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40" w:rsidRDefault="004A3B40" w:rsidP="004A3B40">
      <w:pPr>
        <w:autoSpaceDE w:val="0"/>
        <w:autoSpaceDN w:val="0"/>
        <w:adjustRightInd w:val="0"/>
        <w:jc w:val="center"/>
        <w:rPr>
          <w:rFonts w:ascii="TimesNewRoman,Bold" w:hAnsi="TimesNewRoman,Bold" w:cs="TimesNewRoman,Bold"/>
          <w:b/>
          <w:bCs/>
        </w:rPr>
      </w:pPr>
      <w:bookmarkStart w:id="0" w:name="_GoBack"/>
      <w:bookmarkEnd w:id="0"/>
      <w:r>
        <w:rPr>
          <w:rFonts w:ascii="TimesNewRoman,Bold" w:hAnsi="TimesNewRoman,Bold" w:cs="TimesNewRoman,Bold"/>
          <w:b/>
          <w:bCs/>
        </w:rPr>
        <w:t>SUPPORTING STATEMENT</w:t>
      </w:r>
    </w:p>
    <w:p w:rsidR="00C77FEF" w:rsidRDefault="00C77FEF" w:rsidP="004700C7">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 xml:space="preserve">NORTHERN MARIANA ISLANDS </w:t>
      </w:r>
    </w:p>
    <w:p w:rsidR="00353851" w:rsidRDefault="006841AC" w:rsidP="004700C7">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 xml:space="preserve">COMMERCIAL </w:t>
      </w:r>
      <w:r w:rsidR="004A3B40">
        <w:rPr>
          <w:rFonts w:ascii="TimesNewRoman,Bold" w:hAnsi="TimesNewRoman,Bold" w:cs="TimesNewRoman,Bold"/>
          <w:b/>
          <w:bCs/>
        </w:rPr>
        <w:t>BOTTOMFISH FISHERY</w:t>
      </w:r>
      <w:r w:rsidR="00DF3F8F">
        <w:rPr>
          <w:rFonts w:ascii="TimesNewRoman,Bold" w:hAnsi="TimesNewRoman,Bold" w:cs="TimesNewRoman,Bold"/>
          <w:b/>
          <w:bCs/>
        </w:rPr>
        <w:t xml:space="preserve"> PERMIT</w:t>
      </w:r>
    </w:p>
    <w:p w:rsidR="004A3B40" w:rsidRDefault="0007053A" w:rsidP="004A3B40">
      <w:pPr>
        <w:autoSpaceDE w:val="0"/>
        <w:autoSpaceDN w:val="0"/>
        <w:adjustRightInd w:val="0"/>
        <w:jc w:val="center"/>
        <w:rPr>
          <w:rFonts w:ascii="TimesNewRoman,Bold" w:hAnsi="TimesNewRoman,Bold" w:cs="TimesNewRoman,Bold"/>
          <w:b/>
          <w:bCs/>
        </w:rPr>
      </w:pPr>
      <w:proofErr w:type="gramStart"/>
      <w:r>
        <w:rPr>
          <w:rFonts w:ascii="TimesNewRoman,Bold" w:hAnsi="TimesNewRoman,Bold" w:cs="TimesNewRoman,Bold"/>
          <w:b/>
          <w:bCs/>
        </w:rPr>
        <w:t>OMB CONTROL NO.</w:t>
      </w:r>
      <w:proofErr w:type="gramEnd"/>
      <w:r>
        <w:rPr>
          <w:rFonts w:ascii="TimesNewRoman,Bold" w:hAnsi="TimesNewRoman,Bold" w:cs="TimesNewRoman,Bold"/>
          <w:b/>
          <w:bCs/>
        </w:rPr>
        <w:t xml:space="preserve"> 0648-</w:t>
      </w:r>
      <w:r w:rsidR="000C6DB6">
        <w:rPr>
          <w:rFonts w:ascii="TimesNewRoman,Bold" w:hAnsi="TimesNewRoman,Bold" w:cs="TimesNewRoman,Bold"/>
          <w:b/>
          <w:bCs/>
        </w:rPr>
        <w:t>0584</w:t>
      </w:r>
    </w:p>
    <w:p w:rsidR="004A3B40" w:rsidRDefault="004A3B40" w:rsidP="00353851">
      <w:pPr>
        <w:autoSpaceDE w:val="0"/>
        <w:autoSpaceDN w:val="0"/>
        <w:adjustRightInd w:val="0"/>
        <w:rPr>
          <w:rFonts w:ascii="TimesNewRoman,Bold" w:hAnsi="TimesNewRoman,Bold" w:cs="TimesNewRoman,Bold"/>
          <w:b/>
          <w:bCs/>
        </w:rPr>
      </w:pPr>
    </w:p>
    <w:p w:rsidR="004700C7" w:rsidRDefault="004700C7" w:rsidP="00353851">
      <w:pPr>
        <w:autoSpaceDE w:val="0"/>
        <w:autoSpaceDN w:val="0"/>
        <w:adjustRightInd w:val="0"/>
        <w:rPr>
          <w:rFonts w:ascii="TimesNewRoman,Bold" w:hAnsi="TimesNewRoman,Bold" w:cs="TimesNewRoman,Bold"/>
          <w:b/>
          <w:bCs/>
        </w:rPr>
      </w:pPr>
    </w:p>
    <w:p w:rsidR="004A3B40" w:rsidRDefault="00982ECB"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A.</w:t>
      </w:r>
      <w:r>
        <w:rPr>
          <w:rFonts w:ascii="TimesNewRoman,Bold" w:hAnsi="TimesNewRoman,Bold" w:cs="TimesNewRoman,Bold"/>
          <w:b/>
          <w:bCs/>
        </w:rPr>
        <w:tab/>
      </w:r>
      <w:r w:rsidR="004A3B40">
        <w:rPr>
          <w:rFonts w:ascii="TimesNewRoman,Bold" w:hAnsi="TimesNewRoman,Bold" w:cs="TimesNewRoman,Bold"/>
          <w:b/>
          <w:bCs/>
        </w:rPr>
        <w:t>JUSTIFICATION</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 </w:t>
      </w:r>
      <w:r w:rsidRPr="00A4777A">
        <w:rPr>
          <w:rFonts w:ascii="TimesNewRoman,Bold" w:hAnsi="TimesNewRoman,Bold" w:cs="TimesNewRoman,Bold"/>
          <w:b/>
          <w:bCs/>
          <w:u w:val="single"/>
        </w:rPr>
        <w:t>Explain the circumstances that make the collection of information necessary.</w:t>
      </w:r>
    </w:p>
    <w:p w:rsidR="004A3B40" w:rsidRDefault="004A3B40" w:rsidP="004A3B40">
      <w:pPr>
        <w:autoSpaceDE w:val="0"/>
        <w:autoSpaceDN w:val="0"/>
        <w:adjustRightInd w:val="0"/>
        <w:rPr>
          <w:rFonts w:ascii="TimesNewRoman" w:hAnsi="TimesNewRoman" w:cs="TimesNewRoman"/>
        </w:rPr>
      </w:pPr>
    </w:p>
    <w:p w:rsidR="007444D5" w:rsidRDefault="007444D5" w:rsidP="004A3B40">
      <w:pPr>
        <w:autoSpaceDE w:val="0"/>
        <w:autoSpaceDN w:val="0"/>
        <w:adjustRightInd w:val="0"/>
        <w:rPr>
          <w:rFonts w:ascii="TimesNewRoman" w:hAnsi="TimesNewRoman" w:cs="TimesNewRoman"/>
        </w:rPr>
      </w:pPr>
      <w:r>
        <w:rPr>
          <w:rFonts w:ascii="TimesNewRoman" w:hAnsi="TimesNewRoman" w:cs="TimesNewRoman"/>
        </w:rPr>
        <w:t xml:space="preserve">This request is for </w:t>
      </w:r>
      <w:r w:rsidR="002442D8">
        <w:rPr>
          <w:rFonts w:ascii="TimesNewRoman" w:hAnsi="TimesNewRoman" w:cs="TimesNewRoman"/>
        </w:rPr>
        <w:t xml:space="preserve">revision and </w:t>
      </w:r>
      <w:r w:rsidR="00362DCB">
        <w:rPr>
          <w:rFonts w:ascii="TimesNewRoman" w:hAnsi="TimesNewRoman" w:cs="TimesNewRoman"/>
        </w:rPr>
        <w:t>extension of a previously approved</w:t>
      </w:r>
      <w:r>
        <w:rPr>
          <w:rFonts w:ascii="TimesNewRoman" w:hAnsi="TimesNewRoman" w:cs="TimesNewRoman"/>
        </w:rPr>
        <w:t xml:space="preserve"> inf</w:t>
      </w:r>
      <w:r w:rsidR="00362DCB">
        <w:rPr>
          <w:rFonts w:ascii="TimesNewRoman" w:hAnsi="TimesNewRoman" w:cs="TimesNewRoman"/>
        </w:rPr>
        <w:t>ormation collection. We are</w:t>
      </w:r>
      <w:r>
        <w:rPr>
          <w:rFonts w:ascii="TimesNewRoman" w:hAnsi="TimesNewRoman" w:cs="TimesNewRoman"/>
        </w:rPr>
        <w:t xml:space="preserve"> chan</w:t>
      </w:r>
      <w:r w:rsidR="00DF3F8F">
        <w:rPr>
          <w:rFonts w:ascii="TimesNewRoman" w:hAnsi="TimesNewRoman" w:cs="TimesNewRoman"/>
        </w:rPr>
        <w:t>ging the title from “Permitting and</w:t>
      </w:r>
      <w:r>
        <w:rPr>
          <w:rFonts w:ascii="TimesNewRoman" w:hAnsi="TimesNewRoman" w:cs="TimesNewRoman"/>
        </w:rPr>
        <w:t xml:space="preserve"> </w:t>
      </w:r>
      <w:r w:rsidRPr="007444D5">
        <w:rPr>
          <w:rFonts w:ascii="TimesNewRoman" w:hAnsi="TimesNewRoman" w:cs="TimesNewRoman"/>
        </w:rPr>
        <w:t>Vessel Identification Requirements</w:t>
      </w:r>
      <w:r>
        <w:rPr>
          <w:rFonts w:ascii="TimesNewRoman" w:hAnsi="TimesNewRoman" w:cs="TimesNewRoman"/>
        </w:rPr>
        <w:t xml:space="preserve"> </w:t>
      </w:r>
      <w:r w:rsidRPr="007444D5">
        <w:rPr>
          <w:rFonts w:ascii="TimesNewRoman" w:hAnsi="TimesNewRoman" w:cs="TimesNewRoman"/>
        </w:rPr>
        <w:t>for the Commercial Bottomfish Fishery in the Commonwealth of the Northern Mariana Islands</w:t>
      </w:r>
      <w:r>
        <w:rPr>
          <w:rFonts w:ascii="TimesNewRoman" w:hAnsi="TimesNewRoman" w:cs="TimesNewRoman"/>
        </w:rPr>
        <w:t>” to “</w:t>
      </w:r>
      <w:r w:rsidR="00C77FEF" w:rsidRPr="007444D5">
        <w:rPr>
          <w:rFonts w:ascii="TimesNewRoman" w:hAnsi="TimesNewRoman" w:cs="TimesNewRoman"/>
        </w:rPr>
        <w:t xml:space="preserve">Northern Mariana Islands </w:t>
      </w:r>
      <w:r w:rsidRPr="007444D5">
        <w:rPr>
          <w:rFonts w:ascii="TimesNewRoman" w:hAnsi="TimesNewRoman" w:cs="TimesNewRoman"/>
        </w:rPr>
        <w:t xml:space="preserve">Commercial Bottomfish Fishery </w:t>
      </w:r>
      <w:r w:rsidR="00C77FEF">
        <w:rPr>
          <w:rFonts w:ascii="TimesNewRoman" w:hAnsi="TimesNewRoman" w:cs="TimesNewRoman"/>
        </w:rPr>
        <w:t>Permit</w:t>
      </w:r>
      <w:r>
        <w:rPr>
          <w:rFonts w:ascii="TimesNewRoman" w:hAnsi="TimesNewRoman" w:cs="TimesNewRoman"/>
        </w:rPr>
        <w:t>,</w:t>
      </w:r>
      <w:r w:rsidR="00C77FEF">
        <w:rPr>
          <w:rFonts w:ascii="TimesNewRoman" w:hAnsi="TimesNewRoman" w:cs="TimesNewRoman"/>
        </w:rPr>
        <w:t>”</w:t>
      </w:r>
      <w:r>
        <w:rPr>
          <w:rFonts w:ascii="TimesNewRoman" w:hAnsi="TimesNewRoman" w:cs="TimesNewRoman"/>
        </w:rPr>
        <w:t xml:space="preserve"> as the </w:t>
      </w:r>
      <w:r w:rsidR="00362DCB">
        <w:rPr>
          <w:rFonts w:ascii="TimesNewRoman" w:hAnsi="TimesNewRoman" w:cs="TimesNewRoman"/>
        </w:rPr>
        <w:t>vessel i</w:t>
      </w:r>
      <w:r w:rsidR="00DF3F8F">
        <w:rPr>
          <w:rFonts w:ascii="TimesNewRoman" w:hAnsi="TimesNewRoman" w:cs="TimesNewRoman"/>
        </w:rPr>
        <w:t xml:space="preserve">dentification requirement </w:t>
      </w:r>
      <w:r w:rsidR="00362DCB">
        <w:rPr>
          <w:rFonts w:ascii="TimesNewRoman" w:hAnsi="TimesNewRoman" w:cs="TimesNewRoman"/>
        </w:rPr>
        <w:t>was merged into</w:t>
      </w:r>
      <w:r w:rsidR="00DF3F8F">
        <w:rPr>
          <w:rFonts w:ascii="TimesNewRoman" w:hAnsi="TimesNewRoman" w:cs="TimesNewRoman"/>
        </w:rPr>
        <w:t xml:space="preserve"> OMB Control No. 0648-0360, Pacific Islands Region Vessel and Gear Identification Requirements.</w:t>
      </w:r>
    </w:p>
    <w:p w:rsidR="007444D5" w:rsidRDefault="007444D5"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The </w:t>
      </w:r>
      <w:hyperlink r:id="rId8" w:history="1">
        <w:r w:rsidRPr="008A079C">
          <w:rPr>
            <w:rStyle w:val="Hyperlink"/>
            <w:rFonts w:ascii="TimesNewRoman" w:hAnsi="TimesNewRoman" w:cs="TimesNewRoman"/>
          </w:rPr>
          <w:t>Magnuson-Stevens Fishery Conservation and Management Act</w:t>
        </w:r>
      </w:hyperlink>
      <w:r>
        <w:rPr>
          <w:rFonts w:ascii="TimesNewRoman" w:hAnsi="TimesNewRoman" w:cs="TimesNewRoman"/>
        </w:rPr>
        <w:t xml:space="preserve"> (Magnuson Act) established regional fishery management councils, including the Western Pacific Fishery Management Council (Council), to develop fishery</w:t>
      </w:r>
      <w:r w:rsidR="000C6DB6">
        <w:rPr>
          <w:rFonts w:ascii="TimesNewRoman" w:hAnsi="TimesNewRoman" w:cs="TimesNewRoman"/>
        </w:rPr>
        <w:t xml:space="preserve"> ecosystem</w:t>
      </w:r>
      <w:r>
        <w:rPr>
          <w:rFonts w:ascii="TimesNewRoman" w:hAnsi="TimesNewRoman" w:cs="TimesNewRoman"/>
        </w:rPr>
        <w:t xml:space="preserve"> plans</w:t>
      </w:r>
      <w:r w:rsidR="00EB028C">
        <w:rPr>
          <w:rFonts w:ascii="TimesNewRoman" w:hAnsi="TimesNewRoman" w:cs="TimesNewRoman"/>
        </w:rPr>
        <w:t xml:space="preserve"> (FEPs)</w:t>
      </w:r>
      <w:r>
        <w:rPr>
          <w:rFonts w:ascii="TimesNewRoman" w:hAnsi="TimesNewRoman" w:cs="TimesNewRoman"/>
        </w:rPr>
        <w:t xml:space="preserve"> for fisheries in the </w:t>
      </w:r>
      <w:r w:rsidR="008A079C">
        <w:rPr>
          <w:rFonts w:ascii="TimesNewRoman" w:hAnsi="TimesNewRoman" w:cs="TimesNewRoman"/>
        </w:rPr>
        <w:t xml:space="preserve"> United States (</w:t>
      </w:r>
      <w:r>
        <w:rPr>
          <w:rFonts w:ascii="TimesNewRoman" w:hAnsi="TimesNewRoman" w:cs="TimesNewRoman"/>
        </w:rPr>
        <w:t>U.S.</w:t>
      </w:r>
      <w:r w:rsidR="008A079C">
        <w:rPr>
          <w:rFonts w:ascii="TimesNewRoman" w:hAnsi="TimesNewRoman" w:cs="TimesNewRoman"/>
        </w:rPr>
        <w:t>)</w:t>
      </w:r>
      <w:r>
        <w:rPr>
          <w:rFonts w:ascii="TimesNewRoman" w:hAnsi="TimesNewRoman" w:cs="TimesNewRoman"/>
        </w:rPr>
        <w:t xml:space="preserve"> exclusive economic zone (EEZ). These plans, if approved by the Secretary of Commerce, are implemented by Federal regulations, which are enforced by the National Oceanic and Atmospheric Administration (NOAA) and the U</w:t>
      </w:r>
      <w:r w:rsidR="00AA789B">
        <w:rPr>
          <w:rFonts w:ascii="TimesNewRoman" w:hAnsi="TimesNewRoman" w:cs="TimesNewRoman"/>
        </w:rPr>
        <w:t>nited States</w:t>
      </w:r>
      <w:r>
        <w:rPr>
          <w:rFonts w:ascii="TimesNewRoman" w:hAnsi="TimesNewRoman" w:cs="TimesNewRoman"/>
        </w:rPr>
        <w:t xml:space="preserve"> Coast Guard (USCG), in cooperation with </w:t>
      </w:r>
      <w:r w:rsidR="000C6DB6">
        <w:rPr>
          <w:rFonts w:ascii="TimesNewRoman" w:hAnsi="TimesNewRoman" w:cs="TimesNewRoman"/>
        </w:rPr>
        <w:t>s</w:t>
      </w:r>
      <w:r>
        <w:rPr>
          <w:rFonts w:ascii="TimesNewRoman" w:hAnsi="TimesNewRoman" w:cs="TimesNewRoman"/>
        </w:rPr>
        <w:t xml:space="preserve">tate agencies to the extent possible. The fishery management plans are intended to regulate fishing to ensure sustained productivity and achievement of optimum yield from the resources for the benefit of the </w:t>
      </w:r>
      <w:smartTag w:uri="urn:schemas-microsoft-com:office:smarttags" w:element="place">
        <w:smartTag w:uri="urn:schemas-microsoft-com:office:smarttags" w:element="country-region">
          <w:r>
            <w:rPr>
              <w:rFonts w:ascii="TimesNewRoman" w:hAnsi="TimesNewRoman" w:cs="TimesNewRoman"/>
            </w:rPr>
            <w:t>United States</w:t>
          </w:r>
        </w:smartTag>
      </w:smartTag>
      <w:r>
        <w:rPr>
          <w:rFonts w:ascii="TimesNewRoman" w:hAnsi="TimesNewRoman" w:cs="TimesNewRoman"/>
        </w:rPr>
        <w:t>.</w:t>
      </w:r>
    </w:p>
    <w:p w:rsidR="004A3B40" w:rsidRDefault="004A3B40" w:rsidP="004A3B40">
      <w:pPr>
        <w:autoSpaceDE w:val="0"/>
        <w:autoSpaceDN w:val="0"/>
        <w:adjustRightInd w:val="0"/>
        <w:rPr>
          <w:rFonts w:ascii="TimesNewRoman" w:hAnsi="TimesNewRoman" w:cs="TimesNewRoman"/>
        </w:rPr>
      </w:pPr>
    </w:p>
    <w:p w:rsidR="0007053A" w:rsidRDefault="008A079C" w:rsidP="0007053A">
      <w:r>
        <w:rPr>
          <w:rFonts w:ascii="TimesNewRoman" w:hAnsi="TimesNewRoman" w:cs="TimesNewRoman"/>
        </w:rPr>
        <w:t>In 2009, t</w:t>
      </w:r>
      <w:r w:rsidR="004A3B40">
        <w:rPr>
          <w:rFonts w:ascii="TimesNewRoman" w:hAnsi="TimesNewRoman" w:cs="TimesNewRoman"/>
        </w:rPr>
        <w:t xml:space="preserve">he Council prepared, and the Secretary approved and implemented through regulations at </w:t>
      </w:r>
      <w:hyperlink r:id="rId9" w:history="1">
        <w:r w:rsidR="004A3B40" w:rsidRPr="008A079C">
          <w:rPr>
            <w:rStyle w:val="Hyperlink"/>
            <w:rFonts w:ascii="TimesNewRoman" w:hAnsi="TimesNewRoman" w:cs="TimesNewRoman"/>
          </w:rPr>
          <w:t>50</w:t>
        </w:r>
        <w:r w:rsidR="00353851" w:rsidRPr="008A079C">
          <w:rPr>
            <w:rStyle w:val="Hyperlink"/>
            <w:rFonts w:ascii="TimesNewRoman" w:hAnsi="TimesNewRoman" w:cs="TimesNewRoman"/>
          </w:rPr>
          <w:t> </w:t>
        </w:r>
        <w:r w:rsidR="004A3B40" w:rsidRPr="008A079C">
          <w:rPr>
            <w:rStyle w:val="Hyperlink"/>
            <w:rFonts w:ascii="TimesNewRoman" w:hAnsi="TimesNewRoman" w:cs="TimesNewRoman"/>
          </w:rPr>
          <w:t>CFR Part 665</w:t>
        </w:r>
      </w:hyperlink>
      <w:r w:rsidR="004A3B40">
        <w:rPr>
          <w:rFonts w:ascii="TimesNewRoman" w:hAnsi="TimesNewRoman" w:cs="TimesNewRoman"/>
        </w:rPr>
        <w:t>, a</w:t>
      </w:r>
      <w:r w:rsidR="0007053A">
        <w:rPr>
          <w:rFonts w:ascii="TimesNewRoman" w:hAnsi="TimesNewRoman" w:cs="TimesNewRoman"/>
        </w:rPr>
        <w:t>n amendment to the</w:t>
      </w:r>
      <w:r w:rsidR="004A3B40">
        <w:rPr>
          <w:rFonts w:ascii="TimesNewRoman" w:hAnsi="TimesNewRoman" w:cs="TimesNewRoman"/>
        </w:rPr>
        <w:t xml:space="preserve"> </w:t>
      </w:r>
      <w:r w:rsidR="00EB028C">
        <w:rPr>
          <w:rFonts w:ascii="TimesNewRoman" w:hAnsi="TimesNewRoman" w:cs="TimesNewRoman"/>
        </w:rPr>
        <w:t>FEP</w:t>
      </w:r>
      <w:r w:rsidR="004A3B40">
        <w:rPr>
          <w:rFonts w:ascii="TimesNewRoman" w:hAnsi="TimesNewRoman" w:cs="TimesNewRoman"/>
        </w:rPr>
        <w:t xml:space="preserve"> for </w:t>
      </w:r>
      <w:r w:rsidR="000C6DB6">
        <w:rPr>
          <w:rFonts w:ascii="TimesNewRoman" w:hAnsi="TimesNewRoman" w:cs="TimesNewRoman"/>
        </w:rPr>
        <w:t>the Marianas Archipelago</w:t>
      </w:r>
      <w:r w:rsidR="004A3B40">
        <w:rPr>
          <w:rFonts w:ascii="TimesNewRoman" w:hAnsi="TimesNewRoman" w:cs="TimesNewRoman"/>
        </w:rPr>
        <w:t xml:space="preserve">. The regulations require </w:t>
      </w:r>
      <w:r w:rsidR="00353851">
        <w:rPr>
          <w:rFonts w:ascii="TimesNewRoman" w:hAnsi="TimesNewRoman" w:cs="TimesNewRoman"/>
        </w:rPr>
        <w:t xml:space="preserve">the owners of </w:t>
      </w:r>
      <w:r w:rsidR="004A3B40">
        <w:rPr>
          <w:rFonts w:ascii="TimesNewRoman" w:hAnsi="TimesNewRoman" w:cs="TimesNewRoman"/>
        </w:rPr>
        <w:t xml:space="preserve">commercial </w:t>
      </w:r>
      <w:r w:rsidR="00353851">
        <w:rPr>
          <w:rFonts w:ascii="TimesNewRoman" w:hAnsi="TimesNewRoman" w:cs="TimesNewRoman"/>
        </w:rPr>
        <w:t xml:space="preserve">fishing vessels in the </w:t>
      </w:r>
      <w:r w:rsidR="004A3B40">
        <w:rPr>
          <w:rFonts w:ascii="TimesNewRoman" w:hAnsi="TimesNewRoman" w:cs="TimesNewRoman"/>
        </w:rPr>
        <w:t xml:space="preserve">bottomfish fishery in the </w:t>
      </w:r>
      <w:r w:rsidR="00353851">
        <w:rPr>
          <w:rFonts w:ascii="TimesNewRoman" w:hAnsi="TimesNewRoman" w:cs="TimesNewRoman"/>
        </w:rPr>
        <w:t xml:space="preserve">Commonwealth of the Northern Mariana Islands </w:t>
      </w:r>
      <w:r w:rsidR="005D2378">
        <w:rPr>
          <w:rFonts w:ascii="TimesNewRoman" w:hAnsi="TimesNewRoman" w:cs="TimesNewRoman"/>
        </w:rPr>
        <w:t>(</w:t>
      </w:r>
      <w:r w:rsidR="00353851">
        <w:rPr>
          <w:rFonts w:ascii="TimesNewRoman" w:hAnsi="TimesNewRoman" w:cs="TimesNewRoman"/>
        </w:rPr>
        <w:t>CNMI</w:t>
      </w:r>
      <w:r w:rsidR="005D2378">
        <w:rPr>
          <w:rFonts w:ascii="TimesNewRoman" w:hAnsi="TimesNewRoman" w:cs="TimesNewRoman"/>
        </w:rPr>
        <w:t>)</w:t>
      </w:r>
      <w:r w:rsidR="004A3B40">
        <w:rPr>
          <w:rFonts w:ascii="TimesNewRoman" w:hAnsi="TimesNewRoman" w:cs="TimesNewRoman"/>
        </w:rPr>
        <w:t xml:space="preserve"> to </w:t>
      </w:r>
      <w:r w:rsidR="00901057">
        <w:rPr>
          <w:rFonts w:ascii="TimesNewRoman" w:hAnsi="TimesNewRoman" w:cs="TimesNewRoman"/>
        </w:rPr>
        <w:t>register their vessels to a valid F</w:t>
      </w:r>
      <w:r w:rsidR="004A3B40">
        <w:rPr>
          <w:rFonts w:ascii="TimesNewRoman" w:hAnsi="TimesNewRoman" w:cs="TimesNewRoman"/>
        </w:rPr>
        <w:t>ederal bottomfish permit</w:t>
      </w:r>
      <w:r w:rsidR="00901057">
        <w:rPr>
          <w:rFonts w:ascii="TimesNewRoman" w:hAnsi="TimesNewRoman" w:cs="TimesNewRoman"/>
        </w:rPr>
        <w:t xml:space="preserve"> issued by the National Marine Fisheries Service (NMFS)</w:t>
      </w:r>
      <w:r w:rsidR="004A3B40">
        <w:rPr>
          <w:rFonts w:ascii="TimesNewRoman" w:hAnsi="TimesNewRoman" w:cs="TimesNewRoman"/>
        </w:rPr>
        <w:t xml:space="preserve">. </w:t>
      </w:r>
      <w:r w:rsidR="0007053A" w:rsidRPr="00E32166">
        <w:t xml:space="preserve">This collection of information is needed for permit issuance, to identify actual or potential participants in the fishery, determine qualifications for permits, and to help measure the impacts of management controls on the participants in the fishery. The permit program is also an effective tool in the enforcement of fishery regulations and serves as a link between </w:t>
      </w:r>
      <w:r w:rsidR="009B2835">
        <w:t>NMFS</w:t>
      </w:r>
      <w:r w:rsidR="0007053A" w:rsidRPr="00E32166">
        <w:t xml:space="preserve"> and fishermen.</w:t>
      </w:r>
    </w:p>
    <w:p w:rsidR="002442D8" w:rsidRDefault="002442D8"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2. </w:t>
      </w:r>
      <w:r w:rsidRPr="00A4777A">
        <w:rPr>
          <w:rFonts w:ascii="TimesNewRoman,Bold" w:hAnsi="TimesNewRoman,Bold" w:cs="TimesNewRoman,Bold"/>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4A3B40" w:rsidRDefault="004A3B40" w:rsidP="004A3B40">
      <w:pPr>
        <w:autoSpaceDE w:val="0"/>
        <w:autoSpaceDN w:val="0"/>
        <w:adjustRightInd w:val="0"/>
        <w:rPr>
          <w:rFonts w:ascii="TimesNewRoman" w:hAnsi="TimesNewRoman" w:cs="TimesNewRoman"/>
        </w:rPr>
      </w:pPr>
    </w:p>
    <w:p w:rsidR="0007053A" w:rsidRDefault="0007053A" w:rsidP="0007053A">
      <w:r w:rsidRPr="00E32166">
        <w:t>Information is collected via a</w:t>
      </w:r>
      <w:r w:rsidR="00901057">
        <w:t xml:space="preserve"> NMFS</w:t>
      </w:r>
      <w:r w:rsidR="006566AB">
        <w:t xml:space="preserve"> permit application process. </w:t>
      </w:r>
      <w:r w:rsidRPr="00E32166">
        <w:t xml:space="preserve">Permits are valid for one calendar year and may be renewed annually. Information from the permit application form will allow </w:t>
      </w:r>
      <w:r w:rsidR="009B2835">
        <w:t>NMFS</w:t>
      </w:r>
      <w:r w:rsidRPr="00E32166">
        <w:t xml:space="preserve"> to confirm the identity of the permit holder and applicant, and </w:t>
      </w:r>
      <w:r>
        <w:t xml:space="preserve">to determine </w:t>
      </w:r>
      <w:r w:rsidRPr="00E32166">
        <w:t xml:space="preserve">whether the applicant qualifies for the permit. Vessel-related information such as vessel documentation or registration, ownership, managing ownership, etc., are used by </w:t>
      </w:r>
      <w:r w:rsidR="009B2835">
        <w:t>NMFS</w:t>
      </w:r>
      <w:r w:rsidRPr="00E32166">
        <w:t xml:space="preserve"> to determine whether the </w:t>
      </w:r>
      <w:r w:rsidRPr="00E32166">
        <w:lastRenderedPageBreak/>
        <w:t>applicant is an owner of a U.S. documented/registered vessel. The information may</w:t>
      </w:r>
      <w:r w:rsidR="00542C58">
        <w:t xml:space="preserve"> also be used by </w:t>
      </w:r>
      <w:r w:rsidR="00362DCB">
        <w:t>NOAA’s Office of</w:t>
      </w:r>
      <w:r w:rsidR="00476CED">
        <w:t xml:space="preserve"> Law Enforcement (</w:t>
      </w:r>
      <w:r w:rsidR="00542C58">
        <w:t>OLE</w:t>
      </w:r>
      <w:r w:rsidR="00476CED">
        <w:t>)</w:t>
      </w:r>
      <w:r w:rsidRPr="00E32166">
        <w:t xml:space="preserve">, the </w:t>
      </w:r>
      <w:r w:rsidR="00542C58">
        <w:t>USCG</w:t>
      </w:r>
      <w:r w:rsidR="007C0503">
        <w:t>, and the Council</w:t>
      </w:r>
      <w:r w:rsidRPr="00E32166">
        <w:t>.</w:t>
      </w:r>
    </w:p>
    <w:p w:rsidR="00023749" w:rsidRPr="00DF3F8F" w:rsidRDefault="00023749" w:rsidP="00112874"/>
    <w:p w:rsidR="00112874" w:rsidRDefault="00341F1A" w:rsidP="00112874">
      <w:r w:rsidRPr="00DE48E6">
        <w:t>N</w:t>
      </w:r>
      <w:r>
        <w:t>MFS</w:t>
      </w:r>
      <w:r w:rsidR="00112874" w:rsidRPr="00E32166">
        <w:t xml:space="preserve"> will retain control over the information and safeguard it from improper access, modification, and destruction, consistent with </w:t>
      </w:r>
      <w:r w:rsidR="00112874">
        <w:t>Federal law and regulations, and NOAA policies</w:t>
      </w:r>
      <w:r w:rsidR="00112874" w:rsidRPr="00E32166">
        <w:t xml:space="preserve"> for confidentiality, privacy, and electronic information. See response </w:t>
      </w:r>
      <w:r w:rsidR="00DE48E6">
        <w:t xml:space="preserve">to Question </w:t>
      </w:r>
      <w:r w:rsidR="00112874" w:rsidRPr="00E3216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00112874" w:rsidRPr="008A079C">
          <w:rPr>
            <w:rStyle w:val="Hyperlink"/>
          </w:rPr>
          <w:t>Section 515 of Public Law 106-554</w:t>
        </w:r>
      </w:hyperlink>
      <w:r w:rsidR="00112874" w:rsidRPr="00E32166">
        <w:t>.</w:t>
      </w:r>
    </w:p>
    <w:p w:rsidR="004A3B40" w:rsidRPr="00A4777A" w:rsidRDefault="004A3B40" w:rsidP="004A3B40">
      <w:pPr>
        <w:autoSpaceDE w:val="0"/>
        <w:autoSpaceDN w:val="0"/>
        <w:adjustRightInd w:val="0"/>
        <w:rPr>
          <w:rFonts w:ascii="TimesNewRoman,Bold" w:hAnsi="TimesNewRoman,Bold" w:cs="TimesNewRoman,Bold"/>
          <w:sz w:val="20"/>
          <w:szCs w:val="20"/>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3. </w:t>
      </w:r>
      <w:r w:rsidRPr="00A4777A">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p>
    <w:p w:rsidR="004A3B40" w:rsidRDefault="004A3B40" w:rsidP="004A3B40">
      <w:pPr>
        <w:autoSpaceDE w:val="0"/>
        <w:autoSpaceDN w:val="0"/>
        <w:adjustRightInd w:val="0"/>
        <w:rPr>
          <w:rFonts w:ascii="TimesNewRoman,Bold" w:hAnsi="TimesNewRoman,Bold" w:cs="TimesNewRoman,Bold"/>
          <w:b/>
          <w:bCs/>
        </w:rPr>
      </w:pPr>
    </w:p>
    <w:p w:rsidR="005A23E5" w:rsidRDefault="00DF3F8F" w:rsidP="00C5705A">
      <w:pPr>
        <w:autoSpaceDE w:val="0"/>
        <w:autoSpaceDN w:val="0"/>
        <w:adjustRightInd w:val="0"/>
        <w:rPr>
          <w:rFonts w:ascii="TimesNewRoman" w:hAnsi="TimesNewRoman" w:cs="TimesNewRoman"/>
          <w:i/>
        </w:rPr>
      </w:pPr>
      <w:r>
        <w:rPr>
          <w:rFonts w:ascii="TimesNewRoman" w:hAnsi="TimesNewRoman" w:cs="TimesNewRoman"/>
        </w:rPr>
        <w:t xml:space="preserve">A </w:t>
      </w:r>
      <w:r w:rsidR="005A23E5">
        <w:t>Fe</w:t>
      </w:r>
      <w:r>
        <w:t>deral CNMI bottomfish fillable Acrobat permit application is</w:t>
      </w:r>
      <w:r w:rsidR="005A23E5">
        <w:t xml:space="preserve"> available online at </w:t>
      </w:r>
      <w:hyperlink r:id="rId11" w:history="1">
        <w:r w:rsidR="005A23E5" w:rsidRPr="004B2BE0">
          <w:rPr>
            <w:rStyle w:val="Hyperlink"/>
          </w:rPr>
          <w:t>http://www.fpir.noaa.gov/SFD/SFD_permits_index.html</w:t>
        </w:r>
      </w:hyperlink>
      <w:r w:rsidR="005A23E5">
        <w:t xml:space="preserve"> and from PIRO. </w:t>
      </w:r>
    </w:p>
    <w:p w:rsidR="00DE48E6" w:rsidRPr="00DF3F8F" w:rsidRDefault="00DE48E6" w:rsidP="00C5705A">
      <w:pPr>
        <w:autoSpaceDE w:val="0"/>
        <w:autoSpaceDN w:val="0"/>
        <w:adjustRightInd w:val="0"/>
        <w:rPr>
          <w:rFonts w:ascii="TimesNewRoman" w:hAnsi="TimesNewRoman" w:cs="TimesNewRoman"/>
        </w:rPr>
      </w:pPr>
    </w:p>
    <w:p w:rsidR="004A3B40" w:rsidRDefault="004A3B40" w:rsidP="004700C7">
      <w:pPr>
        <w:keepNext/>
        <w:autoSpaceDE w:val="0"/>
        <w:autoSpaceDN w:val="0"/>
        <w:adjustRightInd w:val="0"/>
        <w:rPr>
          <w:rFonts w:ascii="TimesNewRoman,Bold" w:hAnsi="TimesNewRoman,Bold" w:cs="TimesNewRoman,Bold"/>
          <w:b/>
          <w:bCs/>
        </w:rPr>
      </w:pPr>
      <w:r>
        <w:rPr>
          <w:rFonts w:ascii="TimesNewRoman,Bold" w:hAnsi="TimesNewRoman,Bold" w:cs="TimesNewRoman,Bold"/>
          <w:b/>
          <w:bCs/>
        </w:rPr>
        <w:t xml:space="preserve">4. </w:t>
      </w:r>
      <w:r w:rsidRPr="00A4777A">
        <w:rPr>
          <w:rFonts w:ascii="TimesNewRoman,Bold" w:hAnsi="TimesNewRoman,Bold" w:cs="TimesNewRoman,Bold"/>
          <w:b/>
          <w:bCs/>
          <w:u w:val="single"/>
        </w:rPr>
        <w:t>Describe efforts to identify duplication.</w:t>
      </w:r>
    </w:p>
    <w:p w:rsidR="004A3B40" w:rsidRDefault="004A3B40" w:rsidP="004700C7">
      <w:pPr>
        <w:keepNext/>
        <w:autoSpaceDE w:val="0"/>
        <w:autoSpaceDN w:val="0"/>
        <w:adjustRightInd w:val="0"/>
        <w:rPr>
          <w:rFonts w:ascii="TimesNewRoman" w:hAnsi="TimesNewRoman" w:cs="TimesNewRoman"/>
        </w:rPr>
      </w:pPr>
    </w:p>
    <w:p w:rsidR="004A3B40" w:rsidRPr="004A3B40" w:rsidRDefault="004A3B40" w:rsidP="004700C7">
      <w:pPr>
        <w:keepNext/>
        <w:autoSpaceDE w:val="0"/>
        <w:autoSpaceDN w:val="0"/>
        <w:adjustRightInd w:val="0"/>
        <w:rPr>
          <w:rFonts w:ascii="TimesNewRoman" w:hAnsi="TimesNewRoman" w:cs="TimesNewRoman"/>
        </w:rPr>
      </w:pPr>
      <w:r w:rsidRPr="004A3B40">
        <w:rPr>
          <w:rFonts w:ascii="TimesNewRoman" w:hAnsi="TimesNewRoman" w:cs="TimesNewRoman"/>
        </w:rPr>
        <w:t xml:space="preserve">There </w:t>
      </w:r>
      <w:r w:rsidR="007C0503">
        <w:rPr>
          <w:rFonts w:ascii="TimesNewRoman" w:hAnsi="TimesNewRoman" w:cs="TimesNewRoman"/>
        </w:rPr>
        <w:t>is</w:t>
      </w:r>
      <w:r w:rsidRPr="004A3B40">
        <w:rPr>
          <w:rFonts w:ascii="TimesNewRoman" w:hAnsi="TimesNewRoman" w:cs="TimesNewRoman"/>
        </w:rPr>
        <w:t xml:space="preserve"> no </w:t>
      </w:r>
      <w:r w:rsidR="007C0503">
        <w:rPr>
          <w:rFonts w:ascii="TimesNewRoman" w:hAnsi="TimesNewRoman" w:cs="TimesNewRoman"/>
        </w:rPr>
        <w:t xml:space="preserve">similar </w:t>
      </w:r>
      <w:r w:rsidR="009A1C63">
        <w:rPr>
          <w:rFonts w:ascii="TimesNewRoman" w:hAnsi="TimesNewRoman" w:cs="TimesNewRoman"/>
        </w:rPr>
        <w:t xml:space="preserve">CNMI </w:t>
      </w:r>
      <w:r w:rsidRPr="004A3B40">
        <w:rPr>
          <w:rFonts w:ascii="TimesNewRoman" w:hAnsi="TimesNewRoman" w:cs="TimesNewRoman"/>
        </w:rPr>
        <w:t>permit requirement for the</w:t>
      </w:r>
      <w:r w:rsidR="00112874">
        <w:rPr>
          <w:rFonts w:ascii="TimesNewRoman" w:hAnsi="TimesNewRoman" w:cs="TimesNewRoman"/>
        </w:rPr>
        <w:t xml:space="preserve"> commercial</w:t>
      </w:r>
      <w:r w:rsidRPr="004A3B40">
        <w:rPr>
          <w:rFonts w:ascii="TimesNewRoman" w:hAnsi="TimesNewRoman" w:cs="TimesNewRoman"/>
        </w:rPr>
        <w:t xml:space="preserve"> </w:t>
      </w:r>
      <w:r w:rsidR="009A1C63">
        <w:rPr>
          <w:rFonts w:ascii="TimesNewRoman" w:hAnsi="TimesNewRoman" w:cs="TimesNewRoman"/>
        </w:rPr>
        <w:t xml:space="preserve">CNMI </w:t>
      </w:r>
      <w:r w:rsidRPr="004A3B40">
        <w:rPr>
          <w:rFonts w:ascii="TimesNewRoman" w:hAnsi="TimesNewRoman" w:cs="TimesNewRoman"/>
        </w:rPr>
        <w:t>bottomfish fishery.</w:t>
      </w:r>
    </w:p>
    <w:p w:rsidR="00C5705A" w:rsidRPr="00DF3F8F" w:rsidRDefault="00C5705A"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u w:val="single"/>
        </w:rPr>
      </w:pPr>
      <w:r w:rsidRPr="00F358C3">
        <w:rPr>
          <w:rFonts w:ascii="TimesNewRoman,Bold" w:hAnsi="TimesNewRoman,Bold" w:cs="TimesNewRoman,Bold"/>
          <w:b/>
          <w:bCs/>
        </w:rPr>
        <w:t xml:space="preserve">5. </w:t>
      </w:r>
      <w:r w:rsidRPr="00F358C3">
        <w:rPr>
          <w:rFonts w:ascii="TimesNewRoman,Bold" w:hAnsi="TimesNewRoman,Bold" w:cs="TimesNewRoman,Bold"/>
          <w:b/>
          <w:bCs/>
          <w:u w:val="single"/>
        </w:rPr>
        <w:t>If the collection of information involves small businesses or other small entities, describe the methods used to minimize burden.</w:t>
      </w:r>
    </w:p>
    <w:p w:rsidR="005A7123" w:rsidRPr="00BE7B8E" w:rsidRDefault="005A7123" w:rsidP="004A3B40">
      <w:pPr>
        <w:autoSpaceDE w:val="0"/>
        <w:autoSpaceDN w:val="0"/>
        <w:adjustRightInd w:val="0"/>
        <w:rPr>
          <w:rFonts w:ascii="TimesNewRoman,Bold" w:hAnsi="TimesNewRoman,Bold" w:cs="TimesNewRoman,Bold"/>
          <w:bCs/>
        </w:rPr>
      </w:pPr>
    </w:p>
    <w:p w:rsidR="005A23E5" w:rsidRDefault="005A23E5" w:rsidP="00416FB6">
      <w:pPr>
        <w:tabs>
          <w:tab w:val="left" w:pos="2160"/>
        </w:tabs>
        <w:autoSpaceDE w:val="0"/>
        <w:autoSpaceDN w:val="0"/>
        <w:adjustRightInd w:val="0"/>
        <w:rPr>
          <w:rFonts w:ascii="TimesNewRoman,Bold" w:hAnsi="TimesNewRoman,Bold" w:cs="TimesNewRoman,Bold"/>
          <w:bCs/>
        </w:rPr>
      </w:pPr>
      <w:r>
        <w:rPr>
          <w:rFonts w:ascii="TimesNewRoman,Bold" w:hAnsi="TimesNewRoman,Bold" w:cs="TimesNewRoman,Bold"/>
          <w:bCs/>
        </w:rPr>
        <w:t>All respondents are considered small businesses.</w:t>
      </w:r>
    </w:p>
    <w:p w:rsidR="005A23E5" w:rsidRDefault="005A23E5" w:rsidP="00416FB6">
      <w:pPr>
        <w:tabs>
          <w:tab w:val="left" w:pos="2160"/>
        </w:tabs>
        <w:autoSpaceDE w:val="0"/>
        <w:autoSpaceDN w:val="0"/>
        <w:adjustRightInd w:val="0"/>
        <w:rPr>
          <w:rFonts w:ascii="TimesNewRoman,Bold" w:hAnsi="TimesNewRoman,Bold" w:cs="TimesNewRoman,Bold"/>
          <w:bCs/>
        </w:rPr>
      </w:pPr>
    </w:p>
    <w:p w:rsidR="000F2187" w:rsidRPr="005A23E5" w:rsidRDefault="005753B8" w:rsidP="005A23E5">
      <w:pPr>
        <w:autoSpaceDE w:val="0"/>
        <w:autoSpaceDN w:val="0"/>
        <w:adjustRightInd w:val="0"/>
        <w:rPr>
          <w:rFonts w:ascii="TimesNewRoman" w:hAnsi="TimesNewRoman" w:cs="TimesNewRoman"/>
          <w:i/>
        </w:rPr>
      </w:pPr>
      <w:r w:rsidRPr="00416FB6">
        <w:rPr>
          <w:rFonts w:ascii="TimesNewRoman,Bold" w:hAnsi="TimesNewRoman,Bold" w:cs="TimesNewRoman,Bold"/>
          <w:bCs/>
        </w:rPr>
        <w:t>Applications</w:t>
      </w:r>
      <w:r w:rsidR="005A23E5">
        <w:rPr>
          <w:rFonts w:ascii="TimesNewRoman,Bold" w:hAnsi="TimesNewRoman,Bold" w:cs="TimesNewRoman,Bold"/>
          <w:bCs/>
        </w:rPr>
        <w:t xml:space="preserve"> are available online</w:t>
      </w:r>
      <w:r w:rsidR="005A23E5" w:rsidRPr="005A23E5">
        <w:rPr>
          <w:rFonts w:ascii="TimesNewRoman,Bold" w:hAnsi="TimesNewRoman,Bold" w:cs="TimesNewRoman,Bold"/>
          <w:bCs/>
        </w:rPr>
        <w:t xml:space="preserve"> </w:t>
      </w:r>
      <w:r w:rsidR="005A23E5" w:rsidRPr="00416FB6">
        <w:rPr>
          <w:rFonts w:ascii="TimesNewRoman,Bold" w:hAnsi="TimesNewRoman,Bold" w:cs="TimesNewRoman,Bold"/>
          <w:bCs/>
        </w:rPr>
        <w:t>to reduce the burden of time spent applying or ordering by mail.</w:t>
      </w:r>
      <w:r w:rsidR="005A23E5">
        <w:rPr>
          <w:rFonts w:ascii="TimesNewRoman" w:hAnsi="TimesNewRoman" w:cs="TimesNewRoman"/>
          <w:i/>
        </w:rPr>
        <w:t xml:space="preserve"> </w:t>
      </w:r>
      <w:r w:rsidR="005A23E5">
        <w:rPr>
          <w:rFonts w:ascii="TimesNewRoman" w:hAnsi="TimesNewRoman" w:cs="TimesNewRoman"/>
        </w:rPr>
        <w:t xml:space="preserve">They </w:t>
      </w:r>
      <w:r w:rsidRPr="00416FB6">
        <w:rPr>
          <w:rFonts w:ascii="TimesNewRoman,Bold" w:hAnsi="TimesNewRoman,Bold" w:cs="TimesNewRoman,Bold"/>
          <w:bCs/>
        </w:rPr>
        <w:t xml:space="preserve">may be downloaded, </w:t>
      </w:r>
      <w:r w:rsidR="00DE48E6">
        <w:rPr>
          <w:rFonts w:ascii="TimesNewRoman,Bold" w:hAnsi="TimesNewRoman,Bold" w:cs="TimesNewRoman,Bold"/>
          <w:bCs/>
        </w:rPr>
        <w:t xml:space="preserve">filled, </w:t>
      </w:r>
      <w:r w:rsidRPr="00416FB6">
        <w:rPr>
          <w:rFonts w:ascii="TimesNewRoman,Bold" w:hAnsi="TimesNewRoman,Bold" w:cs="TimesNewRoman,Bold"/>
          <w:bCs/>
        </w:rPr>
        <w:t xml:space="preserve">printed, </w:t>
      </w:r>
      <w:r w:rsidR="00DF3F8F">
        <w:rPr>
          <w:rFonts w:ascii="TimesNewRoman,Bold" w:hAnsi="TimesNewRoman,Bold" w:cs="TimesNewRoman,Bold"/>
          <w:bCs/>
        </w:rPr>
        <w:t xml:space="preserve">signed, </w:t>
      </w:r>
      <w:r w:rsidRPr="00416FB6">
        <w:rPr>
          <w:rFonts w:ascii="TimesNewRoman,Bold" w:hAnsi="TimesNewRoman,Bold" w:cs="TimesNewRoman,Bold"/>
          <w:bCs/>
        </w:rPr>
        <w:t xml:space="preserve">and then mailed to NMFS.  Permits will be issued by NMFS </w:t>
      </w:r>
      <w:r w:rsidR="009B2835">
        <w:rPr>
          <w:rFonts w:ascii="TimesNewRoman,Bold" w:hAnsi="TimesNewRoman,Bold" w:cs="TimesNewRoman,Bold"/>
          <w:bCs/>
        </w:rPr>
        <w:t xml:space="preserve">and delivered </w:t>
      </w:r>
      <w:r w:rsidRPr="00416FB6">
        <w:rPr>
          <w:rFonts w:ascii="TimesNewRoman,Bold" w:hAnsi="TimesNewRoman,Bold" w:cs="TimesNewRoman,Bold"/>
          <w:bCs/>
        </w:rPr>
        <w:t>via U.S. mail.</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6. </w:t>
      </w:r>
      <w:r w:rsidRPr="00A4777A">
        <w:rPr>
          <w:rFonts w:ascii="TimesNewRoman,Bold" w:hAnsi="TimesNewRoman,Bold" w:cs="TimesNewRoman,Bold"/>
          <w:b/>
          <w:bCs/>
          <w:u w:val="single"/>
        </w:rPr>
        <w:t>Describe the consequences to the Federal program or policy activities if the collection is not conducted or is conducted less frequently.</w:t>
      </w:r>
    </w:p>
    <w:p w:rsidR="004A3B40" w:rsidRDefault="004A3B40" w:rsidP="004A3B40">
      <w:pPr>
        <w:autoSpaceDE w:val="0"/>
        <w:autoSpaceDN w:val="0"/>
        <w:adjustRightInd w:val="0"/>
        <w:rPr>
          <w:rFonts w:ascii="TimesNewRoman" w:hAnsi="TimesNewRoman" w:cs="TimesNewRoman"/>
        </w:rPr>
      </w:pPr>
    </w:p>
    <w:p w:rsidR="005D2378" w:rsidRDefault="005D2378" w:rsidP="004A3B40">
      <w:pPr>
        <w:autoSpaceDE w:val="0"/>
        <w:autoSpaceDN w:val="0"/>
        <w:adjustRightInd w:val="0"/>
      </w:pPr>
      <w:r w:rsidRPr="00E32166">
        <w:t xml:space="preserve">Without this collection or if it is collected less frequently, </w:t>
      </w:r>
      <w:r w:rsidR="009B2835">
        <w:t>NMFS</w:t>
      </w:r>
      <w:r w:rsidRPr="00E32166">
        <w:t xml:space="preserve"> </w:t>
      </w:r>
      <w:r w:rsidR="00DE48E6">
        <w:t>would</w:t>
      </w:r>
      <w:r w:rsidR="00DE48E6" w:rsidRPr="00E32166">
        <w:t xml:space="preserve"> </w:t>
      </w:r>
      <w:r w:rsidRPr="00E32166">
        <w:t xml:space="preserve">be unable to properly evaluate </w:t>
      </w:r>
      <w:r>
        <w:t xml:space="preserve">activity, participation, and reporting compliance in the commercial </w:t>
      </w:r>
      <w:r w:rsidR="00FC2EF8">
        <w:t xml:space="preserve">CNMI </w:t>
      </w:r>
      <w:r>
        <w:t>bottomfish fishery</w:t>
      </w:r>
      <w:r w:rsidRPr="00E32166">
        <w:t>.</w:t>
      </w:r>
      <w:r>
        <w:t xml:space="preserve"> I</w:t>
      </w:r>
      <w:r w:rsidRPr="00E32166">
        <w:t xml:space="preserve">t </w:t>
      </w:r>
      <w:r w:rsidR="00DE48E6">
        <w:t>would</w:t>
      </w:r>
      <w:r w:rsidR="00DE48E6" w:rsidRPr="00E32166">
        <w:t xml:space="preserve"> </w:t>
      </w:r>
      <w:r w:rsidRPr="00E32166">
        <w:t>be difficult to monitor the fisheries and their participants, determine entry and exit patterns, and provide information needed to ensure full impact analysis for fisheries management programs. Without this information</w:t>
      </w:r>
      <w:r w:rsidR="00DE48E6">
        <w:t>,</w:t>
      </w:r>
      <w:r w:rsidRPr="00E32166">
        <w:t xml:space="preserve"> enforcement agents </w:t>
      </w:r>
      <w:r w:rsidR="00DE48E6">
        <w:t>would</w:t>
      </w:r>
      <w:r w:rsidR="00DE48E6" w:rsidRPr="00E32166">
        <w:t xml:space="preserve"> </w:t>
      </w:r>
      <w:r w:rsidRPr="00E32166">
        <w:t xml:space="preserve">not be able to identify current fishery participants for compliance monitoring purposes and </w:t>
      </w:r>
      <w:r w:rsidR="009B2835">
        <w:t>NMFS</w:t>
      </w:r>
      <w:r w:rsidRPr="00E32166">
        <w:t xml:space="preserve"> would be unable to consult with permit holders on regulatory changes</w:t>
      </w:r>
      <w:r>
        <w:t>.</w:t>
      </w:r>
    </w:p>
    <w:p w:rsidR="005008B4" w:rsidRPr="00DF3F8F" w:rsidRDefault="005008B4"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7. </w:t>
      </w:r>
      <w:r w:rsidRPr="00A4777A">
        <w:rPr>
          <w:rFonts w:ascii="TimesNewRoman,Bold" w:hAnsi="TimesNewRoman,Bold" w:cs="TimesNewRoman,Bold"/>
          <w:b/>
          <w:bCs/>
          <w:u w:val="single"/>
        </w:rPr>
        <w:t>Explain any special circumstances that require the collection to be conducted in a</w:t>
      </w:r>
    </w:p>
    <w:p w:rsidR="004A3B40" w:rsidRPr="00A4777A" w:rsidRDefault="004A3B40" w:rsidP="004A3B40">
      <w:pPr>
        <w:autoSpaceDE w:val="0"/>
        <w:autoSpaceDN w:val="0"/>
        <w:adjustRightInd w:val="0"/>
        <w:rPr>
          <w:rFonts w:ascii="TimesNewRoman,Bold" w:hAnsi="TimesNewRoman,Bold" w:cs="TimesNewRoman,Bold"/>
          <w:b/>
          <w:bCs/>
          <w:u w:val="single"/>
        </w:rPr>
      </w:pPr>
      <w:r w:rsidRPr="00A4777A">
        <w:rPr>
          <w:rFonts w:ascii="TimesNewRoman,Bold" w:hAnsi="TimesNewRoman,Bold" w:cs="TimesNewRoman,Bold"/>
          <w:b/>
          <w:bCs/>
          <w:u w:val="single"/>
        </w:rPr>
        <w:t>manner inconsistent with OMB guidelines.</w:t>
      </w:r>
    </w:p>
    <w:p w:rsidR="00D376A6" w:rsidRDefault="00D376A6" w:rsidP="004A3B40">
      <w:pPr>
        <w:autoSpaceDE w:val="0"/>
        <w:autoSpaceDN w:val="0"/>
        <w:adjustRightInd w:val="0"/>
        <w:rPr>
          <w:rFonts w:ascii="TimesNewRoman,Bold" w:hAnsi="TimesNewRoman,Bold" w:cs="TimesNewRoman,Bold"/>
          <w:bCs/>
        </w:rPr>
      </w:pPr>
    </w:p>
    <w:p w:rsidR="0079674F" w:rsidRPr="00DF3F8F" w:rsidRDefault="00D376A6" w:rsidP="004A3B40">
      <w:pPr>
        <w:autoSpaceDE w:val="0"/>
        <w:autoSpaceDN w:val="0"/>
        <w:adjustRightInd w:val="0"/>
        <w:rPr>
          <w:rFonts w:ascii="TimesNewRoman,Bold" w:hAnsi="TimesNewRoman,Bold" w:cs="TimesNewRoman,Bold"/>
          <w:bCs/>
        </w:rPr>
      </w:pPr>
      <w:r>
        <w:rPr>
          <w:rFonts w:ascii="TimesNewRoman,Bold" w:hAnsi="TimesNewRoman,Bold" w:cs="TimesNewRoman,Bold"/>
          <w:bCs/>
        </w:rPr>
        <w:t>None.</w:t>
      </w:r>
    </w:p>
    <w:p w:rsidR="0079674F" w:rsidRDefault="0079674F"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 xml:space="preserve">8. </w:t>
      </w:r>
      <w:r w:rsidRPr="00A4777A">
        <w:rPr>
          <w:rFonts w:ascii="TimesNewRoman,Bold" w:hAnsi="TimesNewRoman,Bold" w:cs="TimesNewRoman,Bold"/>
          <w:b/>
          <w:bCs/>
          <w:u w:val="single"/>
        </w:rPr>
        <w:t xml:space="preserve">Provide </w:t>
      </w:r>
      <w:r w:rsidR="00DE48E6">
        <w:rPr>
          <w:rFonts w:ascii="TimesNewRoman,Bold" w:hAnsi="TimesNewRoman,Bold" w:cs="TimesNewRoman,Bold"/>
          <w:b/>
          <w:bCs/>
          <w:u w:val="single"/>
        </w:rPr>
        <w:t>information on</w:t>
      </w:r>
      <w:r w:rsidRPr="00A4777A">
        <w:rPr>
          <w:rFonts w:ascii="TimesNewRoman,Bold" w:hAnsi="TimesNewRoman,Bold" w:cs="TimesNewRoman,Bold"/>
          <w:b/>
          <w:bCs/>
          <w:u w:val="single"/>
        </w:rPr>
        <w:t xml:space="preserve"> the PRA Federal Register </w:t>
      </w:r>
      <w:r w:rsidR="00DE48E6">
        <w:rPr>
          <w:rFonts w:ascii="TimesNewRoman,Bold" w:hAnsi="TimesNewRoman,Bold" w:cs="TimesNewRoman,Bold"/>
          <w:b/>
          <w:bCs/>
          <w:u w:val="single"/>
        </w:rPr>
        <w:t>N</w:t>
      </w:r>
      <w:r w:rsidR="00DE48E6" w:rsidRPr="00A4777A">
        <w:rPr>
          <w:rFonts w:ascii="TimesNewRoman,Bold" w:hAnsi="TimesNewRoman,Bold" w:cs="TimesNewRoman,Bold"/>
          <w:b/>
          <w:bCs/>
          <w:u w:val="single"/>
        </w:rPr>
        <w:t xml:space="preserve">otice </w:t>
      </w:r>
      <w:r w:rsidRPr="00A4777A">
        <w:rPr>
          <w:rFonts w:ascii="TimesNewRoman,Bold" w:hAnsi="TimesNewRoman,Bold" w:cs="TimesNewRoman,Bold"/>
          <w:b/>
          <w:bCs/>
          <w:u w:val="single"/>
        </w:rPr>
        <w:t>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3B40" w:rsidRDefault="004A3B40" w:rsidP="004A3B40">
      <w:pPr>
        <w:autoSpaceDE w:val="0"/>
        <w:autoSpaceDN w:val="0"/>
        <w:adjustRightInd w:val="0"/>
        <w:rPr>
          <w:rFonts w:ascii="TimesNewRoman,Bold" w:hAnsi="TimesNewRoman,Bold" w:cs="TimesNewRoman,Bold"/>
          <w:b/>
          <w:bCs/>
        </w:rPr>
      </w:pPr>
    </w:p>
    <w:p w:rsidR="001E5CA0" w:rsidRDefault="004A3B40" w:rsidP="004A3B40">
      <w:pPr>
        <w:autoSpaceDE w:val="0"/>
        <w:autoSpaceDN w:val="0"/>
        <w:adjustRightInd w:val="0"/>
        <w:rPr>
          <w:rFonts w:ascii="TimesNewRoman" w:hAnsi="TimesNewRoman" w:cs="TimesNewRoman"/>
        </w:rPr>
      </w:pPr>
      <w:r w:rsidRPr="00384472">
        <w:rPr>
          <w:rFonts w:ascii="TimesNewRoman" w:hAnsi="TimesNewRoman" w:cs="TimesNewRoman"/>
        </w:rPr>
        <w:t xml:space="preserve">A </w:t>
      </w:r>
      <w:r w:rsidR="00DE4B12" w:rsidRPr="00EB028C">
        <w:rPr>
          <w:rFonts w:ascii="TimesNewRoman" w:hAnsi="TimesNewRoman" w:cs="TimesNewRoman"/>
          <w:u w:val="single"/>
        </w:rPr>
        <w:t>Federal Register</w:t>
      </w:r>
      <w:r w:rsidR="00DE4B12" w:rsidRPr="00DE4B12">
        <w:rPr>
          <w:rFonts w:ascii="TimesNewRoman" w:hAnsi="TimesNewRoman" w:cs="TimesNewRoman"/>
          <w:i/>
        </w:rPr>
        <w:t xml:space="preserve"> </w:t>
      </w:r>
      <w:r w:rsidR="00DE4B12">
        <w:rPr>
          <w:rFonts w:ascii="TimesNewRoman" w:hAnsi="TimesNewRoman" w:cs="TimesNewRoman"/>
        </w:rPr>
        <w:t xml:space="preserve">notice published on </w:t>
      </w:r>
      <w:r w:rsidR="00DF3F8F">
        <w:rPr>
          <w:rFonts w:ascii="TimesNewRoman" w:hAnsi="TimesNewRoman" w:cs="TimesNewRoman"/>
        </w:rPr>
        <w:t>February 2, 2015 (80 FR 5514</w:t>
      </w:r>
      <w:r w:rsidR="00DE4B12">
        <w:rPr>
          <w:rFonts w:ascii="TimesNewRoman" w:hAnsi="TimesNewRoman" w:cs="TimesNewRoman"/>
        </w:rPr>
        <w:t>), solicited pu</w:t>
      </w:r>
      <w:r w:rsidR="00EB028C">
        <w:rPr>
          <w:rFonts w:ascii="TimesNewRoman" w:hAnsi="TimesNewRoman" w:cs="TimesNewRoman"/>
        </w:rPr>
        <w:t>blic comments on this exten</w:t>
      </w:r>
      <w:r w:rsidR="00DF3F8F">
        <w:rPr>
          <w:rFonts w:ascii="TimesNewRoman" w:hAnsi="TimesNewRoman" w:cs="TimesNewRoman"/>
        </w:rPr>
        <w:t>sion. No co</w:t>
      </w:r>
      <w:r w:rsidR="000C3884">
        <w:rPr>
          <w:rFonts w:ascii="TimesNewRoman" w:hAnsi="TimesNewRoman" w:cs="TimesNewRoman"/>
        </w:rPr>
        <w:t>mments were received from the</w:t>
      </w:r>
      <w:r w:rsidR="00DF3F8F">
        <w:rPr>
          <w:rFonts w:ascii="TimesNewRoman" w:hAnsi="TimesNewRoman" w:cs="TimesNewRoman"/>
        </w:rPr>
        <w:t xml:space="preserve"> notice</w:t>
      </w:r>
      <w:r w:rsidR="000C3884">
        <w:rPr>
          <w:rFonts w:ascii="TimesNewRoman" w:hAnsi="TimesNewRoman" w:cs="TimesNewRoman"/>
        </w:rPr>
        <w:t xml:space="preserve"> publication</w:t>
      </w:r>
      <w:r w:rsidR="00DF3F8F">
        <w:rPr>
          <w:rFonts w:ascii="TimesNewRoman" w:hAnsi="TimesNewRoman" w:cs="TimesNewRoman"/>
        </w:rPr>
        <w:t>.</w:t>
      </w:r>
      <w:r w:rsidR="000C3884">
        <w:rPr>
          <w:rFonts w:ascii="TimesNewRoman" w:hAnsi="TimesNewRoman" w:cs="TimesNewRoman"/>
        </w:rPr>
        <w:t xml:space="preserve"> </w:t>
      </w:r>
    </w:p>
    <w:p w:rsidR="001E5CA0" w:rsidRDefault="001E5CA0" w:rsidP="004A3B40">
      <w:pPr>
        <w:autoSpaceDE w:val="0"/>
        <w:autoSpaceDN w:val="0"/>
        <w:adjustRightInd w:val="0"/>
        <w:rPr>
          <w:rFonts w:ascii="TimesNewRoman" w:hAnsi="TimesNewRoman" w:cs="TimesNewRoman"/>
        </w:rPr>
      </w:pPr>
    </w:p>
    <w:p w:rsidR="004A3B40" w:rsidRDefault="000C3884" w:rsidP="004A3B40">
      <w:pPr>
        <w:autoSpaceDE w:val="0"/>
        <w:autoSpaceDN w:val="0"/>
        <w:adjustRightInd w:val="0"/>
        <w:rPr>
          <w:rFonts w:ascii="TimesNewRoman" w:hAnsi="TimesNewRoman" w:cs="TimesNewRoman"/>
        </w:rPr>
      </w:pPr>
      <w:r>
        <w:rPr>
          <w:rFonts w:ascii="TimesNewRoman" w:hAnsi="TimesNewRoman" w:cs="TimesNewRoman"/>
        </w:rPr>
        <w:t xml:space="preserve">Six individuals in the public or fishing sector </w:t>
      </w:r>
      <w:r w:rsidR="00D926AD">
        <w:rPr>
          <w:rFonts w:ascii="TimesNewRoman" w:hAnsi="TimesNewRoman" w:cs="TimesNewRoman"/>
        </w:rPr>
        <w:t>were contacted for comments. Three</w:t>
      </w:r>
      <w:r>
        <w:rPr>
          <w:rFonts w:ascii="TimesNewRoman" w:hAnsi="TimesNewRoman" w:cs="TimesNewRoman"/>
        </w:rPr>
        <w:t xml:space="preserve"> individual</w:t>
      </w:r>
      <w:r w:rsidR="0075330B">
        <w:rPr>
          <w:rFonts w:ascii="TimesNewRoman" w:hAnsi="TimesNewRoman" w:cs="TimesNewRoman"/>
        </w:rPr>
        <w:t>s</w:t>
      </w:r>
      <w:r>
        <w:rPr>
          <w:rFonts w:ascii="TimesNewRoman" w:hAnsi="TimesNewRoman" w:cs="TimesNewRoman"/>
        </w:rPr>
        <w:t xml:space="preserve"> responded.</w:t>
      </w:r>
      <w:r w:rsidR="00DF3F8F">
        <w:rPr>
          <w:rFonts w:ascii="TimesNewRoman" w:hAnsi="TimesNewRoman" w:cs="TimesNewRoman"/>
        </w:rPr>
        <w:t xml:space="preserve"> </w:t>
      </w:r>
    </w:p>
    <w:p w:rsidR="00362DCB" w:rsidRDefault="00362DCB" w:rsidP="004A3B40">
      <w:pPr>
        <w:autoSpaceDE w:val="0"/>
        <w:autoSpaceDN w:val="0"/>
        <w:adjustRightInd w:val="0"/>
        <w:rPr>
          <w:rFonts w:ascii="TimesNewRoman" w:hAnsi="TimesNewRoman" w:cs="TimesNewRoman"/>
        </w:rPr>
      </w:pPr>
    </w:p>
    <w:p w:rsidR="00362DCB" w:rsidRDefault="00362DCB" w:rsidP="004A3B40">
      <w:pPr>
        <w:autoSpaceDE w:val="0"/>
        <w:autoSpaceDN w:val="0"/>
        <w:adjustRightInd w:val="0"/>
      </w:pPr>
      <w:r>
        <w:rPr>
          <w:rFonts w:ascii="TimesNewRoman" w:hAnsi="TimesNewRoman" w:cs="TimesNewRoman"/>
        </w:rPr>
        <w:t>Comment 1: “</w:t>
      </w:r>
      <w:r>
        <w:t xml:space="preserve">Just curious with what </w:t>
      </w:r>
      <w:r w:rsidR="001E5CA0">
        <w:t>you</w:t>
      </w:r>
      <w:r>
        <w:t xml:space="preserve"> do with all the bottom fish data? And, why </w:t>
      </w:r>
      <w:r w:rsidR="001E5CA0">
        <w:t xml:space="preserve">the fee </w:t>
      </w:r>
      <w:r>
        <w:t>change on every permit renewal?”</w:t>
      </w:r>
    </w:p>
    <w:p w:rsidR="001E5CA0" w:rsidRDefault="001E5CA0" w:rsidP="004A3B40">
      <w:pPr>
        <w:autoSpaceDE w:val="0"/>
        <w:autoSpaceDN w:val="0"/>
        <w:adjustRightInd w:val="0"/>
      </w:pPr>
    </w:p>
    <w:p w:rsidR="0075330B" w:rsidRPr="001E5CA0" w:rsidRDefault="00362DCB" w:rsidP="004A3B40">
      <w:pPr>
        <w:autoSpaceDE w:val="0"/>
        <w:autoSpaceDN w:val="0"/>
        <w:adjustRightInd w:val="0"/>
      </w:pPr>
      <w:r w:rsidRPr="001E5CA0">
        <w:t xml:space="preserve">Response: </w:t>
      </w:r>
      <w:r w:rsidR="007E452F" w:rsidRPr="001E5CA0">
        <w:rPr>
          <w:color w:val="222222"/>
          <w:shd w:val="clear" w:color="auto" w:fill="FFFFFF"/>
        </w:rPr>
        <w:t>We use the bottomfish data (which would come from logbooks) to track</w:t>
      </w:r>
      <w:r w:rsidR="007E452F" w:rsidRPr="001E5CA0">
        <w:rPr>
          <w:color w:val="222222"/>
        </w:rPr>
        <w:br/>
      </w:r>
      <w:r w:rsidR="007E452F" w:rsidRPr="001E5CA0">
        <w:rPr>
          <w:color w:val="222222"/>
          <w:shd w:val="clear" w:color="auto" w:fill="FFFFFF"/>
        </w:rPr>
        <w:t>catch (type of fish and number of fish) and effort (fishing days/hours,</w:t>
      </w:r>
      <w:r w:rsidR="007E452F" w:rsidRPr="001E5CA0">
        <w:rPr>
          <w:color w:val="222222"/>
        </w:rPr>
        <w:br/>
      </w:r>
      <w:r w:rsidR="007E452F" w:rsidRPr="001E5CA0">
        <w:rPr>
          <w:color w:val="222222"/>
          <w:shd w:val="clear" w:color="auto" w:fill="FFFFFF"/>
        </w:rPr>
        <w:t>amount of gear). That gives us an idea of how the fish population is</w:t>
      </w:r>
      <w:r w:rsidR="007E452F" w:rsidRPr="001E5CA0">
        <w:rPr>
          <w:color w:val="222222"/>
        </w:rPr>
        <w:br/>
      </w:r>
      <w:r w:rsidR="007E452F" w:rsidRPr="001E5CA0">
        <w:rPr>
          <w:color w:val="222222"/>
          <w:shd w:val="clear" w:color="auto" w:fill="FFFFFF"/>
        </w:rPr>
        <w:t>affected by fishing, and combined with other information, an idea of how</w:t>
      </w:r>
      <w:r w:rsidR="007E452F" w:rsidRPr="001E5CA0">
        <w:rPr>
          <w:color w:val="222222"/>
        </w:rPr>
        <w:br/>
      </w:r>
      <w:r w:rsidR="007E452F" w:rsidRPr="001E5CA0">
        <w:rPr>
          <w:color w:val="222222"/>
          <w:shd w:val="clear" w:color="auto" w:fill="FFFFFF"/>
        </w:rPr>
        <w:t>the fish population is doing overall.</w:t>
      </w:r>
      <w:r w:rsidR="007E452F" w:rsidRPr="001E5CA0">
        <w:rPr>
          <w:color w:val="222222"/>
        </w:rPr>
        <w:br/>
      </w:r>
      <w:r w:rsidR="007E452F" w:rsidRPr="001E5CA0">
        <w:rPr>
          <w:color w:val="222222"/>
        </w:rPr>
        <w:br/>
      </w:r>
      <w:r w:rsidR="007E452F" w:rsidRPr="001E5CA0">
        <w:rPr>
          <w:color w:val="222222"/>
          <w:shd w:val="clear" w:color="auto" w:fill="FFFFFF"/>
        </w:rPr>
        <w:t>The fee is evaluated every two years.  The process for setting the fee</w:t>
      </w:r>
      <w:r w:rsidR="007E452F" w:rsidRPr="001E5CA0">
        <w:rPr>
          <w:color w:val="222222"/>
        </w:rPr>
        <w:br/>
      </w:r>
      <w:r w:rsidR="007E452F" w:rsidRPr="001E5CA0">
        <w:rPr>
          <w:color w:val="222222"/>
          <w:shd w:val="clear" w:color="auto" w:fill="FFFFFF"/>
        </w:rPr>
        <w:t>is set in a financial procedures handbook.  We are not allowed to set</w:t>
      </w:r>
      <w:r w:rsidR="007E452F" w:rsidRPr="001E5CA0">
        <w:rPr>
          <w:color w:val="222222"/>
        </w:rPr>
        <w:br/>
      </w:r>
      <w:r w:rsidR="007E452F" w:rsidRPr="001E5CA0">
        <w:rPr>
          <w:color w:val="222222"/>
          <w:shd w:val="clear" w:color="auto" w:fill="FFFFFF"/>
        </w:rPr>
        <w:t>the fee higher than what it costs to process the application. If we need</w:t>
      </w:r>
      <w:r w:rsidR="007E452F" w:rsidRPr="001E5CA0">
        <w:rPr>
          <w:color w:val="222222"/>
        </w:rPr>
        <w:br/>
      </w:r>
      <w:r w:rsidR="007E452F" w:rsidRPr="001E5CA0">
        <w:rPr>
          <w:color w:val="222222"/>
          <w:shd w:val="clear" w:color="auto" w:fill="FFFFFF"/>
        </w:rPr>
        <w:t>to adjust the fee because the number of fishermen changed or the</w:t>
      </w:r>
      <w:r w:rsidR="007E452F" w:rsidRPr="001E5CA0">
        <w:rPr>
          <w:color w:val="222222"/>
        </w:rPr>
        <w:br/>
      </w:r>
      <w:r w:rsidR="007E452F" w:rsidRPr="001E5CA0">
        <w:rPr>
          <w:color w:val="222222"/>
          <w:shd w:val="clear" w:color="auto" w:fill="FFFFFF"/>
        </w:rPr>
        <w:t>processing of permits changes, we will do it then. In the case of the</w:t>
      </w:r>
      <w:r w:rsidR="007E452F" w:rsidRPr="001E5CA0">
        <w:rPr>
          <w:color w:val="222222"/>
        </w:rPr>
        <w:br/>
      </w:r>
      <w:r w:rsidR="007E452F" w:rsidRPr="001E5CA0">
        <w:rPr>
          <w:color w:val="222222"/>
          <w:shd w:val="clear" w:color="auto" w:fill="FFFFFF"/>
        </w:rPr>
        <w:t>CNMI bottomfish fee, fewer fishermen are signing up for permits, and</w:t>
      </w:r>
      <w:r w:rsidR="007E452F" w:rsidRPr="001E5CA0">
        <w:rPr>
          <w:color w:val="222222"/>
        </w:rPr>
        <w:br/>
      </w:r>
      <w:r w:rsidR="007E452F" w:rsidRPr="001E5CA0">
        <w:rPr>
          <w:color w:val="222222"/>
          <w:shd w:val="clear" w:color="auto" w:fill="FFFFFF"/>
        </w:rPr>
        <w:t>when we lowered our estimate of participating fishermen, the fee went up.</w:t>
      </w:r>
      <w:r w:rsidR="007E452F" w:rsidRPr="001E5CA0">
        <w:rPr>
          <w:color w:val="222222"/>
        </w:rPr>
        <w:br/>
      </w:r>
      <w:r w:rsidR="007E452F" w:rsidRPr="001E5CA0">
        <w:rPr>
          <w:color w:val="222222"/>
        </w:rPr>
        <w:br/>
      </w:r>
      <w:r w:rsidR="007E452F" w:rsidRPr="001E5CA0">
        <w:rPr>
          <w:color w:val="222222"/>
          <w:shd w:val="clear" w:color="auto" w:fill="FFFFFF"/>
        </w:rPr>
        <w:t>Do you have any comments on the form, the amount of time it takes to</w:t>
      </w:r>
      <w:r w:rsidR="007E452F" w:rsidRPr="001E5CA0">
        <w:rPr>
          <w:color w:val="222222"/>
        </w:rPr>
        <w:br/>
      </w:r>
      <w:r w:rsidR="007E452F" w:rsidRPr="001E5CA0">
        <w:rPr>
          <w:color w:val="222222"/>
          <w:shd w:val="clear" w:color="auto" w:fill="FFFFFF"/>
        </w:rPr>
        <w:t>fill one out, or the cost of applying for a permit, or how to make it</w:t>
      </w:r>
      <w:r w:rsidR="007E452F" w:rsidRPr="001E5CA0">
        <w:rPr>
          <w:color w:val="222222"/>
        </w:rPr>
        <w:br/>
      </w:r>
      <w:r w:rsidR="007E452F" w:rsidRPr="001E5CA0">
        <w:rPr>
          <w:color w:val="222222"/>
          <w:shd w:val="clear" w:color="auto" w:fill="FFFFFF"/>
        </w:rPr>
        <w:t>work better?</w:t>
      </w:r>
    </w:p>
    <w:p w:rsidR="001E5CA0" w:rsidRDefault="001E5CA0" w:rsidP="004A3B40">
      <w:pPr>
        <w:autoSpaceDE w:val="0"/>
        <w:autoSpaceDN w:val="0"/>
        <w:adjustRightInd w:val="0"/>
      </w:pPr>
    </w:p>
    <w:p w:rsidR="0075330B" w:rsidRDefault="0075330B" w:rsidP="004A3B40">
      <w:pPr>
        <w:autoSpaceDE w:val="0"/>
        <w:autoSpaceDN w:val="0"/>
        <w:adjustRightInd w:val="0"/>
      </w:pPr>
      <w:r>
        <w:t>Comment 2: “The instruction is understandable and the application form is informative.”</w:t>
      </w:r>
    </w:p>
    <w:p w:rsidR="0075330B" w:rsidRDefault="0075330B" w:rsidP="004A3B40">
      <w:pPr>
        <w:autoSpaceDE w:val="0"/>
        <w:autoSpaceDN w:val="0"/>
        <w:adjustRightInd w:val="0"/>
        <w:rPr>
          <w:rFonts w:ascii="TimesNewRoman" w:hAnsi="TimesNewRoman" w:cs="TimesNewRoman"/>
        </w:rPr>
      </w:pPr>
      <w:r>
        <w:rPr>
          <w:rFonts w:ascii="TimesNewRoman" w:hAnsi="TimesNewRoman" w:cs="TimesNewRoman"/>
        </w:rPr>
        <w:t>Response: NMFS thanked the commenter for the response.</w:t>
      </w:r>
    </w:p>
    <w:p w:rsidR="00D926AD" w:rsidRDefault="00D926AD" w:rsidP="004A3B40">
      <w:pPr>
        <w:autoSpaceDE w:val="0"/>
        <w:autoSpaceDN w:val="0"/>
        <w:adjustRightInd w:val="0"/>
        <w:rPr>
          <w:rFonts w:ascii="TimesNewRoman" w:hAnsi="TimesNewRoman" w:cs="TimesNewRoman"/>
        </w:rPr>
      </w:pPr>
    </w:p>
    <w:p w:rsidR="00D926AD" w:rsidRDefault="00D926AD" w:rsidP="004A3B40">
      <w:pPr>
        <w:autoSpaceDE w:val="0"/>
        <w:autoSpaceDN w:val="0"/>
        <w:adjustRightInd w:val="0"/>
        <w:rPr>
          <w:rFonts w:ascii="TimesNewRoman" w:hAnsi="TimesNewRoman" w:cs="TimesNewRoman"/>
        </w:rPr>
      </w:pPr>
      <w:r>
        <w:rPr>
          <w:rFonts w:ascii="TimesNewRoman" w:hAnsi="TimesNewRoman" w:cs="TimesNewRoman"/>
        </w:rPr>
        <w:t>Comment 3: “Looks good; leave as is”.</w:t>
      </w:r>
    </w:p>
    <w:p w:rsidR="00D926AD" w:rsidRDefault="00D926AD" w:rsidP="00D926AD">
      <w:pPr>
        <w:autoSpaceDE w:val="0"/>
        <w:autoSpaceDN w:val="0"/>
        <w:adjustRightInd w:val="0"/>
        <w:rPr>
          <w:rFonts w:ascii="TimesNewRoman" w:hAnsi="TimesNewRoman" w:cs="TimesNewRoman"/>
        </w:rPr>
      </w:pPr>
      <w:r>
        <w:rPr>
          <w:rFonts w:ascii="TimesNewRoman" w:hAnsi="TimesNewRoman" w:cs="TimesNewRoman"/>
        </w:rPr>
        <w:t>Response: NMFS thanked the commenter for the response.</w:t>
      </w:r>
    </w:p>
    <w:p w:rsidR="00C379FB" w:rsidRDefault="00C379FB"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9. </w:t>
      </w:r>
      <w:r w:rsidRPr="00A4777A">
        <w:rPr>
          <w:rFonts w:ascii="TimesNewRoman,Bold" w:hAnsi="TimesNewRoman,Bold" w:cs="TimesNewRoman,Bold"/>
          <w:b/>
          <w:bCs/>
          <w:u w:val="single"/>
        </w:rPr>
        <w:t>Explain any decisions to provide payments or gifts to respondents, other than</w:t>
      </w:r>
    </w:p>
    <w:p w:rsidR="004A3B40" w:rsidRPr="00A4777A" w:rsidRDefault="004A3B40" w:rsidP="004A3B40">
      <w:pPr>
        <w:autoSpaceDE w:val="0"/>
        <w:autoSpaceDN w:val="0"/>
        <w:adjustRightInd w:val="0"/>
        <w:rPr>
          <w:rFonts w:ascii="TimesNewRoman,Bold" w:hAnsi="TimesNewRoman,Bold" w:cs="TimesNewRoman,Bold"/>
          <w:b/>
          <w:bCs/>
          <w:u w:val="single"/>
        </w:rPr>
      </w:pPr>
      <w:r w:rsidRPr="00A4777A">
        <w:rPr>
          <w:rFonts w:ascii="TimesNewRoman,Bold" w:hAnsi="TimesNewRoman,Bold" w:cs="TimesNewRoman,Bold"/>
          <w:b/>
          <w:bCs/>
          <w:u w:val="single"/>
        </w:rPr>
        <w:t>remuneration of contractors or grantees.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payments or gifts are provided</w:t>
      </w:r>
    </w:p>
    <w:p w:rsidR="00D926AD" w:rsidRDefault="00D926AD" w:rsidP="004A3B40">
      <w:pPr>
        <w:autoSpaceDE w:val="0"/>
        <w:autoSpaceDN w:val="0"/>
        <w:adjustRightInd w:val="0"/>
        <w:rPr>
          <w:rFonts w:ascii="TimesNewRoman,Bold" w:hAnsi="TimesNewRoman,Bold" w:cs="TimesNewRoman,Bold"/>
          <w:b/>
          <w:bCs/>
        </w:rPr>
      </w:pPr>
    </w:p>
    <w:p w:rsidR="00D926AD" w:rsidRDefault="00D926AD">
      <w:pPr>
        <w:rPr>
          <w:rFonts w:ascii="TimesNewRoman,Bold" w:hAnsi="TimesNewRoman,Bold" w:cs="TimesNewRoman,Bold"/>
          <w:b/>
          <w:bCs/>
        </w:rPr>
      </w:pPr>
      <w:r>
        <w:rPr>
          <w:rFonts w:ascii="TimesNewRoman,Bold" w:hAnsi="TimesNewRoman,Bold" w:cs="TimesNewRoman,Bold"/>
          <w:b/>
          <w:bCs/>
        </w:rPr>
        <w:br w:type="page"/>
      </w: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 xml:space="preserve">10. </w:t>
      </w:r>
      <w:r w:rsidRPr="00A4777A">
        <w:rPr>
          <w:rFonts w:ascii="TimesNewRoman,Bold" w:hAnsi="TimesNewRoman,Bold" w:cs="TimesNewRoman,Bold"/>
          <w:b/>
          <w:bCs/>
          <w:u w:val="single"/>
        </w:rPr>
        <w:t>Describe any assurance or confidentiality provided to respondents and the basis for assurance in statute, regulation, or agency policy.</w:t>
      </w:r>
    </w:p>
    <w:p w:rsidR="004A3B40" w:rsidRDefault="004A3B40" w:rsidP="004A3B40">
      <w:pPr>
        <w:autoSpaceDE w:val="0"/>
        <w:autoSpaceDN w:val="0"/>
        <w:adjustRightInd w:val="0"/>
        <w:rPr>
          <w:rFonts w:ascii="TimesNewRoman" w:hAnsi="TimesNewRoman" w:cs="TimesNewRoman"/>
        </w:rPr>
      </w:pPr>
    </w:p>
    <w:p w:rsidR="00112874" w:rsidRPr="0062648E" w:rsidRDefault="00BE23A9" w:rsidP="00112874">
      <w:r>
        <w:t>As stated on the permit application form: u</w:t>
      </w:r>
      <w:r w:rsidR="00112874" w:rsidRPr="0062648E">
        <w:t>nder Section 402</w:t>
      </w:r>
      <w:r w:rsidR="00296E31">
        <w:t>(</w:t>
      </w:r>
      <w:r w:rsidR="00112874" w:rsidRPr="0062648E">
        <w:t>b</w:t>
      </w:r>
      <w:r w:rsidR="00296E31">
        <w:t>)</w:t>
      </w:r>
      <w:r w:rsidR="00112874" w:rsidRPr="0062648E">
        <w:t xml:space="preserve"> of the Magnuson-Stevens Act</w:t>
      </w:r>
      <w:r w:rsidR="00296E31">
        <w:t xml:space="preserve">, </w:t>
      </w:r>
      <w:r w:rsidR="00462574">
        <w:t xml:space="preserve">as </w:t>
      </w:r>
      <w:r w:rsidR="00296E31">
        <w:t>amended in 2006,</w:t>
      </w:r>
      <w:r w:rsidR="00112874" w:rsidRPr="0062648E">
        <w:t xml:space="preserve"> and </w:t>
      </w:r>
      <w:hyperlink r:id="rId12" w:history="1">
        <w:r w:rsidR="00112874" w:rsidRPr="008A079C">
          <w:rPr>
            <w:rStyle w:val="Hyperlink"/>
          </w:rPr>
          <w:t>NOAA Administrative Order 216-100</w:t>
        </w:r>
      </w:hyperlink>
      <w:r w:rsidR="00112874" w:rsidRPr="0062648E">
        <w:t>,</w:t>
      </w:r>
      <w:r w:rsidR="00296E31">
        <w:t xml:space="preserve"> </w:t>
      </w:r>
      <w:r w:rsidR="00112874" w:rsidRPr="0062648E">
        <w:t>information submitted in accordance with regulatory req</w:t>
      </w:r>
      <w:r w:rsidR="007C0503">
        <w:t xml:space="preserve">uirements under the Act </w:t>
      </w:r>
      <w:r w:rsidR="00FC2EF8">
        <w:t xml:space="preserve">is </w:t>
      </w:r>
      <w:r w:rsidR="00112874" w:rsidRPr="0062648E">
        <w:t>confidential.</w:t>
      </w:r>
      <w:r w:rsidR="00296E31">
        <w:t xml:space="preserve"> </w:t>
      </w:r>
      <w:r w:rsidR="00112874" w:rsidRPr="0062648E">
        <w:t>This includes personal and propriet</w:t>
      </w:r>
      <w:r w:rsidR="00112874">
        <w:t>ar</w:t>
      </w:r>
      <w:r w:rsidR="00112874" w:rsidRPr="0062648E">
        <w:t xml:space="preserve">y information contained in the </w:t>
      </w:r>
      <w:r w:rsidR="00112874">
        <w:t>permits</w:t>
      </w:r>
      <w:r w:rsidR="00FC2EF8">
        <w:t xml:space="preserve">, </w:t>
      </w:r>
      <w:r w:rsidR="00112874" w:rsidRPr="0062648E">
        <w:t>logbooks</w:t>
      </w:r>
      <w:r w:rsidR="00FC2EF8">
        <w:t xml:space="preserve"> and sales reports</w:t>
      </w:r>
      <w:r w:rsidR="00112874" w:rsidRPr="0062648E">
        <w:t xml:space="preserve">. </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11. </w:t>
      </w:r>
      <w:r w:rsidRPr="00A4777A">
        <w:rPr>
          <w:rFonts w:ascii="TimesNewRoman,Bold" w:hAnsi="TimesNewRoman,Bold" w:cs="TimesNewRoman,Bold"/>
          <w:b/>
          <w:bCs/>
          <w:u w:val="single"/>
        </w:rPr>
        <w:t>Provide additional justification for any questions of a sensitive nature, such as sexual behavior and attitudes, religious beliefs, and other matters that are commonly considered private.</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questions are asked of a sensitive nature.</w:t>
      </w:r>
    </w:p>
    <w:p w:rsidR="004A3B40" w:rsidRDefault="004A3B40"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 w:hAnsi="TimesNewRoman" w:cs="TimesNewRoman"/>
          <w:sz w:val="20"/>
          <w:szCs w:val="20"/>
          <w:u w:val="single"/>
        </w:rPr>
      </w:pPr>
      <w:r>
        <w:rPr>
          <w:rFonts w:ascii="TimesNewRoman,Bold" w:hAnsi="TimesNewRoman,Bold" w:cs="TimesNewRoman,Bold"/>
          <w:b/>
          <w:bCs/>
        </w:rPr>
        <w:t xml:space="preserve">12. </w:t>
      </w:r>
      <w:r w:rsidRPr="00A4777A">
        <w:rPr>
          <w:rFonts w:ascii="TimesNewRoman,Bold" w:hAnsi="TimesNewRoman,Bold" w:cs="TimesNewRoman,Bold"/>
          <w:b/>
          <w:bCs/>
          <w:u w:val="single"/>
        </w:rPr>
        <w:t>Provide an estimate in hours of the burden of the collection of information.</w:t>
      </w:r>
    </w:p>
    <w:p w:rsidR="004A3B40" w:rsidRDefault="004A3B40" w:rsidP="004A3B40">
      <w:pPr>
        <w:autoSpaceDE w:val="0"/>
        <w:autoSpaceDN w:val="0"/>
        <w:adjustRightInd w:val="0"/>
        <w:rPr>
          <w:rFonts w:ascii="TimesNewRoman" w:hAnsi="TimesNewRoman" w:cs="TimesNewRoman"/>
        </w:rPr>
      </w:pPr>
    </w:p>
    <w:p w:rsidR="00640138" w:rsidRDefault="00437992" w:rsidP="00412E4C">
      <w:pPr>
        <w:autoSpaceDE w:val="0"/>
        <w:autoSpaceDN w:val="0"/>
        <w:adjustRightInd w:val="0"/>
        <w:rPr>
          <w:rFonts w:ascii="TimesNewRoman" w:hAnsi="TimesNewRoman" w:cs="TimesNewRoman"/>
        </w:rPr>
      </w:pPr>
      <w:r>
        <w:t>NMFS expects a total</w:t>
      </w:r>
      <w:r w:rsidR="009A7E37">
        <w:t xml:space="preserve"> of 30 applicants </w:t>
      </w:r>
      <w:r>
        <w:t xml:space="preserve">for Federal CNMI bottomfish permits each year. </w:t>
      </w:r>
      <w:r w:rsidR="009A7E37">
        <w:t>Applicants are expected to spend 15</w:t>
      </w:r>
      <w:r>
        <w:t xml:space="preserve"> minutes</w:t>
      </w:r>
      <w:r w:rsidR="009A7E37">
        <w:t xml:space="preserve"> per application</w:t>
      </w:r>
      <w:r>
        <w:t xml:space="preserve">, whether applying for the first time or renewing their existing permit. </w:t>
      </w:r>
      <w:r w:rsidR="00412E4C" w:rsidRPr="00412E4C">
        <w:rPr>
          <w:rFonts w:ascii="TimesNewRoman" w:hAnsi="TimesNewRoman" w:cs="TimesNewRoman"/>
        </w:rPr>
        <w:t xml:space="preserve">Thus, the total collection-of-information burden to fishermen </w:t>
      </w:r>
      <w:r w:rsidR="009A7E37">
        <w:rPr>
          <w:rFonts w:ascii="TimesNewRoman" w:hAnsi="TimesNewRoman" w:cs="TimesNewRoman"/>
        </w:rPr>
        <w:t>is estimated at 7.5</w:t>
      </w:r>
      <w:r w:rsidR="00412E4C" w:rsidRPr="00412E4C">
        <w:rPr>
          <w:rFonts w:ascii="TimesNewRoman" w:hAnsi="TimesNewRoman" w:cs="TimesNewRoman"/>
        </w:rPr>
        <w:t xml:space="preserve"> hours per year.</w:t>
      </w:r>
      <w:r w:rsidR="006566AB">
        <w:rPr>
          <w:rFonts w:ascii="TimesNewRoman" w:hAnsi="TimesNewRoman" w:cs="TimesNewRoman"/>
        </w:rPr>
        <w:t xml:space="preserve"> </w:t>
      </w:r>
    </w:p>
    <w:p w:rsidR="0064626B" w:rsidRDefault="0064626B" w:rsidP="00C5705A">
      <w:pPr>
        <w:autoSpaceDE w:val="0"/>
        <w:autoSpaceDN w:val="0"/>
        <w:adjustRightInd w:val="0"/>
        <w:rPr>
          <w:rFonts w:ascii="TimesNewRoman" w:hAnsi="TimesNewRoman" w:cs="TimesNewRoman"/>
        </w:rPr>
      </w:pPr>
    </w:p>
    <w:p w:rsidR="0064626B" w:rsidRPr="00640138" w:rsidRDefault="0064626B" w:rsidP="00640138">
      <w:pPr>
        <w:autoSpaceDE w:val="0"/>
        <w:autoSpaceDN w:val="0"/>
        <w:adjustRightInd w:val="0"/>
        <w:rPr>
          <w:rFonts w:ascii="TimesNewRoman" w:hAnsi="TimesNewRoman" w:cs="TimesNewRoman"/>
          <w:b/>
        </w:rPr>
      </w:pPr>
      <w:r w:rsidRPr="00640138">
        <w:rPr>
          <w:rFonts w:ascii="TimesNewRoman" w:hAnsi="TimesNewRoman" w:cs="TimesNewRoman"/>
          <w:b/>
        </w:rPr>
        <w:t xml:space="preserve">Total number of responses: </w:t>
      </w:r>
      <w:r w:rsidR="002B103D">
        <w:rPr>
          <w:rFonts w:ascii="TimesNewRoman" w:hAnsi="TimesNewRoman" w:cs="TimesNewRoman"/>
          <w:b/>
        </w:rPr>
        <w:t>30 permit</w:t>
      </w:r>
      <w:r w:rsidR="004B0CA6" w:rsidRPr="00640138">
        <w:rPr>
          <w:rFonts w:ascii="TimesNewRoman" w:hAnsi="TimesNewRoman" w:cs="TimesNewRoman"/>
          <w:b/>
        </w:rPr>
        <w:t xml:space="preserve"> applications</w:t>
      </w:r>
    </w:p>
    <w:p w:rsidR="008A1DC8" w:rsidRDefault="008A1DC8" w:rsidP="008A1DC8">
      <w:pPr>
        <w:autoSpaceDE w:val="0"/>
        <w:autoSpaceDN w:val="0"/>
        <w:adjustRightInd w:val="0"/>
        <w:rPr>
          <w:rFonts w:ascii="TimesNewRoman" w:hAnsi="TimesNewRoman" w:cs="TimesNewRoman"/>
        </w:rPr>
      </w:pPr>
    </w:p>
    <w:p w:rsidR="008A1DC8" w:rsidRPr="00640138" w:rsidRDefault="0064626B" w:rsidP="008A1DC8">
      <w:pPr>
        <w:autoSpaceDE w:val="0"/>
        <w:autoSpaceDN w:val="0"/>
        <w:adjustRightInd w:val="0"/>
        <w:rPr>
          <w:rFonts w:ascii="TimesNewRoman" w:hAnsi="TimesNewRoman" w:cs="TimesNewRoman"/>
          <w:b/>
        </w:rPr>
      </w:pPr>
      <w:r w:rsidRPr="00640138">
        <w:rPr>
          <w:rFonts w:ascii="TimesNewRoman" w:hAnsi="TimesNewRoman" w:cs="TimesNewRoman"/>
          <w:b/>
        </w:rPr>
        <w:t xml:space="preserve">Total number of hours: </w:t>
      </w:r>
      <w:r w:rsidR="002B103D" w:rsidRPr="002B103D">
        <w:rPr>
          <w:rFonts w:ascii="TimesNewRoman" w:hAnsi="TimesNewRoman" w:cs="TimesNewRoman"/>
          <w:b/>
        </w:rPr>
        <w:t xml:space="preserve">30 applications x </w:t>
      </w:r>
      <w:r w:rsidR="00F47F5C">
        <w:rPr>
          <w:rFonts w:ascii="TimesNewRoman" w:hAnsi="TimesNewRoman" w:cs="TimesNewRoman"/>
          <w:b/>
        </w:rPr>
        <w:t>.25 hr = 7.5(8) hours.</w:t>
      </w:r>
    </w:p>
    <w:p w:rsidR="004B0CA6" w:rsidRDefault="004B0CA6" w:rsidP="00665B2E">
      <w:pPr>
        <w:autoSpaceDE w:val="0"/>
        <w:autoSpaceDN w:val="0"/>
        <w:adjustRightInd w:val="0"/>
        <w:ind w:firstLine="720"/>
        <w:rPr>
          <w:rFonts w:ascii="TimesNewRoman" w:hAnsi="TimesNewRoman" w:cs="TimesNewRoman"/>
        </w:rPr>
      </w:pPr>
    </w:p>
    <w:p w:rsidR="00C5705A" w:rsidRDefault="004A3B40" w:rsidP="00C5705A">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13. </w:t>
      </w:r>
      <w:r w:rsidRPr="00A4777A">
        <w:rPr>
          <w:rFonts w:ascii="TimesNewRoman,Bold" w:hAnsi="TimesNewRoman,Bold" w:cs="TimesNewRoman,Bold"/>
          <w:b/>
          <w:bCs/>
          <w:u w:val="single"/>
        </w:rPr>
        <w:t xml:space="preserve">Provide an estimate of the total annual cost burden to the respondents or </w:t>
      </w:r>
      <w:proofErr w:type="spellStart"/>
      <w:r w:rsidRPr="00A4777A">
        <w:rPr>
          <w:rFonts w:ascii="TimesNewRoman,Bold" w:hAnsi="TimesNewRoman,Bold" w:cs="TimesNewRoman,Bold"/>
          <w:b/>
          <w:bCs/>
          <w:u w:val="single"/>
        </w:rPr>
        <w:t>recordkeepers</w:t>
      </w:r>
      <w:proofErr w:type="spellEnd"/>
      <w:r w:rsidRPr="00A4777A">
        <w:rPr>
          <w:rFonts w:ascii="TimesNewRoman,Bold" w:hAnsi="TimesNewRoman,Bold" w:cs="TimesNewRoman,Bold"/>
          <w:b/>
          <w:bCs/>
          <w:u w:val="single"/>
        </w:rPr>
        <w:t xml:space="preserve"> resulting from the collection (excluding the value of the burden hours in </w:t>
      </w:r>
      <w:r w:rsidR="00EB028C">
        <w:rPr>
          <w:rFonts w:ascii="TimesNewRoman,Bold" w:hAnsi="TimesNewRoman,Bold" w:cs="TimesNewRoman,Bold"/>
          <w:b/>
          <w:bCs/>
          <w:u w:val="single"/>
        </w:rPr>
        <w:t>Question 1</w:t>
      </w:r>
      <w:r w:rsidRPr="00A4777A">
        <w:rPr>
          <w:rFonts w:ascii="TimesNewRoman,Bold" w:hAnsi="TimesNewRoman,Bold" w:cs="TimesNewRoman,Bold"/>
          <w:b/>
          <w:bCs/>
          <w:u w:val="single"/>
        </w:rPr>
        <w:t>2 above).</w:t>
      </w:r>
    </w:p>
    <w:p w:rsidR="00DE0C6D" w:rsidRDefault="00DE0C6D" w:rsidP="00C5705A">
      <w:pPr>
        <w:autoSpaceDE w:val="0"/>
        <w:autoSpaceDN w:val="0"/>
        <w:adjustRightInd w:val="0"/>
      </w:pPr>
    </w:p>
    <w:p w:rsidR="00640138" w:rsidRPr="002B103D" w:rsidRDefault="00296E31" w:rsidP="002B103D">
      <w:pPr>
        <w:autoSpaceDE w:val="0"/>
        <w:autoSpaceDN w:val="0"/>
        <w:adjustRightInd w:val="0"/>
      </w:pPr>
      <w:r w:rsidRPr="00E32166">
        <w:t xml:space="preserve">There is </w:t>
      </w:r>
      <w:r w:rsidR="00982ECB">
        <w:t>no start-</w:t>
      </w:r>
      <w:r w:rsidRPr="00E32166">
        <w:t>up capital cost for complying with this requirement. The</w:t>
      </w:r>
      <w:r w:rsidR="00D93473">
        <w:t xml:space="preserve"> maximum</w:t>
      </w:r>
      <w:r w:rsidRPr="00E32166">
        <w:t xml:space="preserve"> estimated cost to respondents for postage, faxes, copies, etc., related to </w:t>
      </w:r>
      <w:r>
        <w:t>t</w:t>
      </w:r>
      <w:r w:rsidRPr="00E32166">
        <w:t>his</w:t>
      </w:r>
      <w:r w:rsidR="00D93473">
        <w:t xml:space="preserve"> collection is</w:t>
      </w:r>
      <w:r w:rsidR="009F2035">
        <w:t xml:space="preserve"> </w:t>
      </w:r>
      <w:r w:rsidR="009F2035" w:rsidRPr="00DE0C6D">
        <w:t>$</w:t>
      </w:r>
      <w:r w:rsidR="003117D8">
        <w:t>40</w:t>
      </w:r>
      <w:r w:rsidR="004B0CA6">
        <w:t xml:space="preserve"> </w:t>
      </w:r>
      <w:r w:rsidRPr="00E32166">
        <w:t>per year</w:t>
      </w:r>
      <w:r w:rsidR="002B103D">
        <w:t xml:space="preserve">. </w:t>
      </w:r>
      <w:r w:rsidR="003816BD">
        <w:t>In additi</w:t>
      </w:r>
      <w:r w:rsidR="00053510">
        <w:t>on, there is a non-refundable application processing</w:t>
      </w:r>
      <w:r w:rsidR="002B103D">
        <w:t xml:space="preserve"> fee of $54</w:t>
      </w:r>
      <w:r w:rsidR="00053510">
        <w:t xml:space="preserve"> per application</w:t>
      </w:r>
      <w:r w:rsidR="002B103D">
        <w:t>,</w:t>
      </w:r>
      <w:r w:rsidR="00053510">
        <w:t xml:space="preserve"> for</w:t>
      </w:r>
      <w:r w:rsidR="002B103D">
        <w:t xml:space="preserve"> a total of $1,620</w:t>
      </w:r>
      <w:r w:rsidR="003816BD">
        <w:t>. Thus, total per</w:t>
      </w:r>
      <w:r w:rsidR="002B103D">
        <w:t xml:space="preserve">mit application costs are </w:t>
      </w:r>
      <w:r w:rsidR="002B103D" w:rsidRPr="002B103D">
        <w:rPr>
          <w:b/>
        </w:rPr>
        <w:t>$1,6</w:t>
      </w:r>
      <w:r w:rsidR="003117D8">
        <w:rPr>
          <w:b/>
        </w:rPr>
        <w:t>60</w:t>
      </w:r>
      <w:r w:rsidR="00640138" w:rsidRPr="002B103D">
        <w:t>.</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14. </w:t>
      </w:r>
      <w:r w:rsidRPr="00A4777A">
        <w:rPr>
          <w:rFonts w:ascii="TimesNewRoman,Bold" w:hAnsi="TimesNewRoman,Bold" w:cs="TimesNewRoman,Bold"/>
          <w:b/>
          <w:bCs/>
          <w:u w:val="single"/>
        </w:rPr>
        <w:t>Provide estimates of annualized cost to the Federal government.</w:t>
      </w:r>
    </w:p>
    <w:p w:rsidR="004A3B40" w:rsidRDefault="004A3B40" w:rsidP="004A3B40">
      <w:pPr>
        <w:autoSpaceDE w:val="0"/>
        <w:autoSpaceDN w:val="0"/>
        <w:adjustRightInd w:val="0"/>
        <w:rPr>
          <w:rFonts w:ascii="TimesNewRoman,Bold" w:hAnsi="TimesNewRoman,Bold" w:cs="TimesNewRoman,Bold"/>
          <w:b/>
          <w:bCs/>
        </w:rPr>
      </w:pPr>
    </w:p>
    <w:p w:rsidR="004A3B40" w:rsidRDefault="00296E31" w:rsidP="00EF3A2F">
      <w:pPr>
        <w:rPr>
          <w:color w:val="000000"/>
        </w:rPr>
      </w:pPr>
      <w:r w:rsidRPr="00236F52">
        <w:t xml:space="preserve">The estimated annual cost to the Federal government to </w:t>
      </w:r>
      <w:r w:rsidR="00EF3A2F" w:rsidRPr="00236F52">
        <w:t xml:space="preserve">process permit applications </w:t>
      </w:r>
      <w:r w:rsidR="00D43637" w:rsidRPr="00236F52">
        <w:t xml:space="preserve">and issue permits </w:t>
      </w:r>
      <w:r w:rsidR="00D13FA6">
        <w:t>is</w:t>
      </w:r>
      <w:r w:rsidR="00D93473" w:rsidRPr="00236F52">
        <w:t xml:space="preserve"> </w:t>
      </w:r>
      <w:r w:rsidR="00D93473" w:rsidRPr="00053510">
        <w:rPr>
          <w:b/>
        </w:rPr>
        <w:t>$</w:t>
      </w:r>
      <w:r w:rsidR="002B103D" w:rsidRPr="00053510">
        <w:rPr>
          <w:b/>
        </w:rPr>
        <w:t>450</w:t>
      </w:r>
      <w:r w:rsidR="00D43637" w:rsidRPr="00053510">
        <w:rPr>
          <w:b/>
        </w:rPr>
        <w:t xml:space="preserve"> per year</w:t>
      </w:r>
      <w:r w:rsidR="00D93473" w:rsidRPr="00236F52">
        <w:t xml:space="preserve"> (</w:t>
      </w:r>
      <w:r w:rsidR="002B103D">
        <w:t>30</w:t>
      </w:r>
      <w:r w:rsidR="006A5920" w:rsidRPr="00236F52">
        <w:t xml:space="preserve"> permits</w:t>
      </w:r>
      <w:r w:rsidR="00EF3A2F" w:rsidRPr="00236F52">
        <w:t xml:space="preserve"> x </w:t>
      </w:r>
      <w:r w:rsidR="00D43637" w:rsidRPr="00236F52">
        <w:t>3</w:t>
      </w:r>
      <w:r w:rsidR="00EF3A2F" w:rsidRPr="00236F52">
        <w:t>0 min/permit</w:t>
      </w:r>
      <w:r w:rsidR="002B103D">
        <w:t xml:space="preserve"> x $30</w:t>
      </w:r>
      <w:r w:rsidR="00EF3A2F" w:rsidRPr="00236F52">
        <w:t>/hr)</w:t>
      </w:r>
      <w:r w:rsidR="00EF3A2F" w:rsidRPr="00236F52">
        <w:rPr>
          <w:color w:val="000000"/>
        </w:rPr>
        <w:t>.</w:t>
      </w:r>
    </w:p>
    <w:p w:rsidR="00E23631" w:rsidRPr="00C5705A" w:rsidRDefault="00E23631" w:rsidP="00C5705A">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15. </w:t>
      </w:r>
      <w:r w:rsidRPr="00A4777A">
        <w:rPr>
          <w:rFonts w:ascii="TimesNewRoman,Bold" w:hAnsi="TimesNewRoman,Bold" w:cs="TimesNewRoman,Bold"/>
          <w:b/>
          <w:bCs/>
          <w:u w:val="single"/>
        </w:rPr>
        <w:t>Explain the reasons for any program c</w:t>
      </w:r>
      <w:r w:rsidR="00EB028C">
        <w:rPr>
          <w:rFonts w:ascii="TimesNewRoman,Bold" w:hAnsi="TimesNewRoman,Bold" w:cs="TimesNewRoman,Bold"/>
          <w:b/>
          <w:bCs/>
          <w:u w:val="single"/>
        </w:rPr>
        <w:t>hanges or adjustments</w:t>
      </w:r>
      <w:r w:rsidRPr="00A4777A">
        <w:rPr>
          <w:rFonts w:ascii="TimesNewRoman,Bold" w:hAnsi="TimesNewRoman,Bold" w:cs="TimesNewRoman,Bold"/>
          <w:b/>
          <w:bCs/>
          <w:u w:val="single"/>
        </w:rPr>
        <w:t>.</w:t>
      </w:r>
    </w:p>
    <w:p w:rsidR="00462574" w:rsidRDefault="00462574" w:rsidP="004A3B40">
      <w:pPr>
        <w:autoSpaceDE w:val="0"/>
        <w:autoSpaceDN w:val="0"/>
        <w:adjustRightInd w:val="0"/>
        <w:rPr>
          <w:rFonts w:ascii="TimesNewRoman" w:hAnsi="TimesNewRoman" w:cs="TimesNewRoman"/>
        </w:rPr>
      </w:pPr>
    </w:p>
    <w:p w:rsidR="003816BD" w:rsidRPr="008E1721" w:rsidRDefault="0079674F" w:rsidP="004A3B40">
      <w:pPr>
        <w:autoSpaceDE w:val="0"/>
        <w:autoSpaceDN w:val="0"/>
        <w:adjustRightInd w:val="0"/>
        <w:rPr>
          <w:rFonts w:ascii="TimesNewRoman" w:hAnsi="TimesNewRoman" w:cs="TimesNewRoman"/>
          <w:i/>
        </w:rPr>
      </w:pPr>
      <w:r w:rsidRPr="008E1721">
        <w:rPr>
          <w:rFonts w:ascii="TimesNewRoman" w:hAnsi="TimesNewRoman" w:cs="TimesNewRoman"/>
          <w:i/>
        </w:rPr>
        <w:t>Program Change</w:t>
      </w:r>
      <w:r w:rsidR="003816BD" w:rsidRPr="008E1721">
        <w:rPr>
          <w:rFonts w:ascii="TimesNewRoman" w:hAnsi="TimesNewRoman" w:cs="TimesNewRoman"/>
          <w:i/>
        </w:rPr>
        <w:t>s</w:t>
      </w:r>
      <w:r w:rsidRPr="008E1721">
        <w:rPr>
          <w:rFonts w:ascii="TimesNewRoman" w:hAnsi="TimesNewRoman" w:cs="TimesNewRoman"/>
          <w:i/>
        </w:rPr>
        <w:t xml:space="preserve">: </w:t>
      </w:r>
    </w:p>
    <w:p w:rsidR="003816BD" w:rsidRDefault="003816BD" w:rsidP="004A3B40">
      <w:pPr>
        <w:autoSpaceDE w:val="0"/>
        <w:autoSpaceDN w:val="0"/>
        <w:adjustRightInd w:val="0"/>
        <w:rPr>
          <w:rFonts w:ascii="TimesNewRoman" w:hAnsi="TimesNewRoman" w:cs="TimesNewRoman"/>
        </w:rPr>
      </w:pPr>
    </w:p>
    <w:p w:rsidR="004A3B40" w:rsidRDefault="00C11E7B" w:rsidP="004A3B40">
      <w:pPr>
        <w:autoSpaceDE w:val="0"/>
        <w:autoSpaceDN w:val="0"/>
        <w:adjustRightInd w:val="0"/>
        <w:rPr>
          <w:rFonts w:ascii="TimesNewRoman" w:hAnsi="TimesNewRoman" w:cs="TimesNewRoman"/>
        </w:rPr>
      </w:pPr>
      <w:r>
        <w:rPr>
          <w:rFonts w:ascii="TimesNewRoman" w:hAnsi="TimesNewRoman" w:cs="TimesNewRoman"/>
        </w:rPr>
        <w:t xml:space="preserve">The vessel </w:t>
      </w:r>
      <w:r w:rsidR="002B103D">
        <w:rPr>
          <w:rFonts w:ascii="TimesNewRoman" w:hAnsi="TimesNewRoman" w:cs="TimesNewRoman"/>
        </w:rPr>
        <w:t>identification</w:t>
      </w:r>
      <w:r w:rsidR="007418EF">
        <w:rPr>
          <w:rFonts w:ascii="TimesNewRoman" w:hAnsi="TimesNewRoman" w:cs="TimesNewRoman"/>
        </w:rPr>
        <w:t xml:space="preserve"> requirement, </w:t>
      </w:r>
      <w:r>
        <w:rPr>
          <w:rFonts w:ascii="TimesNewRoman" w:hAnsi="TimesNewRoman" w:cs="TimesNewRoman"/>
        </w:rPr>
        <w:t xml:space="preserve">formerly </w:t>
      </w:r>
      <w:r w:rsidR="00CB13EA">
        <w:rPr>
          <w:rFonts w:ascii="TimesNewRoman" w:hAnsi="TimesNewRoman" w:cs="TimesNewRoman"/>
        </w:rPr>
        <w:t>a part of this collection, was</w:t>
      </w:r>
      <w:r w:rsidR="00313E6C">
        <w:rPr>
          <w:rFonts w:ascii="TimesNewRoman" w:hAnsi="TimesNewRoman" w:cs="TimesNewRoman"/>
        </w:rPr>
        <w:t xml:space="preserve"> previously</w:t>
      </w:r>
      <w:r w:rsidR="00CB13EA">
        <w:rPr>
          <w:rFonts w:ascii="TimesNewRoman" w:hAnsi="TimesNewRoman" w:cs="TimesNewRoman"/>
        </w:rPr>
        <w:t xml:space="preserve"> </w:t>
      </w:r>
      <w:r w:rsidR="00AD7A3D">
        <w:rPr>
          <w:rFonts w:ascii="TimesNewRoman" w:hAnsi="TimesNewRoman" w:cs="TimesNewRoman"/>
        </w:rPr>
        <w:t>merged</w:t>
      </w:r>
      <w:r>
        <w:rPr>
          <w:rFonts w:ascii="TimesNewRoman" w:hAnsi="TimesNewRoman" w:cs="TimesNewRoman"/>
        </w:rPr>
        <w:t xml:space="preserve"> </w:t>
      </w:r>
      <w:r w:rsidR="00AD7A3D">
        <w:rPr>
          <w:rFonts w:ascii="TimesNewRoman" w:hAnsi="TimesNewRoman" w:cs="TimesNewRoman"/>
        </w:rPr>
        <w:t xml:space="preserve">into </w:t>
      </w:r>
      <w:r w:rsidR="00EB028C">
        <w:rPr>
          <w:rFonts w:ascii="TimesNewRoman" w:hAnsi="TimesNewRoman" w:cs="TimesNewRoman"/>
        </w:rPr>
        <w:t xml:space="preserve">OMB Control No. </w:t>
      </w:r>
      <w:r w:rsidR="002B103D">
        <w:rPr>
          <w:rFonts w:ascii="TimesNewRoman" w:hAnsi="TimesNewRoman" w:cs="TimesNewRoman"/>
        </w:rPr>
        <w:t>0648-0360</w:t>
      </w:r>
      <w:r>
        <w:rPr>
          <w:rFonts w:ascii="TimesNewRoman" w:hAnsi="TimesNewRoman" w:cs="TimesNewRoman"/>
        </w:rPr>
        <w:t xml:space="preserve"> and </w:t>
      </w:r>
      <w:r w:rsidR="00313E6C">
        <w:rPr>
          <w:rFonts w:ascii="TimesNewRoman" w:hAnsi="TimesNewRoman" w:cs="TimesNewRoman"/>
        </w:rPr>
        <w:t xml:space="preserve">will be </w:t>
      </w:r>
      <w:r>
        <w:rPr>
          <w:rFonts w:ascii="TimesNewRoman" w:hAnsi="TimesNewRoman" w:cs="TimesNewRoman"/>
        </w:rPr>
        <w:t>removed from this collection.</w:t>
      </w:r>
      <w:r w:rsidR="007418EF">
        <w:rPr>
          <w:rFonts w:ascii="TimesNewRoman" w:hAnsi="TimesNewRoman" w:cs="TimesNewRoman"/>
        </w:rPr>
        <w:t xml:space="preserve"> This removes 6 responses, 5 burden hours, and reduction of costs by $60.</w:t>
      </w:r>
    </w:p>
    <w:p w:rsidR="003816BD" w:rsidRDefault="003816BD" w:rsidP="004A3B40">
      <w:pPr>
        <w:autoSpaceDE w:val="0"/>
        <w:autoSpaceDN w:val="0"/>
        <w:adjustRightInd w:val="0"/>
        <w:rPr>
          <w:rFonts w:ascii="TimesNewRoman" w:hAnsi="TimesNewRoman" w:cs="TimesNewRoman"/>
        </w:rPr>
      </w:pPr>
    </w:p>
    <w:p w:rsidR="00D926AD" w:rsidRDefault="00D926AD">
      <w:pPr>
        <w:rPr>
          <w:rFonts w:ascii="TimesNewRoman" w:hAnsi="TimesNewRoman" w:cs="TimesNewRoman"/>
          <w:i/>
        </w:rPr>
      </w:pPr>
      <w:r>
        <w:rPr>
          <w:rFonts w:ascii="TimesNewRoman" w:hAnsi="TimesNewRoman" w:cs="TimesNewRoman"/>
          <w:i/>
        </w:rPr>
        <w:br w:type="page"/>
      </w:r>
    </w:p>
    <w:p w:rsidR="007418EF" w:rsidRPr="008E1721" w:rsidRDefault="007418EF" w:rsidP="004A3B40">
      <w:pPr>
        <w:autoSpaceDE w:val="0"/>
        <w:autoSpaceDN w:val="0"/>
        <w:adjustRightInd w:val="0"/>
        <w:rPr>
          <w:rFonts w:ascii="TimesNewRoman" w:hAnsi="TimesNewRoman" w:cs="TimesNewRoman"/>
          <w:i/>
        </w:rPr>
      </w:pPr>
      <w:r w:rsidRPr="008E1721">
        <w:rPr>
          <w:rFonts w:ascii="TimesNewRoman" w:hAnsi="TimesNewRoman" w:cs="TimesNewRoman"/>
          <w:i/>
        </w:rPr>
        <w:lastRenderedPageBreak/>
        <w:t>Adjustments:</w:t>
      </w:r>
    </w:p>
    <w:p w:rsidR="007418EF" w:rsidRDefault="007418EF" w:rsidP="004A3B40">
      <w:pPr>
        <w:autoSpaceDE w:val="0"/>
        <w:autoSpaceDN w:val="0"/>
        <w:adjustRightInd w:val="0"/>
        <w:rPr>
          <w:rFonts w:ascii="TimesNewRoman" w:hAnsi="TimesNewRoman" w:cs="TimesNewRoman"/>
        </w:rPr>
      </w:pPr>
    </w:p>
    <w:p w:rsidR="003816BD" w:rsidRDefault="002B103D" w:rsidP="004A3B40">
      <w:pPr>
        <w:autoSpaceDE w:val="0"/>
        <w:autoSpaceDN w:val="0"/>
        <w:adjustRightInd w:val="0"/>
        <w:rPr>
          <w:rFonts w:ascii="TimesNewRoman" w:hAnsi="TimesNewRoman" w:cs="TimesNewRoman"/>
        </w:rPr>
      </w:pPr>
      <w:r>
        <w:rPr>
          <w:rFonts w:ascii="TimesNewRoman" w:hAnsi="TimesNewRoman" w:cs="TimesNewRoman"/>
        </w:rPr>
        <w:t xml:space="preserve">There are </w:t>
      </w:r>
      <w:r w:rsidR="00F47F5C">
        <w:rPr>
          <w:rFonts w:ascii="TimesNewRoman" w:hAnsi="TimesNewRoman" w:cs="TimesNewRoman"/>
        </w:rPr>
        <w:t xml:space="preserve">95 </w:t>
      </w:r>
      <w:r w:rsidR="009A7E37">
        <w:rPr>
          <w:rFonts w:ascii="TimesNewRoman" w:hAnsi="TimesNewRoman" w:cs="TimesNewRoman"/>
        </w:rPr>
        <w:t>fewer estimated applicants</w:t>
      </w:r>
      <w:r w:rsidR="00FD3DFE">
        <w:rPr>
          <w:rFonts w:ascii="TimesNewRoman" w:hAnsi="TimesNewRoman" w:cs="TimesNewRoman"/>
        </w:rPr>
        <w:t xml:space="preserve">, resulting in </w:t>
      </w:r>
      <w:r w:rsidR="00F47F5C">
        <w:rPr>
          <w:rFonts w:ascii="TimesNewRoman" w:hAnsi="TimesNewRoman" w:cs="TimesNewRoman"/>
        </w:rPr>
        <w:t>95</w:t>
      </w:r>
      <w:r w:rsidR="00FD3DFE">
        <w:rPr>
          <w:rFonts w:ascii="TimesNewRoman" w:hAnsi="TimesNewRoman" w:cs="TimesNewRoman"/>
        </w:rPr>
        <w:t xml:space="preserve"> fewer responses</w:t>
      </w:r>
      <w:r w:rsidR="009A7E37">
        <w:rPr>
          <w:rFonts w:ascii="TimesNewRoman" w:hAnsi="TimesNewRoman" w:cs="TimesNewRoman"/>
        </w:rPr>
        <w:t xml:space="preserve">, and an adjustment of preparation time to 15 minutes, resulting in a reduction of burden hours by </w:t>
      </w:r>
      <w:r w:rsidR="00F47F5C">
        <w:rPr>
          <w:rFonts w:ascii="TimesNewRoman" w:hAnsi="TimesNewRoman" w:cs="TimesNewRoman"/>
        </w:rPr>
        <w:t>55</w:t>
      </w:r>
      <w:r w:rsidR="009A7E37">
        <w:rPr>
          <w:rFonts w:ascii="TimesNewRoman" w:hAnsi="TimesNewRoman" w:cs="TimesNewRoman"/>
        </w:rPr>
        <w:t xml:space="preserve"> hours.</w:t>
      </w:r>
      <w:r w:rsidR="0050047C">
        <w:rPr>
          <w:rFonts w:ascii="TimesNewRoman" w:hAnsi="TimesNewRoman" w:cs="TimesNewRoman"/>
        </w:rPr>
        <w:t xml:space="preserve"> In addition, permit appeals were erroneously included in the previous submission. There is no permit appeal allowed for this permit, resulting in a reduction of</w:t>
      </w:r>
      <w:r w:rsidR="00F47F5C">
        <w:rPr>
          <w:rFonts w:ascii="TimesNewRoman" w:hAnsi="TimesNewRoman" w:cs="TimesNewRoman"/>
        </w:rPr>
        <w:t xml:space="preserve"> one response and</w:t>
      </w:r>
      <w:r w:rsidR="0050047C">
        <w:rPr>
          <w:rFonts w:ascii="TimesNewRoman" w:hAnsi="TimesNewRoman" w:cs="TimesNewRoman"/>
        </w:rPr>
        <w:t xml:space="preserve"> two hours.</w:t>
      </w:r>
      <w:r w:rsidR="009A7E37">
        <w:rPr>
          <w:rFonts w:ascii="TimesNewRoman" w:hAnsi="TimesNewRoman" w:cs="TimesNewRoman"/>
        </w:rPr>
        <w:t xml:space="preserve"> T</w:t>
      </w:r>
      <w:r w:rsidR="007418EF">
        <w:rPr>
          <w:rFonts w:ascii="TimesNewRoman" w:hAnsi="TimesNewRoman" w:cs="TimesNewRoman"/>
        </w:rPr>
        <w:t>he</w:t>
      </w:r>
      <w:r>
        <w:rPr>
          <w:rFonts w:ascii="TimesNewRoman" w:hAnsi="TimesNewRoman" w:cs="TimesNewRoman"/>
        </w:rPr>
        <w:t xml:space="preserve"> application processing</w:t>
      </w:r>
      <w:r w:rsidR="00FD531A">
        <w:rPr>
          <w:rFonts w:ascii="TimesNewRoman" w:hAnsi="TimesNewRoman" w:cs="TimesNewRoman"/>
        </w:rPr>
        <w:t xml:space="preserve"> fee</w:t>
      </w:r>
      <w:r w:rsidR="007418EF">
        <w:rPr>
          <w:rFonts w:ascii="TimesNewRoman" w:hAnsi="TimesNewRoman" w:cs="TimesNewRoman"/>
        </w:rPr>
        <w:t xml:space="preserve"> </w:t>
      </w:r>
      <w:r w:rsidR="0050047C">
        <w:rPr>
          <w:rFonts w:ascii="TimesNewRoman" w:hAnsi="TimesNewRoman" w:cs="TimesNewRoman"/>
        </w:rPr>
        <w:t>was not included</w:t>
      </w:r>
      <w:r w:rsidR="00735BA3">
        <w:rPr>
          <w:rFonts w:ascii="TimesNewRoman" w:hAnsi="TimesNewRoman" w:cs="TimesNewRoman"/>
        </w:rPr>
        <w:t xml:space="preserve"> in the previous submission, and including them raises the total cost burden to $1,660</w:t>
      </w:r>
      <w:r>
        <w:rPr>
          <w:rFonts w:ascii="TimesNewRoman" w:hAnsi="TimesNewRoman" w:cs="TimesNewRoman"/>
        </w:rPr>
        <w:t>.</w:t>
      </w:r>
    </w:p>
    <w:p w:rsidR="00476CED" w:rsidRDefault="00476CED"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16. </w:t>
      </w:r>
      <w:r w:rsidRPr="00A4777A">
        <w:rPr>
          <w:rFonts w:ascii="TimesNewRoman,Bold" w:hAnsi="TimesNewRoman,Bold" w:cs="TimesNewRoman,Bold"/>
          <w:b/>
          <w:bCs/>
          <w:u w:val="single"/>
        </w:rPr>
        <w:t>For collections whose results will be published, outline the plans for tabulation and publication.</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formal scientific publications based on these collections are planned at this time. NMFS and the Council will use the data</w:t>
      </w:r>
      <w:r w:rsidRPr="002E6E4E">
        <w:rPr>
          <w:rFonts w:ascii="TimesNewRoman" w:hAnsi="TimesNewRoman" w:cs="TimesNewRoman"/>
        </w:rPr>
        <w:t xml:space="preserve"> (primarily in an aggregated, non-confidential format) fo</w:t>
      </w:r>
      <w:r>
        <w:rPr>
          <w:rFonts w:ascii="TimesNewRoman" w:hAnsi="TimesNewRoman" w:cs="TimesNewRoman"/>
        </w:rPr>
        <w:t xml:space="preserve">r </w:t>
      </w:r>
      <w:r w:rsidR="00296E31">
        <w:rPr>
          <w:rFonts w:ascii="TimesNewRoman" w:hAnsi="TimesNewRoman" w:cs="TimesNewRoman"/>
        </w:rPr>
        <w:t xml:space="preserve">developing </w:t>
      </w:r>
      <w:r>
        <w:rPr>
          <w:rFonts w:ascii="TimesNewRoman" w:hAnsi="TimesNewRoman" w:cs="TimesNewRoman"/>
        </w:rPr>
        <w:t>management reports and fishery management plan amendments and evaluations. However, subsequent use of the data collected over a series of years may include scientific papers and publications.</w:t>
      </w:r>
    </w:p>
    <w:p w:rsidR="004A3B40" w:rsidRDefault="004A3B40"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17. </w:t>
      </w:r>
      <w:r w:rsidRPr="00A4777A">
        <w:rPr>
          <w:rFonts w:ascii="TimesNewRoman,Bold" w:hAnsi="TimesNewRoman,Bold" w:cs="TimesNewRoman,Bold"/>
          <w:b/>
          <w:bCs/>
          <w:u w:val="single"/>
        </w:rPr>
        <w:t>If seeking approval to not display the expiration date for OMB approval of the</w:t>
      </w:r>
    </w:p>
    <w:p w:rsidR="004A3B40" w:rsidRPr="00A4777A" w:rsidRDefault="004A3B40" w:rsidP="004A3B40">
      <w:pPr>
        <w:autoSpaceDE w:val="0"/>
        <w:autoSpaceDN w:val="0"/>
        <w:adjustRightInd w:val="0"/>
        <w:rPr>
          <w:rFonts w:ascii="TimesNewRoman,Bold" w:hAnsi="TimesNewRoman,Bold" w:cs="TimesNewRoman,Bold"/>
          <w:b/>
          <w:bCs/>
          <w:u w:val="single"/>
        </w:rPr>
      </w:pPr>
      <w:r w:rsidRPr="00A4777A">
        <w:rPr>
          <w:rFonts w:ascii="TimesNewRoman,Bold" w:hAnsi="TimesNewRoman,Bold" w:cs="TimesNewRoman,Bold"/>
          <w:b/>
          <w:bCs/>
          <w:u w:val="single"/>
        </w:rPr>
        <w:t>information collection, explain the reasons why display would be inappropriate.</w:t>
      </w:r>
    </w:p>
    <w:p w:rsidR="004A3B40" w:rsidRDefault="004A3B40" w:rsidP="004A3B40">
      <w:pPr>
        <w:autoSpaceDE w:val="0"/>
        <w:autoSpaceDN w:val="0"/>
        <w:adjustRightInd w:val="0"/>
        <w:rPr>
          <w:rFonts w:ascii="TimesNewRoman" w:hAnsi="TimesNewRoman" w:cs="TimesNewRoman"/>
        </w:rPr>
      </w:pPr>
    </w:p>
    <w:p w:rsidR="004A3B40" w:rsidRDefault="004700C7" w:rsidP="004A3B40">
      <w:pPr>
        <w:autoSpaceDE w:val="0"/>
        <w:autoSpaceDN w:val="0"/>
        <w:adjustRightInd w:val="0"/>
        <w:rPr>
          <w:rFonts w:ascii="TimesNewRoman" w:hAnsi="TimesNewRoman" w:cs="TimesNewRoman"/>
        </w:rPr>
      </w:pPr>
      <w:r>
        <w:rPr>
          <w:rFonts w:ascii="TimesNewRoman" w:hAnsi="TimesNewRoman" w:cs="TimesNewRoman"/>
        </w:rPr>
        <w:t>Not Applicable.</w:t>
      </w:r>
    </w:p>
    <w:p w:rsidR="004A3B40" w:rsidRDefault="004A3B40" w:rsidP="004A3B40">
      <w:pPr>
        <w:autoSpaceDE w:val="0"/>
        <w:autoSpaceDN w:val="0"/>
        <w:adjustRightInd w:val="0"/>
        <w:rPr>
          <w:rFonts w:ascii="TimesNewRoman,Bold" w:hAnsi="TimesNewRoman,Bold" w:cs="TimesNewRoman,Bold"/>
          <w:b/>
          <w:bCs/>
        </w:rPr>
      </w:pPr>
    </w:p>
    <w:p w:rsidR="004A3B40" w:rsidRPr="00EB028C" w:rsidRDefault="004A3B40" w:rsidP="004A3B40">
      <w:pPr>
        <w:autoSpaceDE w:val="0"/>
        <w:autoSpaceDN w:val="0"/>
        <w:adjustRightInd w:val="0"/>
        <w:rPr>
          <w:rFonts w:ascii="TimesNewRoman" w:hAnsi="TimesNewRoman" w:cs="TimesNewRoman"/>
          <w:sz w:val="20"/>
          <w:szCs w:val="20"/>
          <w:u w:val="single"/>
        </w:rPr>
      </w:pPr>
      <w:r>
        <w:rPr>
          <w:rFonts w:ascii="TimesNewRoman,Bold" w:hAnsi="TimesNewRoman,Bold" w:cs="TimesNewRoman,Bold"/>
          <w:b/>
          <w:bCs/>
        </w:rPr>
        <w:t xml:space="preserve">18. </w:t>
      </w:r>
      <w:r w:rsidRPr="00A4777A">
        <w:rPr>
          <w:rFonts w:ascii="TimesNewRoman,Bold" w:hAnsi="TimesNewRoman,Bold" w:cs="TimesNewRoman,Bold"/>
          <w:b/>
          <w:bCs/>
          <w:u w:val="single"/>
        </w:rPr>
        <w:t>Explain each exception to the certification statement.</w:t>
      </w:r>
    </w:p>
    <w:p w:rsidR="004A3B40" w:rsidRPr="00A4777A" w:rsidRDefault="004A3B40" w:rsidP="004A3B40">
      <w:pPr>
        <w:autoSpaceDE w:val="0"/>
        <w:autoSpaceDN w:val="0"/>
        <w:adjustRightInd w:val="0"/>
        <w:rPr>
          <w:rFonts w:ascii="TimesNewRoman,Bold" w:hAnsi="TimesNewRoman,Bold" w:cs="TimesNewRoman,Bold"/>
          <w:b/>
          <w:bCs/>
          <w:u w:val="single"/>
        </w:rPr>
      </w:pPr>
    </w:p>
    <w:p w:rsidR="004700C7" w:rsidRDefault="004700C7" w:rsidP="004700C7">
      <w:pPr>
        <w:autoSpaceDE w:val="0"/>
        <w:autoSpaceDN w:val="0"/>
        <w:adjustRightInd w:val="0"/>
        <w:rPr>
          <w:rFonts w:ascii="TimesNewRoman" w:hAnsi="TimesNewRoman" w:cs="TimesNewRoman"/>
        </w:rPr>
      </w:pPr>
      <w:r>
        <w:rPr>
          <w:rFonts w:ascii="TimesNewRoman" w:hAnsi="TimesNewRoman" w:cs="TimesNewRoman"/>
        </w:rPr>
        <w:t>Not Applicable.</w:t>
      </w:r>
    </w:p>
    <w:p w:rsidR="004A3B40" w:rsidRDefault="004A3B40" w:rsidP="004A3B40">
      <w:pPr>
        <w:autoSpaceDE w:val="0"/>
        <w:autoSpaceDN w:val="0"/>
        <w:adjustRightInd w:val="0"/>
        <w:rPr>
          <w:rFonts w:ascii="TimesNewRoman,Bold" w:hAnsi="TimesNewRoman,Bold" w:cs="TimesNewRoman,Bold"/>
          <w:b/>
          <w:bCs/>
        </w:rPr>
      </w:pPr>
    </w:p>
    <w:p w:rsidR="004700C7" w:rsidRDefault="004700C7"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B. COLLECTIONS OF INFORMATION EMPLOYING STATISTICAL METHODS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sz w:val="20"/>
          <w:szCs w:val="20"/>
        </w:rPr>
      </w:pPr>
      <w:r>
        <w:rPr>
          <w:rFonts w:ascii="TimesNewRoman" w:hAnsi="TimesNewRoman" w:cs="TimesNewRoman"/>
        </w:rPr>
        <w:t xml:space="preserve">No </w:t>
      </w:r>
      <w:r w:rsidR="00462574">
        <w:rPr>
          <w:rFonts w:ascii="TimesNewRoman" w:hAnsi="TimesNewRoman" w:cs="TimesNewRoman"/>
        </w:rPr>
        <w:t xml:space="preserve">statistical methods </w:t>
      </w:r>
      <w:r>
        <w:rPr>
          <w:rFonts w:ascii="TimesNewRoman" w:hAnsi="TimesNewRoman" w:cs="TimesNewRoman"/>
        </w:rPr>
        <w:t>are employed.</w:t>
      </w:r>
    </w:p>
    <w:p w:rsidR="004A3B40" w:rsidRDefault="004A3B40" w:rsidP="004A3B40"/>
    <w:sectPr w:rsidR="004A3B40" w:rsidSect="004700C7">
      <w:footerReference w:type="even" r:id="rId13"/>
      <w:footerReference w:type="default" r:id="rId14"/>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71C" w:rsidRDefault="0018071C">
      <w:r>
        <w:separator/>
      </w:r>
    </w:p>
  </w:endnote>
  <w:endnote w:type="continuationSeparator" w:id="0">
    <w:p w:rsidR="0018071C" w:rsidRDefault="001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7C" w:rsidRDefault="0050047C"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047C" w:rsidRDefault="00500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7C" w:rsidRDefault="0050047C"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26AD">
      <w:rPr>
        <w:rStyle w:val="PageNumber"/>
        <w:noProof/>
      </w:rPr>
      <w:t>1</w:t>
    </w:r>
    <w:r>
      <w:rPr>
        <w:rStyle w:val="PageNumber"/>
      </w:rPr>
      <w:fldChar w:fldCharType="end"/>
    </w:r>
  </w:p>
  <w:p w:rsidR="0050047C" w:rsidRDefault="00500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71C" w:rsidRDefault="0018071C">
      <w:r>
        <w:separator/>
      </w:r>
    </w:p>
  </w:footnote>
  <w:footnote w:type="continuationSeparator" w:id="0">
    <w:p w:rsidR="0018071C" w:rsidRDefault="00180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40"/>
    <w:rsid w:val="0000398F"/>
    <w:rsid w:val="00022721"/>
    <w:rsid w:val="00023749"/>
    <w:rsid w:val="00044219"/>
    <w:rsid w:val="00050AFC"/>
    <w:rsid w:val="00053510"/>
    <w:rsid w:val="000541ED"/>
    <w:rsid w:val="00064068"/>
    <w:rsid w:val="0007053A"/>
    <w:rsid w:val="00071BB4"/>
    <w:rsid w:val="000A4252"/>
    <w:rsid w:val="000C3884"/>
    <w:rsid w:val="000C5951"/>
    <w:rsid w:val="000C6DB6"/>
    <w:rsid w:val="000D77E1"/>
    <w:rsid w:val="000F2187"/>
    <w:rsid w:val="000F68D6"/>
    <w:rsid w:val="00102E12"/>
    <w:rsid w:val="00112874"/>
    <w:rsid w:val="00142439"/>
    <w:rsid w:val="00157F8F"/>
    <w:rsid w:val="00177EC4"/>
    <w:rsid w:val="0018071C"/>
    <w:rsid w:val="001859DB"/>
    <w:rsid w:val="00190DC2"/>
    <w:rsid w:val="001B6629"/>
    <w:rsid w:val="001E2AC3"/>
    <w:rsid w:val="001E5CA0"/>
    <w:rsid w:val="001F7381"/>
    <w:rsid w:val="002135CE"/>
    <w:rsid w:val="00233C92"/>
    <w:rsid w:val="00236F52"/>
    <w:rsid w:val="002442D8"/>
    <w:rsid w:val="002811CE"/>
    <w:rsid w:val="00296E31"/>
    <w:rsid w:val="002B103D"/>
    <w:rsid w:val="002B7DF5"/>
    <w:rsid w:val="002C0BFF"/>
    <w:rsid w:val="002D1402"/>
    <w:rsid w:val="002E6E4E"/>
    <w:rsid w:val="003117D8"/>
    <w:rsid w:val="00313E6C"/>
    <w:rsid w:val="0032763A"/>
    <w:rsid w:val="0034163C"/>
    <w:rsid w:val="00341F1A"/>
    <w:rsid w:val="0034342C"/>
    <w:rsid w:val="00347A68"/>
    <w:rsid w:val="003524BB"/>
    <w:rsid w:val="00353851"/>
    <w:rsid w:val="00362DCB"/>
    <w:rsid w:val="003816BD"/>
    <w:rsid w:val="00382D4A"/>
    <w:rsid w:val="00384472"/>
    <w:rsid w:val="003903C0"/>
    <w:rsid w:val="003A21E5"/>
    <w:rsid w:val="003C647B"/>
    <w:rsid w:val="003F11DF"/>
    <w:rsid w:val="003F4B9E"/>
    <w:rsid w:val="00412E4C"/>
    <w:rsid w:val="00416FB6"/>
    <w:rsid w:val="00437992"/>
    <w:rsid w:val="0046120B"/>
    <w:rsid w:val="0046187C"/>
    <w:rsid w:val="00462574"/>
    <w:rsid w:val="004700C7"/>
    <w:rsid w:val="00474EF8"/>
    <w:rsid w:val="00476CED"/>
    <w:rsid w:val="00487C9A"/>
    <w:rsid w:val="00494F96"/>
    <w:rsid w:val="004A3B40"/>
    <w:rsid w:val="004B0CA6"/>
    <w:rsid w:val="004C47BB"/>
    <w:rsid w:val="004C560E"/>
    <w:rsid w:val="004F6380"/>
    <w:rsid w:val="0050047C"/>
    <w:rsid w:val="005008B4"/>
    <w:rsid w:val="00537C08"/>
    <w:rsid w:val="00542C58"/>
    <w:rsid w:val="005515DF"/>
    <w:rsid w:val="005753B8"/>
    <w:rsid w:val="00582904"/>
    <w:rsid w:val="005A23E5"/>
    <w:rsid w:val="005A7123"/>
    <w:rsid w:val="005B2CBD"/>
    <w:rsid w:val="005C4C60"/>
    <w:rsid w:val="005D2378"/>
    <w:rsid w:val="005D5027"/>
    <w:rsid w:val="005D7568"/>
    <w:rsid w:val="005F3931"/>
    <w:rsid w:val="00606B4A"/>
    <w:rsid w:val="00610279"/>
    <w:rsid w:val="00625F66"/>
    <w:rsid w:val="0063635D"/>
    <w:rsid w:val="00640138"/>
    <w:rsid w:val="0064626B"/>
    <w:rsid w:val="00647B1B"/>
    <w:rsid w:val="0065153B"/>
    <w:rsid w:val="006566AB"/>
    <w:rsid w:val="00665B2E"/>
    <w:rsid w:val="00666D3C"/>
    <w:rsid w:val="006841AC"/>
    <w:rsid w:val="006A5920"/>
    <w:rsid w:val="006A5C90"/>
    <w:rsid w:val="006D27F2"/>
    <w:rsid w:val="006D6586"/>
    <w:rsid w:val="0071302A"/>
    <w:rsid w:val="00735BA3"/>
    <w:rsid w:val="007418EF"/>
    <w:rsid w:val="00741F87"/>
    <w:rsid w:val="0074244A"/>
    <w:rsid w:val="007444D5"/>
    <w:rsid w:val="0075330B"/>
    <w:rsid w:val="007613A6"/>
    <w:rsid w:val="0077486A"/>
    <w:rsid w:val="00775069"/>
    <w:rsid w:val="00793861"/>
    <w:rsid w:val="0079674F"/>
    <w:rsid w:val="007A0012"/>
    <w:rsid w:val="007C0503"/>
    <w:rsid w:val="007C7E1B"/>
    <w:rsid w:val="007E1DA9"/>
    <w:rsid w:val="007E3F83"/>
    <w:rsid w:val="007E452F"/>
    <w:rsid w:val="00801E8C"/>
    <w:rsid w:val="00835A52"/>
    <w:rsid w:val="00841DB5"/>
    <w:rsid w:val="0086625E"/>
    <w:rsid w:val="00866CE7"/>
    <w:rsid w:val="00877150"/>
    <w:rsid w:val="00881D65"/>
    <w:rsid w:val="008A079C"/>
    <w:rsid w:val="008A1DC8"/>
    <w:rsid w:val="008A51A8"/>
    <w:rsid w:val="008B7120"/>
    <w:rsid w:val="008C2C4E"/>
    <w:rsid w:val="008E1721"/>
    <w:rsid w:val="008E4321"/>
    <w:rsid w:val="00901057"/>
    <w:rsid w:val="00906B44"/>
    <w:rsid w:val="00917B85"/>
    <w:rsid w:val="00927FE0"/>
    <w:rsid w:val="00963DAB"/>
    <w:rsid w:val="009642F5"/>
    <w:rsid w:val="00982ECB"/>
    <w:rsid w:val="00987CD1"/>
    <w:rsid w:val="00993323"/>
    <w:rsid w:val="00993558"/>
    <w:rsid w:val="009A1C63"/>
    <w:rsid w:val="009A7E37"/>
    <w:rsid w:val="009B2835"/>
    <w:rsid w:val="009D0F3D"/>
    <w:rsid w:val="009F2035"/>
    <w:rsid w:val="009F5AAF"/>
    <w:rsid w:val="00A056EA"/>
    <w:rsid w:val="00A14906"/>
    <w:rsid w:val="00A419AB"/>
    <w:rsid w:val="00A51084"/>
    <w:rsid w:val="00A65E67"/>
    <w:rsid w:val="00A8383A"/>
    <w:rsid w:val="00A97F63"/>
    <w:rsid w:val="00AA789B"/>
    <w:rsid w:val="00AB59DC"/>
    <w:rsid w:val="00AD7A3D"/>
    <w:rsid w:val="00AE16CC"/>
    <w:rsid w:val="00B03B07"/>
    <w:rsid w:val="00B225EA"/>
    <w:rsid w:val="00B533F4"/>
    <w:rsid w:val="00B838C6"/>
    <w:rsid w:val="00BE23A9"/>
    <w:rsid w:val="00BE7B8E"/>
    <w:rsid w:val="00BF654F"/>
    <w:rsid w:val="00C11E7B"/>
    <w:rsid w:val="00C12A5E"/>
    <w:rsid w:val="00C327D7"/>
    <w:rsid w:val="00C32D21"/>
    <w:rsid w:val="00C379FB"/>
    <w:rsid w:val="00C5705A"/>
    <w:rsid w:val="00C7277D"/>
    <w:rsid w:val="00C77FEF"/>
    <w:rsid w:val="00C8187E"/>
    <w:rsid w:val="00C86137"/>
    <w:rsid w:val="00CB13EA"/>
    <w:rsid w:val="00CD0D99"/>
    <w:rsid w:val="00D13FA6"/>
    <w:rsid w:val="00D3116E"/>
    <w:rsid w:val="00D376A6"/>
    <w:rsid w:val="00D43637"/>
    <w:rsid w:val="00D81DF0"/>
    <w:rsid w:val="00D83E51"/>
    <w:rsid w:val="00D873DB"/>
    <w:rsid w:val="00D926AD"/>
    <w:rsid w:val="00D93473"/>
    <w:rsid w:val="00DB2DF0"/>
    <w:rsid w:val="00DD1FF7"/>
    <w:rsid w:val="00DE0C6D"/>
    <w:rsid w:val="00DE1877"/>
    <w:rsid w:val="00DE48E6"/>
    <w:rsid w:val="00DE4B12"/>
    <w:rsid w:val="00DF3F8F"/>
    <w:rsid w:val="00E0042D"/>
    <w:rsid w:val="00E07A0B"/>
    <w:rsid w:val="00E2115C"/>
    <w:rsid w:val="00E23631"/>
    <w:rsid w:val="00E238B3"/>
    <w:rsid w:val="00E2587E"/>
    <w:rsid w:val="00E41E04"/>
    <w:rsid w:val="00E52346"/>
    <w:rsid w:val="00E8136A"/>
    <w:rsid w:val="00EB028C"/>
    <w:rsid w:val="00EC2F3A"/>
    <w:rsid w:val="00EF0D5E"/>
    <w:rsid w:val="00EF3A2F"/>
    <w:rsid w:val="00F25B91"/>
    <w:rsid w:val="00F358C3"/>
    <w:rsid w:val="00F47B31"/>
    <w:rsid w:val="00F47F5C"/>
    <w:rsid w:val="00F90976"/>
    <w:rsid w:val="00FC2EF8"/>
    <w:rsid w:val="00FC5969"/>
    <w:rsid w:val="00FD39CB"/>
    <w:rsid w:val="00FD3DFE"/>
    <w:rsid w:val="00FD531A"/>
    <w:rsid w:val="00FE0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basedOn w:val="DefaultParagraphFont"/>
    <w:rsid w:val="008C2C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basedOn w:val="DefaultParagraphFont"/>
    <w:rsid w:val="008C2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pir.noaa.gov/SFD/SFD_permits_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ecfr.gpoaccess.gov/cgi/t/text/text-idx?sid=a8b5a55d1b1d0e259f55da238d442422&amp;c=ecfr&amp;tpl=/ecfrbrowse/Title50/50cfrv11_02.t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FFFC4-4436-44F0-BF1A-27B66302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NMFS PIRO</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 Ikehara</dc:creator>
  <cp:lastModifiedBy>Sarah Brabson</cp:lastModifiedBy>
  <cp:revision>9</cp:revision>
  <cp:lastPrinted>2015-06-18T19:25:00Z</cp:lastPrinted>
  <dcterms:created xsi:type="dcterms:W3CDTF">2015-06-17T01:18:00Z</dcterms:created>
  <dcterms:modified xsi:type="dcterms:W3CDTF">2015-06-22T18:31:00Z</dcterms:modified>
</cp:coreProperties>
</file>