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6135A" w14:textId="77777777" w:rsidR="00416F81" w:rsidRPr="00583276" w:rsidRDefault="00A34D4B">
      <w:pPr>
        <w:pStyle w:val="Title"/>
        <w:rPr>
          <w:szCs w:val="24"/>
        </w:rPr>
      </w:pPr>
      <w:r w:rsidRPr="00583276">
        <w:rPr>
          <w:szCs w:val="24"/>
        </w:rPr>
        <w:t xml:space="preserve"> </w:t>
      </w:r>
      <w:r w:rsidR="00416F81" w:rsidRPr="00583276">
        <w:rPr>
          <w:szCs w:val="24"/>
        </w:rPr>
        <w:t>SUPPORTING STATEMENT</w:t>
      </w:r>
    </w:p>
    <w:p w14:paraId="4F214CD2" w14:textId="77777777" w:rsidR="00416F81" w:rsidRPr="00583276" w:rsidRDefault="00416F81">
      <w:pPr>
        <w:pStyle w:val="Heading1"/>
        <w:rPr>
          <w:rFonts w:ascii="Arial" w:hAnsi="Arial" w:cs="Arial"/>
          <w:sz w:val="24"/>
          <w:szCs w:val="24"/>
        </w:rPr>
      </w:pPr>
    </w:p>
    <w:p w14:paraId="4B8CE80F" w14:textId="77777777" w:rsidR="00416F81" w:rsidRPr="00583276" w:rsidRDefault="00416F81">
      <w:pPr>
        <w:pStyle w:val="Heading1"/>
        <w:rPr>
          <w:rFonts w:ascii="Arial" w:hAnsi="Arial" w:cs="Arial"/>
          <w:sz w:val="24"/>
          <w:szCs w:val="24"/>
        </w:rPr>
      </w:pPr>
      <w:r w:rsidRPr="00583276">
        <w:rPr>
          <w:rFonts w:ascii="Arial" w:hAnsi="Arial" w:cs="Arial"/>
          <w:sz w:val="24"/>
          <w:szCs w:val="24"/>
        </w:rPr>
        <w:t>Arrival and Departure Record</w:t>
      </w:r>
    </w:p>
    <w:p w14:paraId="77AF6422" w14:textId="77777777" w:rsidR="00416F81" w:rsidRPr="00583276" w:rsidRDefault="00416F81">
      <w:pPr>
        <w:jc w:val="center"/>
        <w:rPr>
          <w:rFonts w:ascii="Arial" w:hAnsi="Arial" w:cs="Arial"/>
          <w:b/>
          <w:sz w:val="24"/>
          <w:szCs w:val="24"/>
        </w:rPr>
      </w:pPr>
      <w:r w:rsidRPr="00583276">
        <w:rPr>
          <w:rFonts w:ascii="Arial" w:hAnsi="Arial" w:cs="Arial"/>
          <w:b/>
          <w:sz w:val="24"/>
          <w:szCs w:val="24"/>
        </w:rPr>
        <w:t>(Forms I-94, I-94W)</w:t>
      </w:r>
    </w:p>
    <w:p w14:paraId="1EA160A5" w14:textId="77777777" w:rsidR="00416F81" w:rsidRPr="00583276" w:rsidRDefault="00416F81">
      <w:pPr>
        <w:jc w:val="center"/>
        <w:rPr>
          <w:rFonts w:ascii="Arial" w:hAnsi="Arial" w:cs="Arial"/>
          <w:b/>
          <w:sz w:val="24"/>
          <w:szCs w:val="24"/>
        </w:rPr>
      </w:pPr>
      <w:proofErr w:type="gramStart"/>
      <w:r w:rsidRPr="00583276">
        <w:rPr>
          <w:rFonts w:ascii="Arial" w:hAnsi="Arial" w:cs="Arial"/>
          <w:b/>
          <w:sz w:val="24"/>
          <w:szCs w:val="24"/>
        </w:rPr>
        <w:t>and</w:t>
      </w:r>
      <w:proofErr w:type="gramEnd"/>
      <w:r w:rsidR="00BC1B96">
        <w:rPr>
          <w:rFonts w:ascii="Arial" w:hAnsi="Arial" w:cs="Arial"/>
          <w:b/>
          <w:sz w:val="24"/>
          <w:szCs w:val="24"/>
        </w:rPr>
        <w:t xml:space="preserve"> </w:t>
      </w:r>
    </w:p>
    <w:p w14:paraId="300549D2" w14:textId="77777777" w:rsidR="00416F81" w:rsidRPr="00583276" w:rsidRDefault="00416F81">
      <w:pPr>
        <w:jc w:val="center"/>
        <w:rPr>
          <w:rFonts w:ascii="Arial" w:hAnsi="Arial" w:cs="Arial"/>
          <w:b/>
          <w:sz w:val="24"/>
          <w:szCs w:val="24"/>
        </w:rPr>
      </w:pPr>
      <w:r w:rsidRPr="00583276">
        <w:rPr>
          <w:rFonts w:ascii="Arial" w:hAnsi="Arial" w:cs="Arial"/>
          <w:b/>
          <w:sz w:val="24"/>
          <w:szCs w:val="24"/>
        </w:rPr>
        <w:t>Electronic System for Travel Authorization-ESTA</w:t>
      </w:r>
    </w:p>
    <w:p w14:paraId="55EDD9C0" w14:textId="77777777" w:rsidR="00416F81" w:rsidRPr="00583276" w:rsidRDefault="00416F81">
      <w:pPr>
        <w:jc w:val="center"/>
        <w:rPr>
          <w:rFonts w:ascii="Arial" w:hAnsi="Arial" w:cs="Arial"/>
          <w:b/>
          <w:sz w:val="24"/>
          <w:szCs w:val="24"/>
        </w:rPr>
      </w:pPr>
      <w:r w:rsidRPr="00583276">
        <w:rPr>
          <w:rFonts w:ascii="Arial" w:hAnsi="Arial" w:cs="Arial"/>
          <w:b/>
          <w:sz w:val="24"/>
          <w:szCs w:val="24"/>
        </w:rPr>
        <w:t>OMB No. 1651-0111</w:t>
      </w:r>
    </w:p>
    <w:p w14:paraId="20C77A23" w14:textId="77777777" w:rsidR="00416F81" w:rsidRPr="00583276" w:rsidRDefault="00416F81">
      <w:pPr>
        <w:jc w:val="both"/>
        <w:rPr>
          <w:rFonts w:ascii="Arial" w:hAnsi="Arial" w:cs="Arial"/>
          <w:b/>
          <w:sz w:val="24"/>
          <w:szCs w:val="24"/>
        </w:rPr>
      </w:pPr>
    </w:p>
    <w:p w14:paraId="1FA54CF6" w14:textId="77777777" w:rsidR="00416F81" w:rsidRPr="00583276" w:rsidRDefault="00416F81" w:rsidP="005339B7">
      <w:pPr>
        <w:rPr>
          <w:rFonts w:ascii="Arial" w:hAnsi="Arial" w:cs="Arial"/>
          <w:b/>
          <w:sz w:val="24"/>
          <w:szCs w:val="24"/>
        </w:rPr>
      </w:pPr>
      <w:r w:rsidRPr="00583276">
        <w:rPr>
          <w:rFonts w:ascii="Arial" w:hAnsi="Arial" w:cs="Arial"/>
          <w:b/>
          <w:sz w:val="24"/>
          <w:szCs w:val="24"/>
        </w:rPr>
        <w:t>A.</w:t>
      </w:r>
      <w:r w:rsidRPr="00583276">
        <w:rPr>
          <w:rFonts w:ascii="Arial" w:hAnsi="Arial" w:cs="Arial"/>
          <w:b/>
          <w:sz w:val="24"/>
          <w:szCs w:val="24"/>
        </w:rPr>
        <w:tab/>
        <w:t>Justification</w:t>
      </w:r>
    </w:p>
    <w:p w14:paraId="23862E58" w14:textId="77777777" w:rsidR="00416F81" w:rsidRPr="00583276" w:rsidRDefault="00416F81" w:rsidP="005339B7">
      <w:pPr>
        <w:rPr>
          <w:rFonts w:ascii="Arial" w:hAnsi="Arial" w:cs="Arial"/>
          <w:sz w:val="24"/>
          <w:szCs w:val="24"/>
        </w:rPr>
      </w:pPr>
    </w:p>
    <w:p w14:paraId="6DACA98D" w14:textId="77777777" w:rsidR="00416F81" w:rsidRPr="00583276" w:rsidRDefault="00416F81" w:rsidP="00F778FE">
      <w:pPr>
        <w:pStyle w:val="ListParagraph"/>
        <w:widowControl w:val="0"/>
        <w:numPr>
          <w:ilvl w:val="0"/>
          <w:numId w:val="15"/>
        </w:numPr>
        <w:rPr>
          <w:rFonts w:ascii="Arial" w:hAnsi="Arial" w:cs="Arial"/>
          <w:b/>
          <w:bCs/>
          <w:sz w:val="24"/>
          <w:szCs w:val="24"/>
        </w:rPr>
      </w:pPr>
      <w:r w:rsidRPr="00583276">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w:t>
      </w:r>
      <w:r w:rsidR="004C5150" w:rsidRPr="00583276">
        <w:rPr>
          <w:rFonts w:ascii="Arial" w:hAnsi="Arial" w:cs="Arial"/>
          <w:b/>
          <w:bCs/>
          <w:sz w:val="24"/>
          <w:szCs w:val="24"/>
        </w:rPr>
        <w:t>t</w:t>
      </w:r>
      <w:r w:rsidRPr="00583276">
        <w:rPr>
          <w:rFonts w:ascii="Arial" w:hAnsi="Arial" w:cs="Arial"/>
          <w:b/>
          <w:bCs/>
          <w:sz w:val="24"/>
          <w:szCs w:val="24"/>
        </w:rPr>
        <w:t>e and regulation mandating or authorizing the collection of information.</w:t>
      </w:r>
    </w:p>
    <w:p w14:paraId="13F18049" w14:textId="77777777" w:rsidR="00416F81" w:rsidRPr="00583276" w:rsidRDefault="00416F81" w:rsidP="005339B7">
      <w:pPr>
        <w:tabs>
          <w:tab w:val="left" w:pos="-1440"/>
        </w:tabs>
        <w:ind w:hanging="720"/>
        <w:rPr>
          <w:rFonts w:ascii="Arial" w:hAnsi="Arial" w:cs="Arial"/>
          <w:sz w:val="24"/>
          <w:szCs w:val="24"/>
        </w:rPr>
      </w:pPr>
    </w:p>
    <w:p w14:paraId="32D31FF3" w14:textId="77777777" w:rsidR="00672402" w:rsidRPr="00583276" w:rsidRDefault="00672402" w:rsidP="00672402">
      <w:pPr>
        <w:rPr>
          <w:rFonts w:ascii="Arial" w:hAnsi="Arial" w:cs="Arial"/>
          <w:i/>
          <w:sz w:val="24"/>
          <w:szCs w:val="24"/>
          <w:u w:val="single"/>
        </w:rPr>
      </w:pPr>
      <w:r w:rsidRPr="00583276">
        <w:rPr>
          <w:rFonts w:ascii="Arial" w:hAnsi="Arial" w:cs="Arial"/>
          <w:i/>
          <w:sz w:val="24"/>
          <w:szCs w:val="24"/>
          <w:u w:val="single"/>
        </w:rPr>
        <w:t>Background</w:t>
      </w:r>
    </w:p>
    <w:p w14:paraId="687D864A" w14:textId="77777777" w:rsidR="00672402" w:rsidRPr="00583276" w:rsidRDefault="00672402" w:rsidP="00672402">
      <w:pPr>
        <w:rPr>
          <w:rFonts w:ascii="Arial" w:hAnsi="Arial" w:cs="Arial"/>
          <w:sz w:val="24"/>
          <w:szCs w:val="24"/>
        </w:rPr>
      </w:pPr>
    </w:p>
    <w:p w14:paraId="3295BCFE" w14:textId="77777777" w:rsidR="00672402" w:rsidRDefault="008049F8" w:rsidP="00672402">
      <w:pPr>
        <w:rPr>
          <w:rFonts w:ascii="Arial" w:hAnsi="Arial" w:cs="Arial"/>
          <w:sz w:val="24"/>
          <w:szCs w:val="24"/>
        </w:rPr>
      </w:pPr>
      <w:r w:rsidRPr="00583276">
        <w:rPr>
          <w:rFonts w:ascii="Arial" w:hAnsi="Arial" w:cs="Arial"/>
          <w:sz w:val="24"/>
          <w:szCs w:val="24"/>
        </w:rPr>
        <w:t>Passengers from visa waiver countries, traveling under the V</w:t>
      </w:r>
      <w:r w:rsidR="00BF03FC">
        <w:rPr>
          <w:rFonts w:ascii="Arial" w:hAnsi="Arial" w:cs="Arial"/>
          <w:sz w:val="24"/>
          <w:szCs w:val="24"/>
        </w:rPr>
        <w:t>isa Waiver Program (V</w:t>
      </w:r>
      <w:r w:rsidRPr="00583276">
        <w:rPr>
          <w:rFonts w:ascii="Arial" w:hAnsi="Arial" w:cs="Arial"/>
          <w:sz w:val="24"/>
          <w:szCs w:val="24"/>
        </w:rPr>
        <w:t>WP</w:t>
      </w:r>
      <w:r w:rsidR="00BF03FC">
        <w:rPr>
          <w:rFonts w:ascii="Arial" w:hAnsi="Arial" w:cs="Arial"/>
          <w:sz w:val="24"/>
          <w:szCs w:val="24"/>
        </w:rPr>
        <w:t>)</w:t>
      </w:r>
      <w:r w:rsidRPr="00583276">
        <w:rPr>
          <w:rFonts w:ascii="Arial" w:hAnsi="Arial" w:cs="Arial"/>
          <w:sz w:val="24"/>
          <w:szCs w:val="24"/>
        </w:rPr>
        <w:t xml:space="preserve"> by air or sea, are required to receive a travel authorization through the E</w:t>
      </w:r>
      <w:r w:rsidR="00BF03FC">
        <w:rPr>
          <w:rFonts w:ascii="Arial" w:hAnsi="Arial" w:cs="Arial"/>
          <w:sz w:val="24"/>
          <w:szCs w:val="24"/>
        </w:rPr>
        <w:t>lectronic System for Travel Authorization (E</w:t>
      </w:r>
      <w:r w:rsidRPr="00583276">
        <w:rPr>
          <w:rFonts w:ascii="Arial" w:hAnsi="Arial" w:cs="Arial"/>
          <w:sz w:val="24"/>
          <w:szCs w:val="24"/>
        </w:rPr>
        <w:t>STA</w:t>
      </w:r>
      <w:r w:rsidR="00BF03FC">
        <w:rPr>
          <w:rFonts w:ascii="Arial" w:hAnsi="Arial" w:cs="Arial"/>
          <w:sz w:val="24"/>
          <w:szCs w:val="24"/>
        </w:rPr>
        <w:t>)</w:t>
      </w:r>
      <w:r w:rsidRPr="00583276">
        <w:rPr>
          <w:rFonts w:ascii="Arial" w:hAnsi="Arial" w:cs="Arial"/>
          <w:sz w:val="24"/>
          <w:szCs w:val="24"/>
        </w:rPr>
        <w:t xml:space="preserve"> application prior to travel to the United States.</w:t>
      </w:r>
      <w:r>
        <w:rPr>
          <w:rFonts w:ascii="Arial" w:hAnsi="Arial" w:cs="Arial"/>
          <w:sz w:val="24"/>
          <w:szCs w:val="24"/>
        </w:rPr>
        <w:t xml:space="preserve">  </w:t>
      </w:r>
      <w:r w:rsidR="00672402" w:rsidRPr="00583276">
        <w:rPr>
          <w:rFonts w:ascii="Arial" w:hAnsi="Arial" w:cs="Arial"/>
          <w:sz w:val="24"/>
          <w:szCs w:val="24"/>
        </w:rPr>
        <w:t>ESTA is a web-based application and screening system used to determine whether certain aliens are eligible to travel to the United States under the VWP in the air and sea environments</w:t>
      </w:r>
      <w:r w:rsidR="00A448A2">
        <w:rPr>
          <w:rFonts w:ascii="Arial" w:hAnsi="Arial" w:cs="Arial"/>
          <w:sz w:val="24"/>
          <w:szCs w:val="24"/>
        </w:rPr>
        <w:t>.</w:t>
      </w:r>
    </w:p>
    <w:p w14:paraId="35803CA2" w14:textId="77777777" w:rsidR="00A448A2" w:rsidRDefault="00A448A2" w:rsidP="00672402">
      <w:pPr>
        <w:rPr>
          <w:rFonts w:ascii="Arial" w:hAnsi="Arial" w:cs="Arial"/>
          <w:sz w:val="24"/>
          <w:szCs w:val="24"/>
        </w:rPr>
      </w:pPr>
    </w:p>
    <w:p w14:paraId="13A2DCF5" w14:textId="77777777" w:rsidR="00A448A2" w:rsidRPr="00583276" w:rsidRDefault="00A448A2" w:rsidP="00A448A2">
      <w:pPr>
        <w:rPr>
          <w:rFonts w:ascii="Arial" w:hAnsi="Arial" w:cs="Arial"/>
          <w:bCs/>
          <w:sz w:val="24"/>
          <w:szCs w:val="24"/>
        </w:rPr>
      </w:pPr>
      <w:r w:rsidRPr="00583276">
        <w:rPr>
          <w:rFonts w:ascii="Arial" w:hAnsi="Arial" w:cs="Arial"/>
          <w:bCs/>
          <w:sz w:val="24"/>
          <w:szCs w:val="24"/>
        </w:rPr>
        <w:t>ESTA was provided for by Section 711 of The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p>
    <w:p w14:paraId="6A036F21" w14:textId="77777777" w:rsidR="00A448A2" w:rsidRPr="00583276" w:rsidRDefault="00A448A2" w:rsidP="00672402">
      <w:pPr>
        <w:rPr>
          <w:rFonts w:ascii="Arial" w:hAnsi="Arial" w:cs="Arial"/>
          <w:sz w:val="24"/>
          <w:szCs w:val="24"/>
        </w:rPr>
      </w:pPr>
    </w:p>
    <w:p w14:paraId="20CB33CF" w14:textId="1E1D3A04" w:rsidR="00672402" w:rsidRPr="00583276" w:rsidRDefault="00672402" w:rsidP="00672402">
      <w:pPr>
        <w:rPr>
          <w:rStyle w:val="Hyperlink"/>
          <w:rFonts w:ascii="Arial" w:hAnsi="Arial" w:cs="Arial"/>
          <w:bCs/>
          <w:sz w:val="24"/>
          <w:szCs w:val="24"/>
        </w:rPr>
      </w:pPr>
      <w:r w:rsidRPr="00583276">
        <w:rPr>
          <w:rFonts w:ascii="Arial" w:hAnsi="Arial" w:cs="Arial"/>
          <w:sz w:val="24"/>
          <w:szCs w:val="24"/>
        </w:rPr>
        <w:t xml:space="preserve">CBP Forms I-94 </w:t>
      </w:r>
      <w:r w:rsidR="00BF76E3">
        <w:rPr>
          <w:rFonts w:ascii="Arial" w:hAnsi="Arial" w:cs="Arial"/>
          <w:sz w:val="24"/>
          <w:szCs w:val="24"/>
        </w:rPr>
        <w:t>(Arrival</w:t>
      </w:r>
      <w:r w:rsidR="009201AB">
        <w:rPr>
          <w:rFonts w:ascii="Arial" w:hAnsi="Arial" w:cs="Arial"/>
          <w:sz w:val="24"/>
          <w:szCs w:val="24"/>
        </w:rPr>
        <w:t>/</w:t>
      </w:r>
      <w:r w:rsidR="00BF76E3">
        <w:rPr>
          <w:rFonts w:ascii="Arial" w:hAnsi="Arial" w:cs="Arial"/>
          <w:sz w:val="24"/>
          <w:szCs w:val="24"/>
        </w:rPr>
        <w:t xml:space="preserve">Departure Record) </w:t>
      </w:r>
      <w:r w:rsidRPr="00583276">
        <w:rPr>
          <w:rFonts w:ascii="Arial" w:hAnsi="Arial" w:cs="Arial"/>
          <w:sz w:val="24"/>
          <w:szCs w:val="24"/>
        </w:rPr>
        <w:t>and I-94W</w:t>
      </w:r>
      <w:r w:rsidR="00BF76E3">
        <w:rPr>
          <w:rFonts w:ascii="Arial" w:hAnsi="Arial" w:cs="Arial"/>
          <w:sz w:val="24"/>
          <w:szCs w:val="24"/>
        </w:rPr>
        <w:t xml:space="preserve"> (</w:t>
      </w:r>
      <w:r w:rsidR="00CD3E10">
        <w:rPr>
          <w:rFonts w:ascii="Arial" w:hAnsi="Arial" w:cs="Arial"/>
          <w:sz w:val="24"/>
          <w:szCs w:val="24"/>
        </w:rPr>
        <w:t xml:space="preserve">Nonimmigrant Visa Waiver </w:t>
      </w:r>
      <w:r w:rsidR="00BF76E3">
        <w:rPr>
          <w:rFonts w:ascii="Arial" w:hAnsi="Arial" w:cs="Arial"/>
          <w:sz w:val="24"/>
          <w:szCs w:val="24"/>
        </w:rPr>
        <w:t>Arrival</w:t>
      </w:r>
      <w:r w:rsidR="00CD3E10">
        <w:rPr>
          <w:rFonts w:ascii="Arial" w:hAnsi="Arial" w:cs="Arial"/>
          <w:sz w:val="24"/>
          <w:szCs w:val="24"/>
        </w:rPr>
        <w:t>/Departure Record)</w:t>
      </w:r>
      <w:r w:rsidR="00985DCF">
        <w:rPr>
          <w:rFonts w:ascii="Arial" w:hAnsi="Arial" w:cs="Arial"/>
          <w:sz w:val="24"/>
          <w:szCs w:val="24"/>
        </w:rPr>
        <w:t xml:space="preserve"> </w:t>
      </w:r>
      <w:r w:rsidRPr="00583276">
        <w:rPr>
          <w:rFonts w:ascii="Arial" w:hAnsi="Arial" w:cs="Arial"/>
          <w:sz w:val="24"/>
          <w:szCs w:val="24"/>
        </w:rPr>
        <w:t xml:space="preserve">are included in the manifest requirements imposed by Sections 231 and 235 of the Immigration and Nationality Act, and are required to be prepared by aliens while en route to the United States and presented upon arrival at a sea or air port of entry within the United States. Under the Act, it is the duty of the master or commanding officer, or authorized agent, owner, or consignee of the vessel or aircraft, having any alien on board, to deliver lists or manifests of the persons on board such vessel or aircraft to CBP officers at the port of arrival.  However, </w:t>
      </w:r>
      <w:r w:rsidRPr="00583276">
        <w:rPr>
          <w:rFonts w:ascii="Arial" w:hAnsi="Arial" w:cs="Arial"/>
          <w:bCs/>
          <w:sz w:val="24"/>
          <w:szCs w:val="24"/>
        </w:rPr>
        <w:t xml:space="preserve">CBP now gathers I-94 data from existing automated sources such as the Advance Passenger Information System (APIS) in lieu of requiring passengers arriving by air or sea to submit a paper I-94 upon </w:t>
      </w:r>
      <w:r w:rsidRPr="00583276">
        <w:rPr>
          <w:rFonts w:ascii="Arial" w:hAnsi="Arial" w:cs="Arial"/>
          <w:bCs/>
          <w:sz w:val="24"/>
          <w:szCs w:val="24"/>
        </w:rPr>
        <w:lastRenderedPageBreak/>
        <w:t>arrival.  The paper I-94 is still required from travelers entering the United States at a land border.  Passengers can access and print their electronic I-94</w:t>
      </w:r>
      <w:r w:rsidR="001F50B3">
        <w:rPr>
          <w:rFonts w:ascii="Arial" w:hAnsi="Arial" w:cs="Arial"/>
          <w:bCs/>
          <w:sz w:val="24"/>
          <w:szCs w:val="24"/>
        </w:rPr>
        <w:t xml:space="preserve"> </w:t>
      </w:r>
      <w:proofErr w:type="gramStart"/>
      <w:r w:rsidR="001F50B3">
        <w:rPr>
          <w:rFonts w:ascii="Arial" w:hAnsi="Arial" w:cs="Arial"/>
          <w:bCs/>
          <w:sz w:val="24"/>
          <w:szCs w:val="24"/>
        </w:rPr>
        <w:t xml:space="preserve">record </w:t>
      </w:r>
      <w:r w:rsidRPr="00583276">
        <w:rPr>
          <w:rFonts w:ascii="Arial" w:hAnsi="Arial" w:cs="Arial"/>
          <w:bCs/>
          <w:sz w:val="24"/>
          <w:szCs w:val="24"/>
        </w:rPr>
        <w:t xml:space="preserve"> via</w:t>
      </w:r>
      <w:proofErr w:type="gramEnd"/>
      <w:r w:rsidRPr="00583276">
        <w:rPr>
          <w:rFonts w:ascii="Arial" w:hAnsi="Arial" w:cs="Arial"/>
          <w:bCs/>
          <w:sz w:val="24"/>
          <w:szCs w:val="24"/>
        </w:rPr>
        <w:t xml:space="preserve"> the website </w:t>
      </w:r>
      <w:hyperlink r:id="rId8" w:history="1">
        <w:r w:rsidRPr="00583276">
          <w:rPr>
            <w:rStyle w:val="Hyperlink"/>
            <w:rFonts w:ascii="Arial" w:hAnsi="Arial" w:cs="Arial"/>
            <w:bCs/>
            <w:sz w:val="24"/>
            <w:szCs w:val="24"/>
          </w:rPr>
          <w:t>www.cbp.gov/I94</w:t>
        </w:r>
      </w:hyperlink>
      <w:r w:rsidRPr="00583276">
        <w:rPr>
          <w:rStyle w:val="Hyperlink"/>
          <w:rFonts w:ascii="Arial" w:hAnsi="Arial" w:cs="Arial"/>
          <w:bCs/>
          <w:sz w:val="24"/>
          <w:szCs w:val="24"/>
        </w:rPr>
        <w:t>.</w:t>
      </w:r>
    </w:p>
    <w:p w14:paraId="2E8F587A" w14:textId="77777777" w:rsidR="00672402" w:rsidRPr="00583276" w:rsidRDefault="00672402" w:rsidP="00672402">
      <w:pPr>
        <w:rPr>
          <w:rFonts w:ascii="Arial" w:hAnsi="Arial" w:cs="Arial"/>
          <w:sz w:val="24"/>
          <w:szCs w:val="24"/>
        </w:rPr>
      </w:pPr>
    </w:p>
    <w:p w14:paraId="4C4216B6" w14:textId="77777777" w:rsidR="00672402" w:rsidRPr="00583276" w:rsidRDefault="00672402" w:rsidP="00672402">
      <w:pPr>
        <w:rPr>
          <w:rFonts w:ascii="Arial" w:hAnsi="Arial" w:cs="Arial"/>
          <w:sz w:val="24"/>
          <w:szCs w:val="24"/>
        </w:rPr>
      </w:pPr>
      <w:r w:rsidRPr="00583276">
        <w:rPr>
          <w:rFonts w:ascii="Arial" w:hAnsi="Arial" w:cs="Arial"/>
          <w:sz w:val="24"/>
          <w:szCs w:val="24"/>
        </w:rPr>
        <w:t xml:space="preserve">Aliens traveling under the VWP are required to present a completed and signed Nonimmigrant Visa Waiver Arrival Departure Form I-94W as a condition of admission pursuant to 8 C.F.R. § 217.2(b)(1).  However, so long as these aliens are traveling in the air or sea environment and have a travel authorization obtained through ESTA, they may forgo completing the paper Form I-94W.  ESTA is not available for VWP travelers at land border crossings, though it should be noted that the overwhelming majority of VWP travelers (approximately 99 percent) arrive in the United States in the air environment.  </w:t>
      </w:r>
    </w:p>
    <w:p w14:paraId="1E6E2E85" w14:textId="77777777" w:rsidR="00B67E12" w:rsidRDefault="00B67E12" w:rsidP="00456393">
      <w:pPr>
        <w:rPr>
          <w:rFonts w:ascii="Arial" w:hAnsi="Arial" w:cs="Arial"/>
          <w:sz w:val="24"/>
          <w:szCs w:val="24"/>
        </w:rPr>
      </w:pPr>
    </w:p>
    <w:p w14:paraId="03FB5519" w14:textId="77777777" w:rsidR="00B23DB3" w:rsidRPr="00B23DB3" w:rsidRDefault="00B23DB3" w:rsidP="00456393">
      <w:pPr>
        <w:rPr>
          <w:rFonts w:ascii="Arial" w:hAnsi="Arial" w:cs="Arial"/>
          <w:i/>
          <w:sz w:val="24"/>
          <w:szCs w:val="24"/>
          <w:u w:val="single"/>
        </w:rPr>
      </w:pPr>
      <w:r w:rsidRPr="00B23DB3">
        <w:rPr>
          <w:rFonts w:ascii="Arial" w:hAnsi="Arial" w:cs="Arial"/>
          <w:i/>
          <w:sz w:val="24"/>
          <w:szCs w:val="24"/>
          <w:u w:val="single"/>
        </w:rPr>
        <w:t>Recent and Proposed Changes</w:t>
      </w:r>
    </w:p>
    <w:p w14:paraId="5BFC5D13" w14:textId="77777777" w:rsidR="00672402" w:rsidRPr="00583276" w:rsidRDefault="00672402" w:rsidP="00456393">
      <w:pPr>
        <w:rPr>
          <w:rFonts w:ascii="Arial" w:hAnsi="Arial" w:cs="Arial"/>
          <w:sz w:val="24"/>
          <w:szCs w:val="24"/>
        </w:rPr>
      </w:pPr>
    </w:p>
    <w:p w14:paraId="7B8B7632" w14:textId="04B86F28" w:rsidR="00E603FC" w:rsidRDefault="00456393" w:rsidP="00456393">
      <w:pPr>
        <w:rPr>
          <w:rFonts w:ascii="Arial" w:hAnsi="Arial" w:cs="Arial"/>
          <w:sz w:val="24"/>
          <w:szCs w:val="24"/>
        </w:rPr>
      </w:pPr>
      <w:r w:rsidRPr="00583276">
        <w:rPr>
          <w:rFonts w:ascii="Arial" w:hAnsi="Arial" w:cs="Arial"/>
          <w:sz w:val="24"/>
          <w:szCs w:val="24"/>
        </w:rPr>
        <w:t>In response to the increasing concerns regarding</w:t>
      </w:r>
      <w:r w:rsidR="00672402">
        <w:rPr>
          <w:rFonts w:ascii="Arial" w:hAnsi="Arial" w:cs="Arial"/>
          <w:sz w:val="24"/>
          <w:szCs w:val="24"/>
        </w:rPr>
        <w:t xml:space="preserve"> national security</w:t>
      </w:r>
      <w:r w:rsidRPr="00583276">
        <w:rPr>
          <w:rFonts w:ascii="Arial" w:hAnsi="Arial" w:cs="Arial"/>
          <w:sz w:val="24"/>
          <w:szCs w:val="24"/>
        </w:rPr>
        <w:t xml:space="preserve">, the Department of Homeland Security (DHS) </w:t>
      </w:r>
      <w:r w:rsidR="00672402">
        <w:rPr>
          <w:rFonts w:ascii="Arial" w:hAnsi="Arial" w:cs="Arial"/>
          <w:sz w:val="24"/>
          <w:szCs w:val="24"/>
        </w:rPr>
        <w:t>used the emergency</w:t>
      </w:r>
      <w:r w:rsidR="00B23DB3">
        <w:rPr>
          <w:rFonts w:ascii="Arial" w:hAnsi="Arial" w:cs="Arial"/>
          <w:sz w:val="24"/>
          <w:szCs w:val="24"/>
        </w:rPr>
        <w:t xml:space="preserve"> P</w:t>
      </w:r>
      <w:r w:rsidR="00864813">
        <w:rPr>
          <w:rFonts w:ascii="Arial" w:hAnsi="Arial" w:cs="Arial"/>
          <w:sz w:val="24"/>
          <w:szCs w:val="24"/>
        </w:rPr>
        <w:t>aperwork Reduction Act (PRA)</w:t>
      </w:r>
      <w:r w:rsidR="00672402">
        <w:rPr>
          <w:rFonts w:ascii="Arial" w:hAnsi="Arial" w:cs="Arial"/>
          <w:sz w:val="24"/>
          <w:szCs w:val="24"/>
        </w:rPr>
        <w:t xml:space="preserve"> process to</w:t>
      </w:r>
      <w:r w:rsidRPr="00583276">
        <w:rPr>
          <w:rFonts w:ascii="Arial" w:hAnsi="Arial" w:cs="Arial"/>
          <w:sz w:val="24"/>
          <w:szCs w:val="24"/>
        </w:rPr>
        <w:t xml:space="preserve"> strengthe</w:t>
      </w:r>
      <w:r w:rsidR="00672402">
        <w:rPr>
          <w:rFonts w:ascii="Arial" w:hAnsi="Arial" w:cs="Arial"/>
          <w:sz w:val="24"/>
          <w:szCs w:val="24"/>
        </w:rPr>
        <w:t xml:space="preserve">n </w:t>
      </w:r>
      <w:r w:rsidRPr="00583276">
        <w:rPr>
          <w:rFonts w:ascii="Arial" w:hAnsi="Arial" w:cs="Arial"/>
          <w:sz w:val="24"/>
          <w:szCs w:val="24"/>
        </w:rPr>
        <w:t xml:space="preserve">the security of the Visa Waiver Program (VWP) </w:t>
      </w:r>
      <w:r w:rsidR="00522C1F" w:rsidRPr="00583276">
        <w:rPr>
          <w:rFonts w:ascii="Arial" w:hAnsi="Arial" w:cs="Arial"/>
          <w:sz w:val="24"/>
          <w:szCs w:val="24"/>
        </w:rPr>
        <w:t>by adding data elements</w:t>
      </w:r>
      <w:r w:rsidRPr="00583276">
        <w:rPr>
          <w:rFonts w:ascii="Arial" w:hAnsi="Arial" w:cs="Arial"/>
          <w:sz w:val="24"/>
          <w:szCs w:val="24"/>
        </w:rPr>
        <w:t xml:space="preserve"> to the Electronic System for Travel Authorization (ESTA)</w:t>
      </w:r>
      <w:r w:rsidR="00672402">
        <w:rPr>
          <w:rFonts w:ascii="Arial" w:hAnsi="Arial" w:cs="Arial"/>
          <w:sz w:val="24"/>
          <w:szCs w:val="24"/>
        </w:rPr>
        <w:t xml:space="preserve"> and to Form I-94W</w:t>
      </w:r>
      <w:r w:rsidRPr="00583276">
        <w:rPr>
          <w:rFonts w:ascii="Arial" w:hAnsi="Arial" w:cs="Arial"/>
          <w:sz w:val="24"/>
          <w:szCs w:val="24"/>
        </w:rPr>
        <w:t xml:space="preserve">.  </w:t>
      </w:r>
      <w:r w:rsidR="00522C1F" w:rsidRPr="00583276">
        <w:rPr>
          <w:rFonts w:ascii="Arial" w:hAnsi="Arial" w:cs="Arial"/>
          <w:sz w:val="24"/>
          <w:szCs w:val="24"/>
        </w:rPr>
        <w:t xml:space="preserve">Passengers from visa waiver countries, traveling under the VWP </w:t>
      </w:r>
      <w:r w:rsidR="00C3228F" w:rsidRPr="00583276">
        <w:rPr>
          <w:rFonts w:ascii="Arial" w:hAnsi="Arial" w:cs="Arial"/>
          <w:sz w:val="24"/>
          <w:szCs w:val="24"/>
        </w:rPr>
        <w:t>by air or sea</w:t>
      </w:r>
      <w:r w:rsidR="00522C1F" w:rsidRPr="00583276">
        <w:rPr>
          <w:rFonts w:ascii="Arial" w:hAnsi="Arial" w:cs="Arial"/>
          <w:sz w:val="24"/>
          <w:szCs w:val="24"/>
        </w:rPr>
        <w:t xml:space="preserve">, are required </w:t>
      </w:r>
      <w:r w:rsidR="00C3228F" w:rsidRPr="00583276">
        <w:rPr>
          <w:rFonts w:ascii="Arial" w:hAnsi="Arial" w:cs="Arial"/>
          <w:sz w:val="24"/>
          <w:szCs w:val="24"/>
        </w:rPr>
        <w:t xml:space="preserve">to receive a travel authorization through the ESTA application prior to travel to the </w:t>
      </w:r>
      <w:r w:rsidR="00247C3C" w:rsidRPr="00583276">
        <w:rPr>
          <w:rFonts w:ascii="Arial" w:hAnsi="Arial" w:cs="Arial"/>
          <w:sz w:val="24"/>
          <w:szCs w:val="24"/>
        </w:rPr>
        <w:t>United States.</w:t>
      </w:r>
      <w:r w:rsidR="00522C1F" w:rsidRPr="00583276">
        <w:rPr>
          <w:rFonts w:ascii="Arial" w:hAnsi="Arial" w:cs="Arial"/>
          <w:sz w:val="24"/>
          <w:szCs w:val="24"/>
        </w:rPr>
        <w:t xml:space="preserve">  </w:t>
      </w:r>
      <w:r w:rsidRPr="00583276">
        <w:rPr>
          <w:rFonts w:ascii="Arial" w:hAnsi="Arial" w:cs="Arial"/>
          <w:sz w:val="24"/>
          <w:szCs w:val="24"/>
        </w:rPr>
        <w:t xml:space="preserve">DHS determined that </w:t>
      </w:r>
      <w:r w:rsidR="007C5963" w:rsidRPr="00583276">
        <w:rPr>
          <w:rFonts w:ascii="Arial" w:hAnsi="Arial" w:cs="Arial"/>
          <w:sz w:val="24"/>
          <w:szCs w:val="24"/>
        </w:rPr>
        <w:t>the</w:t>
      </w:r>
      <w:r w:rsidR="002C3117">
        <w:rPr>
          <w:rFonts w:ascii="Arial" w:hAnsi="Arial" w:cs="Arial"/>
          <w:sz w:val="24"/>
          <w:szCs w:val="24"/>
        </w:rPr>
        <w:t xml:space="preserve"> addition of these new data elements </w:t>
      </w:r>
      <w:r w:rsidRPr="00583276">
        <w:rPr>
          <w:rFonts w:ascii="Arial" w:hAnsi="Arial" w:cs="Arial"/>
          <w:sz w:val="24"/>
          <w:szCs w:val="24"/>
        </w:rPr>
        <w:t>improve</w:t>
      </w:r>
      <w:r w:rsidR="002C3117">
        <w:rPr>
          <w:rFonts w:ascii="Arial" w:hAnsi="Arial" w:cs="Arial"/>
          <w:sz w:val="24"/>
          <w:szCs w:val="24"/>
        </w:rPr>
        <w:t>s</w:t>
      </w:r>
      <w:r w:rsidRPr="00583276">
        <w:rPr>
          <w:rFonts w:ascii="Arial" w:hAnsi="Arial" w:cs="Arial"/>
          <w:sz w:val="24"/>
          <w:szCs w:val="24"/>
        </w:rPr>
        <w:t xml:space="preserve"> the Department’s ability to screen prospective VWP travelers </w:t>
      </w:r>
      <w:r w:rsidR="00247C3C" w:rsidRPr="00583276">
        <w:rPr>
          <w:rFonts w:ascii="Arial" w:hAnsi="Arial" w:cs="Arial"/>
          <w:sz w:val="24"/>
          <w:szCs w:val="24"/>
        </w:rPr>
        <w:t xml:space="preserve">while </w:t>
      </w:r>
      <w:r w:rsidRPr="00583276">
        <w:rPr>
          <w:rFonts w:ascii="Arial" w:hAnsi="Arial" w:cs="Arial"/>
          <w:sz w:val="24"/>
          <w:szCs w:val="24"/>
        </w:rPr>
        <w:t>more accurately and effectively identify</w:t>
      </w:r>
      <w:r w:rsidR="00247C3C" w:rsidRPr="00583276">
        <w:rPr>
          <w:rFonts w:ascii="Arial" w:hAnsi="Arial" w:cs="Arial"/>
          <w:sz w:val="24"/>
          <w:szCs w:val="24"/>
        </w:rPr>
        <w:t>ing</w:t>
      </w:r>
      <w:r w:rsidRPr="00583276">
        <w:rPr>
          <w:rFonts w:ascii="Arial" w:hAnsi="Arial" w:cs="Arial"/>
          <w:sz w:val="24"/>
          <w:szCs w:val="24"/>
        </w:rPr>
        <w:t xml:space="preserve"> those who pose a security risk to the United States</w:t>
      </w:r>
      <w:r w:rsidR="002C3117">
        <w:rPr>
          <w:rFonts w:ascii="Arial" w:hAnsi="Arial" w:cs="Arial"/>
          <w:sz w:val="24"/>
          <w:szCs w:val="24"/>
        </w:rPr>
        <w:t xml:space="preserve"> and </w:t>
      </w:r>
      <w:r w:rsidRPr="00583276">
        <w:rPr>
          <w:rFonts w:ascii="Arial" w:hAnsi="Arial" w:cs="Arial"/>
          <w:sz w:val="24"/>
          <w:szCs w:val="24"/>
        </w:rPr>
        <w:t>facilitat</w:t>
      </w:r>
      <w:r w:rsidR="00066FA9">
        <w:rPr>
          <w:rFonts w:ascii="Arial" w:hAnsi="Arial" w:cs="Arial"/>
          <w:sz w:val="24"/>
          <w:szCs w:val="24"/>
        </w:rPr>
        <w:t>es</w:t>
      </w:r>
      <w:r w:rsidRPr="00583276">
        <w:rPr>
          <w:rFonts w:ascii="Arial" w:hAnsi="Arial" w:cs="Arial"/>
          <w:sz w:val="24"/>
          <w:szCs w:val="24"/>
        </w:rPr>
        <w:t xml:space="preserve"> adjudication of ESTA applications.  </w:t>
      </w:r>
    </w:p>
    <w:p w14:paraId="30424344" w14:textId="77777777" w:rsidR="00886713" w:rsidRDefault="00886713" w:rsidP="00456393">
      <w:pPr>
        <w:rPr>
          <w:rFonts w:ascii="Arial" w:hAnsi="Arial" w:cs="Arial"/>
          <w:sz w:val="24"/>
          <w:szCs w:val="24"/>
        </w:rPr>
      </w:pPr>
    </w:p>
    <w:p w14:paraId="791B5F24" w14:textId="77777777" w:rsidR="00886713" w:rsidRPr="00583276" w:rsidRDefault="00886713" w:rsidP="00886713">
      <w:pPr>
        <w:rPr>
          <w:rFonts w:ascii="Arial" w:hAnsi="Arial" w:cs="Arial"/>
          <w:sz w:val="24"/>
          <w:szCs w:val="24"/>
        </w:rPr>
      </w:pPr>
      <w:r w:rsidRPr="00583276">
        <w:rPr>
          <w:rFonts w:ascii="Arial" w:hAnsi="Arial" w:cs="Arial"/>
          <w:sz w:val="24"/>
          <w:szCs w:val="24"/>
        </w:rPr>
        <w:t xml:space="preserve">The </w:t>
      </w:r>
      <w:r>
        <w:rPr>
          <w:rFonts w:ascii="Arial" w:hAnsi="Arial" w:cs="Arial"/>
          <w:sz w:val="24"/>
          <w:szCs w:val="24"/>
        </w:rPr>
        <w:t xml:space="preserve">following </w:t>
      </w:r>
      <w:r w:rsidRPr="00583276">
        <w:rPr>
          <w:rFonts w:ascii="Arial" w:hAnsi="Arial" w:cs="Arial"/>
          <w:sz w:val="24"/>
          <w:szCs w:val="24"/>
        </w:rPr>
        <w:t>data elements are either new elements</w:t>
      </w:r>
      <w:r>
        <w:rPr>
          <w:rFonts w:ascii="Arial" w:hAnsi="Arial" w:cs="Arial"/>
          <w:sz w:val="24"/>
          <w:szCs w:val="24"/>
        </w:rPr>
        <w:t xml:space="preserve"> that were approved in the emergency PRA submission </w:t>
      </w:r>
      <w:r w:rsidRPr="00583276">
        <w:rPr>
          <w:rFonts w:ascii="Arial" w:hAnsi="Arial" w:cs="Arial"/>
          <w:sz w:val="24"/>
          <w:szCs w:val="24"/>
        </w:rPr>
        <w:t xml:space="preserve">or </w:t>
      </w:r>
      <w:r>
        <w:rPr>
          <w:rFonts w:ascii="Arial" w:hAnsi="Arial" w:cs="Arial"/>
          <w:sz w:val="24"/>
          <w:szCs w:val="24"/>
        </w:rPr>
        <w:t>data elements that were collected previously that were changed from</w:t>
      </w:r>
      <w:r w:rsidRPr="00583276">
        <w:rPr>
          <w:rFonts w:ascii="Arial" w:hAnsi="Arial" w:cs="Arial"/>
          <w:sz w:val="24"/>
          <w:szCs w:val="24"/>
        </w:rPr>
        <w:t xml:space="preserve"> “optional” to “mandatory” on the ESTA application.  </w:t>
      </w:r>
    </w:p>
    <w:p w14:paraId="2A1DE74F" w14:textId="77777777" w:rsidR="00886713" w:rsidRPr="00583276" w:rsidRDefault="00886713" w:rsidP="00886713">
      <w:pPr>
        <w:rPr>
          <w:rFonts w:ascii="Arial" w:hAnsi="Arial" w:cs="Arial"/>
          <w:sz w:val="24"/>
          <w:szCs w:val="24"/>
        </w:rPr>
      </w:pPr>
    </w:p>
    <w:tbl>
      <w:tblPr>
        <w:tblW w:w="9982" w:type="dxa"/>
        <w:tblInd w:w="93" w:type="dxa"/>
        <w:tblLook w:val="04A0" w:firstRow="1" w:lastRow="0" w:firstColumn="1" w:lastColumn="0" w:noHBand="0" w:noVBand="1"/>
      </w:tblPr>
      <w:tblGrid>
        <w:gridCol w:w="696"/>
        <w:gridCol w:w="6963"/>
        <w:gridCol w:w="2323"/>
      </w:tblGrid>
      <w:tr w:rsidR="00886713" w:rsidRPr="00583276" w14:paraId="28A19A17" w14:textId="77777777" w:rsidTr="00985DCF">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F85A8"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w:t>
            </w:r>
          </w:p>
        </w:tc>
        <w:tc>
          <w:tcPr>
            <w:tcW w:w="6963" w:type="dxa"/>
            <w:tcBorders>
              <w:top w:val="single" w:sz="4" w:space="0" w:color="auto"/>
              <w:left w:val="nil"/>
              <w:bottom w:val="single" w:sz="4" w:space="0" w:color="auto"/>
              <w:right w:val="single" w:sz="4" w:space="0" w:color="auto"/>
            </w:tcBorders>
            <w:shd w:val="clear" w:color="auto" w:fill="auto"/>
            <w:noWrap/>
          </w:tcPr>
          <w:p w14:paraId="17F77492"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Other Names or Aliases</w:t>
            </w:r>
          </w:p>
        </w:tc>
        <w:tc>
          <w:tcPr>
            <w:tcW w:w="2323" w:type="dxa"/>
            <w:tcBorders>
              <w:top w:val="single" w:sz="4" w:space="0" w:color="auto"/>
              <w:left w:val="nil"/>
              <w:bottom w:val="single" w:sz="4" w:space="0" w:color="auto"/>
              <w:right w:val="single" w:sz="4" w:space="0" w:color="auto"/>
            </w:tcBorders>
            <w:shd w:val="clear" w:color="auto" w:fill="auto"/>
            <w:noWrap/>
            <w:vAlign w:val="bottom"/>
          </w:tcPr>
          <w:p w14:paraId="0B3FC628"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79464840"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5AA1289D"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2</w:t>
            </w:r>
          </w:p>
        </w:tc>
        <w:tc>
          <w:tcPr>
            <w:tcW w:w="6963" w:type="dxa"/>
            <w:tcBorders>
              <w:top w:val="nil"/>
              <w:left w:val="nil"/>
              <w:bottom w:val="single" w:sz="4" w:space="0" w:color="auto"/>
              <w:right w:val="single" w:sz="4" w:space="0" w:color="auto"/>
            </w:tcBorders>
            <w:shd w:val="clear" w:color="auto" w:fill="auto"/>
            <w:noWrap/>
          </w:tcPr>
          <w:p w14:paraId="739FFB14"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Other Country of Citizenship </w:t>
            </w:r>
          </w:p>
        </w:tc>
        <w:tc>
          <w:tcPr>
            <w:tcW w:w="2323" w:type="dxa"/>
            <w:tcBorders>
              <w:top w:val="nil"/>
              <w:left w:val="nil"/>
              <w:bottom w:val="single" w:sz="4" w:space="0" w:color="auto"/>
              <w:right w:val="single" w:sz="4" w:space="0" w:color="auto"/>
            </w:tcBorders>
            <w:shd w:val="clear" w:color="auto" w:fill="auto"/>
            <w:noWrap/>
            <w:vAlign w:val="bottom"/>
          </w:tcPr>
          <w:p w14:paraId="5B702B9F"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3B5A0306"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84EC91F"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3</w:t>
            </w:r>
          </w:p>
        </w:tc>
        <w:tc>
          <w:tcPr>
            <w:tcW w:w="6963" w:type="dxa"/>
            <w:tcBorders>
              <w:top w:val="nil"/>
              <w:left w:val="nil"/>
              <w:bottom w:val="single" w:sz="4" w:space="0" w:color="auto"/>
              <w:right w:val="single" w:sz="4" w:space="0" w:color="auto"/>
            </w:tcBorders>
            <w:shd w:val="clear" w:color="auto" w:fill="auto"/>
            <w:noWrap/>
          </w:tcPr>
          <w:p w14:paraId="21866622"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If yes, passport number on additional citizenship passport</w:t>
            </w:r>
          </w:p>
        </w:tc>
        <w:tc>
          <w:tcPr>
            <w:tcW w:w="2323" w:type="dxa"/>
            <w:tcBorders>
              <w:top w:val="nil"/>
              <w:left w:val="nil"/>
              <w:bottom w:val="single" w:sz="4" w:space="0" w:color="auto"/>
              <w:right w:val="single" w:sz="4" w:space="0" w:color="auto"/>
            </w:tcBorders>
            <w:shd w:val="clear" w:color="auto" w:fill="auto"/>
            <w:noWrap/>
            <w:vAlign w:val="bottom"/>
          </w:tcPr>
          <w:p w14:paraId="3C08DED9"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Optional</w:t>
            </w:r>
          </w:p>
        </w:tc>
      </w:tr>
      <w:tr w:rsidR="00886713" w:rsidRPr="00583276" w14:paraId="4660D100"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732CF01"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4</w:t>
            </w:r>
          </w:p>
        </w:tc>
        <w:tc>
          <w:tcPr>
            <w:tcW w:w="6963" w:type="dxa"/>
            <w:tcBorders>
              <w:top w:val="nil"/>
              <w:left w:val="nil"/>
              <w:bottom w:val="single" w:sz="4" w:space="0" w:color="auto"/>
              <w:right w:val="single" w:sz="4" w:space="0" w:color="auto"/>
            </w:tcBorders>
            <w:shd w:val="clear" w:color="auto" w:fill="auto"/>
            <w:noWrap/>
          </w:tcPr>
          <w:p w14:paraId="433C1A54"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Home Address </w:t>
            </w:r>
          </w:p>
        </w:tc>
        <w:tc>
          <w:tcPr>
            <w:tcW w:w="2323" w:type="dxa"/>
            <w:tcBorders>
              <w:top w:val="nil"/>
              <w:left w:val="nil"/>
              <w:bottom w:val="single" w:sz="4" w:space="0" w:color="auto"/>
              <w:right w:val="single" w:sz="4" w:space="0" w:color="auto"/>
            </w:tcBorders>
            <w:shd w:val="clear" w:color="auto" w:fill="auto"/>
            <w:noWrap/>
            <w:vAlign w:val="bottom"/>
          </w:tcPr>
          <w:p w14:paraId="73CACE7F"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14B56540"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B3ED860"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5</w:t>
            </w:r>
          </w:p>
        </w:tc>
        <w:tc>
          <w:tcPr>
            <w:tcW w:w="6963" w:type="dxa"/>
            <w:tcBorders>
              <w:top w:val="nil"/>
              <w:left w:val="nil"/>
              <w:bottom w:val="single" w:sz="4" w:space="0" w:color="auto"/>
              <w:right w:val="single" w:sz="4" w:space="0" w:color="auto"/>
            </w:tcBorders>
            <w:shd w:val="clear" w:color="auto" w:fill="auto"/>
            <w:noWrap/>
          </w:tcPr>
          <w:p w14:paraId="04FF9985"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Parents </w:t>
            </w:r>
          </w:p>
        </w:tc>
        <w:tc>
          <w:tcPr>
            <w:tcW w:w="2323" w:type="dxa"/>
            <w:tcBorders>
              <w:top w:val="nil"/>
              <w:left w:val="nil"/>
              <w:bottom w:val="single" w:sz="4" w:space="0" w:color="auto"/>
              <w:right w:val="single" w:sz="4" w:space="0" w:color="auto"/>
            </w:tcBorders>
            <w:shd w:val="clear" w:color="auto" w:fill="auto"/>
            <w:noWrap/>
            <w:vAlign w:val="bottom"/>
          </w:tcPr>
          <w:p w14:paraId="5CB13119"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1C46E60D"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DFA0193"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6</w:t>
            </w:r>
          </w:p>
        </w:tc>
        <w:tc>
          <w:tcPr>
            <w:tcW w:w="6963" w:type="dxa"/>
            <w:tcBorders>
              <w:top w:val="nil"/>
              <w:left w:val="nil"/>
              <w:bottom w:val="single" w:sz="4" w:space="0" w:color="auto"/>
              <w:right w:val="single" w:sz="4" w:space="0" w:color="auto"/>
            </w:tcBorders>
            <w:shd w:val="clear" w:color="auto" w:fill="auto"/>
            <w:noWrap/>
          </w:tcPr>
          <w:p w14:paraId="4B1B1628"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Current or Previous Job Title </w:t>
            </w:r>
          </w:p>
        </w:tc>
        <w:tc>
          <w:tcPr>
            <w:tcW w:w="2323" w:type="dxa"/>
            <w:tcBorders>
              <w:top w:val="nil"/>
              <w:left w:val="nil"/>
              <w:bottom w:val="single" w:sz="4" w:space="0" w:color="auto"/>
              <w:right w:val="single" w:sz="4" w:space="0" w:color="auto"/>
            </w:tcBorders>
            <w:shd w:val="clear" w:color="auto" w:fill="auto"/>
            <w:noWrap/>
            <w:vAlign w:val="bottom"/>
          </w:tcPr>
          <w:p w14:paraId="692DC762"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 xml:space="preserve">Optional </w:t>
            </w:r>
          </w:p>
        </w:tc>
      </w:tr>
      <w:tr w:rsidR="00886713" w:rsidRPr="00583276" w14:paraId="29E6E9AB"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66F44654"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7</w:t>
            </w:r>
          </w:p>
        </w:tc>
        <w:tc>
          <w:tcPr>
            <w:tcW w:w="6963" w:type="dxa"/>
            <w:tcBorders>
              <w:top w:val="nil"/>
              <w:left w:val="nil"/>
              <w:bottom w:val="single" w:sz="4" w:space="0" w:color="auto"/>
              <w:right w:val="single" w:sz="4" w:space="0" w:color="auto"/>
            </w:tcBorders>
            <w:shd w:val="clear" w:color="auto" w:fill="auto"/>
            <w:noWrap/>
          </w:tcPr>
          <w:p w14:paraId="443AFAE7"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Current or Previous Employer Name </w:t>
            </w:r>
          </w:p>
        </w:tc>
        <w:tc>
          <w:tcPr>
            <w:tcW w:w="2323" w:type="dxa"/>
            <w:tcBorders>
              <w:top w:val="nil"/>
              <w:left w:val="nil"/>
              <w:bottom w:val="single" w:sz="4" w:space="0" w:color="auto"/>
              <w:right w:val="single" w:sz="4" w:space="0" w:color="auto"/>
            </w:tcBorders>
            <w:shd w:val="clear" w:color="auto" w:fill="auto"/>
            <w:noWrap/>
            <w:vAlign w:val="bottom"/>
          </w:tcPr>
          <w:p w14:paraId="25B84976"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6165A9FB"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A9F08A2"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8</w:t>
            </w:r>
          </w:p>
        </w:tc>
        <w:tc>
          <w:tcPr>
            <w:tcW w:w="6963" w:type="dxa"/>
            <w:tcBorders>
              <w:top w:val="nil"/>
              <w:left w:val="nil"/>
              <w:bottom w:val="single" w:sz="4" w:space="0" w:color="auto"/>
              <w:right w:val="single" w:sz="4" w:space="0" w:color="auto"/>
            </w:tcBorders>
            <w:shd w:val="clear" w:color="auto" w:fill="auto"/>
            <w:noWrap/>
            <w:vAlign w:val="center"/>
          </w:tcPr>
          <w:p w14:paraId="621AFB94"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Current or Previous Employer Address</w:t>
            </w:r>
          </w:p>
        </w:tc>
        <w:tc>
          <w:tcPr>
            <w:tcW w:w="2323" w:type="dxa"/>
            <w:tcBorders>
              <w:top w:val="nil"/>
              <w:left w:val="nil"/>
              <w:bottom w:val="single" w:sz="4" w:space="0" w:color="auto"/>
              <w:right w:val="single" w:sz="4" w:space="0" w:color="auto"/>
            </w:tcBorders>
            <w:shd w:val="clear" w:color="auto" w:fill="auto"/>
            <w:noWrap/>
            <w:vAlign w:val="bottom"/>
          </w:tcPr>
          <w:p w14:paraId="4032369B"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244C5681"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436DB93"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9</w:t>
            </w:r>
          </w:p>
        </w:tc>
        <w:tc>
          <w:tcPr>
            <w:tcW w:w="6963" w:type="dxa"/>
            <w:tcBorders>
              <w:top w:val="nil"/>
              <w:left w:val="nil"/>
              <w:bottom w:val="single" w:sz="4" w:space="0" w:color="auto"/>
              <w:right w:val="single" w:sz="4" w:space="0" w:color="auto"/>
            </w:tcBorders>
            <w:shd w:val="clear" w:color="auto" w:fill="auto"/>
            <w:noWrap/>
            <w:vAlign w:val="center"/>
          </w:tcPr>
          <w:p w14:paraId="179264A1"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Current or Previous Employer Telephone number </w:t>
            </w:r>
          </w:p>
        </w:tc>
        <w:tc>
          <w:tcPr>
            <w:tcW w:w="2323" w:type="dxa"/>
            <w:tcBorders>
              <w:top w:val="nil"/>
              <w:left w:val="nil"/>
              <w:bottom w:val="single" w:sz="4" w:space="0" w:color="auto"/>
              <w:right w:val="single" w:sz="4" w:space="0" w:color="auto"/>
            </w:tcBorders>
            <w:shd w:val="clear" w:color="auto" w:fill="auto"/>
            <w:noWrap/>
            <w:vAlign w:val="bottom"/>
          </w:tcPr>
          <w:p w14:paraId="662B403D"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 xml:space="preserve">Optional </w:t>
            </w:r>
          </w:p>
        </w:tc>
      </w:tr>
      <w:tr w:rsidR="00886713" w:rsidRPr="00583276" w14:paraId="1418D190"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F9F4D62"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10</w:t>
            </w:r>
          </w:p>
        </w:tc>
        <w:tc>
          <w:tcPr>
            <w:tcW w:w="6963" w:type="dxa"/>
            <w:tcBorders>
              <w:top w:val="nil"/>
              <w:left w:val="nil"/>
              <w:bottom w:val="single" w:sz="4" w:space="0" w:color="auto"/>
              <w:right w:val="single" w:sz="4" w:space="0" w:color="auto"/>
            </w:tcBorders>
            <w:shd w:val="clear" w:color="auto" w:fill="auto"/>
            <w:noWrap/>
            <w:vAlign w:val="center"/>
          </w:tcPr>
          <w:p w14:paraId="3D687D1F" w14:textId="77777777" w:rsidR="0054531A" w:rsidRDefault="0054531A" w:rsidP="00985DCF">
            <w:pPr>
              <w:rPr>
                <w:rFonts w:ascii="Arial" w:hAnsi="Arial" w:cs="Arial"/>
                <w:color w:val="000000"/>
                <w:sz w:val="24"/>
                <w:szCs w:val="24"/>
              </w:rPr>
            </w:pPr>
          </w:p>
          <w:p w14:paraId="6C94E3E7"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Primary Email </w:t>
            </w:r>
          </w:p>
        </w:tc>
        <w:tc>
          <w:tcPr>
            <w:tcW w:w="2323" w:type="dxa"/>
            <w:tcBorders>
              <w:top w:val="nil"/>
              <w:left w:val="nil"/>
              <w:bottom w:val="single" w:sz="4" w:space="0" w:color="auto"/>
              <w:right w:val="single" w:sz="4" w:space="0" w:color="auto"/>
            </w:tcBorders>
            <w:shd w:val="clear" w:color="auto" w:fill="auto"/>
            <w:noWrap/>
            <w:vAlign w:val="bottom"/>
          </w:tcPr>
          <w:p w14:paraId="26F8065C" w14:textId="77777777" w:rsidR="00886713" w:rsidRPr="00583276" w:rsidRDefault="00886713" w:rsidP="0054531A">
            <w:pPr>
              <w:jc w:val="center"/>
              <w:rPr>
                <w:rFonts w:ascii="Arial" w:hAnsi="Arial" w:cs="Arial"/>
                <w:color w:val="000000"/>
                <w:sz w:val="24"/>
                <w:szCs w:val="24"/>
              </w:rPr>
            </w:pPr>
            <w:r w:rsidRPr="00583276">
              <w:rPr>
                <w:rFonts w:ascii="Arial" w:hAnsi="Arial" w:cs="Arial"/>
                <w:color w:val="000000"/>
                <w:sz w:val="24"/>
                <w:szCs w:val="24"/>
              </w:rPr>
              <w:t xml:space="preserve">Mandatory – </w:t>
            </w:r>
            <w:r w:rsidR="0054531A">
              <w:rPr>
                <w:rFonts w:ascii="Arial" w:hAnsi="Arial" w:cs="Arial"/>
                <w:color w:val="000000"/>
                <w:sz w:val="24"/>
                <w:szCs w:val="24"/>
              </w:rPr>
              <w:t>was</w:t>
            </w:r>
            <w:r w:rsidRPr="00583276">
              <w:rPr>
                <w:rFonts w:ascii="Arial" w:hAnsi="Arial" w:cs="Arial"/>
                <w:color w:val="000000"/>
                <w:sz w:val="24"/>
                <w:szCs w:val="24"/>
              </w:rPr>
              <w:t xml:space="preserve"> optional</w:t>
            </w:r>
          </w:p>
        </w:tc>
      </w:tr>
      <w:tr w:rsidR="00886713" w:rsidRPr="00583276" w14:paraId="312C78E0"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72C487F"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11</w:t>
            </w:r>
          </w:p>
        </w:tc>
        <w:tc>
          <w:tcPr>
            <w:tcW w:w="6963" w:type="dxa"/>
            <w:tcBorders>
              <w:top w:val="nil"/>
              <w:left w:val="nil"/>
              <w:bottom w:val="single" w:sz="4" w:space="0" w:color="auto"/>
              <w:right w:val="single" w:sz="4" w:space="0" w:color="auto"/>
            </w:tcBorders>
            <w:shd w:val="clear" w:color="auto" w:fill="auto"/>
            <w:noWrap/>
            <w:vAlign w:val="center"/>
          </w:tcPr>
          <w:p w14:paraId="18E5F90B"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Primary Telephone Number </w:t>
            </w:r>
          </w:p>
        </w:tc>
        <w:tc>
          <w:tcPr>
            <w:tcW w:w="2323" w:type="dxa"/>
            <w:tcBorders>
              <w:top w:val="nil"/>
              <w:left w:val="nil"/>
              <w:bottom w:val="single" w:sz="4" w:space="0" w:color="auto"/>
              <w:right w:val="single" w:sz="4" w:space="0" w:color="auto"/>
            </w:tcBorders>
            <w:shd w:val="clear" w:color="auto" w:fill="auto"/>
            <w:noWrap/>
            <w:vAlign w:val="bottom"/>
          </w:tcPr>
          <w:p w14:paraId="498FEAB8" w14:textId="77777777" w:rsidR="00886713" w:rsidRPr="00583276" w:rsidRDefault="00886713" w:rsidP="0054531A">
            <w:pPr>
              <w:jc w:val="center"/>
              <w:rPr>
                <w:rFonts w:ascii="Arial" w:hAnsi="Arial" w:cs="Arial"/>
                <w:color w:val="000000"/>
                <w:sz w:val="24"/>
                <w:szCs w:val="24"/>
              </w:rPr>
            </w:pPr>
            <w:r w:rsidRPr="00583276">
              <w:rPr>
                <w:rFonts w:ascii="Arial" w:hAnsi="Arial" w:cs="Arial"/>
                <w:color w:val="000000"/>
                <w:sz w:val="24"/>
                <w:szCs w:val="24"/>
              </w:rPr>
              <w:t xml:space="preserve">Mandatory – </w:t>
            </w:r>
            <w:r w:rsidR="0054531A">
              <w:rPr>
                <w:rFonts w:ascii="Arial" w:hAnsi="Arial" w:cs="Arial"/>
                <w:color w:val="000000"/>
                <w:sz w:val="24"/>
                <w:szCs w:val="24"/>
              </w:rPr>
              <w:t>was</w:t>
            </w:r>
            <w:r w:rsidRPr="00583276">
              <w:rPr>
                <w:rFonts w:ascii="Arial" w:hAnsi="Arial" w:cs="Arial"/>
                <w:color w:val="000000"/>
                <w:sz w:val="24"/>
                <w:szCs w:val="24"/>
              </w:rPr>
              <w:t xml:space="preserve"> optional </w:t>
            </w:r>
          </w:p>
        </w:tc>
      </w:tr>
      <w:tr w:rsidR="00886713" w:rsidRPr="00583276" w14:paraId="40F57EC1"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225EFA9"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12</w:t>
            </w:r>
          </w:p>
        </w:tc>
        <w:tc>
          <w:tcPr>
            <w:tcW w:w="6963" w:type="dxa"/>
            <w:tcBorders>
              <w:top w:val="nil"/>
              <w:left w:val="nil"/>
              <w:bottom w:val="single" w:sz="4" w:space="0" w:color="auto"/>
              <w:right w:val="single" w:sz="4" w:space="0" w:color="auto"/>
            </w:tcBorders>
            <w:shd w:val="clear" w:color="auto" w:fill="auto"/>
            <w:noWrap/>
            <w:vAlign w:val="center"/>
          </w:tcPr>
          <w:p w14:paraId="5467E868"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U.S. Point of Contact Name</w:t>
            </w:r>
          </w:p>
        </w:tc>
        <w:tc>
          <w:tcPr>
            <w:tcW w:w="2323" w:type="dxa"/>
            <w:tcBorders>
              <w:top w:val="nil"/>
              <w:left w:val="nil"/>
              <w:bottom w:val="single" w:sz="4" w:space="0" w:color="auto"/>
              <w:right w:val="single" w:sz="4" w:space="0" w:color="auto"/>
            </w:tcBorders>
            <w:shd w:val="clear" w:color="auto" w:fill="auto"/>
            <w:noWrap/>
            <w:vAlign w:val="bottom"/>
          </w:tcPr>
          <w:p w14:paraId="314BB898"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75911CFC"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250C7C4B"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lastRenderedPageBreak/>
              <w:t>13</w:t>
            </w:r>
          </w:p>
        </w:tc>
        <w:tc>
          <w:tcPr>
            <w:tcW w:w="6963" w:type="dxa"/>
            <w:tcBorders>
              <w:top w:val="nil"/>
              <w:left w:val="nil"/>
              <w:bottom w:val="single" w:sz="4" w:space="0" w:color="auto"/>
              <w:right w:val="single" w:sz="4" w:space="0" w:color="auto"/>
            </w:tcBorders>
            <w:shd w:val="clear" w:color="auto" w:fill="auto"/>
            <w:noWrap/>
            <w:vAlign w:val="center"/>
          </w:tcPr>
          <w:p w14:paraId="6B091C57"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U.S. Point of Contact Address</w:t>
            </w:r>
          </w:p>
        </w:tc>
        <w:tc>
          <w:tcPr>
            <w:tcW w:w="2323" w:type="dxa"/>
            <w:tcBorders>
              <w:top w:val="nil"/>
              <w:left w:val="nil"/>
              <w:bottom w:val="single" w:sz="4" w:space="0" w:color="auto"/>
              <w:right w:val="single" w:sz="4" w:space="0" w:color="auto"/>
            </w:tcBorders>
            <w:shd w:val="clear" w:color="auto" w:fill="auto"/>
            <w:noWrap/>
            <w:vAlign w:val="bottom"/>
          </w:tcPr>
          <w:p w14:paraId="5791204D"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65E89B46"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5B11E8C8"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14</w:t>
            </w:r>
          </w:p>
        </w:tc>
        <w:tc>
          <w:tcPr>
            <w:tcW w:w="6963" w:type="dxa"/>
            <w:tcBorders>
              <w:top w:val="nil"/>
              <w:left w:val="nil"/>
              <w:bottom w:val="single" w:sz="4" w:space="0" w:color="auto"/>
              <w:right w:val="single" w:sz="4" w:space="0" w:color="auto"/>
            </w:tcBorders>
            <w:shd w:val="clear" w:color="auto" w:fill="auto"/>
            <w:noWrap/>
            <w:vAlign w:val="center"/>
          </w:tcPr>
          <w:p w14:paraId="591C1699"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U.S. Point of Contact Email </w:t>
            </w:r>
          </w:p>
        </w:tc>
        <w:tc>
          <w:tcPr>
            <w:tcW w:w="2323" w:type="dxa"/>
            <w:tcBorders>
              <w:top w:val="nil"/>
              <w:left w:val="nil"/>
              <w:bottom w:val="single" w:sz="4" w:space="0" w:color="auto"/>
              <w:right w:val="single" w:sz="4" w:space="0" w:color="auto"/>
            </w:tcBorders>
            <w:shd w:val="clear" w:color="auto" w:fill="auto"/>
            <w:noWrap/>
            <w:vAlign w:val="bottom"/>
          </w:tcPr>
          <w:p w14:paraId="259BD289"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 xml:space="preserve">Mandatory </w:t>
            </w:r>
          </w:p>
        </w:tc>
      </w:tr>
      <w:tr w:rsidR="00886713" w:rsidRPr="00583276" w14:paraId="2CDCC69E"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2799AD8A"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15</w:t>
            </w:r>
          </w:p>
        </w:tc>
        <w:tc>
          <w:tcPr>
            <w:tcW w:w="6963" w:type="dxa"/>
            <w:tcBorders>
              <w:top w:val="nil"/>
              <w:left w:val="nil"/>
              <w:bottom w:val="single" w:sz="4" w:space="0" w:color="auto"/>
              <w:right w:val="single" w:sz="4" w:space="0" w:color="auto"/>
            </w:tcBorders>
            <w:shd w:val="clear" w:color="auto" w:fill="auto"/>
            <w:noWrap/>
            <w:vAlign w:val="center"/>
          </w:tcPr>
          <w:p w14:paraId="4DA34A31"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U.S. Point of Contact Phone </w:t>
            </w:r>
          </w:p>
        </w:tc>
        <w:tc>
          <w:tcPr>
            <w:tcW w:w="2323" w:type="dxa"/>
            <w:tcBorders>
              <w:top w:val="nil"/>
              <w:left w:val="nil"/>
              <w:bottom w:val="single" w:sz="4" w:space="0" w:color="auto"/>
              <w:right w:val="single" w:sz="4" w:space="0" w:color="auto"/>
            </w:tcBorders>
            <w:shd w:val="clear" w:color="auto" w:fill="auto"/>
            <w:noWrap/>
            <w:vAlign w:val="bottom"/>
          </w:tcPr>
          <w:p w14:paraId="0C622973"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244AA19C"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2CBC6AD3"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16</w:t>
            </w:r>
          </w:p>
        </w:tc>
        <w:tc>
          <w:tcPr>
            <w:tcW w:w="6963" w:type="dxa"/>
            <w:tcBorders>
              <w:top w:val="nil"/>
              <w:left w:val="nil"/>
              <w:bottom w:val="single" w:sz="4" w:space="0" w:color="auto"/>
              <w:right w:val="single" w:sz="4" w:space="0" w:color="auto"/>
            </w:tcBorders>
            <w:shd w:val="clear" w:color="auto" w:fill="auto"/>
            <w:noWrap/>
            <w:vAlign w:val="center"/>
          </w:tcPr>
          <w:p w14:paraId="535AE8CF"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City of Birth</w:t>
            </w:r>
          </w:p>
        </w:tc>
        <w:tc>
          <w:tcPr>
            <w:tcW w:w="2323" w:type="dxa"/>
            <w:tcBorders>
              <w:top w:val="nil"/>
              <w:left w:val="nil"/>
              <w:bottom w:val="single" w:sz="4" w:space="0" w:color="auto"/>
              <w:right w:val="single" w:sz="4" w:space="0" w:color="auto"/>
            </w:tcBorders>
            <w:shd w:val="clear" w:color="auto" w:fill="auto"/>
            <w:noWrap/>
            <w:vAlign w:val="bottom"/>
          </w:tcPr>
          <w:p w14:paraId="61A223F7"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4F90BA19"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5E26A035"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17</w:t>
            </w:r>
          </w:p>
        </w:tc>
        <w:tc>
          <w:tcPr>
            <w:tcW w:w="6963" w:type="dxa"/>
            <w:tcBorders>
              <w:top w:val="nil"/>
              <w:left w:val="nil"/>
              <w:bottom w:val="single" w:sz="4" w:space="0" w:color="auto"/>
              <w:right w:val="single" w:sz="4" w:space="0" w:color="auto"/>
            </w:tcBorders>
            <w:shd w:val="clear" w:color="auto" w:fill="auto"/>
            <w:noWrap/>
            <w:vAlign w:val="center"/>
          </w:tcPr>
          <w:p w14:paraId="0ADCF67C"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National Identification Number </w:t>
            </w:r>
          </w:p>
        </w:tc>
        <w:tc>
          <w:tcPr>
            <w:tcW w:w="2323" w:type="dxa"/>
            <w:tcBorders>
              <w:top w:val="nil"/>
              <w:left w:val="nil"/>
              <w:bottom w:val="single" w:sz="4" w:space="0" w:color="auto"/>
              <w:right w:val="single" w:sz="4" w:space="0" w:color="auto"/>
            </w:tcBorders>
            <w:shd w:val="clear" w:color="auto" w:fill="auto"/>
            <w:noWrap/>
            <w:vAlign w:val="bottom"/>
          </w:tcPr>
          <w:p w14:paraId="59E8B5BB"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 xml:space="preserve">Mandatory </w:t>
            </w:r>
          </w:p>
        </w:tc>
      </w:tr>
      <w:tr w:rsidR="00886713" w:rsidRPr="00583276" w14:paraId="12367504"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7E4031E3"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18</w:t>
            </w:r>
          </w:p>
        </w:tc>
        <w:tc>
          <w:tcPr>
            <w:tcW w:w="6963" w:type="dxa"/>
            <w:tcBorders>
              <w:top w:val="nil"/>
              <w:left w:val="nil"/>
              <w:bottom w:val="single" w:sz="4" w:space="0" w:color="auto"/>
              <w:right w:val="single" w:sz="4" w:space="0" w:color="auto"/>
            </w:tcBorders>
            <w:shd w:val="clear" w:color="auto" w:fill="auto"/>
            <w:noWrap/>
            <w:vAlign w:val="center"/>
          </w:tcPr>
          <w:p w14:paraId="7FC6C560"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Emergency Point of Contact Information Name </w:t>
            </w:r>
          </w:p>
        </w:tc>
        <w:tc>
          <w:tcPr>
            <w:tcW w:w="2323" w:type="dxa"/>
            <w:tcBorders>
              <w:top w:val="nil"/>
              <w:left w:val="nil"/>
              <w:bottom w:val="single" w:sz="4" w:space="0" w:color="auto"/>
              <w:right w:val="single" w:sz="4" w:space="0" w:color="auto"/>
            </w:tcBorders>
            <w:shd w:val="clear" w:color="auto" w:fill="auto"/>
            <w:noWrap/>
            <w:vAlign w:val="bottom"/>
          </w:tcPr>
          <w:p w14:paraId="078EF415"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582B72E3"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4E33D472"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19</w:t>
            </w:r>
          </w:p>
        </w:tc>
        <w:tc>
          <w:tcPr>
            <w:tcW w:w="6963" w:type="dxa"/>
            <w:tcBorders>
              <w:top w:val="nil"/>
              <w:left w:val="nil"/>
              <w:bottom w:val="single" w:sz="4" w:space="0" w:color="auto"/>
              <w:right w:val="single" w:sz="4" w:space="0" w:color="auto"/>
            </w:tcBorders>
            <w:shd w:val="clear" w:color="auto" w:fill="auto"/>
            <w:noWrap/>
            <w:vAlign w:val="center"/>
          </w:tcPr>
          <w:p w14:paraId="356A09E2"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Emergency Point of Contact Information Email</w:t>
            </w:r>
          </w:p>
        </w:tc>
        <w:tc>
          <w:tcPr>
            <w:tcW w:w="2323" w:type="dxa"/>
            <w:tcBorders>
              <w:top w:val="nil"/>
              <w:left w:val="nil"/>
              <w:bottom w:val="single" w:sz="4" w:space="0" w:color="auto"/>
              <w:right w:val="single" w:sz="4" w:space="0" w:color="auto"/>
            </w:tcBorders>
            <w:shd w:val="clear" w:color="auto" w:fill="auto"/>
            <w:noWrap/>
            <w:vAlign w:val="bottom"/>
          </w:tcPr>
          <w:p w14:paraId="4009EF3B"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5810483D"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5E3611C"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20</w:t>
            </w:r>
          </w:p>
        </w:tc>
        <w:tc>
          <w:tcPr>
            <w:tcW w:w="6963" w:type="dxa"/>
            <w:tcBorders>
              <w:top w:val="nil"/>
              <w:left w:val="nil"/>
              <w:bottom w:val="single" w:sz="4" w:space="0" w:color="auto"/>
              <w:right w:val="single" w:sz="4" w:space="0" w:color="auto"/>
            </w:tcBorders>
            <w:shd w:val="clear" w:color="auto" w:fill="auto"/>
            <w:noWrap/>
            <w:vAlign w:val="center"/>
          </w:tcPr>
          <w:p w14:paraId="4F111F33"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 xml:space="preserve">Emergency Point of Contact Information Phone </w:t>
            </w:r>
          </w:p>
        </w:tc>
        <w:tc>
          <w:tcPr>
            <w:tcW w:w="2323" w:type="dxa"/>
            <w:tcBorders>
              <w:top w:val="nil"/>
              <w:left w:val="nil"/>
              <w:bottom w:val="single" w:sz="4" w:space="0" w:color="auto"/>
              <w:right w:val="single" w:sz="4" w:space="0" w:color="auto"/>
            </w:tcBorders>
            <w:shd w:val="clear" w:color="auto" w:fill="auto"/>
            <w:noWrap/>
            <w:vAlign w:val="bottom"/>
          </w:tcPr>
          <w:p w14:paraId="5EE6D1ED"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7B29C359"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3B02F85"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22</w:t>
            </w:r>
          </w:p>
        </w:tc>
        <w:tc>
          <w:tcPr>
            <w:tcW w:w="6963" w:type="dxa"/>
            <w:tcBorders>
              <w:top w:val="nil"/>
              <w:left w:val="nil"/>
              <w:bottom w:val="single" w:sz="4" w:space="0" w:color="auto"/>
              <w:right w:val="single" w:sz="4" w:space="0" w:color="auto"/>
            </w:tcBorders>
            <w:shd w:val="clear" w:color="auto" w:fill="auto"/>
            <w:noWrap/>
            <w:vAlign w:val="center"/>
          </w:tcPr>
          <w:p w14:paraId="191BAF40"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Do you have a current or previous employer?</w:t>
            </w:r>
          </w:p>
        </w:tc>
        <w:tc>
          <w:tcPr>
            <w:tcW w:w="2323" w:type="dxa"/>
            <w:tcBorders>
              <w:top w:val="nil"/>
              <w:left w:val="nil"/>
              <w:bottom w:val="single" w:sz="4" w:space="0" w:color="auto"/>
              <w:right w:val="single" w:sz="4" w:space="0" w:color="auto"/>
            </w:tcBorders>
            <w:shd w:val="clear" w:color="auto" w:fill="auto"/>
            <w:noWrap/>
            <w:vAlign w:val="bottom"/>
          </w:tcPr>
          <w:p w14:paraId="561EEAFD"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r w:rsidR="00886713" w:rsidRPr="00583276" w14:paraId="1C70E86C" w14:textId="77777777" w:rsidTr="00985DC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C382C90"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21</w:t>
            </w:r>
          </w:p>
        </w:tc>
        <w:tc>
          <w:tcPr>
            <w:tcW w:w="6963" w:type="dxa"/>
            <w:tcBorders>
              <w:top w:val="nil"/>
              <w:left w:val="nil"/>
              <w:bottom w:val="single" w:sz="4" w:space="0" w:color="auto"/>
              <w:right w:val="single" w:sz="4" w:space="0" w:color="auto"/>
            </w:tcBorders>
            <w:shd w:val="clear" w:color="auto" w:fill="auto"/>
            <w:noWrap/>
            <w:vAlign w:val="center"/>
          </w:tcPr>
          <w:p w14:paraId="62125445" w14:textId="77777777" w:rsidR="00886713" w:rsidRPr="00583276" w:rsidRDefault="00886713" w:rsidP="00985DCF">
            <w:pPr>
              <w:rPr>
                <w:rFonts w:ascii="Arial" w:hAnsi="Arial" w:cs="Arial"/>
                <w:color w:val="000000"/>
                <w:sz w:val="24"/>
                <w:szCs w:val="24"/>
              </w:rPr>
            </w:pPr>
            <w:r w:rsidRPr="00583276">
              <w:rPr>
                <w:rFonts w:ascii="Arial" w:hAnsi="Arial" w:cs="Arial"/>
                <w:color w:val="000000"/>
                <w:sz w:val="24"/>
                <w:szCs w:val="24"/>
              </w:rPr>
              <w:t>Is your travel to the U.S. occurring in transit to another country?</w:t>
            </w:r>
          </w:p>
        </w:tc>
        <w:tc>
          <w:tcPr>
            <w:tcW w:w="2323" w:type="dxa"/>
            <w:tcBorders>
              <w:top w:val="nil"/>
              <w:left w:val="nil"/>
              <w:bottom w:val="single" w:sz="4" w:space="0" w:color="auto"/>
              <w:right w:val="single" w:sz="4" w:space="0" w:color="auto"/>
            </w:tcBorders>
            <w:shd w:val="clear" w:color="auto" w:fill="auto"/>
            <w:noWrap/>
            <w:vAlign w:val="bottom"/>
          </w:tcPr>
          <w:p w14:paraId="7437D19A" w14:textId="77777777" w:rsidR="00886713" w:rsidRPr="00583276" w:rsidRDefault="00886713" w:rsidP="00985DCF">
            <w:pPr>
              <w:jc w:val="center"/>
              <w:rPr>
                <w:rFonts w:ascii="Arial" w:hAnsi="Arial" w:cs="Arial"/>
                <w:color w:val="000000"/>
                <w:sz w:val="24"/>
                <w:szCs w:val="24"/>
              </w:rPr>
            </w:pPr>
            <w:r w:rsidRPr="00583276">
              <w:rPr>
                <w:rFonts w:ascii="Arial" w:hAnsi="Arial" w:cs="Arial"/>
                <w:color w:val="000000"/>
                <w:sz w:val="24"/>
                <w:szCs w:val="24"/>
              </w:rPr>
              <w:t>Mandatory</w:t>
            </w:r>
          </w:p>
        </w:tc>
      </w:tr>
    </w:tbl>
    <w:p w14:paraId="32914B3B" w14:textId="77777777" w:rsidR="00886713" w:rsidRDefault="00886713" w:rsidP="00456393">
      <w:pPr>
        <w:rPr>
          <w:rFonts w:ascii="Arial" w:hAnsi="Arial" w:cs="Arial"/>
          <w:sz w:val="24"/>
          <w:szCs w:val="24"/>
        </w:rPr>
      </w:pPr>
    </w:p>
    <w:p w14:paraId="0AFFE1AA" w14:textId="77777777" w:rsidR="00A8775F" w:rsidRPr="00583276" w:rsidRDefault="00A8775F" w:rsidP="00A8775F">
      <w:pPr>
        <w:rPr>
          <w:rFonts w:ascii="Arial" w:hAnsi="Arial" w:cs="Arial"/>
          <w:sz w:val="24"/>
          <w:szCs w:val="24"/>
        </w:rPr>
      </w:pPr>
      <w:r w:rsidRPr="00583276">
        <w:rPr>
          <w:rFonts w:ascii="Arial" w:hAnsi="Arial" w:cs="Arial"/>
          <w:sz w:val="24"/>
          <w:szCs w:val="24"/>
        </w:rPr>
        <w:t xml:space="preserve">For the following “mandatory” fields ESTA applicants will be permitted to enter “unknown,” if they do not have or know the information, without impeding the submission of their ESTA application: City of Birth, Parents, National Identification Number, Emergency Contact Information, U.S. Point of Contact information, and Employer Address.  </w:t>
      </w:r>
    </w:p>
    <w:p w14:paraId="1580F853" w14:textId="77777777" w:rsidR="00886713" w:rsidRDefault="00886713" w:rsidP="00456393">
      <w:pPr>
        <w:rPr>
          <w:rFonts w:ascii="Arial" w:hAnsi="Arial" w:cs="Arial"/>
          <w:sz w:val="24"/>
          <w:szCs w:val="24"/>
        </w:rPr>
      </w:pPr>
    </w:p>
    <w:p w14:paraId="4F74856D" w14:textId="569920FB" w:rsidR="00F91435" w:rsidRPr="0089134C" w:rsidRDefault="0089134C" w:rsidP="00DB2E99">
      <w:pPr>
        <w:rPr>
          <w:rFonts w:ascii="Arial" w:hAnsi="Arial" w:cs="Arial"/>
          <w:sz w:val="24"/>
          <w:szCs w:val="24"/>
          <w:u w:val="single"/>
        </w:rPr>
      </w:pPr>
      <w:r w:rsidRPr="0089134C">
        <w:rPr>
          <w:rFonts w:ascii="Arial" w:hAnsi="Arial" w:cs="Arial"/>
          <w:sz w:val="24"/>
          <w:szCs w:val="24"/>
        </w:rPr>
        <w:t>Pursuant to 42 U.S.C. 264(b) and Executive Order 13295, as amended on July 31, 2014, CBP proposes to revise the question on communicable diseases as follows:</w:t>
      </w:r>
    </w:p>
    <w:p w14:paraId="4B931406" w14:textId="77777777" w:rsidR="0089134C" w:rsidRDefault="0089134C" w:rsidP="00DB2E99">
      <w:pPr>
        <w:rPr>
          <w:rFonts w:ascii="Arial" w:hAnsi="Arial" w:cs="Arial"/>
          <w:sz w:val="24"/>
          <w:szCs w:val="24"/>
          <w:u w:val="single"/>
        </w:rPr>
      </w:pPr>
    </w:p>
    <w:p w14:paraId="70C5318B" w14:textId="39708534" w:rsidR="00397D55" w:rsidRPr="00397D55" w:rsidRDefault="002A3E3D" w:rsidP="002A3E3D">
      <w:pPr>
        <w:rPr>
          <w:rFonts w:ascii="Arial" w:hAnsi="Arial" w:cs="Arial"/>
          <w:sz w:val="24"/>
          <w:szCs w:val="24"/>
        </w:rPr>
      </w:pPr>
      <w:r>
        <w:rPr>
          <w:rFonts w:ascii="Arial" w:hAnsi="Arial" w:cs="Arial"/>
          <w:sz w:val="24"/>
          <w:szCs w:val="24"/>
        </w:rPr>
        <w:t>In accordance with guidelines from the Center</w:t>
      </w:r>
      <w:r w:rsidR="00DA4259">
        <w:rPr>
          <w:rFonts w:ascii="Arial" w:hAnsi="Arial" w:cs="Arial"/>
          <w:sz w:val="24"/>
          <w:szCs w:val="24"/>
        </w:rPr>
        <w:t>s</w:t>
      </w:r>
      <w:r>
        <w:rPr>
          <w:rFonts w:ascii="Arial" w:hAnsi="Arial" w:cs="Arial"/>
          <w:sz w:val="24"/>
          <w:szCs w:val="24"/>
        </w:rPr>
        <w:t xml:space="preserve"> for Disease Control</w:t>
      </w:r>
      <w:r w:rsidR="00DA4259">
        <w:rPr>
          <w:rFonts w:ascii="Arial" w:hAnsi="Arial" w:cs="Arial"/>
          <w:sz w:val="24"/>
          <w:szCs w:val="24"/>
        </w:rPr>
        <w:t xml:space="preserve"> and Prevention (CDC)</w:t>
      </w:r>
      <w:r>
        <w:rPr>
          <w:rFonts w:ascii="Arial" w:hAnsi="Arial" w:cs="Arial"/>
          <w:sz w:val="24"/>
          <w:szCs w:val="24"/>
        </w:rPr>
        <w:t xml:space="preserve">, </w:t>
      </w:r>
      <w:r w:rsidR="00397D55" w:rsidRPr="00397D55">
        <w:rPr>
          <w:rFonts w:ascii="Arial" w:hAnsi="Arial" w:cs="Arial"/>
          <w:sz w:val="24"/>
          <w:szCs w:val="24"/>
        </w:rPr>
        <w:t>CBP also proposes to revise the current question about diseases on ESTA and on Form I-94W as follows:</w:t>
      </w:r>
    </w:p>
    <w:p w14:paraId="2654CEC9" w14:textId="77777777" w:rsidR="00397D55" w:rsidRDefault="00397D55" w:rsidP="00DB2E99">
      <w:pPr>
        <w:rPr>
          <w:rFonts w:ascii="Arial" w:hAnsi="Arial" w:cs="Arial"/>
          <w:sz w:val="24"/>
          <w:szCs w:val="24"/>
          <w:u w:val="single"/>
        </w:rPr>
      </w:pPr>
    </w:p>
    <w:p w14:paraId="442F94E4" w14:textId="77777777" w:rsidR="00DB2E99" w:rsidRDefault="00DB2E99" w:rsidP="00DB2E99">
      <w:pPr>
        <w:rPr>
          <w:rFonts w:ascii="Arial" w:hAnsi="Arial" w:cs="Arial"/>
          <w:sz w:val="24"/>
          <w:szCs w:val="24"/>
          <w:u w:val="single"/>
        </w:rPr>
      </w:pPr>
      <w:r w:rsidRPr="00DB2E99">
        <w:rPr>
          <w:rFonts w:ascii="Arial" w:hAnsi="Arial" w:cs="Arial"/>
          <w:sz w:val="24"/>
          <w:szCs w:val="24"/>
          <w:u w:val="single"/>
        </w:rPr>
        <w:t>Currently approved question</w:t>
      </w:r>
    </w:p>
    <w:p w14:paraId="706FD70D" w14:textId="77777777" w:rsidR="00C8144C" w:rsidRDefault="00C8144C" w:rsidP="00DB2E99">
      <w:pPr>
        <w:rPr>
          <w:rFonts w:ascii="Arial" w:hAnsi="Arial" w:cs="Arial"/>
          <w:sz w:val="24"/>
          <w:szCs w:val="24"/>
          <w:u w:val="single"/>
        </w:rPr>
      </w:pPr>
    </w:p>
    <w:p w14:paraId="0D9A00F7" w14:textId="77777777" w:rsidR="00DB2E99" w:rsidRPr="00583276" w:rsidRDefault="00DB2E99" w:rsidP="00DB2E99">
      <w:pPr>
        <w:rPr>
          <w:rFonts w:ascii="Arial" w:hAnsi="Arial" w:cs="Arial"/>
          <w:sz w:val="24"/>
          <w:szCs w:val="24"/>
        </w:rPr>
      </w:pPr>
      <w:r w:rsidRPr="00583276">
        <w:rPr>
          <w:rFonts w:ascii="Arial" w:hAnsi="Arial" w:cs="Arial"/>
          <w:sz w:val="24"/>
          <w:szCs w:val="24"/>
        </w:rPr>
        <w:t>Do you have a physical or mental disorder; or are you a drug abuser or addict; or currently have any of the following diseases:</w:t>
      </w:r>
    </w:p>
    <w:p w14:paraId="6823C54A" w14:textId="77777777" w:rsidR="00DB2E99" w:rsidRPr="00583276" w:rsidRDefault="00DB2E99" w:rsidP="00DB2E99">
      <w:pPr>
        <w:pStyle w:val="CommentText"/>
        <w:ind w:left="331"/>
        <w:rPr>
          <w:rFonts w:ascii="Arial" w:hAnsi="Arial" w:cs="Arial"/>
          <w:sz w:val="24"/>
          <w:szCs w:val="24"/>
        </w:rPr>
      </w:pPr>
    </w:p>
    <w:p w14:paraId="3F54A59D" w14:textId="77777777" w:rsidR="00DB2E99" w:rsidRPr="00583276" w:rsidRDefault="00F91435" w:rsidP="00F91435">
      <w:pPr>
        <w:tabs>
          <w:tab w:val="left" w:pos="369"/>
        </w:tabs>
        <w:rPr>
          <w:rFonts w:ascii="Arial" w:hAnsi="Arial" w:cs="Arial"/>
          <w:sz w:val="24"/>
          <w:szCs w:val="24"/>
        </w:rPr>
      </w:pPr>
      <w:r>
        <w:rPr>
          <w:rFonts w:ascii="Arial" w:hAnsi="Arial" w:cs="Arial"/>
          <w:bCs/>
          <w:sz w:val="24"/>
          <w:szCs w:val="24"/>
        </w:rPr>
        <w:t xml:space="preserve"> </w:t>
      </w:r>
      <w:r w:rsidRPr="00F91435">
        <w:rPr>
          <w:rFonts w:ascii="Arial" w:hAnsi="Arial" w:cs="Arial"/>
          <w:bCs/>
          <w:sz w:val="24"/>
          <w:szCs w:val="24"/>
        </w:rPr>
        <w:t>•</w:t>
      </w:r>
      <w:r>
        <w:rPr>
          <w:rFonts w:ascii="Arial" w:hAnsi="Arial" w:cs="Arial"/>
          <w:bCs/>
          <w:sz w:val="24"/>
          <w:szCs w:val="24"/>
        </w:rPr>
        <w:t xml:space="preserve">   </w:t>
      </w:r>
      <w:proofErr w:type="spellStart"/>
      <w:r w:rsidR="00DB2E99" w:rsidRPr="00583276">
        <w:rPr>
          <w:rFonts w:ascii="Arial" w:hAnsi="Arial" w:cs="Arial"/>
          <w:sz w:val="24"/>
          <w:szCs w:val="24"/>
        </w:rPr>
        <w:t>Chancroid</w:t>
      </w:r>
      <w:proofErr w:type="spellEnd"/>
      <w:r w:rsidR="00DB2E99" w:rsidRPr="00583276">
        <w:rPr>
          <w:rFonts w:ascii="Arial" w:hAnsi="Arial" w:cs="Arial"/>
          <w:sz w:val="24"/>
          <w:szCs w:val="24"/>
        </w:rPr>
        <w:t xml:space="preserve"> </w:t>
      </w:r>
    </w:p>
    <w:p w14:paraId="2D6249EF" w14:textId="77777777" w:rsidR="00DB2E99" w:rsidRPr="00583276" w:rsidRDefault="00F91435" w:rsidP="00F91435">
      <w:pPr>
        <w:rPr>
          <w:rFonts w:ascii="Arial" w:hAnsi="Arial" w:cs="Arial"/>
          <w:sz w:val="24"/>
          <w:szCs w:val="24"/>
        </w:rPr>
      </w:pPr>
      <w:r>
        <w:rPr>
          <w:rFonts w:ascii="Arial" w:hAnsi="Arial" w:cs="Arial"/>
          <w:bCs/>
          <w:sz w:val="24"/>
          <w:szCs w:val="24"/>
        </w:rPr>
        <w:t xml:space="preserve"> </w:t>
      </w:r>
      <w:r w:rsidRPr="00F91435">
        <w:rPr>
          <w:rFonts w:ascii="Arial" w:hAnsi="Arial" w:cs="Arial"/>
          <w:bCs/>
          <w:sz w:val="24"/>
          <w:szCs w:val="24"/>
        </w:rPr>
        <w:t>•</w:t>
      </w:r>
      <w:r>
        <w:rPr>
          <w:rFonts w:ascii="Arial" w:hAnsi="Arial" w:cs="Arial"/>
          <w:sz w:val="24"/>
          <w:szCs w:val="24"/>
        </w:rPr>
        <w:t xml:space="preserve">   </w:t>
      </w:r>
      <w:r w:rsidR="00DB2E99" w:rsidRPr="00583276">
        <w:rPr>
          <w:rFonts w:ascii="Arial" w:hAnsi="Arial" w:cs="Arial"/>
          <w:sz w:val="24"/>
          <w:szCs w:val="24"/>
        </w:rPr>
        <w:t xml:space="preserve">Gonorrhea </w:t>
      </w:r>
    </w:p>
    <w:p w14:paraId="2EBB1DC2" w14:textId="77777777" w:rsidR="00DB2E99" w:rsidRPr="00583276" w:rsidRDefault="00F91435" w:rsidP="00F91435">
      <w:pPr>
        <w:rPr>
          <w:rFonts w:ascii="Arial" w:hAnsi="Arial" w:cs="Arial"/>
          <w:sz w:val="24"/>
          <w:szCs w:val="24"/>
        </w:rPr>
      </w:pPr>
      <w:r>
        <w:rPr>
          <w:rFonts w:ascii="Arial" w:hAnsi="Arial" w:cs="Arial"/>
          <w:bCs/>
          <w:sz w:val="24"/>
          <w:szCs w:val="24"/>
        </w:rPr>
        <w:t xml:space="preserve"> </w:t>
      </w:r>
      <w:r w:rsidRPr="00F91435">
        <w:rPr>
          <w:rFonts w:ascii="Arial" w:hAnsi="Arial" w:cs="Arial"/>
          <w:bCs/>
          <w:sz w:val="24"/>
          <w:szCs w:val="24"/>
        </w:rPr>
        <w:t>•</w:t>
      </w:r>
      <w:r>
        <w:rPr>
          <w:rFonts w:ascii="Arial" w:hAnsi="Arial" w:cs="Arial"/>
          <w:sz w:val="24"/>
          <w:szCs w:val="24"/>
        </w:rPr>
        <w:t xml:space="preserve">   </w:t>
      </w:r>
      <w:r w:rsidR="00DB2E99" w:rsidRPr="00583276">
        <w:rPr>
          <w:rFonts w:ascii="Arial" w:hAnsi="Arial" w:cs="Arial"/>
          <w:sz w:val="24"/>
          <w:szCs w:val="24"/>
        </w:rPr>
        <w:t xml:space="preserve">Granuloma </w:t>
      </w:r>
      <w:proofErr w:type="spellStart"/>
      <w:r w:rsidR="00DB2E99" w:rsidRPr="00583276">
        <w:rPr>
          <w:rFonts w:ascii="Arial" w:hAnsi="Arial" w:cs="Arial"/>
          <w:sz w:val="24"/>
          <w:szCs w:val="24"/>
        </w:rPr>
        <w:t>inguinale</w:t>
      </w:r>
      <w:proofErr w:type="spellEnd"/>
      <w:r w:rsidR="00DB2E99" w:rsidRPr="00583276">
        <w:rPr>
          <w:rFonts w:ascii="Arial" w:hAnsi="Arial" w:cs="Arial"/>
          <w:sz w:val="24"/>
          <w:szCs w:val="24"/>
        </w:rPr>
        <w:t xml:space="preserve"> </w:t>
      </w:r>
    </w:p>
    <w:p w14:paraId="5B715D56" w14:textId="77777777" w:rsidR="00DB2E99" w:rsidRPr="00583276" w:rsidRDefault="00F91435" w:rsidP="00F91435">
      <w:pPr>
        <w:ind w:firstLine="63"/>
        <w:rPr>
          <w:rFonts w:ascii="Arial" w:hAnsi="Arial" w:cs="Arial"/>
          <w:sz w:val="24"/>
          <w:szCs w:val="24"/>
        </w:rPr>
      </w:pPr>
      <w:r w:rsidRPr="00F91435">
        <w:rPr>
          <w:rFonts w:ascii="Arial" w:hAnsi="Arial" w:cs="Arial"/>
          <w:bCs/>
          <w:sz w:val="24"/>
          <w:szCs w:val="24"/>
        </w:rPr>
        <w:t>•</w:t>
      </w:r>
      <w:r>
        <w:rPr>
          <w:rFonts w:ascii="Arial" w:hAnsi="Arial" w:cs="Arial"/>
          <w:sz w:val="24"/>
          <w:szCs w:val="24"/>
        </w:rPr>
        <w:t xml:space="preserve">   </w:t>
      </w:r>
      <w:r w:rsidR="00DB2E99" w:rsidRPr="00583276">
        <w:rPr>
          <w:rFonts w:ascii="Arial" w:hAnsi="Arial" w:cs="Arial"/>
          <w:sz w:val="24"/>
          <w:szCs w:val="24"/>
        </w:rPr>
        <w:t xml:space="preserve">Leprosy, infectious </w:t>
      </w:r>
    </w:p>
    <w:p w14:paraId="27169F7C" w14:textId="77777777" w:rsidR="00DB2E99" w:rsidRPr="00583276" w:rsidRDefault="00F91435" w:rsidP="00F91435">
      <w:pPr>
        <w:ind w:firstLine="63"/>
        <w:rPr>
          <w:rFonts w:ascii="Arial" w:hAnsi="Arial" w:cs="Arial"/>
          <w:sz w:val="24"/>
          <w:szCs w:val="24"/>
        </w:rPr>
      </w:pPr>
      <w:r w:rsidRPr="00F91435">
        <w:rPr>
          <w:rFonts w:ascii="Arial" w:hAnsi="Arial" w:cs="Arial"/>
          <w:bCs/>
          <w:sz w:val="24"/>
          <w:szCs w:val="24"/>
        </w:rPr>
        <w:t>•</w:t>
      </w:r>
      <w:r>
        <w:rPr>
          <w:rFonts w:ascii="Arial" w:hAnsi="Arial" w:cs="Arial"/>
          <w:bCs/>
          <w:sz w:val="24"/>
          <w:szCs w:val="24"/>
        </w:rPr>
        <w:t xml:space="preserve">   </w:t>
      </w:r>
      <w:proofErr w:type="spellStart"/>
      <w:r w:rsidR="00DB2E99" w:rsidRPr="00583276">
        <w:rPr>
          <w:rFonts w:ascii="Arial" w:hAnsi="Arial" w:cs="Arial"/>
          <w:sz w:val="24"/>
          <w:szCs w:val="24"/>
        </w:rPr>
        <w:t>Lymphogranuloma</w:t>
      </w:r>
      <w:proofErr w:type="spellEnd"/>
    </w:p>
    <w:p w14:paraId="29F11976" w14:textId="77777777" w:rsidR="00DB2E99" w:rsidRPr="00583276" w:rsidRDefault="00F91435" w:rsidP="00DB2E99">
      <w:pPr>
        <w:ind w:left="720"/>
        <w:rPr>
          <w:rFonts w:ascii="Arial" w:hAnsi="Arial" w:cs="Arial"/>
          <w:sz w:val="24"/>
          <w:szCs w:val="24"/>
        </w:rPr>
      </w:pPr>
      <w:r>
        <w:rPr>
          <w:rFonts w:ascii="Arial" w:hAnsi="Arial" w:cs="Arial"/>
          <w:sz w:val="24"/>
          <w:szCs w:val="24"/>
        </w:rPr>
        <w:t xml:space="preserve">     </w:t>
      </w:r>
      <w:proofErr w:type="spellStart"/>
      <w:proofErr w:type="gramStart"/>
      <w:r w:rsidR="00DB2E99" w:rsidRPr="00583276">
        <w:rPr>
          <w:rFonts w:ascii="Arial" w:hAnsi="Arial" w:cs="Arial"/>
          <w:sz w:val="24"/>
          <w:szCs w:val="24"/>
        </w:rPr>
        <w:t>venereum</w:t>
      </w:r>
      <w:proofErr w:type="spellEnd"/>
      <w:proofErr w:type="gramEnd"/>
      <w:r w:rsidR="00DB2E99" w:rsidRPr="00583276">
        <w:rPr>
          <w:rFonts w:ascii="Arial" w:hAnsi="Arial" w:cs="Arial"/>
          <w:sz w:val="24"/>
          <w:szCs w:val="24"/>
        </w:rPr>
        <w:t xml:space="preserve"> </w:t>
      </w:r>
    </w:p>
    <w:p w14:paraId="216A8D4D" w14:textId="77777777" w:rsidR="00DB2E99" w:rsidRPr="00583276" w:rsidRDefault="00F91435" w:rsidP="00F91435">
      <w:pPr>
        <w:rPr>
          <w:rFonts w:ascii="Arial" w:hAnsi="Arial" w:cs="Arial"/>
          <w:sz w:val="24"/>
          <w:szCs w:val="24"/>
        </w:rPr>
      </w:pPr>
      <w:r>
        <w:rPr>
          <w:rFonts w:ascii="Arial" w:hAnsi="Arial" w:cs="Arial"/>
          <w:sz w:val="24"/>
          <w:szCs w:val="24"/>
        </w:rPr>
        <w:t xml:space="preserve"> </w:t>
      </w:r>
      <w:r w:rsidRPr="00F91435">
        <w:rPr>
          <w:rFonts w:ascii="Arial" w:hAnsi="Arial" w:cs="Arial"/>
          <w:bCs/>
          <w:sz w:val="24"/>
          <w:szCs w:val="24"/>
        </w:rPr>
        <w:t>•</w:t>
      </w:r>
      <w:r>
        <w:rPr>
          <w:rFonts w:ascii="Arial" w:hAnsi="Arial" w:cs="Arial"/>
          <w:sz w:val="24"/>
          <w:szCs w:val="24"/>
        </w:rPr>
        <w:t xml:space="preserve">    Syphilis, infectious</w:t>
      </w:r>
    </w:p>
    <w:p w14:paraId="0FBB76C0" w14:textId="77777777" w:rsidR="00DB2E99" w:rsidRPr="00583276" w:rsidRDefault="00F91435" w:rsidP="00F91435">
      <w:pPr>
        <w:rPr>
          <w:rFonts w:ascii="Arial" w:hAnsi="Arial" w:cs="Arial"/>
          <w:sz w:val="24"/>
          <w:szCs w:val="24"/>
        </w:rPr>
      </w:pPr>
      <w:r>
        <w:rPr>
          <w:rFonts w:ascii="Arial" w:hAnsi="Arial" w:cs="Arial"/>
          <w:sz w:val="24"/>
          <w:szCs w:val="24"/>
        </w:rPr>
        <w:t xml:space="preserve"> </w:t>
      </w:r>
      <w:r w:rsidRPr="00F91435">
        <w:rPr>
          <w:rFonts w:ascii="Arial" w:hAnsi="Arial" w:cs="Arial"/>
          <w:bCs/>
          <w:sz w:val="24"/>
          <w:szCs w:val="24"/>
        </w:rPr>
        <w:t>•</w:t>
      </w:r>
      <w:r>
        <w:rPr>
          <w:rFonts w:ascii="Arial" w:hAnsi="Arial" w:cs="Arial"/>
          <w:bCs/>
          <w:sz w:val="24"/>
          <w:szCs w:val="24"/>
        </w:rPr>
        <w:t xml:space="preserve">    </w:t>
      </w:r>
      <w:r w:rsidR="00DB2E99" w:rsidRPr="00583276">
        <w:rPr>
          <w:rFonts w:ascii="Arial" w:hAnsi="Arial" w:cs="Arial"/>
          <w:sz w:val="24"/>
          <w:szCs w:val="24"/>
        </w:rPr>
        <w:t>Active Tuberculosis</w:t>
      </w:r>
    </w:p>
    <w:p w14:paraId="25C76AEF" w14:textId="77777777" w:rsidR="00DB2E99" w:rsidRDefault="00DB2E99" w:rsidP="00456393">
      <w:pPr>
        <w:rPr>
          <w:rFonts w:ascii="Arial" w:hAnsi="Arial" w:cs="Arial"/>
          <w:sz w:val="24"/>
          <w:szCs w:val="24"/>
        </w:rPr>
      </w:pPr>
    </w:p>
    <w:p w14:paraId="6E5E1BBA" w14:textId="77777777" w:rsidR="00DD5E67" w:rsidRPr="00F91435" w:rsidRDefault="00DD5E67" w:rsidP="00456393">
      <w:pPr>
        <w:rPr>
          <w:rFonts w:ascii="Arial" w:hAnsi="Arial" w:cs="Arial"/>
          <w:sz w:val="24"/>
          <w:szCs w:val="24"/>
          <w:u w:val="single"/>
        </w:rPr>
      </w:pPr>
      <w:r w:rsidRPr="00F91435">
        <w:rPr>
          <w:rFonts w:ascii="Arial" w:hAnsi="Arial" w:cs="Arial"/>
          <w:sz w:val="24"/>
          <w:szCs w:val="24"/>
          <w:u w:val="single"/>
        </w:rPr>
        <w:t>Proposed new question</w:t>
      </w:r>
    </w:p>
    <w:p w14:paraId="2B5AA4A9" w14:textId="77777777" w:rsidR="00DB2E99" w:rsidRPr="00F91435" w:rsidRDefault="00DB2E99" w:rsidP="00456393">
      <w:pPr>
        <w:rPr>
          <w:rFonts w:ascii="Arial" w:hAnsi="Arial" w:cs="Arial"/>
          <w:sz w:val="24"/>
          <w:szCs w:val="24"/>
        </w:rPr>
      </w:pPr>
    </w:p>
    <w:p w14:paraId="4F6BA50F" w14:textId="77777777" w:rsidR="00F91435" w:rsidRPr="00F91435" w:rsidRDefault="00975A95" w:rsidP="00F91435">
      <w:pPr>
        <w:rPr>
          <w:rFonts w:ascii="Arial" w:hAnsi="Arial" w:cs="Arial"/>
          <w:bCs/>
          <w:sz w:val="24"/>
          <w:szCs w:val="24"/>
        </w:rPr>
      </w:pPr>
      <w:r w:rsidRPr="00583276">
        <w:rPr>
          <w:rFonts w:ascii="Arial" w:hAnsi="Arial" w:cs="Arial"/>
          <w:sz w:val="24"/>
          <w:szCs w:val="24"/>
        </w:rPr>
        <w:t>Do you have a physical or mental disorder; or are you a drug abuser or addict;</w:t>
      </w:r>
      <w:r>
        <w:rPr>
          <w:rFonts w:ascii="Arial" w:hAnsi="Arial" w:cs="Arial"/>
          <w:sz w:val="24"/>
          <w:szCs w:val="24"/>
        </w:rPr>
        <w:t xml:space="preserve"> or d</w:t>
      </w:r>
      <w:r w:rsidR="00F91435" w:rsidRPr="00F91435">
        <w:rPr>
          <w:rFonts w:ascii="Arial" w:hAnsi="Arial" w:cs="Arial"/>
          <w:bCs/>
          <w:sz w:val="24"/>
          <w:szCs w:val="24"/>
        </w:rPr>
        <w:t>o you currently have any of the following diseases (communicable diseases are specified</w:t>
      </w:r>
      <w:r w:rsidR="00F91435">
        <w:rPr>
          <w:rFonts w:ascii="Arial" w:hAnsi="Arial" w:cs="Arial"/>
          <w:bCs/>
          <w:sz w:val="24"/>
          <w:szCs w:val="24"/>
        </w:rPr>
        <w:t xml:space="preserve"> </w:t>
      </w:r>
      <w:r w:rsidR="00F91435" w:rsidRPr="00F91435">
        <w:rPr>
          <w:rFonts w:ascii="Arial" w:hAnsi="Arial" w:cs="Arial"/>
          <w:bCs/>
          <w:sz w:val="24"/>
          <w:szCs w:val="24"/>
        </w:rPr>
        <w:t>pursuant to section 361(b) of the Public Health Service Act):</w:t>
      </w:r>
    </w:p>
    <w:p w14:paraId="6FA81D18"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Cholera</w:t>
      </w:r>
    </w:p>
    <w:p w14:paraId="1F710A19" w14:textId="77777777" w:rsidR="00F91435" w:rsidRPr="00F91435" w:rsidRDefault="00F91435" w:rsidP="00F91435">
      <w:pPr>
        <w:rPr>
          <w:rFonts w:ascii="Arial" w:hAnsi="Arial" w:cs="Arial"/>
          <w:bCs/>
          <w:sz w:val="24"/>
          <w:szCs w:val="24"/>
        </w:rPr>
      </w:pPr>
      <w:r w:rsidRPr="00F91435">
        <w:rPr>
          <w:rFonts w:ascii="Arial" w:hAnsi="Arial" w:cs="Arial"/>
          <w:bCs/>
          <w:sz w:val="24"/>
          <w:szCs w:val="24"/>
        </w:rPr>
        <w:lastRenderedPageBreak/>
        <w:t>•   Diphtheria</w:t>
      </w:r>
    </w:p>
    <w:p w14:paraId="4E9D159B"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Tuberculosis, infectious</w:t>
      </w:r>
    </w:p>
    <w:p w14:paraId="7B52C1CF"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Plague</w:t>
      </w:r>
    </w:p>
    <w:p w14:paraId="30E20E9F"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Smallpox</w:t>
      </w:r>
    </w:p>
    <w:p w14:paraId="6B57BD4E"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Yellow Fever</w:t>
      </w:r>
    </w:p>
    <w:p w14:paraId="2006477C"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Viral Hemorrhagic</w:t>
      </w:r>
    </w:p>
    <w:p w14:paraId="2BF11420"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Fevers, including Ebola,</w:t>
      </w:r>
    </w:p>
    <w:p w14:paraId="5A9DCC51" w14:textId="77777777" w:rsidR="00F91435" w:rsidRPr="00F91435" w:rsidRDefault="00F91435" w:rsidP="00F91435">
      <w:pPr>
        <w:rPr>
          <w:rFonts w:ascii="Arial" w:hAnsi="Arial" w:cs="Arial"/>
          <w:bCs/>
          <w:sz w:val="24"/>
          <w:szCs w:val="24"/>
        </w:rPr>
      </w:pPr>
      <w:r w:rsidRPr="00F91435">
        <w:rPr>
          <w:rFonts w:ascii="Arial" w:hAnsi="Arial" w:cs="Arial"/>
          <w:bCs/>
          <w:sz w:val="24"/>
          <w:szCs w:val="24"/>
        </w:rPr>
        <w:t>     Lassa, Marburg, Crimean-Congo</w:t>
      </w:r>
    </w:p>
    <w:p w14:paraId="72B41E35" w14:textId="77777777" w:rsidR="00F91435" w:rsidRPr="00F91435" w:rsidRDefault="00F91435" w:rsidP="00975A95">
      <w:pPr>
        <w:ind w:left="360" w:hanging="360"/>
        <w:rPr>
          <w:rFonts w:ascii="Arial" w:hAnsi="Arial" w:cs="Arial"/>
          <w:bCs/>
          <w:sz w:val="24"/>
          <w:szCs w:val="24"/>
        </w:rPr>
      </w:pPr>
      <w:r w:rsidRPr="00F91435">
        <w:rPr>
          <w:rFonts w:ascii="Arial" w:hAnsi="Arial" w:cs="Arial"/>
          <w:bCs/>
          <w:sz w:val="24"/>
          <w:szCs w:val="24"/>
        </w:rPr>
        <w:t>•    Severe acute respiratory</w:t>
      </w:r>
      <w:r w:rsidR="00975A95">
        <w:rPr>
          <w:rFonts w:ascii="Arial" w:hAnsi="Arial" w:cs="Arial"/>
          <w:bCs/>
          <w:sz w:val="24"/>
          <w:szCs w:val="24"/>
        </w:rPr>
        <w:t xml:space="preserve"> </w:t>
      </w:r>
      <w:r w:rsidRPr="00F91435">
        <w:rPr>
          <w:rFonts w:ascii="Arial" w:hAnsi="Arial" w:cs="Arial"/>
          <w:bCs/>
          <w:sz w:val="24"/>
          <w:szCs w:val="24"/>
        </w:rPr>
        <w:t xml:space="preserve">illnesses capable of transmission to other </w:t>
      </w:r>
      <w:r w:rsidR="00975A95">
        <w:rPr>
          <w:rFonts w:ascii="Arial" w:hAnsi="Arial" w:cs="Arial"/>
          <w:bCs/>
          <w:sz w:val="24"/>
          <w:szCs w:val="24"/>
        </w:rPr>
        <w:t>p</w:t>
      </w:r>
      <w:r w:rsidRPr="00F91435">
        <w:rPr>
          <w:rFonts w:ascii="Arial" w:hAnsi="Arial" w:cs="Arial"/>
          <w:bCs/>
          <w:sz w:val="24"/>
          <w:szCs w:val="24"/>
        </w:rPr>
        <w:t>ersons and likely to cause mortality.</w:t>
      </w:r>
    </w:p>
    <w:p w14:paraId="02F7CED8" w14:textId="77777777" w:rsidR="00DD5E67" w:rsidRPr="00F91435" w:rsidRDefault="00DD5E67" w:rsidP="00456393">
      <w:pPr>
        <w:rPr>
          <w:rFonts w:ascii="Arial" w:hAnsi="Arial" w:cs="Arial"/>
          <w:sz w:val="24"/>
          <w:szCs w:val="24"/>
        </w:rPr>
      </w:pPr>
    </w:p>
    <w:p w14:paraId="77C6E40C" w14:textId="77777777" w:rsidR="00416F81" w:rsidRPr="00583276" w:rsidRDefault="00416F81" w:rsidP="005339B7">
      <w:pPr>
        <w:ind w:hanging="720"/>
        <w:rPr>
          <w:rFonts w:ascii="Arial" w:hAnsi="Arial" w:cs="Arial"/>
          <w:sz w:val="24"/>
          <w:szCs w:val="24"/>
        </w:rPr>
      </w:pPr>
      <w:r w:rsidRPr="00583276">
        <w:rPr>
          <w:rFonts w:ascii="Arial" w:hAnsi="Arial" w:cs="Arial"/>
          <w:b/>
          <w:bCs/>
          <w:sz w:val="24"/>
          <w:szCs w:val="24"/>
        </w:rPr>
        <w:t>2.</w:t>
      </w:r>
      <w:r w:rsidRPr="00583276">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r w:rsidRPr="00583276">
        <w:rPr>
          <w:rFonts w:ascii="Arial" w:hAnsi="Arial" w:cs="Arial"/>
          <w:sz w:val="24"/>
          <w:szCs w:val="24"/>
        </w:rPr>
        <w:t>.</w:t>
      </w:r>
    </w:p>
    <w:p w14:paraId="24278751" w14:textId="77777777" w:rsidR="00416F81" w:rsidRPr="00583276" w:rsidRDefault="00416F81" w:rsidP="005339B7">
      <w:pPr>
        <w:jc w:val="both"/>
        <w:rPr>
          <w:rFonts w:ascii="Arial" w:hAnsi="Arial" w:cs="Arial"/>
          <w:sz w:val="24"/>
          <w:szCs w:val="24"/>
        </w:rPr>
      </w:pPr>
    </w:p>
    <w:p w14:paraId="1B7EE8A6" w14:textId="77777777" w:rsidR="00D36068" w:rsidRPr="00583276" w:rsidRDefault="00F6522F" w:rsidP="00D36068">
      <w:pPr>
        <w:pStyle w:val="PlainText"/>
        <w:rPr>
          <w:rFonts w:ascii="Arial" w:hAnsi="Arial" w:cs="Arial"/>
          <w:b/>
          <w:bCs/>
          <w:color w:val="00B050"/>
        </w:rPr>
      </w:pPr>
      <w:r w:rsidRPr="00583276">
        <w:rPr>
          <w:rFonts w:ascii="Arial" w:hAnsi="Arial" w:cs="Arial"/>
          <w:bCs/>
        </w:rPr>
        <w:t>Information on the ESTA application helps DHS</w:t>
      </w:r>
      <w:r w:rsidR="00C81257" w:rsidRPr="00583276">
        <w:rPr>
          <w:rFonts w:ascii="Arial" w:hAnsi="Arial" w:cs="Arial"/>
          <w:bCs/>
        </w:rPr>
        <w:t xml:space="preserve"> </w:t>
      </w:r>
      <w:r w:rsidRPr="00583276">
        <w:rPr>
          <w:rFonts w:ascii="Arial" w:hAnsi="Arial" w:cs="Arial"/>
          <w:bCs/>
        </w:rPr>
        <w:t>determine whether a</w:t>
      </w:r>
      <w:r w:rsidR="005043F1" w:rsidRPr="00583276">
        <w:rPr>
          <w:rFonts w:ascii="Arial" w:hAnsi="Arial" w:cs="Arial"/>
          <w:bCs/>
        </w:rPr>
        <w:t>n</w:t>
      </w:r>
      <w:r w:rsidRPr="00583276">
        <w:rPr>
          <w:rFonts w:ascii="Arial" w:hAnsi="Arial" w:cs="Arial"/>
          <w:bCs/>
        </w:rPr>
        <w:t xml:space="preserve"> </w:t>
      </w:r>
      <w:r w:rsidR="005043F1" w:rsidRPr="00583276">
        <w:rPr>
          <w:rFonts w:ascii="Arial" w:hAnsi="Arial" w:cs="Arial"/>
          <w:bCs/>
        </w:rPr>
        <w:t>alien</w:t>
      </w:r>
      <w:r w:rsidRPr="00583276">
        <w:rPr>
          <w:rFonts w:ascii="Arial" w:hAnsi="Arial" w:cs="Arial"/>
          <w:bCs/>
        </w:rPr>
        <w:t xml:space="preserve"> is eligible to travel to the United States under the </w:t>
      </w:r>
      <w:r w:rsidR="00E1607E" w:rsidRPr="00583276">
        <w:rPr>
          <w:rFonts w:ascii="Arial" w:hAnsi="Arial" w:cs="Arial"/>
          <w:bCs/>
        </w:rPr>
        <w:t>VWP</w:t>
      </w:r>
      <w:r w:rsidRPr="00583276">
        <w:rPr>
          <w:rFonts w:ascii="Arial" w:hAnsi="Arial" w:cs="Arial"/>
          <w:bCs/>
        </w:rPr>
        <w:t xml:space="preserve">.  The data elements and questions </w:t>
      </w:r>
      <w:r w:rsidR="005043F1" w:rsidRPr="00583276">
        <w:rPr>
          <w:rFonts w:ascii="Arial" w:hAnsi="Arial" w:cs="Arial"/>
          <w:bCs/>
        </w:rPr>
        <w:t xml:space="preserve">included in the ESTA application </w:t>
      </w:r>
      <w:r w:rsidRPr="00583276">
        <w:rPr>
          <w:rFonts w:ascii="Arial" w:hAnsi="Arial" w:cs="Arial"/>
          <w:bCs/>
        </w:rPr>
        <w:t xml:space="preserve">help gather information necessary to </w:t>
      </w:r>
      <w:r w:rsidR="005043F1" w:rsidRPr="00583276">
        <w:rPr>
          <w:rFonts w:ascii="Arial" w:hAnsi="Arial" w:cs="Arial"/>
          <w:bCs/>
        </w:rPr>
        <w:t>ensure</w:t>
      </w:r>
      <w:r w:rsidRPr="00583276">
        <w:rPr>
          <w:rFonts w:ascii="Arial" w:hAnsi="Arial" w:cs="Arial"/>
          <w:bCs/>
        </w:rPr>
        <w:t xml:space="preserve"> that someone does not need to pursue a visa through the Department of State instead of being able to travel under this program.   </w:t>
      </w:r>
    </w:p>
    <w:p w14:paraId="6EAFE0F3" w14:textId="77777777" w:rsidR="00F6522F" w:rsidRDefault="00F6522F" w:rsidP="00D36068">
      <w:pPr>
        <w:pStyle w:val="PlainText"/>
        <w:rPr>
          <w:rFonts w:ascii="Arial" w:hAnsi="Arial" w:cs="Arial"/>
          <w:b/>
          <w:bCs/>
          <w:color w:val="00B050"/>
        </w:rPr>
      </w:pPr>
    </w:p>
    <w:p w14:paraId="6C55B067" w14:textId="77777777" w:rsidR="00C21675" w:rsidRPr="00583276" w:rsidRDefault="00C21675" w:rsidP="00C21675">
      <w:pPr>
        <w:rPr>
          <w:rFonts w:ascii="Arial" w:hAnsi="Arial" w:cs="Arial"/>
          <w:sz w:val="24"/>
          <w:szCs w:val="24"/>
        </w:rPr>
      </w:pPr>
      <w:r>
        <w:rPr>
          <w:rFonts w:ascii="Arial" w:hAnsi="Arial" w:cs="Arial"/>
          <w:sz w:val="24"/>
          <w:szCs w:val="24"/>
        </w:rPr>
        <w:t>DHS</w:t>
      </w:r>
      <w:r w:rsidRPr="00583276">
        <w:rPr>
          <w:rFonts w:ascii="Arial" w:hAnsi="Arial" w:cs="Arial"/>
          <w:sz w:val="24"/>
          <w:szCs w:val="24"/>
        </w:rPr>
        <w:t xml:space="preserve"> was mandated by Congress to enhance national security by increasing the amount of information available</w:t>
      </w:r>
      <w:r>
        <w:rPr>
          <w:rFonts w:ascii="Arial" w:hAnsi="Arial" w:cs="Arial"/>
          <w:sz w:val="24"/>
          <w:szCs w:val="24"/>
        </w:rPr>
        <w:t xml:space="preserve"> </w:t>
      </w:r>
      <w:r w:rsidRPr="00583276">
        <w:rPr>
          <w:rFonts w:ascii="Arial" w:hAnsi="Arial" w:cs="Arial"/>
          <w:sz w:val="24"/>
          <w:szCs w:val="24"/>
        </w:rPr>
        <w:t>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 Therefore, the data collected via ESTA is to mitigate the security concerns of the VWP, whereby travelers seeking to avoid the scrutiny of the visa issuance process or circumvent immigration laws may attempt to enter the United States under the VWP.</w:t>
      </w:r>
    </w:p>
    <w:p w14:paraId="2E5D4F70" w14:textId="77777777" w:rsidR="00C21675" w:rsidRPr="00583276" w:rsidRDefault="00C21675" w:rsidP="00D36068">
      <w:pPr>
        <w:pStyle w:val="PlainText"/>
        <w:rPr>
          <w:rFonts w:ascii="Arial" w:hAnsi="Arial" w:cs="Arial"/>
          <w:b/>
          <w:bCs/>
          <w:color w:val="00B050"/>
        </w:rPr>
      </w:pPr>
    </w:p>
    <w:p w14:paraId="4CBD4471" w14:textId="77777777" w:rsidR="00C81257" w:rsidRPr="00583276" w:rsidRDefault="00E95F6B" w:rsidP="00C81257">
      <w:pPr>
        <w:rPr>
          <w:rFonts w:ascii="Arial" w:hAnsi="Arial" w:cs="Arial"/>
          <w:sz w:val="24"/>
          <w:szCs w:val="24"/>
        </w:rPr>
      </w:pPr>
      <w:r w:rsidRPr="00583276">
        <w:rPr>
          <w:rFonts w:ascii="Arial" w:hAnsi="Arial" w:cs="Arial"/>
          <w:sz w:val="24"/>
          <w:szCs w:val="24"/>
        </w:rPr>
        <w:t>The data collected on CBP Forms I-94/</w:t>
      </w:r>
      <w:r w:rsidR="005043F1" w:rsidRPr="00583276">
        <w:rPr>
          <w:rFonts w:ascii="Arial" w:hAnsi="Arial" w:cs="Arial"/>
          <w:sz w:val="24"/>
          <w:szCs w:val="24"/>
        </w:rPr>
        <w:t>I-</w:t>
      </w:r>
      <w:r w:rsidRPr="00583276">
        <w:rPr>
          <w:rFonts w:ascii="Arial" w:hAnsi="Arial" w:cs="Arial"/>
          <w:sz w:val="24"/>
          <w:szCs w:val="24"/>
        </w:rPr>
        <w:t xml:space="preserve">94W and on </w:t>
      </w:r>
      <w:r w:rsidR="005043F1" w:rsidRPr="00583276">
        <w:rPr>
          <w:rFonts w:ascii="Arial" w:hAnsi="Arial" w:cs="Arial"/>
          <w:sz w:val="24"/>
          <w:szCs w:val="24"/>
        </w:rPr>
        <w:t xml:space="preserve">the </w:t>
      </w:r>
      <w:r w:rsidRPr="00583276">
        <w:rPr>
          <w:rFonts w:ascii="Arial" w:hAnsi="Arial" w:cs="Arial"/>
          <w:sz w:val="24"/>
          <w:szCs w:val="24"/>
        </w:rPr>
        <w:t xml:space="preserve">ESTA </w:t>
      </w:r>
      <w:r w:rsidR="005043F1" w:rsidRPr="00583276">
        <w:rPr>
          <w:rFonts w:ascii="Arial" w:hAnsi="Arial" w:cs="Arial"/>
          <w:sz w:val="24"/>
          <w:szCs w:val="24"/>
        </w:rPr>
        <w:t xml:space="preserve">application </w:t>
      </w:r>
      <w:r w:rsidRPr="00583276">
        <w:rPr>
          <w:rFonts w:ascii="Arial" w:hAnsi="Arial" w:cs="Arial"/>
          <w:sz w:val="24"/>
          <w:szCs w:val="24"/>
        </w:rPr>
        <w:t xml:space="preserve">provide information required to support DHS mission requirements as they relate to the screening of alien visitors to the United States. Specifically, the information collected is used to assess potential law enforcement and national security risks, and the timely and accurate capture of data that enables matching of alien arrival and departure records that are necessary to monitor alien compliance with United States law. </w:t>
      </w:r>
    </w:p>
    <w:p w14:paraId="13F78B34" w14:textId="77777777" w:rsidR="00416F81" w:rsidRPr="00583276" w:rsidRDefault="00416F81" w:rsidP="005339B7">
      <w:pPr>
        <w:pStyle w:val="BodyTextIndent"/>
        <w:tabs>
          <w:tab w:val="left" w:pos="720"/>
        </w:tabs>
        <w:ind w:left="0" w:firstLine="0"/>
        <w:rPr>
          <w:rFonts w:cs="Arial"/>
          <w:szCs w:val="24"/>
        </w:rPr>
      </w:pPr>
      <w:r w:rsidRPr="00583276">
        <w:rPr>
          <w:rFonts w:cs="Arial"/>
          <w:szCs w:val="24"/>
        </w:rPr>
        <w:tab/>
      </w:r>
    </w:p>
    <w:p w14:paraId="1AA40FCD" w14:textId="77777777" w:rsidR="00416F81" w:rsidRPr="00583276" w:rsidRDefault="00416F81" w:rsidP="005339B7">
      <w:pPr>
        <w:pStyle w:val="BodyTextIndent"/>
        <w:tabs>
          <w:tab w:val="left" w:pos="720"/>
        </w:tabs>
        <w:ind w:left="0"/>
        <w:rPr>
          <w:rFonts w:cs="Arial"/>
          <w:szCs w:val="24"/>
        </w:rPr>
      </w:pPr>
      <w:r w:rsidRPr="00583276">
        <w:rPr>
          <w:rFonts w:cs="Arial"/>
          <w:b/>
          <w:bCs/>
          <w:szCs w:val="24"/>
        </w:rPr>
        <w:t>3.</w:t>
      </w:r>
      <w:r w:rsidRPr="00583276">
        <w:rPr>
          <w:rFonts w:cs="Arial"/>
          <w:b/>
          <w:bCs/>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83276">
        <w:rPr>
          <w:rFonts w:cs="Arial"/>
          <w:szCs w:val="24"/>
        </w:rPr>
        <w:t xml:space="preserve">. </w:t>
      </w:r>
    </w:p>
    <w:p w14:paraId="22FEF102" w14:textId="77777777" w:rsidR="00416F81" w:rsidRPr="00583276" w:rsidRDefault="00416F81" w:rsidP="005339B7">
      <w:pPr>
        <w:rPr>
          <w:rFonts w:ascii="Arial" w:hAnsi="Arial" w:cs="Arial"/>
          <w:sz w:val="24"/>
          <w:szCs w:val="24"/>
        </w:rPr>
      </w:pPr>
      <w:r w:rsidRPr="00583276">
        <w:rPr>
          <w:rFonts w:ascii="Arial" w:hAnsi="Arial" w:cs="Arial"/>
          <w:sz w:val="24"/>
          <w:szCs w:val="24"/>
        </w:rPr>
        <w:tab/>
      </w:r>
    </w:p>
    <w:p w14:paraId="2970A2C9" w14:textId="56FB8875" w:rsidR="0044510A" w:rsidRPr="00583276" w:rsidRDefault="0044510A" w:rsidP="0044510A">
      <w:pPr>
        <w:rPr>
          <w:rFonts w:ascii="Arial" w:hAnsi="Arial" w:cs="Arial"/>
          <w:sz w:val="24"/>
          <w:szCs w:val="24"/>
        </w:rPr>
      </w:pPr>
      <w:r w:rsidRPr="00583276">
        <w:rPr>
          <w:rFonts w:ascii="Arial" w:hAnsi="Arial" w:cs="Arial"/>
          <w:sz w:val="24"/>
          <w:szCs w:val="24"/>
        </w:rPr>
        <w:lastRenderedPageBreak/>
        <w:t>Forms I-94 and I-94W are paper documents prepared by most aliens traveling to the United States (though now most travelers will forgo completing the</w:t>
      </w:r>
      <w:r w:rsidR="00AE40DA">
        <w:rPr>
          <w:rFonts w:ascii="Arial" w:hAnsi="Arial" w:cs="Arial"/>
          <w:sz w:val="24"/>
          <w:szCs w:val="24"/>
        </w:rPr>
        <w:t>se forms</w:t>
      </w:r>
      <w:r w:rsidRPr="00583276">
        <w:rPr>
          <w:rFonts w:ascii="Arial" w:hAnsi="Arial" w:cs="Arial"/>
          <w:sz w:val="24"/>
          <w:szCs w:val="24"/>
        </w:rPr>
        <w:t xml:space="preserve"> on conveyances</w:t>
      </w:r>
      <w:r w:rsidR="00AE40DA">
        <w:rPr>
          <w:rFonts w:ascii="Arial" w:hAnsi="Arial" w:cs="Arial"/>
          <w:sz w:val="24"/>
          <w:szCs w:val="24"/>
        </w:rPr>
        <w:t>.</w:t>
      </w:r>
      <w:r w:rsidRPr="00583276">
        <w:rPr>
          <w:rFonts w:ascii="Arial" w:hAnsi="Arial" w:cs="Arial"/>
          <w:sz w:val="24"/>
          <w:szCs w:val="24"/>
        </w:rPr>
        <w:t xml:space="preserve">  Information about these forms can be found at: </w:t>
      </w:r>
      <w:hyperlink r:id="rId9" w:history="1">
        <w:r w:rsidRPr="00583276">
          <w:rPr>
            <w:rStyle w:val="Hyperlink"/>
            <w:rFonts w:ascii="Arial" w:hAnsi="Arial" w:cs="Arial"/>
            <w:sz w:val="24"/>
            <w:szCs w:val="24"/>
          </w:rPr>
          <w:t>http://www.cbp.gov/travel/international-visitors/i-94-instructions/i94-rollout</w:t>
        </w:r>
      </w:hyperlink>
      <w:hyperlink r:id="rId10" w:history="1"/>
      <w:r w:rsidRPr="00583276">
        <w:rPr>
          <w:rFonts w:ascii="Arial" w:hAnsi="Arial" w:cs="Arial"/>
          <w:sz w:val="24"/>
          <w:szCs w:val="24"/>
        </w:rPr>
        <w:t xml:space="preserve"> and </w:t>
      </w:r>
      <w:hyperlink r:id="rId11" w:history="1">
        <w:r w:rsidRPr="00583276">
          <w:rPr>
            <w:rStyle w:val="Hyperlink"/>
            <w:rFonts w:ascii="Arial" w:hAnsi="Arial" w:cs="Arial"/>
            <w:sz w:val="24"/>
            <w:szCs w:val="24"/>
          </w:rPr>
          <w:t>http://www.cbp.gov/travel/international-visitors/visa-waiver-program</w:t>
        </w:r>
      </w:hyperlink>
    </w:p>
    <w:p w14:paraId="6121B051" w14:textId="77777777" w:rsidR="00416F81" w:rsidRPr="00583276" w:rsidRDefault="00416F81" w:rsidP="005339B7">
      <w:pPr>
        <w:rPr>
          <w:rFonts w:ascii="Arial" w:hAnsi="Arial" w:cs="Arial"/>
          <w:sz w:val="24"/>
          <w:szCs w:val="24"/>
        </w:rPr>
      </w:pPr>
    </w:p>
    <w:p w14:paraId="6475EF36" w14:textId="10264BA0" w:rsidR="008D1A37" w:rsidRPr="00583276" w:rsidRDefault="008D1A37" w:rsidP="008D1A37">
      <w:pPr>
        <w:tabs>
          <w:tab w:val="left" w:pos="-270"/>
          <w:tab w:val="left" w:pos="270"/>
        </w:tabs>
        <w:rPr>
          <w:rFonts w:ascii="Arial" w:hAnsi="Arial" w:cs="Arial"/>
          <w:sz w:val="24"/>
          <w:szCs w:val="24"/>
        </w:rPr>
      </w:pPr>
      <w:r w:rsidRPr="00583276">
        <w:rPr>
          <w:rFonts w:ascii="Arial" w:hAnsi="Arial" w:cs="Arial"/>
          <w:sz w:val="24"/>
          <w:szCs w:val="24"/>
        </w:rPr>
        <w:t xml:space="preserve">ESTA is a web-based system that enables VWP travelers </w:t>
      </w:r>
      <w:r w:rsidR="005043F1" w:rsidRPr="00583276">
        <w:rPr>
          <w:rFonts w:ascii="Arial" w:hAnsi="Arial" w:cs="Arial"/>
          <w:sz w:val="24"/>
          <w:szCs w:val="24"/>
        </w:rPr>
        <w:t xml:space="preserve">arriving in the U.S. by air and sea </w:t>
      </w:r>
      <w:r w:rsidRPr="00583276">
        <w:rPr>
          <w:rFonts w:ascii="Arial" w:hAnsi="Arial" w:cs="Arial"/>
          <w:sz w:val="24"/>
          <w:szCs w:val="24"/>
        </w:rPr>
        <w:t>to electronically enter applications for authorization to travel to the United States via the VWP.</w:t>
      </w:r>
      <w:r w:rsidR="00690174" w:rsidRPr="00583276">
        <w:rPr>
          <w:rFonts w:ascii="Arial" w:hAnsi="Arial" w:cs="Arial"/>
          <w:sz w:val="24"/>
          <w:szCs w:val="24"/>
        </w:rPr>
        <w:t xml:space="preserve">  </w:t>
      </w:r>
      <w:r w:rsidRPr="00583276">
        <w:rPr>
          <w:rFonts w:ascii="Arial" w:hAnsi="Arial" w:cs="Arial"/>
          <w:sz w:val="24"/>
          <w:szCs w:val="24"/>
        </w:rPr>
        <w:t xml:space="preserve">ESTA can be accessed </w:t>
      </w:r>
      <w:r w:rsidR="002F7ED3">
        <w:rPr>
          <w:rFonts w:ascii="Arial" w:hAnsi="Arial" w:cs="Arial"/>
          <w:sz w:val="24"/>
          <w:szCs w:val="24"/>
        </w:rPr>
        <w:t>at</w:t>
      </w:r>
      <w:r w:rsidR="00862955">
        <w:rPr>
          <w:rFonts w:ascii="Arial" w:hAnsi="Arial" w:cs="Arial"/>
          <w:sz w:val="24"/>
          <w:szCs w:val="24"/>
        </w:rPr>
        <w:t xml:space="preserve">: </w:t>
      </w:r>
      <w:hyperlink r:id="rId12" w:history="1">
        <w:r w:rsidR="00862955" w:rsidRPr="00862955">
          <w:rPr>
            <w:rStyle w:val="Hyperlink"/>
            <w:rFonts w:ascii="Arial" w:hAnsi="Arial" w:cs="Arial"/>
            <w:sz w:val="24"/>
            <w:szCs w:val="24"/>
          </w:rPr>
          <w:t>https://esta.cbp.dhs.gov</w:t>
        </w:r>
      </w:hyperlink>
      <w:r w:rsidR="00862955" w:rsidRPr="00862955">
        <w:rPr>
          <w:rFonts w:ascii="Arial" w:hAnsi="Arial" w:cs="Arial"/>
          <w:sz w:val="24"/>
          <w:szCs w:val="24"/>
        </w:rPr>
        <w:t xml:space="preserve">  </w:t>
      </w:r>
      <w:r w:rsidR="00A44F3F">
        <w:rPr>
          <w:rFonts w:ascii="Arial" w:hAnsi="Arial" w:cs="Arial"/>
          <w:sz w:val="24"/>
          <w:szCs w:val="24"/>
        </w:rPr>
        <w:t>S</w:t>
      </w:r>
      <w:r w:rsidR="00862955">
        <w:rPr>
          <w:rFonts w:ascii="Arial" w:hAnsi="Arial" w:cs="Arial"/>
          <w:sz w:val="24"/>
          <w:szCs w:val="24"/>
        </w:rPr>
        <w:t>ample</w:t>
      </w:r>
      <w:r w:rsidR="00A44F3F">
        <w:rPr>
          <w:rFonts w:ascii="Arial" w:hAnsi="Arial" w:cs="Arial"/>
          <w:sz w:val="24"/>
          <w:szCs w:val="24"/>
        </w:rPr>
        <w:t>s</w:t>
      </w:r>
      <w:r w:rsidR="00640D30" w:rsidRPr="00583276">
        <w:rPr>
          <w:rFonts w:ascii="Arial" w:hAnsi="Arial" w:cs="Arial"/>
          <w:sz w:val="24"/>
          <w:szCs w:val="24"/>
        </w:rPr>
        <w:t xml:space="preserve"> of </w:t>
      </w:r>
      <w:r w:rsidRPr="00583276">
        <w:rPr>
          <w:rFonts w:ascii="Arial" w:hAnsi="Arial" w:cs="Arial"/>
          <w:sz w:val="24"/>
          <w:szCs w:val="24"/>
        </w:rPr>
        <w:t>Form</w:t>
      </w:r>
      <w:r w:rsidR="00A44F3F">
        <w:rPr>
          <w:rFonts w:ascii="Arial" w:hAnsi="Arial" w:cs="Arial"/>
          <w:sz w:val="24"/>
          <w:szCs w:val="24"/>
        </w:rPr>
        <w:t>s</w:t>
      </w:r>
      <w:r w:rsidRPr="00583276">
        <w:rPr>
          <w:rFonts w:ascii="Arial" w:hAnsi="Arial" w:cs="Arial"/>
          <w:sz w:val="24"/>
          <w:szCs w:val="24"/>
        </w:rPr>
        <w:t xml:space="preserve"> I-94</w:t>
      </w:r>
      <w:r w:rsidR="00A44F3F">
        <w:rPr>
          <w:rFonts w:ascii="Arial" w:hAnsi="Arial" w:cs="Arial"/>
          <w:sz w:val="24"/>
          <w:szCs w:val="24"/>
        </w:rPr>
        <w:t xml:space="preserve"> and I-94W can </w:t>
      </w:r>
      <w:r w:rsidR="00640D30" w:rsidRPr="00583276">
        <w:rPr>
          <w:rFonts w:ascii="Arial" w:hAnsi="Arial" w:cs="Arial"/>
          <w:sz w:val="24"/>
          <w:szCs w:val="24"/>
        </w:rPr>
        <w:t>be found at</w:t>
      </w:r>
      <w:r w:rsidR="00862955">
        <w:rPr>
          <w:rFonts w:ascii="Arial" w:hAnsi="Arial" w:cs="Arial"/>
          <w:sz w:val="24"/>
          <w:szCs w:val="24"/>
        </w:rPr>
        <w:t>:</w:t>
      </w:r>
      <w:r w:rsidR="00E2787E" w:rsidRPr="00583276">
        <w:rPr>
          <w:rFonts w:ascii="Arial" w:hAnsi="Arial" w:cs="Arial"/>
          <w:sz w:val="24"/>
          <w:szCs w:val="24"/>
        </w:rPr>
        <w:t xml:space="preserve"> </w:t>
      </w:r>
      <w:hyperlink r:id="rId13" w:history="1">
        <w:r w:rsidR="00A44F3F" w:rsidRPr="00A44F3F">
          <w:rPr>
            <w:rStyle w:val="Hyperlink"/>
            <w:rFonts w:ascii="Arial" w:hAnsi="Arial" w:cs="Arial"/>
            <w:sz w:val="24"/>
            <w:szCs w:val="24"/>
          </w:rPr>
          <w:t>http://www.cbp.gov/document/forms/form-i-94-arrivaldeparture-record</w:t>
        </w:r>
      </w:hyperlink>
      <w:r w:rsidR="00A44F3F" w:rsidRPr="00A44F3F">
        <w:rPr>
          <w:rFonts w:ascii="Arial" w:hAnsi="Arial" w:cs="Arial"/>
          <w:sz w:val="24"/>
          <w:szCs w:val="24"/>
        </w:rPr>
        <w:t xml:space="preserve"> and </w:t>
      </w:r>
      <w:hyperlink r:id="rId14" w:history="1">
        <w:r w:rsidR="00A44F3F" w:rsidRPr="00A44F3F">
          <w:rPr>
            <w:rStyle w:val="Hyperlink"/>
            <w:rFonts w:ascii="Arial" w:hAnsi="Arial" w:cs="Arial"/>
            <w:sz w:val="24"/>
            <w:szCs w:val="24"/>
          </w:rPr>
          <w:t>http://www.cbp.gov/document/forms/form-i-94w-visa-waiver-arrivaldeparture-record</w:t>
        </w:r>
      </w:hyperlink>
    </w:p>
    <w:p w14:paraId="1B66D804" w14:textId="77777777" w:rsidR="00416F81" w:rsidRPr="00583276" w:rsidRDefault="00416F81" w:rsidP="005339B7">
      <w:pPr>
        <w:rPr>
          <w:rFonts w:ascii="Arial" w:hAnsi="Arial" w:cs="Arial"/>
          <w:sz w:val="24"/>
          <w:szCs w:val="24"/>
        </w:rPr>
      </w:pPr>
    </w:p>
    <w:p w14:paraId="5379CC6C" w14:textId="02FE84C0" w:rsidR="003E4A9D" w:rsidRPr="00583276" w:rsidRDefault="003E4A9D" w:rsidP="00981B3E">
      <w:pPr>
        <w:tabs>
          <w:tab w:val="left" w:pos="-270"/>
          <w:tab w:val="left" w:pos="270"/>
        </w:tabs>
        <w:rPr>
          <w:rStyle w:val="Hyperlink"/>
          <w:rFonts w:ascii="Arial" w:hAnsi="Arial" w:cs="Arial"/>
          <w:bCs/>
          <w:sz w:val="24"/>
          <w:szCs w:val="24"/>
          <w:u w:val="none"/>
        </w:rPr>
      </w:pPr>
      <w:r w:rsidRPr="00583276">
        <w:rPr>
          <w:rFonts w:ascii="Arial" w:hAnsi="Arial" w:cs="Arial"/>
          <w:sz w:val="24"/>
          <w:szCs w:val="24"/>
        </w:rPr>
        <w:t>CBP captures I-94 data for passengers arriving by air or sea from the Advance Passenger Information System (APIS) in lieu of passengers submitting a paper I-94.</w:t>
      </w:r>
      <w:r w:rsidR="00981B3E" w:rsidRPr="00583276">
        <w:rPr>
          <w:rFonts w:ascii="Arial" w:hAnsi="Arial" w:cs="Arial"/>
          <w:sz w:val="24"/>
          <w:szCs w:val="24"/>
        </w:rPr>
        <w:t xml:space="preserve">  </w:t>
      </w:r>
      <w:r w:rsidRPr="00583276">
        <w:rPr>
          <w:rFonts w:ascii="Arial" w:hAnsi="Arial" w:cs="Arial"/>
          <w:bCs/>
          <w:sz w:val="24"/>
          <w:szCs w:val="24"/>
        </w:rPr>
        <w:t xml:space="preserve">Passengers </w:t>
      </w:r>
      <w:r w:rsidR="00E95F6B" w:rsidRPr="00583276">
        <w:rPr>
          <w:rFonts w:ascii="Arial" w:hAnsi="Arial" w:cs="Arial"/>
          <w:bCs/>
          <w:sz w:val="24"/>
          <w:szCs w:val="24"/>
        </w:rPr>
        <w:t>can</w:t>
      </w:r>
      <w:r w:rsidRPr="00583276">
        <w:rPr>
          <w:rFonts w:ascii="Arial" w:hAnsi="Arial" w:cs="Arial"/>
          <w:bCs/>
          <w:sz w:val="24"/>
          <w:szCs w:val="24"/>
        </w:rPr>
        <w:t xml:space="preserve"> access and print their electronic I-94 via </w:t>
      </w:r>
      <w:hyperlink r:id="rId15" w:history="1">
        <w:r w:rsidR="00325B21" w:rsidRPr="00583276">
          <w:rPr>
            <w:rStyle w:val="Hyperlink"/>
            <w:rFonts w:ascii="Arial" w:hAnsi="Arial" w:cs="Arial"/>
            <w:bCs/>
            <w:sz w:val="24"/>
            <w:szCs w:val="24"/>
          </w:rPr>
          <w:t>www.cbp.gov/I94</w:t>
        </w:r>
      </w:hyperlink>
      <w:r w:rsidR="003D7BB5" w:rsidRPr="00583276">
        <w:rPr>
          <w:rFonts w:ascii="Arial" w:hAnsi="Arial" w:cs="Arial"/>
          <w:bCs/>
          <w:sz w:val="24"/>
          <w:szCs w:val="24"/>
        </w:rPr>
        <w:t xml:space="preserve">. </w:t>
      </w:r>
      <w:r w:rsidR="00CC65BD" w:rsidRPr="00583276">
        <w:rPr>
          <w:rStyle w:val="Hyperlink"/>
          <w:rFonts w:ascii="Arial" w:hAnsi="Arial" w:cs="Arial"/>
          <w:bCs/>
          <w:color w:val="auto"/>
          <w:sz w:val="24"/>
          <w:szCs w:val="24"/>
          <w:u w:val="none"/>
        </w:rPr>
        <w:t xml:space="preserve"> </w:t>
      </w:r>
      <w:r w:rsidRPr="00583276">
        <w:rPr>
          <w:rStyle w:val="Hyperlink"/>
          <w:rFonts w:ascii="Arial" w:hAnsi="Arial" w:cs="Arial"/>
          <w:bCs/>
          <w:color w:val="auto"/>
          <w:sz w:val="24"/>
          <w:szCs w:val="24"/>
          <w:u w:val="none"/>
        </w:rPr>
        <w:t xml:space="preserve">This supplements the existing process whereby a passenger who </w:t>
      </w:r>
      <w:proofErr w:type="gramStart"/>
      <w:r w:rsidRPr="00583276">
        <w:rPr>
          <w:rStyle w:val="Hyperlink"/>
          <w:rFonts w:ascii="Arial" w:hAnsi="Arial" w:cs="Arial"/>
          <w:bCs/>
          <w:color w:val="auto"/>
          <w:sz w:val="24"/>
          <w:szCs w:val="24"/>
          <w:u w:val="none"/>
        </w:rPr>
        <w:t>want</w:t>
      </w:r>
      <w:r w:rsidR="00686703">
        <w:rPr>
          <w:rStyle w:val="Hyperlink"/>
          <w:rFonts w:ascii="Arial" w:hAnsi="Arial" w:cs="Arial"/>
          <w:bCs/>
          <w:color w:val="auto"/>
          <w:sz w:val="24"/>
          <w:szCs w:val="24"/>
          <w:u w:val="none"/>
        </w:rPr>
        <w:t xml:space="preserve">s </w:t>
      </w:r>
      <w:r w:rsidRPr="00583276">
        <w:rPr>
          <w:rStyle w:val="Hyperlink"/>
          <w:rFonts w:ascii="Arial" w:hAnsi="Arial" w:cs="Arial"/>
          <w:bCs/>
          <w:color w:val="auto"/>
          <w:sz w:val="24"/>
          <w:szCs w:val="24"/>
          <w:u w:val="none"/>
        </w:rPr>
        <w:t xml:space="preserve"> a</w:t>
      </w:r>
      <w:proofErr w:type="gramEnd"/>
      <w:r w:rsidRPr="00583276">
        <w:rPr>
          <w:rStyle w:val="Hyperlink"/>
          <w:rFonts w:ascii="Arial" w:hAnsi="Arial" w:cs="Arial"/>
          <w:bCs/>
          <w:color w:val="auto"/>
          <w:sz w:val="24"/>
          <w:szCs w:val="24"/>
          <w:u w:val="none"/>
        </w:rPr>
        <w:t xml:space="preserve"> copy of their Form I-94 would need to file a Form I-102.</w:t>
      </w:r>
      <w:r w:rsidR="00E2787E" w:rsidRPr="00583276">
        <w:rPr>
          <w:rStyle w:val="Hyperlink"/>
          <w:rFonts w:ascii="Arial" w:hAnsi="Arial" w:cs="Arial"/>
          <w:bCs/>
          <w:color w:val="auto"/>
          <w:sz w:val="24"/>
          <w:szCs w:val="24"/>
          <w:u w:val="none"/>
        </w:rPr>
        <w:t xml:space="preserve">  </w:t>
      </w:r>
      <w:r w:rsidRPr="00583276">
        <w:rPr>
          <w:rStyle w:val="Hyperlink"/>
          <w:rFonts w:ascii="Arial" w:hAnsi="Arial" w:cs="Arial"/>
          <w:bCs/>
          <w:color w:val="auto"/>
          <w:sz w:val="24"/>
          <w:szCs w:val="24"/>
          <w:u w:val="none"/>
        </w:rPr>
        <w:t xml:space="preserve">Passengers may still file a Form I-102 for this purpose if desired.   </w:t>
      </w:r>
    </w:p>
    <w:p w14:paraId="02A42334" w14:textId="77777777" w:rsidR="003E4A9D" w:rsidRPr="00583276" w:rsidRDefault="003E4A9D" w:rsidP="005339B7">
      <w:pPr>
        <w:rPr>
          <w:rFonts w:ascii="Arial" w:hAnsi="Arial" w:cs="Arial"/>
          <w:bCs/>
          <w:sz w:val="24"/>
          <w:szCs w:val="24"/>
        </w:rPr>
      </w:pPr>
    </w:p>
    <w:p w14:paraId="6DE73ECE" w14:textId="77777777" w:rsidR="00416F81" w:rsidRPr="00583276" w:rsidRDefault="00416F81" w:rsidP="005339B7">
      <w:pPr>
        <w:ind w:hanging="720"/>
        <w:rPr>
          <w:rFonts w:ascii="Arial" w:hAnsi="Arial" w:cs="Arial"/>
          <w:b/>
          <w:bCs/>
          <w:sz w:val="24"/>
          <w:szCs w:val="24"/>
        </w:rPr>
      </w:pPr>
      <w:r w:rsidRPr="00583276">
        <w:rPr>
          <w:rFonts w:ascii="Arial" w:hAnsi="Arial" w:cs="Arial"/>
          <w:b/>
          <w:bCs/>
          <w:sz w:val="24"/>
          <w:szCs w:val="24"/>
        </w:rPr>
        <w:t>4.</w:t>
      </w:r>
      <w:r w:rsidRPr="00583276">
        <w:rPr>
          <w:rFonts w:ascii="Arial" w:hAnsi="Arial" w:cs="Arial"/>
          <w:sz w:val="24"/>
          <w:szCs w:val="24"/>
        </w:rPr>
        <w:tab/>
      </w:r>
      <w:r w:rsidRPr="00583276">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14:paraId="5B615887" w14:textId="77777777" w:rsidR="00416F81" w:rsidRPr="00583276" w:rsidRDefault="00416F81" w:rsidP="005339B7">
      <w:pPr>
        <w:tabs>
          <w:tab w:val="left" w:pos="-1440"/>
        </w:tabs>
        <w:ind w:hanging="720"/>
        <w:rPr>
          <w:rFonts w:ascii="Arial" w:hAnsi="Arial" w:cs="Arial"/>
          <w:sz w:val="24"/>
          <w:szCs w:val="24"/>
        </w:rPr>
      </w:pPr>
    </w:p>
    <w:p w14:paraId="408E0EFB" w14:textId="77777777" w:rsidR="00416F81" w:rsidRPr="00583276" w:rsidRDefault="007C5C0B" w:rsidP="005339B7">
      <w:pPr>
        <w:jc w:val="both"/>
        <w:rPr>
          <w:rFonts w:ascii="Arial" w:hAnsi="Arial" w:cs="Arial"/>
          <w:sz w:val="24"/>
          <w:szCs w:val="24"/>
        </w:rPr>
      </w:pPr>
      <w:r w:rsidRPr="00583276">
        <w:rPr>
          <w:rFonts w:ascii="Arial" w:hAnsi="Arial" w:cs="Arial"/>
          <w:sz w:val="24"/>
          <w:szCs w:val="24"/>
        </w:rPr>
        <w:t>This information is not duplicated in any other place or any other form.</w:t>
      </w:r>
    </w:p>
    <w:p w14:paraId="24E18827" w14:textId="77777777" w:rsidR="007C5C0B" w:rsidRPr="00583276" w:rsidRDefault="007C5C0B" w:rsidP="005339B7">
      <w:pPr>
        <w:jc w:val="both"/>
        <w:rPr>
          <w:rFonts w:ascii="Arial" w:hAnsi="Arial" w:cs="Arial"/>
          <w:color w:val="000000"/>
          <w:sz w:val="24"/>
          <w:szCs w:val="24"/>
        </w:rPr>
      </w:pPr>
    </w:p>
    <w:p w14:paraId="7B311941" w14:textId="77777777" w:rsidR="00416F81" w:rsidRPr="00583276" w:rsidRDefault="00416F81" w:rsidP="005339B7">
      <w:pPr>
        <w:ind w:hanging="720"/>
        <w:rPr>
          <w:rFonts w:ascii="Arial" w:hAnsi="Arial" w:cs="Arial"/>
          <w:b/>
          <w:bCs/>
          <w:sz w:val="24"/>
          <w:szCs w:val="24"/>
        </w:rPr>
      </w:pPr>
      <w:r w:rsidRPr="00583276">
        <w:rPr>
          <w:rFonts w:ascii="Arial" w:hAnsi="Arial" w:cs="Arial"/>
          <w:b/>
          <w:bCs/>
          <w:sz w:val="24"/>
          <w:szCs w:val="24"/>
        </w:rPr>
        <w:t>5.</w:t>
      </w:r>
      <w:r w:rsidRPr="00583276">
        <w:rPr>
          <w:rFonts w:ascii="Arial" w:hAnsi="Arial" w:cs="Arial"/>
          <w:sz w:val="24"/>
          <w:szCs w:val="24"/>
        </w:rPr>
        <w:tab/>
      </w:r>
      <w:r w:rsidRPr="00583276">
        <w:rPr>
          <w:rFonts w:ascii="Arial" w:hAnsi="Arial" w:cs="Arial"/>
          <w:b/>
          <w:bCs/>
          <w:sz w:val="24"/>
          <w:szCs w:val="24"/>
        </w:rPr>
        <w:t xml:space="preserve">If the collection of information impacts small businesses or other small entities, describe any methods used to minimize burden. </w:t>
      </w:r>
    </w:p>
    <w:p w14:paraId="25A2D1B2" w14:textId="77777777" w:rsidR="00416F81" w:rsidRPr="00583276" w:rsidRDefault="00416F81" w:rsidP="005339B7">
      <w:pPr>
        <w:tabs>
          <w:tab w:val="left" w:pos="-1440"/>
        </w:tabs>
        <w:ind w:hanging="720"/>
        <w:rPr>
          <w:rFonts w:ascii="Arial" w:hAnsi="Arial" w:cs="Arial"/>
          <w:sz w:val="24"/>
          <w:szCs w:val="24"/>
        </w:rPr>
      </w:pPr>
    </w:p>
    <w:p w14:paraId="72534F89" w14:textId="77777777" w:rsidR="00416F81" w:rsidRPr="00583276" w:rsidRDefault="00416F81" w:rsidP="005339B7">
      <w:pPr>
        <w:pStyle w:val="BodyTextIndent"/>
        <w:ind w:left="0" w:firstLine="0"/>
        <w:rPr>
          <w:rFonts w:cs="Arial"/>
          <w:szCs w:val="24"/>
        </w:rPr>
      </w:pPr>
      <w:r w:rsidRPr="00583276">
        <w:rPr>
          <w:rFonts w:cs="Arial"/>
          <w:szCs w:val="24"/>
        </w:rPr>
        <w:t>This information collection does not have an impact on small businesses or other small entities.</w:t>
      </w:r>
    </w:p>
    <w:p w14:paraId="011F2B9E" w14:textId="77777777" w:rsidR="00416F81" w:rsidRPr="00583276" w:rsidRDefault="00416F81" w:rsidP="005339B7">
      <w:pPr>
        <w:pStyle w:val="BodyTextIndent"/>
        <w:ind w:left="0"/>
        <w:rPr>
          <w:rFonts w:cs="Arial"/>
          <w:szCs w:val="24"/>
        </w:rPr>
      </w:pPr>
      <w:r w:rsidRPr="00583276">
        <w:rPr>
          <w:rFonts w:cs="Arial"/>
          <w:szCs w:val="24"/>
        </w:rPr>
        <w:tab/>
      </w:r>
      <w:r w:rsidRPr="00583276">
        <w:rPr>
          <w:rFonts w:cs="Arial"/>
          <w:szCs w:val="24"/>
        </w:rPr>
        <w:tab/>
      </w:r>
      <w:r w:rsidRPr="00583276">
        <w:rPr>
          <w:rFonts w:cs="Arial"/>
          <w:szCs w:val="24"/>
        </w:rPr>
        <w:tab/>
      </w:r>
      <w:r w:rsidRPr="00583276">
        <w:rPr>
          <w:rFonts w:cs="Arial"/>
          <w:szCs w:val="24"/>
        </w:rPr>
        <w:tab/>
      </w:r>
      <w:r w:rsidRPr="00583276">
        <w:rPr>
          <w:rFonts w:cs="Arial"/>
          <w:szCs w:val="24"/>
        </w:rPr>
        <w:tab/>
      </w:r>
      <w:r w:rsidRPr="00583276">
        <w:rPr>
          <w:rFonts w:cs="Arial"/>
          <w:szCs w:val="24"/>
        </w:rPr>
        <w:tab/>
      </w:r>
    </w:p>
    <w:p w14:paraId="23D8EECB" w14:textId="77777777" w:rsidR="00416F81" w:rsidRPr="00583276" w:rsidRDefault="00416F81" w:rsidP="005339B7">
      <w:pPr>
        <w:ind w:hanging="720"/>
        <w:rPr>
          <w:rFonts w:ascii="Arial" w:hAnsi="Arial" w:cs="Arial"/>
          <w:sz w:val="24"/>
          <w:szCs w:val="24"/>
        </w:rPr>
      </w:pPr>
      <w:r w:rsidRPr="00583276">
        <w:rPr>
          <w:rFonts w:ascii="Arial" w:hAnsi="Arial" w:cs="Arial"/>
          <w:b/>
          <w:bCs/>
          <w:sz w:val="24"/>
          <w:szCs w:val="24"/>
        </w:rPr>
        <w:t>6.</w:t>
      </w:r>
      <w:r w:rsidRPr="00583276">
        <w:rPr>
          <w:rFonts w:ascii="Arial" w:hAnsi="Arial" w:cs="Arial"/>
          <w:b/>
          <w:bCs/>
          <w:sz w:val="24"/>
          <w:szCs w:val="24"/>
        </w:rPr>
        <w:tab/>
        <w:t>Describe consequences to Federal program or policy activities if the collection is not conducted or is conducted less frequently.</w:t>
      </w:r>
    </w:p>
    <w:p w14:paraId="544DA389" w14:textId="77777777" w:rsidR="00ED3490" w:rsidRPr="00583276" w:rsidRDefault="00ED3490" w:rsidP="000E5A52">
      <w:pPr>
        <w:rPr>
          <w:rFonts w:ascii="Arial" w:hAnsi="Arial" w:cs="Arial"/>
          <w:sz w:val="24"/>
          <w:szCs w:val="24"/>
        </w:rPr>
      </w:pPr>
    </w:p>
    <w:p w14:paraId="4187902E" w14:textId="422B691A" w:rsidR="00C81257" w:rsidRPr="00583276" w:rsidRDefault="007F4CAF" w:rsidP="00C81257">
      <w:pPr>
        <w:rPr>
          <w:rFonts w:ascii="Arial" w:hAnsi="Arial" w:cs="Arial"/>
          <w:sz w:val="24"/>
          <w:szCs w:val="24"/>
        </w:rPr>
      </w:pPr>
      <w:r w:rsidRPr="00583276">
        <w:rPr>
          <w:rFonts w:ascii="Arial" w:hAnsi="Arial" w:cs="Arial"/>
          <w:sz w:val="24"/>
          <w:szCs w:val="24"/>
        </w:rPr>
        <w:t>The</w:t>
      </w:r>
      <w:r w:rsidR="002C46B2">
        <w:rPr>
          <w:rFonts w:ascii="Arial" w:hAnsi="Arial" w:cs="Arial"/>
          <w:sz w:val="24"/>
          <w:szCs w:val="24"/>
        </w:rPr>
        <w:t xml:space="preserve"> </w:t>
      </w:r>
      <w:r w:rsidRPr="00583276">
        <w:rPr>
          <w:rFonts w:ascii="Arial" w:hAnsi="Arial" w:cs="Arial"/>
          <w:sz w:val="24"/>
          <w:szCs w:val="24"/>
        </w:rPr>
        <w:t xml:space="preserve">new elements enhance the information </w:t>
      </w:r>
      <w:r w:rsidR="003B0461">
        <w:rPr>
          <w:rFonts w:ascii="Arial" w:hAnsi="Arial" w:cs="Arial"/>
          <w:sz w:val="24"/>
          <w:szCs w:val="24"/>
        </w:rPr>
        <w:t>previously</w:t>
      </w:r>
      <w:r w:rsidR="003B0461" w:rsidRPr="00583276">
        <w:rPr>
          <w:rFonts w:ascii="Arial" w:hAnsi="Arial" w:cs="Arial"/>
          <w:sz w:val="24"/>
          <w:szCs w:val="24"/>
        </w:rPr>
        <w:t xml:space="preserve"> </w:t>
      </w:r>
      <w:r w:rsidRPr="00583276">
        <w:rPr>
          <w:rFonts w:ascii="Arial" w:hAnsi="Arial" w:cs="Arial"/>
          <w:sz w:val="24"/>
          <w:szCs w:val="24"/>
        </w:rPr>
        <w:t xml:space="preserve">collected from travelers and allow DHS to increase identification of those who would seek </w:t>
      </w:r>
      <w:r w:rsidR="001C4C27" w:rsidRPr="00583276">
        <w:rPr>
          <w:rFonts w:ascii="Arial" w:hAnsi="Arial" w:cs="Arial"/>
          <w:sz w:val="24"/>
          <w:szCs w:val="24"/>
        </w:rPr>
        <w:t xml:space="preserve">to exploit the VWP and </w:t>
      </w:r>
      <w:r w:rsidRPr="00583276">
        <w:rPr>
          <w:rFonts w:ascii="Arial" w:hAnsi="Arial" w:cs="Arial"/>
          <w:sz w:val="24"/>
          <w:szCs w:val="24"/>
        </w:rPr>
        <w:t>to do harm to the United States.  Extensive research by DHS and our interagency partners has determined that these additional data elements will increase the ability to stop these travelers before they attempt to travel to the United States</w:t>
      </w:r>
      <w:r w:rsidR="00C81257" w:rsidRPr="00583276">
        <w:rPr>
          <w:rFonts w:ascii="Arial" w:hAnsi="Arial" w:cs="Arial"/>
          <w:sz w:val="24"/>
          <w:szCs w:val="24"/>
        </w:rPr>
        <w:t>.</w:t>
      </w:r>
      <w:r w:rsidR="008F53E3" w:rsidRPr="00583276">
        <w:rPr>
          <w:rFonts w:ascii="Arial" w:hAnsi="Arial" w:cs="Arial"/>
          <w:sz w:val="24"/>
          <w:szCs w:val="24"/>
        </w:rPr>
        <w:t xml:space="preserve"> </w:t>
      </w:r>
    </w:p>
    <w:p w14:paraId="08B308EF" w14:textId="77777777" w:rsidR="00416F81" w:rsidRPr="00583276" w:rsidRDefault="00416F81" w:rsidP="00533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583276">
        <w:rPr>
          <w:rFonts w:ascii="Arial" w:hAnsi="Arial" w:cs="Arial"/>
          <w:sz w:val="24"/>
          <w:szCs w:val="24"/>
        </w:rPr>
        <w:t xml:space="preserve">  </w:t>
      </w:r>
      <w:r w:rsidRPr="00583276">
        <w:rPr>
          <w:rFonts w:ascii="Arial" w:hAnsi="Arial" w:cs="Arial"/>
          <w:sz w:val="24"/>
          <w:szCs w:val="24"/>
        </w:rPr>
        <w:tab/>
      </w:r>
      <w:r w:rsidRPr="00583276">
        <w:rPr>
          <w:rFonts w:ascii="Arial" w:hAnsi="Arial" w:cs="Arial"/>
          <w:b/>
          <w:bCs/>
          <w:sz w:val="24"/>
          <w:szCs w:val="24"/>
        </w:rPr>
        <w:t xml:space="preserve">  </w:t>
      </w:r>
      <w:r w:rsidRPr="00583276">
        <w:rPr>
          <w:rFonts w:ascii="Arial" w:hAnsi="Arial" w:cs="Arial"/>
          <w:sz w:val="24"/>
          <w:szCs w:val="24"/>
        </w:rPr>
        <w:tab/>
      </w:r>
    </w:p>
    <w:p w14:paraId="576A7298" w14:textId="77777777" w:rsidR="00416F81" w:rsidRPr="00583276" w:rsidRDefault="00416F81" w:rsidP="005339B7">
      <w:pPr>
        <w:ind w:hanging="720"/>
        <w:rPr>
          <w:rFonts w:ascii="Arial" w:hAnsi="Arial" w:cs="Arial"/>
          <w:b/>
          <w:bCs/>
          <w:sz w:val="24"/>
          <w:szCs w:val="24"/>
        </w:rPr>
      </w:pPr>
      <w:r w:rsidRPr="00583276">
        <w:rPr>
          <w:rFonts w:ascii="Arial" w:hAnsi="Arial" w:cs="Arial"/>
          <w:b/>
          <w:bCs/>
          <w:sz w:val="24"/>
          <w:szCs w:val="24"/>
        </w:rPr>
        <w:t>7.</w:t>
      </w:r>
      <w:r w:rsidRPr="00583276">
        <w:rPr>
          <w:rFonts w:ascii="Arial" w:hAnsi="Arial" w:cs="Arial"/>
          <w:sz w:val="24"/>
          <w:szCs w:val="24"/>
        </w:rPr>
        <w:tab/>
      </w:r>
      <w:r w:rsidRPr="00583276">
        <w:rPr>
          <w:rFonts w:ascii="Arial" w:hAnsi="Arial" w:cs="Arial"/>
          <w:b/>
          <w:bCs/>
          <w:sz w:val="24"/>
          <w:szCs w:val="24"/>
        </w:rPr>
        <w:t>Explain any special circumstances.</w:t>
      </w:r>
    </w:p>
    <w:p w14:paraId="29BB0CC8" w14:textId="77777777" w:rsidR="00134E82" w:rsidRPr="00583276" w:rsidRDefault="00134E82" w:rsidP="00134E82">
      <w:pPr>
        <w:jc w:val="both"/>
        <w:rPr>
          <w:rFonts w:ascii="Arial" w:hAnsi="Arial" w:cs="Arial"/>
          <w:sz w:val="24"/>
          <w:szCs w:val="24"/>
        </w:rPr>
      </w:pPr>
    </w:p>
    <w:p w14:paraId="07E62D26" w14:textId="77777777" w:rsidR="000E5A52" w:rsidRPr="00583276" w:rsidRDefault="00DF410C" w:rsidP="00326156">
      <w:pPr>
        <w:tabs>
          <w:tab w:val="left" w:pos="-1440"/>
        </w:tabs>
        <w:ind w:hanging="720"/>
        <w:rPr>
          <w:rFonts w:ascii="Arial" w:hAnsi="Arial" w:cs="Arial"/>
          <w:sz w:val="24"/>
          <w:szCs w:val="24"/>
        </w:rPr>
      </w:pPr>
      <w:r w:rsidRPr="00583276">
        <w:rPr>
          <w:rFonts w:ascii="Arial" w:hAnsi="Arial" w:cs="Arial"/>
          <w:sz w:val="24"/>
          <w:szCs w:val="24"/>
        </w:rPr>
        <w:lastRenderedPageBreak/>
        <w:t xml:space="preserve">           </w:t>
      </w:r>
      <w:r w:rsidR="00416F81" w:rsidRPr="00583276">
        <w:rPr>
          <w:rFonts w:ascii="Arial" w:hAnsi="Arial" w:cs="Arial"/>
          <w:sz w:val="24"/>
          <w:szCs w:val="24"/>
        </w:rPr>
        <w:t>This information is collected in a manner consistent with the guidelines of 5 CFR 1320.6.</w:t>
      </w:r>
    </w:p>
    <w:p w14:paraId="245ED223" w14:textId="77777777" w:rsidR="00416F81" w:rsidRPr="00583276" w:rsidRDefault="00416F81" w:rsidP="005339B7">
      <w:pPr>
        <w:rPr>
          <w:rFonts w:ascii="Arial" w:hAnsi="Arial" w:cs="Arial"/>
          <w:sz w:val="24"/>
          <w:szCs w:val="24"/>
        </w:rPr>
      </w:pPr>
    </w:p>
    <w:p w14:paraId="64B05F8E" w14:textId="77777777" w:rsidR="00416F81" w:rsidRPr="00583276" w:rsidRDefault="00416F81" w:rsidP="005339B7">
      <w:pPr>
        <w:widowControl w:val="0"/>
        <w:numPr>
          <w:ilvl w:val="0"/>
          <w:numId w:val="5"/>
        </w:numPr>
        <w:ind w:left="0" w:hanging="720"/>
        <w:rPr>
          <w:rFonts w:ascii="Arial" w:hAnsi="Arial" w:cs="Arial"/>
          <w:b/>
          <w:bCs/>
          <w:sz w:val="24"/>
          <w:szCs w:val="24"/>
        </w:rPr>
      </w:pPr>
      <w:r w:rsidRPr="0058327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D4EB86E" w14:textId="77777777" w:rsidR="00416F81" w:rsidRDefault="00416F81" w:rsidP="005339B7">
      <w:pPr>
        <w:tabs>
          <w:tab w:val="left" w:pos="-1440"/>
        </w:tabs>
        <w:rPr>
          <w:rFonts w:ascii="Arial" w:hAnsi="Arial" w:cs="Arial"/>
          <w:sz w:val="24"/>
          <w:szCs w:val="24"/>
        </w:rPr>
      </w:pPr>
    </w:p>
    <w:p w14:paraId="300638BE" w14:textId="569A380F" w:rsidR="00100073" w:rsidRPr="00100073" w:rsidRDefault="00100073" w:rsidP="00100073">
      <w:pPr>
        <w:jc w:val="both"/>
        <w:rPr>
          <w:rFonts w:ascii="Arial" w:hAnsi="Arial"/>
          <w:sz w:val="24"/>
          <w:szCs w:val="24"/>
        </w:rPr>
      </w:pPr>
      <w:r w:rsidRPr="00100073">
        <w:rPr>
          <w:rFonts w:ascii="Arial" w:hAnsi="Arial"/>
          <w:sz w:val="24"/>
          <w:szCs w:val="24"/>
        </w:rPr>
        <w:t xml:space="preserve">Public comments were solicited through two Federal Register notices including a 60-day notice published on </w:t>
      </w:r>
      <w:r w:rsidR="00595E41">
        <w:rPr>
          <w:rFonts w:ascii="Arial" w:hAnsi="Arial"/>
          <w:sz w:val="24"/>
          <w:szCs w:val="24"/>
        </w:rPr>
        <w:t>December 9</w:t>
      </w:r>
      <w:r w:rsidRPr="00100073">
        <w:rPr>
          <w:rFonts w:ascii="Arial" w:hAnsi="Arial"/>
          <w:sz w:val="24"/>
          <w:szCs w:val="24"/>
        </w:rPr>
        <w:t>, 2014 (Volume 79, Page</w:t>
      </w:r>
      <w:r w:rsidR="00595E41">
        <w:rPr>
          <w:rFonts w:ascii="Arial" w:hAnsi="Arial"/>
          <w:sz w:val="24"/>
          <w:szCs w:val="24"/>
        </w:rPr>
        <w:t xml:space="preserve"> 73096</w:t>
      </w:r>
      <w:r w:rsidRPr="00100073">
        <w:rPr>
          <w:rFonts w:ascii="Arial" w:hAnsi="Arial"/>
          <w:sz w:val="24"/>
          <w:szCs w:val="24"/>
        </w:rPr>
        <w:t xml:space="preserve">) on which </w:t>
      </w:r>
      <w:r w:rsidR="009154FD">
        <w:rPr>
          <w:rFonts w:ascii="Arial" w:hAnsi="Arial"/>
          <w:sz w:val="24"/>
          <w:szCs w:val="24"/>
        </w:rPr>
        <w:t>no comments</w:t>
      </w:r>
      <w:r w:rsidRPr="00100073">
        <w:rPr>
          <w:rFonts w:ascii="Arial" w:hAnsi="Arial"/>
          <w:sz w:val="24"/>
          <w:szCs w:val="24"/>
        </w:rPr>
        <w:t xml:space="preserve"> w</w:t>
      </w:r>
      <w:r w:rsidR="009154FD">
        <w:rPr>
          <w:rFonts w:ascii="Arial" w:hAnsi="Arial"/>
          <w:sz w:val="24"/>
          <w:szCs w:val="24"/>
        </w:rPr>
        <w:t>ere</w:t>
      </w:r>
      <w:bookmarkStart w:id="0" w:name="_GoBack"/>
      <w:bookmarkEnd w:id="0"/>
      <w:r w:rsidRPr="00100073">
        <w:rPr>
          <w:rFonts w:ascii="Arial" w:hAnsi="Arial"/>
          <w:sz w:val="24"/>
          <w:szCs w:val="24"/>
        </w:rPr>
        <w:t xml:space="preserve"> received, and a 30-day notice published on </w:t>
      </w:r>
      <w:r w:rsidR="00AD32FC">
        <w:rPr>
          <w:rFonts w:ascii="Arial" w:hAnsi="Arial"/>
          <w:sz w:val="24"/>
          <w:szCs w:val="24"/>
        </w:rPr>
        <w:t>April 16, 2015</w:t>
      </w:r>
      <w:r w:rsidRPr="00100073">
        <w:rPr>
          <w:rFonts w:ascii="Arial" w:hAnsi="Arial"/>
          <w:sz w:val="24"/>
          <w:szCs w:val="24"/>
        </w:rPr>
        <w:t xml:space="preserve"> (Volume </w:t>
      </w:r>
      <w:r w:rsidR="00AD32FC">
        <w:rPr>
          <w:rFonts w:ascii="Arial" w:hAnsi="Arial"/>
          <w:sz w:val="24"/>
          <w:szCs w:val="24"/>
        </w:rPr>
        <w:t>80</w:t>
      </w:r>
      <w:r w:rsidRPr="00100073">
        <w:rPr>
          <w:rFonts w:ascii="Arial" w:hAnsi="Arial"/>
          <w:sz w:val="24"/>
          <w:szCs w:val="24"/>
        </w:rPr>
        <w:t xml:space="preserve">, Page </w:t>
      </w:r>
      <w:r w:rsidR="00AD32FC">
        <w:rPr>
          <w:rFonts w:ascii="Arial" w:hAnsi="Arial"/>
          <w:sz w:val="24"/>
          <w:szCs w:val="24"/>
        </w:rPr>
        <w:t>20503</w:t>
      </w:r>
      <w:r w:rsidRPr="00100073">
        <w:rPr>
          <w:rFonts w:ascii="Arial" w:hAnsi="Arial"/>
          <w:sz w:val="24"/>
          <w:szCs w:val="24"/>
        </w:rPr>
        <w:t xml:space="preserve">) on which no comments have been received.  </w:t>
      </w:r>
    </w:p>
    <w:p w14:paraId="79BB9042" w14:textId="77777777" w:rsidR="00416F81" w:rsidRPr="00583276" w:rsidRDefault="00416F81" w:rsidP="005339B7">
      <w:pPr>
        <w:tabs>
          <w:tab w:val="left" w:pos="-1440"/>
        </w:tabs>
        <w:ind w:hanging="360"/>
        <w:rPr>
          <w:rFonts w:ascii="Arial" w:hAnsi="Arial" w:cs="Arial"/>
          <w:sz w:val="24"/>
          <w:szCs w:val="24"/>
        </w:rPr>
      </w:pPr>
    </w:p>
    <w:p w14:paraId="2B9A3FDF" w14:textId="77777777" w:rsidR="00416F81" w:rsidRPr="00583276" w:rsidRDefault="00416F81" w:rsidP="005339B7">
      <w:pPr>
        <w:autoSpaceDE w:val="0"/>
        <w:autoSpaceDN w:val="0"/>
        <w:adjustRightInd w:val="0"/>
        <w:ind w:hanging="720"/>
        <w:rPr>
          <w:rFonts w:ascii="Arial" w:hAnsi="Arial" w:cs="Arial"/>
          <w:b/>
          <w:bCs/>
          <w:sz w:val="24"/>
          <w:szCs w:val="24"/>
        </w:rPr>
      </w:pPr>
      <w:r w:rsidRPr="00583276">
        <w:rPr>
          <w:rFonts w:ascii="Arial" w:hAnsi="Arial" w:cs="Arial"/>
          <w:b/>
          <w:bCs/>
          <w:sz w:val="24"/>
          <w:szCs w:val="24"/>
        </w:rPr>
        <w:t>9.</w:t>
      </w:r>
      <w:r w:rsidRPr="00583276">
        <w:rPr>
          <w:rFonts w:ascii="Arial" w:hAnsi="Arial" w:cs="Arial"/>
          <w:sz w:val="24"/>
          <w:szCs w:val="24"/>
        </w:rPr>
        <w:tab/>
      </w:r>
      <w:r w:rsidRPr="00583276">
        <w:rPr>
          <w:rFonts w:ascii="Arial" w:hAnsi="Arial" w:cs="Arial"/>
          <w:b/>
          <w:bCs/>
          <w:sz w:val="24"/>
          <w:szCs w:val="24"/>
        </w:rPr>
        <w:t>Explain any decision to provide any payment or gift to respondents, other than remuneration of contractors or grantees.</w:t>
      </w:r>
    </w:p>
    <w:p w14:paraId="57910648" w14:textId="77777777" w:rsidR="00416F81" w:rsidRPr="00583276" w:rsidRDefault="00416F81" w:rsidP="005339B7">
      <w:pPr>
        <w:tabs>
          <w:tab w:val="left" w:pos="-1440"/>
        </w:tabs>
        <w:ind w:hanging="720"/>
        <w:rPr>
          <w:rFonts w:ascii="Arial" w:hAnsi="Arial" w:cs="Arial"/>
          <w:sz w:val="24"/>
          <w:szCs w:val="24"/>
        </w:rPr>
      </w:pPr>
    </w:p>
    <w:p w14:paraId="71AAE1CD" w14:textId="77777777" w:rsidR="00416F81" w:rsidRPr="00583276" w:rsidRDefault="00416F81" w:rsidP="005339B7">
      <w:pPr>
        <w:tabs>
          <w:tab w:val="left" w:pos="-1440"/>
        </w:tabs>
        <w:rPr>
          <w:rFonts w:ascii="Arial" w:hAnsi="Arial" w:cs="Arial"/>
          <w:sz w:val="24"/>
          <w:szCs w:val="24"/>
        </w:rPr>
      </w:pPr>
      <w:r w:rsidRPr="00583276">
        <w:rPr>
          <w:rFonts w:ascii="Arial" w:hAnsi="Arial" w:cs="Arial"/>
          <w:sz w:val="24"/>
          <w:szCs w:val="24"/>
        </w:rPr>
        <w:t>There is no offer of a monetary or material value for this information collection.</w:t>
      </w:r>
    </w:p>
    <w:p w14:paraId="43A57A05" w14:textId="77777777" w:rsidR="00416F81" w:rsidRPr="00583276" w:rsidRDefault="00416F81" w:rsidP="005339B7">
      <w:pPr>
        <w:ind w:hanging="720"/>
        <w:rPr>
          <w:rFonts w:ascii="Arial" w:hAnsi="Arial" w:cs="Arial"/>
          <w:b/>
          <w:bCs/>
          <w:sz w:val="24"/>
          <w:szCs w:val="24"/>
        </w:rPr>
      </w:pPr>
    </w:p>
    <w:p w14:paraId="3E46F818" w14:textId="77777777" w:rsidR="00416F81" w:rsidRPr="00583276" w:rsidRDefault="00416F81" w:rsidP="005339B7">
      <w:pPr>
        <w:ind w:hanging="720"/>
        <w:rPr>
          <w:rFonts w:ascii="Arial" w:hAnsi="Arial" w:cs="Arial"/>
          <w:b/>
          <w:bCs/>
          <w:sz w:val="24"/>
          <w:szCs w:val="24"/>
        </w:rPr>
      </w:pPr>
      <w:r w:rsidRPr="00583276">
        <w:rPr>
          <w:rFonts w:ascii="Arial" w:hAnsi="Arial" w:cs="Arial"/>
          <w:b/>
          <w:bCs/>
          <w:sz w:val="24"/>
          <w:szCs w:val="24"/>
        </w:rPr>
        <w:t>10.</w:t>
      </w:r>
      <w:r w:rsidRPr="00583276">
        <w:rPr>
          <w:rFonts w:ascii="Arial" w:hAnsi="Arial" w:cs="Arial"/>
          <w:sz w:val="24"/>
          <w:szCs w:val="24"/>
        </w:rPr>
        <w:tab/>
      </w:r>
      <w:r w:rsidRPr="00583276">
        <w:rPr>
          <w:rFonts w:ascii="Arial" w:hAnsi="Arial" w:cs="Arial"/>
          <w:b/>
          <w:bCs/>
          <w:sz w:val="24"/>
          <w:szCs w:val="24"/>
        </w:rPr>
        <w:t>Describe any assurance of confidentiality provided to respondents and the basis for the assurance in statute, regulation, or agency policy.</w:t>
      </w:r>
    </w:p>
    <w:p w14:paraId="43A8883C" w14:textId="77777777" w:rsidR="00416F81" w:rsidRPr="00583276" w:rsidRDefault="00416F81" w:rsidP="005339B7">
      <w:pPr>
        <w:tabs>
          <w:tab w:val="left" w:pos="-1440"/>
        </w:tabs>
        <w:ind w:hanging="720"/>
        <w:rPr>
          <w:rFonts w:ascii="Arial" w:hAnsi="Arial" w:cs="Arial"/>
          <w:sz w:val="24"/>
          <w:szCs w:val="24"/>
        </w:rPr>
      </w:pPr>
      <w:r w:rsidRPr="00583276">
        <w:rPr>
          <w:rFonts w:ascii="Arial" w:hAnsi="Arial" w:cs="Arial"/>
          <w:sz w:val="24"/>
          <w:szCs w:val="24"/>
        </w:rPr>
        <w:tab/>
      </w:r>
    </w:p>
    <w:p w14:paraId="337F45A2" w14:textId="351D57A6" w:rsidR="002D3531" w:rsidRPr="00583276" w:rsidRDefault="00416F81" w:rsidP="005339B7">
      <w:pPr>
        <w:ind w:hanging="720"/>
        <w:rPr>
          <w:rFonts w:ascii="Arial" w:hAnsi="Arial" w:cs="Arial"/>
          <w:bCs/>
          <w:sz w:val="24"/>
          <w:szCs w:val="24"/>
        </w:rPr>
      </w:pPr>
      <w:r w:rsidRPr="00583276">
        <w:rPr>
          <w:rFonts w:ascii="Arial" w:hAnsi="Arial" w:cs="Arial"/>
          <w:b/>
          <w:bCs/>
          <w:sz w:val="24"/>
          <w:szCs w:val="24"/>
        </w:rPr>
        <w:tab/>
      </w:r>
      <w:r w:rsidRPr="00583276">
        <w:rPr>
          <w:rFonts w:ascii="Arial" w:hAnsi="Arial" w:cs="Arial"/>
          <w:bCs/>
          <w:sz w:val="24"/>
          <w:szCs w:val="24"/>
        </w:rPr>
        <w:t xml:space="preserve">A PIA entitled Electronic System for Travel Authorization, </w:t>
      </w:r>
      <w:r w:rsidR="008A1DE1">
        <w:rPr>
          <w:rFonts w:ascii="Arial" w:hAnsi="Arial" w:cs="Arial"/>
          <w:bCs/>
          <w:sz w:val="24"/>
          <w:szCs w:val="24"/>
        </w:rPr>
        <w:t>dated November 3, 2015</w:t>
      </w:r>
      <w:r w:rsidR="00736887">
        <w:rPr>
          <w:rFonts w:ascii="Arial" w:hAnsi="Arial" w:cs="Arial"/>
          <w:bCs/>
          <w:sz w:val="24"/>
          <w:szCs w:val="24"/>
        </w:rPr>
        <w:t>,</w:t>
      </w:r>
      <w:r w:rsidR="008A1DE1">
        <w:rPr>
          <w:rFonts w:ascii="Arial" w:hAnsi="Arial" w:cs="Arial"/>
          <w:bCs/>
          <w:sz w:val="24"/>
          <w:szCs w:val="24"/>
        </w:rPr>
        <w:t xml:space="preserve"> a SORN</w:t>
      </w:r>
      <w:r w:rsidRPr="00583276">
        <w:rPr>
          <w:rFonts w:ascii="Arial" w:hAnsi="Arial" w:cs="Arial"/>
          <w:bCs/>
          <w:sz w:val="24"/>
          <w:szCs w:val="24"/>
        </w:rPr>
        <w:t xml:space="preserve"> entitled Electronic System for Travel Authorization</w:t>
      </w:r>
      <w:r w:rsidR="004A2C65" w:rsidRPr="00583276">
        <w:rPr>
          <w:rFonts w:ascii="Arial" w:hAnsi="Arial" w:cs="Arial"/>
          <w:bCs/>
          <w:sz w:val="24"/>
          <w:szCs w:val="24"/>
        </w:rPr>
        <w:t>,</w:t>
      </w:r>
      <w:r w:rsidRPr="00583276">
        <w:rPr>
          <w:rFonts w:ascii="Arial" w:hAnsi="Arial" w:cs="Arial"/>
          <w:bCs/>
          <w:sz w:val="24"/>
          <w:szCs w:val="24"/>
        </w:rPr>
        <w:t xml:space="preserve"> dated </w:t>
      </w:r>
      <w:r w:rsidR="008A1DE1">
        <w:rPr>
          <w:rFonts w:ascii="Arial" w:hAnsi="Arial" w:cs="Arial"/>
          <w:bCs/>
          <w:sz w:val="24"/>
          <w:szCs w:val="24"/>
        </w:rPr>
        <w:t>November 4, 2014 (Vol. 79, Page 65414)</w:t>
      </w:r>
      <w:r w:rsidR="00736887">
        <w:rPr>
          <w:rFonts w:ascii="Arial" w:hAnsi="Arial" w:cs="Arial"/>
          <w:bCs/>
          <w:sz w:val="24"/>
          <w:szCs w:val="24"/>
        </w:rPr>
        <w:t>, and a SORN entitled</w:t>
      </w:r>
      <w:r w:rsidR="008A1DE1">
        <w:rPr>
          <w:rFonts w:ascii="Arial" w:hAnsi="Arial" w:cs="Arial"/>
          <w:bCs/>
          <w:sz w:val="24"/>
          <w:szCs w:val="24"/>
        </w:rPr>
        <w:t xml:space="preserve"> </w:t>
      </w:r>
      <w:r w:rsidR="00736887">
        <w:rPr>
          <w:rFonts w:ascii="Arial" w:hAnsi="Arial" w:cs="Arial"/>
          <w:bCs/>
          <w:sz w:val="24"/>
          <w:szCs w:val="24"/>
        </w:rPr>
        <w:t xml:space="preserve">Non-Immigrant Information System, dated December 19, 2008 (Vol.73, Page 77739) </w:t>
      </w:r>
      <w:r w:rsidR="008A1DE1">
        <w:rPr>
          <w:rFonts w:ascii="Arial" w:hAnsi="Arial" w:cs="Arial"/>
          <w:bCs/>
          <w:sz w:val="24"/>
          <w:szCs w:val="24"/>
        </w:rPr>
        <w:t>are included in this ICR.</w:t>
      </w:r>
      <w:r w:rsidRPr="00583276">
        <w:rPr>
          <w:rFonts w:ascii="Arial" w:hAnsi="Arial" w:cs="Arial"/>
          <w:bCs/>
          <w:sz w:val="24"/>
          <w:szCs w:val="24"/>
        </w:rPr>
        <w:t xml:space="preserve">  </w:t>
      </w:r>
      <w:r w:rsidR="00F94FC7" w:rsidRPr="00583276">
        <w:rPr>
          <w:rFonts w:ascii="Arial" w:hAnsi="Arial" w:cs="Arial"/>
          <w:bCs/>
          <w:sz w:val="24"/>
          <w:szCs w:val="24"/>
        </w:rPr>
        <w:t>There is no assurance of confidentiality provided to the respondents.</w:t>
      </w:r>
      <w:r w:rsidR="00C0275E" w:rsidRPr="00583276">
        <w:rPr>
          <w:rFonts w:ascii="Arial" w:hAnsi="Arial" w:cs="Arial"/>
          <w:bCs/>
          <w:sz w:val="24"/>
          <w:szCs w:val="24"/>
        </w:rPr>
        <w:t xml:space="preserve">  </w:t>
      </w:r>
      <w:r w:rsidR="002D3531" w:rsidRPr="00583276">
        <w:rPr>
          <w:rFonts w:ascii="Arial" w:hAnsi="Arial" w:cs="Arial"/>
          <w:bCs/>
          <w:sz w:val="24"/>
          <w:szCs w:val="24"/>
        </w:rPr>
        <w:tab/>
      </w:r>
    </w:p>
    <w:p w14:paraId="349F178B" w14:textId="77777777" w:rsidR="00416F81" w:rsidRPr="00583276" w:rsidRDefault="00416F81" w:rsidP="005339B7">
      <w:pPr>
        <w:ind w:hanging="720"/>
        <w:rPr>
          <w:rFonts w:ascii="Arial" w:hAnsi="Arial" w:cs="Arial"/>
          <w:b/>
          <w:bCs/>
          <w:sz w:val="24"/>
          <w:szCs w:val="24"/>
        </w:rPr>
      </w:pPr>
      <w:r w:rsidRPr="00583276">
        <w:rPr>
          <w:rFonts w:ascii="Arial" w:hAnsi="Arial" w:cs="Arial"/>
          <w:b/>
          <w:bCs/>
          <w:sz w:val="24"/>
          <w:szCs w:val="24"/>
        </w:rPr>
        <w:tab/>
      </w:r>
    </w:p>
    <w:p w14:paraId="5656F21B" w14:textId="77777777" w:rsidR="00416F81" w:rsidRPr="00583276" w:rsidRDefault="00416F81" w:rsidP="005339B7">
      <w:pPr>
        <w:ind w:hanging="720"/>
        <w:rPr>
          <w:rFonts w:ascii="Arial" w:hAnsi="Arial" w:cs="Arial"/>
          <w:b/>
          <w:bCs/>
          <w:sz w:val="24"/>
          <w:szCs w:val="24"/>
        </w:rPr>
      </w:pPr>
      <w:r w:rsidRPr="00583276">
        <w:rPr>
          <w:rFonts w:ascii="Arial" w:hAnsi="Arial" w:cs="Arial"/>
          <w:b/>
          <w:bCs/>
          <w:sz w:val="24"/>
          <w:szCs w:val="24"/>
        </w:rPr>
        <w:t>11.</w:t>
      </w:r>
      <w:r w:rsidRPr="00583276">
        <w:rPr>
          <w:rFonts w:ascii="Arial" w:hAnsi="Arial" w:cs="Arial"/>
          <w:sz w:val="24"/>
          <w:szCs w:val="24"/>
        </w:rPr>
        <w:tab/>
      </w:r>
      <w:r w:rsidRPr="00583276">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14:paraId="6092E201" w14:textId="77777777" w:rsidR="00416F81" w:rsidRPr="00583276" w:rsidRDefault="00416F81" w:rsidP="005339B7">
      <w:pPr>
        <w:tabs>
          <w:tab w:val="left" w:pos="-1440"/>
        </w:tabs>
        <w:ind w:hanging="720"/>
        <w:rPr>
          <w:rFonts w:ascii="Arial" w:hAnsi="Arial" w:cs="Arial"/>
          <w:sz w:val="24"/>
          <w:szCs w:val="24"/>
        </w:rPr>
      </w:pPr>
      <w:r w:rsidRPr="00583276">
        <w:rPr>
          <w:rFonts w:ascii="Arial" w:hAnsi="Arial" w:cs="Arial"/>
          <w:sz w:val="24"/>
          <w:szCs w:val="24"/>
        </w:rPr>
        <w:tab/>
      </w:r>
    </w:p>
    <w:p w14:paraId="7DF5254A" w14:textId="77777777" w:rsidR="00F86DF2" w:rsidRDefault="003805B7" w:rsidP="00AC1529">
      <w:pPr>
        <w:pStyle w:val="CommentText"/>
        <w:rPr>
          <w:rFonts w:ascii="Arial" w:hAnsi="Arial" w:cs="Arial"/>
          <w:sz w:val="24"/>
          <w:szCs w:val="24"/>
        </w:rPr>
      </w:pPr>
      <w:r>
        <w:rPr>
          <w:rFonts w:ascii="Arial" w:hAnsi="Arial" w:cs="Arial"/>
          <w:sz w:val="24"/>
          <w:szCs w:val="24"/>
        </w:rPr>
        <w:t xml:space="preserve">As a result of Executive Order 13295 which was made on July 31, 2014 revising the list of </w:t>
      </w:r>
      <w:proofErr w:type="spellStart"/>
      <w:r>
        <w:rPr>
          <w:rFonts w:ascii="Arial" w:hAnsi="Arial" w:cs="Arial"/>
          <w:sz w:val="24"/>
          <w:szCs w:val="24"/>
        </w:rPr>
        <w:t>quarantinable</w:t>
      </w:r>
      <w:proofErr w:type="spellEnd"/>
      <w:r>
        <w:rPr>
          <w:rFonts w:ascii="Arial" w:hAnsi="Arial" w:cs="Arial"/>
          <w:sz w:val="24"/>
          <w:szCs w:val="24"/>
        </w:rPr>
        <w:t xml:space="preserve"> communicable diseases included in Section 264(b) of Title 42, CBP proposes to</w:t>
      </w:r>
      <w:r w:rsidR="00F86DF2">
        <w:rPr>
          <w:rFonts w:ascii="Arial" w:hAnsi="Arial" w:cs="Arial"/>
          <w:sz w:val="24"/>
          <w:szCs w:val="24"/>
        </w:rPr>
        <w:t xml:space="preserve"> change question #1 on the yes/no questions of t</w:t>
      </w:r>
      <w:r w:rsidR="00AC1529" w:rsidRPr="00583276">
        <w:rPr>
          <w:rFonts w:ascii="Arial" w:hAnsi="Arial" w:cs="Arial"/>
          <w:sz w:val="24"/>
          <w:szCs w:val="24"/>
        </w:rPr>
        <w:t>he</w:t>
      </w:r>
      <w:r w:rsidR="004A2C65" w:rsidRPr="00583276">
        <w:rPr>
          <w:rFonts w:ascii="Arial" w:hAnsi="Arial" w:cs="Arial"/>
          <w:sz w:val="24"/>
          <w:szCs w:val="24"/>
        </w:rPr>
        <w:t xml:space="preserve"> ESTA application and the Form I-94W</w:t>
      </w:r>
      <w:r w:rsidR="00F86DF2">
        <w:rPr>
          <w:rFonts w:ascii="Arial" w:hAnsi="Arial" w:cs="Arial"/>
          <w:sz w:val="24"/>
          <w:szCs w:val="24"/>
        </w:rPr>
        <w:t xml:space="preserve"> to:</w:t>
      </w:r>
    </w:p>
    <w:p w14:paraId="40A47B6C" w14:textId="77777777" w:rsidR="00F0092C" w:rsidRDefault="00F0092C" w:rsidP="00AC1529">
      <w:pPr>
        <w:pStyle w:val="CommentText"/>
        <w:rPr>
          <w:rFonts w:ascii="Arial" w:hAnsi="Arial" w:cs="Arial"/>
          <w:sz w:val="24"/>
          <w:szCs w:val="24"/>
        </w:rPr>
      </w:pPr>
    </w:p>
    <w:p w14:paraId="011FBBAD" w14:textId="77777777" w:rsidR="00F0092C" w:rsidRPr="00F91435" w:rsidRDefault="00F0092C" w:rsidP="00F0092C">
      <w:pPr>
        <w:rPr>
          <w:rFonts w:ascii="Arial" w:hAnsi="Arial" w:cs="Arial"/>
          <w:bCs/>
          <w:sz w:val="24"/>
          <w:szCs w:val="24"/>
        </w:rPr>
      </w:pPr>
      <w:r w:rsidRPr="00583276">
        <w:rPr>
          <w:rFonts w:ascii="Arial" w:hAnsi="Arial" w:cs="Arial"/>
          <w:sz w:val="24"/>
          <w:szCs w:val="24"/>
        </w:rPr>
        <w:t>Do you have a physical or mental disorder; or are you a drug abuser or addict;</w:t>
      </w:r>
      <w:r>
        <w:rPr>
          <w:rFonts w:ascii="Arial" w:hAnsi="Arial" w:cs="Arial"/>
          <w:sz w:val="24"/>
          <w:szCs w:val="24"/>
        </w:rPr>
        <w:t xml:space="preserve"> or d</w:t>
      </w:r>
      <w:r w:rsidRPr="00F91435">
        <w:rPr>
          <w:rFonts w:ascii="Arial" w:hAnsi="Arial" w:cs="Arial"/>
          <w:bCs/>
          <w:sz w:val="24"/>
          <w:szCs w:val="24"/>
        </w:rPr>
        <w:t>o you currently have any of the following diseases (communicable diseases are specified</w:t>
      </w:r>
      <w:r>
        <w:rPr>
          <w:rFonts w:ascii="Arial" w:hAnsi="Arial" w:cs="Arial"/>
          <w:bCs/>
          <w:sz w:val="24"/>
          <w:szCs w:val="24"/>
        </w:rPr>
        <w:t xml:space="preserve"> </w:t>
      </w:r>
      <w:r w:rsidRPr="00F91435">
        <w:rPr>
          <w:rFonts w:ascii="Arial" w:hAnsi="Arial" w:cs="Arial"/>
          <w:bCs/>
          <w:sz w:val="24"/>
          <w:szCs w:val="24"/>
        </w:rPr>
        <w:t>pursuant to section 361(b) of the Public Health Service Act):</w:t>
      </w:r>
    </w:p>
    <w:p w14:paraId="396F7C5E" w14:textId="77777777" w:rsidR="00F0092C" w:rsidRPr="00F91435" w:rsidRDefault="00F0092C" w:rsidP="00F0092C">
      <w:pPr>
        <w:rPr>
          <w:rFonts w:ascii="Arial" w:hAnsi="Arial" w:cs="Arial"/>
          <w:bCs/>
          <w:sz w:val="24"/>
          <w:szCs w:val="24"/>
        </w:rPr>
      </w:pPr>
      <w:r w:rsidRPr="00F91435">
        <w:rPr>
          <w:rFonts w:ascii="Arial" w:hAnsi="Arial" w:cs="Arial"/>
          <w:bCs/>
          <w:sz w:val="24"/>
          <w:szCs w:val="24"/>
        </w:rPr>
        <w:lastRenderedPageBreak/>
        <w:t>•   Cholera</w:t>
      </w:r>
    </w:p>
    <w:p w14:paraId="0502F58C"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Diphtheria</w:t>
      </w:r>
    </w:p>
    <w:p w14:paraId="5D92C12B"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Tuberculosis, infectious</w:t>
      </w:r>
    </w:p>
    <w:p w14:paraId="62096922"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Plague</w:t>
      </w:r>
    </w:p>
    <w:p w14:paraId="1E132761"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Smallpox</w:t>
      </w:r>
    </w:p>
    <w:p w14:paraId="5FDA6889"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Yellow Fever</w:t>
      </w:r>
    </w:p>
    <w:p w14:paraId="58E947BB"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Viral Hemorrhagic</w:t>
      </w:r>
    </w:p>
    <w:p w14:paraId="0871A35C"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Fevers, including Ebola,</w:t>
      </w:r>
    </w:p>
    <w:p w14:paraId="0A94AC69" w14:textId="77777777" w:rsidR="00F0092C" w:rsidRPr="00F91435" w:rsidRDefault="00F0092C" w:rsidP="00F0092C">
      <w:pPr>
        <w:rPr>
          <w:rFonts w:ascii="Arial" w:hAnsi="Arial" w:cs="Arial"/>
          <w:bCs/>
          <w:sz w:val="24"/>
          <w:szCs w:val="24"/>
        </w:rPr>
      </w:pPr>
      <w:r w:rsidRPr="00F91435">
        <w:rPr>
          <w:rFonts w:ascii="Arial" w:hAnsi="Arial" w:cs="Arial"/>
          <w:bCs/>
          <w:sz w:val="24"/>
          <w:szCs w:val="24"/>
        </w:rPr>
        <w:t>     Lassa, Marburg, Crimean-Congo</w:t>
      </w:r>
    </w:p>
    <w:p w14:paraId="04A6DD2A" w14:textId="77777777" w:rsidR="00F0092C" w:rsidRDefault="00F0092C" w:rsidP="00F0092C">
      <w:pPr>
        <w:ind w:left="360" w:hanging="360"/>
        <w:rPr>
          <w:rFonts w:ascii="Arial" w:hAnsi="Arial" w:cs="Arial"/>
          <w:bCs/>
          <w:sz w:val="24"/>
          <w:szCs w:val="24"/>
        </w:rPr>
      </w:pPr>
      <w:r w:rsidRPr="00F91435">
        <w:rPr>
          <w:rFonts w:ascii="Arial" w:hAnsi="Arial" w:cs="Arial"/>
          <w:bCs/>
          <w:sz w:val="24"/>
          <w:szCs w:val="24"/>
        </w:rPr>
        <w:t>•    Severe acute respiratory</w:t>
      </w:r>
      <w:r>
        <w:rPr>
          <w:rFonts w:ascii="Arial" w:hAnsi="Arial" w:cs="Arial"/>
          <w:bCs/>
          <w:sz w:val="24"/>
          <w:szCs w:val="24"/>
        </w:rPr>
        <w:t xml:space="preserve"> </w:t>
      </w:r>
      <w:r w:rsidRPr="00F91435">
        <w:rPr>
          <w:rFonts w:ascii="Arial" w:hAnsi="Arial" w:cs="Arial"/>
          <w:bCs/>
          <w:sz w:val="24"/>
          <w:szCs w:val="24"/>
        </w:rPr>
        <w:t xml:space="preserve">illnesses capable of transmission to other </w:t>
      </w:r>
      <w:r>
        <w:rPr>
          <w:rFonts w:ascii="Arial" w:hAnsi="Arial" w:cs="Arial"/>
          <w:bCs/>
          <w:sz w:val="24"/>
          <w:szCs w:val="24"/>
        </w:rPr>
        <w:t>p</w:t>
      </w:r>
      <w:r w:rsidRPr="00F91435">
        <w:rPr>
          <w:rFonts w:ascii="Arial" w:hAnsi="Arial" w:cs="Arial"/>
          <w:bCs/>
          <w:sz w:val="24"/>
          <w:szCs w:val="24"/>
        </w:rPr>
        <w:t>ersons and likely to cause mortality.</w:t>
      </w:r>
    </w:p>
    <w:p w14:paraId="7753DCFB" w14:textId="77777777" w:rsidR="00102964" w:rsidRDefault="00102964" w:rsidP="00F0092C">
      <w:pPr>
        <w:ind w:left="360" w:hanging="360"/>
        <w:rPr>
          <w:rFonts w:ascii="Arial" w:hAnsi="Arial" w:cs="Arial"/>
          <w:bCs/>
          <w:sz w:val="24"/>
          <w:szCs w:val="24"/>
        </w:rPr>
      </w:pPr>
    </w:p>
    <w:p w14:paraId="3B564E77" w14:textId="7220D32E" w:rsidR="00102964" w:rsidRPr="00102964" w:rsidRDefault="00102964" w:rsidP="00102964">
      <w:pPr>
        <w:rPr>
          <w:rFonts w:ascii="Arial" w:hAnsi="Arial" w:cs="Arial"/>
          <w:sz w:val="24"/>
          <w:szCs w:val="24"/>
        </w:rPr>
      </w:pPr>
      <w:r w:rsidRPr="00FD68CE">
        <w:rPr>
          <w:rFonts w:ascii="Arial" w:hAnsi="Arial" w:cs="Arial"/>
          <w:bCs/>
          <w:sz w:val="24"/>
          <w:szCs w:val="24"/>
        </w:rPr>
        <w:t>All the narrative questions (the yes</w:t>
      </w:r>
      <w:r w:rsidR="00440A84" w:rsidRPr="00FD68CE">
        <w:rPr>
          <w:rFonts w:ascii="Arial" w:hAnsi="Arial" w:cs="Arial"/>
          <w:bCs/>
          <w:sz w:val="24"/>
          <w:szCs w:val="24"/>
        </w:rPr>
        <w:t>/</w:t>
      </w:r>
      <w:r w:rsidRPr="00FD68CE">
        <w:rPr>
          <w:rFonts w:ascii="Arial" w:hAnsi="Arial" w:cs="Arial"/>
          <w:bCs/>
          <w:sz w:val="24"/>
          <w:szCs w:val="24"/>
        </w:rPr>
        <w:t xml:space="preserve">no questions) on ESTA and the I-94W are to </w:t>
      </w:r>
      <w:r w:rsidRPr="00FD68CE">
        <w:rPr>
          <w:rFonts w:ascii="Arial" w:hAnsi="Arial" w:cs="Arial"/>
          <w:sz w:val="24"/>
          <w:szCs w:val="24"/>
        </w:rPr>
        <w:t>assist CBP in determining admissibility into the United States under US immigration law.  All eight questions directly address the grounds of inadmissibility as per the Immigration and Nationality Act (INA) Section 212(a).  There are no I94W questions on either ESTA or the I-94W ask about sexual nature and attitudes or religious beliefs, or any other personal information that is outside the scope of the INA.</w:t>
      </w:r>
      <w:r w:rsidRPr="00102964">
        <w:rPr>
          <w:rFonts w:ascii="Arial" w:hAnsi="Arial" w:cs="Arial"/>
          <w:sz w:val="24"/>
          <w:szCs w:val="24"/>
        </w:rPr>
        <w:t xml:space="preserve"> </w:t>
      </w:r>
    </w:p>
    <w:p w14:paraId="107F3D66" w14:textId="77777777" w:rsidR="001C3928" w:rsidRPr="00583276" w:rsidRDefault="001C3928" w:rsidP="009662D2">
      <w:pPr>
        <w:tabs>
          <w:tab w:val="left" w:pos="-1440"/>
        </w:tabs>
        <w:ind w:hanging="720"/>
        <w:rPr>
          <w:rFonts w:ascii="Arial" w:hAnsi="Arial" w:cs="Arial"/>
          <w:sz w:val="24"/>
          <w:szCs w:val="24"/>
        </w:rPr>
      </w:pPr>
      <w:bookmarkStart w:id="1" w:name="0-0-0-2305"/>
      <w:bookmarkEnd w:id="1"/>
    </w:p>
    <w:p w14:paraId="7C631AD0" w14:textId="77777777" w:rsidR="0014578D" w:rsidRPr="00583276" w:rsidRDefault="0014578D" w:rsidP="0014578D">
      <w:pPr>
        <w:widowControl w:val="0"/>
        <w:numPr>
          <w:ilvl w:val="0"/>
          <w:numId w:val="4"/>
        </w:numPr>
        <w:tabs>
          <w:tab w:val="left" w:pos="-1440"/>
        </w:tabs>
        <w:ind w:left="0"/>
        <w:rPr>
          <w:rFonts w:ascii="Arial" w:hAnsi="Arial" w:cs="Arial"/>
          <w:sz w:val="24"/>
          <w:szCs w:val="24"/>
        </w:rPr>
      </w:pPr>
      <w:r w:rsidRPr="00583276">
        <w:rPr>
          <w:rFonts w:ascii="Arial" w:hAnsi="Arial" w:cs="Arial"/>
          <w:b/>
          <w:bCs/>
          <w:sz w:val="24"/>
          <w:szCs w:val="24"/>
        </w:rPr>
        <w:t>Provide estimates of the hour burden of the collection of information.</w:t>
      </w:r>
      <w:r w:rsidRPr="00583276">
        <w:rPr>
          <w:rFonts w:ascii="Arial" w:hAnsi="Arial" w:cs="Arial"/>
          <w:sz w:val="24"/>
          <w:szCs w:val="24"/>
        </w:rPr>
        <w:tab/>
      </w:r>
    </w:p>
    <w:p w14:paraId="01089693" w14:textId="77777777" w:rsidR="0014578D" w:rsidRPr="00583276" w:rsidRDefault="0014578D" w:rsidP="0014578D">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705"/>
        <w:gridCol w:w="1680"/>
        <w:gridCol w:w="1691"/>
        <w:gridCol w:w="1663"/>
      </w:tblGrid>
      <w:tr w:rsidR="0014578D" w:rsidRPr="00583276" w14:paraId="01A23543" w14:textId="77777777" w:rsidTr="00522C1F">
        <w:tc>
          <w:tcPr>
            <w:tcW w:w="1887" w:type="dxa"/>
            <w:vAlign w:val="bottom"/>
          </w:tcPr>
          <w:p w14:paraId="4185465E" w14:textId="77777777" w:rsidR="0014578D" w:rsidRPr="0026746B" w:rsidRDefault="0014578D" w:rsidP="00522C1F">
            <w:pPr>
              <w:jc w:val="center"/>
              <w:rPr>
                <w:rFonts w:ascii="Arial" w:hAnsi="Arial" w:cs="Arial"/>
                <w:b/>
                <w:bCs/>
                <w:sz w:val="22"/>
                <w:szCs w:val="22"/>
              </w:rPr>
            </w:pPr>
          </w:p>
          <w:p w14:paraId="30E94A22" w14:textId="77777777" w:rsidR="0014578D" w:rsidRPr="0026746B" w:rsidRDefault="0014578D" w:rsidP="00522C1F">
            <w:pPr>
              <w:pStyle w:val="Heading6"/>
              <w:jc w:val="center"/>
              <w:rPr>
                <w:sz w:val="22"/>
                <w:szCs w:val="22"/>
              </w:rPr>
            </w:pPr>
            <w:r w:rsidRPr="0026746B">
              <w:rPr>
                <w:sz w:val="22"/>
                <w:szCs w:val="22"/>
              </w:rPr>
              <w:t>Form/Collection</w:t>
            </w:r>
          </w:p>
        </w:tc>
        <w:tc>
          <w:tcPr>
            <w:tcW w:w="1705" w:type="dxa"/>
            <w:vAlign w:val="bottom"/>
          </w:tcPr>
          <w:p w14:paraId="00CDD252" w14:textId="77777777" w:rsidR="0014578D" w:rsidRPr="0026746B" w:rsidRDefault="0014578D" w:rsidP="00522C1F">
            <w:pPr>
              <w:jc w:val="center"/>
              <w:rPr>
                <w:rFonts w:ascii="Arial" w:hAnsi="Arial" w:cs="Arial"/>
                <w:b/>
                <w:bCs/>
                <w:sz w:val="22"/>
                <w:szCs w:val="22"/>
              </w:rPr>
            </w:pPr>
            <w:r w:rsidRPr="0026746B">
              <w:rPr>
                <w:rFonts w:ascii="Arial" w:hAnsi="Arial" w:cs="Arial"/>
                <w:b/>
                <w:bCs/>
                <w:sz w:val="22"/>
                <w:szCs w:val="22"/>
              </w:rPr>
              <w:t>Number of</w:t>
            </w:r>
          </w:p>
          <w:p w14:paraId="730A50B4" w14:textId="77777777" w:rsidR="0014578D" w:rsidRPr="0026746B" w:rsidRDefault="0014578D" w:rsidP="00522C1F">
            <w:pPr>
              <w:jc w:val="center"/>
              <w:rPr>
                <w:rFonts w:ascii="Arial" w:hAnsi="Arial" w:cs="Arial"/>
                <w:sz w:val="22"/>
                <w:szCs w:val="22"/>
              </w:rPr>
            </w:pPr>
            <w:r w:rsidRPr="0026746B">
              <w:rPr>
                <w:rFonts w:ascii="Arial" w:hAnsi="Arial" w:cs="Arial"/>
                <w:b/>
                <w:bCs/>
                <w:sz w:val="22"/>
                <w:szCs w:val="22"/>
              </w:rPr>
              <w:t>Respondents</w:t>
            </w:r>
          </w:p>
        </w:tc>
        <w:tc>
          <w:tcPr>
            <w:tcW w:w="1681" w:type="dxa"/>
            <w:vAlign w:val="bottom"/>
          </w:tcPr>
          <w:p w14:paraId="6DC6FD14" w14:textId="77777777" w:rsidR="0014578D" w:rsidRPr="0026746B" w:rsidRDefault="0014578D" w:rsidP="00522C1F">
            <w:pPr>
              <w:jc w:val="center"/>
              <w:rPr>
                <w:rFonts w:ascii="Arial" w:hAnsi="Arial" w:cs="Arial"/>
                <w:b/>
                <w:bCs/>
                <w:sz w:val="22"/>
                <w:szCs w:val="22"/>
              </w:rPr>
            </w:pPr>
            <w:r w:rsidRPr="0026746B">
              <w:rPr>
                <w:rFonts w:ascii="Arial" w:hAnsi="Arial" w:cs="Arial"/>
                <w:b/>
                <w:bCs/>
                <w:sz w:val="22"/>
                <w:szCs w:val="22"/>
              </w:rPr>
              <w:t>Total Annual</w:t>
            </w:r>
          </w:p>
          <w:p w14:paraId="05E7DF08" w14:textId="77777777" w:rsidR="0014578D" w:rsidRPr="0026746B" w:rsidRDefault="0014578D" w:rsidP="00522C1F">
            <w:pPr>
              <w:jc w:val="center"/>
              <w:rPr>
                <w:rFonts w:ascii="Arial" w:hAnsi="Arial" w:cs="Arial"/>
                <w:sz w:val="22"/>
                <w:szCs w:val="22"/>
              </w:rPr>
            </w:pPr>
            <w:r w:rsidRPr="0026746B">
              <w:rPr>
                <w:rFonts w:ascii="Arial" w:hAnsi="Arial" w:cs="Arial"/>
                <w:b/>
                <w:bCs/>
                <w:sz w:val="22"/>
                <w:szCs w:val="22"/>
              </w:rPr>
              <w:t>Responses</w:t>
            </w:r>
          </w:p>
        </w:tc>
        <w:tc>
          <w:tcPr>
            <w:tcW w:w="1692" w:type="dxa"/>
            <w:vAlign w:val="bottom"/>
          </w:tcPr>
          <w:p w14:paraId="2B63E5A3" w14:textId="77777777" w:rsidR="0014578D" w:rsidRPr="0026746B" w:rsidRDefault="0014578D" w:rsidP="00522C1F">
            <w:pPr>
              <w:jc w:val="center"/>
              <w:rPr>
                <w:rFonts w:ascii="Arial" w:hAnsi="Arial" w:cs="Arial"/>
                <w:b/>
                <w:bCs/>
                <w:sz w:val="22"/>
                <w:szCs w:val="22"/>
              </w:rPr>
            </w:pPr>
            <w:r w:rsidRPr="0026746B">
              <w:rPr>
                <w:rFonts w:ascii="Arial" w:hAnsi="Arial" w:cs="Arial"/>
                <w:b/>
                <w:bCs/>
                <w:sz w:val="22"/>
                <w:szCs w:val="22"/>
              </w:rPr>
              <w:t>Time Per</w:t>
            </w:r>
          </w:p>
          <w:p w14:paraId="326D6CBE" w14:textId="77777777" w:rsidR="0014578D" w:rsidRPr="0026746B" w:rsidRDefault="0014578D" w:rsidP="00522C1F">
            <w:pPr>
              <w:jc w:val="center"/>
              <w:rPr>
                <w:rFonts w:ascii="Arial" w:hAnsi="Arial" w:cs="Arial"/>
                <w:b/>
                <w:bCs/>
                <w:sz w:val="22"/>
                <w:szCs w:val="22"/>
              </w:rPr>
            </w:pPr>
            <w:r w:rsidRPr="0026746B">
              <w:rPr>
                <w:rFonts w:ascii="Arial" w:hAnsi="Arial" w:cs="Arial"/>
                <w:b/>
                <w:bCs/>
                <w:sz w:val="22"/>
                <w:szCs w:val="22"/>
              </w:rPr>
              <w:t>Respondent</w:t>
            </w:r>
          </w:p>
          <w:p w14:paraId="2AF1764A" w14:textId="77777777" w:rsidR="0014578D" w:rsidRPr="0026746B" w:rsidRDefault="0014578D" w:rsidP="00522C1F">
            <w:pPr>
              <w:jc w:val="center"/>
              <w:rPr>
                <w:rFonts w:ascii="Arial" w:hAnsi="Arial" w:cs="Arial"/>
                <w:sz w:val="22"/>
                <w:szCs w:val="22"/>
              </w:rPr>
            </w:pPr>
            <w:r w:rsidRPr="0026746B">
              <w:rPr>
                <w:rFonts w:ascii="Arial" w:hAnsi="Arial" w:cs="Arial"/>
                <w:b/>
                <w:bCs/>
                <w:sz w:val="22"/>
                <w:szCs w:val="22"/>
              </w:rPr>
              <w:t>(in hours)</w:t>
            </w:r>
          </w:p>
        </w:tc>
        <w:tc>
          <w:tcPr>
            <w:tcW w:w="1665" w:type="dxa"/>
            <w:vAlign w:val="bottom"/>
          </w:tcPr>
          <w:p w14:paraId="0C53B061" w14:textId="77777777" w:rsidR="0014578D" w:rsidRPr="0026746B" w:rsidRDefault="0014578D" w:rsidP="00522C1F">
            <w:pPr>
              <w:jc w:val="center"/>
              <w:rPr>
                <w:rFonts w:ascii="Arial" w:hAnsi="Arial" w:cs="Arial"/>
                <w:b/>
                <w:bCs/>
                <w:sz w:val="22"/>
                <w:szCs w:val="22"/>
              </w:rPr>
            </w:pPr>
            <w:r w:rsidRPr="0026746B">
              <w:rPr>
                <w:rFonts w:ascii="Arial" w:hAnsi="Arial" w:cs="Arial"/>
                <w:b/>
                <w:bCs/>
                <w:sz w:val="22"/>
                <w:szCs w:val="22"/>
              </w:rPr>
              <w:t>Annual Reporting Burden Hours</w:t>
            </w:r>
          </w:p>
        </w:tc>
      </w:tr>
      <w:tr w:rsidR="0014578D" w:rsidRPr="00583276" w14:paraId="7232DE09" w14:textId="77777777" w:rsidTr="00522C1F">
        <w:tc>
          <w:tcPr>
            <w:tcW w:w="1887" w:type="dxa"/>
            <w:vAlign w:val="center"/>
          </w:tcPr>
          <w:p w14:paraId="46E1EB69" w14:textId="77777777" w:rsidR="0014578D" w:rsidRPr="0026746B" w:rsidRDefault="0014578D" w:rsidP="00522C1F">
            <w:pPr>
              <w:rPr>
                <w:rFonts w:ascii="Arial" w:hAnsi="Arial" w:cs="Arial"/>
                <w:sz w:val="22"/>
                <w:szCs w:val="22"/>
              </w:rPr>
            </w:pPr>
            <w:r w:rsidRPr="0026746B">
              <w:rPr>
                <w:rFonts w:ascii="Arial" w:hAnsi="Arial" w:cs="Arial"/>
                <w:sz w:val="22"/>
                <w:szCs w:val="22"/>
              </w:rPr>
              <w:t>I-94</w:t>
            </w:r>
          </w:p>
        </w:tc>
        <w:tc>
          <w:tcPr>
            <w:tcW w:w="1705" w:type="dxa"/>
            <w:vAlign w:val="center"/>
          </w:tcPr>
          <w:p w14:paraId="6410EB18"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4,387,550</w:t>
            </w:r>
          </w:p>
        </w:tc>
        <w:tc>
          <w:tcPr>
            <w:tcW w:w="1681" w:type="dxa"/>
            <w:vAlign w:val="center"/>
          </w:tcPr>
          <w:p w14:paraId="7817D5C0"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4,387,550</w:t>
            </w:r>
          </w:p>
        </w:tc>
        <w:tc>
          <w:tcPr>
            <w:tcW w:w="1692" w:type="dxa"/>
            <w:vAlign w:val="center"/>
          </w:tcPr>
          <w:p w14:paraId="45702561"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0.133</w:t>
            </w:r>
          </w:p>
          <w:p w14:paraId="7A56D32D"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 xml:space="preserve">(8 </w:t>
            </w:r>
            <w:proofErr w:type="spellStart"/>
            <w:r w:rsidRPr="0026746B">
              <w:rPr>
                <w:rFonts w:ascii="Arial" w:hAnsi="Arial" w:cs="Arial"/>
                <w:sz w:val="22"/>
                <w:szCs w:val="22"/>
              </w:rPr>
              <w:t>mins</w:t>
            </w:r>
            <w:proofErr w:type="spellEnd"/>
            <w:r w:rsidRPr="0026746B">
              <w:rPr>
                <w:rFonts w:ascii="Arial" w:hAnsi="Arial" w:cs="Arial"/>
                <w:sz w:val="22"/>
                <w:szCs w:val="22"/>
              </w:rPr>
              <w:t>)</w:t>
            </w:r>
          </w:p>
        </w:tc>
        <w:tc>
          <w:tcPr>
            <w:tcW w:w="1665" w:type="dxa"/>
            <w:vAlign w:val="center"/>
          </w:tcPr>
          <w:p w14:paraId="6FF0567D" w14:textId="77777777" w:rsidR="0014578D" w:rsidRPr="0026746B" w:rsidRDefault="0014578D" w:rsidP="00522C1F">
            <w:pPr>
              <w:jc w:val="right"/>
              <w:rPr>
                <w:rFonts w:ascii="Arial" w:hAnsi="Arial" w:cs="Arial"/>
                <w:sz w:val="22"/>
                <w:szCs w:val="22"/>
              </w:rPr>
            </w:pPr>
            <w:r w:rsidRPr="0026746B">
              <w:rPr>
                <w:rFonts w:ascii="Arial" w:hAnsi="Arial" w:cs="Arial"/>
                <w:color w:val="000000"/>
                <w:sz w:val="22"/>
                <w:szCs w:val="22"/>
              </w:rPr>
              <w:t>583,544</w:t>
            </w:r>
          </w:p>
        </w:tc>
      </w:tr>
      <w:tr w:rsidR="0014578D" w:rsidRPr="00583276" w14:paraId="515799EE" w14:textId="77777777" w:rsidTr="00522C1F">
        <w:tc>
          <w:tcPr>
            <w:tcW w:w="1887" w:type="dxa"/>
            <w:vAlign w:val="center"/>
          </w:tcPr>
          <w:p w14:paraId="247CFD60" w14:textId="77777777" w:rsidR="0014578D" w:rsidRPr="0026746B" w:rsidRDefault="0014578D" w:rsidP="00522C1F">
            <w:pPr>
              <w:rPr>
                <w:rFonts w:ascii="Arial" w:hAnsi="Arial" w:cs="Arial"/>
                <w:sz w:val="22"/>
                <w:szCs w:val="22"/>
              </w:rPr>
            </w:pPr>
            <w:r w:rsidRPr="0026746B">
              <w:rPr>
                <w:rFonts w:ascii="Arial" w:hAnsi="Arial" w:cs="Arial"/>
                <w:sz w:val="22"/>
                <w:szCs w:val="22"/>
              </w:rPr>
              <w:t>I-94 Website</w:t>
            </w:r>
          </w:p>
          <w:p w14:paraId="6A111A53" w14:textId="77777777" w:rsidR="0014578D" w:rsidRPr="0026746B" w:rsidRDefault="0014578D" w:rsidP="00522C1F">
            <w:pPr>
              <w:rPr>
                <w:rFonts w:ascii="Arial" w:hAnsi="Arial" w:cs="Arial"/>
                <w:sz w:val="22"/>
                <w:szCs w:val="22"/>
              </w:rPr>
            </w:pPr>
          </w:p>
        </w:tc>
        <w:tc>
          <w:tcPr>
            <w:tcW w:w="1705" w:type="dxa"/>
            <w:vAlign w:val="center"/>
          </w:tcPr>
          <w:p w14:paraId="2D2BC2D0" w14:textId="166BD18E" w:rsidR="0014578D" w:rsidRPr="0026746B" w:rsidRDefault="000C771F" w:rsidP="00522C1F">
            <w:pPr>
              <w:jc w:val="right"/>
              <w:rPr>
                <w:rFonts w:ascii="Arial" w:hAnsi="Arial" w:cs="Arial"/>
                <w:sz w:val="22"/>
                <w:szCs w:val="22"/>
              </w:rPr>
            </w:pPr>
            <w:r>
              <w:rPr>
                <w:rFonts w:ascii="Arial" w:hAnsi="Arial" w:cs="Arial"/>
                <w:sz w:val="22"/>
                <w:szCs w:val="22"/>
              </w:rPr>
              <w:t>3,858,782</w:t>
            </w:r>
          </w:p>
        </w:tc>
        <w:tc>
          <w:tcPr>
            <w:tcW w:w="1681" w:type="dxa"/>
            <w:vAlign w:val="center"/>
          </w:tcPr>
          <w:p w14:paraId="02DD652E" w14:textId="4152F686" w:rsidR="0014578D" w:rsidRPr="0026746B" w:rsidRDefault="000C771F" w:rsidP="00522C1F">
            <w:pPr>
              <w:jc w:val="right"/>
              <w:rPr>
                <w:rFonts w:ascii="Arial" w:hAnsi="Arial" w:cs="Arial"/>
                <w:sz w:val="22"/>
                <w:szCs w:val="22"/>
              </w:rPr>
            </w:pPr>
            <w:r>
              <w:rPr>
                <w:rFonts w:ascii="Arial" w:hAnsi="Arial" w:cs="Arial"/>
                <w:sz w:val="22"/>
                <w:szCs w:val="22"/>
              </w:rPr>
              <w:t>3,858,782</w:t>
            </w:r>
          </w:p>
        </w:tc>
        <w:tc>
          <w:tcPr>
            <w:tcW w:w="1692" w:type="dxa"/>
            <w:vAlign w:val="center"/>
          </w:tcPr>
          <w:p w14:paraId="027F515C" w14:textId="77777777" w:rsidR="0014578D" w:rsidRPr="0026746B" w:rsidRDefault="0014578D" w:rsidP="00522C1F">
            <w:pPr>
              <w:tabs>
                <w:tab w:val="center" w:pos="760"/>
                <w:tab w:val="right" w:pos="1521"/>
              </w:tabs>
              <w:jc w:val="right"/>
              <w:rPr>
                <w:rFonts w:ascii="Arial" w:hAnsi="Arial" w:cs="Arial"/>
                <w:sz w:val="22"/>
                <w:szCs w:val="22"/>
              </w:rPr>
            </w:pPr>
            <w:r w:rsidRPr="0026746B">
              <w:rPr>
                <w:rFonts w:ascii="Arial" w:hAnsi="Arial" w:cs="Arial"/>
                <w:sz w:val="22"/>
                <w:szCs w:val="22"/>
              </w:rPr>
              <w:t>0.066</w:t>
            </w:r>
          </w:p>
          <w:p w14:paraId="6960DA03"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 xml:space="preserve">(4 </w:t>
            </w:r>
            <w:proofErr w:type="spellStart"/>
            <w:r w:rsidRPr="0026746B">
              <w:rPr>
                <w:rFonts w:ascii="Arial" w:hAnsi="Arial" w:cs="Arial"/>
                <w:sz w:val="22"/>
                <w:szCs w:val="22"/>
              </w:rPr>
              <w:t>mins</w:t>
            </w:r>
            <w:proofErr w:type="spellEnd"/>
            <w:r w:rsidRPr="0026746B">
              <w:rPr>
                <w:rFonts w:ascii="Arial" w:hAnsi="Arial" w:cs="Arial"/>
                <w:sz w:val="22"/>
                <w:szCs w:val="22"/>
              </w:rPr>
              <w:t>)</w:t>
            </w:r>
          </w:p>
        </w:tc>
        <w:tc>
          <w:tcPr>
            <w:tcW w:w="1665" w:type="dxa"/>
            <w:vAlign w:val="center"/>
          </w:tcPr>
          <w:p w14:paraId="4398A0A4" w14:textId="26C84687" w:rsidR="0014578D" w:rsidRPr="0026746B" w:rsidRDefault="000C771F" w:rsidP="00522C1F">
            <w:pPr>
              <w:jc w:val="right"/>
              <w:rPr>
                <w:rFonts w:ascii="Arial" w:hAnsi="Arial" w:cs="Arial"/>
                <w:sz w:val="22"/>
                <w:szCs w:val="22"/>
              </w:rPr>
            </w:pPr>
            <w:r>
              <w:rPr>
                <w:rFonts w:ascii="Arial" w:hAnsi="Arial" w:cs="Arial"/>
                <w:sz w:val="22"/>
                <w:szCs w:val="22"/>
              </w:rPr>
              <w:t>254,679</w:t>
            </w:r>
          </w:p>
        </w:tc>
      </w:tr>
      <w:tr w:rsidR="0014578D" w:rsidRPr="00583276" w14:paraId="5A7CA5E1" w14:textId="77777777" w:rsidTr="00522C1F">
        <w:tc>
          <w:tcPr>
            <w:tcW w:w="1887" w:type="dxa"/>
            <w:vAlign w:val="center"/>
          </w:tcPr>
          <w:p w14:paraId="28B91DF2" w14:textId="77777777" w:rsidR="0014578D" w:rsidRPr="0026746B" w:rsidRDefault="0014578D" w:rsidP="00522C1F">
            <w:pPr>
              <w:rPr>
                <w:rFonts w:ascii="Arial" w:hAnsi="Arial" w:cs="Arial"/>
                <w:sz w:val="22"/>
                <w:szCs w:val="22"/>
              </w:rPr>
            </w:pPr>
            <w:r w:rsidRPr="0026746B">
              <w:rPr>
                <w:rFonts w:ascii="Arial" w:hAnsi="Arial" w:cs="Arial"/>
                <w:sz w:val="22"/>
                <w:szCs w:val="22"/>
              </w:rPr>
              <w:t xml:space="preserve">I-94W </w:t>
            </w:r>
          </w:p>
        </w:tc>
        <w:tc>
          <w:tcPr>
            <w:tcW w:w="1705" w:type="dxa"/>
            <w:vAlign w:val="center"/>
          </w:tcPr>
          <w:p w14:paraId="60BEA8A0"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941,291</w:t>
            </w:r>
          </w:p>
        </w:tc>
        <w:tc>
          <w:tcPr>
            <w:tcW w:w="1681" w:type="dxa"/>
            <w:vAlign w:val="center"/>
          </w:tcPr>
          <w:p w14:paraId="0D57E88E"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941,291</w:t>
            </w:r>
          </w:p>
        </w:tc>
        <w:tc>
          <w:tcPr>
            <w:tcW w:w="1692" w:type="dxa"/>
            <w:vAlign w:val="center"/>
          </w:tcPr>
          <w:p w14:paraId="00814EAE"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0.217</w:t>
            </w:r>
          </w:p>
          <w:p w14:paraId="7BB41A6F"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 xml:space="preserve">(13 </w:t>
            </w:r>
            <w:proofErr w:type="spellStart"/>
            <w:r w:rsidRPr="0026746B">
              <w:rPr>
                <w:rFonts w:ascii="Arial" w:hAnsi="Arial" w:cs="Arial"/>
                <w:sz w:val="22"/>
                <w:szCs w:val="22"/>
              </w:rPr>
              <w:t>mins</w:t>
            </w:r>
            <w:proofErr w:type="spellEnd"/>
            <w:r w:rsidRPr="0026746B">
              <w:rPr>
                <w:rFonts w:ascii="Arial" w:hAnsi="Arial" w:cs="Arial"/>
                <w:sz w:val="22"/>
                <w:szCs w:val="22"/>
              </w:rPr>
              <w:t>)</w:t>
            </w:r>
          </w:p>
        </w:tc>
        <w:tc>
          <w:tcPr>
            <w:tcW w:w="1665" w:type="dxa"/>
            <w:vAlign w:val="center"/>
          </w:tcPr>
          <w:p w14:paraId="4767217D"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204,260</w:t>
            </w:r>
          </w:p>
        </w:tc>
      </w:tr>
      <w:tr w:rsidR="0014578D" w:rsidRPr="00583276" w14:paraId="4182309D" w14:textId="77777777" w:rsidTr="00522C1F">
        <w:tc>
          <w:tcPr>
            <w:tcW w:w="1887" w:type="dxa"/>
            <w:vAlign w:val="center"/>
          </w:tcPr>
          <w:p w14:paraId="7AF49109" w14:textId="77777777" w:rsidR="0014578D" w:rsidRPr="0026746B" w:rsidRDefault="0014578D" w:rsidP="00522C1F">
            <w:pPr>
              <w:rPr>
                <w:rFonts w:ascii="Arial" w:hAnsi="Arial" w:cs="Arial"/>
                <w:sz w:val="22"/>
                <w:szCs w:val="22"/>
              </w:rPr>
            </w:pPr>
            <w:r w:rsidRPr="0026746B">
              <w:rPr>
                <w:rFonts w:ascii="Arial" w:hAnsi="Arial" w:cs="Arial"/>
                <w:sz w:val="22"/>
                <w:szCs w:val="22"/>
              </w:rPr>
              <w:t>ESTA burden</w:t>
            </w:r>
          </w:p>
        </w:tc>
        <w:tc>
          <w:tcPr>
            <w:tcW w:w="1705" w:type="dxa"/>
            <w:vAlign w:val="center"/>
          </w:tcPr>
          <w:p w14:paraId="136D007B" w14:textId="0BDAED3C" w:rsidR="0014578D" w:rsidRPr="0026746B" w:rsidRDefault="0014578D" w:rsidP="00985574">
            <w:pPr>
              <w:jc w:val="right"/>
              <w:rPr>
                <w:rFonts w:ascii="Arial" w:hAnsi="Arial" w:cs="Arial"/>
                <w:sz w:val="22"/>
                <w:szCs w:val="22"/>
              </w:rPr>
            </w:pPr>
            <w:r w:rsidRPr="0026746B">
              <w:rPr>
                <w:rFonts w:ascii="Arial" w:hAnsi="Arial" w:cs="Arial"/>
                <w:sz w:val="22"/>
                <w:szCs w:val="22"/>
              </w:rPr>
              <w:t>2</w:t>
            </w:r>
            <w:r w:rsidR="00985574">
              <w:rPr>
                <w:rFonts w:ascii="Arial" w:hAnsi="Arial" w:cs="Arial"/>
                <w:sz w:val="22"/>
                <w:szCs w:val="22"/>
              </w:rPr>
              <w:t>3</w:t>
            </w:r>
            <w:r w:rsidRPr="0026746B">
              <w:rPr>
                <w:rFonts w:ascii="Arial" w:hAnsi="Arial" w:cs="Arial"/>
                <w:sz w:val="22"/>
                <w:szCs w:val="22"/>
              </w:rPr>
              <w:t>,</w:t>
            </w:r>
            <w:r w:rsidR="00985574">
              <w:rPr>
                <w:rFonts w:ascii="Arial" w:hAnsi="Arial" w:cs="Arial"/>
                <w:sz w:val="22"/>
                <w:szCs w:val="22"/>
              </w:rPr>
              <w:t>01</w:t>
            </w:r>
            <w:r w:rsidR="003B0461">
              <w:rPr>
                <w:rFonts w:ascii="Arial" w:hAnsi="Arial" w:cs="Arial"/>
                <w:sz w:val="22"/>
                <w:szCs w:val="22"/>
              </w:rPr>
              <w:t>0</w:t>
            </w:r>
            <w:r w:rsidRPr="0026746B">
              <w:rPr>
                <w:rFonts w:ascii="Arial" w:hAnsi="Arial" w:cs="Arial"/>
                <w:sz w:val="22"/>
                <w:szCs w:val="22"/>
              </w:rPr>
              <w:t>,000</w:t>
            </w:r>
          </w:p>
        </w:tc>
        <w:tc>
          <w:tcPr>
            <w:tcW w:w="1681" w:type="dxa"/>
            <w:vAlign w:val="center"/>
          </w:tcPr>
          <w:p w14:paraId="57B82C0C" w14:textId="32A20054" w:rsidR="0014578D" w:rsidRPr="0026746B" w:rsidRDefault="0014578D" w:rsidP="004811A9">
            <w:pPr>
              <w:jc w:val="right"/>
              <w:rPr>
                <w:rFonts w:ascii="Arial" w:hAnsi="Arial" w:cs="Arial"/>
                <w:sz w:val="22"/>
                <w:szCs w:val="22"/>
              </w:rPr>
            </w:pPr>
            <w:r w:rsidRPr="0026746B">
              <w:rPr>
                <w:rFonts w:ascii="Arial" w:hAnsi="Arial" w:cs="Arial"/>
                <w:sz w:val="22"/>
                <w:szCs w:val="22"/>
              </w:rPr>
              <w:t>2</w:t>
            </w:r>
            <w:r w:rsidR="004811A9">
              <w:rPr>
                <w:rFonts w:ascii="Arial" w:hAnsi="Arial" w:cs="Arial"/>
                <w:sz w:val="22"/>
                <w:szCs w:val="22"/>
              </w:rPr>
              <w:t>3</w:t>
            </w:r>
            <w:r w:rsidRPr="0026746B">
              <w:rPr>
                <w:rFonts w:ascii="Arial" w:hAnsi="Arial" w:cs="Arial"/>
                <w:sz w:val="22"/>
                <w:szCs w:val="22"/>
              </w:rPr>
              <w:t>,</w:t>
            </w:r>
            <w:r w:rsidR="004811A9">
              <w:rPr>
                <w:rFonts w:ascii="Arial" w:hAnsi="Arial" w:cs="Arial"/>
                <w:sz w:val="22"/>
                <w:szCs w:val="22"/>
              </w:rPr>
              <w:t>01</w:t>
            </w:r>
            <w:r w:rsidR="003B0461">
              <w:rPr>
                <w:rFonts w:ascii="Arial" w:hAnsi="Arial" w:cs="Arial"/>
                <w:sz w:val="22"/>
                <w:szCs w:val="22"/>
              </w:rPr>
              <w:t>0</w:t>
            </w:r>
            <w:r w:rsidRPr="0026746B">
              <w:rPr>
                <w:rFonts w:ascii="Arial" w:hAnsi="Arial" w:cs="Arial"/>
                <w:sz w:val="22"/>
                <w:szCs w:val="22"/>
              </w:rPr>
              <w:t>,000</w:t>
            </w:r>
          </w:p>
        </w:tc>
        <w:tc>
          <w:tcPr>
            <w:tcW w:w="1692" w:type="dxa"/>
            <w:vAlign w:val="center"/>
          </w:tcPr>
          <w:p w14:paraId="4F7EBF7F"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 xml:space="preserve"> 0.333</w:t>
            </w:r>
          </w:p>
          <w:p w14:paraId="4C853DA2"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 xml:space="preserve">(20 </w:t>
            </w:r>
            <w:proofErr w:type="spellStart"/>
            <w:r w:rsidRPr="0026746B">
              <w:rPr>
                <w:rFonts w:ascii="Arial" w:hAnsi="Arial" w:cs="Arial"/>
                <w:sz w:val="22"/>
                <w:szCs w:val="22"/>
              </w:rPr>
              <w:t>mins</w:t>
            </w:r>
            <w:proofErr w:type="spellEnd"/>
            <w:r w:rsidRPr="0026746B">
              <w:rPr>
                <w:rFonts w:ascii="Arial" w:hAnsi="Arial" w:cs="Arial"/>
                <w:sz w:val="22"/>
                <w:szCs w:val="22"/>
              </w:rPr>
              <w:t>)</w:t>
            </w:r>
          </w:p>
        </w:tc>
        <w:tc>
          <w:tcPr>
            <w:tcW w:w="1665" w:type="dxa"/>
            <w:vAlign w:val="center"/>
          </w:tcPr>
          <w:p w14:paraId="2E9A492B" w14:textId="292620AF" w:rsidR="0014578D" w:rsidRPr="0026746B" w:rsidRDefault="0014578D" w:rsidP="00522C1F">
            <w:pPr>
              <w:jc w:val="right"/>
              <w:rPr>
                <w:rFonts w:ascii="Arial" w:hAnsi="Arial" w:cs="Arial"/>
                <w:sz w:val="22"/>
                <w:szCs w:val="22"/>
              </w:rPr>
            </w:pPr>
            <w:r w:rsidRPr="0026746B">
              <w:rPr>
                <w:rFonts w:ascii="Arial" w:hAnsi="Arial" w:cs="Arial"/>
                <w:sz w:val="22"/>
                <w:szCs w:val="22"/>
              </w:rPr>
              <w:t>7,</w:t>
            </w:r>
            <w:r w:rsidR="003B0461">
              <w:rPr>
                <w:rFonts w:ascii="Arial" w:hAnsi="Arial" w:cs="Arial"/>
                <w:sz w:val="22"/>
                <w:szCs w:val="22"/>
              </w:rPr>
              <w:t>6</w:t>
            </w:r>
            <w:r w:rsidR="0092697D">
              <w:rPr>
                <w:rFonts w:ascii="Arial" w:hAnsi="Arial" w:cs="Arial"/>
                <w:sz w:val="22"/>
                <w:szCs w:val="22"/>
              </w:rPr>
              <w:t>62</w:t>
            </w:r>
            <w:r w:rsidRPr="0026746B">
              <w:rPr>
                <w:rFonts w:ascii="Arial" w:hAnsi="Arial" w:cs="Arial"/>
                <w:sz w:val="22"/>
                <w:szCs w:val="22"/>
              </w:rPr>
              <w:t>,</w:t>
            </w:r>
            <w:r w:rsidR="0092697D">
              <w:rPr>
                <w:rFonts w:ascii="Arial" w:hAnsi="Arial" w:cs="Arial"/>
                <w:sz w:val="22"/>
                <w:szCs w:val="22"/>
              </w:rPr>
              <w:t>33</w:t>
            </w:r>
            <w:r w:rsidR="003B0461">
              <w:rPr>
                <w:rFonts w:ascii="Arial" w:hAnsi="Arial" w:cs="Arial"/>
                <w:sz w:val="22"/>
                <w:szCs w:val="22"/>
              </w:rPr>
              <w:t>0</w:t>
            </w:r>
          </w:p>
          <w:p w14:paraId="6FF5BDE0" w14:textId="77777777" w:rsidR="0014578D" w:rsidRPr="0026746B" w:rsidRDefault="0014578D" w:rsidP="00522C1F">
            <w:pPr>
              <w:jc w:val="right"/>
              <w:rPr>
                <w:rFonts w:ascii="Arial" w:hAnsi="Arial" w:cs="Arial"/>
                <w:sz w:val="22"/>
                <w:szCs w:val="22"/>
              </w:rPr>
            </w:pPr>
          </w:p>
        </w:tc>
      </w:tr>
      <w:tr w:rsidR="0014578D" w:rsidRPr="00583276" w14:paraId="5EB7513B" w14:textId="77777777" w:rsidTr="00522C1F">
        <w:tc>
          <w:tcPr>
            <w:tcW w:w="1887" w:type="dxa"/>
            <w:vAlign w:val="center"/>
          </w:tcPr>
          <w:p w14:paraId="3A8FC2CA" w14:textId="77777777" w:rsidR="0014578D" w:rsidRPr="0026746B" w:rsidRDefault="0014578D" w:rsidP="00522C1F">
            <w:pPr>
              <w:pStyle w:val="Heading6"/>
              <w:jc w:val="left"/>
              <w:rPr>
                <w:b w:val="0"/>
                <w:sz w:val="22"/>
                <w:szCs w:val="22"/>
              </w:rPr>
            </w:pPr>
            <w:r w:rsidRPr="0026746B">
              <w:rPr>
                <w:b w:val="0"/>
                <w:sz w:val="22"/>
                <w:szCs w:val="22"/>
              </w:rPr>
              <w:t>ESTA fee* (subset of total ESTA respondents)</w:t>
            </w:r>
          </w:p>
          <w:p w14:paraId="38308B5C" w14:textId="77777777" w:rsidR="0014578D" w:rsidRPr="0026746B" w:rsidRDefault="0014578D" w:rsidP="00522C1F">
            <w:pPr>
              <w:rPr>
                <w:rFonts w:ascii="Arial" w:hAnsi="Arial" w:cs="Arial"/>
                <w:sz w:val="22"/>
                <w:szCs w:val="22"/>
              </w:rPr>
            </w:pPr>
          </w:p>
        </w:tc>
        <w:tc>
          <w:tcPr>
            <w:tcW w:w="1705" w:type="dxa"/>
            <w:vAlign w:val="center"/>
          </w:tcPr>
          <w:p w14:paraId="395F294E" w14:textId="13CB2D10" w:rsidR="0014578D" w:rsidRPr="0026746B" w:rsidRDefault="0014578D" w:rsidP="00985574">
            <w:pPr>
              <w:jc w:val="right"/>
              <w:rPr>
                <w:rFonts w:ascii="Arial" w:hAnsi="Arial" w:cs="Arial"/>
                <w:sz w:val="22"/>
                <w:szCs w:val="22"/>
              </w:rPr>
            </w:pPr>
            <w:r w:rsidRPr="0026746B">
              <w:rPr>
                <w:rFonts w:ascii="Arial" w:hAnsi="Arial" w:cs="Arial"/>
                <w:sz w:val="22"/>
                <w:szCs w:val="22"/>
              </w:rPr>
              <w:t>18,</w:t>
            </w:r>
            <w:r w:rsidR="003B0461">
              <w:rPr>
                <w:rFonts w:ascii="Arial" w:hAnsi="Arial" w:cs="Arial"/>
                <w:sz w:val="22"/>
                <w:szCs w:val="22"/>
              </w:rPr>
              <w:t>9</w:t>
            </w:r>
            <w:r w:rsidR="00985574">
              <w:rPr>
                <w:rFonts w:ascii="Arial" w:hAnsi="Arial" w:cs="Arial"/>
                <w:sz w:val="22"/>
                <w:szCs w:val="22"/>
              </w:rPr>
              <w:t>3</w:t>
            </w:r>
            <w:r w:rsidR="003B0461">
              <w:rPr>
                <w:rFonts w:ascii="Arial" w:hAnsi="Arial" w:cs="Arial"/>
                <w:sz w:val="22"/>
                <w:szCs w:val="22"/>
              </w:rPr>
              <w:t>0</w:t>
            </w:r>
            <w:r w:rsidRPr="0026746B">
              <w:rPr>
                <w:rFonts w:ascii="Arial" w:hAnsi="Arial" w:cs="Arial"/>
                <w:sz w:val="22"/>
                <w:szCs w:val="22"/>
              </w:rPr>
              <w:t>,000 (subset of 2</w:t>
            </w:r>
            <w:r w:rsidR="00985574">
              <w:rPr>
                <w:rFonts w:ascii="Arial" w:hAnsi="Arial" w:cs="Arial"/>
                <w:sz w:val="22"/>
                <w:szCs w:val="22"/>
              </w:rPr>
              <w:t>3</w:t>
            </w:r>
            <w:r w:rsidRPr="0026746B">
              <w:rPr>
                <w:rFonts w:ascii="Arial" w:hAnsi="Arial" w:cs="Arial"/>
                <w:sz w:val="22"/>
                <w:szCs w:val="22"/>
              </w:rPr>
              <w:t>.</w:t>
            </w:r>
            <w:r w:rsidR="00985574">
              <w:rPr>
                <w:rFonts w:ascii="Arial" w:hAnsi="Arial" w:cs="Arial"/>
                <w:sz w:val="22"/>
                <w:szCs w:val="22"/>
              </w:rPr>
              <w:t>0</w:t>
            </w:r>
            <w:r w:rsidRPr="0026746B">
              <w:rPr>
                <w:rFonts w:ascii="Arial" w:hAnsi="Arial" w:cs="Arial"/>
                <w:sz w:val="22"/>
                <w:szCs w:val="22"/>
              </w:rPr>
              <w:t>1m above)</w:t>
            </w:r>
          </w:p>
        </w:tc>
        <w:tc>
          <w:tcPr>
            <w:tcW w:w="1681" w:type="dxa"/>
            <w:vAlign w:val="center"/>
          </w:tcPr>
          <w:p w14:paraId="12C069DC" w14:textId="505DC306" w:rsidR="0014578D" w:rsidRPr="0026746B" w:rsidRDefault="0014578D" w:rsidP="001724F9">
            <w:pPr>
              <w:jc w:val="right"/>
              <w:rPr>
                <w:rFonts w:ascii="Arial" w:hAnsi="Arial" w:cs="Arial"/>
                <w:sz w:val="22"/>
                <w:szCs w:val="22"/>
              </w:rPr>
            </w:pPr>
            <w:r w:rsidRPr="0026746B">
              <w:rPr>
                <w:rFonts w:ascii="Arial" w:hAnsi="Arial" w:cs="Arial"/>
                <w:sz w:val="22"/>
                <w:szCs w:val="22"/>
              </w:rPr>
              <w:t>18,</w:t>
            </w:r>
            <w:r w:rsidR="003B0461">
              <w:rPr>
                <w:rFonts w:ascii="Arial" w:hAnsi="Arial" w:cs="Arial"/>
                <w:sz w:val="22"/>
                <w:szCs w:val="22"/>
              </w:rPr>
              <w:t>9</w:t>
            </w:r>
            <w:r w:rsidR="001724F9">
              <w:rPr>
                <w:rFonts w:ascii="Arial" w:hAnsi="Arial" w:cs="Arial"/>
                <w:sz w:val="22"/>
                <w:szCs w:val="22"/>
              </w:rPr>
              <w:t>30</w:t>
            </w:r>
            <w:r w:rsidRPr="0026746B">
              <w:rPr>
                <w:rFonts w:ascii="Arial" w:hAnsi="Arial" w:cs="Arial"/>
                <w:sz w:val="22"/>
                <w:szCs w:val="22"/>
              </w:rPr>
              <w:t>,000 (subset of 2</w:t>
            </w:r>
            <w:r w:rsidR="001724F9">
              <w:rPr>
                <w:rFonts w:ascii="Arial" w:hAnsi="Arial" w:cs="Arial"/>
                <w:sz w:val="22"/>
                <w:szCs w:val="22"/>
              </w:rPr>
              <w:t>3</w:t>
            </w:r>
            <w:r w:rsidRPr="0026746B">
              <w:rPr>
                <w:rFonts w:ascii="Arial" w:hAnsi="Arial" w:cs="Arial"/>
                <w:sz w:val="22"/>
                <w:szCs w:val="22"/>
              </w:rPr>
              <w:t>.</w:t>
            </w:r>
            <w:r w:rsidR="001724F9">
              <w:rPr>
                <w:rFonts w:ascii="Arial" w:hAnsi="Arial" w:cs="Arial"/>
                <w:sz w:val="22"/>
                <w:szCs w:val="22"/>
              </w:rPr>
              <w:t>0</w:t>
            </w:r>
            <w:r w:rsidRPr="0026746B">
              <w:rPr>
                <w:rFonts w:ascii="Arial" w:hAnsi="Arial" w:cs="Arial"/>
                <w:sz w:val="22"/>
                <w:szCs w:val="22"/>
              </w:rPr>
              <w:t>1m above)</w:t>
            </w:r>
          </w:p>
        </w:tc>
        <w:tc>
          <w:tcPr>
            <w:tcW w:w="1692" w:type="dxa"/>
            <w:vAlign w:val="center"/>
          </w:tcPr>
          <w:p w14:paraId="7AA9CC33"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0.00 (already included in ESTA burden above)</w:t>
            </w:r>
          </w:p>
        </w:tc>
        <w:tc>
          <w:tcPr>
            <w:tcW w:w="1665" w:type="dxa"/>
            <w:vAlign w:val="center"/>
          </w:tcPr>
          <w:p w14:paraId="5F0BB1F8" w14:textId="77777777" w:rsidR="0014578D" w:rsidRPr="0026746B" w:rsidRDefault="0014578D" w:rsidP="00522C1F">
            <w:pPr>
              <w:jc w:val="right"/>
              <w:rPr>
                <w:rFonts w:ascii="Arial" w:hAnsi="Arial" w:cs="Arial"/>
                <w:sz w:val="22"/>
                <w:szCs w:val="22"/>
              </w:rPr>
            </w:pPr>
            <w:r w:rsidRPr="0026746B">
              <w:rPr>
                <w:rFonts w:ascii="Arial" w:hAnsi="Arial" w:cs="Arial"/>
                <w:sz w:val="22"/>
                <w:szCs w:val="22"/>
              </w:rPr>
              <w:t>0.00 (already included in ESTA burden above)</w:t>
            </w:r>
          </w:p>
        </w:tc>
      </w:tr>
      <w:tr w:rsidR="0014578D" w:rsidRPr="00583276" w14:paraId="27E95D2B" w14:textId="77777777" w:rsidTr="00522C1F">
        <w:trPr>
          <w:trHeight w:hRule="exact" w:val="298"/>
        </w:trPr>
        <w:tc>
          <w:tcPr>
            <w:tcW w:w="1887" w:type="dxa"/>
            <w:vAlign w:val="center"/>
          </w:tcPr>
          <w:p w14:paraId="39B431FB" w14:textId="77777777" w:rsidR="0014578D" w:rsidRPr="0026746B" w:rsidRDefault="0014578D" w:rsidP="00522C1F">
            <w:pPr>
              <w:pStyle w:val="Heading6"/>
              <w:jc w:val="left"/>
              <w:rPr>
                <w:sz w:val="22"/>
                <w:szCs w:val="22"/>
              </w:rPr>
            </w:pPr>
            <w:r w:rsidRPr="0026746B">
              <w:rPr>
                <w:sz w:val="22"/>
                <w:szCs w:val="22"/>
              </w:rPr>
              <w:t>TOTAL</w:t>
            </w:r>
          </w:p>
        </w:tc>
        <w:tc>
          <w:tcPr>
            <w:tcW w:w="1705" w:type="dxa"/>
            <w:vAlign w:val="center"/>
          </w:tcPr>
          <w:p w14:paraId="50EE3317" w14:textId="105D89D8" w:rsidR="0014578D" w:rsidRPr="0026746B" w:rsidRDefault="0014578D" w:rsidP="00522C1F">
            <w:pPr>
              <w:jc w:val="right"/>
              <w:rPr>
                <w:rFonts w:ascii="Arial" w:hAnsi="Arial" w:cs="Arial"/>
                <w:b/>
                <w:bCs/>
                <w:sz w:val="22"/>
                <w:szCs w:val="22"/>
              </w:rPr>
            </w:pPr>
            <w:r w:rsidRPr="0026746B">
              <w:rPr>
                <w:rFonts w:ascii="Arial" w:hAnsi="Arial" w:cs="Arial"/>
                <w:b/>
                <w:bCs/>
                <w:sz w:val="22"/>
                <w:szCs w:val="22"/>
              </w:rPr>
              <w:t>32,</w:t>
            </w:r>
            <w:r w:rsidR="00985574">
              <w:rPr>
                <w:rFonts w:ascii="Arial" w:hAnsi="Arial" w:cs="Arial"/>
                <w:b/>
                <w:bCs/>
                <w:sz w:val="22"/>
                <w:szCs w:val="22"/>
              </w:rPr>
              <w:t>19</w:t>
            </w:r>
            <w:r w:rsidR="000C771F">
              <w:rPr>
                <w:rFonts w:ascii="Arial" w:hAnsi="Arial" w:cs="Arial"/>
                <w:b/>
                <w:bCs/>
                <w:sz w:val="22"/>
                <w:szCs w:val="22"/>
              </w:rPr>
              <w:t>7</w:t>
            </w:r>
            <w:r w:rsidRPr="0026746B">
              <w:rPr>
                <w:rFonts w:ascii="Arial" w:hAnsi="Arial" w:cs="Arial"/>
                <w:b/>
                <w:bCs/>
                <w:sz w:val="22"/>
                <w:szCs w:val="22"/>
              </w:rPr>
              <w:t>,</w:t>
            </w:r>
            <w:r w:rsidR="000C771F">
              <w:rPr>
                <w:rFonts w:ascii="Arial" w:hAnsi="Arial" w:cs="Arial"/>
                <w:b/>
                <w:bCs/>
                <w:sz w:val="22"/>
                <w:szCs w:val="22"/>
              </w:rPr>
              <w:t>623</w:t>
            </w:r>
          </w:p>
          <w:p w14:paraId="5D2AC914" w14:textId="77777777" w:rsidR="0014578D" w:rsidRPr="0026746B" w:rsidRDefault="0014578D" w:rsidP="00522C1F">
            <w:pPr>
              <w:jc w:val="right"/>
              <w:rPr>
                <w:rFonts w:ascii="Arial" w:hAnsi="Arial" w:cs="Arial"/>
                <w:b/>
                <w:bCs/>
                <w:sz w:val="22"/>
                <w:szCs w:val="22"/>
              </w:rPr>
            </w:pPr>
          </w:p>
        </w:tc>
        <w:tc>
          <w:tcPr>
            <w:tcW w:w="1681" w:type="dxa"/>
            <w:vAlign w:val="center"/>
          </w:tcPr>
          <w:p w14:paraId="4D70E84B" w14:textId="49244C5C" w:rsidR="0014578D" w:rsidRPr="0026746B" w:rsidRDefault="0014578D" w:rsidP="00522C1F">
            <w:pPr>
              <w:jc w:val="right"/>
              <w:rPr>
                <w:rFonts w:ascii="Arial" w:hAnsi="Arial" w:cs="Arial"/>
                <w:b/>
                <w:bCs/>
                <w:sz w:val="22"/>
                <w:szCs w:val="22"/>
              </w:rPr>
            </w:pPr>
            <w:r w:rsidRPr="0026746B">
              <w:rPr>
                <w:rFonts w:ascii="Arial" w:hAnsi="Arial" w:cs="Arial"/>
                <w:b/>
                <w:bCs/>
                <w:sz w:val="22"/>
                <w:szCs w:val="22"/>
              </w:rPr>
              <w:t>32,</w:t>
            </w:r>
            <w:r w:rsidR="000C771F">
              <w:rPr>
                <w:rFonts w:ascii="Arial" w:hAnsi="Arial" w:cs="Arial"/>
                <w:b/>
                <w:bCs/>
                <w:sz w:val="22"/>
                <w:szCs w:val="22"/>
              </w:rPr>
              <w:t>1</w:t>
            </w:r>
            <w:r w:rsidR="001724F9">
              <w:rPr>
                <w:rFonts w:ascii="Arial" w:hAnsi="Arial" w:cs="Arial"/>
                <w:b/>
                <w:bCs/>
                <w:sz w:val="22"/>
                <w:szCs w:val="22"/>
              </w:rPr>
              <w:t>9</w:t>
            </w:r>
            <w:r w:rsidR="000C771F">
              <w:rPr>
                <w:rFonts w:ascii="Arial" w:hAnsi="Arial" w:cs="Arial"/>
                <w:b/>
                <w:bCs/>
                <w:sz w:val="22"/>
                <w:szCs w:val="22"/>
              </w:rPr>
              <w:t>7</w:t>
            </w:r>
            <w:r w:rsidRPr="0026746B">
              <w:rPr>
                <w:rFonts w:ascii="Arial" w:hAnsi="Arial" w:cs="Arial"/>
                <w:b/>
                <w:bCs/>
                <w:sz w:val="22"/>
                <w:szCs w:val="22"/>
              </w:rPr>
              <w:t>,</w:t>
            </w:r>
            <w:r w:rsidR="000C771F">
              <w:rPr>
                <w:rFonts w:ascii="Arial" w:hAnsi="Arial" w:cs="Arial"/>
                <w:b/>
                <w:bCs/>
                <w:sz w:val="22"/>
                <w:szCs w:val="22"/>
              </w:rPr>
              <w:t>623</w:t>
            </w:r>
          </w:p>
          <w:p w14:paraId="7F8C71E3" w14:textId="77777777" w:rsidR="0014578D" w:rsidRPr="0026746B" w:rsidRDefault="0014578D" w:rsidP="00522C1F">
            <w:pPr>
              <w:jc w:val="right"/>
              <w:rPr>
                <w:rFonts w:ascii="Arial" w:hAnsi="Arial" w:cs="Arial"/>
                <w:b/>
                <w:bCs/>
                <w:sz w:val="22"/>
                <w:szCs w:val="22"/>
              </w:rPr>
            </w:pPr>
          </w:p>
        </w:tc>
        <w:tc>
          <w:tcPr>
            <w:tcW w:w="1692" w:type="dxa"/>
            <w:vAlign w:val="center"/>
          </w:tcPr>
          <w:p w14:paraId="49FA2034" w14:textId="77777777" w:rsidR="0014578D" w:rsidRPr="0026746B" w:rsidRDefault="0014578D" w:rsidP="00522C1F">
            <w:pPr>
              <w:jc w:val="right"/>
              <w:rPr>
                <w:rFonts w:ascii="Arial" w:hAnsi="Arial" w:cs="Arial"/>
                <w:sz w:val="22"/>
                <w:szCs w:val="22"/>
              </w:rPr>
            </w:pPr>
          </w:p>
        </w:tc>
        <w:tc>
          <w:tcPr>
            <w:tcW w:w="1665" w:type="dxa"/>
            <w:vAlign w:val="center"/>
          </w:tcPr>
          <w:p w14:paraId="1BB245C8" w14:textId="666687BF" w:rsidR="0014578D" w:rsidRPr="0026746B" w:rsidRDefault="0014578D" w:rsidP="00522C1F">
            <w:pPr>
              <w:jc w:val="right"/>
              <w:rPr>
                <w:rFonts w:ascii="Arial" w:hAnsi="Arial" w:cs="Arial"/>
                <w:b/>
                <w:bCs/>
                <w:sz w:val="22"/>
                <w:szCs w:val="22"/>
              </w:rPr>
            </w:pPr>
            <w:r w:rsidRPr="0026746B">
              <w:rPr>
                <w:rFonts w:ascii="Arial" w:hAnsi="Arial" w:cs="Arial"/>
                <w:b/>
                <w:bCs/>
                <w:sz w:val="22"/>
                <w:szCs w:val="22"/>
              </w:rPr>
              <w:t>8,</w:t>
            </w:r>
            <w:r w:rsidR="0092697D">
              <w:rPr>
                <w:rFonts w:ascii="Arial" w:hAnsi="Arial" w:cs="Arial"/>
                <w:b/>
                <w:bCs/>
                <w:sz w:val="22"/>
                <w:szCs w:val="22"/>
              </w:rPr>
              <w:t>704</w:t>
            </w:r>
            <w:r w:rsidRPr="0026746B">
              <w:rPr>
                <w:rFonts w:ascii="Arial" w:hAnsi="Arial" w:cs="Arial"/>
                <w:b/>
                <w:bCs/>
                <w:sz w:val="22"/>
                <w:szCs w:val="22"/>
              </w:rPr>
              <w:t>,</w:t>
            </w:r>
            <w:r w:rsidR="0092697D">
              <w:rPr>
                <w:rFonts w:ascii="Arial" w:hAnsi="Arial" w:cs="Arial"/>
                <w:b/>
                <w:bCs/>
                <w:sz w:val="22"/>
                <w:szCs w:val="22"/>
              </w:rPr>
              <w:t>813</w:t>
            </w:r>
          </w:p>
          <w:p w14:paraId="212BC9CC" w14:textId="77777777" w:rsidR="0014578D" w:rsidRPr="0026746B" w:rsidRDefault="0014578D" w:rsidP="00522C1F">
            <w:pPr>
              <w:jc w:val="right"/>
              <w:rPr>
                <w:rFonts w:ascii="Arial" w:hAnsi="Arial" w:cs="Arial"/>
                <w:b/>
                <w:bCs/>
                <w:sz w:val="22"/>
                <w:szCs w:val="22"/>
              </w:rPr>
            </w:pPr>
          </w:p>
        </w:tc>
      </w:tr>
    </w:tbl>
    <w:p w14:paraId="3EA80E17" w14:textId="14DAEA29" w:rsidR="0014578D" w:rsidRPr="00583276" w:rsidRDefault="0014578D" w:rsidP="0014578D">
      <w:pPr>
        <w:pStyle w:val="Heading5"/>
        <w:spacing w:line="240" w:lineRule="auto"/>
        <w:ind w:left="0"/>
        <w:jc w:val="left"/>
        <w:rPr>
          <w:rFonts w:ascii="Arial" w:hAnsi="Arial" w:cs="Arial"/>
          <w:b w:val="0"/>
          <w:sz w:val="24"/>
          <w:szCs w:val="24"/>
        </w:rPr>
      </w:pPr>
      <w:r w:rsidRPr="00583276">
        <w:rPr>
          <w:rFonts w:ascii="Arial" w:hAnsi="Arial" w:cs="Arial"/>
          <w:b w:val="0"/>
          <w:sz w:val="24"/>
          <w:szCs w:val="24"/>
        </w:rPr>
        <w:t>*Note that the 18.</w:t>
      </w:r>
      <w:r w:rsidR="003B0461">
        <w:rPr>
          <w:rFonts w:ascii="Arial" w:hAnsi="Arial" w:cs="Arial"/>
          <w:b w:val="0"/>
          <w:sz w:val="24"/>
          <w:szCs w:val="24"/>
        </w:rPr>
        <w:t>890</w:t>
      </w:r>
      <w:r w:rsidR="003B0461" w:rsidRPr="00583276">
        <w:rPr>
          <w:rFonts w:ascii="Arial" w:hAnsi="Arial" w:cs="Arial"/>
          <w:b w:val="0"/>
          <w:sz w:val="24"/>
          <w:szCs w:val="24"/>
        </w:rPr>
        <w:t xml:space="preserve"> </w:t>
      </w:r>
      <w:r w:rsidRPr="00583276">
        <w:rPr>
          <w:rFonts w:ascii="Arial" w:hAnsi="Arial" w:cs="Arial"/>
          <w:b w:val="0"/>
          <w:sz w:val="24"/>
          <w:szCs w:val="24"/>
        </w:rPr>
        <w:t xml:space="preserve">million respondents paying the $14.00 for the ESTA fees are a subset of the total </w:t>
      </w:r>
      <w:r w:rsidR="003B0461">
        <w:rPr>
          <w:rFonts w:ascii="Arial" w:hAnsi="Arial" w:cs="Arial"/>
          <w:b w:val="0"/>
          <w:sz w:val="24"/>
          <w:szCs w:val="24"/>
        </w:rPr>
        <w:t>23</w:t>
      </w:r>
      <w:r w:rsidR="009664BB">
        <w:rPr>
          <w:rFonts w:ascii="Arial" w:hAnsi="Arial" w:cs="Arial"/>
          <w:b w:val="0"/>
          <w:sz w:val="24"/>
          <w:szCs w:val="24"/>
        </w:rPr>
        <w:t>.01</w:t>
      </w:r>
      <w:r w:rsidRPr="00583276">
        <w:rPr>
          <w:rFonts w:ascii="Arial" w:hAnsi="Arial" w:cs="Arial"/>
          <w:b w:val="0"/>
          <w:sz w:val="24"/>
          <w:szCs w:val="24"/>
        </w:rPr>
        <w:t xml:space="preserve"> million ESTA respondents. They should not be added to the total respondents (or else they would be double counted).</w:t>
      </w:r>
    </w:p>
    <w:p w14:paraId="50316F88" w14:textId="77777777" w:rsidR="0014578D" w:rsidRDefault="0014578D" w:rsidP="0014578D">
      <w:pPr>
        <w:widowControl w:val="0"/>
        <w:tabs>
          <w:tab w:val="left" w:pos="-1440"/>
        </w:tabs>
        <w:rPr>
          <w:rFonts w:ascii="Arial" w:hAnsi="Arial" w:cs="Arial"/>
          <w:color w:val="000000"/>
          <w:sz w:val="24"/>
          <w:szCs w:val="24"/>
        </w:rPr>
      </w:pPr>
    </w:p>
    <w:p w14:paraId="139092D2" w14:textId="36DE4AAC" w:rsidR="004E27DA" w:rsidRDefault="000F6405" w:rsidP="0014578D">
      <w:pPr>
        <w:widowControl w:val="0"/>
        <w:tabs>
          <w:tab w:val="left" w:pos="-1440"/>
        </w:tabs>
        <w:rPr>
          <w:rFonts w:ascii="Arial" w:hAnsi="Arial" w:cs="Arial"/>
          <w:color w:val="000000"/>
          <w:sz w:val="24"/>
          <w:szCs w:val="24"/>
        </w:rPr>
      </w:pPr>
      <w:r>
        <w:rPr>
          <w:rFonts w:ascii="Arial" w:hAnsi="Arial" w:cs="Arial"/>
          <w:color w:val="000000"/>
          <w:sz w:val="24"/>
          <w:szCs w:val="24"/>
        </w:rPr>
        <w:t>The table above reflects</w:t>
      </w:r>
      <w:r w:rsidR="004E56A1">
        <w:rPr>
          <w:rFonts w:ascii="Arial" w:hAnsi="Arial" w:cs="Arial"/>
          <w:color w:val="000000"/>
          <w:sz w:val="24"/>
          <w:szCs w:val="24"/>
        </w:rPr>
        <w:t xml:space="preserve"> </w:t>
      </w:r>
      <w:r>
        <w:rPr>
          <w:rFonts w:ascii="Arial" w:hAnsi="Arial" w:cs="Arial"/>
          <w:color w:val="000000"/>
          <w:sz w:val="24"/>
          <w:szCs w:val="24"/>
        </w:rPr>
        <w:t>updated estimates based on the most recent numbers of respondents.  Specific changes are:</w:t>
      </w:r>
    </w:p>
    <w:p w14:paraId="540D423C" w14:textId="77777777" w:rsidR="000F6405" w:rsidRDefault="000F6405" w:rsidP="0014578D">
      <w:pPr>
        <w:widowControl w:val="0"/>
        <w:tabs>
          <w:tab w:val="left" w:pos="-1440"/>
        </w:tabs>
        <w:rPr>
          <w:rFonts w:ascii="Arial" w:hAnsi="Arial" w:cs="Arial"/>
          <w:color w:val="000000"/>
          <w:sz w:val="24"/>
          <w:szCs w:val="24"/>
        </w:rPr>
      </w:pPr>
    </w:p>
    <w:p w14:paraId="3920A95B" w14:textId="421F06F2" w:rsidR="000F6405" w:rsidRDefault="000F6405" w:rsidP="009151EB">
      <w:pPr>
        <w:pStyle w:val="ListParagraph"/>
        <w:widowControl w:val="0"/>
        <w:numPr>
          <w:ilvl w:val="0"/>
          <w:numId w:val="17"/>
        </w:numPr>
        <w:tabs>
          <w:tab w:val="left" w:pos="-1440"/>
        </w:tabs>
        <w:rPr>
          <w:rFonts w:ascii="Arial" w:hAnsi="Arial" w:cs="Arial"/>
          <w:color w:val="000000"/>
          <w:sz w:val="24"/>
          <w:szCs w:val="24"/>
        </w:rPr>
      </w:pPr>
      <w:r w:rsidRPr="009151EB">
        <w:rPr>
          <w:rFonts w:ascii="Arial" w:hAnsi="Arial" w:cs="Arial"/>
          <w:color w:val="000000"/>
          <w:sz w:val="24"/>
          <w:szCs w:val="24"/>
        </w:rPr>
        <w:t>The number of respondents for the I-94 website was decreased</w:t>
      </w:r>
      <w:r w:rsidR="009151EB" w:rsidRPr="009151EB">
        <w:rPr>
          <w:rFonts w:ascii="Arial" w:hAnsi="Arial" w:cs="Arial"/>
          <w:color w:val="000000"/>
          <w:sz w:val="24"/>
          <w:szCs w:val="24"/>
        </w:rPr>
        <w:t xml:space="preserve"> by </w:t>
      </w:r>
      <w:r w:rsidR="001E6563">
        <w:rPr>
          <w:rFonts w:ascii="Arial" w:hAnsi="Arial" w:cs="Arial"/>
          <w:color w:val="000000"/>
          <w:sz w:val="24"/>
          <w:szCs w:val="24"/>
        </w:rPr>
        <w:lastRenderedPageBreak/>
        <w:t>1,188,899</w:t>
      </w:r>
      <w:r w:rsidR="009151EB" w:rsidRPr="009151EB">
        <w:rPr>
          <w:rFonts w:ascii="Arial" w:hAnsi="Arial" w:cs="Arial"/>
          <w:color w:val="000000"/>
          <w:sz w:val="24"/>
          <w:szCs w:val="24"/>
        </w:rPr>
        <w:t xml:space="preserve"> from </w:t>
      </w:r>
      <w:r w:rsidR="009151EB">
        <w:rPr>
          <w:rFonts w:ascii="Arial" w:hAnsi="Arial" w:cs="Arial"/>
          <w:color w:val="000000"/>
          <w:sz w:val="24"/>
          <w:szCs w:val="24"/>
        </w:rPr>
        <w:t xml:space="preserve">5,047,681 to </w:t>
      </w:r>
      <w:r w:rsidR="001E6563">
        <w:rPr>
          <w:rFonts w:ascii="Arial" w:hAnsi="Arial" w:cs="Arial"/>
          <w:color w:val="000000"/>
          <w:sz w:val="24"/>
          <w:szCs w:val="24"/>
        </w:rPr>
        <w:t>3</w:t>
      </w:r>
      <w:r w:rsidR="009151EB">
        <w:rPr>
          <w:rFonts w:ascii="Arial" w:hAnsi="Arial" w:cs="Arial"/>
          <w:color w:val="000000"/>
          <w:sz w:val="24"/>
          <w:szCs w:val="24"/>
        </w:rPr>
        <w:t>,858,782 and the burden hours were adjusted accordingly;</w:t>
      </w:r>
    </w:p>
    <w:p w14:paraId="71362CA4" w14:textId="77777777" w:rsidR="009151EB" w:rsidRDefault="009151EB" w:rsidP="009151EB">
      <w:pPr>
        <w:widowControl w:val="0"/>
        <w:tabs>
          <w:tab w:val="left" w:pos="-1440"/>
        </w:tabs>
        <w:rPr>
          <w:rFonts w:ascii="Arial" w:hAnsi="Arial" w:cs="Arial"/>
          <w:color w:val="000000"/>
          <w:sz w:val="24"/>
          <w:szCs w:val="24"/>
        </w:rPr>
      </w:pPr>
    </w:p>
    <w:p w14:paraId="79F23D53" w14:textId="6823F509" w:rsidR="009151EB" w:rsidRDefault="009151EB" w:rsidP="009151EB">
      <w:pPr>
        <w:pStyle w:val="ListParagraph"/>
        <w:widowControl w:val="0"/>
        <w:numPr>
          <w:ilvl w:val="0"/>
          <w:numId w:val="17"/>
        </w:numPr>
        <w:tabs>
          <w:tab w:val="left" w:pos="-1440"/>
        </w:tabs>
        <w:rPr>
          <w:rFonts w:ascii="Arial" w:hAnsi="Arial" w:cs="Arial"/>
          <w:color w:val="000000"/>
          <w:sz w:val="24"/>
          <w:szCs w:val="24"/>
        </w:rPr>
      </w:pPr>
      <w:r>
        <w:rPr>
          <w:rFonts w:ascii="Arial" w:hAnsi="Arial" w:cs="Arial"/>
          <w:color w:val="000000"/>
          <w:sz w:val="24"/>
          <w:szCs w:val="24"/>
        </w:rPr>
        <w:t>The number o</w:t>
      </w:r>
      <w:r w:rsidR="00F35E38">
        <w:rPr>
          <w:rFonts w:ascii="Arial" w:hAnsi="Arial" w:cs="Arial"/>
          <w:color w:val="000000"/>
          <w:sz w:val="24"/>
          <w:szCs w:val="24"/>
        </w:rPr>
        <w:t xml:space="preserve">f respondents for the ESTA burden was increased by </w:t>
      </w:r>
      <w:r w:rsidR="00273E02">
        <w:rPr>
          <w:rFonts w:ascii="Arial" w:hAnsi="Arial" w:cs="Arial"/>
          <w:color w:val="000000"/>
          <w:sz w:val="24"/>
          <w:szCs w:val="24"/>
        </w:rPr>
        <w:t>920</w:t>
      </w:r>
      <w:r w:rsidR="00243C62">
        <w:rPr>
          <w:rFonts w:ascii="Arial" w:hAnsi="Arial" w:cs="Arial"/>
          <w:color w:val="000000"/>
          <w:sz w:val="24"/>
          <w:szCs w:val="24"/>
        </w:rPr>
        <w:t>,000</w:t>
      </w:r>
      <w:r w:rsidR="00F35E38">
        <w:rPr>
          <w:rFonts w:ascii="Arial" w:hAnsi="Arial" w:cs="Arial"/>
          <w:color w:val="000000"/>
          <w:sz w:val="24"/>
          <w:szCs w:val="24"/>
        </w:rPr>
        <w:t xml:space="preserve"> from 22,090,000 to 2</w:t>
      </w:r>
      <w:r w:rsidR="000F3C61">
        <w:rPr>
          <w:rFonts w:ascii="Arial" w:hAnsi="Arial" w:cs="Arial"/>
          <w:color w:val="000000"/>
          <w:sz w:val="24"/>
          <w:szCs w:val="24"/>
        </w:rPr>
        <w:t>3</w:t>
      </w:r>
      <w:r w:rsidR="00F35E38">
        <w:rPr>
          <w:rFonts w:ascii="Arial" w:hAnsi="Arial" w:cs="Arial"/>
          <w:color w:val="000000"/>
          <w:sz w:val="24"/>
          <w:szCs w:val="24"/>
        </w:rPr>
        <w:t>,</w:t>
      </w:r>
      <w:r w:rsidR="000F3C61">
        <w:rPr>
          <w:rFonts w:ascii="Arial" w:hAnsi="Arial" w:cs="Arial"/>
          <w:color w:val="000000"/>
          <w:sz w:val="24"/>
          <w:szCs w:val="24"/>
        </w:rPr>
        <w:t>01</w:t>
      </w:r>
      <w:r w:rsidR="00F35E38">
        <w:rPr>
          <w:rFonts w:ascii="Arial" w:hAnsi="Arial" w:cs="Arial"/>
          <w:color w:val="000000"/>
          <w:sz w:val="24"/>
          <w:szCs w:val="24"/>
        </w:rPr>
        <w:t>0,000</w:t>
      </w:r>
      <w:r w:rsidR="001E6563">
        <w:rPr>
          <w:rFonts w:ascii="Arial" w:hAnsi="Arial" w:cs="Arial"/>
          <w:color w:val="000000"/>
          <w:sz w:val="24"/>
          <w:szCs w:val="24"/>
        </w:rPr>
        <w:t>;</w:t>
      </w:r>
      <w:r w:rsidR="007547DE">
        <w:rPr>
          <w:rFonts w:ascii="Arial" w:hAnsi="Arial" w:cs="Arial"/>
          <w:color w:val="000000"/>
          <w:sz w:val="24"/>
          <w:szCs w:val="24"/>
        </w:rPr>
        <w:t xml:space="preserve"> and</w:t>
      </w:r>
    </w:p>
    <w:p w14:paraId="6B6B5822" w14:textId="77777777" w:rsidR="001E6563" w:rsidRPr="001E6563" w:rsidRDefault="001E6563" w:rsidP="001E6563">
      <w:pPr>
        <w:pStyle w:val="ListParagraph"/>
        <w:rPr>
          <w:rFonts w:ascii="Arial" w:hAnsi="Arial" w:cs="Arial"/>
          <w:color w:val="000000"/>
          <w:sz w:val="24"/>
          <w:szCs w:val="24"/>
        </w:rPr>
      </w:pPr>
    </w:p>
    <w:p w14:paraId="37985E6D" w14:textId="0BF8DC4C" w:rsidR="001E6563" w:rsidRPr="009151EB" w:rsidRDefault="001E6563" w:rsidP="009151EB">
      <w:pPr>
        <w:pStyle w:val="ListParagraph"/>
        <w:widowControl w:val="0"/>
        <w:numPr>
          <w:ilvl w:val="0"/>
          <w:numId w:val="17"/>
        </w:numPr>
        <w:tabs>
          <w:tab w:val="left" w:pos="-1440"/>
        </w:tabs>
        <w:rPr>
          <w:rFonts w:ascii="Arial" w:hAnsi="Arial" w:cs="Arial"/>
          <w:color w:val="000000"/>
          <w:sz w:val="24"/>
          <w:szCs w:val="24"/>
        </w:rPr>
      </w:pPr>
      <w:r>
        <w:rPr>
          <w:rFonts w:ascii="Arial" w:hAnsi="Arial" w:cs="Arial"/>
          <w:color w:val="000000"/>
          <w:sz w:val="24"/>
          <w:szCs w:val="24"/>
        </w:rPr>
        <w:t xml:space="preserve">The number of respondents paying the ESTA fee was increased by </w:t>
      </w:r>
      <w:r w:rsidR="00235F2D">
        <w:rPr>
          <w:rFonts w:ascii="Arial" w:hAnsi="Arial" w:cs="Arial"/>
          <w:color w:val="000000"/>
          <w:sz w:val="24"/>
          <w:szCs w:val="24"/>
        </w:rPr>
        <w:t>7</w:t>
      </w:r>
      <w:r w:rsidR="00397DF5">
        <w:rPr>
          <w:rFonts w:ascii="Arial" w:hAnsi="Arial" w:cs="Arial"/>
          <w:color w:val="000000"/>
          <w:sz w:val="24"/>
          <w:szCs w:val="24"/>
        </w:rPr>
        <w:t>4</w:t>
      </w:r>
      <w:r w:rsidR="00235F2D">
        <w:rPr>
          <w:rFonts w:ascii="Arial" w:hAnsi="Arial" w:cs="Arial"/>
          <w:color w:val="000000"/>
          <w:sz w:val="24"/>
          <w:szCs w:val="24"/>
        </w:rPr>
        <w:t>7,000</w:t>
      </w:r>
      <w:r>
        <w:rPr>
          <w:rFonts w:ascii="Arial" w:hAnsi="Arial" w:cs="Arial"/>
          <w:color w:val="000000"/>
          <w:sz w:val="24"/>
          <w:szCs w:val="24"/>
        </w:rPr>
        <w:t xml:space="preserve"> from 18,183,000 to 18,9</w:t>
      </w:r>
      <w:r w:rsidR="00E17B74">
        <w:rPr>
          <w:rFonts w:ascii="Arial" w:hAnsi="Arial" w:cs="Arial"/>
          <w:color w:val="000000"/>
          <w:sz w:val="24"/>
          <w:szCs w:val="24"/>
        </w:rPr>
        <w:t>3</w:t>
      </w:r>
      <w:r>
        <w:rPr>
          <w:rFonts w:ascii="Arial" w:hAnsi="Arial" w:cs="Arial"/>
          <w:color w:val="000000"/>
          <w:sz w:val="24"/>
          <w:szCs w:val="24"/>
        </w:rPr>
        <w:t>0,000.</w:t>
      </w:r>
    </w:p>
    <w:p w14:paraId="2C5D30AC" w14:textId="77777777" w:rsidR="004E27DA" w:rsidRDefault="004E27DA" w:rsidP="0014578D">
      <w:pPr>
        <w:widowControl w:val="0"/>
        <w:tabs>
          <w:tab w:val="left" w:pos="-1440"/>
        </w:tabs>
        <w:rPr>
          <w:rFonts w:ascii="Arial" w:hAnsi="Arial" w:cs="Arial"/>
          <w:color w:val="000000"/>
          <w:sz w:val="24"/>
          <w:szCs w:val="24"/>
        </w:rPr>
      </w:pPr>
    </w:p>
    <w:p w14:paraId="7730E5D1" w14:textId="77777777" w:rsidR="004E27DA" w:rsidRDefault="004E27DA" w:rsidP="0014578D">
      <w:pPr>
        <w:widowControl w:val="0"/>
        <w:tabs>
          <w:tab w:val="left" w:pos="-1440"/>
        </w:tabs>
        <w:rPr>
          <w:rFonts w:ascii="Arial" w:hAnsi="Arial" w:cs="Arial"/>
          <w:color w:val="000000"/>
          <w:sz w:val="24"/>
          <w:szCs w:val="24"/>
        </w:rPr>
      </w:pPr>
    </w:p>
    <w:p w14:paraId="13C73338" w14:textId="77777777" w:rsidR="0014578D" w:rsidRPr="00583276" w:rsidRDefault="0014578D" w:rsidP="0014578D">
      <w:pPr>
        <w:pStyle w:val="Heading5"/>
        <w:spacing w:line="240" w:lineRule="auto"/>
        <w:ind w:left="0"/>
        <w:jc w:val="left"/>
        <w:rPr>
          <w:rFonts w:ascii="Arial" w:hAnsi="Arial" w:cs="Arial"/>
          <w:sz w:val="24"/>
          <w:szCs w:val="24"/>
        </w:rPr>
      </w:pPr>
      <w:r w:rsidRPr="00583276">
        <w:rPr>
          <w:rFonts w:ascii="Arial" w:hAnsi="Arial" w:cs="Arial"/>
          <w:sz w:val="24"/>
          <w:szCs w:val="24"/>
        </w:rPr>
        <w:t>Public Cost:</w:t>
      </w:r>
    </w:p>
    <w:p w14:paraId="5C049CB8" w14:textId="13045DA9" w:rsidR="00C3228F" w:rsidRPr="00583276" w:rsidRDefault="0014578D" w:rsidP="0014578D">
      <w:pPr>
        <w:rPr>
          <w:rFonts w:ascii="Arial" w:hAnsi="Arial" w:cs="Arial"/>
          <w:sz w:val="24"/>
          <w:szCs w:val="24"/>
        </w:rPr>
      </w:pPr>
      <w:r w:rsidRPr="00583276">
        <w:rPr>
          <w:rFonts w:ascii="Arial" w:hAnsi="Arial" w:cs="Arial"/>
          <w:sz w:val="24"/>
          <w:szCs w:val="24"/>
        </w:rPr>
        <w:t xml:space="preserve">The estimated annual public cost is </w:t>
      </w:r>
      <w:r w:rsidRPr="00583276">
        <w:rPr>
          <w:rFonts w:ascii="Arial" w:hAnsi="Arial" w:cs="Arial"/>
          <w:b/>
          <w:bCs/>
          <w:color w:val="000000"/>
          <w:sz w:val="24"/>
          <w:szCs w:val="24"/>
        </w:rPr>
        <w:t>$</w:t>
      </w:r>
      <w:r w:rsidR="001A74AE" w:rsidRPr="00583276">
        <w:rPr>
          <w:rFonts w:ascii="Arial" w:hAnsi="Arial" w:cs="Arial"/>
          <w:b/>
          <w:bCs/>
          <w:color w:val="000000"/>
          <w:sz w:val="24"/>
          <w:szCs w:val="24"/>
        </w:rPr>
        <w:t>6</w:t>
      </w:r>
      <w:r w:rsidR="005C3980">
        <w:rPr>
          <w:rFonts w:ascii="Arial" w:hAnsi="Arial" w:cs="Arial"/>
          <w:b/>
          <w:bCs/>
          <w:color w:val="000000"/>
          <w:sz w:val="24"/>
          <w:szCs w:val="24"/>
        </w:rPr>
        <w:t>72</w:t>
      </w:r>
      <w:r w:rsidRPr="00583276">
        <w:rPr>
          <w:rFonts w:ascii="Arial" w:hAnsi="Arial" w:cs="Arial"/>
          <w:b/>
          <w:bCs/>
          <w:color w:val="000000"/>
          <w:sz w:val="24"/>
          <w:szCs w:val="24"/>
        </w:rPr>
        <w:t>,</w:t>
      </w:r>
      <w:r w:rsidR="001A74AE">
        <w:rPr>
          <w:rFonts w:ascii="Arial" w:hAnsi="Arial" w:cs="Arial"/>
          <w:b/>
          <w:bCs/>
          <w:color w:val="000000"/>
          <w:sz w:val="24"/>
          <w:szCs w:val="24"/>
        </w:rPr>
        <w:t>6</w:t>
      </w:r>
      <w:r w:rsidR="005C3980">
        <w:rPr>
          <w:rFonts w:ascii="Arial" w:hAnsi="Arial" w:cs="Arial"/>
          <w:b/>
          <w:bCs/>
          <w:color w:val="000000"/>
          <w:sz w:val="24"/>
          <w:szCs w:val="24"/>
        </w:rPr>
        <w:t>44,621</w:t>
      </w:r>
      <w:r w:rsidR="001A74AE" w:rsidRPr="00583276">
        <w:rPr>
          <w:rFonts w:ascii="Arial" w:hAnsi="Arial" w:cs="Arial"/>
          <w:b/>
          <w:sz w:val="24"/>
          <w:szCs w:val="24"/>
        </w:rPr>
        <w:t xml:space="preserve"> </w:t>
      </w:r>
      <w:r w:rsidRPr="00583276">
        <w:rPr>
          <w:rFonts w:ascii="Arial" w:hAnsi="Arial" w:cs="Arial"/>
          <w:sz w:val="24"/>
          <w:szCs w:val="24"/>
        </w:rPr>
        <w:t>and is calculated as follows:</w:t>
      </w:r>
    </w:p>
    <w:p w14:paraId="37FD3395" w14:textId="77777777" w:rsidR="0014578D" w:rsidRPr="00583276" w:rsidRDefault="0014578D" w:rsidP="0014578D">
      <w:pPr>
        <w:rPr>
          <w:rFonts w:ascii="Arial" w:hAnsi="Arial" w:cs="Arial"/>
          <w:bCs/>
          <w:sz w:val="24"/>
          <w:szCs w:val="24"/>
        </w:rPr>
      </w:pPr>
    </w:p>
    <w:tbl>
      <w:tblPr>
        <w:tblW w:w="10440" w:type="dxa"/>
        <w:jc w:val="center"/>
        <w:tblLayout w:type="fixed"/>
        <w:tblCellMar>
          <w:left w:w="0" w:type="dxa"/>
          <w:right w:w="0" w:type="dxa"/>
        </w:tblCellMar>
        <w:tblLook w:val="04A0" w:firstRow="1" w:lastRow="0" w:firstColumn="1" w:lastColumn="0" w:noHBand="0" w:noVBand="1"/>
      </w:tblPr>
      <w:tblGrid>
        <w:gridCol w:w="1260"/>
        <w:gridCol w:w="1530"/>
        <w:gridCol w:w="1260"/>
        <w:gridCol w:w="1710"/>
        <w:gridCol w:w="1502"/>
        <w:gridCol w:w="1640"/>
        <w:gridCol w:w="1538"/>
      </w:tblGrid>
      <w:tr w:rsidR="00B67EF0" w:rsidRPr="00583276" w14:paraId="2CBE3A8B" w14:textId="77777777" w:rsidTr="003F445E">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B0B4D2" w14:textId="77777777" w:rsidR="0014578D" w:rsidRPr="0026746B" w:rsidRDefault="0014578D" w:rsidP="00522C1F">
            <w:pPr>
              <w:jc w:val="center"/>
              <w:rPr>
                <w:rFonts w:ascii="Arial" w:eastAsia="Calibri" w:hAnsi="Arial" w:cs="Arial"/>
                <w:b/>
              </w:rPr>
            </w:pPr>
            <w:r w:rsidRPr="0026746B">
              <w:rPr>
                <w:rFonts w:ascii="Arial" w:hAnsi="Arial" w:cs="Arial"/>
                <w:b/>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115A007" w14:textId="77777777" w:rsidR="0014578D" w:rsidRPr="0026746B" w:rsidRDefault="0014578D" w:rsidP="00522C1F">
            <w:pPr>
              <w:jc w:val="center"/>
              <w:rPr>
                <w:rFonts w:ascii="Arial" w:eastAsia="Calibri" w:hAnsi="Arial" w:cs="Arial"/>
                <w:b/>
              </w:rPr>
            </w:pPr>
            <w:r w:rsidRPr="0026746B">
              <w:rPr>
                <w:rFonts w:ascii="Arial" w:hAnsi="Arial" w:cs="Arial"/>
                <w:b/>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A8E7CF" w14:textId="77777777" w:rsidR="0014578D" w:rsidRPr="0026746B" w:rsidRDefault="0014578D" w:rsidP="00522C1F">
            <w:pPr>
              <w:jc w:val="center"/>
              <w:rPr>
                <w:rFonts w:ascii="Arial" w:eastAsia="Calibri" w:hAnsi="Arial" w:cs="Arial"/>
                <w:b/>
              </w:rPr>
            </w:pPr>
          </w:p>
          <w:p w14:paraId="4BD1E40A" w14:textId="77777777" w:rsidR="0014578D" w:rsidRPr="0026746B" w:rsidRDefault="0014578D" w:rsidP="00522C1F">
            <w:pPr>
              <w:jc w:val="center"/>
              <w:rPr>
                <w:rFonts w:ascii="Arial" w:hAnsi="Arial" w:cs="Arial"/>
                <w:b/>
              </w:rPr>
            </w:pPr>
            <w:r w:rsidRPr="0026746B">
              <w:rPr>
                <w:rFonts w:ascii="Arial" w:hAnsi="Arial" w:cs="Arial"/>
                <w:b/>
              </w:rPr>
              <w:t>Annual</w:t>
            </w:r>
          </w:p>
          <w:p w14:paraId="4E26266E" w14:textId="77777777" w:rsidR="0014578D" w:rsidRPr="0026746B" w:rsidRDefault="0014578D" w:rsidP="00522C1F">
            <w:pPr>
              <w:jc w:val="center"/>
              <w:rPr>
                <w:rFonts w:ascii="Arial" w:hAnsi="Arial" w:cs="Arial"/>
                <w:b/>
              </w:rPr>
            </w:pPr>
            <w:r w:rsidRPr="0026746B">
              <w:rPr>
                <w:rFonts w:ascii="Arial" w:hAnsi="Arial" w:cs="Arial"/>
                <w:b/>
              </w:rPr>
              <w:t>Reporting Burden</w:t>
            </w:r>
          </w:p>
          <w:p w14:paraId="289D18CA" w14:textId="77777777" w:rsidR="0014578D" w:rsidRPr="0026746B" w:rsidRDefault="0014578D" w:rsidP="00522C1F">
            <w:pPr>
              <w:jc w:val="center"/>
              <w:rPr>
                <w:rFonts w:ascii="Arial" w:eastAsia="Calibri" w:hAnsi="Arial" w:cs="Arial"/>
                <w:b/>
              </w:rPr>
            </w:pPr>
            <w:r w:rsidRPr="0026746B">
              <w:rPr>
                <w:rFonts w:ascii="Arial" w:hAnsi="Arial" w:cs="Arial"/>
                <w:b/>
              </w:rPr>
              <w:t>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DCCB428" w14:textId="77777777" w:rsidR="0014578D" w:rsidRPr="0026746B" w:rsidRDefault="0014578D" w:rsidP="00522C1F">
            <w:pPr>
              <w:jc w:val="center"/>
              <w:rPr>
                <w:rFonts w:ascii="Arial" w:eastAsia="Calibri" w:hAnsi="Arial" w:cs="Arial"/>
                <w:b/>
              </w:rPr>
            </w:pPr>
            <w:r w:rsidRPr="0026746B">
              <w:rPr>
                <w:rFonts w:ascii="Arial" w:hAnsi="Arial" w:cs="Arial"/>
                <w:b/>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12833E8" w14:textId="77777777" w:rsidR="0014578D" w:rsidRPr="0026746B" w:rsidRDefault="0014578D" w:rsidP="00522C1F">
            <w:pPr>
              <w:jc w:val="center"/>
              <w:rPr>
                <w:rFonts w:ascii="Arial" w:eastAsia="Calibri" w:hAnsi="Arial" w:cs="Arial"/>
                <w:b/>
              </w:rPr>
            </w:pPr>
            <w:r w:rsidRPr="0026746B">
              <w:rPr>
                <w:rFonts w:ascii="Arial" w:hAnsi="Arial" w:cs="Arial"/>
                <w:b/>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E5C08CD" w14:textId="77777777" w:rsidR="0014578D" w:rsidRPr="0026746B" w:rsidRDefault="0014578D" w:rsidP="00522C1F">
            <w:pPr>
              <w:jc w:val="center"/>
              <w:rPr>
                <w:rFonts w:ascii="Arial" w:eastAsia="Calibri" w:hAnsi="Arial" w:cs="Arial"/>
                <w:b/>
              </w:rPr>
            </w:pPr>
            <w:r w:rsidRPr="0026746B">
              <w:rPr>
                <w:rFonts w:ascii="Arial" w:hAnsi="Arial" w:cs="Arial"/>
                <w:b/>
              </w:rPr>
              <w:t>ESTA fee ($14.00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BCA58D1" w14:textId="77777777" w:rsidR="0014578D" w:rsidRPr="0026746B" w:rsidRDefault="0014578D" w:rsidP="00522C1F">
            <w:pPr>
              <w:jc w:val="center"/>
              <w:rPr>
                <w:rFonts w:ascii="Arial" w:eastAsia="Calibri" w:hAnsi="Arial" w:cs="Arial"/>
                <w:b/>
              </w:rPr>
            </w:pPr>
            <w:r w:rsidRPr="0026746B">
              <w:rPr>
                <w:rFonts w:ascii="Arial" w:hAnsi="Arial" w:cs="Arial"/>
                <w:b/>
              </w:rPr>
              <w:t>Total public cost</w:t>
            </w:r>
          </w:p>
        </w:tc>
      </w:tr>
      <w:tr w:rsidR="00B67EF0" w:rsidRPr="00583276" w14:paraId="1944652E" w14:textId="77777777" w:rsidTr="003F445E">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8C090" w14:textId="77777777" w:rsidR="0014578D" w:rsidRPr="0026746B" w:rsidRDefault="0014578D" w:rsidP="00522C1F">
            <w:pPr>
              <w:rPr>
                <w:rFonts w:ascii="Arial" w:eastAsia="Calibri" w:hAnsi="Arial" w:cs="Arial"/>
              </w:rPr>
            </w:pPr>
            <w:r w:rsidRPr="0026746B">
              <w:rPr>
                <w:rFonts w:ascii="Arial" w:hAnsi="Arial" w:cs="Arial"/>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01487" w14:textId="77777777" w:rsidR="0014578D" w:rsidRPr="0026746B" w:rsidRDefault="0014578D" w:rsidP="00522C1F">
            <w:pPr>
              <w:jc w:val="right"/>
              <w:rPr>
                <w:rFonts w:ascii="Arial" w:eastAsia="Calibri" w:hAnsi="Arial" w:cs="Arial"/>
              </w:rPr>
            </w:pPr>
            <w:r w:rsidRPr="0026746B">
              <w:rPr>
                <w:rFonts w:ascii="Arial" w:hAnsi="Arial" w:cs="Arial"/>
                <w:color w:val="000000"/>
              </w:rPr>
              <w:t>4,387,550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04C11" w14:textId="77777777" w:rsidR="0014578D" w:rsidRPr="0026746B" w:rsidRDefault="0014578D" w:rsidP="00522C1F">
            <w:pPr>
              <w:jc w:val="right"/>
              <w:rPr>
                <w:rFonts w:ascii="Arial" w:eastAsia="Calibri" w:hAnsi="Arial" w:cs="Arial"/>
              </w:rPr>
            </w:pPr>
            <w:r w:rsidRPr="0026746B">
              <w:rPr>
                <w:rFonts w:ascii="Arial" w:hAnsi="Arial" w:cs="Arial"/>
                <w:color w:val="000000"/>
              </w:rPr>
              <w:t>583,544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31DE3"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$11,373,275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E7503"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$26,325,300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BF557"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FF12F"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$37,698,575 </w:t>
            </w:r>
          </w:p>
        </w:tc>
      </w:tr>
      <w:tr w:rsidR="00B67EF0" w:rsidRPr="00583276" w14:paraId="23DC2246" w14:textId="77777777" w:rsidTr="003F445E">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EA45AA" w14:textId="77777777" w:rsidR="0014578D" w:rsidRPr="0026746B" w:rsidRDefault="0014578D" w:rsidP="00522C1F">
            <w:pPr>
              <w:rPr>
                <w:rFonts w:ascii="Arial" w:hAnsi="Arial" w:cs="Arial"/>
              </w:rPr>
            </w:pPr>
            <w:r w:rsidRPr="0026746B">
              <w:rPr>
                <w:rFonts w:ascii="Arial" w:hAnsi="Arial" w:cs="Arial"/>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F6E31" w14:textId="2CB9E7A3" w:rsidR="0014578D" w:rsidRPr="0026746B" w:rsidRDefault="000C771F" w:rsidP="00522C1F">
            <w:pPr>
              <w:jc w:val="right"/>
              <w:rPr>
                <w:rFonts w:ascii="Arial" w:hAnsi="Arial" w:cs="Arial"/>
              </w:rPr>
            </w:pPr>
            <w:r>
              <w:rPr>
                <w:rFonts w:ascii="Arial" w:hAnsi="Arial" w:cs="Arial"/>
                <w:color w:val="000000"/>
              </w:rPr>
              <w:t>3,858,782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B302C6" w14:textId="72F81AE6" w:rsidR="0014578D" w:rsidRPr="0026746B" w:rsidRDefault="000C771F" w:rsidP="00522C1F">
            <w:pPr>
              <w:jc w:val="right"/>
              <w:rPr>
                <w:rFonts w:ascii="Arial" w:hAnsi="Arial" w:cs="Arial"/>
              </w:rPr>
            </w:pPr>
            <w:r>
              <w:rPr>
                <w:rFonts w:ascii="Arial" w:hAnsi="Arial" w:cs="Arial"/>
                <w:color w:val="000000"/>
              </w:rPr>
              <w:t>254,679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E4FE2" w14:textId="6A913716" w:rsidR="0014578D" w:rsidRPr="0026746B" w:rsidRDefault="0014578D" w:rsidP="001A74AE">
            <w:pPr>
              <w:jc w:val="right"/>
              <w:rPr>
                <w:rFonts w:ascii="Arial" w:hAnsi="Arial" w:cs="Arial"/>
              </w:rPr>
            </w:pPr>
            <w:r w:rsidRPr="0026746B">
              <w:rPr>
                <w:rFonts w:ascii="Arial" w:hAnsi="Arial" w:cs="Arial"/>
                <w:color w:val="000000"/>
              </w:rPr>
              <w:t>$</w:t>
            </w:r>
            <w:r w:rsidR="001A74AE">
              <w:rPr>
                <w:rFonts w:ascii="Arial" w:hAnsi="Arial" w:cs="Arial"/>
                <w:color w:val="000000"/>
              </w:rPr>
              <w:t>11</w:t>
            </w:r>
            <w:r w:rsidRPr="0026746B">
              <w:rPr>
                <w:rFonts w:ascii="Arial" w:hAnsi="Arial" w:cs="Arial"/>
                <w:color w:val="000000"/>
              </w:rPr>
              <w:t>,</w:t>
            </w:r>
            <w:r w:rsidR="001A74AE">
              <w:rPr>
                <w:rFonts w:ascii="Arial" w:hAnsi="Arial" w:cs="Arial"/>
                <w:color w:val="000000"/>
              </w:rPr>
              <w:t>608</w:t>
            </w:r>
            <w:r w:rsidRPr="0026746B">
              <w:rPr>
                <w:rFonts w:ascii="Arial" w:hAnsi="Arial" w:cs="Arial"/>
                <w:color w:val="000000"/>
              </w:rPr>
              <w:t>,</w:t>
            </w:r>
            <w:r w:rsidR="001A74AE">
              <w:rPr>
                <w:rFonts w:ascii="Arial" w:hAnsi="Arial" w:cs="Arial"/>
                <w:color w:val="000000"/>
              </w:rPr>
              <w:t>269</w:t>
            </w:r>
            <w:r w:rsidR="001A74AE" w:rsidRPr="0026746B">
              <w:rPr>
                <w:rFonts w:ascii="Arial" w:hAnsi="Arial" w:cs="Arial"/>
                <w:color w:val="000000"/>
              </w:rPr>
              <w:t xml:space="preserve">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CB3E95" w14:textId="77777777" w:rsidR="0014578D" w:rsidRPr="0026746B" w:rsidRDefault="0014578D" w:rsidP="00522C1F">
            <w:pPr>
              <w:jc w:val="right"/>
              <w:rPr>
                <w:rFonts w:ascii="Arial" w:hAnsi="Arial" w:cs="Arial"/>
              </w:rPr>
            </w:pPr>
            <w:r w:rsidRPr="0026746B">
              <w:rPr>
                <w:rFonts w:ascii="Arial" w:hAnsi="Arial" w:cs="Arial"/>
                <w:color w:val="000000"/>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2CBDC9" w14:textId="77777777" w:rsidR="0014578D" w:rsidRPr="0026746B" w:rsidRDefault="0014578D" w:rsidP="00522C1F">
            <w:pPr>
              <w:jc w:val="right"/>
              <w:rPr>
                <w:rFonts w:ascii="Arial" w:hAnsi="Arial" w:cs="Arial"/>
              </w:rPr>
            </w:pPr>
            <w:r w:rsidRPr="0026746B">
              <w:rPr>
                <w:rFonts w:ascii="Arial" w:hAnsi="Arial" w:cs="Arial"/>
                <w:color w:val="000000"/>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91D4" w14:textId="5FFB42FF" w:rsidR="0014578D" w:rsidRPr="0026746B" w:rsidRDefault="001A74AE" w:rsidP="00522C1F">
            <w:pPr>
              <w:jc w:val="right"/>
              <w:rPr>
                <w:rFonts w:ascii="Arial" w:hAnsi="Arial" w:cs="Arial"/>
              </w:rPr>
            </w:pPr>
            <w:r w:rsidRPr="0026746B">
              <w:rPr>
                <w:rFonts w:ascii="Arial" w:hAnsi="Arial" w:cs="Arial"/>
                <w:color w:val="000000"/>
              </w:rPr>
              <w:t>$</w:t>
            </w:r>
            <w:r>
              <w:rPr>
                <w:rFonts w:ascii="Arial" w:hAnsi="Arial" w:cs="Arial"/>
                <w:color w:val="000000"/>
              </w:rPr>
              <w:t>11</w:t>
            </w:r>
            <w:r w:rsidRPr="0026746B">
              <w:rPr>
                <w:rFonts w:ascii="Arial" w:hAnsi="Arial" w:cs="Arial"/>
                <w:color w:val="000000"/>
              </w:rPr>
              <w:t>,</w:t>
            </w:r>
            <w:r>
              <w:rPr>
                <w:rFonts w:ascii="Arial" w:hAnsi="Arial" w:cs="Arial"/>
                <w:color w:val="000000"/>
              </w:rPr>
              <w:t>608</w:t>
            </w:r>
            <w:r w:rsidRPr="0026746B">
              <w:rPr>
                <w:rFonts w:ascii="Arial" w:hAnsi="Arial" w:cs="Arial"/>
                <w:color w:val="000000"/>
              </w:rPr>
              <w:t>,</w:t>
            </w:r>
            <w:r>
              <w:rPr>
                <w:rFonts w:ascii="Arial" w:hAnsi="Arial" w:cs="Arial"/>
                <w:color w:val="000000"/>
              </w:rPr>
              <w:t>269</w:t>
            </w:r>
            <w:r w:rsidRPr="0026746B">
              <w:rPr>
                <w:rFonts w:ascii="Arial" w:hAnsi="Arial" w:cs="Arial"/>
                <w:color w:val="000000"/>
              </w:rPr>
              <w:t xml:space="preserve"> </w:t>
            </w:r>
          </w:p>
        </w:tc>
      </w:tr>
      <w:tr w:rsidR="00B67EF0" w:rsidRPr="00583276" w14:paraId="74F4E6BA" w14:textId="77777777" w:rsidTr="003F445E">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B8A01" w14:textId="77777777" w:rsidR="0014578D" w:rsidRPr="0026746B" w:rsidRDefault="0014578D" w:rsidP="00522C1F">
            <w:pPr>
              <w:rPr>
                <w:rFonts w:ascii="Arial" w:eastAsia="Calibri" w:hAnsi="Arial" w:cs="Arial"/>
              </w:rPr>
            </w:pPr>
            <w:r w:rsidRPr="0026746B">
              <w:rPr>
                <w:rFonts w:ascii="Arial" w:hAnsi="Arial" w:cs="Arial"/>
              </w:rPr>
              <w:t>I-94W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A3981" w14:textId="77777777" w:rsidR="0014578D" w:rsidRPr="0026746B" w:rsidRDefault="0014578D" w:rsidP="00522C1F">
            <w:pPr>
              <w:jc w:val="right"/>
              <w:rPr>
                <w:rFonts w:ascii="Arial" w:eastAsia="Calibri" w:hAnsi="Arial" w:cs="Arial"/>
              </w:rPr>
            </w:pPr>
            <w:r w:rsidRPr="0026746B">
              <w:rPr>
                <w:rFonts w:ascii="Arial" w:hAnsi="Arial" w:cs="Arial"/>
              </w:rPr>
              <w:t>941,291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CEE58" w14:textId="77777777" w:rsidR="0014578D" w:rsidRPr="0026746B" w:rsidRDefault="0014578D" w:rsidP="00522C1F">
            <w:pPr>
              <w:jc w:val="right"/>
              <w:rPr>
                <w:rFonts w:ascii="Arial" w:eastAsia="Calibri" w:hAnsi="Arial" w:cs="Arial"/>
              </w:rPr>
            </w:pPr>
            <w:r w:rsidRPr="0026746B">
              <w:rPr>
                <w:rFonts w:ascii="Arial" w:hAnsi="Arial" w:cs="Arial"/>
              </w:rPr>
              <w:t>204,260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06FC7"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$3,981,030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CD58D"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$5,647,746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934CD"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B6741"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$9,628,776 </w:t>
            </w:r>
          </w:p>
        </w:tc>
      </w:tr>
      <w:tr w:rsidR="00B67EF0" w:rsidRPr="00583276" w14:paraId="2EA9512A" w14:textId="77777777" w:rsidTr="003F445E">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445DA9" w14:textId="77777777" w:rsidR="0014578D" w:rsidRPr="0026746B" w:rsidRDefault="0014578D" w:rsidP="00522C1F">
            <w:pPr>
              <w:rPr>
                <w:rFonts w:ascii="Arial" w:eastAsia="Calibri" w:hAnsi="Arial" w:cs="Arial"/>
              </w:rPr>
            </w:pPr>
            <w:r w:rsidRPr="0026746B">
              <w:rPr>
                <w:rFonts w:ascii="Arial" w:hAnsi="Arial" w:cs="Arial"/>
              </w:rPr>
              <w:t>ESTA burden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A1268" w14:textId="00703A9E" w:rsidR="0014578D" w:rsidRPr="0026746B" w:rsidRDefault="001A16B8" w:rsidP="001A16B8">
            <w:pPr>
              <w:rPr>
                <w:rFonts w:ascii="Arial" w:eastAsia="Calibri" w:hAnsi="Arial" w:cs="Arial"/>
              </w:rPr>
            </w:pPr>
            <w:r>
              <w:rPr>
                <w:rFonts w:ascii="Arial" w:hAnsi="Arial" w:cs="Arial"/>
              </w:rPr>
              <w:t xml:space="preserve">     </w:t>
            </w:r>
            <w:r w:rsidR="0014578D" w:rsidRPr="0026746B">
              <w:rPr>
                <w:rFonts w:ascii="Arial" w:hAnsi="Arial" w:cs="Arial"/>
              </w:rPr>
              <w:t>2</w:t>
            </w:r>
            <w:r>
              <w:rPr>
                <w:rFonts w:ascii="Arial" w:hAnsi="Arial" w:cs="Arial"/>
              </w:rPr>
              <w:t>3</w:t>
            </w:r>
            <w:r w:rsidR="0014578D" w:rsidRPr="0026746B">
              <w:rPr>
                <w:rFonts w:ascii="Arial" w:hAnsi="Arial" w:cs="Arial"/>
              </w:rPr>
              <w:t>,</w:t>
            </w:r>
            <w:r>
              <w:rPr>
                <w:rFonts w:ascii="Arial" w:hAnsi="Arial" w:cs="Arial"/>
              </w:rPr>
              <w:t>01</w:t>
            </w:r>
            <w:r w:rsidR="000C771F">
              <w:rPr>
                <w:rFonts w:ascii="Arial" w:hAnsi="Arial" w:cs="Arial"/>
              </w:rPr>
              <w:t>0</w:t>
            </w:r>
            <w:r w:rsidR="0014578D" w:rsidRPr="0026746B">
              <w:rPr>
                <w:rFonts w:ascii="Arial" w:hAnsi="Arial" w:cs="Arial"/>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0FCEB" w14:textId="6DBBDDC0" w:rsidR="0014578D" w:rsidRPr="0026746B" w:rsidRDefault="0014578D" w:rsidP="00A40446">
            <w:pPr>
              <w:jc w:val="right"/>
              <w:rPr>
                <w:rFonts w:ascii="Arial" w:eastAsia="Calibri" w:hAnsi="Arial" w:cs="Arial"/>
              </w:rPr>
            </w:pPr>
            <w:r w:rsidRPr="0026746B">
              <w:rPr>
                <w:rFonts w:ascii="Arial" w:hAnsi="Arial" w:cs="Arial"/>
              </w:rPr>
              <w:t>7,</w:t>
            </w:r>
            <w:r w:rsidR="000C771F">
              <w:rPr>
                <w:rFonts w:ascii="Arial" w:hAnsi="Arial" w:cs="Arial"/>
              </w:rPr>
              <w:t>6</w:t>
            </w:r>
            <w:r w:rsidR="00A40446">
              <w:rPr>
                <w:rFonts w:ascii="Arial" w:hAnsi="Arial" w:cs="Arial"/>
              </w:rPr>
              <w:t>45</w:t>
            </w:r>
            <w:r w:rsidRPr="0026746B">
              <w:rPr>
                <w:rFonts w:ascii="Arial" w:hAnsi="Arial" w:cs="Arial"/>
              </w:rPr>
              <w:t>,</w:t>
            </w:r>
            <w:r w:rsidR="00006FFA">
              <w:rPr>
                <w:rFonts w:ascii="Arial" w:hAnsi="Arial" w:cs="Arial"/>
              </w:rPr>
              <w:t>330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394BF" w14:textId="796A03EE" w:rsidR="0014578D" w:rsidRPr="0026746B" w:rsidRDefault="0014578D" w:rsidP="00885CEC">
            <w:pPr>
              <w:jc w:val="right"/>
              <w:rPr>
                <w:rFonts w:ascii="Arial" w:eastAsia="Calibri" w:hAnsi="Arial" w:cs="Arial"/>
              </w:rPr>
            </w:pPr>
            <w:r w:rsidRPr="0026746B">
              <w:rPr>
                <w:rFonts w:ascii="Arial" w:hAnsi="Arial" w:cs="Arial"/>
                <w:color w:val="000000"/>
              </w:rPr>
              <w:t>$</w:t>
            </w:r>
            <w:r w:rsidR="001A74AE">
              <w:rPr>
                <w:rFonts w:ascii="Arial" w:hAnsi="Arial" w:cs="Arial"/>
                <w:color w:val="000000"/>
              </w:rPr>
              <w:t>34</w:t>
            </w:r>
            <w:r w:rsidR="00006FFA">
              <w:rPr>
                <w:rFonts w:ascii="Arial" w:hAnsi="Arial" w:cs="Arial"/>
                <w:color w:val="000000"/>
              </w:rPr>
              <w:t>9</w:t>
            </w:r>
            <w:r w:rsidRPr="0026746B">
              <w:rPr>
                <w:rFonts w:ascii="Arial" w:hAnsi="Arial" w:cs="Arial"/>
                <w:color w:val="000000"/>
              </w:rPr>
              <w:t>,</w:t>
            </w:r>
            <w:r w:rsidR="00006FFA">
              <w:rPr>
                <w:rFonts w:ascii="Arial" w:hAnsi="Arial" w:cs="Arial"/>
                <w:color w:val="000000"/>
              </w:rPr>
              <w:t>2</w:t>
            </w:r>
            <w:r w:rsidR="00885CEC">
              <w:rPr>
                <w:rFonts w:ascii="Arial" w:hAnsi="Arial" w:cs="Arial"/>
                <w:color w:val="000000"/>
              </w:rPr>
              <w:t>4</w:t>
            </w:r>
            <w:r w:rsidR="00006FFA">
              <w:rPr>
                <w:rFonts w:ascii="Arial" w:hAnsi="Arial" w:cs="Arial"/>
                <w:color w:val="000000"/>
              </w:rPr>
              <w:t>9</w:t>
            </w:r>
            <w:r w:rsidRPr="0026746B">
              <w:rPr>
                <w:rFonts w:ascii="Arial" w:hAnsi="Arial" w:cs="Arial"/>
                <w:color w:val="000000"/>
              </w:rPr>
              <w:t>,</w:t>
            </w:r>
            <w:r w:rsidR="00006FFA">
              <w:rPr>
                <w:rFonts w:ascii="Arial" w:hAnsi="Arial" w:cs="Arial"/>
                <w:color w:val="000000"/>
              </w:rPr>
              <w:t>001</w:t>
            </w:r>
            <w:r w:rsidR="001A74AE" w:rsidRPr="0026746B">
              <w:rPr>
                <w:rFonts w:ascii="Arial" w:hAnsi="Arial" w:cs="Arial"/>
                <w:color w:val="000000"/>
              </w:rPr>
              <w:t xml:space="preserve">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E20E6"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11CA0"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416BE" w14:textId="31069784" w:rsidR="0014578D" w:rsidRPr="0026746B" w:rsidRDefault="0014578D" w:rsidP="00623B97">
            <w:pPr>
              <w:jc w:val="right"/>
              <w:rPr>
                <w:rFonts w:ascii="Arial" w:eastAsia="Calibri" w:hAnsi="Arial" w:cs="Arial"/>
              </w:rPr>
            </w:pPr>
            <w:r w:rsidRPr="0026746B">
              <w:rPr>
                <w:rFonts w:ascii="Arial" w:hAnsi="Arial" w:cs="Arial"/>
                <w:color w:val="000000"/>
              </w:rPr>
              <w:t>$3</w:t>
            </w:r>
            <w:r w:rsidR="00623B97">
              <w:rPr>
                <w:rFonts w:ascii="Arial" w:hAnsi="Arial" w:cs="Arial"/>
                <w:color w:val="000000"/>
              </w:rPr>
              <w:t>49</w:t>
            </w:r>
            <w:r w:rsidRPr="0026746B">
              <w:rPr>
                <w:rFonts w:ascii="Arial" w:hAnsi="Arial" w:cs="Arial"/>
                <w:color w:val="000000"/>
              </w:rPr>
              <w:t>,2</w:t>
            </w:r>
            <w:r w:rsidR="00623B97">
              <w:rPr>
                <w:rFonts w:ascii="Arial" w:hAnsi="Arial" w:cs="Arial"/>
                <w:color w:val="000000"/>
              </w:rPr>
              <w:t>49</w:t>
            </w:r>
            <w:r w:rsidRPr="0026746B">
              <w:rPr>
                <w:rFonts w:ascii="Arial" w:hAnsi="Arial" w:cs="Arial"/>
                <w:color w:val="000000"/>
              </w:rPr>
              <w:t>,</w:t>
            </w:r>
            <w:r w:rsidR="00623B97">
              <w:rPr>
                <w:rFonts w:ascii="Arial" w:hAnsi="Arial" w:cs="Arial"/>
                <w:color w:val="000000"/>
              </w:rPr>
              <w:t>001</w:t>
            </w:r>
            <w:r w:rsidRPr="0026746B">
              <w:rPr>
                <w:rFonts w:ascii="Arial" w:hAnsi="Arial" w:cs="Arial"/>
                <w:color w:val="000000"/>
              </w:rPr>
              <w:t xml:space="preserve"> </w:t>
            </w:r>
          </w:p>
        </w:tc>
      </w:tr>
      <w:tr w:rsidR="00B67EF0" w:rsidRPr="00583276" w14:paraId="6409AE9A" w14:textId="77777777" w:rsidTr="003F445E">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9B7F71" w14:textId="7269ADD2" w:rsidR="0014578D" w:rsidRPr="0026746B" w:rsidRDefault="0014578D" w:rsidP="00522C1F">
            <w:pPr>
              <w:rPr>
                <w:rFonts w:ascii="Arial" w:eastAsia="Calibri" w:hAnsi="Arial" w:cs="Arial"/>
              </w:rPr>
            </w:pPr>
            <w:r w:rsidRPr="0026746B">
              <w:rPr>
                <w:rFonts w:ascii="Arial" w:hAnsi="Arial" w:cs="Arial"/>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4DAF4" w14:textId="0ECD1D44" w:rsidR="0014578D" w:rsidRPr="0026746B" w:rsidRDefault="0014578D" w:rsidP="00006FFA">
            <w:pPr>
              <w:jc w:val="right"/>
              <w:rPr>
                <w:rFonts w:ascii="Arial" w:eastAsia="Calibri" w:hAnsi="Arial" w:cs="Arial"/>
              </w:rPr>
            </w:pPr>
            <w:r w:rsidRPr="0026746B">
              <w:rPr>
                <w:rFonts w:ascii="Arial" w:hAnsi="Arial" w:cs="Arial"/>
              </w:rPr>
              <w:t>18,</w:t>
            </w:r>
            <w:r w:rsidR="00006FFA">
              <w:rPr>
                <w:rFonts w:ascii="Arial" w:hAnsi="Arial" w:cs="Arial"/>
              </w:rPr>
              <w:t>930</w:t>
            </w:r>
            <w:r w:rsidRPr="0026746B">
              <w:rPr>
                <w:rFonts w:ascii="Arial" w:hAnsi="Arial" w:cs="Arial"/>
              </w:rPr>
              <w:t>,000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B8BB" w14:textId="77777777" w:rsidR="0014578D" w:rsidRPr="0026746B" w:rsidRDefault="0014578D" w:rsidP="00522C1F">
            <w:pPr>
              <w:jc w:val="right"/>
              <w:rPr>
                <w:rFonts w:ascii="Arial" w:eastAsia="Calibri" w:hAnsi="Arial" w:cs="Arial"/>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B9B9A"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D293B" w14:textId="77777777" w:rsidR="0014578D" w:rsidRPr="0026746B" w:rsidRDefault="0014578D" w:rsidP="00522C1F">
            <w:pPr>
              <w:jc w:val="right"/>
              <w:rPr>
                <w:rFonts w:ascii="Arial" w:eastAsia="Calibri" w:hAnsi="Arial" w:cs="Arial"/>
              </w:rPr>
            </w:pPr>
            <w:r w:rsidRPr="0026746B">
              <w:rPr>
                <w:rFonts w:ascii="Arial" w:hAnsi="Arial" w:cs="Arial"/>
                <w:color w:val="000000"/>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37E72" w14:textId="420E2504" w:rsidR="0014578D" w:rsidRPr="0026746B" w:rsidRDefault="0014578D" w:rsidP="00623B97">
            <w:pPr>
              <w:jc w:val="right"/>
              <w:rPr>
                <w:rFonts w:ascii="Arial" w:eastAsia="Calibri" w:hAnsi="Arial" w:cs="Arial"/>
              </w:rPr>
            </w:pPr>
            <w:r w:rsidRPr="0026746B">
              <w:rPr>
                <w:rFonts w:ascii="Arial" w:hAnsi="Arial" w:cs="Arial"/>
                <w:color w:val="000000"/>
              </w:rPr>
              <w:t>$</w:t>
            </w:r>
            <w:r w:rsidR="001A74AE">
              <w:rPr>
                <w:rFonts w:ascii="Arial" w:hAnsi="Arial" w:cs="Arial"/>
                <w:color w:val="000000"/>
              </w:rPr>
              <w:t>26</w:t>
            </w:r>
            <w:r w:rsidR="00623B97">
              <w:rPr>
                <w:rFonts w:ascii="Arial" w:hAnsi="Arial" w:cs="Arial"/>
                <w:color w:val="000000"/>
              </w:rPr>
              <w:t>5</w:t>
            </w:r>
            <w:r w:rsidRPr="0026746B">
              <w:rPr>
                <w:rFonts w:ascii="Arial" w:hAnsi="Arial" w:cs="Arial"/>
                <w:color w:val="000000"/>
              </w:rPr>
              <w:t>,</w:t>
            </w:r>
            <w:r w:rsidR="00623B97">
              <w:rPr>
                <w:rFonts w:ascii="Arial" w:hAnsi="Arial" w:cs="Arial"/>
                <w:color w:val="000000"/>
              </w:rPr>
              <w:t>02</w:t>
            </w:r>
            <w:r w:rsidR="001A74AE">
              <w:rPr>
                <w:rFonts w:ascii="Arial" w:hAnsi="Arial" w:cs="Arial"/>
                <w:color w:val="000000"/>
              </w:rPr>
              <w:t>0</w:t>
            </w:r>
            <w:r w:rsidRPr="0026746B">
              <w:rPr>
                <w:rFonts w:ascii="Arial" w:hAnsi="Arial" w:cs="Arial"/>
                <w:color w:val="000000"/>
              </w:rPr>
              <w:t xml:space="preserve">,000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6B63A" w14:textId="00202555" w:rsidR="0014578D" w:rsidRPr="0026746B" w:rsidRDefault="001A74AE" w:rsidP="00623B97">
            <w:pPr>
              <w:jc w:val="right"/>
              <w:rPr>
                <w:rFonts w:ascii="Arial" w:eastAsia="Calibri" w:hAnsi="Arial" w:cs="Arial"/>
              </w:rPr>
            </w:pPr>
            <w:r w:rsidRPr="0026746B">
              <w:rPr>
                <w:rFonts w:ascii="Arial" w:hAnsi="Arial" w:cs="Arial"/>
                <w:color w:val="000000"/>
              </w:rPr>
              <w:t>$</w:t>
            </w:r>
            <w:r>
              <w:rPr>
                <w:rFonts w:ascii="Arial" w:hAnsi="Arial" w:cs="Arial"/>
                <w:color w:val="000000"/>
              </w:rPr>
              <w:t>26</w:t>
            </w:r>
            <w:r w:rsidR="00623B97">
              <w:rPr>
                <w:rFonts w:ascii="Arial" w:hAnsi="Arial" w:cs="Arial"/>
                <w:color w:val="000000"/>
              </w:rPr>
              <w:t>5</w:t>
            </w:r>
            <w:r w:rsidRPr="0026746B">
              <w:rPr>
                <w:rFonts w:ascii="Arial" w:hAnsi="Arial" w:cs="Arial"/>
                <w:color w:val="000000"/>
              </w:rPr>
              <w:t>,</w:t>
            </w:r>
            <w:r w:rsidR="00623B97">
              <w:rPr>
                <w:rFonts w:ascii="Arial" w:hAnsi="Arial" w:cs="Arial"/>
                <w:color w:val="000000"/>
              </w:rPr>
              <w:t>020</w:t>
            </w:r>
            <w:r w:rsidRPr="0026746B">
              <w:rPr>
                <w:rFonts w:ascii="Arial" w:hAnsi="Arial" w:cs="Arial"/>
                <w:color w:val="000000"/>
              </w:rPr>
              <w:t>,000</w:t>
            </w:r>
          </w:p>
        </w:tc>
      </w:tr>
      <w:tr w:rsidR="00B67EF0" w:rsidRPr="00583276" w14:paraId="75477C84" w14:textId="77777777" w:rsidTr="003F445E">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C3A90" w14:textId="77777777" w:rsidR="0014578D" w:rsidRPr="0026746B" w:rsidRDefault="0014578D" w:rsidP="00522C1F">
            <w:pPr>
              <w:rPr>
                <w:rFonts w:ascii="Arial" w:eastAsia="Calibri" w:hAnsi="Arial" w:cs="Arial"/>
                <w:b/>
                <w:bCs/>
              </w:rPr>
            </w:pPr>
            <w:r w:rsidRPr="0026746B">
              <w:rPr>
                <w:rFonts w:ascii="Arial" w:hAnsi="Arial" w:cs="Arial"/>
                <w:b/>
                <w:bCs/>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DF8060" w14:textId="77777777" w:rsidR="0014578D" w:rsidRPr="0026746B" w:rsidRDefault="0014578D" w:rsidP="00522C1F">
            <w:pPr>
              <w:jc w:val="right"/>
              <w:rPr>
                <w:rFonts w:ascii="Arial" w:eastAsia="Calibri" w:hAnsi="Arial" w:cs="Arial"/>
                <w:b/>
                <w:bCs/>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CC973" w14:textId="77777777" w:rsidR="0014578D" w:rsidRPr="0026746B" w:rsidRDefault="0014578D" w:rsidP="00522C1F">
            <w:pPr>
              <w:jc w:val="right"/>
              <w:rPr>
                <w:rFonts w:ascii="Arial" w:eastAsia="Calibri" w:hAnsi="Arial" w:cs="Arial"/>
                <w:b/>
                <w:bCs/>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9342C" w14:textId="0D846423" w:rsidR="0014578D" w:rsidRPr="0026746B" w:rsidRDefault="0014578D" w:rsidP="00885CEC">
            <w:pPr>
              <w:jc w:val="right"/>
              <w:rPr>
                <w:rFonts w:ascii="Arial" w:eastAsia="Calibri" w:hAnsi="Arial" w:cs="Arial"/>
                <w:b/>
                <w:bCs/>
              </w:rPr>
            </w:pPr>
            <w:r w:rsidRPr="0026746B">
              <w:rPr>
                <w:rFonts w:ascii="Arial" w:hAnsi="Arial" w:cs="Arial"/>
                <w:b/>
                <w:bCs/>
                <w:color w:val="000000"/>
              </w:rPr>
              <w:t>$</w:t>
            </w:r>
            <w:r w:rsidR="001A74AE" w:rsidRPr="0026746B">
              <w:rPr>
                <w:rFonts w:ascii="Arial" w:hAnsi="Arial" w:cs="Arial"/>
                <w:b/>
                <w:bCs/>
                <w:color w:val="000000"/>
              </w:rPr>
              <w:t>3</w:t>
            </w:r>
            <w:r w:rsidR="001A74AE">
              <w:rPr>
                <w:rFonts w:ascii="Arial" w:hAnsi="Arial" w:cs="Arial"/>
                <w:b/>
                <w:bCs/>
                <w:color w:val="000000"/>
              </w:rPr>
              <w:t>7</w:t>
            </w:r>
            <w:r w:rsidR="00885CEC">
              <w:rPr>
                <w:rFonts w:ascii="Arial" w:hAnsi="Arial" w:cs="Arial"/>
                <w:b/>
                <w:bCs/>
                <w:color w:val="000000"/>
              </w:rPr>
              <w:t>6</w:t>
            </w:r>
            <w:r w:rsidRPr="0026746B">
              <w:rPr>
                <w:rFonts w:ascii="Arial" w:hAnsi="Arial" w:cs="Arial"/>
                <w:b/>
                <w:bCs/>
                <w:color w:val="000000"/>
              </w:rPr>
              <w:t>,</w:t>
            </w:r>
            <w:r w:rsidR="00885CEC">
              <w:rPr>
                <w:rFonts w:ascii="Arial" w:hAnsi="Arial" w:cs="Arial"/>
                <w:b/>
                <w:bCs/>
                <w:color w:val="000000"/>
              </w:rPr>
              <w:t>211</w:t>
            </w:r>
            <w:r w:rsidRPr="0026746B">
              <w:rPr>
                <w:rFonts w:ascii="Arial" w:hAnsi="Arial" w:cs="Arial"/>
                <w:b/>
                <w:bCs/>
                <w:color w:val="000000"/>
              </w:rPr>
              <w:t>,</w:t>
            </w:r>
            <w:r w:rsidR="00885CEC">
              <w:rPr>
                <w:rFonts w:ascii="Arial" w:hAnsi="Arial" w:cs="Arial"/>
                <w:b/>
                <w:bCs/>
                <w:color w:val="000000"/>
              </w:rPr>
              <w:t>575</w:t>
            </w:r>
            <w:r w:rsidR="001A74AE" w:rsidRPr="0026746B">
              <w:rPr>
                <w:rFonts w:ascii="Arial" w:hAnsi="Arial" w:cs="Arial"/>
                <w:b/>
                <w:bCs/>
                <w:color w:val="000000"/>
              </w:rPr>
              <w:t xml:space="preserve">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324F9" w14:textId="77777777" w:rsidR="0014578D" w:rsidRPr="0026746B" w:rsidRDefault="0014578D" w:rsidP="00522C1F">
            <w:pPr>
              <w:jc w:val="right"/>
              <w:rPr>
                <w:rFonts w:ascii="Arial" w:eastAsia="Calibri" w:hAnsi="Arial" w:cs="Arial"/>
                <w:b/>
                <w:bCs/>
              </w:rPr>
            </w:pPr>
            <w:r w:rsidRPr="0026746B">
              <w:rPr>
                <w:rFonts w:ascii="Arial" w:hAnsi="Arial" w:cs="Arial"/>
                <w:b/>
                <w:bCs/>
                <w:color w:val="000000"/>
              </w:rPr>
              <w:t xml:space="preserve">$31,973,046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E25A6" w14:textId="4D08A1EE" w:rsidR="0014578D" w:rsidRPr="0026746B" w:rsidRDefault="0014578D" w:rsidP="00623B97">
            <w:pPr>
              <w:jc w:val="right"/>
              <w:rPr>
                <w:rFonts w:ascii="Arial" w:eastAsia="Calibri" w:hAnsi="Arial" w:cs="Arial"/>
                <w:b/>
                <w:bCs/>
              </w:rPr>
            </w:pPr>
            <w:r w:rsidRPr="0026746B">
              <w:rPr>
                <w:rFonts w:ascii="Arial" w:hAnsi="Arial" w:cs="Arial"/>
                <w:b/>
                <w:color w:val="000000"/>
              </w:rPr>
              <w:t>$</w:t>
            </w:r>
            <w:r w:rsidR="001A74AE" w:rsidRPr="0026746B">
              <w:rPr>
                <w:rFonts w:ascii="Arial" w:hAnsi="Arial" w:cs="Arial"/>
                <w:b/>
                <w:color w:val="000000"/>
              </w:rPr>
              <w:t>2</w:t>
            </w:r>
            <w:r w:rsidR="001A74AE">
              <w:rPr>
                <w:rFonts w:ascii="Arial" w:hAnsi="Arial" w:cs="Arial"/>
                <w:b/>
                <w:color w:val="000000"/>
              </w:rPr>
              <w:t>6</w:t>
            </w:r>
            <w:r w:rsidR="00623B97">
              <w:rPr>
                <w:rFonts w:ascii="Arial" w:hAnsi="Arial" w:cs="Arial"/>
                <w:b/>
                <w:color w:val="000000"/>
              </w:rPr>
              <w:t>5</w:t>
            </w:r>
            <w:r w:rsidRPr="0026746B">
              <w:rPr>
                <w:rFonts w:ascii="Arial" w:hAnsi="Arial" w:cs="Arial"/>
                <w:b/>
                <w:color w:val="000000"/>
              </w:rPr>
              <w:t>,</w:t>
            </w:r>
            <w:r w:rsidR="00623B97">
              <w:rPr>
                <w:rFonts w:ascii="Arial" w:hAnsi="Arial" w:cs="Arial"/>
                <w:b/>
                <w:color w:val="000000"/>
              </w:rPr>
              <w:t>02</w:t>
            </w:r>
            <w:r w:rsidR="001A74AE">
              <w:rPr>
                <w:rFonts w:ascii="Arial" w:hAnsi="Arial" w:cs="Arial"/>
                <w:b/>
                <w:color w:val="000000"/>
              </w:rPr>
              <w:t>0</w:t>
            </w:r>
            <w:r w:rsidRPr="0026746B">
              <w:rPr>
                <w:rFonts w:ascii="Arial" w:hAnsi="Arial" w:cs="Arial"/>
                <w:b/>
                <w:color w:val="000000"/>
              </w:rPr>
              <w:t>,000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31705D5" w14:textId="131D83AF" w:rsidR="0014578D" w:rsidRPr="0026746B" w:rsidRDefault="0014578D" w:rsidP="00623B97">
            <w:pPr>
              <w:jc w:val="right"/>
              <w:rPr>
                <w:rFonts w:ascii="Arial" w:eastAsia="Calibri" w:hAnsi="Arial" w:cs="Arial"/>
                <w:b/>
                <w:bCs/>
              </w:rPr>
            </w:pPr>
            <w:r w:rsidRPr="0026746B">
              <w:rPr>
                <w:rFonts w:ascii="Arial" w:hAnsi="Arial" w:cs="Arial"/>
                <w:b/>
                <w:bCs/>
                <w:color w:val="000000"/>
              </w:rPr>
              <w:t>$</w:t>
            </w:r>
            <w:r w:rsidR="001A74AE" w:rsidRPr="0026746B">
              <w:rPr>
                <w:rFonts w:ascii="Arial" w:hAnsi="Arial" w:cs="Arial"/>
                <w:b/>
                <w:bCs/>
                <w:color w:val="000000"/>
              </w:rPr>
              <w:t>6</w:t>
            </w:r>
            <w:r w:rsidR="00623B97">
              <w:rPr>
                <w:rFonts w:ascii="Arial" w:hAnsi="Arial" w:cs="Arial"/>
                <w:b/>
                <w:bCs/>
                <w:color w:val="000000"/>
              </w:rPr>
              <w:t>72</w:t>
            </w:r>
            <w:r w:rsidRPr="0026746B">
              <w:rPr>
                <w:rFonts w:ascii="Arial" w:hAnsi="Arial" w:cs="Arial"/>
                <w:b/>
                <w:bCs/>
                <w:color w:val="000000"/>
              </w:rPr>
              <w:t>,</w:t>
            </w:r>
            <w:r w:rsidR="001A74AE">
              <w:rPr>
                <w:rFonts w:ascii="Arial" w:hAnsi="Arial" w:cs="Arial"/>
                <w:b/>
                <w:bCs/>
                <w:color w:val="000000"/>
              </w:rPr>
              <w:t>6</w:t>
            </w:r>
            <w:r w:rsidR="00623B97">
              <w:rPr>
                <w:rFonts w:ascii="Arial" w:hAnsi="Arial" w:cs="Arial"/>
                <w:b/>
                <w:bCs/>
                <w:color w:val="000000"/>
              </w:rPr>
              <w:t>44</w:t>
            </w:r>
            <w:r w:rsidRPr="0026746B">
              <w:rPr>
                <w:rFonts w:ascii="Arial" w:hAnsi="Arial" w:cs="Arial"/>
                <w:b/>
                <w:bCs/>
                <w:color w:val="000000"/>
              </w:rPr>
              <w:t>,</w:t>
            </w:r>
            <w:r w:rsidR="00623B97">
              <w:rPr>
                <w:rFonts w:ascii="Arial" w:hAnsi="Arial" w:cs="Arial"/>
                <w:b/>
                <w:bCs/>
                <w:color w:val="000000"/>
              </w:rPr>
              <w:t>621</w:t>
            </w:r>
          </w:p>
        </w:tc>
      </w:tr>
    </w:tbl>
    <w:p w14:paraId="5280C060" w14:textId="7EDAAC35" w:rsidR="0014578D" w:rsidRPr="00583276" w:rsidRDefault="0014578D" w:rsidP="00402731">
      <w:pPr>
        <w:ind w:right="288"/>
        <w:rPr>
          <w:rFonts w:ascii="Arial" w:hAnsi="Arial" w:cs="Arial"/>
          <w:sz w:val="24"/>
          <w:szCs w:val="24"/>
        </w:rPr>
      </w:pPr>
      <w:r w:rsidRPr="00583276">
        <w:rPr>
          <w:rFonts w:ascii="Arial" w:hAnsi="Arial" w:cs="Arial"/>
          <w:sz w:val="24"/>
          <w:szCs w:val="24"/>
        </w:rPr>
        <w:t xml:space="preserve">* Recall from the previous table that the burden for the I-94 </w:t>
      </w:r>
      <w:r w:rsidR="000C771F">
        <w:rPr>
          <w:rFonts w:ascii="Arial" w:hAnsi="Arial" w:cs="Arial"/>
          <w:sz w:val="24"/>
          <w:szCs w:val="24"/>
        </w:rPr>
        <w:t xml:space="preserve">is 8 minutes; </w:t>
      </w:r>
      <w:r w:rsidR="001A74AE">
        <w:rPr>
          <w:rFonts w:ascii="Arial" w:hAnsi="Arial" w:cs="Arial"/>
          <w:sz w:val="24"/>
          <w:szCs w:val="24"/>
        </w:rPr>
        <w:t xml:space="preserve">the burden for the I-94 website is 4 minutes (0.066 hours); </w:t>
      </w:r>
      <w:r w:rsidR="000C771F">
        <w:rPr>
          <w:rFonts w:ascii="Arial" w:hAnsi="Arial" w:cs="Arial"/>
          <w:sz w:val="24"/>
          <w:szCs w:val="24"/>
        </w:rPr>
        <w:t xml:space="preserve">the burden for the </w:t>
      </w:r>
      <w:r w:rsidRPr="00583276">
        <w:rPr>
          <w:rFonts w:ascii="Arial" w:hAnsi="Arial" w:cs="Arial"/>
          <w:sz w:val="24"/>
          <w:szCs w:val="24"/>
        </w:rPr>
        <w:t xml:space="preserve">I-94W form is 13 minutes (0.217 hours); </w:t>
      </w:r>
      <w:r w:rsidR="001A74AE">
        <w:rPr>
          <w:rFonts w:ascii="Arial" w:hAnsi="Arial" w:cs="Arial"/>
          <w:sz w:val="24"/>
          <w:szCs w:val="24"/>
        </w:rPr>
        <w:t xml:space="preserve">and </w:t>
      </w:r>
      <w:r w:rsidRPr="00583276">
        <w:rPr>
          <w:rFonts w:ascii="Arial" w:hAnsi="Arial" w:cs="Arial"/>
          <w:sz w:val="24"/>
          <w:szCs w:val="24"/>
        </w:rPr>
        <w:t>the burden for ESTA is 20 minutes (0.333 hours).</w:t>
      </w:r>
      <w:r w:rsidRPr="00583276">
        <w:rPr>
          <w:rFonts w:ascii="Arial" w:hAnsi="Arial" w:cs="Arial"/>
          <w:color w:val="1F497D"/>
          <w:sz w:val="24"/>
          <w:szCs w:val="24"/>
        </w:rPr>
        <w:t xml:space="preserve">  </w:t>
      </w:r>
      <w:r w:rsidRPr="00583276">
        <w:rPr>
          <w:rFonts w:ascii="Arial" w:hAnsi="Arial" w:cs="Arial"/>
          <w:sz w:val="24"/>
          <w:szCs w:val="24"/>
        </w:rPr>
        <w:t xml:space="preserve">We use the Department of Transportation’s guidance on value of travel time for value of time estimates: $19.49 for travel by land (this applies to I-94 and I-94W) and $45.58 for travel by air and sea (this applies to ESTA and I-94 Website).  </w:t>
      </w:r>
    </w:p>
    <w:p w14:paraId="3060F66C" w14:textId="77777777" w:rsidR="0014578D" w:rsidRPr="00583276" w:rsidRDefault="0014578D" w:rsidP="003F445E">
      <w:pPr>
        <w:ind w:right="-1260"/>
        <w:rPr>
          <w:rFonts w:ascii="Arial" w:hAnsi="Arial" w:cs="Arial"/>
          <w:sz w:val="24"/>
          <w:szCs w:val="24"/>
        </w:rPr>
      </w:pPr>
      <w:r w:rsidRPr="00583276">
        <w:rPr>
          <w:rFonts w:ascii="Arial" w:hAnsi="Arial" w:cs="Arial"/>
          <w:b/>
          <w:bCs/>
          <w:sz w:val="24"/>
          <w:szCs w:val="24"/>
        </w:rPr>
        <w:tab/>
      </w:r>
      <w:r w:rsidRPr="00583276">
        <w:rPr>
          <w:rFonts w:ascii="Arial" w:hAnsi="Arial" w:cs="Arial"/>
          <w:b/>
          <w:bCs/>
          <w:sz w:val="24"/>
          <w:szCs w:val="24"/>
        </w:rPr>
        <w:tab/>
      </w:r>
    </w:p>
    <w:p w14:paraId="12DA5505" w14:textId="77777777" w:rsidR="0014578D" w:rsidRPr="00583276" w:rsidRDefault="0014578D" w:rsidP="0014578D">
      <w:pPr>
        <w:pStyle w:val="ListParagraph"/>
        <w:numPr>
          <w:ilvl w:val="0"/>
          <w:numId w:val="4"/>
        </w:numPr>
        <w:tabs>
          <w:tab w:val="left" w:pos="-1440"/>
        </w:tabs>
        <w:ind w:left="0"/>
        <w:rPr>
          <w:rFonts w:ascii="Arial" w:hAnsi="Arial" w:cs="Arial"/>
          <w:b/>
          <w:bCs/>
          <w:sz w:val="24"/>
          <w:szCs w:val="24"/>
        </w:rPr>
      </w:pPr>
      <w:r w:rsidRPr="00583276">
        <w:rPr>
          <w:rFonts w:ascii="Arial" w:hAnsi="Arial" w:cs="Arial"/>
          <w:b/>
          <w:bCs/>
          <w:sz w:val="24"/>
          <w:szCs w:val="24"/>
        </w:rPr>
        <w:t>Provide an estimate of the total annual cost burden to respondents or record keepers resulting from the collection of information.</w:t>
      </w:r>
      <w:r w:rsidRPr="00583276">
        <w:rPr>
          <w:rFonts w:ascii="Arial" w:hAnsi="Arial" w:cs="Arial"/>
          <w:sz w:val="24"/>
          <w:szCs w:val="24"/>
        </w:rPr>
        <w:tab/>
      </w:r>
    </w:p>
    <w:p w14:paraId="5CFC54BE" w14:textId="77777777" w:rsidR="0014578D" w:rsidRPr="00583276" w:rsidRDefault="0014578D" w:rsidP="0014578D">
      <w:pPr>
        <w:tabs>
          <w:tab w:val="left" w:pos="-1440"/>
        </w:tabs>
        <w:ind w:left="720" w:hanging="720"/>
        <w:rPr>
          <w:rFonts w:ascii="Arial" w:hAnsi="Arial" w:cs="Arial"/>
          <w:sz w:val="24"/>
          <w:szCs w:val="24"/>
        </w:rPr>
      </w:pPr>
    </w:p>
    <w:p w14:paraId="574BD224" w14:textId="77777777" w:rsidR="00416F81" w:rsidRPr="00583276" w:rsidRDefault="0014578D" w:rsidP="003F445E">
      <w:pPr>
        <w:rPr>
          <w:rFonts w:ascii="Arial" w:hAnsi="Arial" w:cs="Arial"/>
          <w:sz w:val="24"/>
          <w:szCs w:val="24"/>
        </w:rPr>
      </w:pPr>
      <w:r w:rsidRPr="00583276">
        <w:rPr>
          <w:rFonts w:ascii="Arial" w:hAnsi="Arial" w:cs="Arial"/>
          <w:sz w:val="24"/>
          <w:szCs w:val="24"/>
        </w:rPr>
        <w:t xml:space="preserve">There are no record keeping, capital, start-up or maintenance costs associated with this information collection. The fee charges related to this ICR are described in item #12 above.        </w:t>
      </w:r>
      <w:r w:rsidR="00416F81" w:rsidRPr="00583276">
        <w:rPr>
          <w:rFonts w:ascii="Arial" w:hAnsi="Arial" w:cs="Arial"/>
          <w:b/>
          <w:bCs/>
          <w:sz w:val="24"/>
          <w:szCs w:val="24"/>
        </w:rPr>
        <w:tab/>
      </w:r>
      <w:r w:rsidR="00416F81" w:rsidRPr="00583276">
        <w:rPr>
          <w:rFonts w:ascii="Arial" w:hAnsi="Arial" w:cs="Arial"/>
          <w:b/>
          <w:bCs/>
          <w:sz w:val="24"/>
          <w:szCs w:val="24"/>
        </w:rPr>
        <w:tab/>
      </w:r>
    </w:p>
    <w:p w14:paraId="12C9961C" w14:textId="77777777" w:rsidR="005339B7" w:rsidRPr="00583276" w:rsidRDefault="00416F81" w:rsidP="005339B7">
      <w:pPr>
        <w:ind w:left="180" w:firstLine="480"/>
        <w:rPr>
          <w:rFonts w:ascii="Arial" w:hAnsi="Arial" w:cs="Arial"/>
          <w:sz w:val="24"/>
          <w:szCs w:val="24"/>
        </w:rPr>
      </w:pPr>
      <w:r w:rsidRPr="00583276">
        <w:rPr>
          <w:rFonts w:ascii="Arial" w:hAnsi="Arial" w:cs="Arial"/>
          <w:sz w:val="24"/>
          <w:szCs w:val="24"/>
        </w:rPr>
        <w:t xml:space="preserve">                                     </w:t>
      </w:r>
    </w:p>
    <w:p w14:paraId="5A905A48" w14:textId="77777777" w:rsidR="00416F81" w:rsidRPr="00583276" w:rsidRDefault="00416F81" w:rsidP="00B20CF2">
      <w:pPr>
        <w:pStyle w:val="ListParagraph"/>
        <w:numPr>
          <w:ilvl w:val="0"/>
          <w:numId w:val="4"/>
        </w:numPr>
        <w:tabs>
          <w:tab w:val="left" w:pos="-1440"/>
        </w:tabs>
        <w:ind w:left="0"/>
        <w:rPr>
          <w:rFonts w:ascii="Arial" w:hAnsi="Arial" w:cs="Arial"/>
          <w:b/>
          <w:bCs/>
          <w:sz w:val="24"/>
          <w:szCs w:val="24"/>
        </w:rPr>
      </w:pPr>
      <w:r w:rsidRPr="00583276">
        <w:rPr>
          <w:rFonts w:ascii="Arial" w:hAnsi="Arial" w:cs="Arial"/>
          <w:b/>
          <w:bCs/>
          <w:sz w:val="24"/>
          <w:szCs w:val="24"/>
        </w:rPr>
        <w:t xml:space="preserve">Provide estimates of annualized cost to the Federal Government. </w:t>
      </w:r>
      <w:r w:rsidR="001C5DF5" w:rsidRPr="00583276">
        <w:rPr>
          <w:rFonts w:ascii="Arial" w:hAnsi="Arial" w:cs="Arial"/>
          <w:b/>
          <w:bCs/>
          <w:sz w:val="24"/>
          <w:szCs w:val="24"/>
        </w:rPr>
        <w:t xml:space="preserve"> </w:t>
      </w:r>
    </w:p>
    <w:p w14:paraId="56FA834A" w14:textId="77777777" w:rsidR="005434E4" w:rsidRDefault="005434E4" w:rsidP="00C52C4B">
      <w:pPr>
        <w:rPr>
          <w:rFonts w:ascii="Arial" w:hAnsi="Arial" w:cs="Arial"/>
          <w:sz w:val="24"/>
          <w:szCs w:val="24"/>
        </w:rPr>
      </w:pPr>
    </w:p>
    <w:p w14:paraId="7B2A72A4" w14:textId="27909CCD" w:rsidR="005434E4" w:rsidRPr="009071CA" w:rsidRDefault="005434E4" w:rsidP="005434E4">
      <w:pPr>
        <w:rPr>
          <w:rFonts w:ascii="Arial" w:hAnsi="Arial" w:cs="Arial"/>
          <w:sz w:val="24"/>
          <w:szCs w:val="24"/>
        </w:rPr>
      </w:pPr>
      <w:r w:rsidRPr="009071CA">
        <w:rPr>
          <w:rFonts w:ascii="Arial" w:hAnsi="Arial" w:cs="Arial"/>
          <w:sz w:val="24"/>
          <w:szCs w:val="24"/>
        </w:rPr>
        <w:t xml:space="preserve">ESTA </w:t>
      </w:r>
      <w:r w:rsidR="00B238C7" w:rsidRPr="009071CA">
        <w:rPr>
          <w:rFonts w:ascii="Arial" w:hAnsi="Arial" w:cs="Arial"/>
          <w:sz w:val="24"/>
          <w:szCs w:val="24"/>
        </w:rPr>
        <w:t xml:space="preserve">applications cost the Government </w:t>
      </w:r>
      <w:r w:rsidRPr="009071CA">
        <w:rPr>
          <w:rFonts w:ascii="Arial" w:hAnsi="Arial" w:cs="Arial"/>
          <w:sz w:val="24"/>
          <w:szCs w:val="24"/>
        </w:rPr>
        <w:t>$4.00 to process</w:t>
      </w:r>
      <w:r w:rsidR="00B238C7" w:rsidRPr="009071CA">
        <w:rPr>
          <w:rFonts w:ascii="Arial" w:hAnsi="Arial" w:cs="Arial"/>
          <w:sz w:val="24"/>
          <w:szCs w:val="24"/>
        </w:rPr>
        <w:t xml:space="preserve"> multiplied </w:t>
      </w:r>
      <w:r w:rsidR="00794BF1" w:rsidRPr="009071CA">
        <w:rPr>
          <w:rFonts w:ascii="Arial" w:hAnsi="Arial" w:cs="Arial"/>
          <w:sz w:val="24"/>
          <w:szCs w:val="24"/>
        </w:rPr>
        <w:t xml:space="preserve">(x) </w:t>
      </w:r>
      <w:r w:rsidR="00B238C7" w:rsidRPr="009071CA">
        <w:rPr>
          <w:rFonts w:ascii="Arial" w:hAnsi="Arial" w:cs="Arial"/>
          <w:sz w:val="24"/>
          <w:szCs w:val="24"/>
        </w:rPr>
        <w:t xml:space="preserve">by the number of applications filed (18,930,000) = </w:t>
      </w:r>
      <w:r w:rsidRPr="009071CA">
        <w:rPr>
          <w:rFonts w:ascii="Arial" w:hAnsi="Arial" w:cs="Arial"/>
          <w:sz w:val="24"/>
          <w:szCs w:val="24"/>
        </w:rPr>
        <w:t>$75,720,000</w:t>
      </w:r>
      <w:r w:rsidR="00B238C7" w:rsidRPr="009071CA">
        <w:rPr>
          <w:rFonts w:ascii="Arial" w:hAnsi="Arial" w:cs="Arial"/>
          <w:sz w:val="24"/>
          <w:szCs w:val="24"/>
        </w:rPr>
        <w:t xml:space="preserve">.  These costs are </w:t>
      </w:r>
      <w:r w:rsidRPr="009071CA">
        <w:rPr>
          <w:rFonts w:ascii="Arial" w:hAnsi="Arial" w:cs="Arial"/>
          <w:sz w:val="24"/>
          <w:szCs w:val="24"/>
        </w:rPr>
        <w:t>offset by the ESTA fee.</w:t>
      </w:r>
    </w:p>
    <w:p w14:paraId="030B0B05" w14:textId="77777777" w:rsidR="00EA1941" w:rsidRPr="009071CA" w:rsidRDefault="00EA1941" w:rsidP="005434E4">
      <w:pPr>
        <w:rPr>
          <w:rFonts w:ascii="Arial" w:hAnsi="Arial" w:cs="Arial"/>
          <w:sz w:val="24"/>
          <w:szCs w:val="24"/>
        </w:rPr>
      </w:pPr>
    </w:p>
    <w:p w14:paraId="59B26A93" w14:textId="189694A5" w:rsidR="00EA1941" w:rsidRPr="009071CA" w:rsidRDefault="00EA1941" w:rsidP="005434E4">
      <w:pPr>
        <w:rPr>
          <w:rFonts w:ascii="Arial" w:hAnsi="Arial" w:cs="Arial"/>
          <w:sz w:val="24"/>
          <w:szCs w:val="24"/>
        </w:rPr>
      </w:pPr>
      <w:r w:rsidRPr="009071CA">
        <w:rPr>
          <w:rFonts w:ascii="Arial" w:hAnsi="Arial" w:cs="Arial"/>
          <w:sz w:val="24"/>
          <w:szCs w:val="24"/>
        </w:rPr>
        <w:lastRenderedPageBreak/>
        <w:t>Note that $10.00 of the $14.00 ESTA fee is a travel and tourism fee that is not related to the costs of ESTA.  CBP is required to collect this fee by the Travel Promotion Act.</w:t>
      </w:r>
      <w:r w:rsidR="009C0EAC" w:rsidRPr="009071CA">
        <w:rPr>
          <w:rFonts w:ascii="Arial" w:hAnsi="Arial" w:cs="Arial"/>
          <w:sz w:val="24"/>
          <w:szCs w:val="24"/>
        </w:rPr>
        <w:t xml:space="preserve">  So</w:t>
      </w:r>
      <w:r w:rsidR="001B3A0D" w:rsidRPr="009071CA">
        <w:rPr>
          <w:rFonts w:ascii="Arial" w:hAnsi="Arial" w:cs="Arial"/>
          <w:sz w:val="24"/>
          <w:szCs w:val="24"/>
        </w:rPr>
        <w:t xml:space="preserve"> the ESTA application fee is actually </w:t>
      </w:r>
      <w:r w:rsidR="009C0EAC" w:rsidRPr="009071CA">
        <w:rPr>
          <w:rFonts w:ascii="Arial" w:hAnsi="Arial" w:cs="Arial"/>
          <w:sz w:val="24"/>
          <w:szCs w:val="24"/>
        </w:rPr>
        <w:t>$4.00</w:t>
      </w:r>
      <w:r w:rsidR="001B3A0D" w:rsidRPr="009071CA">
        <w:rPr>
          <w:rFonts w:ascii="Arial" w:hAnsi="Arial" w:cs="Arial"/>
          <w:sz w:val="24"/>
          <w:szCs w:val="24"/>
        </w:rPr>
        <w:t>.</w:t>
      </w:r>
    </w:p>
    <w:p w14:paraId="267D0965" w14:textId="77777777" w:rsidR="005434E4" w:rsidRPr="009071CA" w:rsidRDefault="005434E4" w:rsidP="005434E4">
      <w:pPr>
        <w:rPr>
          <w:rFonts w:ascii="Arial" w:hAnsi="Arial" w:cs="Arial"/>
          <w:sz w:val="24"/>
          <w:szCs w:val="24"/>
        </w:rPr>
      </w:pPr>
    </w:p>
    <w:p w14:paraId="25DE3F6F" w14:textId="5E4AFBD6" w:rsidR="005434E4" w:rsidRDefault="005434E4" w:rsidP="005434E4">
      <w:pPr>
        <w:rPr>
          <w:rFonts w:ascii="Arial" w:hAnsi="Arial" w:cs="Arial"/>
          <w:sz w:val="24"/>
          <w:szCs w:val="24"/>
        </w:rPr>
      </w:pPr>
      <w:r w:rsidRPr="009071CA">
        <w:rPr>
          <w:rFonts w:ascii="Arial" w:hAnsi="Arial" w:cs="Arial"/>
          <w:sz w:val="24"/>
          <w:szCs w:val="24"/>
        </w:rPr>
        <w:t>For</w:t>
      </w:r>
      <w:r w:rsidR="00B238C7" w:rsidRPr="009071CA">
        <w:rPr>
          <w:rFonts w:ascii="Arial" w:hAnsi="Arial" w:cs="Arial"/>
          <w:sz w:val="24"/>
          <w:szCs w:val="24"/>
        </w:rPr>
        <w:t>ms</w:t>
      </w:r>
      <w:r w:rsidRPr="009071CA">
        <w:rPr>
          <w:rFonts w:ascii="Arial" w:hAnsi="Arial" w:cs="Arial"/>
          <w:sz w:val="24"/>
          <w:szCs w:val="24"/>
        </w:rPr>
        <w:t xml:space="preserve"> I-94 and I-94W cost</w:t>
      </w:r>
      <w:r w:rsidR="00B238C7" w:rsidRPr="009071CA">
        <w:rPr>
          <w:rFonts w:ascii="Arial" w:hAnsi="Arial" w:cs="Arial"/>
          <w:sz w:val="24"/>
          <w:szCs w:val="24"/>
        </w:rPr>
        <w:t xml:space="preserve"> the Government</w:t>
      </w:r>
      <w:r w:rsidRPr="009071CA">
        <w:rPr>
          <w:rFonts w:ascii="Arial" w:hAnsi="Arial" w:cs="Arial"/>
          <w:sz w:val="24"/>
          <w:szCs w:val="24"/>
        </w:rPr>
        <w:t xml:space="preserve"> $6.00</w:t>
      </w:r>
      <w:r w:rsidR="00794BF1" w:rsidRPr="009071CA">
        <w:rPr>
          <w:rFonts w:ascii="Arial" w:hAnsi="Arial" w:cs="Arial"/>
          <w:sz w:val="24"/>
          <w:szCs w:val="24"/>
        </w:rPr>
        <w:t xml:space="preserve"> to process multiplied (x) by the number of applications filed (5,328,841) </w:t>
      </w:r>
      <w:r w:rsidRPr="009071CA">
        <w:rPr>
          <w:rFonts w:ascii="Arial" w:hAnsi="Arial" w:cs="Arial"/>
          <w:sz w:val="24"/>
          <w:szCs w:val="24"/>
        </w:rPr>
        <w:t>for a total of $31,973,046</w:t>
      </w:r>
      <w:r w:rsidR="00794BF1" w:rsidRPr="009071CA">
        <w:rPr>
          <w:rFonts w:ascii="Arial" w:hAnsi="Arial" w:cs="Arial"/>
          <w:sz w:val="24"/>
          <w:szCs w:val="24"/>
        </w:rPr>
        <w:t>.  These costs are offset by the I-94 and I-94W application fee.</w:t>
      </w:r>
    </w:p>
    <w:p w14:paraId="3667B47F" w14:textId="77777777" w:rsidR="000C796A" w:rsidRPr="00583276" w:rsidRDefault="000C796A" w:rsidP="00C52C4B">
      <w:pPr>
        <w:rPr>
          <w:rFonts w:ascii="Arial" w:hAnsi="Arial" w:cs="Arial"/>
          <w:sz w:val="24"/>
          <w:szCs w:val="24"/>
        </w:rPr>
      </w:pPr>
    </w:p>
    <w:p w14:paraId="43844A19" w14:textId="77777777" w:rsidR="00AC1529" w:rsidRPr="00583276" w:rsidRDefault="00416F81" w:rsidP="00B20CF2">
      <w:pPr>
        <w:pStyle w:val="ListParagraph"/>
        <w:numPr>
          <w:ilvl w:val="0"/>
          <w:numId w:val="4"/>
        </w:numPr>
        <w:tabs>
          <w:tab w:val="left" w:pos="-1440"/>
        </w:tabs>
        <w:ind w:left="0"/>
        <w:rPr>
          <w:rFonts w:ascii="Arial" w:hAnsi="Arial" w:cs="Arial"/>
          <w:b/>
          <w:bCs/>
          <w:sz w:val="24"/>
          <w:szCs w:val="24"/>
        </w:rPr>
      </w:pPr>
      <w:r w:rsidRPr="00583276">
        <w:rPr>
          <w:rFonts w:ascii="Arial" w:hAnsi="Arial" w:cs="Arial"/>
          <w:b/>
          <w:bCs/>
          <w:sz w:val="24"/>
          <w:szCs w:val="24"/>
        </w:rPr>
        <w:t>Explain the reasons for any program changes or adjustments reported in</w:t>
      </w:r>
      <w:r w:rsidR="008B2448" w:rsidRPr="00583276">
        <w:rPr>
          <w:rFonts w:ascii="Arial" w:hAnsi="Arial" w:cs="Arial"/>
          <w:b/>
          <w:bCs/>
          <w:sz w:val="24"/>
          <w:szCs w:val="24"/>
        </w:rPr>
        <w:t xml:space="preserve"> </w:t>
      </w:r>
      <w:r w:rsidR="00B20CF2" w:rsidRPr="00583276">
        <w:rPr>
          <w:rFonts w:ascii="Arial" w:hAnsi="Arial" w:cs="Arial"/>
          <w:b/>
          <w:bCs/>
          <w:sz w:val="24"/>
          <w:szCs w:val="24"/>
        </w:rPr>
        <w:t>I</w:t>
      </w:r>
      <w:r w:rsidRPr="00583276">
        <w:rPr>
          <w:rFonts w:ascii="Arial" w:hAnsi="Arial" w:cs="Arial"/>
          <w:b/>
          <w:bCs/>
          <w:sz w:val="24"/>
          <w:szCs w:val="24"/>
        </w:rPr>
        <w:t xml:space="preserve">tems 12 or 13 of this Statement. </w:t>
      </w:r>
      <w:r w:rsidR="00641B16" w:rsidRPr="00583276">
        <w:rPr>
          <w:rFonts w:ascii="Arial" w:hAnsi="Arial" w:cs="Arial"/>
          <w:b/>
          <w:bCs/>
          <w:sz w:val="24"/>
          <w:szCs w:val="24"/>
        </w:rPr>
        <w:t xml:space="preserve">   </w:t>
      </w:r>
    </w:p>
    <w:p w14:paraId="506DBA01" w14:textId="77777777" w:rsidR="00BF7CBE" w:rsidRDefault="00BF7CBE" w:rsidP="00D83BE0">
      <w:pPr>
        <w:rPr>
          <w:rFonts w:ascii="Arial" w:hAnsi="Arial" w:cs="Arial"/>
          <w:sz w:val="24"/>
          <w:szCs w:val="24"/>
        </w:rPr>
      </w:pPr>
    </w:p>
    <w:p w14:paraId="1C858E3C" w14:textId="52286E4D" w:rsidR="00BF7CBE" w:rsidRPr="00715A5D" w:rsidRDefault="00BF7CBE" w:rsidP="0066728D">
      <w:pPr>
        <w:rPr>
          <w:rFonts w:ascii="Arial" w:hAnsi="Arial" w:cs="Arial"/>
          <w:color w:val="000000"/>
          <w:sz w:val="24"/>
          <w:szCs w:val="24"/>
        </w:rPr>
      </w:pPr>
      <w:r>
        <w:rPr>
          <w:rFonts w:ascii="Arial" w:hAnsi="Arial" w:cs="Arial"/>
          <w:sz w:val="24"/>
          <w:szCs w:val="24"/>
        </w:rPr>
        <w:t xml:space="preserve">The number of respondents </w:t>
      </w:r>
      <w:r w:rsidR="00AD32FC">
        <w:rPr>
          <w:rFonts w:ascii="Arial" w:hAnsi="Arial" w:cs="Arial"/>
          <w:sz w:val="24"/>
          <w:szCs w:val="24"/>
        </w:rPr>
        <w:t xml:space="preserve">for the </w:t>
      </w:r>
      <w:r>
        <w:rPr>
          <w:rFonts w:ascii="Arial" w:hAnsi="Arial" w:cs="Arial"/>
          <w:sz w:val="24"/>
          <w:szCs w:val="24"/>
        </w:rPr>
        <w:t xml:space="preserve">I-94 website, </w:t>
      </w:r>
      <w:r w:rsidR="00AD32FC">
        <w:rPr>
          <w:rFonts w:ascii="Arial" w:hAnsi="Arial" w:cs="Arial"/>
          <w:sz w:val="24"/>
          <w:szCs w:val="24"/>
        </w:rPr>
        <w:t xml:space="preserve">and the </w:t>
      </w:r>
      <w:r>
        <w:rPr>
          <w:rFonts w:ascii="Arial" w:hAnsi="Arial" w:cs="Arial"/>
          <w:sz w:val="24"/>
          <w:szCs w:val="24"/>
        </w:rPr>
        <w:t>ESTA burden and the ESTA fee</w:t>
      </w:r>
      <w:r w:rsidR="00AD32FC">
        <w:rPr>
          <w:rFonts w:ascii="Arial" w:hAnsi="Arial" w:cs="Arial"/>
          <w:sz w:val="24"/>
          <w:szCs w:val="24"/>
        </w:rPr>
        <w:t xml:space="preserve"> was revised</w:t>
      </w:r>
      <w:r>
        <w:rPr>
          <w:rFonts w:ascii="Arial" w:hAnsi="Arial" w:cs="Arial"/>
          <w:sz w:val="24"/>
          <w:szCs w:val="24"/>
        </w:rPr>
        <w:t>.  These changes were based on the most recent numbers of respondents and are detailed in Item #12 of this Statement.</w:t>
      </w:r>
    </w:p>
    <w:p w14:paraId="4B614EEB" w14:textId="0B517E7A" w:rsidR="00BF7CBE" w:rsidRDefault="00BF7CBE" w:rsidP="00D83BE0">
      <w:pPr>
        <w:rPr>
          <w:color w:val="000000"/>
          <w:sz w:val="24"/>
          <w:szCs w:val="24"/>
        </w:rPr>
      </w:pPr>
    </w:p>
    <w:p w14:paraId="41327032" w14:textId="6FA8EAF2" w:rsidR="00E71916" w:rsidRPr="00E71916" w:rsidRDefault="00E71916" w:rsidP="00E71916">
      <w:pPr>
        <w:rPr>
          <w:sz w:val="24"/>
          <w:szCs w:val="24"/>
        </w:rPr>
      </w:pPr>
      <w:r w:rsidRPr="00152697">
        <w:rPr>
          <w:rFonts w:ascii="Arial" w:hAnsi="Arial" w:cs="Arial"/>
          <w:sz w:val="24"/>
          <w:szCs w:val="24"/>
        </w:rPr>
        <w:t>Although the number of responses and burden decreased for the I-94 website, the overall burden increased because the number of responses for ESTA increased by approximately 1 million respondents and each response is 20 minutes.  So that results in a net increase in burden. Although the number of responses and burden decreased for the I-94 website, the overall burden increased</w:t>
      </w:r>
      <w:r w:rsidR="009505CE" w:rsidRPr="00152697">
        <w:rPr>
          <w:rFonts w:ascii="Arial" w:hAnsi="Arial" w:cs="Arial"/>
          <w:sz w:val="24"/>
          <w:szCs w:val="24"/>
        </w:rPr>
        <w:t>.</w:t>
      </w:r>
    </w:p>
    <w:p w14:paraId="79666CAE" w14:textId="77777777" w:rsidR="00E71916" w:rsidRDefault="00E71916" w:rsidP="00D83BE0">
      <w:pPr>
        <w:rPr>
          <w:color w:val="000000"/>
          <w:sz w:val="24"/>
          <w:szCs w:val="24"/>
        </w:rPr>
      </w:pPr>
    </w:p>
    <w:p w14:paraId="10474B19" w14:textId="7849D7B8" w:rsidR="00715A5D" w:rsidRDefault="00C85F45" w:rsidP="00D340C5">
      <w:pPr>
        <w:rPr>
          <w:rFonts w:ascii="Arial" w:hAnsi="Arial" w:cs="Arial"/>
          <w:sz w:val="24"/>
          <w:szCs w:val="24"/>
        </w:rPr>
      </w:pPr>
      <w:r w:rsidRPr="00583276">
        <w:rPr>
          <w:rFonts w:ascii="Arial" w:hAnsi="Arial" w:cs="Arial"/>
          <w:bCs/>
          <w:sz w:val="24"/>
          <w:szCs w:val="24"/>
        </w:rPr>
        <w:t>CBP</w:t>
      </w:r>
      <w:r w:rsidR="005A3376">
        <w:rPr>
          <w:rFonts w:ascii="Arial" w:hAnsi="Arial" w:cs="Arial"/>
          <w:bCs/>
          <w:sz w:val="24"/>
          <w:szCs w:val="24"/>
        </w:rPr>
        <w:t xml:space="preserve"> also </w:t>
      </w:r>
      <w:r w:rsidRPr="00583276">
        <w:rPr>
          <w:rFonts w:ascii="Arial" w:hAnsi="Arial" w:cs="Arial"/>
          <w:bCs/>
          <w:sz w:val="24"/>
          <w:szCs w:val="24"/>
        </w:rPr>
        <w:t xml:space="preserve">proposes to </w:t>
      </w:r>
      <w:r w:rsidR="00BA6FE3">
        <w:rPr>
          <w:rFonts w:ascii="Arial" w:hAnsi="Arial" w:cs="Arial"/>
          <w:bCs/>
          <w:sz w:val="24"/>
          <w:szCs w:val="24"/>
        </w:rPr>
        <w:t xml:space="preserve">revise the first yes/no question on ESTA and on the I-94W regarding communicable diseases to be consistent with </w:t>
      </w:r>
      <w:r w:rsidR="00BA6FE3">
        <w:rPr>
          <w:rFonts w:ascii="Arial" w:hAnsi="Arial" w:cs="Arial"/>
          <w:sz w:val="24"/>
          <w:szCs w:val="24"/>
        </w:rPr>
        <w:t>Executive Order 13295.  This change is also detailed in Item #1 of this Statement.</w:t>
      </w:r>
      <w:r w:rsidR="00715A5D">
        <w:rPr>
          <w:rFonts w:ascii="Arial" w:hAnsi="Arial" w:cs="Arial"/>
          <w:sz w:val="24"/>
          <w:szCs w:val="24"/>
        </w:rPr>
        <w:t xml:space="preserve">  This requested change will not result in a change to the time per response or </w:t>
      </w:r>
      <w:r w:rsidR="00D340C5">
        <w:rPr>
          <w:rFonts w:ascii="Arial" w:hAnsi="Arial" w:cs="Arial"/>
          <w:sz w:val="24"/>
          <w:szCs w:val="24"/>
        </w:rPr>
        <w:t xml:space="preserve">to </w:t>
      </w:r>
      <w:r w:rsidR="00715A5D">
        <w:rPr>
          <w:rFonts w:ascii="Arial" w:hAnsi="Arial" w:cs="Arial"/>
          <w:sz w:val="24"/>
          <w:szCs w:val="24"/>
        </w:rPr>
        <w:t xml:space="preserve">the burden hours.  There are no </w:t>
      </w:r>
      <w:r w:rsidR="00D340C5">
        <w:rPr>
          <w:rFonts w:ascii="Arial" w:hAnsi="Arial" w:cs="Arial"/>
          <w:sz w:val="24"/>
          <w:szCs w:val="24"/>
        </w:rPr>
        <w:t xml:space="preserve">proposed </w:t>
      </w:r>
      <w:r w:rsidR="00715A5D">
        <w:rPr>
          <w:rFonts w:ascii="Arial" w:hAnsi="Arial" w:cs="Arial"/>
          <w:sz w:val="24"/>
          <w:szCs w:val="24"/>
        </w:rPr>
        <w:t xml:space="preserve">changes to Form I-94 or to the I-94 </w:t>
      </w:r>
      <w:r w:rsidR="00D340C5">
        <w:rPr>
          <w:rFonts w:ascii="Arial" w:hAnsi="Arial" w:cs="Arial"/>
          <w:sz w:val="24"/>
          <w:szCs w:val="24"/>
        </w:rPr>
        <w:t>w</w:t>
      </w:r>
      <w:r w:rsidR="00715A5D">
        <w:rPr>
          <w:rFonts w:ascii="Arial" w:hAnsi="Arial" w:cs="Arial"/>
          <w:sz w:val="24"/>
          <w:szCs w:val="24"/>
        </w:rPr>
        <w:t>ebsite.</w:t>
      </w:r>
    </w:p>
    <w:p w14:paraId="1A18B54F" w14:textId="77777777" w:rsidR="00BA6FE3" w:rsidRDefault="00BA6FE3" w:rsidP="004061CD">
      <w:pPr>
        <w:rPr>
          <w:rFonts w:ascii="Arial" w:hAnsi="Arial" w:cs="Arial"/>
          <w:sz w:val="24"/>
          <w:szCs w:val="24"/>
        </w:rPr>
      </w:pPr>
    </w:p>
    <w:p w14:paraId="40F04628" w14:textId="77777777" w:rsidR="00416F81" w:rsidRPr="00583276" w:rsidRDefault="00416F81" w:rsidP="005339B7">
      <w:pPr>
        <w:ind w:left="-144" w:hanging="720"/>
        <w:rPr>
          <w:rFonts w:ascii="Arial" w:hAnsi="Arial" w:cs="Arial"/>
          <w:sz w:val="24"/>
          <w:szCs w:val="24"/>
        </w:rPr>
      </w:pPr>
      <w:r w:rsidRPr="00583276">
        <w:rPr>
          <w:rFonts w:ascii="Arial" w:hAnsi="Arial" w:cs="Arial"/>
          <w:b/>
          <w:bCs/>
          <w:sz w:val="24"/>
          <w:szCs w:val="24"/>
        </w:rPr>
        <w:t>16.</w:t>
      </w:r>
      <w:r w:rsidRPr="00583276">
        <w:rPr>
          <w:rFonts w:ascii="Arial" w:hAnsi="Arial" w:cs="Arial"/>
          <w:sz w:val="24"/>
          <w:szCs w:val="24"/>
        </w:rPr>
        <w:tab/>
      </w:r>
      <w:r w:rsidRPr="00583276">
        <w:rPr>
          <w:rFonts w:ascii="Arial" w:hAnsi="Arial" w:cs="Arial"/>
          <w:b/>
          <w:bCs/>
          <w:sz w:val="24"/>
          <w:szCs w:val="24"/>
        </w:rPr>
        <w:t>For collection of information whose results will be published, outline plans for tabulation, and publication.</w:t>
      </w:r>
      <w:r w:rsidRPr="00583276">
        <w:rPr>
          <w:rFonts w:ascii="Arial" w:hAnsi="Arial" w:cs="Arial"/>
          <w:sz w:val="24"/>
          <w:szCs w:val="24"/>
        </w:rPr>
        <w:tab/>
      </w:r>
    </w:p>
    <w:p w14:paraId="5CC037AF" w14:textId="77777777" w:rsidR="00416F81" w:rsidRPr="00583276" w:rsidRDefault="00416F81" w:rsidP="003C627E">
      <w:pPr>
        <w:rPr>
          <w:rFonts w:ascii="Arial" w:hAnsi="Arial" w:cs="Arial"/>
          <w:sz w:val="24"/>
          <w:szCs w:val="24"/>
        </w:rPr>
      </w:pPr>
    </w:p>
    <w:p w14:paraId="55251588" w14:textId="77777777" w:rsidR="00416F81" w:rsidRPr="00583276" w:rsidRDefault="00416F81" w:rsidP="005339B7">
      <w:pPr>
        <w:ind w:left="-144"/>
        <w:rPr>
          <w:rFonts w:ascii="Arial" w:hAnsi="Arial" w:cs="Arial"/>
          <w:sz w:val="24"/>
          <w:szCs w:val="24"/>
        </w:rPr>
      </w:pPr>
      <w:r w:rsidRPr="00583276">
        <w:rPr>
          <w:rFonts w:ascii="Arial" w:hAnsi="Arial" w:cs="Arial"/>
          <w:sz w:val="24"/>
          <w:szCs w:val="24"/>
        </w:rPr>
        <w:t>This information collection will not be published.</w:t>
      </w:r>
    </w:p>
    <w:p w14:paraId="0AB7DDE6" w14:textId="77777777" w:rsidR="000C796A" w:rsidRPr="00583276" w:rsidRDefault="000C796A" w:rsidP="003F445E">
      <w:pPr>
        <w:rPr>
          <w:rFonts w:ascii="Arial" w:hAnsi="Arial" w:cs="Arial"/>
          <w:sz w:val="24"/>
          <w:szCs w:val="24"/>
        </w:rPr>
      </w:pPr>
    </w:p>
    <w:p w14:paraId="4AC86BB7" w14:textId="77777777" w:rsidR="00416F81" w:rsidRPr="00583276" w:rsidRDefault="00416F81" w:rsidP="005339B7">
      <w:pPr>
        <w:ind w:left="-144" w:hanging="720"/>
        <w:rPr>
          <w:rFonts w:ascii="Arial" w:hAnsi="Arial" w:cs="Arial"/>
          <w:b/>
          <w:bCs/>
          <w:sz w:val="24"/>
          <w:szCs w:val="24"/>
        </w:rPr>
      </w:pPr>
      <w:r w:rsidRPr="00583276">
        <w:rPr>
          <w:rFonts w:ascii="Arial" w:hAnsi="Arial" w:cs="Arial"/>
          <w:b/>
          <w:bCs/>
          <w:sz w:val="24"/>
          <w:szCs w:val="24"/>
        </w:rPr>
        <w:t xml:space="preserve">17.   </w:t>
      </w:r>
      <w:r w:rsidRPr="00583276">
        <w:rPr>
          <w:rFonts w:ascii="Arial" w:hAnsi="Arial" w:cs="Arial"/>
          <w:b/>
          <w:bCs/>
          <w:sz w:val="24"/>
          <w:szCs w:val="24"/>
        </w:rPr>
        <w:tab/>
        <w:t>If seeking approval to not display the expiration date, explain the reasons that displaying the expiration date would be inappropriate</w:t>
      </w:r>
    </w:p>
    <w:p w14:paraId="05D916F0" w14:textId="77777777" w:rsidR="00416F81" w:rsidRPr="00583276" w:rsidRDefault="00416F81" w:rsidP="003C627E">
      <w:pPr>
        <w:rPr>
          <w:rFonts w:ascii="Arial" w:hAnsi="Arial" w:cs="Arial"/>
          <w:b/>
          <w:bCs/>
          <w:sz w:val="24"/>
          <w:szCs w:val="24"/>
        </w:rPr>
      </w:pPr>
      <w:r w:rsidRPr="00583276">
        <w:rPr>
          <w:rFonts w:ascii="Arial" w:hAnsi="Arial" w:cs="Arial"/>
          <w:b/>
          <w:bCs/>
          <w:sz w:val="24"/>
          <w:szCs w:val="24"/>
        </w:rPr>
        <w:tab/>
      </w:r>
    </w:p>
    <w:p w14:paraId="7451A54A" w14:textId="77777777" w:rsidR="00416F81" w:rsidRPr="00583276" w:rsidRDefault="00416F81" w:rsidP="005339B7">
      <w:pPr>
        <w:ind w:left="-144"/>
        <w:rPr>
          <w:rFonts w:ascii="Arial" w:hAnsi="Arial" w:cs="Arial"/>
          <w:b/>
          <w:bCs/>
          <w:sz w:val="24"/>
          <w:szCs w:val="24"/>
        </w:rPr>
      </w:pPr>
      <w:r w:rsidRPr="00583276">
        <w:rPr>
          <w:rFonts w:ascii="Arial" w:hAnsi="Arial" w:cs="Arial"/>
          <w:sz w:val="24"/>
          <w:szCs w:val="24"/>
        </w:rPr>
        <w:t xml:space="preserve">CBP requests not to display the expiration date on these two </w:t>
      </w:r>
      <w:r w:rsidR="002C14C9" w:rsidRPr="00583276">
        <w:rPr>
          <w:rFonts w:ascii="Arial" w:hAnsi="Arial" w:cs="Arial"/>
          <w:sz w:val="24"/>
          <w:szCs w:val="24"/>
        </w:rPr>
        <w:t xml:space="preserve">paper </w:t>
      </w:r>
      <w:r w:rsidRPr="00583276">
        <w:rPr>
          <w:rFonts w:ascii="Arial" w:hAnsi="Arial" w:cs="Arial"/>
          <w:sz w:val="24"/>
          <w:szCs w:val="24"/>
        </w:rPr>
        <w:t>forms because large quantities are stocked at CBP ports and by airlines in 17 languages. However, the expiration date is displayed on the ESTA website</w:t>
      </w:r>
      <w:r w:rsidR="000E1926" w:rsidRPr="00583276">
        <w:rPr>
          <w:rFonts w:ascii="Arial" w:hAnsi="Arial" w:cs="Arial"/>
          <w:sz w:val="24"/>
          <w:szCs w:val="24"/>
        </w:rPr>
        <w:t xml:space="preserve"> and on the I-94 website</w:t>
      </w:r>
      <w:r w:rsidRPr="00583276">
        <w:rPr>
          <w:rFonts w:ascii="Arial" w:hAnsi="Arial" w:cs="Arial"/>
          <w:sz w:val="24"/>
          <w:szCs w:val="24"/>
        </w:rPr>
        <w:t>.</w:t>
      </w:r>
    </w:p>
    <w:p w14:paraId="7B3EF93F" w14:textId="77777777" w:rsidR="00C70F52" w:rsidRPr="00583276" w:rsidRDefault="00C70F52" w:rsidP="003C627E">
      <w:pPr>
        <w:rPr>
          <w:rFonts w:ascii="Arial" w:hAnsi="Arial" w:cs="Arial"/>
          <w:b/>
          <w:bCs/>
          <w:sz w:val="24"/>
          <w:szCs w:val="24"/>
        </w:rPr>
      </w:pPr>
    </w:p>
    <w:p w14:paraId="39ECDF59" w14:textId="77777777" w:rsidR="00416F81" w:rsidRPr="00583276" w:rsidRDefault="00416F81" w:rsidP="00641B16">
      <w:pPr>
        <w:ind w:left="-864"/>
        <w:rPr>
          <w:rFonts w:ascii="Arial" w:hAnsi="Arial" w:cs="Arial"/>
          <w:b/>
          <w:bCs/>
          <w:sz w:val="24"/>
          <w:szCs w:val="24"/>
        </w:rPr>
      </w:pPr>
      <w:r w:rsidRPr="00583276">
        <w:rPr>
          <w:rFonts w:ascii="Arial" w:hAnsi="Arial" w:cs="Arial"/>
          <w:b/>
          <w:bCs/>
          <w:sz w:val="24"/>
          <w:szCs w:val="24"/>
        </w:rPr>
        <w:t>18.</w:t>
      </w:r>
      <w:r w:rsidR="00641B16" w:rsidRPr="00583276">
        <w:rPr>
          <w:rFonts w:ascii="Arial" w:hAnsi="Arial" w:cs="Arial"/>
          <w:b/>
          <w:bCs/>
          <w:sz w:val="24"/>
          <w:szCs w:val="24"/>
        </w:rPr>
        <w:t xml:space="preserve">      </w:t>
      </w:r>
      <w:r w:rsidRPr="00583276">
        <w:rPr>
          <w:rFonts w:ascii="Arial" w:hAnsi="Arial" w:cs="Arial"/>
          <w:b/>
          <w:bCs/>
          <w:sz w:val="24"/>
          <w:szCs w:val="24"/>
        </w:rPr>
        <w:t xml:space="preserve">“Certification for Paperwork Reduction Act Submissions.” </w:t>
      </w:r>
    </w:p>
    <w:p w14:paraId="4F411DBE" w14:textId="77777777" w:rsidR="00416F81" w:rsidRPr="00583276" w:rsidRDefault="00416F81" w:rsidP="003C627E">
      <w:pPr>
        <w:ind w:left="120"/>
        <w:rPr>
          <w:rFonts w:ascii="Arial" w:hAnsi="Arial" w:cs="Arial"/>
          <w:sz w:val="24"/>
          <w:szCs w:val="24"/>
        </w:rPr>
      </w:pPr>
      <w:r w:rsidRPr="00583276">
        <w:rPr>
          <w:rFonts w:ascii="Arial" w:hAnsi="Arial" w:cs="Arial"/>
          <w:b/>
          <w:bCs/>
          <w:sz w:val="24"/>
          <w:szCs w:val="24"/>
        </w:rPr>
        <w:t xml:space="preserve">                               </w:t>
      </w:r>
    </w:p>
    <w:p w14:paraId="101ED5A6" w14:textId="77777777" w:rsidR="00416F81" w:rsidRPr="00583276" w:rsidRDefault="00416F81" w:rsidP="004B7AF9">
      <w:pPr>
        <w:ind w:left="-144"/>
        <w:rPr>
          <w:rFonts w:ascii="Arial" w:hAnsi="Arial" w:cs="Arial"/>
          <w:sz w:val="24"/>
          <w:szCs w:val="24"/>
        </w:rPr>
      </w:pPr>
      <w:r w:rsidRPr="00583276">
        <w:rPr>
          <w:rFonts w:ascii="Arial" w:hAnsi="Arial" w:cs="Arial"/>
          <w:sz w:val="24"/>
          <w:szCs w:val="24"/>
        </w:rPr>
        <w:t>CBP does not request an exception to the certification of this information collection.</w:t>
      </w:r>
    </w:p>
    <w:p w14:paraId="09F6E9B2" w14:textId="77777777" w:rsidR="00402731" w:rsidRPr="00583276" w:rsidRDefault="00402731" w:rsidP="004B7AF9">
      <w:pPr>
        <w:ind w:left="-144"/>
        <w:rPr>
          <w:rFonts w:ascii="Arial" w:hAnsi="Arial" w:cs="Arial"/>
          <w:sz w:val="24"/>
          <w:szCs w:val="24"/>
        </w:rPr>
      </w:pPr>
    </w:p>
    <w:p w14:paraId="60700177" w14:textId="77777777" w:rsidR="00416F81" w:rsidRPr="00583276" w:rsidRDefault="00416F81" w:rsidP="003C627E">
      <w:pPr>
        <w:rPr>
          <w:rFonts w:ascii="Arial" w:hAnsi="Arial" w:cs="Arial"/>
          <w:sz w:val="24"/>
          <w:szCs w:val="24"/>
        </w:rPr>
      </w:pPr>
    </w:p>
    <w:p w14:paraId="43F52E16" w14:textId="77777777" w:rsidR="00416F81" w:rsidRPr="00583276" w:rsidRDefault="00416F81" w:rsidP="004B7AF9">
      <w:pPr>
        <w:pStyle w:val="Heading1"/>
        <w:widowControl w:val="0"/>
        <w:ind w:left="-1008"/>
        <w:jc w:val="left"/>
        <w:rPr>
          <w:rFonts w:ascii="Arial" w:hAnsi="Arial" w:cs="Arial"/>
          <w:sz w:val="24"/>
          <w:szCs w:val="24"/>
        </w:rPr>
      </w:pPr>
      <w:r w:rsidRPr="00583276">
        <w:rPr>
          <w:rFonts w:ascii="Arial" w:hAnsi="Arial" w:cs="Arial"/>
          <w:sz w:val="24"/>
          <w:szCs w:val="24"/>
        </w:rPr>
        <w:t>B.</w:t>
      </w:r>
      <w:r w:rsidRPr="00583276">
        <w:rPr>
          <w:rFonts w:ascii="Arial" w:hAnsi="Arial" w:cs="Arial"/>
          <w:sz w:val="24"/>
          <w:szCs w:val="24"/>
        </w:rPr>
        <w:tab/>
      </w:r>
      <w:r w:rsidR="004B7AF9" w:rsidRPr="00583276">
        <w:rPr>
          <w:rFonts w:ascii="Arial" w:hAnsi="Arial" w:cs="Arial"/>
          <w:sz w:val="24"/>
          <w:szCs w:val="24"/>
        </w:rPr>
        <w:t xml:space="preserve">   </w:t>
      </w:r>
      <w:r w:rsidRPr="00583276">
        <w:rPr>
          <w:rFonts w:ascii="Arial" w:hAnsi="Arial" w:cs="Arial"/>
          <w:sz w:val="24"/>
          <w:szCs w:val="24"/>
        </w:rPr>
        <w:t>Collection of Information Employing Statistical Methods</w:t>
      </w:r>
    </w:p>
    <w:p w14:paraId="2FF5E580" w14:textId="77777777" w:rsidR="00416F81" w:rsidRPr="00583276" w:rsidRDefault="00416F81" w:rsidP="003C627E">
      <w:pPr>
        <w:rPr>
          <w:rFonts w:ascii="Arial" w:hAnsi="Arial" w:cs="Arial"/>
          <w:sz w:val="24"/>
          <w:szCs w:val="24"/>
        </w:rPr>
      </w:pPr>
    </w:p>
    <w:p w14:paraId="07721B5F" w14:textId="77777777" w:rsidR="00416F81" w:rsidRPr="00583276" w:rsidRDefault="00416F81" w:rsidP="004B7AF9">
      <w:pPr>
        <w:pStyle w:val="BodyTextIndent2"/>
        <w:ind w:left="0"/>
        <w:rPr>
          <w:rFonts w:ascii="Arial" w:hAnsi="Arial" w:cs="Arial"/>
          <w:szCs w:val="24"/>
        </w:rPr>
      </w:pPr>
      <w:r w:rsidRPr="00583276">
        <w:rPr>
          <w:rFonts w:ascii="Arial" w:hAnsi="Arial" w:cs="Arial"/>
          <w:szCs w:val="24"/>
        </w:rPr>
        <w:t>No statistical methods were employed.</w:t>
      </w:r>
    </w:p>
    <w:sectPr w:rsidR="00416F81" w:rsidRPr="00583276" w:rsidSect="003A220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B2E44" w14:textId="77777777" w:rsidR="004033DB" w:rsidRDefault="004033DB">
      <w:r>
        <w:separator/>
      </w:r>
    </w:p>
  </w:endnote>
  <w:endnote w:type="continuationSeparator" w:id="0">
    <w:p w14:paraId="7F5CAD9C" w14:textId="77777777" w:rsidR="004033DB" w:rsidRDefault="004033DB">
      <w:r>
        <w:continuationSeparator/>
      </w:r>
    </w:p>
  </w:endnote>
  <w:endnote w:type="continuationNotice" w:id="1">
    <w:p w14:paraId="5AB50878" w14:textId="77777777" w:rsidR="004033DB" w:rsidRDefault="00403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9339" w14:textId="77777777" w:rsidR="00985DCF" w:rsidRDefault="00985D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C0ED6C9" w14:textId="77777777" w:rsidR="00985DCF" w:rsidRDefault="00985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C566" w14:textId="77777777" w:rsidR="00985DCF" w:rsidRDefault="00985D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4FD">
      <w:rPr>
        <w:rStyle w:val="PageNumber"/>
        <w:noProof/>
      </w:rPr>
      <w:t>10</w:t>
    </w:r>
    <w:r>
      <w:rPr>
        <w:rStyle w:val="PageNumber"/>
      </w:rPr>
      <w:fldChar w:fldCharType="end"/>
    </w:r>
  </w:p>
  <w:p w14:paraId="549793C0" w14:textId="77777777" w:rsidR="00985DCF" w:rsidRDefault="00985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063F9" w14:textId="77777777" w:rsidR="004033DB" w:rsidRDefault="004033DB">
      <w:r>
        <w:separator/>
      </w:r>
    </w:p>
  </w:footnote>
  <w:footnote w:type="continuationSeparator" w:id="0">
    <w:p w14:paraId="0802894E" w14:textId="77777777" w:rsidR="004033DB" w:rsidRDefault="004033DB">
      <w:r>
        <w:continuationSeparator/>
      </w:r>
    </w:p>
  </w:footnote>
  <w:footnote w:type="continuationNotice" w:id="1">
    <w:p w14:paraId="727D94FC" w14:textId="77777777" w:rsidR="004033DB" w:rsidRDefault="004033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5">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13">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2"/>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7"/>
  </w:num>
  <w:num w:numId="5">
    <w:abstractNumId w:val="15"/>
  </w:num>
  <w:num w:numId="6">
    <w:abstractNumId w:val="9"/>
  </w:num>
  <w:num w:numId="7">
    <w:abstractNumId w:val="2"/>
  </w:num>
  <w:num w:numId="8">
    <w:abstractNumId w:val="5"/>
  </w:num>
  <w:num w:numId="9">
    <w:abstractNumId w:val="8"/>
  </w:num>
  <w:num w:numId="10">
    <w:abstractNumId w:val="10"/>
  </w:num>
  <w:num w:numId="11">
    <w:abstractNumId w:val="6"/>
  </w:num>
  <w:num w:numId="12">
    <w:abstractNumId w:val="14"/>
  </w:num>
  <w:num w:numId="13">
    <w:abstractNumId w:val="4"/>
  </w:num>
  <w:num w:numId="14">
    <w:abstractNumId w:val="3"/>
  </w:num>
  <w:num w:numId="15">
    <w:abstractNumId w:val="11"/>
  </w:num>
  <w:num w:numId="16">
    <w:abstractNumId w:val="4"/>
  </w:num>
  <w:num w:numId="1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3D"/>
    <w:rsid w:val="00000619"/>
    <w:rsid w:val="00000AA6"/>
    <w:rsid w:val="00002A37"/>
    <w:rsid w:val="00004253"/>
    <w:rsid w:val="0000523C"/>
    <w:rsid w:val="00006191"/>
    <w:rsid w:val="00006FFA"/>
    <w:rsid w:val="00007869"/>
    <w:rsid w:val="00015282"/>
    <w:rsid w:val="000160AD"/>
    <w:rsid w:val="00016159"/>
    <w:rsid w:val="00022A24"/>
    <w:rsid w:val="00023A40"/>
    <w:rsid w:val="00025231"/>
    <w:rsid w:val="00025A92"/>
    <w:rsid w:val="00026879"/>
    <w:rsid w:val="00031953"/>
    <w:rsid w:val="00042249"/>
    <w:rsid w:val="000439E9"/>
    <w:rsid w:val="000522C8"/>
    <w:rsid w:val="00052C2E"/>
    <w:rsid w:val="00052F10"/>
    <w:rsid w:val="0005336A"/>
    <w:rsid w:val="00056D08"/>
    <w:rsid w:val="00063CAE"/>
    <w:rsid w:val="00066FA9"/>
    <w:rsid w:val="00073FE8"/>
    <w:rsid w:val="00076B9C"/>
    <w:rsid w:val="0008440E"/>
    <w:rsid w:val="00086362"/>
    <w:rsid w:val="00091C52"/>
    <w:rsid w:val="00093118"/>
    <w:rsid w:val="00094114"/>
    <w:rsid w:val="0009529B"/>
    <w:rsid w:val="000A1EA8"/>
    <w:rsid w:val="000A4F5A"/>
    <w:rsid w:val="000B413F"/>
    <w:rsid w:val="000B6F05"/>
    <w:rsid w:val="000C2BEC"/>
    <w:rsid w:val="000C52D4"/>
    <w:rsid w:val="000C5A4D"/>
    <w:rsid w:val="000C5F0B"/>
    <w:rsid w:val="000C641F"/>
    <w:rsid w:val="000C771F"/>
    <w:rsid w:val="000C796A"/>
    <w:rsid w:val="000D4D35"/>
    <w:rsid w:val="000E1926"/>
    <w:rsid w:val="000E5A52"/>
    <w:rsid w:val="000F2367"/>
    <w:rsid w:val="000F3C61"/>
    <w:rsid w:val="000F449E"/>
    <w:rsid w:val="000F53C9"/>
    <w:rsid w:val="000F6405"/>
    <w:rsid w:val="00100073"/>
    <w:rsid w:val="0010099D"/>
    <w:rsid w:val="00102964"/>
    <w:rsid w:val="00102E11"/>
    <w:rsid w:val="00105F20"/>
    <w:rsid w:val="00106577"/>
    <w:rsid w:val="00115252"/>
    <w:rsid w:val="00117D70"/>
    <w:rsid w:val="00120D9D"/>
    <w:rsid w:val="00121CCF"/>
    <w:rsid w:val="00121DFF"/>
    <w:rsid w:val="0012248B"/>
    <w:rsid w:val="00123680"/>
    <w:rsid w:val="00125BEF"/>
    <w:rsid w:val="00130202"/>
    <w:rsid w:val="001319F6"/>
    <w:rsid w:val="00132C0F"/>
    <w:rsid w:val="00134E82"/>
    <w:rsid w:val="001435C5"/>
    <w:rsid w:val="001451CC"/>
    <w:rsid w:val="001452E7"/>
    <w:rsid w:val="0014578D"/>
    <w:rsid w:val="001461A8"/>
    <w:rsid w:val="00146700"/>
    <w:rsid w:val="00146BC9"/>
    <w:rsid w:val="00152574"/>
    <w:rsid w:val="00152697"/>
    <w:rsid w:val="0015273F"/>
    <w:rsid w:val="00154552"/>
    <w:rsid w:val="00155623"/>
    <w:rsid w:val="00156DD0"/>
    <w:rsid w:val="00157AFC"/>
    <w:rsid w:val="001605CC"/>
    <w:rsid w:val="00160AC4"/>
    <w:rsid w:val="0016121D"/>
    <w:rsid w:val="001620FB"/>
    <w:rsid w:val="0016292E"/>
    <w:rsid w:val="00162DA0"/>
    <w:rsid w:val="001709A5"/>
    <w:rsid w:val="00170F65"/>
    <w:rsid w:val="001724F9"/>
    <w:rsid w:val="00172A03"/>
    <w:rsid w:val="00174C8C"/>
    <w:rsid w:val="001758C5"/>
    <w:rsid w:val="00175DB4"/>
    <w:rsid w:val="00177E7D"/>
    <w:rsid w:val="0018027F"/>
    <w:rsid w:val="00181D19"/>
    <w:rsid w:val="00183B97"/>
    <w:rsid w:val="001853D5"/>
    <w:rsid w:val="00185B83"/>
    <w:rsid w:val="00194320"/>
    <w:rsid w:val="001A09CF"/>
    <w:rsid w:val="001A0B02"/>
    <w:rsid w:val="001A163D"/>
    <w:rsid w:val="001A16B8"/>
    <w:rsid w:val="001A4E85"/>
    <w:rsid w:val="001A74AE"/>
    <w:rsid w:val="001B1843"/>
    <w:rsid w:val="001B2AE4"/>
    <w:rsid w:val="001B3A0D"/>
    <w:rsid w:val="001B6031"/>
    <w:rsid w:val="001C0AC4"/>
    <w:rsid w:val="001C3928"/>
    <w:rsid w:val="001C3FD3"/>
    <w:rsid w:val="001C4C27"/>
    <w:rsid w:val="001C5DF5"/>
    <w:rsid w:val="001C634D"/>
    <w:rsid w:val="001C691F"/>
    <w:rsid w:val="001D13BB"/>
    <w:rsid w:val="001D2430"/>
    <w:rsid w:val="001D2F54"/>
    <w:rsid w:val="001D307E"/>
    <w:rsid w:val="001D42EF"/>
    <w:rsid w:val="001D487E"/>
    <w:rsid w:val="001D6E0F"/>
    <w:rsid w:val="001E3A73"/>
    <w:rsid w:val="001E532D"/>
    <w:rsid w:val="001E6563"/>
    <w:rsid w:val="001F0592"/>
    <w:rsid w:val="001F3FDD"/>
    <w:rsid w:val="001F441A"/>
    <w:rsid w:val="001F50B3"/>
    <w:rsid w:val="001F69E9"/>
    <w:rsid w:val="001F7E30"/>
    <w:rsid w:val="0020129D"/>
    <w:rsid w:val="00201A97"/>
    <w:rsid w:val="00203029"/>
    <w:rsid w:val="00204192"/>
    <w:rsid w:val="00204FC2"/>
    <w:rsid w:val="002051AE"/>
    <w:rsid w:val="00211588"/>
    <w:rsid w:val="00212F30"/>
    <w:rsid w:val="002158F8"/>
    <w:rsid w:val="0022022C"/>
    <w:rsid w:val="00222A05"/>
    <w:rsid w:val="00227BB1"/>
    <w:rsid w:val="00230C9E"/>
    <w:rsid w:val="0023466D"/>
    <w:rsid w:val="002357E0"/>
    <w:rsid w:val="00235F2D"/>
    <w:rsid w:val="0023625B"/>
    <w:rsid w:val="00237FFD"/>
    <w:rsid w:val="00242885"/>
    <w:rsid w:val="00243996"/>
    <w:rsid w:val="00243C62"/>
    <w:rsid w:val="00245EDD"/>
    <w:rsid w:val="00247C3C"/>
    <w:rsid w:val="00253649"/>
    <w:rsid w:val="00254D4F"/>
    <w:rsid w:val="00256298"/>
    <w:rsid w:val="002600BD"/>
    <w:rsid w:val="002616DB"/>
    <w:rsid w:val="00261ECE"/>
    <w:rsid w:val="00263467"/>
    <w:rsid w:val="0026746B"/>
    <w:rsid w:val="002708B3"/>
    <w:rsid w:val="002708D1"/>
    <w:rsid w:val="002722B0"/>
    <w:rsid w:val="002731B3"/>
    <w:rsid w:val="00273E02"/>
    <w:rsid w:val="00275300"/>
    <w:rsid w:val="002800EE"/>
    <w:rsid w:val="00282DEE"/>
    <w:rsid w:val="002838C8"/>
    <w:rsid w:val="002838FD"/>
    <w:rsid w:val="00284F79"/>
    <w:rsid w:val="0028554B"/>
    <w:rsid w:val="00287438"/>
    <w:rsid w:val="00287D05"/>
    <w:rsid w:val="00290C6F"/>
    <w:rsid w:val="00292898"/>
    <w:rsid w:val="002935D1"/>
    <w:rsid w:val="0029497C"/>
    <w:rsid w:val="00294D3F"/>
    <w:rsid w:val="002959C1"/>
    <w:rsid w:val="002A255C"/>
    <w:rsid w:val="002A3E3D"/>
    <w:rsid w:val="002A4A4C"/>
    <w:rsid w:val="002B6B4B"/>
    <w:rsid w:val="002C14C9"/>
    <w:rsid w:val="002C3117"/>
    <w:rsid w:val="002C46B2"/>
    <w:rsid w:val="002C6725"/>
    <w:rsid w:val="002D0109"/>
    <w:rsid w:val="002D3531"/>
    <w:rsid w:val="002D3726"/>
    <w:rsid w:val="002D4899"/>
    <w:rsid w:val="002D76CE"/>
    <w:rsid w:val="002D7FAB"/>
    <w:rsid w:val="002E71B4"/>
    <w:rsid w:val="002F29DA"/>
    <w:rsid w:val="002F33C8"/>
    <w:rsid w:val="002F7ED3"/>
    <w:rsid w:val="003078A1"/>
    <w:rsid w:val="00313A9F"/>
    <w:rsid w:val="00314E3C"/>
    <w:rsid w:val="0031591E"/>
    <w:rsid w:val="003170DC"/>
    <w:rsid w:val="00317477"/>
    <w:rsid w:val="00317485"/>
    <w:rsid w:val="003239E8"/>
    <w:rsid w:val="00324920"/>
    <w:rsid w:val="00325B21"/>
    <w:rsid w:val="00326156"/>
    <w:rsid w:val="0032782E"/>
    <w:rsid w:val="00334E60"/>
    <w:rsid w:val="0033587F"/>
    <w:rsid w:val="00337490"/>
    <w:rsid w:val="00340942"/>
    <w:rsid w:val="00342C7E"/>
    <w:rsid w:val="00343EC6"/>
    <w:rsid w:val="003473C7"/>
    <w:rsid w:val="003477AC"/>
    <w:rsid w:val="003479A9"/>
    <w:rsid w:val="00347F5B"/>
    <w:rsid w:val="00354A9D"/>
    <w:rsid w:val="003570FD"/>
    <w:rsid w:val="00360629"/>
    <w:rsid w:val="00362268"/>
    <w:rsid w:val="00365953"/>
    <w:rsid w:val="00365B81"/>
    <w:rsid w:val="00366818"/>
    <w:rsid w:val="0037037E"/>
    <w:rsid w:val="0037126E"/>
    <w:rsid w:val="00372351"/>
    <w:rsid w:val="003748E7"/>
    <w:rsid w:val="003805B7"/>
    <w:rsid w:val="00380A11"/>
    <w:rsid w:val="00380C82"/>
    <w:rsid w:val="00382A79"/>
    <w:rsid w:val="0038417E"/>
    <w:rsid w:val="003852D9"/>
    <w:rsid w:val="00385545"/>
    <w:rsid w:val="0038695A"/>
    <w:rsid w:val="00390F10"/>
    <w:rsid w:val="00392DB8"/>
    <w:rsid w:val="00394874"/>
    <w:rsid w:val="003952C7"/>
    <w:rsid w:val="00397D55"/>
    <w:rsid w:val="00397DF5"/>
    <w:rsid w:val="00397EE3"/>
    <w:rsid w:val="003A07E3"/>
    <w:rsid w:val="003A1165"/>
    <w:rsid w:val="003A2204"/>
    <w:rsid w:val="003A2D35"/>
    <w:rsid w:val="003A4647"/>
    <w:rsid w:val="003A4914"/>
    <w:rsid w:val="003A5966"/>
    <w:rsid w:val="003B0461"/>
    <w:rsid w:val="003B1174"/>
    <w:rsid w:val="003B279D"/>
    <w:rsid w:val="003B5641"/>
    <w:rsid w:val="003B6730"/>
    <w:rsid w:val="003C10D3"/>
    <w:rsid w:val="003C1BDA"/>
    <w:rsid w:val="003C21AD"/>
    <w:rsid w:val="003C22D5"/>
    <w:rsid w:val="003C233C"/>
    <w:rsid w:val="003C468F"/>
    <w:rsid w:val="003C627E"/>
    <w:rsid w:val="003C76AC"/>
    <w:rsid w:val="003D350D"/>
    <w:rsid w:val="003D4B2D"/>
    <w:rsid w:val="003D56B5"/>
    <w:rsid w:val="003D7BB5"/>
    <w:rsid w:val="003E3589"/>
    <w:rsid w:val="003E41E4"/>
    <w:rsid w:val="003E4A9D"/>
    <w:rsid w:val="003E4F26"/>
    <w:rsid w:val="003F0B1C"/>
    <w:rsid w:val="003F235B"/>
    <w:rsid w:val="003F3109"/>
    <w:rsid w:val="003F33C5"/>
    <w:rsid w:val="003F418E"/>
    <w:rsid w:val="003F445E"/>
    <w:rsid w:val="003F60E9"/>
    <w:rsid w:val="004021E3"/>
    <w:rsid w:val="00402731"/>
    <w:rsid w:val="004033DB"/>
    <w:rsid w:val="004061CD"/>
    <w:rsid w:val="00406201"/>
    <w:rsid w:val="0040739D"/>
    <w:rsid w:val="004108E8"/>
    <w:rsid w:val="00410C3D"/>
    <w:rsid w:val="004122F0"/>
    <w:rsid w:val="004158E0"/>
    <w:rsid w:val="00415F97"/>
    <w:rsid w:val="004160DF"/>
    <w:rsid w:val="00416F81"/>
    <w:rsid w:val="00422030"/>
    <w:rsid w:val="00427690"/>
    <w:rsid w:val="00433E68"/>
    <w:rsid w:val="0043413D"/>
    <w:rsid w:val="00435035"/>
    <w:rsid w:val="00440A84"/>
    <w:rsid w:val="00441A29"/>
    <w:rsid w:val="0044510A"/>
    <w:rsid w:val="00451A8A"/>
    <w:rsid w:val="004531C1"/>
    <w:rsid w:val="00454E67"/>
    <w:rsid w:val="00456393"/>
    <w:rsid w:val="0045780F"/>
    <w:rsid w:val="00460C83"/>
    <w:rsid w:val="0046528D"/>
    <w:rsid w:val="00466132"/>
    <w:rsid w:val="004669AE"/>
    <w:rsid w:val="0046774C"/>
    <w:rsid w:val="00467EC7"/>
    <w:rsid w:val="00470E32"/>
    <w:rsid w:val="00474F28"/>
    <w:rsid w:val="00476F71"/>
    <w:rsid w:val="004806D9"/>
    <w:rsid w:val="004811A9"/>
    <w:rsid w:val="00484ADD"/>
    <w:rsid w:val="004854E0"/>
    <w:rsid w:val="004860D8"/>
    <w:rsid w:val="0048731D"/>
    <w:rsid w:val="004909E3"/>
    <w:rsid w:val="0049350A"/>
    <w:rsid w:val="00493669"/>
    <w:rsid w:val="00493B71"/>
    <w:rsid w:val="00497394"/>
    <w:rsid w:val="00497950"/>
    <w:rsid w:val="004A1FA2"/>
    <w:rsid w:val="004A2036"/>
    <w:rsid w:val="004A22A2"/>
    <w:rsid w:val="004A2C65"/>
    <w:rsid w:val="004A4E4B"/>
    <w:rsid w:val="004A68F1"/>
    <w:rsid w:val="004B0C46"/>
    <w:rsid w:val="004B139F"/>
    <w:rsid w:val="004B4797"/>
    <w:rsid w:val="004B4D5A"/>
    <w:rsid w:val="004B7AF9"/>
    <w:rsid w:val="004C45EA"/>
    <w:rsid w:val="004C5150"/>
    <w:rsid w:val="004C5A9B"/>
    <w:rsid w:val="004C7C68"/>
    <w:rsid w:val="004C7FA9"/>
    <w:rsid w:val="004D1E72"/>
    <w:rsid w:val="004D24AE"/>
    <w:rsid w:val="004D28E9"/>
    <w:rsid w:val="004D6306"/>
    <w:rsid w:val="004E0BEA"/>
    <w:rsid w:val="004E1687"/>
    <w:rsid w:val="004E27DA"/>
    <w:rsid w:val="004E2C72"/>
    <w:rsid w:val="004E56A1"/>
    <w:rsid w:val="004E62E2"/>
    <w:rsid w:val="004F0BA1"/>
    <w:rsid w:val="004F24A6"/>
    <w:rsid w:val="004F2843"/>
    <w:rsid w:val="004F3385"/>
    <w:rsid w:val="004F4BF9"/>
    <w:rsid w:val="004F4F62"/>
    <w:rsid w:val="00503052"/>
    <w:rsid w:val="005043F1"/>
    <w:rsid w:val="00505C60"/>
    <w:rsid w:val="00510C67"/>
    <w:rsid w:val="005135A4"/>
    <w:rsid w:val="00513AE5"/>
    <w:rsid w:val="00513B69"/>
    <w:rsid w:val="00515AD7"/>
    <w:rsid w:val="005170D3"/>
    <w:rsid w:val="00522C1F"/>
    <w:rsid w:val="0052380B"/>
    <w:rsid w:val="005242C7"/>
    <w:rsid w:val="005339B7"/>
    <w:rsid w:val="005434E4"/>
    <w:rsid w:val="0054531A"/>
    <w:rsid w:val="005458BE"/>
    <w:rsid w:val="00550139"/>
    <w:rsid w:val="00560E18"/>
    <w:rsid w:val="00566F7C"/>
    <w:rsid w:val="005672B9"/>
    <w:rsid w:val="00567769"/>
    <w:rsid w:val="005678FE"/>
    <w:rsid w:val="00570000"/>
    <w:rsid w:val="00570AD9"/>
    <w:rsid w:val="00570F84"/>
    <w:rsid w:val="00574B83"/>
    <w:rsid w:val="00577662"/>
    <w:rsid w:val="00577C5A"/>
    <w:rsid w:val="00580D5E"/>
    <w:rsid w:val="00583276"/>
    <w:rsid w:val="00583D77"/>
    <w:rsid w:val="00584F90"/>
    <w:rsid w:val="0058695C"/>
    <w:rsid w:val="00587A83"/>
    <w:rsid w:val="00590676"/>
    <w:rsid w:val="00590B57"/>
    <w:rsid w:val="00593B5B"/>
    <w:rsid w:val="00595E41"/>
    <w:rsid w:val="00595EA6"/>
    <w:rsid w:val="00596598"/>
    <w:rsid w:val="00597864"/>
    <w:rsid w:val="005A23C2"/>
    <w:rsid w:val="005A3376"/>
    <w:rsid w:val="005A7BA7"/>
    <w:rsid w:val="005B1A54"/>
    <w:rsid w:val="005B5931"/>
    <w:rsid w:val="005C10FB"/>
    <w:rsid w:val="005C2EDD"/>
    <w:rsid w:val="005C3980"/>
    <w:rsid w:val="005C4AA1"/>
    <w:rsid w:val="005D0A31"/>
    <w:rsid w:val="005D1904"/>
    <w:rsid w:val="005D30AE"/>
    <w:rsid w:val="005D3731"/>
    <w:rsid w:val="005D483B"/>
    <w:rsid w:val="005E0408"/>
    <w:rsid w:val="005E0FE1"/>
    <w:rsid w:val="005E3BD8"/>
    <w:rsid w:val="005E6F96"/>
    <w:rsid w:val="005F0B29"/>
    <w:rsid w:val="005F2DFC"/>
    <w:rsid w:val="005F4F8F"/>
    <w:rsid w:val="005F5FE4"/>
    <w:rsid w:val="00600F08"/>
    <w:rsid w:val="00601C80"/>
    <w:rsid w:val="00602B3D"/>
    <w:rsid w:val="006033E5"/>
    <w:rsid w:val="00604315"/>
    <w:rsid w:val="00606894"/>
    <w:rsid w:val="00610EA0"/>
    <w:rsid w:val="00611648"/>
    <w:rsid w:val="00611FC5"/>
    <w:rsid w:val="00617E0F"/>
    <w:rsid w:val="00621AA5"/>
    <w:rsid w:val="006224FA"/>
    <w:rsid w:val="00623B97"/>
    <w:rsid w:val="00630345"/>
    <w:rsid w:val="00630719"/>
    <w:rsid w:val="00631886"/>
    <w:rsid w:val="00631B67"/>
    <w:rsid w:val="00636D26"/>
    <w:rsid w:val="006400AF"/>
    <w:rsid w:val="00640D30"/>
    <w:rsid w:val="00641B16"/>
    <w:rsid w:val="0064352A"/>
    <w:rsid w:val="00644351"/>
    <w:rsid w:val="00650D85"/>
    <w:rsid w:val="00651AB9"/>
    <w:rsid w:val="006522E5"/>
    <w:rsid w:val="00653B9D"/>
    <w:rsid w:val="00655E67"/>
    <w:rsid w:val="006608A4"/>
    <w:rsid w:val="006611B3"/>
    <w:rsid w:val="0066435C"/>
    <w:rsid w:val="00665495"/>
    <w:rsid w:val="0066728D"/>
    <w:rsid w:val="00672402"/>
    <w:rsid w:val="0067258B"/>
    <w:rsid w:val="00673823"/>
    <w:rsid w:val="0067385F"/>
    <w:rsid w:val="00673D95"/>
    <w:rsid w:val="006810F0"/>
    <w:rsid w:val="00681D59"/>
    <w:rsid w:val="00682BB0"/>
    <w:rsid w:val="00685B33"/>
    <w:rsid w:val="00686703"/>
    <w:rsid w:val="00687BD2"/>
    <w:rsid w:val="00690174"/>
    <w:rsid w:val="0069341C"/>
    <w:rsid w:val="00693EC0"/>
    <w:rsid w:val="00695032"/>
    <w:rsid w:val="006971A8"/>
    <w:rsid w:val="00697634"/>
    <w:rsid w:val="006A132E"/>
    <w:rsid w:val="006A1A18"/>
    <w:rsid w:val="006A2EA2"/>
    <w:rsid w:val="006A398C"/>
    <w:rsid w:val="006A4479"/>
    <w:rsid w:val="006A75FE"/>
    <w:rsid w:val="006B0D3E"/>
    <w:rsid w:val="006B3E68"/>
    <w:rsid w:val="006C0B93"/>
    <w:rsid w:val="006C4F9D"/>
    <w:rsid w:val="006C6243"/>
    <w:rsid w:val="006C7E5C"/>
    <w:rsid w:val="006D1CBC"/>
    <w:rsid w:val="006D269E"/>
    <w:rsid w:val="006D37E9"/>
    <w:rsid w:val="006E46F5"/>
    <w:rsid w:val="006E6019"/>
    <w:rsid w:val="006F0A47"/>
    <w:rsid w:val="006F1419"/>
    <w:rsid w:val="006F20CF"/>
    <w:rsid w:val="006F239A"/>
    <w:rsid w:val="006F601F"/>
    <w:rsid w:val="006F7711"/>
    <w:rsid w:val="007013DB"/>
    <w:rsid w:val="00704407"/>
    <w:rsid w:val="0070569E"/>
    <w:rsid w:val="00711F9A"/>
    <w:rsid w:val="00715A5D"/>
    <w:rsid w:val="00715B06"/>
    <w:rsid w:val="00715B48"/>
    <w:rsid w:val="00723190"/>
    <w:rsid w:val="00723585"/>
    <w:rsid w:val="00725249"/>
    <w:rsid w:val="00725459"/>
    <w:rsid w:val="00730D6B"/>
    <w:rsid w:val="00736816"/>
    <w:rsid w:val="00736887"/>
    <w:rsid w:val="007400D9"/>
    <w:rsid w:val="00742C64"/>
    <w:rsid w:val="007454EC"/>
    <w:rsid w:val="00745F51"/>
    <w:rsid w:val="00746E52"/>
    <w:rsid w:val="007472B8"/>
    <w:rsid w:val="00753ACE"/>
    <w:rsid w:val="007547DE"/>
    <w:rsid w:val="007550FF"/>
    <w:rsid w:val="00755323"/>
    <w:rsid w:val="00755707"/>
    <w:rsid w:val="007572FB"/>
    <w:rsid w:val="00757AE8"/>
    <w:rsid w:val="00760357"/>
    <w:rsid w:val="00760B95"/>
    <w:rsid w:val="00761588"/>
    <w:rsid w:val="00771544"/>
    <w:rsid w:val="00771EA8"/>
    <w:rsid w:val="007748CD"/>
    <w:rsid w:val="00776E47"/>
    <w:rsid w:val="00780312"/>
    <w:rsid w:val="007810AE"/>
    <w:rsid w:val="00785D12"/>
    <w:rsid w:val="007925CA"/>
    <w:rsid w:val="00793431"/>
    <w:rsid w:val="00794BF1"/>
    <w:rsid w:val="007A4E84"/>
    <w:rsid w:val="007A5FFC"/>
    <w:rsid w:val="007A73A6"/>
    <w:rsid w:val="007B09AD"/>
    <w:rsid w:val="007B4EE2"/>
    <w:rsid w:val="007B6883"/>
    <w:rsid w:val="007B7556"/>
    <w:rsid w:val="007C1A95"/>
    <w:rsid w:val="007C4000"/>
    <w:rsid w:val="007C40F7"/>
    <w:rsid w:val="007C4774"/>
    <w:rsid w:val="007C5963"/>
    <w:rsid w:val="007C5C0B"/>
    <w:rsid w:val="007C63D1"/>
    <w:rsid w:val="007C78CD"/>
    <w:rsid w:val="007C78D3"/>
    <w:rsid w:val="007D51C8"/>
    <w:rsid w:val="007D542D"/>
    <w:rsid w:val="007D6CCE"/>
    <w:rsid w:val="007E07CB"/>
    <w:rsid w:val="007E080F"/>
    <w:rsid w:val="007E0922"/>
    <w:rsid w:val="007E381E"/>
    <w:rsid w:val="007E5C90"/>
    <w:rsid w:val="007E5FEF"/>
    <w:rsid w:val="007F00B5"/>
    <w:rsid w:val="007F0AF5"/>
    <w:rsid w:val="007F4CAF"/>
    <w:rsid w:val="007F5FB7"/>
    <w:rsid w:val="007F611A"/>
    <w:rsid w:val="007F6F5E"/>
    <w:rsid w:val="00802A5D"/>
    <w:rsid w:val="008049F8"/>
    <w:rsid w:val="008221DB"/>
    <w:rsid w:val="008259BE"/>
    <w:rsid w:val="0082609D"/>
    <w:rsid w:val="00840EDB"/>
    <w:rsid w:val="00843FFB"/>
    <w:rsid w:val="008450D3"/>
    <w:rsid w:val="008452EA"/>
    <w:rsid w:val="008457CE"/>
    <w:rsid w:val="00846153"/>
    <w:rsid w:val="00850A56"/>
    <w:rsid w:val="00856B66"/>
    <w:rsid w:val="00862032"/>
    <w:rsid w:val="00862955"/>
    <w:rsid w:val="00864813"/>
    <w:rsid w:val="0086724C"/>
    <w:rsid w:val="00871490"/>
    <w:rsid w:val="008737AB"/>
    <w:rsid w:val="00877CFF"/>
    <w:rsid w:val="00882417"/>
    <w:rsid w:val="00884269"/>
    <w:rsid w:val="00885CEC"/>
    <w:rsid w:val="00885EEE"/>
    <w:rsid w:val="00886712"/>
    <w:rsid w:val="00886713"/>
    <w:rsid w:val="008874EC"/>
    <w:rsid w:val="0089134C"/>
    <w:rsid w:val="0089168C"/>
    <w:rsid w:val="00891837"/>
    <w:rsid w:val="008957AC"/>
    <w:rsid w:val="008A1DE1"/>
    <w:rsid w:val="008A1EAD"/>
    <w:rsid w:val="008A46A4"/>
    <w:rsid w:val="008A4C8A"/>
    <w:rsid w:val="008A69FE"/>
    <w:rsid w:val="008B2448"/>
    <w:rsid w:val="008C7778"/>
    <w:rsid w:val="008C7A14"/>
    <w:rsid w:val="008D1A37"/>
    <w:rsid w:val="008D30EB"/>
    <w:rsid w:val="008D3FB0"/>
    <w:rsid w:val="008E381A"/>
    <w:rsid w:val="008E5503"/>
    <w:rsid w:val="008E611A"/>
    <w:rsid w:val="008E6EFE"/>
    <w:rsid w:val="008F0A3C"/>
    <w:rsid w:val="008F164A"/>
    <w:rsid w:val="008F3328"/>
    <w:rsid w:val="008F50ED"/>
    <w:rsid w:val="008F53E3"/>
    <w:rsid w:val="008F5A9E"/>
    <w:rsid w:val="008F7818"/>
    <w:rsid w:val="009000E5"/>
    <w:rsid w:val="00903F01"/>
    <w:rsid w:val="009071CA"/>
    <w:rsid w:val="00907F83"/>
    <w:rsid w:val="00911FBC"/>
    <w:rsid w:val="009151EB"/>
    <w:rsid w:val="009154FD"/>
    <w:rsid w:val="009201AB"/>
    <w:rsid w:val="009201AE"/>
    <w:rsid w:val="00925DFC"/>
    <w:rsid w:val="0092697D"/>
    <w:rsid w:val="00927415"/>
    <w:rsid w:val="009309D8"/>
    <w:rsid w:val="00932DEE"/>
    <w:rsid w:val="0093588E"/>
    <w:rsid w:val="00936A70"/>
    <w:rsid w:val="00941EC0"/>
    <w:rsid w:val="00942704"/>
    <w:rsid w:val="00943369"/>
    <w:rsid w:val="009434E7"/>
    <w:rsid w:val="00944D96"/>
    <w:rsid w:val="00945849"/>
    <w:rsid w:val="0094597E"/>
    <w:rsid w:val="00945CD4"/>
    <w:rsid w:val="00945D11"/>
    <w:rsid w:val="009505CE"/>
    <w:rsid w:val="009507EE"/>
    <w:rsid w:val="009551D4"/>
    <w:rsid w:val="00956B74"/>
    <w:rsid w:val="00961C78"/>
    <w:rsid w:val="0096246E"/>
    <w:rsid w:val="00962D4E"/>
    <w:rsid w:val="0096476D"/>
    <w:rsid w:val="00965141"/>
    <w:rsid w:val="009662D2"/>
    <w:rsid w:val="009664BB"/>
    <w:rsid w:val="009667D2"/>
    <w:rsid w:val="00967D26"/>
    <w:rsid w:val="00970CDB"/>
    <w:rsid w:val="0097115E"/>
    <w:rsid w:val="00972F2B"/>
    <w:rsid w:val="00973988"/>
    <w:rsid w:val="00975A95"/>
    <w:rsid w:val="00976774"/>
    <w:rsid w:val="0098052D"/>
    <w:rsid w:val="009806A8"/>
    <w:rsid w:val="00981B3E"/>
    <w:rsid w:val="00981F36"/>
    <w:rsid w:val="00983822"/>
    <w:rsid w:val="00985574"/>
    <w:rsid w:val="00985DCF"/>
    <w:rsid w:val="00986031"/>
    <w:rsid w:val="0098793F"/>
    <w:rsid w:val="00992C6B"/>
    <w:rsid w:val="009938BF"/>
    <w:rsid w:val="00995234"/>
    <w:rsid w:val="00997875"/>
    <w:rsid w:val="00997C48"/>
    <w:rsid w:val="009A5FC7"/>
    <w:rsid w:val="009A6BBF"/>
    <w:rsid w:val="009A7354"/>
    <w:rsid w:val="009B16AC"/>
    <w:rsid w:val="009B22B0"/>
    <w:rsid w:val="009B6057"/>
    <w:rsid w:val="009B7400"/>
    <w:rsid w:val="009B7B04"/>
    <w:rsid w:val="009C0EAC"/>
    <w:rsid w:val="009C1C56"/>
    <w:rsid w:val="009C34B2"/>
    <w:rsid w:val="009C3D4C"/>
    <w:rsid w:val="009C5329"/>
    <w:rsid w:val="009C58D2"/>
    <w:rsid w:val="009C697E"/>
    <w:rsid w:val="009C6EA0"/>
    <w:rsid w:val="009C7800"/>
    <w:rsid w:val="009D605B"/>
    <w:rsid w:val="009E03E0"/>
    <w:rsid w:val="009F11E6"/>
    <w:rsid w:val="009F1FCB"/>
    <w:rsid w:val="009F2D94"/>
    <w:rsid w:val="00A05DFF"/>
    <w:rsid w:val="00A108BB"/>
    <w:rsid w:val="00A12D45"/>
    <w:rsid w:val="00A15433"/>
    <w:rsid w:val="00A157A4"/>
    <w:rsid w:val="00A21443"/>
    <w:rsid w:val="00A214A7"/>
    <w:rsid w:val="00A21757"/>
    <w:rsid w:val="00A21B04"/>
    <w:rsid w:val="00A238DA"/>
    <w:rsid w:val="00A24371"/>
    <w:rsid w:val="00A249F1"/>
    <w:rsid w:val="00A34D4B"/>
    <w:rsid w:val="00A3638A"/>
    <w:rsid w:val="00A40446"/>
    <w:rsid w:val="00A4196B"/>
    <w:rsid w:val="00A448A2"/>
    <w:rsid w:val="00A44F3F"/>
    <w:rsid w:val="00A50C7C"/>
    <w:rsid w:val="00A53296"/>
    <w:rsid w:val="00A54135"/>
    <w:rsid w:val="00A5571A"/>
    <w:rsid w:val="00A566A9"/>
    <w:rsid w:val="00A56B5A"/>
    <w:rsid w:val="00A63FD2"/>
    <w:rsid w:val="00A6749D"/>
    <w:rsid w:val="00A705FD"/>
    <w:rsid w:val="00A7513A"/>
    <w:rsid w:val="00A7532C"/>
    <w:rsid w:val="00A84E17"/>
    <w:rsid w:val="00A863A9"/>
    <w:rsid w:val="00A87389"/>
    <w:rsid w:val="00A874A9"/>
    <w:rsid w:val="00A8775F"/>
    <w:rsid w:val="00A93FA5"/>
    <w:rsid w:val="00A957FE"/>
    <w:rsid w:val="00A97FB8"/>
    <w:rsid w:val="00AA102A"/>
    <w:rsid w:val="00AA177A"/>
    <w:rsid w:val="00AA2B64"/>
    <w:rsid w:val="00AA2BCB"/>
    <w:rsid w:val="00AA2D55"/>
    <w:rsid w:val="00AA50ED"/>
    <w:rsid w:val="00AA7040"/>
    <w:rsid w:val="00AB02B7"/>
    <w:rsid w:val="00AB0ABB"/>
    <w:rsid w:val="00AB20B3"/>
    <w:rsid w:val="00AB33B6"/>
    <w:rsid w:val="00AB4293"/>
    <w:rsid w:val="00AB5931"/>
    <w:rsid w:val="00AC0CA9"/>
    <w:rsid w:val="00AC1529"/>
    <w:rsid w:val="00AC3299"/>
    <w:rsid w:val="00AC3360"/>
    <w:rsid w:val="00AC344A"/>
    <w:rsid w:val="00AC475C"/>
    <w:rsid w:val="00AC53FC"/>
    <w:rsid w:val="00AC7B31"/>
    <w:rsid w:val="00AD2F76"/>
    <w:rsid w:val="00AD32FC"/>
    <w:rsid w:val="00AE0C94"/>
    <w:rsid w:val="00AE1EB3"/>
    <w:rsid w:val="00AE40DA"/>
    <w:rsid w:val="00AE7DFD"/>
    <w:rsid w:val="00AF10EE"/>
    <w:rsid w:val="00AF1D43"/>
    <w:rsid w:val="00AF2DA1"/>
    <w:rsid w:val="00AF31EC"/>
    <w:rsid w:val="00AF328E"/>
    <w:rsid w:val="00AF51A9"/>
    <w:rsid w:val="00AF64E6"/>
    <w:rsid w:val="00AF79A3"/>
    <w:rsid w:val="00B02D55"/>
    <w:rsid w:val="00B03BED"/>
    <w:rsid w:val="00B04D1B"/>
    <w:rsid w:val="00B05EDA"/>
    <w:rsid w:val="00B07AD9"/>
    <w:rsid w:val="00B12A85"/>
    <w:rsid w:val="00B1458F"/>
    <w:rsid w:val="00B16A0D"/>
    <w:rsid w:val="00B16DDE"/>
    <w:rsid w:val="00B20CF2"/>
    <w:rsid w:val="00B238C7"/>
    <w:rsid w:val="00B23DB3"/>
    <w:rsid w:val="00B256AF"/>
    <w:rsid w:val="00B260F5"/>
    <w:rsid w:val="00B31418"/>
    <w:rsid w:val="00B317B5"/>
    <w:rsid w:val="00B3454D"/>
    <w:rsid w:val="00B4181E"/>
    <w:rsid w:val="00B42203"/>
    <w:rsid w:val="00B43965"/>
    <w:rsid w:val="00B44B43"/>
    <w:rsid w:val="00B45A11"/>
    <w:rsid w:val="00B60D9F"/>
    <w:rsid w:val="00B61CB7"/>
    <w:rsid w:val="00B62CAC"/>
    <w:rsid w:val="00B6335F"/>
    <w:rsid w:val="00B65B45"/>
    <w:rsid w:val="00B65D0D"/>
    <w:rsid w:val="00B67C05"/>
    <w:rsid w:val="00B67E12"/>
    <w:rsid w:val="00B67EF0"/>
    <w:rsid w:val="00B70633"/>
    <w:rsid w:val="00B70D1D"/>
    <w:rsid w:val="00B7236D"/>
    <w:rsid w:val="00B738A3"/>
    <w:rsid w:val="00B823A7"/>
    <w:rsid w:val="00B86D5A"/>
    <w:rsid w:val="00B86EF4"/>
    <w:rsid w:val="00B92799"/>
    <w:rsid w:val="00B95198"/>
    <w:rsid w:val="00B95FB3"/>
    <w:rsid w:val="00B963B3"/>
    <w:rsid w:val="00BA1E2B"/>
    <w:rsid w:val="00BA3074"/>
    <w:rsid w:val="00BA40E6"/>
    <w:rsid w:val="00BA5256"/>
    <w:rsid w:val="00BA6FE3"/>
    <w:rsid w:val="00BA7952"/>
    <w:rsid w:val="00BB0AE3"/>
    <w:rsid w:val="00BB14E0"/>
    <w:rsid w:val="00BB1A73"/>
    <w:rsid w:val="00BB28F1"/>
    <w:rsid w:val="00BB6A3C"/>
    <w:rsid w:val="00BC099D"/>
    <w:rsid w:val="00BC1ADA"/>
    <w:rsid w:val="00BC1B96"/>
    <w:rsid w:val="00BC2E13"/>
    <w:rsid w:val="00BC5053"/>
    <w:rsid w:val="00BC668C"/>
    <w:rsid w:val="00BC719F"/>
    <w:rsid w:val="00BD0ABB"/>
    <w:rsid w:val="00BD4902"/>
    <w:rsid w:val="00BD503A"/>
    <w:rsid w:val="00BD5E6D"/>
    <w:rsid w:val="00BD6E0A"/>
    <w:rsid w:val="00BD7EB9"/>
    <w:rsid w:val="00BE0AD4"/>
    <w:rsid w:val="00BE0B58"/>
    <w:rsid w:val="00BE1A0B"/>
    <w:rsid w:val="00BE7E23"/>
    <w:rsid w:val="00BF03FC"/>
    <w:rsid w:val="00BF1198"/>
    <w:rsid w:val="00BF1756"/>
    <w:rsid w:val="00BF4C8F"/>
    <w:rsid w:val="00BF7678"/>
    <w:rsid w:val="00BF76E3"/>
    <w:rsid w:val="00BF79AB"/>
    <w:rsid w:val="00BF7CBE"/>
    <w:rsid w:val="00C018D7"/>
    <w:rsid w:val="00C0275E"/>
    <w:rsid w:val="00C04964"/>
    <w:rsid w:val="00C06AE0"/>
    <w:rsid w:val="00C13E8F"/>
    <w:rsid w:val="00C14FDC"/>
    <w:rsid w:val="00C157C1"/>
    <w:rsid w:val="00C175FD"/>
    <w:rsid w:val="00C17D1F"/>
    <w:rsid w:val="00C21675"/>
    <w:rsid w:val="00C2175D"/>
    <w:rsid w:val="00C31395"/>
    <w:rsid w:val="00C31E16"/>
    <w:rsid w:val="00C31EDA"/>
    <w:rsid w:val="00C3228F"/>
    <w:rsid w:val="00C355F8"/>
    <w:rsid w:val="00C35D8F"/>
    <w:rsid w:val="00C377AD"/>
    <w:rsid w:val="00C378C6"/>
    <w:rsid w:val="00C4492B"/>
    <w:rsid w:val="00C47309"/>
    <w:rsid w:val="00C47FDD"/>
    <w:rsid w:val="00C51EDD"/>
    <w:rsid w:val="00C52C4B"/>
    <w:rsid w:val="00C53F42"/>
    <w:rsid w:val="00C5481C"/>
    <w:rsid w:val="00C63657"/>
    <w:rsid w:val="00C673EC"/>
    <w:rsid w:val="00C70668"/>
    <w:rsid w:val="00C70AA7"/>
    <w:rsid w:val="00C70F52"/>
    <w:rsid w:val="00C710F6"/>
    <w:rsid w:val="00C72425"/>
    <w:rsid w:val="00C75E3B"/>
    <w:rsid w:val="00C7648F"/>
    <w:rsid w:val="00C7729D"/>
    <w:rsid w:val="00C81257"/>
    <w:rsid w:val="00C8144C"/>
    <w:rsid w:val="00C82C16"/>
    <w:rsid w:val="00C84445"/>
    <w:rsid w:val="00C84E4E"/>
    <w:rsid w:val="00C85F45"/>
    <w:rsid w:val="00C8628B"/>
    <w:rsid w:val="00C8643B"/>
    <w:rsid w:val="00CA028F"/>
    <w:rsid w:val="00CA7B97"/>
    <w:rsid w:val="00CB012F"/>
    <w:rsid w:val="00CB09A6"/>
    <w:rsid w:val="00CB1832"/>
    <w:rsid w:val="00CB2426"/>
    <w:rsid w:val="00CB25CA"/>
    <w:rsid w:val="00CB25FE"/>
    <w:rsid w:val="00CB562D"/>
    <w:rsid w:val="00CC27E9"/>
    <w:rsid w:val="00CC3D03"/>
    <w:rsid w:val="00CC4876"/>
    <w:rsid w:val="00CC4B55"/>
    <w:rsid w:val="00CC65BD"/>
    <w:rsid w:val="00CC6FE3"/>
    <w:rsid w:val="00CC7AA8"/>
    <w:rsid w:val="00CD19F1"/>
    <w:rsid w:val="00CD2633"/>
    <w:rsid w:val="00CD3E10"/>
    <w:rsid w:val="00CD49BF"/>
    <w:rsid w:val="00CD4ED1"/>
    <w:rsid w:val="00CD616B"/>
    <w:rsid w:val="00CD618A"/>
    <w:rsid w:val="00CD7FCF"/>
    <w:rsid w:val="00CE021C"/>
    <w:rsid w:val="00CE113A"/>
    <w:rsid w:val="00CE4D39"/>
    <w:rsid w:val="00CE4FDE"/>
    <w:rsid w:val="00CE5B65"/>
    <w:rsid w:val="00CE76EE"/>
    <w:rsid w:val="00CF06B6"/>
    <w:rsid w:val="00CF29DA"/>
    <w:rsid w:val="00CF3DC6"/>
    <w:rsid w:val="00CF7DA8"/>
    <w:rsid w:val="00CF7DAF"/>
    <w:rsid w:val="00D00795"/>
    <w:rsid w:val="00D017D8"/>
    <w:rsid w:val="00D057D1"/>
    <w:rsid w:val="00D101AB"/>
    <w:rsid w:val="00D10A7A"/>
    <w:rsid w:val="00D13EDF"/>
    <w:rsid w:val="00D17BAA"/>
    <w:rsid w:val="00D340C5"/>
    <w:rsid w:val="00D36068"/>
    <w:rsid w:val="00D40852"/>
    <w:rsid w:val="00D42444"/>
    <w:rsid w:val="00D428A0"/>
    <w:rsid w:val="00D4353C"/>
    <w:rsid w:val="00D46E48"/>
    <w:rsid w:val="00D51A99"/>
    <w:rsid w:val="00D52233"/>
    <w:rsid w:val="00D52AB9"/>
    <w:rsid w:val="00D52DE3"/>
    <w:rsid w:val="00D53214"/>
    <w:rsid w:val="00D6259A"/>
    <w:rsid w:val="00D62795"/>
    <w:rsid w:val="00D62D61"/>
    <w:rsid w:val="00D6389A"/>
    <w:rsid w:val="00D67B78"/>
    <w:rsid w:val="00D71C5B"/>
    <w:rsid w:val="00D73006"/>
    <w:rsid w:val="00D73ABC"/>
    <w:rsid w:val="00D75846"/>
    <w:rsid w:val="00D76889"/>
    <w:rsid w:val="00D83A28"/>
    <w:rsid w:val="00D83BE0"/>
    <w:rsid w:val="00D85559"/>
    <w:rsid w:val="00D87DA3"/>
    <w:rsid w:val="00D93A8A"/>
    <w:rsid w:val="00D97495"/>
    <w:rsid w:val="00DA26F7"/>
    <w:rsid w:val="00DA28EA"/>
    <w:rsid w:val="00DA4259"/>
    <w:rsid w:val="00DB0E2C"/>
    <w:rsid w:val="00DB2E99"/>
    <w:rsid w:val="00DB4AA0"/>
    <w:rsid w:val="00DB6584"/>
    <w:rsid w:val="00DC22A3"/>
    <w:rsid w:val="00DC5311"/>
    <w:rsid w:val="00DC7463"/>
    <w:rsid w:val="00DD207A"/>
    <w:rsid w:val="00DD220C"/>
    <w:rsid w:val="00DD50D0"/>
    <w:rsid w:val="00DD5D1E"/>
    <w:rsid w:val="00DD5E67"/>
    <w:rsid w:val="00DE176F"/>
    <w:rsid w:val="00DE1C58"/>
    <w:rsid w:val="00DE6BAD"/>
    <w:rsid w:val="00DE6EB8"/>
    <w:rsid w:val="00DF410C"/>
    <w:rsid w:val="00DF6C74"/>
    <w:rsid w:val="00E0052B"/>
    <w:rsid w:val="00E00CD0"/>
    <w:rsid w:val="00E0253A"/>
    <w:rsid w:val="00E02A4F"/>
    <w:rsid w:val="00E0378D"/>
    <w:rsid w:val="00E0421F"/>
    <w:rsid w:val="00E05EDE"/>
    <w:rsid w:val="00E06FAA"/>
    <w:rsid w:val="00E0788A"/>
    <w:rsid w:val="00E107F1"/>
    <w:rsid w:val="00E10AE9"/>
    <w:rsid w:val="00E11C1C"/>
    <w:rsid w:val="00E12D18"/>
    <w:rsid w:val="00E13498"/>
    <w:rsid w:val="00E13C1E"/>
    <w:rsid w:val="00E1472D"/>
    <w:rsid w:val="00E15324"/>
    <w:rsid w:val="00E1607E"/>
    <w:rsid w:val="00E17B74"/>
    <w:rsid w:val="00E20CA0"/>
    <w:rsid w:val="00E21209"/>
    <w:rsid w:val="00E231F1"/>
    <w:rsid w:val="00E233FF"/>
    <w:rsid w:val="00E243B7"/>
    <w:rsid w:val="00E2787E"/>
    <w:rsid w:val="00E343E9"/>
    <w:rsid w:val="00E34CF9"/>
    <w:rsid w:val="00E356C7"/>
    <w:rsid w:val="00E4016B"/>
    <w:rsid w:val="00E40F9E"/>
    <w:rsid w:val="00E42B42"/>
    <w:rsid w:val="00E44FF7"/>
    <w:rsid w:val="00E4582A"/>
    <w:rsid w:val="00E51A80"/>
    <w:rsid w:val="00E51A90"/>
    <w:rsid w:val="00E51C79"/>
    <w:rsid w:val="00E603FC"/>
    <w:rsid w:val="00E60888"/>
    <w:rsid w:val="00E622A8"/>
    <w:rsid w:val="00E637DF"/>
    <w:rsid w:val="00E64192"/>
    <w:rsid w:val="00E64E06"/>
    <w:rsid w:val="00E6638F"/>
    <w:rsid w:val="00E66C5D"/>
    <w:rsid w:val="00E673EB"/>
    <w:rsid w:val="00E67652"/>
    <w:rsid w:val="00E71916"/>
    <w:rsid w:val="00E74EA7"/>
    <w:rsid w:val="00E750B8"/>
    <w:rsid w:val="00E757B6"/>
    <w:rsid w:val="00E76469"/>
    <w:rsid w:val="00E764AD"/>
    <w:rsid w:val="00E806E0"/>
    <w:rsid w:val="00E81B18"/>
    <w:rsid w:val="00E82971"/>
    <w:rsid w:val="00E8386C"/>
    <w:rsid w:val="00E859ED"/>
    <w:rsid w:val="00E85F24"/>
    <w:rsid w:val="00E85FDC"/>
    <w:rsid w:val="00E87E68"/>
    <w:rsid w:val="00E9217A"/>
    <w:rsid w:val="00E95F6B"/>
    <w:rsid w:val="00E960D9"/>
    <w:rsid w:val="00E96121"/>
    <w:rsid w:val="00E966AE"/>
    <w:rsid w:val="00EA1941"/>
    <w:rsid w:val="00EA32EA"/>
    <w:rsid w:val="00EA5854"/>
    <w:rsid w:val="00EB2857"/>
    <w:rsid w:val="00EB48BE"/>
    <w:rsid w:val="00EB60ED"/>
    <w:rsid w:val="00EB7B5F"/>
    <w:rsid w:val="00EC2270"/>
    <w:rsid w:val="00EC2687"/>
    <w:rsid w:val="00EC2E05"/>
    <w:rsid w:val="00EC3023"/>
    <w:rsid w:val="00EC69D0"/>
    <w:rsid w:val="00ED3490"/>
    <w:rsid w:val="00ED384C"/>
    <w:rsid w:val="00ED6DE2"/>
    <w:rsid w:val="00ED7DDF"/>
    <w:rsid w:val="00EE03EC"/>
    <w:rsid w:val="00EE0688"/>
    <w:rsid w:val="00EE6426"/>
    <w:rsid w:val="00EF12A9"/>
    <w:rsid w:val="00EF32B1"/>
    <w:rsid w:val="00EF3BDF"/>
    <w:rsid w:val="00EF42D8"/>
    <w:rsid w:val="00F0092C"/>
    <w:rsid w:val="00F02D5A"/>
    <w:rsid w:val="00F040F2"/>
    <w:rsid w:val="00F058A1"/>
    <w:rsid w:val="00F1157D"/>
    <w:rsid w:val="00F119FB"/>
    <w:rsid w:val="00F134F8"/>
    <w:rsid w:val="00F14652"/>
    <w:rsid w:val="00F21455"/>
    <w:rsid w:val="00F214A0"/>
    <w:rsid w:val="00F23025"/>
    <w:rsid w:val="00F25BAA"/>
    <w:rsid w:val="00F26244"/>
    <w:rsid w:val="00F2732C"/>
    <w:rsid w:val="00F27D1A"/>
    <w:rsid w:val="00F342DD"/>
    <w:rsid w:val="00F35CE7"/>
    <w:rsid w:val="00F35D9E"/>
    <w:rsid w:val="00F35E38"/>
    <w:rsid w:val="00F37935"/>
    <w:rsid w:val="00F424A9"/>
    <w:rsid w:val="00F430CD"/>
    <w:rsid w:val="00F4358A"/>
    <w:rsid w:val="00F44ED7"/>
    <w:rsid w:val="00F46DC6"/>
    <w:rsid w:val="00F51B30"/>
    <w:rsid w:val="00F51BD6"/>
    <w:rsid w:val="00F52451"/>
    <w:rsid w:val="00F537F8"/>
    <w:rsid w:val="00F60D02"/>
    <w:rsid w:val="00F618A3"/>
    <w:rsid w:val="00F61CAE"/>
    <w:rsid w:val="00F62ADD"/>
    <w:rsid w:val="00F6351B"/>
    <w:rsid w:val="00F63A43"/>
    <w:rsid w:val="00F6516D"/>
    <w:rsid w:val="00F6522F"/>
    <w:rsid w:val="00F653AA"/>
    <w:rsid w:val="00F67681"/>
    <w:rsid w:val="00F70C58"/>
    <w:rsid w:val="00F73DA6"/>
    <w:rsid w:val="00F74A77"/>
    <w:rsid w:val="00F74C4C"/>
    <w:rsid w:val="00F75541"/>
    <w:rsid w:val="00F776C8"/>
    <w:rsid w:val="00F778FE"/>
    <w:rsid w:val="00F83F46"/>
    <w:rsid w:val="00F85612"/>
    <w:rsid w:val="00F86DF2"/>
    <w:rsid w:val="00F872B9"/>
    <w:rsid w:val="00F91435"/>
    <w:rsid w:val="00F9249C"/>
    <w:rsid w:val="00F938C0"/>
    <w:rsid w:val="00F94A1A"/>
    <w:rsid w:val="00F94F7D"/>
    <w:rsid w:val="00F94FC7"/>
    <w:rsid w:val="00F95CD3"/>
    <w:rsid w:val="00FA047F"/>
    <w:rsid w:val="00FA0F82"/>
    <w:rsid w:val="00FA13DD"/>
    <w:rsid w:val="00FA1769"/>
    <w:rsid w:val="00FA3FAE"/>
    <w:rsid w:val="00FA6C8E"/>
    <w:rsid w:val="00FB0FAF"/>
    <w:rsid w:val="00FB3059"/>
    <w:rsid w:val="00FB3A09"/>
    <w:rsid w:val="00FB4B90"/>
    <w:rsid w:val="00FB58BE"/>
    <w:rsid w:val="00FB6B99"/>
    <w:rsid w:val="00FC451A"/>
    <w:rsid w:val="00FC4FEF"/>
    <w:rsid w:val="00FC72FD"/>
    <w:rsid w:val="00FD055A"/>
    <w:rsid w:val="00FD398F"/>
    <w:rsid w:val="00FD5FB5"/>
    <w:rsid w:val="00FD68C6"/>
    <w:rsid w:val="00FD68CE"/>
    <w:rsid w:val="00FD7483"/>
    <w:rsid w:val="00FE29A8"/>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2D31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39861515">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13266782">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929921469">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13" Type="http://schemas.openxmlformats.org/officeDocument/2006/relationships/hyperlink" Target="http://www.cbp.gov/document/forms/form-i-94-arrivaldeparture-reco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ta.cbp.dh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p.gov/travel/international-visitors/visa-waiver-program" TargetMode="External"/><Relationship Id="rId5" Type="http://schemas.openxmlformats.org/officeDocument/2006/relationships/webSettings" Target="webSettings.xml"/><Relationship Id="rId15" Type="http://schemas.openxmlformats.org/officeDocument/2006/relationships/hyperlink" Target="http://www.cbp.gov/I94" TargetMode="External"/><Relationship Id="rId10" Type="http://schemas.openxmlformats.org/officeDocument/2006/relationships/hyperlink" Target="http://www.cbp.gov/xp/cgov/travel/id_visa/i-94_instructions/filling_out_i94.x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bp.gov/travel/international-visitors/i-94-instructions/i94-rollout" TargetMode="External"/><Relationship Id="rId14" Type="http://schemas.openxmlformats.org/officeDocument/2006/relationships/hyperlink" Target="http://www.cbp.gov/document/forms/form-i-94w-visa-waiver-arrivaldeparture-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690FB-7E04-450A-8CDE-A05EBC34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3054</Words>
  <Characters>17791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2015-04-02T14:32:00Z</dcterms:created>
  <dcterms:modified xsi:type="dcterms:W3CDTF">2015-09-08T18:11:00Z</dcterms:modified>
</cp:coreProperties>
</file>