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59B81" w14:textId="4FBBE5A3" w:rsidR="0035645A" w:rsidRPr="0035645A" w:rsidRDefault="004173DE" w:rsidP="0035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bookmarkStart w:id="0" w:name="_GoBack"/>
      <w:bookmarkEnd w:id="0"/>
      <w:r>
        <w:rPr>
          <w:rFonts w:ascii="Times" w:hAnsi="Times" w:cs="Courier"/>
          <w:b/>
        </w:rPr>
        <w:t>Attachment 7</w:t>
      </w:r>
    </w:p>
    <w:p w14:paraId="5CDB4E32" w14:textId="786E7B35" w:rsidR="0035645A" w:rsidRDefault="004173DE" w:rsidP="0035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r>
        <w:rPr>
          <w:rFonts w:ascii="Times" w:hAnsi="Times" w:cs="Courier"/>
          <w:b/>
        </w:rPr>
        <w:t>45</w:t>
      </w:r>
      <w:r w:rsidR="006F577F">
        <w:rPr>
          <w:rFonts w:ascii="Times" w:hAnsi="Times" w:cs="Courier"/>
          <w:b/>
        </w:rPr>
        <w:t xml:space="preserve"> </w:t>
      </w:r>
      <w:r w:rsidR="004F3B75">
        <w:rPr>
          <w:rFonts w:ascii="Times" w:hAnsi="Times" w:cs="Courier"/>
          <w:b/>
        </w:rPr>
        <w:t xml:space="preserve">CFR Parts </w:t>
      </w:r>
      <w:r>
        <w:rPr>
          <w:rFonts w:ascii="Times" w:hAnsi="Times" w:cs="Courier"/>
          <w:b/>
        </w:rPr>
        <w:t>90.42 and 90.45</w:t>
      </w:r>
    </w:p>
    <w:p w14:paraId="4FB84F47" w14:textId="77777777" w:rsidR="00C1263B" w:rsidRPr="0035645A" w:rsidRDefault="00C1263B" w:rsidP="0035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p>
    <w:p w14:paraId="6453C60E" w14:textId="77777777" w:rsidR="0035645A" w:rsidRDefault="0035645A"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b/>
          <w:sz w:val="20"/>
          <w:szCs w:val="20"/>
        </w:rPr>
      </w:pPr>
    </w:p>
    <w:p w14:paraId="60AA6288" w14:textId="77777777" w:rsidR="00C1263B" w:rsidRPr="00C1263B" w:rsidRDefault="00C1263B" w:rsidP="00C1263B">
      <w:pPr>
        <w:pStyle w:val="NoSpacing"/>
        <w:rPr>
          <w:rFonts w:ascii="Times" w:hAnsi="Times"/>
          <w:b/>
          <w:sz w:val="20"/>
          <w:szCs w:val="20"/>
        </w:rPr>
      </w:pPr>
      <w:r w:rsidRPr="00C1263B">
        <w:rPr>
          <w:rFonts w:ascii="Times" w:hAnsi="Times"/>
          <w:b/>
          <w:sz w:val="20"/>
          <w:szCs w:val="20"/>
        </w:rPr>
        <w:t>§90.42   What responsibilities do recipients and agencies have generally to ensure compliance with the Act?</w:t>
      </w:r>
    </w:p>
    <w:p w14:paraId="0392F2FF" w14:textId="77777777" w:rsidR="00C1263B" w:rsidRPr="00C1263B" w:rsidRDefault="00C1263B" w:rsidP="00C1263B">
      <w:pPr>
        <w:pStyle w:val="NoSpacing"/>
        <w:rPr>
          <w:rFonts w:ascii="Times" w:hAnsi="Times"/>
          <w:sz w:val="20"/>
          <w:szCs w:val="20"/>
        </w:rPr>
      </w:pPr>
      <w:r w:rsidRPr="00C1263B">
        <w:rPr>
          <w:rFonts w:ascii="Times" w:hAnsi="Times"/>
          <w:sz w:val="20"/>
          <w:szCs w:val="20"/>
        </w:rPr>
        <w:t xml:space="preserve">(a) A recipient has primary responsibility to ensure that its programs or activities are in compliance with the Age Discrimination Act and shall take steps to eliminate violations of the Act. A recipient also has responsibility to maintain records, provide information, and to afford access to its records to an agency to the extent required to determine whether it is in compliance with the Act. </w:t>
      </w:r>
    </w:p>
    <w:p w14:paraId="3780D038" w14:textId="77777777" w:rsidR="00C1263B" w:rsidRPr="00C1263B" w:rsidRDefault="00C1263B" w:rsidP="00C1263B">
      <w:pPr>
        <w:pStyle w:val="NoSpacing"/>
        <w:rPr>
          <w:rFonts w:ascii="Times" w:hAnsi="Times"/>
          <w:sz w:val="20"/>
          <w:szCs w:val="20"/>
        </w:rPr>
      </w:pPr>
      <w:r w:rsidRPr="00C1263B">
        <w:rPr>
          <w:rFonts w:ascii="Times" w:hAnsi="Times"/>
          <w:sz w:val="20"/>
          <w:szCs w:val="20"/>
        </w:rPr>
        <w:t xml:space="preserve">(b) An agency has responsibility to attempt to secure recipient compliance with the Act by voluntary means. This may include the use of the services of appropriate Federal, State, local, or private organizations. An agency also has the responsibility to enforce the Age Discrimination Act when a recipient fails to eliminate violations of the Act. </w:t>
      </w:r>
    </w:p>
    <w:p w14:paraId="330130C2" w14:textId="77777777" w:rsidR="00C1263B" w:rsidRDefault="00C1263B" w:rsidP="00C1263B">
      <w:pPr>
        <w:pStyle w:val="NoSpacing"/>
        <w:rPr>
          <w:rFonts w:ascii="Times" w:hAnsi="Times"/>
          <w:sz w:val="20"/>
          <w:szCs w:val="20"/>
        </w:rPr>
      </w:pPr>
    </w:p>
    <w:p w14:paraId="2550961E" w14:textId="77777777" w:rsidR="00C1263B" w:rsidRPr="00C1263B" w:rsidRDefault="00C1263B" w:rsidP="00C1263B">
      <w:pPr>
        <w:pStyle w:val="NoSpacing"/>
        <w:rPr>
          <w:rFonts w:ascii="Times" w:hAnsi="Times"/>
          <w:b/>
          <w:sz w:val="20"/>
          <w:szCs w:val="20"/>
        </w:rPr>
      </w:pPr>
      <w:r w:rsidRPr="00C1263B">
        <w:rPr>
          <w:rFonts w:ascii="Times" w:hAnsi="Times"/>
          <w:b/>
          <w:sz w:val="20"/>
          <w:szCs w:val="20"/>
        </w:rPr>
        <w:t>§90.45   Information requirements.</w:t>
      </w:r>
    </w:p>
    <w:p w14:paraId="1F9BBD6A" w14:textId="77777777" w:rsidR="00C1263B" w:rsidRPr="00C1263B" w:rsidRDefault="00C1263B" w:rsidP="00C1263B">
      <w:pPr>
        <w:pStyle w:val="NoSpacing"/>
        <w:rPr>
          <w:rFonts w:ascii="Times" w:hAnsi="Times"/>
          <w:sz w:val="20"/>
          <w:szCs w:val="20"/>
        </w:rPr>
      </w:pPr>
      <w:r w:rsidRPr="00C1263B">
        <w:rPr>
          <w:rFonts w:ascii="Times" w:hAnsi="Times"/>
          <w:sz w:val="20"/>
          <w:szCs w:val="20"/>
        </w:rPr>
        <w:t xml:space="preserve">Each agency shall provide in its regulations a requirement that the recipient: </w:t>
      </w:r>
    </w:p>
    <w:p w14:paraId="34BE4E0C" w14:textId="77777777" w:rsidR="00C1263B" w:rsidRPr="00C1263B" w:rsidRDefault="00C1263B" w:rsidP="00C1263B">
      <w:pPr>
        <w:pStyle w:val="NoSpacing"/>
        <w:rPr>
          <w:rFonts w:ascii="Times" w:hAnsi="Times"/>
          <w:sz w:val="20"/>
          <w:szCs w:val="20"/>
        </w:rPr>
      </w:pPr>
      <w:r w:rsidRPr="00C1263B">
        <w:rPr>
          <w:rFonts w:ascii="Times" w:hAnsi="Times"/>
          <w:sz w:val="20"/>
          <w:szCs w:val="20"/>
        </w:rPr>
        <w:t xml:space="preserve">(a) Provide to the agency information necessary to determine whether the recipient is in compliance with the Act; and </w:t>
      </w:r>
    </w:p>
    <w:p w14:paraId="03C4E13A" w14:textId="77777777" w:rsidR="00C1263B" w:rsidRPr="00C1263B" w:rsidRDefault="00C1263B" w:rsidP="00C1263B">
      <w:pPr>
        <w:pStyle w:val="NoSpacing"/>
        <w:rPr>
          <w:rFonts w:ascii="Times" w:hAnsi="Times"/>
          <w:sz w:val="20"/>
          <w:szCs w:val="20"/>
        </w:rPr>
      </w:pPr>
      <w:r w:rsidRPr="00C1263B">
        <w:rPr>
          <w:rFonts w:ascii="Times" w:hAnsi="Times"/>
          <w:sz w:val="20"/>
          <w:szCs w:val="20"/>
        </w:rPr>
        <w:t xml:space="preserve">(b) Permit reasonable access by the agency to the books, records, accounts, and other recipient facilities and sources of information to the extent necessary to determine whether a recipient is in compliance with the Act. </w:t>
      </w:r>
    </w:p>
    <w:p w14:paraId="7A188F38" w14:textId="77777777" w:rsidR="006F577F" w:rsidRPr="000B19C5" w:rsidRDefault="006F577F" w:rsidP="006F577F">
      <w:pPr>
        <w:pStyle w:val="NoSpacing"/>
        <w:rPr>
          <w:rFonts w:ascii="Times" w:hAnsi="Times"/>
          <w:sz w:val="20"/>
          <w:szCs w:val="20"/>
        </w:rPr>
      </w:pPr>
    </w:p>
    <w:sectPr w:rsidR="006F577F" w:rsidRPr="000B19C5" w:rsidSect="00717A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F9"/>
    <w:rsid w:val="000B19C5"/>
    <w:rsid w:val="0035645A"/>
    <w:rsid w:val="004173DE"/>
    <w:rsid w:val="004F3B75"/>
    <w:rsid w:val="005328A9"/>
    <w:rsid w:val="006F577F"/>
    <w:rsid w:val="00717A61"/>
    <w:rsid w:val="008827EF"/>
    <w:rsid w:val="009759D2"/>
    <w:rsid w:val="00AF6BCA"/>
    <w:rsid w:val="00C1263B"/>
    <w:rsid w:val="00CE02F9"/>
    <w:rsid w:val="00E24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2B3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577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2F9"/>
    <w:rPr>
      <w:color w:val="0000FF"/>
      <w:u w:val="single"/>
    </w:rPr>
  </w:style>
  <w:style w:type="paragraph" w:styleId="NormalWeb">
    <w:name w:val="Normal (Web)"/>
    <w:basedOn w:val="Normal"/>
    <w:uiPriority w:val="99"/>
    <w:semiHidden/>
    <w:unhideWhenUsed/>
    <w:rsid w:val="00CE02F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E0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2F9"/>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827EF"/>
    <w:rPr>
      <w:rFonts w:ascii="Courier" w:hAnsi="Courier" w:cs="Courier"/>
      <w:sz w:val="20"/>
      <w:szCs w:val="20"/>
    </w:rPr>
  </w:style>
  <w:style w:type="paragraph" w:customStyle="1" w:styleId="clearformatting">
    <w:name w:val="clear formatting"/>
    <w:basedOn w:val="Normal"/>
    <w:rsid w:val="000B19C5"/>
    <w:pPr>
      <w:spacing w:before="100" w:beforeAutospacing="1" w:after="100" w:afterAutospacing="1"/>
    </w:pPr>
    <w:rPr>
      <w:rFonts w:ascii="Times" w:hAnsi="Times" w:cs="Times New Roman"/>
      <w:sz w:val="20"/>
      <w:szCs w:val="20"/>
    </w:rPr>
  </w:style>
  <w:style w:type="paragraph" w:styleId="NoSpacing">
    <w:name w:val="No Spacing"/>
    <w:uiPriority w:val="1"/>
    <w:qFormat/>
    <w:rsid w:val="000B19C5"/>
  </w:style>
  <w:style w:type="character" w:customStyle="1" w:styleId="Heading2Char">
    <w:name w:val="Heading 2 Char"/>
    <w:basedOn w:val="DefaultParagraphFont"/>
    <w:link w:val="Heading2"/>
    <w:uiPriority w:val="9"/>
    <w:rsid w:val="006F577F"/>
    <w:rPr>
      <w:rFonts w:ascii="Times" w:hAnsi="Times"/>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577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2F9"/>
    <w:rPr>
      <w:color w:val="0000FF"/>
      <w:u w:val="single"/>
    </w:rPr>
  </w:style>
  <w:style w:type="paragraph" w:styleId="NormalWeb">
    <w:name w:val="Normal (Web)"/>
    <w:basedOn w:val="Normal"/>
    <w:uiPriority w:val="99"/>
    <w:semiHidden/>
    <w:unhideWhenUsed/>
    <w:rsid w:val="00CE02F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E0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2F9"/>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827EF"/>
    <w:rPr>
      <w:rFonts w:ascii="Courier" w:hAnsi="Courier" w:cs="Courier"/>
      <w:sz w:val="20"/>
      <w:szCs w:val="20"/>
    </w:rPr>
  </w:style>
  <w:style w:type="paragraph" w:customStyle="1" w:styleId="clearformatting">
    <w:name w:val="clear formatting"/>
    <w:basedOn w:val="Normal"/>
    <w:rsid w:val="000B19C5"/>
    <w:pPr>
      <w:spacing w:before="100" w:beforeAutospacing="1" w:after="100" w:afterAutospacing="1"/>
    </w:pPr>
    <w:rPr>
      <w:rFonts w:ascii="Times" w:hAnsi="Times" w:cs="Times New Roman"/>
      <w:sz w:val="20"/>
      <w:szCs w:val="20"/>
    </w:rPr>
  </w:style>
  <w:style w:type="paragraph" w:styleId="NoSpacing">
    <w:name w:val="No Spacing"/>
    <w:uiPriority w:val="1"/>
    <w:qFormat/>
    <w:rsid w:val="000B19C5"/>
  </w:style>
  <w:style w:type="character" w:customStyle="1" w:styleId="Heading2Char">
    <w:name w:val="Heading 2 Char"/>
    <w:basedOn w:val="DefaultParagraphFont"/>
    <w:link w:val="Heading2"/>
    <w:uiPriority w:val="9"/>
    <w:rsid w:val="006F577F"/>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2995">
      <w:bodyDiv w:val="1"/>
      <w:marLeft w:val="0"/>
      <w:marRight w:val="0"/>
      <w:marTop w:val="0"/>
      <w:marBottom w:val="0"/>
      <w:divBdr>
        <w:top w:val="none" w:sz="0" w:space="0" w:color="auto"/>
        <w:left w:val="none" w:sz="0" w:space="0" w:color="auto"/>
        <w:bottom w:val="none" w:sz="0" w:space="0" w:color="auto"/>
        <w:right w:val="none" w:sz="0" w:space="0" w:color="auto"/>
      </w:divBdr>
    </w:div>
    <w:div w:id="365836109">
      <w:bodyDiv w:val="1"/>
      <w:marLeft w:val="0"/>
      <w:marRight w:val="0"/>
      <w:marTop w:val="0"/>
      <w:marBottom w:val="0"/>
      <w:divBdr>
        <w:top w:val="none" w:sz="0" w:space="0" w:color="auto"/>
        <w:left w:val="none" w:sz="0" w:space="0" w:color="auto"/>
        <w:bottom w:val="none" w:sz="0" w:space="0" w:color="auto"/>
        <w:right w:val="none" w:sz="0" w:space="0" w:color="auto"/>
      </w:divBdr>
    </w:div>
    <w:div w:id="430049742">
      <w:bodyDiv w:val="1"/>
      <w:marLeft w:val="0"/>
      <w:marRight w:val="0"/>
      <w:marTop w:val="0"/>
      <w:marBottom w:val="0"/>
      <w:divBdr>
        <w:top w:val="none" w:sz="0" w:space="0" w:color="auto"/>
        <w:left w:val="none" w:sz="0" w:space="0" w:color="auto"/>
        <w:bottom w:val="none" w:sz="0" w:space="0" w:color="auto"/>
        <w:right w:val="none" w:sz="0" w:space="0" w:color="auto"/>
      </w:divBdr>
    </w:div>
    <w:div w:id="824933674">
      <w:bodyDiv w:val="1"/>
      <w:marLeft w:val="0"/>
      <w:marRight w:val="0"/>
      <w:marTop w:val="0"/>
      <w:marBottom w:val="0"/>
      <w:divBdr>
        <w:top w:val="none" w:sz="0" w:space="0" w:color="auto"/>
        <w:left w:val="none" w:sz="0" w:space="0" w:color="auto"/>
        <w:bottom w:val="none" w:sz="0" w:space="0" w:color="auto"/>
        <w:right w:val="none" w:sz="0" w:space="0" w:color="auto"/>
      </w:divBdr>
    </w:div>
    <w:div w:id="1093818572">
      <w:bodyDiv w:val="1"/>
      <w:marLeft w:val="0"/>
      <w:marRight w:val="0"/>
      <w:marTop w:val="0"/>
      <w:marBottom w:val="0"/>
      <w:divBdr>
        <w:top w:val="none" w:sz="0" w:space="0" w:color="auto"/>
        <w:left w:val="none" w:sz="0" w:space="0" w:color="auto"/>
        <w:bottom w:val="none" w:sz="0" w:space="0" w:color="auto"/>
        <w:right w:val="none" w:sz="0" w:space="0" w:color="auto"/>
      </w:divBdr>
    </w:div>
    <w:div w:id="1432117610">
      <w:bodyDiv w:val="1"/>
      <w:marLeft w:val="0"/>
      <w:marRight w:val="0"/>
      <w:marTop w:val="0"/>
      <w:marBottom w:val="0"/>
      <w:divBdr>
        <w:top w:val="none" w:sz="0" w:space="0" w:color="auto"/>
        <w:left w:val="none" w:sz="0" w:space="0" w:color="auto"/>
        <w:bottom w:val="none" w:sz="0" w:space="0" w:color="auto"/>
        <w:right w:val="none" w:sz="0" w:space="0" w:color="auto"/>
      </w:divBdr>
    </w:div>
    <w:div w:id="1521966109">
      <w:bodyDiv w:val="1"/>
      <w:marLeft w:val="0"/>
      <w:marRight w:val="0"/>
      <w:marTop w:val="0"/>
      <w:marBottom w:val="0"/>
      <w:divBdr>
        <w:top w:val="none" w:sz="0" w:space="0" w:color="auto"/>
        <w:left w:val="none" w:sz="0" w:space="0" w:color="auto"/>
        <w:bottom w:val="none" w:sz="0" w:space="0" w:color="auto"/>
        <w:right w:val="none" w:sz="0" w:space="0" w:color="auto"/>
      </w:divBdr>
    </w:div>
    <w:div w:id="1927767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Larkin</dc:creator>
  <cp:lastModifiedBy>Larkin, Jessica K - OASAM CRC</cp:lastModifiedBy>
  <cp:revision>2</cp:revision>
  <dcterms:created xsi:type="dcterms:W3CDTF">2014-06-26T15:18:00Z</dcterms:created>
  <dcterms:modified xsi:type="dcterms:W3CDTF">2014-06-26T15:18:00Z</dcterms:modified>
</cp:coreProperties>
</file>