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205B2" w14:textId="77777777" w:rsidR="00D03FB8" w:rsidRDefault="00D579B2" w:rsidP="00866C4E">
      <w:pPr>
        <w:spacing w:line="240" w:lineRule="auto"/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COMMUNITY SERVICES BLOCK GRANT (</w:t>
      </w:r>
      <w:r w:rsidR="00AE1428">
        <w:rPr>
          <w:rFonts w:ascii="Times New Roman" w:hAnsi="Times New Roman" w:cs="Arial"/>
          <w:b/>
          <w:szCs w:val="24"/>
        </w:rPr>
        <w:t>CSBG</w:t>
      </w:r>
      <w:r>
        <w:rPr>
          <w:rFonts w:ascii="Times New Roman" w:hAnsi="Times New Roman" w:cs="Arial"/>
          <w:b/>
          <w:szCs w:val="24"/>
        </w:rPr>
        <w:t>)</w:t>
      </w:r>
    </w:p>
    <w:p w14:paraId="7B021BEC" w14:textId="77777777" w:rsidR="00866C4E" w:rsidRPr="001C4451" w:rsidDel="004A20CD" w:rsidRDefault="00866C4E" w:rsidP="00866C4E">
      <w:pPr>
        <w:spacing w:line="240" w:lineRule="auto"/>
        <w:jc w:val="center"/>
        <w:rPr>
          <w:rFonts w:ascii="Times New Roman" w:hAnsi="Times New Roman"/>
        </w:rPr>
      </w:pPr>
      <w:r w:rsidRPr="001C4451">
        <w:rPr>
          <w:rFonts w:ascii="Times New Roman" w:hAnsi="Times New Roman" w:cs="Arial"/>
          <w:b/>
          <w:szCs w:val="28"/>
        </w:rPr>
        <w:t>STATE ACCOUNTABILITY MEASURES</w:t>
      </w:r>
    </w:p>
    <w:p w14:paraId="7B021BED" w14:textId="77777777" w:rsidR="00F84D72" w:rsidRPr="001C4451" w:rsidRDefault="00F84D72" w:rsidP="00866C4E">
      <w:pPr>
        <w:spacing w:line="240" w:lineRule="auto"/>
        <w:jc w:val="center"/>
        <w:rPr>
          <w:rFonts w:ascii="Times New Roman" w:hAnsi="Times New Roman"/>
          <w:i/>
        </w:rPr>
      </w:pPr>
    </w:p>
    <w:p w14:paraId="7B021BEE" w14:textId="08E46003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  <w:r w:rsidRPr="001C4451">
        <w:rPr>
          <w:rFonts w:ascii="Times New Roman" w:hAnsi="Times New Roman" w:cs="Arial"/>
        </w:rPr>
        <w:t xml:space="preserve">These measures are tied to the critical activities </w:t>
      </w:r>
      <w:r w:rsidR="008B3A55" w:rsidRPr="001C4451">
        <w:rPr>
          <w:rFonts w:ascii="Times New Roman" w:hAnsi="Times New Roman" w:cs="Arial"/>
        </w:rPr>
        <w:t xml:space="preserve">required by the CSBG Act and </w:t>
      </w:r>
      <w:r w:rsidRPr="001C4451">
        <w:rPr>
          <w:rFonts w:ascii="Times New Roman" w:hAnsi="Times New Roman" w:cs="Arial"/>
        </w:rPr>
        <w:t xml:space="preserve">laid out in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lan.  They </w:t>
      </w:r>
      <w:r w:rsidR="00F96DB4" w:rsidRPr="001C4451">
        <w:rPr>
          <w:rFonts w:ascii="Times New Roman" w:hAnsi="Times New Roman" w:cs="Arial"/>
        </w:rPr>
        <w:t>are</w:t>
      </w:r>
      <w:r w:rsidRPr="001C4451">
        <w:rPr>
          <w:rFonts w:ascii="Times New Roman" w:hAnsi="Times New Roman" w:cs="Arial"/>
        </w:rPr>
        <w:t xml:space="preserve"> an indication of </w:t>
      </w:r>
      <w:r w:rsidRPr="001C4451">
        <w:rPr>
          <w:rFonts w:ascii="Times New Roman" w:hAnsi="Times New Roman" w:cs="Arial"/>
          <w:i/>
        </w:rPr>
        <w:t xml:space="preserve">how efficiently </w:t>
      </w:r>
      <w:r w:rsidRPr="002E2821">
        <w:rPr>
          <w:rFonts w:ascii="Times New Roman" w:hAnsi="Times New Roman" w:cs="Arial"/>
        </w:rPr>
        <w:t>and</w:t>
      </w:r>
      <w:r w:rsidRPr="001C4451">
        <w:rPr>
          <w:rFonts w:ascii="Times New Roman" w:hAnsi="Times New Roman" w:cs="Arial"/>
          <w:i/>
        </w:rPr>
        <w:t xml:space="preserve"> effectively</w:t>
      </w:r>
      <w:r w:rsidRPr="001C4451">
        <w:rPr>
          <w:rFonts w:ascii="Times New Roman" w:hAnsi="Times New Roman" w:cs="Arial"/>
        </w:rPr>
        <w:t xml:space="preserve"> the State implemented the elements of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lan, and </w:t>
      </w:r>
      <w:r w:rsidRPr="001C4451">
        <w:rPr>
          <w:rFonts w:ascii="Times New Roman" w:hAnsi="Times New Roman" w:cs="Arial"/>
          <w:i/>
        </w:rPr>
        <w:t>what impact</w:t>
      </w:r>
      <w:r w:rsidRPr="001C4451">
        <w:rPr>
          <w:rFonts w:ascii="Times New Roman" w:hAnsi="Times New Roman" w:cs="Arial"/>
        </w:rPr>
        <w:t xml:space="preserve"> the</w:t>
      </w:r>
      <w:r w:rsidR="00DA00DD" w:rsidRPr="001C4451">
        <w:rPr>
          <w:rFonts w:ascii="Times New Roman" w:hAnsi="Times New Roman" w:cs="Arial"/>
        </w:rPr>
        <w:t xml:space="preserve"> State’s</w:t>
      </w:r>
      <w:r w:rsidRPr="001C4451">
        <w:rPr>
          <w:rFonts w:ascii="Times New Roman" w:hAnsi="Times New Roman" w:cs="Arial"/>
        </w:rPr>
        <w:t xml:space="preserve"> efforts had on the performance of </w:t>
      </w:r>
      <w:r w:rsidR="00730457" w:rsidRPr="001C4451">
        <w:rPr>
          <w:rFonts w:ascii="Times New Roman" w:hAnsi="Times New Roman" w:cs="Arial"/>
        </w:rPr>
        <w:t xml:space="preserve">local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>ntities.</w:t>
      </w:r>
      <w:r w:rsidRPr="001C4451">
        <w:rPr>
          <w:rFonts w:ascii="Times New Roman" w:hAnsi="Times New Roman" w:cs="Arial"/>
        </w:rPr>
        <w:t xml:space="preserve">  </w:t>
      </w:r>
      <w:r w:rsidR="00D01989" w:rsidRPr="001C4451">
        <w:rPr>
          <w:rFonts w:ascii="Times New Roman" w:hAnsi="Times New Roman" w:cs="Arial"/>
        </w:rPr>
        <w:t xml:space="preserve">The “performance period” </w:t>
      </w:r>
      <w:r w:rsidR="00036761" w:rsidRPr="001C4451">
        <w:rPr>
          <w:rFonts w:ascii="Times New Roman" w:hAnsi="Times New Roman" w:cs="Arial"/>
        </w:rPr>
        <w:t>for each</w:t>
      </w:r>
      <w:r w:rsidR="00D01989" w:rsidRPr="001C4451">
        <w:rPr>
          <w:rFonts w:ascii="Times New Roman" w:hAnsi="Times New Roman" w:cs="Arial"/>
        </w:rPr>
        <w:t xml:space="preserve"> of the measures is </w:t>
      </w:r>
      <w:r w:rsidR="00F14952" w:rsidRPr="001C4451">
        <w:rPr>
          <w:rFonts w:ascii="Times New Roman" w:hAnsi="Times New Roman" w:cs="Arial"/>
        </w:rPr>
        <w:t xml:space="preserve">generally </w:t>
      </w:r>
      <w:r w:rsidR="00D01989" w:rsidRPr="001C4451">
        <w:rPr>
          <w:rFonts w:ascii="Times New Roman" w:hAnsi="Times New Roman" w:cs="Arial"/>
        </w:rPr>
        <w:t xml:space="preserve">the </w:t>
      </w:r>
      <w:r w:rsidR="000E07C8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ederal </w:t>
      </w:r>
      <w:r w:rsidR="00692D61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iscal </w:t>
      </w:r>
      <w:r w:rsidR="00692D61" w:rsidRPr="001C4451">
        <w:rPr>
          <w:rFonts w:ascii="Times New Roman" w:hAnsi="Times New Roman" w:cs="Arial"/>
        </w:rPr>
        <w:t>Y</w:t>
      </w:r>
      <w:r w:rsidR="003765B5" w:rsidRPr="001C4451">
        <w:rPr>
          <w:rFonts w:ascii="Times New Roman" w:hAnsi="Times New Roman" w:cs="Arial"/>
        </w:rPr>
        <w:t>ear</w:t>
      </w:r>
      <w:r w:rsidR="00692D61" w:rsidRPr="001C4451">
        <w:rPr>
          <w:rFonts w:ascii="Times New Roman" w:hAnsi="Times New Roman" w:cs="Arial"/>
        </w:rPr>
        <w:t xml:space="preserve"> (FFY)</w:t>
      </w:r>
      <w:r w:rsidR="003765B5" w:rsidRPr="001C4451">
        <w:rPr>
          <w:rFonts w:ascii="Times New Roman" w:hAnsi="Times New Roman" w:cs="Arial"/>
        </w:rPr>
        <w:t>.</w:t>
      </w:r>
      <w:r w:rsidR="0027658A" w:rsidRPr="001C4451">
        <w:rPr>
          <w:rFonts w:ascii="Times New Roman" w:hAnsi="Times New Roman" w:cs="Arial"/>
        </w:rPr>
        <w:t xml:space="preserve">  These measures apply to the States’ interactions with all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>ntities.</w:t>
      </w:r>
    </w:p>
    <w:p w14:paraId="7B021BEF" w14:textId="77777777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</w:p>
    <w:p w14:paraId="7B021BF0" w14:textId="77777777" w:rsidR="00036761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  <w:b/>
          <w:u w:val="single"/>
        </w:rPr>
      </w:pPr>
      <w:r w:rsidRPr="001C4451">
        <w:rPr>
          <w:rFonts w:ascii="Times New Roman" w:hAnsi="Times New Roman" w:cs="Arial"/>
          <w:b/>
          <w:u w:val="single"/>
        </w:rPr>
        <w:t>Development of the State Plan</w:t>
      </w:r>
      <w:bookmarkStart w:id="0" w:name="_GoBack"/>
      <w:bookmarkEnd w:id="0"/>
    </w:p>
    <w:p w14:paraId="7B021BF1" w14:textId="77777777" w:rsidR="00A54B8A" w:rsidRPr="001C4451" w:rsidRDefault="00A54B8A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</w:p>
    <w:p w14:paraId="7B021BF2" w14:textId="77777777" w:rsidR="00036761" w:rsidRPr="001C4451" w:rsidRDefault="00036761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  <w:proofErr w:type="gramStart"/>
      <w:r w:rsidRPr="001C4451">
        <w:rPr>
          <w:rFonts w:ascii="Times New Roman" w:hAnsi="Times New Roman" w:cs="Arial"/>
          <w:i/>
        </w:rPr>
        <w:t>During the performance perio</w:t>
      </w:r>
      <w:r w:rsidR="00DA00DD" w:rsidRPr="001C4451">
        <w:rPr>
          <w:rFonts w:ascii="Times New Roman" w:hAnsi="Times New Roman" w:cs="Arial"/>
          <w:i/>
        </w:rPr>
        <w:t>d</w:t>
      </w:r>
      <w:r w:rsidR="00804478" w:rsidRPr="001C4451">
        <w:rPr>
          <w:rFonts w:ascii="Times New Roman" w:hAnsi="Times New Roman" w:cs="Arial"/>
          <w:i/>
        </w:rPr>
        <w:t>…</w:t>
      </w:r>
      <w:proofErr w:type="gramEnd"/>
      <w:r w:rsidR="00DA00DD" w:rsidRPr="001C4451">
        <w:rPr>
          <w:rFonts w:ascii="Times New Roman" w:hAnsi="Times New Roman" w:cs="Arial"/>
          <w:i/>
        </w:rPr>
        <w:t xml:space="preserve"> </w:t>
      </w:r>
    </w:p>
    <w:p w14:paraId="7B021BF3" w14:textId="15C648E2" w:rsidR="00804478" w:rsidRPr="001C4451" w:rsidRDefault="00F94AE1" w:rsidP="00804478">
      <w:pPr>
        <w:pStyle w:val="ListParagraph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1Sa.</w:t>
      </w:r>
      <w:r w:rsidR="000E07C8" w:rsidRPr="001C4451">
        <w:rPr>
          <w:rFonts w:ascii="Times New Roman" w:hAnsi="Times New Roman" w:cs="Arial"/>
          <w:szCs w:val="24"/>
        </w:rPr>
        <w:tab/>
      </w:r>
      <w:r w:rsidR="00804478" w:rsidRPr="001C4451">
        <w:rPr>
          <w:rFonts w:ascii="Times New Roman" w:hAnsi="Times New Roman" w:cs="Arial"/>
          <w:szCs w:val="24"/>
        </w:rPr>
        <w:t xml:space="preserve">The </w:t>
      </w:r>
      <w:r w:rsidR="008B3A55" w:rsidRPr="001C4451">
        <w:rPr>
          <w:rFonts w:ascii="Times New Roman" w:hAnsi="Times New Roman" w:cs="Arial"/>
          <w:szCs w:val="24"/>
        </w:rPr>
        <w:t xml:space="preserve">State’s </w:t>
      </w:r>
      <w:r w:rsidR="00804478" w:rsidRPr="001C4451">
        <w:rPr>
          <w:rFonts w:ascii="Times New Roman" w:hAnsi="Times New Roman" w:cs="Arial"/>
          <w:szCs w:val="24"/>
        </w:rPr>
        <w:t>C</w:t>
      </w:r>
      <w:r w:rsidR="000E38FC" w:rsidRPr="001C4451">
        <w:rPr>
          <w:rFonts w:ascii="Times New Roman" w:hAnsi="Times New Roman" w:cs="Arial"/>
          <w:szCs w:val="24"/>
        </w:rPr>
        <w:t>ommunity Services Block Grant (C</w:t>
      </w:r>
      <w:r w:rsidR="00804478" w:rsidRPr="001C4451">
        <w:rPr>
          <w:rFonts w:ascii="Times New Roman" w:hAnsi="Times New Roman" w:cs="Arial"/>
          <w:szCs w:val="24"/>
        </w:rPr>
        <w:t>SBG</w:t>
      </w:r>
      <w:r w:rsidR="000E38FC" w:rsidRPr="001C4451">
        <w:rPr>
          <w:rFonts w:ascii="Times New Roman" w:hAnsi="Times New Roman" w:cs="Arial"/>
          <w:szCs w:val="24"/>
        </w:rPr>
        <w:t>)</w:t>
      </w:r>
      <w:r w:rsidR="00804478" w:rsidRPr="001C4451">
        <w:rPr>
          <w:rFonts w:ascii="Times New Roman" w:hAnsi="Times New Roman" w:cs="Arial"/>
          <w:szCs w:val="24"/>
        </w:rPr>
        <w:t xml:space="preserve"> State Plan</w:t>
      </w:r>
    </w:p>
    <w:p w14:paraId="7B021BF4" w14:textId="57567016" w:rsidR="00804478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</w:t>
      </w:r>
      <w:r w:rsidR="00F94AE1" w:rsidRPr="001C4451">
        <w:rPr>
          <w:rFonts w:ascii="Times New Roman" w:hAnsi="Times New Roman" w:cs="Arial"/>
          <w:szCs w:val="24"/>
        </w:rPr>
        <w:t xml:space="preserve">ncluded </w:t>
      </w:r>
      <w:r w:rsidR="00243AF6" w:rsidRPr="001C4451">
        <w:rPr>
          <w:rFonts w:ascii="Times New Roman" w:hAnsi="Times New Roman" w:cs="Arial"/>
          <w:szCs w:val="24"/>
        </w:rPr>
        <w:t>CSBG-</w:t>
      </w:r>
      <w:r w:rsidR="00F94AE1" w:rsidRPr="001C4451">
        <w:rPr>
          <w:rFonts w:ascii="Times New Roman" w:hAnsi="Times New Roman" w:cs="Arial"/>
          <w:szCs w:val="24"/>
        </w:rPr>
        <w:t>specific goals and strategies</w:t>
      </w:r>
      <w:r w:rsidR="00B01C65" w:rsidRPr="001C4451">
        <w:rPr>
          <w:rStyle w:val="FootnoteReference"/>
          <w:rFonts w:ascii="Times New Roman" w:hAnsi="Times New Roman" w:cs="Arial"/>
          <w:szCs w:val="24"/>
        </w:rPr>
        <w:footnoteReference w:id="2"/>
      </w:r>
      <w:r w:rsidR="00F94AE1" w:rsidRPr="001C4451">
        <w:rPr>
          <w:rFonts w:ascii="Times New Roman" w:hAnsi="Times New Roman" w:cs="Arial"/>
          <w:szCs w:val="24"/>
        </w:rPr>
        <w:t xml:space="preserve"> for </w:t>
      </w:r>
      <w:r w:rsidR="000D280E">
        <w:rPr>
          <w:rFonts w:ascii="Times New Roman" w:hAnsi="Times New Roman" w:cs="Arial"/>
          <w:szCs w:val="24"/>
        </w:rPr>
        <w:t xml:space="preserve">State </w:t>
      </w:r>
      <w:r w:rsidR="000F26A0">
        <w:rPr>
          <w:rFonts w:ascii="Times New Roman" w:hAnsi="Times New Roman" w:cs="Arial"/>
          <w:szCs w:val="24"/>
        </w:rPr>
        <w:t>administ</w:t>
      </w:r>
      <w:r w:rsidR="000D280E">
        <w:rPr>
          <w:rFonts w:ascii="Times New Roman" w:hAnsi="Times New Roman" w:cs="Arial"/>
          <w:szCs w:val="24"/>
        </w:rPr>
        <w:t>ration of</w:t>
      </w:r>
      <w:r w:rsidR="000F26A0">
        <w:rPr>
          <w:rFonts w:ascii="Times New Roman" w:hAnsi="Times New Roman" w:cs="Arial"/>
          <w:szCs w:val="24"/>
        </w:rPr>
        <w:t xml:space="preserve"> </w:t>
      </w:r>
      <w:r w:rsidR="00F94AE1" w:rsidRPr="001C4451">
        <w:rPr>
          <w:rFonts w:ascii="Times New Roman" w:hAnsi="Times New Roman" w:cs="Arial"/>
          <w:szCs w:val="24"/>
        </w:rPr>
        <w:t>CSBG; and</w:t>
      </w:r>
    </w:p>
    <w:p w14:paraId="7B021BF5" w14:textId="2A16CD97" w:rsidR="00F94AE1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e</w:t>
      </w:r>
      <w:r w:rsidR="00F94AE1" w:rsidRPr="001C4451">
        <w:rPr>
          <w:rFonts w:ascii="Times New Roman" w:hAnsi="Times New Roman" w:cs="Arial"/>
          <w:szCs w:val="24"/>
        </w:rPr>
        <w:t>xplained</w:t>
      </w:r>
      <w:proofErr w:type="gramEnd"/>
      <w:r w:rsidR="00F94AE1" w:rsidRPr="001C4451">
        <w:rPr>
          <w:rFonts w:ascii="Times New Roman" w:hAnsi="Times New Roman" w:cs="Arial"/>
          <w:szCs w:val="24"/>
        </w:rPr>
        <w:t xml:space="preserve"> specific steps the State took </w:t>
      </w:r>
      <w:r w:rsidR="00B01C65" w:rsidRPr="001C4451">
        <w:rPr>
          <w:rFonts w:ascii="Times New Roman" w:hAnsi="Times New Roman" w:cs="Arial"/>
          <w:szCs w:val="24"/>
        </w:rPr>
        <w:t xml:space="preserve">in developing the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="00B01C65" w:rsidRPr="001C4451">
        <w:rPr>
          <w:rFonts w:ascii="Times New Roman" w:hAnsi="Times New Roman" w:cs="Arial"/>
          <w:szCs w:val="24"/>
        </w:rPr>
        <w:t xml:space="preserve">lan </w:t>
      </w:r>
      <w:r w:rsidR="00F94AE1" w:rsidRPr="001C4451">
        <w:rPr>
          <w:rFonts w:ascii="Times New Roman" w:hAnsi="Times New Roman" w:cs="Arial"/>
          <w:szCs w:val="24"/>
        </w:rPr>
        <w:t xml:space="preserve">to </w:t>
      </w:r>
      <w:r w:rsidR="00AE0173" w:rsidRPr="001C4451">
        <w:rPr>
          <w:rFonts w:ascii="Times New Roman" w:hAnsi="Times New Roman" w:cs="Arial"/>
          <w:szCs w:val="24"/>
        </w:rPr>
        <w:t xml:space="preserve">involve the </w:t>
      </w:r>
      <w:r w:rsidR="00F94AE1" w:rsidRPr="001C4451">
        <w:rPr>
          <w:rFonts w:ascii="Times New Roman" w:hAnsi="Times New Roman" w:cs="Arial"/>
          <w:szCs w:val="24"/>
        </w:rPr>
        <w:t>eligible entities.</w:t>
      </w:r>
    </w:p>
    <w:p w14:paraId="7B021BF6" w14:textId="1EC4680F" w:rsidR="001461F8" w:rsidRDefault="001461F8" w:rsidP="00804478">
      <w:pPr>
        <w:spacing w:line="240" w:lineRule="auto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1Sb.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performance</w:t>
      </w:r>
      <w:r w:rsidR="00BC2953"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>regarding:</w:t>
      </w:r>
    </w:p>
    <w:p w14:paraId="7B021BF7" w14:textId="47D9EC47" w:rsid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proofErr w:type="spellStart"/>
      <w:proofErr w:type="gramStart"/>
      <w:r>
        <w:rPr>
          <w:rFonts w:ascii="Times New Roman" w:hAnsi="Times New Roman" w:cs="Arial"/>
          <w:szCs w:val="24"/>
        </w:rPr>
        <w:t>i</w:t>
      </w:r>
      <w:proofErr w:type="spellEnd"/>
      <w:proofErr w:type="gramEnd"/>
      <w:r>
        <w:rPr>
          <w:rFonts w:ascii="Times New Roman" w:hAnsi="Times New Roman" w:cs="Arial"/>
          <w:szCs w:val="24"/>
        </w:rPr>
        <w:t xml:space="preserve">. 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he extent of eligible entity participation in developing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lan; and</w:t>
      </w:r>
    </w:p>
    <w:p w14:paraId="7B021BF8" w14:textId="0E4A3224" w:rsidR="001461F8" w:rsidRP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ii</w:t>
      </w:r>
      <w:proofErr w:type="gramStart"/>
      <w:r>
        <w:rPr>
          <w:rFonts w:ascii="Times New Roman" w:hAnsi="Times New Roman" w:cs="Arial"/>
          <w:szCs w:val="24"/>
        </w:rPr>
        <w:t xml:space="preserve">.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h</w:t>
      </w:r>
      <w:r>
        <w:rPr>
          <w:rFonts w:ascii="Times New Roman" w:hAnsi="Times New Roman" w:cs="Arial"/>
          <w:szCs w:val="24"/>
        </w:rPr>
        <w:t>ow</w:t>
      </w:r>
      <w:proofErr w:type="gramEnd"/>
      <w:r>
        <w:rPr>
          <w:rFonts w:ascii="Times New Roman" w:hAnsi="Times New Roman" w:cs="Arial"/>
          <w:szCs w:val="24"/>
        </w:rPr>
        <w:t xml:space="preserve"> well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 reflects the input of the eligible entities.</w:t>
      </w:r>
      <w:r w:rsidR="00034EED">
        <w:rPr>
          <w:rStyle w:val="FootnoteReference"/>
          <w:rFonts w:ascii="Times New Roman" w:hAnsi="Times New Roman" w:cs="Arial"/>
          <w:szCs w:val="24"/>
        </w:rPr>
        <w:footnoteReference w:id="4"/>
      </w:r>
    </w:p>
    <w:p w14:paraId="7B021BF9" w14:textId="77777777" w:rsidR="00BC2953" w:rsidRDefault="00BC2953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</w:p>
    <w:p w14:paraId="7B021BFA" w14:textId="77777777" w:rsidR="00F94AE1" w:rsidRPr="001C4451" w:rsidRDefault="00F94AE1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  <w:r w:rsidRPr="001C4451">
        <w:rPr>
          <w:rFonts w:ascii="Times New Roman" w:hAnsi="Times New Roman" w:cs="Arial"/>
          <w:b/>
          <w:szCs w:val="24"/>
          <w:u w:val="single"/>
        </w:rPr>
        <w:t>Implementation of the State Plan</w:t>
      </w:r>
    </w:p>
    <w:p w14:paraId="7B021BFB" w14:textId="77777777" w:rsidR="00C370AA" w:rsidRPr="001C4451" w:rsidRDefault="00C370AA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BFC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Distribution of Funds</w:t>
      </w:r>
    </w:p>
    <w:p w14:paraId="7B021BF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BFE" w14:textId="695D977C" w:rsidR="00A674A7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2S</w:t>
      </w:r>
      <w:r w:rsidR="001461F8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. </w:t>
      </w:r>
      <w:r w:rsidR="00A674A7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A674A7" w:rsidRPr="001C4451">
        <w:rPr>
          <w:rFonts w:ascii="Times New Roman" w:hAnsi="Times New Roman" w:cs="Arial"/>
          <w:szCs w:val="24"/>
        </w:rPr>
        <w:t xml:space="preserve">he State </w:t>
      </w:r>
      <w:r w:rsidR="003E6EC2" w:rsidRPr="001C4451">
        <w:rPr>
          <w:rFonts w:ascii="Times New Roman" w:hAnsi="Times New Roman" w:cs="Arial"/>
          <w:szCs w:val="24"/>
        </w:rPr>
        <w:t xml:space="preserve">made funds available </w:t>
      </w:r>
      <w:r w:rsidR="00A674A7" w:rsidRPr="001C4451">
        <w:rPr>
          <w:rFonts w:ascii="Times New Roman" w:hAnsi="Times New Roman" w:cs="Arial"/>
          <w:szCs w:val="24"/>
        </w:rPr>
        <w:t xml:space="preserve">to </w:t>
      </w:r>
      <w:r w:rsidR="00BA681B" w:rsidRPr="00383584">
        <w:rPr>
          <w:rFonts w:ascii="Times New Roman" w:hAnsi="Times New Roman" w:cs="Arial"/>
          <w:szCs w:val="24"/>
        </w:rPr>
        <w:t xml:space="preserve">eligible entities </w:t>
      </w:r>
      <w:r w:rsidR="001543E7" w:rsidRPr="001C4451">
        <w:rPr>
          <w:rFonts w:ascii="Times New Roman" w:hAnsi="Times New Roman" w:cs="Arial"/>
          <w:szCs w:val="24"/>
        </w:rPr>
        <w:t xml:space="preserve">within </w:t>
      </w:r>
      <w:r w:rsidR="00B12D43" w:rsidRPr="001C4451">
        <w:rPr>
          <w:rFonts w:ascii="Times New Roman" w:hAnsi="Times New Roman" w:cs="Arial"/>
          <w:szCs w:val="24"/>
        </w:rPr>
        <w:t>30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337CB2" w:rsidRPr="001C4451">
        <w:rPr>
          <w:rFonts w:ascii="Times New Roman" w:hAnsi="Times New Roman" w:cs="Arial"/>
          <w:szCs w:val="24"/>
        </w:rPr>
        <w:t xml:space="preserve">calendar </w:t>
      </w:r>
      <w:r w:rsidR="001543E7" w:rsidRPr="001C4451">
        <w:rPr>
          <w:rFonts w:ascii="Times New Roman" w:hAnsi="Times New Roman" w:cs="Arial"/>
          <w:szCs w:val="24"/>
        </w:rPr>
        <w:t>days</w:t>
      </w:r>
      <w:r w:rsidR="00B20599" w:rsidRPr="001C4451">
        <w:rPr>
          <w:rFonts w:ascii="Times New Roman" w:hAnsi="Times New Roman" w:cs="Arial"/>
          <w:szCs w:val="24"/>
        </w:rPr>
        <w:t xml:space="preserve"> after</w:t>
      </w:r>
      <w:r w:rsidR="0068688C">
        <w:rPr>
          <w:rFonts w:ascii="Times New Roman" w:hAnsi="Times New Roman" w:cs="Arial"/>
          <w:szCs w:val="24"/>
        </w:rPr>
        <w:t xml:space="preserve"> the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DC7EEA" w:rsidRPr="00383584">
        <w:rPr>
          <w:rFonts w:ascii="Times New Roman" w:hAnsi="Times New Roman" w:cs="Arial"/>
          <w:szCs w:val="24"/>
        </w:rPr>
        <w:t xml:space="preserve">Federal </w:t>
      </w:r>
      <w:r w:rsidR="0068688C">
        <w:rPr>
          <w:rFonts w:ascii="Times New Roman" w:hAnsi="Times New Roman" w:cs="Arial"/>
          <w:szCs w:val="24"/>
        </w:rPr>
        <w:t>award</w:t>
      </w:r>
      <w:r w:rsidR="0068688C" w:rsidRPr="001C4451">
        <w:rPr>
          <w:rFonts w:ascii="Times New Roman" w:hAnsi="Times New Roman" w:cs="Arial"/>
          <w:szCs w:val="24"/>
        </w:rPr>
        <w:t xml:space="preserve"> </w:t>
      </w:r>
      <w:r w:rsidR="00B20599" w:rsidRPr="001C4451">
        <w:rPr>
          <w:rFonts w:ascii="Times New Roman" w:hAnsi="Times New Roman" w:cs="Arial"/>
          <w:szCs w:val="24"/>
        </w:rPr>
        <w:t xml:space="preserve">was </w:t>
      </w:r>
      <w:r w:rsidR="001543E7" w:rsidRPr="001C4451">
        <w:rPr>
          <w:rFonts w:ascii="Times New Roman" w:hAnsi="Times New Roman" w:cs="Arial"/>
          <w:szCs w:val="24"/>
        </w:rPr>
        <w:t>provided</w:t>
      </w:r>
      <w:r w:rsidR="002B2FE6">
        <w:rPr>
          <w:rFonts w:ascii="Times New Roman" w:hAnsi="Times New Roman" w:cs="Arial"/>
          <w:szCs w:val="24"/>
        </w:rPr>
        <w:t>,</w:t>
      </w:r>
      <w:r w:rsidR="00712480">
        <w:rPr>
          <w:rFonts w:ascii="Times New Roman" w:hAnsi="Times New Roman" w:cs="Arial"/>
          <w:szCs w:val="24"/>
        </w:rPr>
        <w:t xml:space="preserve"> </w:t>
      </w:r>
      <w:r w:rsidR="00712480" w:rsidRPr="00D46397">
        <w:rPr>
          <w:rFonts w:ascii="Times New Roman" w:hAnsi="Times New Roman" w:cs="Times New Roman"/>
          <w:szCs w:val="24"/>
        </w:rPr>
        <w:t xml:space="preserve">or </w:t>
      </w:r>
      <w:r w:rsidR="00712480" w:rsidRPr="0064772B">
        <w:rPr>
          <w:rFonts w:ascii="Times New Roman" w:hAnsi="Times New Roman" w:cs="Times New Roman"/>
        </w:rPr>
        <w:t>consistently and without interruption</w:t>
      </w:r>
      <w:r w:rsidR="001543E7" w:rsidRPr="001C4451">
        <w:rPr>
          <w:rFonts w:ascii="Times New Roman" w:hAnsi="Times New Roman" w:cs="Arial"/>
          <w:szCs w:val="24"/>
        </w:rPr>
        <w:t>.</w:t>
      </w:r>
      <w:r w:rsidR="003B7521">
        <w:rPr>
          <w:rStyle w:val="FootnoteReference"/>
          <w:rFonts w:ascii="Times New Roman" w:hAnsi="Times New Roman" w:cs="Arial"/>
          <w:szCs w:val="24"/>
        </w:rPr>
        <w:footnoteReference w:id="5"/>
      </w:r>
      <w:r w:rsidR="001543E7" w:rsidRPr="001C4451">
        <w:rPr>
          <w:rFonts w:ascii="Times New Roman" w:hAnsi="Times New Roman" w:cs="Arial"/>
          <w:szCs w:val="24"/>
        </w:rPr>
        <w:t xml:space="preserve"> </w:t>
      </w:r>
    </w:p>
    <w:p w14:paraId="7B021BFF" w14:textId="5422B0CA" w:rsidR="003E6EC2" w:rsidRPr="001C4451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lastRenderedPageBreak/>
        <w:t>2Sb.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6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the quality of grant</w:t>
      </w:r>
      <w:r w:rsidR="00CE6BD0">
        <w:rPr>
          <w:rFonts w:ascii="Times New Roman" w:hAnsi="Times New Roman" w:cs="Arial"/>
          <w:szCs w:val="24"/>
        </w:rPr>
        <w:t xml:space="preserve"> and/or contract</w:t>
      </w:r>
      <w:r>
        <w:rPr>
          <w:rFonts w:ascii="Times New Roman" w:hAnsi="Times New Roman" w:cs="Arial"/>
          <w:szCs w:val="24"/>
        </w:rPr>
        <w:t xml:space="preserve"> administration</w:t>
      </w:r>
      <w:r w:rsidR="00034EED">
        <w:rPr>
          <w:rFonts w:ascii="Times New Roman" w:hAnsi="Times New Roman" w:cs="Arial"/>
          <w:szCs w:val="24"/>
        </w:rPr>
        <w:t>.</w:t>
      </w:r>
    </w:p>
    <w:p w14:paraId="7B021C00" w14:textId="77777777" w:rsid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01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Use of </w:t>
      </w:r>
      <w:r w:rsidR="00467C85" w:rsidRPr="001C4451">
        <w:rPr>
          <w:rFonts w:ascii="Times New Roman" w:hAnsi="Times New Roman" w:cs="Arial"/>
          <w:szCs w:val="24"/>
          <w:u w:val="single"/>
        </w:rPr>
        <w:t>Remainder/</w:t>
      </w:r>
      <w:r w:rsidRPr="001C4451">
        <w:rPr>
          <w:rFonts w:ascii="Times New Roman" w:hAnsi="Times New Roman" w:cs="Arial"/>
          <w:szCs w:val="24"/>
          <w:u w:val="single"/>
        </w:rPr>
        <w:t>Discretionary Funds</w:t>
      </w:r>
    </w:p>
    <w:p w14:paraId="7B021C02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3" w14:textId="20902557" w:rsidR="00F94AE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3Sa.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 xml:space="preserve">he State used its discretionary funds in accordance with </w:t>
      </w:r>
      <w:r w:rsidR="00E31EFC" w:rsidRPr="001C4451">
        <w:rPr>
          <w:rFonts w:ascii="Times New Roman" w:hAnsi="Times New Roman" w:cs="Arial"/>
          <w:szCs w:val="24"/>
        </w:rPr>
        <w:t xml:space="preserve">the </w:t>
      </w:r>
      <w:r w:rsidR="009A47B2">
        <w:rPr>
          <w:rFonts w:ascii="Times New Roman" w:hAnsi="Times New Roman" w:cs="Arial"/>
          <w:szCs w:val="24"/>
        </w:rPr>
        <w:t xml:space="preserve">planned </w:t>
      </w:r>
      <w:r w:rsidR="00E31EFC" w:rsidRPr="001C4451">
        <w:rPr>
          <w:rFonts w:ascii="Times New Roman" w:hAnsi="Times New Roman" w:cs="Arial"/>
          <w:szCs w:val="24"/>
        </w:rPr>
        <w:t xml:space="preserve">strategy and </w:t>
      </w:r>
      <w:r w:rsidR="00582A90">
        <w:rPr>
          <w:rFonts w:ascii="Times New Roman" w:hAnsi="Times New Roman" w:cs="Arial"/>
          <w:szCs w:val="24"/>
        </w:rPr>
        <w:t>budget</w:t>
      </w:r>
      <w:r w:rsidR="00E31EFC" w:rsidRPr="001C4451">
        <w:rPr>
          <w:rFonts w:ascii="Times New Roman" w:hAnsi="Times New Roman" w:cs="Arial"/>
          <w:szCs w:val="24"/>
        </w:rPr>
        <w:t xml:space="preserve"> </w:t>
      </w:r>
      <w:r w:rsidRPr="001C4451">
        <w:rPr>
          <w:rFonts w:ascii="Times New Roman" w:hAnsi="Times New Roman" w:cs="Arial"/>
          <w:szCs w:val="24"/>
        </w:rPr>
        <w:t xml:space="preserve">outlined in the State </w:t>
      </w:r>
      <w:r w:rsidR="00BA681B" w:rsidRPr="00383584">
        <w:rPr>
          <w:rFonts w:ascii="Times New Roman" w:hAnsi="Times New Roman" w:cs="Arial"/>
          <w:szCs w:val="24"/>
        </w:rPr>
        <w:t>plan</w:t>
      </w:r>
      <w:r w:rsidRPr="001C4451">
        <w:rPr>
          <w:rFonts w:ascii="Times New Roman" w:hAnsi="Times New Roman" w:cs="Arial"/>
          <w:szCs w:val="24"/>
        </w:rPr>
        <w:t>.</w:t>
      </w:r>
      <w:r w:rsidR="00616D42" w:rsidRPr="001C4451">
        <w:rPr>
          <w:rStyle w:val="FootnoteReference"/>
          <w:rFonts w:ascii="Times New Roman" w:hAnsi="Times New Roman" w:cs="Arial"/>
          <w:szCs w:val="24"/>
        </w:rPr>
        <w:footnoteReference w:id="7"/>
      </w:r>
    </w:p>
    <w:p w14:paraId="7B021C04" w14:textId="1F783261" w:rsidR="00BC2953" w:rsidRPr="00BC2953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3Sb.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8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9D2855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use of remainder/discretionary funds.</w:t>
      </w:r>
    </w:p>
    <w:p w14:paraId="7B021C05" w14:textId="09223970" w:rsidR="00F94AE1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F14952" w:rsidRPr="001C4451">
        <w:rPr>
          <w:rFonts w:ascii="Times New Roman" w:hAnsi="Times New Roman" w:cs="Arial"/>
          <w:szCs w:val="24"/>
        </w:rPr>
        <w:t xml:space="preserve">he State completed </w:t>
      </w:r>
      <w:r w:rsidRPr="001C4451">
        <w:rPr>
          <w:rFonts w:ascii="Times New Roman" w:hAnsi="Times New Roman" w:cs="Arial"/>
          <w:szCs w:val="24"/>
        </w:rPr>
        <w:t xml:space="preserve">the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raining </w:t>
      </w:r>
      <w:r w:rsidRPr="001C4451">
        <w:rPr>
          <w:rFonts w:ascii="Times New Roman" w:hAnsi="Times New Roman" w:cs="Arial"/>
          <w:szCs w:val="24"/>
        </w:rPr>
        <w:t xml:space="preserve">and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ssistance activities </w:t>
      </w:r>
      <w:r w:rsidR="00586A5B" w:rsidRPr="001C4451">
        <w:rPr>
          <w:rFonts w:ascii="Times New Roman" w:hAnsi="Times New Roman" w:cs="Arial"/>
          <w:szCs w:val="24"/>
        </w:rPr>
        <w:t>specified</w:t>
      </w:r>
      <w:r w:rsidRPr="001C4451">
        <w:rPr>
          <w:rFonts w:ascii="Times New Roman" w:hAnsi="Times New Roman" w:cs="Arial"/>
          <w:szCs w:val="24"/>
        </w:rPr>
        <w:t xml:space="preserve"> in its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Pr="001C4451">
        <w:rPr>
          <w:rFonts w:ascii="Times New Roman" w:hAnsi="Times New Roman" w:cs="Arial"/>
          <w:szCs w:val="24"/>
        </w:rPr>
        <w:t>lan</w:t>
      </w:r>
      <w:r w:rsidR="00324C7C">
        <w:rPr>
          <w:rFonts w:ascii="Times New Roman" w:hAnsi="Times New Roman" w:cs="Arial"/>
          <w:szCs w:val="24"/>
        </w:rPr>
        <w:t>,</w:t>
      </w:r>
      <w:r w:rsidR="00381B8E">
        <w:rPr>
          <w:rFonts w:ascii="Times New Roman" w:hAnsi="Times New Roman" w:cs="Arial"/>
          <w:szCs w:val="24"/>
        </w:rPr>
        <w:t xml:space="preserve"> and/</w:t>
      </w:r>
      <w:r w:rsidR="00DC031F">
        <w:rPr>
          <w:rFonts w:ascii="Times New Roman" w:hAnsi="Times New Roman" w:cs="Arial"/>
          <w:szCs w:val="24"/>
        </w:rPr>
        <w:t xml:space="preserve">or made appropriate adjustments in </w:t>
      </w:r>
      <w:r w:rsidR="00324C7C">
        <w:rPr>
          <w:rFonts w:ascii="Times New Roman" w:hAnsi="Times New Roman" w:cs="Arial"/>
          <w:szCs w:val="24"/>
        </w:rPr>
        <w:t xml:space="preserve">response to unanticipated </w:t>
      </w:r>
      <w:r w:rsidR="00EC1A41">
        <w:rPr>
          <w:rFonts w:ascii="Times New Roman" w:hAnsi="Times New Roman" w:cs="Arial"/>
          <w:szCs w:val="24"/>
        </w:rPr>
        <w:t xml:space="preserve">emergency </w:t>
      </w:r>
      <w:r w:rsidR="00324C7C">
        <w:rPr>
          <w:rFonts w:ascii="Times New Roman" w:hAnsi="Times New Roman" w:cs="Arial"/>
          <w:szCs w:val="24"/>
        </w:rPr>
        <w:t>needs</w:t>
      </w:r>
      <w:r w:rsidRPr="001C4451">
        <w:rPr>
          <w:rFonts w:ascii="Times New Roman" w:hAnsi="Times New Roman" w:cs="Arial"/>
          <w:szCs w:val="24"/>
        </w:rPr>
        <w:t>.</w:t>
      </w:r>
      <w:r w:rsidR="00385368" w:rsidRPr="001C4451">
        <w:rPr>
          <w:rStyle w:val="FootnoteReference"/>
          <w:rFonts w:ascii="Times New Roman" w:hAnsi="Times New Roman" w:cs="Arial"/>
          <w:szCs w:val="24"/>
        </w:rPr>
        <w:footnoteReference w:id="9"/>
      </w:r>
    </w:p>
    <w:p w14:paraId="7B021C06" w14:textId="497F8CF9" w:rsidR="00BC2953" w:rsidRPr="001C4451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t>3Sd.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0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appropriate, to improve the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raining and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>
        <w:rPr>
          <w:rFonts w:ascii="Times New Roman" w:hAnsi="Times New Roman" w:cs="Arial"/>
          <w:szCs w:val="24"/>
        </w:rPr>
        <w:t xml:space="preserve">ssistance provided to the eligible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entities.</w:t>
      </w:r>
    </w:p>
    <w:p w14:paraId="7B021C07" w14:textId="77777777" w:rsidR="00804478" w:rsidRPr="001C4451" w:rsidRDefault="00804478" w:rsidP="00F94AE1">
      <w:pPr>
        <w:rPr>
          <w:rFonts w:ascii="Times New Roman" w:hAnsi="Times New Roman" w:cs="Arial"/>
          <w:szCs w:val="24"/>
          <w:u w:val="single"/>
        </w:rPr>
      </w:pPr>
    </w:p>
    <w:p w14:paraId="7B021C08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Grantee Monitoring and Corrective Action</w:t>
      </w:r>
    </w:p>
    <w:p w14:paraId="7B021C09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A" w14:textId="77777777" w:rsidR="007F2878" w:rsidRPr="001C4451" w:rsidRDefault="007F2878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4Sa</w:t>
      </w:r>
      <w:r w:rsidR="001A0943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proofErr w:type="gramStart"/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</w:t>
      </w:r>
      <w:proofErr w:type="gramEnd"/>
      <w:r w:rsidRPr="001C4451">
        <w:rPr>
          <w:rFonts w:ascii="Times New Roman" w:hAnsi="Times New Roman" w:cs="Arial"/>
          <w:szCs w:val="24"/>
        </w:rPr>
        <w:t xml:space="preserve"> State</w:t>
      </w:r>
      <w:r w:rsidR="0094085B" w:rsidRPr="001C4451">
        <w:rPr>
          <w:rFonts w:ascii="Times New Roman" w:hAnsi="Times New Roman" w:cs="Arial"/>
          <w:szCs w:val="24"/>
        </w:rPr>
        <w:t>…</w:t>
      </w:r>
      <w:r w:rsidRPr="001C4451">
        <w:rPr>
          <w:rFonts w:ascii="Times New Roman" w:hAnsi="Times New Roman" w:cs="Arial"/>
          <w:szCs w:val="24"/>
        </w:rPr>
        <w:t xml:space="preserve"> </w:t>
      </w:r>
    </w:p>
    <w:p w14:paraId="7B021C0B" w14:textId="5EB05962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c</w:t>
      </w:r>
      <w:r w:rsidR="008A39E0" w:rsidRPr="001C4451">
        <w:rPr>
          <w:rFonts w:ascii="Times New Roman" w:hAnsi="Times New Roman" w:cs="Arial"/>
          <w:szCs w:val="24"/>
        </w:rPr>
        <w:t xml:space="preserve">onducted </w:t>
      </w:r>
      <w:r w:rsidR="007F2878" w:rsidRPr="001C4451">
        <w:rPr>
          <w:rFonts w:ascii="Times New Roman" w:hAnsi="Times New Roman" w:cs="Arial"/>
          <w:szCs w:val="24"/>
        </w:rPr>
        <w:t xml:space="preserve">monitoring activities as </w:t>
      </w:r>
      <w:r w:rsidR="00F72DA3" w:rsidRPr="001C4451">
        <w:rPr>
          <w:rFonts w:ascii="Times New Roman" w:hAnsi="Times New Roman" w:cs="Arial"/>
          <w:szCs w:val="24"/>
        </w:rPr>
        <w:t xml:space="preserve">directed by the CSBG Act and </w:t>
      </w:r>
      <w:r w:rsidR="007F2878" w:rsidRPr="001C4451">
        <w:rPr>
          <w:rFonts w:ascii="Times New Roman" w:hAnsi="Times New Roman" w:cs="Arial"/>
          <w:szCs w:val="24"/>
        </w:rPr>
        <w:t xml:space="preserve">outlined in the State </w:t>
      </w:r>
      <w:r w:rsidR="00AC6E3C" w:rsidRPr="00383584">
        <w:rPr>
          <w:rFonts w:ascii="Times New Roman" w:hAnsi="Times New Roman"/>
        </w:rPr>
        <w:t>p</w:t>
      </w:r>
      <w:r w:rsidR="007F2878" w:rsidRPr="001C4451">
        <w:rPr>
          <w:rFonts w:ascii="Times New Roman" w:hAnsi="Times New Roman" w:cs="Arial"/>
          <w:szCs w:val="24"/>
        </w:rPr>
        <w:t>lan;</w:t>
      </w:r>
    </w:p>
    <w:p w14:paraId="7B021C0C" w14:textId="2E61EF87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d</w:t>
      </w:r>
      <w:r w:rsidR="007F2878" w:rsidRPr="001C4451">
        <w:rPr>
          <w:rFonts w:ascii="Times New Roman" w:hAnsi="Times New Roman" w:cs="Arial"/>
          <w:szCs w:val="24"/>
        </w:rPr>
        <w:t xml:space="preserve">isseminated monitoring reports to local entities within </w:t>
      </w:r>
      <w:r w:rsidR="005C4607" w:rsidRPr="001C4451">
        <w:rPr>
          <w:rFonts w:ascii="Times New Roman" w:hAnsi="Times New Roman" w:cs="Arial"/>
          <w:szCs w:val="24"/>
        </w:rPr>
        <w:t>60</w:t>
      </w:r>
      <w:r w:rsidR="00D743A4" w:rsidRPr="001C4451">
        <w:rPr>
          <w:rFonts w:ascii="Times New Roman" w:hAnsi="Times New Roman" w:cs="Arial"/>
          <w:szCs w:val="24"/>
        </w:rPr>
        <w:t xml:space="preserve"> calendar</w:t>
      </w:r>
      <w:r w:rsidR="007F2878" w:rsidRPr="001C4451">
        <w:rPr>
          <w:rFonts w:ascii="Times New Roman" w:hAnsi="Times New Roman" w:cs="Arial"/>
          <w:szCs w:val="24"/>
        </w:rPr>
        <w:t xml:space="preserve"> days; and</w:t>
      </w:r>
    </w:p>
    <w:p w14:paraId="7B021C0D" w14:textId="649D0FF4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r</w:t>
      </w:r>
      <w:r w:rsidR="007F2878" w:rsidRPr="001C4451">
        <w:rPr>
          <w:rFonts w:ascii="Times New Roman" w:hAnsi="Times New Roman" w:cs="Arial"/>
          <w:szCs w:val="24"/>
        </w:rPr>
        <w:t>eported</w:t>
      </w:r>
      <w:proofErr w:type="gramEnd"/>
      <w:r w:rsidR="007F2878" w:rsidRPr="001C4451">
        <w:rPr>
          <w:rFonts w:ascii="Times New Roman" w:hAnsi="Times New Roman" w:cs="Arial"/>
          <w:szCs w:val="24"/>
        </w:rPr>
        <w:t xml:space="preserve"> </w:t>
      </w:r>
      <w:r w:rsidR="00DA7CEB">
        <w:rPr>
          <w:rFonts w:ascii="Times New Roman" w:hAnsi="Times New Roman" w:cs="Arial"/>
          <w:szCs w:val="24"/>
        </w:rPr>
        <w:t xml:space="preserve">eligible entities on Quality Improvement </w:t>
      </w:r>
      <w:r w:rsidR="00194D5F">
        <w:rPr>
          <w:rFonts w:ascii="Times New Roman" w:hAnsi="Times New Roman" w:cs="Arial"/>
          <w:szCs w:val="24"/>
        </w:rPr>
        <w:t>P</w:t>
      </w:r>
      <w:r w:rsidR="00EF61B3">
        <w:rPr>
          <w:rFonts w:ascii="Times New Roman" w:hAnsi="Times New Roman" w:cs="Arial"/>
          <w:szCs w:val="24"/>
        </w:rPr>
        <w:t xml:space="preserve">lans </w:t>
      </w:r>
      <w:r w:rsidR="00DA7CEB">
        <w:rPr>
          <w:rFonts w:ascii="Times New Roman" w:hAnsi="Times New Roman" w:cs="Arial"/>
          <w:szCs w:val="24"/>
        </w:rPr>
        <w:t>(QIPs)</w:t>
      </w:r>
      <w:r w:rsidR="00E9315B">
        <w:rPr>
          <w:rStyle w:val="FootnoteReference"/>
          <w:rFonts w:ascii="Times New Roman" w:hAnsi="Times New Roman" w:cs="Arial"/>
          <w:szCs w:val="24"/>
        </w:rPr>
        <w:footnoteReference w:id="11"/>
      </w:r>
      <w:r w:rsidR="00586A5B" w:rsidRPr="001C4451">
        <w:rPr>
          <w:rFonts w:ascii="Times New Roman" w:hAnsi="Times New Roman" w:cs="Arial"/>
          <w:szCs w:val="24"/>
        </w:rPr>
        <w:t xml:space="preserve"> </w:t>
      </w:r>
      <w:r w:rsidR="007F2878" w:rsidRPr="001C4451">
        <w:rPr>
          <w:rFonts w:ascii="Times New Roman" w:hAnsi="Times New Roman" w:cs="Arial"/>
          <w:szCs w:val="24"/>
        </w:rPr>
        <w:t>to OCS</w:t>
      </w:r>
      <w:r w:rsidR="00EC1A41">
        <w:rPr>
          <w:rFonts w:ascii="Times New Roman" w:hAnsi="Times New Roman" w:cs="Arial"/>
          <w:szCs w:val="24"/>
        </w:rPr>
        <w:t xml:space="preserve"> within 3</w:t>
      </w:r>
      <w:r w:rsidR="00582A90">
        <w:rPr>
          <w:rFonts w:ascii="Times New Roman" w:hAnsi="Times New Roman" w:cs="Arial"/>
          <w:szCs w:val="24"/>
        </w:rPr>
        <w:t>0 calendar days</w:t>
      </w:r>
      <w:r w:rsidR="00EF61B3">
        <w:rPr>
          <w:rFonts w:ascii="Times New Roman" w:hAnsi="Times New Roman" w:cs="Arial"/>
          <w:szCs w:val="24"/>
        </w:rPr>
        <w:t xml:space="preserve"> of the State approving the QIP</w:t>
      </w:r>
      <w:r w:rsidR="007F2878" w:rsidRPr="001C4451">
        <w:rPr>
          <w:rFonts w:ascii="Times New Roman" w:hAnsi="Times New Roman" w:cs="Arial"/>
          <w:szCs w:val="24"/>
        </w:rPr>
        <w:t>.</w:t>
      </w:r>
      <w:r w:rsidR="00AB04C0" w:rsidRPr="001C4451">
        <w:rPr>
          <w:rStyle w:val="FootnoteReference"/>
          <w:rFonts w:ascii="Times New Roman" w:hAnsi="Times New Roman" w:cs="Arial"/>
          <w:szCs w:val="24"/>
        </w:rPr>
        <w:footnoteReference w:id="12"/>
      </w:r>
    </w:p>
    <w:p w14:paraId="7B021C0E" w14:textId="3D4FFFB4" w:rsidR="00BC2953" w:rsidRP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4Sb.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</w:t>
      </w:r>
      <w:r w:rsidR="00034EED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its monitoring activities.</w:t>
      </w:r>
    </w:p>
    <w:p w14:paraId="7B021C0F" w14:textId="6D54CC9F" w:rsidR="007F2878" w:rsidRPr="001C4451" w:rsidRDefault="007F2878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D5430A" w:rsidRPr="001C4451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>ercent</w:t>
      </w:r>
      <w:r w:rsidR="00943616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of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DB3152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resolved identified </w:t>
      </w:r>
      <w:r w:rsidR="009A47B2">
        <w:rPr>
          <w:rFonts w:ascii="Times New Roman" w:hAnsi="Times New Roman" w:cs="Arial"/>
          <w:szCs w:val="24"/>
        </w:rPr>
        <w:t>findings/</w:t>
      </w:r>
      <w:r w:rsidR="00C33913" w:rsidRPr="001C4451">
        <w:rPr>
          <w:rFonts w:ascii="Times New Roman" w:hAnsi="Times New Roman" w:cs="Arial"/>
          <w:szCs w:val="24"/>
        </w:rPr>
        <w:t>deficiencies</w:t>
      </w:r>
      <w:r w:rsidR="00692D61" w:rsidRPr="001C4451">
        <w:rPr>
          <w:rFonts w:ascii="Times New Roman" w:hAnsi="Times New Roman" w:cs="Arial"/>
          <w:szCs w:val="24"/>
        </w:rPr>
        <w:t xml:space="preserve"> w</w:t>
      </w:r>
      <w:r w:rsidR="00943616" w:rsidRPr="001C4451">
        <w:rPr>
          <w:rFonts w:ascii="Times New Roman" w:hAnsi="Times New Roman" w:cs="Arial"/>
          <w:szCs w:val="24"/>
        </w:rPr>
        <w:t xml:space="preserve">ithin the </w:t>
      </w:r>
      <w:r w:rsidR="00C33913" w:rsidRPr="001C4451">
        <w:rPr>
          <w:rFonts w:ascii="Times New Roman" w:hAnsi="Times New Roman" w:cs="Arial"/>
          <w:szCs w:val="24"/>
        </w:rPr>
        <w:t>schedule</w:t>
      </w:r>
      <w:r w:rsidR="00965BF2" w:rsidRPr="00383584">
        <w:rPr>
          <w:rFonts w:ascii="Times New Roman" w:hAnsi="Times New Roman"/>
        </w:rPr>
        <w:t>,</w:t>
      </w:r>
      <w:r w:rsidR="0027658A" w:rsidRPr="001C4451">
        <w:rPr>
          <w:rFonts w:ascii="Times New Roman" w:hAnsi="Times New Roman" w:cs="Arial"/>
          <w:szCs w:val="24"/>
        </w:rPr>
        <w:t xml:space="preserve"> </w:t>
      </w:r>
      <w:r w:rsidR="008B3A55" w:rsidRPr="001C4451">
        <w:rPr>
          <w:rFonts w:ascii="Times New Roman" w:hAnsi="Times New Roman" w:cs="Arial"/>
          <w:szCs w:val="24"/>
        </w:rPr>
        <w:t xml:space="preserve">agreed upon by the State and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 xml:space="preserve">ligible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>ntity</w:t>
      </w:r>
      <w:r w:rsidR="00965BF2" w:rsidRPr="00383584">
        <w:rPr>
          <w:rFonts w:ascii="Times New Roman" w:hAnsi="Times New Roman"/>
        </w:rPr>
        <w:t>,</w:t>
      </w:r>
      <w:r w:rsidR="008B3A55" w:rsidRPr="00383584">
        <w:rPr>
          <w:rFonts w:ascii="Times New Roman" w:hAnsi="Times New Roman"/>
        </w:rPr>
        <w:t xml:space="preserve"> </w:t>
      </w:r>
      <w:r w:rsidR="0027658A" w:rsidRPr="001C4451">
        <w:rPr>
          <w:rFonts w:ascii="Times New Roman" w:hAnsi="Times New Roman" w:cs="Arial"/>
          <w:szCs w:val="24"/>
        </w:rPr>
        <w:t xml:space="preserve">outlined in the </w:t>
      </w:r>
      <w:r w:rsidR="00D31795" w:rsidRPr="001C4451">
        <w:rPr>
          <w:rFonts w:ascii="Times New Roman" w:hAnsi="Times New Roman" w:cs="Arial"/>
          <w:szCs w:val="24"/>
        </w:rPr>
        <w:t>Quality Improvement Plan (QIP)</w:t>
      </w:r>
      <w:r w:rsidR="0027658A" w:rsidRPr="001C4451">
        <w:rPr>
          <w:rFonts w:ascii="Times New Roman" w:hAnsi="Times New Roman" w:cs="Arial"/>
          <w:szCs w:val="24"/>
        </w:rPr>
        <w:t>.</w:t>
      </w:r>
      <w:r w:rsidR="00A76155" w:rsidRPr="001C4451">
        <w:rPr>
          <w:rStyle w:val="FootnoteReference"/>
          <w:rFonts w:ascii="Times New Roman" w:hAnsi="Times New Roman" w:cs="Arial"/>
          <w:szCs w:val="24"/>
        </w:rPr>
        <w:footnoteReference w:id="14"/>
      </w:r>
    </w:p>
    <w:p w14:paraId="7B021C10" w14:textId="4CAEC6CE" w:rsidR="00D87188" w:rsidRPr="001C4451" w:rsidRDefault="00E11D37" w:rsidP="00D8718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d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DA251F">
        <w:rPr>
          <w:rFonts w:ascii="Times New Roman" w:hAnsi="Times New Roman" w:cs="Arial"/>
          <w:szCs w:val="24"/>
        </w:rPr>
        <w:t xml:space="preserve">From all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/>
        </w:rPr>
        <w:t xml:space="preserve">ligible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 w:cs="Arial"/>
          <w:szCs w:val="24"/>
        </w:rPr>
        <w:t xml:space="preserve">ntity </w:t>
      </w:r>
      <w:r w:rsidR="00F43573">
        <w:rPr>
          <w:rFonts w:ascii="Times New Roman" w:hAnsi="Times New Roman" w:cs="Arial"/>
          <w:szCs w:val="24"/>
        </w:rPr>
        <w:t>s</w:t>
      </w:r>
      <w:r w:rsidR="00D87188" w:rsidRPr="001C4451">
        <w:rPr>
          <w:rFonts w:ascii="Times New Roman" w:hAnsi="Times New Roman" w:cs="Arial"/>
          <w:szCs w:val="24"/>
        </w:rPr>
        <w:t xml:space="preserve">ingle </w:t>
      </w:r>
      <w:r w:rsidR="00F43573">
        <w:rPr>
          <w:rFonts w:ascii="Times New Roman" w:hAnsi="Times New Roman" w:cs="Arial"/>
          <w:szCs w:val="24"/>
        </w:rPr>
        <w:t>a</w:t>
      </w:r>
      <w:r w:rsidR="00D87188" w:rsidRPr="001C4451">
        <w:rPr>
          <w:rFonts w:ascii="Times New Roman" w:hAnsi="Times New Roman" w:cs="Arial"/>
          <w:szCs w:val="24"/>
        </w:rPr>
        <w:t>udits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9B4A65">
        <w:rPr>
          <w:rFonts w:ascii="Times New Roman" w:hAnsi="Times New Roman" w:cs="Arial"/>
          <w:szCs w:val="24"/>
        </w:rPr>
        <w:t>that require a management decision</w:t>
      </w:r>
      <w:r w:rsidR="00DA251F">
        <w:rPr>
          <w:rFonts w:ascii="Times New Roman" w:hAnsi="Times New Roman" w:cs="Arial"/>
          <w:szCs w:val="24"/>
        </w:rPr>
        <w:t>, the p</w:t>
      </w:r>
      <w:r w:rsidR="00DA251F" w:rsidRPr="00383584">
        <w:rPr>
          <w:rFonts w:ascii="Times New Roman" w:hAnsi="Times New Roman" w:cs="Arial"/>
          <w:szCs w:val="24"/>
        </w:rPr>
        <w:t>ercent</w:t>
      </w:r>
      <w:r w:rsidR="00DA251F" w:rsidRPr="00383584">
        <w:rPr>
          <w:rStyle w:val="FootnoteReference"/>
          <w:rFonts w:ascii="Times New Roman" w:hAnsi="Times New Roman" w:cs="Arial"/>
          <w:szCs w:val="24"/>
        </w:rPr>
        <w:footnoteReference w:id="15"/>
      </w:r>
      <w:r w:rsidR="003D4334">
        <w:rPr>
          <w:rFonts w:ascii="Times New Roman" w:hAnsi="Times New Roman" w:cs="Arial"/>
          <w:szCs w:val="24"/>
        </w:rPr>
        <w:t xml:space="preserve"> 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3D4334">
        <w:rPr>
          <w:rFonts w:ascii="Times New Roman" w:hAnsi="Times New Roman" w:cs="Arial"/>
          <w:szCs w:val="24"/>
        </w:rPr>
        <w:t>that</w:t>
      </w:r>
      <w:r w:rsidR="003D4334" w:rsidRPr="00383584">
        <w:rPr>
          <w:rFonts w:ascii="Times New Roman" w:hAnsi="Times New Roman" w:cs="Arial"/>
          <w:szCs w:val="24"/>
        </w:rPr>
        <w:t xml:space="preserve"> </w:t>
      </w:r>
      <w:r w:rsidR="00E90C4E" w:rsidRPr="001C4451">
        <w:rPr>
          <w:rFonts w:ascii="Times New Roman" w:hAnsi="Times New Roman"/>
        </w:rPr>
        <w:t xml:space="preserve">the State </w:t>
      </w:r>
      <w:r w:rsidR="00D87188" w:rsidRPr="001C4451">
        <w:rPr>
          <w:rFonts w:ascii="Times New Roman" w:hAnsi="Times New Roman" w:cs="Arial"/>
          <w:szCs w:val="24"/>
        </w:rPr>
        <w:t xml:space="preserve">issued a management decision </w:t>
      </w:r>
      <w:r w:rsidR="00B55612" w:rsidRPr="00383584">
        <w:rPr>
          <w:rFonts w:ascii="Times New Roman" w:hAnsi="Times New Roman" w:cs="Arial"/>
          <w:szCs w:val="24"/>
        </w:rPr>
        <w:t>w</w:t>
      </w:r>
      <w:r w:rsidR="00D87188" w:rsidRPr="001C4451">
        <w:rPr>
          <w:rFonts w:ascii="Times New Roman" w:hAnsi="Times New Roman" w:cs="Arial"/>
          <w:szCs w:val="24"/>
        </w:rPr>
        <w:t>ithin six months of acceptance of the audit report by the FAC (Federal Audit Clearinghouse)</w:t>
      </w:r>
      <w:r w:rsidR="00AA5940" w:rsidRPr="001C4451">
        <w:rPr>
          <w:rFonts w:ascii="Times New Roman" w:hAnsi="Times New Roman" w:cs="Arial"/>
          <w:szCs w:val="24"/>
        </w:rPr>
        <w:t>.</w:t>
      </w:r>
      <w:r w:rsidR="00AA5940" w:rsidRPr="001C4451">
        <w:rPr>
          <w:rStyle w:val="FootnoteReference"/>
          <w:rFonts w:ascii="Times New Roman" w:hAnsi="Times New Roman" w:cs="Arial"/>
          <w:szCs w:val="24"/>
        </w:rPr>
        <w:footnoteReference w:id="16"/>
      </w:r>
      <w:r w:rsidR="00AA5940" w:rsidRPr="001C4451">
        <w:rPr>
          <w:rFonts w:ascii="Times New Roman" w:hAnsi="Times New Roman" w:cs="Arial"/>
          <w:szCs w:val="24"/>
        </w:rPr>
        <w:t xml:space="preserve"> </w:t>
      </w:r>
    </w:p>
    <w:p w14:paraId="7B021C11" w14:textId="77777777" w:rsidR="007F2878" w:rsidRPr="001C4451" w:rsidRDefault="007F2878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6" w14:textId="60FA1005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Data Collection</w:t>
      </w:r>
      <w:r w:rsidR="005266E8" w:rsidRPr="001C4451">
        <w:rPr>
          <w:rFonts w:ascii="Times New Roman" w:hAnsi="Times New Roman" w:cs="Arial"/>
          <w:szCs w:val="24"/>
          <w:u w:val="single"/>
        </w:rPr>
        <w:t>, Analysis</w:t>
      </w:r>
      <w:r w:rsidR="00376D1E">
        <w:rPr>
          <w:rFonts w:ascii="Times New Roman" w:hAnsi="Times New Roman" w:cs="Arial"/>
          <w:szCs w:val="24"/>
          <w:u w:val="single"/>
        </w:rPr>
        <w:t>,</w:t>
      </w:r>
      <w:r w:rsidRPr="001C4451">
        <w:rPr>
          <w:rFonts w:ascii="Times New Roman" w:hAnsi="Times New Roman" w:cs="Arial"/>
          <w:szCs w:val="24"/>
          <w:u w:val="single"/>
        </w:rPr>
        <w:t xml:space="preserve"> and Reporting</w:t>
      </w:r>
    </w:p>
    <w:p w14:paraId="7B021C17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18" w14:textId="77777777" w:rsidR="001F40F9" w:rsidRPr="001C4451" w:rsidRDefault="001F40F9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5S.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submitted</w:t>
      </w:r>
      <w:r w:rsidR="00A74CC0" w:rsidRPr="001C4451">
        <w:rPr>
          <w:rFonts w:ascii="Times New Roman" w:hAnsi="Times New Roman" w:cs="Arial"/>
          <w:szCs w:val="24"/>
        </w:rPr>
        <w:t xml:space="preserve"> to</w:t>
      </w:r>
      <w:r w:rsidRPr="001C4451">
        <w:rPr>
          <w:rFonts w:ascii="Times New Roman" w:hAnsi="Times New Roman" w:cs="Arial"/>
          <w:szCs w:val="24"/>
        </w:rPr>
        <w:t>:</w:t>
      </w:r>
    </w:p>
    <w:p w14:paraId="7B021C1A" w14:textId="5C91ACDF" w:rsidR="003C1531" w:rsidRPr="00383584" w:rsidRDefault="001F40F9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OCS</w:t>
      </w:r>
      <w:r w:rsidR="0065427F">
        <w:rPr>
          <w:rFonts w:ascii="Times New Roman" w:hAnsi="Times New Roman" w:cs="Arial"/>
          <w:szCs w:val="24"/>
        </w:rPr>
        <w:t xml:space="preserve"> the State’s </w:t>
      </w:r>
      <w:r w:rsidR="00851E47">
        <w:rPr>
          <w:rFonts w:ascii="Times New Roman" w:hAnsi="Times New Roman" w:cs="Arial"/>
          <w:szCs w:val="24"/>
        </w:rPr>
        <w:t xml:space="preserve">CSBG </w:t>
      </w:r>
      <w:r w:rsidR="0065427F">
        <w:rPr>
          <w:rFonts w:ascii="Times New Roman" w:hAnsi="Times New Roman" w:cs="Arial"/>
          <w:szCs w:val="24"/>
        </w:rPr>
        <w:t>Annual Report by the OCS-established deadline;</w:t>
      </w:r>
      <w:r w:rsidR="00B938EC" w:rsidRPr="001C4451">
        <w:rPr>
          <w:rStyle w:val="FootnoteReference"/>
          <w:rFonts w:ascii="Times New Roman" w:hAnsi="Times New Roman" w:cs="Arial"/>
          <w:szCs w:val="24"/>
        </w:rPr>
        <w:footnoteReference w:id="17"/>
      </w:r>
      <w:r w:rsidR="008A39E0" w:rsidRPr="001C4451">
        <w:rPr>
          <w:rFonts w:ascii="Times New Roman" w:hAnsi="Times New Roman" w:cs="Arial"/>
          <w:szCs w:val="24"/>
        </w:rPr>
        <w:t xml:space="preserve"> </w:t>
      </w:r>
    </w:p>
    <w:p w14:paraId="7B021C1B" w14:textId="227D6FBC" w:rsidR="003C1531" w:rsidRPr="001C4451" w:rsidRDefault="009A47B2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each</w:t>
      </w:r>
      <w:r w:rsidR="00E90C4E" w:rsidRPr="001C4451">
        <w:rPr>
          <w:rFonts w:ascii="Times New Roman" w:hAnsi="Times New Roman" w:cs="Arial"/>
          <w:szCs w:val="24"/>
        </w:rPr>
        <w:t xml:space="preserve"> eligible entit</w:t>
      </w:r>
      <w:r>
        <w:rPr>
          <w:rFonts w:ascii="Times New Roman" w:hAnsi="Times New Roman" w:cs="Arial"/>
          <w:szCs w:val="24"/>
        </w:rPr>
        <w:t>y</w:t>
      </w:r>
      <w:r w:rsidR="00E90C4E"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written feedback regarding </w:t>
      </w:r>
      <w:r>
        <w:rPr>
          <w:rFonts w:ascii="Times New Roman" w:hAnsi="Times New Roman" w:cs="Arial"/>
          <w:szCs w:val="24"/>
        </w:rPr>
        <w:t>the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entity’s performance in meeting ROMA goals, as measured through </w:t>
      </w:r>
      <w:r w:rsidR="003C1531" w:rsidRPr="00383584">
        <w:rPr>
          <w:rFonts w:ascii="Times New Roman" w:hAnsi="Times New Roman" w:cs="Arial"/>
          <w:szCs w:val="24"/>
        </w:rPr>
        <w:t>National Performance Indicator (NPI) data</w:t>
      </w:r>
      <w:r w:rsidR="00283F0E" w:rsidRPr="001C4451">
        <w:rPr>
          <w:rFonts w:ascii="Times New Roman" w:hAnsi="Times New Roman" w:cs="Arial"/>
          <w:szCs w:val="24"/>
        </w:rPr>
        <w:t xml:space="preserve">, within 60 </w:t>
      </w:r>
      <w:r w:rsidR="00C45365">
        <w:rPr>
          <w:rFonts w:ascii="Times New Roman" w:hAnsi="Times New Roman" w:cs="Arial"/>
          <w:szCs w:val="24"/>
        </w:rPr>
        <w:t xml:space="preserve">calendar </w:t>
      </w:r>
      <w:r w:rsidR="00283F0E" w:rsidRPr="001C4451">
        <w:rPr>
          <w:rFonts w:ascii="Times New Roman" w:hAnsi="Times New Roman" w:cs="Arial"/>
          <w:szCs w:val="24"/>
        </w:rPr>
        <w:t xml:space="preserve">days of submitting the State’s </w:t>
      </w:r>
      <w:r w:rsidR="0065427F">
        <w:rPr>
          <w:rFonts w:ascii="Times New Roman" w:hAnsi="Times New Roman" w:cs="Arial"/>
          <w:szCs w:val="24"/>
        </w:rPr>
        <w:t>A</w:t>
      </w:r>
      <w:r w:rsidR="00283F0E" w:rsidRPr="001C4451">
        <w:rPr>
          <w:rFonts w:ascii="Times New Roman" w:hAnsi="Times New Roman" w:cs="Arial"/>
          <w:szCs w:val="24"/>
        </w:rPr>
        <w:t xml:space="preserve">nnual </w:t>
      </w:r>
      <w:r w:rsidR="0065427F">
        <w:rPr>
          <w:rFonts w:ascii="Times New Roman" w:hAnsi="Times New Roman" w:cs="Arial"/>
          <w:szCs w:val="24"/>
        </w:rPr>
        <w:t>R</w:t>
      </w:r>
      <w:r w:rsidR="00283F0E" w:rsidRPr="001C4451">
        <w:rPr>
          <w:rFonts w:ascii="Times New Roman" w:hAnsi="Times New Roman" w:cs="Arial"/>
          <w:szCs w:val="24"/>
        </w:rPr>
        <w:t>eport.</w:t>
      </w:r>
    </w:p>
    <w:p w14:paraId="7B021C1C" w14:textId="1817A9A7" w:rsidR="007F2878" w:rsidRPr="001C4451" w:rsidRDefault="00A530BB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t</w:t>
      </w:r>
      <w:r w:rsidR="001F40F9" w:rsidRPr="001C4451">
        <w:rPr>
          <w:rFonts w:ascii="Times New Roman" w:hAnsi="Times New Roman" w:cs="Arial"/>
          <w:szCs w:val="24"/>
        </w:rPr>
        <w:t>he</w:t>
      </w:r>
      <w:proofErr w:type="gramEnd"/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E90C4E" w:rsidRPr="00383584">
        <w:rPr>
          <w:rFonts w:ascii="Times New Roman" w:hAnsi="Times New Roman"/>
        </w:rPr>
        <w:t>e</w:t>
      </w:r>
      <w:r w:rsidR="006A258B" w:rsidRPr="001C4451">
        <w:rPr>
          <w:rFonts w:ascii="Times New Roman" w:hAnsi="Times New Roman"/>
        </w:rPr>
        <w:t xml:space="preserve">ligible </w:t>
      </w:r>
      <w:r w:rsidR="00E90C4E" w:rsidRPr="00383584">
        <w:rPr>
          <w:rFonts w:ascii="Times New Roman" w:hAnsi="Times New Roman"/>
        </w:rPr>
        <w:t>e</w:t>
      </w:r>
      <w:r w:rsidR="001F40F9" w:rsidRPr="001C4451">
        <w:rPr>
          <w:rFonts w:ascii="Times New Roman" w:hAnsi="Times New Roman" w:cs="Arial"/>
          <w:szCs w:val="24"/>
        </w:rPr>
        <w:t xml:space="preserve">ntities and </w:t>
      </w:r>
      <w:r w:rsidR="00D96A6C" w:rsidRPr="001C4451">
        <w:rPr>
          <w:rFonts w:ascii="Times New Roman" w:hAnsi="Times New Roman" w:cs="Arial"/>
          <w:szCs w:val="24"/>
        </w:rPr>
        <w:t xml:space="preserve">State </w:t>
      </w:r>
      <w:r w:rsidR="00F43573">
        <w:rPr>
          <w:rFonts w:ascii="Times New Roman" w:hAnsi="Times New Roman" w:cs="Arial"/>
          <w:szCs w:val="24"/>
        </w:rPr>
        <w:t>Community Action</w:t>
      </w:r>
      <w:r w:rsidR="00D96A6C" w:rsidRPr="001C4451">
        <w:rPr>
          <w:rFonts w:ascii="Times New Roman" w:hAnsi="Times New Roman" w:cs="Arial"/>
          <w:szCs w:val="24"/>
        </w:rPr>
        <w:t xml:space="preserve"> </w:t>
      </w:r>
      <w:r w:rsidR="00F43573">
        <w:rPr>
          <w:rFonts w:ascii="Times New Roman" w:hAnsi="Times New Roman" w:cs="Arial"/>
          <w:szCs w:val="24"/>
        </w:rPr>
        <w:t>a</w:t>
      </w:r>
      <w:r w:rsidR="001F40F9" w:rsidRPr="001C4451">
        <w:rPr>
          <w:rFonts w:ascii="Times New Roman" w:hAnsi="Times New Roman" w:cs="Arial"/>
          <w:szCs w:val="24"/>
        </w:rPr>
        <w:t>ssociation</w:t>
      </w:r>
      <w:r w:rsidR="001F40F9" w:rsidRPr="001C4451">
        <w:rPr>
          <w:rFonts w:ascii="Times New Roman" w:hAnsi="Times New Roman"/>
        </w:rPr>
        <w:t xml:space="preserve"> </w:t>
      </w:r>
      <w:r w:rsidR="00450C21" w:rsidRPr="001C4451">
        <w:rPr>
          <w:rFonts w:ascii="Times New Roman" w:hAnsi="Times New Roman" w:cs="Arial"/>
          <w:szCs w:val="24"/>
        </w:rPr>
        <w:t>information about</w:t>
      </w:r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2B64E2">
        <w:rPr>
          <w:rFonts w:ascii="Times New Roman" w:hAnsi="Times New Roman" w:cs="Arial"/>
          <w:szCs w:val="24"/>
        </w:rPr>
        <w:t xml:space="preserve">performance </w:t>
      </w:r>
      <w:r w:rsidR="00C33913" w:rsidRPr="001C4451">
        <w:rPr>
          <w:rFonts w:ascii="Times New Roman" w:hAnsi="Times New Roman" w:cs="Arial"/>
          <w:szCs w:val="24"/>
        </w:rPr>
        <w:t xml:space="preserve">on the State </w:t>
      </w:r>
      <w:r w:rsidR="00F43573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ccountability </w:t>
      </w:r>
      <w:r w:rsidR="00F43573">
        <w:rPr>
          <w:rFonts w:ascii="Times New Roman" w:hAnsi="Times New Roman" w:cs="Arial"/>
          <w:szCs w:val="24"/>
        </w:rPr>
        <w:t>m</w:t>
      </w:r>
      <w:r w:rsidR="00C33913" w:rsidRPr="001C4451">
        <w:rPr>
          <w:rFonts w:ascii="Times New Roman" w:hAnsi="Times New Roman" w:cs="Arial"/>
          <w:szCs w:val="24"/>
        </w:rPr>
        <w:t>easures</w:t>
      </w:r>
      <w:r w:rsidR="00445261" w:rsidRPr="00383584">
        <w:rPr>
          <w:rFonts w:ascii="Times New Roman" w:hAnsi="Times New Roman"/>
        </w:rPr>
        <w:t>, within 60 calendar days of getting feedback from OCS</w:t>
      </w:r>
      <w:r w:rsidR="003C1531" w:rsidRPr="00383584">
        <w:rPr>
          <w:rFonts w:ascii="Times New Roman" w:hAnsi="Times New Roman" w:cs="Arial"/>
          <w:szCs w:val="24"/>
        </w:rPr>
        <w:t>.</w:t>
      </w:r>
    </w:p>
    <w:p w14:paraId="7B021C1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E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Organizational Standards</w:t>
      </w:r>
      <w:r w:rsidR="00252A74">
        <w:rPr>
          <w:rFonts w:ascii="Times New Roman" w:hAnsi="Times New Roman" w:cs="Arial"/>
          <w:szCs w:val="24"/>
          <w:u w:val="single"/>
        </w:rPr>
        <w:t xml:space="preserve"> for Eligible Entities</w:t>
      </w:r>
    </w:p>
    <w:p w14:paraId="7B021C1F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0" w14:textId="5ED41793" w:rsidR="009943EB" w:rsidRPr="001C4451" w:rsidRDefault="00692D61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6Sa.</w:t>
      </w:r>
      <w:r w:rsidRPr="001C4451">
        <w:rPr>
          <w:rFonts w:ascii="Times New Roman" w:hAnsi="Times New Roman" w:cs="Arial"/>
          <w:szCs w:val="24"/>
        </w:rPr>
        <w:tab/>
      </w:r>
      <w:r w:rsidR="0031266B" w:rsidRPr="001C4451">
        <w:rPr>
          <w:rFonts w:ascii="Times New Roman" w:hAnsi="Times New Roman" w:cs="Arial"/>
          <w:szCs w:val="24"/>
        </w:rPr>
        <w:t>“x” percent</w:t>
      </w:r>
      <w:r w:rsidR="003C1531" w:rsidRPr="00383584">
        <w:rPr>
          <w:rStyle w:val="FootnoteReference"/>
          <w:rFonts w:ascii="Times New Roman" w:hAnsi="Times New Roman" w:cs="Arial"/>
          <w:szCs w:val="24"/>
        </w:rPr>
        <w:footnoteReference w:id="18"/>
      </w:r>
      <w:r w:rsidR="009943EB" w:rsidRPr="001C4451">
        <w:rPr>
          <w:rFonts w:ascii="Times New Roman" w:hAnsi="Times New Roman" w:cs="Arial"/>
          <w:szCs w:val="24"/>
        </w:rPr>
        <w:t xml:space="preserve"> of</w:t>
      </w:r>
      <w:r w:rsidR="002C3790" w:rsidRPr="001C4451">
        <w:rPr>
          <w:rFonts w:ascii="Times New Roman" w:hAnsi="Times New Roman" w:cs="Arial"/>
          <w:szCs w:val="24"/>
        </w:rPr>
        <w:t xml:space="preserve">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ligible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ntities in the State met </w:t>
      </w:r>
      <w:r w:rsidR="003B3CB9">
        <w:rPr>
          <w:rFonts w:ascii="Times New Roman" w:hAnsi="Times New Roman" w:cs="Arial"/>
          <w:szCs w:val="24"/>
        </w:rPr>
        <w:t xml:space="preserve">all </w:t>
      </w:r>
      <w:r w:rsidR="009943EB" w:rsidRPr="001C4451">
        <w:rPr>
          <w:rFonts w:ascii="Times New Roman" w:hAnsi="Times New Roman" w:cs="Arial"/>
          <w:szCs w:val="24"/>
        </w:rPr>
        <w:t xml:space="preserve">the </w:t>
      </w:r>
      <w:r w:rsidR="003C1531" w:rsidRPr="00383584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 xml:space="preserve">tate-adopted </w:t>
      </w:r>
      <w:r w:rsidR="00F43573">
        <w:rPr>
          <w:rFonts w:ascii="Times New Roman" w:hAnsi="Times New Roman" w:cs="Arial"/>
          <w:szCs w:val="24"/>
        </w:rPr>
        <w:t>o</w:t>
      </w:r>
      <w:r w:rsidR="009943EB" w:rsidRPr="001C4451">
        <w:rPr>
          <w:rFonts w:ascii="Times New Roman" w:hAnsi="Times New Roman" w:cs="Arial"/>
          <w:szCs w:val="24"/>
        </w:rPr>
        <w:t xml:space="preserve">rganizational </w:t>
      </w:r>
      <w:r w:rsidR="00F43573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>tandards.</w:t>
      </w:r>
      <w:r w:rsidR="005E1090" w:rsidRPr="001C4451">
        <w:rPr>
          <w:rFonts w:ascii="Times New Roman" w:hAnsi="Times New Roman" w:cs="Arial"/>
          <w:szCs w:val="24"/>
        </w:rPr>
        <w:t xml:space="preserve"> </w:t>
      </w:r>
    </w:p>
    <w:p w14:paraId="7B021C23" w14:textId="0D3E5C81" w:rsidR="00083592" w:rsidRPr="001C4451" w:rsidRDefault="009943EB" w:rsidP="000675ED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6Sb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had in place</w:t>
      </w:r>
      <w:r w:rsidR="00DA7CEB">
        <w:rPr>
          <w:rFonts w:ascii="Times New Roman" w:hAnsi="Times New Roman" w:cs="Arial"/>
          <w:szCs w:val="24"/>
        </w:rPr>
        <w:t xml:space="preserve"> T</w:t>
      </w:r>
      <w:r w:rsidR="00C33913" w:rsidRPr="001C4451">
        <w:rPr>
          <w:rFonts w:ascii="Times New Roman" w:hAnsi="Times New Roman" w:cs="Arial"/>
          <w:szCs w:val="24"/>
        </w:rPr>
        <w:t xml:space="preserve">echnical </w:t>
      </w:r>
      <w:r w:rsidR="009A25C4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ssistance </w:t>
      </w:r>
      <w:r w:rsidR="009A25C4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 xml:space="preserve">lans (TAPs) </w:t>
      </w:r>
      <w:r w:rsidR="00DA7CEB">
        <w:rPr>
          <w:rFonts w:ascii="Times New Roman" w:hAnsi="Times New Roman" w:cs="Arial"/>
          <w:szCs w:val="24"/>
        </w:rPr>
        <w:t>and</w:t>
      </w:r>
      <w:r w:rsidR="008B66F8">
        <w:rPr>
          <w:rFonts w:ascii="Times New Roman" w:hAnsi="Times New Roman" w:cs="Arial"/>
          <w:szCs w:val="24"/>
        </w:rPr>
        <w:t>/or</w:t>
      </w:r>
      <w:r w:rsidR="00DA7CEB">
        <w:rPr>
          <w:rFonts w:ascii="Times New Roman" w:hAnsi="Times New Roman" w:cs="Arial"/>
          <w:szCs w:val="24"/>
        </w:rPr>
        <w:t xml:space="preserve"> Quali</w:t>
      </w:r>
      <w:r w:rsidR="001A4FB6">
        <w:rPr>
          <w:rFonts w:ascii="Times New Roman" w:hAnsi="Times New Roman" w:cs="Arial"/>
          <w:szCs w:val="24"/>
        </w:rPr>
        <w:t>t</w:t>
      </w:r>
      <w:r w:rsidR="00DA7CEB">
        <w:rPr>
          <w:rFonts w:ascii="Times New Roman" w:hAnsi="Times New Roman" w:cs="Arial"/>
          <w:szCs w:val="24"/>
        </w:rPr>
        <w:t xml:space="preserve">y Improvement Plans (QIPs) </w:t>
      </w:r>
      <w:r w:rsidR="00C33913" w:rsidRPr="001C4451">
        <w:rPr>
          <w:rFonts w:ascii="Times New Roman" w:hAnsi="Times New Roman" w:cs="Arial"/>
          <w:szCs w:val="24"/>
        </w:rPr>
        <w:t xml:space="preserve">for all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C33913" w:rsidRPr="001C4451">
        <w:rPr>
          <w:rFonts w:ascii="Times New Roman" w:hAnsi="Times New Roman" w:cs="Arial"/>
          <w:szCs w:val="24"/>
        </w:rPr>
        <w:t xml:space="preserve"> </w:t>
      </w:r>
      <w:r w:rsidR="00BE7708" w:rsidRPr="001C4451">
        <w:rPr>
          <w:rFonts w:ascii="Times New Roman" w:hAnsi="Times New Roman" w:cs="Arial"/>
          <w:szCs w:val="24"/>
        </w:rPr>
        <w:t xml:space="preserve">with </w:t>
      </w:r>
      <w:r w:rsidR="002C3790" w:rsidRPr="001C4451">
        <w:rPr>
          <w:rFonts w:ascii="Times New Roman" w:hAnsi="Times New Roman" w:cs="Arial"/>
          <w:szCs w:val="24"/>
        </w:rPr>
        <w:t>unmet standards</w:t>
      </w:r>
      <w:r w:rsidR="00DA7CEB">
        <w:rPr>
          <w:rFonts w:ascii="Times New Roman" w:hAnsi="Times New Roman" w:cs="Arial"/>
          <w:szCs w:val="24"/>
        </w:rPr>
        <w:t>.</w:t>
      </w:r>
      <w:r w:rsidR="00EA6985">
        <w:rPr>
          <w:rStyle w:val="FootnoteReference"/>
          <w:rFonts w:ascii="Times New Roman" w:hAnsi="Times New Roman" w:cs="Arial"/>
          <w:szCs w:val="24"/>
        </w:rPr>
        <w:footnoteReference w:id="19"/>
      </w:r>
      <w:r w:rsidR="002C3790" w:rsidRPr="001C4451">
        <w:rPr>
          <w:rFonts w:ascii="Times New Roman" w:hAnsi="Times New Roman" w:cs="Arial"/>
          <w:szCs w:val="24"/>
        </w:rPr>
        <w:t xml:space="preserve"> </w:t>
      </w:r>
    </w:p>
    <w:p w14:paraId="7B021C24" w14:textId="77777777" w:rsidR="00692D61" w:rsidRPr="001C4451" w:rsidRDefault="00692D61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25" w14:textId="77777777" w:rsidR="009943EB" w:rsidRPr="001C4451" w:rsidRDefault="00CF04FB" w:rsidP="00101CFE">
      <w:pPr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State Linkages and Communication </w:t>
      </w:r>
    </w:p>
    <w:p w14:paraId="7B021C26" w14:textId="77777777" w:rsidR="00586A5B" w:rsidRPr="001C4451" w:rsidRDefault="00586A5B" w:rsidP="00586A5B">
      <w:pPr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7" w14:textId="2C6F70E5" w:rsidR="00E31EFC" w:rsidRPr="001C4451" w:rsidRDefault="00692D61" w:rsidP="00692D61">
      <w:pPr>
        <w:tabs>
          <w:tab w:val="left" w:pos="720"/>
        </w:tabs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7S</w:t>
      </w:r>
      <w:r w:rsidR="00872FA7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="00E31EFC" w:rsidRPr="001C4451">
        <w:rPr>
          <w:rFonts w:ascii="Times New Roman" w:hAnsi="Times New Roman" w:cs="Arial"/>
          <w:szCs w:val="24"/>
        </w:rPr>
        <w:t>he State provided both quantit</w:t>
      </w:r>
      <w:r w:rsidR="00353B02" w:rsidRPr="001C4451">
        <w:rPr>
          <w:rFonts w:ascii="Times New Roman" w:hAnsi="Times New Roman" w:cs="Arial"/>
          <w:szCs w:val="24"/>
        </w:rPr>
        <w:t xml:space="preserve">ative </w:t>
      </w:r>
      <w:r w:rsidR="00DB3152" w:rsidRPr="001C4451">
        <w:rPr>
          <w:rFonts w:ascii="Times New Roman" w:hAnsi="Times New Roman" w:cs="Arial"/>
          <w:szCs w:val="24"/>
        </w:rPr>
        <w:t xml:space="preserve">data </w:t>
      </w:r>
      <w:r w:rsidR="00353B02" w:rsidRPr="001C4451">
        <w:rPr>
          <w:rFonts w:ascii="Times New Roman" w:hAnsi="Times New Roman" w:cs="Arial"/>
          <w:szCs w:val="24"/>
        </w:rPr>
        <w:t xml:space="preserve">and </w:t>
      </w:r>
      <w:r w:rsidR="00E31EFC" w:rsidRPr="001C4451">
        <w:rPr>
          <w:rFonts w:ascii="Times New Roman" w:hAnsi="Times New Roman" w:cs="Arial"/>
          <w:szCs w:val="24"/>
        </w:rPr>
        <w:t>examples of how the Sta</w:t>
      </w:r>
      <w:r w:rsidR="00353B02" w:rsidRPr="001C4451">
        <w:rPr>
          <w:rFonts w:ascii="Times New Roman" w:hAnsi="Times New Roman" w:cs="Arial"/>
          <w:szCs w:val="24"/>
        </w:rPr>
        <w:t>te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353B02" w:rsidRPr="001C4451">
        <w:rPr>
          <w:rFonts w:ascii="Times New Roman" w:hAnsi="Times New Roman" w:cs="Arial"/>
          <w:szCs w:val="24"/>
        </w:rPr>
        <w:t xml:space="preserve">CSBG </w:t>
      </w:r>
      <w:r w:rsidR="00A22232">
        <w:rPr>
          <w:rFonts w:ascii="Times New Roman" w:hAnsi="Times New Roman" w:cs="Arial"/>
          <w:szCs w:val="24"/>
        </w:rPr>
        <w:t>o</w:t>
      </w:r>
      <w:r w:rsidR="002C3790" w:rsidRPr="001C4451">
        <w:rPr>
          <w:rFonts w:ascii="Times New Roman" w:hAnsi="Times New Roman" w:cs="Arial"/>
          <w:szCs w:val="24"/>
        </w:rPr>
        <w:t xml:space="preserve">ffice </w:t>
      </w:r>
      <w:r w:rsidR="00353B02" w:rsidRPr="001C4451">
        <w:rPr>
          <w:rFonts w:ascii="Times New Roman" w:hAnsi="Times New Roman" w:cs="Arial"/>
          <w:szCs w:val="24"/>
        </w:rPr>
        <w:t xml:space="preserve">maintained and </w:t>
      </w:r>
      <w:r w:rsidR="00E31EFC" w:rsidRPr="001C4451">
        <w:rPr>
          <w:rFonts w:ascii="Times New Roman" w:hAnsi="Times New Roman" w:cs="Arial"/>
          <w:szCs w:val="24"/>
        </w:rPr>
        <w:t xml:space="preserve">created linkages within </w:t>
      </w:r>
      <w:r w:rsidRPr="001C4451">
        <w:rPr>
          <w:rFonts w:ascii="Times New Roman" w:hAnsi="Times New Roman" w:cs="Arial"/>
          <w:szCs w:val="24"/>
        </w:rPr>
        <w:t>S</w:t>
      </w:r>
      <w:r w:rsidR="00E31EFC" w:rsidRPr="001C4451">
        <w:rPr>
          <w:rFonts w:ascii="Times New Roman" w:hAnsi="Times New Roman" w:cs="Arial"/>
          <w:szCs w:val="24"/>
        </w:rPr>
        <w:t>tate government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E31EFC" w:rsidRPr="001C4451">
        <w:rPr>
          <w:rFonts w:ascii="Times New Roman" w:hAnsi="Times New Roman" w:cs="Arial"/>
          <w:szCs w:val="24"/>
        </w:rPr>
        <w:t>to</w:t>
      </w:r>
      <w:r w:rsidR="00353B02" w:rsidRPr="001C4451">
        <w:rPr>
          <w:rFonts w:ascii="Times New Roman" w:hAnsi="Times New Roman" w:cs="Arial"/>
          <w:szCs w:val="24"/>
        </w:rPr>
        <w:t xml:space="preserve"> assure the effective delivery </w:t>
      </w:r>
      <w:r w:rsidR="00E31EFC" w:rsidRPr="001C4451">
        <w:rPr>
          <w:rFonts w:ascii="Times New Roman" w:hAnsi="Times New Roman" w:cs="Arial"/>
          <w:szCs w:val="24"/>
        </w:rPr>
        <w:t>of services to low-income people</w:t>
      </w:r>
      <w:r w:rsidR="00CF04FB" w:rsidRPr="001C4451">
        <w:rPr>
          <w:rFonts w:ascii="Times New Roman" w:hAnsi="Times New Roman" w:cs="Arial"/>
          <w:szCs w:val="24"/>
        </w:rPr>
        <w:t xml:space="preserve"> and communities</w:t>
      </w:r>
      <w:r w:rsidR="00E31EFC" w:rsidRPr="001C4451">
        <w:rPr>
          <w:rFonts w:ascii="Times New Roman" w:hAnsi="Times New Roman" w:cs="Arial"/>
          <w:szCs w:val="24"/>
        </w:rPr>
        <w:t>.</w:t>
      </w:r>
    </w:p>
    <w:p w14:paraId="7B021C28" w14:textId="069E876F" w:rsidR="00872FA7" w:rsidRPr="001C4451" w:rsidRDefault="00872FA7" w:rsidP="00872FA7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7Sb.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20"/>
      </w:r>
      <w:r>
        <w:rPr>
          <w:rFonts w:ascii="Times New Roman" w:hAnsi="Times New Roman" w:cs="Arial"/>
          <w:szCs w:val="24"/>
        </w:rPr>
        <w:t xml:space="preserve"> </w:t>
      </w:r>
      <w:r w:rsidR="001D4A6F">
        <w:rPr>
          <w:rFonts w:ascii="Times New Roman" w:hAnsi="Times New Roman" w:cs="Arial"/>
          <w:szCs w:val="24"/>
        </w:rPr>
        <w:t>o</w:t>
      </w:r>
      <w:r w:rsidR="00034EED">
        <w:rPr>
          <w:rFonts w:ascii="Times New Roman" w:hAnsi="Times New Roman" w:cs="Arial"/>
          <w:szCs w:val="24"/>
        </w:rPr>
        <w:t xml:space="preserve">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communication efforts.</w:t>
      </w:r>
    </w:p>
    <w:p w14:paraId="7B021C29" w14:textId="77777777" w:rsidR="00E31EFC" w:rsidRPr="001C4451" w:rsidRDefault="00E31EFC" w:rsidP="00101CFE">
      <w:pPr>
        <w:rPr>
          <w:rFonts w:ascii="Times New Roman" w:hAnsi="Times New Roman" w:cs="Arial"/>
          <w:szCs w:val="24"/>
        </w:rPr>
      </w:pPr>
    </w:p>
    <w:p w14:paraId="648C728E" w14:textId="51797553" w:rsidR="002B64E2" w:rsidRPr="001B2CAA" w:rsidRDefault="00077862" w:rsidP="002B64E2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  <w:u w:val="single"/>
        </w:rPr>
        <w:t>Eligible Entity</w:t>
      </w:r>
      <w:r w:rsidR="002B64E2" w:rsidRPr="001B2CAA">
        <w:rPr>
          <w:rFonts w:ascii="Times New Roman" w:hAnsi="Times New Roman" w:cs="Arial"/>
          <w:szCs w:val="24"/>
          <w:u w:val="single"/>
        </w:rPr>
        <w:t xml:space="preserve"> Satisfaction</w:t>
      </w:r>
    </w:p>
    <w:p w14:paraId="7B13923D" w14:textId="77777777" w:rsidR="002B64E2" w:rsidRPr="001B2CAA" w:rsidRDefault="002B64E2" w:rsidP="002B64E2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B2CAA">
        <w:rPr>
          <w:rFonts w:ascii="Times New Roman" w:hAnsi="Times New Roman" w:cs="Arial"/>
          <w:i/>
          <w:szCs w:val="24"/>
        </w:rPr>
        <w:t>During the performance period</w:t>
      </w:r>
      <w:r>
        <w:rPr>
          <w:rFonts w:ascii="Times New Roman" w:hAnsi="Times New Roman" w:cs="Arial"/>
          <w:i/>
          <w:szCs w:val="24"/>
        </w:rPr>
        <w:t>…</w:t>
      </w:r>
      <w:proofErr w:type="gramEnd"/>
    </w:p>
    <w:p w14:paraId="7B021C75" w14:textId="61740A82" w:rsidR="00BD3E47" w:rsidRPr="002E2821" w:rsidRDefault="000922F8" w:rsidP="002E2821">
      <w:pPr>
        <w:spacing w:line="24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  <w:szCs w:val="24"/>
        </w:rPr>
        <w:t>8S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Fonts w:ascii="Times New Roman" w:hAnsi="Times New Roman" w:cs="Arial"/>
          <w:szCs w:val="24"/>
        </w:rPr>
        <w:tab/>
      </w:r>
      <w:proofErr w:type="gramStart"/>
      <w:r w:rsidR="002B64E2" w:rsidRPr="00CD3379">
        <w:rPr>
          <w:rFonts w:ascii="Times New Roman" w:hAnsi="Times New Roman" w:cs="Arial"/>
          <w:szCs w:val="24"/>
        </w:rPr>
        <w:t>By</w:t>
      </w:r>
      <w:proofErr w:type="gramEnd"/>
      <w:r w:rsidR="002B64E2" w:rsidRPr="00CD3379">
        <w:rPr>
          <w:rFonts w:ascii="Times New Roman" w:hAnsi="Times New Roman" w:cs="Arial"/>
          <w:szCs w:val="24"/>
        </w:rPr>
        <w:t xml:space="preserve"> 20xx,</w:t>
      </w:r>
      <w:r w:rsidR="002B64E2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the State</w:t>
      </w:r>
      <w:r w:rsidR="002B64E2">
        <w:rPr>
          <w:rFonts w:ascii="Times New Roman" w:hAnsi="Times New Roman" w:cs="Arial"/>
          <w:szCs w:val="24"/>
        </w:rPr>
        <w:t xml:space="preserve"> achieve</w:t>
      </w:r>
      <w:r>
        <w:rPr>
          <w:rFonts w:ascii="Times New Roman" w:hAnsi="Times New Roman" w:cs="Arial"/>
          <w:szCs w:val="24"/>
        </w:rPr>
        <w:t>d</w:t>
      </w:r>
      <w:r w:rsidR="00F76996">
        <w:rPr>
          <w:rFonts w:ascii="Times New Roman" w:hAnsi="Times New Roman" w:cs="Arial"/>
          <w:szCs w:val="24"/>
        </w:rPr>
        <w:t>/maintained</w:t>
      </w:r>
      <w:r w:rsidR="002B64E2">
        <w:rPr>
          <w:rFonts w:ascii="Times New Roman" w:hAnsi="Times New Roman" w:cs="Arial"/>
          <w:szCs w:val="24"/>
        </w:rPr>
        <w:t xml:space="preserve"> an </w:t>
      </w:r>
      <w:r w:rsidR="00631EF4">
        <w:rPr>
          <w:rFonts w:ascii="Times New Roman" w:hAnsi="Times New Roman" w:cs="Arial"/>
          <w:szCs w:val="24"/>
        </w:rPr>
        <w:t>Overall</w:t>
      </w:r>
      <w:r w:rsidR="00F1582A">
        <w:rPr>
          <w:rFonts w:ascii="Times New Roman" w:hAnsi="Times New Roman" w:cs="Arial"/>
          <w:szCs w:val="24"/>
        </w:rPr>
        <w:t xml:space="preserve"> </w:t>
      </w:r>
      <w:r w:rsidR="00631EF4">
        <w:rPr>
          <w:rFonts w:ascii="Times New Roman" w:hAnsi="Times New Roman" w:cs="Arial"/>
          <w:szCs w:val="24"/>
        </w:rPr>
        <w:t>Satisfaction</w:t>
      </w:r>
      <w:r w:rsidR="00F76996">
        <w:rPr>
          <w:rFonts w:ascii="Times New Roman" w:hAnsi="Times New Roman" w:cs="Arial"/>
          <w:szCs w:val="24"/>
        </w:rPr>
        <w:t xml:space="preserve"> score of “x”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Style w:val="FootnoteReference"/>
          <w:rFonts w:ascii="Times New Roman" w:hAnsi="Times New Roman" w:cs="Arial"/>
          <w:szCs w:val="24"/>
        </w:rPr>
        <w:footnoteReference w:id="21"/>
      </w:r>
      <w:r w:rsidR="00F76996">
        <w:rPr>
          <w:rFonts w:ascii="Times New Roman" w:hAnsi="Times New Roman" w:cs="Arial"/>
          <w:szCs w:val="24"/>
        </w:rPr>
        <w:t xml:space="preserve"> </w:t>
      </w:r>
    </w:p>
    <w:sectPr w:rsidR="00BD3E47" w:rsidRPr="002E2821" w:rsidSect="00E27C7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716F9" w14:textId="77777777" w:rsidR="00910D5B" w:rsidRDefault="00910D5B" w:rsidP="00B31A5F">
      <w:pPr>
        <w:spacing w:line="240" w:lineRule="auto"/>
      </w:pPr>
      <w:r>
        <w:separator/>
      </w:r>
    </w:p>
  </w:endnote>
  <w:endnote w:type="continuationSeparator" w:id="0">
    <w:p w14:paraId="200A4C66" w14:textId="77777777" w:rsidR="00910D5B" w:rsidRDefault="00910D5B" w:rsidP="00B31A5F">
      <w:pPr>
        <w:spacing w:line="240" w:lineRule="auto"/>
      </w:pPr>
      <w:r>
        <w:continuationSeparator/>
      </w:r>
    </w:p>
  </w:endnote>
  <w:endnote w:type="continuationNotice" w:id="1">
    <w:p w14:paraId="1418D1BC" w14:textId="77777777" w:rsidR="00910D5B" w:rsidRDefault="00910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EF745" w14:textId="3DD257BE" w:rsidR="007501B5" w:rsidRPr="00B0634A" w:rsidRDefault="007501B5">
    <w:pPr>
      <w:pStyle w:val="Footer"/>
      <w:rPr>
        <w:rFonts w:ascii="Times New Roman" w:hAnsi="Times New Roman" w:cs="Times New Roman"/>
        <w:sz w:val="22"/>
      </w:rPr>
    </w:pPr>
    <w:r w:rsidRPr="00B0634A">
      <w:rPr>
        <w:rFonts w:ascii="Times New Roman" w:hAnsi="Times New Roman" w:cs="Times New Roman"/>
        <w:sz w:val="22"/>
      </w:rPr>
      <w:fldChar w:fldCharType="begin"/>
    </w:r>
    <w:r w:rsidRPr="00B0634A">
      <w:rPr>
        <w:rFonts w:ascii="Times New Roman" w:hAnsi="Times New Roman" w:cs="Times New Roman"/>
        <w:sz w:val="22"/>
      </w:rPr>
      <w:instrText xml:space="preserve"> DATE \@ "M/d/yyyy" </w:instrText>
    </w:r>
    <w:r w:rsidRPr="00B0634A">
      <w:rPr>
        <w:rFonts w:ascii="Times New Roman" w:hAnsi="Times New Roman" w:cs="Times New Roman"/>
        <w:sz w:val="22"/>
      </w:rPr>
      <w:fldChar w:fldCharType="separate"/>
    </w:r>
    <w:r w:rsidR="00940546">
      <w:rPr>
        <w:rFonts w:ascii="Times New Roman" w:hAnsi="Times New Roman" w:cs="Times New Roman"/>
        <w:noProof/>
        <w:sz w:val="22"/>
      </w:rPr>
      <w:t>5/13/2015</w:t>
    </w:r>
    <w:r w:rsidRPr="00B0634A">
      <w:rPr>
        <w:rFonts w:ascii="Times New Roman" w:hAnsi="Times New Roman" w:cs="Times New Roman"/>
        <w:sz w:val="22"/>
      </w:rPr>
      <w:fldChar w:fldCharType="end"/>
    </w:r>
  </w:p>
  <w:p w14:paraId="7B021C8B" w14:textId="77777777" w:rsidR="007E103E" w:rsidRDefault="007E1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2BD63" w14:textId="77777777" w:rsidR="00910D5B" w:rsidRDefault="00910D5B" w:rsidP="00B31A5F">
      <w:pPr>
        <w:spacing w:line="240" w:lineRule="auto"/>
      </w:pPr>
      <w:r>
        <w:separator/>
      </w:r>
    </w:p>
  </w:footnote>
  <w:footnote w:type="continuationSeparator" w:id="0">
    <w:p w14:paraId="132E8641" w14:textId="77777777" w:rsidR="00910D5B" w:rsidRDefault="00910D5B" w:rsidP="00B31A5F">
      <w:pPr>
        <w:spacing w:line="240" w:lineRule="auto"/>
      </w:pPr>
      <w:r>
        <w:continuationSeparator/>
      </w:r>
    </w:p>
  </w:footnote>
  <w:footnote w:type="continuationNotice" w:id="1">
    <w:p w14:paraId="2D71D8FD" w14:textId="77777777" w:rsidR="00910D5B" w:rsidRDefault="00910D5B">
      <w:pPr>
        <w:spacing w:line="240" w:lineRule="auto"/>
      </w:pPr>
    </w:p>
  </w:footnote>
  <w:footnote w:id="2">
    <w:p w14:paraId="7B021C90" w14:textId="54E46E76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745F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745FD">
        <w:rPr>
          <w:rFonts w:ascii="Times New Roman" w:hAnsi="Times New Roman" w:cs="Times New Roman"/>
          <w:sz w:val="22"/>
          <w:szCs w:val="22"/>
        </w:rPr>
        <w:t xml:space="preserve"> </w:t>
      </w:r>
      <w:r w:rsidR="00A11D45" w:rsidRPr="00A11D45">
        <w:rPr>
          <w:rFonts w:ascii="Times New Roman" w:hAnsi="Times New Roman" w:cs="Times New Roman"/>
          <w:sz w:val="22"/>
          <w:szCs w:val="22"/>
        </w:rPr>
        <w:t>Goals are related to s</w:t>
      </w:r>
      <w:r w:rsidR="00063D85">
        <w:rPr>
          <w:rFonts w:ascii="Times New Roman" w:hAnsi="Times New Roman" w:cs="Times New Roman"/>
          <w:sz w:val="22"/>
          <w:szCs w:val="22"/>
        </w:rPr>
        <w:t xml:space="preserve">tatewide administration of CSBG; 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strategies are activities that support specific goals and are related to the content areas of the Model State Plan. For example, a goal might be that all eligible entities are using a statewide data system by 2017; the strategies supporting this goal might include allocation of discretionary/remainder funds for IT purchases and/or data system training and technical assistance for eligible entities. </w:t>
      </w:r>
      <w:r w:rsidR="00063D85">
        <w:rPr>
          <w:rFonts w:ascii="Times New Roman" w:hAnsi="Times New Roman" w:cs="Times New Roman"/>
          <w:sz w:val="22"/>
          <w:szCs w:val="22"/>
        </w:rPr>
        <w:t>In the State’s Model State Plan, t</w:t>
      </w:r>
      <w:r w:rsidR="00A11D45" w:rsidRPr="00A11D45">
        <w:rPr>
          <w:rFonts w:ascii="Times New Roman" w:hAnsi="Times New Roman" w:cs="Times New Roman"/>
          <w:sz w:val="22"/>
          <w:szCs w:val="22"/>
        </w:rPr>
        <w:t>he</w:t>
      </w:r>
      <w:r w:rsidR="00A11D45">
        <w:rPr>
          <w:rFonts w:ascii="Times New Roman" w:hAnsi="Times New Roman" w:cs="Times New Roman"/>
          <w:sz w:val="22"/>
          <w:szCs w:val="22"/>
        </w:rPr>
        <w:t>se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strategies would be detailed in Section 7, Use of Funds and Section 8, training and technical Assistance, respectively. Another</w:t>
      </w:r>
      <w:r w:rsidR="00063D85">
        <w:rPr>
          <w:rFonts w:ascii="Times New Roman" w:hAnsi="Times New Roman" w:cs="Times New Roman"/>
          <w:sz w:val="22"/>
          <w:szCs w:val="22"/>
        </w:rPr>
        <w:t xml:space="preserve"> example of a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go</w:t>
      </w:r>
      <w:r w:rsidR="00063D85">
        <w:rPr>
          <w:rFonts w:ascii="Times New Roman" w:hAnsi="Times New Roman" w:cs="Times New Roman"/>
          <w:sz w:val="22"/>
          <w:szCs w:val="22"/>
        </w:rPr>
        <w:t>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increase workforce system opportunities for CSBG participants.  Strateg</w:t>
      </w:r>
      <w:r w:rsidR="00063D85">
        <w:rPr>
          <w:rFonts w:ascii="Times New Roman" w:hAnsi="Times New Roman" w:cs="Times New Roman"/>
          <w:sz w:val="22"/>
          <w:szCs w:val="22"/>
        </w:rPr>
        <w:t>ies supporting this goal might include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collaborating with State workforce partners to participate in a Workforce Innovation and Opportunity Act Combined State Plan (as described in Section 9</w:t>
      </w:r>
      <w:r w:rsidR="00063D85">
        <w:rPr>
          <w:rFonts w:ascii="Times New Roman" w:hAnsi="Times New Roman" w:cs="Times New Roman"/>
          <w:sz w:val="22"/>
          <w:szCs w:val="22"/>
        </w:rPr>
        <w:t xml:space="preserve"> of the State plan</w:t>
      </w:r>
      <w:r w:rsidR="00A11D45" w:rsidRPr="00A11D45">
        <w:rPr>
          <w:rFonts w:ascii="Times New Roman" w:hAnsi="Times New Roman" w:cs="Times New Roman"/>
          <w:sz w:val="22"/>
          <w:szCs w:val="22"/>
        </w:rPr>
        <w:t>) and/or distributing articles on workforce opportunities as part of a communication plan (described in Section 9).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  <w:r w:rsidR="00063D85">
        <w:rPr>
          <w:rFonts w:ascii="Times New Roman" w:hAnsi="Times New Roman" w:cs="Times New Roman"/>
          <w:sz w:val="22"/>
          <w:szCs w:val="22"/>
        </w:rPr>
        <w:t>A final example of a goal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support eligible entities in meeting all organizational standards; a strategy supporting this goal </w:t>
      </w:r>
      <w:r w:rsidR="00063D85">
        <w:rPr>
          <w:rFonts w:ascii="Times New Roman" w:hAnsi="Times New Roman" w:cs="Times New Roman"/>
          <w:sz w:val="22"/>
          <w:szCs w:val="22"/>
        </w:rPr>
        <w:t>could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be targeted training and technical assistance (as described in Section 8).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</w:p>
  </w:footnote>
  <w:footnote w:id="3">
    <w:p w14:paraId="7B021C91" w14:textId="77777777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4">
    <w:p w14:paraId="7B021C92" w14:textId="60CA374F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State Accountability Measures 1Sb, 2Sb, 3Sb, 3Sd, 4Sb, and 7Sb are measures of eligible entity satisfaction with the state’s performance of critical elements of the State plan.</w:t>
      </w:r>
    </w:p>
  </w:footnote>
  <w:footnote w:id="5">
    <w:p w14:paraId="585AD23A" w14:textId="646B23FD" w:rsidR="007E103E" w:rsidRPr="0064772B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4772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4772B">
        <w:rPr>
          <w:rFonts w:ascii="Times New Roman" w:hAnsi="Times New Roman" w:cs="Times New Roman"/>
          <w:sz w:val="22"/>
          <w:szCs w:val="22"/>
        </w:rPr>
        <w:t xml:space="preserve"> This measure does not apply to funds distributed by OCS as small, irregular allotments, such as those distributed during a continuing resolution budget period.</w:t>
      </w:r>
    </w:p>
  </w:footnote>
  <w:footnote w:id="6">
    <w:p w14:paraId="7B021C93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501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501B5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7">
    <w:p w14:paraId="7B021C94" w14:textId="63119E10" w:rsidR="007E103E" w:rsidRDefault="007E103E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7B021C95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9">
    <w:p w14:paraId="7B021C96" w14:textId="6455F1DB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0">
    <w:p w14:paraId="7B021C97" w14:textId="77777777" w:rsidR="007E103E" w:rsidRPr="00CD4F4C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1">
    <w:p w14:paraId="7F35C28E" w14:textId="56E87126" w:rsidR="00E9315B" w:rsidRPr="002E2821" w:rsidRDefault="00E9315B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E282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E2821">
        <w:rPr>
          <w:rFonts w:ascii="Times New Roman" w:hAnsi="Times New Roman" w:cs="Times New Roman"/>
          <w:sz w:val="22"/>
          <w:szCs w:val="22"/>
        </w:rPr>
        <w:t xml:space="preserve"> Quality Improvement Plan</w:t>
      </w:r>
      <w:r w:rsidR="009D256D" w:rsidRPr="002E2821">
        <w:rPr>
          <w:rFonts w:ascii="Times New Roman" w:hAnsi="Times New Roman" w:cs="Times New Roman"/>
          <w:sz w:val="22"/>
          <w:szCs w:val="22"/>
        </w:rPr>
        <w:t>s</w:t>
      </w:r>
      <w:r w:rsidRPr="002E2821">
        <w:rPr>
          <w:rFonts w:ascii="Times New Roman" w:hAnsi="Times New Roman" w:cs="Times New Roman"/>
          <w:sz w:val="22"/>
          <w:szCs w:val="22"/>
        </w:rPr>
        <w:t xml:space="preserve"> (QIP</w:t>
      </w:r>
      <w:r w:rsidR="009D256D" w:rsidRPr="002E2821">
        <w:rPr>
          <w:rFonts w:ascii="Times New Roman" w:hAnsi="Times New Roman" w:cs="Times New Roman"/>
          <w:sz w:val="22"/>
          <w:szCs w:val="22"/>
        </w:rPr>
        <w:t>s) are</w:t>
      </w:r>
      <w:r w:rsidRPr="002E2821">
        <w:rPr>
          <w:rFonts w:ascii="Times New Roman" w:hAnsi="Times New Roman" w:cs="Times New Roman"/>
          <w:sz w:val="22"/>
          <w:szCs w:val="22"/>
        </w:rPr>
        <w:t xml:space="preserve"> described in section 678</w:t>
      </w:r>
      <w:r w:rsidR="00210604">
        <w:rPr>
          <w:rFonts w:ascii="Times New Roman" w:hAnsi="Times New Roman" w:cs="Times New Roman"/>
          <w:sz w:val="22"/>
          <w:szCs w:val="22"/>
        </w:rPr>
        <w:t>C</w:t>
      </w:r>
      <w:r w:rsidRPr="002E2821">
        <w:rPr>
          <w:rFonts w:ascii="Times New Roman" w:hAnsi="Times New Roman" w:cs="Times New Roman"/>
          <w:sz w:val="22"/>
          <w:szCs w:val="22"/>
        </w:rPr>
        <w:t xml:space="preserve"> of the CSBG Act.</w:t>
      </w:r>
    </w:p>
  </w:footnote>
  <w:footnote w:id="12">
    <w:p w14:paraId="7B021C99" w14:textId="50AF56D9" w:rsidR="007E103E" w:rsidRPr="001B2CAA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14:paraId="7B021C9A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4">
    <w:p w14:paraId="7B021C9B" w14:textId="2E311379" w:rsidR="007E103E" w:rsidRPr="001B2CAA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5">
    <w:p w14:paraId="1F845EE1" w14:textId="4D9ECECE" w:rsidR="00DA251F" w:rsidRPr="001B2CAA" w:rsidRDefault="00DA251F" w:rsidP="00DA251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T</w:t>
      </w:r>
      <w:r w:rsidR="00C41A1A">
        <w:rPr>
          <w:rFonts w:ascii="Times New Roman" w:hAnsi="Times New Roman" w:cs="Times New Roman"/>
          <w:sz w:val="22"/>
          <w:szCs w:val="22"/>
        </w:rPr>
        <w:t>he goal for this measure is 100 percent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compliance.  The State will establish a baseline percentage in the first year and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will track improvement in subsequent years.   </w:t>
      </w:r>
    </w:p>
  </w:footnote>
  <w:footnote w:id="16">
    <w:p w14:paraId="7B021C9D" w14:textId="19D290FA" w:rsidR="007E103E" w:rsidRPr="001C4451" w:rsidRDefault="007E103E">
      <w:pPr>
        <w:pStyle w:val="FootnoteText"/>
        <w:rPr>
          <w:rFonts w:ascii="Arial" w:hAnsi="Arial" w:cs="Arial"/>
          <w:color w:val="000000" w:themeColor="text1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required by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45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CFR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75.521</w:t>
      </w:r>
      <w:r w:rsidR="00BE7ED3">
        <w:rPr>
          <w:rFonts w:ascii="Times New Roman" w:hAnsi="Times New Roman" w:cs="Times New Roman"/>
          <w:color w:val="000000" w:themeColor="text1"/>
          <w:sz w:val="22"/>
          <w:szCs w:val="22"/>
        </w:rPr>
        <w:t>, Management Decisions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17">
    <w:p w14:paraId="7B021C9E" w14:textId="264B71C8" w:rsidR="007E103E" w:rsidRPr="002410B7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annual report includes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information such as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>data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National</w:t>
      </w:r>
      <w:proofErr w:type="gramEnd"/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Performance </w:t>
      </w:r>
      <w:r w:rsidR="000B6317">
        <w:rPr>
          <w:rFonts w:ascii="Times New Roman" w:hAnsi="Times New Roman" w:cs="Times New Roman"/>
          <w:color w:val="000000" w:themeColor="text1"/>
          <w:sz w:val="22"/>
          <w:szCs w:val="22"/>
        </w:rPr>
        <w:t>Indicators (NPIs)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data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information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 State administration of CSBG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State performance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proofErr w:type="spellStart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>Accountabilty</w:t>
      </w:r>
      <w:proofErr w:type="spellEnd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Measures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8">
    <w:p w14:paraId="7B021C9F" w14:textId="65DF2FB0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The State will establish a baseline percentage in the first year and</w:t>
      </w:r>
      <w:r w:rsidR="00C41A1A">
        <w:rPr>
          <w:rFonts w:ascii="Times New Roman" w:hAnsi="Times New Roman" w:cs="Times New Roman"/>
          <w:sz w:val="22"/>
          <w:szCs w:val="22"/>
        </w:rPr>
        <w:t>,</w:t>
      </w:r>
      <w:r w:rsidRPr="00EF1FC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percent,</w:t>
      </w:r>
      <w:r w:rsidRPr="00EF1FCA">
        <w:rPr>
          <w:rFonts w:ascii="Times New Roman" w:hAnsi="Times New Roman" w:cs="Times New Roman"/>
          <w:sz w:val="22"/>
          <w:szCs w:val="22"/>
        </w:rPr>
        <w:t xml:space="preserve"> will set targets for improvement in subsequent years. </w:t>
      </w:r>
    </w:p>
  </w:footnote>
  <w:footnote w:id="19">
    <w:p w14:paraId="74B5DFD4" w14:textId="0DF5D757" w:rsidR="00EA6985" w:rsidRPr="002410B7" w:rsidRDefault="00EA698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410B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410B7">
        <w:rPr>
          <w:rFonts w:ascii="Times New Roman" w:hAnsi="Times New Roman" w:cs="Times New Roman"/>
          <w:sz w:val="22"/>
          <w:szCs w:val="22"/>
        </w:rPr>
        <w:t xml:space="preserve"> If the State, according to </w:t>
      </w:r>
      <w:r w:rsidR="006A6C3C">
        <w:rPr>
          <w:rFonts w:ascii="Times New Roman" w:hAnsi="Times New Roman" w:cs="Times New Roman"/>
          <w:sz w:val="22"/>
          <w:szCs w:val="22"/>
        </w:rPr>
        <w:t>the State’s</w:t>
      </w:r>
      <w:r w:rsidRPr="002410B7">
        <w:rPr>
          <w:rFonts w:ascii="Times New Roman" w:hAnsi="Times New Roman" w:cs="Times New Roman"/>
          <w:sz w:val="22"/>
          <w:szCs w:val="22"/>
        </w:rPr>
        <w:t xml:space="preserve"> corrective action procedures, does not </w:t>
      </w:r>
      <w:r w:rsidR="006A6C3C">
        <w:rPr>
          <w:rFonts w:ascii="Times New Roman" w:hAnsi="Times New Roman" w:cs="Times New Roman"/>
          <w:sz w:val="22"/>
          <w:szCs w:val="22"/>
        </w:rPr>
        <w:t xml:space="preserve">plan to </w:t>
      </w:r>
      <w:r w:rsidR="00CD4F4C">
        <w:rPr>
          <w:rFonts w:ascii="Times New Roman" w:hAnsi="Times New Roman" w:cs="Times New Roman"/>
          <w:sz w:val="22"/>
          <w:szCs w:val="22"/>
        </w:rPr>
        <w:t>put</w:t>
      </w:r>
      <w:r w:rsidRPr="002410B7">
        <w:rPr>
          <w:rFonts w:ascii="Times New Roman" w:hAnsi="Times New Roman" w:cs="Times New Roman"/>
          <w:sz w:val="22"/>
          <w:szCs w:val="22"/>
        </w:rPr>
        <w:t xml:space="preserve"> a QIP</w:t>
      </w:r>
      <w:r w:rsidR="002410B7" w:rsidRPr="002410B7">
        <w:rPr>
          <w:rFonts w:ascii="Times New Roman" w:hAnsi="Times New Roman" w:cs="Times New Roman"/>
          <w:sz w:val="22"/>
          <w:szCs w:val="22"/>
        </w:rPr>
        <w:t xml:space="preserve"> </w:t>
      </w:r>
      <w:r w:rsidR="00CD4F4C">
        <w:rPr>
          <w:rFonts w:ascii="Times New Roman" w:hAnsi="Times New Roman" w:cs="Times New Roman"/>
          <w:sz w:val="22"/>
          <w:szCs w:val="22"/>
        </w:rPr>
        <w:t xml:space="preserve">in place </w:t>
      </w:r>
      <w:r w:rsidRPr="002410B7">
        <w:rPr>
          <w:rFonts w:ascii="Times New Roman" w:hAnsi="Times New Roman" w:cs="Times New Roman"/>
          <w:sz w:val="22"/>
          <w:szCs w:val="22"/>
        </w:rPr>
        <w:t xml:space="preserve">for an eligible entity with one or more unmet organizational standards, the State should </w:t>
      </w:r>
      <w:r w:rsidR="00514665">
        <w:rPr>
          <w:rFonts w:ascii="Times New Roman" w:hAnsi="Times New Roman" w:cs="Times New Roman"/>
          <w:sz w:val="22"/>
          <w:szCs w:val="22"/>
        </w:rPr>
        <w:t>institute</w:t>
      </w:r>
      <w:r w:rsidR="006A6C3C">
        <w:rPr>
          <w:rFonts w:ascii="Times New Roman" w:hAnsi="Times New Roman" w:cs="Times New Roman"/>
          <w:sz w:val="22"/>
          <w:szCs w:val="22"/>
        </w:rPr>
        <w:t xml:space="preserve"> a TAP to </w:t>
      </w:r>
      <w:r w:rsidR="00EF1FCA">
        <w:rPr>
          <w:rFonts w:ascii="Times New Roman" w:hAnsi="Times New Roman" w:cs="Times New Roman"/>
          <w:sz w:val="22"/>
          <w:szCs w:val="22"/>
        </w:rPr>
        <w:t>support</w:t>
      </w:r>
      <w:r w:rsidRPr="002410B7">
        <w:rPr>
          <w:rFonts w:ascii="Times New Roman" w:hAnsi="Times New Roman" w:cs="Times New Roman"/>
          <w:sz w:val="22"/>
          <w:szCs w:val="22"/>
        </w:rPr>
        <w:t xml:space="preserve"> the entity </w:t>
      </w:r>
      <w:r w:rsidR="00EF1FCA">
        <w:rPr>
          <w:rFonts w:ascii="Times New Roman" w:hAnsi="Times New Roman" w:cs="Times New Roman"/>
          <w:sz w:val="22"/>
          <w:szCs w:val="22"/>
        </w:rPr>
        <w:t>in</w:t>
      </w:r>
      <w:r w:rsidRPr="002410B7">
        <w:rPr>
          <w:rFonts w:ascii="Times New Roman" w:hAnsi="Times New Roman" w:cs="Times New Roman"/>
          <w:sz w:val="22"/>
          <w:szCs w:val="22"/>
        </w:rPr>
        <w:t xml:space="preserve"> meeting the standard(s). </w:t>
      </w:r>
    </w:p>
  </w:footnote>
  <w:footnote w:id="20">
    <w:p w14:paraId="7B021CA1" w14:textId="77777777" w:rsidR="007E103E" w:rsidRDefault="007E103E" w:rsidP="00872FA7">
      <w:pPr>
        <w:pStyle w:val="FootnoteText"/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21">
    <w:p w14:paraId="40772295" w14:textId="3FE9F315" w:rsidR="002B64E2" w:rsidRDefault="002B64E2" w:rsidP="002B64E2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ACSI.  The </w:t>
      </w:r>
      <w:r w:rsidR="00970C54">
        <w:rPr>
          <w:rFonts w:ascii="Times New Roman" w:hAnsi="Times New Roman" w:cs="Times New Roman"/>
          <w:sz w:val="22"/>
          <w:szCs w:val="22"/>
        </w:rPr>
        <w:t xml:space="preserve">State will propose a </w:t>
      </w:r>
      <w:r w:rsidRPr="001B2CAA">
        <w:rPr>
          <w:rFonts w:ascii="Times New Roman" w:hAnsi="Times New Roman" w:cs="Times New Roman"/>
          <w:sz w:val="22"/>
          <w:szCs w:val="22"/>
        </w:rPr>
        <w:t>target</w:t>
      </w:r>
      <w:r w:rsidR="00685C64">
        <w:rPr>
          <w:rFonts w:ascii="Times New Roman" w:hAnsi="Times New Roman" w:cs="Times New Roman"/>
          <w:sz w:val="22"/>
          <w:szCs w:val="22"/>
        </w:rPr>
        <w:t xml:space="preserve"> score</w:t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F76996">
        <w:rPr>
          <w:rFonts w:ascii="Times New Roman" w:hAnsi="Times New Roman" w:cs="Times New Roman"/>
          <w:sz w:val="22"/>
          <w:szCs w:val="22"/>
        </w:rPr>
        <w:t>in the CSBG State plan</w:t>
      </w:r>
      <w:r w:rsidR="00970C54">
        <w:rPr>
          <w:rFonts w:ascii="Times New Roman" w:hAnsi="Times New Roman" w:cs="Times New Roman"/>
          <w:sz w:val="22"/>
          <w:szCs w:val="22"/>
        </w:rPr>
        <w:t xml:space="preserve">, which </w:t>
      </w:r>
      <w:r w:rsidR="00F76996">
        <w:rPr>
          <w:rFonts w:ascii="Times New Roman" w:hAnsi="Times New Roman" w:cs="Times New Roman"/>
          <w:sz w:val="22"/>
          <w:szCs w:val="22"/>
        </w:rPr>
        <w:t xml:space="preserve">will be </w:t>
      </w:r>
      <w:r w:rsidRPr="001B2CAA">
        <w:rPr>
          <w:rFonts w:ascii="Times New Roman" w:hAnsi="Times New Roman" w:cs="Times New Roman"/>
          <w:sz w:val="22"/>
          <w:szCs w:val="22"/>
        </w:rPr>
        <w:t xml:space="preserve">based on the results of the </w:t>
      </w:r>
      <w:r w:rsidR="00F76996">
        <w:rPr>
          <w:rFonts w:ascii="Times New Roman" w:hAnsi="Times New Roman" w:cs="Times New Roman"/>
          <w:sz w:val="22"/>
          <w:szCs w:val="22"/>
        </w:rPr>
        <w:t>most recent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ACSI survey</w:t>
      </w:r>
      <w:r w:rsidR="00077862">
        <w:rPr>
          <w:rFonts w:ascii="Times New Roman" w:hAnsi="Times New Roman" w:cs="Times New Roman"/>
          <w:sz w:val="22"/>
          <w:szCs w:val="22"/>
        </w:rPr>
        <w:t xml:space="preserve"> of the State’s eligible entities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7" w14:textId="77777777" w:rsidR="007E103E" w:rsidRDefault="00910D5B">
    <w:pPr>
      <w:pStyle w:val="Header"/>
    </w:pPr>
    <w:r>
      <w:rPr>
        <w:noProof/>
      </w:rPr>
      <w:pict w14:anchorId="7B021C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2" o:spid="_x0000_s2050" type="#_x0000_t136" style="position:absolute;margin-left:0;margin-top:0;width:494.85pt;height:164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8" w14:textId="77777777" w:rsidR="007E103E" w:rsidRDefault="00910D5B">
    <w:pPr>
      <w:pStyle w:val="Header"/>
    </w:pPr>
    <w:r>
      <w:rPr>
        <w:noProof/>
      </w:rPr>
      <w:pict w14:anchorId="7B021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3" o:spid="_x0000_s2051" type="#_x0000_t136" style="position:absolute;margin-left:0;margin-top:0;width:494.85pt;height:164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C" w14:textId="77777777" w:rsidR="007E103E" w:rsidRDefault="00910D5B">
    <w:pPr>
      <w:pStyle w:val="Header"/>
    </w:pPr>
    <w:r>
      <w:rPr>
        <w:noProof/>
      </w:rPr>
      <w:pict w14:anchorId="7B021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1" o:spid="_x0000_s2049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A6"/>
    <w:multiLevelType w:val="hybridMultilevel"/>
    <w:tmpl w:val="6BDE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4F33"/>
    <w:multiLevelType w:val="hybridMultilevel"/>
    <w:tmpl w:val="57FE10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66240"/>
    <w:multiLevelType w:val="hybridMultilevel"/>
    <w:tmpl w:val="89D40D56"/>
    <w:lvl w:ilvl="0" w:tplc="0F42DA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CA06887"/>
    <w:multiLevelType w:val="hybridMultilevel"/>
    <w:tmpl w:val="92FEA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265E9"/>
    <w:multiLevelType w:val="hybridMultilevel"/>
    <w:tmpl w:val="72A6BFC8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D69CB"/>
    <w:multiLevelType w:val="hybridMultilevel"/>
    <w:tmpl w:val="CD66537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D4FAD"/>
    <w:multiLevelType w:val="hybridMultilevel"/>
    <w:tmpl w:val="A6B02AC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88B0E2A"/>
    <w:multiLevelType w:val="hybridMultilevel"/>
    <w:tmpl w:val="17080A42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65A97"/>
    <w:multiLevelType w:val="hybridMultilevel"/>
    <w:tmpl w:val="91421F94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D2F3F"/>
    <w:multiLevelType w:val="hybridMultilevel"/>
    <w:tmpl w:val="5B2AC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8730C"/>
    <w:multiLevelType w:val="hybridMultilevel"/>
    <w:tmpl w:val="800AA82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1B59BE"/>
    <w:multiLevelType w:val="hybridMultilevel"/>
    <w:tmpl w:val="1AEC11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E6D0D"/>
    <w:multiLevelType w:val="hybridMultilevel"/>
    <w:tmpl w:val="ECAE6410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151D40"/>
    <w:multiLevelType w:val="hybridMultilevel"/>
    <w:tmpl w:val="2E98D29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1B7DC5"/>
    <w:multiLevelType w:val="hybridMultilevel"/>
    <w:tmpl w:val="A0AA46C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7748C5"/>
    <w:multiLevelType w:val="hybridMultilevel"/>
    <w:tmpl w:val="0B46BE20"/>
    <w:lvl w:ilvl="0" w:tplc="77BAADFA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586547"/>
    <w:multiLevelType w:val="hybridMultilevel"/>
    <w:tmpl w:val="CED0A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D06"/>
    <w:multiLevelType w:val="hybridMultilevel"/>
    <w:tmpl w:val="18D05786"/>
    <w:lvl w:ilvl="0" w:tplc="5680D0C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306271"/>
    <w:multiLevelType w:val="hybridMultilevel"/>
    <w:tmpl w:val="3AE61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8404CE"/>
    <w:multiLevelType w:val="hybridMultilevel"/>
    <w:tmpl w:val="0BA8819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20061"/>
    <w:multiLevelType w:val="hybridMultilevel"/>
    <w:tmpl w:val="7B2E3A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A437998"/>
    <w:multiLevelType w:val="hybridMultilevel"/>
    <w:tmpl w:val="8A52FCF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877B39"/>
    <w:multiLevelType w:val="hybridMultilevel"/>
    <w:tmpl w:val="8DA457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274D20"/>
    <w:multiLevelType w:val="hybridMultilevel"/>
    <w:tmpl w:val="2C422926"/>
    <w:lvl w:ilvl="0" w:tplc="FAE6F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C2B24"/>
    <w:multiLevelType w:val="hybridMultilevel"/>
    <w:tmpl w:val="B88692A8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6C7E00"/>
    <w:multiLevelType w:val="hybridMultilevel"/>
    <w:tmpl w:val="4A6EC1FA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F368B"/>
    <w:multiLevelType w:val="hybridMultilevel"/>
    <w:tmpl w:val="56043AAA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F1312"/>
    <w:multiLevelType w:val="hybridMultilevel"/>
    <w:tmpl w:val="8A92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DE2461"/>
    <w:multiLevelType w:val="hybridMultilevel"/>
    <w:tmpl w:val="06900E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295C54"/>
    <w:multiLevelType w:val="hybridMultilevel"/>
    <w:tmpl w:val="414C630E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47B12"/>
    <w:multiLevelType w:val="hybridMultilevel"/>
    <w:tmpl w:val="15BE8B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29"/>
  </w:num>
  <w:num w:numId="4">
    <w:abstractNumId w:val="11"/>
  </w:num>
  <w:num w:numId="5">
    <w:abstractNumId w:val="14"/>
  </w:num>
  <w:num w:numId="6">
    <w:abstractNumId w:val="6"/>
  </w:num>
  <w:num w:numId="7">
    <w:abstractNumId w:val="8"/>
  </w:num>
  <w:num w:numId="8">
    <w:abstractNumId w:val="20"/>
  </w:num>
  <w:num w:numId="9">
    <w:abstractNumId w:val="22"/>
  </w:num>
  <w:num w:numId="10">
    <w:abstractNumId w:val="3"/>
  </w:num>
  <w:num w:numId="11">
    <w:abstractNumId w:val="16"/>
  </w:num>
  <w:num w:numId="12">
    <w:abstractNumId w:val="2"/>
  </w:num>
  <w:num w:numId="13">
    <w:abstractNumId w:val="30"/>
  </w:num>
  <w:num w:numId="14">
    <w:abstractNumId w:val="26"/>
  </w:num>
  <w:num w:numId="15">
    <w:abstractNumId w:val="18"/>
  </w:num>
  <w:num w:numId="16">
    <w:abstractNumId w:val="9"/>
  </w:num>
  <w:num w:numId="17">
    <w:abstractNumId w:val="0"/>
  </w:num>
  <w:num w:numId="18">
    <w:abstractNumId w:val="12"/>
  </w:num>
  <w:num w:numId="19">
    <w:abstractNumId w:val="24"/>
  </w:num>
  <w:num w:numId="20">
    <w:abstractNumId w:val="10"/>
  </w:num>
  <w:num w:numId="21">
    <w:abstractNumId w:val="19"/>
  </w:num>
  <w:num w:numId="22">
    <w:abstractNumId w:val="27"/>
  </w:num>
  <w:num w:numId="23">
    <w:abstractNumId w:val="28"/>
  </w:num>
  <w:num w:numId="24">
    <w:abstractNumId w:val="21"/>
  </w:num>
  <w:num w:numId="25">
    <w:abstractNumId w:val="13"/>
  </w:num>
  <w:num w:numId="26">
    <w:abstractNumId w:val="4"/>
  </w:num>
  <w:num w:numId="27">
    <w:abstractNumId w:val="25"/>
  </w:num>
  <w:num w:numId="28">
    <w:abstractNumId w:val="7"/>
  </w:num>
  <w:num w:numId="29">
    <w:abstractNumId w:val="23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F2"/>
    <w:rsid w:val="000012F9"/>
    <w:rsid w:val="00012214"/>
    <w:rsid w:val="00020021"/>
    <w:rsid w:val="00024FA5"/>
    <w:rsid w:val="00027F97"/>
    <w:rsid w:val="00034EED"/>
    <w:rsid w:val="00036761"/>
    <w:rsid w:val="00040347"/>
    <w:rsid w:val="000543FE"/>
    <w:rsid w:val="00056D2A"/>
    <w:rsid w:val="0006019E"/>
    <w:rsid w:val="00063D85"/>
    <w:rsid w:val="000675ED"/>
    <w:rsid w:val="00077862"/>
    <w:rsid w:val="0008035E"/>
    <w:rsid w:val="00083592"/>
    <w:rsid w:val="00084A1F"/>
    <w:rsid w:val="00085757"/>
    <w:rsid w:val="000865B2"/>
    <w:rsid w:val="000922F8"/>
    <w:rsid w:val="000950D6"/>
    <w:rsid w:val="0009599B"/>
    <w:rsid w:val="000A7C42"/>
    <w:rsid w:val="000B2526"/>
    <w:rsid w:val="000B464E"/>
    <w:rsid w:val="000B6317"/>
    <w:rsid w:val="000C682F"/>
    <w:rsid w:val="000D0552"/>
    <w:rsid w:val="000D2089"/>
    <w:rsid w:val="000D280E"/>
    <w:rsid w:val="000D7493"/>
    <w:rsid w:val="000E07C8"/>
    <w:rsid w:val="000E38FC"/>
    <w:rsid w:val="000E67A5"/>
    <w:rsid w:val="000E73F2"/>
    <w:rsid w:val="000E7930"/>
    <w:rsid w:val="000F1C0E"/>
    <w:rsid w:val="000F26A0"/>
    <w:rsid w:val="000F5EC0"/>
    <w:rsid w:val="00101CFE"/>
    <w:rsid w:val="001056B2"/>
    <w:rsid w:val="0012436C"/>
    <w:rsid w:val="00127CC4"/>
    <w:rsid w:val="00130C3B"/>
    <w:rsid w:val="00131902"/>
    <w:rsid w:val="00131EDC"/>
    <w:rsid w:val="001346C0"/>
    <w:rsid w:val="00134F35"/>
    <w:rsid w:val="00141257"/>
    <w:rsid w:val="001461F8"/>
    <w:rsid w:val="001543E7"/>
    <w:rsid w:val="00176E63"/>
    <w:rsid w:val="00181F9D"/>
    <w:rsid w:val="00182584"/>
    <w:rsid w:val="001833D8"/>
    <w:rsid w:val="00183E68"/>
    <w:rsid w:val="00184D13"/>
    <w:rsid w:val="00186B13"/>
    <w:rsid w:val="00192E20"/>
    <w:rsid w:val="0019373D"/>
    <w:rsid w:val="00194D5F"/>
    <w:rsid w:val="00197AF2"/>
    <w:rsid w:val="001A0943"/>
    <w:rsid w:val="001A4FB6"/>
    <w:rsid w:val="001A7890"/>
    <w:rsid w:val="001B2124"/>
    <w:rsid w:val="001B2CAA"/>
    <w:rsid w:val="001B3A56"/>
    <w:rsid w:val="001B7E05"/>
    <w:rsid w:val="001B7EDF"/>
    <w:rsid w:val="001C4451"/>
    <w:rsid w:val="001C56D1"/>
    <w:rsid w:val="001D39C3"/>
    <w:rsid w:val="001D4A6F"/>
    <w:rsid w:val="001D7A0D"/>
    <w:rsid w:val="001E2C31"/>
    <w:rsid w:val="001E4A92"/>
    <w:rsid w:val="001E57F5"/>
    <w:rsid w:val="001E6919"/>
    <w:rsid w:val="001E7F74"/>
    <w:rsid w:val="001F40F9"/>
    <w:rsid w:val="001F6B8F"/>
    <w:rsid w:val="002016A6"/>
    <w:rsid w:val="00203FF2"/>
    <w:rsid w:val="00204619"/>
    <w:rsid w:val="00207C5E"/>
    <w:rsid w:val="002103E5"/>
    <w:rsid w:val="00210604"/>
    <w:rsid w:val="00216DDE"/>
    <w:rsid w:val="002248FD"/>
    <w:rsid w:val="002265E5"/>
    <w:rsid w:val="00230191"/>
    <w:rsid w:val="00230E78"/>
    <w:rsid w:val="00231FEA"/>
    <w:rsid w:val="002410B7"/>
    <w:rsid w:val="00243AF6"/>
    <w:rsid w:val="002441F4"/>
    <w:rsid w:val="00244644"/>
    <w:rsid w:val="00252A74"/>
    <w:rsid w:val="00263714"/>
    <w:rsid w:val="0027658A"/>
    <w:rsid w:val="00283F0E"/>
    <w:rsid w:val="00297C67"/>
    <w:rsid w:val="002A6BFF"/>
    <w:rsid w:val="002A79FC"/>
    <w:rsid w:val="002B2FE6"/>
    <w:rsid w:val="002B64E2"/>
    <w:rsid w:val="002C3790"/>
    <w:rsid w:val="002D0537"/>
    <w:rsid w:val="002D1E50"/>
    <w:rsid w:val="002D3D02"/>
    <w:rsid w:val="002E2821"/>
    <w:rsid w:val="00310374"/>
    <w:rsid w:val="0031147B"/>
    <w:rsid w:val="00312559"/>
    <w:rsid w:val="0031266B"/>
    <w:rsid w:val="00314EF7"/>
    <w:rsid w:val="003165B4"/>
    <w:rsid w:val="00320569"/>
    <w:rsid w:val="00323FCF"/>
    <w:rsid w:val="00324C7C"/>
    <w:rsid w:val="00337CB2"/>
    <w:rsid w:val="003501C6"/>
    <w:rsid w:val="00350C4F"/>
    <w:rsid w:val="003519FF"/>
    <w:rsid w:val="00352787"/>
    <w:rsid w:val="00353B02"/>
    <w:rsid w:val="0036488B"/>
    <w:rsid w:val="0037324C"/>
    <w:rsid w:val="00375FC4"/>
    <w:rsid w:val="003765B5"/>
    <w:rsid w:val="00376D1E"/>
    <w:rsid w:val="00380509"/>
    <w:rsid w:val="00381B8E"/>
    <w:rsid w:val="00383584"/>
    <w:rsid w:val="00385368"/>
    <w:rsid w:val="003B3CB9"/>
    <w:rsid w:val="003B7521"/>
    <w:rsid w:val="003C1531"/>
    <w:rsid w:val="003D17F0"/>
    <w:rsid w:val="003D396C"/>
    <w:rsid w:val="003D4334"/>
    <w:rsid w:val="003E6EC2"/>
    <w:rsid w:val="003F181E"/>
    <w:rsid w:val="003F5A5C"/>
    <w:rsid w:val="004023BC"/>
    <w:rsid w:val="00402802"/>
    <w:rsid w:val="00407B24"/>
    <w:rsid w:val="00421B03"/>
    <w:rsid w:val="00431442"/>
    <w:rsid w:val="004372D9"/>
    <w:rsid w:val="00445261"/>
    <w:rsid w:val="00445428"/>
    <w:rsid w:val="0044586A"/>
    <w:rsid w:val="00450C21"/>
    <w:rsid w:val="00451742"/>
    <w:rsid w:val="00456479"/>
    <w:rsid w:val="00461724"/>
    <w:rsid w:val="00467C85"/>
    <w:rsid w:val="00470E24"/>
    <w:rsid w:val="0047436C"/>
    <w:rsid w:val="00486834"/>
    <w:rsid w:val="004A20CD"/>
    <w:rsid w:val="004B6DF7"/>
    <w:rsid w:val="004B7B48"/>
    <w:rsid w:val="004D1049"/>
    <w:rsid w:val="004D4944"/>
    <w:rsid w:val="004E327F"/>
    <w:rsid w:val="004E4CEA"/>
    <w:rsid w:val="004F0C2F"/>
    <w:rsid w:val="004F3617"/>
    <w:rsid w:val="0050213F"/>
    <w:rsid w:val="00514665"/>
    <w:rsid w:val="005221FD"/>
    <w:rsid w:val="005266E8"/>
    <w:rsid w:val="00534D94"/>
    <w:rsid w:val="00536DB9"/>
    <w:rsid w:val="00537F52"/>
    <w:rsid w:val="00560796"/>
    <w:rsid w:val="00561B1D"/>
    <w:rsid w:val="005627D0"/>
    <w:rsid w:val="005747A5"/>
    <w:rsid w:val="00582A90"/>
    <w:rsid w:val="00583C04"/>
    <w:rsid w:val="00586A5B"/>
    <w:rsid w:val="00586BDA"/>
    <w:rsid w:val="00586C8C"/>
    <w:rsid w:val="005950F7"/>
    <w:rsid w:val="00596087"/>
    <w:rsid w:val="00597A17"/>
    <w:rsid w:val="00597E4C"/>
    <w:rsid w:val="005C4607"/>
    <w:rsid w:val="005D167E"/>
    <w:rsid w:val="005D62F3"/>
    <w:rsid w:val="005D651E"/>
    <w:rsid w:val="005E1090"/>
    <w:rsid w:val="00614689"/>
    <w:rsid w:val="006154AA"/>
    <w:rsid w:val="00616D42"/>
    <w:rsid w:val="00624EB3"/>
    <w:rsid w:val="00631EF4"/>
    <w:rsid w:val="00637E8C"/>
    <w:rsid w:val="006432D9"/>
    <w:rsid w:val="0064656D"/>
    <w:rsid w:val="0064772B"/>
    <w:rsid w:val="00651E81"/>
    <w:rsid w:val="0065427F"/>
    <w:rsid w:val="00665284"/>
    <w:rsid w:val="00681EEC"/>
    <w:rsid w:val="00685C64"/>
    <w:rsid w:val="0068688C"/>
    <w:rsid w:val="00690B75"/>
    <w:rsid w:val="00692D61"/>
    <w:rsid w:val="00692E36"/>
    <w:rsid w:val="00695EB3"/>
    <w:rsid w:val="006A258B"/>
    <w:rsid w:val="006A4AD2"/>
    <w:rsid w:val="006A6C3C"/>
    <w:rsid w:val="006B1455"/>
    <w:rsid w:val="006D4C2A"/>
    <w:rsid w:val="006D6522"/>
    <w:rsid w:val="006E4A56"/>
    <w:rsid w:val="006F5474"/>
    <w:rsid w:val="00712480"/>
    <w:rsid w:val="007143FF"/>
    <w:rsid w:val="00720D00"/>
    <w:rsid w:val="00724BF9"/>
    <w:rsid w:val="00730457"/>
    <w:rsid w:val="00733973"/>
    <w:rsid w:val="00734DAE"/>
    <w:rsid w:val="00734E25"/>
    <w:rsid w:val="007455DB"/>
    <w:rsid w:val="007501B5"/>
    <w:rsid w:val="00751678"/>
    <w:rsid w:val="007574E7"/>
    <w:rsid w:val="007602BC"/>
    <w:rsid w:val="007619B7"/>
    <w:rsid w:val="00765483"/>
    <w:rsid w:val="007743D9"/>
    <w:rsid w:val="007771B3"/>
    <w:rsid w:val="00777BF4"/>
    <w:rsid w:val="007878AB"/>
    <w:rsid w:val="00794842"/>
    <w:rsid w:val="007A7D6E"/>
    <w:rsid w:val="007B3AC0"/>
    <w:rsid w:val="007B576E"/>
    <w:rsid w:val="007C66F9"/>
    <w:rsid w:val="007E103E"/>
    <w:rsid w:val="007E1E1F"/>
    <w:rsid w:val="007E2136"/>
    <w:rsid w:val="007E3237"/>
    <w:rsid w:val="007F01DB"/>
    <w:rsid w:val="007F2878"/>
    <w:rsid w:val="00801765"/>
    <w:rsid w:val="00804478"/>
    <w:rsid w:val="00805F74"/>
    <w:rsid w:val="0081265A"/>
    <w:rsid w:val="00820A64"/>
    <w:rsid w:val="0082119C"/>
    <w:rsid w:val="00822AC3"/>
    <w:rsid w:val="00831FCB"/>
    <w:rsid w:val="0083557F"/>
    <w:rsid w:val="00851E47"/>
    <w:rsid w:val="00855EA1"/>
    <w:rsid w:val="00856715"/>
    <w:rsid w:val="00866724"/>
    <w:rsid w:val="00866C4E"/>
    <w:rsid w:val="00872FA7"/>
    <w:rsid w:val="008745FD"/>
    <w:rsid w:val="00875995"/>
    <w:rsid w:val="00891132"/>
    <w:rsid w:val="008963E5"/>
    <w:rsid w:val="008A39E0"/>
    <w:rsid w:val="008B3A55"/>
    <w:rsid w:val="008B4FB9"/>
    <w:rsid w:val="008B66F8"/>
    <w:rsid w:val="008C29F2"/>
    <w:rsid w:val="008E1B7F"/>
    <w:rsid w:val="00907854"/>
    <w:rsid w:val="00910D5B"/>
    <w:rsid w:val="0091666F"/>
    <w:rsid w:val="00932020"/>
    <w:rsid w:val="0093767C"/>
    <w:rsid w:val="00940546"/>
    <w:rsid w:val="0094085B"/>
    <w:rsid w:val="00943616"/>
    <w:rsid w:val="00946C2D"/>
    <w:rsid w:val="00947240"/>
    <w:rsid w:val="00961155"/>
    <w:rsid w:val="00965BF2"/>
    <w:rsid w:val="00970C54"/>
    <w:rsid w:val="0099178A"/>
    <w:rsid w:val="009943EB"/>
    <w:rsid w:val="009A25C4"/>
    <w:rsid w:val="009A47B2"/>
    <w:rsid w:val="009B4A65"/>
    <w:rsid w:val="009D0C24"/>
    <w:rsid w:val="009D256D"/>
    <w:rsid w:val="009D2855"/>
    <w:rsid w:val="009D517C"/>
    <w:rsid w:val="009D5B50"/>
    <w:rsid w:val="009D79DE"/>
    <w:rsid w:val="009E0084"/>
    <w:rsid w:val="009E3079"/>
    <w:rsid w:val="009E5C11"/>
    <w:rsid w:val="009F4448"/>
    <w:rsid w:val="00A11D45"/>
    <w:rsid w:val="00A14C20"/>
    <w:rsid w:val="00A21FF1"/>
    <w:rsid w:val="00A22232"/>
    <w:rsid w:val="00A2317B"/>
    <w:rsid w:val="00A23623"/>
    <w:rsid w:val="00A34DF2"/>
    <w:rsid w:val="00A34F5E"/>
    <w:rsid w:val="00A44032"/>
    <w:rsid w:val="00A453EC"/>
    <w:rsid w:val="00A530BB"/>
    <w:rsid w:val="00A54B8A"/>
    <w:rsid w:val="00A62D63"/>
    <w:rsid w:val="00A63CC1"/>
    <w:rsid w:val="00A663FB"/>
    <w:rsid w:val="00A674A7"/>
    <w:rsid w:val="00A73710"/>
    <w:rsid w:val="00A74CC0"/>
    <w:rsid w:val="00A76155"/>
    <w:rsid w:val="00A764F6"/>
    <w:rsid w:val="00A82306"/>
    <w:rsid w:val="00A866FF"/>
    <w:rsid w:val="00A86F0B"/>
    <w:rsid w:val="00A97A23"/>
    <w:rsid w:val="00AA5940"/>
    <w:rsid w:val="00AB04C0"/>
    <w:rsid w:val="00AC6C26"/>
    <w:rsid w:val="00AC6E3C"/>
    <w:rsid w:val="00AD6055"/>
    <w:rsid w:val="00AE0173"/>
    <w:rsid w:val="00AE1428"/>
    <w:rsid w:val="00AF7CB9"/>
    <w:rsid w:val="00B00465"/>
    <w:rsid w:val="00B01C65"/>
    <w:rsid w:val="00B0388E"/>
    <w:rsid w:val="00B0634A"/>
    <w:rsid w:val="00B10BA8"/>
    <w:rsid w:val="00B12D43"/>
    <w:rsid w:val="00B20599"/>
    <w:rsid w:val="00B23424"/>
    <w:rsid w:val="00B31A5F"/>
    <w:rsid w:val="00B32368"/>
    <w:rsid w:val="00B526FE"/>
    <w:rsid w:val="00B55612"/>
    <w:rsid w:val="00B65F82"/>
    <w:rsid w:val="00B722B3"/>
    <w:rsid w:val="00B77911"/>
    <w:rsid w:val="00B938EC"/>
    <w:rsid w:val="00B93F7F"/>
    <w:rsid w:val="00BA681B"/>
    <w:rsid w:val="00BB2849"/>
    <w:rsid w:val="00BB35D5"/>
    <w:rsid w:val="00BC2953"/>
    <w:rsid w:val="00BC7650"/>
    <w:rsid w:val="00BD3E47"/>
    <w:rsid w:val="00BD40D8"/>
    <w:rsid w:val="00BD4A32"/>
    <w:rsid w:val="00BD5C0D"/>
    <w:rsid w:val="00BD5DBF"/>
    <w:rsid w:val="00BE15FA"/>
    <w:rsid w:val="00BE7708"/>
    <w:rsid w:val="00BE7ED3"/>
    <w:rsid w:val="00BF1145"/>
    <w:rsid w:val="00BF1BE4"/>
    <w:rsid w:val="00C057D7"/>
    <w:rsid w:val="00C063CA"/>
    <w:rsid w:val="00C13FD5"/>
    <w:rsid w:val="00C257DC"/>
    <w:rsid w:val="00C26A11"/>
    <w:rsid w:val="00C33913"/>
    <w:rsid w:val="00C370AA"/>
    <w:rsid w:val="00C41A1A"/>
    <w:rsid w:val="00C45365"/>
    <w:rsid w:val="00C54934"/>
    <w:rsid w:val="00C640A6"/>
    <w:rsid w:val="00C71C07"/>
    <w:rsid w:val="00C96F04"/>
    <w:rsid w:val="00CA0C1D"/>
    <w:rsid w:val="00CA332F"/>
    <w:rsid w:val="00CA352C"/>
    <w:rsid w:val="00CA6FA6"/>
    <w:rsid w:val="00CA7CA6"/>
    <w:rsid w:val="00CB0992"/>
    <w:rsid w:val="00CB421C"/>
    <w:rsid w:val="00CC1861"/>
    <w:rsid w:val="00CC2645"/>
    <w:rsid w:val="00CD1CF2"/>
    <w:rsid w:val="00CD24F2"/>
    <w:rsid w:val="00CD3379"/>
    <w:rsid w:val="00CD4F4C"/>
    <w:rsid w:val="00CE23D4"/>
    <w:rsid w:val="00CE6BD0"/>
    <w:rsid w:val="00CF04FB"/>
    <w:rsid w:val="00D01989"/>
    <w:rsid w:val="00D0363F"/>
    <w:rsid w:val="00D03FB8"/>
    <w:rsid w:val="00D06411"/>
    <w:rsid w:val="00D14A65"/>
    <w:rsid w:val="00D24EC4"/>
    <w:rsid w:val="00D31795"/>
    <w:rsid w:val="00D3284F"/>
    <w:rsid w:val="00D46397"/>
    <w:rsid w:val="00D5430A"/>
    <w:rsid w:val="00D579B2"/>
    <w:rsid w:val="00D64B52"/>
    <w:rsid w:val="00D7287A"/>
    <w:rsid w:val="00D743A4"/>
    <w:rsid w:val="00D766D4"/>
    <w:rsid w:val="00D87188"/>
    <w:rsid w:val="00D96A6C"/>
    <w:rsid w:val="00DA00DD"/>
    <w:rsid w:val="00DA251F"/>
    <w:rsid w:val="00DA7CEB"/>
    <w:rsid w:val="00DB00E3"/>
    <w:rsid w:val="00DB3152"/>
    <w:rsid w:val="00DB452E"/>
    <w:rsid w:val="00DC01FC"/>
    <w:rsid w:val="00DC031F"/>
    <w:rsid w:val="00DC3B0C"/>
    <w:rsid w:val="00DC7EEA"/>
    <w:rsid w:val="00DE06DD"/>
    <w:rsid w:val="00DE0A68"/>
    <w:rsid w:val="00DE30FF"/>
    <w:rsid w:val="00DE6EAD"/>
    <w:rsid w:val="00DF374E"/>
    <w:rsid w:val="00DF4F49"/>
    <w:rsid w:val="00E01A0B"/>
    <w:rsid w:val="00E05CE3"/>
    <w:rsid w:val="00E11CFA"/>
    <w:rsid w:val="00E11D37"/>
    <w:rsid w:val="00E26E2F"/>
    <w:rsid w:val="00E26E86"/>
    <w:rsid w:val="00E27C79"/>
    <w:rsid w:val="00E31EFC"/>
    <w:rsid w:val="00E3281E"/>
    <w:rsid w:val="00E44413"/>
    <w:rsid w:val="00E52288"/>
    <w:rsid w:val="00E5484C"/>
    <w:rsid w:val="00E64FE0"/>
    <w:rsid w:val="00E65747"/>
    <w:rsid w:val="00E73B6B"/>
    <w:rsid w:val="00E7462F"/>
    <w:rsid w:val="00E76055"/>
    <w:rsid w:val="00E866B3"/>
    <w:rsid w:val="00E90BDC"/>
    <w:rsid w:val="00E90C4E"/>
    <w:rsid w:val="00E9315B"/>
    <w:rsid w:val="00EA6985"/>
    <w:rsid w:val="00EB2CE9"/>
    <w:rsid w:val="00EC169D"/>
    <w:rsid w:val="00EC1A41"/>
    <w:rsid w:val="00ED17C0"/>
    <w:rsid w:val="00ED7232"/>
    <w:rsid w:val="00EF140A"/>
    <w:rsid w:val="00EF1FCA"/>
    <w:rsid w:val="00EF21B0"/>
    <w:rsid w:val="00EF61B3"/>
    <w:rsid w:val="00EF7652"/>
    <w:rsid w:val="00F00346"/>
    <w:rsid w:val="00F00693"/>
    <w:rsid w:val="00F117C3"/>
    <w:rsid w:val="00F14952"/>
    <w:rsid w:val="00F1582A"/>
    <w:rsid w:val="00F17401"/>
    <w:rsid w:val="00F2030D"/>
    <w:rsid w:val="00F306AA"/>
    <w:rsid w:val="00F33B6A"/>
    <w:rsid w:val="00F43573"/>
    <w:rsid w:val="00F47366"/>
    <w:rsid w:val="00F5073C"/>
    <w:rsid w:val="00F60CB7"/>
    <w:rsid w:val="00F64DC5"/>
    <w:rsid w:val="00F662C6"/>
    <w:rsid w:val="00F71D10"/>
    <w:rsid w:val="00F72DA3"/>
    <w:rsid w:val="00F75136"/>
    <w:rsid w:val="00F76996"/>
    <w:rsid w:val="00F81790"/>
    <w:rsid w:val="00F82783"/>
    <w:rsid w:val="00F84D72"/>
    <w:rsid w:val="00F906E7"/>
    <w:rsid w:val="00F921E9"/>
    <w:rsid w:val="00F94AE1"/>
    <w:rsid w:val="00F96DB4"/>
    <w:rsid w:val="00FA587A"/>
    <w:rsid w:val="00FA7178"/>
    <w:rsid w:val="00FA7D96"/>
    <w:rsid w:val="00FB3F1B"/>
    <w:rsid w:val="00FB4EFF"/>
    <w:rsid w:val="00FB552D"/>
    <w:rsid w:val="00FC4DF6"/>
    <w:rsid w:val="00FD7C71"/>
    <w:rsid w:val="00FE69EE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021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0970-0382</OMB_x0020_Control_x0020_Number>
    <FR_x0020_Title xmlns="e059a2d5-a4f8-4fd8-b836-4c9cf26100e7" xsi:nil="true"/>
    <ACF_x0020_Tracking_x0020_No_x002e_ xmlns="e059a2d5-a4f8-4fd8-b836-4c9cf26100e7">OCS-0124</ACF_x0020_Tracking_x0020_No_x002e_>
    <Description0 xmlns="e059a2d5-a4f8-4fd8-b836-4c9cf2610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B3E3F-3732-41AD-90D0-F91E4C415066}"/>
</file>

<file path=customXml/itemProps2.xml><?xml version="1.0" encoding="utf-8"?>
<ds:datastoreItem xmlns:ds="http://schemas.openxmlformats.org/officeDocument/2006/customXml" ds:itemID="{0BFDB6D5-5892-46F0-B691-08A1D2469F34}"/>
</file>

<file path=customXml/itemProps3.xml><?xml version="1.0" encoding="utf-8"?>
<ds:datastoreItem xmlns:ds="http://schemas.openxmlformats.org/officeDocument/2006/customXml" ds:itemID="{A1A6D899-DE5B-40F3-8703-D265845E557B}"/>
</file>

<file path=customXml/itemProps4.xml><?xml version="1.0" encoding="utf-8"?>
<ds:datastoreItem xmlns:ds="http://schemas.openxmlformats.org/officeDocument/2006/customXml" ds:itemID="{DC4B7266-504D-4511-B2B2-AB1B6FB063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Liza Lowe</cp:lastModifiedBy>
  <cp:revision>3</cp:revision>
  <cp:lastPrinted>2015-05-04T19:44:00Z</cp:lastPrinted>
  <dcterms:created xsi:type="dcterms:W3CDTF">2015-05-13T18:57:00Z</dcterms:created>
  <dcterms:modified xsi:type="dcterms:W3CDTF">2015-05-13T19:01:00Z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WorkflowChangePath">
    <vt:lpwstr>ac1bb747-7ccb-424b-89f4-5eedef4c9a89,4;ac1bb747-7ccb-424b-89f4-5eedef4c9a89,2;</vt:lpwstr>
  </property>
  <property fmtid="{D5CDD505-2E9C-101B-9397-08002B2CF9AE}" pid="4" name="_docset_NoMedatataSyncRequired">
    <vt:lpwstr>False</vt:lpwstr>
  </property>
  <property fmtid="{D5CDD505-2E9C-101B-9397-08002B2CF9AE}" pid="5" name="Order">
    <vt:r8>14200</vt:r8>
  </property>
  <property fmtid="{D5CDD505-2E9C-101B-9397-08002B2CF9AE}" pid="6" name="AlternateThumbnailUrl">
    <vt:lpwstr/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TemplateUrl">
    <vt:lpwstr/>
  </property>
</Properties>
</file>