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27AB1" w14:textId="07B54A21" w:rsidR="00CF0EA9" w:rsidRPr="00422B0A" w:rsidRDefault="003D1F48" w:rsidP="00422B0A">
      <w:pPr>
        <w:jc w:val="center"/>
        <w:rPr>
          <w:rFonts w:ascii="Times New Roman" w:hAnsi="Times New Roman" w:cs="Times New Roman"/>
          <w:b/>
          <w:sz w:val="24"/>
          <w:szCs w:val="24"/>
        </w:rPr>
      </w:pPr>
      <w:r>
        <w:rPr>
          <w:rFonts w:ascii="Times New Roman" w:hAnsi="Times New Roman" w:cs="Times New Roman"/>
          <w:b/>
          <w:sz w:val="24"/>
          <w:szCs w:val="24"/>
        </w:rPr>
        <w:t>Behavioral Health</w:t>
      </w:r>
      <w:r w:rsidR="004C172B">
        <w:rPr>
          <w:rFonts w:ascii="Times New Roman" w:hAnsi="Times New Roman" w:cs="Times New Roman"/>
          <w:b/>
          <w:sz w:val="24"/>
          <w:szCs w:val="24"/>
        </w:rPr>
        <w:t xml:space="preserve"> Information</w:t>
      </w:r>
      <w:r>
        <w:rPr>
          <w:rFonts w:ascii="Times New Roman" w:hAnsi="Times New Roman" w:cs="Times New Roman"/>
          <w:b/>
          <w:sz w:val="24"/>
          <w:szCs w:val="24"/>
        </w:rPr>
        <w:t xml:space="preserve"> Technologies </w:t>
      </w:r>
      <w:r w:rsidR="00CB6F81">
        <w:rPr>
          <w:rFonts w:ascii="Times New Roman" w:hAnsi="Times New Roman" w:cs="Times New Roman"/>
          <w:b/>
          <w:sz w:val="24"/>
          <w:szCs w:val="24"/>
        </w:rPr>
        <w:t>Survey</w:t>
      </w:r>
    </w:p>
    <w:p w14:paraId="04C9B238" w14:textId="77777777" w:rsidR="00422B0A" w:rsidRDefault="00422B0A" w:rsidP="00422B0A">
      <w:pPr>
        <w:jc w:val="center"/>
        <w:rPr>
          <w:rFonts w:ascii="Times New Roman" w:hAnsi="Times New Roman" w:cs="Times New Roman"/>
          <w:b/>
          <w:sz w:val="24"/>
          <w:szCs w:val="24"/>
        </w:rPr>
      </w:pPr>
      <w:r w:rsidRPr="00422B0A">
        <w:rPr>
          <w:rFonts w:ascii="Times New Roman" w:hAnsi="Times New Roman" w:cs="Times New Roman"/>
          <w:b/>
          <w:sz w:val="24"/>
          <w:szCs w:val="24"/>
        </w:rPr>
        <w:t>SUPPORTING STATEMENT</w:t>
      </w:r>
    </w:p>
    <w:p w14:paraId="48C6C09F" w14:textId="77777777" w:rsidR="00422B0A" w:rsidRDefault="00422B0A" w:rsidP="00422B0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JUSTIFICATION</w:t>
      </w:r>
    </w:p>
    <w:p w14:paraId="08422682" w14:textId="0C3355B5" w:rsidR="00C91EB8" w:rsidRPr="001478CE" w:rsidRDefault="002514B7" w:rsidP="001478CE">
      <w:pPr>
        <w:spacing w:after="240" w:line="240" w:lineRule="auto"/>
        <w:rPr>
          <w:rFonts w:ascii="Times New Roman" w:hAnsi="Times New Roman" w:cs="Times New Roman"/>
          <w:b/>
          <w:sz w:val="24"/>
          <w:szCs w:val="24"/>
        </w:rPr>
      </w:pPr>
      <w:r w:rsidRPr="001478CE">
        <w:rPr>
          <w:rFonts w:ascii="Times New Roman" w:hAnsi="Times New Roman" w:cs="Times New Roman"/>
          <w:b/>
          <w:sz w:val="24"/>
          <w:szCs w:val="24"/>
        </w:rPr>
        <w:t>A</w:t>
      </w:r>
      <w:r w:rsidR="0060062B" w:rsidRPr="001478CE">
        <w:rPr>
          <w:rFonts w:ascii="Times New Roman" w:hAnsi="Times New Roman" w:cs="Times New Roman"/>
          <w:b/>
          <w:sz w:val="24"/>
          <w:szCs w:val="24"/>
        </w:rPr>
        <w:t>.</w:t>
      </w:r>
      <w:r w:rsidRPr="001478CE">
        <w:rPr>
          <w:rFonts w:ascii="Times New Roman" w:hAnsi="Times New Roman" w:cs="Times New Roman"/>
          <w:b/>
          <w:sz w:val="24"/>
          <w:szCs w:val="24"/>
        </w:rPr>
        <w:t>1</w:t>
      </w:r>
      <w:r w:rsidR="0060062B" w:rsidRPr="001478CE">
        <w:rPr>
          <w:rFonts w:ascii="Times New Roman" w:hAnsi="Times New Roman" w:cs="Times New Roman"/>
          <w:b/>
          <w:sz w:val="24"/>
          <w:szCs w:val="24"/>
        </w:rPr>
        <w:t>.</w:t>
      </w:r>
      <w:r w:rsidRPr="001478CE">
        <w:rPr>
          <w:rFonts w:ascii="Times New Roman" w:hAnsi="Times New Roman" w:cs="Times New Roman"/>
          <w:b/>
          <w:sz w:val="24"/>
          <w:szCs w:val="24"/>
        </w:rPr>
        <w:t xml:space="preserve"> </w:t>
      </w:r>
      <w:r w:rsidR="00422B0A" w:rsidRPr="001478CE">
        <w:rPr>
          <w:rFonts w:ascii="Times New Roman" w:hAnsi="Times New Roman" w:cs="Times New Roman"/>
          <w:b/>
          <w:sz w:val="24"/>
          <w:szCs w:val="24"/>
        </w:rPr>
        <w:t>Circumstances of Information Collection</w:t>
      </w:r>
    </w:p>
    <w:p w14:paraId="7CB76CB1" w14:textId="3207ACC4" w:rsidR="00306DF5" w:rsidRDefault="0060766E" w:rsidP="00B46641">
      <w:pPr>
        <w:pStyle w:val="ListParagraph"/>
        <w:spacing w:after="240" w:line="240" w:lineRule="auto"/>
        <w:ind w:left="0"/>
        <w:contextualSpacing w:val="0"/>
        <w:rPr>
          <w:rFonts w:ascii="Times New Roman" w:hAnsi="Times New Roman" w:cs="Times New Roman"/>
          <w:sz w:val="24"/>
          <w:szCs w:val="24"/>
        </w:rPr>
      </w:pPr>
      <w:r w:rsidRPr="00306DF5">
        <w:rPr>
          <w:rFonts w:ascii="Times New Roman" w:hAnsi="Times New Roman" w:cs="Times New Roman"/>
          <w:sz w:val="24"/>
          <w:szCs w:val="24"/>
        </w:rPr>
        <w:t xml:space="preserve">The Substance Abuse and Mental Health Services </w:t>
      </w:r>
      <w:r w:rsidR="00242222">
        <w:rPr>
          <w:rFonts w:ascii="Times New Roman" w:hAnsi="Times New Roman" w:cs="Times New Roman"/>
          <w:sz w:val="24"/>
          <w:szCs w:val="24"/>
        </w:rPr>
        <w:t>Administration</w:t>
      </w:r>
      <w:r w:rsidRPr="00306DF5">
        <w:rPr>
          <w:rFonts w:ascii="Times New Roman" w:hAnsi="Times New Roman" w:cs="Times New Roman"/>
          <w:sz w:val="24"/>
          <w:szCs w:val="24"/>
        </w:rPr>
        <w:t xml:space="preserve"> (SAMHSA) Center for Substance Abuse Treatment (CSAT) </w:t>
      </w:r>
      <w:r w:rsidR="004218FF">
        <w:rPr>
          <w:rFonts w:ascii="Times New Roman" w:hAnsi="Times New Roman" w:cs="Times New Roman"/>
          <w:sz w:val="24"/>
          <w:szCs w:val="24"/>
        </w:rPr>
        <w:t>and Center for Behavi</w:t>
      </w:r>
      <w:r w:rsidR="00BF4859">
        <w:rPr>
          <w:rFonts w:ascii="Times New Roman" w:hAnsi="Times New Roman" w:cs="Times New Roman"/>
          <w:sz w:val="24"/>
          <w:szCs w:val="24"/>
        </w:rPr>
        <w:t>oral Health Statistics and Quali</w:t>
      </w:r>
      <w:r w:rsidR="004218FF">
        <w:rPr>
          <w:rFonts w:ascii="Times New Roman" w:hAnsi="Times New Roman" w:cs="Times New Roman"/>
          <w:sz w:val="24"/>
          <w:szCs w:val="24"/>
        </w:rPr>
        <w:t xml:space="preserve">ty </w:t>
      </w:r>
      <w:r w:rsidR="00BF4859">
        <w:rPr>
          <w:rFonts w:ascii="Times New Roman" w:hAnsi="Times New Roman" w:cs="Times New Roman"/>
          <w:sz w:val="24"/>
          <w:szCs w:val="24"/>
        </w:rPr>
        <w:t xml:space="preserve">(CBHSQ) </w:t>
      </w:r>
      <w:r w:rsidR="00174A9B">
        <w:rPr>
          <w:rFonts w:ascii="Times New Roman" w:hAnsi="Times New Roman" w:cs="Times New Roman"/>
          <w:sz w:val="24"/>
          <w:szCs w:val="24"/>
        </w:rPr>
        <w:t>is</w:t>
      </w:r>
      <w:r w:rsidRPr="00306DF5">
        <w:rPr>
          <w:rFonts w:ascii="Times New Roman" w:hAnsi="Times New Roman" w:cs="Times New Roman"/>
          <w:sz w:val="24"/>
          <w:szCs w:val="24"/>
        </w:rPr>
        <w:t xml:space="preserve"> requesting approval from the Office of Management and Budget (OMB) for data collection activities for SAMHSA’s</w:t>
      </w:r>
      <w:r w:rsidR="00DE32FA" w:rsidRPr="00306DF5">
        <w:rPr>
          <w:rFonts w:ascii="Times New Roman" w:hAnsi="Times New Roman" w:cs="Times New Roman"/>
          <w:sz w:val="24"/>
          <w:szCs w:val="24"/>
        </w:rPr>
        <w:t xml:space="preserve"> Behavioral Health Information Technolog</w:t>
      </w:r>
      <w:r w:rsidR="00242222">
        <w:rPr>
          <w:rFonts w:ascii="Times New Roman" w:hAnsi="Times New Roman" w:cs="Times New Roman"/>
          <w:sz w:val="24"/>
          <w:szCs w:val="24"/>
        </w:rPr>
        <w:t>ies</w:t>
      </w:r>
      <w:r w:rsidR="00DE32FA" w:rsidRPr="00306DF5">
        <w:rPr>
          <w:rFonts w:ascii="Times New Roman" w:hAnsi="Times New Roman" w:cs="Times New Roman"/>
          <w:sz w:val="24"/>
          <w:szCs w:val="24"/>
        </w:rPr>
        <w:t xml:space="preserve"> and Standards</w:t>
      </w:r>
      <w:r w:rsidR="000930B6" w:rsidRPr="00306DF5">
        <w:rPr>
          <w:rFonts w:ascii="Times New Roman" w:hAnsi="Times New Roman" w:cs="Times New Roman"/>
          <w:sz w:val="24"/>
          <w:szCs w:val="24"/>
        </w:rPr>
        <w:t xml:space="preserve"> (BHITS)</w:t>
      </w:r>
      <w:r w:rsidR="00DE32FA" w:rsidRPr="00306DF5">
        <w:rPr>
          <w:rFonts w:ascii="Times New Roman" w:hAnsi="Times New Roman" w:cs="Times New Roman"/>
          <w:sz w:val="24"/>
          <w:szCs w:val="24"/>
        </w:rPr>
        <w:t xml:space="preserve"> program. </w:t>
      </w:r>
    </w:p>
    <w:p w14:paraId="5A8560D2" w14:textId="2BB1EEFC" w:rsidR="000F7EA8" w:rsidRDefault="000F7EA8" w:rsidP="00B46641">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rPr>
        <w:t>BHITS is</w:t>
      </w:r>
      <w:r>
        <w:rPr>
          <w:rFonts w:ascii="Times New Roman" w:hAnsi="Times New Roman"/>
        </w:rPr>
        <w:t xml:space="preserve"> authorized by Section 50</w:t>
      </w:r>
      <w:r>
        <w:rPr>
          <w:rFonts w:ascii="Times New Roman" w:hAnsi="Times New Roman"/>
        </w:rPr>
        <w:t>3A</w:t>
      </w:r>
      <w:r>
        <w:rPr>
          <w:rFonts w:ascii="Times New Roman" w:hAnsi="Times New Roman"/>
        </w:rPr>
        <w:t xml:space="preserve"> of the Public Health Service Act </w:t>
      </w:r>
      <w:proofErr w:type="gramStart"/>
      <w:r>
        <w:rPr>
          <w:rFonts w:ascii="Times New Roman" w:hAnsi="Times New Roman"/>
        </w:rPr>
        <w:t xml:space="preserve">(42 USC </w:t>
      </w:r>
      <w:r>
        <w:rPr>
          <w:rFonts w:ascii="Times New Roman" w:hAnsi="Times New Roman"/>
        </w:rPr>
        <w:t>290aa-2a</w:t>
      </w:r>
      <w:r>
        <w:rPr>
          <w:rFonts w:ascii="Times New Roman" w:hAnsi="Times New Roman"/>
        </w:rPr>
        <w:t xml:space="preserve"> – </w:t>
      </w:r>
      <w:r>
        <w:rPr>
          <w:rFonts w:ascii="Times New Roman" w:hAnsi="Times New Roman"/>
        </w:rPr>
        <w:t xml:space="preserve">Report on Individuals with Co-Occurring Mental Illness and </w:t>
      </w:r>
      <w:r w:rsidR="00D10FD1">
        <w:rPr>
          <w:rFonts w:ascii="Times New Roman" w:hAnsi="Times New Roman"/>
        </w:rPr>
        <w:t>S</w:t>
      </w:r>
      <w:r>
        <w:rPr>
          <w:rFonts w:ascii="Times New Roman" w:hAnsi="Times New Roman"/>
        </w:rPr>
        <w:t>ubstance Abuse Disorders</w:t>
      </w:r>
      <w:r>
        <w:rPr>
          <w:rFonts w:ascii="Times New Roman" w:hAnsi="Times New Roman"/>
        </w:rPr>
        <w:t>)</w:t>
      </w:r>
      <w:proofErr w:type="gramEnd"/>
      <w:r>
        <w:rPr>
          <w:rFonts w:ascii="Times New Roman" w:hAnsi="Times New Roman"/>
        </w:rPr>
        <w:t>.</w:t>
      </w:r>
    </w:p>
    <w:p w14:paraId="4BF18F14" w14:textId="44B9FC98" w:rsidR="00A60D8A" w:rsidRDefault="00CF0EA9" w:rsidP="00B46641">
      <w:pPr>
        <w:pStyle w:val="ListParagraph"/>
        <w:spacing w:after="240" w:line="240" w:lineRule="auto"/>
        <w:ind w:left="0"/>
        <w:contextualSpacing w:val="0"/>
        <w:rPr>
          <w:rFonts w:ascii="Times New Roman" w:hAnsi="Times New Roman" w:cs="Times New Roman"/>
          <w:sz w:val="24"/>
          <w:szCs w:val="24"/>
        </w:rPr>
      </w:pPr>
      <w:r w:rsidRPr="00306DF5">
        <w:rPr>
          <w:rFonts w:ascii="Times New Roman" w:hAnsi="Times New Roman" w:cs="Times New Roman"/>
          <w:sz w:val="24"/>
          <w:szCs w:val="24"/>
        </w:rPr>
        <w:t xml:space="preserve">SAMHSA is the entity within the U.S. Department of Health and Human Services (HHS) that leads public health efforts to advance the behavioral health of the nation. </w:t>
      </w:r>
      <w:r w:rsidRPr="00306DF5">
        <w:rPr>
          <w:rStyle w:val="StyleArial"/>
          <w:rFonts w:ascii="Times New Roman" w:hAnsi="Times New Roman" w:cs="Times New Roman"/>
          <w:szCs w:val="24"/>
        </w:rPr>
        <w:t>SAMHSA’s mission is to reduce the impact of substance abuse and mental illness on America's communities.</w:t>
      </w:r>
      <w:r w:rsidRPr="00CF0EA9">
        <w:rPr>
          <w:rStyle w:val="StyleArial"/>
          <w:rFonts w:ascii="Times New Roman" w:hAnsi="Times New Roman" w:cs="Times New Roman"/>
          <w:szCs w:val="24"/>
        </w:rPr>
        <w:t xml:space="preserve"> </w:t>
      </w:r>
      <w:r w:rsidRPr="00306DF5">
        <w:rPr>
          <w:rStyle w:val="StyleArial"/>
          <w:rFonts w:ascii="Times New Roman" w:hAnsi="Times New Roman" w:cs="Times New Roman"/>
          <w:szCs w:val="24"/>
        </w:rPr>
        <w:t>In order to achieve this mission, SAMHSA has identified</w:t>
      </w:r>
      <w:r>
        <w:rPr>
          <w:rStyle w:val="StyleArial"/>
          <w:rFonts w:ascii="Times New Roman" w:hAnsi="Times New Roman" w:cs="Times New Roman"/>
          <w:szCs w:val="24"/>
        </w:rPr>
        <w:t xml:space="preserve"> </w:t>
      </w:r>
      <w:r w:rsidR="00242222">
        <w:rPr>
          <w:rStyle w:val="StyleArial"/>
          <w:rFonts w:ascii="Times New Roman" w:hAnsi="Times New Roman" w:cs="Times New Roman"/>
          <w:szCs w:val="24"/>
        </w:rPr>
        <w:t>six</w:t>
      </w:r>
      <w:r w:rsidRPr="00306DF5">
        <w:rPr>
          <w:rStyle w:val="StyleArial"/>
          <w:rFonts w:ascii="Times New Roman" w:hAnsi="Times New Roman" w:cs="Times New Roman"/>
          <w:szCs w:val="24"/>
        </w:rPr>
        <w:t xml:space="preserve"> </w:t>
      </w:r>
      <w:r>
        <w:rPr>
          <w:rStyle w:val="StyleArial"/>
          <w:rFonts w:ascii="Times New Roman" w:hAnsi="Times New Roman" w:cs="Times New Roman"/>
          <w:szCs w:val="24"/>
        </w:rPr>
        <w:t>(</w:t>
      </w:r>
      <w:r w:rsidR="00242222">
        <w:rPr>
          <w:rStyle w:val="StyleArial"/>
          <w:rFonts w:ascii="Times New Roman" w:hAnsi="Times New Roman" w:cs="Times New Roman"/>
          <w:szCs w:val="24"/>
        </w:rPr>
        <w:t>6</w:t>
      </w:r>
      <w:r>
        <w:rPr>
          <w:rStyle w:val="StyleArial"/>
          <w:rFonts w:ascii="Times New Roman" w:hAnsi="Times New Roman" w:cs="Times New Roman"/>
          <w:szCs w:val="24"/>
        </w:rPr>
        <w:t>)</w:t>
      </w:r>
      <w:r w:rsidRPr="00306DF5">
        <w:rPr>
          <w:rStyle w:val="StyleArial"/>
          <w:rFonts w:ascii="Times New Roman" w:hAnsi="Times New Roman" w:cs="Times New Roman"/>
          <w:szCs w:val="24"/>
        </w:rPr>
        <w:t xml:space="preserve"> Strategic Initiatives (</w:t>
      </w:r>
      <w:hyperlink r:id="rId9" w:history="1">
        <w:r w:rsidRPr="00306DF5">
          <w:rPr>
            <w:rStyle w:val="Hyperlink"/>
            <w:rFonts w:ascii="Times New Roman" w:hAnsi="Times New Roman" w:cs="Times New Roman"/>
            <w:sz w:val="24"/>
            <w:szCs w:val="24"/>
          </w:rPr>
          <w:t>http://www.samhsa.gov/about/strategy.aspx</w:t>
        </w:r>
      </w:hyperlink>
      <w:r w:rsidRPr="00306DF5">
        <w:rPr>
          <w:rStyle w:val="StyleArial"/>
          <w:rFonts w:ascii="Times New Roman" w:hAnsi="Times New Roman" w:cs="Times New Roman"/>
          <w:szCs w:val="24"/>
        </w:rPr>
        <w:t xml:space="preserve">) to focus the </w:t>
      </w:r>
      <w:r w:rsidR="001123BC">
        <w:rPr>
          <w:rStyle w:val="StyleArial"/>
          <w:rFonts w:ascii="Times New Roman" w:hAnsi="Times New Roman" w:cs="Times New Roman"/>
          <w:szCs w:val="24"/>
        </w:rPr>
        <w:t>a</w:t>
      </w:r>
      <w:r w:rsidRPr="00306DF5">
        <w:rPr>
          <w:rStyle w:val="StyleArial"/>
          <w:rFonts w:ascii="Times New Roman" w:hAnsi="Times New Roman" w:cs="Times New Roman"/>
          <w:szCs w:val="24"/>
        </w:rPr>
        <w:t>gency's work on improving lives and capitalizing on emerging opportunities</w:t>
      </w:r>
      <w:r>
        <w:rPr>
          <w:rStyle w:val="StyleArial"/>
          <w:rFonts w:ascii="Times New Roman" w:hAnsi="Times New Roman" w:cs="Times New Roman"/>
          <w:szCs w:val="24"/>
        </w:rPr>
        <w:t xml:space="preserve"> in healthcare</w:t>
      </w:r>
      <w:r w:rsidRPr="00306DF5">
        <w:rPr>
          <w:rStyle w:val="StyleArial"/>
          <w:rFonts w:ascii="Times New Roman" w:hAnsi="Times New Roman" w:cs="Times New Roman"/>
          <w:szCs w:val="24"/>
        </w:rPr>
        <w:t>.</w:t>
      </w:r>
      <w:r>
        <w:rPr>
          <w:rStyle w:val="StyleArial"/>
          <w:rFonts w:ascii="Times New Roman" w:hAnsi="Times New Roman" w:cs="Times New Roman"/>
          <w:szCs w:val="24"/>
        </w:rPr>
        <w:t xml:space="preserve"> </w:t>
      </w:r>
      <w:r>
        <w:rPr>
          <w:rFonts w:ascii="Times New Roman" w:hAnsi="Times New Roman" w:cs="Times New Roman"/>
          <w:sz w:val="24"/>
          <w:szCs w:val="24"/>
        </w:rPr>
        <w:t xml:space="preserve">They </w:t>
      </w:r>
      <w:r w:rsidRPr="00306DF5">
        <w:rPr>
          <w:rFonts w:ascii="Times New Roman" w:hAnsi="Times New Roman" w:cs="Times New Roman"/>
          <w:sz w:val="24"/>
          <w:szCs w:val="24"/>
        </w:rPr>
        <w:t>include: (1) Prevention of Substance Abuse and Mental Illness</w:t>
      </w:r>
      <w:r w:rsidR="00B345EA">
        <w:rPr>
          <w:rFonts w:ascii="Times New Roman" w:hAnsi="Times New Roman" w:cs="Times New Roman"/>
          <w:sz w:val="24"/>
          <w:szCs w:val="24"/>
        </w:rPr>
        <w:t>,</w:t>
      </w:r>
      <w:r w:rsidRPr="00306DF5">
        <w:rPr>
          <w:rFonts w:ascii="Times New Roman" w:hAnsi="Times New Roman" w:cs="Times New Roman"/>
          <w:sz w:val="24"/>
          <w:szCs w:val="24"/>
        </w:rPr>
        <w:t xml:space="preserve"> (2) Health Care and Health Systems Integration</w:t>
      </w:r>
      <w:r w:rsidR="00B345EA">
        <w:rPr>
          <w:rFonts w:ascii="Times New Roman" w:hAnsi="Times New Roman" w:cs="Times New Roman"/>
          <w:sz w:val="24"/>
          <w:szCs w:val="24"/>
        </w:rPr>
        <w:t>,</w:t>
      </w:r>
      <w:r w:rsidRPr="00306DF5">
        <w:rPr>
          <w:rFonts w:ascii="Times New Roman" w:hAnsi="Times New Roman" w:cs="Times New Roman"/>
          <w:sz w:val="24"/>
          <w:szCs w:val="24"/>
        </w:rPr>
        <w:t xml:space="preserve"> (3) Trauma and Justice</w:t>
      </w:r>
      <w:r w:rsidR="00B345EA">
        <w:rPr>
          <w:rFonts w:ascii="Times New Roman" w:hAnsi="Times New Roman" w:cs="Times New Roman"/>
          <w:sz w:val="24"/>
          <w:szCs w:val="24"/>
        </w:rPr>
        <w:t>,</w:t>
      </w:r>
      <w:r w:rsidRPr="00306DF5">
        <w:rPr>
          <w:rFonts w:ascii="Times New Roman" w:hAnsi="Times New Roman" w:cs="Times New Roman"/>
          <w:sz w:val="24"/>
          <w:szCs w:val="24"/>
        </w:rPr>
        <w:t xml:space="preserve"> (4) Recovery Support</w:t>
      </w:r>
      <w:r w:rsidR="00B345EA">
        <w:rPr>
          <w:rFonts w:ascii="Times New Roman" w:hAnsi="Times New Roman" w:cs="Times New Roman"/>
          <w:sz w:val="24"/>
          <w:szCs w:val="24"/>
        </w:rPr>
        <w:t>,</w:t>
      </w:r>
      <w:r w:rsidRPr="00306DF5">
        <w:rPr>
          <w:rFonts w:ascii="Times New Roman" w:hAnsi="Times New Roman" w:cs="Times New Roman"/>
          <w:sz w:val="24"/>
          <w:szCs w:val="24"/>
        </w:rPr>
        <w:t xml:space="preserve"> (5) Health Information Technology</w:t>
      </w:r>
      <w:r w:rsidR="00B345EA">
        <w:rPr>
          <w:rFonts w:ascii="Times New Roman" w:hAnsi="Times New Roman" w:cs="Times New Roman"/>
          <w:sz w:val="24"/>
          <w:szCs w:val="24"/>
        </w:rPr>
        <w:t>,</w:t>
      </w:r>
      <w:r w:rsidRPr="00306DF5">
        <w:rPr>
          <w:rFonts w:ascii="Times New Roman" w:hAnsi="Times New Roman" w:cs="Times New Roman"/>
          <w:sz w:val="24"/>
          <w:szCs w:val="24"/>
        </w:rPr>
        <w:t xml:space="preserve"> and (6) Workforce Development</w:t>
      </w:r>
      <w:r>
        <w:rPr>
          <w:rFonts w:ascii="Times New Roman" w:hAnsi="Times New Roman" w:cs="Times New Roman"/>
          <w:sz w:val="24"/>
          <w:szCs w:val="24"/>
        </w:rPr>
        <w:t>.</w:t>
      </w:r>
      <w:r w:rsidR="00126A0E">
        <w:rPr>
          <w:rFonts w:ascii="Times New Roman" w:hAnsi="Times New Roman" w:cs="Times New Roman"/>
          <w:sz w:val="24"/>
          <w:szCs w:val="24"/>
        </w:rPr>
        <w:t xml:space="preserve">  </w:t>
      </w:r>
      <w:r>
        <w:rPr>
          <w:rFonts w:ascii="Times New Roman" w:hAnsi="Times New Roman" w:cs="Times New Roman"/>
          <w:sz w:val="24"/>
          <w:szCs w:val="24"/>
        </w:rPr>
        <w:t>The</w:t>
      </w:r>
      <w:r w:rsidR="00D62286">
        <w:rPr>
          <w:rFonts w:ascii="Times New Roman" w:hAnsi="Times New Roman" w:cs="Times New Roman"/>
          <w:sz w:val="24"/>
          <w:szCs w:val="24"/>
        </w:rPr>
        <w:t>se</w:t>
      </w:r>
      <w:r>
        <w:rPr>
          <w:rFonts w:ascii="Times New Roman" w:hAnsi="Times New Roman" w:cs="Times New Roman"/>
          <w:sz w:val="24"/>
          <w:szCs w:val="24"/>
        </w:rPr>
        <w:t xml:space="preserve"> Strategic</w:t>
      </w:r>
      <w:r w:rsidR="00B4498B" w:rsidRPr="00306DF5">
        <w:rPr>
          <w:rFonts w:ascii="Times New Roman" w:hAnsi="Times New Roman" w:cs="Times New Roman"/>
          <w:sz w:val="24"/>
          <w:szCs w:val="24"/>
        </w:rPr>
        <w:t xml:space="preserve"> Initiatives </w:t>
      </w:r>
      <w:r w:rsidR="002458E5">
        <w:rPr>
          <w:rFonts w:ascii="Times New Roman" w:hAnsi="Times New Roman" w:cs="Times New Roman"/>
          <w:sz w:val="24"/>
          <w:szCs w:val="24"/>
        </w:rPr>
        <w:t xml:space="preserve">play a vitally important role in crafting </w:t>
      </w:r>
      <w:r w:rsidR="00B4498B" w:rsidRPr="00306DF5">
        <w:rPr>
          <w:rFonts w:ascii="Times New Roman" w:hAnsi="Times New Roman" w:cs="Times New Roman"/>
          <w:sz w:val="24"/>
          <w:szCs w:val="24"/>
        </w:rPr>
        <w:t>SAMHSA</w:t>
      </w:r>
      <w:r w:rsidR="00A60D8A">
        <w:rPr>
          <w:rFonts w:ascii="Times New Roman" w:hAnsi="Times New Roman" w:cs="Times New Roman"/>
          <w:sz w:val="24"/>
          <w:szCs w:val="24"/>
        </w:rPr>
        <w:t xml:space="preserve">’s </w:t>
      </w:r>
      <w:r w:rsidR="001123BC">
        <w:rPr>
          <w:rFonts w:ascii="Times New Roman" w:hAnsi="Times New Roman" w:cs="Times New Roman"/>
          <w:sz w:val="24"/>
          <w:szCs w:val="24"/>
        </w:rPr>
        <w:t xml:space="preserve">response to </w:t>
      </w:r>
      <w:r w:rsidR="00BE1461">
        <w:rPr>
          <w:rFonts w:ascii="Times New Roman" w:hAnsi="Times New Roman" w:cs="Times New Roman"/>
          <w:sz w:val="24"/>
          <w:szCs w:val="24"/>
        </w:rPr>
        <w:t xml:space="preserve">the </w:t>
      </w:r>
      <w:r w:rsidR="00A60D8A">
        <w:rPr>
          <w:rFonts w:ascii="Times New Roman" w:hAnsi="Times New Roman" w:cs="Times New Roman"/>
          <w:sz w:val="24"/>
          <w:szCs w:val="24"/>
        </w:rPr>
        <w:t xml:space="preserve">nation’s </w:t>
      </w:r>
      <w:r w:rsidR="00127F6B">
        <w:rPr>
          <w:rFonts w:ascii="Times New Roman" w:hAnsi="Times New Roman" w:cs="Times New Roman"/>
          <w:sz w:val="24"/>
          <w:szCs w:val="24"/>
        </w:rPr>
        <w:t>concerns regarding</w:t>
      </w:r>
      <w:r w:rsidR="00A60D8A">
        <w:rPr>
          <w:rFonts w:ascii="Times New Roman" w:hAnsi="Times New Roman" w:cs="Times New Roman"/>
          <w:sz w:val="24"/>
          <w:szCs w:val="24"/>
        </w:rPr>
        <w:t xml:space="preserve"> the prevention and treatment of mental illness and substance use disorders</w:t>
      </w:r>
      <w:r w:rsidR="00D62286">
        <w:rPr>
          <w:rFonts w:ascii="Times New Roman" w:hAnsi="Times New Roman" w:cs="Times New Roman"/>
          <w:sz w:val="24"/>
          <w:szCs w:val="24"/>
        </w:rPr>
        <w:t xml:space="preserve">. They drive the development of </w:t>
      </w:r>
      <w:r w:rsidR="00127F6B">
        <w:rPr>
          <w:rFonts w:ascii="Times New Roman" w:hAnsi="Times New Roman" w:cs="Times New Roman"/>
          <w:sz w:val="24"/>
          <w:szCs w:val="24"/>
        </w:rPr>
        <w:t>national programs and</w:t>
      </w:r>
      <w:r w:rsidR="00A60D8A">
        <w:rPr>
          <w:rFonts w:ascii="Times New Roman" w:hAnsi="Times New Roman" w:cs="Times New Roman"/>
          <w:sz w:val="24"/>
          <w:szCs w:val="24"/>
        </w:rPr>
        <w:t xml:space="preserve"> </w:t>
      </w:r>
      <w:r w:rsidR="00D62286">
        <w:rPr>
          <w:rFonts w:ascii="Times New Roman" w:hAnsi="Times New Roman" w:cs="Times New Roman"/>
          <w:sz w:val="24"/>
          <w:szCs w:val="24"/>
        </w:rPr>
        <w:t xml:space="preserve">also </w:t>
      </w:r>
      <w:r w:rsidR="002458E5">
        <w:rPr>
          <w:rFonts w:ascii="Times New Roman" w:hAnsi="Times New Roman" w:cs="Times New Roman"/>
          <w:sz w:val="24"/>
          <w:szCs w:val="24"/>
        </w:rPr>
        <w:t>targeted</w:t>
      </w:r>
      <w:r w:rsidR="00127F6B">
        <w:rPr>
          <w:rFonts w:ascii="Times New Roman" w:hAnsi="Times New Roman" w:cs="Times New Roman"/>
          <w:sz w:val="24"/>
          <w:szCs w:val="24"/>
        </w:rPr>
        <w:t xml:space="preserve"> projects that </w:t>
      </w:r>
      <w:r w:rsidR="00A60D8A">
        <w:rPr>
          <w:rFonts w:ascii="Times New Roman" w:hAnsi="Times New Roman" w:cs="Times New Roman"/>
          <w:sz w:val="24"/>
          <w:szCs w:val="24"/>
        </w:rPr>
        <w:t xml:space="preserve">address the unique needs </w:t>
      </w:r>
      <w:proofErr w:type="gramStart"/>
      <w:r w:rsidR="00A60D8A">
        <w:rPr>
          <w:rFonts w:ascii="Times New Roman" w:hAnsi="Times New Roman" w:cs="Times New Roman"/>
          <w:sz w:val="24"/>
          <w:szCs w:val="24"/>
        </w:rPr>
        <w:t>of</w:t>
      </w:r>
      <w:proofErr w:type="gramEnd"/>
      <w:r w:rsidR="00B4498B" w:rsidRPr="00306DF5">
        <w:rPr>
          <w:rFonts w:ascii="Times New Roman" w:hAnsi="Times New Roman" w:cs="Times New Roman"/>
          <w:sz w:val="24"/>
          <w:szCs w:val="24"/>
        </w:rPr>
        <w:t xml:space="preserve"> State, Territorial, Tribal</w:t>
      </w:r>
      <w:r w:rsidR="00B345EA">
        <w:rPr>
          <w:rFonts w:ascii="Times New Roman" w:hAnsi="Times New Roman" w:cs="Times New Roman"/>
          <w:sz w:val="24"/>
          <w:szCs w:val="24"/>
        </w:rPr>
        <w:t xml:space="preserve">, </w:t>
      </w:r>
      <w:r w:rsidR="00B4498B" w:rsidRPr="00306DF5">
        <w:rPr>
          <w:rFonts w:ascii="Times New Roman" w:hAnsi="Times New Roman" w:cs="Times New Roman"/>
          <w:sz w:val="24"/>
          <w:szCs w:val="24"/>
        </w:rPr>
        <w:t xml:space="preserve">and local </w:t>
      </w:r>
      <w:r w:rsidR="00A60D8A">
        <w:rPr>
          <w:rFonts w:ascii="Times New Roman" w:hAnsi="Times New Roman" w:cs="Times New Roman"/>
          <w:sz w:val="24"/>
          <w:szCs w:val="24"/>
        </w:rPr>
        <w:t xml:space="preserve">entities. </w:t>
      </w:r>
    </w:p>
    <w:p w14:paraId="05B87F3A" w14:textId="4E7B0940" w:rsidR="001D2250" w:rsidRDefault="002458E5" w:rsidP="00B46641">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Strategic Initiative 5</w:t>
      </w:r>
      <w:r w:rsidR="00F866B6">
        <w:rPr>
          <w:rFonts w:ascii="Times New Roman" w:hAnsi="Times New Roman" w:cs="Times New Roman"/>
          <w:sz w:val="24"/>
          <w:szCs w:val="24"/>
        </w:rPr>
        <w:t>—</w:t>
      </w:r>
      <w:r w:rsidR="00B345EA">
        <w:rPr>
          <w:rFonts w:ascii="Times New Roman" w:hAnsi="Times New Roman" w:cs="Times New Roman"/>
          <w:sz w:val="24"/>
          <w:szCs w:val="24"/>
        </w:rPr>
        <w:t>Health Information Technology</w:t>
      </w:r>
      <w:r w:rsidR="00F866B6">
        <w:rPr>
          <w:rFonts w:ascii="Times New Roman" w:hAnsi="Times New Roman" w:cs="Times New Roman"/>
          <w:sz w:val="24"/>
          <w:szCs w:val="24"/>
        </w:rPr>
        <w:t>—</w:t>
      </w:r>
      <w:r>
        <w:rPr>
          <w:rFonts w:ascii="Times New Roman" w:hAnsi="Times New Roman" w:cs="Times New Roman"/>
          <w:sz w:val="24"/>
          <w:szCs w:val="24"/>
        </w:rPr>
        <w:t>specifically addresses the need for behavioral health provider participat</w:t>
      </w:r>
      <w:r w:rsidR="00D62286">
        <w:rPr>
          <w:rFonts w:ascii="Times New Roman" w:hAnsi="Times New Roman" w:cs="Times New Roman"/>
          <w:sz w:val="24"/>
          <w:szCs w:val="24"/>
        </w:rPr>
        <w:t>ion</w:t>
      </w:r>
      <w:r>
        <w:rPr>
          <w:rFonts w:ascii="Times New Roman" w:hAnsi="Times New Roman" w:cs="Times New Roman"/>
          <w:sz w:val="24"/>
          <w:szCs w:val="24"/>
        </w:rPr>
        <w:t xml:space="preserve"> in the evolving electronic </w:t>
      </w:r>
      <w:r w:rsidR="001123BC">
        <w:rPr>
          <w:rFonts w:ascii="Times New Roman" w:hAnsi="Times New Roman" w:cs="Times New Roman"/>
          <w:sz w:val="24"/>
          <w:szCs w:val="24"/>
        </w:rPr>
        <w:t>network of</w:t>
      </w:r>
      <w:r>
        <w:rPr>
          <w:rFonts w:ascii="Times New Roman" w:hAnsi="Times New Roman" w:cs="Times New Roman"/>
          <w:sz w:val="24"/>
          <w:szCs w:val="24"/>
        </w:rPr>
        <w:t xml:space="preserve"> healthcare</w:t>
      </w:r>
      <w:r w:rsidR="00127F6B">
        <w:rPr>
          <w:rFonts w:ascii="Times New Roman" w:hAnsi="Times New Roman" w:cs="Times New Roman"/>
          <w:sz w:val="24"/>
          <w:szCs w:val="24"/>
        </w:rPr>
        <w:t xml:space="preserve"> </w:t>
      </w:r>
      <w:r w:rsidR="00D62286">
        <w:rPr>
          <w:rFonts w:ascii="Times New Roman" w:hAnsi="Times New Roman" w:cs="Times New Roman"/>
          <w:sz w:val="24"/>
          <w:szCs w:val="24"/>
        </w:rPr>
        <w:t xml:space="preserve">providers. It is intended to support behavioral health provider </w:t>
      </w:r>
      <w:r w:rsidR="00127F6B">
        <w:rPr>
          <w:rFonts w:ascii="Times New Roman" w:hAnsi="Times New Roman" w:cs="Times New Roman"/>
          <w:sz w:val="24"/>
          <w:szCs w:val="24"/>
        </w:rPr>
        <w:t xml:space="preserve">access to </w:t>
      </w:r>
      <w:r w:rsidR="006C5AE6">
        <w:rPr>
          <w:rFonts w:ascii="Times New Roman" w:hAnsi="Times New Roman" w:cs="Times New Roman"/>
          <w:sz w:val="24"/>
          <w:szCs w:val="24"/>
        </w:rPr>
        <w:t>the basic tools of health information technology (HIT) and health information exchange (HIE)</w:t>
      </w:r>
      <w:r>
        <w:rPr>
          <w:rFonts w:ascii="Times New Roman" w:hAnsi="Times New Roman" w:cs="Times New Roman"/>
          <w:sz w:val="24"/>
          <w:szCs w:val="24"/>
        </w:rPr>
        <w:t xml:space="preserve">. </w:t>
      </w:r>
      <w:r w:rsidR="00112DD3">
        <w:rPr>
          <w:rFonts w:ascii="Times New Roman" w:hAnsi="Times New Roman" w:cs="Times New Roman"/>
          <w:sz w:val="24"/>
          <w:szCs w:val="24"/>
        </w:rPr>
        <w:t xml:space="preserve">These basic tools are </w:t>
      </w:r>
      <w:r w:rsidR="00D62286">
        <w:rPr>
          <w:rFonts w:ascii="Times New Roman" w:hAnsi="Times New Roman" w:cs="Times New Roman"/>
          <w:sz w:val="24"/>
          <w:szCs w:val="24"/>
        </w:rPr>
        <w:t xml:space="preserve">the foundation </w:t>
      </w:r>
      <w:r w:rsidR="00112DD3">
        <w:rPr>
          <w:rFonts w:ascii="Times New Roman" w:hAnsi="Times New Roman" w:cs="Times New Roman"/>
          <w:sz w:val="24"/>
          <w:szCs w:val="24"/>
        </w:rPr>
        <w:t>for</w:t>
      </w:r>
      <w:r w:rsidR="006C5AE6">
        <w:rPr>
          <w:rFonts w:ascii="Times New Roman" w:hAnsi="Times New Roman" w:cs="Times New Roman"/>
          <w:sz w:val="24"/>
          <w:szCs w:val="24"/>
        </w:rPr>
        <w:t xml:space="preserve"> implementing the</w:t>
      </w:r>
      <w:r w:rsidR="001123BC">
        <w:rPr>
          <w:rFonts w:ascii="Times New Roman" w:hAnsi="Times New Roman" w:cs="Times New Roman"/>
          <w:sz w:val="24"/>
          <w:szCs w:val="24"/>
        </w:rPr>
        <w:t xml:space="preserve"> statutory expansions </w:t>
      </w:r>
      <w:r w:rsidR="00D62286">
        <w:rPr>
          <w:rFonts w:ascii="Times New Roman" w:hAnsi="Times New Roman" w:cs="Times New Roman"/>
          <w:sz w:val="24"/>
          <w:szCs w:val="24"/>
        </w:rPr>
        <w:t xml:space="preserve">described, </w:t>
      </w:r>
      <w:r w:rsidR="001123BC">
        <w:rPr>
          <w:rFonts w:ascii="Times New Roman" w:hAnsi="Times New Roman" w:cs="Times New Roman"/>
          <w:sz w:val="24"/>
          <w:szCs w:val="24"/>
        </w:rPr>
        <w:t>and</w:t>
      </w:r>
      <w:r w:rsidR="00127F6B">
        <w:rPr>
          <w:rFonts w:ascii="Times New Roman" w:hAnsi="Times New Roman" w:cs="Times New Roman"/>
          <w:sz w:val="24"/>
          <w:szCs w:val="24"/>
        </w:rPr>
        <w:t xml:space="preserve"> </w:t>
      </w:r>
      <w:r w:rsidR="00112DD3">
        <w:rPr>
          <w:rFonts w:ascii="Times New Roman" w:hAnsi="Times New Roman" w:cs="Times New Roman"/>
          <w:sz w:val="24"/>
          <w:szCs w:val="24"/>
        </w:rPr>
        <w:t>for</w:t>
      </w:r>
      <w:r w:rsidR="006C5AE6">
        <w:rPr>
          <w:rFonts w:ascii="Times New Roman" w:hAnsi="Times New Roman" w:cs="Times New Roman"/>
          <w:sz w:val="24"/>
          <w:szCs w:val="24"/>
        </w:rPr>
        <w:t xml:space="preserve"> </w:t>
      </w:r>
      <w:r w:rsidR="00127F6B">
        <w:rPr>
          <w:rFonts w:ascii="Times New Roman" w:hAnsi="Times New Roman" w:cs="Times New Roman"/>
          <w:sz w:val="24"/>
          <w:szCs w:val="24"/>
        </w:rPr>
        <w:t>p</w:t>
      </w:r>
      <w:r w:rsidR="006C5AE6">
        <w:rPr>
          <w:rFonts w:ascii="Times New Roman" w:hAnsi="Times New Roman" w:cs="Times New Roman"/>
          <w:sz w:val="24"/>
          <w:szCs w:val="24"/>
        </w:rPr>
        <w:t>articipating</w:t>
      </w:r>
      <w:r w:rsidR="00127F6B">
        <w:rPr>
          <w:rFonts w:ascii="Times New Roman" w:hAnsi="Times New Roman" w:cs="Times New Roman"/>
          <w:sz w:val="24"/>
          <w:szCs w:val="24"/>
        </w:rPr>
        <w:t xml:space="preserve"> in</w:t>
      </w:r>
      <w:r w:rsidR="001123BC">
        <w:rPr>
          <w:rFonts w:ascii="Times New Roman" w:hAnsi="Times New Roman" w:cs="Times New Roman"/>
          <w:sz w:val="24"/>
          <w:szCs w:val="24"/>
        </w:rPr>
        <w:t xml:space="preserve"> </w:t>
      </w:r>
      <w:r w:rsidR="00127F6B">
        <w:rPr>
          <w:rFonts w:ascii="Times New Roman" w:hAnsi="Times New Roman" w:cs="Times New Roman"/>
          <w:sz w:val="24"/>
          <w:szCs w:val="24"/>
        </w:rPr>
        <w:t xml:space="preserve">the evolution of the nation’s system of </w:t>
      </w:r>
      <w:r w:rsidR="001123BC">
        <w:rPr>
          <w:rFonts w:ascii="Times New Roman" w:hAnsi="Times New Roman" w:cs="Times New Roman"/>
          <w:sz w:val="24"/>
          <w:szCs w:val="24"/>
        </w:rPr>
        <w:t>healthcare</w:t>
      </w:r>
      <w:r w:rsidR="006C5AE6">
        <w:rPr>
          <w:rFonts w:ascii="Times New Roman" w:hAnsi="Times New Roman" w:cs="Times New Roman"/>
          <w:sz w:val="24"/>
          <w:szCs w:val="24"/>
        </w:rPr>
        <w:t xml:space="preserve">. </w:t>
      </w:r>
    </w:p>
    <w:p w14:paraId="13BECBF7" w14:textId="0A21A850" w:rsidR="001708C7" w:rsidRDefault="00902A15" w:rsidP="00B46641">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The barriers</w:t>
      </w:r>
      <w:r w:rsidR="00137319">
        <w:rPr>
          <w:rFonts w:ascii="Times New Roman" w:hAnsi="Times New Roman" w:cs="Times New Roman"/>
          <w:sz w:val="24"/>
          <w:szCs w:val="24"/>
        </w:rPr>
        <w:t xml:space="preserve"> to</w:t>
      </w:r>
      <w:r w:rsidR="001708C7">
        <w:rPr>
          <w:rFonts w:ascii="Times New Roman" w:hAnsi="Times New Roman" w:cs="Times New Roman"/>
          <w:sz w:val="24"/>
          <w:szCs w:val="24"/>
        </w:rPr>
        <w:t xml:space="preserve"> </w:t>
      </w:r>
      <w:r w:rsidR="00137319">
        <w:rPr>
          <w:rFonts w:ascii="Times New Roman" w:hAnsi="Times New Roman" w:cs="Times New Roman"/>
          <w:sz w:val="24"/>
          <w:szCs w:val="24"/>
        </w:rPr>
        <w:t xml:space="preserve">behavioral health provider participation in </w:t>
      </w:r>
      <w:r w:rsidR="001708C7">
        <w:rPr>
          <w:rFonts w:ascii="Times New Roman" w:hAnsi="Times New Roman" w:cs="Times New Roman"/>
          <w:sz w:val="24"/>
          <w:szCs w:val="24"/>
        </w:rPr>
        <w:t xml:space="preserve">HIT and HIE </w:t>
      </w:r>
      <w:r w:rsidR="00137319">
        <w:rPr>
          <w:rFonts w:ascii="Times New Roman" w:hAnsi="Times New Roman" w:cs="Times New Roman"/>
          <w:sz w:val="24"/>
          <w:szCs w:val="24"/>
        </w:rPr>
        <w:t xml:space="preserve">can be addressed with </w:t>
      </w:r>
      <w:r w:rsidR="00AB7F83">
        <w:rPr>
          <w:rFonts w:ascii="Times New Roman" w:hAnsi="Times New Roman" w:cs="Times New Roman"/>
          <w:sz w:val="24"/>
          <w:szCs w:val="24"/>
        </w:rPr>
        <w:t xml:space="preserve">information technology tools capable of </w:t>
      </w:r>
      <w:r w:rsidR="00C21451">
        <w:rPr>
          <w:rFonts w:ascii="Times New Roman" w:hAnsi="Times New Roman" w:cs="Times New Roman"/>
          <w:sz w:val="24"/>
          <w:szCs w:val="24"/>
        </w:rPr>
        <w:t xml:space="preserve">managing </w:t>
      </w:r>
      <w:r w:rsidR="006C5AE6">
        <w:rPr>
          <w:rFonts w:ascii="Times New Roman" w:hAnsi="Times New Roman" w:cs="Times New Roman"/>
          <w:sz w:val="24"/>
          <w:szCs w:val="24"/>
        </w:rPr>
        <w:t>this type of information</w:t>
      </w:r>
      <w:r w:rsidR="001708C7">
        <w:rPr>
          <w:rFonts w:ascii="Times New Roman" w:hAnsi="Times New Roman" w:cs="Times New Roman"/>
          <w:sz w:val="24"/>
          <w:szCs w:val="24"/>
        </w:rPr>
        <w:t xml:space="preserve"> in</w:t>
      </w:r>
      <w:r w:rsidR="00AB7F83">
        <w:rPr>
          <w:rFonts w:ascii="Times New Roman" w:hAnsi="Times New Roman" w:cs="Times New Roman"/>
          <w:sz w:val="24"/>
          <w:szCs w:val="24"/>
        </w:rPr>
        <w:t xml:space="preserve"> full compliance with </w:t>
      </w:r>
      <w:r w:rsidR="001708C7">
        <w:rPr>
          <w:rFonts w:ascii="Times New Roman" w:hAnsi="Times New Roman" w:cs="Times New Roman"/>
          <w:sz w:val="24"/>
          <w:szCs w:val="24"/>
        </w:rPr>
        <w:t xml:space="preserve">federal and state </w:t>
      </w:r>
      <w:r w:rsidR="00AB7F83">
        <w:rPr>
          <w:rFonts w:ascii="Times New Roman" w:hAnsi="Times New Roman" w:cs="Times New Roman"/>
          <w:sz w:val="24"/>
          <w:szCs w:val="24"/>
        </w:rPr>
        <w:t>rules</w:t>
      </w:r>
      <w:r w:rsidR="001708C7">
        <w:rPr>
          <w:rFonts w:ascii="Times New Roman" w:hAnsi="Times New Roman" w:cs="Times New Roman"/>
          <w:sz w:val="24"/>
          <w:szCs w:val="24"/>
        </w:rPr>
        <w:t xml:space="preserve"> and regulations</w:t>
      </w:r>
      <w:r w:rsidR="00AB7F83">
        <w:rPr>
          <w:rFonts w:ascii="Times New Roman" w:hAnsi="Times New Roman" w:cs="Times New Roman"/>
          <w:sz w:val="24"/>
          <w:szCs w:val="24"/>
        </w:rPr>
        <w:t>.</w:t>
      </w:r>
      <w:r>
        <w:rPr>
          <w:rFonts w:ascii="Times New Roman" w:hAnsi="Times New Roman" w:cs="Times New Roman"/>
          <w:sz w:val="24"/>
          <w:szCs w:val="24"/>
        </w:rPr>
        <w:t xml:space="preserve"> R</w:t>
      </w:r>
      <w:r w:rsidR="00AB7F83">
        <w:rPr>
          <w:rFonts w:ascii="Times New Roman" w:hAnsi="Times New Roman" w:cs="Times New Roman"/>
          <w:sz w:val="24"/>
          <w:szCs w:val="24"/>
        </w:rPr>
        <w:t xml:space="preserve">ecent advances in HIT </w:t>
      </w:r>
      <w:r w:rsidR="001708C7">
        <w:rPr>
          <w:rFonts w:ascii="Times New Roman" w:hAnsi="Times New Roman" w:cs="Times New Roman"/>
          <w:sz w:val="24"/>
          <w:szCs w:val="24"/>
        </w:rPr>
        <w:t xml:space="preserve">and HIE </w:t>
      </w:r>
      <w:r>
        <w:rPr>
          <w:rFonts w:ascii="Times New Roman" w:hAnsi="Times New Roman" w:cs="Times New Roman"/>
          <w:sz w:val="24"/>
          <w:szCs w:val="24"/>
        </w:rPr>
        <w:t>ensure the availability of</w:t>
      </w:r>
      <w:r w:rsidR="00137319">
        <w:rPr>
          <w:rFonts w:ascii="Times New Roman" w:hAnsi="Times New Roman" w:cs="Times New Roman"/>
          <w:sz w:val="24"/>
          <w:szCs w:val="24"/>
        </w:rPr>
        <w:t xml:space="preserve"> needed information technology tools for </w:t>
      </w:r>
      <w:r>
        <w:rPr>
          <w:rFonts w:ascii="Times New Roman" w:hAnsi="Times New Roman" w:cs="Times New Roman"/>
          <w:sz w:val="24"/>
          <w:szCs w:val="24"/>
        </w:rPr>
        <w:t>addressing barriers. Specifically, t</w:t>
      </w:r>
      <w:r w:rsidR="006C5AE6">
        <w:rPr>
          <w:rFonts w:ascii="Times New Roman" w:hAnsi="Times New Roman" w:cs="Times New Roman"/>
          <w:sz w:val="24"/>
          <w:szCs w:val="24"/>
        </w:rPr>
        <w:t>here are</w:t>
      </w:r>
      <w:r w:rsidR="00200AB5">
        <w:rPr>
          <w:rFonts w:ascii="Times New Roman" w:hAnsi="Times New Roman" w:cs="Times New Roman"/>
          <w:sz w:val="24"/>
          <w:szCs w:val="24"/>
        </w:rPr>
        <w:t xml:space="preserve"> </w:t>
      </w:r>
      <w:r w:rsidR="001708C7">
        <w:rPr>
          <w:rFonts w:ascii="Times New Roman" w:hAnsi="Times New Roman" w:cs="Times New Roman"/>
          <w:sz w:val="24"/>
          <w:szCs w:val="24"/>
        </w:rPr>
        <w:t xml:space="preserve">two </w:t>
      </w:r>
      <w:r w:rsidR="006C5AE6">
        <w:rPr>
          <w:rFonts w:ascii="Times New Roman" w:hAnsi="Times New Roman" w:cs="Times New Roman"/>
          <w:sz w:val="24"/>
          <w:szCs w:val="24"/>
        </w:rPr>
        <w:t xml:space="preserve">new </w:t>
      </w:r>
      <w:r w:rsidR="00200AB5">
        <w:rPr>
          <w:rFonts w:ascii="Times New Roman" w:hAnsi="Times New Roman" w:cs="Times New Roman"/>
          <w:sz w:val="24"/>
          <w:szCs w:val="24"/>
        </w:rPr>
        <w:t xml:space="preserve">information technology tools </w:t>
      </w:r>
      <w:r w:rsidR="006C5AE6">
        <w:rPr>
          <w:rFonts w:ascii="Times New Roman" w:hAnsi="Times New Roman" w:cs="Times New Roman"/>
          <w:sz w:val="24"/>
          <w:szCs w:val="24"/>
        </w:rPr>
        <w:t xml:space="preserve">that </w:t>
      </w:r>
      <w:r w:rsidR="00112DD3">
        <w:rPr>
          <w:rFonts w:ascii="Times New Roman" w:hAnsi="Times New Roman" w:cs="Times New Roman"/>
          <w:sz w:val="24"/>
          <w:szCs w:val="24"/>
        </w:rPr>
        <w:t xml:space="preserve">address </w:t>
      </w:r>
      <w:r>
        <w:rPr>
          <w:rFonts w:ascii="Times New Roman" w:hAnsi="Times New Roman" w:cs="Times New Roman"/>
          <w:sz w:val="24"/>
          <w:szCs w:val="24"/>
        </w:rPr>
        <w:t>the need to share patient health information,</w:t>
      </w:r>
      <w:r w:rsidR="00112DD3">
        <w:rPr>
          <w:rFonts w:ascii="Times New Roman" w:hAnsi="Times New Roman" w:cs="Times New Roman"/>
          <w:sz w:val="24"/>
          <w:szCs w:val="24"/>
        </w:rPr>
        <w:t xml:space="preserve"> </w:t>
      </w:r>
      <w:r w:rsidR="006C5AE6">
        <w:rPr>
          <w:rFonts w:ascii="Times New Roman" w:hAnsi="Times New Roman" w:cs="Times New Roman"/>
          <w:sz w:val="24"/>
          <w:szCs w:val="24"/>
        </w:rPr>
        <w:t xml:space="preserve">while </w:t>
      </w:r>
      <w:r w:rsidR="00AB7F83">
        <w:rPr>
          <w:rFonts w:ascii="Times New Roman" w:hAnsi="Times New Roman" w:cs="Times New Roman"/>
          <w:sz w:val="24"/>
          <w:szCs w:val="24"/>
        </w:rPr>
        <w:t>giving patients meaningful choices f</w:t>
      </w:r>
      <w:r w:rsidR="00112DD3">
        <w:rPr>
          <w:rFonts w:ascii="Times New Roman" w:hAnsi="Times New Roman" w:cs="Times New Roman"/>
          <w:sz w:val="24"/>
          <w:szCs w:val="24"/>
        </w:rPr>
        <w:t xml:space="preserve">or electronically sharing </w:t>
      </w:r>
      <w:r w:rsidR="00AB7F83">
        <w:rPr>
          <w:rFonts w:ascii="Times New Roman" w:hAnsi="Times New Roman" w:cs="Times New Roman"/>
          <w:sz w:val="24"/>
          <w:szCs w:val="24"/>
        </w:rPr>
        <w:t>sensitive</w:t>
      </w:r>
      <w:r>
        <w:rPr>
          <w:rFonts w:ascii="Times New Roman" w:hAnsi="Times New Roman" w:cs="Times New Roman"/>
          <w:sz w:val="24"/>
          <w:szCs w:val="24"/>
        </w:rPr>
        <w:t xml:space="preserve"> and specially protected </w:t>
      </w:r>
      <w:r w:rsidR="00AB7F83">
        <w:rPr>
          <w:rFonts w:ascii="Times New Roman" w:hAnsi="Times New Roman" w:cs="Times New Roman"/>
          <w:sz w:val="24"/>
          <w:szCs w:val="24"/>
        </w:rPr>
        <w:t>health information</w:t>
      </w:r>
      <w:r>
        <w:rPr>
          <w:rFonts w:ascii="Times New Roman" w:hAnsi="Times New Roman" w:cs="Times New Roman"/>
          <w:sz w:val="24"/>
          <w:szCs w:val="24"/>
        </w:rPr>
        <w:t>:</w:t>
      </w:r>
    </w:p>
    <w:p w14:paraId="7F098FBC" w14:textId="332DEE7C" w:rsidR="001708C7" w:rsidRDefault="005A25A6" w:rsidP="001708C7">
      <w:pPr>
        <w:pStyle w:val="ListParagraph"/>
        <w:numPr>
          <w:ilvl w:val="0"/>
          <w:numId w:val="8"/>
        </w:num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AB7F83">
        <w:rPr>
          <w:rFonts w:ascii="Times New Roman" w:hAnsi="Times New Roman" w:cs="Times New Roman"/>
          <w:sz w:val="24"/>
          <w:szCs w:val="24"/>
        </w:rPr>
        <w:t>Data Segmentation for Privacy</w:t>
      </w:r>
      <w:r>
        <w:rPr>
          <w:rFonts w:ascii="Times New Roman" w:hAnsi="Times New Roman" w:cs="Times New Roman"/>
          <w:sz w:val="24"/>
          <w:szCs w:val="24"/>
        </w:rPr>
        <w:t>”</w:t>
      </w:r>
      <w:r w:rsidR="00AB7F83">
        <w:rPr>
          <w:rFonts w:ascii="Times New Roman" w:hAnsi="Times New Roman" w:cs="Times New Roman"/>
          <w:sz w:val="24"/>
          <w:szCs w:val="24"/>
        </w:rPr>
        <w:t xml:space="preserve"> </w:t>
      </w:r>
      <w:r w:rsidR="00200AB5">
        <w:rPr>
          <w:rFonts w:ascii="Times New Roman" w:hAnsi="Times New Roman" w:cs="Times New Roman"/>
          <w:sz w:val="24"/>
          <w:szCs w:val="24"/>
        </w:rPr>
        <w:t>provides detailed guidance in the form of data and technology standards</w:t>
      </w:r>
      <w:r>
        <w:rPr>
          <w:rFonts w:ascii="Times New Roman" w:hAnsi="Times New Roman" w:cs="Times New Roman"/>
          <w:sz w:val="24"/>
          <w:szCs w:val="24"/>
        </w:rPr>
        <w:t xml:space="preserve"> for</w:t>
      </w:r>
      <w:r w:rsidR="00200AB5">
        <w:rPr>
          <w:rFonts w:ascii="Times New Roman" w:hAnsi="Times New Roman" w:cs="Times New Roman"/>
          <w:sz w:val="24"/>
          <w:szCs w:val="24"/>
        </w:rPr>
        <w:t xml:space="preserve"> </w:t>
      </w:r>
      <w:r>
        <w:rPr>
          <w:rFonts w:ascii="Times New Roman" w:hAnsi="Times New Roman" w:cs="Times New Roman"/>
          <w:sz w:val="24"/>
          <w:szCs w:val="24"/>
        </w:rPr>
        <w:t>managing</w:t>
      </w:r>
      <w:r w:rsidR="00AB7F83">
        <w:rPr>
          <w:rFonts w:ascii="Times New Roman" w:hAnsi="Times New Roman" w:cs="Times New Roman"/>
          <w:sz w:val="24"/>
          <w:szCs w:val="24"/>
        </w:rPr>
        <w:t xml:space="preserve"> the exchange of HIPAA-protected </w:t>
      </w:r>
      <w:r>
        <w:rPr>
          <w:rFonts w:ascii="Times New Roman" w:hAnsi="Times New Roman" w:cs="Times New Roman"/>
          <w:sz w:val="24"/>
          <w:szCs w:val="24"/>
        </w:rPr>
        <w:t xml:space="preserve">information that includes </w:t>
      </w:r>
      <w:r w:rsidR="00AB7F83">
        <w:rPr>
          <w:rFonts w:ascii="Times New Roman" w:hAnsi="Times New Roman" w:cs="Times New Roman"/>
          <w:sz w:val="24"/>
          <w:szCs w:val="24"/>
        </w:rPr>
        <w:t>“specially protected” health information</w:t>
      </w:r>
      <w:r w:rsidR="00200AB5">
        <w:rPr>
          <w:rFonts w:ascii="Times New Roman" w:hAnsi="Times New Roman" w:cs="Times New Roman"/>
          <w:sz w:val="24"/>
          <w:szCs w:val="24"/>
        </w:rPr>
        <w:t>.</w:t>
      </w:r>
      <w:r w:rsidR="006C5AE6">
        <w:rPr>
          <w:rStyle w:val="FootnoteReference"/>
          <w:rFonts w:ascii="Times New Roman" w:hAnsi="Times New Roman" w:cs="Times New Roman"/>
          <w:sz w:val="24"/>
          <w:szCs w:val="24"/>
        </w:rPr>
        <w:footnoteReference w:id="1"/>
      </w:r>
    </w:p>
    <w:p w14:paraId="6D8F4A65" w14:textId="442D8B5D" w:rsidR="006C5AE6" w:rsidRDefault="005A25A6" w:rsidP="001708C7">
      <w:pPr>
        <w:pStyle w:val="ListParagraph"/>
        <w:numPr>
          <w:ilvl w:val="0"/>
          <w:numId w:val="8"/>
        </w:numPr>
        <w:spacing w:after="240" w:line="240" w:lineRule="auto"/>
        <w:rPr>
          <w:rStyle w:val="StyleArial"/>
          <w:rFonts w:ascii="Times New Roman" w:hAnsi="Times New Roman" w:cs="Times New Roman"/>
          <w:szCs w:val="24"/>
        </w:rPr>
      </w:pPr>
      <w:r>
        <w:rPr>
          <w:rFonts w:ascii="Times New Roman" w:hAnsi="Times New Roman" w:cs="Times New Roman"/>
          <w:sz w:val="24"/>
          <w:szCs w:val="24"/>
        </w:rPr>
        <w:t>“</w:t>
      </w:r>
      <w:r w:rsidR="00AB7F83">
        <w:rPr>
          <w:rStyle w:val="StyleArial"/>
          <w:rFonts w:ascii="Times New Roman" w:hAnsi="Times New Roman" w:cs="Times New Roman"/>
          <w:szCs w:val="24"/>
        </w:rPr>
        <w:t>Consent2Share</w:t>
      </w:r>
      <w:r>
        <w:rPr>
          <w:rStyle w:val="StyleArial"/>
          <w:rFonts w:ascii="Times New Roman" w:hAnsi="Times New Roman" w:cs="Times New Roman"/>
          <w:szCs w:val="24"/>
        </w:rPr>
        <w:t>”</w:t>
      </w:r>
      <w:r w:rsidR="00AB7F83">
        <w:rPr>
          <w:rStyle w:val="StyleArial"/>
          <w:rFonts w:ascii="Times New Roman" w:hAnsi="Times New Roman" w:cs="Times New Roman"/>
          <w:szCs w:val="24"/>
        </w:rPr>
        <w:t xml:space="preserve"> is a freely available, open source module that builds on the Data Seg</w:t>
      </w:r>
      <w:r w:rsidR="006C5AE6">
        <w:rPr>
          <w:rStyle w:val="StyleArial"/>
          <w:rFonts w:ascii="Times New Roman" w:hAnsi="Times New Roman" w:cs="Times New Roman"/>
          <w:szCs w:val="24"/>
        </w:rPr>
        <w:t xml:space="preserve">mentation </w:t>
      </w:r>
      <w:r w:rsidR="006C0B2D">
        <w:rPr>
          <w:rStyle w:val="StyleArial"/>
          <w:rFonts w:ascii="Times New Roman" w:hAnsi="Times New Roman" w:cs="Times New Roman"/>
          <w:szCs w:val="24"/>
        </w:rPr>
        <w:t>for</w:t>
      </w:r>
      <w:r w:rsidR="006C5AE6">
        <w:rPr>
          <w:rStyle w:val="StyleArial"/>
          <w:rFonts w:ascii="Times New Roman" w:hAnsi="Times New Roman" w:cs="Times New Roman"/>
          <w:szCs w:val="24"/>
        </w:rPr>
        <w:t xml:space="preserve"> Privacy standards.</w:t>
      </w:r>
      <w:r w:rsidR="006C5AE6">
        <w:rPr>
          <w:rStyle w:val="FootnoteReference"/>
          <w:rFonts w:ascii="Times New Roman" w:hAnsi="Times New Roman" w:cs="Times New Roman"/>
          <w:sz w:val="24"/>
          <w:szCs w:val="24"/>
        </w:rPr>
        <w:footnoteReference w:id="2"/>
      </w:r>
      <w:r w:rsidR="00AB7F83">
        <w:rPr>
          <w:rStyle w:val="StyleArial"/>
          <w:rFonts w:ascii="Times New Roman" w:hAnsi="Times New Roman" w:cs="Times New Roman"/>
          <w:szCs w:val="24"/>
        </w:rPr>
        <w:t xml:space="preserve"> </w:t>
      </w:r>
      <w:r w:rsidR="006C5AE6">
        <w:rPr>
          <w:rStyle w:val="StyleArial"/>
          <w:rFonts w:ascii="Times New Roman" w:hAnsi="Times New Roman" w:cs="Times New Roman"/>
          <w:szCs w:val="24"/>
        </w:rPr>
        <w:t>It is designed to facilitate</w:t>
      </w:r>
      <w:r w:rsidR="00200AB5">
        <w:rPr>
          <w:rStyle w:val="StyleArial"/>
          <w:rFonts w:ascii="Times New Roman" w:hAnsi="Times New Roman" w:cs="Times New Roman"/>
          <w:szCs w:val="24"/>
        </w:rPr>
        <w:t xml:space="preserve"> the exchange of </w:t>
      </w:r>
      <w:r w:rsidR="00AB7F83">
        <w:rPr>
          <w:rStyle w:val="StyleArial"/>
          <w:rFonts w:ascii="Times New Roman" w:hAnsi="Times New Roman" w:cs="Times New Roman"/>
          <w:szCs w:val="24"/>
        </w:rPr>
        <w:t xml:space="preserve">patient </w:t>
      </w:r>
      <w:r>
        <w:rPr>
          <w:rStyle w:val="StyleArial"/>
          <w:rFonts w:ascii="Times New Roman" w:hAnsi="Times New Roman" w:cs="Times New Roman"/>
          <w:szCs w:val="24"/>
        </w:rPr>
        <w:t xml:space="preserve">health </w:t>
      </w:r>
      <w:r w:rsidR="00AB7F83">
        <w:rPr>
          <w:rStyle w:val="StyleArial"/>
          <w:rFonts w:ascii="Times New Roman" w:hAnsi="Times New Roman" w:cs="Times New Roman"/>
          <w:szCs w:val="24"/>
        </w:rPr>
        <w:t>infor</w:t>
      </w:r>
      <w:r>
        <w:rPr>
          <w:rStyle w:val="StyleArial"/>
          <w:rFonts w:ascii="Times New Roman" w:hAnsi="Times New Roman" w:cs="Times New Roman"/>
          <w:szCs w:val="24"/>
        </w:rPr>
        <w:t>mation</w:t>
      </w:r>
      <w:r w:rsidR="00AB7F83">
        <w:rPr>
          <w:rStyle w:val="StyleArial"/>
          <w:rFonts w:ascii="Times New Roman" w:hAnsi="Times New Roman" w:cs="Times New Roman"/>
          <w:szCs w:val="24"/>
        </w:rPr>
        <w:t xml:space="preserve"> </w:t>
      </w:r>
      <w:r>
        <w:rPr>
          <w:rStyle w:val="StyleArial"/>
          <w:rFonts w:ascii="Times New Roman" w:hAnsi="Times New Roman" w:cs="Times New Roman"/>
          <w:szCs w:val="24"/>
        </w:rPr>
        <w:t xml:space="preserve">containing data </w:t>
      </w:r>
      <w:r w:rsidR="00AB7F83">
        <w:rPr>
          <w:rStyle w:val="StyleArial"/>
          <w:rFonts w:ascii="Times New Roman" w:hAnsi="Times New Roman" w:cs="Times New Roman"/>
          <w:szCs w:val="24"/>
        </w:rPr>
        <w:t xml:space="preserve">protected by 42 C.F.R. Part 2. </w:t>
      </w:r>
      <w:r w:rsidR="00112DD3">
        <w:rPr>
          <w:rStyle w:val="StyleArial"/>
          <w:rFonts w:ascii="Times New Roman" w:hAnsi="Times New Roman" w:cs="Times New Roman"/>
          <w:szCs w:val="24"/>
        </w:rPr>
        <w:t xml:space="preserve">“Part 2” </w:t>
      </w:r>
      <w:r w:rsidR="00200AB5">
        <w:rPr>
          <w:rStyle w:val="StyleArial"/>
          <w:rFonts w:ascii="Times New Roman" w:hAnsi="Times New Roman" w:cs="Times New Roman"/>
          <w:szCs w:val="24"/>
        </w:rPr>
        <w:t>outlines the provisions for the confidentiality of alcohol</w:t>
      </w:r>
      <w:r>
        <w:rPr>
          <w:rStyle w:val="StyleArial"/>
          <w:rFonts w:ascii="Times New Roman" w:hAnsi="Times New Roman" w:cs="Times New Roman"/>
          <w:szCs w:val="24"/>
        </w:rPr>
        <w:t xml:space="preserve"> and drug abuse patient records.</w:t>
      </w:r>
      <w:r w:rsidR="00200AB5">
        <w:rPr>
          <w:rStyle w:val="FootnoteReference"/>
          <w:rFonts w:ascii="Times New Roman" w:hAnsi="Times New Roman" w:cs="Times New Roman"/>
          <w:sz w:val="24"/>
          <w:szCs w:val="24"/>
        </w:rPr>
        <w:footnoteReference w:id="3"/>
      </w:r>
      <w:r w:rsidR="00200AB5">
        <w:rPr>
          <w:rStyle w:val="StyleArial"/>
          <w:rFonts w:ascii="Times New Roman" w:hAnsi="Times New Roman" w:cs="Times New Roman"/>
          <w:szCs w:val="24"/>
        </w:rPr>
        <w:t xml:space="preserve"> </w:t>
      </w:r>
    </w:p>
    <w:p w14:paraId="64C61BD7" w14:textId="291D20E0" w:rsidR="00137319" w:rsidRDefault="00AB7F83" w:rsidP="00B46641">
      <w:pPr>
        <w:spacing w:after="240" w:line="240" w:lineRule="auto"/>
        <w:rPr>
          <w:rFonts w:ascii="Times New Roman" w:hAnsi="Times New Roman" w:cs="Times New Roman"/>
          <w:sz w:val="24"/>
          <w:szCs w:val="24"/>
        </w:rPr>
      </w:pPr>
      <w:r w:rsidRPr="006C5AE6">
        <w:rPr>
          <w:rStyle w:val="StyleArial"/>
          <w:rFonts w:ascii="Times New Roman" w:hAnsi="Times New Roman" w:cs="Times New Roman"/>
          <w:szCs w:val="24"/>
        </w:rPr>
        <w:t xml:space="preserve">These breakthroughs </w:t>
      </w:r>
      <w:r w:rsidR="00F04B7E">
        <w:rPr>
          <w:rStyle w:val="StyleArial"/>
          <w:rFonts w:ascii="Times New Roman" w:hAnsi="Times New Roman" w:cs="Times New Roman"/>
          <w:szCs w:val="24"/>
        </w:rPr>
        <w:t xml:space="preserve">facilitate the exchange of </w:t>
      </w:r>
      <w:r w:rsidR="00902A15">
        <w:rPr>
          <w:rStyle w:val="StyleArial"/>
          <w:rFonts w:ascii="Times New Roman" w:hAnsi="Times New Roman" w:cs="Times New Roman"/>
          <w:szCs w:val="24"/>
        </w:rPr>
        <w:t xml:space="preserve">sensitive and </w:t>
      </w:r>
      <w:r w:rsidR="006C5AE6">
        <w:rPr>
          <w:rStyle w:val="StyleArial"/>
          <w:rFonts w:ascii="Times New Roman" w:hAnsi="Times New Roman" w:cs="Times New Roman"/>
          <w:szCs w:val="24"/>
        </w:rPr>
        <w:t xml:space="preserve">specially protected </w:t>
      </w:r>
      <w:r w:rsidR="00F04B7E">
        <w:rPr>
          <w:rStyle w:val="StyleArial"/>
          <w:rFonts w:ascii="Times New Roman" w:hAnsi="Times New Roman" w:cs="Times New Roman"/>
          <w:szCs w:val="24"/>
        </w:rPr>
        <w:t>patient health information, in full compliance with federal and state regulations</w:t>
      </w:r>
      <w:r w:rsidR="00902A15">
        <w:rPr>
          <w:rStyle w:val="StyleArial"/>
          <w:rFonts w:ascii="Times New Roman" w:hAnsi="Times New Roman" w:cs="Times New Roman"/>
          <w:szCs w:val="24"/>
        </w:rPr>
        <w:t>, and organizational policies</w:t>
      </w:r>
      <w:r w:rsidR="00F04B7E">
        <w:rPr>
          <w:rStyle w:val="StyleArial"/>
          <w:rFonts w:ascii="Times New Roman" w:hAnsi="Times New Roman" w:cs="Times New Roman"/>
          <w:szCs w:val="24"/>
        </w:rPr>
        <w:t>.</w:t>
      </w:r>
      <w:r w:rsidR="00126A0E">
        <w:rPr>
          <w:rStyle w:val="StyleArial"/>
          <w:rFonts w:ascii="Times New Roman" w:hAnsi="Times New Roman" w:cs="Times New Roman"/>
          <w:szCs w:val="24"/>
        </w:rPr>
        <w:t xml:space="preserve">  </w:t>
      </w:r>
      <w:r w:rsidR="00137319">
        <w:rPr>
          <w:rFonts w:ascii="Times New Roman" w:hAnsi="Times New Roman" w:cs="Times New Roman"/>
          <w:sz w:val="24"/>
          <w:szCs w:val="24"/>
        </w:rPr>
        <w:t xml:space="preserve">But </w:t>
      </w:r>
      <w:r w:rsidR="00F04B7E">
        <w:rPr>
          <w:rFonts w:ascii="Times New Roman" w:hAnsi="Times New Roman" w:cs="Times New Roman"/>
          <w:sz w:val="24"/>
          <w:szCs w:val="24"/>
        </w:rPr>
        <w:t xml:space="preserve">the </w:t>
      </w:r>
      <w:r w:rsidR="005A25A6">
        <w:rPr>
          <w:rFonts w:ascii="Times New Roman" w:hAnsi="Times New Roman" w:cs="Times New Roman"/>
          <w:sz w:val="24"/>
          <w:szCs w:val="24"/>
        </w:rPr>
        <w:t xml:space="preserve">development and successful testing of </w:t>
      </w:r>
      <w:r w:rsidR="00C21451">
        <w:rPr>
          <w:rFonts w:ascii="Times New Roman" w:hAnsi="Times New Roman" w:cs="Times New Roman"/>
          <w:sz w:val="24"/>
          <w:szCs w:val="24"/>
        </w:rPr>
        <w:t xml:space="preserve">new </w:t>
      </w:r>
      <w:r w:rsidR="005A25A6">
        <w:rPr>
          <w:rFonts w:ascii="Times New Roman" w:hAnsi="Times New Roman" w:cs="Times New Roman"/>
          <w:sz w:val="24"/>
          <w:szCs w:val="24"/>
        </w:rPr>
        <w:t xml:space="preserve">technology </w:t>
      </w:r>
      <w:r w:rsidR="00F04B7E">
        <w:rPr>
          <w:rFonts w:ascii="Times New Roman" w:hAnsi="Times New Roman" w:cs="Times New Roman"/>
          <w:sz w:val="24"/>
          <w:szCs w:val="24"/>
        </w:rPr>
        <w:t xml:space="preserve">does not necessarily lead to its </w:t>
      </w:r>
      <w:r w:rsidR="00137319">
        <w:rPr>
          <w:rFonts w:ascii="Times New Roman" w:hAnsi="Times New Roman" w:cs="Times New Roman"/>
          <w:sz w:val="24"/>
          <w:szCs w:val="24"/>
        </w:rPr>
        <w:t>widespread adoption and use</w:t>
      </w:r>
      <w:r w:rsidR="00FB28CC">
        <w:rPr>
          <w:rFonts w:ascii="Times New Roman" w:hAnsi="Times New Roman" w:cs="Times New Roman"/>
          <w:sz w:val="24"/>
          <w:szCs w:val="24"/>
        </w:rPr>
        <w:t xml:space="preserve">. </w:t>
      </w:r>
      <w:r w:rsidR="00CF0EA9">
        <w:rPr>
          <w:rFonts w:ascii="Times New Roman" w:hAnsi="Times New Roman" w:cs="Times New Roman"/>
          <w:sz w:val="24"/>
          <w:szCs w:val="24"/>
        </w:rPr>
        <w:t xml:space="preserve">SAMHSA is </w:t>
      </w:r>
      <w:r w:rsidR="001708C7">
        <w:rPr>
          <w:rFonts w:ascii="Times New Roman" w:hAnsi="Times New Roman" w:cs="Times New Roman"/>
          <w:sz w:val="24"/>
          <w:szCs w:val="24"/>
        </w:rPr>
        <w:t>proposing the conduct of this</w:t>
      </w:r>
      <w:r w:rsidR="00CF0EA9" w:rsidRPr="00306DF5">
        <w:rPr>
          <w:rFonts w:ascii="Times New Roman" w:hAnsi="Times New Roman" w:cs="Times New Roman"/>
          <w:sz w:val="24"/>
          <w:szCs w:val="24"/>
        </w:rPr>
        <w:t xml:space="preserve"> survey to assess </w:t>
      </w:r>
      <w:r w:rsidR="00FB28CC">
        <w:rPr>
          <w:rFonts w:ascii="Times New Roman" w:hAnsi="Times New Roman" w:cs="Times New Roman"/>
          <w:sz w:val="24"/>
          <w:szCs w:val="24"/>
        </w:rPr>
        <w:t xml:space="preserve">current </w:t>
      </w:r>
      <w:r w:rsidR="00C21451">
        <w:rPr>
          <w:rFonts w:ascii="Times New Roman" w:hAnsi="Times New Roman" w:cs="Times New Roman"/>
          <w:sz w:val="24"/>
          <w:szCs w:val="24"/>
        </w:rPr>
        <w:t>HIT</w:t>
      </w:r>
      <w:r w:rsidR="00CF0EA9" w:rsidRPr="00306DF5">
        <w:rPr>
          <w:rFonts w:ascii="Times New Roman" w:hAnsi="Times New Roman" w:cs="Times New Roman"/>
          <w:sz w:val="24"/>
          <w:szCs w:val="24"/>
        </w:rPr>
        <w:t xml:space="preserve"> adoption </w:t>
      </w:r>
      <w:r w:rsidR="00C21451">
        <w:rPr>
          <w:rFonts w:ascii="Times New Roman" w:hAnsi="Times New Roman" w:cs="Times New Roman"/>
          <w:sz w:val="24"/>
          <w:szCs w:val="24"/>
        </w:rPr>
        <w:t xml:space="preserve">and use </w:t>
      </w:r>
      <w:r w:rsidR="00CF0EA9" w:rsidRPr="00306DF5">
        <w:rPr>
          <w:rFonts w:ascii="Times New Roman" w:hAnsi="Times New Roman" w:cs="Times New Roman"/>
          <w:sz w:val="24"/>
          <w:szCs w:val="24"/>
        </w:rPr>
        <w:t>among SAMHSA grantees</w:t>
      </w:r>
      <w:r w:rsidR="00FB28CC">
        <w:rPr>
          <w:rFonts w:ascii="Times New Roman" w:hAnsi="Times New Roman" w:cs="Times New Roman"/>
          <w:sz w:val="24"/>
          <w:szCs w:val="24"/>
        </w:rPr>
        <w:t xml:space="preserve"> in part to support the adoption of these recent advances.</w:t>
      </w:r>
      <w:r w:rsidR="006C5AE6">
        <w:rPr>
          <w:rFonts w:ascii="Times New Roman" w:hAnsi="Times New Roman" w:cs="Times New Roman"/>
          <w:sz w:val="24"/>
          <w:szCs w:val="24"/>
        </w:rPr>
        <w:t xml:space="preserve"> </w:t>
      </w:r>
    </w:p>
    <w:p w14:paraId="375CFC08" w14:textId="637E250D" w:rsidR="00CF0EA9" w:rsidRPr="00306DF5" w:rsidRDefault="005A25A6"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The</w:t>
      </w:r>
      <w:r w:rsidR="006C5AE6">
        <w:rPr>
          <w:rFonts w:ascii="Times New Roman" w:hAnsi="Times New Roman" w:cs="Times New Roman"/>
          <w:sz w:val="24"/>
          <w:szCs w:val="24"/>
        </w:rPr>
        <w:t xml:space="preserve"> survey will provide the baseline information needed to guide </w:t>
      </w:r>
      <w:r>
        <w:rPr>
          <w:rFonts w:ascii="Times New Roman" w:hAnsi="Times New Roman" w:cs="Times New Roman"/>
          <w:sz w:val="24"/>
          <w:szCs w:val="24"/>
        </w:rPr>
        <w:t>the agency’s Strategic I</w:t>
      </w:r>
      <w:r w:rsidR="00CF0EA9" w:rsidRPr="00306DF5">
        <w:rPr>
          <w:rFonts w:ascii="Times New Roman" w:hAnsi="Times New Roman" w:cs="Times New Roman"/>
          <w:sz w:val="24"/>
          <w:szCs w:val="24"/>
        </w:rPr>
        <w:t>nitiative</w:t>
      </w:r>
      <w:r w:rsidR="003D1F48">
        <w:rPr>
          <w:rFonts w:ascii="Times New Roman" w:hAnsi="Times New Roman" w:cs="Times New Roman"/>
          <w:sz w:val="24"/>
          <w:szCs w:val="24"/>
        </w:rPr>
        <w:t xml:space="preserve"> </w:t>
      </w:r>
      <w:r w:rsidR="00F866B6">
        <w:rPr>
          <w:rFonts w:ascii="Times New Roman" w:hAnsi="Times New Roman" w:cs="Times New Roman"/>
          <w:sz w:val="24"/>
          <w:szCs w:val="24"/>
        </w:rPr>
        <w:t>—</w:t>
      </w:r>
      <w:r w:rsidR="003D1F48">
        <w:rPr>
          <w:rFonts w:ascii="Times New Roman" w:hAnsi="Times New Roman" w:cs="Times New Roman"/>
          <w:sz w:val="24"/>
          <w:szCs w:val="24"/>
        </w:rPr>
        <w:t xml:space="preserve"> </w:t>
      </w:r>
      <w:r w:rsidR="00CF0EA9" w:rsidRPr="00306DF5">
        <w:rPr>
          <w:rFonts w:ascii="Times New Roman" w:hAnsi="Times New Roman" w:cs="Times New Roman"/>
          <w:sz w:val="24"/>
          <w:szCs w:val="24"/>
        </w:rPr>
        <w:t>Health Information Technology, which is aimed at “ensuring that the behavioral health system, including States, community providers, and peer and prevention</w:t>
      </w:r>
      <w:r w:rsidR="00CF0EA9">
        <w:rPr>
          <w:rFonts w:ascii="Times New Roman" w:hAnsi="Times New Roman" w:cs="Times New Roman"/>
          <w:sz w:val="24"/>
          <w:szCs w:val="24"/>
        </w:rPr>
        <w:t xml:space="preserve"> specialists, fully participate</w:t>
      </w:r>
      <w:r w:rsidR="00CF0EA9" w:rsidRPr="00306DF5">
        <w:rPr>
          <w:rFonts w:ascii="Times New Roman" w:hAnsi="Times New Roman" w:cs="Times New Roman"/>
          <w:sz w:val="24"/>
          <w:szCs w:val="24"/>
        </w:rPr>
        <w:t xml:space="preserve"> with</w:t>
      </w:r>
      <w:r w:rsidR="00CF0EA9">
        <w:rPr>
          <w:rFonts w:ascii="Times New Roman" w:hAnsi="Times New Roman" w:cs="Times New Roman"/>
          <w:sz w:val="24"/>
          <w:szCs w:val="24"/>
        </w:rPr>
        <w:t>in</w:t>
      </w:r>
      <w:r w:rsidR="00CF0EA9" w:rsidRPr="00306DF5">
        <w:rPr>
          <w:rFonts w:ascii="Times New Roman" w:hAnsi="Times New Roman" w:cs="Times New Roman"/>
          <w:sz w:val="24"/>
          <w:szCs w:val="24"/>
        </w:rPr>
        <w:t xml:space="preserve"> the general health care delivery system in the adoption of</w:t>
      </w:r>
      <w:r w:rsidR="00F866B6">
        <w:rPr>
          <w:rFonts w:ascii="Times New Roman" w:hAnsi="Times New Roman" w:cs="Times New Roman"/>
          <w:sz w:val="24"/>
          <w:szCs w:val="24"/>
        </w:rPr>
        <w:t xml:space="preserve"> HIT</w:t>
      </w:r>
      <w:r w:rsidR="00CF0EA9" w:rsidRPr="00306DF5">
        <w:rPr>
          <w:rFonts w:ascii="Times New Roman" w:hAnsi="Times New Roman" w:cs="Times New Roman"/>
          <w:sz w:val="24"/>
          <w:szCs w:val="24"/>
        </w:rPr>
        <w:t xml:space="preserve"> and interoperable elect</w:t>
      </w:r>
      <w:r w:rsidR="00C21451">
        <w:rPr>
          <w:rFonts w:ascii="Times New Roman" w:hAnsi="Times New Roman" w:cs="Times New Roman"/>
          <w:sz w:val="24"/>
          <w:szCs w:val="24"/>
        </w:rPr>
        <w:t>ronic health records (EHRs).” This Strategic Initiative will support</w:t>
      </w:r>
      <w:r w:rsidR="00CF0EA9" w:rsidRPr="00306DF5">
        <w:rPr>
          <w:rFonts w:ascii="Times New Roman" w:hAnsi="Times New Roman" w:cs="Times New Roman"/>
          <w:sz w:val="24"/>
          <w:szCs w:val="24"/>
        </w:rPr>
        <w:t xml:space="preserve"> the inclusion of</w:t>
      </w:r>
      <w:r w:rsidR="005360E0">
        <w:rPr>
          <w:rFonts w:ascii="Times New Roman" w:hAnsi="Times New Roman" w:cs="Times New Roman"/>
          <w:sz w:val="24"/>
          <w:szCs w:val="24"/>
        </w:rPr>
        <w:t xml:space="preserve"> the</w:t>
      </w:r>
      <w:r w:rsidR="00CF0EA9" w:rsidRPr="00306DF5">
        <w:rPr>
          <w:rFonts w:ascii="Times New Roman" w:hAnsi="Times New Roman" w:cs="Times New Roman"/>
          <w:sz w:val="24"/>
          <w:szCs w:val="24"/>
        </w:rPr>
        <w:t xml:space="preserve"> behavioral health </w:t>
      </w:r>
      <w:r w:rsidR="005360E0">
        <w:rPr>
          <w:rFonts w:ascii="Times New Roman" w:hAnsi="Times New Roman" w:cs="Times New Roman"/>
          <w:sz w:val="24"/>
          <w:szCs w:val="24"/>
        </w:rPr>
        <w:t xml:space="preserve">system </w:t>
      </w:r>
      <w:r w:rsidR="00CF0EA9" w:rsidRPr="00306DF5">
        <w:rPr>
          <w:rFonts w:ascii="Times New Roman" w:hAnsi="Times New Roman" w:cs="Times New Roman"/>
          <w:sz w:val="24"/>
          <w:szCs w:val="24"/>
        </w:rPr>
        <w:t>in HIT</w:t>
      </w:r>
      <w:r w:rsidR="002D4403">
        <w:rPr>
          <w:rFonts w:ascii="Times New Roman" w:hAnsi="Times New Roman" w:cs="Times New Roman"/>
          <w:sz w:val="24"/>
          <w:szCs w:val="24"/>
        </w:rPr>
        <w:t xml:space="preserve"> </w:t>
      </w:r>
      <w:r w:rsidR="005360E0">
        <w:rPr>
          <w:rFonts w:ascii="Times New Roman" w:hAnsi="Times New Roman" w:cs="Times New Roman"/>
          <w:sz w:val="24"/>
          <w:szCs w:val="24"/>
        </w:rPr>
        <w:t xml:space="preserve">adoption </w:t>
      </w:r>
      <w:r w:rsidR="002D4403">
        <w:rPr>
          <w:rFonts w:ascii="Times New Roman" w:hAnsi="Times New Roman" w:cs="Times New Roman"/>
          <w:sz w:val="24"/>
          <w:szCs w:val="24"/>
        </w:rPr>
        <w:t>and HIE</w:t>
      </w:r>
      <w:r w:rsidR="00CF0EA9" w:rsidRPr="00306DF5">
        <w:rPr>
          <w:rFonts w:ascii="Times New Roman" w:hAnsi="Times New Roman" w:cs="Times New Roman"/>
          <w:sz w:val="24"/>
          <w:szCs w:val="24"/>
        </w:rPr>
        <w:t>-enabled care by:</w:t>
      </w:r>
    </w:p>
    <w:p w14:paraId="053D95AD" w14:textId="620D4508" w:rsidR="00CF0EA9" w:rsidRPr="00B4498B" w:rsidRDefault="00CF0EA9" w:rsidP="00CF0EA9">
      <w:pPr>
        <w:pStyle w:val="ListParagraph"/>
        <w:numPr>
          <w:ilvl w:val="0"/>
          <w:numId w:val="3"/>
        </w:numPr>
        <w:spacing w:after="240" w:line="240" w:lineRule="auto"/>
        <w:rPr>
          <w:rFonts w:ascii="Times New Roman" w:hAnsi="Times New Roman" w:cs="Times New Roman"/>
          <w:sz w:val="24"/>
          <w:szCs w:val="24"/>
        </w:rPr>
      </w:pPr>
      <w:r w:rsidRPr="00B4498B">
        <w:rPr>
          <w:rFonts w:ascii="Times New Roman" w:hAnsi="Times New Roman" w:cs="Times New Roman"/>
          <w:sz w:val="24"/>
          <w:szCs w:val="24"/>
        </w:rPr>
        <w:t>Developing the behavioral HIT infrastructure for interoperability</w:t>
      </w:r>
      <w:r w:rsidR="002D4403">
        <w:rPr>
          <w:rFonts w:ascii="Times New Roman" w:hAnsi="Times New Roman" w:cs="Times New Roman"/>
          <w:sz w:val="24"/>
          <w:szCs w:val="24"/>
        </w:rPr>
        <w:t xml:space="preserve"> (HIE)</w:t>
      </w:r>
    </w:p>
    <w:p w14:paraId="26A3CE5D" w14:textId="38E8D147" w:rsidR="00CF0EA9" w:rsidRPr="00B4498B" w:rsidRDefault="00CF0EA9" w:rsidP="00CF0EA9">
      <w:pPr>
        <w:pStyle w:val="ListParagraph"/>
        <w:numPr>
          <w:ilvl w:val="0"/>
          <w:numId w:val="3"/>
        </w:numPr>
        <w:spacing w:after="240" w:line="240" w:lineRule="auto"/>
        <w:rPr>
          <w:rFonts w:ascii="Times New Roman" w:hAnsi="Times New Roman" w:cs="Times New Roman"/>
          <w:sz w:val="24"/>
          <w:szCs w:val="24"/>
        </w:rPr>
      </w:pPr>
      <w:r w:rsidRPr="00B4498B">
        <w:rPr>
          <w:rFonts w:ascii="Times New Roman" w:hAnsi="Times New Roman" w:cs="Times New Roman"/>
          <w:sz w:val="24"/>
          <w:szCs w:val="24"/>
        </w:rPr>
        <w:t>Delivering technical assistance on the adoption of HIT</w:t>
      </w:r>
      <w:r w:rsidR="002D4403">
        <w:rPr>
          <w:rFonts w:ascii="Times New Roman" w:hAnsi="Times New Roman" w:cs="Times New Roman"/>
          <w:sz w:val="24"/>
          <w:szCs w:val="24"/>
        </w:rPr>
        <w:t xml:space="preserve"> and the implementation of HIE</w:t>
      </w:r>
    </w:p>
    <w:p w14:paraId="75308852" w14:textId="304A1CA5" w:rsidR="00CF0EA9" w:rsidRDefault="00CF0EA9" w:rsidP="00CF0EA9">
      <w:pPr>
        <w:pStyle w:val="ListParagraph"/>
        <w:numPr>
          <w:ilvl w:val="0"/>
          <w:numId w:val="3"/>
        </w:numPr>
        <w:spacing w:after="240" w:line="240" w:lineRule="auto"/>
        <w:rPr>
          <w:rFonts w:ascii="Times New Roman" w:hAnsi="Times New Roman" w:cs="Times New Roman"/>
          <w:sz w:val="24"/>
          <w:szCs w:val="24"/>
        </w:rPr>
      </w:pPr>
      <w:r w:rsidRPr="00B4498B">
        <w:rPr>
          <w:rFonts w:ascii="Times New Roman" w:hAnsi="Times New Roman" w:cs="Times New Roman"/>
          <w:sz w:val="24"/>
          <w:szCs w:val="24"/>
        </w:rPr>
        <w:t xml:space="preserve">Enhancing </w:t>
      </w:r>
      <w:r w:rsidR="002D4403">
        <w:rPr>
          <w:rFonts w:ascii="Times New Roman" w:hAnsi="Times New Roman" w:cs="Times New Roman"/>
          <w:sz w:val="24"/>
          <w:szCs w:val="24"/>
        </w:rPr>
        <w:t>HIT capacities</w:t>
      </w:r>
      <w:r w:rsidRPr="00B4498B">
        <w:rPr>
          <w:rFonts w:ascii="Times New Roman" w:hAnsi="Times New Roman" w:cs="Times New Roman"/>
          <w:sz w:val="24"/>
          <w:szCs w:val="24"/>
        </w:rPr>
        <w:t xml:space="preserve"> to support patient engagement </w:t>
      </w:r>
      <w:r w:rsidR="00F866B6">
        <w:rPr>
          <w:rFonts w:ascii="Times New Roman" w:hAnsi="Times New Roman" w:cs="Times New Roman"/>
          <w:sz w:val="24"/>
          <w:szCs w:val="24"/>
        </w:rPr>
        <w:t>and to improve patient outcomes</w:t>
      </w:r>
    </w:p>
    <w:p w14:paraId="61EA9704" w14:textId="77777777" w:rsidR="00CF0EA9" w:rsidRDefault="00CF0EA9" w:rsidP="00CF0EA9">
      <w:pPr>
        <w:pStyle w:val="ListParagraph"/>
        <w:spacing w:after="240" w:line="240" w:lineRule="auto"/>
        <w:ind w:left="1080"/>
        <w:rPr>
          <w:rFonts w:ascii="Times New Roman" w:hAnsi="Times New Roman" w:cs="Times New Roman"/>
          <w:sz w:val="24"/>
          <w:szCs w:val="24"/>
        </w:rPr>
      </w:pPr>
    </w:p>
    <w:p w14:paraId="1F138356" w14:textId="200164A7" w:rsidR="00C21451" w:rsidRDefault="00CF0EA9" w:rsidP="00B46641">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Th</w:t>
      </w:r>
      <w:r w:rsidR="005A25A6">
        <w:rPr>
          <w:rFonts w:ascii="Times New Roman" w:hAnsi="Times New Roman" w:cs="Times New Roman"/>
          <w:sz w:val="24"/>
          <w:szCs w:val="24"/>
        </w:rPr>
        <w:t>e</w:t>
      </w:r>
      <w:r>
        <w:rPr>
          <w:rFonts w:ascii="Times New Roman" w:hAnsi="Times New Roman" w:cs="Times New Roman"/>
          <w:sz w:val="24"/>
          <w:szCs w:val="24"/>
        </w:rPr>
        <w:t xml:space="preserve"> survey </w:t>
      </w:r>
      <w:r w:rsidR="00C21451">
        <w:rPr>
          <w:rFonts w:ascii="Times New Roman" w:hAnsi="Times New Roman" w:cs="Times New Roman"/>
          <w:sz w:val="24"/>
          <w:szCs w:val="24"/>
        </w:rPr>
        <w:t xml:space="preserve">will support this initiative by </w:t>
      </w:r>
      <w:r w:rsidR="00CB76DE">
        <w:rPr>
          <w:rFonts w:ascii="Times New Roman" w:hAnsi="Times New Roman" w:cs="Times New Roman"/>
          <w:sz w:val="24"/>
          <w:szCs w:val="24"/>
        </w:rPr>
        <w:t xml:space="preserve">collecting </w:t>
      </w:r>
      <w:r w:rsidR="00897260">
        <w:rPr>
          <w:rFonts w:ascii="Times New Roman" w:hAnsi="Times New Roman" w:cs="Times New Roman"/>
          <w:sz w:val="24"/>
          <w:szCs w:val="24"/>
        </w:rPr>
        <w:t xml:space="preserve">baseline data on </w:t>
      </w:r>
      <w:r w:rsidR="005A25A6">
        <w:rPr>
          <w:rFonts w:ascii="Times New Roman" w:hAnsi="Times New Roman" w:cs="Times New Roman"/>
          <w:sz w:val="24"/>
          <w:szCs w:val="24"/>
        </w:rPr>
        <w:t>the status of</w:t>
      </w:r>
      <w:r w:rsidR="00CB76DE">
        <w:rPr>
          <w:rFonts w:ascii="Times New Roman" w:hAnsi="Times New Roman" w:cs="Times New Roman"/>
          <w:sz w:val="24"/>
          <w:szCs w:val="24"/>
        </w:rPr>
        <w:t xml:space="preserve"> behavioral health </w:t>
      </w:r>
      <w:r w:rsidR="00902A15">
        <w:rPr>
          <w:rFonts w:ascii="Times New Roman" w:hAnsi="Times New Roman" w:cs="Times New Roman"/>
          <w:sz w:val="24"/>
          <w:szCs w:val="24"/>
        </w:rPr>
        <w:t>information technologies</w:t>
      </w:r>
      <w:r w:rsidR="00744BE9">
        <w:rPr>
          <w:rFonts w:ascii="Times New Roman" w:hAnsi="Times New Roman" w:cs="Times New Roman"/>
          <w:sz w:val="24"/>
          <w:szCs w:val="24"/>
        </w:rPr>
        <w:t xml:space="preserve"> </w:t>
      </w:r>
      <w:r w:rsidR="005A25A6">
        <w:rPr>
          <w:rFonts w:ascii="Times New Roman" w:hAnsi="Times New Roman" w:cs="Times New Roman"/>
          <w:sz w:val="24"/>
          <w:szCs w:val="24"/>
        </w:rPr>
        <w:t>adoption and use</w:t>
      </w:r>
      <w:r w:rsidR="00CB76DE">
        <w:rPr>
          <w:rFonts w:ascii="Times New Roman" w:hAnsi="Times New Roman" w:cs="Times New Roman"/>
          <w:sz w:val="24"/>
          <w:szCs w:val="24"/>
        </w:rPr>
        <w:t xml:space="preserve"> among SAMHSA grantees</w:t>
      </w:r>
      <w:r w:rsidR="005A25A6">
        <w:rPr>
          <w:rFonts w:ascii="Times New Roman" w:hAnsi="Times New Roman" w:cs="Times New Roman"/>
          <w:sz w:val="24"/>
          <w:szCs w:val="24"/>
        </w:rPr>
        <w:t>.</w:t>
      </w:r>
      <w:r w:rsidR="002D4403">
        <w:rPr>
          <w:rFonts w:ascii="Times New Roman" w:hAnsi="Times New Roman" w:cs="Times New Roman"/>
          <w:sz w:val="24"/>
          <w:szCs w:val="24"/>
        </w:rPr>
        <w:t xml:space="preserve"> These data, vital to SAMHSA planning and implementation activities in this area, are not otherwise available.</w:t>
      </w:r>
      <w:r w:rsidR="005A25A6">
        <w:rPr>
          <w:rFonts w:ascii="Times New Roman" w:hAnsi="Times New Roman" w:cs="Times New Roman"/>
          <w:sz w:val="24"/>
          <w:szCs w:val="24"/>
        </w:rPr>
        <w:t xml:space="preserve"> </w:t>
      </w:r>
      <w:r w:rsidR="00C21451">
        <w:rPr>
          <w:rFonts w:ascii="Times New Roman" w:hAnsi="Times New Roman" w:cs="Times New Roman"/>
          <w:sz w:val="24"/>
          <w:szCs w:val="24"/>
        </w:rPr>
        <w:t>The survey will:</w:t>
      </w:r>
    </w:p>
    <w:p w14:paraId="3FC7C421" w14:textId="77777777" w:rsidR="00C21451" w:rsidRDefault="00C21451" w:rsidP="00A43223">
      <w:pPr>
        <w:pStyle w:val="ListParagraph"/>
        <w:numPr>
          <w:ilvl w:val="0"/>
          <w:numId w:val="9"/>
        </w:numPr>
        <w:spacing w:after="240" w:line="240" w:lineRule="auto"/>
        <w:ind w:left="778"/>
        <w:rPr>
          <w:rFonts w:ascii="Times New Roman" w:hAnsi="Times New Roman" w:cs="Times New Roman"/>
          <w:sz w:val="24"/>
          <w:szCs w:val="24"/>
        </w:rPr>
      </w:pPr>
      <w:r>
        <w:rPr>
          <w:rFonts w:ascii="Times New Roman" w:hAnsi="Times New Roman" w:cs="Times New Roman"/>
          <w:sz w:val="24"/>
          <w:szCs w:val="24"/>
        </w:rPr>
        <w:lastRenderedPageBreak/>
        <w:t xml:space="preserve">Offer </w:t>
      </w:r>
      <w:r w:rsidR="002D4403">
        <w:rPr>
          <w:rFonts w:ascii="Times New Roman" w:hAnsi="Times New Roman" w:cs="Times New Roman"/>
          <w:sz w:val="24"/>
          <w:szCs w:val="24"/>
        </w:rPr>
        <w:t>information necessary for</w:t>
      </w:r>
      <w:r w:rsidR="00D62D51">
        <w:rPr>
          <w:rFonts w:ascii="Times New Roman" w:hAnsi="Times New Roman" w:cs="Times New Roman"/>
          <w:sz w:val="24"/>
          <w:szCs w:val="24"/>
        </w:rPr>
        <w:t xml:space="preserve"> assess</w:t>
      </w:r>
      <w:r w:rsidR="002D4403">
        <w:rPr>
          <w:rFonts w:ascii="Times New Roman" w:hAnsi="Times New Roman" w:cs="Times New Roman"/>
          <w:sz w:val="24"/>
          <w:szCs w:val="24"/>
        </w:rPr>
        <w:t xml:space="preserve">ing and evaluating the state of </w:t>
      </w:r>
      <w:r w:rsidR="005A25A6">
        <w:rPr>
          <w:rFonts w:ascii="Times New Roman" w:hAnsi="Times New Roman" w:cs="Times New Roman"/>
          <w:sz w:val="24"/>
          <w:szCs w:val="24"/>
        </w:rPr>
        <w:t xml:space="preserve">adoption </w:t>
      </w:r>
      <w:r w:rsidR="002D4403">
        <w:rPr>
          <w:rFonts w:ascii="Times New Roman" w:hAnsi="Times New Roman" w:cs="Times New Roman"/>
          <w:sz w:val="24"/>
          <w:szCs w:val="24"/>
        </w:rPr>
        <w:t>and use of HIT</w:t>
      </w:r>
      <w:r w:rsidR="005A25A6">
        <w:rPr>
          <w:rFonts w:ascii="Times New Roman" w:hAnsi="Times New Roman" w:cs="Times New Roman"/>
          <w:sz w:val="24"/>
          <w:szCs w:val="24"/>
        </w:rPr>
        <w:t xml:space="preserve"> among a representative subset of SAMHSA grantees</w:t>
      </w:r>
    </w:p>
    <w:p w14:paraId="2FBA7206" w14:textId="76267D81" w:rsidR="00C21451" w:rsidRDefault="00C21451" w:rsidP="00A43223">
      <w:pPr>
        <w:pStyle w:val="ListParagraph"/>
        <w:numPr>
          <w:ilvl w:val="0"/>
          <w:numId w:val="9"/>
        </w:numPr>
        <w:spacing w:after="240" w:line="240" w:lineRule="auto"/>
        <w:ind w:left="778"/>
        <w:rPr>
          <w:rFonts w:ascii="Times New Roman" w:hAnsi="Times New Roman" w:cs="Times New Roman"/>
          <w:sz w:val="24"/>
          <w:szCs w:val="24"/>
        </w:rPr>
      </w:pPr>
      <w:r>
        <w:rPr>
          <w:rFonts w:ascii="Times New Roman" w:hAnsi="Times New Roman" w:cs="Times New Roman"/>
          <w:sz w:val="24"/>
          <w:szCs w:val="24"/>
        </w:rPr>
        <w:t>H</w:t>
      </w:r>
      <w:r w:rsidR="00B17982" w:rsidRPr="00C21451">
        <w:rPr>
          <w:rFonts w:ascii="Times New Roman" w:hAnsi="Times New Roman" w:cs="Times New Roman"/>
          <w:sz w:val="24"/>
          <w:szCs w:val="24"/>
        </w:rPr>
        <w:t>elp</w:t>
      </w:r>
      <w:r w:rsidR="00BC2DAD" w:rsidRPr="00C21451">
        <w:rPr>
          <w:rFonts w:ascii="Times New Roman" w:hAnsi="Times New Roman" w:cs="Times New Roman"/>
          <w:sz w:val="24"/>
          <w:szCs w:val="24"/>
        </w:rPr>
        <w:t xml:space="preserve"> SAMHSA and its </w:t>
      </w:r>
      <w:r w:rsidR="00332D51" w:rsidRPr="00C21451">
        <w:rPr>
          <w:rFonts w:ascii="Times New Roman" w:hAnsi="Times New Roman" w:cs="Times New Roman"/>
          <w:sz w:val="24"/>
          <w:szCs w:val="24"/>
        </w:rPr>
        <w:t>C</w:t>
      </w:r>
      <w:r w:rsidR="00BC2DAD" w:rsidRPr="00C21451">
        <w:rPr>
          <w:rFonts w:ascii="Times New Roman" w:hAnsi="Times New Roman" w:cs="Times New Roman"/>
          <w:sz w:val="24"/>
          <w:szCs w:val="24"/>
        </w:rPr>
        <w:t xml:space="preserve">enters </w:t>
      </w:r>
      <w:r w:rsidR="00B17982" w:rsidRPr="00C21451">
        <w:rPr>
          <w:rFonts w:ascii="Times New Roman" w:hAnsi="Times New Roman" w:cs="Times New Roman"/>
          <w:sz w:val="24"/>
          <w:szCs w:val="24"/>
        </w:rPr>
        <w:t>understand what technolog</w:t>
      </w:r>
      <w:r w:rsidR="00902A15">
        <w:rPr>
          <w:rFonts w:ascii="Times New Roman" w:hAnsi="Times New Roman" w:cs="Times New Roman"/>
          <w:sz w:val="24"/>
          <w:szCs w:val="24"/>
        </w:rPr>
        <w:t>ies are</w:t>
      </w:r>
      <w:r w:rsidR="00B17982" w:rsidRPr="00C21451">
        <w:rPr>
          <w:rFonts w:ascii="Times New Roman" w:hAnsi="Times New Roman" w:cs="Times New Roman"/>
          <w:sz w:val="24"/>
          <w:szCs w:val="24"/>
        </w:rPr>
        <w:t xml:space="preserve"> available to grantees</w:t>
      </w:r>
      <w:r w:rsidRPr="00C21451">
        <w:rPr>
          <w:rFonts w:ascii="Times New Roman" w:hAnsi="Times New Roman" w:cs="Times New Roman"/>
          <w:sz w:val="24"/>
          <w:szCs w:val="24"/>
        </w:rPr>
        <w:t xml:space="preserve"> and </w:t>
      </w:r>
      <w:r w:rsidR="00902A15">
        <w:rPr>
          <w:rFonts w:ascii="Times New Roman" w:hAnsi="Times New Roman" w:cs="Times New Roman"/>
          <w:sz w:val="24"/>
          <w:szCs w:val="24"/>
        </w:rPr>
        <w:t xml:space="preserve">how they are </w:t>
      </w:r>
      <w:r w:rsidR="00B17982" w:rsidRPr="00C21451">
        <w:rPr>
          <w:rFonts w:ascii="Times New Roman" w:hAnsi="Times New Roman" w:cs="Times New Roman"/>
          <w:sz w:val="24"/>
          <w:szCs w:val="24"/>
        </w:rPr>
        <w:t>used</w:t>
      </w:r>
    </w:p>
    <w:p w14:paraId="1CFA1105" w14:textId="2639B152" w:rsidR="00C21451" w:rsidRDefault="00C21451" w:rsidP="00A43223">
      <w:pPr>
        <w:pStyle w:val="ListParagraph"/>
        <w:numPr>
          <w:ilvl w:val="0"/>
          <w:numId w:val="9"/>
        </w:numPr>
        <w:spacing w:after="240" w:line="240" w:lineRule="auto"/>
        <w:ind w:left="778"/>
        <w:rPr>
          <w:rFonts w:ascii="Times New Roman" w:hAnsi="Times New Roman" w:cs="Times New Roman"/>
          <w:sz w:val="24"/>
          <w:szCs w:val="24"/>
        </w:rPr>
      </w:pPr>
      <w:r>
        <w:rPr>
          <w:rFonts w:ascii="Times New Roman" w:hAnsi="Times New Roman" w:cs="Times New Roman"/>
          <w:sz w:val="24"/>
          <w:szCs w:val="24"/>
        </w:rPr>
        <w:t>P</w:t>
      </w:r>
      <w:r w:rsidRPr="00C21451">
        <w:rPr>
          <w:rFonts w:ascii="Times New Roman" w:hAnsi="Times New Roman" w:cs="Times New Roman"/>
          <w:sz w:val="24"/>
          <w:szCs w:val="24"/>
        </w:rPr>
        <w:t>inpoint the</w:t>
      </w:r>
      <w:r w:rsidR="001708C7" w:rsidRPr="00C21451">
        <w:rPr>
          <w:rFonts w:ascii="Times New Roman" w:hAnsi="Times New Roman" w:cs="Times New Roman"/>
          <w:sz w:val="24"/>
          <w:szCs w:val="24"/>
        </w:rPr>
        <w:t xml:space="preserve"> barriers and challenges </w:t>
      </w:r>
      <w:r w:rsidRPr="00C21451">
        <w:rPr>
          <w:rFonts w:ascii="Times New Roman" w:hAnsi="Times New Roman" w:cs="Times New Roman"/>
          <w:sz w:val="24"/>
          <w:szCs w:val="24"/>
        </w:rPr>
        <w:t xml:space="preserve">behavioral health providers face along </w:t>
      </w:r>
      <w:r w:rsidR="00173EB8">
        <w:rPr>
          <w:rFonts w:ascii="Times New Roman" w:hAnsi="Times New Roman" w:cs="Times New Roman"/>
          <w:sz w:val="24"/>
          <w:szCs w:val="24"/>
        </w:rPr>
        <w:t xml:space="preserve">the </w:t>
      </w:r>
      <w:r w:rsidRPr="00C21451">
        <w:rPr>
          <w:rFonts w:ascii="Times New Roman" w:hAnsi="Times New Roman" w:cs="Times New Roman"/>
          <w:sz w:val="24"/>
          <w:szCs w:val="24"/>
        </w:rPr>
        <w:t>continuum of participation</w:t>
      </w:r>
      <w:r w:rsidR="00173EB8">
        <w:rPr>
          <w:rFonts w:ascii="Times New Roman" w:hAnsi="Times New Roman" w:cs="Times New Roman"/>
          <w:sz w:val="24"/>
          <w:szCs w:val="24"/>
        </w:rPr>
        <w:t xml:space="preserve"> in HIT</w:t>
      </w:r>
      <w:r>
        <w:rPr>
          <w:rFonts w:ascii="Times New Roman" w:hAnsi="Times New Roman" w:cs="Times New Roman"/>
          <w:sz w:val="24"/>
          <w:szCs w:val="24"/>
        </w:rPr>
        <w:t>,</w:t>
      </w:r>
      <w:r w:rsidRPr="00C21451">
        <w:rPr>
          <w:rFonts w:ascii="Times New Roman" w:hAnsi="Times New Roman" w:cs="Times New Roman"/>
          <w:sz w:val="24"/>
          <w:szCs w:val="24"/>
        </w:rPr>
        <w:t xml:space="preserve"> up to </w:t>
      </w:r>
      <w:r w:rsidR="002D4403" w:rsidRPr="00C21451">
        <w:rPr>
          <w:rFonts w:ascii="Times New Roman" w:hAnsi="Times New Roman" w:cs="Times New Roman"/>
          <w:sz w:val="24"/>
          <w:szCs w:val="24"/>
        </w:rPr>
        <w:t>exchanging patient health information among a network of primary and specialty care providers</w:t>
      </w:r>
      <w:bookmarkStart w:id="0" w:name="_GoBack"/>
      <w:bookmarkEnd w:id="0"/>
    </w:p>
    <w:p w14:paraId="00022679" w14:textId="7DABDDF2" w:rsidR="00242222" w:rsidRDefault="00C21451" w:rsidP="00242222">
      <w:pPr>
        <w:pStyle w:val="ListParagraph"/>
        <w:numPr>
          <w:ilvl w:val="0"/>
          <w:numId w:val="9"/>
        </w:numPr>
        <w:spacing w:after="240" w:line="240" w:lineRule="auto"/>
        <w:ind w:left="778"/>
        <w:rPr>
          <w:rFonts w:ascii="Times New Roman" w:hAnsi="Times New Roman" w:cs="Times New Roman"/>
          <w:sz w:val="24"/>
          <w:szCs w:val="24"/>
        </w:rPr>
      </w:pPr>
      <w:r>
        <w:rPr>
          <w:rFonts w:ascii="Times New Roman" w:hAnsi="Times New Roman" w:cs="Times New Roman"/>
          <w:sz w:val="24"/>
          <w:szCs w:val="24"/>
        </w:rPr>
        <w:t>A</w:t>
      </w:r>
      <w:r w:rsidR="00D62D51" w:rsidRPr="00C21451">
        <w:rPr>
          <w:rFonts w:ascii="Times New Roman" w:hAnsi="Times New Roman" w:cs="Times New Roman"/>
          <w:sz w:val="24"/>
          <w:szCs w:val="24"/>
        </w:rPr>
        <w:t>llow SAMHSA to describe</w:t>
      </w:r>
      <w:r w:rsidR="00BC2DAD" w:rsidRPr="00C21451">
        <w:rPr>
          <w:rFonts w:ascii="Times New Roman" w:hAnsi="Times New Roman" w:cs="Times New Roman"/>
          <w:sz w:val="24"/>
          <w:szCs w:val="24"/>
        </w:rPr>
        <w:t xml:space="preserve"> how</w:t>
      </w:r>
      <w:r w:rsidR="00B17982" w:rsidRPr="00C21451">
        <w:rPr>
          <w:rFonts w:ascii="Times New Roman" w:hAnsi="Times New Roman" w:cs="Times New Roman"/>
          <w:sz w:val="24"/>
          <w:szCs w:val="24"/>
        </w:rPr>
        <w:t xml:space="preserve"> electronic health records, </w:t>
      </w:r>
      <w:r w:rsidR="00173EB8">
        <w:rPr>
          <w:rFonts w:ascii="Times New Roman" w:hAnsi="Times New Roman" w:cs="Times New Roman"/>
          <w:sz w:val="24"/>
          <w:szCs w:val="24"/>
        </w:rPr>
        <w:t>along with</w:t>
      </w:r>
      <w:r w:rsidR="00BC2DAD" w:rsidRPr="00C21451">
        <w:rPr>
          <w:rFonts w:ascii="Times New Roman" w:hAnsi="Times New Roman" w:cs="Times New Roman"/>
          <w:sz w:val="24"/>
          <w:szCs w:val="24"/>
        </w:rPr>
        <w:t xml:space="preserve"> telehealth, m</w:t>
      </w:r>
      <w:r w:rsidR="00B17982" w:rsidRPr="00C21451">
        <w:rPr>
          <w:rFonts w:ascii="Times New Roman" w:hAnsi="Times New Roman" w:cs="Times New Roman"/>
          <w:sz w:val="24"/>
          <w:szCs w:val="24"/>
        </w:rPr>
        <w:t>obile technology, social media</w:t>
      </w:r>
      <w:r w:rsidR="00F866B6">
        <w:rPr>
          <w:rFonts w:ascii="Times New Roman" w:hAnsi="Times New Roman" w:cs="Times New Roman"/>
          <w:sz w:val="24"/>
          <w:szCs w:val="24"/>
        </w:rPr>
        <w:t>,</w:t>
      </w:r>
      <w:r w:rsidR="00B17982" w:rsidRPr="00C21451">
        <w:rPr>
          <w:rFonts w:ascii="Times New Roman" w:hAnsi="Times New Roman" w:cs="Times New Roman"/>
          <w:sz w:val="24"/>
          <w:szCs w:val="24"/>
        </w:rPr>
        <w:t xml:space="preserve"> </w:t>
      </w:r>
      <w:r w:rsidR="00BC2DAD" w:rsidRPr="00C21451">
        <w:rPr>
          <w:rFonts w:ascii="Times New Roman" w:hAnsi="Times New Roman" w:cs="Times New Roman"/>
          <w:sz w:val="24"/>
          <w:szCs w:val="24"/>
        </w:rPr>
        <w:t>and other information technology</w:t>
      </w:r>
      <w:r w:rsidR="00B17982" w:rsidRPr="00C21451">
        <w:rPr>
          <w:rFonts w:ascii="Times New Roman" w:hAnsi="Times New Roman" w:cs="Times New Roman"/>
          <w:sz w:val="24"/>
          <w:szCs w:val="24"/>
        </w:rPr>
        <w:t xml:space="preserve"> tools are incorporated into the SAMHSA-funded grant program activities</w:t>
      </w:r>
    </w:p>
    <w:p w14:paraId="456E8C71" w14:textId="5F23B91F" w:rsidR="00242222" w:rsidRPr="00242222" w:rsidRDefault="00242222" w:rsidP="00242222">
      <w:pPr>
        <w:spacing w:after="240" w:line="240" w:lineRule="auto"/>
        <w:rPr>
          <w:rFonts w:ascii="Times New Roman" w:hAnsi="Times New Roman" w:cs="Times New Roman"/>
          <w:sz w:val="24"/>
          <w:szCs w:val="24"/>
        </w:rPr>
      </w:pPr>
      <w:r w:rsidRPr="00242222">
        <w:rPr>
          <w:rFonts w:ascii="Times New Roman" w:hAnsi="Times New Roman" w:cs="Times New Roman"/>
          <w:sz w:val="24"/>
          <w:szCs w:val="24"/>
        </w:rPr>
        <w:t>The data collected by the survey will indirectly support the implementation of SAMHSA’s Strategic Initiative 2—Health Care and Health Systems Integration. This initiative focuses in part on supporting coordinated care and services across systems through the electronic exchange of patient health information. This exchange is central to both the quality</w:t>
      </w:r>
      <w:r w:rsidR="00902A15">
        <w:rPr>
          <w:rFonts w:ascii="Times New Roman" w:hAnsi="Times New Roman" w:cs="Times New Roman"/>
          <w:sz w:val="24"/>
          <w:szCs w:val="24"/>
        </w:rPr>
        <w:t>,</w:t>
      </w:r>
      <w:r w:rsidRPr="00242222">
        <w:rPr>
          <w:rFonts w:ascii="Times New Roman" w:hAnsi="Times New Roman" w:cs="Times New Roman"/>
          <w:sz w:val="24"/>
          <w:szCs w:val="24"/>
        </w:rPr>
        <w:t xml:space="preserve"> and the effectiveness and efficiency</w:t>
      </w:r>
      <w:r w:rsidR="00902A15">
        <w:rPr>
          <w:rFonts w:ascii="Times New Roman" w:hAnsi="Times New Roman" w:cs="Times New Roman"/>
          <w:sz w:val="24"/>
          <w:szCs w:val="24"/>
        </w:rPr>
        <w:t>,</w:t>
      </w:r>
      <w:r w:rsidRPr="00242222">
        <w:rPr>
          <w:rFonts w:ascii="Times New Roman" w:hAnsi="Times New Roman" w:cs="Times New Roman"/>
          <w:sz w:val="24"/>
          <w:szCs w:val="24"/>
        </w:rPr>
        <w:t xml:space="preserve"> of healthcare. It is facilitated by a network of providers using certified EHRs to implement the collaborative care model. The survey will collect data that fill in some of the information gaps regarding the capacities for behavioral healthcare providers to participate in a system of integrated healthcare.</w:t>
      </w:r>
    </w:p>
    <w:p w14:paraId="78C4959B" w14:textId="33F5251F" w:rsidR="0060766E" w:rsidRPr="001478CE" w:rsidRDefault="002514B7" w:rsidP="0088437B">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2</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60766E" w:rsidRPr="001478CE">
        <w:rPr>
          <w:rFonts w:ascii="Times New Roman" w:hAnsi="Times New Roman" w:cs="Times New Roman"/>
          <w:b/>
          <w:sz w:val="24"/>
          <w:szCs w:val="24"/>
        </w:rPr>
        <w:t>Purpose and Use of Information</w:t>
      </w:r>
    </w:p>
    <w:p w14:paraId="62FD24AB" w14:textId="23545634" w:rsidR="002A541C" w:rsidRDefault="00FD035B" w:rsidP="00B46641">
      <w:pPr>
        <w:spacing w:after="240" w:line="240" w:lineRule="auto"/>
        <w:rPr>
          <w:rFonts w:ascii="Times New Roman" w:hAnsi="Times New Roman" w:cs="Times New Roman"/>
          <w:sz w:val="24"/>
          <w:szCs w:val="24"/>
        </w:rPr>
      </w:pPr>
      <w:r w:rsidRPr="00FD035B">
        <w:rPr>
          <w:rFonts w:ascii="Times New Roman" w:hAnsi="Times New Roman" w:cs="Times New Roman"/>
          <w:sz w:val="24"/>
          <w:szCs w:val="24"/>
        </w:rPr>
        <w:t xml:space="preserve">Recent data </w:t>
      </w:r>
      <w:r w:rsidR="00173EB8">
        <w:rPr>
          <w:rFonts w:ascii="Times New Roman" w:hAnsi="Times New Roman" w:cs="Times New Roman"/>
          <w:sz w:val="24"/>
          <w:szCs w:val="24"/>
        </w:rPr>
        <w:t xml:space="preserve">on the use of HIT by “safety net” providers </w:t>
      </w:r>
      <w:r w:rsidRPr="00FD035B">
        <w:rPr>
          <w:rFonts w:ascii="Times New Roman" w:hAnsi="Times New Roman" w:cs="Times New Roman"/>
          <w:sz w:val="24"/>
          <w:szCs w:val="24"/>
        </w:rPr>
        <w:t>indicate that</w:t>
      </w:r>
      <w:r w:rsidR="004375D1">
        <w:rPr>
          <w:rFonts w:ascii="Times New Roman" w:hAnsi="Times New Roman" w:cs="Times New Roman"/>
          <w:sz w:val="24"/>
          <w:szCs w:val="24"/>
        </w:rPr>
        <w:t xml:space="preserve"> </w:t>
      </w:r>
      <w:r w:rsidR="00A43223">
        <w:rPr>
          <w:rFonts w:ascii="Times New Roman" w:hAnsi="Times New Roman" w:cs="Times New Roman"/>
          <w:sz w:val="24"/>
          <w:szCs w:val="24"/>
        </w:rPr>
        <w:t>behavioral he</w:t>
      </w:r>
      <w:r w:rsidR="00173EB8">
        <w:rPr>
          <w:rFonts w:ascii="Times New Roman" w:hAnsi="Times New Roman" w:cs="Times New Roman"/>
          <w:sz w:val="24"/>
          <w:szCs w:val="24"/>
        </w:rPr>
        <w:t>althcare is on</w:t>
      </w:r>
      <w:r w:rsidR="00A43223">
        <w:rPr>
          <w:rFonts w:ascii="Times New Roman" w:hAnsi="Times New Roman" w:cs="Times New Roman"/>
          <w:sz w:val="24"/>
          <w:szCs w:val="24"/>
        </w:rPr>
        <w:t xml:space="preserve"> the wrong side of a growing</w:t>
      </w:r>
      <w:r w:rsidRPr="00FD035B">
        <w:rPr>
          <w:rFonts w:ascii="Times New Roman" w:hAnsi="Times New Roman" w:cs="Times New Roman"/>
          <w:sz w:val="24"/>
          <w:szCs w:val="24"/>
        </w:rPr>
        <w:t xml:space="preserve"> “digital divide</w:t>
      </w:r>
      <w:r w:rsidR="00A43223">
        <w:rPr>
          <w:rFonts w:ascii="Times New Roman" w:hAnsi="Times New Roman" w:cs="Times New Roman"/>
          <w:sz w:val="24"/>
          <w:szCs w:val="24"/>
        </w:rPr>
        <w:t>.</w:t>
      </w:r>
      <w:r w:rsidRPr="00FD035B">
        <w:rPr>
          <w:rFonts w:ascii="Times New Roman" w:hAnsi="Times New Roman" w:cs="Times New Roman"/>
          <w:sz w:val="24"/>
          <w:szCs w:val="24"/>
        </w:rPr>
        <w:t xml:space="preserve">” </w:t>
      </w:r>
      <w:r w:rsidR="00DC14FE">
        <w:rPr>
          <w:rFonts w:ascii="Times New Roman" w:hAnsi="Times New Roman" w:cs="Times New Roman"/>
          <w:sz w:val="24"/>
          <w:szCs w:val="24"/>
        </w:rPr>
        <w:t>W</w:t>
      </w:r>
      <w:r w:rsidR="00DC14FE" w:rsidRPr="00FD035B">
        <w:rPr>
          <w:rFonts w:ascii="Times New Roman" w:hAnsi="Times New Roman" w:cs="Times New Roman"/>
          <w:sz w:val="24"/>
          <w:szCs w:val="24"/>
        </w:rPr>
        <w:t>ith the help of targeted federal investments, aggressive outreach and a national network of technical assistance,</w:t>
      </w:r>
      <w:r w:rsidR="001D3165">
        <w:rPr>
          <w:rFonts w:ascii="Times New Roman" w:hAnsi="Times New Roman" w:cs="Times New Roman"/>
          <w:sz w:val="24"/>
          <w:szCs w:val="24"/>
        </w:rPr>
        <w:t xml:space="preserve"> </w:t>
      </w:r>
      <w:r w:rsidR="00DC14FE">
        <w:rPr>
          <w:rFonts w:ascii="Times New Roman" w:hAnsi="Times New Roman" w:cs="Times New Roman"/>
          <w:sz w:val="24"/>
          <w:szCs w:val="24"/>
        </w:rPr>
        <w:t xml:space="preserve">2009-2013 saw the </w:t>
      </w:r>
      <w:r w:rsidR="00B17982">
        <w:rPr>
          <w:rFonts w:ascii="Times New Roman" w:hAnsi="Times New Roman" w:cs="Times New Roman"/>
          <w:sz w:val="24"/>
          <w:szCs w:val="24"/>
        </w:rPr>
        <w:t xml:space="preserve">successful </w:t>
      </w:r>
      <w:r w:rsidR="00DC14FE">
        <w:rPr>
          <w:rFonts w:ascii="Times New Roman" w:hAnsi="Times New Roman" w:cs="Times New Roman"/>
          <w:sz w:val="24"/>
          <w:szCs w:val="24"/>
        </w:rPr>
        <w:t xml:space="preserve">construction of a health information technology network among both public and private </w:t>
      </w:r>
      <w:r w:rsidR="00A43223">
        <w:rPr>
          <w:rFonts w:ascii="Times New Roman" w:hAnsi="Times New Roman" w:cs="Times New Roman"/>
          <w:sz w:val="24"/>
          <w:szCs w:val="24"/>
        </w:rPr>
        <w:t>health</w:t>
      </w:r>
      <w:r w:rsidR="00DC14FE">
        <w:rPr>
          <w:rFonts w:ascii="Times New Roman" w:hAnsi="Times New Roman" w:cs="Times New Roman"/>
          <w:sz w:val="24"/>
          <w:szCs w:val="24"/>
        </w:rPr>
        <w:t>care</w:t>
      </w:r>
      <w:r w:rsidR="00A43223">
        <w:rPr>
          <w:rFonts w:ascii="Times New Roman" w:hAnsi="Times New Roman" w:cs="Times New Roman"/>
          <w:sz w:val="24"/>
          <w:szCs w:val="24"/>
        </w:rPr>
        <w:t xml:space="preserve"> providers of many different types</w:t>
      </w:r>
      <w:r w:rsidR="00B17982">
        <w:rPr>
          <w:rFonts w:ascii="Times New Roman" w:hAnsi="Times New Roman" w:cs="Times New Roman"/>
          <w:sz w:val="24"/>
          <w:szCs w:val="24"/>
        </w:rPr>
        <w:t xml:space="preserve">. </w:t>
      </w:r>
      <w:r w:rsidR="001708C7">
        <w:rPr>
          <w:rFonts w:ascii="Times New Roman" w:hAnsi="Times New Roman" w:cs="Times New Roman"/>
          <w:sz w:val="24"/>
          <w:szCs w:val="24"/>
        </w:rPr>
        <w:t>But t</w:t>
      </w:r>
      <w:r w:rsidR="009F0B0D">
        <w:rPr>
          <w:rFonts w:ascii="Times New Roman" w:hAnsi="Times New Roman" w:cs="Times New Roman"/>
          <w:sz w:val="24"/>
          <w:szCs w:val="24"/>
        </w:rPr>
        <w:t xml:space="preserve">here </w:t>
      </w:r>
      <w:r w:rsidR="001708C7">
        <w:rPr>
          <w:rFonts w:ascii="Times New Roman" w:hAnsi="Times New Roman" w:cs="Times New Roman"/>
          <w:sz w:val="24"/>
          <w:szCs w:val="24"/>
        </w:rPr>
        <w:t xml:space="preserve">are </w:t>
      </w:r>
      <w:r w:rsidR="002D4403">
        <w:rPr>
          <w:rFonts w:ascii="Times New Roman" w:hAnsi="Times New Roman" w:cs="Times New Roman"/>
          <w:sz w:val="24"/>
          <w:szCs w:val="24"/>
        </w:rPr>
        <w:t xml:space="preserve">strong </w:t>
      </w:r>
      <w:r w:rsidR="001708C7">
        <w:rPr>
          <w:rFonts w:ascii="Times New Roman" w:hAnsi="Times New Roman" w:cs="Times New Roman"/>
          <w:sz w:val="24"/>
          <w:szCs w:val="24"/>
        </w:rPr>
        <w:t>indications</w:t>
      </w:r>
      <w:r w:rsidR="009F0B0D">
        <w:rPr>
          <w:rFonts w:ascii="Times New Roman" w:hAnsi="Times New Roman" w:cs="Times New Roman"/>
          <w:sz w:val="24"/>
          <w:szCs w:val="24"/>
        </w:rPr>
        <w:t xml:space="preserve"> that </w:t>
      </w:r>
      <w:r w:rsidR="001708C7">
        <w:rPr>
          <w:rFonts w:ascii="Times New Roman" w:hAnsi="Times New Roman" w:cs="Times New Roman"/>
          <w:sz w:val="24"/>
          <w:szCs w:val="24"/>
        </w:rPr>
        <w:t>this</w:t>
      </w:r>
      <w:r w:rsidR="009F0B0D">
        <w:rPr>
          <w:rFonts w:ascii="Times New Roman" w:hAnsi="Times New Roman" w:cs="Times New Roman"/>
          <w:sz w:val="24"/>
          <w:szCs w:val="24"/>
        </w:rPr>
        <w:t xml:space="preserve"> expansion </w:t>
      </w:r>
      <w:r w:rsidR="00A43223">
        <w:rPr>
          <w:rFonts w:ascii="Times New Roman" w:hAnsi="Times New Roman" w:cs="Times New Roman"/>
          <w:sz w:val="24"/>
          <w:szCs w:val="24"/>
        </w:rPr>
        <w:t xml:space="preserve">and growth </w:t>
      </w:r>
      <w:r w:rsidR="002D4403">
        <w:rPr>
          <w:rFonts w:ascii="Times New Roman" w:hAnsi="Times New Roman" w:cs="Times New Roman"/>
          <w:sz w:val="24"/>
          <w:szCs w:val="24"/>
        </w:rPr>
        <w:t>bypass</w:t>
      </w:r>
      <w:r w:rsidR="00173EB8">
        <w:rPr>
          <w:rFonts w:ascii="Times New Roman" w:hAnsi="Times New Roman" w:cs="Times New Roman"/>
          <w:sz w:val="24"/>
          <w:szCs w:val="24"/>
        </w:rPr>
        <w:t>ed</w:t>
      </w:r>
      <w:r w:rsidR="006623C1">
        <w:rPr>
          <w:rFonts w:ascii="Times New Roman" w:hAnsi="Times New Roman" w:cs="Times New Roman"/>
          <w:sz w:val="24"/>
          <w:szCs w:val="24"/>
        </w:rPr>
        <w:t xml:space="preserve"> </w:t>
      </w:r>
      <w:r w:rsidR="001708C7">
        <w:rPr>
          <w:rFonts w:ascii="Times New Roman" w:hAnsi="Times New Roman" w:cs="Times New Roman"/>
          <w:sz w:val="24"/>
          <w:szCs w:val="24"/>
        </w:rPr>
        <w:t xml:space="preserve">the </w:t>
      </w:r>
      <w:r w:rsidR="00A43223">
        <w:rPr>
          <w:rFonts w:ascii="Times New Roman" w:hAnsi="Times New Roman" w:cs="Times New Roman"/>
          <w:sz w:val="24"/>
          <w:szCs w:val="24"/>
        </w:rPr>
        <w:t xml:space="preserve">national </w:t>
      </w:r>
      <w:r w:rsidR="001708C7">
        <w:rPr>
          <w:rFonts w:ascii="Times New Roman" w:hAnsi="Times New Roman" w:cs="Times New Roman"/>
          <w:sz w:val="24"/>
          <w:szCs w:val="24"/>
        </w:rPr>
        <w:t>community behavioral health</w:t>
      </w:r>
      <w:r w:rsidR="00902A15">
        <w:rPr>
          <w:rFonts w:ascii="Times New Roman" w:hAnsi="Times New Roman" w:cs="Times New Roman"/>
          <w:sz w:val="24"/>
          <w:szCs w:val="24"/>
        </w:rPr>
        <w:t>care</w:t>
      </w:r>
      <w:r w:rsidR="001708C7">
        <w:rPr>
          <w:rFonts w:ascii="Times New Roman" w:hAnsi="Times New Roman" w:cs="Times New Roman"/>
          <w:sz w:val="24"/>
          <w:szCs w:val="24"/>
        </w:rPr>
        <w:t xml:space="preserve"> </w:t>
      </w:r>
      <w:r w:rsidR="00A43223">
        <w:rPr>
          <w:rFonts w:ascii="Times New Roman" w:hAnsi="Times New Roman" w:cs="Times New Roman"/>
          <w:sz w:val="24"/>
          <w:szCs w:val="24"/>
        </w:rPr>
        <w:t>system</w:t>
      </w:r>
      <w:r w:rsidR="001708C7">
        <w:rPr>
          <w:rFonts w:ascii="Times New Roman" w:hAnsi="Times New Roman" w:cs="Times New Roman"/>
          <w:sz w:val="24"/>
          <w:szCs w:val="24"/>
        </w:rPr>
        <w:t>.</w:t>
      </w:r>
      <w:r w:rsidR="00A43223">
        <w:rPr>
          <w:rFonts w:ascii="Times New Roman" w:hAnsi="Times New Roman" w:cs="Times New Roman"/>
          <w:sz w:val="24"/>
          <w:szCs w:val="24"/>
        </w:rPr>
        <w:t xml:space="preserve"> </w:t>
      </w:r>
      <w:r w:rsidR="00173EB8">
        <w:rPr>
          <w:rFonts w:ascii="Times New Roman" w:hAnsi="Times New Roman" w:cs="Times New Roman"/>
          <w:sz w:val="24"/>
          <w:szCs w:val="24"/>
        </w:rPr>
        <w:t>This is difficult to discuss, because t</w:t>
      </w:r>
      <w:r w:rsidR="00A43223">
        <w:rPr>
          <w:rFonts w:ascii="Times New Roman" w:hAnsi="Times New Roman" w:cs="Times New Roman"/>
          <w:sz w:val="24"/>
          <w:szCs w:val="24"/>
        </w:rPr>
        <w:t xml:space="preserve">here are no data to reliably describe the extent </w:t>
      </w:r>
      <w:r w:rsidR="00173EB8">
        <w:rPr>
          <w:rFonts w:ascii="Times New Roman" w:hAnsi="Times New Roman" w:cs="Times New Roman"/>
          <w:sz w:val="24"/>
          <w:szCs w:val="24"/>
        </w:rPr>
        <w:t>to which behavioral health</w:t>
      </w:r>
      <w:r w:rsidR="00902A15">
        <w:rPr>
          <w:rFonts w:ascii="Times New Roman" w:hAnsi="Times New Roman" w:cs="Times New Roman"/>
          <w:sz w:val="24"/>
          <w:szCs w:val="24"/>
        </w:rPr>
        <w:t>care</w:t>
      </w:r>
      <w:r w:rsidR="00173EB8">
        <w:rPr>
          <w:rFonts w:ascii="Times New Roman" w:hAnsi="Times New Roman" w:cs="Times New Roman"/>
          <w:sz w:val="24"/>
          <w:szCs w:val="24"/>
        </w:rPr>
        <w:t xml:space="preserve"> providers have been unable to </w:t>
      </w:r>
      <w:r w:rsidR="00A43223">
        <w:rPr>
          <w:rFonts w:ascii="Times New Roman" w:hAnsi="Times New Roman" w:cs="Times New Roman"/>
          <w:sz w:val="24"/>
          <w:szCs w:val="24"/>
        </w:rPr>
        <w:t>adopt</w:t>
      </w:r>
      <w:r w:rsidR="00173EB8">
        <w:rPr>
          <w:rFonts w:ascii="Times New Roman" w:hAnsi="Times New Roman" w:cs="Times New Roman"/>
          <w:sz w:val="24"/>
          <w:szCs w:val="24"/>
        </w:rPr>
        <w:t xml:space="preserve"> and use HIT or participate in</w:t>
      </w:r>
      <w:r w:rsidR="00A43223">
        <w:rPr>
          <w:rFonts w:ascii="Times New Roman" w:hAnsi="Times New Roman" w:cs="Times New Roman"/>
          <w:sz w:val="24"/>
          <w:szCs w:val="24"/>
        </w:rPr>
        <w:t xml:space="preserve"> HIE</w:t>
      </w:r>
      <w:r w:rsidR="002D4403">
        <w:rPr>
          <w:rFonts w:ascii="Times New Roman" w:hAnsi="Times New Roman" w:cs="Times New Roman"/>
          <w:sz w:val="24"/>
          <w:szCs w:val="24"/>
        </w:rPr>
        <w:t xml:space="preserve">, </w:t>
      </w:r>
      <w:r w:rsidR="009F0B0D">
        <w:rPr>
          <w:rFonts w:ascii="Times New Roman" w:hAnsi="Times New Roman" w:cs="Times New Roman"/>
          <w:sz w:val="24"/>
          <w:szCs w:val="24"/>
        </w:rPr>
        <w:t>ev</w:t>
      </w:r>
      <w:r w:rsidR="001708C7">
        <w:rPr>
          <w:rFonts w:ascii="Times New Roman" w:hAnsi="Times New Roman" w:cs="Times New Roman"/>
          <w:sz w:val="24"/>
          <w:szCs w:val="24"/>
        </w:rPr>
        <w:t>en among SAMHSA-funded programs and initiatives</w:t>
      </w:r>
      <w:r w:rsidR="006623C1">
        <w:rPr>
          <w:rFonts w:ascii="Times New Roman" w:hAnsi="Times New Roman" w:cs="Times New Roman"/>
          <w:sz w:val="24"/>
          <w:szCs w:val="24"/>
        </w:rPr>
        <w:t xml:space="preserve">. </w:t>
      </w:r>
      <w:r w:rsidR="00173EB8">
        <w:rPr>
          <w:rFonts w:ascii="Times New Roman" w:hAnsi="Times New Roman" w:cs="Times New Roman"/>
          <w:sz w:val="24"/>
          <w:szCs w:val="24"/>
        </w:rPr>
        <w:t>T</w:t>
      </w:r>
      <w:r w:rsidR="002D4403">
        <w:rPr>
          <w:rFonts w:ascii="Times New Roman" w:hAnsi="Times New Roman" w:cs="Times New Roman"/>
          <w:sz w:val="24"/>
          <w:szCs w:val="24"/>
        </w:rPr>
        <w:t>his</w:t>
      </w:r>
      <w:r w:rsidR="001708C7">
        <w:rPr>
          <w:rFonts w:ascii="Times New Roman" w:hAnsi="Times New Roman" w:cs="Times New Roman"/>
          <w:sz w:val="24"/>
          <w:szCs w:val="24"/>
        </w:rPr>
        <w:t xml:space="preserve"> survey </w:t>
      </w:r>
      <w:r w:rsidR="00A43223">
        <w:rPr>
          <w:rFonts w:ascii="Times New Roman" w:hAnsi="Times New Roman" w:cs="Times New Roman"/>
          <w:sz w:val="24"/>
          <w:szCs w:val="24"/>
        </w:rPr>
        <w:t>will collect these baseline data from a small but representative group of SAMHSA grantees</w:t>
      </w:r>
      <w:r w:rsidR="002A541C">
        <w:rPr>
          <w:rFonts w:ascii="Times New Roman" w:hAnsi="Times New Roman" w:cs="Times New Roman"/>
          <w:sz w:val="24"/>
          <w:szCs w:val="24"/>
        </w:rPr>
        <w:t>.</w:t>
      </w:r>
    </w:p>
    <w:p w14:paraId="757BDF21" w14:textId="77777777" w:rsidR="00902A15" w:rsidRDefault="004B33D1"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T</w:t>
      </w:r>
      <w:r w:rsidR="00A43223">
        <w:rPr>
          <w:rFonts w:ascii="Times New Roman" w:hAnsi="Times New Roman" w:cs="Times New Roman"/>
          <w:sz w:val="24"/>
          <w:szCs w:val="24"/>
        </w:rPr>
        <w:t>o help demonstrate the nature of the</w:t>
      </w:r>
      <w:r>
        <w:rPr>
          <w:rFonts w:ascii="Times New Roman" w:hAnsi="Times New Roman" w:cs="Times New Roman"/>
          <w:sz w:val="24"/>
          <w:szCs w:val="24"/>
        </w:rPr>
        <w:t xml:space="preserve"> </w:t>
      </w:r>
      <w:r w:rsidR="00173EB8">
        <w:rPr>
          <w:rFonts w:ascii="Times New Roman" w:hAnsi="Times New Roman" w:cs="Times New Roman"/>
          <w:sz w:val="24"/>
          <w:szCs w:val="24"/>
        </w:rPr>
        <w:t xml:space="preserve">information </w:t>
      </w:r>
      <w:r>
        <w:rPr>
          <w:rFonts w:ascii="Times New Roman" w:hAnsi="Times New Roman" w:cs="Times New Roman"/>
          <w:sz w:val="24"/>
          <w:szCs w:val="24"/>
        </w:rPr>
        <w:t xml:space="preserve">gap, </w:t>
      </w:r>
      <w:r w:rsidR="00242222">
        <w:rPr>
          <w:rFonts w:ascii="Times New Roman" w:hAnsi="Times New Roman" w:cs="Times New Roman"/>
          <w:sz w:val="24"/>
          <w:szCs w:val="24"/>
        </w:rPr>
        <w:t>SAMHSA</w:t>
      </w:r>
      <w:r>
        <w:rPr>
          <w:rFonts w:ascii="Times New Roman" w:hAnsi="Times New Roman" w:cs="Times New Roman"/>
          <w:sz w:val="24"/>
          <w:szCs w:val="24"/>
        </w:rPr>
        <w:t xml:space="preserve"> can reference</w:t>
      </w:r>
      <w:r w:rsidR="002D4403">
        <w:rPr>
          <w:rFonts w:ascii="Times New Roman" w:hAnsi="Times New Roman" w:cs="Times New Roman"/>
          <w:sz w:val="24"/>
          <w:szCs w:val="24"/>
        </w:rPr>
        <w:t xml:space="preserve"> the</w:t>
      </w:r>
      <w:r w:rsidR="002A541C">
        <w:rPr>
          <w:rFonts w:ascii="Times New Roman" w:hAnsi="Times New Roman" w:cs="Times New Roman"/>
          <w:sz w:val="24"/>
          <w:szCs w:val="24"/>
        </w:rPr>
        <w:t xml:space="preserve"> </w:t>
      </w:r>
      <w:r w:rsidR="00173EB8">
        <w:rPr>
          <w:rFonts w:ascii="Times New Roman" w:hAnsi="Times New Roman" w:cs="Times New Roman"/>
          <w:sz w:val="24"/>
          <w:szCs w:val="24"/>
        </w:rPr>
        <w:t>data readily available</w:t>
      </w:r>
      <w:r w:rsidR="002A541C">
        <w:rPr>
          <w:rFonts w:ascii="Times New Roman" w:hAnsi="Times New Roman" w:cs="Times New Roman"/>
          <w:sz w:val="24"/>
          <w:szCs w:val="24"/>
        </w:rPr>
        <w:t xml:space="preserve"> on the</w:t>
      </w:r>
      <w:r w:rsidR="006623C1">
        <w:rPr>
          <w:rFonts w:ascii="Times New Roman" w:hAnsi="Times New Roman" w:cs="Times New Roman"/>
          <w:sz w:val="24"/>
          <w:szCs w:val="24"/>
        </w:rPr>
        <w:t xml:space="preserve"> adoption rates </w:t>
      </w:r>
      <w:r w:rsidR="002A541C">
        <w:rPr>
          <w:rFonts w:ascii="Times New Roman" w:hAnsi="Times New Roman" w:cs="Times New Roman"/>
          <w:sz w:val="24"/>
          <w:szCs w:val="24"/>
        </w:rPr>
        <w:t>of certified EHRs by</w:t>
      </w:r>
      <w:r w:rsidR="006623C1">
        <w:rPr>
          <w:rFonts w:ascii="Times New Roman" w:hAnsi="Times New Roman" w:cs="Times New Roman"/>
          <w:sz w:val="24"/>
          <w:szCs w:val="24"/>
        </w:rPr>
        <w:t xml:space="preserve"> hospitals, primary care physicians and Federally Qualified Health Centers (FQHCs)</w:t>
      </w:r>
      <w:r w:rsidR="002A541C">
        <w:rPr>
          <w:rFonts w:ascii="Times New Roman" w:hAnsi="Times New Roman" w:cs="Times New Roman"/>
          <w:sz w:val="24"/>
          <w:szCs w:val="24"/>
        </w:rPr>
        <w:t xml:space="preserve">. </w:t>
      </w:r>
      <w:r w:rsidR="00173EB8">
        <w:rPr>
          <w:rFonts w:ascii="Times New Roman" w:hAnsi="Times New Roman" w:cs="Times New Roman"/>
          <w:sz w:val="24"/>
          <w:szCs w:val="24"/>
        </w:rPr>
        <w:t>We</w:t>
      </w:r>
      <w:r w:rsidR="009D5410">
        <w:rPr>
          <w:rFonts w:ascii="Times New Roman" w:hAnsi="Times New Roman" w:cs="Times New Roman"/>
          <w:sz w:val="24"/>
          <w:szCs w:val="24"/>
        </w:rPr>
        <w:t xml:space="preserve"> </w:t>
      </w:r>
      <w:r w:rsidR="003D3BBE">
        <w:rPr>
          <w:rFonts w:ascii="Times New Roman" w:hAnsi="Times New Roman" w:cs="Times New Roman"/>
          <w:sz w:val="24"/>
          <w:szCs w:val="24"/>
        </w:rPr>
        <w:t>are able to say</w:t>
      </w:r>
      <w:r w:rsidR="009D5410">
        <w:rPr>
          <w:rFonts w:ascii="Times New Roman" w:hAnsi="Times New Roman" w:cs="Times New Roman"/>
          <w:sz w:val="24"/>
          <w:szCs w:val="24"/>
        </w:rPr>
        <w:t xml:space="preserve"> that between 2009 and 2013, adoption of certified </w:t>
      </w:r>
      <w:r w:rsidR="00242222">
        <w:rPr>
          <w:rFonts w:ascii="Times New Roman" w:hAnsi="Times New Roman" w:cs="Times New Roman"/>
          <w:sz w:val="24"/>
          <w:szCs w:val="24"/>
        </w:rPr>
        <w:t>EHR</w:t>
      </w:r>
      <w:r w:rsidR="00C32BF3">
        <w:rPr>
          <w:rFonts w:ascii="Times New Roman" w:hAnsi="Times New Roman" w:cs="Times New Roman"/>
          <w:sz w:val="24"/>
          <w:szCs w:val="24"/>
        </w:rPr>
        <w:t xml:space="preserve"> </w:t>
      </w:r>
      <w:r w:rsidR="009D5410">
        <w:rPr>
          <w:rFonts w:ascii="Times New Roman" w:hAnsi="Times New Roman" w:cs="Times New Roman"/>
          <w:sz w:val="24"/>
          <w:szCs w:val="24"/>
        </w:rPr>
        <w:t xml:space="preserve">technology by </w:t>
      </w:r>
      <w:r w:rsidR="002A541C">
        <w:rPr>
          <w:rFonts w:ascii="Times New Roman" w:hAnsi="Times New Roman" w:cs="Times New Roman"/>
          <w:sz w:val="24"/>
          <w:szCs w:val="24"/>
        </w:rPr>
        <w:t>FQHCs</w:t>
      </w:r>
      <w:r w:rsidR="00C32BF3">
        <w:rPr>
          <w:rFonts w:ascii="Times New Roman" w:hAnsi="Times New Roman" w:cs="Times New Roman"/>
          <w:sz w:val="24"/>
          <w:szCs w:val="24"/>
        </w:rPr>
        <w:t xml:space="preserve"> increased by 133 percent, </w:t>
      </w:r>
      <w:r w:rsidR="009D5410">
        <w:rPr>
          <w:rFonts w:ascii="Times New Roman" w:hAnsi="Times New Roman" w:cs="Times New Roman"/>
          <w:sz w:val="24"/>
          <w:szCs w:val="24"/>
        </w:rPr>
        <w:t>from about 30</w:t>
      </w:r>
      <w:r w:rsidR="00C32BF3">
        <w:rPr>
          <w:rFonts w:ascii="Times New Roman" w:hAnsi="Times New Roman" w:cs="Times New Roman"/>
          <w:sz w:val="24"/>
          <w:szCs w:val="24"/>
        </w:rPr>
        <w:t xml:space="preserve"> percent to at least 93 percent</w:t>
      </w:r>
      <w:r w:rsidR="009D5410">
        <w:rPr>
          <w:rFonts w:ascii="Times New Roman" w:hAnsi="Times New Roman" w:cs="Times New Roman"/>
          <w:sz w:val="24"/>
          <w:szCs w:val="24"/>
        </w:rPr>
        <w:t>.</w:t>
      </w:r>
      <w:r w:rsidR="009D5410" w:rsidRPr="00F74E45">
        <w:rPr>
          <w:vertAlign w:val="superscript"/>
        </w:rPr>
        <w:footnoteReference w:id="4"/>
      </w:r>
      <w:r w:rsidR="009D5410" w:rsidRPr="00FD035B">
        <w:rPr>
          <w:rFonts w:ascii="Times New Roman" w:hAnsi="Times New Roman" w:cs="Times New Roman"/>
          <w:sz w:val="24"/>
          <w:szCs w:val="24"/>
        </w:rPr>
        <w:t xml:space="preserve"> </w:t>
      </w:r>
      <w:r w:rsidR="009D5410">
        <w:rPr>
          <w:rFonts w:ascii="Times New Roman" w:hAnsi="Times New Roman" w:cs="Times New Roman"/>
          <w:sz w:val="24"/>
          <w:szCs w:val="24"/>
        </w:rPr>
        <w:t>A</w:t>
      </w:r>
      <w:r w:rsidR="009D5410" w:rsidRPr="00FD035B">
        <w:rPr>
          <w:rFonts w:ascii="Times New Roman" w:hAnsi="Times New Roman" w:cs="Times New Roman"/>
          <w:sz w:val="24"/>
          <w:szCs w:val="24"/>
        </w:rPr>
        <w:t>t least 78</w:t>
      </w:r>
      <w:r w:rsidR="00C32BF3">
        <w:rPr>
          <w:rFonts w:ascii="Times New Roman" w:hAnsi="Times New Roman" w:cs="Times New Roman"/>
          <w:sz w:val="24"/>
          <w:szCs w:val="24"/>
        </w:rPr>
        <w:t xml:space="preserve"> percent</w:t>
      </w:r>
      <w:r w:rsidR="009D5410" w:rsidRPr="00FD035B">
        <w:rPr>
          <w:rFonts w:ascii="Times New Roman" w:hAnsi="Times New Roman" w:cs="Times New Roman"/>
          <w:sz w:val="24"/>
          <w:szCs w:val="24"/>
        </w:rPr>
        <w:t xml:space="preserve"> of all office-based physici</w:t>
      </w:r>
      <w:r w:rsidR="009D5410">
        <w:rPr>
          <w:rFonts w:ascii="Times New Roman" w:hAnsi="Times New Roman" w:cs="Times New Roman"/>
          <w:sz w:val="24"/>
          <w:szCs w:val="24"/>
        </w:rPr>
        <w:t>a</w:t>
      </w:r>
      <w:r w:rsidR="009D5410" w:rsidRPr="00FD035B">
        <w:rPr>
          <w:rFonts w:ascii="Times New Roman" w:hAnsi="Times New Roman" w:cs="Times New Roman"/>
          <w:sz w:val="24"/>
          <w:szCs w:val="24"/>
        </w:rPr>
        <w:t xml:space="preserve">ns </w:t>
      </w:r>
      <w:r w:rsidR="009D5410">
        <w:rPr>
          <w:rFonts w:ascii="Times New Roman" w:hAnsi="Times New Roman" w:cs="Times New Roman"/>
          <w:sz w:val="24"/>
          <w:szCs w:val="24"/>
        </w:rPr>
        <w:t>and about 60</w:t>
      </w:r>
      <w:r w:rsidR="00C32BF3">
        <w:rPr>
          <w:rFonts w:ascii="Times New Roman" w:hAnsi="Times New Roman" w:cs="Times New Roman"/>
          <w:sz w:val="24"/>
          <w:szCs w:val="24"/>
        </w:rPr>
        <w:t xml:space="preserve"> percent</w:t>
      </w:r>
      <w:r w:rsidR="009D5410">
        <w:rPr>
          <w:rFonts w:ascii="Times New Roman" w:hAnsi="Times New Roman" w:cs="Times New Roman"/>
          <w:sz w:val="24"/>
          <w:szCs w:val="24"/>
        </w:rPr>
        <w:t xml:space="preserve"> of hospitals </w:t>
      </w:r>
      <w:r w:rsidR="009D5410" w:rsidRPr="00FD035B">
        <w:rPr>
          <w:rFonts w:ascii="Times New Roman" w:hAnsi="Times New Roman" w:cs="Times New Roman"/>
          <w:sz w:val="24"/>
          <w:szCs w:val="24"/>
        </w:rPr>
        <w:t>also made the transition.</w:t>
      </w:r>
      <w:r w:rsidR="009D5410" w:rsidRPr="00F74E45">
        <w:rPr>
          <w:vertAlign w:val="superscript"/>
        </w:rPr>
        <w:footnoteReference w:id="5"/>
      </w:r>
      <w:r w:rsidR="009D5410" w:rsidRPr="00FD035B">
        <w:rPr>
          <w:rFonts w:ascii="Times New Roman" w:hAnsi="Times New Roman" w:cs="Times New Roman"/>
          <w:sz w:val="24"/>
          <w:szCs w:val="24"/>
        </w:rPr>
        <w:t xml:space="preserve"> </w:t>
      </w:r>
      <w:r w:rsidR="009F0B0D">
        <w:rPr>
          <w:rFonts w:ascii="Times New Roman" w:hAnsi="Times New Roman" w:cs="Times New Roman"/>
          <w:sz w:val="24"/>
          <w:szCs w:val="24"/>
        </w:rPr>
        <w:t xml:space="preserve"> </w:t>
      </w:r>
    </w:p>
    <w:p w14:paraId="3FA1FC02" w14:textId="723AE4B4" w:rsidR="004B33D1" w:rsidRDefault="002A541C"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But</w:t>
      </w:r>
      <w:r w:rsidR="004B33D1">
        <w:rPr>
          <w:rFonts w:ascii="Times New Roman" w:hAnsi="Times New Roman" w:cs="Times New Roman"/>
          <w:sz w:val="24"/>
          <w:szCs w:val="24"/>
        </w:rPr>
        <w:t xml:space="preserve"> </w:t>
      </w:r>
      <w:r w:rsidR="00173EB8">
        <w:rPr>
          <w:rFonts w:ascii="Times New Roman" w:hAnsi="Times New Roman" w:cs="Times New Roman"/>
          <w:sz w:val="24"/>
          <w:szCs w:val="24"/>
        </w:rPr>
        <w:t>since these data are not collected from behavioral health</w:t>
      </w:r>
      <w:r w:rsidR="00902A15">
        <w:rPr>
          <w:rFonts w:ascii="Times New Roman" w:hAnsi="Times New Roman" w:cs="Times New Roman"/>
          <w:sz w:val="24"/>
          <w:szCs w:val="24"/>
        </w:rPr>
        <w:t>care</w:t>
      </w:r>
      <w:r w:rsidR="00173EB8">
        <w:rPr>
          <w:rFonts w:ascii="Times New Roman" w:hAnsi="Times New Roman" w:cs="Times New Roman"/>
          <w:sz w:val="24"/>
          <w:szCs w:val="24"/>
        </w:rPr>
        <w:t xml:space="preserve"> providers, </w:t>
      </w:r>
      <w:r w:rsidR="002D4403">
        <w:rPr>
          <w:rFonts w:ascii="Times New Roman" w:hAnsi="Times New Roman" w:cs="Times New Roman"/>
          <w:sz w:val="24"/>
          <w:szCs w:val="24"/>
        </w:rPr>
        <w:t xml:space="preserve">we cannot </w:t>
      </w:r>
      <w:r w:rsidR="00173EB8">
        <w:rPr>
          <w:rFonts w:ascii="Times New Roman" w:hAnsi="Times New Roman" w:cs="Times New Roman"/>
          <w:sz w:val="24"/>
          <w:szCs w:val="24"/>
        </w:rPr>
        <w:t xml:space="preserve">quantify their progress in </w:t>
      </w:r>
      <w:r w:rsidR="00290806">
        <w:rPr>
          <w:rFonts w:ascii="Times New Roman" w:hAnsi="Times New Roman" w:cs="Times New Roman"/>
          <w:sz w:val="24"/>
          <w:szCs w:val="24"/>
        </w:rPr>
        <w:t>adopting and using certified electronic health record technology, analyze the barriers</w:t>
      </w:r>
      <w:r w:rsidR="00173EB8">
        <w:rPr>
          <w:rFonts w:ascii="Times New Roman" w:hAnsi="Times New Roman" w:cs="Times New Roman"/>
          <w:sz w:val="24"/>
          <w:szCs w:val="24"/>
        </w:rPr>
        <w:t>, or plan to help them address challenges that may be on the horizon</w:t>
      </w:r>
      <w:r w:rsidR="002D4403">
        <w:rPr>
          <w:rFonts w:ascii="Times New Roman" w:hAnsi="Times New Roman" w:cs="Times New Roman"/>
          <w:sz w:val="24"/>
          <w:szCs w:val="24"/>
        </w:rPr>
        <w:t xml:space="preserve">. </w:t>
      </w:r>
    </w:p>
    <w:p w14:paraId="1F1EB81C" w14:textId="66C42741" w:rsidR="00A43223" w:rsidRDefault="004B33D1"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Instead, </w:t>
      </w:r>
      <w:r w:rsidR="00242222">
        <w:rPr>
          <w:rFonts w:ascii="Times New Roman" w:hAnsi="Times New Roman" w:cs="Times New Roman"/>
          <w:sz w:val="24"/>
          <w:szCs w:val="24"/>
        </w:rPr>
        <w:t xml:space="preserve">SAMHSA’s </w:t>
      </w:r>
      <w:r w:rsidR="009F0B0D">
        <w:rPr>
          <w:rFonts w:ascii="Times New Roman" w:hAnsi="Times New Roman" w:cs="Times New Roman"/>
          <w:sz w:val="24"/>
          <w:szCs w:val="24"/>
        </w:rPr>
        <w:t xml:space="preserve">understanding of the status of behavioral health provider adoption </w:t>
      </w:r>
      <w:r w:rsidR="006623C1">
        <w:rPr>
          <w:rFonts w:ascii="Times New Roman" w:hAnsi="Times New Roman" w:cs="Times New Roman"/>
          <w:sz w:val="24"/>
          <w:szCs w:val="24"/>
        </w:rPr>
        <w:t xml:space="preserve">of HIT </w:t>
      </w:r>
      <w:r w:rsidR="003D3BBE">
        <w:rPr>
          <w:rFonts w:ascii="Times New Roman" w:hAnsi="Times New Roman" w:cs="Times New Roman"/>
          <w:sz w:val="24"/>
          <w:szCs w:val="24"/>
        </w:rPr>
        <w:t xml:space="preserve">is </w:t>
      </w:r>
      <w:r w:rsidR="00173EB8">
        <w:rPr>
          <w:rFonts w:ascii="Times New Roman" w:hAnsi="Times New Roman" w:cs="Times New Roman"/>
          <w:sz w:val="24"/>
          <w:szCs w:val="24"/>
        </w:rPr>
        <w:t xml:space="preserve">limited, </w:t>
      </w:r>
      <w:r w:rsidR="002A541C">
        <w:rPr>
          <w:rFonts w:ascii="Times New Roman" w:hAnsi="Times New Roman" w:cs="Times New Roman"/>
          <w:sz w:val="24"/>
          <w:szCs w:val="24"/>
        </w:rPr>
        <w:t>superficial</w:t>
      </w:r>
      <w:r w:rsidR="00C32BF3">
        <w:rPr>
          <w:rFonts w:ascii="Times New Roman" w:hAnsi="Times New Roman" w:cs="Times New Roman"/>
          <w:sz w:val="24"/>
          <w:szCs w:val="24"/>
        </w:rPr>
        <w:t>,</w:t>
      </w:r>
      <w:r w:rsidR="002A541C">
        <w:rPr>
          <w:rFonts w:ascii="Times New Roman" w:hAnsi="Times New Roman" w:cs="Times New Roman"/>
          <w:sz w:val="24"/>
          <w:szCs w:val="24"/>
        </w:rPr>
        <w:t xml:space="preserve"> and fragmented. </w:t>
      </w:r>
      <w:r w:rsidR="002D4403">
        <w:rPr>
          <w:rFonts w:ascii="Times New Roman" w:hAnsi="Times New Roman" w:cs="Times New Roman"/>
          <w:sz w:val="24"/>
          <w:szCs w:val="24"/>
        </w:rPr>
        <w:t>For example, t</w:t>
      </w:r>
      <w:r w:rsidR="009F0B0D">
        <w:rPr>
          <w:rFonts w:ascii="Times New Roman" w:hAnsi="Times New Roman" w:cs="Times New Roman"/>
          <w:sz w:val="24"/>
          <w:szCs w:val="24"/>
        </w:rPr>
        <w:t xml:space="preserve">he </w:t>
      </w:r>
      <w:r w:rsidR="006623C1">
        <w:rPr>
          <w:rFonts w:ascii="Times New Roman" w:hAnsi="Times New Roman" w:cs="Times New Roman"/>
          <w:sz w:val="24"/>
          <w:szCs w:val="24"/>
        </w:rPr>
        <w:t xml:space="preserve">most recent </w:t>
      </w:r>
      <w:r w:rsidR="003D3BBE">
        <w:rPr>
          <w:rFonts w:ascii="Times New Roman" w:hAnsi="Times New Roman" w:cs="Times New Roman"/>
          <w:sz w:val="24"/>
          <w:szCs w:val="24"/>
        </w:rPr>
        <w:t xml:space="preserve">data </w:t>
      </w:r>
      <w:r w:rsidR="00D815C8">
        <w:rPr>
          <w:rFonts w:ascii="Times New Roman" w:hAnsi="Times New Roman" w:cs="Times New Roman"/>
          <w:sz w:val="24"/>
          <w:szCs w:val="24"/>
        </w:rPr>
        <w:t xml:space="preserve">available </w:t>
      </w:r>
      <w:r w:rsidR="002D4403">
        <w:rPr>
          <w:rFonts w:ascii="Times New Roman" w:hAnsi="Times New Roman" w:cs="Times New Roman"/>
          <w:sz w:val="24"/>
          <w:szCs w:val="24"/>
        </w:rPr>
        <w:t>on this subject c</w:t>
      </w:r>
      <w:r w:rsidR="00D815C8">
        <w:rPr>
          <w:rFonts w:ascii="Times New Roman" w:hAnsi="Times New Roman" w:cs="Times New Roman"/>
          <w:sz w:val="24"/>
          <w:szCs w:val="24"/>
        </w:rPr>
        <w:t xml:space="preserve">omes </w:t>
      </w:r>
      <w:r w:rsidR="003D3BBE">
        <w:rPr>
          <w:rFonts w:ascii="Times New Roman" w:hAnsi="Times New Roman" w:cs="Times New Roman"/>
          <w:sz w:val="24"/>
          <w:szCs w:val="24"/>
        </w:rPr>
        <w:t xml:space="preserve">from </w:t>
      </w:r>
      <w:r w:rsidR="006623C1">
        <w:rPr>
          <w:rFonts w:ascii="Times New Roman" w:hAnsi="Times New Roman" w:cs="Times New Roman"/>
          <w:sz w:val="24"/>
          <w:szCs w:val="24"/>
        </w:rPr>
        <w:t>a</w:t>
      </w:r>
      <w:r w:rsidR="002A541C">
        <w:rPr>
          <w:rFonts w:ascii="Times New Roman" w:hAnsi="Times New Roman" w:cs="Times New Roman"/>
          <w:sz w:val="24"/>
          <w:szCs w:val="24"/>
        </w:rPr>
        <w:t xml:space="preserve"> survey conducted</w:t>
      </w:r>
      <w:r w:rsidR="009F0B0D">
        <w:rPr>
          <w:rFonts w:ascii="Times New Roman" w:hAnsi="Times New Roman" w:cs="Times New Roman"/>
          <w:sz w:val="24"/>
          <w:szCs w:val="24"/>
        </w:rPr>
        <w:t xml:space="preserve"> </w:t>
      </w:r>
      <w:r w:rsidR="002A541C">
        <w:rPr>
          <w:rFonts w:ascii="Times New Roman" w:hAnsi="Times New Roman" w:cs="Times New Roman"/>
          <w:sz w:val="24"/>
          <w:szCs w:val="24"/>
        </w:rPr>
        <w:t xml:space="preserve">in 2011 </w:t>
      </w:r>
      <w:r w:rsidR="009F0B0D">
        <w:rPr>
          <w:rFonts w:ascii="Times New Roman" w:hAnsi="Times New Roman" w:cs="Times New Roman"/>
          <w:sz w:val="24"/>
          <w:szCs w:val="24"/>
        </w:rPr>
        <w:t>by the National Council for Community Behavioral Healthcare</w:t>
      </w:r>
      <w:r w:rsidR="006623C1">
        <w:rPr>
          <w:rFonts w:ascii="Times New Roman" w:hAnsi="Times New Roman" w:cs="Times New Roman"/>
          <w:sz w:val="24"/>
          <w:szCs w:val="24"/>
        </w:rPr>
        <w:t xml:space="preserve">, </w:t>
      </w:r>
      <w:r w:rsidR="00A43223">
        <w:rPr>
          <w:rFonts w:ascii="Times New Roman" w:hAnsi="Times New Roman" w:cs="Times New Roman"/>
          <w:sz w:val="24"/>
          <w:szCs w:val="24"/>
        </w:rPr>
        <w:t>which</w:t>
      </w:r>
      <w:r w:rsidR="002D4403">
        <w:rPr>
          <w:rFonts w:ascii="Times New Roman" w:hAnsi="Times New Roman" w:cs="Times New Roman"/>
          <w:sz w:val="24"/>
          <w:szCs w:val="24"/>
        </w:rPr>
        <w:t xml:space="preserve"> </w:t>
      </w:r>
      <w:r w:rsidR="002A541C">
        <w:rPr>
          <w:rFonts w:ascii="Times New Roman" w:hAnsi="Times New Roman" w:cs="Times New Roman"/>
          <w:sz w:val="24"/>
          <w:szCs w:val="24"/>
        </w:rPr>
        <w:t xml:space="preserve">limited </w:t>
      </w:r>
      <w:r w:rsidR="002D4403">
        <w:rPr>
          <w:rFonts w:ascii="Times New Roman" w:hAnsi="Times New Roman" w:cs="Times New Roman"/>
          <w:sz w:val="24"/>
          <w:szCs w:val="24"/>
        </w:rPr>
        <w:t xml:space="preserve">data collection </w:t>
      </w:r>
      <w:r w:rsidR="002A541C">
        <w:rPr>
          <w:rFonts w:ascii="Times New Roman" w:hAnsi="Times New Roman" w:cs="Times New Roman"/>
          <w:sz w:val="24"/>
          <w:szCs w:val="24"/>
        </w:rPr>
        <w:t xml:space="preserve">to its membership. This survey focused on the readiness of </w:t>
      </w:r>
      <w:r w:rsidR="002D4403">
        <w:rPr>
          <w:rFonts w:ascii="Times New Roman" w:hAnsi="Times New Roman" w:cs="Times New Roman"/>
          <w:sz w:val="24"/>
          <w:szCs w:val="24"/>
        </w:rPr>
        <w:t>their membership</w:t>
      </w:r>
      <w:r w:rsidR="00D815C8">
        <w:rPr>
          <w:rFonts w:ascii="Times New Roman" w:hAnsi="Times New Roman" w:cs="Times New Roman"/>
          <w:sz w:val="24"/>
          <w:szCs w:val="24"/>
        </w:rPr>
        <w:t xml:space="preserve"> to participate in</w:t>
      </w:r>
      <w:r w:rsidR="002A541C">
        <w:rPr>
          <w:rFonts w:ascii="Times New Roman" w:hAnsi="Times New Roman" w:cs="Times New Roman"/>
          <w:sz w:val="24"/>
          <w:szCs w:val="24"/>
        </w:rPr>
        <w:t xml:space="preserve"> Meaningful Use</w:t>
      </w:r>
      <w:r w:rsidR="00D815C8">
        <w:rPr>
          <w:rFonts w:ascii="Times New Roman" w:hAnsi="Times New Roman" w:cs="Times New Roman"/>
          <w:sz w:val="24"/>
          <w:szCs w:val="24"/>
        </w:rPr>
        <w:t xml:space="preserve">, a program where financial incentives are </w:t>
      </w:r>
      <w:r w:rsidR="003D3BBE">
        <w:rPr>
          <w:rFonts w:ascii="Times New Roman" w:hAnsi="Times New Roman" w:cs="Times New Roman"/>
          <w:sz w:val="24"/>
          <w:szCs w:val="24"/>
        </w:rPr>
        <w:t xml:space="preserve">offered to eligible professionals who adopt, implement and use certified EHRs. </w:t>
      </w:r>
    </w:p>
    <w:p w14:paraId="08277388" w14:textId="10015B1A" w:rsidR="00332D51" w:rsidRDefault="003E0CF4" w:rsidP="00B46641">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T</w:t>
      </w:r>
      <w:r w:rsidR="004B33D1">
        <w:rPr>
          <w:rFonts w:ascii="Times New Roman" w:hAnsi="Times New Roman" w:cs="Times New Roman"/>
          <w:sz w:val="24"/>
          <w:szCs w:val="24"/>
        </w:rPr>
        <w:t>his</w:t>
      </w:r>
      <w:r w:rsidR="004B33D1" w:rsidRPr="00F74E45">
        <w:rPr>
          <w:rFonts w:ascii="Times New Roman" w:hAnsi="Times New Roman" w:cs="Times New Roman"/>
          <w:sz w:val="24"/>
          <w:szCs w:val="24"/>
        </w:rPr>
        <w:t xml:space="preserve"> survey will collect </w:t>
      </w:r>
      <w:r>
        <w:rPr>
          <w:rFonts w:ascii="Times New Roman" w:hAnsi="Times New Roman" w:cs="Times New Roman"/>
          <w:sz w:val="24"/>
          <w:szCs w:val="24"/>
        </w:rPr>
        <w:t xml:space="preserve">the necessary </w:t>
      </w:r>
      <w:r w:rsidR="004B33D1" w:rsidRPr="00F74E45">
        <w:rPr>
          <w:rFonts w:ascii="Times New Roman" w:hAnsi="Times New Roman" w:cs="Times New Roman"/>
          <w:sz w:val="24"/>
          <w:szCs w:val="24"/>
        </w:rPr>
        <w:t>standardized</w:t>
      </w:r>
      <w:r>
        <w:rPr>
          <w:rFonts w:ascii="Times New Roman" w:hAnsi="Times New Roman" w:cs="Times New Roman"/>
          <w:sz w:val="24"/>
          <w:szCs w:val="24"/>
        </w:rPr>
        <w:t>, baseline</w:t>
      </w:r>
      <w:r w:rsidR="004B33D1" w:rsidRPr="00F74E45">
        <w:rPr>
          <w:rFonts w:ascii="Times New Roman" w:hAnsi="Times New Roman" w:cs="Times New Roman"/>
          <w:sz w:val="24"/>
          <w:szCs w:val="24"/>
        </w:rPr>
        <w:t xml:space="preserve"> data on the state of adoption of HIT by behavioral health providers within SAMHSA grant progra</w:t>
      </w:r>
      <w:r w:rsidR="004B33D1">
        <w:rPr>
          <w:rFonts w:ascii="Times New Roman" w:hAnsi="Times New Roman" w:cs="Times New Roman"/>
          <w:sz w:val="24"/>
          <w:szCs w:val="24"/>
        </w:rPr>
        <w:t>ms. The</w:t>
      </w:r>
      <w:r w:rsidR="00332D51" w:rsidRPr="009D5410">
        <w:rPr>
          <w:rFonts w:ascii="Times New Roman" w:hAnsi="Times New Roman" w:cs="Times New Roman"/>
          <w:sz w:val="24"/>
          <w:szCs w:val="24"/>
        </w:rPr>
        <w:t xml:space="preserve"> data collection effort is designed to address the following research questions:</w:t>
      </w:r>
    </w:p>
    <w:p w14:paraId="286BABFD" w14:textId="77777777" w:rsidR="00B46641" w:rsidRPr="009D5410" w:rsidRDefault="00B46641" w:rsidP="00B46641">
      <w:pPr>
        <w:pStyle w:val="ListParagraph"/>
        <w:spacing w:after="240" w:line="240" w:lineRule="auto"/>
        <w:ind w:left="0"/>
        <w:rPr>
          <w:rFonts w:ascii="Times New Roman" w:hAnsi="Times New Roman" w:cs="Times New Roman"/>
          <w:sz w:val="24"/>
          <w:szCs w:val="24"/>
        </w:rPr>
      </w:pPr>
    </w:p>
    <w:p w14:paraId="6C87ED6A" w14:textId="7FDF5A4F" w:rsidR="00332D51" w:rsidRPr="00C66871" w:rsidRDefault="00332D51" w:rsidP="00332D51">
      <w:pPr>
        <w:pStyle w:val="ListParagraph"/>
        <w:numPr>
          <w:ilvl w:val="0"/>
          <w:numId w:val="5"/>
        </w:numPr>
        <w:shd w:val="clear" w:color="auto" w:fill="FFFFFF"/>
        <w:spacing w:after="0" w:line="240" w:lineRule="auto"/>
        <w:rPr>
          <w:rFonts w:ascii="Times New Roman" w:eastAsia="Times New Roman" w:hAnsi="Times New Roman" w:cs="Times New Roman"/>
          <w:color w:val="282828"/>
          <w:sz w:val="24"/>
          <w:szCs w:val="24"/>
        </w:rPr>
      </w:pPr>
      <w:r w:rsidRPr="00C66871">
        <w:rPr>
          <w:rFonts w:ascii="Times New Roman" w:hAnsi="Times New Roman" w:cs="Times New Roman"/>
          <w:sz w:val="24"/>
          <w:szCs w:val="24"/>
        </w:rPr>
        <w:t xml:space="preserve">What is the </w:t>
      </w:r>
      <w:r w:rsidR="003E0CF4">
        <w:rPr>
          <w:rFonts w:ascii="Times New Roman" w:hAnsi="Times New Roman" w:cs="Times New Roman"/>
          <w:sz w:val="24"/>
          <w:szCs w:val="24"/>
        </w:rPr>
        <w:t xml:space="preserve">nature of the </w:t>
      </w:r>
      <w:r w:rsidRPr="00C66871">
        <w:rPr>
          <w:rFonts w:ascii="Times New Roman" w:hAnsi="Times New Roman" w:cs="Times New Roman"/>
          <w:sz w:val="24"/>
          <w:szCs w:val="24"/>
        </w:rPr>
        <w:t xml:space="preserve">existing </w:t>
      </w:r>
      <w:r w:rsidR="00C32BF3">
        <w:rPr>
          <w:rFonts w:ascii="Times New Roman" w:hAnsi="Times New Roman" w:cs="Times New Roman"/>
          <w:sz w:val="24"/>
          <w:szCs w:val="24"/>
        </w:rPr>
        <w:t>HIT</w:t>
      </w:r>
      <w:r w:rsidRPr="00C66871">
        <w:rPr>
          <w:rFonts w:ascii="Times New Roman" w:eastAsia="Times New Roman" w:hAnsi="Times New Roman" w:cs="Times New Roman"/>
          <w:color w:val="282828"/>
          <w:sz w:val="24"/>
          <w:szCs w:val="24"/>
        </w:rPr>
        <w:t xml:space="preserve"> infrastructure among SAMHSA grantees?</w:t>
      </w:r>
    </w:p>
    <w:p w14:paraId="35ABE083" w14:textId="106CD2E4" w:rsidR="00332D51" w:rsidRPr="0072765C" w:rsidRDefault="0072765C" w:rsidP="0072765C">
      <w:pPr>
        <w:pStyle w:val="ListParagraph"/>
        <w:numPr>
          <w:ilvl w:val="0"/>
          <w:numId w:val="5"/>
        </w:numPr>
        <w:shd w:val="clear" w:color="auto" w:fill="FFFFFF"/>
        <w:spacing w:after="0" w:line="240" w:lineRule="auto"/>
        <w:rPr>
          <w:rFonts w:ascii="Times New Roman" w:eastAsia="Times New Roman" w:hAnsi="Times New Roman" w:cs="Times New Roman"/>
          <w:color w:val="282828"/>
          <w:sz w:val="24"/>
          <w:szCs w:val="24"/>
        </w:rPr>
      </w:pPr>
      <w:r w:rsidRPr="00963B4A">
        <w:rPr>
          <w:rFonts w:ascii="Times New Roman" w:eastAsia="Times New Roman" w:hAnsi="Times New Roman" w:cs="Times New Roman"/>
          <w:color w:val="282828"/>
          <w:sz w:val="24"/>
          <w:szCs w:val="24"/>
        </w:rPr>
        <w:t xml:space="preserve">What types of </w:t>
      </w:r>
      <w:r>
        <w:rPr>
          <w:rFonts w:ascii="Times New Roman" w:eastAsia="Times New Roman" w:hAnsi="Times New Roman" w:cs="Times New Roman"/>
          <w:color w:val="282828"/>
          <w:sz w:val="24"/>
          <w:szCs w:val="24"/>
        </w:rPr>
        <w:t>HIT</w:t>
      </w:r>
      <w:r w:rsidRPr="00963B4A">
        <w:rPr>
          <w:rFonts w:ascii="Times New Roman" w:eastAsia="Times New Roman" w:hAnsi="Times New Roman" w:cs="Times New Roman"/>
          <w:color w:val="282828"/>
          <w:sz w:val="24"/>
          <w:szCs w:val="24"/>
        </w:rPr>
        <w:t xml:space="preserve"> are used by SAMHSA-funded grant programs?</w:t>
      </w:r>
    </w:p>
    <w:p w14:paraId="5BF839B6" w14:textId="77777777" w:rsidR="0072765C" w:rsidRDefault="0072765C" w:rsidP="0072765C">
      <w:pPr>
        <w:pStyle w:val="ListParagraph"/>
        <w:numPr>
          <w:ilvl w:val="0"/>
          <w:numId w:val="5"/>
        </w:numPr>
        <w:shd w:val="clear" w:color="auto" w:fill="FFFFFF"/>
        <w:spacing w:after="0" w:line="240" w:lineRule="auto"/>
        <w:rPr>
          <w:rFonts w:ascii="Times New Roman" w:eastAsia="Times New Roman" w:hAnsi="Times New Roman" w:cs="Times New Roman"/>
          <w:color w:val="282828"/>
          <w:sz w:val="24"/>
          <w:szCs w:val="24"/>
        </w:rPr>
      </w:pPr>
      <w:r w:rsidRPr="00963B4A">
        <w:rPr>
          <w:rFonts w:ascii="Times New Roman" w:eastAsia="Times New Roman" w:hAnsi="Times New Roman" w:cs="Times New Roman"/>
          <w:color w:val="282828"/>
          <w:sz w:val="24"/>
          <w:szCs w:val="24"/>
        </w:rPr>
        <w:t>What are the barriers of HIT use (e.g. cost, workforce) and facilitators for adopting and sustaining (e.g. efficiency) use of HIT?</w:t>
      </w:r>
    </w:p>
    <w:p w14:paraId="6EF36EAB" w14:textId="77777777" w:rsidR="0072765C" w:rsidRDefault="0072765C" w:rsidP="0072765C">
      <w:pPr>
        <w:pStyle w:val="ListParagraph"/>
        <w:numPr>
          <w:ilvl w:val="0"/>
          <w:numId w:val="5"/>
        </w:numPr>
        <w:shd w:val="clear" w:color="auto" w:fill="FFFFFF"/>
        <w:spacing w:after="0" w:line="240" w:lineRule="auto"/>
        <w:rPr>
          <w:rFonts w:ascii="Times New Roman" w:eastAsia="Times New Roman" w:hAnsi="Times New Roman" w:cs="Times New Roman"/>
          <w:color w:val="282828"/>
          <w:sz w:val="24"/>
          <w:szCs w:val="24"/>
        </w:rPr>
      </w:pPr>
      <w:r w:rsidRPr="00963B4A">
        <w:rPr>
          <w:rFonts w:ascii="Times New Roman" w:eastAsia="Times New Roman" w:hAnsi="Times New Roman" w:cs="Times New Roman"/>
          <w:color w:val="282828"/>
          <w:sz w:val="24"/>
          <w:szCs w:val="24"/>
        </w:rPr>
        <w:t>What types of collaborations exist between local agencies to provide coordinated care using HIT?</w:t>
      </w:r>
    </w:p>
    <w:p w14:paraId="10FB9C8E" w14:textId="30305ED8" w:rsidR="00332D51" w:rsidRDefault="00332D51" w:rsidP="00332D51">
      <w:pPr>
        <w:pStyle w:val="ListParagraph"/>
        <w:numPr>
          <w:ilvl w:val="0"/>
          <w:numId w:val="5"/>
        </w:numPr>
        <w:shd w:val="clear" w:color="auto" w:fill="FFFFFF"/>
        <w:spacing w:after="0" w:line="240" w:lineRule="auto"/>
        <w:rPr>
          <w:rFonts w:ascii="Times New Roman" w:eastAsia="Times New Roman" w:hAnsi="Times New Roman" w:cs="Times New Roman"/>
          <w:color w:val="282828"/>
          <w:sz w:val="24"/>
          <w:szCs w:val="24"/>
        </w:rPr>
      </w:pPr>
      <w:r w:rsidRPr="00C66871">
        <w:rPr>
          <w:rFonts w:ascii="Times New Roman" w:eastAsia="Times New Roman" w:hAnsi="Times New Roman" w:cs="Times New Roman"/>
          <w:color w:val="282828"/>
          <w:sz w:val="24"/>
          <w:szCs w:val="24"/>
        </w:rPr>
        <w:t>How does HIT use (accessibility,</w:t>
      </w:r>
      <w:r w:rsidR="003E0CF4">
        <w:rPr>
          <w:rFonts w:ascii="Times New Roman" w:eastAsia="Times New Roman" w:hAnsi="Times New Roman" w:cs="Times New Roman"/>
          <w:color w:val="282828"/>
          <w:sz w:val="24"/>
          <w:szCs w:val="24"/>
        </w:rPr>
        <w:t xml:space="preserve"> </w:t>
      </w:r>
      <w:r w:rsidRPr="00C66871">
        <w:rPr>
          <w:rFonts w:ascii="Times New Roman" w:eastAsia="Times New Roman" w:hAnsi="Times New Roman" w:cs="Times New Roman"/>
          <w:color w:val="282828"/>
          <w:sz w:val="24"/>
          <w:szCs w:val="24"/>
        </w:rPr>
        <w:t>engagement) vary between urban, suburban and rural areas?</w:t>
      </w:r>
      <w:r w:rsidRPr="00C66871">
        <w:rPr>
          <w:rStyle w:val="FootnoteReference"/>
          <w:rFonts w:ascii="Times New Roman" w:eastAsia="Times New Roman" w:hAnsi="Times New Roman" w:cs="Times New Roman"/>
          <w:color w:val="282828"/>
          <w:sz w:val="24"/>
          <w:szCs w:val="24"/>
        </w:rPr>
        <w:footnoteReference w:id="6"/>
      </w:r>
    </w:p>
    <w:p w14:paraId="4F356C61" w14:textId="41F36CD8" w:rsidR="008E4D55" w:rsidRDefault="008E4D55" w:rsidP="005360E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survey was developed with attention to the varying types of levels of HIT tools and applications that behavioral health providers might be adopting into their practices. To ensure this snapshot survey </w:t>
      </w:r>
      <w:r w:rsidR="005E2C9F">
        <w:rPr>
          <w:rFonts w:ascii="Times New Roman" w:hAnsi="Times New Roman" w:cs="Times New Roman"/>
          <w:sz w:val="24"/>
          <w:szCs w:val="24"/>
        </w:rPr>
        <w:t>assesses</w:t>
      </w:r>
      <w:r>
        <w:rPr>
          <w:rFonts w:ascii="Times New Roman" w:hAnsi="Times New Roman" w:cs="Times New Roman"/>
          <w:sz w:val="24"/>
          <w:szCs w:val="24"/>
        </w:rPr>
        <w:t xml:space="preserve"> the full </w:t>
      </w:r>
      <w:r w:rsidR="005E2C9F">
        <w:rPr>
          <w:rFonts w:ascii="Times New Roman" w:hAnsi="Times New Roman" w:cs="Times New Roman"/>
          <w:sz w:val="24"/>
          <w:szCs w:val="24"/>
        </w:rPr>
        <w:t>array</w:t>
      </w:r>
      <w:r>
        <w:rPr>
          <w:rFonts w:ascii="Times New Roman" w:hAnsi="Times New Roman" w:cs="Times New Roman"/>
          <w:sz w:val="24"/>
          <w:szCs w:val="24"/>
        </w:rPr>
        <w:t xml:space="preserve"> of available HIT, the survey development focused on eight key HIT domains.</w:t>
      </w:r>
      <w:r w:rsidR="00E64981">
        <w:rPr>
          <w:rFonts w:ascii="Times New Roman" w:hAnsi="Times New Roman" w:cs="Times New Roman"/>
          <w:sz w:val="24"/>
          <w:szCs w:val="24"/>
        </w:rPr>
        <w:t xml:space="preserve"> A copy of the definitions of these key dom</w:t>
      </w:r>
      <w:r w:rsidR="00FB3214">
        <w:rPr>
          <w:rFonts w:ascii="Times New Roman" w:hAnsi="Times New Roman" w:cs="Times New Roman"/>
          <w:sz w:val="24"/>
          <w:szCs w:val="24"/>
        </w:rPr>
        <w:t>ains is provided as Attachment 2</w:t>
      </w:r>
      <w:r w:rsidR="00E64981">
        <w:rPr>
          <w:rFonts w:ascii="Times New Roman" w:hAnsi="Times New Roman" w:cs="Times New Roman"/>
          <w:sz w:val="24"/>
          <w:szCs w:val="24"/>
        </w:rPr>
        <w:t>.</w:t>
      </w:r>
    </w:p>
    <w:p w14:paraId="3FF1C7BB" w14:textId="0FB6B089" w:rsidR="00E64981" w:rsidRDefault="00E64981" w:rsidP="00E64981">
      <w:pPr>
        <w:pStyle w:val="ListParagraph"/>
        <w:numPr>
          <w:ilvl w:val="0"/>
          <w:numId w:val="14"/>
        </w:numPr>
        <w:spacing w:after="240" w:line="240" w:lineRule="auto"/>
        <w:rPr>
          <w:rFonts w:ascii="Times New Roman" w:hAnsi="Times New Roman" w:cs="Times New Roman"/>
          <w:sz w:val="24"/>
          <w:szCs w:val="24"/>
        </w:rPr>
      </w:pPr>
      <w:r w:rsidRPr="00E64981">
        <w:rPr>
          <w:rFonts w:ascii="Times New Roman" w:hAnsi="Times New Roman" w:cs="Times New Roman"/>
          <w:sz w:val="24"/>
          <w:szCs w:val="24"/>
        </w:rPr>
        <w:t>EHRs and Practice Management Systems</w:t>
      </w:r>
    </w:p>
    <w:p w14:paraId="39883497" w14:textId="7444DAEF" w:rsidR="00E64981" w:rsidRDefault="00E64981" w:rsidP="00E64981">
      <w:pPr>
        <w:pStyle w:val="ListParagraph"/>
        <w:numPr>
          <w:ilvl w:val="0"/>
          <w:numId w:val="14"/>
        </w:numPr>
        <w:spacing w:after="240" w:line="240" w:lineRule="auto"/>
        <w:rPr>
          <w:rFonts w:ascii="Times New Roman" w:hAnsi="Times New Roman" w:cs="Times New Roman"/>
          <w:sz w:val="24"/>
          <w:szCs w:val="24"/>
        </w:rPr>
      </w:pPr>
      <w:r w:rsidRPr="00E64981">
        <w:rPr>
          <w:rFonts w:ascii="Times New Roman" w:hAnsi="Times New Roman" w:cs="Times New Roman"/>
          <w:sz w:val="24"/>
          <w:szCs w:val="24"/>
        </w:rPr>
        <w:t>Interoperability/HIE Functionality</w:t>
      </w:r>
    </w:p>
    <w:p w14:paraId="5F924C0A" w14:textId="77777777" w:rsidR="00E64981" w:rsidRDefault="00E64981" w:rsidP="00E64981">
      <w:pPr>
        <w:pStyle w:val="ListParagraph"/>
        <w:numPr>
          <w:ilvl w:val="0"/>
          <w:numId w:val="14"/>
        </w:numPr>
        <w:spacing w:after="240" w:line="240" w:lineRule="auto"/>
        <w:rPr>
          <w:rFonts w:ascii="Times New Roman" w:hAnsi="Times New Roman" w:cs="Times New Roman"/>
          <w:sz w:val="24"/>
          <w:szCs w:val="24"/>
        </w:rPr>
      </w:pPr>
      <w:r w:rsidRPr="00E64981">
        <w:rPr>
          <w:rFonts w:ascii="Times New Roman" w:hAnsi="Times New Roman" w:cs="Times New Roman"/>
          <w:sz w:val="24"/>
          <w:szCs w:val="24"/>
        </w:rPr>
        <w:t>Telehealth</w:t>
      </w:r>
    </w:p>
    <w:p w14:paraId="1FC1A16B" w14:textId="77777777" w:rsidR="00E64981" w:rsidRDefault="00E64981" w:rsidP="00E64981">
      <w:pPr>
        <w:pStyle w:val="ListParagraph"/>
        <w:numPr>
          <w:ilvl w:val="0"/>
          <w:numId w:val="14"/>
        </w:numPr>
        <w:spacing w:after="240" w:line="240" w:lineRule="auto"/>
        <w:rPr>
          <w:rFonts w:ascii="Times New Roman" w:hAnsi="Times New Roman" w:cs="Times New Roman"/>
          <w:sz w:val="24"/>
          <w:szCs w:val="24"/>
        </w:rPr>
      </w:pPr>
      <w:r w:rsidRPr="00E64981">
        <w:rPr>
          <w:rFonts w:ascii="Times New Roman" w:hAnsi="Times New Roman" w:cs="Times New Roman"/>
          <w:sz w:val="24"/>
          <w:szCs w:val="24"/>
        </w:rPr>
        <w:t>Mobile Tools</w:t>
      </w:r>
    </w:p>
    <w:p w14:paraId="5D33755C" w14:textId="77777777" w:rsidR="00E64981" w:rsidRDefault="00E64981" w:rsidP="00E64981">
      <w:pPr>
        <w:pStyle w:val="ListParagraph"/>
        <w:numPr>
          <w:ilvl w:val="0"/>
          <w:numId w:val="14"/>
        </w:numPr>
        <w:spacing w:after="240" w:line="240" w:lineRule="auto"/>
        <w:rPr>
          <w:rFonts w:ascii="Times New Roman" w:hAnsi="Times New Roman" w:cs="Times New Roman"/>
          <w:sz w:val="24"/>
          <w:szCs w:val="24"/>
        </w:rPr>
      </w:pPr>
      <w:r w:rsidRPr="00E64981">
        <w:rPr>
          <w:rFonts w:ascii="Times New Roman" w:hAnsi="Times New Roman" w:cs="Times New Roman"/>
          <w:sz w:val="24"/>
          <w:szCs w:val="24"/>
        </w:rPr>
        <w:t>Web Portals</w:t>
      </w:r>
    </w:p>
    <w:p w14:paraId="39DF236D" w14:textId="77777777" w:rsidR="00E64981" w:rsidRDefault="00E64981" w:rsidP="00E64981">
      <w:pPr>
        <w:pStyle w:val="ListParagraph"/>
        <w:numPr>
          <w:ilvl w:val="0"/>
          <w:numId w:val="14"/>
        </w:numPr>
        <w:spacing w:after="240" w:line="240" w:lineRule="auto"/>
        <w:rPr>
          <w:rFonts w:ascii="Times New Roman" w:hAnsi="Times New Roman" w:cs="Times New Roman"/>
          <w:sz w:val="24"/>
          <w:szCs w:val="24"/>
        </w:rPr>
      </w:pPr>
      <w:r w:rsidRPr="00E64981">
        <w:rPr>
          <w:rFonts w:ascii="Times New Roman" w:hAnsi="Times New Roman" w:cs="Times New Roman"/>
          <w:sz w:val="24"/>
          <w:szCs w:val="24"/>
        </w:rPr>
        <w:t>Consumer Engagement Tools</w:t>
      </w:r>
    </w:p>
    <w:p w14:paraId="6CC76717" w14:textId="77777777" w:rsidR="00E64981" w:rsidRDefault="00E64981" w:rsidP="00E64981">
      <w:pPr>
        <w:pStyle w:val="ListParagraph"/>
        <w:numPr>
          <w:ilvl w:val="0"/>
          <w:numId w:val="14"/>
        </w:numPr>
        <w:spacing w:after="240" w:line="240" w:lineRule="auto"/>
        <w:rPr>
          <w:rFonts w:ascii="Times New Roman" w:hAnsi="Times New Roman" w:cs="Times New Roman"/>
          <w:sz w:val="24"/>
          <w:szCs w:val="24"/>
        </w:rPr>
      </w:pPr>
      <w:r w:rsidRPr="00E64981">
        <w:rPr>
          <w:rFonts w:ascii="Times New Roman" w:hAnsi="Times New Roman" w:cs="Times New Roman"/>
          <w:sz w:val="24"/>
          <w:szCs w:val="24"/>
        </w:rPr>
        <w:t>Personal Health Records</w:t>
      </w:r>
    </w:p>
    <w:p w14:paraId="38C7866F" w14:textId="38CAD158" w:rsidR="008E4D55" w:rsidRPr="00E64981" w:rsidRDefault="00E64981" w:rsidP="00E64981">
      <w:pPr>
        <w:pStyle w:val="ListParagraph"/>
        <w:numPr>
          <w:ilvl w:val="0"/>
          <w:numId w:val="14"/>
        </w:numPr>
        <w:spacing w:after="240" w:line="240" w:lineRule="auto"/>
        <w:rPr>
          <w:rFonts w:ascii="Times New Roman" w:hAnsi="Times New Roman" w:cs="Times New Roman"/>
          <w:sz w:val="24"/>
          <w:szCs w:val="24"/>
        </w:rPr>
      </w:pPr>
      <w:r w:rsidRPr="00E64981">
        <w:rPr>
          <w:rFonts w:ascii="Times New Roman" w:hAnsi="Times New Roman" w:cs="Times New Roman"/>
          <w:sz w:val="24"/>
          <w:szCs w:val="24"/>
        </w:rPr>
        <w:t>Dashboard/Tools for Integration of Care</w:t>
      </w:r>
    </w:p>
    <w:p w14:paraId="538AB527" w14:textId="5CF305F1" w:rsidR="006D2753" w:rsidRPr="001A6420" w:rsidRDefault="006D2753" w:rsidP="005360E0">
      <w:pPr>
        <w:spacing w:after="240" w:line="240" w:lineRule="auto"/>
        <w:rPr>
          <w:rFonts w:ascii="Times New Roman" w:hAnsi="Times New Roman" w:cs="Times New Roman"/>
          <w:sz w:val="24"/>
          <w:szCs w:val="24"/>
        </w:rPr>
      </w:pPr>
      <w:r w:rsidRPr="001A6420">
        <w:rPr>
          <w:rFonts w:ascii="Times New Roman" w:hAnsi="Times New Roman" w:cs="Times New Roman"/>
          <w:sz w:val="24"/>
          <w:szCs w:val="24"/>
        </w:rPr>
        <w:t>To effectively capture the broad research questions across each of the eight domains, the survey question</w:t>
      </w:r>
      <w:r w:rsidR="006C4663">
        <w:rPr>
          <w:rFonts w:ascii="Times New Roman" w:hAnsi="Times New Roman" w:cs="Times New Roman"/>
          <w:sz w:val="24"/>
          <w:szCs w:val="24"/>
        </w:rPr>
        <w:t>s were organized into six</w:t>
      </w:r>
      <w:r w:rsidRPr="001A6420">
        <w:rPr>
          <w:rFonts w:ascii="Times New Roman" w:hAnsi="Times New Roman" w:cs="Times New Roman"/>
          <w:sz w:val="24"/>
          <w:szCs w:val="24"/>
        </w:rPr>
        <w:t xml:space="preserve"> sections: </w:t>
      </w:r>
    </w:p>
    <w:tbl>
      <w:tblPr>
        <w:tblStyle w:val="TableGrid"/>
        <w:tblW w:w="5000" w:type="pct"/>
        <w:tblLook w:val="04A0" w:firstRow="1" w:lastRow="0" w:firstColumn="1" w:lastColumn="0" w:noHBand="0" w:noVBand="1"/>
      </w:tblPr>
      <w:tblGrid>
        <w:gridCol w:w="1904"/>
        <w:gridCol w:w="7672"/>
      </w:tblGrid>
      <w:tr w:rsidR="00E64981" w14:paraId="085D46FE" w14:textId="77777777" w:rsidTr="00BF520E">
        <w:tc>
          <w:tcPr>
            <w:tcW w:w="994" w:type="pct"/>
          </w:tcPr>
          <w:p w14:paraId="25217250" w14:textId="7D793B73" w:rsidR="00E64981" w:rsidRDefault="00E64981" w:rsidP="00A66385">
            <w:pPr>
              <w:rPr>
                <w:rFonts w:ascii="Times New Roman" w:hAnsi="Times New Roman" w:cs="Times New Roman"/>
                <w:sz w:val="24"/>
                <w:szCs w:val="24"/>
              </w:rPr>
            </w:pPr>
            <w:r>
              <w:rPr>
                <w:rFonts w:ascii="Times New Roman" w:hAnsi="Times New Roman" w:cs="Times New Roman"/>
                <w:sz w:val="24"/>
                <w:szCs w:val="24"/>
              </w:rPr>
              <w:t>Section Number</w:t>
            </w:r>
          </w:p>
        </w:tc>
        <w:tc>
          <w:tcPr>
            <w:tcW w:w="4006" w:type="pct"/>
          </w:tcPr>
          <w:p w14:paraId="0F2B3A03" w14:textId="2EEAA3AD" w:rsidR="00E64981" w:rsidRDefault="00E64981" w:rsidP="00A66385">
            <w:pPr>
              <w:rPr>
                <w:rFonts w:ascii="Times New Roman" w:hAnsi="Times New Roman" w:cs="Times New Roman"/>
                <w:sz w:val="24"/>
                <w:szCs w:val="24"/>
              </w:rPr>
            </w:pPr>
            <w:r>
              <w:rPr>
                <w:rFonts w:ascii="Times New Roman" w:hAnsi="Times New Roman" w:cs="Times New Roman"/>
                <w:sz w:val="24"/>
                <w:szCs w:val="24"/>
              </w:rPr>
              <w:t>Section Title</w:t>
            </w:r>
          </w:p>
        </w:tc>
      </w:tr>
      <w:tr w:rsidR="00E64981" w14:paraId="60B1579D" w14:textId="77777777" w:rsidTr="00BF520E">
        <w:tc>
          <w:tcPr>
            <w:tcW w:w="994" w:type="pct"/>
          </w:tcPr>
          <w:p w14:paraId="7CCA53D3" w14:textId="0E7AFD60" w:rsidR="00E64981" w:rsidRDefault="00E64981" w:rsidP="00A66385">
            <w:pPr>
              <w:rPr>
                <w:rFonts w:ascii="Times New Roman" w:hAnsi="Times New Roman" w:cs="Times New Roman"/>
                <w:sz w:val="24"/>
                <w:szCs w:val="24"/>
              </w:rPr>
            </w:pPr>
            <w:r>
              <w:rPr>
                <w:rFonts w:ascii="Times New Roman" w:hAnsi="Times New Roman" w:cs="Times New Roman"/>
                <w:sz w:val="24"/>
                <w:szCs w:val="24"/>
              </w:rPr>
              <w:t>Section 1</w:t>
            </w:r>
          </w:p>
        </w:tc>
        <w:tc>
          <w:tcPr>
            <w:tcW w:w="4006" w:type="pct"/>
          </w:tcPr>
          <w:p w14:paraId="78FEC3FA" w14:textId="6718BFB6" w:rsidR="00E64981" w:rsidRDefault="00BF520E" w:rsidP="00A66385">
            <w:pPr>
              <w:rPr>
                <w:rFonts w:ascii="Times New Roman" w:hAnsi="Times New Roman" w:cs="Times New Roman"/>
                <w:sz w:val="24"/>
                <w:szCs w:val="24"/>
              </w:rPr>
            </w:pPr>
            <w:r>
              <w:rPr>
                <w:rFonts w:ascii="Times New Roman" w:hAnsi="Times New Roman" w:cs="Times New Roman"/>
                <w:sz w:val="24"/>
                <w:szCs w:val="24"/>
              </w:rPr>
              <w:t>Grantee Program Information and Characteristics</w:t>
            </w:r>
          </w:p>
        </w:tc>
      </w:tr>
      <w:tr w:rsidR="00BF520E" w14:paraId="52C48B2A" w14:textId="77777777" w:rsidTr="00BF520E">
        <w:tc>
          <w:tcPr>
            <w:tcW w:w="994" w:type="pct"/>
          </w:tcPr>
          <w:p w14:paraId="1F7BC6FD" w14:textId="591B9A6E" w:rsidR="00BF520E" w:rsidRDefault="00BF520E" w:rsidP="00A66385">
            <w:pPr>
              <w:rPr>
                <w:rFonts w:ascii="Times New Roman" w:hAnsi="Times New Roman" w:cs="Times New Roman"/>
                <w:sz w:val="24"/>
                <w:szCs w:val="24"/>
              </w:rPr>
            </w:pPr>
            <w:r>
              <w:rPr>
                <w:rFonts w:ascii="Times New Roman" w:hAnsi="Times New Roman" w:cs="Times New Roman"/>
                <w:sz w:val="24"/>
                <w:szCs w:val="24"/>
              </w:rPr>
              <w:t>Section 2</w:t>
            </w:r>
          </w:p>
        </w:tc>
        <w:tc>
          <w:tcPr>
            <w:tcW w:w="4006" w:type="pct"/>
          </w:tcPr>
          <w:p w14:paraId="6A8D88C3" w14:textId="5781E781" w:rsidR="00BF520E" w:rsidRDefault="00BF520E" w:rsidP="00A66385">
            <w:pPr>
              <w:rPr>
                <w:rFonts w:ascii="Times New Roman" w:hAnsi="Times New Roman" w:cs="Times New Roman"/>
                <w:sz w:val="24"/>
                <w:szCs w:val="24"/>
              </w:rPr>
            </w:pPr>
            <w:r>
              <w:rPr>
                <w:rFonts w:ascii="Times New Roman" w:hAnsi="Times New Roman" w:cs="Times New Roman"/>
                <w:sz w:val="24"/>
                <w:szCs w:val="24"/>
              </w:rPr>
              <w:t>Grantee Program Information Technology Infrastructure</w:t>
            </w:r>
          </w:p>
        </w:tc>
      </w:tr>
      <w:tr w:rsidR="00BF520E" w14:paraId="7C684A80" w14:textId="77777777" w:rsidTr="00BF520E">
        <w:tc>
          <w:tcPr>
            <w:tcW w:w="994" w:type="pct"/>
          </w:tcPr>
          <w:p w14:paraId="0F7ECF83" w14:textId="47FF0B28" w:rsidR="00BF520E" w:rsidRDefault="00BF520E" w:rsidP="00A66385">
            <w:pPr>
              <w:rPr>
                <w:rFonts w:ascii="Times New Roman" w:hAnsi="Times New Roman" w:cs="Times New Roman"/>
                <w:sz w:val="24"/>
                <w:szCs w:val="24"/>
              </w:rPr>
            </w:pPr>
            <w:r>
              <w:rPr>
                <w:rFonts w:ascii="Times New Roman" w:hAnsi="Times New Roman" w:cs="Times New Roman"/>
                <w:sz w:val="24"/>
                <w:szCs w:val="24"/>
              </w:rPr>
              <w:lastRenderedPageBreak/>
              <w:t>Section 3</w:t>
            </w:r>
          </w:p>
        </w:tc>
        <w:tc>
          <w:tcPr>
            <w:tcW w:w="4006" w:type="pct"/>
          </w:tcPr>
          <w:p w14:paraId="0EEB855F" w14:textId="5954621D" w:rsidR="00BF520E" w:rsidRDefault="00255228" w:rsidP="00A66385">
            <w:pPr>
              <w:rPr>
                <w:rFonts w:ascii="Times New Roman" w:hAnsi="Times New Roman" w:cs="Times New Roman"/>
                <w:sz w:val="24"/>
                <w:szCs w:val="24"/>
              </w:rPr>
            </w:pPr>
            <w:r>
              <w:rPr>
                <w:rFonts w:ascii="Times New Roman" w:hAnsi="Times New Roman" w:cs="Times New Roman"/>
                <w:sz w:val="24"/>
                <w:szCs w:val="24"/>
              </w:rPr>
              <w:t xml:space="preserve">Use of </w:t>
            </w:r>
            <w:r w:rsidR="0072765C" w:rsidRPr="0072765C">
              <w:rPr>
                <w:rFonts w:ascii="Times New Roman" w:hAnsi="Times New Roman" w:cs="Times New Roman"/>
                <w:sz w:val="24"/>
                <w:szCs w:val="24"/>
              </w:rPr>
              <w:t>Certified Electronic Health Record Technology</w:t>
            </w:r>
          </w:p>
        </w:tc>
      </w:tr>
      <w:tr w:rsidR="00BF520E" w14:paraId="46B6E147" w14:textId="77777777" w:rsidTr="00BF520E">
        <w:tc>
          <w:tcPr>
            <w:tcW w:w="994" w:type="pct"/>
          </w:tcPr>
          <w:p w14:paraId="6E93BBF6" w14:textId="70ED3A41" w:rsidR="00BF520E" w:rsidRDefault="00BF520E" w:rsidP="00A66385">
            <w:pPr>
              <w:rPr>
                <w:rFonts w:ascii="Times New Roman" w:hAnsi="Times New Roman" w:cs="Times New Roman"/>
                <w:sz w:val="24"/>
                <w:szCs w:val="24"/>
              </w:rPr>
            </w:pPr>
            <w:r>
              <w:rPr>
                <w:rFonts w:ascii="Times New Roman" w:hAnsi="Times New Roman" w:cs="Times New Roman"/>
                <w:sz w:val="24"/>
                <w:szCs w:val="24"/>
              </w:rPr>
              <w:t>Section 4</w:t>
            </w:r>
          </w:p>
        </w:tc>
        <w:tc>
          <w:tcPr>
            <w:tcW w:w="4006" w:type="pct"/>
          </w:tcPr>
          <w:p w14:paraId="349EAF46" w14:textId="6D2B01D6" w:rsidR="00BF520E" w:rsidRDefault="0072765C" w:rsidP="00A66385">
            <w:pPr>
              <w:rPr>
                <w:rFonts w:ascii="Times New Roman" w:hAnsi="Times New Roman" w:cs="Times New Roman"/>
                <w:sz w:val="24"/>
                <w:szCs w:val="24"/>
              </w:rPr>
            </w:pPr>
            <w:r w:rsidRPr="0072765C">
              <w:rPr>
                <w:rFonts w:ascii="Times New Roman" w:hAnsi="Times New Roman" w:cs="Times New Roman"/>
                <w:sz w:val="24"/>
                <w:szCs w:val="24"/>
              </w:rPr>
              <w:t>Use of Telehealth</w:t>
            </w:r>
          </w:p>
        </w:tc>
      </w:tr>
      <w:tr w:rsidR="00BF520E" w14:paraId="6695DCFC" w14:textId="77777777" w:rsidTr="00BF520E">
        <w:tc>
          <w:tcPr>
            <w:tcW w:w="994" w:type="pct"/>
          </w:tcPr>
          <w:p w14:paraId="357336A7" w14:textId="1E4B977A" w:rsidR="00BF520E" w:rsidRDefault="00BF520E" w:rsidP="00A66385">
            <w:pPr>
              <w:rPr>
                <w:rFonts w:ascii="Times New Roman" w:hAnsi="Times New Roman" w:cs="Times New Roman"/>
                <w:sz w:val="24"/>
                <w:szCs w:val="24"/>
              </w:rPr>
            </w:pPr>
            <w:r>
              <w:rPr>
                <w:rFonts w:ascii="Times New Roman" w:hAnsi="Times New Roman" w:cs="Times New Roman"/>
                <w:sz w:val="24"/>
                <w:szCs w:val="24"/>
              </w:rPr>
              <w:t>Section 5</w:t>
            </w:r>
          </w:p>
        </w:tc>
        <w:tc>
          <w:tcPr>
            <w:tcW w:w="4006" w:type="pct"/>
          </w:tcPr>
          <w:p w14:paraId="200478AA" w14:textId="2E04610A" w:rsidR="00BF520E" w:rsidRDefault="0072765C" w:rsidP="00A66385">
            <w:pPr>
              <w:rPr>
                <w:rFonts w:ascii="Times New Roman" w:hAnsi="Times New Roman" w:cs="Times New Roman"/>
                <w:sz w:val="24"/>
                <w:szCs w:val="24"/>
              </w:rPr>
            </w:pPr>
            <w:r w:rsidRPr="0072765C">
              <w:rPr>
                <w:rFonts w:ascii="Times New Roman" w:hAnsi="Times New Roman" w:cs="Times New Roman"/>
                <w:sz w:val="24"/>
                <w:szCs w:val="24"/>
              </w:rPr>
              <w:t>Use of Mobile Technology</w:t>
            </w:r>
          </w:p>
        </w:tc>
      </w:tr>
      <w:tr w:rsidR="00BF520E" w14:paraId="287FFFF4" w14:textId="77777777" w:rsidTr="0072765C">
        <w:trPr>
          <w:trHeight w:val="80"/>
        </w:trPr>
        <w:tc>
          <w:tcPr>
            <w:tcW w:w="994" w:type="pct"/>
          </w:tcPr>
          <w:p w14:paraId="444476E5" w14:textId="518AFD12" w:rsidR="00BF520E" w:rsidRDefault="00BF520E" w:rsidP="00A66385">
            <w:pPr>
              <w:rPr>
                <w:rFonts w:ascii="Times New Roman" w:hAnsi="Times New Roman" w:cs="Times New Roman"/>
                <w:sz w:val="24"/>
                <w:szCs w:val="24"/>
              </w:rPr>
            </w:pPr>
            <w:r>
              <w:rPr>
                <w:rFonts w:ascii="Times New Roman" w:hAnsi="Times New Roman" w:cs="Times New Roman"/>
                <w:sz w:val="24"/>
                <w:szCs w:val="24"/>
              </w:rPr>
              <w:t>Section 6</w:t>
            </w:r>
          </w:p>
        </w:tc>
        <w:tc>
          <w:tcPr>
            <w:tcW w:w="4006" w:type="pct"/>
          </w:tcPr>
          <w:p w14:paraId="1191FC12" w14:textId="1544C7E2" w:rsidR="00BF520E" w:rsidRDefault="00255228" w:rsidP="00A66385">
            <w:pPr>
              <w:rPr>
                <w:rFonts w:ascii="Times New Roman" w:hAnsi="Times New Roman" w:cs="Times New Roman"/>
                <w:sz w:val="24"/>
                <w:szCs w:val="24"/>
              </w:rPr>
            </w:pPr>
            <w:r>
              <w:rPr>
                <w:rFonts w:ascii="Times New Roman" w:hAnsi="Times New Roman" w:cs="Times New Roman"/>
                <w:sz w:val="24"/>
                <w:szCs w:val="24"/>
              </w:rPr>
              <w:t xml:space="preserve">Use of </w:t>
            </w:r>
            <w:r w:rsidR="0072765C" w:rsidRPr="0072765C">
              <w:rPr>
                <w:rFonts w:ascii="Times New Roman" w:hAnsi="Times New Roman" w:cs="Times New Roman"/>
                <w:sz w:val="24"/>
                <w:szCs w:val="24"/>
              </w:rPr>
              <w:t>Social Media</w:t>
            </w:r>
          </w:p>
        </w:tc>
      </w:tr>
    </w:tbl>
    <w:p w14:paraId="3B7F9683" w14:textId="77777777" w:rsidR="00BF520E" w:rsidRDefault="00BF520E" w:rsidP="00BF520E">
      <w:pPr>
        <w:spacing w:after="0" w:line="240" w:lineRule="auto"/>
        <w:rPr>
          <w:rFonts w:ascii="Times New Roman" w:hAnsi="Times New Roman" w:cs="Times New Roman"/>
          <w:sz w:val="24"/>
          <w:szCs w:val="24"/>
        </w:rPr>
      </w:pPr>
    </w:p>
    <w:p w14:paraId="0C7A3781" w14:textId="6B49221F" w:rsidR="00A66385" w:rsidRPr="00583149" w:rsidRDefault="00A66385" w:rsidP="00A66385">
      <w:pPr>
        <w:spacing w:line="240" w:lineRule="auto"/>
        <w:rPr>
          <w:rFonts w:ascii="Times New Roman" w:hAnsi="Times New Roman" w:cs="Times New Roman"/>
          <w:sz w:val="24"/>
          <w:szCs w:val="24"/>
        </w:rPr>
      </w:pPr>
      <w:r w:rsidRPr="00583149">
        <w:rPr>
          <w:rFonts w:ascii="Times New Roman" w:hAnsi="Times New Roman" w:cs="Times New Roman"/>
          <w:sz w:val="24"/>
          <w:szCs w:val="24"/>
        </w:rPr>
        <w:t xml:space="preserve">The development of the analytic file will include review of data of questionable quality. The use of web-based data collection is designed to insure the appropriate application of skip patterns </w:t>
      </w:r>
      <w:r w:rsidR="001A6420">
        <w:rPr>
          <w:rFonts w:ascii="Times New Roman" w:hAnsi="Times New Roman" w:cs="Times New Roman"/>
          <w:sz w:val="24"/>
          <w:szCs w:val="24"/>
        </w:rPr>
        <w:t xml:space="preserve">within each of the survey sections </w:t>
      </w:r>
      <w:r w:rsidRPr="00583149">
        <w:rPr>
          <w:rFonts w:ascii="Times New Roman" w:hAnsi="Times New Roman" w:cs="Times New Roman"/>
          <w:sz w:val="24"/>
          <w:szCs w:val="24"/>
        </w:rPr>
        <w:t xml:space="preserve">and limit respondents to allowed answers. The vast majority of the questions use forced-choice, categorical data, limiting the opportunity </w:t>
      </w:r>
      <w:r w:rsidR="006C4663">
        <w:rPr>
          <w:rFonts w:ascii="Times New Roman" w:hAnsi="Times New Roman" w:cs="Times New Roman"/>
          <w:sz w:val="24"/>
          <w:szCs w:val="24"/>
        </w:rPr>
        <w:t xml:space="preserve">for the respondent to introduce </w:t>
      </w:r>
      <w:r w:rsidRPr="00583149">
        <w:rPr>
          <w:rFonts w:ascii="Times New Roman" w:hAnsi="Times New Roman" w:cs="Times New Roman"/>
          <w:sz w:val="24"/>
          <w:szCs w:val="24"/>
        </w:rPr>
        <w:t>out-of-range values.</w:t>
      </w:r>
    </w:p>
    <w:p w14:paraId="47B005BD" w14:textId="77BCF602" w:rsidR="00A66385" w:rsidRPr="00583149" w:rsidRDefault="00A66385" w:rsidP="00A66385">
      <w:pPr>
        <w:spacing w:line="240" w:lineRule="auto"/>
        <w:rPr>
          <w:rFonts w:ascii="Times New Roman" w:hAnsi="Times New Roman" w:cs="Times New Roman"/>
          <w:sz w:val="24"/>
          <w:szCs w:val="24"/>
        </w:rPr>
      </w:pPr>
      <w:r w:rsidRPr="00583149">
        <w:rPr>
          <w:rFonts w:ascii="Times New Roman" w:hAnsi="Times New Roman" w:cs="Times New Roman"/>
          <w:sz w:val="24"/>
          <w:szCs w:val="24"/>
        </w:rPr>
        <w:t>The survey team will review responses on an ongoing basis during the data collection period to identify problem patterns, most notably respondents who fail to complete at least half of the requested items. SAMHSA</w:t>
      </w:r>
      <w:r w:rsidR="00583149" w:rsidRPr="00583149">
        <w:rPr>
          <w:rFonts w:ascii="Times New Roman" w:hAnsi="Times New Roman" w:cs="Times New Roman"/>
          <w:sz w:val="24"/>
          <w:szCs w:val="24"/>
        </w:rPr>
        <w:t xml:space="preserve"> will follow-</w:t>
      </w:r>
      <w:r w:rsidRPr="00583149">
        <w:rPr>
          <w:rFonts w:ascii="Times New Roman" w:hAnsi="Times New Roman" w:cs="Times New Roman"/>
          <w:sz w:val="24"/>
          <w:szCs w:val="24"/>
        </w:rPr>
        <w:t>up with the respondents by telephone to determine if what problems or issues they encounter in completing the survey, resolving these issues as possible. Our intent is to use data from any respondent that provided any information beyond Section 1: Grantee Program Information and Characteristics.</w:t>
      </w:r>
    </w:p>
    <w:p w14:paraId="46D8EE24" w14:textId="74E119E1" w:rsidR="00A66385" w:rsidRPr="00583149" w:rsidRDefault="00A66385" w:rsidP="00A66385">
      <w:pPr>
        <w:spacing w:line="240" w:lineRule="auto"/>
        <w:rPr>
          <w:rFonts w:ascii="Times New Roman" w:hAnsi="Times New Roman" w:cs="Times New Roman"/>
          <w:sz w:val="24"/>
          <w:szCs w:val="24"/>
        </w:rPr>
      </w:pPr>
      <w:r w:rsidRPr="00583149">
        <w:rPr>
          <w:rFonts w:ascii="Times New Roman" w:hAnsi="Times New Roman" w:cs="Times New Roman"/>
          <w:sz w:val="24"/>
          <w:szCs w:val="24"/>
        </w:rPr>
        <w:t xml:space="preserve">SAMHSA’s analysis plan will be guided by the research questions </w:t>
      </w:r>
      <w:r w:rsidR="00583149" w:rsidRPr="00583149">
        <w:rPr>
          <w:rFonts w:ascii="Times New Roman" w:hAnsi="Times New Roman" w:cs="Times New Roman"/>
          <w:sz w:val="24"/>
          <w:szCs w:val="24"/>
        </w:rPr>
        <w:t>stated above</w:t>
      </w:r>
      <w:r w:rsidRPr="00583149">
        <w:rPr>
          <w:rFonts w:ascii="Times New Roman" w:hAnsi="Times New Roman" w:cs="Times New Roman"/>
          <w:sz w:val="24"/>
          <w:szCs w:val="24"/>
        </w:rPr>
        <w:t xml:space="preserve">. SAMHSA will provide descriptive statistics for each questions in Sections 2 through 6 of the questionnaire, including counts of actual responses out of eligible responses for an item. </w:t>
      </w:r>
    </w:p>
    <w:p w14:paraId="0B34A3B0" w14:textId="7263D03B" w:rsidR="00A66385" w:rsidRPr="00583149" w:rsidRDefault="00A66385" w:rsidP="00A66385">
      <w:pPr>
        <w:rPr>
          <w:rFonts w:ascii="Times New Roman" w:hAnsi="Times New Roman" w:cs="Times New Roman"/>
          <w:sz w:val="24"/>
          <w:szCs w:val="24"/>
        </w:rPr>
      </w:pPr>
      <w:r w:rsidRPr="00583149">
        <w:rPr>
          <w:rFonts w:ascii="Times New Roman" w:hAnsi="Times New Roman" w:cs="Times New Roman"/>
          <w:sz w:val="24"/>
          <w:szCs w:val="24"/>
        </w:rPr>
        <w:t>The following is an example table for the first research question, “What is the existing Health Information Technology (HIT) infra</w:t>
      </w:r>
      <w:r w:rsidR="0072765C">
        <w:rPr>
          <w:rFonts w:ascii="Times New Roman" w:hAnsi="Times New Roman" w:cs="Times New Roman"/>
          <w:sz w:val="24"/>
          <w:szCs w:val="24"/>
        </w:rPr>
        <w:t>structure among SAMHSA grantees”:</w:t>
      </w:r>
      <w:r w:rsidRPr="0058314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530"/>
        <w:gridCol w:w="1739"/>
        <w:gridCol w:w="1494"/>
        <w:gridCol w:w="2268"/>
        <w:gridCol w:w="1545"/>
      </w:tblGrid>
      <w:tr w:rsidR="00A66385" w:rsidRPr="00583149" w14:paraId="0AD9F589" w14:textId="77777777" w:rsidTr="00BF520E">
        <w:trPr>
          <w:trHeight w:val="432"/>
        </w:trPr>
        <w:tc>
          <w:tcPr>
            <w:tcW w:w="0" w:type="auto"/>
            <w:gridSpan w:val="5"/>
            <w:tcBorders>
              <w:top w:val="single" w:sz="4" w:space="0" w:color="auto"/>
              <w:left w:val="single" w:sz="4" w:space="0" w:color="auto"/>
              <w:bottom w:val="single" w:sz="4" w:space="0" w:color="auto"/>
              <w:right w:val="single" w:sz="4" w:space="0" w:color="auto"/>
            </w:tcBorders>
          </w:tcPr>
          <w:p w14:paraId="7D784AC9" w14:textId="534AD36F" w:rsidR="00A66385" w:rsidRPr="00583149" w:rsidRDefault="00A66385" w:rsidP="00E73CC5">
            <w:pPr>
              <w:rPr>
                <w:rFonts w:ascii="Times New Roman" w:hAnsi="Times New Roman" w:cs="Times New Roman"/>
                <w:b/>
                <w:sz w:val="24"/>
                <w:szCs w:val="24"/>
              </w:rPr>
            </w:pPr>
            <w:r w:rsidRPr="00583149">
              <w:rPr>
                <w:rFonts w:ascii="Times New Roman" w:hAnsi="Times New Roman" w:cs="Times New Roman"/>
                <w:b/>
                <w:sz w:val="24"/>
                <w:szCs w:val="24"/>
              </w:rPr>
              <w:t>Use of Health Information Technologies by SAMHSA Grantees</w:t>
            </w:r>
          </w:p>
        </w:tc>
      </w:tr>
      <w:tr w:rsidR="00A66385" w:rsidRPr="00583149" w14:paraId="3279A1A0" w14:textId="77777777" w:rsidTr="00BF520E">
        <w:trPr>
          <w:trHeight w:val="432"/>
        </w:trPr>
        <w:tc>
          <w:tcPr>
            <w:tcW w:w="0" w:type="auto"/>
            <w:tcBorders>
              <w:top w:val="single" w:sz="4" w:space="0" w:color="auto"/>
              <w:left w:val="single" w:sz="4" w:space="0" w:color="auto"/>
              <w:bottom w:val="single" w:sz="4" w:space="0" w:color="auto"/>
              <w:right w:val="single" w:sz="4" w:space="0" w:color="auto"/>
            </w:tcBorders>
          </w:tcPr>
          <w:p w14:paraId="66AD4DA0" w14:textId="77777777" w:rsidR="00A66385" w:rsidRPr="00583149" w:rsidRDefault="00A66385" w:rsidP="00E73CC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187F08F" w14:textId="77777777" w:rsidR="00A66385" w:rsidRPr="00583149" w:rsidRDefault="00A66385" w:rsidP="00E73CC5">
            <w:pPr>
              <w:rPr>
                <w:rFonts w:ascii="Times New Roman" w:hAnsi="Times New Roman" w:cs="Times New Roman"/>
                <w:sz w:val="24"/>
                <w:szCs w:val="24"/>
              </w:rPr>
            </w:pPr>
            <w:r w:rsidRPr="00583149">
              <w:rPr>
                <w:rFonts w:ascii="Times New Roman" w:hAnsi="Times New Roman" w:cs="Times New Roman"/>
                <w:sz w:val="24"/>
                <w:szCs w:val="24"/>
              </w:rPr>
              <w:t>Certified EHR</w:t>
            </w:r>
          </w:p>
        </w:tc>
        <w:tc>
          <w:tcPr>
            <w:tcW w:w="0" w:type="auto"/>
            <w:tcBorders>
              <w:top w:val="single" w:sz="4" w:space="0" w:color="auto"/>
              <w:left w:val="single" w:sz="4" w:space="0" w:color="auto"/>
              <w:bottom w:val="single" w:sz="4" w:space="0" w:color="auto"/>
              <w:right w:val="single" w:sz="4" w:space="0" w:color="auto"/>
            </w:tcBorders>
            <w:hideMark/>
          </w:tcPr>
          <w:p w14:paraId="772453F8" w14:textId="77777777" w:rsidR="00A66385" w:rsidRPr="00583149" w:rsidRDefault="00A66385" w:rsidP="00E73CC5">
            <w:pPr>
              <w:rPr>
                <w:rFonts w:ascii="Times New Roman" w:hAnsi="Times New Roman" w:cs="Times New Roman"/>
                <w:sz w:val="24"/>
                <w:szCs w:val="24"/>
              </w:rPr>
            </w:pPr>
            <w:r w:rsidRPr="00583149">
              <w:rPr>
                <w:rFonts w:ascii="Times New Roman" w:hAnsi="Times New Roman" w:cs="Times New Roman"/>
                <w:sz w:val="24"/>
                <w:szCs w:val="24"/>
              </w:rPr>
              <w:t>Telehealth</w:t>
            </w:r>
          </w:p>
        </w:tc>
        <w:tc>
          <w:tcPr>
            <w:tcW w:w="0" w:type="auto"/>
            <w:tcBorders>
              <w:top w:val="single" w:sz="4" w:space="0" w:color="auto"/>
              <w:left w:val="single" w:sz="4" w:space="0" w:color="auto"/>
              <w:bottom w:val="single" w:sz="4" w:space="0" w:color="auto"/>
              <w:right w:val="single" w:sz="4" w:space="0" w:color="auto"/>
            </w:tcBorders>
            <w:hideMark/>
          </w:tcPr>
          <w:p w14:paraId="47B64FDF" w14:textId="77777777" w:rsidR="00A66385" w:rsidRPr="00583149" w:rsidRDefault="00A66385" w:rsidP="00E73CC5">
            <w:pPr>
              <w:rPr>
                <w:rFonts w:ascii="Times New Roman" w:hAnsi="Times New Roman" w:cs="Times New Roman"/>
                <w:sz w:val="24"/>
                <w:szCs w:val="24"/>
              </w:rPr>
            </w:pPr>
            <w:r w:rsidRPr="00583149">
              <w:rPr>
                <w:rFonts w:ascii="Times New Roman" w:hAnsi="Times New Roman" w:cs="Times New Roman"/>
                <w:sz w:val="24"/>
                <w:szCs w:val="24"/>
              </w:rPr>
              <w:t>Mobile Technology</w:t>
            </w:r>
          </w:p>
        </w:tc>
        <w:tc>
          <w:tcPr>
            <w:tcW w:w="0" w:type="auto"/>
            <w:tcBorders>
              <w:top w:val="single" w:sz="4" w:space="0" w:color="auto"/>
              <w:left w:val="single" w:sz="4" w:space="0" w:color="auto"/>
              <w:bottom w:val="single" w:sz="4" w:space="0" w:color="auto"/>
              <w:right w:val="single" w:sz="4" w:space="0" w:color="auto"/>
            </w:tcBorders>
            <w:hideMark/>
          </w:tcPr>
          <w:p w14:paraId="382304BD" w14:textId="77777777" w:rsidR="00A66385" w:rsidRPr="00583149" w:rsidRDefault="00A66385" w:rsidP="00E73CC5">
            <w:pPr>
              <w:rPr>
                <w:rFonts w:ascii="Times New Roman" w:hAnsi="Times New Roman" w:cs="Times New Roman"/>
                <w:sz w:val="24"/>
                <w:szCs w:val="24"/>
              </w:rPr>
            </w:pPr>
            <w:r w:rsidRPr="00583149">
              <w:rPr>
                <w:rFonts w:ascii="Times New Roman" w:hAnsi="Times New Roman" w:cs="Times New Roman"/>
                <w:sz w:val="24"/>
                <w:szCs w:val="24"/>
              </w:rPr>
              <w:t>Social Media</w:t>
            </w:r>
          </w:p>
        </w:tc>
      </w:tr>
      <w:tr w:rsidR="00A66385" w:rsidRPr="00583149" w14:paraId="00C5191B" w14:textId="77777777" w:rsidTr="00BF520E">
        <w:trPr>
          <w:trHeight w:val="432"/>
        </w:trPr>
        <w:tc>
          <w:tcPr>
            <w:tcW w:w="0" w:type="auto"/>
            <w:tcBorders>
              <w:top w:val="single" w:sz="4" w:space="0" w:color="auto"/>
              <w:left w:val="single" w:sz="4" w:space="0" w:color="auto"/>
              <w:bottom w:val="single" w:sz="4" w:space="0" w:color="auto"/>
              <w:right w:val="single" w:sz="4" w:space="0" w:color="auto"/>
            </w:tcBorders>
            <w:hideMark/>
          </w:tcPr>
          <w:p w14:paraId="7F3A3E3A" w14:textId="77777777" w:rsidR="00A66385" w:rsidRPr="00583149" w:rsidRDefault="00A66385" w:rsidP="00E73CC5">
            <w:pPr>
              <w:rPr>
                <w:rFonts w:ascii="Times New Roman" w:hAnsi="Times New Roman" w:cs="Times New Roman"/>
                <w:sz w:val="24"/>
                <w:szCs w:val="24"/>
              </w:rPr>
            </w:pPr>
            <w:r w:rsidRPr="00583149">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787245BB"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w:t>
            </w:r>
          </w:p>
          <w:p w14:paraId="52EA1124"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78A075CE"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w:t>
            </w:r>
          </w:p>
          <w:p w14:paraId="3ED456F9"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7319611A"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w:t>
            </w:r>
          </w:p>
          <w:p w14:paraId="2FAF09B3"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6913D731"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w:t>
            </w:r>
          </w:p>
          <w:p w14:paraId="3933515C"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r>
      <w:tr w:rsidR="00A66385" w:rsidRPr="00583149" w14:paraId="4072E731" w14:textId="77777777" w:rsidTr="00BF520E">
        <w:trPr>
          <w:trHeight w:val="432"/>
        </w:trPr>
        <w:tc>
          <w:tcPr>
            <w:tcW w:w="0" w:type="auto"/>
            <w:tcBorders>
              <w:top w:val="single" w:sz="4" w:space="0" w:color="auto"/>
              <w:left w:val="single" w:sz="4" w:space="0" w:color="auto"/>
              <w:bottom w:val="single" w:sz="4" w:space="0" w:color="auto"/>
              <w:right w:val="single" w:sz="4" w:space="0" w:color="auto"/>
            </w:tcBorders>
            <w:hideMark/>
          </w:tcPr>
          <w:p w14:paraId="2460DCC1" w14:textId="77777777" w:rsidR="00A66385" w:rsidRPr="00583149" w:rsidRDefault="00A66385" w:rsidP="00E73CC5">
            <w:pPr>
              <w:rPr>
                <w:rFonts w:ascii="Times New Roman" w:hAnsi="Times New Roman" w:cs="Times New Roman"/>
                <w:sz w:val="24"/>
                <w:szCs w:val="24"/>
              </w:rPr>
            </w:pPr>
            <w:r w:rsidRPr="00583149">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14:paraId="33019794"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w:t>
            </w:r>
          </w:p>
          <w:p w14:paraId="5F20E856"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0C7E0C17"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w:t>
            </w:r>
          </w:p>
          <w:p w14:paraId="5AA28C3F"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28EB2814"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w:t>
            </w:r>
          </w:p>
          <w:p w14:paraId="606D3CEA"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59C6B8F2"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w:t>
            </w:r>
          </w:p>
          <w:p w14:paraId="37B1F0E2"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r>
      <w:tr w:rsidR="00A66385" w:rsidRPr="00583149" w14:paraId="10E4FD3D" w14:textId="77777777" w:rsidTr="00BF520E">
        <w:trPr>
          <w:trHeight w:val="432"/>
        </w:trPr>
        <w:tc>
          <w:tcPr>
            <w:tcW w:w="0" w:type="auto"/>
            <w:tcBorders>
              <w:top w:val="single" w:sz="4" w:space="0" w:color="auto"/>
              <w:left w:val="single" w:sz="4" w:space="0" w:color="auto"/>
              <w:bottom w:val="single" w:sz="4" w:space="0" w:color="auto"/>
              <w:right w:val="single" w:sz="4" w:space="0" w:color="auto"/>
            </w:tcBorders>
            <w:hideMark/>
          </w:tcPr>
          <w:p w14:paraId="131C1B85" w14:textId="77777777" w:rsidR="00A66385" w:rsidRPr="00583149" w:rsidRDefault="00A66385" w:rsidP="00E73CC5">
            <w:pPr>
              <w:rPr>
                <w:rFonts w:ascii="Times New Roman" w:hAnsi="Times New Roman" w:cs="Times New Roman"/>
                <w:sz w:val="24"/>
                <w:szCs w:val="24"/>
              </w:rPr>
            </w:pPr>
            <w:r w:rsidRPr="00583149">
              <w:rPr>
                <w:rFonts w:ascii="Times New Roman" w:hAnsi="Times New Roman" w:cs="Times New Roman"/>
                <w:sz w:val="24"/>
                <w:szCs w:val="24"/>
              </w:rPr>
              <w:t>Not applicable</w:t>
            </w:r>
          </w:p>
        </w:tc>
        <w:tc>
          <w:tcPr>
            <w:tcW w:w="0" w:type="auto"/>
            <w:tcBorders>
              <w:top w:val="single" w:sz="4" w:space="0" w:color="auto"/>
              <w:left w:val="single" w:sz="4" w:space="0" w:color="auto"/>
              <w:bottom w:val="single" w:sz="4" w:space="0" w:color="auto"/>
              <w:right w:val="single" w:sz="4" w:space="0" w:color="auto"/>
            </w:tcBorders>
            <w:hideMark/>
          </w:tcPr>
          <w:p w14:paraId="38587331"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3447E948"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45CD37C3"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6CE10E0D"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r>
      <w:tr w:rsidR="00A66385" w:rsidRPr="00583149" w14:paraId="3053A234" w14:textId="77777777" w:rsidTr="00BF520E">
        <w:trPr>
          <w:trHeight w:val="432"/>
        </w:trPr>
        <w:tc>
          <w:tcPr>
            <w:tcW w:w="0" w:type="auto"/>
            <w:tcBorders>
              <w:top w:val="single" w:sz="4" w:space="0" w:color="auto"/>
              <w:left w:val="single" w:sz="4" w:space="0" w:color="auto"/>
              <w:bottom w:val="single" w:sz="4" w:space="0" w:color="auto"/>
              <w:right w:val="single" w:sz="4" w:space="0" w:color="auto"/>
            </w:tcBorders>
            <w:hideMark/>
          </w:tcPr>
          <w:p w14:paraId="3BD3D205" w14:textId="77777777" w:rsidR="00A66385" w:rsidRPr="00583149" w:rsidRDefault="00A66385" w:rsidP="00E73CC5">
            <w:pPr>
              <w:rPr>
                <w:rFonts w:ascii="Times New Roman" w:hAnsi="Times New Roman" w:cs="Times New Roman"/>
                <w:sz w:val="24"/>
                <w:szCs w:val="24"/>
              </w:rPr>
            </w:pPr>
            <w:r w:rsidRPr="00583149">
              <w:rPr>
                <w:rFonts w:ascii="Times New Roman" w:hAnsi="Times New Roman" w:cs="Times New Roman"/>
                <w:sz w:val="24"/>
                <w:szCs w:val="24"/>
              </w:rPr>
              <w:t>Missing or Don’t Know</w:t>
            </w:r>
          </w:p>
        </w:tc>
        <w:tc>
          <w:tcPr>
            <w:tcW w:w="0" w:type="auto"/>
            <w:tcBorders>
              <w:top w:val="single" w:sz="4" w:space="0" w:color="auto"/>
              <w:left w:val="single" w:sz="4" w:space="0" w:color="auto"/>
              <w:bottom w:val="single" w:sz="4" w:space="0" w:color="auto"/>
              <w:right w:val="single" w:sz="4" w:space="0" w:color="auto"/>
            </w:tcBorders>
            <w:hideMark/>
          </w:tcPr>
          <w:p w14:paraId="482CE0E2"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7CBC1A7C"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575105D3"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5A595661" w14:textId="77777777" w:rsidR="00A66385" w:rsidRPr="00583149" w:rsidRDefault="00A66385" w:rsidP="00E73CC5">
            <w:pPr>
              <w:jc w:val="center"/>
              <w:rPr>
                <w:rFonts w:ascii="Times New Roman" w:hAnsi="Times New Roman" w:cs="Times New Roman"/>
                <w:sz w:val="24"/>
                <w:szCs w:val="24"/>
              </w:rPr>
            </w:pPr>
            <w:r w:rsidRPr="00583149">
              <w:rPr>
                <w:rFonts w:ascii="Times New Roman" w:hAnsi="Times New Roman" w:cs="Times New Roman"/>
                <w:sz w:val="24"/>
                <w:szCs w:val="24"/>
              </w:rPr>
              <w:t>(N)</w:t>
            </w:r>
          </w:p>
        </w:tc>
      </w:tr>
      <w:tr w:rsidR="00A66385" w:rsidRPr="00583149" w14:paraId="0D75FDF1" w14:textId="77777777" w:rsidTr="00BF520E">
        <w:trPr>
          <w:trHeight w:val="432"/>
        </w:trPr>
        <w:tc>
          <w:tcPr>
            <w:tcW w:w="0" w:type="auto"/>
            <w:gridSpan w:val="5"/>
            <w:tcBorders>
              <w:top w:val="single" w:sz="4" w:space="0" w:color="auto"/>
              <w:left w:val="single" w:sz="4" w:space="0" w:color="auto"/>
              <w:bottom w:val="single" w:sz="4" w:space="0" w:color="auto"/>
              <w:right w:val="single" w:sz="4" w:space="0" w:color="auto"/>
            </w:tcBorders>
          </w:tcPr>
          <w:p w14:paraId="13826C00" w14:textId="77777777" w:rsidR="00A66385" w:rsidRPr="00583149" w:rsidRDefault="00A66385" w:rsidP="00E73CC5">
            <w:pPr>
              <w:rPr>
                <w:rFonts w:ascii="Times New Roman" w:hAnsi="Times New Roman" w:cs="Times New Roman"/>
                <w:sz w:val="24"/>
                <w:szCs w:val="24"/>
              </w:rPr>
            </w:pPr>
            <w:r w:rsidRPr="00583149">
              <w:rPr>
                <w:rFonts w:ascii="Times New Roman" w:hAnsi="Times New Roman" w:cs="Times New Roman"/>
                <w:sz w:val="24"/>
                <w:szCs w:val="24"/>
              </w:rPr>
              <w:t>*Percentages calculated by (Y/(Y+N)); those responding not applicable and missing cases are excluded from the calculation.</w:t>
            </w:r>
          </w:p>
        </w:tc>
      </w:tr>
    </w:tbl>
    <w:p w14:paraId="029BB409" w14:textId="77777777" w:rsidR="00A66385" w:rsidRPr="006C0B2D" w:rsidRDefault="00A66385" w:rsidP="00A66385">
      <w:pPr>
        <w:spacing w:before="120" w:line="240" w:lineRule="auto"/>
        <w:rPr>
          <w:rFonts w:ascii="Times New Roman" w:hAnsi="Times New Roman" w:cs="Times New Roman"/>
          <w:sz w:val="24"/>
          <w:szCs w:val="24"/>
        </w:rPr>
      </w:pPr>
      <w:r w:rsidRPr="00583149">
        <w:rPr>
          <w:rFonts w:ascii="Times New Roman" w:hAnsi="Times New Roman" w:cs="Times New Roman"/>
          <w:sz w:val="24"/>
          <w:szCs w:val="24"/>
        </w:rPr>
        <w:t>SAMHSA will also examine cross tabulations of items by geographic setting and size of the sponsoring organization. If the resulting sample is sufficient SAMHSA will also exam cross tabulations of select variables by other organizational characteristics including types of services provided, whether the grant program seeks reimbursement for services, and Center funding the grant.</w:t>
      </w:r>
    </w:p>
    <w:p w14:paraId="5354EB70" w14:textId="179C9382" w:rsidR="0054611E" w:rsidRPr="001478CE" w:rsidRDefault="002514B7"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3</w:t>
      </w:r>
      <w:r w:rsidR="0060062B">
        <w:rPr>
          <w:rFonts w:ascii="Times New Roman" w:hAnsi="Times New Roman" w:cs="Times New Roman"/>
          <w:b/>
          <w:sz w:val="24"/>
          <w:szCs w:val="24"/>
        </w:rPr>
        <w:t>.</w:t>
      </w:r>
      <w:r w:rsidR="00C55DAA">
        <w:rPr>
          <w:rFonts w:ascii="Times New Roman" w:hAnsi="Times New Roman" w:cs="Times New Roman"/>
          <w:b/>
          <w:sz w:val="24"/>
          <w:szCs w:val="24"/>
        </w:rPr>
        <w:t xml:space="preserve"> </w:t>
      </w:r>
      <w:r w:rsidR="0054611E" w:rsidRPr="001478CE">
        <w:rPr>
          <w:rFonts w:ascii="Times New Roman" w:hAnsi="Times New Roman" w:cs="Times New Roman"/>
          <w:b/>
          <w:sz w:val="24"/>
          <w:szCs w:val="24"/>
        </w:rPr>
        <w:t>Use of Information Technology</w:t>
      </w:r>
    </w:p>
    <w:p w14:paraId="7BD91C93" w14:textId="2DF702CD" w:rsidR="00504F0F" w:rsidRPr="00504F0F" w:rsidRDefault="00263A61" w:rsidP="00B46641">
      <w:pPr>
        <w:spacing w:after="240" w:line="240" w:lineRule="auto"/>
        <w:rPr>
          <w:rFonts w:ascii="Times New Roman" w:hAnsi="Times New Roman" w:cs="Times New Roman"/>
          <w:sz w:val="24"/>
          <w:szCs w:val="24"/>
        </w:rPr>
      </w:pPr>
      <w:r w:rsidRPr="00504F0F">
        <w:rPr>
          <w:rFonts w:ascii="Times New Roman" w:hAnsi="Times New Roman" w:cs="Times New Roman"/>
          <w:sz w:val="24"/>
          <w:szCs w:val="24"/>
        </w:rPr>
        <w:t xml:space="preserve">The data collection strategy will leverage familiar, </w:t>
      </w:r>
      <w:r w:rsidR="000C536F">
        <w:rPr>
          <w:rFonts w:ascii="Times New Roman" w:hAnsi="Times New Roman" w:cs="Times New Roman"/>
          <w:sz w:val="24"/>
          <w:szCs w:val="24"/>
        </w:rPr>
        <w:t>widely-</w:t>
      </w:r>
      <w:r w:rsidR="00CB45AF">
        <w:rPr>
          <w:rFonts w:ascii="Times New Roman" w:hAnsi="Times New Roman" w:cs="Times New Roman"/>
          <w:sz w:val="24"/>
          <w:szCs w:val="24"/>
        </w:rPr>
        <w:t xml:space="preserve">used information technology </w:t>
      </w:r>
      <w:r w:rsidR="00504F0F">
        <w:rPr>
          <w:rFonts w:ascii="Times New Roman" w:hAnsi="Times New Roman" w:cs="Times New Roman"/>
          <w:sz w:val="24"/>
          <w:szCs w:val="24"/>
        </w:rPr>
        <w:t xml:space="preserve">readily </w:t>
      </w:r>
      <w:r w:rsidRPr="00504F0F">
        <w:rPr>
          <w:rFonts w:ascii="Times New Roman" w:hAnsi="Times New Roman" w:cs="Times New Roman"/>
          <w:sz w:val="24"/>
          <w:szCs w:val="24"/>
        </w:rPr>
        <w:t>available online</w:t>
      </w:r>
      <w:r w:rsidR="00504F0F">
        <w:rPr>
          <w:rFonts w:ascii="Times New Roman" w:hAnsi="Times New Roman" w:cs="Times New Roman"/>
          <w:sz w:val="24"/>
          <w:szCs w:val="24"/>
        </w:rPr>
        <w:t xml:space="preserve"> and</w:t>
      </w:r>
      <w:r w:rsidRPr="00504F0F">
        <w:rPr>
          <w:rFonts w:ascii="Times New Roman" w:hAnsi="Times New Roman" w:cs="Times New Roman"/>
          <w:sz w:val="24"/>
          <w:szCs w:val="24"/>
        </w:rPr>
        <w:t xml:space="preserve"> at no-cost to </w:t>
      </w:r>
      <w:r w:rsidR="00504F0F" w:rsidRPr="00504F0F">
        <w:rPr>
          <w:rFonts w:ascii="Times New Roman" w:hAnsi="Times New Roman" w:cs="Times New Roman"/>
          <w:sz w:val="24"/>
          <w:szCs w:val="24"/>
        </w:rPr>
        <w:t xml:space="preserve">the general public. Specifically, the strategy will </w:t>
      </w:r>
      <w:r w:rsidR="00AE5558">
        <w:rPr>
          <w:rFonts w:ascii="Times New Roman" w:hAnsi="Times New Roman" w:cs="Times New Roman"/>
          <w:sz w:val="24"/>
          <w:szCs w:val="24"/>
        </w:rPr>
        <w:t xml:space="preserve">use a free </w:t>
      </w:r>
      <w:r w:rsidR="00AE5558">
        <w:rPr>
          <w:rFonts w:ascii="Times New Roman" w:hAnsi="Times New Roman" w:cs="Times New Roman"/>
          <w:sz w:val="24"/>
          <w:szCs w:val="24"/>
        </w:rPr>
        <w:lastRenderedPageBreak/>
        <w:t xml:space="preserve">online survey tool called </w:t>
      </w:r>
      <w:r w:rsidR="00504F0F" w:rsidRPr="00504F0F">
        <w:rPr>
          <w:rFonts w:ascii="Times New Roman" w:hAnsi="Times New Roman" w:cs="Times New Roman"/>
          <w:sz w:val="24"/>
          <w:szCs w:val="24"/>
        </w:rPr>
        <w:t xml:space="preserve">SurveyMonkey to build, test and administer the survey; implement quality control procedures that support participant engagement and a high response rate; </w:t>
      </w:r>
      <w:r w:rsidRPr="00504F0F">
        <w:rPr>
          <w:rFonts w:ascii="Times New Roman" w:hAnsi="Times New Roman" w:cs="Times New Roman"/>
          <w:sz w:val="24"/>
          <w:szCs w:val="24"/>
        </w:rPr>
        <w:t xml:space="preserve">collect </w:t>
      </w:r>
      <w:r w:rsidR="00504F0F" w:rsidRPr="00504F0F">
        <w:rPr>
          <w:rFonts w:ascii="Times New Roman" w:hAnsi="Times New Roman" w:cs="Times New Roman"/>
          <w:sz w:val="24"/>
          <w:szCs w:val="24"/>
        </w:rPr>
        <w:t xml:space="preserve">responses; </w:t>
      </w:r>
      <w:r w:rsidRPr="00504F0F">
        <w:rPr>
          <w:rFonts w:ascii="Times New Roman" w:hAnsi="Times New Roman" w:cs="Times New Roman"/>
          <w:sz w:val="24"/>
          <w:szCs w:val="24"/>
        </w:rPr>
        <w:t xml:space="preserve">and </w:t>
      </w:r>
      <w:r w:rsidR="00E52DB8">
        <w:rPr>
          <w:rFonts w:ascii="Times New Roman" w:hAnsi="Times New Roman" w:cs="Times New Roman"/>
          <w:sz w:val="24"/>
          <w:szCs w:val="24"/>
        </w:rPr>
        <w:t>generate reports to support analysis of the data</w:t>
      </w:r>
      <w:r w:rsidRPr="00504F0F">
        <w:rPr>
          <w:rFonts w:ascii="Times New Roman" w:hAnsi="Times New Roman" w:cs="Times New Roman"/>
          <w:sz w:val="24"/>
          <w:szCs w:val="24"/>
        </w:rPr>
        <w:t xml:space="preserve">. </w:t>
      </w:r>
    </w:p>
    <w:p w14:paraId="532A1B07" w14:textId="740E0E02" w:rsidR="00504F0F" w:rsidRDefault="00263A61" w:rsidP="00B46641">
      <w:pPr>
        <w:spacing w:after="240" w:line="240" w:lineRule="auto"/>
        <w:rPr>
          <w:rFonts w:ascii="Times New Roman" w:hAnsi="Times New Roman" w:cs="Times New Roman"/>
          <w:sz w:val="24"/>
          <w:szCs w:val="24"/>
        </w:rPr>
      </w:pPr>
      <w:r w:rsidRPr="00504F0F">
        <w:rPr>
          <w:rFonts w:ascii="Times New Roman" w:hAnsi="Times New Roman" w:cs="Times New Roman"/>
          <w:sz w:val="24"/>
          <w:szCs w:val="24"/>
        </w:rPr>
        <w:t xml:space="preserve">This approach offers several advantages. </w:t>
      </w:r>
      <w:r w:rsidR="00504F0F" w:rsidRPr="00504F0F">
        <w:rPr>
          <w:rFonts w:ascii="Times New Roman" w:hAnsi="Times New Roman" w:cs="Times New Roman"/>
          <w:sz w:val="24"/>
          <w:szCs w:val="24"/>
        </w:rPr>
        <w:t>When constructing the survey, it offers question-format templates</w:t>
      </w:r>
      <w:r w:rsidR="00504F0F">
        <w:rPr>
          <w:rFonts w:ascii="Times New Roman" w:hAnsi="Times New Roman" w:cs="Times New Roman"/>
          <w:sz w:val="24"/>
          <w:szCs w:val="24"/>
        </w:rPr>
        <w:t>,</w:t>
      </w:r>
      <w:r w:rsidR="00504F0F" w:rsidRPr="00504F0F">
        <w:rPr>
          <w:rFonts w:ascii="Times New Roman" w:hAnsi="Times New Roman" w:cs="Times New Roman"/>
          <w:sz w:val="24"/>
          <w:szCs w:val="24"/>
        </w:rPr>
        <w:t xml:space="preserve"> making it simple</w:t>
      </w:r>
      <w:r w:rsidR="000C536F">
        <w:rPr>
          <w:rFonts w:ascii="Times New Roman" w:hAnsi="Times New Roman" w:cs="Times New Roman"/>
          <w:sz w:val="24"/>
          <w:szCs w:val="24"/>
        </w:rPr>
        <w:t xml:space="preserve"> to match the question type (e.g., </w:t>
      </w:r>
      <w:r w:rsidR="00504F0F" w:rsidRPr="00504F0F">
        <w:rPr>
          <w:rFonts w:ascii="Times New Roman" w:hAnsi="Times New Roman" w:cs="Times New Roman"/>
          <w:sz w:val="24"/>
          <w:szCs w:val="24"/>
        </w:rPr>
        <w:t xml:space="preserve">multiple choice, matrix of selections) to the question design. The implementation of “skip logic” is </w:t>
      </w:r>
      <w:r w:rsidR="00504F0F">
        <w:rPr>
          <w:rFonts w:ascii="Times New Roman" w:hAnsi="Times New Roman" w:cs="Times New Roman"/>
          <w:sz w:val="24"/>
          <w:szCs w:val="24"/>
        </w:rPr>
        <w:t xml:space="preserve">also easily accomplished, </w:t>
      </w:r>
      <w:r w:rsidR="00504F0F" w:rsidRPr="00504F0F">
        <w:rPr>
          <w:rFonts w:ascii="Times New Roman" w:hAnsi="Times New Roman" w:cs="Times New Roman"/>
          <w:sz w:val="24"/>
          <w:szCs w:val="24"/>
        </w:rPr>
        <w:t>ensuring that the participant follows the correct path through the series of ques</w:t>
      </w:r>
      <w:r w:rsidR="00504F0F">
        <w:rPr>
          <w:rFonts w:ascii="Times New Roman" w:hAnsi="Times New Roman" w:cs="Times New Roman"/>
          <w:sz w:val="24"/>
          <w:szCs w:val="24"/>
        </w:rPr>
        <w:t xml:space="preserve">tions. The survey can be </w:t>
      </w:r>
      <w:r w:rsidR="00504F0F" w:rsidRPr="00504F0F">
        <w:rPr>
          <w:rFonts w:ascii="Times New Roman" w:hAnsi="Times New Roman" w:cs="Times New Roman"/>
          <w:sz w:val="24"/>
          <w:szCs w:val="24"/>
        </w:rPr>
        <w:t xml:space="preserve">previewed and </w:t>
      </w:r>
      <w:r w:rsidR="00504F0F">
        <w:rPr>
          <w:rFonts w:ascii="Times New Roman" w:hAnsi="Times New Roman" w:cs="Times New Roman"/>
          <w:sz w:val="24"/>
          <w:szCs w:val="24"/>
        </w:rPr>
        <w:t xml:space="preserve">pilot-tested in this environment by multiple stakeholders, </w:t>
      </w:r>
      <w:r w:rsidR="00504F0F" w:rsidRPr="00504F0F">
        <w:rPr>
          <w:rFonts w:ascii="Times New Roman" w:hAnsi="Times New Roman" w:cs="Times New Roman"/>
          <w:sz w:val="24"/>
          <w:szCs w:val="24"/>
        </w:rPr>
        <w:t xml:space="preserve">with </w:t>
      </w:r>
      <w:r w:rsidR="00504F0F">
        <w:rPr>
          <w:rFonts w:ascii="Times New Roman" w:hAnsi="Times New Roman" w:cs="Times New Roman"/>
          <w:sz w:val="24"/>
          <w:szCs w:val="24"/>
        </w:rPr>
        <w:t xml:space="preserve">all responses centralized and immediately available, and </w:t>
      </w:r>
      <w:r w:rsidR="00504F0F" w:rsidRPr="00504F0F">
        <w:rPr>
          <w:rFonts w:ascii="Times New Roman" w:hAnsi="Times New Roman" w:cs="Times New Roman"/>
          <w:sz w:val="24"/>
          <w:szCs w:val="24"/>
        </w:rPr>
        <w:t xml:space="preserve">none of the limitations imposed by time and geography. </w:t>
      </w:r>
    </w:p>
    <w:p w14:paraId="115BBD7A" w14:textId="3E2478E7" w:rsidR="00945518" w:rsidRDefault="00504F0F" w:rsidP="00B46641">
      <w:pPr>
        <w:spacing w:after="240" w:line="240" w:lineRule="auto"/>
        <w:rPr>
          <w:rFonts w:ascii="Times New Roman" w:hAnsi="Times New Roman" w:cs="Times New Roman"/>
          <w:sz w:val="24"/>
          <w:szCs w:val="24"/>
        </w:rPr>
      </w:pPr>
      <w:r w:rsidRPr="00504F0F">
        <w:rPr>
          <w:rFonts w:ascii="Times New Roman" w:hAnsi="Times New Roman" w:cs="Times New Roman"/>
          <w:sz w:val="24"/>
          <w:szCs w:val="24"/>
        </w:rPr>
        <w:t xml:space="preserve">The </w:t>
      </w:r>
      <w:r w:rsidR="004D4BA0">
        <w:rPr>
          <w:rFonts w:ascii="Times New Roman" w:hAnsi="Times New Roman" w:cs="Times New Roman"/>
          <w:sz w:val="24"/>
          <w:szCs w:val="24"/>
        </w:rPr>
        <w:t xml:space="preserve">online </w:t>
      </w:r>
      <w:r w:rsidRPr="00504F0F">
        <w:rPr>
          <w:rFonts w:ascii="Times New Roman" w:hAnsi="Times New Roman" w:cs="Times New Roman"/>
          <w:sz w:val="24"/>
          <w:szCs w:val="24"/>
        </w:rPr>
        <w:t>format supports the rapid</w:t>
      </w:r>
      <w:r w:rsidR="00263A61" w:rsidRPr="00504F0F">
        <w:rPr>
          <w:rFonts w:ascii="Times New Roman" w:hAnsi="Times New Roman" w:cs="Times New Roman"/>
          <w:sz w:val="24"/>
          <w:szCs w:val="24"/>
        </w:rPr>
        <w:t xml:space="preserve"> initiation </w:t>
      </w:r>
      <w:r w:rsidR="004D4BA0">
        <w:rPr>
          <w:rFonts w:ascii="Times New Roman" w:hAnsi="Times New Roman" w:cs="Times New Roman"/>
          <w:sz w:val="24"/>
          <w:szCs w:val="24"/>
        </w:rPr>
        <w:t xml:space="preserve">and closing </w:t>
      </w:r>
      <w:r w:rsidR="00263A61" w:rsidRPr="00504F0F">
        <w:rPr>
          <w:rFonts w:ascii="Times New Roman" w:hAnsi="Times New Roman" w:cs="Times New Roman"/>
          <w:sz w:val="24"/>
          <w:szCs w:val="24"/>
        </w:rPr>
        <w:t xml:space="preserve">of the survey, with multiple options for engaging participants. The </w:t>
      </w:r>
      <w:r w:rsidRPr="00504F0F">
        <w:rPr>
          <w:rFonts w:ascii="Times New Roman" w:hAnsi="Times New Roman" w:cs="Times New Roman"/>
          <w:sz w:val="24"/>
          <w:szCs w:val="24"/>
        </w:rPr>
        <w:t xml:space="preserve">survey itself can be </w:t>
      </w:r>
      <w:r w:rsidR="00263A61" w:rsidRPr="00504F0F">
        <w:rPr>
          <w:rFonts w:ascii="Times New Roman" w:hAnsi="Times New Roman" w:cs="Times New Roman"/>
          <w:sz w:val="24"/>
          <w:szCs w:val="24"/>
        </w:rPr>
        <w:t>accessed</w:t>
      </w:r>
      <w:r w:rsidRPr="00504F0F">
        <w:rPr>
          <w:rFonts w:ascii="Times New Roman" w:hAnsi="Times New Roman" w:cs="Times New Roman"/>
          <w:sz w:val="24"/>
          <w:szCs w:val="24"/>
        </w:rPr>
        <w:t xml:space="preserve"> by </w:t>
      </w:r>
      <w:r>
        <w:rPr>
          <w:rFonts w:ascii="Times New Roman" w:hAnsi="Times New Roman" w:cs="Times New Roman"/>
          <w:sz w:val="24"/>
          <w:szCs w:val="24"/>
        </w:rPr>
        <w:t xml:space="preserve">the participant </w:t>
      </w:r>
      <w:r w:rsidR="00AE18F4">
        <w:rPr>
          <w:rFonts w:ascii="Times New Roman" w:hAnsi="Times New Roman" w:cs="Times New Roman"/>
          <w:sz w:val="24"/>
          <w:szCs w:val="24"/>
        </w:rPr>
        <w:t>using</w:t>
      </w:r>
      <w:r w:rsidRPr="00504F0F">
        <w:rPr>
          <w:rFonts w:ascii="Times New Roman" w:hAnsi="Times New Roman" w:cs="Times New Roman"/>
          <w:sz w:val="24"/>
          <w:szCs w:val="24"/>
        </w:rPr>
        <w:t xml:space="preserve"> the survey link</w:t>
      </w:r>
      <w:r>
        <w:rPr>
          <w:rFonts w:ascii="Times New Roman" w:hAnsi="Times New Roman" w:cs="Times New Roman"/>
          <w:sz w:val="24"/>
          <w:szCs w:val="24"/>
        </w:rPr>
        <w:t xml:space="preserve">. </w:t>
      </w:r>
      <w:r w:rsidR="00A638D9">
        <w:rPr>
          <w:rFonts w:ascii="Times New Roman" w:hAnsi="Times New Roman" w:cs="Times New Roman"/>
          <w:sz w:val="24"/>
          <w:szCs w:val="24"/>
        </w:rPr>
        <w:t xml:space="preserve">Only potential </w:t>
      </w:r>
      <w:r>
        <w:rPr>
          <w:rFonts w:ascii="Times New Roman" w:hAnsi="Times New Roman" w:cs="Times New Roman"/>
          <w:sz w:val="24"/>
          <w:szCs w:val="24"/>
        </w:rPr>
        <w:t xml:space="preserve">participants will receive the </w:t>
      </w:r>
      <w:r w:rsidR="00A638D9">
        <w:rPr>
          <w:rFonts w:ascii="Times New Roman" w:hAnsi="Times New Roman" w:cs="Times New Roman"/>
          <w:sz w:val="24"/>
          <w:szCs w:val="24"/>
        </w:rPr>
        <w:t xml:space="preserve">survey </w:t>
      </w:r>
      <w:r>
        <w:rPr>
          <w:rFonts w:ascii="Times New Roman" w:hAnsi="Times New Roman" w:cs="Times New Roman"/>
          <w:sz w:val="24"/>
          <w:szCs w:val="24"/>
        </w:rPr>
        <w:t>link</w:t>
      </w:r>
      <w:r w:rsidR="00A638D9">
        <w:rPr>
          <w:rFonts w:ascii="Times New Roman" w:hAnsi="Times New Roman" w:cs="Times New Roman"/>
          <w:sz w:val="24"/>
          <w:szCs w:val="24"/>
        </w:rPr>
        <w:t xml:space="preserve"> and password.</w:t>
      </w:r>
      <w:r>
        <w:rPr>
          <w:rFonts w:ascii="Times New Roman" w:hAnsi="Times New Roman" w:cs="Times New Roman"/>
          <w:sz w:val="24"/>
          <w:szCs w:val="24"/>
        </w:rPr>
        <w:t xml:space="preserve"> </w:t>
      </w:r>
      <w:r w:rsidRPr="00504F0F">
        <w:rPr>
          <w:rFonts w:ascii="Times New Roman" w:hAnsi="Times New Roman" w:cs="Times New Roman"/>
          <w:sz w:val="24"/>
          <w:szCs w:val="24"/>
        </w:rPr>
        <w:t xml:space="preserve">The </w:t>
      </w:r>
      <w:r>
        <w:rPr>
          <w:rFonts w:ascii="Times New Roman" w:hAnsi="Times New Roman" w:cs="Times New Roman"/>
          <w:sz w:val="24"/>
          <w:szCs w:val="24"/>
        </w:rPr>
        <w:t>approach supports</w:t>
      </w:r>
      <w:r w:rsidR="00263A61" w:rsidRPr="00504F0F">
        <w:rPr>
          <w:rFonts w:ascii="Times New Roman" w:hAnsi="Times New Roman" w:cs="Times New Roman"/>
          <w:sz w:val="24"/>
          <w:szCs w:val="24"/>
        </w:rPr>
        <w:t xml:space="preserve"> monitoring and controlling </w:t>
      </w:r>
      <w:r>
        <w:rPr>
          <w:rFonts w:ascii="Times New Roman" w:hAnsi="Times New Roman" w:cs="Times New Roman"/>
          <w:sz w:val="24"/>
          <w:szCs w:val="24"/>
        </w:rPr>
        <w:t xml:space="preserve">of </w:t>
      </w:r>
      <w:r w:rsidRPr="00504F0F">
        <w:rPr>
          <w:rFonts w:ascii="Times New Roman" w:hAnsi="Times New Roman" w:cs="Times New Roman"/>
          <w:sz w:val="24"/>
          <w:szCs w:val="24"/>
        </w:rPr>
        <w:t>the technological aspects of the survey</w:t>
      </w:r>
      <w:r>
        <w:rPr>
          <w:rFonts w:ascii="Times New Roman" w:hAnsi="Times New Roman" w:cs="Times New Roman"/>
          <w:sz w:val="24"/>
          <w:szCs w:val="24"/>
        </w:rPr>
        <w:t xml:space="preserve"> administration </w:t>
      </w:r>
      <w:r w:rsidR="00945518">
        <w:rPr>
          <w:rFonts w:ascii="Times New Roman" w:hAnsi="Times New Roman" w:cs="Times New Roman"/>
          <w:sz w:val="24"/>
          <w:szCs w:val="24"/>
        </w:rPr>
        <w:t xml:space="preserve">by the </w:t>
      </w:r>
      <w:r w:rsidR="005360E0">
        <w:rPr>
          <w:rFonts w:ascii="Times New Roman" w:hAnsi="Times New Roman" w:cs="Times New Roman"/>
          <w:sz w:val="24"/>
          <w:szCs w:val="24"/>
        </w:rPr>
        <w:t>BHITS</w:t>
      </w:r>
      <w:r w:rsidR="00CB45AF">
        <w:rPr>
          <w:rFonts w:ascii="Times New Roman" w:hAnsi="Times New Roman" w:cs="Times New Roman"/>
          <w:sz w:val="24"/>
          <w:szCs w:val="24"/>
        </w:rPr>
        <w:t xml:space="preserve"> </w:t>
      </w:r>
      <w:r w:rsidR="00945518">
        <w:rPr>
          <w:rFonts w:ascii="Times New Roman" w:hAnsi="Times New Roman" w:cs="Times New Roman"/>
          <w:sz w:val="24"/>
          <w:szCs w:val="24"/>
        </w:rPr>
        <w:t xml:space="preserve">project </w:t>
      </w:r>
      <w:r>
        <w:rPr>
          <w:rFonts w:ascii="Times New Roman" w:hAnsi="Times New Roman" w:cs="Times New Roman"/>
          <w:sz w:val="24"/>
          <w:szCs w:val="24"/>
        </w:rPr>
        <w:t>team</w:t>
      </w:r>
      <w:r w:rsidR="00263A61" w:rsidRPr="00504F0F">
        <w:rPr>
          <w:rFonts w:ascii="Times New Roman" w:hAnsi="Times New Roman" w:cs="Times New Roman"/>
          <w:sz w:val="24"/>
          <w:szCs w:val="24"/>
        </w:rPr>
        <w:t xml:space="preserve"> </w:t>
      </w:r>
      <w:r w:rsidR="00CB45AF">
        <w:rPr>
          <w:rFonts w:ascii="Times New Roman" w:hAnsi="Times New Roman" w:cs="Times New Roman"/>
          <w:sz w:val="24"/>
          <w:szCs w:val="24"/>
        </w:rPr>
        <w:t xml:space="preserve">members, </w:t>
      </w:r>
      <w:r w:rsidR="00945518">
        <w:rPr>
          <w:rFonts w:ascii="Times New Roman" w:hAnsi="Times New Roman" w:cs="Times New Roman"/>
          <w:sz w:val="24"/>
          <w:szCs w:val="24"/>
        </w:rPr>
        <w:t xml:space="preserve">which </w:t>
      </w:r>
      <w:r w:rsidR="00CB45AF">
        <w:rPr>
          <w:rFonts w:ascii="Times New Roman" w:hAnsi="Times New Roman" w:cs="Times New Roman"/>
          <w:sz w:val="24"/>
          <w:szCs w:val="24"/>
        </w:rPr>
        <w:t xml:space="preserve">also </w:t>
      </w:r>
      <w:r w:rsidR="00945518">
        <w:rPr>
          <w:rFonts w:ascii="Times New Roman" w:hAnsi="Times New Roman" w:cs="Times New Roman"/>
          <w:sz w:val="24"/>
          <w:szCs w:val="24"/>
        </w:rPr>
        <w:t xml:space="preserve">supports data integrity. </w:t>
      </w:r>
    </w:p>
    <w:p w14:paraId="4ECF2A46" w14:textId="53B2C718" w:rsidR="005E2539" w:rsidRDefault="00AE5558"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T</w:t>
      </w:r>
      <w:r w:rsidR="004D4BA0">
        <w:rPr>
          <w:rFonts w:ascii="Times New Roman" w:hAnsi="Times New Roman" w:cs="Times New Roman"/>
          <w:sz w:val="24"/>
          <w:szCs w:val="24"/>
        </w:rPr>
        <w:t>he security and privacy of this online survey tool</w:t>
      </w:r>
      <w:r>
        <w:rPr>
          <w:rFonts w:ascii="Times New Roman" w:hAnsi="Times New Roman" w:cs="Times New Roman"/>
          <w:sz w:val="24"/>
          <w:szCs w:val="24"/>
        </w:rPr>
        <w:t xml:space="preserve"> was also assessed</w:t>
      </w:r>
      <w:r w:rsidR="004D4BA0">
        <w:rPr>
          <w:rFonts w:ascii="Times New Roman" w:hAnsi="Times New Roman" w:cs="Times New Roman"/>
          <w:sz w:val="24"/>
          <w:szCs w:val="24"/>
        </w:rPr>
        <w:t xml:space="preserve">. SurveyMonkey is </w:t>
      </w:r>
      <w:r>
        <w:rPr>
          <w:rFonts w:ascii="Times New Roman" w:hAnsi="Times New Roman" w:cs="Times New Roman"/>
          <w:sz w:val="24"/>
          <w:szCs w:val="24"/>
        </w:rPr>
        <w:t>most able</w:t>
      </w:r>
      <w:r w:rsidR="004D4BA0">
        <w:rPr>
          <w:rFonts w:ascii="Times New Roman" w:hAnsi="Times New Roman" w:cs="Times New Roman"/>
          <w:sz w:val="24"/>
          <w:szCs w:val="24"/>
        </w:rPr>
        <w:t xml:space="preserve"> to address these concerns </w:t>
      </w:r>
      <w:r>
        <w:rPr>
          <w:rFonts w:ascii="Times New Roman" w:hAnsi="Times New Roman" w:cs="Times New Roman"/>
          <w:sz w:val="24"/>
          <w:szCs w:val="24"/>
        </w:rPr>
        <w:t>when compared to other</w:t>
      </w:r>
      <w:r w:rsidR="004D4BA0">
        <w:rPr>
          <w:rFonts w:ascii="Times New Roman" w:hAnsi="Times New Roman" w:cs="Times New Roman"/>
          <w:sz w:val="24"/>
          <w:szCs w:val="24"/>
        </w:rPr>
        <w:t xml:space="preserve"> “free” online tools </w:t>
      </w:r>
      <w:r>
        <w:rPr>
          <w:rFonts w:ascii="Times New Roman" w:hAnsi="Times New Roman" w:cs="Times New Roman"/>
          <w:sz w:val="24"/>
          <w:szCs w:val="24"/>
        </w:rPr>
        <w:t>available. For example, t</w:t>
      </w:r>
      <w:r w:rsidR="004D4BA0">
        <w:rPr>
          <w:rFonts w:ascii="Times New Roman" w:hAnsi="Times New Roman" w:cs="Times New Roman"/>
          <w:sz w:val="24"/>
          <w:szCs w:val="24"/>
        </w:rPr>
        <w:t>he SurveyMonkey business model is not based on archiving and then selling participant information</w:t>
      </w:r>
      <w:r>
        <w:rPr>
          <w:rFonts w:ascii="Times New Roman" w:hAnsi="Times New Roman" w:cs="Times New Roman"/>
          <w:sz w:val="24"/>
          <w:szCs w:val="24"/>
        </w:rPr>
        <w:t xml:space="preserve"> and survey data</w:t>
      </w:r>
      <w:r w:rsidR="004D4BA0">
        <w:rPr>
          <w:rFonts w:ascii="Times New Roman" w:hAnsi="Times New Roman" w:cs="Times New Roman"/>
          <w:sz w:val="24"/>
          <w:szCs w:val="24"/>
        </w:rPr>
        <w:t xml:space="preserve">. It is based on upselling </w:t>
      </w:r>
      <w:r>
        <w:rPr>
          <w:rFonts w:ascii="Times New Roman" w:hAnsi="Times New Roman" w:cs="Times New Roman"/>
          <w:sz w:val="24"/>
          <w:szCs w:val="24"/>
        </w:rPr>
        <w:t>t</w:t>
      </w:r>
      <w:r w:rsidR="004D4BA0">
        <w:rPr>
          <w:rFonts w:ascii="Times New Roman" w:hAnsi="Times New Roman" w:cs="Times New Roman"/>
          <w:sz w:val="24"/>
          <w:szCs w:val="24"/>
        </w:rPr>
        <w:t xml:space="preserve">he free product to a paid subscription version. It is its own </w:t>
      </w:r>
      <w:r>
        <w:rPr>
          <w:rFonts w:ascii="Times New Roman" w:hAnsi="Times New Roman" w:cs="Times New Roman"/>
          <w:sz w:val="24"/>
          <w:szCs w:val="24"/>
        </w:rPr>
        <w:t xml:space="preserve">business </w:t>
      </w:r>
      <w:r w:rsidR="004D4BA0">
        <w:rPr>
          <w:rFonts w:ascii="Times New Roman" w:hAnsi="Times New Roman" w:cs="Times New Roman"/>
          <w:sz w:val="24"/>
          <w:szCs w:val="24"/>
        </w:rPr>
        <w:t>entity, not a subsidiary of a corporate entity that sells data collected throug</w:t>
      </w:r>
      <w:r>
        <w:rPr>
          <w:rFonts w:ascii="Times New Roman" w:hAnsi="Times New Roman" w:cs="Times New Roman"/>
          <w:sz w:val="24"/>
          <w:szCs w:val="24"/>
        </w:rPr>
        <w:t>h their “free” online service. In addition, i</w:t>
      </w:r>
      <w:r w:rsidR="004D4BA0">
        <w:rPr>
          <w:rFonts w:ascii="Times New Roman" w:hAnsi="Times New Roman" w:cs="Times New Roman"/>
          <w:sz w:val="24"/>
          <w:szCs w:val="24"/>
        </w:rPr>
        <w:t>t is a member of the privacy-seal program “Truste”</w:t>
      </w:r>
      <w:r w:rsidR="004D4BA0">
        <w:rPr>
          <w:rStyle w:val="FootnoteReference"/>
          <w:rFonts w:ascii="Times New Roman" w:hAnsi="Times New Roman" w:cs="Times New Roman"/>
          <w:sz w:val="24"/>
          <w:szCs w:val="24"/>
        </w:rPr>
        <w:footnoteReference w:id="7"/>
      </w:r>
      <w:r w:rsidR="004D4BA0">
        <w:rPr>
          <w:rFonts w:ascii="Times New Roman" w:hAnsi="Times New Roman" w:cs="Times New Roman"/>
          <w:sz w:val="24"/>
          <w:szCs w:val="24"/>
        </w:rPr>
        <w:t xml:space="preserve"> and is self-certified to the U.S.-E.U. Safe Harbor standards.</w:t>
      </w:r>
      <w:r w:rsidR="000643BC">
        <w:rPr>
          <w:rStyle w:val="FootnoteReference"/>
          <w:rFonts w:ascii="Times New Roman" w:hAnsi="Times New Roman" w:cs="Times New Roman"/>
          <w:sz w:val="24"/>
          <w:szCs w:val="24"/>
        </w:rPr>
        <w:footnoteReference w:id="8"/>
      </w:r>
      <w:r w:rsidR="004D4BA0">
        <w:rPr>
          <w:rFonts w:ascii="Times New Roman" w:hAnsi="Times New Roman" w:cs="Times New Roman"/>
          <w:sz w:val="24"/>
          <w:szCs w:val="24"/>
        </w:rPr>
        <w:t xml:space="preserve">  </w:t>
      </w:r>
    </w:p>
    <w:p w14:paraId="3B4472EB" w14:textId="05D7AA18" w:rsidR="004D4BA0" w:rsidRDefault="005E2539"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There are also specific activities the BHITS project team </w:t>
      </w:r>
      <w:r w:rsidR="00AE5558">
        <w:rPr>
          <w:rFonts w:ascii="Times New Roman" w:hAnsi="Times New Roman" w:cs="Times New Roman"/>
          <w:sz w:val="24"/>
          <w:szCs w:val="24"/>
        </w:rPr>
        <w:t>will</w:t>
      </w:r>
      <w:r>
        <w:rPr>
          <w:rFonts w:ascii="Times New Roman" w:hAnsi="Times New Roman" w:cs="Times New Roman"/>
          <w:sz w:val="24"/>
          <w:szCs w:val="24"/>
        </w:rPr>
        <w:t xml:space="preserve"> take to better ensure participant security and privacy.  </w:t>
      </w:r>
      <w:r w:rsidR="00AE5558">
        <w:rPr>
          <w:rFonts w:ascii="Times New Roman" w:hAnsi="Times New Roman" w:cs="Times New Roman"/>
          <w:sz w:val="24"/>
          <w:szCs w:val="24"/>
        </w:rPr>
        <w:t>For example, SurveyMonkey</w:t>
      </w:r>
      <w:r>
        <w:rPr>
          <w:rFonts w:ascii="Times New Roman" w:hAnsi="Times New Roman" w:cs="Times New Roman"/>
          <w:sz w:val="24"/>
          <w:szCs w:val="24"/>
        </w:rPr>
        <w:t xml:space="preserve"> allows the end-user to send invita</w:t>
      </w:r>
      <w:r w:rsidR="0050691B">
        <w:rPr>
          <w:rFonts w:ascii="Times New Roman" w:hAnsi="Times New Roman" w:cs="Times New Roman"/>
          <w:sz w:val="24"/>
          <w:szCs w:val="24"/>
        </w:rPr>
        <w:t>tions</w:t>
      </w:r>
      <w:r>
        <w:rPr>
          <w:rFonts w:ascii="Times New Roman" w:hAnsi="Times New Roman" w:cs="Times New Roman"/>
          <w:sz w:val="24"/>
          <w:szCs w:val="24"/>
        </w:rPr>
        <w:t xml:space="preserve"> via a participant email list</w:t>
      </w:r>
      <w:r w:rsidR="00AE5558">
        <w:rPr>
          <w:rFonts w:ascii="Times New Roman" w:hAnsi="Times New Roman" w:cs="Times New Roman"/>
          <w:sz w:val="24"/>
          <w:szCs w:val="24"/>
        </w:rPr>
        <w:t xml:space="preserve"> </w:t>
      </w:r>
      <w:r>
        <w:rPr>
          <w:rFonts w:ascii="Times New Roman" w:hAnsi="Times New Roman" w:cs="Times New Roman"/>
          <w:sz w:val="24"/>
          <w:szCs w:val="24"/>
        </w:rPr>
        <w:t>inputted into their syste</w:t>
      </w:r>
      <w:r w:rsidR="00AE5558">
        <w:rPr>
          <w:rFonts w:ascii="Times New Roman" w:hAnsi="Times New Roman" w:cs="Times New Roman"/>
          <w:sz w:val="24"/>
          <w:szCs w:val="24"/>
        </w:rPr>
        <w:t xml:space="preserve">m. But </w:t>
      </w:r>
      <w:r w:rsidR="0050691B">
        <w:rPr>
          <w:rFonts w:ascii="Times New Roman" w:hAnsi="Times New Roman" w:cs="Times New Roman"/>
          <w:sz w:val="24"/>
          <w:szCs w:val="24"/>
        </w:rPr>
        <w:t>this would make the participants somewhat more vulnerable to SPAM and other types of unwelcome email. W</w:t>
      </w:r>
      <w:r>
        <w:rPr>
          <w:rFonts w:ascii="Times New Roman" w:hAnsi="Times New Roman" w:cs="Times New Roman"/>
          <w:sz w:val="24"/>
          <w:szCs w:val="24"/>
        </w:rPr>
        <w:t>e will protect participant information by emailing the invitations via the BHIT</w:t>
      </w:r>
      <w:r w:rsidR="008E3ACB">
        <w:rPr>
          <w:rFonts w:ascii="Times New Roman" w:hAnsi="Times New Roman" w:cs="Times New Roman"/>
          <w:sz w:val="24"/>
          <w:szCs w:val="24"/>
        </w:rPr>
        <w:t>S</w:t>
      </w:r>
      <w:r>
        <w:rPr>
          <w:rFonts w:ascii="Times New Roman" w:hAnsi="Times New Roman" w:cs="Times New Roman"/>
          <w:sz w:val="24"/>
          <w:szCs w:val="24"/>
        </w:rPr>
        <w:t xml:space="preserve"> project team organization </w:t>
      </w:r>
      <w:r w:rsidR="00636E02">
        <w:rPr>
          <w:rFonts w:ascii="Times New Roman" w:hAnsi="Times New Roman" w:cs="Times New Roman"/>
          <w:sz w:val="24"/>
          <w:szCs w:val="24"/>
        </w:rPr>
        <w:t xml:space="preserve">member with primary responsibility </w:t>
      </w:r>
      <w:r>
        <w:rPr>
          <w:rFonts w:ascii="Times New Roman" w:hAnsi="Times New Roman" w:cs="Times New Roman"/>
          <w:sz w:val="24"/>
          <w:szCs w:val="24"/>
        </w:rPr>
        <w:t>for</w:t>
      </w:r>
      <w:r w:rsidR="00636E02">
        <w:rPr>
          <w:rFonts w:ascii="Times New Roman" w:hAnsi="Times New Roman" w:cs="Times New Roman"/>
          <w:sz w:val="24"/>
          <w:szCs w:val="24"/>
        </w:rPr>
        <w:t xml:space="preserve"> managing the data.</w:t>
      </w:r>
      <w:r>
        <w:rPr>
          <w:rFonts w:ascii="Times New Roman" w:hAnsi="Times New Roman" w:cs="Times New Roman"/>
          <w:sz w:val="24"/>
          <w:szCs w:val="24"/>
        </w:rPr>
        <w:t xml:space="preserve"> </w:t>
      </w:r>
    </w:p>
    <w:p w14:paraId="24FB232E" w14:textId="347A779C" w:rsidR="00D7419C" w:rsidRDefault="000643BC"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Access to the </w:t>
      </w:r>
      <w:r w:rsidR="00636E02">
        <w:rPr>
          <w:rFonts w:ascii="Times New Roman" w:hAnsi="Times New Roman" w:cs="Times New Roman"/>
          <w:sz w:val="24"/>
          <w:szCs w:val="24"/>
        </w:rPr>
        <w:t xml:space="preserve">data </w:t>
      </w:r>
      <w:r>
        <w:rPr>
          <w:rFonts w:ascii="Times New Roman" w:hAnsi="Times New Roman" w:cs="Times New Roman"/>
          <w:sz w:val="24"/>
          <w:szCs w:val="24"/>
        </w:rPr>
        <w:t>is an</w:t>
      </w:r>
      <w:r w:rsidR="00636E02">
        <w:rPr>
          <w:rFonts w:ascii="Times New Roman" w:hAnsi="Times New Roman" w:cs="Times New Roman"/>
          <w:sz w:val="24"/>
          <w:szCs w:val="24"/>
        </w:rPr>
        <w:t>other</w:t>
      </w:r>
      <w:r>
        <w:rPr>
          <w:rFonts w:ascii="Times New Roman" w:hAnsi="Times New Roman" w:cs="Times New Roman"/>
          <w:sz w:val="24"/>
          <w:szCs w:val="24"/>
        </w:rPr>
        <w:t xml:space="preserve"> important consideration. </w:t>
      </w:r>
      <w:r w:rsidR="00636E02">
        <w:rPr>
          <w:rFonts w:ascii="Times New Roman" w:hAnsi="Times New Roman" w:cs="Times New Roman"/>
          <w:sz w:val="24"/>
          <w:szCs w:val="24"/>
        </w:rPr>
        <w:t>The ability to generate reports from the data</w:t>
      </w:r>
      <w:r>
        <w:rPr>
          <w:rFonts w:ascii="Times New Roman" w:hAnsi="Times New Roman" w:cs="Times New Roman"/>
          <w:sz w:val="24"/>
          <w:szCs w:val="24"/>
        </w:rPr>
        <w:t xml:space="preserve"> def</w:t>
      </w:r>
      <w:r w:rsidR="0050691B">
        <w:rPr>
          <w:rFonts w:ascii="Times New Roman" w:hAnsi="Times New Roman" w:cs="Times New Roman"/>
          <w:sz w:val="24"/>
          <w:szCs w:val="24"/>
        </w:rPr>
        <w:t xml:space="preserve">ines the overall utility of </w:t>
      </w:r>
      <w:r w:rsidR="00636E02">
        <w:rPr>
          <w:rFonts w:ascii="Times New Roman" w:hAnsi="Times New Roman" w:cs="Times New Roman"/>
          <w:sz w:val="24"/>
          <w:szCs w:val="24"/>
        </w:rPr>
        <w:t xml:space="preserve">the </w:t>
      </w:r>
      <w:r>
        <w:rPr>
          <w:rFonts w:ascii="Times New Roman" w:hAnsi="Times New Roman" w:cs="Times New Roman"/>
          <w:sz w:val="24"/>
          <w:szCs w:val="24"/>
        </w:rPr>
        <w:t xml:space="preserve">data collected. SurveyMonkey </w:t>
      </w:r>
      <w:r w:rsidR="00636E02">
        <w:rPr>
          <w:rFonts w:ascii="Times New Roman" w:hAnsi="Times New Roman" w:cs="Times New Roman"/>
          <w:sz w:val="24"/>
          <w:szCs w:val="24"/>
        </w:rPr>
        <w:t>helps</w:t>
      </w:r>
      <w:r>
        <w:rPr>
          <w:rFonts w:ascii="Times New Roman" w:hAnsi="Times New Roman" w:cs="Times New Roman"/>
          <w:sz w:val="24"/>
          <w:szCs w:val="24"/>
        </w:rPr>
        <w:t xml:space="preserve"> the novice </w:t>
      </w:r>
      <w:r w:rsidR="00636E02">
        <w:rPr>
          <w:rFonts w:ascii="Times New Roman" w:hAnsi="Times New Roman" w:cs="Times New Roman"/>
          <w:sz w:val="24"/>
          <w:szCs w:val="24"/>
        </w:rPr>
        <w:t xml:space="preserve">develop </w:t>
      </w:r>
      <w:r w:rsidR="00945518">
        <w:rPr>
          <w:rFonts w:ascii="Times New Roman" w:hAnsi="Times New Roman" w:cs="Times New Roman"/>
          <w:sz w:val="24"/>
          <w:szCs w:val="24"/>
        </w:rPr>
        <w:t xml:space="preserve">a wide range of </w:t>
      </w:r>
      <w:r>
        <w:rPr>
          <w:rFonts w:ascii="Times New Roman" w:hAnsi="Times New Roman" w:cs="Times New Roman"/>
          <w:sz w:val="24"/>
          <w:szCs w:val="24"/>
        </w:rPr>
        <w:t>different types of</w:t>
      </w:r>
      <w:r w:rsidR="00945518">
        <w:rPr>
          <w:rFonts w:ascii="Times New Roman" w:hAnsi="Times New Roman" w:cs="Times New Roman"/>
          <w:sz w:val="24"/>
          <w:szCs w:val="24"/>
        </w:rPr>
        <w:t xml:space="preserve"> </w:t>
      </w:r>
      <w:r>
        <w:rPr>
          <w:rFonts w:ascii="Times New Roman" w:hAnsi="Times New Roman" w:cs="Times New Roman"/>
          <w:sz w:val="24"/>
          <w:szCs w:val="24"/>
        </w:rPr>
        <w:t>reports for</w:t>
      </w:r>
      <w:r w:rsidR="00945518">
        <w:rPr>
          <w:rFonts w:ascii="Times New Roman" w:hAnsi="Times New Roman" w:cs="Times New Roman"/>
          <w:sz w:val="24"/>
          <w:szCs w:val="24"/>
        </w:rPr>
        <w:t xml:space="preserve"> organizing and interpreting the data</w:t>
      </w:r>
      <w:r w:rsidR="00636E02">
        <w:rPr>
          <w:rFonts w:ascii="Times New Roman" w:hAnsi="Times New Roman" w:cs="Times New Roman"/>
          <w:sz w:val="24"/>
          <w:szCs w:val="24"/>
        </w:rPr>
        <w:t>. This allowed</w:t>
      </w:r>
      <w:r w:rsidR="005360E0">
        <w:rPr>
          <w:rFonts w:ascii="Times New Roman" w:hAnsi="Times New Roman" w:cs="Times New Roman"/>
          <w:sz w:val="24"/>
          <w:szCs w:val="24"/>
        </w:rPr>
        <w:t xml:space="preserve"> the BHITS</w:t>
      </w:r>
      <w:r>
        <w:rPr>
          <w:rFonts w:ascii="Times New Roman" w:hAnsi="Times New Roman" w:cs="Times New Roman"/>
          <w:sz w:val="24"/>
          <w:szCs w:val="24"/>
        </w:rPr>
        <w:t xml:space="preserve"> project team to develop a </w:t>
      </w:r>
      <w:r w:rsidR="00945518">
        <w:rPr>
          <w:rFonts w:ascii="Times New Roman" w:hAnsi="Times New Roman" w:cs="Times New Roman"/>
          <w:sz w:val="24"/>
          <w:szCs w:val="24"/>
        </w:rPr>
        <w:t>data analysis plan</w:t>
      </w:r>
      <w:r>
        <w:rPr>
          <w:rFonts w:ascii="Times New Roman" w:hAnsi="Times New Roman" w:cs="Times New Roman"/>
          <w:sz w:val="24"/>
          <w:szCs w:val="24"/>
        </w:rPr>
        <w:t xml:space="preserve"> as a component of survey development</w:t>
      </w:r>
      <w:r w:rsidR="00945518">
        <w:rPr>
          <w:rFonts w:ascii="Times New Roman" w:hAnsi="Times New Roman" w:cs="Times New Roman"/>
          <w:sz w:val="24"/>
          <w:szCs w:val="24"/>
        </w:rPr>
        <w:t xml:space="preserve">. The level of effort that is usually expended in organizing </w:t>
      </w:r>
      <w:r w:rsidR="00636E02">
        <w:rPr>
          <w:rFonts w:ascii="Times New Roman" w:hAnsi="Times New Roman" w:cs="Times New Roman"/>
          <w:sz w:val="24"/>
          <w:szCs w:val="24"/>
        </w:rPr>
        <w:t>and analyzing data is minimized, and the</w:t>
      </w:r>
      <w:r w:rsidR="00945518">
        <w:rPr>
          <w:rFonts w:ascii="Times New Roman" w:hAnsi="Times New Roman" w:cs="Times New Roman"/>
          <w:sz w:val="24"/>
          <w:szCs w:val="24"/>
        </w:rPr>
        <w:t xml:space="preserve"> resources that will be necessary are easily anticipated. </w:t>
      </w:r>
      <w:r w:rsidR="0050691B">
        <w:rPr>
          <w:rFonts w:ascii="Times New Roman" w:hAnsi="Times New Roman" w:cs="Times New Roman"/>
          <w:sz w:val="24"/>
          <w:szCs w:val="24"/>
        </w:rPr>
        <w:t xml:space="preserve">The effort </w:t>
      </w:r>
      <w:r>
        <w:rPr>
          <w:rFonts w:ascii="Times New Roman" w:hAnsi="Times New Roman" w:cs="Times New Roman"/>
          <w:sz w:val="24"/>
          <w:szCs w:val="24"/>
        </w:rPr>
        <w:t>of s</w:t>
      </w:r>
      <w:r w:rsidR="00945518">
        <w:rPr>
          <w:rFonts w:ascii="Times New Roman" w:hAnsi="Times New Roman" w:cs="Times New Roman"/>
          <w:sz w:val="24"/>
          <w:szCs w:val="24"/>
        </w:rPr>
        <w:t xml:space="preserve">killed </w:t>
      </w:r>
      <w:r>
        <w:rPr>
          <w:rFonts w:ascii="Times New Roman" w:hAnsi="Times New Roman" w:cs="Times New Roman"/>
          <w:sz w:val="24"/>
          <w:szCs w:val="24"/>
        </w:rPr>
        <w:t xml:space="preserve">data </w:t>
      </w:r>
      <w:r w:rsidR="00945518">
        <w:rPr>
          <w:rFonts w:ascii="Times New Roman" w:hAnsi="Times New Roman" w:cs="Times New Roman"/>
          <w:sz w:val="24"/>
          <w:szCs w:val="24"/>
        </w:rPr>
        <w:t>analysts</w:t>
      </w:r>
      <w:r w:rsidR="00636E02">
        <w:rPr>
          <w:rFonts w:ascii="Times New Roman" w:hAnsi="Times New Roman" w:cs="Times New Roman"/>
          <w:sz w:val="24"/>
          <w:szCs w:val="24"/>
        </w:rPr>
        <w:t xml:space="preserve"> will</w:t>
      </w:r>
      <w:r w:rsidR="0050691B">
        <w:rPr>
          <w:rFonts w:ascii="Times New Roman" w:hAnsi="Times New Roman" w:cs="Times New Roman"/>
          <w:sz w:val="24"/>
          <w:szCs w:val="24"/>
        </w:rPr>
        <w:t xml:space="preserve"> be</w:t>
      </w:r>
      <w:r>
        <w:rPr>
          <w:rFonts w:ascii="Times New Roman" w:hAnsi="Times New Roman" w:cs="Times New Roman"/>
          <w:sz w:val="24"/>
          <w:szCs w:val="24"/>
        </w:rPr>
        <w:t xml:space="preserve"> better spent in </w:t>
      </w:r>
      <w:r w:rsidR="00636E02">
        <w:rPr>
          <w:rFonts w:ascii="Times New Roman" w:hAnsi="Times New Roman" w:cs="Times New Roman"/>
          <w:sz w:val="24"/>
          <w:szCs w:val="24"/>
        </w:rPr>
        <w:t>implementing the plan for the manipulation</w:t>
      </w:r>
      <w:r w:rsidR="00945518">
        <w:rPr>
          <w:rFonts w:ascii="Times New Roman" w:hAnsi="Times New Roman" w:cs="Times New Roman"/>
          <w:sz w:val="24"/>
          <w:szCs w:val="24"/>
        </w:rPr>
        <w:t xml:space="preserve"> and an</w:t>
      </w:r>
      <w:r>
        <w:rPr>
          <w:rFonts w:ascii="Times New Roman" w:hAnsi="Times New Roman" w:cs="Times New Roman"/>
          <w:sz w:val="24"/>
          <w:szCs w:val="24"/>
        </w:rPr>
        <w:t>alysis</w:t>
      </w:r>
      <w:r w:rsidR="0050691B">
        <w:rPr>
          <w:rFonts w:ascii="Times New Roman" w:hAnsi="Times New Roman" w:cs="Times New Roman"/>
          <w:sz w:val="24"/>
          <w:szCs w:val="24"/>
        </w:rPr>
        <w:t xml:space="preserve"> of the data, rather than developing sets of queries and “scrubbing” the </w:t>
      </w:r>
      <w:r>
        <w:rPr>
          <w:rFonts w:ascii="Times New Roman" w:hAnsi="Times New Roman" w:cs="Times New Roman"/>
          <w:sz w:val="24"/>
          <w:szCs w:val="24"/>
        </w:rPr>
        <w:t xml:space="preserve">database </w:t>
      </w:r>
      <w:r w:rsidR="0050691B">
        <w:rPr>
          <w:rFonts w:ascii="Times New Roman" w:hAnsi="Times New Roman" w:cs="Times New Roman"/>
          <w:sz w:val="24"/>
          <w:szCs w:val="24"/>
        </w:rPr>
        <w:t xml:space="preserve">contents to ensure meaningful answers. </w:t>
      </w:r>
    </w:p>
    <w:p w14:paraId="4EA42C6A" w14:textId="7EB99833" w:rsidR="0054611E" w:rsidRPr="001478CE" w:rsidRDefault="002514B7"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4</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54611E" w:rsidRPr="001478CE">
        <w:rPr>
          <w:rFonts w:ascii="Times New Roman" w:hAnsi="Times New Roman" w:cs="Times New Roman"/>
          <w:b/>
          <w:sz w:val="24"/>
          <w:szCs w:val="24"/>
        </w:rPr>
        <w:t>Efforts to Identify Duplication</w:t>
      </w:r>
      <w:r>
        <w:rPr>
          <w:rFonts w:ascii="Times New Roman" w:hAnsi="Times New Roman" w:cs="Times New Roman"/>
          <w:b/>
          <w:sz w:val="24"/>
          <w:szCs w:val="24"/>
        </w:rPr>
        <w:t xml:space="preserve"> and Use of Similar Information</w:t>
      </w:r>
    </w:p>
    <w:p w14:paraId="0B48AD90" w14:textId="2B1471B4" w:rsidR="00E43E57" w:rsidRDefault="00302748"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E</w:t>
      </w:r>
      <w:r w:rsidR="006A2C2E">
        <w:rPr>
          <w:rFonts w:ascii="Times New Roman" w:hAnsi="Times New Roman" w:cs="Times New Roman"/>
          <w:sz w:val="24"/>
          <w:szCs w:val="24"/>
        </w:rPr>
        <w:t xml:space="preserve">fforts to identify duplication were </w:t>
      </w:r>
      <w:r w:rsidR="000643BC">
        <w:rPr>
          <w:rFonts w:ascii="Times New Roman" w:hAnsi="Times New Roman" w:cs="Times New Roman"/>
          <w:sz w:val="24"/>
          <w:szCs w:val="24"/>
        </w:rPr>
        <w:t xml:space="preserve">implemented </w:t>
      </w:r>
      <w:r w:rsidR="00E52DB8">
        <w:rPr>
          <w:rFonts w:ascii="Times New Roman" w:hAnsi="Times New Roman" w:cs="Times New Roman"/>
          <w:sz w:val="24"/>
          <w:szCs w:val="24"/>
        </w:rPr>
        <w:t xml:space="preserve">before and during </w:t>
      </w:r>
      <w:r w:rsidR="006A2C2E">
        <w:rPr>
          <w:rFonts w:ascii="Times New Roman" w:hAnsi="Times New Roman" w:cs="Times New Roman"/>
          <w:sz w:val="24"/>
          <w:szCs w:val="24"/>
        </w:rPr>
        <w:t xml:space="preserve">the </w:t>
      </w:r>
      <w:r w:rsidR="00D7419C">
        <w:rPr>
          <w:rFonts w:ascii="Times New Roman" w:hAnsi="Times New Roman" w:cs="Times New Roman"/>
          <w:sz w:val="24"/>
          <w:szCs w:val="24"/>
        </w:rPr>
        <w:t xml:space="preserve">survey design. </w:t>
      </w:r>
      <w:r w:rsidR="00AE18F4">
        <w:rPr>
          <w:rFonts w:ascii="Times New Roman" w:hAnsi="Times New Roman" w:cs="Times New Roman"/>
          <w:sz w:val="24"/>
          <w:szCs w:val="24"/>
        </w:rPr>
        <w:t xml:space="preserve"> </w:t>
      </w:r>
      <w:r w:rsidR="005360E0">
        <w:rPr>
          <w:rFonts w:ascii="Times New Roman" w:hAnsi="Times New Roman" w:cs="Times New Roman"/>
          <w:sz w:val="24"/>
          <w:szCs w:val="24"/>
        </w:rPr>
        <w:t>BHITS</w:t>
      </w:r>
      <w:r w:rsidR="00E43E57">
        <w:rPr>
          <w:rFonts w:ascii="Times New Roman" w:hAnsi="Times New Roman" w:cs="Times New Roman"/>
          <w:sz w:val="24"/>
          <w:szCs w:val="24"/>
        </w:rPr>
        <w:t xml:space="preserve"> project team members </w:t>
      </w:r>
      <w:r w:rsidR="00E43E57" w:rsidRPr="002F1576">
        <w:rPr>
          <w:rFonts w:ascii="Times New Roman" w:hAnsi="Times New Roman" w:cs="Times New Roman"/>
          <w:sz w:val="24"/>
          <w:szCs w:val="24"/>
        </w:rPr>
        <w:t xml:space="preserve">conducted a literature search to </w:t>
      </w:r>
      <w:r w:rsidR="00E43E57">
        <w:rPr>
          <w:rFonts w:ascii="Times New Roman" w:hAnsi="Times New Roman" w:cs="Times New Roman"/>
          <w:sz w:val="24"/>
          <w:szCs w:val="24"/>
        </w:rPr>
        <w:t xml:space="preserve">confirm the </w:t>
      </w:r>
      <w:r w:rsidR="00636E02">
        <w:rPr>
          <w:rFonts w:ascii="Times New Roman" w:hAnsi="Times New Roman" w:cs="Times New Roman"/>
          <w:sz w:val="24"/>
          <w:szCs w:val="24"/>
        </w:rPr>
        <w:t xml:space="preserve">absence of data collection efforts concerning the type of </w:t>
      </w:r>
      <w:r w:rsidR="00E52DB8">
        <w:rPr>
          <w:rFonts w:ascii="Times New Roman" w:hAnsi="Times New Roman" w:cs="Times New Roman"/>
          <w:sz w:val="24"/>
          <w:szCs w:val="24"/>
        </w:rPr>
        <w:t xml:space="preserve">data </w:t>
      </w:r>
      <w:r w:rsidR="00893967">
        <w:rPr>
          <w:rFonts w:ascii="Times New Roman" w:hAnsi="Times New Roman" w:cs="Times New Roman"/>
          <w:sz w:val="24"/>
          <w:szCs w:val="24"/>
        </w:rPr>
        <w:t xml:space="preserve">this </w:t>
      </w:r>
      <w:r w:rsidR="00E52DB8">
        <w:rPr>
          <w:rFonts w:ascii="Times New Roman" w:hAnsi="Times New Roman" w:cs="Times New Roman"/>
          <w:sz w:val="24"/>
          <w:szCs w:val="24"/>
        </w:rPr>
        <w:t xml:space="preserve">survey </w:t>
      </w:r>
      <w:r w:rsidR="00636E02">
        <w:rPr>
          <w:rFonts w:ascii="Times New Roman" w:hAnsi="Times New Roman" w:cs="Times New Roman"/>
          <w:sz w:val="24"/>
          <w:szCs w:val="24"/>
        </w:rPr>
        <w:t>will collect</w:t>
      </w:r>
      <w:r w:rsidR="00E43E57">
        <w:rPr>
          <w:rFonts w:ascii="Times New Roman" w:hAnsi="Times New Roman" w:cs="Times New Roman"/>
          <w:sz w:val="24"/>
          <w:szCs w:val="24"/>
        </w:rPr>
        <w:t>.</w:t>
      </w:r>
      <w:r w:rsidR="00E52DB8">
        <w:rPr>
          <w:rFonts w:ascii="Times New Roman" w:hAnsi="Times New Roman" w:cs="Times New Roman"/>
          <w:sz w:val="24"/>
          <w:szCs w:val="24"/>
        </w:rPr>
        <w:t xml:space="preserve"> </w:t>
      </w:r>
      <w:r w:rsidR="00893967">
        <w:rPr>
          <w:rFonts w:ascii="Times New Roman" w:hAnsi="Times New Roman" w:cs="Times New Roman"/>
          <w:sz w:val="24"/>
          <w:szCs w:val="24"/>
        </w:rPr>
        <w:t>The</w:t>
      </w:r>
      <w:r w:rsidR="00636E02">
        <w:rPr>
          <w:rFonts w:ascii="Times New Roman" w:hAnsi="Times New Roman" w:cs="Times New Roman"/>
          <w:sz w:val="24"/>
          <w:szCs w:val="24"/>
        </w:rPr>
        <w:t xml:space="preserve"> search</w:t>
      </w:r>
      <w:r w:rsidR="00E52DB8">
        <w:rPr>
          <w:rFonts w:ascii="Times New Roman" w:hAnsi="Times New Roman" w:cs="Times New Roman"/>
          <w:sz w:val="24"/>
          <w:szCs w:val="24"/>
        </w:rPr>
        <w:t xml:space="preserve"> guided the identification and selection of </w:t>
      </w:r>
      <w:r w:rsidR="00893967">
        <w:rPr>
          <w:rFonts w:ascii="Times New Roman" w:hAnsi="Times New Roman" w:cs="Times New Roman"/>
          <w:sz w:val="24"/>
          <w:szCs w:val="24"/>
        </w:rPr>
        <w:t xml:space="preserve">two types of </w:t>
      </w:r>
      <w:r w:rsidR="00E52DB8">
        <w:rPr>
          <w:rFonts w:ascii="Times New Roman" w:hAnsi="Times New Roman" w:cs="Times New Roman"/>
          <w:sz w:val="24"/>
          <w:szCs w:val="24"/>
        </w:rPr>
        <w:t>qu</w:t>
      </w:r>
      <w:r w:rsidR="00E43E57">
        <w:rPr>
          <w:rFonts w:ascii="Times New Roman" w:hAnsi="Times New Roman" w:cs="Times New Roman"/>
          <w:sz w:val="24"/>
          <w:szCs w:val="24"/>
        </w:rPr>
        <w:t xml:space="preserve">estions </w:t>
      </w:r>
      <w:r w:rsidR="00E52DB8">
        <w:rPr>
          <w:rFonts w:ascii="Times New Roman" w:hAnsi="Times New Roman" w:cs="Times New Roman"/>
          <w:sz w:val="24"/>
          <w:szCs w:val="24"/>
        </w:rPr>
        <w:t xml:space="preserve">used in </w:t>
      </w:r>
      <w:r w:rsidR="00636E02">
        <w:rPr>
          <w:rFonts w:ascii="Times New Roman" w:hAnsi="Times New Roman" w:cs="Times New Roman"/>
          <w:sz w:val="24"/>
          <w:szCs w:val="24"/>
        </w:rPr>
        <w:t>previous s</w:t>
      </w:r>
      <w:r w:rsidR="00E43E57">
        <w:rPr>
          <w:rFonts w:ascii="Times New Roman" w:hAnsi="Times New Roman" w:cs="Times New Roman"/>
          <w:sz w:val="24"/>
          <w:szCs w:val="24"/>
        </w:rPr>
        <w:t>urveys</w:t>
      </w:r>
      <w:r w:rsidR="00893967">
        <w:rPr>
          <w:rFonts w:ascii="Times New Roman" w:hAnsi="Times New Roman" w:cs="Times New Roman"/>
          <w:sz w:val="24"/>
          <w:szCs w:val="24"/>
        </w:rPr>
        <w:t>. The first type of question concerned</w:t>
      </w:r>
      <w:r w:rsidR="00636E02">
        <w:rPr>
          <w:rFonts w:ascii="Times New Roman" w:hAnsi="Times New Roman" w:cs="Times New Roman"/>
          <w:sz w:val="24"/>
          <w:szCs w:val="24"/>
        </w:rPr>
        <w:t xml:space="preserve"> behavioral healthcare </w:t>
      </w:r>
      <w:r w:rsidR="00893967">
        <w:rPr>
          <w:rFonts w:ascii="Times New Roman" w:hAnsi="Times New Roman" w:cs="Times New Roman"/>
          <w:sz w:val="24"/>
          <w:szCs w:val="24"/>
        </w:rPr>
        <w:t xml:space="preserve">providers, </w:t>
      </w:r>
      <w:r w:rsidR="00636E02">
        <w:rPr>
          <w:rFonts w:ascii="Times New Roman" w:hAnsi="Times New Roman" w:cs="Times New Roman"/>
          <w:sz w:val="24"/>
          <w:szCs w:val="24"/>
        </w:rPr>
        <w:t xml:space="preserve">but </w:t>
      </w:r>
      <w:r w:rsidR="00893967">
        <w:rPr>
          <w:rFonts w:ascii="Times New Roman" w:hAnsi="Times New Roman" w:cs="Times New Roman"/>
          <w:sz w:val="24"/>
          <w:szCs w:val="24"/>
        </w:rPr>
        <w:t>did not address the</w:t>
      </w:r>
      <w:r w:rsidR="00636E02">
        <w:rPr>
          <w:rFonts w:ascii="Times New Roman" w:hAnsi="Times New Roman" w:cs="Times New Roman"/>
          <w:sz w:val="24"/>
          <w:szCs w:val="24"/>
        </w:rPr>
        <w:t xml:space="preserve"> survey topic area</w:t>
      </w:r>
      <w:r w:rsidR="00893967">
        <w:rPr>
          <w:rFonts w:ascii="Times New Roman" w:hAnsi="Times New Roman" w:cs="Times New Roman"/>
          <w:sz w:val="24"/>
          <w:szCs w:val="24"/>
        </w:rPr>
        <w:t xml:space="preserve"> of HIT. The second type of question addressed some aspect of the use of HIT, but did for other types of healthcare providers and not behavioral health. </w:t>
      </w:r>
      <w:r w:rsidR="00E52DB8">
        <w:rPr>
          <w:rFonts w:ascii="Times New Roman" w:hAnsi="Times New Roman" w:cs="Times New Roman"/>
          <w:sz w:val="24"/>
          <w:szCs w:val="24"/>
        </w:rPr>
        <w:t xml:space="preserve">These </w:t>
      </w:r>
      <w:r w:rsidR="00893967">
        <w:rPr>
          <w:rFonts w:ascii="Times New Roman" w:hAnsi="Times New Roman" w:cs="Times New Roman"/>
          <w:sz w:val="24"/>
          <w:szCs w:val="24"/>
        </w:rPr>
        <w:t xml:space="preserve">two types of questions </w:t>
      </w:r>
      <w:r w:rsidR="00E43E57">
        <w:rPr>
          <w:rFonts w:ascii="Times New Roman" w:hAnsi="Times New Roman" w:cs="Times New Roman"/>
          <w:sz w:val="24"/>
          <w:szCs w:val="24"/>
        </w:rPr>
        <w:t>were collec</w:t>
      </w:r>
      <w:r w:rsidR="00893967">
        <w:rPr>
          <w:rFonts w:ascii="Times New Roman" w:hAnsi="Times New Roman" w:cs="Times New Roman"/>
          <w:sz w:val="24"/>
          <w:szCs w:val="24"/>
        </w:rPr>
        <w:t>ted into a single workbook. M</w:t>
      </w:r>
      <w:r w:rsidR="00893967" w:rsidRPr="00242115">
        <w:rPr>
          <w:rFonts w:ascii="Times New Roman" w:hAnsi="Times New Roman" w:cs="Times New Roman"/>
          <w:sz w:val="24"/>
          <w:szCs w:val="24"/>
        </w:rPr>
        <w:t xml:space="preserve">odifications </w:t>
      </w:r>
      <w:r w:rsidR="00893967">
        <w:rPr>
          <w:rFonts w:ascii="Times New Roman" w:hAnsi="Times New Roman" w:cs="Times New Roman"/>
          <w:sz w:val="24"/>
          <w:szCs w:val="24"/>
        </w:rPr>
        <w:t xml:space="preserve">to the original questions </w:t>
      </w:r>
      <w:r w:rsidR="00893967" w:rsidRPr="00242115">
        <w:rPr>
          <w:rFonts w:ascii="Times New Roman" w:hAnsi="Times New Roman" w:cs="Times New Roman"/>
          <w:sz w:val="24"/>
          <w:szCs w:val="24"/>
        </w:rPr>
        <w:t xml:space="preserve">were developed </w:t>
      </w:r>
      <w:r w:rsidR="00893967">
        <w:rPr>
          <w:rFonts w:ascii="Times New Roman" w:hAnsi="Times New Roman" w:cs="Times New Roman"/>
          <w:sz w:val="24"/>
          <w:szCs w:val="24"/>
        </w:rPr>
        <w:t xml:space="preserve">by the BHITS project team </w:t>
      </w:r>
      <w:r w:rsidR="00893967" w:rsidRPr="00242115">
        <w:rPr>
          <w:rFonts w:ascii="Times New Roman" w:hAnsi="Times New Roman" w:cs="Times New Roman"/>
          <w:sz w:val="24"/>
          <w:szCs w:val="24"/>
        </w:rPr>
        <w:t>in a series of iterative telecon</w:t>
      </w:r>
      <w:r w:rsidR="00893967">
        <w:rPr>
          <w:rFonts w:ascii="Times New Roman" w:hAnsi="Times New Roman" w:cs="Times New Roman"/>
          <w:sz w:val="24"/>
          <w:szCs w:val="24"/>
        </w:rPr>
        <w:t>ferences.</w:t>
      </w:r>
      <w:r w:rsidR="00E43E57">
        <w:rPr>
          <w:rFonts w:ascii="Times New Roman" w:hAnsi="Times New Roman" w:cs="Times New Roman"/>
          <w:sz w:val="24"/>
          <w:szCs w:val="24"/>
        </w:rPr>
        <w:t xml:space="preserve"> The</w:t>
      </w:r>
      <w:r w:rsidR="00E52DB8">
        <w:rPr>
          <w:rFonts w:ascii="Times New Roman" w:hAnsi="Times New Roman" w:cs="Times New Roman"/>
          <w:sz w:val="24"/>
          <w:szCs w:val="24"/>
        </w:rPr>
        <w:t xml:space="preserve"> modifications </w:t>
      </w:r>
      <w:r w:rsidR="00893967">
        <w:rPr>
          <w:rFonts w:ascii="Times New Roman" w:hAnsi="Times New Roman" w:cs="Times New Roman"/>
          <w:sz w:val="24"/>
          <w:szCs w:val="24"/>
        </w:rPr>
        <w:t xml:space="preserve">tailored the data collection to answering the research questions. </w:t>
      </w:r>
      <w:r w:rsidR="00E43E57">
        <w:rPr>
          <w:rFonts w:ascii="Times New Roman" w:hAnsi="Times New Roman" w:cs="Times New Roman"/>
          <w:sz w:val="24"/>
          <w:szCs w:val="24"/>
        </w:rPr>
        <w:t xml:space="preserve"> </w:t>
      </w:r>
    </w:p>
    <w:p w14:paraId="7E3712A0" w14:textId="18622B40" w:rsidR="002F1576" w:rsidRDefault="00E43E57" w:rsidP="00B46641">
      <w:pPr>
        <w:spacing w:after="240" w:line="240" w:lineRule="auto"/>
        <w:rPr>
          <w:rFonts w:ascii="Times New Roman" w:hAnsi="Times New Roman" w:cs="Times New Roman"/>
          <w:sz w:val="24"/>
          <w:szCs w:val="24"/>
        </w:rPr>
      </w:pPr>
      <w:r w:rsidRPr="00242115">
        <w:rPr>
          <w:rFonts w:ascii="Times New Roman" w:hAnsi="Times New Roman" w:cs="Times New Roman"/>
          <w:sz w:val="24"/>
          <w:szCs w:val="24"/>
        </w:rPr>
        <w:t xml:space="preserve">The </w:t>
      </w:r>
      <w:r w:rsidR="00893967">
        <w:rPr>
          <w:rFonts w:ascii="Times New Roman" w:hAnsi="Times New Roman" w:cs="Times New Roman"/>
          <w:sz w:val="24"/>
          <w:szCs w:val="24"/>
        </w:rPr>
        <w:t xml:space="preserve">original sources for the survey </w:t>
      </w:r>
      <w:r w:rsidRPr="00242115">
        <w:rPr>
          <w:rFonts w:ascii="Times New Roman" w:hAnsi="Times New Roman" w:cs="Times New Roman"/>
          <w:sz w:val="24"/>
          <w:szCs w:val="24"/>
        </w:rPr>
        <w:t>question</w:t>
      </w:r>
      <w:r w:rsidR="00893967">
        <w:rPr>
          <w:rFonts w:ascii="Times New Roman" w:hAnsi="Times New Roman" w:cs="Times New Roman"/>
          <w:sz w:val="24"/>
          <w:szCs w:val="24"/>
        </w:rPr>
        <w:t>s were</w:t>
      </w:r>
      <w:r w:rsidRPr="00242115">
        <w:rPr>
          <w:rFonts w:ascii="Times New Roman" w:hAnsi="Times New Roman" w:cs="Times New Roman"/>
          <w:sz w:val="24"/>
          <w:szCs w:val="24"/>
        </w:rPr>
        <w:t xml:space="preserve"> documented</w:t>
      </w:r>
      <w:r w:rsidR="00893967">
        <w:rPr>
          <w:rFonts w:ascii="Times New Roman" w:hAnsi="Times New Roman" w:cs="Times New Roman"/>
          <w:sz w:val="24"/>
          <w:szCs w:val="24"/>
        </w:rPr>
        <w:t xml:space="preserve"> in this workbook.</w:t>
      </w:r>
      <w:r>
        <w:rPr>
          <w:rFonts w:ascii="Times New Roman" w:hAnsi="Times New Roman" w:cs="Times New Roman"/>
          <w:sz w:val="24"/>
          <w:szCs w:val="24"/>
        </w:rPr>
        <w:t xml:space="preserve"> </w:t>
      </w:r>
      <w:r w:rsidRPr="00242115">
        <w:rPr>
          <w:rFonts w:ascii="Times New Roman" w:hAnsi="Times New Roman" w:cs="Times New Roman"/>
          <w:sz w:val="24"/>
          <w:szCs w:val="24"/>
        </w:rPr>
        <w:t xml:space="preserve">To fill </w:t>
      </w:r>
      <w:r w:rsidR="00893967">
        <w:rPr>
          <w:rFonts w:ascii="Times New Roman" w:hAnsi="Times New Roman" w:cs="Times New Roman"/>
          <w:sz w:val="24"/>
          <w:szCs w:val="24"/>
        </w:rPr>
        <w:t>persistent</w:t>
      </w:r>
      <w:r w:rsidR="00E52DB8">
        <w:rPr>
          <w:rFonts w:ascii="Times New Roman" w:hAnsi="Times New Roman" w:cs="Times New Roman"/>
          <w:sz w:val="24"/>
          <w:szCs w:val="24"/>
        </w:rPr>
        <w:t xml:space="preserve"> </w:t>
      </w:r>
      <w:r w:rsidRPr="00242115">
        <w:rPr>
          <w:rFonts w:ascii="Times New Roman" w:hAnsi="Times New Roman" w:cs="Times New Roman"/>
          <w:sz w:val="24"/>
          <w:szCs w:val="24"/>
        </w:rPr>
        <w:t>gaps</w:t>
      </w:r>
      <w:r w:rsidR="00893967">
        <w:rPr>
          <w:rFonts w:ascii="Times New Roman" w:hAnsi="Times New Roman" w:cs="Times New Roman"/>
          <w:sz w:val="24"/>
          <w:szCs w:val="24"/>
        </w:rPr>
        <w:t xml:space="preserve"> not addressed by either type of survey questions</w:t>
      </w:r>
      <w:r w:rsidRPr="00242115">
        <w:rPr>
          <w:rFonts w:ascii="Times New Roman" w:hAnsi="Times New Roman" w:cs="Times New Roman"/>
          <w:sz w:val="24"/>
          <w:szCs w:val="24"/>
        </w:rPr>
        <w:t>, the BHIT</w:t>
      </w:r>
      <w:r w:rsidR="005360E0">
        <w:rPr>
          <w:rFonts w:ascii="Times New Roman" w:hAnsi="Times New Roman" w:cs="Times New Roman"/>
          <w:sz w:val="24"/>
          <w:szCs w:val="24"/>
        </w:rPr>
        <w:t>S</w:t>
      </w:r>
      <w:r w:rsidRPr="00242115">
        <w:rPr>
          <w:rFonts w:ascii="Times New Roman" w:hAnsi="Times New Roman" w:cs="Times New Roman"/>
          <w:sz w:val="24"/>
          <w:szCs w:val="24"/>
        </w:rPr>
        <w:t xml:space="preserve"> project team created </w:t>
      </w:r>
      <w:r w:rsidR="00893967">
        <w:rPr>
          <w:rFonts w:ascii="Times New Roman" w:hAnsi="Times New Roman" w:cs="Times New Roman"/>
          <w:sz w:val="24"/>
          <w:szCs w:val="24"/>
        </w:rPr>
        <w:t>unique questions specific to the area</w:t>
      </w:r>
      <w:r w:rsidRPr="00242115">
        <w:rPr>
          <w:rFonts w:ascii="Times New Roman" w:hAnsi="Times New Roman" w:cs="Times New Roman"/>
          <w:sz w:val="24"/>
          <w:szCs w:val="24"/>
        </w:rPr>
        <w:t xml:space="preserve"> of interest. The </w:t>
      </w:r>
      <w:r w:rsidR="00893967">
        <w:rPr>
          <w:rFonts w:ascii="Times New Roman" w:hAnsi="Times New Roman" w:cs="Times New Roman"/>
          <w:sz w:val="24"/>
          <w:szCs w:val="24"/>
        </w:rPr>
        <w:t xml:space="preserve">resulting final set of survey questions </w:t>
      </w:r>
      <w:r w:rsidRPr="00242115">
        <w:rPr>
          <w:rFonts w:ascii="Times New Roman" w:hAnsi="Times New Roman" w:cs="Times New Roman"/>
          <w:sz w:val="24"/>
          <w:szCs w:val="24"/>
        </w:rPr>
        <w:t xml:space="preserve">collect data that are unique to the topic area and to the survey population, while retaining a degree of comparability to previous data collection activities </w:t>
      </w:r>
      <w:r w:rsidR="00893967">
        <w:rPr>
          <w:rFonts w:ascii="Times New Roman" w:hAnsi="Times New Roman" w:cs="Times New Roman"/>
          <w:sz w:val="24"/>
          <w:szCs w:val="24"/>
        </w:rPr>
        <w:t>regarding either behavioral health or health information technology</w:t>
      </w:r>
      <w:r w:rsidRPr="00242115">
        <w:rPr>
          <w:rFonts w:ascii="Times New Roman" w:hAnsi="Times New Roman" w:cs="Times New Roman"/>
          <w:sz w:val="24"/>
          <w:szCs w:val="24"/>
        </w:rPr>
        <w:t>. This approach supports both the quality and the us</w:t>
      </w:r>
      <w:r>
        <w:rPr>
          <w:rFonts w:ascii="Times New Roman" w:hAnsi="Times New Roman" w:cs="Times New Roman"/>
          <w:sz w:val="24"/>
          <w:szCs w:val="24"/>
        </w:rPr>
        <w:t xml:space="preserve">ability of the data collected. </w:t>
      </w:r>
      <w:r w:rsidR="002F1576">
        <w:rPr>
          <w:rFonts w:ascii="Times New Roman" w:hAnsi="Times New Roman" w:cs="Times New Roman"/>
          <w:sz w:val="24"/>
          <w:szCs w:val="24"/>
        </w:rPr>
        <w:t xml:space="preserve">   </w:t>
      </w:r>
    </w:p>
    <w:p w14:paraId="21D26F80" w14:textId="78334D0F" w:rsidR="0054611E" w:rsidRPr="001478CE" w:rsidRDefault="002514B7"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923A7E">
        <w:rPr>
          <w:rFonts w:ascii="Times New Roman" w:hAnsi="Times New Roman" w:cs="Times New Roman"/>
          <w:b/>
          <w:sz w:val="24"/>
          <w:szCs w:val="24"/>
        </w:rPr>
        <w:t>.</w:t>
      </w:r>
      <w:r>
        <w:rPr>
          <w:rFonts w:ascii="Times New Roman" w:hAnsi="Times New Roman" w:cs="Times New Roman"/>
          <w:b/>
          <w:sz w:val="24"/>
          <w:szCs w:val="24"/>
        </w:rPr>
        <w:t xml:space="preserve">5. </w:t>
      </w:r>
      <w:r w:rsidR="0054611E" w:rsidRPr="001478CE">
        <w:rPr>
          <w:rFonts w:ascii="Times New Roman" w:hAnsi="Times New Roman" w:cs="Times New Roman"/>
          <w:b/>
          <w:sz w:val="24"/>
          <w:szCs w:val="24"/>
        </w:rPr>
        <w:t>Involvement of Small Entities</w:t>
      </w:r>
    </w:p>
    <w:p w14:paraId="210C4038" w14:textId="0921F711" w:rsidR="002F1576" w:rsidRPr="00923A7E" w:rsidRDefault="00F852F7" w:rsidP="00923A7E">
      <w:pPr>
        <w:spacing w:line="240" w:lineRule="auto"/>
        <w:rPr>
          <w:rFonts w:ascii="Times New Roman" w:hAnsi="Times New Roman" w:cs="Times New Roman"/>
          <w:sz w:val="24"/>
          <w:szCs w:val="24"/>
        </w:rPr>
      </w:pPr>
      <w:r w:rsidRPr="00923A7E">
        <w:rPr>
          <w:rFonts w:ascii="Times New Roman" w:hAnsi="Times New Roman" w:cs="Times New Roman"/>
          <w:sz w:val="24"/>
          <w:szCs w:val="24"/>
        </w:rPr>
        <w:t xml:space="preserve">Participation in this survey will not impose a significant impact on small entities. </w:t>
      </w:r>
    </w:p>
    <w:p w14:paraId="6E085917" w14:textId="02CB1249" w:rsidR="00892770" w:rsidRPr="001478CE" w:rsidRDefault="002514B7"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6</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892770" w:rsidRPr="001478CE">
        <w:rPr>
          <w:rFonts w:ascii="Times New Roman" w:hAnsi="Times New Roman" w:cs="Times New Roman"/>
          <w:b/>
          <w:sz w:val="24"/>
          <w:szCs w:val="24"/>
        </w:rPr>
        <w:t xml:space="preserve">Consequences if Information Collection is Not Conducted or is Conducted </w:t>
      </w:r>
      <w:r w:rsidR="0054611E" w:rsidRPr="001478CE">
        <w:rPr>
          <w:rFonts w:ascii="Times New Roman" w:hAnsi="Times New Roman" w:cs="Times New Roman"/>
          <w:b/>
          <w:sz w:val="24"/>
          <w:szCs w:val="24"/>
        </w:rPr>
        <w:t>Less Frequently</w:t>
      </w:r>
    </w:p>
    <w:p w14:paraId="514EC2C3" w14:textId="6B889DD7" w:rsidR="00892770" w:rsidRPr="00923A7E" w:rsidRDefault="004807C0" w:rsidP="00923A7E">
      <w:pPr>
        <w:spacing w:after="240" w:line="240" w:lineRule="auto"/>
        <w:rPr>
          <w:rFonts w:ascii="Times New Roman" w:hAnsi="Times New Roman" w:cs="Times New Roman"/>
          <w:sz w:val="24"/>
          <w:szCs w:val="24"/>
        </w:rPr>
      </w:pPr>
      <w:r w:rsidRPr="00923A7E">
        <w:rPr>
          <w:rFonts w:ascii="Times New Roman" w:hAnsi="Times New Roman" w:cs="Times New Roman"/>
          <w:sz w:val="24"/>
          <w:szCs w:val="24"/>
        </w:rPr>
        <w:t>T</w:t>
      </w:r>
      <w:r w:rsidR="00892770" w:rsidRPr="00923A7E">
        <w:rPr>
          <w:rFonts w:ascii="Times New Roman" w:hAnsi="Times New Roman" w:cs="Times New Roman"/>
          <w:sz w:val="24"/>
          <w:szCs w:val="24"/>
        </w:rPr>
        <w:t xml:space="preserve">he data collected </w:t>
      </w:r>
      <w:r w:rsidRPr="00923A7E">
        <w:rPr>
          <w:rFonts w:ascii="Times New Roman" w:hAnsi="Times New Roman" w:cs="Times New Roman"/>
          <w:sz w:val="24"/>
          <w:szCs w:val="24"/>
        </w:rPr>
        <w:t xml:space="preserve">by the survey </w:t>
      </w:r>
      <w:r w:rsidR="00892770" w:rsidRPr="00923A7E">
        <w:rPr>
          <w:rFonts w:ascii="Times New Roman" w:hAnsi="Times New Roman" w:cs="Times New Roman"/>
          <w:sz w:val="24"/>
          <w:szCs w:val="24"/>
        </w:rPr>
        <w:t xml:space="preserve">will play a vital role in operationalizing the </w:t>
      </w:r>
      <w:r w:rsidRPr="00923A7E">
        <w:rPr>
          <w:rFonts w:ascii="Times New Roman" w:hAnsi="Times New Roman" w:cs="Times New Roman"/>
          <w:sz w:val="24"/>
          <w:szCs w:val="24"/>
        </w:rPr>
        <w:t xml:space="preserve">identified strategic initiatives </w:t>
      </w:r>
      <w:r w:rsidR="00892770" w:rsidRPr="00923A7E">
        <w:rPr>
          <w:rFonts w:ascii="Times New Roman" w:hAnsi="Times New Roman" w:cs="Times New Roman"/>
          <w:sz w:val="24"/>
          <w:szCs w:val="24"/>
        </w:rPr>
        <w:t xml:space="preserve">by providing baseline information on the adoption of HIT by </w:t>
      </w:r>
      <w:r w:rsidR="003D73D6" w:rsidRPr="00923A7E">
        <w:rPr>
          <w:rFonts w:ascii="Times New Roman" w:hAnsi="Times New Roman" w:cs="Times New Roman"/>
          <w:sz w:val="24"/>
          <w:szCs w:val="24"/>
        </w:rPr>
        <w:t>a representative subset of SAMHSA</w:t>
      </w:r>
      <w:r w:rsidR="00892770" w:rsidRPr="00923A7E">
        <w:rPr>
          <w:rFonts w:ascii="Times New Roman" w:hAnsi="Times New Roman" w:cs="Times New Roman"/>
          <w:sz w:val="24"/>
          <w:szCs w:val="24"/>
        </w:rPr>
        <w:t xml:space="preserve"> grantees from each of the </w:t>
      </w:r>
      <w:r w:rsidR="003D73D6" w:rsidRPr="00923A7E">
        <w:rPr>
          <w:rFonts w:ascii="Times New Roman" w:hAnsi="Times New Roman" w:cs="Times New Roman"/>
          <w:sz w:val="24"/>
          <w:szCs w:val="24"/>
        </w:rPr>
        <w:t xml:space="preserve">three SAMHSA </w:t>
      </w:r>
      <w:r w:rsidR="00892770" w:rsidRPr="00923A7E">
        <w:rPr>
          <w:rFonts w:ascii="Times New Roman" w:hAnsi="Times New Roman" w:cs="Times New Roman"/>
          <w:sz w:val="24"/>
          <w:szCs w:val="24"/>
        </w:rPr>
        <w:t xml:space="preserve">Centers; that is, the Center for </w:t>
      </w:r>
      <w:r w:rsidR="000C536F">
        <w:rPr>
          <w:rFonts w:ascii="Times New Roman" w:hAnsi="Times New Roman" w:cs="Times New Roman"/>
          <w:sz w:val="24"/>
          <w:szCs w:val="24"/>
        </w:rPr>
        <w:t>Mental Health Services (CMHS), CSAT,</w:t>
      </w:r>
      <w:r w:rsidR="00892770" w:rsidRPr="00923A7E">
        <w:rPr>
          <w:rFonts w:ascii="Times New Roman" w:hAnsi="Times New Roman" w:cs="Times New Roman"/>
          <w:sz w:val="24"/>
          <w:szCs w:val="24"/>
        </w:rPr>
        <w:t xml:space="preserve"> and the Center for Substance Abuse Prevention (CSAP). </w:t>
      </w:r>
      <w:r w:rsidRPr="00923A7E">
        <w:rPr>
          <w:rFonts w:ascii="Times New Roman" w:hAnsi="Times New Roman" w:cs="Times New Roman"/>
          <w:sz w:val="24"/>
          <w:szCs w:val="24"/>
        </w:rPr>
        <w:t xml:space="preserve">It </w:t>
      </w:r>
      <w:r w:rsidR="00892770" w:rsidRPr="00923A7E">
        <w:rPr>
          <w:rFonts w:ascii="Times New Roman" w:hAnsi="Times New Roman" w:cs="Times New Roman"/>
          <w:sz w:val="24"/>
          <w:szCs w:val="24"/>
        </w:rPr>
        <w:t xml:space="preserve">will be used to guide efforts to promote </w:t>
      </w:r>
      <w:r w:rsidRPr="00923A7E">
        <w:rPr>
          <w:rFonts w:ascii="Times New Roman" w:hAnsi="Times New Roman" w:cs="Times New Roman"/>
          <w:sz w:val="24"/>
          <w:szCs w:val="24"/>
        </w:rPr>
        <w:t xml:space="preserve">future appropriate use of health information </w:t>
      </w:r>
      <w:r w:rsidR="00892770" w:rsidRPr="00923A7E">
        <w:rPr>
          <w:rFonts w:ascii="Times New Roman" w:hAnsi="Times New Roman" w:cs="Times New Roman"/>
          <w:sz w:val="24"/>
          <w:szCs w:val="24"/>
        </w:rPr>
        <w:t xml:space="preserve">technologies. If the data are not collected, the </w:t>
      </w:r>
      <w:r w:rsidR="003D73D6" w:rsidRPr="00923A7E">
        <w:rPr>
          <w:rFonts w:ascii="Times New Roman" w:hAnsi="Times New Roman" w:cs="Times New Roman"/>
          <w:sz w:val="24"/>
          <w:szCs w:val="24"/>
        </w:rPr>
        <w:t xml:space="preserve">knowledge </w:t>
      </w:r>
      <w:r w:rsidR="00892770" w:rsidRPr="00923A7E">
        <w:rPr>
          <w:rFonts w:ascii="Times New Roman" w:hAnsi="Times New Roman" w:cs="Times New Roman"/>
          <w:sz w:val="24"/>
          <w:szCs w:val="24"/>
        </w:rPr>
        <w:t xml:space="preserve">gap </w:t>
      </w:r>
      <w:r w:rsidR="003D73D6" w:rsidRPr="00923A7E">
        <w:rPr>
          <w:rFonts w:ascii="Times New Roman" w:hAnsi="Times New Roman" w:cs="Times New Roman"/>
          <w:sz w:val="24"/>
          <w:szCs w:val="24"/>
        </w:rPr>
        <w:t xml:space="preserve">regarding the adoption of health information technologies </w:t>
      </w:r>
      <w:r w:rsidR="00892770" w:rsidRPr="00923A7E">
        <w:rPr>
          <w:rFonts w:ascii="Times New Roman" w:hAnsi="Times New Roman" w:cs="Times New Roman"/>
          <w:sz w:val="24"/>
          <w:szCs w:val="24"/>
        </w:rPr>
        <w:t xml:space="preserve">will </w:t>
      </w:r>
      <w:r w:rsidRPr="00923A7E">
        <w:rPr>
          <w:rFonts w:ascii="Times New Roman" w:hAnsi="Times New Roman" w:cs="Times New Roman"/>
          <w:sz w:val="24"/>
          <w:szCs w:val="24"/>
        </w:rPr>
        <w:t xml:space="preserve">persist. </w:t>
      </w:r>
      <w:r w:rsidR="00892770" w:rsidRPr="00923A7E">
        <w:rPr>
          <w:rFonts w:ascii="Times New Roman" w:hAnsi="Times New Roman" w:cs="Times New Roman"/>
          <w:sz w:val="24"/>
          <w:szCs w:val="24"/>
        </w:rPr>
        <w:t xml:space="preserve">The </w:t>
      </w:r>
      <w:r w:rsidR="003D73D6" w:rsidRPr="00923A7E">
        <w:rPr>
          <w:rFonts w:ascii="Times New Roman" w:hAnsi="Times New Roman" w:cs="Times New Roman"/>
          <w:sz w:val="24"/>
          <w:szCs w:val="24"/>
        </w:rPr>
        <w:t>agency</w:t>
      </w:r>
      <w:r w:rsidR="00892770" w:rsidRPr="00923A7E">
        <w:rPr>
          <w:rFonts w:ascii="Times New Roman" w:hAnsi="Times New Roman" w:cs="Times New Roman"/>
          <w:sz w:val="24"/>
          <w:szCs w:val="24"/>
        </w:rPr>
        <w:t xml:space="preserve"> will </w:t>
      </w:r>
      <w:r w:rsidRPr="00923A7E">
        <w:rPr>
          <w:rFonts w:ascii="Times New Roman" w:hAnsi="Times New Roman" w:cs="Times New Roman"/>
          <w:sz w:val="24"/>
          <w:szCs w:val="24"/>
        </w:rPr>
        <w:t xml:space="preserve">lack the baseline information needed to </w:t>
      </w:r>
      <w:r w:rsidR="00892770" w:rsidRPr="00923A7E">
        <w:rPr>
          <w:rFonts w:ascii="Times New Roman" w:hAnsi="Times New Roman" w:cs="Times New Roman"/>
          <w:sz w:val="24"/>
          <w:szCs w:val="24"/>
        </w:rPr>
        <w:t>effectively and efficiently operationalize the identified strategic initiative</w:t>
      </w:r>
      <w:r w:rsidRPr="00923A7E">
        <w:rPr>
          <w:rFonts w:ascii="Times New Roman" w:hAnsi="Times New Roman" w:cs="Times New Roman"/>
          <w:sz w:val="24"/>
          <w:szCs w:val="24"/>
        </w:rPr>
        <w:t xml:space="preserve">s. </w:t>
      </w:r>
    </w:p>
    <w:p w14:paraId="731D3604" w14:textId="0F86F198" w:rsidR="0054611E" w:rsidRPr="001478CE" w:rsidRDefault="002514B7"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7</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54611E" w:rsidRPr="001478CE">
        <w:rPr>
          <w:rFonts w:ascii="Times New Roman" w:hAnsi="Times New Roman" w:cs="Times New Roman"/>
          <w:b/>
          <w:sz w:val="24"/>
          <w:szCs w:val="24"/>
        </w:rPr>
        <w:t>Consistency With the Guidelines in 5 CFR</w:t>
      </w:r>
      <w:r w:rsidR="00A959E9" w:rsidRPr="001478CE">
        <w:rPr>
          <w:rFonts w:ascii="Times New Roman" w:hAnsi="Times New Roman" w:cs="Times New Roman"/>
          <w:b/>
          <w:sz w:val="24"/>
          <w:szCs w:val="24"/>
        </w:rPr>
        <w:t xml:space="preserve"> 1320.5(d)(2) </w:t>
      </w:r>
    </w:p>
    <w:p w14:paraId="42AE364F" w14:textId="77777777" w:rsidR="00A959E9" w:rsidRPr="00B46641" w:rsidRDefault="00A959E9" w:rsidP="00B46641">
      <w:pPr>
        <w:spacing w:after="240" w:line="240" w:lineRule="auto"/>
        <w:rPr>
          <w:rFonts w:ascii="Times New Roman" w:hAnsi="Times New Roman" w:cs="Times New Roman"/>
          <w:sz w:val="24"/>
          <w:szCs w:val="24"/>
        </w:rPr>
      </w:pPr>
      <w:r w:rsidRPr="00B46641">
        <w:rPr>
          <w:rFonts w:ascii="Times New Roman" w:hAnsi="Times New Roman" w:cs="Times New Roman"/>
          <w:sz w:val="24"/>
          <w:szCs w:val="24"/>
        </w:rPr>
        <w:t>This data information collection complies full with 5 CFR 1320.5(d)(2).</w:t>
      </w:r>
    </w:p>
    <w:p w14:paraId="30663C1B" w14:textId="5A5A9118" w:rsidR="0054611E" w:rsidRPr="00923A7E" w:rsidRDefault="005214F0"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8</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 xml:space="preserve"> </w:t>
      </w:r>
      <w:r w:rsidR="0054611E" w:rsidRPr="00923A7E">
        <w:rPr>
          <w:rFonts w:ascii="Times New Roman" w:hAnsi="Times New Roman" w:cs="Times New Roman"/>
          <w:b/>
          <w:sz w:val="24"/>
          <w:szCs w:val="24"/>
        </w:rPr>
        <w:t>Consultation Outside the Agency</w:t>
      </w:r>
    </w:p>
    <w:p w14:paraId="658AA398" w14:textId="41E108A6" w:rsidR="005360E0" w:rsidRDefault="005360E0" w:rsidP="005360E0">
      <w:pPr>
        <w:pStyle w:val="ListParagraph"/>
        <w:spacing w:after="240" w:line="240" w:lineRule="auto"/>
        <w:ind w:left="0"/>
        <w:contextualSpacing w:val="0"/>
        <w:rPr>
          <w:rFonts w:ascii="Times New Roman" w:hAnsi="Times New Roman" w:cs="Times New Roman"/>
          <w:color w:val="FF0000"/>
          <w:sz w:val="24"/>
          <w:szCs w:val="24"/>
        </w:rPr>
      </w:pPr>
      <w:r w:rsidRPr="00BA4617">
        <w:rPr>
          <w:rFonts w:ascii="Times New Roman" w:hAnsi="Times New Roman" w:cs="Times New Roman"/>
          <w:sz w:val="24"/>
          <w:szCs w:val="24"/>
        </w:rPr>
        <w:t xml:space="preserve">The notice soliciting public comment on this survey data collection, required in 5 CFR 1320.8(d), was published in the </w:t>
      </w:r>
      <w:r w:rsidRPr="00BA4617">
        <w:rPr>
          <w:rFonts w:ascii="Times New Roman" w:hAnsi="Times New Roman" w:cs="Times New Roman"/>
          <w:i/>
          <w:sz w:val="24"/>
          <w:szCs w:val="24"/>
        </w:rPr>
        <w:t>Federal Register</w:t>
      </w:r>
      <w:r w:rsidRPr="00BA4617">
        <w:rPr>
          <w:rFonts w:ascii="Times New Roman" w:hAnsi="Times New Roman" w:cs="Times New Roman"/>
          <w:sz w:val="24"/>
          <w:szCs w:val="24"/>
        </w:rPr>
        <w:t xml:space="preserve"> on </w:t>
      </w:r>
      <w:r w:rsidR="00B277B0">
        <w:rPr>
          <w:rFonts w:ascii="Times New Roman" w:hAnsi="Times New Roman" w:cs="Times New Roman"/>
          <w:sz w:val="24"/>
          <w:szCs w:val="24"/>
        </w:rPr>
        <w:t>March 17, 2015, (80, FR 13867).</w:t>
      </w:r>
      <w:r w:rsidR="00D4204D">
        <w:rPr>
          <w:rFonts w:ascii="Times New Roman" w:hAnsi="Times New Roman" w:cs="Times New Roman"/>
          <w:sz w:val="24"/>
          <w:szCs w:val="24"/>
        </w:rPr>
        <w:t xml:space="preserve">  One set of comments was received, see Attachment 7.  Responses to those comments are in Attachment 8. </w:t>
      </w:r>
    </w:p>
    <w:p w14:paraId="3867E78B" w14:textId="3D6B7C09" w:rsidR="00137319" w:rsidRPr="00137319" w:rsidRDefault="00AE18F4"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The SAMHSA survey of grantee use of HIT</w:t>
      </w:r>
      <w:r w:rsidR="00137319" w:rsidRPr="00137319">
        <w:rPr>
          <w:rFonts w:ascii="Times New Roman" w:hAnsi="Times New Roman" w:cs="Times New Roman"/>
          <w:sz w:val="24"/>
          <w:szCs w:val="24"/>
        </w:rPr>
        <w:t xml:space="preserve"> </w:t>
      </w:r>
      <w:r w:rsidR="00137319">
        <w:rPr>
          <w:rFonts w:ascii="Times New Roman" w:hAnsi="Times New Roman" w:cs="Times New Roman"/>
          <w:sz w:val="24"/>
          <w:szCs w:val="24"/>
        </w:rPr>
        <w:t xml:space="preserve">represents </w:t>
      </w:r>
      <w:proofErr w:type="gramStart"/>
      <w:r w:rsidR="00137319">
        <w:rPr>
          <w:rFonts w:ascii="Times New Roman" w:hAnsi="Times New Roman" w:cs="Times New Roman"/>
          <w:sz w:val="24"/>
          <w:szCs w:val="24"/>
        </w:rPr>
        <w:t xml:space="preserve">a </w:t>
      </w:r>
      <w:r w:rsidR="00137319" w:rsidRPr="00137319">
        <w:rPr>
          <w:rFonts w:ascii="Times New Roman" w:hAnsi="Times New Roman" w:cs="Times New Roman"/>
          <w:sz w:val="24"/>
          <w:szCs w:val="24"/>
        </w:rPr>
        <w:t>cross</w:t>
      </w:r>
      <w:proofErr w:type="gramEnd"/>
      <w:r w:rsidR="00137319" w:rsidRPr="00137319">
        <w:rPr>
          <w:rFonts w:ascii="Times New Roman" w:hAnsi="Times New Roman" w:cs="Times New Roman"/>
          <w:sz w:val="24"/>
          <w:szCs w:val="24"/>
        </w:rPr>
        <w:t xml:space="preserve">-center collaboration among the SAMHSA Centers, including the Center for Substance Abuse Treatment (CSAT), the Center for Mental Health Services (CMHS), the Center for Substance Abuse Prevention (CSAP), and the </w:t>
      </w:r>
      <w:r w:rsidR="00137319" w:rsidRPr="00137319">
        <w:rPr>
          <w:rFonts w:ascii="Times New Roman" w:hAnsi="Times New Roman" w:cs="Times New Roman"/>
          <w:sz w:val="24"/>
          <w:szCs w:val="24"/>
        </w:rPr>
        <w:lastRenderedPageBreak/>
        <w:t xml:space="preserve">Center for Behavioral Health Statistics and Quality (CBHSQ).  </w:t>
      </w:r>
      <w:r w:rsidR="00DA6829">
        <w:rPr>
          <w:rFonts w:ascii="Times New Roman" w:hAnsi="Times New Roman" w:cs="Times New Roman"/>
          <w:sz w:val="24"/>
          <w:szCs w:val="24"/>
        </w:rPr>
        <w:t xml:space="preserve">Although the survey is a </w:t>
      </w:r>
      <w:r w:rsidR="004218FF">
        <w:rPr>
          <w:rFonts w:ascii="Times New Roman" w:hAnsi="Times New Roman" w:cs="Times New Roman"/>
          <w:sz w:val="24"/>
          <w:szCs w:val="24"/>
        </w:rPr>
        <w:t xml:space="preserve">CBHSQ and </w:t>
      </w:r>
      <w:r w:rsidR="00DA6829">
        <w:rPr>
          <w:rFonts w:ascii="Times New Roman" w:hAnsi="Times New Roman" w:cs="Times New Roman"/>
          <w:sz w:val="24"/>
          <w:szCs w:val="24"/>
        </w:rPr>
        <w:t xml:space="preserve">CSAT-led effort, input was obtained by </w:t>
      </w:r>
      <w:r>
        <w:rPr>
          <w:rFonts w:ascii="Times New Roman" w:hAnsi="Times New Roman" w:cs="Times New Roman"/>
          <w:sz w:val="24"/>
          <w:szCs w:val="24"/>
        </w:rPr>
        <w:t xml:space="preserve">each of the </w:t>
      </w:r>
      <w:r w:rsidR="00DA6829">
        <w:rPr>
          <w:rFonts w:ascii="Times New Roman" w:hAnsi="Times New Roman" w:cs="Times New Roman"/>
          <w:sz w:val="24"/>
          <w:szCs w:val="24"/>
        </w:rPr>
        <w:t xml:space="preserve">SAMHSA Center </w:t>
      </w:r>
      <w:r>
        <w:rPr>
          <w:rFonts w:ascii="Times New Roman" w:hAnsi="Times New Roman" w:cs="Times New Roman"/>
          <w:sz w:val="24"/>
          <w:szCs w:val="24"/>
        </w:rPr>
        <w:t xml:space="preserve">Directors and other SAMHSA stakeholders </w:t>
      </w:r>
      <w:r w:rsidR="00DA6829">
        <w:rPr>
          <w:rFonts w:ascii="Times New Roman" w:hAnsi="Times New Roman" w:cs="Times New Roman"/>
          <w:sz w:val="24"/>
          <w:szCs w:val="24"/>
        </w:rPr>
        <w:t>during the development of the survey. Th</w:t>
      </w:r>
      <w:r>
        <w:rPr>
          <w:rFonts w:ascii="Times New Roman" w:hAnsi="Times New Roman" w:cs="Times New Roman"/>
          <w:sz w:val="24"/>
          <w:szCs w:val="24"/>
        </w:rPr>
        <w:t>e</w:t>
      </w:r>
      <w:r w:rsidR="00DA6829">
        <w:rPr>
          <w:rFonts w:ascii="Times New Roman" w:hAnsi="Times New Roman" w:cs="Times New Roman"/>
          <w:sz w:val="24"/>
          <w:szCs w:val="24"/>
        </w:rPr>
        <w:t xml:space="preserve"> process was informed by </w:t>
      </w:r>
      <w:r>
        <w:rPr>
          <w:rFonts w:ascii="Times New Roman" w:hAnsi="Times New Roman" w:cs="Times New Roman"/>
          <w:sz w:val="24"/>
          <w:szCs w:val="24"/>
        </w:rPr>
        <w:t xml:space="preserve">their </w:t>
      </w:r>
      <w:r w:rsidR="00DA6829">
        <w:rPr>
          <w:rFonts w:ascii="Times New Roman" w:hAnsi="Times New Roman" w:cs="Times New Roman"/>
          <w:sz w:val="24"/>
          <w:szCs w:val="24"/>
        </w:rPr>
        <w:t>comments on both the survey design and the survey questions</w:t>
      </w:r>
      <w:r>
        <w:rPr>
          <w:rFonts w:ascii="Times New Roman" w:hAnsi="Times New Roman" w:cs="Times New Roman"/>
          <w:sz w:val="24"/>
          <w:szCs w:val="24"/>
        </w:rPr>
        <w:t>.</w:t>
      </w:r>
      <w:r w:rsidR="00DA6829">
        <w:rPr>
          <w:rFonts w:ascii="Times New Roman" w:hAnsi="Times New Roman" w:cs="Times New Roman"/>
          <w:sz w:val="24"/>
          <w:szCs w:val="24"/>
        </w:rPr>
        <w:t xml:space="preserve"> </w:t>
      </w:r>
    </w:p>
    <w:p w14:paraId="7524FE96" w14:textId="3F426FDE" w:rsidR="0054611E" w:rsidRPr="001478CE" w:rsidRDefault="005214F0"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9</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54611E" w:rsidRPr="001478CE">
        <w:rPr>
          <w:rFonts w:ascii="Times New Roman" w:hAnsi="Times New Roman" w:cs="Times New Roman"/>
          <w:b/>
          <w:sz w:val="24"/>
          <w:szCs w:val="24"/>
        </w:rPr>
        <w:t xml:space="preserve">Payment to Respondents </w:t>
      </w:r>
    </w:p>
    <w:p w14:paraId="2747B7C8" w14:textId="77777777" w:rsidR="005F5D4E" w:rsidRDefault="00F5107D" w:rsidP="001478C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No payment, cash incentives, or gift will be provided to responde</w:t>
      </w:r>
      <w:r w:rsidR="005F5D4E">
        <w:rPr>
          <w:rFonts w:ascii="Times New Roman" w:hAnsi="Times New Roman" w:cs="Times New Roman"/>
          <w:sz w:val="24"/>
          <w:szCs w:val="24"/>
        </w:rPr>
        <w:t xml:space="preserve">nts for participation in either the survey pilot or the administration of the survey itself. </w:t>
      </w:r>
    </w:p>
    <w:p w14:paraId="05622DBB" w14:textId="5A87C48E" w:rsidR="0054611E" w:rsidRPr="00923A7E" w:rsidRDefault="005214F0"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10</w:t>
      </w:r>
      <w:r w:rsidR="0060062B" w:rsidRPr="00923A7E">
        <w:rPr>
          <w:rFonts w:ascii="Times New Roman" w:hAnsi="Times New Roman" w:cs="Times New Roman"/>
          <w:b/>
          <w:sz w:val="24"/>
          <w:szCs w:val="24"/>
        </w:rPr>
        <w:t>.</w:t>
      </w:r>
      <w:r w:rsidR="00C55DAA">
        <w:rPr>
          <w:rFonts w:ascii="Times New Roman" w:hAnsi="Times New Roman" w:cs="Times New Roman"/>
          <w:b/>
          <w:sz w:val="24"/>
          <w:szCs w:val="24"/>
        </w:rPr>
        <w:t xml:space="preserve"> </w:t>
      </w:r>
      <w:r w:rsidR="0054611E" w:rsidRPr="00923A7E">
        <w:rPr>
          <w:rFonts w:ascii="Times New Roman" w:hAnsi="Times New Roman" w:cs="Times New Roman"/>
          <w:b/>
          <w:sz w:val="24"/>
          <w:szCs w:val="24"/>
        </w:rPr>
        <w:t>Assurance of Confidentiality</w:t>
      </w:r>
    </w:p>
    <w:p w14:paraId="228109A5" w14:textId="7E527A86" w:rsidR="00E43E57" w:rsidRPr="00E43E57" w:rsidRDefault="00E43E57" w:rsidP="00B46641">
      <w:pPr>
        <w:spacing w:after="240" w:line="240" w:lineRule="auto"/>
        <w:rPr>
          <w:rFonts w:ascii="Times New Roman" w:hAnsi="Times New Roman" w:cs="Times New Roman"/>
          <w:sz w:val="24"/>
          <w:szCs w:val="24"/>
        </w:rPr>
      </w:pPr>
      <w:r w:rsidRPr="00E43E57">
        <w:rPr>
          <w:rFonts w:ascii="Times New Roman" w:hAnsi="Times New Roman" w:cs="Times New Roman"/>
          <w:sz w:val="24"/>
          <w:szCs w:val="24"/>
        </w:rPr>
        <w:t xml:space="preserve">The survey does not collect data </w:t>
      </w:r>
      <w:r>
        <w:rPr>
          <w:rFonts w:ascii="Times New Roman" w:hAnsi="Times New Roman" w:cs="Times New Roman"/>
          <w:sz w:val="24"/>
          <w:szCs w:val="24"/>
        </w:rPr>
        <w:t>that requires assurances of confidentiality. Therefore, the participants w</w:t>
      </w:r>
      <w:r w:rsidR="00DA6829">
        <w:rPr>
          <w:rFonts w:ascii="Times New Roman" w:hAnsi="Times New Roman" w:cs="Times New Roman"/>
          <w:sz w:val="24"/>
          <w:szCs w:val="24"/>
        </w:rPr>
        <w:t>ill not receive this assurance. In order to support candid and complete responses, the BHIT</w:t>
      </w:r>
      <w:r w:rsidR="008E3ACB">
        <w:rPr>
          <w:rFonts w:ascii="Times New Roman" w:hAnsi="Times New Roman" w:cs="Times New Roman"/>
          <w:sz w:val="24"/>
          <w:szCs w:val="24"/>
        </w:rPr>
        <w:t>S</w:t>
      </w:r>
      <w:r w:rsidR="00DA6829">
        <w:rPr>
          <w:rFonts w:ascii="Times New Roman" w:hAnsi="Times New Roman" w:cs="Times New Roman"/>
          <w:sz w:val="24"/>
          <w:szCs w:val="24"/>
        </w:rPr>
        <w:t xml:space="preserve"> project team will inform participants that the survey report will not identify or associate any individual response with a specific grantee. Responses will be </w:t>
      </w:r>
      <w:r w:rsidR="00AF15D8">
        <w:rPr>
          <w:rFonts w:ascii="Times New Roman" w:hAnsi="Times New Roman" w:cs="Times New Roman"/>
          <w:sz w:val="24"/>
          <w:szCs w:val="24"/>
        </w:rPr>
        <w:t>analyzed and the analysis presented on groupings of aggregate data.</w:t>
      </w:r>
      <w:r w:rsidR="00DA6829">
        <w:rPr>
          <w:rFonts w:ascii="Times New Roman" w:hAnsi="Times New Roman" w:cs="Times New Roman"/>
          <w:sz w:val="24"/>
          <w:szCs w:val="24"/>
        </w:rPr>
        <w:t xml:space="preserve"> </w:t>
      </w:r>
      <w:r w:rsidR="00AF15D8">
        <w:rPr>
          <w:rFonts w:ascii="Times New Roman" w:hAnsi="Times New Roman" w:cs="Times New Roman"/>
          <w:sz w:val="24"/>
          <w:szCs w:val="24"/>
        </w:rPr>
        <w:t>In the event that an i</w:t>
      </w:r>
      <w:r w:rsidR="00DA6829">
        <w:rPr>
          <w:rFonts w:ascii="Times New Roman" w:hAnsi="Times New Roman" w:cs="Times New Roman"/>
          <w:sz w:val="24"/>
          <w:szCs w:val="24"/>
        </w:rPr>
        <w:t xml:space="preserve">ndividual response </w:t>
      </w:r>
      <w:r w:rsidR="00AF15D8">
        <w:rPr>
          <w:rFonts w:ascii="Times New Roman" w:hAnsi="Times New Roman" w:cs="Times New Roman"/>
          <w:sz w:val="24"/>
          <w:szCs w:val="24"/>
        </w:rPr>
        <w:t xml:space="preserve">is used to illustrate these data, it </w:t>
      </w:r>
      <w:r w:rsidR="00DA6829">
        <w:rPr>
          <w:rFonts w:ascii="Times New Roman" w:hAnsi="Times New Roman" w:cs="Times New Roman"/>
          <w:sz w:val="24"/>
          <w:szCs w:val="24"/>
        </w:rPr>
        <w:t xml:space="preserve">will not be attributed to a </w:t>
      </w:r>
      <w:r w:rsidR="00AF15D8">
        <w:rPr>
          <w:rFonts w:ascii="Times New Roman" w:hAnsi="Times New Roman" w:cs="Times New Roman"/>
          <w:sz w:val="24"/>
          <w:szCs w:val="24"/>
        </w:rPr>
        <w:t xml:space="preserve">specific </w:t>
      </w:r>
      <w:r w:rsidR="00DA6829">
        <w:rPr>
          <w:rFonts w:ascii="Times New Roman" w:hAnsi="Times New Roman" w:cs="Times New Roman"/>
          <w:sz w:val="24"/>
          <w:szCs w:val="24"/>
        </w:rPr>
        <w:t xml:space="preserve">grantee or organization. </w:t>
      </w:r>
    </w:p>
    <w:p w14:paraId="4B5BC6F2" w14:textId="42EFE3ED" w:rsidR="0054611E" w:rsidRPr="00923A7E" w:rsidRDefault="005214F0"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11</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 xml:space="preserve"> </w:t>
      </w:r>
      <w:r w:rsidR="0054611E" w:rsidRPr="00923A7E">
        <w:rPr>
          <w:rFonts w:ascii="Times New Roman" w:hAnsi="Times New Roman" w:cs="Times New Roman"/>
          <w:b/>
          <w:sz w:val="24"/>
          <w:szCs w:val="24"/>
        </w:rPr>
        <w:t xml:space="preserve">Questions of a Sensitive Nature </w:t>
      </w:r>
    </w:p>
    <w:p w14:paraId="1AEC211C" w14:textId="5DA85E37" w:rsidR="00C329C8" w:rsidRDefault="00C329C8" w:rsidP="00B46641">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No questions of a sensitive nature will be includ</w:t>
      </w:r>
      <w:r w:rsidR="005360E0">
        <w:rPr>
          <w:rFonts w:ascii="Times New Roman" w:hAnsi="Times New Roman" w:cs="Times New Roman"/>
          <w:sz w:val="24"/>
          <w:szCs w:val="24"/>
        </w:rPr>
        <w:t>ed in the BHITS data collection.</w:t>
      </w:r>
    </w:p>
    <w:p w14:paraId="6FBEF7ED" w14:textId="4B392FD0" w:rsidR="0054611E" w:rsidRPr="00923A7E" w:rsidRDefault="005214F0"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12</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 xml:space="preserve"> </w:t>
      </w:r>
      <w:r w:rsidR="0054611E" w:rsidRPr="00923A7E">
        <w:rPr>
          <w:rFonts w:ascii="Times New Roman" w:hAnsi="Times New Roman" w:cs="Times New Roman"/>
          <w:b/>
          <w:sz w:val="24"/>
          <w:szCs w:val="24"/>
        </w:rPr>
        <w:t>Estimates of Annualized Hour Burden</w:t>
      </w:r>
    </w:p>
    <w:p w14:paraId="2E00884F" w14:textId="00E6A6F6" w:rsidR="00DD5D5E" w:rsidRPr="00A638D9" w:rsidRDefault="00A638D9" w:rsidP="00A638D9">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Part </w:t>
      </w:r>
      <w:r w:rsidR="005214F0">
        <w:rPr>
          <w:rFonts w:ascii="Times New Roman" w:hAnsi="Times New Roman" w:cs="Times New Roman"/>
          <w:b/>
          <w:sz w:val="24"/>
          <w:szCs w:val="24"/>
        </w:rPr>
        <w:t>D</w:t>
      </w:r>
      <w:r w:rsidR="005214F0" w:rsidRPr="00A638D9">
        <w:rPr>
          <w:rFonts w:ascii="Times New Roman" w:hAnsi="Times New Roman" w:cs="Times New Roman"/>
          <w:b/>
          <w:sz w:val="24"/>
          <w:szCs w:val="24"/>
        </w:rPr>
        <w:t>escription</w:t>
      </w:r>
      <w:r w:rsidR="00DD5D5E" w:rsidRPr="00A638D9">
        <w:rPr>
          <w:rFonts w:ascii="Times New Roman" w:hAnsi="Times New Roman" w:cs="Times New Roman"/>
          <w:b/>
          <w:sz w:val="24"/>
          <w:szCs w:val="24"/>
        </w:rPr>
        <w:t xml:space="preserve"> of the Collection Activity</w:t>
      </w:r>
    </w:p>
    <w:p w14:paraId="1717E2CD" w14:textId="5C466E02" w:rsidR="00A638D9" w:rsidRDefault="005F5D4E" w:rsidP="00B46641">
      <w:pPr>
        <w:spacing w:after="240" w:line="240" w:lineRule="auto"/>
        <w:rPr>
          <w:rFonts w:ascii="Times New Roman" w:hAnsi="Times New Roman" w:cs="Times New Roman"/>
          <w:sz w:val="24"/>
          <w:szCs w:val="24"/>
        </w:rPr>
      </w:pPr>
      <w:r w:rsidRPr="00E43E57">
        <w:rPr>
          <w:rFonts w:ascii="Times New Roman" w:hAnsi="Times New Roman" w:cs="Times New Roman"/>
          <w:sz w:val="24"/>
          <w:szCs w:val="24"/>
        </w:rPr>
        <w:t xml:space="preserve">The </w:t>
      </w:r>
      <w:r w:rsidR="00A638D9">
        <w:rPr>
          <w:rFonts w:ascii="Times New Roman" w:hAnsi="Times New Roman" w:cs="Times New Roman"/>
          <w:sz w:val="24"/>
          <w:szCs w:val="24"/>
        </w:rPr>
        <w:t xml:space="preserve">duration of the survey </w:t>
      </w:r>
      <w:r w:rsidR="00AF15D8">
        <w:rPr>
          <w:rFonts w:ascii="Times New Roman" w:hAnsi="Times New Roman" w:cs="Times New Roman"/>
          <w:sz w:val="24"/>
          <w:szCs w:val="24"/>
        </w:rPr>
        <w:t>was</w:t>
      </w:r>
      <w:r w:rsidR="00A638D9">
        <w:rPr>
          <w:rFonts w:ascii="Times New Roman" w:hAnsi="Times New Roman" w:cs="Times New Roman"/>
          <w:sz w:val="24"/>
          <w:szCs w:val="24"/>
        </w:rPr>
        <w:t xml:space="preserve"> confirmed in a small pilot study of nine (9) volunteers selected from the univer</w:t>
      </w:r>
      <w:r w:rsidR="00A638D9" w:rsidRPr="00807304">
        <w:rPr>
          <w:rFonts w:ascii="Times New Roman" w:hAnsi="Times New Roman" w:cs="Times New Roman"/>
          <w:sz w:val="24"/>
          <w:szCs w:val="24"/>
        </w:rPr>
        <w:t>s</w:t>
      </w:r>
      <w:r w:rsidR="00A638D9">
        <w:rPr>
          <w:rFonts w:ascii="Times New Roman" w:hAnsi="Times New Roman" w:cs="Times New Roman"/>
          <w:sz w:val="24"/>
          <w:szCs w:val="24"/>
        </w:rPr>
        <w:t>e of respondents. The pilot study protocol</w:t>
      </w:r>
      <w:r w:rsidR="00410419">
        <w:rPr>
          <w:rFonts w:ascii="Times New Roman" w:hAnsi="Times New Roman" w:cs="Times New Roman"/>
          <w:sz w:val="24"/>
          <w:szCs w:val="24"/>
        </w:rPr>
        <w:t>, associated documents</w:t>
      </w:r>
      <w:r w:rsidR="00A638D9">
        <w:rPr>
          <w:rFonts w:ascii="Times New Roman" w:hAnsi="Times New Roman" w:cs="Times New Roman"/>
          <w:sz w:val="24"/>
          <w:szCs w:val="24"/>
        </w:rPr>
        <w:t xml:space="preserve"> and schedule</w:t>
      </w:r>
      <w:r w:rsidR="00F65ECB">
        <w:rPr>
          <w:rFonts w:ascii="Times New Roman" w:hAnsi="Times New Roman" w:cs="Times New Roman"/>
          <w:sz w:val="24"/>
          <w:szCs w:val="24"/>
        </w:rPr>
        <w:t xml:space="preserve"> are organized as Attachment </w:t>
      </w:r>
      <w:r w:rsidR="00885478">
        <w:rPr>
          <w:rFonts w:ascii="Times New Roman" w:hAnsi="Times New Roman" w:cs="Times New Roman"/>
          <w:sz w:val="24"/>
          <w:szCs w:val="24"/>
        </w:rPr>
        <w:t>4</w:t>
      </w:r>
      <w:r w:rsidR="00B86ED6">
        <w:rPr>
          <w:rFonts w:ascii="Times New Roman" w:hAnsi="Times New Roman" w:cs="Times New Roman"/>
          <w:sz w:val="24"/>
          <w:szCs w:val="24"/>
        </w:rPr>
        <w:t xml:space="preserve">—Survey Pilot Protocol. </w:t>
      </w:r>
      <w:r w:rsidR="00410419">
        <w:rPr>
          <w:rFonts w:ascii="Times New Roman" w:hAnsi="Times New Roman" w:cs="Times New Roman"/>
          <w:sz w:val="24"/>
          <w:szCs w:val="24"/>
        </w:rPr>
        <w:t xml:space="preserve">The data to be collected is readily available, and does not require the participant to gather information, search data sources, conduct research, or review information. </w:t>
      </w:r>
      <w:r w:rsidR="00A638D9">
        <w:rPr>
          <w:rFonts w:ascii="Times New Roman" w:hAnsi="Times New Roman" w:cs="Times New Roman"/>
          <w:sz w:val="24"/>
          <w:szCs w:val="24"/>
        </w:rPr>
        <w:t xml:space="preserve"> </w:t>
      </w:r>
    </w:p>
    <w:p w14:paraId="0A648A86" w14:textId="77777777" w:rsidR="00B11DE2" w:rsidRDefault="00A638D9"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Please refer to </w:t>
      </w:r>
      <w:r w:rsidR="00AF5ADC">
        <w:rPr>
          <w:rFonts w:ascii="Times New Roman" w:hAnsi="Times New Roman" w:cs="Times New Roman"/>
          <w:sz w:val="24"/>
          <w:szCs w:val="24"/>
        </w:rPr>
        <w:t xml:space="preserve">the table below for the </w:t>
      </w:r>
      <w:r w:rsidR="005F5D4E" w:rsidRPr="00E43E57">
        <w:rPr>
          <w:rFonts w:ascii="Times New Roman" w:hAnsi="Times New Roman" w:cs="Times New Roman"/>
          <w:sz w:val="24"/>
          <w:szCs w:val="24"/>
        </w:rPr>
        <w:t>estimated annual hour burden</w:t>
      </w:r>
      <w:r w:rsidR="00AF5ADC">
        <w:rPr>
          <w:rFonts w:ascii="Times New Roman" w:hAnsi="Times New Roman" w:cs="Times New Roman"/>
          <w:sz w:val="24"/>
          <w:szCs w:val="24"/>
        </w:rPr>
        <w:t xml:space="preserve">, calculated by estimating the average </w:t>
      </w:r>
      <w:r w:rsidR="005F5D4E" w:rsidRPr="00E43E57">
        <w:rPr>
          <w:rFonts w:ascii="Times New Roman" w:hAnsi="Times New Roman" w:cs="Times New Roman"/>
          <w:sz w:val="24"/>
          <w:szCs w:val="24"/>
        </w:rPr>
        <w:t xml:space="preserve">amount of time the survey will take; the number of respondents; and the frequency of response. </w:t>
      </w:r>
    </w:p>
    <w:tbl>
      <w:tblPr>
        <w:tblStyle w:val="TableGrid"/>
        <w:tblW w:w="5000" w:type="pct"/>
        <w:tblLook w:val="04A0" w:firstRow="1" w:lastRow="0" w:firstColumn="1" w:lastColumn="0" w:noHBand="0" w:noVBand="1"/>
      </w:tblPr>
      <w:tblGrid>
        <w:gridCol w:w="1441"/>
        <w:gridCol w:w="1306"/>
        <w:gridCol w:w="1402"/>
        <w:gridCol w:w="1164"/>
        <w:gridCol w:w="1166"/>
        <w:gridCol w:w="992"/>
        <w:gridCol w:w="998"/>
        <w:gridCol w:w="1107"/>
      </w:tblGrid>
      <w:tr w:rsidR="00AE34BB" w:rsidRPr="00AE34BB" w14:paraId="2EF4736F" w14:textId="523DE72A" w:rsidTr="0086001B">
        <w:tc>
          <w:tcPr>
            <w:tcW w:w="752" w:type="pct"/>
            <w:tcBorders>
              <w:top w:val="single" w:sz="4" w:space="0" w:color="auto"/>
              <w:left w:val="single" w:sz="4" w:space="0" w:color="auto"/>
              <w:bottom w:val="single" w:sz="4" w:space="0" w:color="auto"/>
              <w:right w:val="single" w:sz="4" w:space="0" w:color="auto"/>
            </w:tcBorders>
            <w:vAlign w:val="center"/>
            <w:hideMark/>
          </w:tcPr>
          <w:p w14:paraId="444D6876" w14:textId="29E3242E" w:rsidR="005360E0" w:rsidRPr="00AE34BB" w:rsidRDefault="005360E0" w:rsidP="005360E0">
            <w:pPr>
              <w:jc w:val="center"/>
              <w:rPr>
                <w:rFonts w:ascii="Times New Roman" w:hAnsi="Times New Roman" w:cs="Times New Roman"/>
                <w:b/>
                <w:sz w:val="20"/>
                <w:szCs w:val="20"/>
              </w:rPr>
            </w:pPr>
            <w:r w:rsidRPr="00AE34BB">
              <w:rPr>
                <w:rFonts w:ascii="Times New Roman" w:hAnsi="Times New Roman" w:cs="Times New Roman"/>
                <w:b/>
                <w:sz w:val="20"/>
                <w:szCs w:val="20"/>
              </w:rPr>
              <w:t>Type of</w:t>
            </w:r>
          </w:p>
          <w:p w14:paraId="68AD4D8F" w14:textId="03CD1F88" w:rsidR="005360E0" w:rsidRPr="00AE34BB" w:rsidRDefault="005360E0" w:rsidP="005360E0">
            <w:pPr>
              <w:jc w:val="center"/>
              <w:rPr>
                <w:rFonts w:ascii="Times New Roman" w:hAnsi="Times New Roman" w:cs="Times New Roman"/>
                <w:b/>
                <w:sz w:val="20"/>
                <w:szCs w:val="20"/>
              </w:rPr>
            </w:pPr>
            <w:r w:rsidRPr="00AE34BB">
              <w:rPr>
                <w:rFonts w:ascii="Times New Roman" w:hAnsi="Times New Roman" w:cs="Times New Roman"/>
                <w:b/>
                <w:sz w:val="20"/>
                <w:szCs w:val="20"/>
              </w:rPr>
              <w:t>Grantee or Respondent</w:t>
            </w:r>
          </w:p>
        </w:tc>
        <w:tc>
          <w:tcPr>
            <w:tcW w:w="682" w:type="pct"/>
            <w:tcBorders>
              <w:top w:val="single" w:sz="4" w:space="0" w:color="auto"/>
              <w:left w:val="single" w:sz="4" w:space="0" w:color="auto"/>
              <w:bottom w:val="single" w:sz="4" w:space="0" w:color="auto"/>
              <w:right w:val="single" w:sz="4" w:space="0" w:color="auto"/>
            </w:tcBorders>
            <w:vAlign w:val="center"/>
            <w:hideMark/>
          </w:tcPr>
          <w:p w14:paraId="5B8546DB" w14:textId="77777777" w:rsidR="005360E0" w:rsidRPr="00AE34BB" w:rsidRDefault="005360E0" w:rsidP="005360E0">
            <w:pPr>
              <w:jc w:val="center"/>
              <w:rPr>
                <w:rFonts w:ascii="Times New Roman" w:hAnsi="Times New Roman" w:cs="Times New Roman"/>
                <w:b/>
                <w:sz w:val="20"/>
                <w:szCs w:val="20"/>
              </w:rPr>
            </w:pPr>
            <w:r w:rsidRPr="00AE34BB">
              <w:rPr>
                <w:rFonts w:ascii="Times New Roman" w:hAnsi="Times New Roman" w:cs="Times New Roman"/>
                <w:b/>
                <w:sz w:val="20"/>
                <w:szCs w:val="20"/>
              </w:rPr>
              <w:t>Number of Respondents</w:t>
            </w:r>
          </w:p>
        </w:tc>
        <w:tc>
          <w:tcPr>
            <w:tcW w:w="732" w:type="pct"/>
            <w:tcBorders>
              <w:top w:val="single" w:sz="4" w:space="0" w:color="auto"/>
              <w:left w:val="single" w:sz="4" w:space="0" w:color="auto"/>
              <w:bottom w:val="single" w:sz="4" w:space="0" w:color="auto"/>
              <w:right w:val="single" w:sz="4" w:space="0" w:color="auto"/>
            </w:tcBorders>
            <w:vAlign w:val="center"/>
            <w:hideMark/>
          </w:tcPr>
          <w:p w14:paraId="22FC2C95" w14:textId="77777777" w:rsidR="005360E0" w:rsidRPr="00AE34BB" w:rsidRDefault="005360E0" w:rsidP="005360E0">
            <w:pPr>
              <w:jc w:val="center"/>
              <w:rPr>
                <w:rFonts w:ascii="Times New Roman" w:hAnsi="Times New Roman" w:cs="Times New Roman"/>
                <w:b/>
                <w:sz w:val="20"/>
                <w:szCs w:val="20"/>
              </w:rPr>
            </w:pPr>
            <w:r w:rsidRPr="00AE34BB">
              <w:rPr>
                <w:rFonts w:ascii="Times New Roman" w:hAnsi="Times New Roman" w:cs="Times New Roman"/>
                <w:b/>
                <w:sz w:val="20"/>
                <w:szCs w:val="20"/>
              </w:rPr>
              <w:t>Number of Responses Annually per Respondent</w:t>
            </w:r>
          </w:p>
        </w:tc>
        <w:tc>
          <w:tcPr>
            <w:tcW w:w="608" w:type="pct"/>
            <w:tcBorders>
              <w:top w:val="single" w:sz="4" w:space="0" w:color="auto"/>
              <w:left w:val="single" w:sz="4" w:space="0" w:color="auto"/>
              <w:bottom w:val="single" w:sz="4" w:space="0" w:color="auto"/>
              <w:right w:val="single" w:sz="4" w:space="0" w:color="auto"/>
            </w:tcBorders>
            <w:vAlign w:val="center"/>
          </w:tcPr>
          <w:p w14:paraId="427B1F23" w14:textId="0F9C2F39" w:rsidR="005360E0" w:rsidRPr="00AE34BB" w:rsidRDefault="005360E0" w:rsidP="005360E0">
            <w:pPr>
              <w:jc w:val="center"/>
              <w:rPr>
                <w:rFonts w:ascii="Times New Roman" w:hAnsi="Times New Roman" w:cs="Times New Roman"/>
                <w:b/>
                <w:sz w:val="20"/>
                <w:szCs w:val="20"/>
              </w:rPr>
            </w:pPr>
            <w:r w:rsidRPr="00AE34BB">
              <w:rPr>
                <w:rFonts w:ascii="Times New Roman" w:hAnsi="Times New Roman" w:cs="Times New Roman"/>
                <w:b/>
                <w:sz w:val="20"/>
                <w:szCs w:val="20"/>
              </w:rPr>
              <w:t>Total Response</w:t>
            </w:r>
            <w:r w:rsidR="00BA0B26">
              <w:rPr>
                <w:rFonts w:ascii="Times New Roman" w:hAnsi="Times New Roman" w:cs="Times New Roman"/>
                <w:b/>
                <w:sz w:val="20"/>
                <w:szCs w:val="20"/>
              </w:rPr>
              <w:t>s</w:t>
            </w:r>
          </w:p>
        </w:tc>
        <w:tc>
          <w:tcPr>
            <w:tcW w:w="609" w:type="pct"/>
            <w:tcBorders>
              <w:top w:val="single" w:sz="4" w:space="0" w:color="auto"/>
              <w:left w:val="single" w:sz="4" w:space="0" w:color="auto"/>
              <w:bottom w:val="single" w:sz="4" w:space="0" w:color="auto"/>
              <w:right w:val="single" w:sz="4" w:space="0" w:color="auto"/>
            </w:tcBorders>
            <w:vAlign w:val="center"/>
            <w:hideMark/>
          </w:tcPr>
          <w:p w14:paraId="3F470E9F" w14:textId="2DDAEB21" w:rsidR="005360E0" w:rsidRPr="00AE34BB" w:rsidRDefault="005360E0" w:rsidP="005360E0">
            <w:pPr>
              <w:jc w:val="center"/>
              <w:rPr>
                <w:rFonts w:ascii="Times New Roman" w:hAnsi="Times New Roman" w:cs="Times New Roman"/>
                <w:b/>
                <w:sz w:val="20"/>
                <w:szCs w:val="20"/>
              </w:rPr>
            </w:pPr>
            <w:r w:rsidRPr="00AE34BB">
              <w:rPr>
                <w:rFonts w:ascii="Times New Roman" w:hAnsi="Times New Roman" w:cs="Times New Roman"/>
                <w:b/>
                <w:sz w:val="20"/>
                <w:szCs w:val="20"/>
              </w:rPr>
              <w:t>Average Hours per Response</w:t>
            </w:r>
          </w:p>
        </w:tc>
        <w:tc>
          <w:tcPr>
            <w:tcW w:w="518" w:type="pct"/>
            <w:tcBorders>
              <w:top w:val="single" w:sz="4" w:space="0" w:color="auto"/>
              <w:left w:val="single" w:sz="4" w:space="0" w:color="auto"/>
              <w:bottom w:val="single" w:sz="4" w:space="0" w:color="auto"/>
              <w:right w:val="single" w:sz="4" w:space="0" w:color="auto"/>
            </w:tcBorders>
            <w:vAlign w:val="center"/>
            <w:hideMark/>
          </w:tcPr>
          <w:p w14:paraId="2408AFF9" w14:textId="77777777" w:rsidR="005360E0" w:rsidRPr="00AE34BB" w:rsidRDefault="005360E0" w:rsidP="005360E0">
            <w:pPr>
              <w:jc w:val="center"/>
              <w:rPr>
                <w:rFonts w:ascii="Times New Roman" w:hAnsi="Times New Roman" w:cs="Times New Roman"/>
                <w:b/>
                <w:sz w:val="20"/>
                <w:szCs w:val="20"/>
              </w:rPr>
            </w:pPr>
            <w:r w:rsidRPr="00AE34BB">
              <w:rPr>
                <w:rFonts w:ascii="Times New Roman" w:hAnsi="Times New Roman" w:cs="Times New Roman"/>
                <w:b/>
                <w:sz w:val="20"/>
                <w:szCs w:val="20"/>
              </w:rPr>
              <w:t>Total Burden Hours</w:t>
            </w:r>
          </w:p>
        </w:tc>
        <w:tc>
          <w:tcPr>
            <w:tcW w:w="521" w:type="pct"/>
            <w:tcBorders>
              <w:top w:val="single" w:sz="4" w:space="0" w:color="auto"/>
              <w:left w:val="single" w:sz="4" w:space="0" w:color="auto"/>
              <w:bottom w:val="single" w:sz="4" w:space="0" w:color="auto"/>
              <w:right w:val="single" w:sz="4" w:space="0" w:color="auto"/>
            </w:tcBorders>
            <w:vAlign w:val="center"/>
            <w:hideMark/>
          </w:tcPr>
          <w:p w14:paraId="7C539E7F" w14:textId="57797724" w:rsidR="005360E0" w:rsidRPr="00AE34BB" w:rsidRDefault="005360E0" w:rsidP="005360E0">
            <w:pPr>
              <w:jc w:val="center"/>
              <w:rPr>
                <w:rFonts w:ascii="Times New Roman" w:hAnsi="Times New Roman" w:cs="Times New Roman"/>
                <w:b/>
                <w:sz w:val="20"/>
                <w:szCs w:val="20"/>
              </w:rPr>
            </w:pPr>
            <w:r w:rsidRPr="00AE34BB">
              <w:rPr>
                <w:rFonts w:ascii="Times New Roman" w:hAnsi="Times New Roman" w:cs="Times New Roman"/>
                <w:b/>
                <w:sz w:val="20"/>
                <w:szCs w:val="20"/>
              </w:rPr>
              <w:t>Hourly Wage</w:t>
            </w:r>
          </w:p>
        </w:tc>
        <w:tc>
          <w:tcPr>
            <w:tcW w:w="578" w:type="pct"/>
            <w:tcBorders>
              <w:top w:val="single" w:sz="4" w:space="0" w:color="auto"/>
              <w:left w:val="single" w:sz="4" w:space="0" w:color="auto"/>
              <w:bottom w:val="single" w:sz="4" w:space="0" w:color="auto"/>
              <w:right w:val="single" w:sz="4" w:space="0" w:color="auto"/>
            </w:tcBorders>
            <w:vAlign w:val="center"/>
          </w:tcPr>
          <w:p w14:paraId="2BDA15B8" w14:textId="66BBC9D8" w:rsidR="005360E0" w:rsidRPr="00AE34BB" w:rsidRDefault="005360E0" w:rsidP="005360E0">
            <w:pPr>
              <w:jc w:val="center"/>
              <w:rPr>
                <w:rFonts w:ascii="Times New Roman" w:hAnsi="Times New Roman" w:cs="Times New Roman"/>
                <w:b/>
                <w:sz w:val="20"/>
                <w:szCs w:val="20"/>
              </w:rPr>
            </w:pPr>
            <w:r w:rsidRPr="00AE34BB">
              <w:rPr>
                <w:rFonts w:ascii="Times New Roman" w:hAnsi="Times New Roman" w:cs="Times New Roman"/>
                <w:b/>
                <w:sz w:val="20"/>
                <w:szCs w:val="20"/>
              </w:rPr>
              <w:t>Total Hour Cost</w:t>
            </w:r>
          </w:p>
        </w:tc>
      </w:tr>
      <w:tr w:rsidR="0091756A" w:rsidRPr="00AE34BB" w14:paraId="3856C169" w14:textId="687FF70D" w:rsidTr="0086001B">
        <w:tc>
          <w:tcPr>
            <w:tcW w:w="752" w:type="pct"/>
            <w:tcBorders>
              <w:top w:val="single" w:sz="4" w:space="0" w:color="auto"/>
              <w:left w:val="single" w:sz="4" w:space="0" w:color="auto"/>
              <w:bottom w:val="single" w:sz="4" w:space="0" w:color="auto"/>
              <w:right w:val="single" w:sz="4" w:space="0" w:color="auto"/>
            </w:tcBorders>
            <w:hideMark/>
          </w:tcPr>
          <w:p w14:paraId="72FD488E" w14:textId="77777777" w:rsidR="0091756A" w:rsidRPr="00AE34BB" w:rsidRDefault="0091756A" w:rsidP="00DE4DD1">
            <w:pPr>
              <w:rPr>
                <w:rFonts w:ascii="Times New Roman" w:hAnsi="Times New Roman" w:cs="Times New Roman"/>
                <w:sz w:val="20"/>
                <w:szCs w:val="20"/>
              </w:rPr>
            </w:pPr>
            <w:r w:rsidRPr="00AE34BB">
              <w:rPr>
                <w:rFonts w:ascii="Times New Roman" w:hAnsi="Times New Roman" w:cs="Times New Roman"/>
                <w:sz w:val="20"/>
                <w:szCs w:val="20"/>
              </w:rPr>
              <w:t>SBIRT</w:t>
            </w:r>
          </w:p>
        </w:tc>
        <w:tc>
          <w:tcPr>
            <w:tcW w:w="682" w:type="pct"/>
            <w:tcBorders>
              <w:top w:val="single" w:sz="4" w:space="0" w:color="auto"/>
              <w:left w:val="single" w:sz="4" w:space="0" w:color="auto"/>
              <w:bottom w:val="single" w:sz="4" w:space="0" w:color="auto"/>
              <w:right w:val="single" w:sz="4" w:space="0" w:color="auto"/>
            </w:tcBorders>
            <w:vAlign w:val="center"/>
            <w:hideMark/>
          </w:tcPr>
          <w:p w14:paraId="79D56A9D" w14:textId="77777777" w:rsidR="0091756A" w:rsidRPr="0091756A" w:rsidRDefault="0091756A" w:rsidP="0091756A">
            <w:pPr>
              <w:jc w:val="center"/>
              <w:rPr>
                <w:rFonts w:ascii="Times New Roman" w:hAnsi="Times New Roman" w:cs="Times New Roman"/>
                <w:sz w:val="20"/>
                <w:szCs w:val="20"/>
              </w:rPr>
            </w:pPr>
            <w:r w:rsidRPr="0091756A">
              <w:rPr>
                <w:rFonts w:ascii="Times New Roman" w:hAnsi="Times New Roman" w:cs="Times New Roman"/>
                <w:sz w:val="20"/>
                <w:szCs w:val="20"/>
              </w:rPr>
              <w:t>18</w:t>
            </w:r>
          </w:p>
        </w:tc>
        <w:tc>
          <w:tcPr>
            <w:tcW w:w="732" w:type="pct"/>
            <w:tcBorders>
              <w:top w:val="single" w:sz="4" w:space="0" w:color="auto"/>
              <w:left w:val="single" w:sz="4" w:space="0" w:color="auto"/>
              <w:bottom w:val="single" w:sz="4" w:space="0" w:color="auto"/>
              <w:right w:val="single" w:sz="4" w:space="0" w:color="auto"/>
            </w:tcBorders>
            <w:vAlign w:val="center"/>
            <w:hideMark/>
          </w:tcPr>
          <w:p w14:paraId="0B681322" w14:textId="77777777" w:rsidR="0091756A" w:rsidRPr="0091756A" w:rsidRDefault="0091756A" w:rsidP="0091756A">
            <w:pPr>
              <w:jc w:val="center"/>
              <w:rPr>
                <w:rFonts w:ascii="Times New Roman" w:hAnsi="Times New Roman" w:cs="Times New Roman"/>
                <w:sz w:val="20"/>
                <w:szCs w:val="20"/>
              </w:rPr>
            </w:pPr>
            <w:r w:rsidRPr="0091756A">
              <w:rPr>
                <w:rFonts w:ascii="Times New Roman" w:hAnsi="Times New Roman" w:cs="Times New Roman"/>
                <w:sz w:val="20"/>
                <w:szCs w:val="20"/>
              </w:rPr>
              <w:t>1</w:t>
            </w:r>
          </w:p>
        </w:tc>
        <w:tc>
          <w:tcPr>
            <w:tcW w:w="608" w:type="pct"/>
            <w:tcBorders>
              <w:top w:val="single" w:sz="4" w:space="0" w:color="auto"/>
              <w:left w:val="single" w:sz="4" w:space="0" w:color="auto"/>
              <w:bottom w:val="single" w:sz="4" w:space="0" w:color="auto"/>
              <w:right w:val="single" w:sz="4" w:space="0" w:color="auto"/>
            </w:tcBorders>
            <w:vAlign w:val="center"/>
          </w:tcPr>
          <w:p w14:paraId="5C6B2A62" w14:textId="031A8460" w:rsidR="0091756A" w:rsidRPr="0091756A" w:rsidRDefault="0091756A" w:rsidP="0091756A">
            <w:pPr>
              <w:jc w:val="center"/>
              <w:rPr>
                <w:rFonts w:ascii="Times New Roman" w:hAnsi="Times New Roman" w:cs="Times New Roman"/>
                <w:sz w:val="20"/>
                <w:szCs w:val="20"/>
              </w:rPr>
            </w:pPr>
            <w:r w:rsidRPr="0091756A">
              <w:rPr>
                <w:rFonts w:ascii="Times New Roman" w:hAnsi="Times New Roman" w:cs="Times New Roman"/>
                <w:sz w:val="20"/>
                <w:szCs w:val="20"/>
              </w:rPr>
              <w:t>18</w:t>
            </w:r>
          </w:p>
        </w:tc>
        <w:tc>
          <w:tcPr>
            <w:tcW w:w="609" w:type="pct"/>
            <w:tcBorders>
              <w:top w:val="single" w:sz="4" w:space="0" w:color="auto"/>
              <w:left w:val="single" w:sz="4" w:space="0" w:color="auto"/>
              <w:bottom w:val="single" w:sz="4" w:space="0" w:color="auto"/>
              <w:right w:val="single" w:sz="4" w:space="0" w:color="auto"/>
            </w:tcBorders>
            <w:vAlign w:val="center"/>
            <w:hideMark/>
          </w:tcPr>
          <w:p w14:paraId="32B2A9D6" w14:textId="08666CDE" w:rsidR="0091756A" w:rsidRPr="0091756A" w:rsidRDefault="0091756A" w:rsidP="0091756A">
            <w:pPr>
              <w:jc w:val="center"/>
              <w:rPr>
                <w:rFonts w:ascii="Times New Roman" w:hAnsi="Times New Roman" w:cs="Times New Roman"/>
                <w:sz w:val="20"/>
                <w:szCs w:val="20"/>
              </w:rPr>
            </w:pPr>
            <w:r w:rsidRPr="0091756A">
              <w:rPr>
                <w:rFonts w:ascii="Times New Roman" w:hAnsi="Times New Roman" w:cs="Times New Roman"/>
                <w:sz w:val="20"/>
                <w:szCs w:val="20"/>
              </w:rPr>
              <w:t>.4</w:t>
            </w:r>
          </w:p>
        </w:tc>
        <w:tc>
          <w:tcPr>
            <w:tcW w:w="518" w:type="pct"/>
            <w:tcBorders>
              <w:top w:val="single" w:sz="4" w:space="0" w:color="auto"/>
              <w:left w:val="single" w:sz="4" w:space="0" w:color="auto"/>
              <w:bottom w:val="single" w:sz="4" w:space="0" w:color="auto"/>
              <w:right w:val="single" w:sz="4" w:space="0" w:color="auto"/>
            </w:tcBorders>
            <w:vAlign w:val="center"/>
          </w:tcPr>
          <w:p w14:paraId="0B2A5036" w14:textId="1C0B728B" w:rsidR="0091756A" w:rsidRPr="0091756A" w:rsidRDefault="0091756A" w:rsidP="0091756A">
            <w:pPr>
              <w:jc w:val="center"/>
              <w:rPr>
                <w:rFonts w:ascii="Times New Roman" w:hAnsi="Times New Roman" w:cs="Times New Roman"/>
                <w:color w:val="000000"/>
                <w:sz w:val="20"/>
                <w:szCs w:val="20"/>
              </w:rPr>
            </w:pPr>
            <w:r w:rsidRPr="0091756A">
              <w:rPr>
                <w:rFonts w:ascii="Times New Roman" w:hAnsi="Times New Roman" w:cs="Times New Roman"/>
                <w:sz w:val="20"/>
                <w:szCs w:val="20"/>
              </w:rPr>
              <w:t>7.2</w:t>
            </w:r>
          </w:p>
        </w:tc>
        <w:tc>
          <w:tcPr>
            <w:tcW w:w="521" w:type="pct"/>
            <w:tcBorders>
              <w:top w:val="single" w:sz="4" w:space="0" w:color="auto"/>
              <w:left w:val="single" w:sz="4" w:space="0" w:color="auto"/>
              <w:bottom w:val="single" w:sz="4" w:space="0" w:color="auto"/>
              <w:right w:val="single" w:sz="4" w:space="0" w:color="auto"/>
            </w:tcBorders>
            <w:vAlign w:val="center"/>
          </w:tcPr>
          <w:p w14:paraId="7153D672" w14:textId="398BC2F7" w:rsidR="0091756A" w:rsidRPr="0091756A" w:rsidRDefault="0086001B" w:rsidP="0091756A">
            <w:pPr>
              <w:jc w:val="center"/>
              <w:rPr>
                <w:rFonts w:ascii="Times New Roman" w:hAnsi="Times New Roman" w:cs="Times New Roman"/>
                <w:sz w:val="20"/>
                <w:szCs w:val="20"/>
              </w:rPr>
            </w:pPr>
            <w:r>
              <w:rPr>
                <w:rFonts w:ascii="Times New Roman" w:hAnsi="Times New Roman" w:cs="Times New Roman"/>
                <w:sz w:val="20"/>
                <w:szCs w:val="20"/>
              </w:rPr>
              <w:t>$31.51</w:t>
            </w:r>
          </w:p>
        </w:tc>
        <w:tc>
          <w:tcPr>
            <w:tcW w:w="578" w:type="pct"/>
            <w:tcBorders>
              <w:top w:val="single" w:sz="4" w:space="0" w:color="auto"/>
              <w:left w:val="single" w:sz="4" w:space="0" w:color="auto"/>
              <w:bottom w:val="single" w:sz="4" w:space="0" w:color="auto"/>
              <w:right w:val="single" w:sz="4" w:space="0" w:color="auto"/>
            </w:tcBorders>
            <w:vAlign w:val="center"/>
          </w:tcPr>
          <w:p w14:paraId="1035AB4E" w14:textId="2C231FAC" w:rsidR="0091756A" w:rsidRPr="0091756A" w:rsidRDefault="0086001B" w:rsidP="0091756A">
            <w:pPr>
              <w:jc w:val="center"/>
              <w:rPr>
                <w:rFonts w:ascii="Times New Roman" w:hAnsi="Times New Roman" w:cs="Times New Roman"/>
                <w:sz w:val="20"/>
                <w:szCs w:val="20"/>
              </w:rPr>
            </w:pPr>
            <w:r>
              <w:rPr>
                <w:rFonts w:ascii="Times New Roman" w:hAnsi="Times New Roman" w:cs="Times New Roman"/>
                <w:sz w:val="20"/>
                <w:szCs w:val="20"/>
              </w:rPr>
              <w:t>$226.87</w:t>
            </w:r>
          </w:p>
        </w:tc>
      </w:tr>
      <w:tr w:rsidR="0086001B" w:rsidRPr="00AE34BB" w14:paraId="20508FE3" w14:textId="75F9934B" w:rsidTr="0086001B">
        <w:tc>
          <w:tcPr>
            <w:tcW w:w="752" w:type="pct"/>
            <w:tcBorders>
              <w:top w:val="single" w:sz="4" w:space="0" w:color="auto"/>
              <w:left w:val="single" w:sz="4" w:space="0" w:color="auto"/>
              <w:bottom w:val="single" w:sz="4" w:space="0" w:color="auto"/>
              <w:right w:val="single" w:sz="4" w:space="0" w:color="auto"/>
            </w:tcBorders>
            <w:hideMark/>
          </w:tcPr>
          <w:p w14:paraId="7346A57E" w14:textId="77777777" w:rsidR="0086001B" w:rsidRPr="00AE34BB" w:rsidRDefault="0086001B" w:rsidP="00DE4DD1">
            <w:pPr>
              <w:rPr>
                <w:rFonts w:ascii="Times New Roman" w:hAnsi="Times New Roman" w:cs="Times New Roman"/>
                <w:sz w:val="20"/>
                <w:szCs w:val="20"/>
              </w:rPr>
            </w:pPr>
            <w:r w:rsidRPr="00AE34BB">
              <w:rPr>
                <w:rFonts w:ascii="Times New Roman" w:hAnsi="Times New Roman" w:cs="Times New Roman"/>
                <w:sz w:val="20"/>
                <w:szCs w:val="20"/>
              </w:rPr>
              <w:t>TCE/TAC</w:t>
            </w:r>
          </w:p>
        </w:tc>
        <w:tc>
          <w:tcPr>
            <w:tcW w:w="682" w:type="pct"/>
            <w:tcBorders>
              <w:top w:val="single" w:sz="4" w:space="0" w:color="auto"/>
              <w:left w:val="single" w:sz="4" w:space="0" w:color="auto"/>
              <w:bottom w:val="single" w:sz="4" w:space="0" w:color="auto"/>
              <w:right w:val="single" w:sz="4" w:space="0" w:color="auto"/>
            </w:tcBorders>
            <w:vAlign w:val="center"/>
            <w:hideMark/>
          </w:tcPr>
          <w:p w14:paraId="7847D67F" w14:textId="77777777"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17</w:t>
            </w:r>
          </w:p>
        </w:tc>
        <w:tc>
          <w:tcPr>
            <w:tcW w:w="732" w:type="pct"/>
            <w:tcBorders>
              <w:top w:val="single" w:sz="4" w:space="0" w:color="auto"/>
              <w:left w:val="single" w:sz="4" w:space="0" w:color="auto"/>
              <w:bottom w:val="single" w:sz="4" w:space="0" w:color="auto"/>
              <w:right w:val="single" w:sz="4" w:space="0" w:color="auto"/>
            </w:tcBorders>
            <w:vAlign w:val="center"/>
            <w:hideMark/>
          </w:tcPr>
          <w:p w14:paraId="76FCAC90" w14:textId="77777777"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w:t>
            </w:r>
          </w:p>
        </w:tc>
        <w:tc>
          <w:tcPr>
            <w:tcW w:w="608" w:type="pct"/>
            <w:tcBorders>
              <w:top w:val="single" w:sz="4" w:space="0" w:color="auto"/>
              <w:left w:val="single" w:sz="4" w:space="0" w:color="auto"/>
              <w:bottom w:val="single" w:sz="4" w:space="0" w:color="auto"/>
              <w:right w:val="single" w:sz="4" w:space="0" w:color="auto"/>
            </w:tcBorders>
            <w:vAlign w:val="center"/>
          </w:tcPr>
          <w:p w14:paraId="0F9A5437" w14:textId="2B5516CA"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17</w:t>
            </w:r>
          </w:p>
        </w:tc>
        <w:tc>
          <w:tcPr>
            <w:tcW w:w="609" w:type="pct"/>
            <w:tcBorders>
              <w:top w:val="single" w:sz="4" w:space="0" w:color="auto"/>
              <w:left w:val="single" w:sz="4" w:space="0" w:color="auto"/>
              <w:bottom w:val="single" w:sz="4" w:space="0" w:color="auto"/>
              <w:right w:val="single" w:sz="4" w:space="0" w:color="auto"/>
            </w:tcBorders>
            <w:vAlign w:val="center"/>
            <w:hideMark/>
          </w:tcPr>
          <w:p w14:paraId="5674F5D7" w14:textId="1645D21D"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.4</w:t>
            </w:r>
          </w:p>
        </w:tc>
        <w:tc>
          <w:tcPr>
            <w:tcW w:w="518" w:type="pct"/>
            <w:tcBorders>
              <w:top w:val="single" w:sz="4" w:space="0" w:color="auto"/>
              <w:left w:val="single" w:sz="4" w:space="0" w:color="auto"/>
              <w:bottom w:val="single" w:sz="4" w:space="0" w:color="auto"/>
              <w:right w:val="single" w:sz="4" w:space="0" w:color="auto"/>
            </w:tcBorders>
            <w:vAlign w:val="center"/>
          </w:tcPr>
          <w:p w14:paraId="600817BD" w14:textId="77D86062" w:rsidR="0086001B" w:rsidRPr="0091756A" w:rsidRDefault="0086001B" w:rsidP="0091756A">
            <w:pPr>
              <w:jc w:val="center"/>
              <w:rPr>
                <w:rFonts w:ascii="Times New Roman" w:hAnsi="Times New Roman" w:cs="Times New Roman"/>
                <w:color w:val="000000"/>
                <w:sz w:val="20"/>
                <w:szCs w:val="20"/>
              </w:rPr>
            </w:pPr>
            <w:r w:rsidRPr="0091756A">
              <w:rPr>
                <w:rFonts w:ascii="Times New Roman" w:hAnsi="Times New Roman" w:cs="Times New Roman"/>
                <w:sz w:val="20"/>
                <w:szCs w:val="20"/>
              </w:rPr>
              <w:t>6.8</w:t>
            </w:r>
          </w:p>
        </w:tc>
        <w:tc>
          <w:tcPr>
            <w:tcW w:w="521" w:type="pct"/>
            <w:tcBorders>
              <w:top w:val="single" w:sz="4" w:space="0" w:color="auto"/>
              <w:left w:val="single" w:sz="4" w:space="0" w:color="auto"/>
              <w:bottom w:val="single" w:sz="4" w:space="0" w:color="auto"/>
              <w:right w:val="single" w:sz="4" w:space="0" w:color="auto"/>
            </w:tcBorders>
          </w:tcPr>
          <w:p w14:paraId="3183974F" w14:textId="20D29CE0" w:rsidR="0086001B" w:rsidRPr="0091756A" w:rsidRDefault="0086001B" w:rsidP="0091756A">
            <w:pPr>
              <w:jc w:val="center"/>
              <w:rPr>
                <w:rFonts w:ascii="Times New Roman" w:hAnsi="Times New Roman" w:cs="Times New Roman"/>
                <w:sz w:val="20"/>
                <w:szCs w:val="20"/>
              </w:rPr>
            </w:pPr>
            <w:r w:rsidRPr="004F75BE">
              <w:rPr>
                <w:rFonts w:ascii="Times New Roman" w:hAnsi="Times New Roman" w:cs="Times New Roman"/>
                <w:sz w:val="20"/>
                <w:szCs w:val="20"/>
              </w:rPr>
              <w:t>$31.51</w:t>
            </w:r>
          </w:p>
        </w:tc>
        <w:tc>
          <w:tcPr>
            <w:tcW w:w="578" w:type="pct"/>
            <w:tcBorders>
              <w:top w:val="single" w:sz="4" w:space="0" w:color="auto"/>
              <w:left w:val="single" w:sz="4" w:space="0" w:color="auto"/>
              <w:bottom w:val="single" w:sz="4" w:space="0" w:color="auto"/>
              <w:right w:val="single" w:sz="4" w:space="0" w:color="auto"/>
            </w:tcBorders>
            <w:vAlign w:val="center"/>
          </w:tcPr>
          <w:p w14:paraId="02949AC9" w14:textId="6A3AFA1D" w:rsidR="0086001B" w:rsidRPr="0091756A" w:rsidRDefault="0086001B" w:rsidP="0086001B">
            <w:pPr>
              <w:jc w:val="center"/>
              <w:rPr>
                <w:rFonts w:ascii="Times New Roman" w:hAnsi="Times New Roman" w:cs="Times New Roman"/>
                <w:sz w:val="20"/>
                <w:szCs w:val="20"/>
              </w:rPr>
            </w:pPr>
            <w:r w:rsidRPr="0091756A">
              <w:rPr>
                <w:rFonts w:ascii="Times New Roman" w:hAnsi="Times New Roman" w:cs="Times New Roman"/>
                <w:sz w:val="20"/>
                <w:szCs w:val="20"/>
              </w:rPr>
              <w:t>$</w:t>
            </w:r>
            <w:r>
              <w:rPr>
                <w:rFonts w:ascii="Times New Roman" w:hAnsi="Times New Roman" w:cs="Times New Roman"/>
                <w:sz w:val="20"/>
                <w:szCs w:val="20"/>
              </w:rPr>
              <w:t>214.27</w:t>
            </w:r>
          </w:p>
        </w:tc>
      </w:tr>
      <w:tr w:rsidR="0086001B" w:rsidRPr="00AE34BB" w14:paraId="42C103AC" w14:textId="1A02D249" w:rsidTr="0086001B">
        <w:tc>
          <w:tcPr>
            <w:tcW w:w="752" w:type="pct"/>
            <w:tcBorders>
              <w:top w:val="single" w:sz="4" w:space="0" w:color="auto"/>
              <w:left w:val="single" w:sz="4" w:space="0" w:color="auto"/>
              <w:bottom w:val="single" w:sz="4" w:space="0" w:color="auto"/>
              <w:right w:val="single" w:sz="4" w:space="0" w:color="auto"/>
            </w:tcBorders>
            <w:hideMark/>
          </w:tcPr>
          <w:p w14:paraId="48C3AF0A" w14:textId="77777777" w:rsidR="0086001B" w:rsidRPr="00AE34BB" w:rsidRDefault="0086001B" w:rsidP="00DE4DD1">
            <w:pPr>
              <w:rPr>
                <w:rFonts w:ascii="Times New Roman" w:hAnsi="Times New Roman" w:cs="Times New Roman"/>
                <w:sz w:val="20"/>
                <w:szCs w:val="20"/>
              </w:rPr>
            </w:pPr>
            <w:r w:rsidRPr="00AE34BB">
              <w:rPr>
                <w:rFonts w:ascii="Times New Roman" w:hAnsi="Times New Roman" w:cs="Times New Roman"/>
                <w:sz w:val="20"/>
                <w:szCs w:val="20"/>
              </w:rPr>
              <w:t xml:space="preserve">Offender </w:t>
            </w:r>
          </w:p>
          <w:p w14:paraId="4DACB74E" w14:textId="161EE8BA" w:rsidR="0086001B" w:rsidRPr="00AE34BB" w:rsidRDefault="0086001B" w:rsidP="00DE4DD1">
            <w:pPr>
              <w:rPr>
                <w:rFonts w:ascii="Times New Roman" w:hAnsi="Times New Roman" w:cs="Times New Roman"/>
                <w:sz w:val="20"/>
                <w:szCs w:val="20"/>
              </w:rPr>
            </w:pPr>
            <w:r w:rsidRPr="00AE34BB">
              <w:rPr>
                <w:rFonts w:ascii="Times New Roman" w:hAnsi="Times New Roman" w:cs="Times New Roman"/>
                <w:sz w:val="20"/>
                <w:szCs w:val="20"/>
              </w:rPr>
              <w:t>Re-entry Program</w:t>
            </w:r>
          </w:p>
        </w:tc>
        <w:tc>
          <w:tcPr>
            <w:tcW w:w="682" w:type="pct"/>
            <w:tcBorders>
              <w:top w:val="single" w:sz="4" w:space="0" w:color="auto"/>
              <w:left w:val="single" w:sz="4" w:space="0" w:color="auto"/>
              <w:bottom w:val="single" w:sz="4" w:space="0" w:color="auto"/>
              <w:right w:val="single" w:sz="4" w:space="0" w:color="auto"/>
            </w:tcBorders>
            <w:vAlign w:val="center"/>
            <w:hideMark/>
          </w:tcPr>
          <w:p w14:paraId="7600FBE2" w14:textId="6492C3DE"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13</w:t>
            </w:r>
          </w:p>
        </w:tc>
        <w:tc>
          <w:tcPr>
            <w:tcW w:w="732" w:type="pct"/>
            <w:tcBorders>
              <w:top w:val="single" w:sz="4" w:space="0" w:color="auto"/>
              <w:left w:val="single" w:sz="4" w:space="0" w:color="auto"/>
              <w:bottom w:val="single" w:sz="4" w:space="0" w:color="auto"/>
              <w:right w:val="single" w:sz="4" w:space="0" w:color="auto"/>
            </w:tcBorders>
            <w:vAlign w:val="center"/>
            <w:hideMark/>
          </w:tcPr>
          <w:p w14:paraId="1ECBF10F" w14:textId="77777777"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w:t>
            </w:r>
          </w:p>
        </w:tc>
        <w:tc>
          <w:tcPr>
            <w:tcW w:w="608" w:type="pct"/>
            <w:tcBorders>
              <w:top w:val="single" w:sz="4" w:space="0" w:color="auto"/>
              <w:left w:val="single" w:sz="4" w:space="0" w:color="auto"/>
              <w:bottom w:val="single" w:sz="4" w:space="0" w:color="auto"/>
              <w:right w:val="single" w:sz="4" w:space="0" w:color="auto"/>
            </w:tcBorders>
            <w:vAlign w:val="center"/>
          </w:tcPr>
          <w:p w14:paraId="6C255EDA" w14:textId="7A581AE6"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13</w:t>
            </w:r>
          </w:p>
        </w:tc>
        <w:tc>
          <w:tcPr>
            <w:tcW w:w="609" w:type="pct"/>
            <w:tcBorders>
              <w:top w:val="single" w:sz="4" w:space="0" w:color="auto"/>
              <w:left w:val="single" w:sz="4" w:space="0" w:color="auto"/>
              <w:bottom w:val="single" w:sz="4" w:space="0" w:color="auto"/>
              <w:right w:val="single" w:sz="4" w:space="0" w:color="auto"/>
            </w:tcBorders>
            <w:vAlign w:val="center"/>
            <w:hideMark/>
          </w:tcPr>
          <w:p w14:paraId="10EB8BEB" w14:textId="2E9D85DE"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.4</w:t>
            </w:r>
          </w:p>
        </w:tc>
        <w:tc>
          <w:tcPr>
            <w:tcW w:w="518" w:type="pct"/>
            <w:tcBorders>
              <w:top w:val="single" w:sz="4" w:space="0" w:color="auto"/>
              <w:left w:val="single" w:sz="4" w:space="0" w:color="auto"/>
              <w:bottom w:val="single" w:sz="4" w:space="0" w:color="auto"/>
              <w:right w:val="single" w:sz="4" w:space="0" w:color="auto"/>
            </w:tcBorders>
            <w:vAlign w:val="center"/>
          </w:tcPr>
          <w:p w14:paraId="37636414" w14:textId="067C34A8"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5.2</w:t>
            </w:r>
          </w:p>
        </w:tc>
        <w:tc>
          <w:tcPr>
            <w:tcW w:w="521" w:type="pct"/>
            <w:tcBorders>
              <w:top w:val="single" w:sz="4" w:space="0" w:color="auto"/>
              <w:left w:val="single" w:sz="4" w:space="0" w:color="auto"/>
              <w:bottom w:val="single" w:sz="4" w:space="0" w:color="auto"/>
              <w:right w:val="single" w:sz="4" w:space="0" w:color="auto"/>
            </w:tcBorders>
          </w:tcPr>
          <w:p w14:paraId="7B032575" w14:textId="4AD905E8" w:rsidR="0086001B" w:rsidRPr="0091756A" w:rsidRDefault="0086001B" w:rsidP="0091756A">
            <w:pPr>
              <w:jc w:val="center"/>
              <w:rPr>
                <w:rFonts w:ascii="Times New Roman" w:hAnsi="Times New Roman" w:cs="Times New Roman"/>
                <w:sz w:val="20"/>
                <w:szCs w:val="20"/>
              </w:rPr>
            </w:pPr>
            <w:r w:rsidRPr="004F75BE">
              <w:rPr>
                <w:rFonts w:ascii="Times New Roman" w:hAnsi="Times New Roman" w:cs="Times New Roman"/>
                <w:sz w:val="20"/>
                <w:szCs w:val="20"/>
              </w:rPr>
              <w:t>$31.51</w:t>
            </w:r>
          </w:p>
        </w:tc>
        <w:tc>
          <w:tcPr>
            <w:tcW w:w="578" w:type="pct"/>
            <w:tcBorders>
              <w:top w:val="single" w:sz="4" w:space="0" w:color="auto"/>
              <w:left w:val="single" w:sz="4" w:space="0" w:color="auto"/>
              <w:bottom w:val="single" w:sz="4" w:space="0" w:color="auto"/>
              <w:right w:val="single" w:sz="4" w:space="0" w:color="auto"/>
            </w:tcBorders>
            <w:vAlign w:val="center"/>
          </w:tcPr>
          <w:p w14:paraId="7949F603" w14:textId="7CC26231" w:rsidR="0086001B" w:rsidRPr="0091756A" w:rsidRDefault="0086001B" w:rsidP="0086001B">
            <w:pPr>
              <w:jc w:val="center"/>
              <w:rPr>
                <w:rFonts w:ascii="Times New Roman" w:hAnsi="Times New Roman" w:cs="Times New Roman"/>
                <w:sz w:val="20"/>
                <w:szCs w:val="20"/>
              </w:rPr>
            </w:pPr>
            <w:r w:rsidRPr="0091756A">
              <w:rPr>
                <w:rFonts w:ascii="Times New Roman" w:hAnsi="Times New Roman" w:cs="Times New Roman"/>
                <w:sz w:val="20"/>
                <w:szCs w:val="20"/>
              </w:rPr>
              <w:t>$</w:t>
            </w:r>
            <w:r>
              <w:rPr>
                <w:rFonts w:ascii="Times New Roman" w:hAnsi="Times New Roman" w:cs="Times New Roman"/>
                <w:sz w:val="20"/>
                <w:szCs w:val="20"/>
              </w:rPr>
              <w:t>163.85</w:t>
            </w:r>
          </w:p>
        </w:tc>
      </w:tr>
      <w:tr w:rsidR="0086001B" w:rsidRPr="00AE34BB" w14:paraId="6AE60525" w14:textId="33119BB6" w:rsidTr="0086001B">
        <w:tc>
          <w:tcPr>
            <w:tcW w:w="752" w:type="pct"/>
            <w:tcBorders>
              <w:top w:val="single" w:sz="4" w:space="0" w:color="auto"/>
              <w:left w:val="single" w:sz="4" w:space="0" w:color="auto"/>
              <w:bottom w:val="single" w:sz="4" w:space="0" w:color="auto"/>
              <w:right w:val="single" w:sz="4" w:space="0" w:color="auto"/>
            </w:tcBorders>
            <w:hideMark/>
          </w:tcPr>
          <w:p w14:paraId="122B30A7" w14:textId="77777777" w:rsidR="0086001B" w:rsidRPr="00AE34BB" w:rsidRDefault="0086001B" w:rsidP="00DE4DD1">
            <w:pPr>
              <w:rPr>
                <w:rFonts w:ascii="Times New Roman" w:hAnsi="Times New Roman" w:cs="Times New Roman"/>
                <w:sz w:val="20"/>
                <w:szCs w:val="20"/>
              </w:rPr>
            </w:pPr>
            <w:r w:rsidRPr="00AE34BB">
              <w:rPr>
                <w:rFonts w:ascii="Times New Roman" w:hAnsi="Times New Roman" w:cs="Times New Roman"/>
                <w:sz w:val="20"/>
                <w:szCs w:val="20"/>
              </w:rPr>
              <w:t>PBHCI</w:t>
            </w:r>
          </w:p>
        </w:tc>
        <w:tc>
          <w:tcPr>
            <w:tcW w:w="682" w:type="pct"/>
            <w:tcBorders>
              <w:top w:val="single" w:sz="4" w:space="0" w:color="auto"/>
              <w:left w:val="single" w:sz="4" w:space="0" w:color="auto"/>
              <w:bottom w:val="single" w:sz="4" w:space="0" w:color="auto"/>
              <w:right w:val="single" w:sz="4" w:space="0" w:color="auto"/>
            </w:tcBorders>
            <w:vAlign w:val="center"/>
            <w:hideMark/>
          </w:tcPr>
          <w:p w14:paraId="1DF63190" w14:textId="0DDD2B2C" w:rsidR="0086001B" w:rsidRPr="0091756A" w:rsidRDefault="00BE61E2" w:rsidP="0091756A">
            <w:pPr>
              <w:jc w:val="center"/>
              <w:rPr>
                <w:rFonts w:ascii="Times New Roman" w:hAnsi="Times New Roman" w:cs="Times New Roman"/>
                <w:sz w:val="20"/>
                <w:szCs w:val="20"/>
              </w:rPr>
            </w:pPr>
            <w:r>
              <w:rPr>
                <w:rFonts w:ascii="Times New Roman" w:hAnsi="Times New Roman" w:cs="Times New Roman"/>
                <w:sz w:val="20"/>
                <w:szCs w:val="20"/>
              </w:rPr>
              <w:t>89</w:t>
            </w:r>
          </w:p>
        </w:tc>
        <w:tc>
          <w:tcPr>
            <w:tcW w:w="732" w:type="pct"/>
            <w:tcBorders>
              <w:top w:val="single" w:sz="4" w:space="0" w:color="auto"/>
              <w:left w:val="single" w:sz="4" w:space="0" w:color="auto"/>
              <w:bottom w:val="single" w:sz="4" w:space="0" w:color="auto"/>
              <w:right w:val="single" w:sz="4" w:space="0" w:color="auto"/>
            </w:tcBorders>
            <w:vAlign w:val="center"/>
            <w:hideMark/>
          </w:tcPr>
          <w:p w14:paraId="08D83250" w14:textId="77777777"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w:t>
            </w:r>
          </w:p>
        </w:tc>
        <w:tc>
          <w:tcPr>
            <w:tcW w:w="608" w:type="pct"/>
            <w:tcBorders>
              <w:top w:val="single" w:sz="4" w:space="0" w:color="auto"/>
              <w:left w:val="single" w:sz="4" w:space="0" w:color="auto"/>
              <w:bottom w:val="single" w:sz="4" w:space="0" w:color="auto"/>
              <w:right w:val="single" w:sz="4" w:space="0" w:color="auto"/>
            </w:tcBorders>
            <w:vAlign w:val="center"/>
          </w:tcPr>
          <w:p w14:paraId="2167BAB4" w14:textId="1B50ECCF" w:rsidR="0086001B" w:rsidRPr="0091756A" w:rsidRDefault="003862F8" w:rsidP="0091756A">
            <w:pPr>
              <w:jc w:val="center"/>
              <w:rPr>
                <w:rFonts w:ascii="Times New Roman" w:hAnsi="Times New Roman" w:cs="Times New Roman"/>
                <w:sz w:val="20"/>
                <w:szCs w:val="20"/>
              </w:rPr>
            </w:pPr>
            <w:r>
              <w:rPr>
                <w:rFonts w:ascii="Times New Roman" w:hAnsi="Times New Roman" w:cs="Times New Roman"/>
                <w:sz w:val="20"/>
                <w:szCs w:val="20"/>
              </w:rPr>
              <w:t>89</w:t>
            </w:r>
          </w:p>
        </w:tc>
        <w:tc>
          <w:tcPr>
            <w:tcW w:w="609" w:type="pct"/>
            <w:tcBorders>
              <w:top w:val="single" w:sz="4" w:space="0" w:color="auto"/>
              <w:left w:val="single" w:sz="4" w:space="0" w:color="auto"/>
              <w:bottom w:val="single" w:sz="4" w:space="0" w:color="auto"/>
              <w:right w:val="single" w:sz="4" w:space="0" w:color="auto"/>
            </w:tcBorders>
            <w:vAlign w:val="center"/>
            <w:hideMark/>
          </w:tcPr>
          <w:p w14:paraId="690EE819" w14:textId="15DB841B"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.4</w:t>
            </w:r>
          </w:p>
        </w:tc>
        <w:tc>
          <w:tcPr>
            <w:tcW w:w="518" w:type="pct"/>
            <w:tcBorders>
              <w:top w:val="single" w:sz="4" w:space="0" w:color="auto"/>
              <w:left w:val="single" w:sz="4" w:space="0" w:color="auto"/>
              <w:bottom w:val="single" w:sz="4" w:space="0" w:color="auto"/>
              <w:right w:val="single" w:sz="4" w:space="0" w:color="auto"/>
            </w:tcBorders>
            <w:vAlign w:val="center"/>
          </w:tcPr>
          <w:p w14:paraId="7BEAFA65" w14:textId="30EF89DB"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3</w:t>
            </w:r>
            <w:r w:rsidR="00BE61E2">
              <w:rPr>
                <w:rFonts w:ascii="Times New Roman" w:hAnsi="Times New Roman" w:cs="Times New Roman"/>
                <w:sz w:val="20"/>
                <w:szCs w:val="20"/>
              </w:rPr>
              <w:t>5.</w:t>
            </w:r>
            <w:r w:rsidRPr="0091756A">
              <w:rPr>
                <w:rFonts w:ascii="Times New Roman" w:hAnsi="Times New Roman" w:cs="Times New Roman"/>
                <w:sz w:val="20"/>
                <w:szCs w:val="20"/>
              </w:rPr>
              <w:t>6</w:t>
            </w:r>
          </w:p>
        </w:tc>
        <w:tc>
          <w:tcPr>
            <w:tcW w:w="521" w:type="pct"/>
            <w:tcBorders>
              <w:top w:val="single" w:sz="4" w:space="0" w:color="auto"/>
              <w:left w:val="single" w:sz="4" w:space="0" w:color="auto"/>
              <w:bottom w:val="single" w:sz="4" w:space="0" w:color="auto"/>
              <w:right w:val="single" w:sz="4" w:space="0" w:color="auto"/>
            </w:tcBorders>
          </w:tcPr>
          <w:p w14:paraId="0094E371" w14:textId="02C46888" w:rsidR="0086001B" w:rsidRPr="0091756A" w:rsidRDefault="0086001B" w:rsidP="0091756A">
            <w:pPr>
              <w:jc w:val="center"/>
              <w:rPr>
                <w:rFonts w:ascii="Times New Roman" w:hAnsi="Times New Roman" w:cs="Times New Roman"/>
                <w:sz w:val="20"/>
                <w:szCs w:val="20"/>
              </w:rPr>
            </w:pPr>
            <w:r w:rsidRPr="004F75BE">
              <w:rPr>
                <w:rFonts w:ascii="Times New Roman" w:hAnsi="Times New Roman" w:cs="Times New Roman"/>
                <w:sz w:val="20"/>
                <w:szCs w:val="20"/>
              </w:rPr>
              <w:t>$31.51</w:t>
            </w:r>
          </w:p>
        </w:tc>
        <w:tc>
          <w:tcPr>
            <w:tcW w:w="578" w:type="pct"/>
            <w:tcBorders>
              <w:top w:val="single" w:sz="4" w:space="0" w:color="auto"/>
              <w:left w:val="single" w:sz="4" w:space="0" w:color="auto"/>
              <w:bottom w:val="single" w:sz="4" w:space="0" w:color="auto"/>
              <w:right w:val="single" w:sz="4" w:space="0" w:color="auto"/>
            </w:tcBorders>
            <w:vAlign w:val="center"/>
          </w:tcPr>
          <w:p w14:paraId="458F679D" w14:textId="03024586" w:rsidR="0086001B" w:rsidRPr="0091756A" w:rsidRDefault="0086001B" w:rsidP="0086001B">
            <w:pPr>
              <w:jc w:val="center"/>
              <w:rPr>
                <w:rFonts w:ascii="Times New Roman" w:hAnsi="Times New Roman" w:cs="Times New Roman"/>
                <w:sz w:val="20"/>
                <w:szCs w:val="20"/>
              </w:rPr>
            </w:pPr>
            <w:r w:rsidRPr="0091756A">
              <w:rPr>
                <w:rFonts w:ascii="Times New Roman" w:hAnsi="Times New Roman" w:cs="Times New Roman"/>
                <w:sz w:val="20"/>
                <w:szCs w:val="20"/>
              </w:rPr>
              <w:t>$</w:t>
            </w:r>
            <w:r w:rsidR="00BE61E2">
              <w:rPr>
                <w:rFonts w:ascii="Times New Roman" w:hAnsi="Times New Roman" w:cs="Times New Roman"/>
                <w:sz w:val="20"/>
                <w:szCs w:val="20"/>
              </w:rPr>
              <w:t>1,121.84</w:t>
            </w:r>
          </w:p>
        </w:tc>
      </w:tr>
      <w:tr w:rsidR="0086001B" w:rsidRPr="00AE34BB" w14:paraId="500D7310" w14:textId="2986CB5A" w:rsidTr="0086001B">
        <w:tc>
          <w:tcPr>
            <w:tcW w:w="752" w:type="pct"/>
            <w:tcBorders>
              <w:top w:val="single" w:sz="4" w:space="0" w:color="auto"/>
              <w:left w:val="single" w:sz="4" w:space="0" w:color="auto"/>
              <w:bottom w:val="single" w:sz="4" w:space="0" w:color="auto"/>
              <w:right w:val="single" w:sz="4" w:space="0" w:color="auto"/>
            </w:tcBorders>
            <w:hideMark/>
          </w:tcPr>
          <w:p w14:paraId="156044E5" w14:textId="77777777" w:rsidR="0086001B" w:rsidRPr="00AE34BB" w:rsidRDefault="0086001B" w:rsidP="00DE4DD1">
            <w:pPr>
              <w:rPr>
                <w:rFonts w:ascii="Times New Roman" w:hAnsi="Times New Roman" w:cs="Times New Roman"/>
                <w:sz w:val="20"/>
                <w:szCs w:val="20"/>
              </w:rPr>
            </w:pPr>
            <w:r w:rsidRPr="00AE34BB">
              <w:rPr>
                <w:rFonts w:ascii="Times New Roman" w:hAnsi="Times New Roman" w:cs="Times New Roman"/>
                <w:sz w:val="20"/>
                <w:szCs w:val="20"/>
              </w:rPr>
              <w:t>NCTSI</w:t>
            </w:r>
          </w:p>
        </w:tc>
        <w:tc>
          <w:tcPr>
            <w:tcW w:w="682" w:type="pct"/>
            <w:tcBorders>
              <w:top w:val="single" w:sz="4" w:space="0" w:color="auto"/>
              <w:left w:val="single" w:sz="4" w:space="0" w:color="auto"/>
              <w:bottom w:val="single" w:sz="4" w:space="0" w:color="auto"/>
              <w:right w:val="single" w:sz="4" w:space="0" w:color="auto"/>
            </w:tcBorders>
            <w:vAlign w:val="center"/>
            <w:hideMark/>
          </w:tcPr>
          <w:p w14:paraId="293FCC26" w14:textId="48033670"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56</w:t>
            </w:r>
          </w:p>
        </w:tc>
        <w:tc>
          <w:tcPr>
            <w:tcW w:w="732" w:type="pct"/>
            <w:tcBorders>
              <w:top w:val="single" w:sz="4" w:space="0" w:color="auto"/>
              <w:left w:val="single" w:sz="4" w:space="0" w:color="auto"/>
              <w:bottom w:val="single" w:sz="4" w:space="0" w:color="auto"/>
              <w:right w:val="single" w:sz="4" w:space="0" w:color="auto"/>
            </w:tcBorders>
            <w:vAlign w:val="center"/>
            <w:hideMark/>
          </w:tcPr>
          <w:p w14:paraId="0F87A82C" w14:textId="77777777"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w:t>
            </w:r>
          </w:p>
        </w:tc>
        <w:tc>
          <w:tcPr>
            <w:tcW w:w="608" w:type="pct"/>
            <w:tcBorders>
              <w:top w:val="single" w:sz="4" w:space="0" w:color="auto"/>
              <w:left w:val="single" w:sz="4" w:space="0" w:color="auto"/>
              <w:bottom w:val="single" w:sz="4" w:space="0" w:color="auto"/>
              <w:right w:val="single" w:sz="4" w:space="0" w:color="auto"/>
            </w:tcBorders>
            <w:vAlign w:val="center"/>
          </w:tcPr>
          <w:p w14:paraId="754F295D" w14:textId="06093978"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56</w:t>
            </w:r>
          </w:p>
        </w:tc>
        <w:tc>
          <w:tcPr>
            <w:tcW w:w="609" w:type="pct"/>
            <w:tcBorders>
              <w:top w:val="single" w:sz="4" w:space="0" w:color="auto"/>
              <w:left w:val="single" w:sz="4" w:space="0" w:color="auto"/>
              <w:bottom w:val="single" w:sz="4" w:space="0" w:color="auto"/>
              <w:right w:val="single" w:sz="4" w:space="0" w:color="auto"/>
            </w:tcBorders>
            <w:vAlign w:val="center"/>
            <w:hideMark/>
          </w:tcPr>
          <w:p w14:paraId="624B55B5" w14:textId="23725C64"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.4</w:t>
            </w:r>
          </w:p>
        </w:tc>
        <w:tc>
          <w:tcPr>
            <w:tcW w:w="518" w:type="pct"/>
            <w:tcBorders>
              <w:top w:val="single" w:sz="4" w:space="0" w:color="auto"/>
              <w:left w:val="single" w:sz="4" w:space="0" w:color="auto"/>
              <w:bottom w:val="single" w:sz="4" w:space="0" w:color="auto"/>
              <w:right w:val="single" w:sz="4" w:space="0" w:color="auto"/>
            </w:tcBorders>
            <w:vAlign w:val="center"/>
          </w:tcPr>
          <w:p w14:paraId="7F23E3A8" w14:textId="2B24B670"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22.4</w:t>
            </w:r>
          </w:p>
        </w:tc>
        <w:tc>
          <w:tcPr>
            <w:tcW w:w="521" w:type="pct"/>
            <w:tcBorders>
              <w:top w:val="single" w:sz="4" w:space="0" w:color="auto"/>
              <w:left w:val="single" w:sz="4" w:space="0" w:color="auto"/>
              <w:bottom w:val="single" w:sz="4" w:space="0" w:color="auto"/>
              <w:right w:val="single" w:sz="4" w:space="0" w:color="auto"/>
            </w:tcBorders>
          </w:tcPr>
          <w:p w14:paraId="1EE19B3F" w14:textId="43EAD550" w:rsidR="0086001B" w:rsidRPr="0091756A" w:rsidRDefault="0086001B" w:rsidP="0091756A">
            <w:pPr>
              <w:jc w:val="center"/>
              <w:rPr>
                <w:rFonts w:ascii="Times New Roman" w:hAnsi="Times New Roman" w:cs="Times New Roman"/>
                <w:sz w:val="20"/>
                <w:szCs w:val="20"/>
              </w:rPr>
            </w:pPr>
            <w:r w:rsidRPr="004F75BE">
              <w:rPr>
                <w:rFonts w:ascii="Times New Roman" w:hAnsi="Times New Roman" w:cs="Times New Roman"/>
                <w:sz w:val="20"/>
                <w:szCs w:val="20"/>
              </w:rPr>
              <w:t>$31.51</w:t>
            </w:r>
          </w:p>
        </w:tc>
        <w:tc>
          <w:tcPr>
            <w:tcW w:w="578" w:type="pct"/>
            <w:tcBorders>
              <w:top w:val="single" w:sz="4" w:space="0" w:color="auto"/>
              <w:left w:val="single" w:sz="4" w:space="0" w:color="auto"/>
              <w:bottom w:val="single" w:sz="4" w:space="0" w:color="auto"/>
              <w:right w:val="single" w:sz="4" w:space="0" w:color="auto"/>
            </w:tcBorders>
            <w:vAlign w:val="center"/>
          </w:tcPr>
          <w:p w14:paraId="333402F4" w14:textId="2595B948" w:rsidR="0086001B" w:rsidRPr="0091756A" w:rsidRDefault="0086001B" w:rsidP="0086001B">
            <w:pPr>
              <w:jc w:val="center"/>
              <w:rPr>
                <w:rFonts w:ascii="Times New Roman" w:hAnsi="Times New Roman" w:cs="Times New Roman"/>
                <w:sz w:val="20"/>
                <w:szCs w:val="20"/>
              </w:rPr>
            </w:pPr>
            <w:r w:rsidRPr="0091756A">
              <w:rPr>
                <w:rFonts w:ascii="Times New Roman" w:hAnsi="Times New Roman" w:cs="Times New Roman"/>
                <w:sz w:val="20"/>
                <w:szCs w:val="20"/>
              </w:rPr>
              <w:t>$</w:t>
            </w:r>
            <w:r>
              <w:rPr>
                <w:rFonts w:ascii="Times New Roman" w:hAnsi="Times New Roman" w:cs="Times New Roman"/>
                <w:sz w:val="20"/>
                <w:szCs w:val="20"/>
              </w:rPr>
              <w:t>705.82</w:t>
            </w:r>
          </w:p>
        </w:tc>
      </w:tr>
      <w:tr w:rsidR="0086001B" w:rsidRPr="00AE34BB" w14:paraId="78E5A357" w14:textId="6D621A83" w:rsidTr="0086001B">
        <w:tc>
          <w:tcPr>
            <w:tcW w:w="752" w:type="pct"/>
            <w:tcBorders>
              <w:top w:val="single" w:sz="4" w:space="0" w:color="auto"/>
              <w:left w:val="single" w:sz="4" w:space="0" w:color="auto"/>
              <w:bottom w:val="single" w:sz="4" w:space="0" w:color="auto"/>
              <w:right w:val="single" w:sz="4" w:space="0" w:color="auto"/>
            </w:tcBorders>
            <w:hideMark/>
          </w:tcPr>
          <w:p w14:paraId="2F0408FA" w14:textId="77777777" w:rsidR="0086001B" w:rsidRPr="00AE34BB" w:rsidRDefault="0086001B" w:rsidP="00DE4DD1">
            <w:pPr>
              <w:rPr>
                <w:rFonts w:ascii="Times New Roman" w:hAnsi="Times New Roman" w:cs="Times New Roman"/>
                <w:sz w:val="20"/>
                <w:szCs w:val="20"/>
              </w:rPr>
            </w:pPr>
            <w:r w:rsidRPr="00AE34BB">
              <w:rPr>
                <w:rFonts w:ascii="Times New Roman" w:hAnsi="Times New Roman" w:cs="Times New Roman"/>
                <w:sz w:val="20"/>
                <w:szCs w:val="20"/>
              </w:rPr>
              <w:t xml:space="preserve">Suicide Lifeline Crisis </w:t>
            </w:r>
            <w:r w:rsidRPr="00AE34BB">
              <w:rPr>
                <w:rFonts w:ascii="Times New Roman" w:hAnsi="Times New Roman" w:cs="Times New Roman"/>
                <w:sz w:val="20"/>
                <w:szCs w:val="20"/>
              </w:rPr>
              <w:lastRenderedPageBreak/>
              <w:t>Center Follow-up</w:t>
            </w:r>
          </w:p>
        </w:tc>
        <w:tc>
          <w:tcPr>
            <w:tcW w:w="682" w:type="pct"/>
            <w:tcBorders>
              <w:top w:val="single" w:sz="4" w:space="0" w:color="auto"/>
              <w:left w:val="single" w:sz="4" w:space="0" w:color="auto"/>
              <w:bottom w:val="single" w:sz="4" w:space="0" w:color="auto"/>
              <w:right w:val="single" w:sz="4" w:space="0" w:color="auto"/>
            </w:tcBorders>
            <w:vAlign w:val="center"/>
            <w:hideMark/>
          </w:tcPr>
          <w:p w14:paraId="48D92255" w14:textId="0F6E000B"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lastRenderedPageBreak/>
              <w:t>12</w:t>
            </w:r>
          </w:p>
        </w:tc>
        <w:tc>
          <w:tcPr>
            <w:tcW w:w="732" w:type="pct"/>
            <w:tcBorders>
              <w:top w:val="single" w:sz="4" w:space="0" w:color="auto"/>
              <w:left w:val="single" w:sz="4" w:space="0" w:color="auto"/>
              <w:bottom w:val="single" w:sz="4" w:space="0" w:color="auto"/>
              <w:right w:val="single" w:sz="4" w:space="0" w:color="auto"/>
            </w:tcBorders>
            <w:vAlign w:val="center"/>
            <w:hideMark/>
          </w:tcPr>
          <w:p w14:paraId="4D06E39B" w14:textId="77777777"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w:t>
            </w:r>
          </w:p>
        </w:tc>
        <w:tc>
          <w:tcPr>
            <w:tcW w:w="608" w:type="pct"/>
            <w:tcBorders>
              <w:top w:val="single" w:sz="4" w:space="0" w:color="auto"/>
              <w:left w:val="single" w:sz="4" w:space="0" w:color="auto"/>
              <w:bottom w:val="single" w:sz="4" w:space="0" w:color="auto"/>
              <w:right w:val="single" w:sz="4" w:space="0" w:color="auto"/>
            </w:tcBorders>
            <w:vAlign w:val="center"/>
          </w:tcPr>
          <w:p w14:paraId="14F355E7" w14:textId="2AEE5B9B"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12</w:t>
            </w:r>
          </w:p>
        </w:tc>
        <w:tc>
          <w:tcPr>
            <w:tcW w:w="609" w:type="pct"/>
            <w:tcBorders>
              <w:top w:val="single" w:sz="4" w:space="0" w:color="auto"/>
              <w:left w:val="single" w:sz="4" w:space="0" w:color="auto"/>
              <w:bottom w:val="single" w:sz="4" w:space="0" w:color="auto"/>
              <w:right w:val="single" w:sz="4" w:space="0" w:color="auto"/>
            </w:tcBorders>
            <w:vAlign w:val="center"/>
            <w:hideMark/>
          </w:tcPr>
          <w:p w14:paraId="1C568B26" w14:textId="78F2C819"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.4</w:t>
            </w:r>
          </w:p>
        </w:tc>
        <w:tc>
          <w:tcPr>
            <w:tcW w:w="518" w:type="pct"/>
            <w:tcBorders>
              <w:top w:val="single" w:sz="4" w:space="0" w:color="auto"/>
              <w:left w:val="single" w:sz="4" w:space="0" w:color="auto"/>
              <w:bottom w:val="single" w:sz="4" w:space="0" w:color="auto"/>
              <w:right w:val="single" w:sz="4" w:space="0" w:color="auto"/>
            </w:tcBorders>
            <w:vAlign w:val="center"/>
          </w:tcPr>
          <w:p w14:paraId="3F25027A" w14:textId="1A8A219D"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4.8</w:t>
            </w:r>
          </w:p>
        </w:tc>
        <w:tc>
          <w:tcPr>
            <w:tcW w:w="521" w:type="pct"/>
            <w:tcBorders>
              <w:top w:val="single" w:sz="4" w:space="0" w:color="auto"/>
              <w:left w:val="single" w:sz="4" w:space="0" w:color="auto"/>
              <w:bottom w:val="single" w:sz="4" w:space="0" w:color="auto"/>
              <w:right w:val="single" w:sz="4" w:space="0" w:color="auto"/>
            </w:tcBorders>
          </w:tcPr>
          <w:p w14:paraId="09DCDBB7" w14:textId="230648D7" w:rsidR="0086001B" w:rsidRPr="0091756A" w:rsidRDefault="0086001B" w:rsidP="0091756A">
            <w:pPr>
              <w:jc w:val="center"/>
              <w:rPr>
                <w:rFonts w:ascii="Times New Roman" w:hAnsi="Times New Roman" w:cs="Times New Roman"/>
                <w:sz w:val="20"/>
                <w:szCs w:val="20"/>
              </w:rPr>
            </w:pPr>
            <w:r w:rsidRPr="004F75BE">
              <w:rPr>
                <w:rFonts w:ascii="Times New Roman" w:hAnsi="Times New Roman" w:cs="Times New Roman"/>
                <w:sz w:val="20"/>
                <w:szCs w:val="20"/>
              </w:rPr>
              <w:t>$31.51</w:t>
            </w:r>
          </w:p>
        </w:tc>
        <w:tc>
          <w:tcPr>
            <w:tcW w:w="578" w:type="pct"/>
            <w:tcBorders>
              <w:top w:val="single" w:sz="4" w:space="0" w:color="auto"/>
              <w:left w:val="single" w:sz="4" w:space="0" w:color="auto"/>
              <w:bottom w:val="single" w:sz="4" w:space="0" w:color="auto"/>
              <w:right w:val="single" w:sz="4" w:space="0" w:color="auto"/>
            </w:tcBorders>
            <w:vAlign w:val="center"/>
          </w:tcPr>
          <w:p w14:paraId="67A0058E" w14:textId="05A8FCA3" w:rsidR="0086001B" w:rsidRPr="0091756A" w:rsidRDefault="0086001B" w:rsidP="0086001B">
            <w:pPr>
              <w:jc w:val="center"/>
              <w:rPr>
                <w:rFonts w:ascii="Times New Roman" w:hAnsi="Times New Roman" w:cs="Times New Roman"/>
                <w:sz w:val="20"/>
                <w:szCs w:val="20"/>
              </w:rPr>
            </w:pPr>
            <w:r w:rsidRPr="0091756A">
              <w:rPr>
                <w:rFonts w:ascii="Times New Roman" w:hAnsi="Times New Roman" w:cs="Times New Roman"/>
                <w:sz w:val="20"/>
                <w:szCs w:val="20"/>
              </w:rPr>
              <w:t>$</w:t>
            </w:r>
            <w:r>
              <w:rPr>
                <w:rFonts w:ascii="Times New Roman" w:hAnsi="Times New Roman" w:cs="Times New Roman"/>
                <w:sz w:val="20"/>
                <w:szCs w:val="20"/>
              </w:rPr>
              <w:t>151.25</w:t>
            </w:r>
          </w:p>
        </w:tc>
      </w:tr>
      <w:tr w:rsidR="0086001B" w:rsidRPr="00AE34BB" w14:paraId="332DB254" w14:textId="0101FD12" w:rsidTr="0086001B">
        <w:tc>
          <w:tcPr>
            <w:tcW w:w="752" w:type="pct"/>
            <w:tcBorders>
              <w:top w:val="single" w:sz="4" w:space="0" w:color="auto"/>
              <w:left w:val="single" w:sz="4" w:space="0" w:color="auto"/>
              <w:bottom w:val="single" w:sz="4" w:space="0" w:color="auto"/>
              <w:right w:val="single" w:sz="4" w:space="0" w:color="auto"/>
            </w:tcBorders>
            <w:hideMark/>
          </w:tcPr>
          <w:p w14:paraId="1CB832B9" w14:textId="77777777" w:rsidR="0086001B" w:rsidRPr="00AE34BB" w:rsidRDefault="0086001B" w:rsidP="00DE4DD1">
            <w:pPr>
              <w:rPr>
                <w:rFonts w:ascii="Times New Roman" w:hAnsi="Times New Roman" w:cs="Times New Roman"/>
                <w:sz w:val="20"/>
                <w:szCs w:val="20"/>
              </w:rPr>
            </w:pPr>
            <w:r w:rsidRPr="00AE34BB">
              <w:rPr>
                <w:rFonts w:ascii="Times New Roman" w:hAnsi="Times New Roman" w:cs="Times New Roman"/>
                <w:sz w:val="20"/>
                <w:szCs w:val="20"/>
              </w:rPr>
              <w:lastRenderedPageBreak/>
              <w:t>Garret Lee Smith Youth Suicide Prevention Program</w:t>
            </w:r>
          </w:p>
        </w:tc>
        <w:tc>
          <w:tcPr>
            <w:tcW w:w="682" w:type="pct"/>
            <w:tcBorders>
              <w:top w:val="single" w:sz="4" w:space="0" w:color="auto"/>
              <w:left w:val="single" w:sz="4" w:space="0" w:color="auto"/>
              <w:bottom w:val="single" w:sz="4" w:space="0" w:color="auto"/>
              <w:right w:val="single" w:sz="4" w:space="0" w:color="auto"/>
            </w:tcBorders>
            <w:vAlign w:val="center"/>
            <w:hideMark/>
          </w:tcPr>
          <w:p w14:paraId="617EAF42" w14:textId="668FAA1B"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56</w:t>
            </w:r>
          </w:p>
        </w:tc>
        <w:tc>
          <w:tcPr>
            <w:tcW w:w="732" w:type="pct"/>
            <w:tcBorders>
              <w:top w:val="single" w:sz="4" w:space="0" w:color="auto"/>
              <w:left w:val="single" w:sz="4" w:space="0" w:color="auto"/>
              <w:bottom w:val="single" w:sz="4" w:space="0" w:color="auto"/>
              <w:right w:val="single" w:sz="4" w:space="0" w:color="auto"/>
            </w:tcBorders>
            <w:vAlign w:val="center"/>
            <w:hideMark/>
          </w:tcPr>
          <w:p w14:paraId="54165ED4" w14:textId="77777777"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w:t>
            </w:r>
          </w:p>
        </w:tc>
        <w:tc>
          <w:tcPr>
            <w:tcW w:w="608" w:type="pct"/>
            <w:tcBorders>
              <w:top w:val="single" w:sz="4" w:space="0" w:color="auto"/>
              <w:left w:val="single" w:sz="4" w:space="0" w:color="auto"/>
              <w:bottom w:val="single" w:sz="4" w:space="0" w:color="auto"/>
              <w:right w:val="single" w:sz="4" w:space="0" w:color="auto"/>
            </w:tcBorders>
            <w:vAlign w:val="center"/>
          </w:tcPr>
          <w:p w14:paraId="08DB736E" w14:textId="153D06D4"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56</w:t>
            </w:r>
          </w:p>
        </w:tc>
        <w:tc>
          <w:tcPr>
            <w:tcW w:w="609" w:type="pct"/>
            <w:tcBorders>
              <w:top w:val="single" w:sz="4" w:space="0" w:color="auto"/>
              <w:left w:val="single" w:sz="4" w:space="0" w:color="auto"/>
              <w:bottom w:val="single" w:sz="4" w:space="0" w:color="auto"/>
              <w:right w:val="single" w:sz="4" w:space="0" w:color="auto"/>
            </w:tcBorders>
            <w:vAlign w:val="center"/>
            <w:hideMark/>
          </w:tcPr>
          <w:p w14:paraId="7940BB69" w14:textId="56334B45"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.4</w:t>
            </w:r>
          </w:p>
        </w:tc>
        <w:tc>
          <w:tcPr>
            <w:tcW w:w="518" w:type="pct"/>
            <w:tcBorders>
              <w:top w:val="single" w:sz="4" w:space="0" w:color="auto"/>
              <w:left w:val="single" w:sz="4" w:space="0" w:color="auto"/>
              <w:bottom w:val="single" w:sz="4" w:space="0" w:color="auto"/>
              <w:right w:val="single" w:sz="4" w:space="0" w:color="auto"/>
            </w:tcBorders>
            <w:vAlign w:val="center"/>
          </w:tcPr>
          <w:p w14:paraId="4362A787" w14:textId="4746534E"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22.4</w:t>
            </w:r>
          </w:p>
        </w:tc>
        <w:tc>
          <w:tcPr>
            <w:tcW w:w="521" w:type="pct"/>
            <w:tcBorders>
              <w:top w:val="single" w:sz="4" w:space="0" w:color="auto"/>
              <w:left w:val="single" w:sz="4" w:space="0" w:color="auto"/>
              <w:bottom w:val="single" w:sz="4" w:space="0" w:color="auto"/>
              <w:right w:val="single" w:sz="4" w:space="0" w:color="auto"/>
            </w:tcBorders>
          </w:tcPr>
          <w:p w14:paraId="3AC1AD9A" w14:textId="4325245E" w:rsidR="0086001B" w:rsidRPr="0091756A" w:rsidRDefault="0086001B" w:rsidP="0091756A">
            <w:pPr>
              <w:jc w:val="center"/>
              <w:rPr>
                <w:rFonts w:ascii="Times New Roman" w:hAnsi="Times New Roman" w:cs="Times New Roman"/>
                <w:sz w:val="20"/>
                <w:szCs w:val="20"/>
              </w:rPr>
            </w:pPr>
            <w:r w:rsidRPr="004F75BE">
              <w:rPr>
                <w:rFonts w:ascii="Times New Roman" w:hAnsi="Times New Roman" w:cs="Times New Roman"/>
                <w:sz w:val="20"/>
                <w:szCs w:val="20"/>
              </w:rPr>
              <w:t>$31.51</w:t>
            </w:r>
          </w:p>
        </w:tc>
        <w:tc>
          <w:tcPr>
            <w:tcW w:w="578" w:type="pct"/>
            <w:tcBorders>
              <w:top w:val="single" w:sz="4" w:space="0" w:color="auto"/>
              <w:left w:val="single" w:sz="4" w:space="0" w:color="auto"/>
              <w:bottom w:val="single" w:sz="4" w:space="0" w:color="auto"/>
              <w:right w:val="single" w:sz="4" w:space="0" w:color="auto"/>
            </w:tcBorders>
            <w:vAlign w:val="center"/>
          </w:tcPr>
          <w:p w14:paraId="44563EE8" w14:textId="2F54F40C" w:rsidR="0086001B" w:rsidRPr="0091756A" w:rsidRDefault="0086001B" w:rsidP="0086001B">
            <w:pPr>
              <w:jc w:val="center"/>
              <w:rPr>
                <w:rFonts w:ascii="Times New Roman" w:hAnsi="Times New Roman" w:cs="Times New Roman"/>
                <w:sz w:val="20"/>
                <w:szCs w:val="20"/>
              </w:rPr>
            </w:pPr>
            <w:r w:rsidRPr="0091756A">
              <w:rPr>
                <w:rFonts w:ascii="Times New Roman" w:hAnsi="Times New Roman" w:cs="Times New Roman"/>
                <w:sz w:val="20"/>
                <w:szCs w:val="20"/>
              </w:rPr>
              <w:t>$</w:t>
            </w:r>
            <w:r>
              <w:rPr>
                <w:rFonts w:ascii="Times New Roman" w:hAnsi="Times New Roman" w:cs="Times New Roman"/>
                <w:sz w:val="20"/>
                <w:szCs w:val="20"/>
              </w:rPr>
              <w:t>705.82</w:t>
            </w:r>
          </w:p>
        </w:tc>
      </w:tr>
      <w:tr w:rsidR="0086001B" w:rsidRPr="00AE34BB" w14:paraId="3A1E6B17" w14:textId="3BB819EF" w:rsidTr="0086001B">
        <w:tc>
          <w:tcPr>
            <w:tcW w:w="752" w:type="pct"/>
            <w:tcBorders>
              <w:top w:val="single" w:sz="4" w:space="0" w:color="auto"/>
              <w:left w:val="single" w:sz="4" w:space="0" w:color="auto"/>
              <w:bottom w:val="single" w:sz="4" w:space="0" w:color="auto"/>
              <w:right w:val="single" w:sz="4" w:space="0" w:color="auto"/>
            </w:tcBorders>
            <w:hideMark/>
          </w:tcPr>
          <w:p w14:paraId="7B1F21FE" w14:textId="77777777" w:rsidR="0086001B" w:rsidRPr="00AE34BB" w:rsidRDefault="0086001B" w:rsidP="00DE4DD1">
            <w:pPr>
              <w:rPr>
                <w:rFonts w:ascii="Times New Roman" w:hAnsi="Times New Roman" w:cs="Times New Roman"/>
                <w:sz w:val="20"/>
                <w:szCs w:val="20"/>
              </w:rPr>
            </w:pPr>
            <w:r w:rsidRPr="00AE34BB">
              <w:rPr>
                <w:rFonts w:ascii="Times New Roman" w:hAnsi="Times New Roman" w:cs="Times New Roman"/>
                <w:sz w:val="20"/>
                <w:szCs w:val="20"/>
              </w:rPr>
              <w:t>MAI</w:t>
            </w:r>
          </w:p>
        </w:tc>
        <w:tc>
          <w:tcPr>
            <w:tcW w:w="682" w:type="pct"/>
            <w:tcBorders>
              <w:top w:val="single" w:sz="4" w:space="0" w:color="auto"/>
              <w:left w:val="single" w:sz="4" w:space="0" w:color="auto"/>
              <w:bottom w:val="single" w:sz="4" w:space="0" w:color="auto"/>
              <w:right w:val="single" w:sz="4" w:space="0" w:color="auto"/>
            </w:tcBorders>
            <w:vAlign w:val="center"/>
            <w:hideMark/>
          </w:tcPr>
          <w:p w14:paraId="74681989" w14:textId="633E72D1"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113</w:t>
            </w:r>
          </w:p>
        </w:tc>
        <w:tc>
          <w:tcPr>
            <w:tcW w:w="732" w:type="pct"/>
            <w:tcBorders>
              <w:top w:val="single" w:sz="4" w:space="0" w:color="auto"/>
              <w:left w:val="single" w:sz="4" w:space="0" w:color="auto"/>
              <w:bottom w:val="single" w:sz="4" w:space="0" w:color="auto"/>
              <w:right w:val="single" w:sz="4" w:space="0" w:color="auto"/>
            </w:tcBorders>
            <w:vAlign w:val="center"/>
            <w:hideMark/>
          </w:tcPr>
          <w:p w14:paraId="58A89E2B" w14:textId="77777777"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w:t>
            </w:r>
          </w:p>
        </w:tc>
        <w:tc>
          <w:tcPr>
            <w:tcW w:w="608" w:type="pct"/>
            <w:tcBorders>
              <w:top w:val="single" w:sz="4" w:space="0" w:color="auto"/>
              <w:left w:val="single" w:sz="4" w:space="0" w:color="auto"/>
              <w:bottom w:val="single" w:sz="4" w:space="0" w:color="auto"/>
              <w:right w:val="single" w:sz="4" w:space="0" w:color="auto"/>
            </w:tcBorders>
            <w:vAlign w:val="center"/>
          </w:tcPr>
          <w:p w14:paraId="10C322E5" w14:textId="613BAB5C"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113</w:t>
            </w:r>
          </w:p>
        </w:tc>
        <w:tc>
          <w:tcPr>
            <w:tcW w:w="609" w:type="pct"/>
            <w:tcBorders>
              <w:top w:val="single" w:sz="4" w:space="0" w:color="auto"/>
              <w:left w:val="single" w:sz="4" w:space="0" w:color="auto"/>
              <w:bottom w:val="single" w:sz="4" w:space="0" w:color="auto"/>
              <w:right w:val="single" w:sz="4" w:space="0" w:color="auto"/>
            </w:tcBorders>
            <w:vAlign w:val="center"/>
            <w:hideMark/>
          </w:tcPr>
          <w:p w14:paraId="57C8CC22" w14:textId="65E802DF"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.4</w:t>
            </w:r>
          </w:p>
        </w:tc>
        <w:tc>
          <w:tcPr>
            <w:tcW w:w="518" w:type="pct"/>
            <w:tcBorders>
              <w:top w:val="single" w:sz="4" w:space="0" w:color="auto"/>
              <w:left w:val="single" w:sz="4" w:space="0" w:color="auto"/>
              <w:bottom w:val="single" w:sz="4" w:space="0" w:color="auto"/>
              <w:right w:val="single" w:sz="4" w:space="0" w:color="auto"/>
            </w:tcBorders>
            <w:vAlign w:val="center"/>
          </w:tcPr>
          <w:p w14:paraId="4D4C1F80" w14:textId="66FD7140" w:rsidR="0086001B" w:rsidRPr="0091756A" w:rsidRDefault="0086001B" w:rsidP="0091756A">
            <w:pPr>
              <w:jc w:val="center"/>
              <w:rPr>
                <w:rFonts w:ascii="Times New Roman" w:hAnsi="Times New Roman" w:cs="Times New Roman"/>
                <w:sz w:val="20"/>
                <w:szCs w:val="20"/>
              </w:rPr>
            </w:pPr>
            <w:r w:rsidRPr="0091756A">
              <w:rPr>
                <w:rFonts w:ascii="Times New Roman" w:hAnsi="Times New Roman" w:cs="Times New Roman"/>
                <w:sz w:val="20"/>
                <w:szCs w:val="20"/>
              </w:rPr>
              <w:t>45.2</w:t>
            </w:r>
          </w:p>
        </w:tc>
        <w:tc>
          <w:tcPr>
            <w:tcW w:w="521" w:type="pct"/>
            <w:tcBorders>
              <w:top w:val="single" w:sz="4" w:space="0" w:color="auto"/>
              <w:left w:val="single" w:sz="4" w:space="0" w:color="auto"/>
              <w:bottom w:val="single" w:sz="4" w:space="0" w:color="auto"/>
              <w:right w:val="single" w:sz="4" w:space="0" w:color="auto"/>
            </w:tcBorders>
          </w:tcPr>
          <w:p w14:paraId="7C614198" w14:textId="02F0EFD6" w:rsidR="0086001B" w:rsidRPr="0091756A" w:rsidRDefault="0086001B" w:rsidP="0091756A">
            <w:pPr>
              <w:jc w:val="center"/>
              <w:rPr>
                <w:rFonts w:ascii="Times New Roman" w:hAnsi="Times New Roman" w:cs="Times New Roman"/>
                <w:sz w:val="20"/>
                <w:szCs w:val="20"/>
              </w:rPr>
            </w:pPr>
            <w:r w:rsidRPr="004F75BE">
              <w:rPr>
                <w:rFonts w:ascii="Times New Roman" w:hAnsi="Times New Roman" w:cs="Times New Roman"/>
                <w:sz w:val="20"/>
                <w:szCs w:val="20"/>
              </w:rPr>
              <w:t>$31.51</w:t>
            </w:r>
          </w:p>
        </w:tc>
        <w:tc>
          <w:tcPr>
            <w:tcW w:w="578" w:type="pct"/>
            <w:tcBorders>
              <w:top w:val="single" w:sz="4" w:space="0" w:color="auto"/>
              <w:left w:val="single" w:sz="4" w:space="0" w:color="auto"/>
              <w:bottom w:val="single" w:sz="4" w:space="0" w:color="auto"/>
              <w:right w:val="single" w:sz="4" w:space="0" w:color="auto"/>
            </w:tcBorders>
            <w:vAlign w:val="center"/>
          </w:tcPr>
          <w:p w14:paraId="20C7A7FD" w14:textId="07C030C6" w:rsidR="0086001B" w:rsidRPr="0091756A" w:rsidRDefault="0086001B" w:rsidP="0086001B">
            <w:pPr>
              <w:jc w:val="center"/>
              <w:rPr>
                <w:rFonts w:ascii="Times New Roman" w:hAnsi="Times New Roman" w:cs="Times New Roman"/>
                <w:sz w:val="20"/>
                <w:szCs w:val="20"/>
              </w:rPr>
            </w:pPr>
            <w:r w:rsidRPr="0091756A">
              <w:rPr>
                <w:rFonts w:ascii="Times New Roman" w:hAnsi="Times New Roman" w:cs="Times New Roman"/>
                <w:sz w:val="20"/>
                <w:szCs w:val="20"/>
              </w:rPr>
              <w:t>$</w:t>
            </w:r>
            <w:r>
              <w:rPr>
                <w:rFonts w:ascii="Times New Roman" w:hAnsi="Times New Roman" w:cs="Times New Roman"/>
                <w:sz w:val="20"/>
                <w:szCs w:val="20"/>
              </w:rPr>
              <w:t>1,424.25</w:t>
            </w:r>
          </w:p>
        </w:tc>
      </w:tr>
      <w:tr w:rsidR="0091756A" w:rsidRPr="00AE34BB" w14:paraId="10B5649E" w14:textId="2684574C" w:rsidTr="0086001B">
        <w:trPr>
          <w:trHeight w:val="1097"/>
        </w:trPr>
        <w:tc>
          <w:tcPr>
            <w:tcW w:w="752" w:type="pct"/>
            <w:tcBorders>
              <w:top w:val="single" w:sz="4" w:space="0" w:color="auto"/>
              <w:left w:val="single" w:sz="4" w:space="0" w:color="auto"/>
              <w:bottom w:val="single" w:sz="4" w:space="0" w:color="auto"/>
              <w:right w:val="single" w:sz="4" w:space="0" w:color="auto"/>
            </w:tcBorders>
            <w:vAlign w:val="center"/>
            <w:hideMark/>
          </w:tcPr>
          <w:p w14:paraId="6C567DBF" w14:textId="77777777" w:rsidR="0091756A" w:rsidRPr="00AE34BB" w:rsidRDefault="0091756A" w:rsidP="00DE4DD1">
            <w:pPr>
              <w:jc w:val="center"/>
              <w:rPr>
                <w:rFonts w:ascii="Times New Roman" w:hAnsi="Times New Roman" w:cs="Times New Roman"/>
                <w:b/>
                <w:color w:val="FF0000"/>
                <w:sz w:val="20"/>
                <w:szCs w:val="20"/>
              </w:rPr>
            </w:pPr>
            <w:r w:rsidRPr="00AE34BB">
              <w:rPr>
                <w:rFonts w:ascii="Times New Roman" w:hAnsi="Times New Roman" w:cs="Times New Roman"/>
                <w:b/>
                <w:sz w:val="20"/>
                <w:szCs w:val="20"/>
              </w:rPr>
              <w:t>Total of Annual Responses</w:t>
            </w:r>
          </w:p>
        </w:tc>
        <w:tc>
          <w:tcPr>
            <w:tcW w:w="682" w:type="pct"/>
            <w:tcBorders>
              <w:top w:val="single" w:sz="4" w:space="0" w:color="auto"/>
              <w:left w:val="single" w:sz="4" w:space="0" w:color="auto"/>
              <w:bottom w:val="single" w:sz="4" w:space="0" w:color="auto"/>
              <w:right w:val="single" w:sz="4" w:space="0" w:color="auto"/>
            </w:tcBorders>
            <w:vAlign w:val="center"/>
          </w:tcPr>
          <w:p w14:paraId="3BFF2966" w14:textId="0CFF15AF" w:rsidR="0091756A" w:rsidRPr="0091756A" w:rsidRDefault="00BE61E2" w:rsidP="0091756A">
            <w:pPr>
              <w:jc w:val="center"/>
              <w:rPr>
                <w:rFonts w:ascii="Times New Roman" w:hAnsi="Times New Roman" w:cs="Times New Roman"/>
                <w:b/>
                <w:color w:val="FF0000"/>
                <w:sz w:val="20"/>
                <w:szCs w:val="20"/>
              </w:rPr>
            </w:pPr>
            <w:r>
              <w:rPr>
                <w:rFonts w:ascii="Times New Roman" w:hAnsi="Times New Roman" w:cs="Times New Roman"/>
                <w:sz w:val="20"/>
                <w:szCs w:val="20"/>
              </w:rPr>
              <w:t>374</w:t>
            </w:r>
          </w:p>
        </w:tc>
        <w:tc>
          <w:tcPr>
            <w:tcW w:w="732" w:type="pct"/>
            <w:tcBorders>
              <w:top w:val="single" w:sz="4" w:space="0" w:color="auto"/>
              <w:left w:val="single" w:sz="4" w:space="0" w:color="auto"/>
              <w:bottom w:val="single" w:sz="4" w:space="0" w:color="auto"/>
              <w:right w:val="single" w:sz="4" w:space="0" w:color="auto"/>
            </w:tcBorders>
            <w:vAlign w:val="center"/>
            <w:hideMark/>
          </w:tcPr>
          <w:p w14:paraId="46E3F1F1" w14:textId="3E9EE5AE" w:rsidR="0091756A" w:rsidRPr="0091756A" w:rsidRDefault="0091756A" w:rsidP="0091756A">
            <w:pPr>
              <w:jc w:val="center"/>
              <w:rPr>
                <w:rFonts w:ascii="Times New Roman" w:hAnsi="Times New Roman" w:cs="Times New Roman"/>
                <w:sz w:val="20"/>
                <w:szCs w:val="20"/>
              </w:rPr>
            </w:pPr>
          </w:p>
        </w:tc>
        <w:tc>
          <w:tcPr>
            <w:tcW w:w="608" w:type="pct"/>
            <w:tcBorders>
              <w:top w:val="single" w:sz="4" w:space="0" w:color="auto"/>
              <w:left w:val="single" w:sz="4" w:space="0" w:color="auto"/>
              <w:bottom w:val="single" w:sz="4" w:space="0" w:color="auto"/>
              <w:right w:val="single" w:sz="4" w:space="0" w:color="auto"/>
            </w:tcBorders>
            <w:vAlign w:val="center"/>
          </w:tcPr>
          <w:p w14:paraId="0E088D73" w14:textId="4363A013" w:rsidR="0091756A" w:rsidRPr="0091756A" w:rsidRDefault="003862F8" w:rsidP="0091756A">
            <w:pPr>
              <w:jc w:val="center"/>
              <w:rPr>
                <w:rFonts w:ascii="Times New Roman" w:hAnsi="Times New Roman" w:cs="Times New Roman"/>
                <w:b/>
                <w:sz w:val="20"/>
                <w:szCs w:val="20"/>
              </w:rPr>
            </w:pPr>
            <w:r>
              <w:rPr>
                <w:rFonts w:ascii="Times New Roman" w:hAnsi="Times New Roman" w:cs="Times New Roman"/>
                <w:sz w:val="20"/>
                <w:szCs w:val="20"/>
              </w:rPr>
              <w:t>374</w:t>
            </w:r>
          </w:p>
        </w:tc>
        <w:tc>
          <w:tcPr>
            <w:tcW w:w="609" w:type="pct"/>
            <w:tcBorders>
              <w:top w:val="single" w:sz="4" w:space="0" w:color="auto"/>
              <w:left w:val="single" w:sz="4" w:space="0" w:color="auto"/>
              <w:bottom w:val="single" w:sz="4" w:space="0" w:color="auto"/>
              <w:right w:val="single" w:sz="4" w:space="0" w:color="auto"/>
            </w:tcBorders>
            <w:vAlign w:val="center"/>
          </w:tcPr>
          <w:p w14:paraId="31C573C2" w14:textId="0A998563" w:rsidR="0091756A" w:rsidRPr="0091756A" w:rsidRDefault="0091756A" w:rsidP="0091756A">
            <w:pPr>
              <w:jc w:val="center"/>
              <w:rPr>
                <w:rFonts w:ascii="Times New Roman" w:hAnsi="Times New Roman" w:cs="Times New Roman"/>
                <w:b/>
                <w:sz w:val="20"/>
                <w:szCs w:val="20"/>
              </w:rPr>
            </w:pPr>
          </w:p>
        </w:tc>
        <w:tc>
          <w:tcPr>
            <w:tcW w:w="518" w:type="pct"/>
            <w:tcBorders>
              <w:top w:val="single" w:sz="4" w:space="0" w:color="auto"/>
              <w:left w:val="single" w:sz="4" w:space="0" w:color="auto"/>
              <w:bottom w:val="single" w:sz="4" w:space="0" w:color="auto"/>
              <w:right w:val="single" w:sz="4" w:space="0" w:color="auto"/>
            </w:tcBorders>
            <w:vAlign w:val="center"/>
          </w:tcPr>
          <w:p w14:paraId="7EF69EB5" w14:textId="3B168434" w:rsidR="0091756A" w:rsidRPr="0091756A" w:rsidRDefault="00BE61E2" w:rsidP="0091756A">
            <w:pPr>
              <w:jc w:val="center"/>
              <w:rPr>
                <w:rFonts w:ascii="Times New Roman" w:hAnsi="Times New Roman" w:cs="Times New Roman"/>
                <w:b/>
                <w:color w:val="FF0000"/>
                <w:sz w:val="20"/>
                <w:szCs w:val="20"/>
              </w:rPr>
            </w:pPr>
            <w:r>
              <w:rPr>
                <w:rFonts w:ascii="Times New Roman" w:hAnsi="Times New Roman" w:cs="Times New Roman"/>
                <w:sz w:val="20"/>
                <w:szCs w:val="20"/>
              </w:rPr>
              <w:t>149.6</w:t>
            </w:r>
          </w:p>
        </w:tc>
        <w:tc>
          <w:tcPr>
            <w:tcW w:w="521" w:type="pct"/>
            <w:tcBorders>
              <w:top w:val="single" w:sz="4" w:space="0" w:color="auto"/>
              <w:left w:val="single" w:sz="4" w:space="0" w:color="auto"/>
              <w:bottom w:val="single" w:sz="4" w:space="0" w:color="auto"/>
              <w:right w:val="single" w:sz="4" w:space="0" w:color="auto"/>
            </w:tcBorders>
            <w:vAlign w:val="center"/>
          </w:tcPr>
          <w:p w14:paraId="56337FA9" w14:textId="1C4C46E5" w:rsidR="0091756A" w:rsidRPr="0091756A" w:rsidRDefault="0091756A" w:rsidP="0091756A">
            <w:pPr>
              <w:jc w:val="center"/>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vAlign w:val="center"/>
          </w:tcPr>
          <w:p w14:paraId="3E15D5E7" w14:textId="2C6489CE" w:rsidR="0091756A" w:rsidRPr="0091756A" w:rsidRDefault="0091756A" w:rsidP="00BE61E2">
            <w:pPr>
              <w:jc w:val="center"/>
              <w:rPr>
                <w:rFonts w:ascii="Times New Roman" w:hAnsi="Times New Roman" w:cs="Times New Roman"/>
                <w:sz w:val="20"/>
                <w:szCs w:val="20"/>
              </w:rPr>
            </w:pPr>
            <w:r w:rsidRPr="0091756A">
              <w:rPr>
                <w:rFonts w:ascii="Times New Roman" w:hAnsi="Times New Roman" w:cs="Times New Roman"/>
                <w:sz w:val="20"/>
                <w:szCs w:val="20"/>
              </w:rPr>
              <w:t>$</w:t>
            </w:r>
            <w:r w:rsidR="00BE61E2">
              <w:rPr>
                <w:rFonts w:ascii="Times New Roman" w:hAnsi="Times New Roman" w:cs="Times New Roman"/>
                <w:sz w:val="20"/>
                <w:szCs w:val="20"/>
              </w:rPr>
              <w:t>4,713</w:t>
            </w:r>
            <w:r w:rsidR="0086001B">
              <w:rPr>
                <w:rFonts w:ascii="Times New Roman" w:hAnsi="Times New Roman" w:cs="Times New Roman"/>
                <w:sz w:val="20"/>
                <w:szCs w:val="20"/>
              </w:rPr>
              <w:t>.</w:t>
            </w:r>
            <w:r w:rsidR="00BE61E2">
              <w:rPr>
                <w:rFonts w:ascii="Times New Roman" w:hAnsi="Times New Roman" w:cs="Times New Roman"/>
                <w:sz w:val="20"/>
                <w:szCs w:val="20"/>
              </w:rPr>
              <w:t>98</w:t>
            </w:r>
          </w:p>
        </w:tc>
      </w:tr>
    </w:tbl>
    <w:p w14:paraId="0674D1E0" w14:textId="77777777" w:rsidR="0091756A" w:rsidRDefault="0091756A" w:rsidP="0091756A">
      <w:pPr>
        <w:spacing w:after="0" w:line="240" w:lineRule="auto"/>
        <w:rPr>
          <w:rFonts w:ascii="Times New Roman" w:hAnsi="Times New Roman" w:cs="Times New Roman"/>
          <w:b/>
          <w:sz w:val="24"/>
          <w:szCs w:val="24"/>
        </w:rPr>
      </w:pPr>
    </w:p>
    <w:p w14:paraId="57EBEE02" w14:textId="6ECFF674" w:rsidR="00B4136A" w:rsidRPr="0086001B" w:rsidRDefault="00B4136A" w:rsidP="00B4136A">
      <w:pPr>
        <w:spacing w:after="240" w:line="240" w:lineRule="auto"/>
        <w:rPr>
          <w:rFonts w:ascii="Times New Roman" w:hAnsi="Times New Roman" w:cs="Times New Roman"/>
          <w:b/>
          <w:sz w:val="24"/>
          <w:szCs w:val="24"/>
        </w:rPr>
      </w:pPr>
      <w:r w:rsidRPr="0086001B">
        <w:rPr>
          <w:rFonts w:ascii="Times New Roman" w:hAnsi="Times New Roman" w:cs="Times New Roman"/>
          <w:b/>
          <w:sz w:val="24"/>
          <w:szCs w:val="24"/>
        </w:rPr>
        <w:t>Estimates of Annualize Cost to Respondent for the Hour Burdens for Collections of Information Using Appropriate Wage-Rate Categories</w:t>
      </w:r>
    </w:p>
    <w:p w14:paraId="77DB80D6" w14:textId="774C63C3" w:rsidR="0069339D" w:rsidRPr="0069339D" w:rsidRDefault="0069339D" w:rsidP="00AF15D8">
      <w:pPr>
        <w:spacing w:after="240" w:line="240" w:lineRule="auto"/>
        <w:rPr>
          <w:rFonts w:ascii="Times New Roman" w:hAnsi="Times New Roman" w:cs="Times New Roman"/>
          <w:sz w:val="24"/>
          <w:szCs w:val="24"/>
        </w:rPr>
      </w:pPr>
      <w:r w:rsidRPr="0069339D">
        <w:rPr>
          <w:rFonts w:ascii="Times New Roman" w:hAnsi="Times New Roman" w:cs="Times New Roman"/>
          <w:sz w:val="24"/>
          <w:szCs w:val="24"/>
        </w:rPr>
        <w:t xml:space="preserve">The data for calculating the Annualized </w:t>
      </w:r>
      <w:r>
        <w:rPr>
          <w:rFonts w:ascii="Times New Roman" w:hAnsi="Times New Roman" w:cs="Times New Roman"/>
          <w:sz w:val="24"/>
          <w:szCs w:val="24"/>
        </w:rPr>
        <w:t xml:space="preserve">Cost </w:t>
      </w:r>
      <w:r w:rsidRPr="0069339D">
        <w:rPr>
          <w:rFonts w:ascii="Times New Roman" w:hAnsi="Times New Roman" w:cs="Times New Roman"/>
          <w:sz w:val="24"/>
          <w:szCs w:val="24"/>
        </w:rPr>
        <w:t>to Respondents for the Hour Burdens for Collections of Information is drawn from the Bureau of Labor Statistics Occupational Employment and Wages, May 2013.  The Wage-Rate Category is “11-9151 Social and Community Service Managers.” The de</w:t>
      </w:r>
      <w:r>
        <w:rPr>
          <w:rFonts w:ascii="Times New Roman" w:hAnsi="Times New Roman" w:cs="Times New Roman"/>
          <w:sz w:val="24"/>
          <w:szCs w:val="24"/>
        </w:rPr>
        <w:t>scription states that workers in this category</w:t>
      </w:r>
      <w:r w:rsidR="0086001B">
        <w:rPr>
          <w:rFonts w:ascii="Times New Roman" w:hAnsi="Times New Roman" w:cs="Times New Roman"/>
          <w:sz w:val="24"/>
          <w:szCs w:val="24"/>
        </w:rPr>
        <w:t xml:space="preserve"> </w:t>
      </w:r>
      <w:r w:rsidRPr="0069339D">
        <w:rPr>
          <w:rFonts w:ascii="Times New Roman" w:hAnsi="Times New Roman" w:cs="Times New Roman"/>
          <w:sz w:val="24"/>
          <w:szCs w:val="24"/>
        </w:rPr>
        <w:t>“</w:t>
      </w:r>
      <w:r>
        <w:rPr>
          <w:rFonts w:ascii="Times New Roman" w:hAnsi="Times New Roman" w:cs="Times New Roman"/>
          <w:sz w:val="24"/>
          <w:szCs w:val="24"/>
        </w:rPr>
        <w:t>p</w:t>
      </w:r>
      <w:r w:rsidRPr="0069339D">
        <w:rPr>
          <w:rFonts w:ascii="Times New Roman" w:hAnsi="Times New Roman" w:cs="Times New Roman"/>
          <w:sz w:val="24"/>
          <w:szCs w:val="24"/>
        </w:rPr>
        <w:t>lan, direct, or coordinate the activities of a social service program or community outreach organization. Oversee the program or organization's budget and policies regarding participant involvement, program requirements, and benefits. Work may involve directing social workers, counselors, or probation officers.</w:t>
      </w:r>
      <w:r>
        <w:rPr>
          <w:rFonts w:ascii="Times New Roman" w:hAnsi="Times New Roman" w:cs="Times New Roman"/>
          <w:sz w:val="24"/>
          <w:szCs w:val="24"/>
        </w:rPr>
        <w:t>” This category describes the targeted group for responding to the survey. The mean hourly wage for this group is 31.61.</w:t>
      </w:r>
      <w:r w:rsidR="0002428A">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
    <w:p w14:paraId="60BC0961" w14:textId="7F469CEE" w:rsidR="00AF15D8" w:rsidRPr="00DD5D5E" w:rsidRDefault="00AF15D8" w:rsidP="00AF15D8">
      <w:pPr>
        <w:spacing w:after="240" w:line="240" w:lineRule="auto"/>
        <w:rPr>
          <w:rFonts w:ascii="Times New Roman" w:hAnsi="Times New Roman" w:cs="Times New Roman"/>
          <w:sz w:val="24"/>
          <w:szCs w:val="24"/>
        </w:rPr>
      </w:pPr>
      <w:r w:rsidRPr="0069339D">
        <w:rPr>
          <w:rFonts w:ascii="Times New Roman" w:hAnsi="Times New Roman" w:cs="Times New Roman"/>
          <w:sz w:val="24"/>
          <w:szCs w:val="24"/>
        </w:rPr>
        <w:t>The survey will be administered electronically over the Internet using a product (SurveyMonkey) that is well known and available to the public at no cost. The interface is user-friendly and often familiar to participants. With the exception of text fields for the participant to enter their name and contact information, questions do not require data</w:t>
      </w:r>
      <w:r>
        <w:rPr>
          <w:rFonts w:ascii="Times New Roman" w:hAnsi="Times New Roman" w:cs="Times New Roman"/>
          <w:sz w:val="24"/>
          <w:szCs w:val="24"/>
        </w:rPr>
        <w:t xml:space="preserve"> entry. Answers are instead selected through multiple choice. The participant will select answers using radio buttons (when answer selections are </w:t>
      </w:r>
      <w:r w:rsidRPr="00850D98">
        <w:rPr>
          <w:rFonts w:ascii="Times New Roman" w:hAnsi="Times New Roman" w:cs="Times New Roman"/>
          <w:szCs w:val="24"/>
        </w:rPr>
        <w:t xml:space="preserve">mutually </w:t>
      </w:r>
      <w:r>
        <w:rPr>
          <w:rFonts w:ascii="Times New Roman" w:hAnsi="Times New Roman" w:cs="Times New Roman"/>
          <w:sz w:val="24"/>
          <w:szCs w:val="24"/>
        </w:rPr>
        <w:t>exclusive) and check boxes (when more than one selection is allowed). There is a text field available in each section for the participant who wants to include comments, but this is offered as a courtesy to the participant, since the question answers provide the data needed.</w:t>
      </w:r>
      <w:r w:rsidRPr="00AF5ADC">
        <w:rPr>
          <w:rFonts w:ascii="Times New Roman" w:hAnsi="Times New Roman" w:cs="Times New Roman"/>
          <w:sz w:val="24"/>
          <w:szCs w:val="24"/>
        </w:rPr>
        <w:t xml:space="preserve"> </w:t>
      </w:r>
      <w:r>
        <w:rPr>
          <w:rFonts w:ascii="Times New Roman" w:hAnsi="Times New Roman" w:cs="Times New Roman"/>
          <w:sz w:val="24"/>
          <w:szCs w:val="24"/>
        </w:rPr>
        <w:t xml:space="preserve">The paper-based version of the survey instrument is </w:t>
      </w:r>
      <w:r w:rsidR="00F65ECB">
        <w:rPr>
          <w:rFonts w:ascii="Times New Roman" w:hAnsi="Times New Roman" w:cs="Times New Roman"/>
          <w:sz w:val="24"/>
          <w:szCs w:val="24"/>
        </w:rPr>
        <w:t xml:space="preserve">included as Attachment </w:t>
      </w:r>
      <w:r w:rsidR="0015471F">
        <w:rPr>
          <w:rFonts w:ascii="Times New Roman" w:hAnsi="Times New Roman" w:cs="Times New Roman"/>
          <w:sz w:val="24"/>
          <w:szCs w:val="24"/>
        </w:rPr>
        <w:t>1</w:t>
      </w:r>
      <w:r w:rsidR="00B86ED6">
        <w:rPr>
          <w:rFonts w:ascii="Times New Roman" w:hAnsi="Times New Roman" w:cs="Times New Roman"/>
          <w:sz w:val="24"/>
          <w:szCs w:val="24"/>
        </w:rPr>
        <w:t>—Survey Instrument.</w:t>
      </w:r>
    </w:p>
    <w:p w14:paraId="2CDFE892" w14:textId="37811474" w:rsidR="0054611E" w:rsidRPr="00923A7E" w:rsidRDefault="0060062B"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BD7694" w:rsidRPr="00923A7E">
        <w:rPr>
          <w:rFonts w:ascii="Times New Roman" w:hAnsi="Times New Roman" w:cs="Times New Roman"/>
          <w:b/>
          <w:sz w:val="24"/>
          <w:szCs w:val="24"/>
        </w:rPr>
        <w:t>13</w:t>
      </w:r>
      <w:r w:rsidRPr="00923A7E">
        <w:rPr>
          <w:rFonts w:ascii="Times New Roman" w:hAnsi="Times New Roman" w:cs="Times New Roman"/>
          <w:b/>
          <w:sz w:val="24"/>
          <w:szCs w:val="24"/>
        </w:rPr>
        <w:t>.</w:t>
      </w:r>
      <w:r w:rsidR="00BD7694" w:rsidRPr="00923A7E">
        <w:rPr>
          <w:rFonts w:ascii="Times New Roman" w:hAnsi="Times New Roman" w:cs="Times New Roman"/>
          <w:b/>
          <w:sz w:val="24"/>
          <w:szCs w:val="24"/>
        </w:rPr>
        <w:t xml:space="preserve"> </w:t>
      </w:r>
      <w:r w:rsidR="00B4136A" w:rsidRPr="00923A7E">
        <w:rPr>
          <w:rFonts w:ascii="Times New Roman" w:hAnsi="Times New Roman" w:cs="Times New Roman"/>
          <w:b/>
          <w:sz w:val="24"/>
          <w:szCs w:val="24"/>
        </w:rPr>
        <w:t>Estimates of Total</w:t>
      </w:r>
      <w:r w:rsidR="0054611E" w:rsidRPr="00923A7E">
        <w:rPr>
          <w:rFonts w:ascii="Times New Roman" w:hAnsi="Times New Roman" w:cs="Times New Roman"/>
          <w:b/>
          <w:sz w:val="24"/>
          <w:szCs w:val="24"/>
        </w:rPr>
        <w:t xml:space="preserve"> Cost Burden to Respondents </w:t>
      </w:r>
    </w:p>
    <w:p w14:paraId="24E9FE62" w14:textId="77777777" w:rsidR="007C6765" w:rsidRPr="007C6765" w:rsidRDefault="007C6765" w:rsidP="00B46641">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There are no respondent costs for capital, start-up, operations, or maintenance associated with this data collection. </w:t>
      </w:r>
    </w:p>
    <w:p w14:paraId="2DD9B2DB" w14:textId="776BEE9F" w:rsidR="006C0B2D" w:rsidRPr="0002428A" w:rsidRDefault="00BD7694" w:rsidP="00C55DAA">
      <w:pPr>
        <w:pStyle w:val="Heading3"/>
      </w:pPr>
      <w:r w:rsidRPr="0002428A">
        <w:t xml:space="preserve">A </w:t>
      </w:r>
      <w:r w:rsidR="006C0B2D" w:rsidRPr="0002428A">
        <w:t>14.</w:t>
      </w:r>
      <w:r w:rsidR="00923A7E" w:rsidRPr="0002428A">
        <w:t xml:space="preserve"> </w:t>
      </w:r>
      <w:r w:rsidR="006C0B2D" w:rsidRPr="0002428A">
        <w:t xml:space="preserve">Estimates of Annualized Cost Burden to Government </w:t>
      </w:r>
    </w:p>
    <w:p w14:paraId="3DC845AB" w14:textId="36EFCC2E" w:rsidR="00BA4617" w:rsidRPr="00942DAC" w:rsidRDefault="00BA4617" w:rsidP="00BA4617">
      <w:pPr>
        <w:spacing w:line="240" w:lineRule="auto"/>
        <w:rPr>
          <w:rFonts w:ascii="Times New Roman" w:hAnsi="Times New Roman" w:cs="Times New Roman"/>
          <w:sz w:val="24"/>
          <w:szCs w:val="24"/>
        </w:rPr>
      </w:pPr>
      <w:r w:rsidRPr="0002428A">
        <w:rPr>
          <w:rFonts w:ascii="Times New Roman" w:hAnsi="Times New Roman" w:cs="Times New Roman"/>
          <w:sz w:val="24"/>
          <w:szCs w:val="24"/>
        </w:rPr>
        <w:t xml:space="preserve">The total estimated cost to the government for the data collection is $662,747. This includes approximately $606,427 to a contractor over a </w:t>
      </w:r>
      <w:r w:rsidR="00942DAC" w:rsidRPr="0002428A">
        <w:rPr>
          <w:rFonts w:ascii="Times New Roman" w:hAnsi="Times New Roman" w:cs="Times New Roman"/>
          <w:sz w:val="24"/>
          <w:szCs w:val="24"/>
        </w:rPr>
        <w:t>2</w:t>
      </w:r>
      <w:r w:rsidRPr="0002428A">
        <w:rPr>
          <w:rFonts w:ascii="Times New Roman" w:hAnsi="Times New Roman" w:cs="Times New Roman"/>
          <w:sz w:val="24"/>
          <w:szCs w:val="24"/>
        </w:rPr>
        <w:t xml:space="preserve">-year period for developing the instruments and </w:t>
      </w:r>
      <w:r w:rsidRPr="0002428A">
        <w:rPr>
          <w:rFonts w:ascii="Times New Roman" w:hAnsi="Times New Roman" w:cs="Times New Roman"/>
          <w:sz w:val="24"/>
          <w:szCs w:val="24"/>
        </w:rPr>
        <w:lastRenderedPageBreak/>
        <w:t>other aspects of the data collection protocol; programming and maintaining the online data collection system; providing data collection training to grantees; processing, cleaning, and housing data; and analyzing and reporting data. Approximately $28,320 per year represents SAMHSA’s costs to manage/administer the data collection and analysis (10% of two employees). The total annualized cost for this data collection is approximately $331,374.</w:t>
      </w:r>
    </w:p>
    <w:p w14:paraId="438C15BA" w14:textId="77777777" w:rsidR="006C0B2D" w:rsidRPr="006C0B2D" w:rsidRDefault="006C0B2D" w:rsidP="009765B1">
      <w:pPr>
        <w:spacing w:before="120" w:line="240" w:lineRule="auto"/>
        <w:rPr>
          <w:rFonts w:ascii="Times New Roman" w:hAnsi="Times New Roman" w:cs="Times New Roman"/>
          <w:sz w:val="24"/>
          <w:szCs w:val="24"/>
        </w:rPr>
      </w:pPr>
      <w:r w:rsidRPr="006C0B2D">
        <w:rPr>
          <w:rFonts w:ascii="Times New Roman" w:hAnsi="Times New Roman" w:cs="Times New Roman"/>
          <w:b/>
          <w:sz w:val="24"/>
          <w:szCs w:val="24"/>
        </w:rPr>
        <w:t>Survey Design, Data Collection, Data Processing and Creation of the Analytic Data File</w:t>
      </w:r>
      <w:r w:rsidRPr="006C0B2D">
        <w:rPr>
          <w:rFonts w:ascii="Times New Roman" w:hAnsi="Times New Roman" w:cs="Times New Roman"/>
          <w:sz w:val="24"/>
          <w:szCs w:val="24"/>
        </w:rPr>
        <w:t>. These activities include the design of the survey including the data collection instrument, management of the sample frame, and development of a web-based version of the survey; development of all communication materials to potential respondents; development and implementation of a system for tracking and monitoring response status throughout the data collection period; procedures for communication with non-respondents during the data collection period; ongoing review of the data collected throughout the data collection period; and, creation of the analytic file.</w:t>
      </w:r>
    </w:p>
    <w:p w14:paraId="2273EFFC" w14:textId="52BE0061" w:rsidR="006C0B2D" w:rsidRPr="006C0B2D" w:rsidRDefault="006C0B2D" w:rsidP="006C0B2D">
      <w:pPr>
        <w:spacing w:line="240" w:lineRule="auto"/>
        <w:rPr>
          <w:rFonts w:ascii="Times New Roman" w:hAnsi="Times New Roman" w:cs="Times New Roman"/>
          <w:sz w:val="24"/>
          <w:szCs w:val="24"/>
        </w:rPr>
      </w:pPr>
      <w:r w:rsidRPr="006C0B2D">
        <w:rPr>
          <w:rFonts w:ascii="Times New Roman" w:hAnsi="Times New Roman" w:cs="Times New Roman"/>
          <w:b/>
          <w:sz w:val="24"/>
          <w:szCs w:val="24"/>
        </w:rPr>
        <w:t>Preparation of Survey Report</w:t>
      </w:r>
      <w:r w:rsidRPr="006C0B2D">
        <w:rPr>
          <w:rFonts w:ascii="Times New Roman" w:hAnsi="Times New Roman" w:cs="Times New Roman"/>
          <w:sz w:val="24"/>
          <w:szCs w:val="24"/>
        </w:rPr>
        <w:t>. A report will be developed that provides an overview of the methods used to collect the data including the response rate and completeness of the data along with the key findings from the survey. This report will be distributed throughout the Agency.</w:t>
      </w:r>
    </w:p>
    <w:p w14:paraId="71EDBE2C" w14:textId="5F4873FA" w:rsidR="006C0B2D" w:rsidRPr="006C0B2D" w:rsidRDefault="006C0B2D" w:rsidP="00C55DAA">
      <w:pPr>
        <w:spacing w:line="240" w:lineRule="auto"/>
        <w:rPr>
          <w:rFonts w:ascii="Times New Roman" w:hAnsi="Times New Roman" w:cs="Times New Roman"/>
          <w:b/>
          <w:sz w:val="24"/>
          <w:szCs w:val="24"/>
        </w:rPr>
      </w:pPr>
      <w:r w:rsidRPr="006C0B2D">
        <w:rPr>
          <w:rFonts w:ascii="Times New Roman" w:hAnsi="Times New Roman" w:cs="Times New Roman"/>
          <w:b/>
          <w:sz w:val="24"/>
          <w:szCs w:val="24"/>
        </w:rPr>
        <w:t xml:space="preserve">Contract Monitoring. </w:t>
      </w:r>
      <w:r w:rsidRPr="006C0B2D">
        <w:rPr>
          <w:rFonts w:ascii="Times New Roman" w:hAnsi="Times New Roman" w:cs="Times New Roman"/>
          <w:sz w:val="24"/>
          <w:szCs w:val="24"/>
        </w:rPr>
        <w:t>The cost for SAMHSA staff charged with monitoring the contract and carryin</w:t>
      </w:r>
      <w:r w:rsidR="00B46641">
        <w:rPr>
          <w:rFonts w:ascii="Times New Roman" w:hAnsi="Times New Roman" w:cs="Times New Roman"/>
          <w:sz w:val="24"/>
          <w:szCs w:val="24"/>
        </w:rPr>
        <w:t>g out related work is estimated.</w:t>
      </w:r>
    </w:p>
    <w:p w14:paraId="2DD866C8" w14:textId="3CB9611E" w:rsidR="004E442A" w:rsidRPr="00C55DAA" w:rsidRDefault="004C444D" w:rsidP="00C55DAA">
      <w:pPr>
        <w:spacing w:after="240" w:line="240" w:lineRule="auto"/>
        <w:rPr>
          <w:rFonts w:ascii="Times New Roman" w:hAnsi="Times New Roman" w:cs="Times New Roman"/>
          <w:b/>
          <w:sz w:val="24"/>
          <w:szCs w:val="24"/>
        </w:rPr>
      </w:pPr>
      <w:r w:rsidRPr="00C55DAA">
        <w:rPr>
          <w:rFonts w:ascii="Times New Roman" w:hAnsi="Times New Roman" w:cs="Times New Roman"/>
          <w:b/>
          <w:sz w:val="24"/>
          <w:szCs w:val="24"/>
        </w:rPr>
        <w:t>A</w:t>
      </w:r>
      <w:r w:rsidR="0060062B" w:rsidRPr="00C55DAA">
        <w:rPr>
          <w:rFonts w:ascii="Times New Roman" w:hAnsi="Times New Roman" w:cs="Times New Roman"/>
          <w:b/>
          <w:sz w:val="24"/>
          <w:szCs w:val="24"/>
        </w:rPr>
        <w:t>.</w:t>
      </w:r>
      <w:r w:rsidRPr="00C55DAA">
        <w:rPr>
          <w:rFonts w:ascii="Times New Roman" w:hAnsi="Times New Roman" w:cs="Times New Roman"/>
          <w:b/>
          <w:sz w:val="24"/>
          <w:szCs w:val="24"/>
        </w:rPr>
        <w:t>15</w:t>
      </w:r>
      <w:r w:rsidR="0060062B" w:rsidRPr="00C55DAA">
        <w:rPr>
          <w:rFonts w:ascii="Times New Roman" w:hAnsi="Times New Roman" w:cs="Times New Roman"/>
          <w:b/>
          <w:sz w:val="24"/>
          <w:szCs w:val="24"/>
        </w:rPr>
        <w:t>.</w:t>
      </w:r>
      <w:r w:rsidRPr="00C55DAA">
        <w:rPr>
          <w:rFonts w:ascii="Times New Roman" w:hAnsi="Times New Roman" w:cs="Times New Roman"/>
          <w:b/>
          <w:sz w:val="24"/>
          <w:szCs w:val="24"/>
        </w:rPr>
        <w:t xml:space="preserve"> </w:t>
      </w:r>
      <w:r w:rsidR="004E442A" w:rsidRPr="00C55DAA">
        <w:rPr>
          <w:rFonts w:ascii="Times New Roman" w:hAnsi="Times New Roman" w:cs="Times New Roman"/>
          <w:b/>
          <w:sz w:val="24"/>
          <w:szCs w:val="24"/>
        </w:rPr>
        <w:t>Changes in Burden</w:t>
      </w:r>
    </w:p>
    <w:p w14:paraId="61EBD04F" w14:textId="1869D70F" w:rsidR="004E442A" w:rsidRPr="00B46641" w:rsidRDefault="004E442A" w:rsidP="00B46641">
      <w:pPr>
        <w:spacing w:after="240" w:line="240" w:lineRule="auto"/>
        <w:rPr>
          <w:rFonts w:ascii="Times New Roman" w:hAnsi="Times New Roman" w:cs="Times New Roman"/>
          <w:sz w:val="24"/>
          <w:szCs w:val="24"/>
        </w:rPr>
      </w:pPr>
      <w:r w:rsidRPr="00B46641">
        <w:rPr>
          <w:rFonts w:ascii="Times New Roman" w:hAnsi="Times New Roman" w:cs="Times New Roman"/>
          <w:sz w:val="24"/>
          <w:szCs w:val="24"/>
        </w:rPr>
        <w:t xml:space="preserve">This is a new collection of information. </w:t>
      </w:r>
    </w:p>
    <w:p w14:paraId="0BEEDB03" w14:textId="3FD9676C" w:rsidR="006C0B2D" w:rsidRDefault="004C444D" w:rsidP="006C0B2D">
      <w:pPr>
        <w:pStyle w:val="Heading3"/>
        <w:spacing w:after="0"/>
        <w:rPr>
          <w:b w:val="0"/>
        </w:rPr>
      </w:pPr>
      <w:r>
        <w:t>A</w:t>
      </w:r>
      <w:r w:rsidR="00C55DAA">
        <w:t>.</w:t>
      </w:r>
      <w:r w:rsidR="006C0B2D">
        <w:t>16.</w:t>
      </w:r>
      <w:r w:rsidR="00C55DAA">
        <w:t xml:space="preserve"> </w:t>
      </w:r>
      <w:r w:rsidR="006C0B2D">
        <w:t>Time Schedule, Publication and Analysis Plans</w:t>
      </w:r>
    </w:p>
    <w:p w14:paraId="6554BD95" w14:textId="77777777" w:rsidR="006C0B2D" w:rsidRDefault="006C0B2D" w:rsidP="006C0B2D">
      <w:pPr>
        <w:pStyle w:val="Quick1"/>
        <w:widowControl/>
        <w:numPr>
          <w:ilvl w:val="0"/>
          <w:numId w:val="0"/>
        </w:numPr>
        <w:tabs>
          <w:tab w:val="left" w:pos="-1440"/>
        </w:tabs>
        <w:ind w:left="810"/>
        <w:rPr>
          <w:b/>
        </w:rPr>
      </w:pPr>
    </w:p>
    <w:p w14:paraId="7EF9DF82" w14:textId="513E62F0" w:rsidR="006C0B2D" w:rsidRPr="006C0B2D" w:rsidRDefault="00B46641" w:rsidP="00942DAC">
      <w:pPr>
        <w:pStyle w:val="Quicka"/>
        <w:widowControl/>
        <w:numPr>
          <w:ilvl w:val="0"/>
          <w:numId w:val="0"/>
        </w:numPr>
        <w:tabs>
          <w:tab w:val="left" w:pos="-1440"/>
        </w:tabs>
        <w:spacing w:after="120"/>
        <w:ind w:left="720" w:hanging="720"/>
        <w:rPr>
          <w:rFonts w:eastAsiaTheme="minorHAnsi"/>
          <w:b/>
        </w:rPr>
      </w:pPr>
      <w:r>
        <w:rPr>
          <w:rFonts w:eastAsiaTheme="minorHAnsi"/>
          <w:b/>
        </w:rPr>
        <w:t xml:space="preserve">A.16.a. </w:t>
      </w:r>
      <w:r w:rsidR="006C0B2D" w:rsidRPr="006C0B2D">
        <w:rPr>
          <w:rFonts w:eastAsiaTheme="minorHAnsi"/>
          <w:b/>
        </w:rPr>
        <w:t>Time Schedule</w:t>
      </w:r>
    </w:p>
    <w:p w14:paraId="52169521" w14:textId="74AE7544" w:rsidR="00C55DAA" w:rsidRDefault="006C0B2D" w:rsidP="00B46641">
      <w:pPr>
        <w:spacing w:line="240" w:lineRule="auto"/>
        <w:rPr>
          <w:rFonts w:ascii="Times New Roman" w:hAnsi="Times New Roman" w:cs="Times New Roman"/>
          <w:sz w:val="24"/>
          <w:szCs w:val="24"/>
        </w:rPr>
      </w:pPr>
      <w:r w:rsidRPr="006C0B2D">
        <w:rPr>
          <w:rFonts w:ascii="Times New Roman" w:hAnsi="Times New Roman" w:cs="Times New Roman"/>
          <w:sz w:val="24"/>
          <w:szCs w:val="24"/>
        </w:rPr>
        <w:t>The time schedule for this data collection activity will be linked to the date of approval from OMB (“Approval Date”.) All dates are in calendar days.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0"/>
        <w:gridCol w:w="2160"/>
      </w:tblGrid>
      <w:tr w:rsidR="00C55DAA" w:rsidRPr="00C55DAA" w14:paraId="233590C8" w14:textId="77777777" w:rsidTr="00003721">
        <w:trPr>
          <w:trHeight w:val="323"/>
        </w:trPr>
        <w:tc>
          <w:tcPr>
            <w:tcW w:w="9540" w:type="dxa"/>
            <w:gridSpan w:val="2"/>
            <w:tcBorders>
              <w:top w:val="single" w:sz="4" w:space="0" w:color="auto"/>
              <w:left w:val="single" w:sz="4" w:space="0" w:color="auto"/>
              <w:bottom w:val="single" w:sz="4" w:space="0" w:color="auto"/>
              <w:right w:val="single" w:sz="4" w:space="0" w:color="auto"/>
            </w:tcBorders>
          </w:tcPr>
          <w:p w14:paraId="49C199C9" w14:textId="18AD71CA" w:rsidR="00C55DAA" w:rsidRPr="00C55DAA" w:rsidRDefault="00C55DAA" w:rsidP="00BF520E">
            <w:pPr>
              <w:spacing w:after="0" w:line="240" w:lineRule="auto"/>
              <w:rPr>
                <w:rFonts w:ascii="Times New Roman" w:hAnsi="Times New Roman" w:cs="Times New Roman"/>
                <w:b/>
                <w:sz w:val="24"/>
                <w:szCs w:val="24"/>
              </w:rPr>
            </w:pPr>
            <w:r w:rsidRPr="00C71DAC">
              <w:rPr>
                <w:rFonts w:ascii="Times New Roman" w:hAnsi="Times New Roman" w:cs="Times New Roman"/>
                <w:b/>
                <w:sz w:val="24"/>
                <w:szCs w:val="24"/>
              </w:rPr>
              <w:t>Activity Time Schedule</w:t>
            </w:r>
          </w:p>
        </w:tc>
      </w:tr>
      <w:tr w:rsidR="006C0B2D" w:rsidRPr="00C55DAA" w14:paraId="369FE3EF" w14:textId="77777777" w:rsidTr="00BF520E">
        <w:trPr>
          <w:trHeight w:val="323"/>
        </w:trPr>
        <w:tc>
          <w:tcPr>
            <w:tcW w:w="7380" w:type="dxa"/>
            <w:tcBorders>
              <w:top w:val="single" w:sz="4" w:space="0" w:color="auto"/>
              <w:left w:val="single" w:sz="4" w:space="0" w:color="auto"/>
              <w:bottom w:val="single" w:sz="4" w:space="0" w:color="auto"/>
              <w:right w:val="single" w:sz="4" w:space="0" w:color="auto"/>
            </w:tcBorders>
            <w:vAlign w:val="center"/>
            <w:hideMark/>
          </w:tcPr>
          <w:p w14:paraId="4763E58F" w14:textId="77777777" w:rsidR="006C0B2D" w:rsidRPr="00C55DAA" w:rsidRDefault="006C0B2D" w:rsidP="00BF520E">
            <w:pPr>
              <w:spacing w:after="0" w:line="240" w:lineRule="auto"/>
              <w:jc w:val="center"/>
              <w:rPr>
                <w:rFonts w:ascii="Times New Roman" w:hAnsi="Times New Roman" w:cs="Times New Roman"/>
                <w:b/>
                <w:sz w:val="24"/>
                <w:szCs w:val="24"/>
              </w:rPr>
            </w:pPr>
            <w:r w:rsidRPr="00C55DAA">
              <w:rPr>
                <w:rFonts w:ascii="Times New Roman" w:hAnsi="Times New Roman" w:cs="Times New Roman"/>
                <w:b/>
                <w:sz w:val="24"/>
                <w:szCs w:val="24"/>
              </w:rPr>
              <w:t>Activity</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E6A7F3B" w14:textId="77777777" w:rsidR="006C0B2D" w:rsidRPr="00C55DAA" w:rsidRDefault="006C0B2D" w:rsidP="00BF520E">
            <w:pPr>
              <w:spacing w:after="0" w:line="240" w:lineRule="auto"/>
              <w:jc w:val="center"/>
              <w:rPr>
                <w:rFonts w:ascii="Times New Roman" w:hAnsi="Times New Roman" w:cs="Times New Roman"/>
                <w:b/>
                <w:sz w:val="24"/>
                <w:szCs w:val="24"/>
              </w:rPr>
            </w:pPr>
            <w:r w:rsidRPr="00C55DAA">
              <w:rPr>
                <w:rFonts w:ascii="Times New Roman" w:hAnsi="Times New Roman" w:cs="Times New Roman"/>
                <w:b/>
                <w:sz w:val="24"/>
                <w:szCs w:val="24"/>
              </w:rPr>
              <w:t>Completion Date from Approval Date</w:t>
            </w:r>
          </w:p>
        </w:tc>
      </w:tr>
      <w:tr w:rsidR="006C0B2D" w:rsidRPr="006C0B2D" w14:paraId="2C489A0B" w14:textId="77777777" w:rsidTr="006C0B2D">
        <w:tc>
          <w:tcPr>
            <w:tcW w:w="7380" w:type="dxa"/>
            <w:tcBorders>
              <w:top w:val="single" w:sz="4" w:space="0" w:color="auto"/>
              <w:left w:val="single" w:sz="4" w:space="0" w:color="auto"/>
              <w:bottom w:val="single" w:sz="4" w:space="0" w:color="auto"/>
              <w:right w:val="single" w:sz="4" w:space="0" w:color="auto"/>
            </w:tcBorders>
            <w:hideMark/>
          </w:tcPr>
          <w:p w14:paraId="7EC058FB" w14:textId="501673BF"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Advance letter mailing</w:t>
            </w:r>
          </w:p>
        </w:tc>
        <w:tc>
          <w:tcPr>
            <w:tcW w:w="2160" w:type="dxa"/>
            <w:tcBorders>
              <w:top w:val="single" w:sz="4" w:space="0" w:color="auto"/>
              <w:left w:val="single" w:sz="4" w:space="0" w:color="auto"/>
              <w:bottom w:val="single" w:sz="4" w:space="0" w:color="auto"/>
              <w:right w:val="single" w:sz="4" w:space="0" w:color="auto"/>
            </w:tcBorders>
            <w:hideMark/>
          </w:tcPr>
          <w:p w14:paraId="34228B59" w14:textId="77777777" w:rsidR="006C0B2D" w:rsidRPr="006C0B2D" w:rsidRDefault="006C0B2D" w:rsidP="00BF520E">
            <w:pPr>
              <w:spacing w:after="0" w:line="240" w:lineRule="auto"/>
              <w:jc w:val="right"/>
              <w:rPr>
                <w:rFonts w:ascii="Times New Roman" w:hAnsi="Times New Roman" w:cs="Times New Roman"/>
                <w:sz w:val="24"/>
                <w:szCs w:val="24"/>
              </w:rPr>
            </w:pPr>
            <w:r w:rsidRPr="006C0B2D">
              <w:rPr>
                <w:rFonts w:ascii="Times New Roman" w:hAnsi="Times New Roman" w:cs="Times New Roman"/>
                <w:sz w:val="24"/>
                <w:szCs w:val="24"/>
              </w:rPr>
              <w:t>+10 days</w:t>
            </w:r>
          </w:p>
        </w:tc>
      </w:tr>
      <w:tr w:rsidR="006C0B2D" w:rsidRPr="006C0B2D" w14:paraId="26D32704" w14:textId="77777777" w:rsidTr="006C0B2D">
        <w:tc>
          <w:tcPr>
            <w:tcW w:w="7380" w:type="dxa"/>
            <w:tcBorders>
              <w:top w:val="single" w:sz="4" w:space="0" w:color="auto"/>
              <w:left w:val="single" w:sz="4" w:space="0" w:color="auto"/>
              <w:bottom w:val="single" w:sz="4" w:space="0" w:color="auto"/>
              <w:right w:val="single" w:sz="4" w:space="0" w:color="auto"/>
            </w:tcBorders>
          </w:tcPr>
          <w:p w14:paraId="587CED41" w14:textId="45498AC9" w:rsidR="006C0B2D" w:rsidRPr="006C0B2D" w:rsidRDefault="006C0B2D" w:rsidP="00BF520E">
            <w:pPr>
              <w:tabs>
                <w:tab w:val="left" w:pos="-1440"/>
              </w:tabs>
              <w:spacing w:after="0" w:line="240" w:lineRule="auto"/>
              <w:rPr>
                <w:rFonts w:ascii="Times New Roman" w:hAnsi="Times New Roman" w:cs="Times New Roman"/>
                <w:sz w:val="24"/>
                <w:szCs w:val="24"/>
              </w:rPr>
            </w:pPr>
            <w:r w:rsidRPr="006C0B2D">
              <w:rPr>
                <w:rFonts w:ascii="Times New Roman" w:hAnsi="Times New Roman" w:cs="Times New Roman"/>
                <w:sz w:val="24"/>
                <w:szCs w:val="24"/>
              </w:rPr>
              <w:t xml:space="preserve">First email to potential respondents, including instructions </w:t>
            </w:r>
            <w:r w:rsidR="00B46641">
              <w:rPr>
                <w:rFonts w:ascii="Times New Roman" w:hAnsi="Times New Roman" w:cs="Times New Roman"/>
                <w:sz w:val="24"/>
                <w:szCs w:val="24"/>
              </w:rPr>
              <w:t xml:space="preserve">about </w:t>
            </w:r>
            <w:r w:rsidRPr="006C0B2D">
              <w:rPr>
                <w:rFonts w:ascii="Times New Roman" w:hAnsi="Times New Roman" w:cs="Times New Roman"/>
                <w:sz w:val="24"/>
                <w:szCs w:val="24"/>
              </w:rPr>
              <w:t>how to</w:t>
            </w:r>
            <w:r>
              <w:rPr>
                <w:rFonts w:ascii="Times New Roman" w:hAnsi="Times New Roman" w:cs="Times New Roman"/>
                <w:sz w:val="24"/>
                <w:szCs w:val="24"/>
              </w:rPr>
              <w:t xml:space="preserve"> </w:t>
            </w:r>
            <w:r w:rsidRPr="006C0B2D">
              <w:rPr>
                <w:rFonts w:ascii="Times New Roman" w:hAnsi="Times New Roman" w:cs="Times New Roman"/>
                <w:sz w:val="24"/>
                <w:szCs w:val="24"/>
              </w:rPr>
              <w:t>complete survey on the Internet</w:t>
            </w:r>
          </w:p>
          <w:p w14:paraId="4BA6AE5B" w14:textId="77777777"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14:paraId="547BA76F" w14:textId="77777777" w:rsidR="006C0B2D" w:rsidRPr="006C0B2D" w:rsidRDefault="006C0B2D" w:rsidP="00BF520E">
            <w:pPr>
              <w:spacing w:after="0" w:line="240" w:lineRule="auto"/>
              <w:jc w:val="right"/>
              <w:rPr>
                <w:rFonts w:ascii="Times New Roman" w:hAnsi="Times New Roman" w:cs="Times New Roman"/>
                <w:sz w:val="24"/>
                <w:szCs w:val="24"/>
              </w:rPr>
            </w:pPr>
            <w:r w:rsidRPr="006C0B2D">
              <w:rPr>
                <w:rFonts w:ascii="Times New Roman" w:hAnsi="Times New Roman" w:cs="Times New Roman"/>
                <w:sz w:val="24"/>
                <w:szCs w:val="24"/>
              </w:rPr>
              <w:t>+ 20 days</w:t>
            </w:r>
          </w:p>
        </w:tc>
      </w:tr>
      <w:tr w:rsidR="006C0B2D" w:rsidRPr="006C0B2D" w14:paraId="24777F40" w14:textId="77777777" w:rsidTr="006C0B2D">
        <w:tc>
          <w:tcPr>
            <w:tcW w:w="7380" w:type="dxa"/>
            <w:tcBorders>
              <w:top w:val="single" w:sz="4" w:space="0" w:color="auto"/>
              <w:left w:val="single" w:sz="4" w:space="0" w:color="auto"/>
              <w:bottom w:val="single" w:sz="4" w:space="0" w:color="auto"/>
              <w:right w:val="single" w:sz="4" w:space="0" w:color="auto"/>
            </w:tcBorders>
          </w:tcPr>
          <w:p w14:paraId="0D8C8831" w14:textId="44883153" w:rsidR="006C0B2D" w:rsidRPr="006C0B2D" w:rsidRDefault="006C0B2D" w:rsidP="00BF520E">
            <w:pPr>
              <w:tabs>
                <w:tab w:val="left" w:pos="-1440"/>
              </w:tabs>
              <w:spacing w:after="0" w:line="240" w:lineRule="auto"/>
              <w:rPr>
                <w:rFonts w:ascii="Times New Roman" w:hAnsi="Times New Roman" w:cs="Times New Roman"/>
                <w:sz w:val="24"/>
                <w:szCs w:val="24"/>
              </w:rPr>
            </w:pPr>
            <w:r w:rsidRPr="006C0B2D">
              <w:rPr>
                <w:rFonts w:ascii="Times New Roman" w:hAnsi="Times New Roman" w:cs="Times New Roman"/>
                <w:sz w:val="24"/>
                <w:szCs w:val="24"/>
              </w:rPr>
              <w:t>Reminder email to non-responders (</w:t>
            </w:r>
            <w:r w:rsidR="00B46641">
              <w:rPr>
                <w:rFonts w:ascii="Times New Roman" w:hAnsi="Times New Roman" w:cs="Times New Roman"/>
                <w:sz w:val="24"/>
                <w:szCs w:val="24"/>
              </w:rPr>
              <w:t>2</w:t>
            </w:r>
            <w:r w:rsidRPr="006C0B2D">
              <w:rPr>
                <w:rFonts w:ascii="Times New Roman" w:hAnsi="Times New Roman" w:cs="Times New Roman"/>
                <w:sz w:val="24"/>
                <w:szCs w:val="24"/>
              </w:rPr>
              <w:t xml:space="preserve"> weeks)</w:t>
            </w:r>
          </w:p>
          <w:p w14:paraId="63517B11" w14:textId="77777777"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14:paraId="47EB2F04" w14:textId="77777777" w:rsidR="006C0B2D" w:rsidRPr="006C0B2D" w:rsidRDefault="006C0B2D" w:rsidP="00BF520E">
            <w:pPr>
              <w:spacing w:after="0" w:line="240" w:lineRule="auto"/>
              <w:jc w:val="right"/>
              <w:rPr>
                <w:rFonts w:ascii="Times New Roman" w:hAnsi="Times New Roman" w:cs="Times New Roman"/>
                <w:sz w:val="24"/>
                <w:szCs w:val="24"/>
              </w:rPr>
            </w:pPr>
            <w:r w:rsidRPr="006C0B2D">
              <w:rPr>
                <w:rFonts w:ascii="Times New Roman" w:hAnsi="Times New Roman" w:cs="Times New Roman"/>
                <w:sz w:val="24"/>
                <w:szCs w:val="24"/>
              </w:rPr>
              <w:t>+ 34 days</w:t>
            </w:r>
          </w:p>
        </w:tc>
      </w:tr>
      <w:tr w:rsidR="006C0B2D" w:rsidRPr="006C0B2D" w14:paraId="04C20A3F" w14:textId="77777777" w:rsidTr="006C0B2D">
        <w:tc>
          <w:tcPr>
            <w:tcW w:w="7380" w:type="dxa"/>
            <w:tcBorders>
              <w:top w:val="single" w:sz="4" w:space="0" w:color="auto"/>
              <w:left w:val="single" w:sz="4" w:space="0" w:color="auto"/>
              <w:bottom w:val="single" w:sz="4" w:space="0" w:color="auto"/>
              <w:right w:val="single" w:sz="4" w:space="0" w:color="auto"/>
            </w:tcBorders>
          </w:tcPr>
          <w:p w14:paraId="17598914" w14:textId="62720705"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Second reminder email to non-responders (</w:t>
            </w:r>
            <w:r w:rsidR="00B46641">
              <w:rPr>
                <w:rFonts w:ascii="Times New Roman" w:hAnsi="Times New Roman" w:cs="Times New Roman"/>
                <w:sz w:val="24"/>
                <w:szCs w:val="24"/>
              </w:rPr>
              <w:t xml:space="preserve">5 </w:t>
            </w:r>
            <w:r w:rsidRPr="006C0B2D">
              <w:rPr>
                <w:rFonts w:ascii="Times New Roman" w:hAnsi="Times New Roman" w:cs="Times New Roman"/>
                <w:sz w:val="24"/>
                <w:szCs w:val="24"/>
              </w:rPr>
              <w:t>weeks)</w:t>
            </w:r>
          </w:p>
          <w:p w14:paraId="60EC7B09" w14:textId="77777777"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14:paraId="6B390001" w14:textId="77777777" w:rsidR="006C0B2D" w:rsidRPr="006C0B2D" w:rsidRDefault="006C0B2D" w:rsidP="00BF520E">
            <w:pPr>
              <w:spacing w:after="0" w:line="240" w:lineRule="auto"/>
              <w:jc w:val="right"/>
              <w:rPr>
                <w:rFonts w:ascii="Times New Roman" w:hAnsi="Times New Roman" w:cs="Times New Roman"/>
                <w:sz w:val="24"/>
                <w:szCs w:val="24"/>
              </w:rPr>
            </w:pPr>
            <w:r w:rsidRPr="006C0B2D">
              <w:rPr>
                <w:rFonts w:ascii="Times New Roman" w:hAnsi="Times New Roman" w:cs="Times New Roman"/>
                <w:sz w:val="24"/>
                <w:szCs w:val="24"/>
              </w:rPr>
              <w:t>+55 days</w:t>
            </w:r>
          </w:p>
        </w:tc>
      </w:tr>
      <w:tr w:rsidR="006C0B2D" w:rsidRPr="006C0B2D" w14:paraId="0CC870CD" w14:textId="77777777" w:rsidTr="006C0B2D">
        <w:tc>
          <w:tcPr>
            <w:tcW w:w="7380" w:type="dxa"/>
            <w:tcBorders>
              <w:top w:val="single" w:sz="4" w:space="0" w:color="auto"/>
              <w:left w:val="single" w:sz="4" w:space="0" w:color="auto"/>
              <w:bottom w:val="single" w:sz="4" w:space="0" w:color="auto"/>
              <w:right w:val="single" w:sz="4" w:space="0" w:color="auto"/>
            </w:tcBorders>
          </w:tcPr>
          <w:p w14:paraId="230FCB4F" w14:textId="31F737BF"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Final reminder email to non-responders (</w:t>
            </w:r>
            <w:r w:rsidR="00B46641">
              <w:rPr>
                <w:rFonts w:ascii="Times New Roman" w:hAnsi="Times New Roman" w:cs="Times New Roman"/>
                <w:sz w:val="24"/>
                <w:szCs w:val="24"/>
              </w:rPr>
              <w:t>7</w:t>
            </w:r>
            <w:r w:rsidRPr="006C0B2D">
              <w:rPr>
                <w:rFonts w:ascii="Times New Roman" w:hAnsi="Times New Roman" w:cs="Times New Roman"/>
                <w:sz w:val="24"/>
                <w:szCs w:val="24"/>
              </w:rPr>
              <w:t xml:space="preserve"> weeks)</w:t>
            </w:r>
          </w:p>
          <w:p w14:paraId="2FF766EC" w14:textId="77777777"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14:paraId="413441AD" w14:textId="77777777" w:rsidR="006C0B2D" w:rsidRPr="006C0B2D" w:rsidRDefault="006C0B2D" w:rsidP="00BF520E">
            <w:pPr>
              <w:spacing w:after="0" w:line="240" w:lineRule="auto"/>
              <w:jc w:val="right"/>
              <w:rPr>
                <w:rFonts w:ascii="Times New Roman" w:hAnsi="Times New Roman" w:cs="Times New Roman"/>
                <w:sz w:val="24"/>
                <w:szCs w:val="24"/>
              </w:rPr>
            </w:pPr>
            <w:r w:rsidRPr="006C0B2D">
              <w:rPr>
                <w:rFonts w:ascii="Times New Roman" w:hAnsi="Times New Roman" w:cs="Times New Roman"/>
                <w:sz w:val="24"/>
                <w:szCs w:val="24"/>
              </w:rPr>
              <w:t>+69 days</w:t>
            </w:r>
          </w:p>
        </w:tc>
      </w:tr>
      <w:tr w:rsidR="006C0B2D" w:rsidRPr="006C0B2D" w14:paraId="05FCC676" w14:textId="77777777" w:rsidTr="006C0B2D">
        <w:tc>
          <w:tcPr>
            <w:tcW w:w="7380" w:type="dxa"/>
            <w:tcBorders>
              <w:top w:val="single" w:sz="4" w:space="0" w:color="auto"/>
              <w:left w:val="single" w:sz="4" w:space="0" w:color="auto"/>
              <w:bottom w:val="single" w:sz="4" w:space="0" w:color="auto"/>
              <w:right w:val="single" w:sz="4" w:space="0" w:color="auto"/>
            </w:tcBorders>
          </w:tcPr>
          <w:p w14:paraId="009C31FB" w14:textId="65C989A8"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Data collection period closed (60</w:t>
            </w:r>
            <w:r w:rsidR="00B46641">
              <w:rPr>
                <w:rFonts w:ascii="Times New Roman" w:hAnsi="Times New Roman" w:cs="Times New Roman"/>
                <w:sz w:val="24"/>
                <w:szCs w:val="24"/>
              </w:rPr>
              <w:t>-</w:t>
            </w:r>
            <w:r w:rsidRPr="006C0B2D">
              <w:rPr>
                <w:rFonts w:ascii="Times New Roman" w:hAnsi="Times New Roman" w:cs="Times New Roman"/>
                <w:sz w:val="24"/>
                <w:szCs w:val="24"/>
              </w:rPr>
              <w:t>day period)</w:t>
            </w:r>
          </w:p>
          <w:p w14:paraId="033624EE" w14:textId="77777777"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14:paraId="4F338186" w14:textId="77777777" w:rsidR="006C0B2D" w:rsidRPr="006C0B2D" w:rsidRDefault="006C0B2D" w:rsidP="00BF520E">
            <w:pPr>
              <w:spacing w:after="0" w:line="240" w:lineRule="auto"/>
              <w:jc w:val="right"/>
              <w:rPr>
                <w:rFonts w:ascii="Times New Roman" w:hAnsi="Times New Roman" w:cs="Times New Roman"/>
                <w:sz w:val="24"/>
                <w:szCs w:val="24"/>
              </w:rPr>
            </w:pPr>
            <w:r w:rsidRPr="006C0B2D">
              <w:rPr>
                <w:rFonts w:ascii="Times New Roman" w:hAnsi="Times New Roman" w:cs="Times New Roman"/>
                <w:sz w:val="24"/>
                <w:szCs w:val="24"/>
              </w:rPr>
              <w:lastRenderedPageBreak/>
              <w:t>+ 80 days</w:t>
            </w:r>
          </w:p>
        </w:tc>
      </w:tr>
      <w:tr w:rsidR="006C0B2D" w:rsidRPr="006C0B2D" w14:paraId="20B78C5B" w14:textId="77777777" w:rsidTr="006C0B2D">
        <w:tc>
          <w:tcPr>
            <w:tcW w:w="7380" w:type="dxa"/>
            <w:tcBorders>
              <w:top w:val="single" w:sz="4" w:space="0" w:color="auto"/>
              <w:left w:val="single" w:sz="4" w:space="0" w:color="auto"/>
              <w:bottom w:val="single" w:sz="4" w:space="0" w:color="auto"/>
              <w:right w:val="single" w:sz="4" w:space="0" w:color="auto"/>
            </w:tcBorders>
            <w:hideMark/>
          </w:tcPr>
          <w:p w14:paraId="4D5660C0" w14:textId="77777777"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lastRenderedPageBreak/>
              <w:t xml:space="preserve">Thank you notification to survey respondents </w:t>
            </w:r>
          </w:p>
          <w:p w14:paraId="05CA9552" w14:textId="77777777"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 xml:space="preserve"> </w:t>
            </w:r>
          </w:p>
        </w:tc>
        <w:tc>
          <w:tcPr>
            <w:tcW w:w="2160" w:type="dxa"/>
            <w:tcBorders>
              <w:top w:val="single" w:sz="4" w:space="0" w:color="auto"/>
              <w:left w:val="single" w:sz="4" w:space="0" w:color="auto"/>
              <w:bottom w:val="single" w:sz="4" w:space="0" w:color="auto"/>
              <w:right w:val="single" w:sz="4" w:space="0" w:color="auto"/>
            </w:tcBorders>
            <w:hideMark/>
          </w:tcPr>
          <w:p w14:paraId="727229B9" w14:textId="374BD9D5" w:rsidR="006C0B2D" w:rsidRPr="006C0B2D" w:rsidRDefault="006C0B2D" w:rsidP="00BF520E">
            <w:pPr>
              <w:spacing w:after="0" w:line="240" w:lineRule="auto"/>
              <w:jc w:val="right"/>
              <w:rPr>
                <w:rFonts w:ascii="Times New Roman" w:hAnsi="Times New Roman" w:cs="Times New Roman"/>
                <w:sz w:val="24"/>
                <w:szCs w:val="24"/>
              </w:rPr>
            </w:pPr>
            <w:r w:rsidRPr="006C0B2D">
              <w:rPr>
                <w:rFonts w:ascii="Times New Roman" w:hAnsi="Times New Roman" w:cs="Times New Roman"/>
                <w:sz w:val="24"/>
                <w:szCs w:val="24"/>
              </w:rPr>
              <w:t xml:space="preserve">Ongoing throughout data collection </w:t>
            </w:r>
          </w:p>
        </w:tc>
      </w:tr>
      <w:tr w:rsidR="006C0B2D" w:rsidRPr="006C0B2D" w14:paraId="59C6C1E6" w14:textId="77777777" w:rsidTr="006C0B2D">
        <w:tc>
          <w:tcPr>
            <w:tcW w:w="7380" w:type="dxa"/>
            <w:tcBorders>
              <w:top w:val="single" w:sz="4" w:space="0" w:color="auto"/>
              <w:left w:val="single" w:sz="4" w:space="0" w:color="auto"/>
              <w:bottom w:val="single" w:sz="4" w:space="0" w:color="auto"/>
              <w:right w:val="single" w:sz="4" w:space="0" w:color="auto"/>
            </w:tcBorders>
          </w:tcPr>
          <w:p w14:paraId="3C903322" w14:textId="77777777"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 xml:space="preserve">Development of analytic data file  </w:t>
            </w:r>
          </w:p>
          <w:p w14:paraId="03068269" w14:textId="77777777"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14:paraId="2BC5AE91" w14:textId="77777777" w:rsidR="006C0B2D" w:rsidRPr="006C0B2D" w:rsidRDefault="006C0B2D" w:rsidP="00BF520E">
            <w:pPr>
              <w:spacing w:after="0" w:line="240" w:lineRule="auto"/>
              <w:jc w:val="right"/>
              <w:rPr>
                <w:rFonts w:ascii="Times New Roman" w:hAnsi="Times New Roman" w:cs="Times New Roman"/>
                <w:sz w:val="24"/>
                <w:szCs w:val="24"/>
              </w:rPr>
            </w:pPr>
            <w:r w:rsidRPr="006C0B2D">
              <w:rPr>
                <w:rFonts w:ascii="Times New Roman" w:hAnsi="Times New Roman" w:cs="Times New Roman"/>
                <w:sz w:val="24"/>
                <w:szCs w:val="24"/>
              </w:rPr>
              <w:t>+100 days</w:t>
            </w:r>
          </w:p>
        </w:tc>
      </w:tr>
      <w:tr w:rsidR="006C0B2D" w:rsidRPr="006C0B2D" w14:paraId="53DE2F47" w14:textId="77777777" w:rsidTr="006C0B2D">
        <w:tc>
          <w:tcPr>
            <w:tcW w:w="7380" w:type="dxa"/>
            <w:tcBorders>
              <w:top w:val="single" w:sz="4" w:space="0" w:color="auto"/>
              <w:left w:val="single" w:sz="4" w:space="0" w:color="auto"/>
              <w:bottom w:val="single" w:sz="4" w:space="0" w:color="auto"/>
              <w:right w:val="single" w:sz="4" w:space="0" w:color="auto"/>
            </w:tcBorders>
          </w:tcPr>
          <w:p w14:paraId="39098180" w14:textId="77777777" w:rsidR="006C0B2D" w:rsidRPr="006C0B2D" w:rsidRDefault="006C0B2D" w:rsidP="00BF520E">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 xml:space="preserve">Analytic report </w:t>
            </w:r>
            <w:r w:rsidRPr="006C0B2D">
              <w:rPr>
                <w:rFonts w:ascii="Times New Roman" w:hAnsi="Times New Roman" w:cs="Times New Roman"/>
                <w:sz w:val="24"/>
                <w:szCs w:val="24"/>
              </w:rPr>
              <w:tab/>
            </w:r>
          </w:p>
          <w:p w14:paraId="3CB9E963" w14:textId="77777777" w:rsidR="006C0B2D" w:rsidRPr="006C0B2D" w:rsidRDefault="006C0B2D" w:rsidP="00BF520E">
            <w:pPr>
              <w:spacing w:after="0" w:line="240" w:lineRule="auto"/>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14:paraId="433B454B" w14:textId="77777777" w:rsidR="006C0B2D" w:rsidRPr="006C0B2D" w:rsidRDefault="006C0B2D" w:rsidP="00BF520E">
            <w:pPr>
              <w:spacing w:after="0" w:line="240" w:lineRule="auto"/>
              <w:jc w:val="right"/>
              <w:rPr>
                <w:rFonts w:ascii="Times New Roman" w:hAnsi="Times New Roman" w:cs="Times New Roman"/>
                <w:sz w:val="24"/>
                <w:szCs w:val="24"/>
              </w:rPr>
            </w:pPr>
            <w:r w:rsidRPr="006C0B2D">
              <w:rPr>
                <w:rFonts w:ascii="Times New Roman" w:hAnsi="Times New Roman" w:cs="Times New Roman"/>
                <w:sz w:val="24"/>
                <w:szCs w:val="24"/>
              </w:rPr>
              <w:t>+ 140 days</w:t>
            </w:r>
          </w:p>
        </w:tc>
      </w:tr>
    </w:tbl>
    <w:p w14:paraId="0E4A4EA2" w14:textId="2F6C1C63" w:rsidR="00942DAC" w:rsidRDefault="00942DAC" w:rsidP="0091756A">
      <w:pPr>
        <w:spacing w:after="0" w:line="240" w:lineRule="auto"/>
        <w:rPr>
          <w:rFonts w:ascii="Times New Roman" w:hAnsi="Times New Roman" w:cs="Times New Roman"/>
          <w:b/>
          <w:sz w:val="24"/>
          <w:szCs w:val="24"/>
        </w:rPr>
      </w:pPr>
    </w:p>
    <w:p w14:paraId="63ABF9A6" w14:textId="68BBF8F2" w:rsidR="006C0B2D" w:rsidRPr="006C0B2D" w:rsidRDefault="00B46641" w:rsidP="00B46641">
      <w:pPr>
        <w:tabs>
          <w:tab w:val="left" w:pos="-1440"/>
        </w:tabs>
        <w:spacing w:before="120" w:line="240" w:lineRule="auto"/>
        <w:rPr>
          <w:rFonts w:ascii="Times New Roman" w:hAnsi="Times New Roman" w:cs="Times New Roman"/>
          <w:b/>
          <w:sz w:val="24"/>
          <w:szCs w:val="24"/>
        </w:rPr>
      </w:pPr>
      <w:r>
        <w:rPr>
          <w:rFonts w:ascii="Times New Roman" w:hAnsi="Times New Roman" w:cs="Times New Roman"/>
          <w:b/>
          <w:sz w:val="24"/>
          <w:szCs w:val="24"/>
        </w:rPr>
        <w:t xml:space="preserve">A.16.b. </w:t>
      </w:r>
      <w:r w:rsidR="006C0B2D" w:rsidRPr="006C0B2D">
        <w:rPr>
          <w:rFonts w:ascii="Times New Roman" w:hAnsi="Times New Roman" w:cs="Times New Roman"/>
          <w:b/>
          <w:sz w:val="24"/>
          <w:szCs w:val="24"/>
        </w:rPr>
        <w:t>Analyses and Publications</w:t>
      </w:r>
    </w:p>
    <w:p w14:paraId="2F934A50" w14:textId="7193A3D6" w:rsidR="00EE1D0C" w:rsidRDefault="00EE1D0C" w:rsidP="00B46641">
      <w:pPr>
        <w:spacing w:line="240" w:lineRule="auto"/>
        <w:rPr>
          <w:rFonts w:ascii="Times New Roman" w:hAnsi="Times New Roman" w:cs="Times New Roman"/>
          <w:sz w:val="24"/>
          <w:szCs w:val="24"/>
        </w:rPr>
      </w:pPr>
      <w:r>
        <w:rPr>
          <w:rFonts w:ascii="Times New Roman" w:hAnsi="Times New Roman" w:cs="Times New Roman"/>
          <w:sz w:val="24"/>
          <w:szCs w:val="24"/>
        </w:rPr>
        <w:t xml:space="preserve">It is anticipated that the data collection will be collected between August-October of 2015. </w:t>
      </w:r>
    </w:p>
    <w:p w14:paraId="4096BB13" w14:textId="0CC1EB82" w:rsidR="00EE1D0C" w:rsidRDefault="00EE1D0C" w:rsidP="00B46641">
      <w:pPr>
        <w:spacing w:line="240" w:lineRule="auto"/>
        <w:rPr>
          <w:rFonts w:ascii="Times New Roman" w:hAnsi="Times New Roman" w:cs="Times New Roman"/>
          <w:sz w:val="24"/>
          <w:szCs w:val="24"/>
        </w:rPr>
      </w:pPr>
      <w:r>
        <w:rPr>
          <w:rFonts w:ascii="Times New Roman" w:hAnsi="Times New Roman" w:cs="Times New Roman"/>
          <w:sz w:val="24"/>
          <w:szCs w:val="24"/>
        </w:rPr>
        <w:t>Information collected for this project will be used to directly impact SAMHSA’s performance measurement activities that are designed to support the HIT Strategic Initiative.</w:t>
      </w:r>
    </w:p>
    <w:p w14:paraId="3CD32F14" w14:textId="5A4A6E81" w:rsidR="00EE1D0C" w:rsidRDefault="00EE1D0C" w:rsidP="00B46641">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collection for this project will provide valuable information that may inform the literature on HIT. SAMHSA plans to disseminate information in report and or publications. The publications will not intend to make broad generalizations about behavioral health provider use of HIT. Rather, the information will describe the use of various types of HIT among SAMHSA grantees. </w:t>
      </w:r>
    </w:p>
    <w:p w14:paraId="69BD3C17" w14:textId="5BCE94D3" w:rsidR="0091756A" w:rsidRDefault="004E442A" w:rsidP="00884C11">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1</w:t>
      </w:r>
      <w:r w:rsidR="00884C11">
        <w:rPr>
          <w:rFonts w:ascii="Times New Roman" w:hAnsi="Times New Roman" w:cs="Times New Roman"/>
          <w:b/>
          <w:sz w:val="24"/>
          <w:szCs w:val="24"/>
        </w:rPr>
        <w:t>7</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91756A">
        <w:rPr>
          <w:rFonts w:ascii="Times New Roman" w:hAnsi="Times New Roman" w:cs="Times New Roman"/>
          <w:b/>
          <w:sz w:val="24"/>
          <w:szCs w:val="24"/>
        </w:rPr>
        <w:t>Display of Expiration Date</w:t>
      </w:r>
    </w:p>
    <w:p w14:paraId="66249939" w14:textId="7E16FA07" w:rsidR="00BA0B26" w:rsidRPr="0091756A" w:rsidRDefault="0091756A" w:rsidP="00884C1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expiration date for OMB approval will be displayed on </w:t>
      </w:r>
      <w:r w:rsidR="00BA0B26">
        <w:rPr>
          <w:rFonts w:ascii="Times New Roman" w:hAnsi="Times New Roman" w:cs="Times New Roman"/>
          <w:sz w:val="24"/>
          <w:szCs w:val="24"/>
        </w:rPr>
        <w:t>all data collection instruments.</w:t>
      </w:r>
    </w:p>
    <w:p w14:paraId="0D360DBF" w14:textId="1F304410" w:rsidR="0054611E" w:rsidRPr="001478CE" w:rsidRDefault="0091756A" w:rsidP="00884C11">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A.18. </w:t>
      </w:r>
      <w:r w:rsidR="0054611E" w:rsidRPr="001478CE">
        <w:rPr>
          <w:rFonts w:ascii="Times New Roman" w:hAnsi="Times New Roman" w:cs="Times New Roman"/>
          <w:b/>
          <w:sz w:val="24"/>
          <w:szCs w:val="24"/>
        </w:rPr>
        <w:t xml:space="preserve">Exceptions to Certification Statement </w:t>
      </w:r>
    </w:p>
    <w:p w14:paraId="10D50FD7" w14:textId="5282D574" w:rsidR="0054611E" w:rsidRPr="00B36F79" w:rsidRDefault="0091756A" w:rsidP="00B36F79">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This collection of information involves no exceptions to the Certification for Paperwork Reduction Act Submissions. </w:t>
      </w:r>
      <w:r w:rsidR="00BA0B26">
        <w:rPr>
          <w:rFonts w:ascii="Times New Roman" w:hAnsi="Times New Roman" w:cs="Times New Roman"/>
          <w:sz w:val="24"/>
          <w:szCs w:val="24"/>
        </w:rPr>
        <w:t>The certifications are included.</w:t>
      </w:r>
      <w:r w:rsidR="000345BF">
        <w:rPr>
          <w:rFonts w:ascii="Times New Roman" w:hAnsi="Times New Roman" w:cs="Times New Roman"/>
          <w:sz w:val="24"/>
          <w:szCs w:val="24"/>
        </w:rPr>
        <w:t xml:space="preserve"> </w:t>
      </w:r>
      <w:r w:rsidR="000345BF" w:rsidRPr="000345BF">
        <w:rPr>
          <w:rFonts w:ascii="Times New Roman" w:hAnsi="Times New Roman" w:cs="Times New Roman"/>
          <w:sz w:val="24"/>
          <w:szCs w:val="24"/>
        </w:rPr>
        <w:t xml:space="preserve"> </w:t>
      </w:r>
    </w:p>
    <w:sectPr w:rsidR="0054611E" w:rsidRPr="00B36F7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52F99" w14:textId="77777777" w:rsidR="00E24DD1" w:rsidRDefault="00E24DD1" w:rsidP="00F74E45">
      <w:pPr>
        <w:spacing w:after="0" w:line="240" w:lineRule="auto"/>
      </w:pPr>
      <w:r>
        <w:separator/>
      </w:r>
    </w:p>
  </w:endnote>
  <w:endnote w:type="continuationSeparator" w:id="0">
    <w:p w14:paraId="12996CE7" w14:textId="77777777" w:rsidR="00E24DD1" w:rsidRDefault="00E24DD1" w:rsidP="00F7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64620"/>
      <w:docPartObj>
        <w:docPartGallery w:val="Page Numbers (Bottom of Page)"/>
        <w:docPartUnique/>
      </w:docPartObj>
    </w:sdtPr>
    <w:sdtEndPr>
      <w:rPr>
        <w:rFonts w:ascii="Times New Roman" w:hAnsi="Times New Roman" w:cs="Times New Roman"/>
        <w:noProof/>
      </w:rPr>
    </w:sdtEndPr>
    <w:sdtContent>
      <w:p w14:paraId="71D40B8B" w14:textId="1B7CD7AD" w:rsidR="00354408" w:rsidRPr="008E3ACB" w:rsidRDefault="00354408">
        <w:pPr>
          <w:pStyle w:val="Footer"/>
          <w:jc w:val="center"/>
          <w:rPr>
            <w:rFonts w:ascii="Times New Roman" w:hAnsi="Times New Roman" w:cs="Times New Roman"/>
          </w:rPr>
        </w:pPr>
        <w:r w:rsidRPr="008E3ACB">
          <w:rPr>
            <w:rFonts w:ascii="Times New Roman" w:hAnsi="Times New Roman" w:cs="Times New Roman"/>
          </w:rPr>
          <w:fldChar w:fldCharType="begin"/>
        </w:r>
        <w:r w:rsidRPr="008E3ACB">
          <w:rPr>
            <w:rFonts w:ascii="Times New Roman" w:hAnsi="Times New Roman" w:cs="Times New Roman"/>
          </w:rPr>
          <w:instrText xml:space="preserve"> PAGE   \* MERGEFORMAT </w:instrText>
        </w:r>
        <w:r w:rsidRPr="008E3ACB">
          <w:rPr>
            <w:rFonts w:ascii="Times New Roman" w:hAnsi="Times New Roman" w:cs="Times New Roman"/>
          </w:rPr>
          <w:fldChar w:fldCharType="separate"/>
        </w:r>
        <w:r w:rsidR="002B36C9">
          <w:rPr>
            <w:rFonts w:ascii="Times New Roman" w:hAnsi="Times New Roman" w:cs="Times New Roman"/>
            <w:noProof/>
          </w:rPr>
          <w:t>1</w:t>
        </w:r>
        <w:r w:rsidRPr="008E3ACB">
          <w:rPr>
            <w:rFonts w:ascii="Times New Roman" w:hAnsi="Times New Roman" w:cs="Times New Roman"/>
            <w:noProof/>
          </w:rPr>
          <w:fldChar w:fldCharType="end"/>
        </w:r>
      </w:p>
    </w:sdtContent>
  </w:sdt>
  <w:p w14:paraId="02D858CB" w14:textId="77777777" w:rsidR="00354408" w:rsidRDefault="00354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F969B" w14:textId="77777777" w:rsidR="00E24DD1" w:rsidRDefault="00E24DD1" w:rsidP="00F74E45">
      <w:pPr>
        <w:spacing w:after="0" w:line="240" w:lineRule="auto"/>
      </w:pPr>
      <w:r>
        <w:separator/>
      </w:r>
    </w:p>
  </w:footnote>
  <w:footnote w:type="continuationSeparator" w:id="0">
    <w:p w14:paraId="722C1942" w14:textId="77777777" w:rsidR="00E24DD1" w:rsidRDefault="00E24DD1" w:rsidP="00F74E45">
      <w:pPr>
        <w:spacing w:after="0" w:line="240" w:lineRule="auto"/>
      </w:pPr>
      <w:r>
        <w:continuationSeparator/>
      </w:r>
    </w:p>
  </w:footnote>
  <w:footnote w:id="1">
    <w:p w14:paraId="12CA82E4" w14:textId="7B678310" w:rsidR="009765B1" w:rsidRPr="00B36F79" w:rsidRDefault="00AE5558" w:rsidP="006C5AE6">
      <w:pPr>
        <w:pStyle w:val="FootnoteText"/>
        <w:rPr>
          <w:rFonts w:ascii="Times New Roman" w:hAnsi="Times New Roman" w:cs="Times New Roman"/>
          <w:sz w:val="18"/>
          <w:szCs w:val="18"/>
        </w:rPr>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w:t>
      </w:r>
      <w:proofErr w:type="gramStart"/>
      <w:r w:rsidRPr="00B36F79">
        <w:rPr>
          <w:rFonts w:ascii="Times New Roman" w:hAnsi="Times New Roman" w:cs="Times New Roman"/>
          <w:sz w:val="18"/>
          <w:szCs w:val="18"/>
        </w:rPr>
        <w:t>Standards and Interoperability Framework.</w:t>
      </w:r>
      <w:proofErr w:type="gramEnd"/>
      <w:r w:rsidRPr="00B36F79">
        <w:rPr>
          <w:rFonts w:ascii="Times New Roman" w:hAnsi="Times New Roman" w:cs="Times New Roman"/>
          <w:sz w:val="18"/>
          <w:szCs w:val="18"/>
        </w:rPr>
        <w:t xml:space="preserve"> “SAMHSA Consent2Share Project.” Retrieved January 2015 from </w:t>
      </w:r>
      <w:hyperlink r:id="rId1" w:history="1">
        <w:r w:rsidR="009765B1" w:rsidRPr="00B36F79">
          <w:rPr>
            <w:rStyle w:val="Hyperlink"/>
            <w:rFonts w:ascii="Times New Roman" w:hAnsi="Times New Roman" w:cs="Times New Roman"/>
            <w:sz w:val="18"/>
            <w:szCs w:val="18"/>
          </w:rPr>
          <w:t>http://wiki.siframework.org/SAMHSA+Consent2Share+Project</w:t>
        </w:r>
      </w:hyperlink>
    </w:p>
  </w:footnote>
  <w:footnote w:id="2">
    <w:p w14:paraId="4D1BF00D" w14:textId="513C2FB7" w:rsidR="009765B1" w:rsidRPr="00B36F79" w:rsidRDefault="00AE5558" w:rsidP="006C5AE6">
      <w:pPr>
        <w:pStyle w:val="FootnoteText"/>
        <w:rPr>
          <w:rFonts w:ascii="Times New Roman" w:hAnsi="Times New Roman" w:cs="Times New Roman"/>
          <w:sz w:val="18"/>
          <w:szCs w:val="18"/>
        </w:rPr>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Standards and Interoperability Framework. “Data Segmentation for Privacy.” Retrieved January 2015 from  </w:t>
      </w:r>
      <w:hyperlink r:id="rId2" w:history="1">
        <w:r w:rsidR="009765B1" w:rsidRPr="00B36F79">
          <w:rPr>
            <w:rStyle w:val="Hyperlink"/>
            <w:rFonts w:ascii="Times New Roman" w:hAnsi="Times New Roman" w:cs="Times New Roman"/>
            <w:sz w:val="18"/>
            <w:szCs w:val="18"/>
          </w:rPr>
          <w:t>http://wiki.siframework.org/Data+Segmentation+for+Privacy+Charter+and+Members</w:t>
        </w:r>
      </w:hyperlink>
    </w:p>
  </w:footnote>
  <w:footnote w:id="3">
    <w:p w14:paraId="0CFF6E61" w14:textId="3C058715" w:rsidR="009765B1" w:rsidRPr="00200AB5" w:rsidRDefault="00AE5558">
      <w:pPr>
        <w:pStyle w:val="FootnoteText"/>
        <w:rPr>
          <w:rFonts w:ascii="Times New Roman" w:hAnsi="Times New Roman" w:cs="Times New Roman"/>
        </w:rPr>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Title 42, Chapter 1, Subchapter A, Part 2. “Confidentiality of Alcohol and Drug Abuse Patient Records.” Retrieved January 2015 from </w:t>
      </w:r>
      <w:hyperlink r:id="rId3" w:history="1">
        <w:r w:rsidR="009765B1" w:rsidRPr="00B36F79">
          <w:rPr>
            <w:rStyle w:val="Hyperlink"/>
            <w:rFonts w:ascii="Times New Roman" w:hAnsi="Times New Roman" w:cs="Times New Roman"/>
            <w:sz w:val="18"/>
            <w:szCs w:val="18"/>
          </w:rPr>
          <w:t>http://www.ecfr.gov/cgi-bin/text-idx?rgn=div5;node=42%3A1.0.1.1.2</w:t>
        </w:r>
      </w:hyperlink>
    </w:p>
  </w:footnote>
  <w:footnote w:id="4">
    <w:p w14:paraId="1A874F3C" w14:textId="77777777" w:rsidR="00AE5558" w:rsidRPr="00B36F79" w:rsidRDefault="00AE5558" w:rsidP="009D5410">
      <w:pPr>
        <w:pStyle w:val="FootnoteText"/>
        <w:rPr>
          <w:rFonts w:ascii="Times New Roman" w:hAnsi="Times New Roman" w:cs="Times New Roman"/>
          <w:sz w:val="18"/>
          <w:szCs w:val="18"/>
        </w:rPr>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Ryan, J., et al. 2014. </w:t>
      </w:r>
      <w:r w:rsidRPr="00B36F79">
        <w:rPr>
          <w:rFonts w:ascii="Times New Roman" w:hAnsi="Times New Roman" w:cs="Times New Roman"/>
          <w:i/>
          <w:sz w:val="18"/>
          <w:szCs w:val="18"/>
        </w:rPr>
        <w:t xml:space="preserve">The Adoption and Use of Health Information Technology by Community Health Centers 2009-2013. </w:t>
      </w:r>
      <w:r w:rsidRPr="00B36F79">
        <w:rPr>
          <w:rFonts w:ascii="Times New Roman" w:hAnsi="Times New Roman" w:cs="Times New Roman"/>
          <w:sz w:val="18"/>
          <w:szCs w:val="18"/>
        </w:rPr>
        <w:t xml:space="preserve">The Commonwealth Fund. Retrieved December 2014 at </w:t>
      </w:r>
      <w:hyperlink r:id="rId4" w:history="1">
        <w:r w:rsidRPr="00B36F79">
          <w:rPr>
            <w:rStyle w:val="Hyperlink"/>
            <w:rFonts w:ascii="Times New Roman" w:hAnsi="Times New Roman" w:cs="Times New Roman"/>
            <w:sz w:val="18"/>
            <w:szCs w:val="18"/>
          </w:rPr>
          <w:t>http://www.commonwealthfund.org/~/media/Files/Publications/Issue%20Brief/2014/May/1746_Ryan_adoption_use_hlt_IT_CHCs_rb.pdf</w:t>
        </w:r>
      </w:hyperlink>
      <w:r w:rsidRPr="00B36F79">
        <w:rPr>
          <w:rFonts w:ascii="Times New Roman" w:hAnsi="Times New Roman" w:cs="Times New Roman"/>
          <w:sz w:val="18"/>
          <w:szCs w:val="18"/>
        </w:rPr>
        <w:t xml:space="preserve"> </w:t>
      </w:r>
    </w:p>
  </w:footnote>
  <w:footnote w:id="5">
    <w:p w14:paraId="53F778E1" w14:textId="77777777" w:rsidR="00AE5558" w:rsidRPr="00B36F79" w:rsidRDefault="00AE5558" w:rsidP="009D5410">
      <w:pPr>
        <w:pStyle w:val="FootnoteText"/>
        <w:rPr>
          <w:rFonts w:ascii="Times New Roman" w:hAnsi="Times New Roman" w:cs="Times New Roman"/>
          <w:sz w:val="18"/>
          <w:szCs w:val="18"/>
        </w:rPr>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Health and Human Services. </w:t>
      </w:r>
      <w:r w:rsidRPr="00B36F79">
        <w:rPr>
          <w:rFonts w:ascii="Times New Roman" w:hAnsi="Times New Roman" w:cs="Times New Roman"/>
          <w:i/>
          <w:sz w:val="18"/>
          <w:szCs w:val="18"/>
        </w:rPr>
        <w:t>More physicians and hospitals are using EHRs than before</w:t>
      </w:r>
      <w:r w:rsidRPr="00B36F79">
        <w:rPr>
          <w:rFonts w:ascii="Times New Roman" w:hAnsi="Times New Roman" w:cs="Times New Roman"/>
          <w:sz w:val="18"/>
          <w:szCs w:val="18"/>
        </w:rPr>
        <w:t xml:space="preserve">. Retrieved December 2014 at  </w:t>
      </w:r>
      <w:hyperlink r:id="rId5" w:history="1">
        <w:r w:rsidRPr="00B36F79">
          <w:rPr>
            <w:rStyle w:val="Hyperlink"/>
            <w:rFonts w:ascii="Times New Roman" w:hAnsi="Times New Roman" w:cs="Times New Roman"/>
            <w:sz w:val="18"/>
            <w:szCs w:val="18"/>
          </w:rPr>
          <w:t>http://www.hhs.gov/news/press/2014pres/08/20140807a.html</w:t>
        </w:r>
      </w:hyperlink>
      <w:r w:rsidRPr="00B36F79">
        <w:rPr>
          <w:rFonts w:ascii="Times New Roman" w:hAnsi="Times New Roman" w:cs="Times New Roman"/>
          <w:sz w:val="18"/>
          <w:szCs w:val="18"/>
        </w:rPr>
        <w:t xml:space="preserve"> </w:t>
      </w:r>
    </w:p>
  </w:footnote>
  <w:footnote w:id="6">
    <w:p w14:paraId="7AD5C012" w14:textId="6BD3490E" w:rsidR="00B36F79" w:rsidRPr="00B36F79" w:rsidRDefault="00AE5558" w:rsidP="00332D51">
      <w:pPr>
        <w:pStyle w:val="FootnoteText"/>
        <w:rPr>
          <w:rFonts w:ascii="Times New Roman" w:hAnsi="Times New Roman" w:cs="Times New Roman"/>
          <w:sz w:val="18"/>
          <w:szCs w:val="18"/>
        </w:rPr>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United States Census Bureau, Urban and Rural Classifications, 2014. Retrieved December 2014 from  </w:t>
      </w:r>
      <w:hyperlink r:id="rId6" w:history="1">
        <w:r w:rsidR="00B36F79" w:rsidRPr="00A32A33">
          <w:rPr>
            <w:rStyle w:val="Hyperlink"/>
            <w:rFonts w:ascii="Times New Roman" w:hAnsi="Times New Roman" w:cs="Times New Roman"/>
            <w:sz w:val="18"/>
            <w:szCs w:val="18"/>
          </w:rPr>
          <w:t>https://www.census.gov/geo/reference/urban-rural.html</w:t>
        </w:r>
      </w:hyperlink>
    </w:p>
  </w:footnote>
  <w:footnote w:id="7">
    <w:p w14:paraId="0E92B001" w14:textId="1760FA48" w:rsidR="00B36F79" w:rsidRPr="00B36F79" w:rsidRDefault="00AE5558">
      <w:pPr>
        <w:pStyle w:val="FootnoteText"/>
        <w:rPr>
          <w:rFonts w:ascii="Times New Roman" w:hAnsi="Times New Roman" w:cs="Times New Roman"/>
          <w:sz w:val="18"/>
          <w:szCs w:val="18"/>
        </w:rPr>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Truste Data Privacy Management. Retrieved January 2015 from </w:t>
      </w:r>
      <w:hyperlink r:id="rId7" w:history="1">
        <w:r w:rsidR="00B36F79" w:rsidRPr="00B36F79">
          <w:rPr>
            <w:rStyle w:val="Hyperlink"/>
            <w:rFonts w:ascii="Times New Roman" w:hAnsi="Times New Roman" w:cs="Times New Roman"/>
            <w:sz w:val="18"/>
            <w:szCs w:val="18"/>
          </w:rPr>
          <w:t>http://www.truste.com/about-TRUSTe/</w:t>
        </w:r>
      </w:hyperlink>
    </w:p>
  </w:footnote>
  <w:footnote w:id="8">
    <w:p w14:paraId="39087E62" w14:textId="2513BBF8" w:rsidR="00B36F79" w:rsidRDefault="00AE5558">
      <w:pPr>
        <w:pStyle w:val="FootnoteText"/>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The U.S.-EU Safe Harbor List. Retrieved January 2015 from </w:t>
      </w:r>
      <w:hyperlink r:id="rId8" w:history="1">
        <w:r w:rsidR="00B36F79" w:rsidRPr="00B36F79">
          <w:rPr>
            <w:rStyle w:val="Hyperlink"/>
            <w:rFonts w:ascii="Times New Roman" w:hAnsi="Times New Roman" w:cs="Times New Roman"/>
            <w:sz w:val="18"/>
            <w:szCs w:val="18"/>
          </w:rPr>
          <w:t>https://safeharbor.export.gov/list.aspx</w:t>
        </w:r>
      </w:hyperlink>
    </w:p>
  </w:footnote>
  <w:footnote w:id="9">
    <w:p w14:paraId="489C2FD1" w14:textId="7FE3C138" w:rsidR="0002428A" w:rsidRDefault="0002428A">
      <w:pPr>
        <w:pStyle w:val="FootnoteText"/>
      </w:pPr>
      <w:r>
        <w:rPr>
          <w:rStyle w:val="FootnoteReference"/>
        </w:rPr>
        <w:footnoteRef/>
      </w:r>
      <w:r>
        <w:t xml:space="preserve"> Bureau of Labor Statistics, Occupational Employment and Wages, May 2013. Retrieved January 2015 from </w:t>
      </w:r>
      <w:hyperlink r:id="rId9" w:history="1">
        <w:r w:rsidRPr="003C0AB3">
          <w:rPr>
            <w:rStyle w:val="Hyperlink"/>
          </w:rPr>
          <w:t>http://www.bls.gov/oes/current/oes119151.htm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5FC8DCFE"/>
    <w:lvl w:ilvl="0">
      <w:start w:val="1"/>
      <w:numFmt w:val="decimal"/>
      <w:pStyle w:val="Quick1"/>
      <w:lvlText w:val="%1."/>
      <w:lvlJc w:val="left"/>
      <w:pPr>
        <w:tabs>
          <w:tab w:val="num" w:pos="720"/>
        </w:tabs>
        <w:ind w:left="0" w:firstLine="0"/>
      </w:pPr>
      <w:rPr>
        <w:rFonts w:cs="Times New Roman"/>
        <w:b/>
        <w:bCs/>
      </w:rPr>
    </w:lvl>
  </w:abstractNum>
  <w:abstractNum w:abstractNumId="1">
    <w:nsid w:val="00000006"/>
    <w:multiLevelType w:val="singleLevel"/>
    <w:tmpl w:val="843670CE"/>
    <w:lvl w:ilvl="0">
      <w:start w:val="1"/>
      <w:numFmt w:val="lowerLetter"/>
      <w:pStyle w:val="Quicka"/>
      <w:lvlText w:val="%1."/>
      <w:lvlJc w:val="left"/>
      <w:pPr>
        <w:tabs>
          <w:tab w:val="num" w:pos="720"/>
        </w:tabs>
        <w:ind w:left="0" w:firstLine="0"/>
      </w:pPr>
      <w:rPr>
        <w:rFonts w:cs="Times New Roman"/>
      </w:rPr>
    </w:lvl>
  </w:abstractNum>
  <w:abstractNum w:abstractNumId="2">
    <w:nsid w:val="01566424"/>
    <w:multiLevelType w:val="hybridMultilevel"/>
    <w:tmpl w:val="936E50EE"/>
    <w:lvl w:ilvl="0" w:tplc="973E9A5E">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BE4364"/>
    <w:multiLevelType w:val="hybridMultilevel"/>
    <w:tmpl w:val="47BA11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4A0701"/>
    <w:multiLevelType w:val="hybridMultilevel"/>
    <w:tmpl w:val="8766D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A32A4"/>
    <w:multiLevelType w:val="hybridMultilevel"/>
    <w:tmpl w:val="015C7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637ECF"/>
    <w:multiLevelType w:val="hybridMultilevel"/>
    <w:tmpl w:val="17EC2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B5437"/>
    <w:multiLevelType w:val="hybridMultilevel"/>
    <w:tmpl w:val="2AB00B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3B1EA1"/>
    <w:multiLevelType w:val="hybridMultilevel"/>
    <w:tmpl w:val="76E8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AF4745"/>
    <w:multiLevelType w:val="hybridMultilevel"/>
    <w:tmpl w:val="DF3EFB0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30B43657"/>
    <w:multiLevelType w:val="hybridMultilevel"/>
    <w:tmpl w:val="E09C5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59532B5"/>
    <w:multiLevelType w:val="hybridMultilevel"/>
    <w:tmpl w:val="1F48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570DB2"/>
    <w:multiLevelType w:val="hybridMultilevel"/>
    <w:tmpl w:val="254672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59CF3295"/>
    <w:multiLevelType w:val="hybridMultilevel"/>
    <w:tmpl w:val="63DC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9E697B"/>
    <w:multiLevelType w:val="hybridMultilevel"/>
    <w:tmpl w:val="5A561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3"/>
  </w:num>
  <w:num w:numId="4">
    <w:abstractNumId w:val="9"/>
  </w:num>
  <w:num w:numId="5">
    <w:abstractNumId w:val="11"/>
  </w:num>
  <w:num w:numId="6">
    <w:abstractNumId w:val="4"/>
  </w:num>
  <w:num w:numId="7">
    <w:abstractNumId w:val="5"/>
  </w:num>
  <w:num w:numId="8">
    <w:abstractNumId w:val="10"/>
  </w:num>
  <w:num w:numId="9">
    <w:abstractNumId w:val="12"/>
  </w:num>
  <w:num w:numId="10">
    <w:abstractNumId w:val="0"/>
    <w:lvlOverride w:ilvl="0">
      <w:lvl w:ilvl="0">
        <w:start w:val="1"/>
        <w:numFmt w:val="decimal"/>
        <w:pStyle w:val="Quick1"/>
        <w:lvlText w:val="%1."/>
        <w:lvlJc w:val="left"/>
        <w:pPr>
          <w:ind w:left="0" w:firstLine="0"/>
        </w:pPr>
        <w:rPr>
          <w:rFonts w:cs="Times New Roman"/>
          <w:b/>
          <w:bCs/>
        </w:rPr>
      </w:lvl>
    </w:lvlOverride>
  </w:num>
  <w:num w:numId="11">
    <w:abstractNumId w:val="1"/>
    <w:lvlOverride w:ilvl="0">
      <w:lvl w:ilvl="0">
        <w:start w:val="1"/>
        <w:numFmt w:val="lowerLetter"/>
        <w:pStyle w:val="Quicka"/>
        <w:lvlText w:val="%1."/>
        <w:lvlJc w:val="left"/>
        <w:pPr>
          <w:ind w:left="0" w:firstLine="0"/>
        </w:pPr>
        <w:rPr>
          <w:rFonts w:cs="Times New Roman"/>
        </w:rPr>
      </w:lvl>
    </w:lvlOverride>
  </w:num>
  <w:num w:numId="12">
    <w:abstractNumId w:val="2"/>
  </w:num>
  <w:num w:numId="13">
    <w:abstractNumId w:val="6"/>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0A"/>
    <w:rsid w:val="00001156"/>
    <w:rsid w:val="000063E3"/>
    <w:rsid w:val="0001323D"/>
    <w:rsid w:val="00016D26"/>
    <w:rsid w:val="0002428A"/>
    <w:rsid w:val="000345BF"/>
    <w:rsid w:val="0004148F"/>
    <w:rsid w:val="00042F0F"/>
    <w:rsid w:val="0006345F"/>
    <w:rsid w:val="000643BC"/>
    <w:rsid w:val="000930B6"/>
    <w:rsid w:val="000A6966"/>
    <w:rsid w:val="000B1D10"/>
    <w:rsid w:val="000B2B4C"/>
    <w:rsid w:val="000C536F"/>
    <w:rsid w:val="000E5628"/>
    <w:rsid w:val="000F7EA8"/>
    <w:rsid w:val="001123BC"/>
    <w:rsid w:val="00112DD3"/>
    <w:rsid w:val="00126A0E"/>
    <w:rsid w:val="00127F6B"/>
    <w:rsid w:val="00137319"/>
    <w:rsid w:val="001478CE"/>
    <w:rsid w:val="0015471F"/>
    <w:rsid w:val="00165DE0"/>
    <w:rsid w:val="001708C7"/>
    <w:rsid w:val="0017248F"/>
    <w:rsid w:val="00173EB8"/>
    <w:rsid w:val="00174A9B"/>
    <w:rsid w:val="0018022E"/>
    <w:rsid w:val="001A6420"/>
    <w:rsid w:val="001C77D3"/>
    <w:rsid w:val="001D2250"/>
    <w:rsid w:val="001D3165"/>
    <w:rsid w:val="001D5665"/>
    <w:rsid w:val="001E0DF1"/>
    <w:rsid w:val="00200AB5"/>
    <w:rsid w:val="00242222"/>
    <w:rsid w:val="002458E5"/>
    <w:rsid w:val="002514B7"/>
    <w:rsid w:val="00255228"/>
    <w:rsid w:val="00263A61"/>
    <w:rsid w:val="00272343"/>
    <w:rsid w:val="00284C5D"/>
    <w:rsid w:val="00290806"/>
    <w:rsid w:val="002A541C"/>
    <w:rsid w:val="002A5BF8"/>
    <w:rsid w:val="002B36C9"/>
    <w:rsid w:val="002C5A0F"/>
    <w:rsid w:val="002C5D79"/>
    <w:rsid w:val="002D4403"/>
    <w:rsid w:val="002F1576"/>
    <w:rsid w:val="00302748"/>
    <w:rsid w:val="00302B5D"/>
    <w:rsid w:val="00306DF5"/>
    <w:rsid w:val="00332D51"/>
    <w:rsid w:val="00350FC6"/>
    <w:rsid w:val="00354408"/>
    <w:rsid w:val="00363613"/>
    <w:rsid w:val="00376536"/>
    <w:rsid w:val="003862F8"/>
    <w:rsid w:val="003B0D07"/>
    <w:rsid w:val="003B3A8D"/>
    <w:rsid w:val="003B506B"/>
    <w:rsid w:val="003D1F48"/>
    <w:rsid w:val="003D3BBE"/>
    <w:rsid w:val="003D73D6"/>
    <w:rsid w:val="003E0CF4"/>
    <w:rsid w:val="003E3818"/>
    <w:rsid w:val="003E561B"/>
    <w:rsid w:val="003E59D3"/>
    <w:rsid w:val="00410419"/>
    <w:rsid w:val="004218FF"/>
    <w:rsid w:val="00422B0A"/>
    <w:rsid w:val="00426219"/>
    <w:rsid w:val="00431756"/>
    <w:rsid w:val="004375D1"/>
    <w:rsid w:val="00437FAF"/>
    <w:rsid w:val="00472722"/>
    <w:rsid w:val="004807C0"/>
    <w:rsid w:val="00492892"/>
    <w:rsid w:val="00492C29"/>
    <w:rsid w:val="004A36B0"/>
    <w:rsid w:val="004B33D1"/>
    <w:rsid w:val="004C172B"/>
    <w:rsid w:val="004C444D"/>
    <w:rsid w:val="004D4BA0"/>
    <w:rsid w:val="004E442A"/>
    <w:rsid w:val="00504F0F"/>
    <w:rsid w:val="0050691B"/>
    <w:rsid w:val="0051228F"/>
    <w:rsid w:val="005214F0"/>
    <w:rsid w:val="0053188D"/>
    <w:rsid w:val="005360E0"/>
    <w:rsid w:val="0054611E"/>
    <w:rsid w:val="0056005D"/>
    <w:rsid w:val="0057797F"/>
    <w:rsid w:val="00583149"/>
    <w:rsid w:val="0059232E"/>
    <w:rsid w:val="005A25A6"/>
    <w:rsid w:val="005D4715"/>
    <w:rsid w:val="005E2539"/>
    <w:rsid w:val="005E2C9F"/>
    <w:rsid w:val="005F5D4E"/>
    <w:rsid w:val="0060062B"/>
    <w:rsid w:val="0060766E"/>
    <w:rsid w:val="006300B0"/>
    <w:rsid w:val="00630D87"/>
    <w:rsid w:val="00636E02"/>
    <w:rsid w:val="00656918"/>
    <w:rsid w:val="006623C1"/>
    <w:rsid w:val="00665A5A"/>
    <w:rsid w:val="00666AAC"/>
    <w:rsid w:val="0069339D"/>
    <w:rsid w:val="006A2C2E"/>
    <w:rsid w:val="006A380E"/>
    <w:rsid w:val="006C0B2D"/>
    <w:rsid w:val="006C4663"/>
    <w:rsid w:val="006C5AE6"/>
    <w:rsid w:val="006C5BD6"/>
    <w:rsid w:val="006D2753"/>
    <w:rsid w:val="006D469B"/>
    <w:rsid w:val="006E7485"/>
    <w:rsid w:val="007117F7"/>
    <w:rsid w:val="007215F5"/>
    <w:rsid w:val="0072765C"/>
    <w:rsid w:val="007445F9"/>
    <w:rsid w:val="00744BE9"/>
    <w:rsid w:val="007520A0"/>
    <w:rsid w:val="007634BC"/>
    <w:rsid w:val="00782D88"/>
    <w:rsid w:val="007B72C8"/>
    <w:rsid w:val="007B72F2"/>
    <w:rsid w:val="007C4542"/>
    <w:rsid w:val="007C6765"/>
    <w:rsid w:val="007D32B9"/>
    <w:rsid w:val="007E083D"/>
    <w:rsid w:val="008058DF"/>
    <w:rsid w:val="00807304"/>
    <w:rsid w:val="008123DB"/>
    <w:rsid w:val="008214D6"/>
    <w:rsid w:val="008239A6"/>
    <w:rsid w:val="00850D98"/>
    <w:rsid w:val="00857AEA"/>
    <w:rsid w:val="0086001B"/>
    <w:rsid w:val="00860B35"/>
    <w:rsid w:val="00862BEF"/>
    <w:rsid w:val="00872C47"/>
    <w:rsid w:val="0088437B"/>
    <w:rsid w:val="00884C11"/>
    <w:rsid w:val="00885478"/>
    <w:rsid w:val="00892770"/>
    <w:rsid w:val="00893967"/>
    <w:rsid w:val="00897260"/>
    <w:rsid w:val="008C4522"/>
    <w:rsid w:val="008C6990"/>
    <w:rsid w:val="008E3ACB"/>
    <w:rsid w:val="008E4D55"/>
    <w:rsid w:val="00902A15"/>
    <w:rsid w:val="00904B2F"/>
    <w:rsid w:val="00910B50"/>
    <w:rsid w:val="0091756A"/>
    <w:rsid w:val="00923A7E"/>
    <w:rsid w:val="00942DAC"/>
    <w:rsid w:val="00945518"/>
    <w:rsid w:val="009554C3"/>
    <w:rsid w:val="00961AED"/>
    <w:rsid w:val="00962F13"/>
    <w:rsid w:val="00974E00"/>
    <w:rsid w:val="009765B1"/>
    <w:rsid w:val="009D19E7"/>
    <w:rsid w:val="009D5410"/>
    <w:rsid w:val="009F0B0D"/>
    <w:rsid w:val="00A078B0"/>
    <w:rsid w:val="00A102FC"/>
    <w:rsid w:val="00A42289"/>
    <w:rsid w:val="00A43223"/>
    <w:rsid w:val="00A60D8A"/>
    <w:rsid w:val="00A638D9"/>
    <w:rsid w:val="00A641A8"/>
    <w:rsid w:val="00A66385"/>
    <w:rsid w:val="00A85CFD"/>
    <w:rsid w:val="00A91CB6"/>
    <w:rsid w:val="00A94AC3"/>
    <w:rsid w:val="00A959E9"/>
    <w:rsid w:val="00A9682F"/>
    <w:rsid w:val="00AB7F83"/>
    <w:rsid w:val="00AC790D"/>
    <w:rsid w:val="00AD5615"/>
    <w:rsid w:val="00AE18F4"/>
    <w:rsid w:val="00AE34BB"/>
    <w:rsid w:val="00AE4E6B"/>
    <w:rsid w:val="00AE5558"/>
    <w:rsid w:val="00AE628E"/>
    <w:rsid w:val="00AF15D8"/>
    <w:rsid w:val="00AF5ADC"/>
    <w:rsid w:val="00B07E16"/>
    <w:rsid w:val="00B11DE2"/>
    <w:rsid w:val="00B17982"/>
    <w:rsid w:val="00B277B0"/>
    <w:rsid w:val="00B33C94"/>
    <w:rsid w:val="00B345EA"/>
    <w:rsid w:val="00B36F79"/>
    <w:rsid w:val="00B4136A"/>
    <w:rsid w:val="00B4498B"/>
    <w:rsid w:val="00B46641"/>
    <w:rsid w:val="00B86ED6"/>
    <w:rsid w:val="00BA0B26"/>
    <w:rsid w:val="00BA4617"/>
    <w:rsid w:val="00BA6A75"/>
    <w:rsid w:val="00BB1A97"/>
    <w:rsid w:val="00BC1181"/>
    <w:rsid w:val="00BC2DAD"/>
    <w:rsid w:val="00BD7694"/>
    <w:rsid w:val="00BE1461"/>
    <w:rsid w:val="00BE61E2"/>
    <w:rsid w:val="00BF4859"/>
    <w:rsid w:val="00BF520E"/>
    <w:rsid w:val="00C12F4E"/>
    <w:rsid w:val="00C21451"/>
    <w:rsid w:val="00C26172"/>
    <w:rsid w:val="00C264F3"/>
    <w:rsid w:val="00C329C8"/>
    <w:rsid w:val="00C32BF3"/>
    <w:rsid w:val="00C47AAE"/>
    <w:rsid w:val="00C50FED"/>
    <w:rsid w:val="00C55DAA"/>
    <w:rsid w:val="00C66871"/>
    <w:rsid w:val="00C71DAC"/>
    <w:rsid w:val="00C91EB8"/>
    <w:rsid w:val="00CB1520"/>
    <w:rsid w:val="00CB2083"/>
    <w:rsid w:val="00CB2AA7"/>
    <w:rsid w:val="00CB2FA1"/>
    <w:rsid w:val="00CB45AF"/>
    <w:rsid w:val="00CB6F81"/>
    <w:rsid w:val="00CB76DE"/>
    <w:rsid w:val="00CC64C2"/>
    <w:rsid w:val="00CF0EA9"/>
    <w:rsid w:val="00CF293F"/>
    <w:rsid w:val="00D00884"/>
    <w:rsid w:val="00D07E65"/>
    <w:rsid w:val="00D10E39"/>
    <w:rsid w:val="00D10FD1"/>
    <w:rsid w:val="00D20FA2"/>
    <w:rsid w:val="00D33CFC"/>
    <w:rsid w:val="00D3747C"/>
    <w:rsid w:val="00D4079B"/>
    <w:rsid w:val="00D418EB"/>
    <w:rsid w:val="00D4204D"/>
    <w:rsid w:val="00D62286"/>
    <w:rsid w:val="00D62D51"/>
    <w:rsid w:val="00D7419C"/>
    <w:rsid w:val="00D815C8"/>
    <w:rsid w:val="00DA6829"/>
    <w:rsid w:val="00DC14FE"/>
    <w:rsid w:val="00DD4E45"/>
    <w:rsid w:val="00DD5D5E"/>
    <w:rsid w:val="00DE32FA"/>
    <w:rsid w:val="00E20306"/>
    <w:rsid w:val="00E24DD1"/>
    <w:rsid w:val="00E43E57"/>
    <w:rsid w:val="00E52DB8"/>
    <w:rsid w:val="00E64981"/>
    <w:rsid w:val="00E70FFD"/>
    <w:rsid w:val="00E93401"/>
    <w:rsid w:val="00EE1D0C"/>
    <w:rsid w:val="00EF020B"/>
    <w:rsid w:val="00EF7B3D"/>
    <w:rsid w:val="00F04B7E"/>
    <w:rsid w:val="00F37470"/>
    <w:rsid w:val="00F41222"/>
    <w:rsid w:val="00F5107D"/>
    <w:rsid w:val="00F55A2D"/>
    <w:rsid w:val="00F5669F"/>
    <w:rsid w:val="00F57F1A"/>
    <w:rsid w:val="00F610C3"/>
    <w:rsid w:val="00F65ECB"/>
    <w:rsid w:val="00F74E45"/>
    <w:rsid w:val="00F83153"/>
    <w:rsid w:val="00F852F7"/>
    <w:rsid w:val="00F866B6"/>
    <w:rsid w:val="00FB28CC"/>
    <w:rsid w:val="00FB3214"/>
    <w:rsid w:val="00FD035B"/>
    <w:rsid w:val="00FD7DD5"/>
    <w:rsid w:val="00FF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unhideWhenUsed/>
    <w:qFormat/>
    <w:rsid w:val="006C0B2D"/>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B0A"/>
    <w:pPr>
      <w:ind w:left="720"/>
      <w:contextualSpacing/>
    </w:pPr>
  </w:style>
  <w:style w:type="character" w:styleId="Hyperlink">
    <w:name w:val="Hyperlink"/>
    <w:basedOn w:val="DefaultParagraphFont"/>
    <w:unhideWhenUsed/>
    <w:rsid w:val="00F74E45"/>
    <w:rPr>
      <w:color w:val="0000FF"/>
      <w:u w:val="single"/>
    </w:rPr>
  </w:style>
  <w:style w:type="paragraph" w:styleId="FootnoteText">
    <w:name w:val="footnote text"/>
    <w:basedOn w:val="Normal"/>
    <w:link w:val="FootnoteTextChar"/>
    <w:uiPriority w:val="99"/>
    <w:semiHidden/>
    <w:unhideWhenUsed/>
    <w:rsid w:val="00F74E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E45"/>
    <w:rPr>
      <w:sz w:val="20"/>
      <w:szCs w:val="20"/>
    </w:rPr>
  </w:style>
  <w:style w:type="character" w:styleId="FootnoteReference">
    <w:name w:val="footnote reference"/>
    <w:basedOn w:val="DefaultParagraphFont"/>
    <w:uiPriority w:val="99"/>
    <w:semiHidden/>
    <w:unhideWhenUsed/>
    <w:rsid w:val="00F74E45"/>
    <w:rPr>
      <w:vertAlign w:val="superscript"/>
    </w:rPr>
  </w:style>
  <w:style w:type="table" w:styleId="TableGrid">
    <w:name w:val="Table Grid"/>
    <w:basedOn w:val="TableNormal"/>
    <w:uiPriority w:val="59"/>
    <w:rsid w:val="00C2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918"/>
    <w:rPr>
      <w:rFonts w:ascii="Tahoma" w:hAnsi="Tahoma" w:cs="Tahoma"/>
      <w:sz w:val="16"/>
      <w:szCs w:val="16"/>
    </w:rPr>
  </w:style>
  <w:style w:type="character" w:styleId="CommentReference">
    <w:name w:val="annotation reference"/>
    <w:basedOn w:val="DefaultParagraphFont"/>
    <w:uiPriority w:val="99"/>
    <w:semiHidden/>
    <w:unhideWhenUsed/>
    <w:rsid w:val="00E93401"/>
    <w:rPr>
      <w:sz w:val="16"/>
      <w:szCs w:val="16"/>
    </w:rPr>
  </w:style>
  <w:style w:type="paragraph" w:styleId="CommentText">
    <w:name w:val="annotation text"/>
    <w:basedOn w:val="Normal"/>
    <w:link w:val="CommentTextChar"/>
    <w:uiPriority w:val="99"/>
    <w:semiHidden/>
    <w:unhideWhenUsed/>
    <w:rsid w:val="00E93401"/>
    <w:pPr>
      <w:spacing w:line="240" w:lineRule="auto"/>
    </w:pPr>
    <w:rPr>
      <w:sz w:val="20"/>
      <w:szCs w:val="20"/>
    </w:rPr>
  </w:style>
  <w:style w:type="character" w:customStyle="1" w:styleId="CommentTextChar">
    <w:name w:val="Comment Text Char"/>
    <w:basedOn w:val="DefaultParagraphFont"/>
    <w:link w:val="CommentText"/>
    <w:uiPriority w:val="99"/>
    <w:semiHidden/>
    <w:rsid w:val="00E93401"/>
    <w:rPr>
      <w:sz w:val="20"/>
      <w:szCs w:val="20"/>
    </w:rPr>
  </w:style>
  <w:style w:type="paragraph" w:styleId="CommentSubject">
    <w:name w:val="annotation subject"/>
    <w:basedOn w:val="CommentText"/>
    <w:next w:val="CommentText"/>
    <w:link w:val="CommentSubjectChar"/>
    <w:uiPriority w:val="99"/>
    <w:semiHidden/>
    <w:unhideWhenUsed/>
    <w:rsid w:val="00E93401"/>
    <w:rPr>
      <w:b/>
      <w:bCs/>
    </w:rPr>
  </w:style>
  <w:style w:type="character" w:customStyle="1" w:styleId="CommentSubjectChar">
    <w:name w:val="Comment Subject Char"/>
    <w:basedOn w:val="CommentTextChar"/>
    <w:link w:val="CommentSubject"/>
    <w:uiPriority w:val="99"/>
    <w:semiHidden/>
    <w:rsid w:val="00E93401"/>
    <w:rPr>
      <w:b/>
      <w:bCs/>
      <w:sz w:val="20"/>
      <w:szCs w:val="20"/>
    </w:rPr>
  </w:style>
  <w:style w:type="character" w:customStyle="1" w:styleId="StyleArial">
    <w:name w:val="Style Arial"/>
    <w:rsid w:val="00306DF5"/>
    <w:rPr>
      <w:rFonts w:ascii="Arial" w:hAnsi="Arial"/>
      <w:sz w:val="24"/>
    </w:rPr>
  </w:style>
  <w:style w:type="character" w:customStyle="1" w:styleId="Heading3Char">
    <w:name w:val="Heading 3 Char"/>
    <w:basedOn w:val="DefaultParagraphFont"/>
    <w:link w:val="Heading3"/>
    <w:uiPriority w:val="99"/>
    <w:rsid w:val="006C0B2D"/>
    <w:rPr>
      <w:rFonts w:ascii="Times New Roman" w:eastAsia="Times New Roman" w:hAnsi="Times New Roman" w:cs="Times New Roman"/>
      <w:b/>
      <w:sz w:val="24"/>
      <w:szCs w:val="24"/>
    </w:rPr>
  </w:style>
  <w:style w:type="paragraph" w:customStyle="1" w:styleId="Quick1">
    <w:name w:val="Quick 1."/>
    <w:basedOn w:val="Normal"/>
    <w:uiPriority w:val="99"/>
    <w:rsid w:val="006C0B2D"/>
    <w:pPr>
      <w:widowControl w:val="0"/>
      <w:numPr>
        <w:numId w:val="10"/>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Quicka">
    <w:name w:val="Quick a."/>
    <w:basedOn w:val="Normal"/>
    <w:uiPriority w:val="99"/>
    <w:rsid w:val="006C0B2D"/>
    <w:pPr>
      <w:widowControl w:val="0"/>
      <w:numPr>
        <w:numId w:val="11"/>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odyText2">
    <w:name w:val="Body Text 2"/>
    <w:basedOn w:val="Normal"/>
    <w:link w:val="BodyText2Char"/>
    <w:rsid w:val="000B2B4C"/>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B2B4C"/>
    <w:rPr>
      <w:rFonts w:ascii="Times New Roman" w:eastAsia="Times New Roman" w:hAnsi="Times New Roman" w:cs="Times New Roman"/>
      <w:szCs w:val="24"/>
    </w:rPr>
  </w:style>
  <w:style w:type="paragraph" w:styleId="Header">
    <w:name w:val="header"/>
    <w:basedOn w:val="Normal"/>
    <w:link w:val="HeaderChar"/>
    <w:uiPriority w:val="99"/>
    <w:unhideWhenUsed/>
    <w:rsid w:val="00354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408"/>
  </w:style>
  <w:style w:type="paragraph" w:styleId="Footer">
    <w:name w:val="footer"/>
    <w:basedOn w:val="Normal"/>
    <w:link w:val="FooterChar"/>
    <w:uiPriority w:val="99"/>
    <w:unhideWhenUsed/>
    <w:rsid w:val="00354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unhideWhenUsed/>
    <w:qFormat/>
    <w:rsid w:val="006C0B2D"/>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B0A"/>
    <w:pPr>
      <w:ind w:left="720"/>
      <w:contextualSpacing/>
    </w:pPr>
  </w:style>
  <w:style w:type="character" w:styleId="Hyperlink">
    <w:name w:val="Hyperlink"/>
    <w:basedOn w:val="DefaultParagraphFont"/>
    <w:unhideWhenUsed/>
    <w:rsid w:val="00F74E45"/>
    <w:rPr>
      <w:color w:val="0000FF"/>
      <w:u w:val="single"/>
    </w:rPr>
  </w:style>
  <w:style w:type="paragraph" w:styleId="FootnoteText">
    <w:name w:val="footnote text"/>
    <w:basedOn w:val="Normal"/>
    <w:link w:val="FootnoteTextChar"/>
    <w:uiPriority w:val="99"/>
    <w:semiHidden/>
    <w:unhideWhenUsed/>
    <w:rsid w:val="00F74E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E45"/>
    <w:rPr>
      <w:sz w:val="20"/>
      <w:szCs w:val="20"/>
    </w:rPr>
  </w:style>
  <w:style w:type="character" w:styleId="FootnoteReference">
    <w:name w:val="footnote reference"/>
    <w:basedOn w:val="DefaultParagraphFont"/>
    <w:uiPriority w:val="99"/>
    <w:semiHidden/>
    <w:unhideWhenUsed/>
    <w:rsid w:val="00F74E45"/>
    <w:rPr>
      <w:vertAlign w:val="superscript"/>
    </w:rPr>
  </w:style>
  <w:style w:type="table" w:styleId="TableGrid">
    <w:name w:val="Table Grid"/>
    <w:basedOn w:val="TableNormal"/>
    <w:uiPriority w:val="59"/>
    <w:rsid w:val="00C2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918"/>
    <w:rPr>
      <w:rFonts w:ascii="Tahoma" w:hAnsi="Tahoma" w:cs="Tahoma"/>
      <w:sz w:val="16"/>
      <w:szCs w:val="16"/>
    </w:rPr>
  </w:style>
  <w:style w:type="character" w:styleId="CommentReference">
    <w:name w:val="annotation reference"/>
    <w:basedOn w:val="DefaultParagraphFont"/>
    <w:uiPriority w:val="99"/>
    <w:semiHidden/>
    <w:unhideWhenUsed/>
    <w:rsid w:val="00E93401"/>
    <w:rPr>
      <w:sz w:val="16"/>
      <w:szCs w:val="16"/>
    </w:rPr>
  </w:style>
  <w:style w:type="paragraph" w:styleId="CommentText">
    <w:name w:val="annotation text"/>
    <w:basedOn w:val="Normal"/>
    <w:link w:val="CommentTextChar"/>
    <w:uiPriority w:val="99"/>
    <w:semiHidden/>
    <w:unhideWhenUsed/>
    <w:rsid w:val="00E93401"/>
    <w:pPr>
      <w:spacing w:line="240" w:lineRule="auto"/>
    </w:pPr>
    <w:rPr>
      <w:sz w:val="20"/>
      <w:szCs w:val="20"/>
    </w:rPr>
  </w:style>
  <w:style w:type="character" w:customStyle="1" w:styleId="CommentTextChar">
    <w:name w:val="Comment Text Char"/>
    <w:basedOn w:val="DefaultParagraphFont"/>
    <w:link w:val="CommentText"/>
    <w:uiPriority w:val="99"/>
    <w:semiHidden/>
    <w:rsid w:val="00E93401"/>
    <w:rPr>
      <w:sz w:val="20"/>
      <w:szCs w:val="20"/>
    </w:rPr>
  </w:style>
  <w:style w:type="paragraph" w:styleId="CommentSubject">
    <w:name w:val="annotation subject"/>
    <w:basedOn w:val="CommentText"/>
    <w:next w:val="CommentText"/>
    <w:link w:val="CommentSubjectChar"/>
    <w:uiPriority w:val="99"/>
    <w:semiHidden/>
    <w:unhideWhenUsed/>
    <w:rsid w:val="00E93401"/>
    <w:rPr>
      <w:b/>
      <w:bCs/>
    </w:rPr>
  </w:style>
  <w:style w:type="character" w:customStyle="1" w:styleId="CommentSubjectChar">
    <w:name w:val="Comment Subject Char"/>
    <w:basedOn w:val="CommentTextChar"/>
    <w:link w:val="CommentSubject"/>
    <w:uiPriority w:val="99"/>
    <w:semiHidden/>
    <w:rsid w:val="00E93401"/>
    <w:rPr>
      <w:b/>
      <w:bCs/>
      <w:sz w:val="20"/>
      <w:szCs w:val="20"/>
    </w:rPr>
  </w:style>
  <w:style w:type="character" w:customStyle="1" w:styleId="StyleArial">
    <w:name w:val="Style Arial"/>
    <w:rsid w:val="00306DF5"/>
    <w:rPr>
      <w:rFonts w:ascii="Arial" w:hAnsi="Arial"/>
      <w:sz w:val="24"/>
    </w:rPr>
  </w:style>
  <w:style w:type="character" w:customStyle="1" w:styleId="Heading3Char">
    <w:name w:val="Heading 3 Char"/>
    <w:basedOn w:val="DefaultParagraphFont"/>
    <w:link w:val="Heading3"/>
    <w:uiPriority w:val="99"/>
    <w:rsid w:val="006C0B2D"/>
    <w:rPr>
      <w:rFonts w:ascii="Times New Roman" w:eastAsia="Times New Roman" w:hAnsi="Times New Roman" w:cs="Times New Roman"/>
      <w:b/>
      <w:sz w:val="24"/>
      <w:szCs w:val="24"/>
    </w:rPr>
  </w:style>
  <w:style w:type="paragraph" w:customStyle="1" w:styleId="Quick1">
    <w:name w:val="Quick 1."/>
    <w:basedOn w:val="Normal"/>
    <w:uiPriority w:val="99"/>
    <w:rsid w:val="006C0B2D"/>
    <w:pPr>
      <w:widowControl w:val="0"/>
      <w:numPr>
        <w:numId w:val="10"/>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Quicka">
    <w:name w:val="Quick a."/>
    <w:basedOn w:val="Normal"/>
    <w:uiPriority w:val="99"/>
    <w:rsid w:val="006C0B2D"/>
    <w:pPr>
      <w:widowControl w:val="0"/>
      <w:numPr>
        <w:numId w:val="11"/>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odyText2">
    <w:name w:val="Body Text 2"/>
    <w:basedOn w:val="Normal"/>
    <w:link w:val="BodyText2Char"/>
    <w:rsid w:val="000B2B4C"/>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B2B4C"/>
    <w:rPr>
      <w:rFonts w:ascii="Times New Roman" w:eastAsia="Times New Roman" w:hAnsi="Times New Roman" w:cs="Times New Roman"/>
      <w:szCs w:val="24"/>
    </w:rPr>
  </w:style>
  <w:style w:type="paragraph" w:styleId="Header">
    <w:name w:val="header"/>
    <w:basedOn w:val="Normal"/>
    <w:link w:val="HeaderChar"/>
    <w:uiPriority w:val="99"/>
    <w:unhideWhenUsed/>
    <w:rsid w:val="00354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408"/>
  </w:style>
  <w:style w:type="paragraph" w:styleId="Footer">
    <w:name w:val="footer"/>
    <w:basedOn w:val="Normal"/>
    <w:link w:val="FooterChar"/>
    <w:uiPriority w:val="99"/>
    <w:unhideWhenUsed/>
    <w:rsid w:val="00354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659">
      <w:bodyDiv w:val="1"/>
      <w:marLeft w:val="0"/>
      <w:marRight w:val="0"/>
      <w:marTop w:val="0"/>
      <w:marBottom w:val="0"/>
      <w:divBdr>
        <w:top w:val="none" w:sz="0" w:space="0" w:color="auto"/>
        <w:left w:val="none" w:sz="0" w:space="0" w:color="auto"/>
        <w:bottom w:val="none" w:sz="0" w:space="0" w:color="auto"/>
        <w:right w:val="none" w:sz="0" w:space="0" w:color="auto"/>
      </w:divBdr>
    </w:div>
    <w:div w:id="190533458">
      <w:bodyDiv w:val="1"/>
      <w:marLeft w:val="0"/>
      <w:marRight w:val="0"/>
      <w:marTop w:val="0"/>
      <w:marBottom w:val="0"/>
      <w:divBdr>
        <w:top w:val="none" w:sz="0" w:space="0" w:color="auto"/>
        <w:left w:val="none" w:sz="0" w:space="0" w:color="auto"/>
        <w:bottom w:val="none" w:sz="0" w:space="0" w:color="auto"/>
        <w:right w:val="none" w:sz="0" w:space="0" w:color="auto"/>
      </w:divBdr>
    </w:div>
    <w:div w:id="83279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amhsa.gov/about/strategy.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afeharbor.export.gov/list.aspx" TargetMode="External"/><Relationship Id="rId3" Type="http://schemas.openxmlformats.org/officeDocument/2006/relationships/hyperlink" Target="http://www.ecfr.gov/cgi-bin/text-idx?rgn=div5;node=42%3A1.0.1.1.2" TargetMode="External"/><Relationship Id="rId7" Type="http://schemas.openxmlformats.org/officeDocument/2006/relationships/hyperlink" Target="http://www.truste.com/about-TRUSTe/" TargetMode="External"/><Relationship Id="rId2" Type="http://schemas.openxmlformats.org/officeDocument/2006/relationships/hyperlink" Target="http://wiki.siframework.org/Data+Segmentation+for+Privacy+Charter+and+Members" TargetMode="External"/><Relationship Id="rId1" Type="http://schemas.openxmlformats.org/officeDocument/2006/relationships/hyperlink" Target="http://wiki.siframework.org/SAMHSA+Consent2Share+Project" TargetMode="External"/><Relationship Id="rId6" Type="http://schemas.openxmlformats.org/officeDocument/2006/relationships/hyperlink" Target="https://www.census.gov/geo/reference/urban-rural.html" TargetMode="External"/><Relationship Id="rId5" Type="http://schemas.openxmlformats.org/officeDocument/2006/relationships/hyperlink" Target="http://www.hhs.gov/news/press/2014pres/08/20140807a.html" TargetMode="External"/><Relationship Id="rId4" Type="http://schemas.openxmlformats.org/officeDocument/2006/relationships/hyperlink" Target="http://www.commonwealthfund.org/~/media/Files/Publications/Issue%20Brief/2014/May/1746_Ryan_adoption_use_hlt_IT_CHCs_rb.pdf" TargetMode="External"/><Relationship Id="rId9" Type="http://schemas.openxmlformats.org/officeDocument/2006/relationships/hyperlink" Target="http://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36816-6D9E-462D-A735-BB5231F0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4094</Words>
  <Characters>23338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Perry</dc:creator>
  <cp:lastModifiedBy>Windows User</cp:lastModifiedBy>
  <cp:revision>8</cp:revision>
  <cp:lastPrinted>2015-05-28T14:03:00Z</cp:lastPrinted>
  <dcterms:created xsi:type="dcterms:W3CDTF">2015-05-22T16:50:00Z</dcterms:created>
  <dcterms:modified xsi:type="dcterms:W3CDTF">2015-05-28T14:10:00Z</dcterms:modified>
</cp:coreProperties>
</file>