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F0394" w14:textId="5D647F29" w:rsidR="00EA366E" w:rsidRDefault="000B7BC9" w:rsidP="00EA366E">
      <w:pPr>
        <w:jc w:val="center"/>
        <w:rPr>
          <w:rFonts w:ascii="Arial" w:hAnsi="Arial"/>
          <w:b/>
          <w:sz w:val="40"/>
        </w:rPr>
      </w:pPr>
      <w:r>
        <w:rPr>
          <w:rFonts w:ascii="Arial" w:hAnsi="Arial"/>
          <w:b/>
          <w:sz w:val="40"/>
        </w:rPr>
        <w:t>Evaluation</w:t>
      </w:r>
      <w:r w:rsidR="00EA366E">
        <w:rPr>
          <w:rFonts w:ascii="Arial" w:hAnsi="Arial"/>
          <w:b/>
          <w:sz w:val="40"/>
        </w:rPr>
        <w:t xml:space="preserve"> of Essentials for Parenting Toddlers and Preschoolers</w:t>
      </w:r>
    </w:p>
    <w:p w14:paraId="58994D49" w14:textId="77777777" w:rsidR="00965379" w:rsidRPr="00965379" w:rsidRDefault="00965379" w:rsidP="00965379">
      <w:pPr>
        <w:keepNext/>
        <w:keepLines/>
        <w:spacing w:after="0"/>
        <w:jc w:val="center"/>
        <w:outlineLvl w:val="6"/>
        <w:rPr>
          <w:rFonts w:ascii="Times New Roman" w:eastAsiaTheme="majorEastAsia" w:hAnsi="Times New Roman" w:cstheme="majorBidi"/>
          <w:b/>
          <w:i/>
          <w:iCs/>
          <w:color w:val="404040" w:themeColor="text1" w:themeTint="BF"/>
          <w:sz w:val="28"/>
          <w:szCs w:val="28"/>
        </w:rPr>
      </w:pPr>
    </w:p>
    <w:p w14:paraId="0C36C190" w14:textId="77777777" w:rsidR="00965379" w:rsidRPr="00965379" w:rsidRDefault="00965379" w:rsidP="00965379">
      <w:pPr>
        <w:spacing w:after="0"/>
        <w:rPr>
          <w:rFonts w:ascii="Times New Roman" w:eastAsia="Times New Roman" w:hAnsi="Times New Roman" w:cs="Times New Roman"/>
          <w:sz w:val="24"/>
          <w:szCs w:val="24"/>
        </w:rPr>
      </w:pPr>
    </w:p>
    <w:p w14:paraId="2BAC7533" w14:textId="77777777" w:rsidR="00965379" w:rsidRPr="00965379" w:rsidRDefault="00965379" w:rsidP="00965379">
      <w:pPr>
        <w:spacing w:after="0"/>
        <w:rPr>
          <w:rFonts w:ascii="Times New Roman" w:eastAsia="Times New Roman" w:hAnsi="Times New Roman" w:cs="Times New Roman"/>
          <w:sz w:val="24"/>
          <w:szCs w:val="24"/>
        </w:rPr>
      </w:pPr>
    </w:p>
    <w:p w14:paraId="1218EEBC" w14:textId="77777777" w:rsidR="00965379" w:rsidRPr="00965379" w:rsidRDefault="00965379" w:rsidP="00965379">
      <w:pPr>
        <w:spacing w:after="0"/>
        <w:rPr>
          <w:rFonts w:ascii="Times New Roman" w:eastAsia="Times New Roman" w:hAnsi="Times New Roman" w:cs="Times New Roman"/>
          <w:sz w:val="24"/>
          <w:szCs w:val="24"/>
        </w:rPr>
      </w:pPr>
    </w:p>
    <w:p w14:paraId="618B6787" w14:textId="77777777" w:rsidR="00EA366E" w:rsidRPr="00EA366E" w:rsidRDefault="00EA366E" w:rsidP="00EA366E">
      <w:pPr>
        <w:keepNext/>
        <w:keepLines/>
        <w:spacing w:after="0"/>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eastAsiaTheme="majorEastAsia" w:hAnsi="Times New Roman"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3C0F9FF4" w14:textId="77777777" w:rsidR="00EA366E" w:rsidRPr="00EA366E" w:rsidRDefault="00EA366E" w:rsidP="00EA366E">
      <w:pPr>
        <w:spacing w:after="0"/>
        <w:rPr>
          <w:rFonts w:ascii="Times New Roman" w:eastAsia="Times New Roman" w:hAnsi="Times New Roman" w:cs="Times New Roman"/>
          <w:sz w:val="24"/>
          <w:szCs w:val="24"/>
        </w:rPr>
      </w:pPr>
    </w:p>
    <w:p w14:paraId="3E781B6C" w14:textId="77777777" w:rsidR="00EA366E" w:rsidRPr="00EA366E" w:rsidRDefault="00EA366E" w:rsidP="00EA366E">
      <w:pPr>
        <w:keepNext/>
        <w:keepLines/>
        <w:spacing w:after="0"/>
        <w:jc w:val="center"/>
        <w:outlineLvl w:val="6"/>
        <w:rPr>
          <w:rFonts w:asciiTheme="majorHAnsi" w:eastAsiaTheme="majorEastAsia" w:hAnsiTheme="majorHAnsi" w:cstheme="majorBidi"/>
          <w:i/>
          <w:iCs/>
          <w:color w:val="404040" w:themeColor="text1" w:themeTint="BF"/>
          <w:sz w:val="24"/>
          <w:szCs w:val="24"/>
        </w:rPr>
      </w:pPr>
      <w:r w:rsidRPr="00EA366E">
        <w:rPr>
          <w:rFonts w:asciiTheme="majorHAnsi" w:eastAsiaTheme="majorEastAsia" w:hAnsiTheme="majorHAnsi" w:cstheme="majorBidi"/>
          <w:i/>
          <w:iCs/>
          <w:color w:val="404040" w:themeColor="text1" w:themeTint="BF"/>
          <w:sz w:val="24"/>
          <w:szCs w:val="24"/>
        </w:rPr>
        <w:t>OMB No. 0920-XXXX</w:t>
      </w:r>
    </w:p>
    <w:p w14:paraId="20C0D886" w14:textId="77777777" w:rsidR="00EA366E" w:rsidRPr="00EA366E" w:rsidRDefault="00EA366E" w:rsidP="00EA366E">
      <w:pPr>
        <w:spacing w:after="0"/>
        <w:rPr>
          <w:rFonts w:ascii="Times New Roman" w:eastAsia="Times New Roman" w:hAnsi="Times New Roman" w:cs="Times New Roman"/>
          <w:sz w:val="24"/>
          <w:szCs w:val="24"/>
        </w:rPr>
      </w:pPr>
    </w:p>
    <w:p w14:paraId="213F61CD" w14:textId="77777777" w:rsidR="00EA366E" w:rsidRPr="00EA366E" w:rsidRDefault="00EA366E" w:rsidP="00EA366E">
      <w:pPr>
        <w:spacing w:after="0"/>
        <w:rPr>
          <w:rFonts w:ascii="Times New Roman" w:eastAsia="Times New Roman" w:hAnsi="Times New Roman" w:cs="Times New Roman"/>
          <w:sz w:val="24"/>
          <w:szCs w:val="24"/>
        </w:rPr>
      </w:pPr>
    </w:p>
    <w:p w14:paraId="1797B623" w14:textId="77777777" w:rsidR="00EA366E" w:rsidRPr="00EA366E" w:rsidRDefault="00EA366E" w:rsidP="00EA366E">
      <w:pPr>
        <w:keepNext/>
        <w:keepLines/>
        <w:spacing w:after="0"/>
        <w:jc w:val="center"/>
        <w:outlineLvl w:val="6"/>
        <w:rPr>
          <w:rFonts w:asciiTheme="majorHAnsi" w:eastAsiaTheme="majorEastAsia" w:hAnsiTheme="majorHAnsi" w:cstheme="majorBidi"/>
          <w:i/>
          <w:iCs/>
          <w:color w:val="404040" w:themeColor="text1" w:themeTint="BF"/>
          <w:sz w:val="24"/>
          <w:szCs w:val="24"/>
        </w:rPr>
      </w:pPr>
    </w:p>
    <w:p w14:paraId="32332D30" w14:textId="77777777" w:rsidR="00EA366E" w:rsidRPr="00EA366E" w:rsidRDefault="00EA366E" w:rsidP="00EA366E">
      <w:pPr>
        <w:keepNext/>
        <w:keepLines/>
        <w:spacing w:after="0"/>
        <w:jc w:val="center"/>
        <w:outlineLvl w:val="6"/>
        <w:rPr>
          <w:rFonts w:asciiTheme="majorHAnsi" w:eastAsiaTheme="majorEastAsia" w:hAnsiTheme="majorHAnsi" w:cstheme="majorBidi"/>
          <w:i/>
          <w:iCs/>
          <w:color w:val="404040" w:themeColor="text1" w:themeTint="BF"/>
          <w:sz w:val="24"/>
          <w:szCs w:val="24"/>
        </w:rPr>
      </w:pPr>
      <w:r w:rsidRPr="00EA366E">
        <w:rPr>
          <w:rFonts w:asciiTheme="majorHAnsi" w:eastAsiaTheme="majorEastAsia" w:hAnsiTheme="majorHAnsi" w:cstheme="majorBidi"/>
          <w:i/>
          <w:iCs/>
          <w:color w:val="404040" w:themeColor="text1" w:themeTint="BF"/>
          <w:sz w:val="24"/>
          <w:szCs w:val="24"/>
        </w:rPr>
        <w:t>Submitted by:</w:t>
      </w:r>
    </w:p>
    <w:p w14:paraId="7059676C" w14:textId="77777777" w:rsidR="00EA366E" w:rsidRPr="00EA366E" w:rsidRDefault="00EA366E" w:rsidP="00EA366E">
      <w:pPr>
        <w:spacing w:after="0"/>
        <w:ind w:left="360"/>
        <w:jc w:val="center"/>
        <w:rPr>
          <w:rFonts w:ascii="Arial" w:eastAsia="Times New Roman" w:hAnsi="Arial" w:cs="Times New Roman"/>
          <w:sz w:val="20"/>
          <w:szCs w:val="24"/>
        </w:rPr>
      </w:pPr>
    </w:p>
    <w:p w14:paraId="30E18409" w14:textId="77777777" w:rsidR="00EA366E" w:rsidRPr="00EA366E" w:rsidRDefault="00EA366E" w:rsidP="00EA366E">
      <w:pPr>
        <w:spacing w:after="0"/>
        <w:ind w:left="360"/>
        <w:jc w:val="center"/>
        <w:rPr>
          <w:rFonts w:ascii="Arial" w:eastAsia="Times New Roman" w:hAnsi="Arial" w:cs="Times New Roman"/>
          <w:b/>
          <w:sz w:val="20"/>
          <w:szCs w:val="24"/>
        </w:rPr>
      </w:pPr>
    </w:p>
    <w:p w14:paraId="56931307" w14:textId="77777777" w:rsidR="00EA366E" w:rsidRPr="00EA366E" w:rsidRDefault="00EA366E" w:rsidP="00EA366E">
      <w:pPr>
        <w:spacing w:after="0"/>
        <w:jc w:val="center"/>
        <w:rPr>
          <w:rFonts w:ascii="Times New Roman" w:eastAsia="Times New Roman" w:hAnsi="Times New Roman" w:cs="Times New Roman"/>
          <w:sz w:val="24"/>
          <w:szCs w:val="24"/>
        </w:rPr>
      </w:pPr>
      <w:r w:rsidRPr="00EA366E">
        <w:rPr>
          <w:rFonts w:ascii="Times New Roman" w:eastAsia="Times New Roman" w:hAnsi="Times New Roman" w:cs="Times New Roman"/>
          <w:sz w:val="24"/>
          <w:szCs w:val="24"/>
        </w:rPr>
        <w:t>Department of Health and Human Services</w:t>
      </w:r>
    </w:p>
    <w:p w14:paraId="634DD180" w14:textId="77777777" w:rsidR="00EA366E" w:rsidRPr="00EA366E" w:rsidRDefault="00EA366E" w:rsidP="00EA366E">
      <w:pPr>
        <w:spacing w:after="0"/>
        <w:jc w:val="center"/>
        <w:rPr>
          <w:rFonts w:ascii="Times New Roman" w:eastAsia="Times New Roman" w:hAnsi="Times New Roman" w:cs="Times New Roman"/>
          <w:sz w:val="24"/>
          <w:szCs w:val="24"/>
        </w:rPr>
      </w:pPr>
      <w:r w:rsidRPr="00EA366E">
        <w:rPr>
          <w:rFonts w:ascii="Times New Roman" w:eastAsia="Times New Roman" w:hAnsi="Times New Roman" w:cs="Times New Roman"/>
          <w:sz w:val="24"/>
          <w:szCs w:val="24"/>
        </w:rPr>
        <w:t>Centers for Disease Control and Prevention</w:t>
      </w:r>
    </w:p>
    <w:p w14:paraId="3B6B1329" w14:textId="77777777" w:rsidR="00EA366E" w:rsidRPr="00EA366E" w:rsidRDefault="00EA366E" w:rsidP="00EA366E">
      <w:pPr>
        <w:spacing w:after="0"/>
        <w:jc w:val="center"/>
        <w:rPr>
          <w:rFonts w:ascii="Times New Roman" w:eastAsia="Times New Roman" w:hAnsi="Times New Roman" w:cs="Times New Roman"/>
          <w:sz w:val="24"/>
          <w:szCs w:val="24"/>
        </w:rPr>
      </w:pPr>
      <w:r w:rsidRPr="00EA366E">
        <w:rPr>
          <w:rFonts w:ascii="Times New Roman" w:eastAsia="Times New Roman" w:hAnsi="Times New Roman" w:cs="Times New Roman"/>
          <w:sz w:val="24"/>
          <w:szCs w:val="24"/>
        </w:rPr>
        <w:t>National Center for Injury Prevention and Control</w:t>
      </w:r>
    </w:p>
    <w:p w14:paraId="15CAE8CF" w14:textId="77777777" w:rsidR="00EA366E" w:rsidRPr="00EA366E" w:rsidRDefault="00EA366E" w:rsidP="00EA366E">
      <w:pPr>
        <w:spacing w:after="0"/>
        <w:jc w:val="center"/>
        <w:rPr>
          <w:rFonts w:ascii="Times New Roman" w:eastAsia="Times New Roman" w:hAnsi="Times New Roman" w:cs="Times New Roman"/>
          <w:sz w:val="24"/>
          <w:szCs w:val="24"/>
        </w:rPr>
      </w:pPr>
      <w:r w:rsidRPr="00EA366E">
        <w:rPr>
          <w:rFonts w:ascii="Times New Roman" w:eastAsia="Times New Roman" w:hAnsi="Times New Roman" w:cs="Times New Roman"/>
          <w:sz w:val="24"/>
          <w:szCs w:val="24"/>
        </w:rPr>
        <w:t>Division of Violence Prevention</w:t>
      </w:r>
    </w:p>
    <w:p w14:paraId="245209AB" w14:textId="77777777" w:rsidR="00EA366E" w:rsidRPr="00EA366E" w:rsidRDefault="00EA366E" w:rsidP="00EA366E">
      <w:pPr>
        <w:spacing w:after="0"/>
        <w:jc w:val="center"/>
        <w:rPr>
          <w:rFonts w:ascii="Times New Roman" w:eastAsia="Times New Roman" w:hAnsi="Times New Roman" w:cs="Times New Roman"/>
          <w:sz w:val="24"/>
          <w:szCs w:val="24"/>
        </w:rPr>
      </w:pPr>
    </w:p>
    <w:p w14:paraId="7A49AEFF" w14:textId="77777777" w:rsidR="00EA366E" w:rsidRPr="00EA366E" w:rsidRDefault="00EA366E" w:rsidP="00EA366E">
      <w:pPr>
        <w:spacing w:after="0"/>
        <w:jc w:val="center"/>
        <w:rPr>
          <w:rFonts w:ascii="Times New Roman" w:eastAsia="Times New Roman" w:hAnsi="Times New Roman" w:cs="Times New Roman"/>
          <w:sz w:val="24"/>
          <w:szCs w:val="24"/>
        </w:rPr>
      </w:pPr>
      <w:r w:rsidRPr="00EA366E">
        <w:rPr>
          <w:rFonts w:ascii="Times New Roman" w:eastAsia="Times New Roman" w:hAnsi="Times New Roman" w:cs="Times New Roman"/>
          <w:sz w:val="24"/>
          <w:szCs w:val="24"/>
        </w:rPr>
        <w:t>Government Project Officers:</w:t>
      </w:r>
    </w:p>
    <w:p w14:paraId="77CB7095" w14:textId="77777777" w:rsidR="00EA366E" w:rsidRPr="00EA366E" w:rsidRDefault="00EA366E" w:rsidP="00EA366E">
      <w:pPr>
        <w:autoSpaceDE w:val="0"/>
        <w:autoSpaceDN w:val="0"/>
        <w:adjustRightInd w:val="0"/>
        <w:spacing w:after="0"/>
        <w:jc w:val="center"/>
        <w:rPr>
          <w:rFonts w:ascii="Times New Roman" w:eastAsia="Times New Roman" w:hAnsi="Times New Roman" w:cs="Times New Roman"/>
          <w:bCs/>
          <w:sz w:val="24"/>
          <w:szCs w:val="24"/>
        </w:rPr>
      </w:pPr>
      <w:r w:rsidRPr="00EA366E">
        <w:rPr>
          <w:rFonts w:ascii="Times New Roman" w:eastAsia="Times New Roman" w:hAnsi="Times New Roman" w:cs="Times New Roman"/>
          <w:bCs/>
          <w:sz w:val="24"/>
          <w:szCs w:val="24"/>
        </w:rPr>
        <w:t>Beverly Fortson, Ph.D., Science Officer</w:t>
      </w:r>
    </w:p>
    <w:p w14:paraId="52AAFF63" w14:textId="77777777" w:rsidR="00EA366E" w:rsidRPr="00EA366E" w:rsidRDefault="006B51E5" w:rsidP="00EA366E">
      <w:pPr>
        <w:autoSpaceDE w:val="0"/>
        <w:autoSpaceDN w:val="0"/>
        <w:adjustRightInd w:val="0"/>
        <w:spacing w:after="0"/>
        <w:jc w:val="center"/>
        <w:rPr>
          <w:rFonts w:ascii="Times New Roman" w:eastAsia="Times New Roman" w:hAnsi="Times New Roman" w:cs="Times New Roman"/>
          <w:bCs/>
          <w:sz w:val="24"/>
          <w:szCs w:val="24"/>
        </w:rPr>
      </w:pPr>
      <w:hyperlink r:id="rId8" w:history="1">
        <w:r w:rsidR="00EA366E" w:rsidRPr="00EA366E">
          <w:rPr>
            <w:rFonts w:ascii="Times New Roman" w:eastAsia="Times New Roman" w:hAnsi="Times New Roman" w:cs="Times New Roman"/>
            <w:bCs/>
            <w:color w:val="0000FF"/>
            <w:sz w:val="24"/>
            <w:szCs w:val="24"/>
            <w:u w:val="single"/>
          </w:rPr>
          <w:t>wei4@cdc.gov</w:t>
        </w:r>
      </w:hyperlink>
      <w:r w:rsidR="00EA366E" w:rsidRPr="00EA366E">
        <w:rPr>
          <w:rFonts w:ascii="Times New Roman" w:eastAsia="Times New Roman" w:hAnsi="Times New Roman" w:cs="Times New Roman"/>
          <w:bCs/>
          <w:sz w:val="24"/>
          <w:szCs w:val="24"/>
        </w:rPr>
        <w:t xml:space="preserve"> 770-488-1284</w:t>
      </w:r>
    </w:p>
    <w:p w14:paraId="05144B2A" w14:textId="77777777" w:rsidR="00EA366E" w:rsidRPr="00EA366E" w:rsidRDefault="00EA366E" w:rsidP="00EA366E">
      <w:pPr>
        <w:autoSpaceDE w:val="0"/>
        <w:autoSpaceDN w:val="0"/>
        <w:adjustRightInd w:val="0"/>
        <w:spacing w:after="0"/>
        <w:jc w:val="center"/>
        <w:rPr>
          <w:rFonts w:ascii="Times New Roman" w:eastAsia="Times New Roman" w:hAnsi="Times New Roman" w:cs="Times New Roman"/>
          <w:bCs/>
          <w:sz w:val="24"/>
          <w:szCs w:val="24"/>
        </w:rPr>
      </w:pPr>
      <w:r w:rsidRPr="00EA366E">
        <w:rPr>
          <w:rFonts w:ascii="Times New Roman" w:eastAsia="Times New Roman" w:hAnsi="Times New Roman" w:cs="Times New Roman"/>
          <w:bCs/>
          <w:sz w:val="24"/>
          <w:szCs w:val="24"/>
        </w:rPr>
        <w:t>Colby Lokey, M.S., Project Officer</w:t>
      </w:r>
    </w:p>
    <w:p w14:paraId="769447B2" w14:textId="77777777" w:rsidR="00EA366E" w:rsidRPr="00EA366E" w:rsidRDefault="006B51E5" w:rsidP="00EA366E">
      <w:pPr>
        <w:autoSpaceDE w:val="0"/>
        <w:autoSpaceDN w:val="0"/>
        <w:adjustRightInd w:val="0"/>
        <w:spacing w:after="0"/>
        <w:jc w:val="center"/>
        <w:rPr>
          <w:rFonts w:ascii="Times New Roman" w:eastAsia="Times New Roman" w:hAnsi="Times New Roman" w:cs="Times New Roman"/>
          <w:bCs/>
          <w:sz w:val="24"/>
          <w:szCs w:val="24"/>
        </w:rPr>
      </w:pPr>
      <w:hyperlink r:id="rId9" w:history="1">
        <w:r w:rsidR="00EA366E" w:rsidRPr="00EA366E">
          <w:rPr>
            <w:rFonts w:ascii="Times New Roman" w:eastAsia="Times New Roman" w:hAnsi="Times New Roman" w:cs="Times New Roman"/>
            <w:bCs/>
            <w:color w:val="0000FF"/>
            <w:sz w:val="24"/>
            <w:szCs w:val="24"/>
            <w:u w:val="single"/>
          </w:rPr>
          <w:t>wei4@cdc.gov</w:t>
        </w:r>
      </w:hyperlink>
      <w:r w:rsidR="00EA366E" w:rsidRPr="00EA366E">
        <w:rPr>
          <w:rFonts w:ascii="Times New Roman" w:eastAsia="Times New Roman" w:hAnsi="Times New Roman" w:cs="Times New Roman"/>
          <w:bCs/>
          <w:sz w:val="24"/>
          <w:szCs w:val="24"/>
        </w:rPr>
        <w:t xml:space="preserve"> 770-488-3785</w:t>
      </w:r>
    </w:p>
    <w:p w14:paraId="318F75C5" w14:textId="77777777" w:rsidR="00EA366E" w:rsidRPr="00EA366E" w:rsidRDefault="00EA366E" w:rsidP="00EA366E">
      <w:pPr>
        <w:keepNext/>
        <w:keepLines/>
        <w:spacing w:after="0"/>
        <w:jc w:val="center"/>
        <w:outlineLvl w:val="6"/>
        <w:rPr>
          <w:rFonts w:asciiTheme="majorHAnsi" w:eastAsiaTheme="majorEastAsia" w:hAnsiTheme="majorHAnsi" w:cstheme="majorBidi"/>
          <w:i/>
          <w:iCs/>
          <w:color w:val="404040" w:themeColor="text1" w:themeTint="BF"/>
          <w:sz w:val="24"/>
          <w:szCs w:val="24"/>
        </w:rPr>
      </w:pPr>
    </w:p>
    <w:p w14:paraId="67A5D504" w14:textId="77777777" w:rsidR="00EA366E" w:rsidRPr="00EA366E" w:rsidRDefault="00EA366E" w:rsidP="00EA366E">
      <w:pPr>
        <w:spacing w:after="0"/>
        <w:jc w:val="center"/>
        <w:rPr>
          <w:rFonts w:ascii="Times New Roman" w:eastAsia="Times New Roman" w:hAnsi="Times New Roman" w:cs="Times New Roman"/>
          <w:b/>
          <w:sz w:val="24"/>
          <w:szCs w:val="24"/>
        </w:rPr>
      </w:pPr>
      <w:r w:rsidRPr="00EA366E">
        <w:rPr>
          <w:rFonts w:ascii="Times New Roman" w:eastAsia="Times New Roman" w:hAnsi="Times New Roman" w:cs="Times New Roman"/>
          <w:sz w:val="24"/>
          <w:szCs w:val="24"/>
        </w:rPr>
        <w:br/>
      </w:r>
    </w:p>
    <w:p w14:paraId="5FE9DB1C" w14:textId="79A0A65A" w:rsidR="00EA366E" w:rsidRPr="00EA366E" w:rsidRDefault="0022761E" w:rsidP="00EA366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2</w:t>
      </w:r>
      <w:r w:rsidR="0090098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2015</w:t>
      </w:r>
    </w:p>
    <w:p w14:paraId="2987A727" w14:textId="77777777" w:rsidR="00E20F54" w:rsidRPr="00F44F7F" w:rsidRDefault="00E20F54" w:rsidP="00F44F7F">
      <w:pPr>
        <w:autoSpaceDE w:val="0"/>
        <w:autoSpaceDN w:val="0"/>
        <w:adjustRightInd w:val="0"/>
        <w:spacing w:after="0"/>
        <w:jc w:val="center"/>
        <w:rPr>
          <w:rFonts w:ascii="Times New Roman" w:hAnsi="Times New Roman" w:cs="Times New Roman"/>
          <w:bCs/>
          <w:sz w:val="24"/>
          <w:szCs w:val="24"/>
        </w:rPr>
      </w:pPr>
    </w:p>
    <w:p w14:paraId="54243ECF" w14:textId="77777777" w:rsidR="006C098D" w:rsidRPr="00F44F7F" w:rsidRDefault="006C098D" w:rsidP="00F44F7F">
      <w:pPr>
        <w:autoSpaceDE w:val="0"/>
        <w:autoSpaceDN w:val="0"/>
        <w:adjustRightInd w:val="0"/>
        <w:spacing w:after="0"/>
        <w:jc w:val="center"/>
        <w:rPr>
          <w:rFonts w:ascii="Times New Roman" w:hAnsi="Times New Roman" w:cs="Times New Roman"/>
          <w:bCs/>
          <w:sz w:val="24"/>
          <w:szCs w:val="24"/>
        </w:rPr>
      </w:pPr>
    </w:p>
    <w:p w14:paraId="0D8A7B85" w14:textId="77777777" w:rsidR="006C098D" w:rsidRPr="00F44F7F" w:rsidRDefault="006C098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br w:type="page"/>
      </w:r>
    </w:p>
    <w:p w14:paraId="14B15B83" w14:textId="77777777" w:rsidR="006C098D" w:rsidRPr="00204673" w:rsidRDefault="006C098D" w:rsidP="00F44F7F">
      <w:pPr>
        <w:spacing w:after="0"/>
        <w:jc w:val="center"/>
        <w:rPr>
          <w:rFonts w:ascii="Times New Roman" w:hAnsi="Times New Roman" w:cs="Times New Roman"/>
          <w:b/>
          <w:caps/>
          <w:sz w:val="24"/>
          <w:szCs w:val="24"/>
        </w:rPr>
      </w:pPr>
      <w:bookmarkStart w:id="0" w:name="_Toc12183265"/>
      <w:r w:rsidRPr="00204673">
        <w:rPr>
          <w:rFonts w:ascii="Times New Roman" w:hAnsi="Times New Roman" w:cs="Times New Roman"/>
          <w:b/>
          <w:caps/>
          <w:sz w:val="24"/>
          <w:szCs w:val="24"/>
        </w:rPr>
        <w:lastRenderedPageBreak/>
        <w:t>Table of Contents</w:t>
      </w:r>
      <w:bookmarkEnd w:id="0"/>
    </w:p>
    <w:p w14:paraId="73105AEC" w14:textId="77777777" w:rsidR="006C098D" w:rsidRPr="00F44F7F" w:rsidRDefault="006C098D" w:rsidP="00F44F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jc w:val="center"/>
        <w:rPr>
          <w:rFonts w:ascii="Times New Roman" w:hAnsi="Times New Roman" w:cs="Times New Roman"/>
          <w:sz w:val="24"/>
          <w:szCs w:val="24"/>
        </w:rPr>
      </w:pPr>
    </w:p>
    <w:p w14:paraId="557D01A0" w14:textId="77777777" w:rsidR="006C098D" w:rsidRPr="00F44F7F" w:rsidRDefault="006C098D" w:rsidP="00F44F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rPr>
          <w:rFonts w:ascii="Times New Roman" w:hAnsi="Times New Roman" w:cs="Times New Roman"/>
          <w:sz w:val="24"/>
          <w:szCs w:val="24"/>
        </w:rPr>
      </w:pPr>
    </w:p>
    <w:p w14:paraId="37B43490" w14:textId="77777777" w:rsidR="006C098D" w:rsidRPr="00204673" w:rsidRDefault="00261387" w:rsidP="00F44F7F">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ind w:left="720" w:hanging="720"/>
        <w:rPr>
          <w:rFonts w:ascii="Times New Roman" w:hAnsi="Times New Roman" w:cs="Times New Roman"/>
          <w:sz w:val="24"/>
          <w:szCs w:val="24"/>
        </w:rPr>
      </w:pPr>
      <w:r w:rsidRPr="00261387">
        <w:rPr>
          <w:rStyle w:val="Heading3Char"/>
          <w:rFonts w:ascii="Times New Roman" w:hAnsi="Times New Roman" w:cs="Times New Roman"/>
          <w:b w:val="0"/>
          <w:color w:val="auto"/>
        </w:rPr>
        <w:t>x</w:t>
      </w:r>
      <w:r>
        <w:rPr>
          <w:rStyle w:val="Heading3Char"/>
          <w:rFonts w:ascii="Times New Roman" w:hAnsi="Times New Roman" w:cs="Times New Roman"/>
          <w:b w:val="0"/>
          <w:color w:val="auto"/>
        </w:rPr>
        <w:t>.</w:t>
      </w:r>
      <w:r w:rsidR="00976478" w:rsidRPr="00261387">
        <w:rPr>
          <w:rStyle w:val="Heading3Char"/>
          <w:rFonts w:ascii="Times New Roman" w:hAnsi="Times New Roman" w:cs="Times New Roman"/>
          <w:b w:val="0"/>
        </w:rPr>
        <w:tab/>
      </w:r>
      <w:r w:rsidR="0021772A" w:rsidRPr="00204673">
        <w:rPr>
          <w:rStyle w:val="Heading3Char"/>
          <w:rFonts w:ascii="Times New Roman" w:hAnsi="Times New Roman" w:cs="Times New Roman"/>
          <w:b w:val="0"/>
          <w:color w:val="auto"/>
        </w:rPr>
        <w:t>SUMMARY TABLE</w:t>
      </w:r>
      <w:r w:rsidR="0021772A" w:rsidRPr="00204673" w:rsidDel="0021772A">
        <w:rPr>
          <w:rFonts w:ascii="Times New Roman" w:hAnsi="Times New Roman" w:cs="Times New Roman"/>
          <w:sz w:val="24"/>
          <w:szCs w:val="24"/>
        </w:rPr>
        <w:t xml:space="preserve"> </w:t>
      </w:r>
    </w:p>
    <w:p w14:paraId="17513F33" w14:textId="77777777" w:rsidR="006C098D" w:rsidRPr="00261387" w:rsidRDefault="006C098D" w:rsidP="00F44F7F">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ind w:left="720" w:hanging="720"/>
        <w:rPr>
          <w:rFonts w:ascii="Times New Roman" w:hAnsi="Times New Roman" w:cs="Times New Roman"/>
          <w:sz w:val="24"/>
          <w:szCs w:val="24"/>
        </w:rPr>
      </w:pPr>
      <w:r w:rsidRPr="00204673">
        <w:rPr>
          <w:rFonts w:ascii="Times New Roman" w:hAnsi="Times New Roman" w:cs="Times New Roman"/>
          <w:bCs/>
          <w:sz w:val="24"/>
          <w:szCs w:val="24"/>
        </w:rPr>
        <w:t>A.</w:t>
      </w:r>
      <w:r w:rsidRPr="00204673">
        <w:rPr>
          <w:rFonts w:ascii="Times New Roman" w:hAnsi="Times New Roman" w:cs="Times New Roman"/>
          <w:bCs/>
          <w:sz w:val="24"/>
          <w:szCs w:val="24"/>
        </w:rPr>
        <w:tab/>
        <w:t>JUSTIFICATION</w:t>
      </w:r>
    </w:p>
    <w:p w14:paraId="22F23490" w14:textId="77777777"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1.</w:t>
      </w:r>
      <w:r w:rsidRPr="00F44F7F">
        <w:rPr>
          <w:szCs w:val="24"/>
        </w:rPr>
        <w:tab/>
        <w:t>Circumstances Making the Collection of Information Necessary</w:t>
      </w:r>
    </w:p>
    <w:p w14:paraId="40D73228" w14:textId="77777777"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2.</w:t>
      </w:r>
      <w:r w:rsidRPr="00F44F7F">
        <w:rPr>
          <w:szCs w:val="24"/>
        </w:rPr>
        <w:tab/>
        <w:t xml:space="preserve">Purpose and Use of Information Collection </w:t>
      </w:r>
    </w:p>
    <w:p w14:paraId="1AAC0B11" w14:textId="77777777"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3.</w:t>
      </w:r>
      <w:r w:rsidRPr="00F44F7F">
        <w:rPr>
          <w:szCs w:val="24"/>
        </w:rPr>
        <w:tab/>
        <w:t>Use of Information Technology and Burden Reduction</w:t>
      </w:r>
    </w:p>
    <w:p w14:paraId="5531392E"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4.</w:t>
      </w:r>
      <w:r w:rsidRPr="00F44F7F">
        <w:rPr>
          <w:rFonts w:ascii="Times New Roman" w:hAnsi="Times New Roman" w:cs="Times New Roman"/>
          <w:sz w:val="24"/>
          <w:szCs w:val="24"/>
        </w:rPr>
        <w:tab/>
        <w:t>Efforts to Identify Duplication and Use of Similar Information</w:t>
      </w:r>
    </w:p>
    <w:p w14:paraId="5C6B87C7" w14:textId="77777777" w:rsidR="00D64B98"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5.</w:t>
      </w:r>
      <w:r w:rsidRPr="00F44F7F">
        <w:rPr>
          <w:rFonts w:ascii="Times New Roman" w:hAnsi="Times New Roman" w:cs="Times New Roman"/>
          <w:sz w:val="24"/>
          <w:szCs w:val="24"/>
        </w:rPr>
        <w:tab/>
        <w:t>Impact on Small Business or other Small Entities</w:t>
      </w:r>
    </w:p>
    <w:p w14:paraId="2444D6FB"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6.</w:t>
      </w:r>
      <w:r w:rsidRPr="00F44F7F">
        <w:rPr>
          <w:rFonts w:ascii="Times New Roman" w:hAnsi="Times New Roman" w:cs="Times New Roman"/>
          <w:sz w:val="24"/>
          <w:szCs w:val="24"/>
        </w:rPr>
        <w:tab/>
        <w:t>Consequences of Collecting Information Less Frequently</w:t>
      </w:r>
    </w:p>
    <w:p w14:paraId="7FF80E0E"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7.</w:t>
      </w:r>
      <w:r w:rsidRPr="00F44F7F">
        <w:rPr>
          <w:rFonts w:ascii="Times New Roman" w:hAnsi="Times New Roman" w:cs="Times New Roman"/>
          <w:sz w:val="24"/>
          <w:szCs w:val="24"/>
        </w:rPr>
        <w:tab/>
        <w:t>Special Circumstances Relating to the Guidelines of 5CFR 1320</w:t>
      </w:r>
      <w:r w:rsidR="00D71370">
        <w:rPr>
          <w:rFonts w:ascii="Times New Roman" w:hAnsi="Times New Roman" w:cs="Times New Roman"/>
          <w:sz w:val="24"/>
          <w:szCs w:val="24"/>
        </w:rPr>
        <w:t>.</w:t>
      </w:r>
      <w:r w:rsidRPr="00F44F7F">
        <w:rPr>
          <w:rFonts w:ascii="Times New Roman" w:hAnsi="Times New Roman" w:cs="Times New Roman"/>
          <w:sz w:val="24"/>
          <w:szCs w:val="24"/>
        </w:rPr>
        <w:t>5</w:t>
      </w:r>
    </w:p>
    <w:p w14:paraId="6A403C19" w14:textId="77777777" w:rsidR="006C098D" w:rsidRPr="00F44F7F" w:rsidRDefault="006C098D" w:rsidP="00D71370">
      <w:pPr>
        <w:tabs>
          <w:tab w:val="left" w:pos="-1080"/>
          <w:tab w:val="left" w:pos="-72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8.</w:t>
      </w:r>
      <w:r w:rsidRPr="00F44F7F">
        <w:rPr>
          <w:rFonts w:ascii="Times New Roman" w:hAnsi="Times New Roman" w:cs="Times New Roman"/>
          <w:sz w:val="24"/>
          <w:szCs w:val="24"/>
        </w:rPr>
        <w:tab/>
        <w:t xml:space="preserve">Comments in Response to Federal Register </w:t>
      </w:r>
      <w:r w:rsidR="00D71370">
        <w:rPr>
          <w:rFonts w:ascii="Times New Roman" w:hAnsi="Times New Roman" w:cs="Times New Roman"/>
          <w:sz w:val="24"/>
          <w:szCs w:val="24"/>
        </w:rPr>
        <w:t xml:space="preserve">Notice </w:t>
      </w:r>
      <w:r w:rsidRPr="00F44F7F">
        <w:rPr>
          <w:rFonts w:ascii="Times New Roman" w:hAnsi="Times New Roman" w:cs="Times New Roman"/>
          <w:sz w:val="24"/>
          <w:szCs w:val="24"/>
        </w:rPr>
        <w:t>and Efforts to Consult Outside the Agency</w:t>
      </w:r>
    </w:p>
    <w:p w14:paraId="3D4E8597"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9.</w:t>
      </w:r>
      <w:r w:rsidRPr="00F44F7F">
        <w:rPr>
          <w:rFonts w:ascii="Times New Roman" w:hAnsi="Times New Roman" w:cs="Times New Roman"/>
          <w:sz w:val="24"/>
          <w:szCs w:val="24"/>
        </w:rPr>
        <w:tab/>
        <w:t>Explanation of Any Payments or Gifts to Respondents</w:t>
      </w:r>
    </w:p>
    <w:p w14:paraId="0867CB06"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10.</w:t>
      </w:r>
      <w:r w:rsidRPr="00F44F7F">
        <w:rPr>
          <w:rFonts w:ascii="Times New Roman" w:hAnsi="Times New Roman" w:cs="Times New Roman"/>
          <w:sz w:val="24"/>
          <w:szCs w:val="24"/>
        </w:rPr>
        <w:tab/>
        <w:t>Assurance of Confidentiality Provided to Respondents</w:t>
      </w:r>
    </w:p>
    <w:p w14:paraId="10E45E81"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11.</w:t>
      </w:r>
      <w:r w:rsidRPr="00F44F7F">
        <w:rPr>
          <w:rFonts w:ascii="Times New Roman" w:hAnsi="Times New Roman" w:cs="Times New Roman"/>
          <w:sz w:val="24"/>
          <w:szCs w:val="24"/>
        </w:rPr>
        <w:tab/>
        <w:t>Justification for Sensitive Questions</w:t>
      </w:r>
    </w:p>
    <w:p w14:paraId="240A2C9E"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12.</w:t>
      </w:r>
      <w:r w:rsidRPr="00F44F7F">
        <w:rPr>
          <w:rFonts w:ascii="Times New Roman" w:hAnsi="Times New Roman" w:cs="Times New Roman"/>
          <w:sz w:val="24"/>
          <w:szCs w:val="24"/>
        </w:rPr>
        <w:tab/>
        <w:t>Estim</w:t>
      </w:r>
      <w:r w:rsidR="00D71370">
        <w:rPr>
          <w:rFonts w:ascii="Times New Roman" w:hAnsi="Times New Roman" w:cs="Times New Roman"/>
          <w:sz w:val="24"/>
          <w:szCs w:val="24"/>
        </w:rPr>
        <w:t>ates of Annualized Burden Hours</w:t>
      </w:r>
      <w:r w:rsidRPr="00F44F7F">
        <w:rPr>
          <w:rFonts w:ascii="Times New Roman" w:hAnsi="Times New Roman" w:cs="Times New Roman"/>
          <w:sz w:val="24"/>
          <w:szCs w:val="24"/>
        </w:rPr>
        <w:t xml:space="preserve"> and Costs</w:t>
      </w:r>
    </w:p>
    <w:p w14:paraId="355E7441"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13.</w:t>
      </w:r>
      <w:r w:rsidRPr="00F44F7F">
        <w:rPr>
          <w:rFonts w:ascii="Times New Roman" w:hAnsi="Times New Roman" w:cs="Times New Roman"/>
          <w:sz w:val="24"/>
          <w:szCs w:val="24"/>
        </w:rPr>
        <w:tab/>
        <w:t xml:space="preserve">Estimates of Other Total Annual Cost Burden to Respondents </w:t>
      </w:r>
      <w:r w:rsidR="00D71370">
        <w:rPr>
          <w:rFonts w:ascii="Times New Roman" w:hAnsi="Times New Roman" w:cs="Times New Roman"/>
          <w:sz w:val="24"/>
          <w:szCs w:val="24"/>
        </w:rPr>
        <w:t>and</w:t>
      </w:r>
      <w:r w:rsidRPr="00F44F7F">
        <w:rPr>
          <w:rFonts w:ascii="Times New Roman" w:hAnsi="Times New Roman" w:cs="Times New Roman"/>
          <w:sz w:val="24"/>
          <w:szCs w:val="24"/>
        </w:rPr>
        <w:t xml:space="preserve"> Record</w:t>
      </w:r>
      <w:r w:rsidR="00C17656">
        <w:rPr>
          <w:rFonts w:ascii="Times New Roman" w:hAnsi="Times New Roman" w:cs="Times New Roman"/>
          <w:sz w:val="24"/>
          <w:szCs w:val="24"/>
        </w:rPr>
        <w:t>-</w:t>
      </w:r>
      <w:r w:rsidRPr="00F44F7F">
        <w:rPr>
          <w:rFonts w:ascii="Times New Roman" w:hAnsi="Times New Roman" w:cs="Times New Roman"/>
          <w:sz w:val="24"/>
          <w:szCs w:val="24"/>
        </w:rPr>
        <w:t>keepers</w:t>
      </w:r>
    </w:p>
    <w:p w14:paraId="039EA6B4"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14.</w:t>
      </w:r>
      <w:r w:rsidRPr="00F44F7F">
        <w:rPr>
          <w:rFonts w:ascii="Times New Roman" w:hAnsi="Times New Roman" w:cs="Times New Roman"/>
          <w:sz w:val="24"/>
          <w:szCs w:val="24"/>
        </w:rPr>
        <w:tab/>
        <w:t xml:space="preserve">Annualized Cost to the Federal Government  </w:t>
      </w:r>
    </w:p>
    <w:p w14:paraId="786DE6A2"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15.</w:t>
      </w:r>
      <w:r w:rsidRPr="00F44F7F">
        <w:rPr>
          <w:rFonts w:ascii="Times New Roman" w:hAnsi="Times New Roman" w:cs="Times New Roman"/>
          <w:sz w:val="24"/>
          <w:szCs w:val="24"/>
        </w:rPr>
        <w:tab/>
        <w:t xml:space="preserve">Explanation for Program Changes </w:t>
      </w:r>
    </w:p>
    <w:p w14:paraId="2B35CB3D"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16.</w:t>
      </w:r>
      <w:r w:rsidRPr="00F44F7F">
        <w:rPr>
          <w:rFonts w:ascii="Times New Roman" w:hAnsi="Times New Roman" w:cs="Times New Roman"/>
          <w:sz w:val="24"/>
          <w:szCs w:val="24"/>
        </w:rPr>
        <w:tab/>
        <w:t xml:space="preserve">Plans for Tabulation, Publication, and Project Time Schedule </w:t>
      </w:r>
    </w:p>
    <w:p w14:paraId="49C2BCB3"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17.</w:t>
      </w:r>
      <w:r w:rsidRPr="00F44F7F">
        <w:rPr>
          <w:rFonts w:ascii="Times New Roman" w:hAnsi="Times New Roman" w:cs="Times New Roman"/>
          <w:sz w:val="24"/>
          <w:szCs w:val="24"/>
        </w:rPr>
        <w:tab/>
        <w:t>Reason(s) Display of OMB Expiration Date</w:t>
      </w:r>
      <w:r w:rsidR="00D71370">
        <w:rPr>
          <w:rFonts w:ascii="Times New Roman" w:hAnsi="Times New Roman" w:cs="Times New Roman"/>
          <w:sz w:val="24"/>
          <w:szCs w:val="24"/>
        </w:rPr>
        <w:t xml:space="preserve"> is</w:t>
      </w:r>
      <w:r w:rsidRPr="00F44F7F">
        <w:rPr>
          <w:rFonts w:ascii="Times New Roman" w:hAnsi="Times New Roman" w:cs="Times New Roman"/>
          <w:sz w:val="24"/>
          <w:szCs w:val="24"/>
        </w:rPr>
        <w:t xml:space="preserve"> Inappropriate</w:t>
      </w:r>
    </w:p>
    <w:p w14:paraId="4ECDFB30"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18.</w:t>
      </w:r>
      <w:r w:rsidRPr="00F44F7F">
        <w:rPr>
          <w:rFonts w:ascii="Times New Roman" w:hAnsi="Times New Roman" w:cs="Times New Roman"/>
          <w:sz w:val="24"/>
          <w:szCs w:val="24"/>
        </w:rPr>
        <w:tab/>
        <w:t xml:space="preserve">Exemptions to Certification for Paperwork Reduction Act Submissions </w:t>
      </w:r>
    </w:p>
    <w:p w14:paraId="4F2A4A50" w14:textId="77777777" w:rsidR="006C098D" w:rsidRPr="00F44F7F" w:rsidRDefault="006C098D"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p>
    <w:p w14:paraId="2471ABCB" w14:textId="77777777" w:rsidR="00904288" w:rsidRDefault="00904288">
      <w:pPr>
        <w:rPr>
          <w:rFonts w:ascii="Times New Roman" w:eastAsia="Times New Roman" w:hAnsi="Times New Roman" w:cs="Times New Roman"/>
          <w:b/>
          <w:bCs/>
          <w:sz w:val="24"/>
          <w:szCs w:val="24"/>
        </w:rPr>
      </w:pPr>
      <w:r>
        <w:rPr>
          <w:b/>
          <w:bCs/>
        </w:rPr>
        <w:br w:type="page"/>
      </w:r>
    </w:p>
    <w:p w14:paraId="37D83E39" w14:textId="77777777" w:rsidR="006C098D" w:rsidRDefault="006C098D"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r w:rsidRPr="00F44F7F">
        <w:rPr>
          <w:b/>
          <w:bCs/>
        </w:rPr>
        <w:lastRenderedPageBreak/>
        <w:t>LIST OF ATTACHMENTS</w:t>
      </w:r>
    </w:p>
    <w:p w14:paraId="7DD7E260" w14:textId="77777777"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p>
    <w:p w14:paraId="5E147CA0" w14:textId="77777777"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A</w:t>
      </w:r>
      <w:r>
        <w:rPr>
          <w:b/>
          <w:bCs/>
        </w:rPr>
        <w:tab/>
      </w:r>
      <w:r w:rsidRPr="00760C38">
        <w:rPr>
          <w:bCs/>
        </w:rPr>
        <w:t>Authorizing Legislation</w:t>
      </w:r>
    </w:p>
    <w:p w14:paraId="52FDFACA" w14:textId="77777777"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760C38">
        <w:rPr>
          <w:b/>
          <w:bCs/>
        </w:rPr>
        <w:t>Attachment B</w:t>
      </w:r>
      <w:r w:rsidR="009D7FAA">
        <w:rPr>
          <w:bCs/>
        </w:rPr>
        <w:tab/>
      </w:r>
      <w:r w:rsidR="009D7FAA">
        <w:rPr>
          <w:bCs/>
        </w:rPr>
        <w:tab/>
      </w:r>
      <w:r>
        <w:rPr>
          <w:bCs/>
        </w:rPr>
        <w:t>60-Day Federal Register Notice</w:t>
      </w:r>
    </w:p>
    <w:p w14:paraId="748AEA1A" w14:textId="77777777" w:rsidR="00976478" w:rsidRDefault="0097647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r>
        <w:rPr>
          <w:b/>
          <w:bCs/>
        </w:rPr>
        <w:t>Attachment C</w:t>
      </w:r>
      <w:r>
        <w:rPr>
          <w:b/>
          <w:bCs/>
        </w:rPr>
        <w:tab/>
      </w:r>
      <w:r w:rsidRPr="00204673">
        <w:rPr>
          <w:bCs/>
        </w:rPr>
        <w:t>Public Comment Received on 60-Day Federal Register Notice</w:t>
      </w:r>
    </w:p>
    <w:p w14:paraId="1043D5AB" w14:textId="77777777" w:rsidR="00271D82" w:rsidRPr="00204673" w:rsidRDefault="00271D82"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D</w:t>
      </w:r>
      <w:r>
        <w:rPr>
          <w:b/>
          <w:bCs/>
        </w:rPr>
        <w:tab/>
      </w:r>
      <w:r w:rsidRPr="00271D82">
        <w:rPr>
          <w:bCs/>
        </w:rPr>
        <w:t xml:space="preserve">Westat </w:t>
      </w:r>
      <w:r w:rsidRPr="00204673">
        <w:rPr>
          <w:bCs/>
        </w:rPr>
        <w:t xml:space="preserve">Institutional Review Board (IRB) Approval </w:t>
      </w:r>
      <w:r>
        <w:rPr>
          <w:bCs/>
        </w:rPr>
        <w:t>Memo</w:t>
      </w:r>
    </w:p>
    <w:p w14:paraId="1568BC18" w14:textId="77777777" w:rsidR="00271D82" w:rsidRDefault="00271D82"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E</w:t>
      </w:r>
      <w:r>
        <w:rPr>
          <w:b/>
          <w:bCs/>
        </w:rPr>
        <w:tab/>
      </w:r>
      <w:r>
        <w:rPr>
          <w:b/>
          <w:bCs/>
        </w:rPr>
        <w:tab/>
      </w:r>
      <w:r w:rsidRPr="00204673">
        <w:rPr>
          <w:bCs/>
        </w:rPr>
        <w:t xml:space="preserve">Participant </w:t>
      </w:r>
      <w:r>
        <w:rPr>
          <w:bCs/>
        </w:rPr>
        <w:t>Phone Consent Script</w:t>
      </w:r>
    </w:p>
    <w:p w14:paraId="6E049652" w14:textId="77777777" w:rsidR="00F20804" w:rsidRDefault="00F20804"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D64B98">
        <w:rPr>
          <w:b/>
          <w:bCs/>
        </w:rPr>
        <w:t>Attachment F</w:t>
      </w:r>
      <w:r>
        <w:rPr>
          <w:bCs/>
        </w:rPr>
        <w:tab/>
      </w:r>
      <w:r>
        <w:rPr>
          <w:bCs/>
        </w:rPr>
        <w:tab/>
        <w:t>Post-Screening Introductory Email for Participants</w:t>
      </w:r>
    </w:p>
    <w:p w14:paraId="4107AB12" w14:textId="77777777" w:rsidR="00F20804" w:rsidRDefault="00F20804"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D64B98">
        <w:rPr>
          <w:b/>
          <w:bCs/>
        </w:rPr>
        <w:t>Attachment G</w:t>
      </w:r>
      <w:r>
        <w:rPr>
          <w:bCs/>
        </w:rPr>
        <w:tab/>
        <w:t>Post-Enrollment Follow-Up Email for Participants</w:t>
      </w:r>
    </w:p>
    <w:p w14:paraId="5E3A9EF0" w14:textId="77777777" w:rsidR="00D84B2C" w:rsidRPr="00204673" w:rsidRDefault="00D84B2C"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D84B2C">
        <w:rPr>
          <w:b/>
          <w:bCs/>
        </w:rPr>
        <w:t xml:space="preserve">Attachment </w:t>
      </w:r>
      <w:r w:rsidR="00F20804" w:rsidRPr="00D64B98">
        <w:rPr>
          <w:b/>
          <w:bCs/>
        </w:rPr>
        <w:t>H</w:t>
      </w:r>
      <w:r>
        <w:rPr>
          <w:bCs/>
        </w:rPr>
        <w:tab/>
        <w:t>Sample Facebook Advertisements</w:t>
      </w:r>
      <w:r w:rsidR="00C4012B">
        <w:rPr>
          <w:bCs/>
        </w:rPr>
        <w:t xml:space="preserve"> and Sample Text for Publishers</w:t>
      </w:r>
    </w:p>
    <w:p w14:paraId="09F04F62" w14:textId="77777777"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1</w:t>
      </w:r>
      <w:r>
        <w:rPr>
          <w:bCs/>
        </w:rPr>
        <w:tab/>
      </w:r>
      <w:r w:rsidR="00860206">
        <w:rPr>
          <w:bCs/>
        </w:rPr>
        <w:t>Screening and Demographics Questionnaires</w:t>
      </w:r>
    </w:p>
    <w:p w14:paraId="63220F2F" w14:textId="77777777" w:rsidR="00145623" w:rsidRDefault="00D84B2C"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2</w:t>
      </w:r>
      <w:r w:rsidR="00145623">
        <w:rPr>
          <w:bCs/>
        </w:rPr>
        <w:tab/>
      </w:r>
      <w:r w:rsidR="00860206">
        <w:rPr>
          <w:bCs/>
        </w:rPr>
        <w:t>Detailed Assessment Measures</w:t>
      </w:r>
    </w:p>
    <w:p w14:paraId="2CAD5AD6" w14:textId="77777777" w:rsidR="00145623" w:rsidRDefault="00D84B2C"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3</w:t>
      </w:r>
      <w:r w:rsidR="00145623">
        <w:rPr>
          <w:bCs/>
        </w:rPr>
        <w:tab/>
      </w:r>
      <w:r w:rsidR="00860206">
        <w:rPr>
          <w:bCs/>
        </w:rPr>
        <w:t>Core Assessment Measures (Rotating)</w:t>
      </w:r>
    </w:p>
    <w:p w14:paraId="118298A4" w14:textId="77777777" w:rsidR="00145623" w:rsidRDefault="00D84B2C"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4</w:t>
      </w:r>
      <w:r w:rsidR="00145623">
        <w:rPr>
          <w:bCs/>
        </w:rPr>
        <w:tab/>
      </w:r>
      <w:r w:rsidR="00860206">
        <w:rPr>
          <w:bCs/>
        </w:rPr>
        <w:t xml:space="preserve">Parental </w:t>
      </w:r>
      <w:r w:rsidR="00860206" w:rsidRPr="004F3CD2">
        <w:rPr>
          <w:bCs/>
          <w:i/>
        </w:rPr>
        <w:t>EFP</w:t>
      </w:r>
      <w:r w:rsidR="00860206">
        <w:rPr>
          <w:bCs/>
        </w:rPr>
        <w:t xml:space="preserve"> Skills Knowledge Scale</w:t>
      </w:r>
    </w:p>
    <w:p w14:paraId="5A267756" w14:textId="77777777" w:rsidR="00145623" w:rsidRDefault="00D84B2C"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5</w:t>
      </w:r>
      <w:r w:rsidR="00145623">
        <w:rPr>
          <w:bCs/>
        </w:rPr>
        <w:tab/>
      </w:r>
      <w:r w:rsidR="00860206">
        <w:rPr>
          <w:bCs/>
        </w:rPr>
        <w:t xml:space="preserve">Parental </w:t>
      </w:r>
      <w:r w:rsidR="00860206" w:rsidRPr="004F3CD2">
        <w:rPr>
          <w:bCs/>
          <w:i/>
        </w:rPr>
        <w:t>EFP</w:t>
      </w:r>
      <w:r w:rsidR="00860206">
        <w:rPr>
          <w:bCs/>
        </w:rPr>
        <w:t xml:space="preserve"> Skills Usefulness Scale</w:t>
      </w:r>
    </w:p>
    <w:p w14:paraId="10BCFB15" w14:textId="77777777" w:rsidR="00145623" w:rsidRDefault="00D84B2C"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 xml:space="preserve">Attachment </w:t>
      </w:r>
      <w:r w:rsidR="00F20804">
        <w:rPr>
          <w:b/>
          <w:bCs/>
        </w:rPr>
        <w:t>I</w:t>
      </w:r>
      <w:r w:rsidR="00145623">
        <w:rPr>
          <w:b/>
          <w:bCs/>
        </w:rPr>
        <w:t>6</w:t>
      </w:r>
      <w:r w:rsidR="00145623">
        <w:rPr>
          <w:bCs/>
        </w:rPr>
        <w:tab/>
      </w:r>
      <w:r w:rsidR="00860206">
        <w:rPr>
          <w:bCs/>
        </w:rPr>
        <w:t>Therapy Attitude Inventory and System Usability Scale</w:t>
      </w:r>
    </w:p>
    <w:p w14:paraId="3CF90A21" w14:textId="77777777" w:rsidR="00F20804" w:rsidRDefault="00F20804" w:rsidP="00145623">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D64B98">
        <w:rPr>
          <w:b/>
          <w:bCs/>
        </w:rPr>
        <w:t>Attachment J</w:t>
      </w:r>
      <w:r>
        <w:rPr>
          <w:bCs/>
        </w:rPr>
        <w:tab/>
      </w:r>
      <w:r>
        <w:rPr>
          <w:bCs/>
        </w:rPr>
        <w:tab/>
        <w:t>Screenshots of All Web-Based Survey Measures</w:t>
      </w:r>
    </w:p>
    <w:p w14:paraId="390661FD" w14:textId="77777777" w:rsidR="0022761E" w:rsidRDefault="0022761E" w:rsidP="0022761E">
      <w:pPr>
        <w:pStyle w:val="1AutoList3"/>
        <w:tabs>
          <w:tab w:val="clear" w:pos="720"/>
          <w:tab w:val="left" w:pos="-108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sidRPr="00EC5696">
        <w:rPr>
          <w:b/>
          <w:bCs/>
        </w:rPr>
        <w:t>Attachment K</w:t>
      </w:r>
      <w:r>
        <w:rPr>
          <w:bCs/>
        </w:rPr>
        <w:tab/>
        <w:t xml:space="preserve">Graphical Depiction </w:t>
      </w:r>
      <w:r w:rsidRPr="00877740">
        <w:rPr>
          <w:bCs/>
        </w:rPr>
        <w:t xml:space="preserve">of the Assessment </w:t>
      </w:r>
      <w:r w:rsidRPr="00EC5696">
        <w:rPr>
          <w:spacing w:val="5"/>
          <w:lang w:bidi="en-US"/>
        </w:rPr>
        <w:t>Timeline for both the Guided Navigation (GN) and Natural Navigation (NN) Group</w:t>
      </w:r>
      <w:r>
        <w:rPr>
          <w:spacing w:val="5"/>
          <w:lang w:bidi="en-US"/>
        </w:rPr>
        <w:t>s</w:t>
      </w:r>
    </w:p>
    <w:p w14:paraId="44EA041F" w14:textId="77777777" w:rsidR="00760C38" w:rsidRDefault="00866B87"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Cs/>
        </w:rPr>
        <w:tab/>
      </w:r>
    </w:p>
    <w:p w14:paraId="60ACF19A" w14:textId="77777777" w:rsidR="00941DB7" w:rsidRP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pPr>
      <w:r>
        <w:rPr>
          <w:b/>
          <w:bCs/>
        </w:rPr>
        <w:tab/>
      </w:r>
    </w:p>
    <w:p w14:paraId="65BD80B4" w14:textId="77777777"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1440" w:hanging="1440"/>
        <w:rPr>
          <w:rFonts w:ascii="Times New Roman" w:hAnsi="Times New Roman" w:cs="Times New Roman"/>
          <w:sz w:val="24"/>
          <w:szCs w:val="24"/>
        </w:rPr>
      </w:pPr>
    </w:p>
    <w:p w14:paraId="31FF587A" w14:textId="77777777" w:rsidR="008F6161" w:rsidRDefault="008F6161" w:rsidP="004A3DF8">
      <w:pPr>
        <w:tabs>
          <w:tab w:val="left" w:pos="1710"/>
        </w:tabs>
        <w:spacing w:after="0"/>
        <w:ind w:left="-450" w:hanging="90"/>
        <w:rPr>
          <w:rFonts w:ascii="Times New Roman" w:hAnsi="Times New Roman" w:cs="Times New Roman"/>
          <w:bCs/>
          <w:sz w:val="24"/>
          <w:szCs w:val="24"/>
        </w:rPr>
      </w:pPr>
      <w:r>
        <w:rPr>
          <w:rFonts w:ascii="Times New Roman" w:hAnsi="Times New Roman" w:cs="Times New Roman"/>
          <w:bCs/>
          <w:sz w:val="24"/>
          <w:szCs w:val="24"/>
        </w:rPr>
        <w:tab/>
      </w:r>
    </w:p>
    <w:p w14:paraId="2BF2070E" w14:textId="77777777" w:rsidR="004A3DF8" w:rsidRDefault="004A3DF8" w:rsidP="00880100">
      <w:pPr>
        <w:tabs>
          <w:tab w:val="left" w:pos="1710"/>
        </w:tabs>
        <w:spacing w:after="0"/>
        <w:ind w:left="-450" w:hanging="90"/>
        <w:rPr>
          <w:rFonts w:ascii="Times New Roman" w:hAnsi="Times New Roman" w:cs="Times New Roman"/>
          <w:bCs/>
          <w:sz w:val="24"/>
          <w:szCs w:val="24"/>
        </w:rPr>
      </w:pPr>
    </w:p>
    <w:p w14:paraId="7F05698A" w14:textId="77777777" w:rsidR="00B302DC" w:rsidRPr="00F44F7F" w:rsidRDefault="00B302DC" w:rsidP="004A3DF8">
      <w:pPr>
        <w:tabs>
          <w:tab w:val="left" w:pos="1710"/>
        </w:tabs>
        <w:spacing w:after="0"/>
        <w:rPr>
          <w:rFonts w:ascii="Times New Roman" w:hAnsi="Times New Roman" w:cs="Times New Roman"/>
          <w:b/>
          <w:bCs/>
          <w:sz w:val="24"/>
          <w:szCs w:val="24"/>
        </w:rPr>
      </w:pPr>
      <w:r w:rsidRPr="00F44F7F">
        <w:rPr>
          <w:rFonts w:ascii="Times New Roman" w:hAnsi="Times New Roman" w:cs="Times New Roman"/>
          <w:b/>
          <w:bCs/>
          <w:sz w:val="24"/>
          <w:szCs w:val="24"/>
        </w:rPr>
        <w:br w:type="page"/>
      </w:r>
    </w:p>
    <w:p w14:paraId="0DAEE1F3" w14:textId="77777777" w:rsidR="00831E40" w:rsidRPr="00204673" w:rsidRDefault="00831E40" w:rsidP="00204673">
      <w:pPr>
        <w:pStyle w:val="Heading3"/>
        <w:jc w:val="center"/>
        <w:rPr>
          <w:rStyle w:val="Heading3Char"/>
          <w:rFonts w:ascii="Times New Roman" w:hAnsi="Times New Roman" w:cs="Times New Roman"/>
          <w:b/>
          <w:color w:val="auto"/>
        </w:rPr>
      </w:pPr>
      <w:bookmarkStart w:id="1" w:name="_Toc411346563"/>
      <w:bookmarkStart w:id="2" w:name="_Toc12183267"/>
      <w:bookmarkStart w:id="3" w:name="_Toc14160661"/>
      <w:r w:rsidRPr="00204673">
        <w:rPr>
          <w:rStyle w:val="CommentSubjectChar"/>
          <w:color w:val="auto"/>
        </w:rPr>
        <w:lastRenderedPageBreak/>
        <w:t xml:space="preserve"> </w:t>
      </w:r>
      <w:r w:rsidRPr="00204673">
        <w:rPr>
          <w:rStyle w:val="Heading3Char"/>
          <w:rFonts w:ascii="Times New Roman" w:hAnsi="Times New Roman" w:cs="Times New Roman"/>
          <w:b/>
          <w:color w:val="auto"/>
        </w:rPr>
        <w:t>SUMMARY TABLE</w:t>
      </w:r>
      <w:bookmarkEnd w:id="1"/>
    </w:p>
    <w:p w14:paraId="091EE2D9" w14:textId="77777777" w:rsidR="001B5BD6" w:rsidRDefault="00E6713A" w:rsidP="004C1BAC">
      <w:pPr>
        <w:autoSpaceDE w:val="0"/>
        <w:autoSpaceDN w:val="0"/>
        <w:adjustRightInd w:val="0"/>
        <w:spacing w:after="0"/>
        <w:rPr>
          <w:rFonts w:ascii="Times New Roman" w:hAnsi="Times New Roman" w:cs="Times New Roman"/>
          <w:b/>
          <w:bCs/>
          <w:sz w:val="24"/>
          <w:szCs w:val="24"/>
        </w:rPr>
      </w:pPr>
      <w:r>
        <w:rPr>
          <w:noProof/>
        </w:rPr>
        <mc:AlternateContent>
          <mc:Choice Requires="wps">
            <w:drawing>
              <wp:anchor distT="0" distB="0" distL="114300" distR="114300" simplePos="0" relativeHeight="251659264" behindDoc="0" locked="0" layoutInCell="1" allowOverlap="1" wp14:anchorId="5A120C70" wp14:editId="586FF218">
                <wp:simplePos x="0" y="0"/>
                <wp:positionH relativeFrom="column">
                  <wp:posOffset>-142875</wp:posOffset>
                </wp:positionH>
                <wp:positionV relativeFrom="paragraph">
                  <wp:posOffset>224789</wp:posOffset>
                </wp:positionV>
                <wp:extent cx="6162675" cy="54197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419725"/>
                        </a:xfrm>
                        <a:prstGeom prst="rect">
                          <a:avLst/>
                        </a:prstGeom>
                        <a:solidFill>
                          <a:srgbClr val="FFFFFF"/>
                        </a:solidFill>
                        <a:ln w="9525">
                          <a:solidFill>
                            <a:srgbClr val="000000"/>
                          </a:solidFill>
                          <a:miter lim="800000"/>
                          <a:headEnd/>
                          <a:tailEnd/>
                        </a:ln>
                      </wps:spPr>
                      <wps:txbx>
                        <w:txbxContent>
                          <w:p w14:paraId="739C1AAE" w14:textId="77777777" w:rsidR="001C69A2" w:rsidRPr="00331412" w:rsidRDefault="001C69A2" w:rsidP="00331412">
                            <w:pPr>
                              <w:pStyle w:val="ListParagraph"/>
                              <w:numPr>
                                <w:ilvl w:val="0"/>
                                <w:numId w:val="48"/>
                              </w:numPr>
                              <w:rPr>
                                <w:rFonts w:ascii="Times New Roman" w:eastAsia="Times New Roman" w:hAnsi="Times New Roman" w:cs="Times New Roman"/>
                                <w:sz w:val="24"/>
                                <w:szCs w:val="24"/>
                              </w:rPr>
                            </w:pPr>
                            <w:r w:rsidRPr="00227F89">
                              <w:rPr>
                                <w:rFonts w:ascii="Times New Roman" w:eastAsia="Times New Roman" w:hAnsi="Times New Roman" w:cs="Times New Roman"/>
                                <w:b/>
                                <w:sz w:val="24"/>
                                <w:szCs w:val="24"/>
                              </w:rPr>
                              <w:t>Goal</w:t>
                            </w:r>
                            <w:r>
                              <w:rPr>
                                <w:rFonts w:ascii="Times New Roman" w:eastAsia="Times New Roman" w:hAnsi="Times New Roman" w:cs="Times New Roman"/>
                                <w:b/>
                                <w:sz w:val="24"/>
                                <w:szCs w:val="24"/>
                              </w:rPr>
                              <w:t>s</w:t>
                            </w:r>
                            <w:r w:rsidRPr="00227F89">
                              <w:rPr>
                                <w:rFonts w:ascii="Times New Roman" w:eastAsia="Times New Roman" w:hAnsi="Times New Roman" w:cs="Times New Roman"/>
                                <w:b/>
                                <w:sz w:val="24"/>
                                <w:szCs w:val="24"/>
                              </w:rPr>
                              <w:t xml:space="preserve"> of the study </w:t>
                            </w:r>
                          </w:p>
                          <w:p w14:paraId="46B87EF8" w14:textId="0729E457" w:rsidR="001C69A2" w:rsidRPr="00227F89" w:rsidRDefault="001C69A2" w:rsidP="00331412">
                            <w:pPr>
                              <w:pStyle w:val="ListParagraph"/>
                              <w:ind w:left="360"/>
                              <w:rPr>
                                <w:rFonts w:ascii="Times New Roman" w:eastAsia="Times New Roman" w:hAnsi="Times New Roman" w:cs="Times New Roman"/>
                                <w:sz w:val="24"/>
                                <w:szCs w:val="24"/>
                              </w:rPr>
                            </w:pPr>
                            <w:r w:rsidRPr="00227F89">
                              <w:rPr>
                                <w:rFonts w:ascii="Times New Roman" w:hAnsi="Times New Roman"/>
                                <w:sz w:val="24"/>
                                <w:szCs w:val="24"/>
                              </w:rPr>
                              <w:t xml:space="preserve">The purpose of this project is to conduct an evaluation of the </w:t>
                            </w:r>
                            <w:r w:rsidRPr="00143F8E">
                              <w:rPr>
                                <w:rFonts w:ascii="Times New Roman" w:hAnsi="Times New Roman"/>
                                <w:i/>
                                <w:sz w:val="24"/>
                                <w:szCs w:val="24"/>
                              </w:rPr>
                              <w:t>Essentials for Parenting Toddlers and Preschoolers</w:t>
                            </w:r>
                            <w:r w:rsidRPr="00227F89">
                              <w:rPr>
                                <w:rFonts w:ascii="Times New Roman" w:hAnsi="Times New Roman"/>
                                <w:sz w:val="24"/>
                                <w:szCs w:val="24"/>
                              </w:rPr>
                              <w:t xml:space="preserve"> web-based resource</w:t>
                            </w:r>
                            <w:r>
                              <w:rPr>
                                <w:rFonts w:ascii="Times New Roman" w:hAnsi="Times New Roman"/>
                                <w:sz w:val="24"/>
                                <w:szCs w:val="24"/>
                              </w:rPr>
                              <w:t>. The main goal is to examine changes in parent and child behaviors</w:t>
                            </w:r>
                            <w:r w:rsidRPr="00227F89">
                              <w:rPr>
                                <w:rFonts w:ascii="Times New Roman" w:hAnsi="Times New Roman"/>
                                <w:sz w:val="24"/>
                                <w:szCs w:val="24"/>
                              </w:rPr>
                              <w:t xml:space="preserve">. </w:t>
                            </w:r>
                            <w:r>
                              <w:rPr>
                                <w:rFonts w:ascii="Times New Roman" w:hAnsi="Times New Roman"/>
                                <w:sz w:val="24"/>
                                <w:szCs w:val="24"/>
                              </w:rPr>
                              <w:t xml:space="preserve">We also have several subgoals that will be addressed: 1) determine whether parents’ outcomes are better if guided through the website (or not), 2) determine if additional details are needed for any of the content areas, 3) determine whether parents find the information useful and applicable to everyday parenting challenges, and 4) determine whether changes in parent and child behaviors are consistent with those observed in the behavioral parent training literature.  </w:t>
                            </w:r>
                          </w:p>
                          <w:p w14:paraId="2EEBD061" w14:textId="77777777" w:rsidR="001C69A2" w:rsidRPr="005708A7" w:rsidRDefault="001C69A2" w:rsidP="00510830">
                            <w:pPr>
                              <w:pStyle w:val="ListParagraph"/>
                              <w:ind w:left="360"/>
                              <w:rPr>
                                <w:rFonts w:ascii="Times New Roman" w:eastAsia="Times New Roman" w:hAnsi="Times New Roman" w:cs="Times New Roman"/>
                                <w:sz w:val="24"/>
                                <w:szCs w:val="24"/>
                              </w:rPr>
                            </w:pPr>
                          </w:p>
                          <w:p w14:paraId="27A5DC60" w14:textId="6D29A1F0" w:rsidR="001C69A2" w:rsidRPr="00331412" w:rsidRDefault="001C69A2" w:rsidP="00331412">
                            <w:pPr>
                              <w:pStyle w:val="ListParagraph"/>
                              <w:numPr>
                                <w:ilvl w:val="0"/>
                                <w:numId w:val="48"/>
                              </w:numPr>
                              <w:rPr>
                                <w:rFonts w:ascii="Times New Roman" w:eastAsia="Times New Roman" w:hAnsi="Times New Roman" w:cs="Times New Roman"/>
                                <w:sz w:val="24"/>
                                <w:szCs w:val="24"/>
                              </w:rPr>
                            </w:pPr>
                            <w:r w:rsidRPr="00227F89">
                              <w:rPr>
                                <w:rFonts w:ascii="Times New Roman" w:eastAsia="Times New Roman" w:hAnsi="Times New Roman" w:cs="Times New Roman"/>
                                <w:b/>
                                <w:sz w:val="24"/>
                                <w:szCs w:val="24"/>
                              </w:rPr>
                              <w:t>Intended use of the result</w:t>
                            </w:r>
                            <w:r>
                              <w:rPr>
                                <w:rFonts w:ascii="Times New Roman" w:eastAsia="Times New Roman" w:hAnsi="Times New Roman" w:cs="Times New Roman"/>
                                <w:b/>
                                <w:sz w:val="24"/>
                                <w:szCs w:val="24"/>
                              </w:rPr>
                              <w:t>s</w:t>
                            </w:r>
                            <w:r w:rsidRPr="00227F89">
                              <w:rPr>
                                <w:rFonts w:ascii="Times New Roman" w:eastAsia="Times New Roman" w:hAnsi="Times New Roman" w:cs="Times New Roman"/>
                                <w:b/>
                                <w:sz w:val="24"/>
                                <w:szCs w:val="24"/>
                              </w:rPr>
                              <w:t xml:space="preserve"> </w:t>
                            </w:r>
                          </w:p>
                          <w:p w14:paraId="21041F20" w14:textId="781C397C" w:rsidR="001C69A2" w:rsidRPr="00143F8E" w:rsidRDefault="001C69A2" w:rsidP="00331412">
                            <w:pPr>
                              <w:pStyle w:val="ListParagraph"/>
                              <w:ind w:left="360"/>
                              <w:rPr>
                                <w:rFonts w:ascii="Times New Roman" w:eastAsia="Times New Roman" w:hAnsi="Times New Roman" w:cs="Times New Roman"/>
                                <w:sz w:val="24"/>
                                <w:szCs w:val="24"/>
                              </w:rPr>
                            </w:pPr>
                            <w:r w:rsidRPr="00227F89">
                              <w:rPr>
                                <w:rFonts w:ascii="Times New Roman" w:eastAsia="Times New Roman" w:hAnsi="Times New Roman" w:cs="Times New Roman"/>
                                <w:sz w:val="24"/>
                                <w:szCs w:val="24"/>
                              </w:rPr>
                              <w:t xml:space="preserve">The information and data gathered from this study will be used to revise the </w:t>
                            </w:r>
                            <w:r w:rsidRPr="00227F89">
                              <w:rPr>
                                <w:rFonts w:ascii="Times New Roman" w:eastAsia="Times New Roman" w:hAnsi="Times New Roman" w:cs="Times New Roman"/>
                                <w:i/>
                                <w:sz w:val="24"/>
                                <w:szCs w:val="24"/>
                              </w:rPr>
                              <w:t>Essentials for Parenting Toddlers and Preschoolers</w:t>
                            </w:r>
                            <w:r w:rsidRPr="00143F8E">
                              <w:rPr>
                                <w:rFonts w:ascii="Times New Roman" w:eastAsia="Times New Roman" w:hAnsi="Times New Roman" w:cs="Times New Roman"/>
                                <w:sz w:val="24"/>
                                <w:szCs w:val="24"/>
                              </w:rPr>
                              <w:t xml:space="preserve"> web-based resource </w:t>
                            </w:r>
                            <w:r>
                              <w:rPr>
                                <w:rFonts w:ascii="Times New Roman" w:eastAsia="Times New Roman" w:hAnsi="Times New Roman" w:cs="Times New Roman"/>
                                <w:sz w:val="24"/>
                                <w:szCs w:val="24"/>
                              </w:rPr>
                              <w:t>based on the outcomes observed among participants after exposure to each content area</w:t>
                            </w:r>
                            <w:r w:rsidRPr="00143F8E">
                              <w:rPr>
                                <w:rFonts w:ascii="Times New Roman" w:eastAsia="Times New Roman" w:hAnsi="Times New Roman" w:cs="Times New Roman"/>
                                <w:sz w:val="24"/>
                                <w:szCs w:val="24"/>
                              </w:rPr>
                              <w:t xml:space="preserve">. </w:t>
                            </w:r>
                          </w:p>
                          <w:p w14:paraId="362AD6B5" w14:textId="77777777" w:rsidR="001C69A2" w:rsidRPr="005708A7" w:rsidRDefault="001C69A2" w:rsidP="00510830">
                            <w:pPr>
                              <w:pStyle w:val="ListParagraph"/>
                              <w:ind w:left="360"/>
                              <w:rPr>
                                <w:rFonts w:ascii="Times New Roman" w:eastAsia="Times New Roman" w:hAnsi="Times New Roman" w:cs="Times New Roman"/>
                                <w:sz w:val="24"/>
                                <w:szCs w:val="24"/>
                              </w:rPr>
                            </w:pPr>
                          </w:p>
                          <w:p w14:paraId="247BAD8E" w14:textId="77777777" w:rsidR="001C69A2" w:rsidRPr="00204673" w:rsidRDefault="001C69A2" w:rsidP="00510830">
                            <w:pPr>
                              <w:pStyle w:val="ListParagraph"/>
                              <w:numPr>
                                <w:ilvl w:val="0"/>
                                <w:numId w:val="48"/>
                              </w:numPr>
                              <w:rPr>
                                <w:rFonts w:ascii="Times New Roman" w:eastAsia="Times New Roman" w:hAnsi="Times New Roman" w:cs="Times New Roman"/>
                                <w:b/>
                                <w:sz w:val="24"/>
                                <w:szCs w:val="24"/>
                              </w:rPr>
                            </w:pPr>
                            <w:r w:rsidRPr="00204673">
                              <w:rPr>
                                <w:rFonts w:ascii="Times New Roman" w:eastAsia="Times New Roman" w:hAnsi="Times New Roman" w:cs="Times New Roman"/>
                                <w:b/>
                                <w:sz w:val="24"/>
                                <w:szCs w:val="24"/>
                              </w:rPr>
                              <w:t xml:space="preserve">Methods to be used to collect </w:t>
                            </w:r>
                            <w:r>
                              <w:rPr>
                                <w:rFonts w:ascii="Times New Roman" w:eastAsia="Times New Roman" w:hAnsi="Times New Roman" w:cs="Times New Roman"/>
                                <w:b/>
                                <w:sz w:val="24"/>
                                <w:szCs w:val="24"/>
                              </w:rPr>
                              <w:t>data</w:t>
                            </w:r>
                          </w:p>
                          <w:p w14:paraId="37029E59" w14:textId="5006B647" w:rsidR="001C69A2" w:rsidRDefault="001C69A2" w:rsidP="00877740">
                            <w:pPr>
                              <w:pStyle w:val="ListParagraph"/>
                              <w:ind w:left="360"/>
                              <w:rPr>
                                <w:rFonts w:ascii="Times New Roman" w:eastAsia="Times New Roman" w:hAnsi="Times New Roman" w:cs="Times New Roman"/>
                                <w:sz w:val="24"/>
                                <w:szCs w:val="24"/>
                              </w:rPr>
                            </w:pPr>
                            <w:r w:rsidRPr="00177600">
                              <w:rPr>
                                <w:rFonts w:ascii="Times New Roman" w:hAnsi="Times New Roman"/>
                                <w:sz w:val="24"/>
                                <w:szCs w:val="24"/>
                              </w:rPr>
                              <w:t xml:space="preserve">We will conduct a </w:t>
                            </w:r>
                            <w:r>
                              <w:rPr>
                                <w:rFonts w:ascii="Times New Roman" w:hAnsi="Times New Roman"/>
                                <w:sz w:val="24"/>
                                <w:szCs w:val="24"/>
                              </w:rPr>
                              <w:t>single subject, multiple baseline</w:t>
                            </w:r>
                            <w:r w:rsidRPr="00177600">
                              <w:rPr>
                                <w:rFonts w:ascii="Times New Roman" w:hAnsi="Times New Roman"/>
                                <w:sz w:val="24"/>
                                <w:szCs w:val="24"/>
                              </w:rPr>
                              <w:t xml:space="preserve"> </w:t>
                            </w:r>
                            <w:r>
                              <w:rPr>
                                <w:rFonts w:ascii="Times New Roman" w:hAnsi="Times New Roman"/>
                                <w:sz w:val="24"/>
                                <w:szCs w:val="24"/>
                              </w:rPr>
                              <w:t xml:space="preserve">study </w:t>
                            </w:r>
                            <w:r w:rsidRPr="00177600">
                              <w:rPr>
                                <w:rFonts w:ascii="Times New Roman" w:hAnsi="Times New Roman"/>
                                <w:sz w:val="24"/>
                                <w:szCs w:val="24"/>
                              </w:rPr>
                              <w:t xml:space="preserve">of 200 parents of 2- to 4-year-old children. </w:t>
                            </w:r>
                            <w:r>
                              <w:rPr>
                                <w:rFonts w:ascii="Times New Roman" w:hAnsi="Times New Roman"/>
                                <w:sz w:val="24"/>
                                <w:szCs w:val="24"/>
                              </w:rPr>
                              <w:t>With this design, participants serve as their own controls. The design is comparable to experimental designs, in that it allows for causal inference.</w:t>
                            </w:r>
                            <w:r w:rsidRPr="005708A7" w:rsidDel="00A71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multiple baseline design demonstrates the effect of an intervention by showing that behavior change accompanies introduction of the intervention at different points in time.</w:t>
                            </w:r>
                          </w:p>
                          <w:p w14:paraId="5631C143" w14:textId="77777777" w:rsidR="001C69A2" w:rsidRPr="00B548B5" w:rsidRDefault="001C69A2" w:rsidP="00F47698">
                            <w:pPr>
                              <w:pStyle w:val="ListParagraph"/>
                              <w:ind w:left="360"/>
                              <w:rPr>
                                <w:rFonts w:ascii="Times New Roman" w:eastAsia="Times New Roman" w:hAnsi="Times New Roman" w:cs="Times New Roman"/>
                                <w:sz w:val="24"/>
                                <w:szCs w:val="24"/>
                              </w:rPr>
                            </w:pPr>
                          </w:p>
                          <w:p w14:paraId="4DD00B12" w14:textId="77777777" w:rsidR="001C69A2" w:rsidRPr="00204673" w:rsidRDefault="001C69A2" w:rsidP="00510830">
                            <w:pPr>
                              <w:pStyle w:val="ListParagraph"/>
                              <w:numPr>
                                <w:ilvl w:val="0"/>
                                <w:numId w:val="48"/>
                              </w:numPr>
                              <w:rPr>
                                <w:rFonts w:ascii="Times New Roman" w:eastAsia="Times New Roman" w:hAnsi="Times New Roman" w:cs="Times New Roman"/>
                                <w:b/>
                                <w:sz w:val="24"/>
                                <w:szCs w:val="24"/>
                              </w:rPr>
                            </w:pPr>
                            <w:r w:rsidRPr="00204673">
                              <w:rPr>
                                <w:rFonts w:ascii="Times New Roman" w:eastAsia="Times New Roman" w:hAnsi="Times New Roman" w:cs="Times New Roman"/>
                                <w:b/>
                                <w:sz w:val="24"/>
                                <w:szCs w:val="24"/>
                              </w:rPr>
                              <w:t xml:space="preserve">How data will be analyzed  </w:t>
                            </w:r>
                          </w:p>
                          <w:p w14:paraId="306C8C44" w14:textId="3E9AE6D1" w:rsidR="001C69A2" w:rsidRDefault="001C69A2" w:rsidP="00EC5696">
                            <w:pPr>
                              <w:pStyle w:val="ListParagraph"/>
                              <w:ind w:left="360"/>
                            </w:pPr>
                            <w:r>
                              <w:rPr>
                                <w:rFonts w:ascii="Times New Roman" w:eastAsia="Times New Roman" w:hAnsi="Times New Roman" w:cs="Times New Roman"/>
                                <w:sz w:val="24"/>
                                <w:szCs w:val="24"/>
                              </w:rPr>
                              <w:t>A multilevel time series analysis will be used to analyze the data.</w:t>
                            </w:r>
                            <w:r w:rsidRPr="00976478">
                              <w:rPr>
                                <w:rFonts w:ascii="Times New Roman" w:hAnsi="Times New Roman" w:cs="Times New Roman"/>
                                <w:sz w:val="24"/>
                                <w:szCs w:val="24"/>
                              </w:rPr>
                              <w:t xml:space="preserve"> </w:t>
                            </w:r>
                            <w:r>
                              <w:rPr>
                                <w:rFonts w:ascii="Times New Roman" w:hAnsi="Times New Roman"/>
                                <w:szCs w:val="24"/>
                              </w:rPr>
                              <w:t>A classic multiple baseline graphical approach will also be used for visualization and tracking of the effects of exposure to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20C70" id="_x0000_t202" coordsize="21600,21600" o:spt="202" path="m,l,21600r21600,l21600,xe">
                <v:stroke joinstyle="miter"/>
                <v:path gradientshapeok="t" o:connecttype="rect"/>
              </v:shapetype>
              <v:shape id="Text Box 2" o:spid="_x0000_s1026" type="#_x0000_t202" style="position:absolute;margin-left:-11.25pt;margin-top:17.7pt;width:485.25pt;height:4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">
                <v:textbox>
                  <w:txbxContent>
                    <w:p w14:paraId="739C1AAE" w14:textId="77777777" w:rsidR="001C69A2" w:rsidRPr="00331412" w:rsidRDefault="001C69A2" w:rsidP="00331412">
                      <w:pPr>
                        <w:pStyle w:val="ListParagraph"/>
                        <w:numPr>
                          <w:ilvl w:val="0"/>
                          <w:numId w:val="48"/>
                        </w:numPr>
                        <w:rPr>
                          <w:rFonts w:ascii="Times New Roman" w:eastAsia="Times New Roman" w:hAnsi="Times New Roman" w:cs="Times New Roman"/>
                          <w:sz w:val="24"/>
                          <w:szCs w:val="24"/>
                        </w:rPr>
                      </w:pPr>
                      <w:r w:rsidRPr="00227F89">
                        <w:rPr>
                          <w:rFonts w:ascii="Times New Roman" w:eastAsia="Times New Roman" w:hAnsi="Times New Roman" w:cs="Times New Roman"/>
                          <w:b/>
                          <w:sz w:val="24"/>
                          <w:szCs w:val="24"/>
                        </w:rPr>
                        <w:t>Goal</w:t>
                      </w:r>
                      <w:r>
                        <w:rPr>
                          <w:rFonts w:ascii="Times New Roman" w:eastAsia="Times New Roman" w:hAnsi="Times New Roman" w:cs="Times New Roman"/>
                          <w:b/>
                          <w:sz w:val="24"/>
                          <w:szCs w:val="24"/>
                        </w:rPr>
                        <w:t>s</w:t>
                      </w:r>
                      <w:r w:rsidRPr="00227F89">
                        <w:rPr>
                          <w:rFonts w:ascii="Times New Roman" w:eastAsia="Times New Roman" w:hAnsi="Times New Roman" w:cs="Times New Roman"/>
                          <w:b/>
                          <w:sz w:val="24"/>
                          <w:szCs w:val="24"/>
                        </w:rPr>
                        <w:t xml:space="preserve"> of the study </w:t>
                      </w:r>
                    </w:p>
                    <w:p w14:paraId="46B87EF8" w14:textId="0729E457" w:rsidR="001C69A2" w:rsidRPr="00227F89" w:rsidRDefault="001C69A2" w:rsidP="00331412">
                      <w:pPr>
                        <w:pStyle w:val="ListParagraph"/>
                        <w:ind w:left="360"/>
                        <w:rPr>
                          <w:rFonts w:ascii="Times New Roman" w:eastAsia="Times New Roman" w:hAnsi="Times New Roman" w:cs="Times New Roman"/>
                          <w:sz w:val="24"/>
                          <w:szCs w:val="24"/>
                        </w:rPr>
                      </w:pPr>
                      <w:r w:rsidRPr="00227F89">
                        <w:rPr>
                          <w:rFonts w:ascii="Times New Roman" w:hAnsi="Times New Roman"/>
                          <w:sz w:val="24"/>
                          <w:szCs w:val="24"/>
                        </w:rPr>
                        <w:t xml:space="preserve">The purpose of this project is to conduct an evaluation of the </w:t>
                      </w:r>
                      <w:r w:rsidRPr="00143F8E">
                        <w:rPr>
                          <w:rFonts w:ascii="Times New Roman" w:hAnsi="Times New Roman"/>
                          <w:i/>
                          <w:sz w:val="24"/>
                          <w:szCs w:val="24"/>
                        </w:rPr>
                        <w:t>Essentials for Parenting Toddlers and Preschoolers</w:t>
                      </w:r>
                      <w:r w:rsidRPr="00227F89">
                        <w:rPr>
                          <w:rFonts w:ascii="Times New Roman" w:hAnsi="Times New Roman"/>
                          <w:sz w:val="24"/>
                          <w:szCs w:val="24"/>
                        </w:rPr>
                        <w:t xml:space="preserve"> web-based resource</w:t>
                      </w:r>
                      <w:r>
                        <w:rPr>
                          <w:rFonts w:ascii="Times New Roman" w:hAnsi="Times New Roman"/>
                          <w:sz w:val="24"/>
                          <w:szCs w:val="24"/>
                        </w:rPr>
                        <w:t>. The main goal is to examine changes in parent and child behaviors</w:t>
                      </w:r>
                      <w:r w:rsidRPr="00227F89">
                        <w:rPr>
                          <w:rFonts w:ascii="Times New Roman" w:hAnsi="Times New Roman"/>
                          <w:sz w:val="24"/>
                          <w:szCs w:val="24"/>
                        </w:rPr>
                        <w:t xml:space="preserve">. </w:t>
                      </w:r>
                      <w:r>
                        <w:rPr>
                          <w:rFonts w:ascii="Times New Roman" w:hAnsi="Times New Roman"/>
                          <w:sz w:val="24"/>
                          <w:szCs w:val="24"/>
                        </w:rPr>
                        <w:t xml:space="preserve">We also have several subgoals that will be addressed: 1) determine whether parents’ outcomes are better if guided through the website (or not), 2) determine if additional details are needed for any of the content areas, 3) determine whether parents find the information useful and applicable to everyday parenting challenges, and 4) determine whether changes in parent and child behaviors are consistent with those observed in the behavioral parent training literature.  </w:t>
                      </w:r>
                    </w:p>
                    <w:p w14:paraId="2EEBD061" w14:textId="77777777" w:rsidR="001C69A2" w:rsidRPr="005708A7" w:rsidRDefault="001C69A2" w:rsidP="00510830">
                      <w:pPr>
                        <w:pStyle w:val="ListParagraph"/>
                        <w:ind w:left="360"/>
                        <w:rPr>
                          <w:rFonts w:ascii="Times New Roman" w:eastAsia="Times New Roman" w:hAnsi="Times New Roman" w:cs="Times New Roman"/>
                          <w:sz w:val="24"/>
                          <w:szCs w:val="24"/>
                        </w:rPr>
                      </w:pPr>
                    </w:p>
                    <w:p w14:paraId="27A5DC60" w14:textId="6D29A1F0" w:rsidR="001C69A2" w:rsidRPr="00331412" w:rsidRDefault="001C69A2" w:rsidP="00331412">
                      <w:pPr>
                        <w:pStyle w:val="ListParagraph"/>
                        <w:numPr>
                          <w:ilvl w:val="0"/>
                          <w:numId w:val="48"/>
                        </w:numPr>
                        <w:rPr>
                          <w:rFonts w:ascii="Times New Roman" w:eastAsia="Times New Roman" w:hAnsi="Times New Roman" w:cs="Times New Roman"/>
                          <w:sz w:val="24"/>
                          <w:szCs w:val="24"/>
                        </w:rPr>
                      </w:pPr>
                      <w:r w:rsidRPr="00227F89">
                        <w:rPr>
                          <w:rFonts w:ascii="Times New Roman" w:eastAsia="Times New Roman" w:hAnsi="Times New Roman" w:cs="Times New Roman"/>
                          <w:b/>
                          <w:sz w:val="24"/>
                          <w:szCs w:val="24"/>
                        </w:rPr>
                        <w:t>Intended use of the result</w:t>
                      </w:r>
                      <w:r>
                        <w:rPr>
                          <w:rFonts w:ascii="Times New Roman" w:eastAsia="Times New Roman" w:hAnsi="Times New Roman" w:cs="Times New Roman"/>
                          <w:b/>
                          <w:sz w:val="24"/>
                          <w:szCs w:val="24"/>
                        </w:rPr>
                        <w:t>s</w:t>
                      </w:r>
                      <w:r w:rsidRPr="00227F89">
                        <w:rPr>
                          <w:rFonts w:ascii="Times New Roman" w:eastAsia="Times New Roman" w:hAnsi="Times New Roman" w:cs="Times New Roman"/>
                          <w:b/>
                          <w:sz w:val="24"/>
                          <w:szCs w:val="24"/>
                        </w:rPr>
                        <w:t xml:space="preserve"> </w:t>
                      </w:r>
                    </w:p>
                    <w:p w14:paraId="21041F20" w14:textId="781C397C" w:rsidR="001C69A2" w:rsidRPr="00143F8E" w:rsidRDefault="001C69A2" w:rsidP="00331412">
                      <w:pPr>
                        <w:pStyle w:val="ListParagraph"/>
                        <w:ind w:left="360"/>
                        <w:rPr>
                          <w:rFonts w:ascii="Times New Roman" w:eastAsia="Times New Roman" w:hAnsi="Times New Roman" w:cs="Times New Roman"/>
                          <w:sz w:val="24"/>
                          <w:szCs w:val="24"/>
                        </w:rPr>
                      </w:pPr>
                      <w:r w:rsidRPr="00227F89">
                        <w:rPr>
                          <w:rFonts w:ascii="Times New Roman" w:eastAsia="Times New Roman" w:hAnsi="Times New Roman" w:cs="Times New Roman"/>
                          <w:sz w:val="24"/>
                          <w:szCs w:val="24"/>
                        </w:rPr>
                        <w:t xml:space="preserve">The information and data gathered from this study will be used to revise the </w:t>
                      </w:r>
                      <w:r w:rsidRPr="00227F89">
                        <w:rPr>
                          <w:rFonts w:ascii="Times New Roman" w:eastAsia="Times New Roman" w:hAnsi="Times New Roman" w:cs="Times New Roman"/>
                          <w:i/>
                          <w:sz w:val="24"/>
                          <w:szCs w:val="24"/>
                        </w:rPr>
                        <w:t>Essentials for Parenting Toddlers and Preschoolers</w:t>
                      </w:r>
                      <w:r w:rsidRPr="00143F8E">
                        <w:rPr>
                          <w:rFonts w:ascii="Times New Roman" w:eastAsia="Times New Roman" w:hAnsi="Times New Roman" w:cs="Times New Roman"/>
                          <w:sz w:val="24"/>
                          <w:szCs w:val="24"/>
                        </w:rPr>
                        <w:t xml:space="preserve"> web-based resource </w:t>
                      </w:r>
                      <w:r>
                        <w:rPr>
                          <w:rFonts w:ascii="Times New Roman" w:eastAsia="Times New Roman" w:hAnsi="Times New Roman" w:cs="Times New Roman"/>
                          <w:sz w:val="24"/>
                          <w:szCs w:val="24"/>
                        </w:rPr>
                        <w:t>based on the outcomes observed among participants after exposure to each content area</w:t>
                      </w:r>
                      <w:r w:rsidRPr="00143F8E">
                        <w:rPr>
                          <w:rFonts w:ascii="Times New Roman" w:eastAsia="Times New Roman" w:hAnsi="Times New Roman" w:cs="Times New Roman"/>
                          <w:sz w:val="24"/>
                          <w:szCs w:val="24"/>
                        </w:rPr>
                        <w:t xml:space="preserve">. </w:t>
                      </w:r>
                    </w:p>
                    <w:p w14:paraId="362AD6B5" w14:textId="77777777" w:rsidR="001C69A2" w:rsidRPr="005708A7" w:rsidRDefault="001C69A2" w:rsidP="00510830">
                      <w:pPr>
                        <w:pStyle w:val="ListParagraph"/>
                        <w:ind w:left="360"/>
                        <w:rPr>
                          <w:rFonts w:ascii="Times New Roman" w:eastAsia="Times New Roman" w:hAnsi="Times New Roman" w:cs="Times New Roman"/>
                          <w:sz w:val="24"/>
                          <w:szCs w:val="24"/>
                        </w:rPr>
                      </w:pPr>
                    </w:p>
                    <w:p w14:paraId="247BAD8E" w14:textId="77777777" w:rsidR="001C69A2" w:rsidRPr="00204673" w:rsidRDefault="001C69A2" w:rsidP="00510830">
                      <w:pPr>
                        <w:pStyle w:val="ListParagraph"/>
                        <w:numPr>
                          <w:ilvl w:val="0"/>
                          <w:numId w:val="48"/>
                        </w:numPr>
                        <w:rPr>
                          <w:rFonts w:ascii="Times New Roman" w:eastAsia="Times New Roman" w:hAnsi="Times New Roman" w:cs="Times New Roman"/>
                          <w:b/>
                          <w:sz w:val="24"/>
                          <w:szCs w:val="24"/>
                        </w:rPr>
                      </w:pPr>
                      <w:r w:rsidRPr="00204673">
                        <w:rPr>
                          <w:rFonts w:ascii="Times New Roman" w:eastAsia="Times New Roman" w:hAnsi="Times New Roman" w:cs="Times New Roman"/>
                          <w:b/>
                          <w:sz w:val="24"/>
                          <w:szCs w:val="24"/>
                        </w:rPr>
                        <w:t xml:space="preserve">Methods to be used to collect </w:t>
                      </w:r>
                      <w:r>
                        <w:rPr>
                          <w:rFonts w:ascii="Times New Roman" w:eastAsia="Times New Roman" w:hAnsi="Times New Roman" w:cs="Times New Roman"/>
                          <w:b/>
                          <w:sz w:val="24"/>
                          <w:szCs w:val="24"/>
                        </w:rPr>
                        <w:t>data</w:t>
                      </w:r>
                    </w:p>
                    <w:p w14:paraId="37029E59" w14:textId="5006B647" w:rsidR="001C69A2" w:rsidRDefault="001C69A2" w:rsidP="00877740">
                      <w:pPr>
                        <w:pStyle w:val="ListParagraph"/>
                        <w:ind w:left="360"/>
                        <w:rPr>
                          <w:rFonts w:ascii="Times New Roman" w:eastAsia="Times New Roman" w:hAnsi="Times New Roman" w:cs="Times New Roman"/>
                          <w:sz w:val="24"/>
                          <w:szCs w:val="24"/>
                        </w:rPr>
                      </w:pPr>
                      <w:r w:rsidRPr="00177600">
                        <w:rPr>
                          <w:rFonts w:ascii="Times New Roman" w:hAnsi="Times New Roman"/>
                          <w:sz w:val="24"/>
                          <w:szCs w:val="24"/>
                        </w:rPr>
                        <w:t xml:space="preserve">We will conduct a </w:t>
                      </w:r>
                      <w:r>
                        <w:rPr>
                          <w:rFonts w:ascii="Times New Roman" w:hAnsi="Times New Roman"/>
                          <w:sz w:val="24"/>
                          <w:szCs w:val="24"/>
                        </w:rPr>
                        <w:t>single subject, multiple baseline</w:t>
                      </w:r>
                      <w:r w:rsidRPr="00177600">
                        <w:rPr>
                          <w:rFonts w:ascii="Times New Roman" w:hAnsi="Times New Roman"/>
                          <w:sz w:val="24"/>
                          <w:szCs w:val="24"/>
                        </w:rPr>
                        <w:t xml:space="preserve"> </w:t>
                      </w:r>
                      <w:r>
                        <w:rPr>
                          <w:rFonts w:ascii="Times New Roman" w:hAnsi="Times New Roman"/>
                          <w:sz w:val="24"/>
                          <w:szCs w:val="24"/>
                        </w:rPr>
                        <w:t xml:space="preserve">study </w:t>
                      </w:r>
                      <w:r w:rsidRPr="00177600">
                        <w:rPr>
                          <w:rFonts w:ascii="Times New Roman" w:hAnsi="Times New Roman"/>
                          <w:sz w:val="24"/>
                          <w:szCs w:val="24"/>
                        </w:rPr>
                        <w:t xml:space="preserve">of 200 parents of 2- to 4-year-old children. </w:t>
                      </w:r>
                      <w:r>
                        <w:rPr>
                          <w:rFonts w:ascii="Times New Roman" w:hAnsi="Times New Roman"/>
                          <w:sz w:val="24"/>
                          <w:szCs w:val="24"/>
                        </w:rPr>
                        <w:t>With this design, participants serve as their own controls. The design is comparable to experimental designs, in that it allows for causal inference.</w:t>
                      </w:r>
                      <w:r w:rsidRPr="005708A7" w:rsidDel="00A719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multiple baseline design demonstrates the effect of an intervention by showing that behavior change accompanies introduction of the intervention at different points in time.</w:t>
                      </w:r>
                    </w:p>
                    <w:p w14:paraId="5631C143" w14:textId="77777777" w:rsidR="001C69A2" w:rsidRPr="00B548B5" w:rsidRDefault="001C69A2" w:rsidP="00F47698">
                      <w:pPr>
                        <w:pStyle w:val="ListParagraph"/>
                        <w:ind w:left="360"/>
                        <w:rPr>
                          <w:rFonts w:ascii="Times New Roman" w:eastAsia="Times New Roman" w:hAnsi="Times New Roman" w:cs="Times New Roman"/>
                          <w:sz w:val="24"/>
                          <w:szCs w:val="24"/>
                        </w:rPr>
                      </w:pPr>
                    </w:p>
                    <w:p w14:paraId="4DD00B12" w14:textId="77777777" w:rsidR="001C69A2" w:rsidRPr="00204673" w:rsidRDefault="001C69A2" w:rsidP="00510830">
                      <w:pPr>
                        <w:pStyle w:val="ListParagraph"/>
                        <w:numPr>
                          <w:ilvl w:val="0"/>
                          <w:numId w:val="48"/>
                        </w:numPr>
                        <w:rPr>
                          <w:rFonts w:ascii="Times New Roman" w:eastAsia="Times New Roman" w:hAnsi="Times New Roman" w:cs="Times New Roman"/>
                          <w:b/>
                          <w:sz w:val="24"/>
                          <w:szCs w:val="24"/>
                        </w:rPr>
                      </w:pPr>
                      <w:r w:rsidRPr="00204673">
                        <w:rPr>
                          <w:rFonts w:ascii="Times New Roman" w:eastAsia="Times New Roman" w:hAnsi="Times New Roman" w:cs="Times New Roman"/>
                          <w:b/>
                          <w:sz w:val="24"/>
                          <w:szCs w:val="24"/>
                        </w:rPr>
                        <w:t xml:space="preserve">How data will be analyzed  </w:t>
                      </w:r>
                    </w:p>
                    <w:p w14:paraId="306C8C44" w14:textId="3E9AE6D1" w:rsidR="001C69A2" w:rsidRDefault="001C69A2" w:rsidP="00EC5696">
                      <w:pPr>
                        <w:pStyle w:val="ListParagraph"/>
                        <w:ind w:left="360"/>
                      </w:pPr>
                      <w:r>
                        <w:rPr>
                          <w:rFonts w:ascii="Times New Roman" w:eastAsia="Times New Roman" w:hAnsi="Times New Roman" w:cs="Times New Roman"/>
                          <w:sz w:val="24"/>
                          <w:szCs w:val="24"/>
                        </w:rPr>
                        <w:t>A multilevel time series analysis will be used to analyze the data.</w:t>
                      </w:r>
                      <w:r w:rsidRPr="00976478">
                        <w:rPr>
                          <w:rFonts w:ascii="Times New Roman" w:hAnsi="Times New Roman" w:cs="Times New Roman"/>
                          <w:sz w:val="24"/>
                          <w:szCs w:val="24"/>
                        </w:rPr>
                        <w:t xml:space="preserve"> </w:t>
                      </w:r>
                      <w:r>
                        <w:rPr>
                          <w:rFonts w:ascii="Times New Roman" w:hAnsi="Times New Roman"/>
                          <w:szCs w:val="24"/>
                        </w:rPr>
                        <w:t>A classic multiple baseline graphical approach will also be used for visualization and tracking of the effects of exposure to content.</w:t>
                      </w:r>
                    </w:p>
                  </w:txbxContent>
                </v:textbox>
              </v:shape>
            </w:pict>
          </mc:Fallback>
        </mc:AlternateContent>
      </w:r>
    </w:p>
    <w:p w14:paraId="00F161D2"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4742779A"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5BF31F45"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19037495"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349C3BCA"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68AE8F0B"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0BB290F6"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5C6FD96C"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49F4FCF2"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56989B4A"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378A5BBF"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51EE7D83" w14:textId="77777777" w:rsidR="00510830" w:rsidRDefault="00510830" w:rsidP="004C1BAC">
      <w:pPr>
        <w:autoSpaceDE w:val="0"/>
        <w:autoSpaceDN w:val="0"/>
        <w:adjustRightInd w:val="0"/>
        <w:spacing w:after="0"/>
        <w:rPr>
          <w:rFonts w:ascii="Times New Roman" w:hAnsi="Times New Roman" w:cs="Times New Roman"/>
          <w:b/>
          <w:bCs/>
          <w:sz w:val="24"/>
          <w:szCs w:val="24"/>
        </w:rPr>
      </w:pPr>
    </w:p>
    <w:p w14:paraId="4551DD3C" w14:textId="77777777" w:rsidR="00593CF6" w:rsidRDefault="00593CF6" w:rsidP="00593CF6">
      <w:pPr>
        <w:rPr>
          <w:rFonts w:ascii="Times New Roman" w:hAnsi="Times New Roman" w:cs="Times New Roman"/>
          <w:b/>
          <w:bCs/>
          <w:sz w:val="24"/>
          <w:szCs w:val="24"/>
        </w:rPr>
      </w:pPr>
    </w:p>
    <w:p w14:paraId="70A12E0C" w14:textId="77777777" w:rsidR="00593CF6" w:rsidRDefault="00593CF6" w:rsidP="00593CF6">
      <w:pPr>
        <w:rPr>
          <w:rFonts w:ascii="Times New Roman" w:hAnsi="Times New Roman" w:cs="Times New Roman"/>
          <w:b/>
          <w:bCs/>
          <w:sz w:val="24"/>
          <w:szCs w:val="24"/>
        </w:rPr>
      </w:pPr>
    </w:p>
    <w:p w14:paraId="727067BC" w14:textId="77777777" w:rsidR="00593CF6" w:rsidRDefault="00593CF6" w:rsidP="00593CF6">
      <w:pPr>
        <w:rPr>
          <w:rFonts w:ascii="Times New Roman" w:hAnsi="Times New Roman" w:cs="Times New Roman"/>
          <w:b/>
          <w:bCs/>
          <w:sz w:val="24"/>
          <w:szCs w:val="24"/>
        </w:rPr>
      </w:pPr>
    </w:p>
    <w:p w14:paraId="5D488E5B" w14:textId="77777777" w:rsidR="00593CF6" w:rsidRDefault="00593CF6" w:rsidP="00593CF6">
      <w:pPr>
        <w:rPr>
          <w:rFonts w:ascii="Times New Roman" w:hAnsi="Times New Roman" w:cs="Times New Roman"/>
          <w:b/>
          <w:bCs/>
          <w:sz w:val="24"/>
          <w:szCs w:val="24"/>
        </w:rPr>
      </w:pPr>
    </w:p>
    <w:p w14:paraId="438A2B06" w14:textId="77777777" w:rsidR="00593CF6" w:rsidRDefault="00593CF6" w:rsidP="00593CF6">
      <w:pPr>
        <w:rPr>
          <w:rFonts w:ascii="Times New Roman" w:hAnsi="Times New Roman" w:cs="Times New Roman"/>
          <w:b/>
          <w:bCs/>
          <w:sz w:val="24"/>
          <w:szCs w:val="24"/>
        </w:rPr>
      </w:pPr>
    </w:p>
    <w:p w14:paraId="26A16996" w14:textId="77777777" w:rsidR="00593CF6" w:rsidRDefault="00593CF6" w:rsidP="00593CF6">
      <w:pPr>
        <w:rPr>
          <w:rFonts w:ascii="Times New Roman" w:hAnsi="Times New Roman" w:cs="Times New Roman"/>
          <w:b/>
          <w:bCs/>
          <w:sz w:val="24"/>
          <w:szCs w:val="24"/>
        </w:rPr>
      </w:pPr>
    </w:p>
    <w:p w14:paraId="195C6242" w14:textId="77777777" w:rsidR="00593CF6" w:rsidRDefault="00593CF6" w:rsidP="00593CF6">
      <w:pPr>
        <w:rPr>
          <w:rFonts w:ascii="Times New Roman" w:hAnsi="Times New Roman" w:cs="Times New Roman"/>
          <w:b/>
          <w:bCs/>
          <w:sz w:val="24"/>
          <w:szCs w:val="24"/>
        </w:rPr>
      </w:pPr>
    </w:p>
    <w:p w14:paraId="08322B63" w14:textId="77777777" w:rsidR="00593CF6" w:rsidRDefault="00593CF6" w:rsidP="00593CF6">
      <w:pPr>
        <w:rPr>
          <w:rFonts w:ascii="Times New Roman" w:hAnsi="Times New Roman" w:cs="Times New Roman"/>
          <w:b/>
          <w:bCs/>
          <w:sz w:val="24"/>
          <w:szCs w:val="24"/>
        </w:rPr>
      </w:pPr>
    </w:p>
    <w:p w14:paraId="07B72B4B" w14:textId="77777777" w:rsidR="00E6713A" w:rsidRDefault="00E6713A" w:rsidP="00593CF6">
      <w:pPr>
        <w:rPr>
          <w:rFonts w:ascii="Times New Roman" w:hAnsi="Times New Roman" w:cs="Times New Roman"/>
          <w:b/>
          <w:bCs/>
          <w:sz w:val="24"/>
          <w:szCs w:val="24"/>
        </w:rPr>
      </w:pPr>
    </w:p>
    <w:p w14:paraId="59A7750F" w14:textId="77777777" w:rsidR="0090098C" w:rsidRDefault="0090098C" w:rsidP="00593CF6">
      <w:pPr>
        <w:rPr>
          <w:rFonts w:ascii="Times New Roman" w:hAnsi="Times New Roman" w:cs="Times New Roman"/>
          <w:b/>
          <w:bCs/>
          <w:sz w:val="24"/>
          <w:szCs w:val="24"/>
        </w:rPr>
      </w:pPr>
    </w:p>
    <w:p w14:paraId="190483D0" w14:textId="77777777" w:rsidR="006C098D" w:rsidRPr="004C1BAC" w:rsidRDefault="006C098D" w:rsidP="00593CF6">
      <w:pPr>
        <w:rPr>
          <w:rFonts w:ascii="Times New Roman" w:hAnsi="Times New Roman" w:cs="Times New Roman"/>
          <w:b/>
          <w:bCs/>
          <w:sz w:val="24"/>
          <w:szCs w:val="24"/>
        </w:rPr>
      </w:pPr>
      <w:r w:rsidRPr="004C1BAC">
        <w:rPr>
          <w:rFonts w:ascii="Times New Roman" w:hAnsi="Times New Roman" w:cs="Times New Roman"/>
          <w:b/>
          <w:bCs/>
          <w:sz w:val="24"/>
          <w:szCs w:val="24"/>
        </w:rPr>
        <w:t>A. Justification</w:t>
      </w:r>
    </w:p>
    <w:p w14:paraId="32D03583" w14:textId="77777777" w:rsidR="006C098D" w:rsidRPr="004C1BAC" w:rsidRDefault="006C098D" w:rsidP="004C1BAC">
      <w:pPr>
        <w:pStyle w:val="Heading2"/>
        <w:widowControl/>
        <w:autoSpaceDE/>
        <w:autoSpaceDN/>
        <w:adjustRightInd/>
        <w:spacing w:line="276" w:lineRule="auto"/>
        <w:rPr>
          <w:rFonts w:ascii="Times New Roman" w:hAnsi="Times New Roman" w:cs="Times New Roman"/>
        </w:rPr>
      </w:pPr>
      <w:r w:rsidRPr="004C1BAC">
        <w:rPr>
          <w:rFonts w:ascii="Times New Roman" w:hAnsi="Times New Roman" w:cs="Times New Roman"/>
        </w:rPr>
        <w:t>1. Circumstances Making the Collection of Information Necessary</w:t>
      </w:r>
      <w:bookmarkEnd w:id="2"/>
      <w:bookmarkEnd w:id="3"/>
    </w:p>
    <w:p w14:paraId="78A1C1F8" w14:textId="394964DE" w:rsidR="009B4702" w:rsidRDefault="006C098D" w:rsidP="005B7252">
      <w:pPr>
        <w:pStyle w:val="CommentText"/>
        <w:spacing w:after="0" w:line="276" w:lineRule="auto"/>
        <w:rPr>
          <w:rFonts w:ascii="Times New Roman" w:hAnsi="Times New Roman" w:cs="Times New Roman"/>
          <w:sz w:val="24"/>
          <w:szCs w:val="24"/>
        </w:rPr>
      </w:pPr>
      <w:r w:rsidRPr="004C1BAC">
        <w:rPr>
          <w:rFonts w:ascii="Times New Roman" w:hAnsi="Times New Roman" w:cs="Times New Roman"/>
          <w:sz w:val="24"/>
          <w:szCs w:val="24"/>
        </w:rPr>
        <w:t>The Centers for Disease Control and Prevention (CDC) is seeking OMB approval to conduct a new information collection for a study entitled, “</w:t>
      </w:r>
      <w:r w:rsidR="00855F45">
        <w:rPr>
          <w:rFonts w:ascii="Times New Roman" w:hAnsi="Times New Roman" w:cs="Times New Roman"/>
          <w:sz w:val="24"/>
          <w:szCs w:val="24"/>
        </w:rPr>
        <w:t>Evaluation</w:t>
      </w:r>
      <w:r w:rsidR="00866B87" w:rsidRPr="004C1BAC">
        <w:rPr>
          <w:rFonts w:ascii="Times New Roman" w:hAnsi="Times New Roman" w:cs="Times New Roman"/>
          <w:sz w:val="24"/>
          <w:szCs w:val="24"/>
        </w:rPr>
        <w:t xml:space="preserve"> of </w:t>
      </w:r>
      <w:r w:rsidR="00866B87" w:rsidRPr="004F3CD2">
        <w:rPr>
          <w:rFonts w:ascii="Times New Roman" w:hAnsi="Times New Roman" w:cs="Times New Roman"/>
          <w:i/>
          <w:sz w:val="24"/>
          <w:szCs w:val="24"/>
        </w:rPr>
        <w:t>Essentials for Parenting Toddlers and Preschoolers</w:t>
      </w:r>
      <w:r w:rsidRPr="004C1BAC">
        <w:rPr>
          <w:rFonts w:ascii="Times New Roman" w:hAnsi="Times New Roman" w:cs="Times New Roman"/>
          <w:sz w:val="24"/>
          <w:szCs w:val="24"/>
        </w:rPr>
        <w:t xml:space="preserve">,” over a period of </w:t>
      </w:r>
      <w:r w:rsidR="00C4012B">
        <w:rPr>
          <w:rFonts w:ascii="Times New Roman" w:hAnsi="Times New Roman" w:cs="Times New Roman"/>
          <w:sz w:val="24"/>
          <w:szCs w:val="24"/>
        </w:rPr>
        <w:t>two</w:t>
      </w:r>
      <w:r w:rsidR="00C4012B" w:rsidRPr="004C1BAC">
        <w:rPr>
          <w:rFonts w:ascii="Times New Roman" w:hAnsi="Times New Roman" w:cs="Times New Roman"/>
          <w:sz w:val="24"/>
          <w:szCs w:val="24"/>
        </w:rPr>
        <w:t xml:space="preserve"> </w:t>
      </w:r>
      <w:r w:rsidR="004040B2" w:rsidRPr="004C1BAC">
        <w:rPr>
          <w:rFonts w:ascii="Times New Roman" w:hAnsi="Times New Roman" w:cs="Times New Roman"/>
          <w:sz w:val="24"/>
          <w:szCs w:val="24"/>
        </w:rPr>
        <w:t>year</w:t>
      </w:r>
      <w:r w:rsidR="00C4012B">
        <w:rPr>
          <w:rFonts w:ascii="Times New Roman" w:hAnsi="Times New Roman" w:cs="Times New Roman"/>
          <w:sz w:val="24"/>
          <w:szCs w:val="24"/>
        </w:rPr>
        <w:t>s</w:t>
      </w:r>
      <w:r w:rsidRPr="004C1BAC">
        <w:rPr>
          <w:rFonts w:ascii="Times New Roman" w:hAnsi="Times New Roman" w:cs="Times New Roman"/>
          <w:sz w:val="24"/>
          <w:szCs w:val="24"/>
        </w:rPr>
        <w:t xml:space="preserve"> (201</w:t>
      </w:r>
      <w:r w:rsidR="00866B87" w:rsidRPr="004C1BAC">
        <w:rPr>
          <w:rFonts w:ascii="Times New Roman" w:hAnsi="Times New Roman" w:cs="Times New Roman"/>
          <w:sz w:val="24"/>
          <w:szCs w:val="24"/>
        </w:rPr>
        <w:t>5</w:t>
      </w:r>
      <w:r w:rsidRPr="004C1BAC">
        <w:rPr>
          <w:rFonts w:ascii="Times New Roman" w:hAnsi="Times New Roman" w:cs="Times New Roman"/>
          <w:sz w:val="24"/>
          <w:szCs w:val="24"/>
        </w:rPr>
        <w:t>-2</w:t>
      </w:r>
      <w:r w:rsidR="00BB4F17" w:rsidRPr="004C1BAC">
        <w:rPr>
          <w:rFonts w:ascii="Times New Roman" w:hAnsi="Times New Roman" w:cs="Times New Roman"/>
          <w:sz w:val="24"/>
          <w:szCs w:val="24"/>
        </w:rPr>
        <w:t>01</w:t>
      </w:r>
      <w:r w:rsidR="00C4012B">
        <w:rPr>
          <w:rFonts w:ascii="Times New Roman" w:hAnsi="Times New Roman" w:cs="Times New Roman"/>
          <w:sz w:val="24"/>
          <w:szCs w:val="24"/>
        </w:rPr>
        <w:t>7</w:t>
      </w:r>
      <w:r w:rsidR="00984868" w:rsidRPr="004C1BAC">
        <w:rPr>
          <w:rFonts w:ascii="Times New Roman" w:hAnsi="Times New Roman" w:cs="Times New Roman"/>
          <w:sz w:val="24"/>
          <w:szCs w:val="24"/>
        </w:rPr>
        <w:t>).</w:t>
      </w:r>
      <w:r w:rsidRPr="004C1BAC">
        <w:rPr>
          <w:rFonts w:ascii="Times New Roman" w:hAnsi="Times New Roman" w:cs="Times New Roman"/>
          <w:sz w:val="24"/>
          <w:szCs w:val="24"/>
        </w:rPr>
        <w:t xml:space="preserve"> </w:t>
      </w:r>
      <w:r w:rsidR="00866E77" w:rsidRPr="00204673">
        <w:rPr>
          <w:rFonts w:ascii="Times New Roman" w:hAnsi="Times New Roman" w:cs="Times New Roman"/>
          <w:sz w:val="24"/>
          <w:szCs w:val="24"/>
        </w:rPr>
        <w:t xml:space="preserve">It is estimated that 1 in 58 U.S. children had been </w:t>
      </w:r>
      <w:r w:rsidR="009B4702">
        <w:rPr>
          <w:rFonts w:ascii="Times New Roman" w:hAnsi="Times New Roman" w:cs="Times New Roman"/>
          <w:sz w:val="24"/>
          <w:szCs w:val="24"/>
        </w:rPr>
        <w:t>abused and neglected</w:t>
      </w:r>
      <w:r w:rsidR="009B4702" w:rsidRPr="00204673">
        <w:rPr>
          <w:rFonts w:ascii="Times New Roman" w:hAnsi="Times New Roman" w:cs="Times New Roman"/>
          <w:sz w:val="24"/>
          <w:szCs w:val="24"/>
        </w:rPr>
        <w:t xml:space="preserve"> </w:t>
      </w:r>
      <w:r w:rsidR="00866E77" w:rsidRPr="00204673">
        <w:rPr>
          <w:rFonts w:ascii="Times New Roman" w:hAnsi="Times New Roman" w:cs="Times New Roman"/>
          <w:sz w:val="24"/>
          <w:szCs w:val="24"/>
        </w:rPr>
        <w:t xml:space="preserve">in a 1-year period (i.e., victims of physical, sexual, and emotional abuse or neglect). Millions of other American children are exposed to </w:t>
      </w:r>
      <w:r w:rsidR="00D71370">
        <w:rPr>
          <w:rFonts w:ascii="Times New Roman" w:hAnsi="Times New Roman" w:cs="Times New Roman"/>
          <w:sz w:val="24"/>
          <w:szCs w:val="24"/>
        </w:rPr>
        <w:t>abuse and neglect</w:t>
      </w:r>
      <w:r w:rsidR="00866E77" w:rsidRPr="00204673">
        <w:rPr>
          <w:rFonts w:ascii="Times New Roman" w:hAnsi="Times New Roman" w:cs="Times New Roman"/>
          <w:sz w:val="24"/>
          <w:szCs w:val="24"/>
        </w:rPr>
        <w:t xml:space="preserve"> that does not meet thresholds for clinical significance, but is nonetheless detrimental to child health. </w:t>
      </w:r>
      <w:r w:rsidR="00866B87" w:rsidRPr="00287360">
        <w:rPr>
          <w:rFonts w:ascii="Times New Roman" w:hAnsi="Times New Roman" w:cs="Times New Roman"/>
          <w:sz w:val="24"/>
          <w:szCs w:val="24"/>
        </w:rPr>
        <w:t>Parent</w:t>
      </w:r>
      <w:r w:rsidR="00866B87" w:rsidRPr="004C1BAC">
        <w:rPr>
          <w:rFonts w:ascii="Times New Roman" w:hAnsi="Times New Roman" w:cs="Times New Roman"/>
          <w:sz w:val="24"/>
          <w:szCs w:val="24"/>
        </w:rPr>
        <w:t xml:space="preserve"> training is arguably the single most effective </w:t>
      </w:r>
      <w:r w:rsidR="007E175B">
        <w:rPr>
          <w:rFonts w:ascii="Times New Roman" w:hAnsi="Times New Roman" w:cs="Times New Roman"/>
          <w:sz w:val="24"/>
          <w:szCs w:val="24"/>
        </w:rPr>
        <w:t xml:space="preserve">child </w:t>
      </w:r>
      <w:r w:rsidR="00D71370">
        <w:rPr>
          <w:rFonts w:ascii="Times New Roman" w:hAnsi="Times New Roman" w:cs="Times New Roman"/>
          <w:sz w:val="24"/>
          <w:szCs w:val="24"/>
        </w:rPr>
        <w:t>abuse and neglect</w:t>
      </w:r>
      <w:r w:rsidR="007E175B">
        <w:rPr>
          <w:rFonts w:ascii="Times New Roman" w:hAnsi="Times New Roman" w:cs="Times New Roman"/>
          <w:sz w:val="24"/>
          <w:szCs w:val="24"/>
        </w:rPr>
        <w:t xml:space="preserve"> </w:t>
      </w:r>
      <w:r w:rsidR="00866B87" w:rsidRPr="004C1BAC">
        <w:rPr>
          <w:rFonts w:ascii="Times New Roman" w:hAnsi="Times New Roman" w:cs="Times New Roman"/>
          <w:sz w:val="24"/>
          <w:szCs w:val="24"/>
        </w:rPr>
        <w:t xml:space="preserve">prevention initiative developed to date. Multiple benefits have been found for a large number of parent training programs such as Incredible Years, Parent-Child Interaction Therapy, Triple P, and Helping the Noncompliant Child – programs that emphasize very similar parenting skills (Webster-Stratton &amp; Taylor, 2001). </w:t>
      </w:r>
      <w:r w:rsidR="00524AFF">
        <w:rPr>
          <w:rFonts w:ascii="Times New Roman" w:hAnsi="Times New Roman" w:cs="Times New Roman"/>
          <w:sz w:val="24"/>
          <w:szCs w:val="24"/>
        </w:rPr>
        <w:t>Although there are</w:t>
      </w:r>
      <w:r w:rsidR="00866B87" w:rsidRPr="004C1BAC">
        <w:rPr>
          <w:rFonts w:ascii="Times New Roman" w:hAnsi="Times New Roman" w:cs="Times New Roman"/>
          <w:sz w:val="24"/>
          <w:szCs w:val="24"/>
        </w:rPr>
        <w:t xml:space="preserve"> potentially far-reaching impacts of parent training to improve public health, empirically</w:t>
      </w:r>
      <w:r w:rsidR="002C4F4D">
        <w:rPr>
          <w:rFonts w:ascii="Times New Roman" w:hAnsi="Times New Roman" w:cs="Times New Roman"/>
          <w:sz w:val="24"/>
          <w:szCs w:val="24"/>
        </w:rPr>
        <w:t xml:space="preserve"> </w:t>
      </w:r>
      <w:r w:rsidR="00866B87" w:rsidRPr="004C1BAC">
        <w:rPr>
          <w:rFonts w:ascii="Times New Roman" w:hAnsi="Times New Roman" w:cs="Times New Roman"/>
          <w:sz w:val="24"/>
          <w:szCs w:val="24"/>
        </w:rPr>
        <w:t xml:space="preserve">supported parent training </w:t>
      </w:r>
      <w:r w:rsidR="00524AFF">
        <w:rPr>
          <w:rFonts w:ascii="Times New Roman" w:hAnsi="Times New Roman" w:cs="Times New Roman"/>
          <w:sz w:val="24"/>
          <w:szCs w:val="24"/>
        </w:rPr>
        <w:t xml:space="preserve">is </w:t>
      </w:r>
      <w:r w:rsidR="00866B87" w:rsidRPr="004C1BAC">
        <w:rPr>
          <w:rFonts w:ascii="Times New Roman" w:hAnsi="Times New Roman" w:cs="Times New Roman"/>
          <w:sz w:val="24"/>
          <w:szCs w:val="24"/>
        </w:rPr>
        <w:t>not widely available</w:t>
      </w:r>
      <w:r w:rsidR="00524AFF">
        <w:rPr>
          <w:rFonts w:ascii="Times New Roman" w:hAnsi="Times New Roman" w:cs="Times New Roman"/>
          <w:sz w:val="24"/>
          <w:szCs w:val="24"/>
        </w:rPr>
        <w:t>.</w:t>
      </w:r>
      <w:r w:rsidR="00866B87" w:rsidRPr="004C1BAC">
        <w:rPr>
          <w:rFonts w:ascii="Times New Roman" w:hAnsi="Times New Roman" w:cs="Times New Roman"/>
          <w:sz w:val="24"/>
          <w:szCs w:val="24"/>
        </w:rPr>
        <w:t xml:space="preserve"> Several factors may be at play. First, these programs are privately owned and are offered at considerable expense to public health agencies, communities, practitioners, and clients. Furthermore, for American parents to engage in an empirically</w:t>
      </w:r>
      <w:r w:rsidR="002C4F4D">
        <w:rPr>
          <w:rFonts w:ascii="Times New Roman" w:hAnsi="Times New Roman" w:cs="Times New Roman"/>
          <w:sz w:val="24"/>
          <w:szCs w:val="24"/>
        </w:rPr>
        <w:t xml:space="preserve"> </w:t>
      </w:r>
      <w:r w:rsidR="00866B87" w:rsidRPr="004C1BAC">
        <w:rPr>
          <w:rFonts w:ascii="Times New Roman" w:hAnsi="Times New Roman" w:cs="Times New Roman"/>
          <w:sz w:val="24"/>
          <w:szCs w:val="24"/>
        </w:rPr>
        <w:t>supported parent training program, they must find a credentialed service provider, select an empirically</w:t>
      </w:r>
      <w:r w:rsidR="002C4F4D">
        <w:rPr>
          <w:rFonts w:ascii="Times New Roman" w:hAnsi="Times New Roman" w:cs="Times New Roman"/>
          <w:sz w:val="24"/>
          <w:szCs w:val="24"/>
        </w:rPr>
        <w:t xml:space="preserve"> </w:t>
      </w:r>
      <w:r w:rsidR="00866B87" w:rsidRPr="004C1BAC">
        <w:rPr>
          <w:rFonts w:ascii="Times New Roman" w:hAnsi="Times New Roman" w:cs="Times New Roman"/>
          <w:sz w:val="24"/>
          <w:szCs w:val="24"/>
        </w:rPr>
        <w:t xml:space="preserve">supported bibliotherapy or online resource from among the plethora of parenting books and Internet sites, or become a participant in a research project evaluating a parenting program. </w:t>
      </w:r>
      <w:r w:rsidR="009B4702">
        <w:rPr>
          <w:rFonts w:ascii="Times New Roman" w:hAnsi="Times New Roman" w:cs="Times New Roman"/>
          <w:sz w:val="24"/>
          <w:szCs w:val="24"/>
        </w:rPr>
        <w:t xml:space="preserve">The programs also </w:t>
      </w:r>
      <w:r w:rsidR="009B4702" w:rsidRPr="00F524F4">
        <w:rPr>
          <w:rFonts w:ascii="Times New Roman" w:hAnsi="Times New Roman"/>
          <w:sz w:val="24"/>
          <w:szCs w:val="24"/>
        </w:rPr>
        <w:t>require individual, face-to-face, repetitive contact with parents making them costl</w:t>
      </w:r>
      <w:r w:rsidR="009B4702">
        <w:rPr>
          <w:rFonts w:ascii="Times New Roman" w:hAnsi="Times New Roman"/>
          <w:sz w:val="24"/>
          <w:szCs w:val="24"/>
        </w:rPr>
        <w:t>y to disseminate on a wide scale.</w:t>
      </w:r>
      <w:r w:rsidR="009B4702" w:rsidRPr="004C1BAC">
        <w:rPr>
          <w:rFonts w:ascii="Times New Roman" w:hAnsi="Times New Roman" w:cs="Times New Roman"/>
          <w:sz w:val="24"/>
          <w:szCs w:val="24"/>
        </w:rPr>
        <w:t xml:space="preserve"> </w:t>
      </w:r>
      <w:r w:rsidR="005B7252">
        <w:rPr>
          <w:rFonts w:ascii="Times New Roman" w:hAnsi="Times New Roman" w:cs="Times New Roman"/>
          <w:sz w:val="24"/>
          <w:szCs w:val="24"/>
        </w:rPr>
        <w:t xml:space="preserve">For many families, such as those at high risk for child abuse and neglect owing to socioeconomic conditions, an </w:t>
      </w:r>
      <w:r w:rsidR="005B7252" w:rsidRPr="00F524F4">
        <w:rPr>
          <w:rFonts w:ascii="Times New Roman" w:hAnsi="Times New Roman"/>
          <w:sz w:val="24"/>
          <w:szCs w:val="24"/>
        </w:rPr>
        <w:t>individual, face-to-face</w:t>
      </w:r>
      <w:r w:rsidR="005B7252">
        <w:rPr>
          <w:rFonts w:ascii="Times New Roman" w:hAnsi="Times New Roman"/>
          <w:sz w:val="24"/>
          <w:szCs w:val="24"/>
        </w:rPr>
        <w:t xml:space="preserve"> parenting session is difficult to attend due to other barriers such as </w:t>
      </w:r>
      <w:r w:rsidR="005B7252" w:rsidRPr="005B7252">
        <w:rPr>
          <w:rFonts w:ascii="Times New Roman" w:hAnsi="Times New Roman" w:cs="Times New Roman"/>
          <w:sz w:val="24"/>
          <w:szCs w:val="24"/>
        </w:rPr>
        <w:t>employment</w:t>
      </w:r>
      <w:r w:rsidR="005B7252">
        <w:rPr>
          <w:rFonts w:ascii="Times New Roman" w:hAnsi="Times New Roman" w:cs="Times New Roman"/>
          <w:sz w:val="24"/>
          <w:szCs w:val="24"/>
        </w:rPr>
        <w:t xml:space="preserve"> and an inability to get off work for sessions</w:t>
      </w:r>
      <w:r w:rsidR="005B7252" w:rsidRPr="005B7252">
        <w:rPr>
          <w:rFonts w:ascii="Times New Roman" w:hAnsi="Times New Roman" w:cs="Times New Roman"/>
          <w:sz w:val="24"/>
          <w:szCs w:val="24"/>
        </w:rPr>
        <w:t xml:space="preserve">, frequent housing moves, </w:t>
      </w:r>
      <w:r w:rsidR="005B7252">
        <w:rPr>
          <w:rFonts w:ascii="Times New Roman" w:hAnsi="Times New Roman" w:cs="Times New Roman"/>
          <w:sz w:val="24"/>
          <w:szCs w:val="24"/>
        </w:rPr>
        <w:t>and lack</w:t>
      </w:r>
      <w:r w:rsidR="005B7252" w:rsidRPr="005B7252">
        <w:rPr>
          <w:rFonts w:ascii="Times New Roman" w:hAnsi="Times New Roman" w:cs="Times New Roman"/>
          <w:sz w:val="24"/>
          <w:szCs w:val="24"/>
        </w:rPr>
        <w:t xml:space="preserve"> of child care when accessing services, </w:t>
      </w:r>
      <w:r w:rsidR="005B7252">
        <w:rPr>
          <w:rFonts w:ascii="Times New Roman" w:hAnsi="Times New Roman" w:cs="Times New Roman"/>
          <w:sz w:val="24"/>
          <w:szCs w:val="24"/>
        </w:rPr>
        <w:t xml:space="preserve">among others. </w:t>
      </w:r>
      <w:r w:rsidR="00866B87" w:rsidRPr="004C1BAC">
        <w:rPr>
          <w:rFonts w:ascii="Times New Roman" w:hAnsi="Times New Roman" w:cs="Times New Roman"/>
          <w:sz w:val="24"/>
          <w:szCs w:val="24"/>
        </w:rPr>
        <w:t>T</w:t>
      </w:r>
      <w:r w:rsidR="00843E06">
        <w:rPr>
          <w:rFonts w:ascii="Times New Roman" w:hAnsi="Times New Roman" w:cs="Times New Roman"/>
          <w:sz w:val="24"/>
          <w:szCs w:val="24"/>
        </w:rPr>
        <w:t>hese barriers</w:t>
      </w:r>
      <w:r w:rsidR="005B7252">
        <w:rPr>
          <w:rFonts w:ascii="Times New Roman" w:hAnsi="Times New Roman" w:cs="Times New Roman"/>
          <w:sz w:val="24"/>
          <w:szCs w:val="24"/>
        </w:rPr>
        <w:t xml:space="preserve"> </w:t>
      </w:r>
      <w:r w:rsidR="00866B87" w:rsidRPr="004C1BAC">
        <w:rPr>
          <w:rFonts w:ascii="Times New Roman" w:hAnsi="Times New Roman" w:cs="Times New Roman"/>
          <w:sz w:val="24"/>
          <w:szCs w:val="24"/>
        </w:rPr>
        <w:t>mitigate widespread dissemination. The public health challenge is how to make the content of these empirically</w:t>
      </w:r>
      <w:r w:rsidR="002C4F4D">
        <w:rPr>
          <w:rFonts w:ascii="Times New Roman" w:hAnsi="Times New Roman" w:cs="Times New Roman"/>
          <w:sz w:val="24"/>
          <w:szCs w:val="24"/>
        </w:rPr>
        <w:t xml:space="preserve"> </w:t>
      </w:r>
      <w:r w:rsidR="00866B87" w:rsidRPr="004C1BAC">
        <w:rPr>
          <w:rFonts w:ascii="Times New Roman" w:hAnsi="Times New Roman" w:cs="Times New Roman"/>
          <w:sz w:val="24"/>
          <w:szCs w:val="24"/>
        </w:rPr>
        <w:t>supported parent training programs – which largely focus on the same parenting skills and approaches – accessible to the majority of American parents.</w:t>
      </w:r>
      <w:r w:rsidR="009B4702" w:rsidRPr="009B4702">
        <w:rPr>
          <w:rFonts w:ascii="Times New Roman" w:hAnsi="Times New Roman"/>
          <w:sz w:val="24"/>
          <w:szCs w:val="24"/>
        </w:rPr>
        <w:t xml:space="preserve"> </w:t>
      </w:r>
      <w:r w:rsidR="009B4702">
        <w:rPr>
          <w:rFonts w:ascii="Times New Roman" w:hAnsi="Times New Roman"/>
          <w:sz w:val="24"/>
          <w:szCs w:val="24"/>
        </w:rPr>
        <w:t>Moreover, one of the</w:t>
      </w:r>
      <w:r w:rsidR="009B4702" w:rsidRPr="00F524F4">
        <w:rPr>
          <w:rFonts w:ascii="Times New Roman" w:hAnsi="Times New Roman"/>
          <w:sz w:val="24"/>
          <w:szCs w:val="24"/>
        </w:rPr>
        <w:t xml:space="preserve"> goal</w:t>
      </w:r>
      <w:r w:rsidR="009B4702">
        <w:rPr>
          <w:rFonts w:ascii="Times New Roman" w:hAnsi="Times New Roman"/>
          <w:sz w:val="24"/>
          <w:szCs w:val="24"/>
        </w:rPr>
        <w:t>s</w:t>
      </w:r>
      <w:r w:rsidR="009B4702" w:rsidRPr="00F524F4">
        <w:rPr>
          <w:rFonts w:ascii="Times New Roman" w:hAnsi="Times New Roman"/>
          <w:sz w:val="24"/>
          <w:szCs w:val="24"/>
        </w:rPr>
        <w:t xml:space="preserve"> of the National Center for Injury Prevention and Control (NCIPC), Division of Violence Prevention (DVP) </w:t>
      </w:r>
      <w:r w:rsidR="002624DE">
        <w:rPr>
          <w:rFonts w:ascii="Times New Roman" w:hAnsi="Times New Roman"/>
          <w:sz w:val="24"/>
          <w:szCs w:val="24"/>
        </w:rPr>
        <w:t xml:space="preserve">at the Centers for Disease Control and Prevention (CDC) </w:t>
      </w:r>
      <w:r w:rsidR="009B4702" w:rsidRPr="00F524F4">
        <w:rPr>
          <w:rFonts w:ascii="Times New Roman" w:hAnsi="Times New Roman"/>
          <w:sz w:val="24"/>
          <w:szCs w:val="24"/>
        </w:rPr>
        <w:t xml:space="preserve">is to generate an impact on </w:t>
      </w:r>
      <w:r w:rsidR="004F3CD2">
        <w:rPr>
          <w:rFonts w:ascii="Times New Roman" w:hAnsi="Times New Roman"/>
          <w:sz w:val="24"/>
          <w:szCs w:val="24"/>
        </w:rPr>
        <w:t>child abuse and neglect</w:t>
      </w:r>
      <w:r w:rsidR="004F3CD2" w:rsidRPr="00F524F4">
        <w:rPr>
          <w:rFonts w:ascii="Times New Roman" w:hAnsi="Times New Roman"/>
          <w:sz w:val="24"/>
          <w:szCs w:val="24"/>
        </w:rPr>
        <w:t xml:space="preserve"> </w:t>
      </w:r>
      <w:r w:rsidR="009B4702" w:rsidRPr="00F524F4">
        <w:rPr>
          <w:rFonts w:ascii="Times New Roman" w:hAnsi="Times New Roman"/>
          <w:sz w:val="24"/>
          <w:szCs w:val="24"/>
        </w:rPr>
        <w:t xml:space="preserve">at the population level; thus, it is critical to </w:t>
      </w:r>
      <w:r w:rsidR="003D1D1C">
        <w:rPr>
          <w:rFonts w:ascii="Times New Roman" w:hAnsi="Times New Roman"/>
          <w:sz w:val="24"/>
          <w:szCs w:val="24"/>
        </w:rPr>
        <w:t>identify</w:t>
      </w:r>
      <w:r w:rsidR="009B4702" w:rsidRPr="00F524F4">
        <w:rPr>
          <w:rFonts w:ascii="Times New Roman" w:hAnsi="Times New Roman"/>
          <w:sz w:val="24"/>
          <w:szCs w:val="24"/>
        </w:rPr>
        <w:t xml:space="preserve"> how to best promote positive parenting at a national level.  </w:t>
      </w:r>
    </w:p>
    <w:p w14:paraId="709B500F" w14:textId="77777777" w:rsidR="009B4702" w:rsidRPr="004C1BAC" w:rsidRDefault="009B4702" w:rsidP="004C1BAC">
      <w:pPr>
        <w:spacing w:after="0"/>
        <w:rPr>
          <w:rFonts w:ascii="Times New Roman" w:hAnsi="Times New Roman" w:cs="Times New Roman"/>
          <w:sz w:val="24"/>
          <w:szCs w:val="24"/>
        </w:rPr>
      </w:pPr>
    </w:p>
    <w:p w14:paraId="115B5127" w14:textId="77777777" w:rsidR="007E7FE1" w:rsidRPr="007E7FE1" w:rsidRDefault="00866B87" w:rsidP="007E7FE1">
      <w:pPr>
        <w:spacing w:after="0"/>
        <w:rPr>
          <w:rFonts w:ascii="Times New Roman" w:hAnsi="Times New Roman" w:cs="Times New Roman"/>
          <w:sz w:val="24"/>
          <w:szCs w:val="24"/>
        </w:rPr>
      </w:pPr>
      <w:r w:rsidRPr="004C1BAC">
        <w:rPr>
          <w:rFonts w:ascii="Times New Roman" w:hAnsi="Times New Roman" w:cs="Times New Roman"/>
          <w:sz w:val="24"/>
          <w:szCs w:val="24"/>
        </w:rPr>
        <w:t>To meet this critical need</w:t>
      </w:r>
      <w:r w:rsidR="003D1D1C">
        <w:rPr>
          <w:rFonts w:ascii="Times New Roman" w:hAnsi="Times New Roman" w:cs="Times New Roman"/>
          <w:sz w:val="24"/>
          <w:szCs w:val="24"/>
        </w:rPr>
        <w:t>, address barriers,</w:t>
      </w:r>
      <w:r w:rsidRPr="004C1BAC">
        <w:rPr>
          <w:rFonts w:ascii="Times New Roman" w:hAnsi="Times New Roman" w:cs="Times New Roman"/>
          <w:sz w:val="24"/>
          <w:szCs w:val="24"/>
        </w:rPr>
        <w:t xml:space="preserve"> and leverage the strength of empirically supported parent training </w:t>
      </w:r>
      <w:r w:rsidR="00123809">
        <w:rPr>
          <w:rFonts w:ascii="Times New Roman" w:hAnsi="Times New Roman" w:cs="Times New Roman"/>
          <w:sz w:val="24"/>
          <w:szCs w:val="24"/>
        </w:rPr>
        <w:t>as</w:t>
      </w:r>
      <w:r w:rsidRPr="004C1BAC">
        <w:rPr>
          <w:rFonts w:ascii="Times New Roman" w:hAnsi="Times New Roman" w:cs="Times New Roman"/>
          <w:sz w:val="24"/>
          <w:szCs w:val="24"/>
        </w:rPr>
        <w:t xml:space="preserve"> a broadly disseminated </w:t>
      </w:r>
      <w:r w:rsidR="009B4702">
        <w:rPr>
          <w:rFonts w:ascii="Times New Roman" w:hAnsi="Times New Roman" w:cs="Times New Roman"/>
          <w:sz w:val="24"/>
          <w:szCs w:val="24"/>
        </w:rPr>
        <w:t xml:space="preserve">child abuse and neglect </w:t>
      </w:r>
      <w:r w:rsidRPr="004C1BAC">
        <w:rPr>
          <w:rFonts w:ascii="Times New Roman" w:hAnsi="Times New Roman" w:cs="Times New Roman"/>
          <w:sz w:val="24"/>
          <w:szCs w:val="24"/>
        </w:rPr>
        <w:t>prevention tool, the C</w:t>
      </w:r>
      <w:r w:rsidR="002624DE">
        <w:rPr>
          <w:rFonts w:ascii="Times New Roman" w:hAnsi="Times New Roman" w:cs="Times New Roman"/>
          <w:sz w:val="24"/>
          <w:szCs w:val="24"/>
        </w:rPr>
        <w:t>DC</w:t>
      </w:r>
      <w:r w:rsidRPr="004C1BAC">
        <w:rPr>
          <w:rFonts w:ascii="Times New Roman" w:hAnsi="Times New Roman" w:cs="Times New Roman"/>
          <w:sz w:val="24"/>
          <w:szCs w:val="24"/>
        </w:rPr>
        <w:t xml:space="preserve"> has developed</w:t>
      </w:r>
      <w:r w:rsidR="0007274C">
        <w:rPr>
          <w:rFonts w:ascii="Times New Roman" w:hAnsi="Times New Roman" w:cs="Times New Roman"/>
          <w:sz w:val="24"/>
          <w:szCs w:val="24"/>
        </w:rPr>
        <w:t xml:space="preserve"> a universal prevention approach called</w:t>
      </w:r>
      <w:r w:rsidRPr="004C1BAC">
        <w:rPr>
          <w:rFonts w:ascii="Times New Roman" w:hAnsi="Times New Roman" w:cs="Times New Roman"/>
          <w:sz w:val="24"/>
          <w:szCs w:val="24"/>
        </w:rPr>
        <w:t xml:space="preserve"> </w:t>
      </w:r>
      <w:r w:rsidRPr="004C1BAC">
        <w:rPr>
          <w:rFonts w:ascii="Times New Roman" w:hAnsi="Times New Roman" w:cs="Times New Roman"/>
          <w:i/>
          <w:sz w:val="24"/>
          <w:szCs w:val="24"/>
        </w:rPr>
        <w:t xml:space="preserve">Essentials for Parenting Toddlers and Preschoolers </w:t>
      </w:r>
      <w:r w:rsidRPr="004C1BAC">
        <w:rPr>
          <w:rFonts w:ascii="Times New Roman" w:hAnsi="Times New Roman" w:cs="Times New Roman"/>
          <w:sz w:val="24"/>
          <w:szCs w:val="24"/>
        </w:rPr>
        <w:t>(</w:t>
      </w:r>
      <w:r w:rsidRPr="004F3CD2">
        <w:rPr>
          <w:rFonts w:ascii="Times New Roman" w:hAnsi="Times New Roman" w:cs="Times New Roman"/>
          <w:i/>
          <w:sz w:val="24"/>
          <w:szCs w:val="24"/>
        </w:rPr>
        <w:t>EFP</w:t>
      </w:r>
      <w:r w:rsidRPr="004C1BAC">
        <w:rPr>
          <w:rFonts w:ascii="Times New Roman" w:hAnsi="Times New Roman" w:cs="Times New Roman"/>
          <w:sz w:val="24"/>
          <w:szCs w:val="24"/>
        </w:rPr>
        <w:t>)</w:t>
      </w:r>
      <w:r w:rsidRPr="004C1BAC">
        <w:rPr>
          <w:rFonts w:ascii="Times New Roman" w:hAnsi="Times New Roman" w:cs="Times New Roman"/>
          <w:i/>
          <w:sz w:val="24"/>
          <w:szCs w:val="24"/>
        </w:rPr>
        <w:t xml:space="preserve">. </w:t>
      </w:r>
      <w:r w:rsidRPr="004C1BAC">
        <w:rPr>
          <w:rFonts w:ascii="Times New Roman" w:hAnsi="Times New Roman" w:cs="Times New Roman"/>
          <w:sz w:val="24"/>
          <w:szCs w:val="24"/>
        </w:rPr>
        <w:t>This web-based resource</w:t>
      </w:r>
      <w:r w:rsidR="00E70680">
        <w:rPr>
          <w:rFonts w:ascii="Times New Roman" w:hAnsi="Times New Roman" w:cs="Times New Roman"/>
          <w:sz w:val="24"/>
          <w:szCs w:val="24"/>
        </w:rPr>
        <w:t>, which was released to the public in May 2014,</w:t>
      </w:r>
      <w:r w:rsidRPr="004C1BAC">
        <w:rPr>
          <w:rFonts w:ascii="Times New Roman" w:hAnsi="Times New Roman" w:cs="Times New Roman"/>
          <w:sz w:val="24"/>
          <w:szCs w:val="24"/>
        </w:rPr>
        <w:t xml:space="preserve"> includes the typical content of empirically supported parent training programs and uses a psychoeducational approach including modeling (through its videos) and practice (through its activities). </w:t>
      </w:r>
      <w:r w:rsidR="00C771DB">
        <w:rPr>
          <w:rFonts w:ascii="Times New Roman" w:hAnsi="Times New Roman" w:cs="Times New Roman"/>
          <w:sz w:val="24"/>
          <w:szCs w:val="24"/>
        </w:rPr>
        <w:t>The five content areas included are as follows: a) Communicating with Your Child; b) Creating Structure and Rules; c) Giving Directions; d) Using Discipline and Consequences; and e) Using Time-Out.</w:t>
      </w:r>
      <w:r w:rsidR="00C771DB" w:rsidRPr="004C1BAC">
        <w:rPr>
          <w:rFonts w:ascii="Times New Roman" w:hAnsi="Times New Roman" w:cs="Times New Roman"/>
          <w:sz w:val="24"/>
          <w:szCs w:val="24"/>
        </w:rPr>
        <w:t xml:space="preserve"> </w:t>
      </w:r>
      <w:r w:rsidR="00C771DB">
        <w:rPr>
          <w:rFonts w:ascii="Times New Roman" w:hAnsi="Times New Roman" w:cs="Times New Roman"/>
          <w:sz w:val="24"/>
          <w:szCs w:val="24"/>
        </w:rPr>
        <w:t xml:space="preserve">Given its content, </w:t>
      </w:r>
      <w:r w:rsidRPr="004F3CD2">
        <w:rPr>
          <w:rFonts w:ascii="Times New Roman" w:hAnsi="Times New Roman" w:cs="Times New Roman"/>
          <w:i/>
          <w:sz w:val="24"/>
          <w:szCs w:val="24"/>
        </w:rPr>
        <w:t>EFP</w:t>
      </w:r>
      <w:r w:rsidRPr="004C1BAC">
        <w:rPr>
          <w:rFonts w:ascii="Times New Roman" w:hAnsi="Times New Roman" w:cs="Times New Roman"/>
          <w:sz w:val="24"/>
          <w:szCs w:val="24"/>
        </w:rPr>
        <w:t xml:space="preserve"> is likely to improve parenting (e.g., discipline practices), reduce child behavior problems, and may ultimately reduce child </w:t>
      </w:r>
      <w:r w:rsidR="00D71370">
        <w:rPr>
          <w:rFonts w:ascii="Times New Roman" w:hAnsi="Times New Roman" w:cs="Times New Roman"/>
          <w:sz w:val="24"/>
          <w:szCs w:val="24"/>
        </w:rPr>
        <w:t>abuse and neglect</w:t>
      </w:r>
      <w:r w:rsidRPr="004C1BAC">
        <w:rPr>
          <w:rFonts w:ascii="Times New Roman" w:hAnsi="Times New Roman" w:cs="Times New Roman"/>
          <w:sz w:val="24"/>
          <w:szCs w:val="24"/>
        </w:rPr>
        <w:t xml:space="preserve">. Moreover, it is free for parents and </w:t>
      </w:r>
      <w:r w:rsidR="00C771DB">
        <w:rPr>
          <w:rFonts w:ascii="Times New Roman" w:hAnsi="Times New Roman" w:cs="Times New Roman"/>
          <w:sz w:val="24"/>
          <w:szCs w:val="24"/>
        </w:rPr>
        <w:t>can be</w:t>
      </w:r>
      <w:r w:rsidR="00C771DB" w:rsidRPr="004C1BAC">
        <w:rPr>
          <w:rFonts w:ascii="Times New Roman" w:hAnsi="Times New Roman" w:cs="Times New Roman"/>
          <w:sz w:val="24"/>
          <w:szCs w:val="24"/>
        </w:rPr>
        <w:t xml:space="preserve"> easily disseminated at a relatively low cost</w:t>
      </w:r>
      <w:r w:rsidR="00C46731">
        <w:rPr>
          <w:rFonts w:ascii="Times New Roman" w:hAnsi="Times New Roman" w:cs="Times New Roman"/>
          <w:sz w:val="24"/>
          <w:szCs w:val="24"/>
        </w:rPr>
        <w:t>, as it can be</w:t>
      </w:r>
      <w:r w:rsidR="00C771DB" w:rsidRPr="004C1BAC">
        <w:rPr>
          <w:rFonts w:ascii="Times New Roman" w:hAnsi="Times New Roman" w:cs="Times New Roman"/>
          <w:sz w:val="24"/>
          <w:szCs w:val="24"/>
        </w:rPr>
        <w:t xml:space="preserve"> </w:t>
      </w:r>
      <w:r w:rsidRPr="004C1BAC">
        <w:rPr>
          <w:rFonts w:ascii="Times New Roman" w:hAnsi="Times New Roman" w:cs="Times New Roman"/>
          <w:sz w:val="24"/>
          <w:szCs w:val="24"/>
        </w:rPr>
        <w:t>accessed through any device that can use the Internet, including computers, tablets, and smart phones.</w:t>
      </w:r>
      <w:r w:rsidR="007E7FE1">
        <w:rPr>
          <w:rFonts w:ascii="Times New Roman" w:hAnsi="Times New Roman" w:cs="Times New Roman"/>
          <w:sz w:val="24"/>
          <w:szCs w:val="24"/>
        </w:rPr>
        <w:t xml:space="preserve"> </w:t>
      </w:r>
      <w:r w:rsidR="007E7FE1" w:rsidRPr="007E7FE1">
        <w:rPr>
          <w:rFonts w:ascii="Times New Roman" w:hAnsi="Times New Roman" w:cs="Times New Roman"/>
          <w:sz w:val="24"/>
          <w:szCs w:val="24"/>
        </w:rPr>
        <w:t xml:space="preserve">CDC has received positive feedback from federal </w:t>
      </w:r>
      <w:r w:rsidR="007E7FE1">
        <w:rPr>
          <w:rFonts w:ascii="Times New Roman" w:hAnsi="Times New Roman" w:cs="Times New Roman"/>
          <w:sz w:val="24"/>
          <w:szCs w:val="24"/>
        </w:rPr>
        <w:t xml:space="preserve">and non-federal </w:t>
      </w:r>
      <w:r w:rsidR="007E7FE1" w:rsidRPr="007E7FE1">
        <w:rPr>
          <w:rFonts w:ascii="Times New Roman" w:hAnsi="Times New Roman" w:cs="Times New Roman"/>
          <w:sz w:val="24"/>
          <w:szCs w:val="24"/>
        </w:rPr>
        <w:t>partners</w:t>
      </w:r>
      <w:r w:rsidR="007E7FE1">
        <w:rPr>
          <w:rFonts w:ascii="Times New Roman" w:hAnsi="Times New Roman" w:cs="Times New Roman"/>
          <w:sz w:val="24"/>
          <w:szCs w:val="24"/>
        </w:rPr>
        <w:t xml:space="preserve"> about the resource and the development team has received several awards: </w:t>
      </w:r>
      <w:r w:rsidR="007E7FE1" w:rsidRPr="007E7FE1">
        <w:rPr>
          <w:rStyle w:val="st"/>
          <w:rFonts w:ascii="Times New Roman" w:hAnsi="Times New Roman" w:cs="Times New Roman"/>
          <w:sz w:val="24"/>
          <w:szCs w:val="24"/>
          <w:lang w:val="en"/>
        </w:rPr>
        <w:t xml:space="preserve">two communicator awards for the videos, </w:t>
      </w:r>
      <w:r w:rsidR="007E7FE1" w:rsidRPr="007E7FE1">
        <w:rPr>
          <w:rFonts w:ascii="Times New Roman" w:hAnsi="Times New Roman" w:cs="Times New Roman"/>
          <w:bCs/>
          <w:i/>
          <w:sz w:val="24"/>
          <w:szCs w:val="24"/>
        </w:rPr>
        <w:t>Education Award of Excellence</w:t>
      </w:r>
      <w:r w:rsidR="007E7FE1" w:rsidRPr="007E7FE1">
        <w:rPr>
          <w:rFonts w:ascii="Times New Roman" w:hAnsi="Times New Roman" w:cs="Times New Roman"/>
          <w:bCs/>
          <w:sz w:val="24"/>
          <w:szCs w:val="24"/>
        </w:rPr>
        <w:t xml:space="preserve"> and </w:t>
      </w:r>
      <w:r w:rsidR="007E7FE1" w:rsidRPr="007E7FE1">
        <w:rPr>
          <w:rFonts w:ascii="Times New Roman" w:hAnsi="Times New Roman" w:cs="Times New Roman"/>
          <w:bCs/>
          <w:i/>
          <w:sz w:val="24"/>
          <w:szCs w:val="24"/>
        </w:rPr>
        <w:t>Social Responsibility Award of Excellence</w:t>
      </w:r>
      <w:r w:rsidR="007E7FE1" w:rsidRPr="007E7FE1">
        <w:rPr>
          <w:rFonts w:ascii="Times New Roman" w:hAnsi="Times New Roman" w:cs="Times New Roman"/>
          <w:bCs/>
          <w:sz w:val="24"/>
          <w:szCs w:val="24"/>
        </w:rPr>
        <w:t xml:space="preserve">; </w:t>
      </w:r>
      <w:r w:rsidR="007E7FE1">
        <w:rPr>
          <w:rFonts w:ascii="Times New Roman" w:hAnsi="Times New Roman" w:cs="Times New Roman"/>
          <w:bCs/>
          <w:sz w:val="24"/>
          <w:szCs w:val="24"/>
        </w:rPr>
        <w:t xml:space="preserve">two CDC awards for </w:t>
      </w:r>
      <w:r w:rsidR="007E7FE1" w:rsidRPr="007E7FE1">
        <w:rPr>
          <w:rFonts w:ascii="Times New Roman" w:hAnsi="Times New Roman" w:cs="Times New Roman"/>
          <w:bCs/>
          <w:i/>
          <w:sz w:val="24"/>
          <w:szCs w:val="24"/>
        </w:rPr>
        <w:t>Excellence in Domestic Program Delivery</w:t>
      </w:r>
      <w:r w:rsidR="007E7FE1">
        <w:rPr>
          <w:rFonts w:ascii="Times New Roman" w:hAnsi="Times New Roman" w:cs="Times New Roman"/>
          <w:bCs/>
          <w:sz w:val="24"/>
          <w:szCs w:val="24"/>
        </w:rPr>
        <w:t xml:space="preserve">; </w:t>
      </w:r>
      <w:r w:rsidR="007E7FE1" w:rsidRPr="007E7FE1">
        <w:rPr>
          <w:rFonts w:ascii="Times New Roman" w:hAnsi="Times New Roman" w:cs="Times New Roman"/>
          <w:bCs/>
          <w:sz w:val="24"/>
          <w:szCs w:val="24"/>
        </w:rPr>
        <w:t xml:space="preserve">and </w:t>
      </w:r>
      <w:r w:rsidR="007E7FE1">
        <w:rPr>
          <w:rFonts w:ascii="Times New Roman" w:hAnsi="Times New Roman" w:cs="Times New Roman"/>
          <w:bCs/>
          <w:sz w:val="24"/>
          <w:szCs w:val="24"/>
        </w:rPr>
        <w:t>it is featured in a</w:t>
      </w:r>
      <w:r w:rsidR="007E7FE1" w:rsidRPr="007E7FE1">
        <w:rPr>
          <w:rFonts w:ascii="Times New Roman" w:hAnsi="Times New Roman" w:cs="Times New Roman"/>
          <w:bCs/>
          <w:sz w:val="24"/>
          <w:szCs w:val="24"/>
        </w:rPr>
        <w:t xml:space="preserve"> </w:t>
      </w:r>
      <w:r w:rsidR="007E7FE1" w:rsidRPr="007E7FE1">
        <w:rPr>
          <w:rFonts w:ascii="Times New Roman" w:hAnsi="Times New Roman" w:cs="Times New Roman"/>
          <w:bCs/>
          <w:i/>
          <w:sz w:val="24"/>
          <w:szCs w:val="24"/>
        </w:rPr>
        <w:t>Sesame Street®</w:t>
      </w:r>
      <w:r w:rsidR="007E7FE1" w:rsidRPr="007E7FE1">
        <w:rPr>
          <w:rFonts w:ascii="Times New Roman" w:hAnsi="Times New Roman" w:cs="Times New Roman"/>
          <w:bCs/>
          <w:sz w:val="24"/>
          <w:szCs w:val="24"/>
        </w:rPr>
        <w:t xml:space="preserve"> Toolkit that </w:t>
      </w:r>
      <w:r w:rsidR="007E7FE1" w:rsidRPr="007E7FE1">
        <w:rPr>
          <w:rFonts w:ascii="Times New Roman" w:hAnsi="Times New Roman" w:cs="Times New Roman"/>
          <w:sz w:val="24"/>
          <w:szCs w:val="24"/>
        </w:rPr>
        <w:t>encourages talking, singing, and reading to babies and young children as an “additional resource” for parents.</w:t>
      </w:r>
    </w:p>
    <w:p w14:paraId="774508D3" w14:textId="77777777" w:rsidR="007E7FE1" w:rsidRDefault="00866B87" w:rsidP="004C1BAC">
      <w:pPr>
        <w:spacing w:after="0"/>
        <w:rPr>
          <w:rFonts w:ascii="Times New Roman" w:hAnsi="Times New Roman" w:cs="Times New Roman"/>
          <w:sz w:val="24"/>
          <w:szCs w:val="24"/>
        </w:rPr>
      </w:pPr>
      <w:r w:rsidRPr="004C1BAC">
        <w:rPr>
          <w:rFonts w:ascii="Times New Roman" w:hAnsi="Times New Roman" w:cs="Times New Roman"/>
          <w:sz w:val="24"/>
          <w:szCs w:val="24"/>
        </w:rPr>
        <w:t xml:space="preserve"> </w:t>
      </w:r>
    </w:p>
    <w:p w14:paraId="2E7087AE" w14:textId="3926077E" w:rsidR="009E59D2" w:rsidRDefault="00D66B22" w:rsidP="004C1BAC">
      <w:pPr>
        <w:spacing w:after="0"/>
        <w:rPr>
          <w:rFonts w:ascii="Times New Roman" w:hAnsi="Times New Roman" w:cs="Times New Roman"/>
          <w:sz w:val="24"/>
          <w:szCs w:val="24"/>
        </w:rPr>
      </w:pPr>
      <w:r>
        <w:rPr>
          <w:rFonts w:ascii="Times New Roman" w:hAnsi="Times New Roman" w:cs="Times New Roman"/>
          <w:sz w:val="24"/>
          <w:szCs w:val="24"/>
        </w:rPr>
        <w:t>A</w:t>
      </w:r>
      <w:r w:rsidR="00866B87" w:rsidRPr="004C1BAC">
        <w:rPr>
          <w:rFonts w:ascii="Times New Roman" w:hAnsi="Times New Roman" w:cs="Times New Roman"/>
          <w:sz w:val="24"/>
          <w:szCs w:val="24"/>
        </w:rPr>
        <w:t xml:space="preserve">lthough </w:t>
      </w:r>
      <w:r w:rsidR="00866B87" w:rsidRPr="004F3CD2">
        <w:rPr>
          <w:rFonts w:ascii="Times New Roman" w:hAnsi="Times New Roman" w:cs="Times New Roman"/>
          <w:i/>
          <w:sz w:val="24"/>
          <w:szCs w:val="24"/>
        </w:rPr>
        <w:t>EFP</w:t>
      </w:r>
      <w:r w:rsidR="00866B87" w:rsidRPr="004C1BAC">
        <w:rPr>
          <w:rFonts w:ascii="Times New Roman" w:hAnsi="Times New Roman" w:cs="Times New Roman"/>
          <w:sz w:val="24"/>
          <w:szCs w:val="24"/>
        </w:rPr>
        <w:t xml:space="preserve"> content is evidence</w:t>
      </w:r>
      <w:r w:rsidR="002C4F4D">
        <w:rPr>
          <w:rFonts w:ascii="Times New Roman" w:hAnsi="Times New Roman" w:cs="Times New Roman"/>
          <w:sz w:val="24"/>
          <w:szCs w:val="24"/>
        </w:rPr>
        <w:t>-</w:t>
      </w:r>
      <w:r w:rsidR="00866B87" w:rsidRPr="004C1BAC">
        <w:rPr>
          <w:rFonts w:ascii="Times New Roman" w:hAnsi="Times New Roman" w:cs="Times New Roman"/>
          <w:sz w:val="24"/>
          <w:szCs w:val="24"/>
        </w:rPr>
        <w:t xml:space="preserve">based, the web-based method of </w:t>
      </w:r>
      <w:r w:rsidR="00855F45">
        <w:rPr>
          <w:rFonts w:ascii="Times New Roman" w:hAnsi="Times New Roman" w:cs="Times New Roman"/>
          <w:sz w:val="24"/>
          <w:szCs w:val="24"/>
        </w:rPr>
        <w:t xml:space="preserve">content </w:t>
      </w:r>
      <w:r w:rsidR="00866B87" w:rsidRPr="004C1BAC">
        <w:rPr>
          <w:rFonts w:ascii="Times New Roman" w:hAnsi="Times New Roman" w:cs="Times New Roman"/>
          <w:sz w:val="24"/>
          <w:szCs w:val="24"/>
        </w:rPr>
        <w:t xml:space="preserve">delivery </w:t>
      </w:r>
      <w:r w:rsidR="002C4F4D">
        <w:rPr>
          <w:rFonts w:ascii="Times New Roman" w:hAnsi="Times New Roman" w:cs="Times New Roman"/>
          <w:sz w:val="24"/>
          <w:szCs w:val="24"/>
        </w:rPr>
        <w:t xml:space="preserve">is </w:t>
      </w:r>
      <w:r w:rsidR="00866B87" w:rsidRPr="004C1BAC">
        <w:rPr>
          <w:rFonts w:ascii="Times New Roman" w:hAnsi="Times New Roman" w:cs="Times New Roman"/>
          <w:sz w:val="24"/>
          <w:szCs w:val="24"/>
        </w:rPr>
        <w:t>without empirical support</w:t>
      </w:r>
      <w:r>
        <w:rPr>
          <w:rFonts w:ascii="Times New Roman" w:hAnsi="Times New Roman" w:cs="Times New Roman"/>
          <w:sz w:val="24"/>
          <w:szCs w:val="24"/>
        </w:rPr>
        <w:t xml:space="preserve"> and will be examined with this project</w:t>
      </w:r>
      <w:r w:rsidR="00866B87" w:rsidRPr="004C1BAC">
        <w:rPr>
          <w:rFonts w:ascii="Times New Roman" w:hAnsi="Times New Roman" w:cs="Times New Roman"/>
          <w:sz w:val="24"/>
          <w:szCs w:val="24"/>
        </w:rPr>
        <w:t xml:space="preserve">. This study </w:t>
      </w:r>
      <w:r w:rsidR="00C17656">
        <w:rPr>
          <w:rFonts w:ascii="Times New Roman" w:hAnsi="Times New Roman" w:cs="Times New Roman"/>
          <w:sz w:val="24"/>
          <w:szCs w:val="24"/>
        </w:rPr>
        <w:t>uses</w:t>
      </w:r>
      <w:r w:rsidR="00866B87" w:rsidRPr="004C1BAC">
        <w:rPr>
          <w:rFonts w:ascii="Times New Roman" w:hAnsi="Times New Roman" w:cs="Times New Roman"/>
          <w:sz w:val="24"/>
          <w:szCs w:val="24"/>
        </w:rPr>
        <w:t xml:space="preserve"> a</w:t>
      </w:r>
      <w:r w:rsidR="009162DD">
        <w:rPr>
          <w:rFonts w:ascii="Times New Roman" w:hAnsi="Times New Roman" w:cs="Times New Roman"/>
          <w:sz w:val="24"/>
          <w:szCs w:val="24"/>
        </w:rPr>
        <w:t xml:space="preserve"> single-subject, multiple baseline</w:t>
      </w:r>
      <w:r w:rsidR="00866B87" w:rsidRPr="004C1BAC">
        <w:rPr>
          <w:rFonts w:ascii="Times New Roman" w:hAnsi="Times New Roman" w:cs="Times New Roman"/>
          <w:sz w:val="24"/>
          <w:szCs w:val="24"/>
        </w:rPr>
        <w:t xml:space="preserve"> design to </w:t>
      </w:r>
      <w:r w:rsidR="00A719E8">
        <w:rPr>
          <w:rFonts w:ascii="Times New Roman" w:hAnsi="Times New Roman" w:cs="Times New Roman"/>
          <w:sz w:val="24"/>
          <w:szCs w:val="24"/>
        </w:rPr>
        <w:t>examine effects on parent and child behaviors</w:t>
      </w:r>
      <w:r w:rsidR="00866B87" w:rsidRPr="004C1BAC">
        <w:rPr>
          <w:rFonts w:ascii="Times New Roman" w:hAnsi="Times New Roman" w:cs="Times New Roman"/>
          <w:sz w:val="24"/>
          <w:szCs w:val="24"/>
        </w:rPr>
        <w:t xml:space="preserve">. </w:t>
      </w:r>
    </w:p>
    <w:p w14:paraId="2E11EFF6" w14:textId="77777777" w:rsidR="00C17656" w:rsidRPr="004C1BAC" w:rsidRDefault="00C17656" w:rsidP="004C1BAC">
      <w:pPr>
        <w:spacing w:after="0"/>
        <w:rPr>
          <w:rFonts w:ascii="Times New Roman" w:hAnsi="Times New Roman" w:cs="Times New Roman"/>
          <w:sz w:val="24"/>
          <w:szCs w:val="24"/>
        </w:rPr>
      </w:pPr>
    </w:p>
    <w:p w14:paraId="012F6A5E" w14:textId="77777777" w:rsidR="00BA5362" w:rsidRPr="00C20924" w:rsidRDefault="006C098D" w:rsidP="00C20924">
      <w:pPr>
        <w:pStyle w:val="CommentText"/>
        <w:spacing w:after="0" w:line="276" w:lineRule="auto"/>
        <w:rPr>
          <w:rFonts w:ascii="Times New Roman" w:hAnsi="Times New Roman" w:cs="Times New Roman"/>
          <w:sz w:val="24"/>
          <w:szCs w:val="24"/>
        </w:rPr>
      </w:pPr>
      <w:r w:rsidRPr="00C20924">
        <w:rPr>
          <w:rFonts w:ascii="Times New Roman" w:hAnsi="Times New Roman" w:cs="Times New Roman"/>
          <w:sz w:val="24"/>
          <w:szCs w:val="24"/>
        </w:rPr>
        <w:t xml:space="preserve">The proposed data collection fits into the National Center for Injury Prevention and Control Research Agenda Priorities in Preventing </w:t>
      </w:r>
      <w:r w:rsidR="006D24A3" w:rsidRPr="00C20924">
        <w:rPr>
          <w:rFonts w:ascii="Times New Roman" w:hAnsi="Times New Roman" w:cs="Times New Roman"/>
          <w:sz w:val="24"/>
          <w:szCs w:val="24"/>
        </w:rPr>
        <w:t>Child Maltreatment</w:t>
      </w:r>
      <w:r w:rsidRPr="00C20924">
        <w:rPr>
          <w:rFonts w:ascii="Times New Roman" w:hAnsi="Times New Roman" w:cs="Times New Roman"/>
          <w:sz w:val="24"/>
          <w:szCs w:val="24"/>
        </w:rPr>
        <w:t xml:space="preserve"> (http://www.cdc.gov/injury/ResearchAgenda/index.ht</w:t>
      </w:r>
      <w:r w:rsidR="006D24A3" w:rsidRPr="00C20924">
        <w:rPr>
          <w:rFonts w:ascii="Times New Roman" w:hAnsi="Times New Roman" w:cs="Times New Roman"/>
          <w:sz w:val="24"/>
          <w:szCs w:val="24"/>
        </w:rPr>
        <w:t xml:space="preserve">ml) with regard to </w:t>
      </w:r>
      <w:r w:rsidR="00035A0F" w:rsidRPr="00C20924">
        <w:rPr>
          <w:rFonts w:ascii="Times New Roman" w:hAnsi="Times New Roman" w:cs="Times New Roman"/>
          <w:sz w:val="24"/>
          <w:szCs w:val="24"/>
        </w:rPr>
        <w:t xml:space="preserve">Tier </w:t>
      </w:r>
      <w:r w:rsidR="00BA5362" w:rsidRPr="00C20924">
        <w:rPr>
          <w:rFonts w:ascii="Times New Roman" w:hAnsi="Times New Roman" w:cs="Times New Roman"/>
          <w:sz w:val="24"/>
          <w:szCs w:val="24"/>
        </w:rPr>
        <w:t>1</w:t>
      </w:r>
      <w:r w:rsidR="00035A0F" w:rsidRPr="00C20924">
        <w:rPr>
          <w:rFonts w:ascii="Times New Roman" w:hAnsi="Times New Roman" w:cs="Times New Roman"/>
          <w:sz w:val="24"/>
          <w:szCs w:val="24"/>
        </w:rPr>
        <w:t xml:space="preserve"> Part</w:t>
      </w:r>
      <w:r w:rsidR="00BA5362" w:rsidRPr="00C20924">
        <w:rPr>
          <w:rFonts w:ascii="Times New Roman" w:hAnsi="Times New Roman" w:cs="Times New Roman"/>
          <w:sz w:val="24"/>
          <w:szCs w:val="24"/>
        </w:rPr>
        <w:t>s</w:t>
      </w:r>
      <w:r w:rsidR="00035A0F" w:rsidRPr="00C20924">
        <w:rPr>
          <w:rFonts w:ascii="Times New Roman" w:hAnsi="Times New Roman" w:cs="Times New Roman"/>
          <w:sz w:val="24"/>
          <w:szCs w:val="24"/>
        </w:rPr>
        <w:t xml:space="preserve"> </w:t>
      </w:r>
      <w:r w:rsidR="00BA5362" w:rsidRPr="00C20924">
        <w:rPr>
          <w:rFonts w:ascii="Times New Roman" w:hAnsi="Times New Roman" w:cs="Times New Roman"/>
          <w:sz w:val="24"/>
          <w:szCs w:val="24"/>
        </w:rPr>
        <w:t>C (</w:t>
      </w:r>
      <w:r w:rsidR="00BA5362" w:rsidRPr="00C20924">
        <w:rPr>
          <w:rFonts w:ascii="Times New Roman" w:hAnsi="Times New Roman" w:cs="Times New Roman"/>
          <w:bCs/>
          <w:sz w:val="24"/>
          <w:szCs w:val="24"/>
        </w:rPr>
        <w:t>Evaluate the effectiveness of parenting-focused strategies for preventing child maltreatment and</w:t>
      </w:r>
      <w:r w:rsidR="00D66B22">
        <w:rPr>
          <w:rFonts w:ascii="Times New Roman" w:hAnsi="Times New Roman" w:cs="Times New Roman"/>
          <w:bCs/>
          <w:sz w:val="24"/>
          <w:szCs w:val="24"/>
        </w:rPr>
        <w:t xml:space="preserve"> </w:t>
      </w:r>
      <w:r w:rsidR="00BA5362" w:rsidRPr="00C20924">
        <w:rPr>
          <w:rFonts w:ascii="Times New Roman" w:hAnsi="Times New Roman" w:cs="Times New Roman"/>
          <w:bCs/>
          <w:sz w:val="24"/>
          <w:szCs w:val="24"/>
        </w:rPr>
        <w:t xml:space="preserve">promoting </w:t>
      </w:r>
      <w:r w:rsidR="00C20924" w:rsidRPr="00C20924">
        <w:rPr>
          <w:rFonts w:ascii="Times New Roman" w:hAnsi="Times New Roman" w:cs="Times New Roman"/>
          <w:bCs/>
          <w:sz w:val="24"/>
          <w:szCs w:val="24"/>
        </w:rPr>
        <w:t xml:space="preserve">safe, stable, nurturing relationships and environments”) </w:t>
      </w:r>
      <w:r w:rsidR="00BA5362" w:rsidRPr="00C20924">
        <w:rPr>
          <w:rFonts w:ascii="Times New Roman" w:hAnsi="Times New Roman" w:cs="Times New Roman"/>
          <w:sz w:val="24"/>
          <w:szCs w:val="24"/>
        </w:rPr>
        <w:t>and E</w:t>
      </w:r>
      <w:r w:rsidR="00035A0F" w:rsidRPr="00C20924">
        <w:rPr>
          <w:rFonts w:ascii="Times New Roman" w:hAnsi="Times New Roman" w:cs="Times New Roman"/>
          <w:sz w:val="24"/>
          <w:szCs w:val="24"/>
        </w:rPr>
        <w:t xml:space="preserve"> </w:t>
      </w:r>
      <w:r w:rsidR="00C20924" w:rsidRPr="00C20924">
        <w:rPr>
          <w:rFonts w:ascii="Times New Roman" w:hAnsi="Times New Roman" w:cs="Times New Roman"/>
          <w:sz w:val="24"/>
          <w:szCs w:val="24"/>
        </w:rPr>
        <w:t>(“</w:t>
      </w:r>
      <w:r w:rsidR="00BA5362" w:rsidRPr="00C20924">
        <w:rPr>
          <w:rFonts w:ascii="Times New Roman" w:hAnsi="Times New Roman" w:cs="Times New Roman"/>
          <w:bCs/>
          <w:sz w:val="24"/>
          <w:szCs w:val="24"/>
        </w:rPr>
        <w:t xml:space="preserve">Evaluate the dissemination and implementation of evidence-based strategies for preventing child </w:t>
      </w:r>
      <w:r w:rsidR="00D66B22">
        <w:rPr>
          <w:rFonts w:ascii="Times New Roman" w:hAnsi="Times New Roman" w:cs="Times New Roman"/>
          <w:bCs/>
          <w:sz w:val="24"/>
          <w:szCs w:val="24"/>
        </w:rPr>
        <w:t>m</w:t>
      </w:r>
      <w:r w:rsidR="00BA5362" w:rsidRPr="00C20924">
        <w:rPr>
          <w:rFonts w:ascii="Times New Roman" w:hAnsi="Times New Roman" w:cs="Times New Roman"/>
          <w:bCs/>
          <w:sz w:val="24"/>
          <w:szCs w:val="24"/>
        </w:rPr>
        <w:t xml:space="preserve">altreatment and promoting </w:t>
      </w:r>
      <w:r w:rsidR="00C20924" w:rsidRPr="00C20924">
        <w:rPr>
          <w:rFonts w:ascii="Times New Roman" w:hAnsi="Times New Roman" w:cs="Times New Roman"/>
          <w:bCs/>
          <w:sz w:val="24"/>
          <w:szCs w:val="24"/>
        </w:rPr>
        <w:t>safe, stable, nurturing relationships and environments”)</w:t>
      </w:r>
      <w:r w:rsidR="00BA5362" w:rsidRPr="00C20924">
        <w:rPr>
          <w:rFonts w:ascii="Times New Roman" w:hAnsi="Times New Roman" w:cs="Times New Roman"/>
          <w:bCs/>
          <w:sz w:val="24"/>
          <w:szCs w:val="24"/>
        </w:rPr>
        <w:t>.</w:t>
      </w:r>
    </w:p>
    <w:p w14:paraId="13103BE4" w14:textId="77777777" w:rsidR="008A21CF" w:rsidRPr="00C20924" w:rsidRDefault="008A21CF" w:rsidP="00C20924">
      <w:pPr>
        <w:pStyle w:val="BodyText"/>
        <w:spacing w:line="276" w:lineRule="auto"/>
        <w:jc w:val="left"/>
        <w:rPr>
          <w:sz w:val="24"/>
          <w:szCs w:val="24"/>
        </w:rPr>
      </w:pPr>
    </w:p>
    <w:p w14:paraId="70D665F4" w14:textId="77777777" w:rsidR="006C098D" w:rsidRPr="004C1BAC" w:rsidRDefault="006C098D" w:rsidP="004C1BAC">
      <w:pPr>
        <w:spacing w:after="0"/>
        <w:rPr>
          <w:rFonts w:ascii="Times New Roman" w:hAnsi="Times New Roman" w:cs="Times New Roman"/>
          <w:sz w:val="24"/>
          <w:szCs w:val="24"/>
        </w:rPr>
      </w:pPr>
      <w:r w:rsidRPr="004C1BAC">
        <w:rPr>
          <w:rFonts w:ascii="Times New Roman" w:hAnsi="Times New Roman" w:cs="Times New Roman"/>
          <w:sz w:val="24"/>
          <w:szCs w:val="24"/>
        </w:rPr>
        <w:t>Authority for CDC’s National Center for Injury Prevention and Control to collect this data is granted by Section 301 of the Public Health Service Act (42 U.S.C. 241) (</w:t>
      </w:r>
      <w:r w:rsidRPr="0083387D">
        <w:rPr>
          <w:rFonts w:ascii="Times New Roman" w:hAnsi="Times New Roman" w:cs="Times New Roman"/>
          <w:b/>
          <w:sz w:val="24"/>
          <w:szCs w:val="24"/>
        </w:rPr>
        <w:t>Attachment</w:t>
      </w:r>
      <w:r w:rsidRPr="004C1BAC">
        <w:rPr>
          <w:rFonts w:ascii="Times New Roman" w:hAnsi="Times New Roman" w:cs="Times New Roman"/>
          <w:b/>
          <w:sz w:val="24"/>
          <w:szCs w:val="24"/>
        </w:rPr>
        <w:t xml:space="preserve"> A</w:t>
      </w:r>
      <w:r w:rsidRPr="004C1BAC">
        <w:rPr>
          <w:rFonts w:ascii="Times New Roman" w:hAnsi="Times New Roman" w:cs="Times New Roman"/>
          <w:sz w:val="24"/>
          <w:szCs w:val="24"/>
        </w:rPr>
        <w:t>). This act gives federal health agencies, such as CDC, broad authority to collect data and do other public health activities, i</w:t>
      </w:r>
      <w:r w:rsidR="00A41B0F" w:rsidRPr="004C1BAC">
        <w:rPr>
          <w:rFonts w:ascii="Times New Roman" w:hAnsi="Times New Roman" w:cs="Times New Roman"/>
          <w:sz w:val="24"/>
          <w:szCs w:val="24"/>
        </w:rPr>
        <w:t>ncluding this type of study.</w:t>
      </w:r>
    </w:p>
    <w:p w14:paraId="6C123BF5" w14:textId="77777777" w:rsidR="006C098D" w:rsidRPr="00F44F7F" w:rsidRDefault="006C098D" w:rsidP="00F44F7F">
      <w:pPr>
        <w:autoSpaceDE w:val="0"/>
        <w:autoSpaceDN w:val="0"/>
        <w:adjustRightInd w:val="0"/>
        <w:spacing w:after="0"/>
        <w:rPr>
          <w:rFonts w:ascii="Times New Roman" w:hAnsi="Times New Roman" w:cs="Times New Roman"/>
          <w:sz w:val="24"/>
          <w:szCs w:val="24"/>
        </w:rPr>
      </w:pPr>
    </w:p>
    <w:p w14:paraId="12932768" w14:textId="77777777" w:rsidR="006C098D" w:rsidRDefault="006C098D" w:rsidP="00F44F7F">
      <w:pPr>
        <w:spacing w:after="0"/>
        <w:rPr>
          <w:rFonts w:ascii="Times New Roman" w:hAnsi="Times New Roman" w:cs="Times New Roman"/>
          <w:b/>
          <w:i/>
          <w:sz w:val="24"/>
          <w:szCs w:val="24"/>
        </w:rPr>
      </w:pPr>
      <w:r w:rsidRPr="00F44F7F">
        <w:rPr>
          <w:rFonts w:ascii="Times New Roman" w:hAnsi="Times New Roman" w:cs="Times New Roman"/>
          <w:b/>
          <w:sz w:val="24"/>
          <w:szCs w:val="24"/>
        </w:rPr>
        <w:t>2. Purpose and Use of the Information Collection</w:t>
      </w:r>
      <w:r w:rsidR="00A04563" w:rsidRPr="00F44F7F">
        <w:rPr>
          <w:rFonts w:ascii="Times New Roman" w:hAnsi="Times New Roman" w:cs="Times New Roman"/>
          <w:b/>
          <w:i/>
          <w:sz w:val="24"/>
          <w:szCs w:val="24"/>
        </w:rPr>
        <w:t xml:space="preserve"> </w:t>
      </w:r>
    </w:p>
    <w:p w14:paraId="325B8EEF" w14:textId="62EDE106" w:rsidR="007D0FE6" w:rsidRDefault="001F5AF5" w:rsidP="005900BD">
      <w:pPr>
        <w:pStyle w:val="NoSpacing"/>
        <w:spacing w:line="276" w:lineRule="auto"/>
        <w:rPr>
          <w:rFonts w:ascii="Times New Roman" w:hAnsi="Times New Roman"/>
          <w:sz w:val="24"/>
          <w:szCs w:val="24"/>
        </w:rPr>
      </w:pPr>
      <w:r w:rsidRPr="00A25FBB">
        <w:rPr>
          <w:rFonts w:ascii="Times New Roman" w:hAnsi="Times New Roman"/>
          <w:sz w:val="24"/>
          <w:szCs w:val="24"/>
        </w:rPr>
        <w:t xml:space="preserve">The purpose of this data collection request is to </w:t>
      </w:r>
      <w:r>
        <w:rPr>
          <w:rFonts w:ascii="Times New Roman" w:hAnsi="Times New Roman"/>
          <w:sz w:val="24"/>
          <w:szCs w:val="24"/>
        </w:rPr>
        <w:t xml:space="preserve">determine whether </w:t>
      </w:r>
      <w:r w:rsidR="00D21827" w:rsidRPr="00D21827">
        <w:rPr>
          <w:rFonts w:ascii="Times New Roman" w:hAnsi="Times New Roman"/>
          <w:i/>
          <w:sz w:val="24"/>
          <w:szCs w:val="24"/>
        </w:rPr>
        <w:t>Essentials for Parenting Toddlers and Preschoolers</w:t>
      </w:r>
      <w:r w:rsidR="00D21827">
        <w:rPr>
          <w:rFonts w:ascii="Times New Roman" w:hAnsi="Times New Roman"/>
          <w:sz w:val="24"/>
          <w:szCs w:val="24"/>
        </w:rPr>
        <w:t xml:space="preserve"> (</w:t>
      </w:r>
      <w:r w:rsidRPr="00C57E47">
        <w:rPr>
          <w:rFonts w:ascii="Times New Roman" w:hAnsi="Times New Roman"/>
          <w:i/>
          <w:sz w:val="24"/>
          <w:szCs w:val="24"/>
        </w:rPr>
        <w:t>EFP</w:t>
      </w:r>
      <w:r w:rsidR="00D21827">
        <w:rPr>
          <w:rFonts w:ascii="Times New Roman" w:hAnsi="Times New Roman"/>
          <w:i/>
          <w:sz w:val="24"/>
          <w:szCs w:val="24"/>
        </w:rPr>
        <w:t>)</w:t>
      </w:r>
      <w:r>
        <w:rPr>
          <w:rFonts w:ascii="Times New Roman" w:hAnsi="Times New Roman"/>
          <w:i/>
          <w:sz w:val="24"/>
          <w:szCs w:val="24"/>
        </w:rPr>
        <w:t xml:space="preserve">, </w:t>
      </w:r>
      <w:r w:rsidRPr="00204673">
        <w:rPr>
          <w:rFonts w:ascii="Times New Roman" w:hAnsi="Times New Roman"/>
          <w:sz w:val="24"/>
          <w:szCs w:val="24"/>
        </w:rPr>
        <w:t>a</w:t>
      </w:r>
      <w:r>
        <w:rPr>
          <w:rFonts w:ascii="Times New Roman" w:hAnsi="Times New Roman"/>
          <w:i/>
          <w:sz w:val="24"/>
          <w:szCs w:val="24"/>
        </w:rPr>
        <w:t xml:space="preserve"> </w:t>
      </w:r>
      <w:r>
        <w:rPr>
          <w:rFonts w:ascii="Times New Roman" w:hAnsi="Times New Roman"/>
          <w:sz w:val="24"/>
          <w:szCs w:val="24"/>
        </w:rPr>
        <w:t>web-based platform for delivery of positive parenting information</w:t>
      </w:r>
      <w:r w:rsidR="009D128C">
        <w:rPr>
          <w:rFonts w:ascii="Times New Roman" w:hAnsi="Times New Roman"/>
          <w:sz w:val="24"/>
          <w:szCs w:val="24"/>
        </w:rPr>
        <w:t>,</w:t>
      </w:r>
      <w:r>
        <w:rPr>
          <w:rFonts w:ascii="Times New Roman" w:hAnsi="Times New Roman"/>
          <w:sz w:val="24"/>
          <w:szCs w:val="24"/>
        </w:rPr>
        <w:t xml:space="preserve"> yields changes in parent and child behaviors. </w:t>
      </w:r>
      <w:r w:rsidRPr="007D377D" w:rsidDel="00327BC2">
        <w:rPr>
          <w:rFonts w:ascii="Times New Roman" w:hAnsi="Times New Roman"/>
          <w:sz w:val="24"/>
          <w:szCs w:val="24"/>
        </w:rPr>
        <w:t xml:space="preserve">If </w:t>
      </w:r>
      <w:r>
        <w:rPr>
          <w:rFonts w:ascii="Times New Roman" w:hAnsi="Times New Roman"/>
          <w:i/>
          <w:sz w:val="24"/>
          <w:szCs w:val="24"/>
        </w:rPr>
        <w:t xml:space="preserve">EFP </w:t>
      </w:r>
      <w:r w:rsidRPr="007D377D" w:rsidDel="00327BC2">
        <w:rPr>
          <w:rFonts w:ascii="Times New Roman" w:hAnsi="Times New Roman"/>
          <w:sz w:val="24"/>
          <w:szCs w:val="24"/>
        </w:rPr>
        <w:t xml:space="preserve">is successful at increasing positive parenting and </w:t>
      </w:r>
      <w:r w:rsidDel="00327BC2">
        <w:rPr>
          <w:rFonts w:ascii="Times New Roman" w:hAnsi="Times New Roman"/>
          <w:sz w:val="24"/>
          <w:szCs w:val="24"/>
        </w:rPr>
        <w:t>safe, stable, nurturing relationships and environments</w:t>
      </w:r>
      <w:r w:rsidRPr="007D377D" w:rsidDel="00327BC2">
        <w:rPr>
          <w:rFonts w:ascii="Times New Roman" w:hAnsi="Times New Roman"/>
          <w:sz w:val="24"/>
          <w:szCs w:val="24"/>
        </w:rPr>
        <w:t xml:space="preserve"> for children, then CDC has a </w:t>
      </w:r>
      <w:r w:rsidDel="00327BC2">
        <w:rPr>
          <w:rFonts w:ascii="Times New Roman" w:hAnsi="Times New Roman"/>
          <w:sz w:val="24"/>
          <w:szCs w:val="24"/>
        </w:rPr>
        <w:t>resource</w:t>
      </w:r>
      <w:r w:rsidRPr="007D377D" w:rsidDel="00327BC2">
        <w:rPr>
          <w:rFonts w:ascii="Times New Roman" w:hAnsi="Times New Roman"/>
          <w:sz w:val="24"/>
          <w:szCs w:val="24"/>
        </w:rPr>
        <w:t xml:space="preserve"> that can be easily and freely disseminated to communities</w:t>
      </w:r>
      <w:r>
        <w:rPr>
          <w:rFonts w:ascii="Times New Roman" w:hAnsi="Times New Roman"/>
          <w:sz w:val="24"/>
          <w:szCs w:val="24"/>
        </w:rPr>
        <w:t xml:space="preserve"> that can potentially impact rates of child </w:t>
      </w:r>
      <w:r w:rsidR="009B4702">
        <w:rPr>
          <w:rFonts w:ascii="Times New Roman" w:hAnsi="Times New Roman"/>
          <w:sz w:val="24"/>
          <w:szCs w:val="24"/>
        </w:rPr>
        <w:t>abuse and neglect</w:t>
      </w:r>
      <w:r w:rsidRPr="007D377D" w:rsidDel="00327BC2">
        <w:rPr>
          <w:rFonts w:ascii="Times New Roman" w:hAnsi="Times New Roman"/>
          <w:sz w:val="24"/>
          <w:szCs w:val="24"/>
        </w:rPr>
        <w:t xml:space="preserve">. </w:t>
      </w:r>
    </w:p>
    <w:p w14:paraId="7D872B9B" w14:textId="77777777" w:rsidR="007D0FE6" w:rsidRDefault="007D0FE6" w:rsidP="005900BD">
      <w:pPr>
        <w:pStyle w:val="NoSpacing"/>
        <w:spacing w:line="276" w:lineRule="auto"/>
        <w:rPr>
          <w:rFonts w:ascii="Times New Roman" w:hAnsi="Times New Roman"/>
          <w:sz w:val="24"/>
          <w:szCs w:val="24"/>
        </w:rPr>
      </w:pPr>
    </w:p>
    <w:p w14:paraId="45A0CFC5" w14:textId="2884473E" w:rsidR="006F5D94" w:rsidRDefault="00177600" w:rsidP="005900BD">
      <w:pPr>
        <w:pStyle w:val="NoSpacing"/>
        <w:spacing w:line="276" w:lineRule="auto"/>
        <w:rPr>
          <w:rFonts w:ascii="Times New Roman" w:hAnsi="Times New Roman"/>
          <w:sz w:val="24"/>
          <w:szCs w:val="24"/>
        </w:rPr>
      </w:pPr>
      <w:r w:rsidRPr="00177600">
        <w:rPr>
          <w:rFonts w:ascii="Times New Roman" w:hAnsi="Times New Roman"/>
          <w:sz w:val="24"/>
          <w:szCs w:val="24"/>
        </w:rPr>
        <w:t xml:space="preserve">We will conduct a study of 200 parents of 2- to 4-year-old children. </w:t>
      </w:r>
      <w:r w:rsidR="002D4803">
        <w:rPr>
          <w:rFonts w:ascii="Times New Roman" w:hAnsi="Times New Roman"/>
          <w:sz w:val="24"/>
          <w:szCs w:val="24"/>
        </w:rPr>
        <w:t>The main goal is to determine whether changes result in parent and child behaviors</w:t>
      </w:r>
      <w:r w:rsidR="00BA3EE5">
        <w:rPr>
          <w:rFonts w:ascii="Times New Roman" w:hAnsi="Times New Roman"/>
          <w:sz w:val="24"/>
          <w:szCs w:val="24"/>
        </w:rPr>
        <w:t xml:space="preserve"> after exposure to the web-based content</w:t>
      </w:r>
      <w:r w:rsidR="002D4803">
        <w:rPr>
          <w:rFonts w:ascii="Times New Roman" w:hAnsi="Times New Roman"/>
          <w:sz w:val="24"/>
          <w:szCs w:val="24"/>
        </w:rPr>
        <w:t xml:space="preserve">. </w:t>
      </w:r>
      <w:r w:rsidR="00D15808">
        <w:rPr>
          <w:rFonts w:ascii="Times New Roman" w:hAnsi="Times New Roman"/>
          <w:sz w:val="24"/>
          <w:szCs w:val="24"/>
        </w:rPr>
        <w:t>H</w:t>
      </w:r>
      <w:r w:rsidR="00E64D20">
        <w:rPr>
          <w:rFonts w:ascii="Times New Roman" w:hAnsi="Times New Roman"/>
          <w:sz w:val="24"/>
          <w:szCs w:val="24"/>
        </w:rPr>
        <w:t xml:space="preserve">alf of the </w:t>
      </w:r>
      <w:r w:rsidRPr="00177600">
        <w:rPr>
          <w:rFonts w:ascii="Times New Roman" w:hAnsi="Times New Roman"/>
          <w:sz w:val="24"/>
          <w:szCs w:val="24"/>
        </w:rPr>
        <w:t>parents</w:t>
      </w:r>
      <w:r w:rsidR="00E64D20">
        <w:rPr>
          <w:rFonts w:ascii="Times New Roman" w:hAnsi="Times New Roman"/>
          <w:sz w:val="24"/>
          <w:szCs w:val="24"/>
        </w:rPr>
        <w:t xml:space="preserve"> (</w:t>
      </w:r>
      <w:r w:rsidR="00E64D20">
        <w:rPr>
          <w:rFonts w:ascii="Times New Roman" w:hAnsi="Times New Roman"/>
          <w:i/>
          <w:sz w:val="24"/>
          <w:szCs w:val="24"/>
        </w:rPr>
        <w:t xml:space="preserve">n </w:t>
      </w:r>
      <w:r w:rsidR="00E64D20">
        <w:rPr>
          <w:rFonts w:ascii="Times New Roman" w:hAnsi="Times New Roman"/>
          <w:sz w:val="24"/>
          <w:szCs w:val="24"/>
        </w:rPr>
        <w:t>= 100)</w:t>
      </w:r>
      <w:r w:rsidRPr="00177600">
        <w:rPr>
          <w:rFonts w:ascii="Times New Roman" w:hAnsi="Times New Roman"/>
          <w:sz w:val="24"/>
          <w:szCs w:val="24"/>
        </w:rPr>
        <w:t xml:space="preserve"> will be guided in how and when they use specific intervention modules</w:t>
      </w:r>
      <w:r w:rsidR="00D15808">
        <w:rPr>
          <w:rFonts w:ascii="Times New Roman" w:hAnsi="Times New Roman"/>
          <w:sz w:val="24"/>
          <w:szCs w:val="24"/>
        </w:rPr>
        <w:t xml:space="preserve"> using a single subject, multiple baseline design</w:t>
      </w:r>
      <w:r w:rsidR="006B563A">
        <w:rPr>
          <w:rFonts w:ascii="Times New Roman" w:hAnsi="Times New Roman"/>
          <w:sz w:val="24"/>
          <w:szCs w:val="24"/>
        </w:rPr>
        <w:t xml:space="preserve"> (called Guided Navigation [GN] group)</w:t>
      </w:r>
      <w:r w:rsidRPr="00177600">
        <w:rPr>
          <w:rFonts w:ascii="Times New Roman" w:hAnsi="Times New Roman"/>
          <w:sz w:val="24"/>
          <w:szCs w:val="24"/>
        </w:rPr>
        <w:t xml:space="preserve">. </w:t>
      </w:r>
      <w:r w:rsidR="00B41B50">
        <w:rPr>
          <w:rFonts w:ascii="Times New Roman" w:hAnsi="Times New Roman"/>
          <w:sz w:val="24"/>
          <w:szCs w:val="24"/>
        </w:rPr>
        <w:t>T</w:t>
      </w:r>
      <w:r w:rsidR="00E64D20">
        <w:rPr>
          <w:rFonts w:ascii="Times New Roman" w:hAnsi="Times New Roman"/>
          <w:sz w:val="24"/>
          <w:szCs w:val="24"/>
        </w:rPr>
        <w:t xml:space="preserve">he other half of the </w:t>
      </w:r>
      <w:r w:rsidRPr="00177600">
        <w:rPr>
          <w:rFonts w:ascii="Times New Roman" w:hAnsi="Times New Roman"/>
          <w:sz w:val="24"/>
          <w:szCs w:val="24"/>
        </w:rPr>
        <w:t xml:space="preserve">parents </w:t>
      </w:r>
      <w:r w:rsidR="00E64D20">
        <w:rPr>
          <w:rFonts w:ascii="Times New Roman" w:hAnsi="Times New Roman"/>
          <w:sz w:val="24"/>
          <w:szCs w:val="24"/>
        </w:rPr>
        <w:t>(</w:t>
      </w:r>
      <w:r w:rsidR="00E64D20">
        <w:rPr>
          <w:rFonts w:ascii="Times New Roman" w:hAnsi="Times New Roman"/>
          <w:i/>
          <w:sz w:val="24"/>
          <w:szCs w:val="24"/>
        </w:rPr>
        <w:t xml:space="preserve">n </w:t>
      </w:r>
      <w:r w:rsidR="00E64D20">
        <w:rPr>
          <w:rFonts w:ascii="Times New Roman" w:hAnsi="Times New Roman"/>
          <w:sz w:val="24"/>
          <w:szCs w:val="24"/>
        </w:rPr>
        <w:t xml:space="preserve">= 100) </w:t>
      </w:r>
      <w:r w:rsidRPr="00177600">
        <w:rPr>
          <w:rFonts w:ascii="Times New Roman" w:hAnsi="Times New Roman"/>
          <w:sz w:val="24"/>
          <w:szCs w:val="24"/>
        </w:rPr>
        <w:t xml:space="preserve">will have access to the same </w:t>
      </w:r>
      <w:r w:rsidRPr="004F3CD2">
        <w:rPr>
          <w:rFonts w:ascii="Times New Roman" w:hAnsi="Times New Roman"/>
          <w:i/>
          <w:sz w:val="24"/>
          <w:szCs w:val="24"/>
        </w:rPr>
        <w:t>EFP</w:t>
      </w:r>
      <w:r w:rsidRPr="00177600">
        <w:rPr>
          <w:rFonts w:ascii="Times New Roman" w:hAnsi="Times New Roman"/>
          <w:sz w:val="24"/>
          <w:szCs w:val="24"/>
        </w:rPr>
        <w:t xml:space="preserve"> content as th</w:t>
      </w:r>
      <w:r w:rsidR="00B41B50">
        <w:rPr>
          <w:rFonts w:ascii="Times New Roman" w:hAnsi="Times New Roman"/>
          <w:sz w:val="24"/>
          <w:szCs w:val="24"/>
        </w:rPr>
        <w:t>os</w:t>
      </w:r>
      <w:r w:rsidRPr="00177600">
        <w:rPr>
          <w:rFonts w:ascii="Times New Roman" w:hAnsi="Times New Roman"/>
          <w:sz w:val="24"/>
          <w:szCs w:val="24"/>
        </w:rPr>
        <w:t xml:space="preserve">e </w:t>
      </w:r>
      <w:r w:rsidR="00B41B50">
        <w:rPr>
          <w:rFonts w:ascii="Times New Roman" w:hAnsi="Times New Roman"/>
          <w:sz w:val="24"/>
          <w:szCs w:val="24"/>
        </w:rPr>
        <w:t xml:space="preserve">being </w:t>
      </w:r>
      <w:r w:rsidRPr="00177600">
        <w:rPr>
          <w:rFonts w:ascii="Times New Roman" w:hAnsi="Times New Roman"/>
          <w:sz w:val="24"/>
          <w:szCs w:val="24"/>
        </w:rPr>
        <w:t xml:space="preserve">guided </w:t>
      </w:r>
      <w:r w:rsidR="00B41B50">
        <w:rPr>
          <w:rFonts w:ascii="Times New Roman" w:hAnsi="Times New Roman"/>
          <w:sz w:val="24"/>
          <w:szCs w:val="24"/>
        </w:rPr>
        <w:t>through the content</w:t>
      </w:r>
      <w:r w:rsidRPr="00177600">
        <w:rPr>
          <w:rFonts w:ascii="Times New Roman" w:hAnsi="Times New Roman"/>
          <w:sz w:val="24"/>
          <w:szCs w:val="24"/>
        </w:rPr>
        <w:t xml:space="preserve"> but will use as much or as little of the intervention as they wish and on whatever time line they wish</w:t>
      </w:r>
      <w:r w:rsidR="006B563A">
        <w:rPr>
          <w:rFonts w:ascii="Times New Roman" w:hAnsi="Times New Roman"/>
          <w:sz w:val="24"/>
          <w:szCs w:val="24"/>
        </w:rPr>
        <w:t xml:space="preserve"> (called the Natural Navigation [NN] group)</w:t>
      </w:r>
      <w:r w:rsidRPr="00177600">
        <w:rPr>
          <w:rFonts w:ascii="Times New Roman" w:hAnsi="Times New Roman"/>
          <w:sz w:val="24"/>
          <w:szCs w:val="24"/>
        </w:rPr>
        <w:t>.</w:t>
      </w:r>
      <w:r w:rsidR="00B41B50">
        <w:rPr>
          <w:rFonts w:ascii="Times New Roman" w:hAnsi="Times New Roman"/>
          <w:sz w:val="24"/>
          <w:szCs w:val="24"/>
        </w:rPr>
        <w:t xml:space="preserve"> The latter group of parents</w:t>
      </w:r>
      <w:r w:rsidR="00DB3437">
        <w:rPr>
          <w:rFonts w:ascii="Times New Roman" w:hAnsi="Times New Roman"/>
          <w:sz w:val="24"/>
          <w:szCs w:val="24"/>
        </w:rPr>
        <w:t>, the NN group,</w:t>
      </w:r>
      <w:r w:rsidR="00B41B50">
        <w:rPr>
          <w:rFonts w:ascii="Times New Roman" w:hAnsi="Times New Roman"/>
          <w:sz w:val="24"/>
          <w:szCs w:val="24"/>
        </w:rPr>
        <w:t xml:space="preserve"> will simulate the type of “real” online experience parents have on the site (as </w:t>
      </w:r>
      <w:r w:rsidR="00DB3437">
        <w:rPr>
          <w:rFonts w:ascii="Times New Roman" w:hAnsi="Times New Roman"/>
          <w:sz w:val="24"/>
          <w:szCs w:val="24"/>
        </w:rPr>
        <w:t>the site</w:t>
      </w:r>
      <w:r w:rsidR="00B41B50">
        <w:rPr>
          <w:rFonts w:ascii="Times New Roman" w:hAnsi="Times New Roman"/>
          <w:sz w:val="24"/>
          <w:szCs w:val="24"/>
        </w:rPr>
        <w:t xml:space="preserve"> is currently structured), and we want to determine if it results in changes in parent and child behaviors.</w:t>
      </w:r>
      <w:r w:rsidRPr="00177600">
        <w:rPr>
          <w:rFonts w:ascii="Times New Roman" w:hAnsi="Times New Roman"/>
          <w:sz w:val="24"/>
          <w:szCs w:val="24"/>
        </w:rPr>
        <w:t xml:space="preserve"> </w:t>
      </w:r>
      <w:r w:rsidR="00616A94">
        <w:rPr>
          <w:rFonts w:ascii="Times New Roman" w:hAnsi="Times New Roman"/>
          <w:sz w:val="24"/>
          <w:szCs w:val="24"/>
        </w:rPr>
        <w:t xml:space="preserve">The </w:t>
      </w:r>
      <w:r w:rsidR="00DB3437">
        <w:rPr>
          <w:rFonts w:ascii="Times New Roman" w:hAnsi="Times New Roman"/>
          <w:sz w:val="24"/>
          <w:szCs w:val="24"/>
        </w:rPr>
        <w:t>NN</w:t>
      </w:r>
      <w:r w:rsidR="00616A94">
        <w:rPr>
          <w:rFonts w:ascii="Times New Roman" w:hAnsi="Times New Roman"/>
          <w:sz w:val="24"/>
          <w:szCs w:val="24"/>
        </w:rPr>
        <w:t xml:space="preserve"> group will help us </w:t>
      </w:r>
      <w:r w:rsidR="002D4803">
        <w:rPr>
          <w:rFonts w:ascii="Times New Roman" w:hAnsi="Times New Roman"/>
          <w:sz w:val="24"/>
          <w:szCs w:val="24"/>
        </w:rPr>
        <w:t xml:space="preserve">determine whether parents need to access </w:t>
      </w:r>
      <w:r w:rsidR="009A6585">
        <w:rPr>
          <w:rFonts w:ascii="Times New Roman" w:hAnsi="Times New Roman"/>
          <w:sz w:val="24"/>
          <w:szCs w:val="24"/>
        </w:rPr>
        <w:t>only the</w:t>
      </w:r>
      <w:r w:rsidR="002D4803">
        <w:rPr>
          <w:rFonts w:ascii="Times New Roman" w:hAnsi="Times New Roman"/>
          <w:sz w:val="24"/>
          <w:szCs w:val="24"/>
        </w:rPr>
        <w:t xml:space="preserve"> information that is most relevant to them</w:t>
      </w:r>
      <w:r w:rsidR="00E64D20">
        <w:rPr>
          <w:rFonts w:ascii="Times New Roman" w:hAnsi="Times New Roman"/>
          <w:sz w:val="24"/>
          <w:szCs w:val="24"/>
        </w:rPr>
        <w:t xml:space="preserve"> for changes to be observed in parent and child behaviors</w:t>
      </w:r>
      <w:r w:rsidR="0007529F">
        <w:rPr>
          <w:rFonts w:ascii="Times New Roman" w:hAnsi="Times New Roman"/>
          <w:sz w:val="24"/>
          <w:szCs w:val="24"/>
        </w:rPr>
        <w:t xml:space="preserve">, while the </w:t>
      </w:r>
      <w:r w:rsidR="00DB3437">
        <w:rPr>
          <w:rFonts w:ascii="Times New Roman" w:hAnsi="Times New Roman"/>
          <w:sz w:val="24"/>
          <w:szCs w:val="24"/>
        </w:rPr>
        <w:t>GN</w:t>
      </w:r>
      <w:r w:rsidR="0007529F">
        <w:rPr>
          <w:rFonts w:ascii="Times New Roman" w:hAnsi="Times New Roman"/>
          <w:sz w:val="24"/>
          <w:szCs w:val="24"/>
        </w:rPr>
        <w:t xml:space="preserve"> group will better clarify </w:t>
      </w:r>
      <w:r w:rsidR="002D4803">
        <w:rPr>
          <w:rFonts w:ascii="Times New Roman" w:hAnsi="Times New Roman"/>
          <w:sz w:val="24"/>
          <w:szCs w:val="24"/>
        </w:rPr>
        <w:t xml:space="preserve">whether receiving more </w:t>
      </w:r>
      <w:r w:rsidR="0007529F" w:rsidRPr="00EC5696">
        <w:rPr>
          <w:rFonts w:ascii="Times New Roman" w:hAnsi="Times New Roman"/>
          <w:sz w:val="24"/>
          <w:szCs w:val="24"/>
          <w:u w:val="single"/>
        </w:rPr>
        <w:t>or</w:t>
      </w:r>
      <w:r w:rsidR="0007529F">
        <w:rPr>
          <w:rFonts w:ascii="Times New Roman" w:hAnsi="Times New Roman"/>
          <w:sz w:val="24"/>
          <w:szCs w:val="24"/>
        </w:rPr>
        <w:t xml:space="preserve"> a specific ordering of the content</w:t>
      </w:r>
      <w:r w:rsidR="00616A94">
        <w:rPr>
          <w:rFonts w:ascii="Times New Roman" w:hAnsi="Times New Roman"/>
          <w:sz w:val="24"/>
          <w:szCs w:val="24"/>
        </w:rPr>
        <w:t xml:space="preserve"> </w:t>
      </w:r>
      <w:r w:rsidR="002D4803">
        <w:rPr>
          <w:rFonts w:ascii="Times New Roman" w:hAnsi="Times New Roman"/>
          <w:sz w:val="24"/>
          <w:szCs w:val="24"/>
        </w:rPr>
        <w:t>is</w:t>
      </w:r>
      <w:r w:rsidR="00A64614">
        <w:rPr>
          <w:rFonts w:ascii="Times New Roman" w:hAnsi="Times New Roman"/>
          <w:sz w:val="24"/>
          <w:szCs w:val="24"/>
        </w:rPr>
        <w:t xml:space="preserve"> important</w:t>
      </w:r>
      <w:r w:rsidR="00E64D20">
        <w:rPr>
          <w:rFonts w:ascii="Times New Roman" w:hAnsi="Times New Roman"/>
          <w:sz w:val="24"/>
          <w:szCs w:val="24"/>
        </w:rPr>
        <w:t xml:space="preserve"> for changes in behaviors</w:t>
      </w:r>
      <w:r w:rsidR="002D4803">
        <w:rPr>
          <w:rFonts w:ascii="Times New Roman" w:hAnsi="Times New Roman"/>
          <w:sz w:val="24"/>
          <w:szCs w:val="24"/>
        </w:rPr>
        <w:t xml:space="preserve">. The overall effects from both </w:t>
      </w:r>
      <w:r w:rsidR="00DB3437">
        <w:rPr>
          <w:rFonts w:ascii="Times New Roman" w:hAnsi="Times New Roman"/>
          <w:sz w:val="24"/>
          <w:szCs w:val="24"/>
        </w:rPr>
        <w:t>groups</w:t>
      </w:r>
      <w:r w:rsidR="002D4803">
        <w:rPr>
          <w:rFonts w:ascii="Times New Roman" w:hAnsi="Times New Roman"/>
          <w:sz w:val="24"/>
          <w:szCs w:val="24"/>
        </w:rPr>
        <w:t xml:space="preserve"> will also be used</w:t>
      </w:r>
      <w:r w:rsidR="00A64614">
        <w:rPr>
          <w:rFonts w:ascii="Times New Roman" w:hAnsi="Times New Roman"/>
          <w:sz w:val="24"/>
          <w:szCs w:val="24"/>
        </w:rPr>
        <w:t xml:space="preserve"> to determine whether the observed changes are similar (or not) to changes observed when such programs </w:t>
      </w:r>
      <w:r w:rsidR="00E64D20">
        <w:rPr>
          <w:rFonts w:ascii="Times New Roman" w:hAnsi="Times New Roman"/>
          <w:sz w:val="24"/>
          <w:szCs w:val="24"/>
        </w:rPr>
        <w:t xml:space="preserve">have been implemented in one-on-one clinical settings. </w:t>
      </w:r>
      <w:r w:rsidR="00BA3EE5">
        <w:rPr>
          <w:rFonts w:ascii="Times New Roman" w:hAnsi="Times New Roman"/>
          <w:sz w:val="24"/>
          <w:szCs w:val="24"/>
        </w:rPr>
        <w:t xml:space="preserve">If </w:t>
      </w:r>
      <w:r w:rsidR="00A64614">
        <w:rPr>
          <w:rFonts w:ascii="Times New Roman" w:hAnsi="Times New Roman"/>
          <w:sz w:val="24"/>
          <w:szCs w:val="24"/>
        </w:rPr>
        <w:t xml:space="preserve">parent and child behaviors do not </w:t>
      </w:r>
      <w:r w:rsidR="00BA3EE5">
        <w:rPr>
          <w:rFonts w:ascii="Times New Roman" w:hAnsi="Times New Roman"/>
          <w:sz w:val="24"/>
          <w:szCs w:val="24"/>
        </w:rPr>
        <w:t>change</w:t>
      </w:r>
      <w:r w:rsidR="00A64614">
        <w:rPr>
          <w:rFonts w:ascii="Times New Roman" w:hAnsi="Times New Roman"/>
          <w:sz w:val="24"/>
          <w:szCs w:val="24"/>
        </w:rPr>
        <w:t xml:space="preserve"> and the lack of effects can be pinpointed to specific content areas or modules, the modules can be revised to include additional details, activities, or other resources to enhance learning. </w:t>
      </w:r>
    </w:p>
    <w:p w14:paraId="454F9926" w14:textId="77777777" w:rsidR="006F5D94" w:rsidRDefault="006F5D94" w:rsidP="005900BD">
      <w:pPr>
        <w:pStyle w:val="NoSpacing"/>
        <w:spacing w:line="276" w:lineRule="auto"/>
        <w:rPr>
          <w:rFonts w:ascii="Times New Roman" w:hAnsi="Times New Roman"/>
          <w:sz w:val="24"/>
          <w:szCs w:val="24"/>
        </w:rPr>
      </w:pPr>
    </w:p>
    <w:p w14:paraId="19B325D1" w14:textId="2CFE11DF" w:rsidR="006F5D94" w:rsidRPr="00177600" w:rsidRDefault="00177600" w:rsidP="006F5D94">
      <w:pPr>
        <w:pStyle w:val="NoSpacing"/>
        <w:spacing w:line="276" w:lineRule="auto"/>
        <w:rPr>
          <w:rFonts w:ascii="Times New Roman" w:hAnsi="Times New Roman"/>
          <w:sz w:val="24"/>
          <w:szCs w:val="24"/>
        </w:rPr>
      </w:pPr>
      <w:r w:rsidRPr="00177600">
        <w:rPr>
          <w:rFonts w:ascii="Times New Roman" w:hAnsi="Times New Roman"/>
          <w:sz w:val="24"/>
          <w:szCs w:val="24"/>
        </w:rPr>
        <w:t>At the completion of this project, we hope to answer the following questions:</w:t>
      </w:r>
    </w:p>
    <w:p w14:paraId="08BE82B2" w14:textId="77777777" w:rsidR="006F5D94" w:rsidRPr="004F3CD2" w:rsidRDefault="001F7895" w:rsidP="006F5D94">
      <w:pPr>
        <w:numPr>
          <w:ilvl w:val="0"/>
          <w:numId w:val="37"/>
        </w:numPr>
        <w:spacing w:after="0"/>
        <w:ind w:left="720"/>
        <w:rPr>
          <w:rStyle w:val="CommentReference"/>
          <w:rFonts w:ascii="Times New Roman" w:hAnsi="Times New Roman" w:cs="Times New Roman"/>
          <w:sz w:val="24"/>
          <w:szCs w:val="24"/>
        </w:rPr>
      </w:pPr>
      <w:r>
        <w:rPr>
          <w:rFonts w:ascii="Times New Roman" w:hAnsi="Times New Roman" w:cs="Times New Roman"/>
          <w:sz w:val="24"/>
          <w:szCs w:val="24"/>
          <w:u w:val="single"/>
        </w:rPr>
        <w:t>Goal 1</w:t>
      </w:r>
      <w:r w:rsidR="00BA3EE5" w:rsidRPr="00EC5696">
        <w:rPr>
          <w:rFonts w:ascii="Times New Roman" w:hAnsi="Times New Roman" w:cs="Times New Roman"/>
          <w:sz w:val="24"/>
          <w:szCs w:val="24"/>
          <w:u w:val="single"/>
        </w:rPr>
        <w:t>:</w:t>
      </w:r>
      <w:r w:rsidR="00BA3EE5">
        <w:rPr>
          <w:rFonts w:ascii="Times New Roman" w:hAnsi="Times New Roman" w:cs="Times New Roman"/>
          <w:sz w:val="24"/>
          <w:szCs w:val="24"/>
        </w:rPr>
        <w:t xml:space="preserve"> </w:t>
      </w:r>
      <w:r w:rsidR="006F5D94" w:rsidRPr="004F3CD2">
        <w:rPr>
          <w:rFonts w:ascii="Times New Roman" w:hAnsi="Times New Roman" w:cs="Times New Roman"/>
          <w:sz w:val="24"/>
          <w:szCs w:val="24"/>
        </w:rPr>
        <w:t xml:space="preserve">What is the magnitude and direction of change in parenting thoughts (e.g., parental stress, </w:t>
      </w:r>
      <w:r w:rsidR="001F367A">
        <w:rPr>
          <w:rFonts w:ascii="Times New Roman" w:hAnsi="Times New Roman" w:cs="Times New Roman"/>
          <w:sz w:val="24"/>
          <w:szCs w:val="24"/>
        </w:rPr>
        <w:t xml:space="preserve">parenting </w:t>
      </w:r>
      <w:r w:rsidR="006F5D94" w:rsidRPr="004F3CD2">
        <w:rPr>
          <w:rFonts w:ascii="Times New Roman" w:hAnsi="Times New Roman" w:cs="Times New Roman"/>
          <w:sz w:val="24"/>
          <w:szCs w:val="24"/>
        </w:rPr>
        <w:t>efficacy) and behaviors (e.g., use of praise, ignoring, redirection) and child externalizing behaviors (e.g., aggression, defiance) after exposure to the positive parenting skills (i.e., communicating with the child, creating structure, giving directions, using discipline and consequences, and using time-out)</w:t>
      </w:r>
      <w:r w:rsidR="006F5D94" w:rsidRPr="004F3CD2">
        <w:rPr>
          <w:rStyle w:val="CommentReference"/>
          <w:rFonts w:ascii="Times New Roman" w:hAnsi="Times New Roman" w:cs="Times New Roman"/>
          <w:sz w:val="24"/>
          <w:szCs w:val="24"/>
        </w:rPr>
        <w:t>?</w:t>
      </w:r>
    </w:p>
    <w:p w14:paraId="0FA889E2" w14:textId="57D697CF" w:rsidR="00177600" w:rsidRPr="00177600" w:rsidRDefault="001F7895" w:rsidP="00177600">
      <w:pPr>
        <w:numPr>
          <w:ilvl w:val="0"/>
          <w:numId w:val="37"/>
        </w:numPr>
        <w:spacing w:after="0"/>
        <w:ind w:left="720"/>
        <w:rPr>
          <w:rFonts w:ascii="Times New Roman" w:hAnsi="Times New Roman" w:cs="Times New Roman"/>
          <w:sz w:val="24"/>
          <w:szCs w:val="24"/>
        </w:rPr>
      </w:pPr>
      <w:r w:rsidRPr="00EC5696">
        <w:rPr>
          <w:rFonts w:ascii="Times New Roman" w:hAnsi="Times New Roman" w:cs="Times New Roman"/>
          <w:sz w:val="24"/>
          <w:szCs w:val="24"/>
          <w:u w:val="single"/>
        </w:rPr>
        <w:t>Goal 1a:</w:t>
      </w:r>
      <w:r>
        <w:rPr>
          <w:rFonts w:ascii="Times New Roman" w:hAnsi="Times New Roman" w:cs="Times New Roman"/>
          <w:sz w:val="24"/>
          <w:szCs w:val="24"/>
        </w:rPr>
        <w:t xml:space="preserve"> </w:t>
      </w:r>
      <w:r w:rsidR="00177600" w:rsidRPr="00177600">
        <w:rPr>
          <w:rFonts w:ascii="Times New Roman" w:hAnsi="Times New Roman" w:cs="Times New Roman"/>
          <w:sz w:val="24"/>
          <w:szCs w:val="24"/>
        </w:rPr>
        <w:t xml:space="preserve">How do parents use the website? Do the outcomes differ for parents who are </w:t>
      </w:r>
      <w:r w:rsidR="00077264">
        <w:rPr>
          <w:rFonts w:ascii="Times New Roman" w:hAnsi="Times New Roman" w:cs="Times New Roman"/>
          <w:sz w:val="24"/>
          <w:szCs w:val="24"/>
        </w:rPr>
        <w:t xml:space="preserve">guided in their use of the </w:t>
      </w:r>
      <w:r w:rsidR="00177600" w:rsidRPr="00177600">
        <w:rPr>
          <w:rFonts w:ascii="Times New Roman" w:hAnsi="Times New Roman" w:cs="Times New Roman"/>
          <w:sz w:val="24"/>
          <w:szCs w:val="24"/>
        </w:rPr>
        <w:t>website versus those who only access portions of the website they view as most applicable to their situation and needs?</w:t>
      </w:r>
    </w:p>
    <w:p w14:paraId="4FBE64D0" w14:textId="77777777" w:rsidR="00177600" w:rsidRPr="00177600" w:rsidRDefault="001F7895" w:rsidP="00177600">
      <w:pPr>
        <w:numPr>
          <w:ilvl w:val="0"/>
          <w:numId w:val="37"/>
        </w:numPr>
        <w:spacing w:after="0"/>
        <w:ind w:left="720"/>
        <w:rPr>
          <w:rFonts w:ascii="Times New Roman" w:hAnsi="Times New Roman" w:cs="Times New Roman"/>
          <w:sz w:val="24"/>
          <w:szCs w:val="24"/>
        </w:rPr>
      </w:pPr>
      <w:r w:rsidRPr="00EC5696">
        <w:rPr>
          <w:rFonts w:ascii="Times New Roman" w:hAnsi="Times New Roman" w:cs="Times New Roman"/>
          <w:sz w:val="24"/>
          <w:szCs w:val="24"/>
          <w:u w:val="single"/>
        </w:rPr>
        <w:t>Goal 1b:</w:t>
      </w:r>
      <w:r>
        <w:rPr>
          <w:rFonts w:ascii="Times New Roman" w:hAnsi="Times New Roman" w:cs="Times New Roman"/>
          <w:sz w:val="24"/>
          <w:szCs w:val="24"/>
        </w:rPr>
        <w:t xml:space="preserve"> </w:t>
      </w:r>
      <w:r w:rsidR="00177600" w:rsidRPr="00177600">
        <w:rPr>
          <w:rFonts w:ascii="Times New Roman" w:hAnsi="Times New Roman" w:cs="Times New Roman"/>
          <w:sz w:val="24"/>
          <w:szCs w:val="24"/>
        </w:rPr>
        <w:t>Is the information</w:t>
      </w:r>
      <w:r w:rsidR="003C3980">
        <w:rPr>
          <w:rFonts w:ascii="Times New Roman" w:hAnsi="Times New Roman" w:cs="Times New Roman"/>
          <w:sz w:val="24"/>
          <w:szCs w:val="24"/>
        </w:rPr>
        <w:t xml:space="preserve"> provided on the website</w:t>
      </w:r>
      <w:r w:rsidR="00177600" w:rsidRPr="00177600">
        <w:rPr>
          <w:rFonts w:ascii="Times New Roman" w:hAnsi="Times New Roman" w:cs="Times New Roman"/>
          <w:sz w:val="24"/>
          <w:szCs w:val="24"/>
        </w:rPr>
        <w:t xml:space="preserve"> in sufficient detail for parents to implement the skills with their children or are additional details needed, as per parent reports?</w:t>
      </w:r>
    </w:p>
    <w:p w14:paraId="562E64DD" w14:textId="6CBBA315" w:rsidR="004F3CD2" w:rsidRDefault="001F7895" w:rsidP="004F3CD2">
      <w:pPr>
        <w:numPr>
          <w:ilvl w:val="0"/>
          <w:numId w:val="37"/>
        </w:numPr>
        <w:spacing w:after="0"/>
        <w:ind w:left="720"/>
        <w:rPr>
          <w:rFonts w:ascii="Times New Roman" w:hAnsi="Times New Roman" w:cs="Times New Roman"/>
          <w:sz w:val="24"/>
          <w:szCs w:val="24"/>
        </w:rPr>
      </w:pPr>
      <w:r w:rsidRPr="00EC5696">
        <w:rPr>
          <w:rFonts w:ascii="Times New Roman" w:hAnsi="Times New Roman" w:cs="Times New Roman"/>
          <w:sz w:val="24"/>
          <w:szCs w:val="24"/>
          <w:u w:val="single"/>
        </w:rPr>
        <w:t>Goal 1c:</w:t>
      </w:r>
      <w:r>
        <w:rPr>
          <w:rFonts w:ascii="Times New Roman" w:hAnsi="Times New Roman" w:cs="Times New Roman"/>
          <w:sz w:val="24"/>
          <w:szCs w:val="24"/>
        </w:rPr>
        <w:t xml:space="preserve"> </w:t>
      </w:r>
      <w:r w:rsidR="00177600" w:rsidRPr="00177600">
        <w:rPr>
          <w:rFonts w:ascii="Times New Roman" w:hAnsi="Times New Roman" w:cs="Times New Roman"/>
          <w:sz w:val="24"/>
          <w:szCs w:val="24"/>
        </w:rPr>
        <w:t>How useful is the content and is it applicable to everyday parenting challenges, as per parent reports?</w:t>
      </w:r>
      <w:r w:rsidR="003F6C66">
        <w:rPr>
          <w:rFonts w:ascii="Times New Roman" w:hAnsi="Times New Roman" w:cs="Times New Roman"/>
          <w:sz w:val="24"/>
          <w:szCs w:val="24"/>
        </w:rPr>
        <w:t xml:space="preserve"> </w:t>
      </w:r>
      <w:r w:rsidR="00077264">
        <w:rPr>
          <w:rFonts w:ascii="Times New Roman" w:hAnsi="Times New Roman" w:cs="Times New Roman"/>
          <w:sz w:val="24"/>
          <w:szCs w:val="24"/>
        </w:rPr>
        <w:t>I</w:t>
      </w:r>
      <w:r w:rsidR="003F6C66">
        <w:rPr>
          <w:rFonts w:ascii="Times New Roman" w:hAnsi="Times New Roman" w:cs="Times New Roman"/>
          <w:sz w:val="24"/>
          <w:szCs w:val="24"/>
        </w:rPr>
        <w:t>s the website easily navigable and usable?</w:t>
      </w:r>
    </w:p>
    <w:p w14:paraId="4CE0624D" w14:textId="77777777" w:rsidR="00A64614" w:rsidRDefault="00877740" w:rsidP="004F3CD2">
      <w:pPr>
        <w:numPr>
          <w:ilvl w:val="0"/>
          <w:numId w:val="37"/>
        </w:numPr>
        <w:spacing w:after="0"/>
        <w:ind w:left="720"/>
        <w:rPr>
          <w:rFonts w:ascii="Times New Roman" w:hAnsi="Times New Roman" w:cs="Times New Roman"/>
          <w:sz w:val="24"/>
          <w:szCs w:val="24"/>
        </w:rPr>
      </w:pPr>
      <w:r w:rsidRPr="00877740">
        <w:rPr>
          <w:rFonts w:ascii="Times New Roman" w:hAnsi="Times New Roman" w:cs="Times New Roman"/>
          <w:sz w:val="24"/>
          <w:szCs w:val="24"/>
          <w:u w:val="single"/>
        </w:rPr>
        <w:t>Goal 1</w:t>
      </w:r>
      <w:r w:rsidR="003F6C66">
        <w:rPr>
          <w:rFonts w:ascii="Times New Roman" w:hAnsi="Times New Roman" w:cs="Times New Roman"/>
          <w:sz w:val="24"/>
          <w:szCs w:val="24"/>
          <w:u w:val="single"/>
        </w:rPr>
        <w:t>d</w:t>
      </w:r>
      <w:r w:rsidR="001F7895" w:rsidRPr="00EC5696">
        <w:rPr>
          <w:rFonts w:ascii="Times New Roman" w:hAnsi="Times New Roman" w:cs="Times New Roman"/>
          <w:sz w:val="24"/>
          <w:szCs w:val="24"/>
          <w:u w:val="single"/>
        </w:rPr>
        <w:t>:</w:t>
      </w:r>
      <w:r w:rsidR="001F7895">
        <w:rPr>
          <w:rFonts w:ascii="Times New Roman" w:hAnsi="Times New Roman" w:cs="Times New Roman"/>
          <w:sz w:val="24"/>
          <w:szCs w:val="24"/>
        </w:rPr>
        <w:t xml:space="preserve"> </w:t>
      </w:r>
      <w:r w:rsidR="00A64614">
        <w:rPr>
          <w:rFonts w:ascii="Times New Roman" w:hAnsi="Times New Roman" w:cs="Times New Roman"/>
          <w:sz w:val="24"/>
          <w:szCs w:val="24"/>
        </w:rPr>
        <w:t>Are the changes in parent and child behaviors in line with the changes observed in the behavioral parent training literature?</w:t>
      </w:r>
    </w:p>
    <w:p w14:paraId="20A4743F" w14:textId="77777777" w:rsidR="00177600" w:rsidRPr="00EC5696" w:rsidRDefault="00177600" w:rsidP="00EC5696">
      <w:pPr>
        <w:spacing w:after="0"/>
        <w:ind w:left="360"/>
        <w:rPr>
          <w:rFonts w:ascii="Times New Roman" w:hAnsi="Times New Roman" w:cs="Times New Roman"/>
          <w:sz w:val="24"/>
          <w:szCs w:val="24"/>
        </w:rPr>
      </w:pPr>
    </w:p>
    <w:p w14:paraId="600C5A0B"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3. Use of Improved Information Technology and Burden Reduction</w:t>
      </w:r>
    </w:p>
    <w:p w14:paraId="54E74AEF" w14:textId="77777777" w:rsidR="006C098D" w:rsidRPr="00F44F7F" w:rsidRDefault="006C098D" w:rsidP="00F44F7F">
      <w:pPr>
        <w:autoSpaceDE w:val="0"/>
        <w:autoSpaceDN w:val="0"/>
        <w:adjustRightInd w:val="0"/>
        <w:spacing w:after="0"/>
        <w:rPr>
          <w:rFonts w:ascii="Times New Roman" w:hAnsi="Times New Roman" w:cs="Times New Roman"/>
          <w:color w:val="000000"/>
          <w:sz w:val="24"/>
          <w:szCs w:val="24"/>
        </w:rPr>
      </w:pPr>
      <w:r w:rsidRPr="00F44F7F">
        <w:rPr>
          <w:rFonts w:ascii="Times New Roman" w:hAnsi="Times New Roman" w:cs="Times New Roman"/>
          <w:color w:val="000000"/>
          <w:sz w:val="24"/>
          <w:szCs w:val="24"/>
        </w:rPr>
        <w:t xml:space="preserve">We </w:t>
      </w:r>
      <w:r w:rsidR="00BC1B61" w:rsidRPr="00F44F7F">
        <w:rPr>
          <w:rFonts w:ascii="Times New Roman" w:hAnsi="Times New Roman" w:cs="Times New Roman"/>
          <w:color w:val="000000"/>
          <w:sz w:val="24"/>
          <w:szCs w:val="24"/>
        </w:rPr>
        <w:t>will</w:t>
      </w:r>
      <w:r w:rsidRPr="00F44F7F">
        <w:rPr>
          <w:rFonts w:ascii="Times New Roman" w:hAnsi="Times New Roman" w:cs="Times New Roman"/>
          <w:color w:val="000000"/>
          <w:sz w:val="24"/>
          <w:szCs w:val="24"/>
        </w:rPr>
        <w:t xml:space="preserve"> utilize </w:t>
      </w:r>
      <w:r w:rsidR="004F3CD2">
        <w:rPr>
          <w:rFonts w:ascii="Times New Roman" w:hAnsi="Times New Roman" w:cs="Times New Roman"/>
          <w:color w:val="000000"/>
          <w:sz w:val="24"/>
          <w:szCs w:val="24"/>
        </w:rPr>
        <w:t>web-based surveys</w:t>
      </w:r>
      <w:r w:rsidRPr="00F44F7F">
        <w:rPr>
          <w:rFonts w:ascii="Times New Roman" w:hAnsi="Times New Roman" w:cs="Times New Roman"/>
          <w:color w:val="000000"/>
          <w:sz w:val="24"/>
          <w:szCs w:val="24"/>
        </w:rPr>
        <w:t xml:space="preserve"> to collect and process data to reduce respondent burden and make data processing reporting more timely and efficient. In all data collections, the number of questions will be held to the absolute minimum required for the intended use of the data. </w:t>
      </w:r>
      <w:r w:rsidR="004C1BAC">
        <w:rPr>
          <w:rFonts w:ascii="Times New Roman" w:hAnsi="Times New Roman" w:cs="Times New Roman"/>
          <w:color w:val="000000"/>
          <w:sz w:val="24"/>
          <w:szCs w:val="24"/>
        </w:rPr>
        <w:t>All surveys</w:t>
      </w:r>
      <w:r w:rsidR="00C652F0" w:rsidRPr="00F44F7F">
        <w:rPr>
          <w:rFonts w:ascii="Times New Roman" w:hAnsi="Times New Roman" w:cs="Times New Roman"/>
          <w:color w:val="000000"/>
          <w:sz w:val="24"/>
          <w:szCs w:val="24"/>
        </w:rPr>
        <w:t xml:space="preserve"> will</w:t>
      </w:r>
      <w:r w:rsidRPr="00F44F7F">
        <w:rPr>
          <w:rFonts w:ascii="Times New Roman" w:hAnsi="Times New Roman" w:cs="Times New Roman"/>
          <w:color w:val="000000"/>
          <w:sz w:val="24"/>
          <w:szCs w:val="24"/>
        </w:rPr>
        <w:t xml:space="preserve"> take place online using electronic sur</w:t>
      </w:r>
      <w:r w:rsidR="00C652F0" w:rsidRPr="00F44F7F">
        <w:rPr>
          <w:rFonts w:ascii="Times New Roman" w:hAnsi="Times New Roman" w:cs="Times New Roman"/>
          <w:color w:val="000000"/>
          <w:sz w:val="24"/>
          <w:szCs w:val="24"/>
        </w:rPr>
        <w:t>vey forms.</w:t>
      </w:r>
      <w:r w:rsidR="00BC1B61" w:rsidRPr="00F44F7F">
        <w:rPr>
          <w:rFonts w:ascii="Times New Roman" w:hAnsi="Times New Roman" w:cs="Times New Roman"/>
          <w:color w:val="000000"/>
          <w:sz w:val="24"/>
          <w:szCs w:val="24"/>
        </w:rPr>
        <w:t xml:space="preserve"> </w:t>
      </w:r>
      <w:r w:rsidR="00C652F0" w:rsidRPr="00F44F7F">
        <w:rPr>
          <w:rFonts w:ascii="Times New Roman" w:hAnsi="Times New Roman" w:cs="Times New Roman"/>
          <w:color w:val="000000"/>
          <w:sz w:val="24"/>
          <w:szCs w:val="24"/>
        </w:rPr>
        <w:t xml:space="preserve">Screen shots of all questions to be administered electronically </w:t>
      </w:r>
      <w:r w:rsidR="00261387">
        <w:rPr>
          <w:rFonts w:ascii="Times New Roman" w:hAnsi="Times New Roman" w:cs="Times New Roman"/>
          <w:color w:val="000000"/>
          <w:sz w:val="24"/>
          <w:szCs w:val="24"/>
        </w:rPr>
        <w:t xml:space="preserve">can be found </w:t>
      </w:r>
      <w:r w:rsidR="00261387" w:rsidRPr="003204E6">
        <w:rPr>
          <w:rFonts w:ascii="Times New Roman" w:hAnsi="Times New Roman" w:cs="Times New Roman"/>
          <w:color w:val="000000"/>
          <w:sz w:val="24"/>
          <w:szCs w:val="24"/>
        </w:rPr>
        <w:t>in Attachment</w:t>
      </w:r>
      <w:r w:rsidR="008702DA" w:rsidRPr="003204E6">
        <w:rPr>
          <w:rFonts w:ascii="Times New Roman" w:hAnsi="Times New Roman" w:cs="Times New Roman"/>
          <w:color w:val="000000"/>
          <w:sz w:val="24"/>
          <w:szCs w:val="24"/>
        </w:rPr>
        <w:t xml:space="preserve"> J</w:t>
      </w:r>
      <w:r w:rsidR="00261387" w:rsidRPr="003204E6">
        <w:rPr>
          <w:rFonts w:ascii="Times New Roman" w:hAnsi="Times New Roman" w:cs="Times New Roman"/>
          <w:color w:val="000000"/>
          <w:sz w:val="24"/>
          <w:szCs w:val="24"/>
        </w:rPr>
        <w:t xml:space="preserve">. </w:t>
      </w:r>
      <w:r w:rsidR="00261387" w:rsidRPr="003204E6" w:rsidDel="00261387">
        <w:rPr>
          <w:rFonts w:ascii="Times New Roman" w:hAnsi="Times New Roman" w:cs="Times New Roman"/>
          <w:color w:val="000000"/>
          <w:sz w:val="24"/>
          <w:szCs w:val="24"/>
        </w:rPr>
        <w:t xml:space="preserve"> </w:t>
      </w:r>
    </w:p>
    <w:p w14:paraId="4832A517" w14:textId="77777777" w:rsidR="00AD3896" w:rsidRPr="00F44F7F" w:rsidRDefault="00AD3896" w:rsidP="00F44F7F">
      <w:pPr>
        <w:autoSpaceDE w:val="0"/>
        <w:autoSpaceDN w:val="0"/>
        <w:adjustRightInd w:val="0"/>
        <w:spacing w:after="0"/>
        <w:rPr>
          <w:rFonts w:ascii="Times New Roman" w:hAnsi="Times New Roman" w:cs="Times New Roman"/>
          <w:b/>
          <w:sz w:val="24"/>
          <w:szCs w:val="24"/>
        </w:rPr>
      </w:pPr>
    </w:p>
    <w:p w14:paraId="59F43D45"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4. Efforts to Identify Duplication and Use of Similar Information</w:t>
      </w:r>
    </w:p>
    <w:p w14:paraId="09DF58B6" w14:textId="77777777" w:rsidR="00394D51" w:rsidRDefault="00394D51" w:rsidP="00394D51">
      <w:pPr>
        <w:pStyle w:val="NoSpacing"/>
        <w:spacing w:line="276" w:lineRule="auto"/>
        <w:rPr>
          <w:rFonts w:ascii="Times New Roman" w:hAnsi="Times New Roman"/>
          <w:sz w:val="24"/>
          <w:szCs w:val="24"/>
        </w:rPr>
      </w:pPr>
      <w:r>
        <w:rPr>
          <w:rFonts w:ascii="Times New Roman" w:hAnsi="Times New Roman"/>
          <w:sz w:val="24"/>
          <w:szCs w:val="24"/>
        </w:rPr>
        <w:t xml:space="preserve">No publically available data on this topic exists and, as such, no other existing data may be used to assess the variables of interest in the current project. </w:t>
      </w:r>
    </w:p>
    <w:p w14:paraId="585AED05" w14:textId="77777777" w:rsidR="00394D51" w:rsidRDefault="00394D51" w:rsidP="00394D51">
      <w:pPr>
        <w:pStyle w:val="NoSpacing"/>
        <w:spacing w:line="276" w:lineRule="auto"/>
        <w:rPr>
          <w:rFonts w:ascii="Times New Roman" w:hAnsi="Times New Roman"/>
          <w:sz w:val="24"/>
          <w:szCs w:val="24"/>
        </w:rPr>
      </w:pPr>
    </w:p>
    <w:p w14:paraId="3343CDC8" w14:textId="77777777" w:rsidR="00EF4D94" w:rsidRDefault="00394D51" w:rsidP="00434341">
      <w:pPr>
        <w:pStyle w:val="NoSpacing"/>
        <w:spacing w:line="276" w:lineRule="auto"/>
        <w:rPr>
          <w:rFonts w:ascii="Times New Roman" w:hAnsi="Times New Roman"/>
          <w:sz w:val="24"/>
          <w:szCs w:val="24"/>
        </w:rPr>
      </w:pPr>
      <w:r>
        <w:rPr>
          <w:rFonts w:ascii="Times New Roman" w:hAnsi="Times New Roman"/>
          <w:sz w:val="24"/>
          <w:szCs w:val="24"/>
        </w:rPr>
        <w:t>Throughout the 6 years during which this resource was developed, project staff at CDC consulted with a wide range of individuals</w:t>
      </w:r>
      <w:r w:rsidR="00EC0C47">
        <w:rPr>
          <w:rFonts w:ascii="Times New Roman" w:hAnsi="Times New Roman"/>
          <w:sz w:val="24"/>
          <w:szCs w:val="24"/>
        </w:rPr>
        <w:t xml:space="preserve"> (both federal and non-federal partners)</w:t>
      </w:r>
      <w:r>
        <w:rPr>
          <w:rFonts w:ascii="Times New Roman" w:hAnsi="Times New Roman"/>
          <w:sz w:val="24"/>
          <w:szCs w:val="24"/>
        </w:rPr>
        <w:t xml:space="preserve"> on the content, delivery mechanism, and other aspects of the resource. </w:t>
      </w:r>
      <w:r w:rsidR="00EC0C47">
        <w:rPr>
          <w:rFonts w:ascii="Times New Roman" w:hAnsi="Times New Roman"/>
          <w:sz w:val="24"/>
          <w:szCs w:val="24"/>
        </w:rPr>
        <w:t xml:space="preserve">The non-federal partners </w:t>
      </w:r>
      <w:r w:rsidR="00250507">
        <w:rPr>
          <w:rFonts w:ascii="Times New Roman" w:hAnsi="Times New Roman"/>
          <w:sz w:val="24"/>
          <w:szCs w:val="24"/>
        </w:rPr>
        <w:t>who</w:t>
      </w:r>
      <w:r w:rsidR="00EC0C47">
        <w:rPr>
          <w:rFonts w:ascii="Times New Roman" w:hAnsi="Times New Roman"/>
          <w:sz w:val="24"/>
          <w:szCs w:val="24"/>
        </w:rPr>
        <w:t xml:space="preserve"> were consulted are included in the table in Section 8. </w:t>
      </w:r>
      <w:r>
        <w:rPr>
          <w:rFonts w:ascii="Times New Roman" w:hAnsi="Times New Roman"/>
          <w:sz w:val="24"/>
          <w:szCs w:val="24"/>
        </w:rPr>
        <w:t xml:space="preserve">Some of the federal partners consulted during this process include individuals from various offices within </w:t>
      </w:r>
      <w:r w:rsidR="00A519B8" w:rsidRPr="00A519B8">
        <w:rPr>
          <w:rFonts w:ascii="Times New Roman" w:hAnsi="Times New Roman"/>
          <w:sz w:val="24"/>
          <w:szCs w:val="24"/>
        </w:rPr>
        <w:t>Department of Health and Human Services</w:t>
      </w:r>
      <w:r w:rsidR="00A519B8">
        <w:rPr>
          <w:rFonts w:ascii="Times New Roman" w:hAnsi="Times New Roman"/>
          <w:sz w:val="24"/>
          <w:szCs w:val="24"/>
        </w:rPr>
        <w:t xml:space="preserve"> (</w:t>
      </w:r>
      <w:r>
        <w:rPr>
          <w:rFonts w:ascii="Times New Roman" w:hAnsi="Times New Roman"/>
          <w:sz w:val="24"/>
          <w:szCs w:val="24"/>
        </w:rPr>
        <w:t>HHS</w:t>
      </w:r>
      <w:r w:rsidR="00A519B8">
        <w:rPr>
          <w:rFonts w:ascii="Times New Roman" w:hAnsi="Times New Roman"/>
          <w:sz w:val="24"/>
          <w:szCs w:val="24"/>
        </w:rPr>
        <w:t>)</w:t>
      </w:r>
      <w:r>
        <w:rPr>
          <w:rFonts w:ascii="Times New Roman" w:hAnsi="Times New Roman"/>
          <w:sz w:val="24"/>
          <w:szCs w:val="24"/>
        </w:rPr>
        <w:t>, including the Administration for Children and Families (ACF), the Assistant Secretary for Planning and Evaluation (ASPE), the Office of Planning, Research, and Evaluation (OPRE), the Administration on Intellectual and Developmental Disabilities (AIDD), the Office of the Assistant Secretary for Planning and Affairs (ASPA), as well as other federal partners such as the Department of Education</w:t>
      </w:r>
      <w:r w:rsidR="00A3638B">
        <w:rPr>
          <w:rFonts w:ascii="Times New Roman" w:hAnsi="Times New Roman"/>
          <w:sz w:val="24"/>
          <w:szCs w:val="24"/>
        </w:rPr>
        <w:t xml:space="preserve"> (DOE)</w:t>
      </w:r>
      <w:r>
        <w:rPr>
          <w:rFonts w:ascii="Times New Roman" w:hAnsi="Times New Roman"/>
          <w:sz w:val="24"/>
          <w:szCs w:val="24"/>
        </w:rPr>
        <w:t xml:space="preserve">, the Health Resources and Services Administration (HRSA), and the Substance Abuse and Mental Health Services Administration (SAMHSA). The videos that comprise this resource were reviewed by the HHS ASPA office to ensure that they were not duplicative of other federal efforts, given a current focus on parenting. The videos were approved as being of high quality and not duplicative of other efforts. Our other federal partners have been consulted to provide information about the resource and determine its potential utility. We communicate frequently with each of these federal partners in various interagency parenting and early childhood workgroups. As a result of our open communication with our fellow federal </w:t>
      </w:r>
      <w:r w:rsidR="00250507">
        <w:rPr>
          <w:rFonts w:ascii="Times New Roman" w:hAnsi="Times New Roman"/>
          <w:sz w:val="24"/>
          <w:szCs w:val="24"/>
        </w:rPr>
        <w:t xml:space="preserve">and non-federal </w:t>
      </w:r>
      <w:r>
        <w:rPr>
          <w:rFonts w:ascii="Times New Roman" w:hAnsi="Times New Roman"/>
          <w:sz w:val="24"/>
          <w:szCs w:val="24"/>
        </w:rPr>
        <w:t>partners about this project and the resource in general, we feel confident that there is no similar project or evaluation currently being conducted that would make this work duplicative of existing efforts.</w:t>
      </w:r>
      <w:r w:rsidR="00EC0C47">
        <w:rPr>
          <w:rFonts w:ascii="Times New Roman" w:hAnsi="Times New Roman"/>
          <w:sz w:val="24"/>
          <w:szCs w:val="24"/>
        </w:rPr>
        <w:t xml:space="preserve"> </w:t>
      </w:r>
      <w:r w:rsidR="00A3638B">
        <w:rPr>
          <w:rFonts w:ascii="Times New Roman" w:hAnsi="Times New Roman"/>
          <w:sz w:val="24"/>
          <w:szCs w:val="24"/>
        </w:rPr>
        <w:t>At this point, the web resource has only been promoted among our federal and non-federal partners. As of March 2015,</w:t>
      </w:r>
      <w:r w:rsidR="00250507">
        <w:rPr>
          <w:rFonts w:ascii="Times New Roman" w:hAnsi="Times New Roman"/>
          <w:sz w:val="24"/>
          <w:szCs w:val="24"/>
        </w:rPr>
        <w:t xml:space="preserve"> we have had over 188,000 hits on the website</w:t>
      </w:r>
      <w:r w:rsidR="00EC0C47">
        <w:rPr>
          <w:rFonts w:ascii="Times New Roman" w:hAnsi="Times New Roman"/>
          <w:sz w:val="24"/>
          <w:szCs w:val="24"/>
        </w:rPr>
        <w:t xml:space="preserve">, which demonstrates that </w:t>
      </w:r>
      <w:r w:rsidR="00A3638B">
        <w:rPr>
          <w:rFonts w:ascii="Times New Roman" w:hAnsi="Times New Roman"/>
          <w:sz w:val="24"/>
          <w:szCs w:val="24"/>
        </w:rPr>
        <w:t>our partners</w:t>
      </w:r>
      <w:r w:rsidR="00EC0C47">
        <w:rPr>
          <w:rFonts w:ascii="Times New Roman" w:hAnsi="Times New Roman"/>
          <w:sz w:val="24"/>
          <w:szCs w:val="24"/>
        </w:rPr>
        <w:t xml:space="preserve"> are driving parents to </w:t>
      </w:r>
      <w:r w:rsidR="00A3638B">
        <w:rPr>
          <w:rFonts w:ascii="Times New Roman" w:hAnsi="Times New Roman"/>
          <w:sz w:val="24"/>
          <w:szCs w:val="24"/>
        </w:rPr>
        <w:t>the</w:t>
      </w:r>
      <w:r w:rsidR="00EC0C47">
        <w:rPr>
          <w:rFonts w:ascii="Times New Roman" w:hAnsi="Times New Roman"/>
          <w:sz w:val="24"/>
          <w:szCs w:val="24"/>
        </w:rPr>
        <w:t xml:space="preserve"> resource</w:t>
      </w:r>
      <w:r w:rsidR="00250507">
        <w:rPr>
          <w:rFonts w:ascii="Times New Roman" w:hAnsi="Times New Roman"/>
          <w:sz w:val="24"/>
          <w:szCs w:val="24"/>
        </w:rPr>
        <w:t xml:space="preserve">. Furthermore, we have received overwhelmingly positive feedback and support from our partners about the value of the resource in their work with parents. </w:t>
      </w:r>
    </w:p>
    <w:p w14:paraId="4B3A39E3" w14:textId="77777777" w:rsidR="007E7FE1" w:rsidRDefault="007E7FE1" w:rsidP="00434341">
      <w:pPr>
        <w:pStyle w:val="NoSpacing"/>
        <w:spacing w:line="276" w:lineRule="auto"/>
        <w:rPr>
          <w:rFonts w:ascii="Times New Roman" w:hAnsi="Times New Roman"/>
          <w:sz w:val="24"/>
          <w:szCs w:val="24"/>
        </w:rPr>
      </w:pPr>
    </w:p>
    <w:p w14:paraId="13CB9734" w14:textId="77777777" w:rsidR="006C098D" w:rsidRPr="004C1BAC" w:rsidRDefault="006C098D" w:rsidP="004C1BAC">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 xml:space="preserve">5. Impact on </w:t>
      </w:r>
      <w:r w:rsidRPr="004C1BAC">
        <w:rPr>
          <w:rFonts w:ascii="Times New Roman" w:hAnsi="Times New Roman" w:cs="Times New Roman"/>
          <w:b/>
          <w:sz w:val="24"/>
          <w:szCs w:val="24"/>
        </w:rPr>
        <w:t>Small Businesses or Other Small Entities</w:t>
      </w:r>
    </w:p>
    <w:p w14:paraId="04746249" w14:textId="77777777" w:rsidR="004C1BAC" w:rsidRPr="004C1BAC" w:rsidRDefault="004C1BAC" w:rsidP="004C1BAC">
      <w:pPr>
        <w:spacing w:after="0"/>
        <w:rPr>
          <w:rFonts w:ascii="Times New Roman" w:hAnsi="Times New Roman" w:cs="Times New Roman"/>
          <w:sz w:val="24"/>
          <w:szCs w:val="24"/>
        </w:rPr>
      </w:pPr>
      <w:r w:rsidRPr="004C1BAC">
        <w:rPr>
          <w:rFonts w:ascii="Times New Roman" w:hAnsi="Times New Roman" w:cs="Times New Roman"/>
          <w:sz w:val="24"/>
          <w:szCs w:val="24"/>
        </w:rPr>
        <w:t xml:space="preserve">Small businesses are not a part of the respondent universe. </w:t>
      </w:r>
    </w:p>
    <w:p w14:paraId="7FEB4D6D" w14:textId="77777777" w:rsidR="004C1BAC" w:rsidRPr="00F44F7F" w:rsidRDefault="004C1BAC" w:rsidP="00F44F7F">
      <w:pPr>
        <w:autoSpaceDE w:val="0"/>
        <w:autoSpaceDN w:val="0"/>
        <w:adjustRightInd w:val="0"/>
        <w:spacing w:after="0"/>
        <w:rPr>
          <w:rFonts w:ascii="Times New Roman" w:hAnsi="Times New Roman" w:cs="Times New Roman"/>
          <w:b/>
          <w:sz w:val="24"/>
          <w:szCs w:val="24"/>
        </w:rPr>
      </w:pPr>
    </w:p>
    <w:p w14:paraId="010656AC"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 xml:space="preserve">6. Consequences of Collecting </w:t>
      </w:r>
      <w:r w:rsidR="00C01E83" w:rsidRPr="00F44F7F">
        <w:rPr>
          <w:rFonts w:ascii="Times New Roman" w:hAnsi="Times New Roman" w:cs="Times New Roman"/>
          <w:b/>
          <w:sz w:val="24"/>
          <w:szCs w:val="24"/>
        </w:rPr>
        <w:t>the Information Less Frequently</w:t>
      </w:r>
    </w:p>
    <w:p w14:paraId="6B37B290" w14:textId="3B2F8CB7" w:rsidR="006326D0" w:rsidRPr="004C1BAC" w:rsidRDefault="006326D0" w:rsidP="006326D0">
      <w:pPr>
        <w:spacing w:after="0"/>
        <w:rPr>
          <w:rFonts w:ascii="Times New Roman" w:hAnsi="Times New Roman" w:cs="Times New Roman"/>
          <w:sz w:val="24"/>
          <w:szCs w:val="24"/>
        </w:rPr>
      </w:pPr>
      <w:r w:rsidRPr="004C1BAC">
        <w:rPr>
          <w:rFonts w:ascii="Times New Roman" w:hAnsi="Times New Roman" w:cs="Times New Roman"/>
          <w:sz w:val="24"/>
          <w:szCs w:val="24"/>
        </w:rPr>
        <w:t>Parents will complete repeated assessments of child externalizing behavior</w:t>
      </w:r>
      <w:r w:rsidR="004F3CD2">
        <w:rPr>
          <w:rFonts w:ascii="Times New Roman" w:hAnsi="Times New Roman" w:cs="Times New Roman"/>
          <w:sz w:val="24"/>
          <w:szCs w:val="24"/>
        </w:rPr>
        <w:t xml:space="preserve"> (e.g., refusal to follow rules, physical aggression)</w:t>
      </w:r>
      <w:r w:rsidRPr="004C1BAC">
        <w:rPr>
          <w:rFonts w:ascii="Times New Roman" w:hAnsi="Times New Roman" w:cs="Times New Roman"/>
          <w:sz w:val="24"/>
          <w:szCs w:val="24"/>
        </w:rPr>
        <w:t xml:space="preserve">, parenting behaviors (e.g., use of praise and time outs), parenting thoughts (e.g., perceived parenting competence and burden), and parent psychological adjustment (e.g., depression and anxiety), as well as knowledge and perceived usefulness of </w:t>
      </w:r>
      <w:r w:rsidRPr="004F3CD2">
        <w:rPr>
          <w:rFonts w:ascii="Times New Roman" w:hAnsi="Times New Roman" w:cs="Times New Roman"/>
          <w:i/>
          <w:sz w:val="24"/>
          <w:szCs w:val="24"/>
        </w:rPr>
        <w:t>EFP</w:t>
      </w:r>
      <w:r w:rsidRPr="004C1BAC">
        <w:rPr>
          <w:rFonts w:ascii="Times New Roman" w:hAnsi="Times New Roman" w:cs="Times New Roman"/>
          <w:sz w:val="24"/>
          <w:szCs w:val="24"/>
        </w:rPr>
        <w:t xml:space="preserve"> intervention content. </w:t>
      </w:r>
      <w:r w:rsidRPr="004C1BAC">
        <w:rPr>
          <w:rFonts w:ascii="Times New Roman" w:hAnsi="Times New Roman" w:cs="Times New Roman"/>
          <w:spacing w:val="-4"/>
          <w:sz w:val="24"/>
          <w:szCs w:val="24"/>
        </w:rPr>
        <w:t>Parents will complet</w:t>
      </w:r>
      <w:r>
        <w:rPr>
          <w:rFonts w:ascii="Times New Roman" w:hAnsi="Times New Roman" w:cs="Times New Roman"/>
          <w:spacing w:val="-4"/>
          <w:sz w:val="24"/>
          <w:szCs w:val="24"/>
        </w:rPr>
        <w:t>e 18 weekly online assessments</w:t>
      </w:r>
      <w:r w:rsidRPr="004C1BAC">
        <w:rPr>
          <w:rFonts w:ascii="Times New Roman" w:hAnsi="Times New Roman" w:cs="Times New Roman"/>
          <w:spacing w:val="-4"/>
          <w:sz w:val="24"/>
          <w:szCs w:val="24"/>
        </w:rPr>
        <w:t>.</w:t>
      </w:r>
    </w:p>
    <w:p w14:paraId="52CA335A" w14:textId="77777777" w:rsidR="006326D0" w:rsidRPr="006326D0" w:rsidRDefault="006326D0" w:rsidP="004C1BAC">
      <w:pPr>
        <w:pStyle w:val="OMBbodytext"/>
        <w:spacing w:after="0" w:line="276" w:lineRule="auto"/>
        <w:rPr>
          <w:szCs w:val="24"/>
        </w:rPr>
      </w:pPr>
    </w:p>
    <w:p w14:paraId="3220DE6F" w14:textId="645D0A7B" w:rsidR="004C1BAC" w:rsidRPr="006326D0" w:rsidRDefault="004C1BAC" w:rsidP="004C1BAC">
      <w:pPr>
        <w:pStyle w:val="OMBbodytext"/>
        <w:spacing w:after="0" w:line="276" w:lineRule="auto"/>
        <w:rPr>
          <w:szCs w:val="24"/>
        </w:rPr>
      </w:pPr>
      <w:r w:rsidRPr="006326D0">
        <w:rPr>
          <w:szCs w:val="24"/>
        </w:rPr>
        <w:t xml:space="preserve">Less frequent evaluation data collection would not allow for </w:t>
      </w:r>
      <w:r w:rsidR="001A3535">
        <w:rPr>
          <w:szCs w:val="24"/>
        </w:rPr>
        <w:t xml:space="preserve">appropriate </w:t>
      </w:r>
      <w:r w:rsidRPr="006326D0">
        <w:rPr>
          <w:szCs w:val="24"/>
        </w:rPr>
        <w:t xml:space="preserve">measurement of </w:t>
      </w:r>
      <w:r w:rsidR="006840E9" w:rsidRPr="006326D0">
        <w:rPr>
          <w:szCs w:val="24"/>
        </w:rPr>
        <w:t>parenting</w:t>
      </w:r>
      <w:r w:rsidR="006326D0">
        <w:rPr>
          <w:szCs w:val="24"/>
        </w:rPr>
        <w:t xml:space="preserve"> thoughts, parenting beh</w:t>
      </w:r>
      <w:r w:rsidR="00222C99">
        <w:rPr>
          <w:szCs w:val="24"/>
        </w:rPr>
        <w:t>a</w:t>
      </w:r>
      <w:r w:rsidR="006326D0">
        <w:rPr>
          <w:szCs w:val="24"/>
        </w:rPr>
        <w:t>viors,</w:t>
      </w:r>
      <w:r w:rsidR="006840E9" w:rsidRPr="006326D0">
        <w:rPr>
          <w:szCs w:val="24"/>
        </w:rPr>
        <w:t xml:space="preserve"> and child </w:t>
      </w:r>
      <w:r w:rsidR="006326D0">
        <w:rPr>
          <w:szCs w:val="24"/>
        </w:rPr>
        <w:t>externalizing be</w:t>
      </w:r>
      <w:r w:rsidR="006840E9" w:rsidRPr="006326D0">
        <w:rPr>
          <w:szCs w:val="24"/>
        </w:rPr>
        <w:t>haviors</w:t>
      </w:r>
      <w:r w:rsidR="001A3535">
        <w:rPr>
          <w:szCs w:val="24"/>
        </w:rPr>
        <w:t xml:space="preserve"> and changes that occur during the course of exposure to the </w:t>
      </w:r>
      <w:r w:rsidR="00EF5FA3">
        <w:rPr>
          <w:szCs w:val="24"/>
        </w:rPr>
        <w:t xml:space="preserve">web-based </w:t>
      </w:r>
      <w:r w:rsidR="001A3535">
        <w:rPr>
          <w:szCs w:val="24"/>
        </w:rPr>
        <w:t>content</w:t>
      </w:r>
      <w:r w:rsidR="006326D0">
        <w:rPr>
          <w:szCs w:val="24"/>
        </w:rPr>
        <w:t xml:space="preserve">. </w:t>
      </w:r>
      <w:r w:rsidRPr="006326D0">
        <w:rPr>
          <w:szCs w:val="24"/>
        </w:rPr>
        <w:t xml:space="preserve">Furthermore, if this evaluation were not conducted, it would not be possible to </w:t>
      </w:r>
      <w:r w:rsidR="001A3535">
        <w:rPr>
          <w:szCs w:val="24"/>
        </w:rPr>
        <w:t>determine</w:t>
      </w:r>
      <w:r w:rsidR="001A3535" w:rsidRPr="006326D0">
        <w:rPr>
          <w:szCs w:val="24"/>
        </w:rPr>
        <w:t xml:space="preserve"> </w:t>
      </w:r>
      <w:r w:rsidRPr="006326D0">
        <w:rPr>
          <w:szCs w:val="24"/>
        </w:rPr>
        <w:t xml:space="preserve">the </w:t>
      </w:r>
      <w:r w:rsidR="00573AF5">
        <w:rPr>
          <w:szCs w:val="24"/>
        </w:rPr>
        <w:t>effects</w:t>
      </w:r>
      <w:r w:rsidRPr="006326D0">
        <w:rPr>
          <w:szCs w:val="24"/>
        </w:rPr>
        <w:t xml:space="preserve"> of the </w:t>
      </w:r>
      <w:r w:rsidR="006326D0">
        <w:rPr>
          <w:szCs w:val="24"/>
        </w:rPr>
        <w:t>web-based platform</w:t>
      </w:r>
      <w:r w:rsidRPr="006326D0">
        <w:rPr>
          <w:szCs w:val="24"/>
        </w:rPr>
        <w:t xml:space="preserve"> </w:t>
      </w:r>
      <w:r w:rsidR="00573AF5">
        <w:rPr>
          <w:szCs w:val="24"/>
        </w:rPr>
        <w:t xml:space="preserve">on parent and child behaviors </w:t>
      </w:r>
      <w:r w:rsidRPr="006326D0">
        <w:rPr>
          <w:szCs w:val="24"/>
        </w:rPr>
        <w:t xml:space="preserve">or its value and impact on the </w:t>
      </w:r>
      <w:r w:rsidR="006326D0">
        <w:rPr>
          <w:szCs w:val="24"/>
        </w:rPr>
        <w:t>targ</w:t>
      </w:r>
      <w:r w:rsidRPr="006326D0">
        <w:rPr>
          <w:szCs w:val="24"/>
        </w:rPr>
        <w:t>e</w:t>
      </w:r>
      <w:r w:rsidR="006326D0">
        <w:rPr>
          <w:szCs w:val="24"/>
        </w:rPr>
        <w:t>t audience</w:t>
      </w:r>
      <w:r w:rsidRPr="006326D0">
        <w:rPr>
          <w:szCs w:val="24"/>
        </w:rPr>
        <w:t xml:space="preserve">. Failure to collect these data or less frequent data collection could preclude effective use </w:t>
      </w:r>
      <w:r w:rsidR="006326D0">
        <w:rPr>
          <w:szCs w:val="24"/>
        </w:rPr>
        <w:t xml:space="preserve">of federal resources to benefit parents and children and prevent child </w:t>
      </w:r>
      <w:r w:rsidR="00222FE9">
        <w:rPr>
          <w:szCs w:val="24"/>
        </w:rPr>
        <w:t>abuse and neglect</w:t>
      </w:r>
      <w:r w:rsidRPr="006326D0">
        <w:rPr>
          <w:szCs w:val="24"/>
        </w:rPr>
        <w:t xml:space="preserve">. </w:t>
      </w:r>
      <w:r w:rsidR="005C600F">
        <w:rPr>
          <w:szCs w:val="24"/>
        </w:rPr>
        <w:t>In addition, collecting less frequent data would not be feasible due to the study design. The study design is a single-subject repeated measures</w:t>
      </w:r>
      <w:r w:rsidR="00A304DD">
        <w:rPr>
          <w:szCs w:val="24"/>
        </w:rPr>
        <w:t xml:space="preserve"> multiple baseline</w:t>
      </w:r>
      <w:r w:rsidR="005C600F">
        <w:rPr>
          <w:szCs w:val="24"/>
        </w:rPr>
        <w:t xml:space="preserve"> design, which is being implemented to maximize what </w:t>
      </w:r>
      <w:r w:rsidR="00A519B8">
        <w:rPr>
          <w:szCs w:val="24"/>
        </w:rPr>
        <w:t>can be determined</w:t>
      </w:r>
      <w:r w:rsidR="005C600F">
        <w:rPr>
          <w:szCs w:val="24"/>
        </w:rPr>
        <w:t xml:space="preserve"> about </w:t>
      </w:r>
      <w:r w:rsidR="00573AF5">
        <w:rPr>
          <w:szCs w:val="24"/>
        </w:rPr>
        <w:t>changes in parent and child behaviors after exposure to</w:t>
      </w:r>
      <w:r w:rsidR="005C600F">
        <w:rPr>
          <w:szCs w:val="24"/>
        </w:rPr>
        <w:t xml:space="preserve"> the </w:t>
      </w:r>
      <w:r w:rsidR="005C600F" w:rsidRPr="00A3638B">
        <w:rPr>
          <w:i/>
          <w:szCs w:val="24"/>
        </w:rPr>
        <w:t>Essentials for Parenting Toddlers and Preschoolers</w:t>
      </w:r>
      <w:r w:rsidR="005C600F">
        <w:rPr>
          <w:szCs w:val="24"/>
        </w:rPr>
        <w:t xml:space="preserve"> resource. This design was selected as it is a stronger design than a pre-/post-test design and it allows us to pinpoint specific strengths and weaknesses of the resource so changes to the resource can be made as needed.</w:t>
      </w:r>
      <w:r w:rsidR="00A304DD">
        <w:rPr>
          <w:szCs w:val="24"/>
        </w:rPr>
        <w:t xml:space="preserve"> </w:t>
      </w:r>
      <w:r w:rsidR="002A4163">
        <w:t xml:space="preserve">With such designs, individuals are used as their own controls and comparisons made between </w:t>
      </w:r>
      <w:r w:rsidR="00B701E5">
        <w:t>the different</w:t>
      </w:r>
      <w:r w:rsidR="002A4163">
        <w:t xml:space="preserve"> intervention time periods. Replication across subjects is used to enhance control. Thus, there is </w:t>
      </w:r>
      <w:r w:rsidR="002A4163">
        <w:rPr>
          <w:spacing w:val="-4"/>
        </w:rPr>
        <w:t>no</w:t>
      </w:r>
      <w:r w:rsidR="009625EA">
        <w:t xml:space="preserve"> control group but the quasi-experimental methodology employed with the design “may provide persuasive information that attest</w:t>
      </w:r>
      <w:r w:rsidR="00A304DD">
        <w:t>s</w:t>
      </w:r>
      <w:r w:rsidR="009625EA">
        <w:t xml:space="preserve"> to the efficacy of treatment” (Kazdin, 1998</w:t>
      </w:r>
      <w:r w:rsidR="00712891">
        <w:t>, p. 449</w:t>
      </w:r>
      <w:r w:rsidR="009625EA">
        <w:t xml:space="preserve">). </w:t>
      </w:r>
      <w:r w:rsidR="00A304DD">
        <w:t>The design is</w:t>
      </w:r>
      <w:r w:rsidR="00573AF5" w:rsidRPr="00C55F1F">
        <w:rPr>
          <w:spacing w:val="-4"/>
        </w:rPr>
        <w:t xml:space="preserve"> considered comparable to </w:t>
      </w:r>
      <w:r w:rsidR="00A304DD">
        <w:rPr>
          <w:spacing w:val="-4"/>
        </w:rPr>
        <w:t xml:space="preserve">the more traditional group experimental </w:t>
      </w:r>
      <w:r w:rsidR="00573AF5" w:rsidRPr="00C55F1F">
        <w:rPr>
          <w:spacing w:val="-4"/>
        </w:rPr>
        <w:t xml:space="preserve"> design in that it allows for causal inference</w:t>
      </w:r>
      <w:r w:rsidR="00044135">
        <w:rPr>
          <w:spacing w:val="-4"/>
        </w:rPr>
        <w:t xml:space="preserve"> (Kazdin, </w:t>
      </w:r>
      <w:r w:rsidR="00817EF3">
        <w:rPr>
          <w:spacing w:val="-4"/>
        </w:rPr>
        <w:t>199</w:t>
      </w:r>
      <w:r w:rsidR="00044135">
        <w:rPr>
          <w:spacing w:val="-4"/>
        </w:rPr>
        <w:t>8)</w:t>
      </w:r>
      <w:r w:rsidR="00573AF5" w:rsidRPr="00C55F1F">
        <w:rPr>
          <w:spacing w:val="-4"/>
        </w:rPr>
        <w:t xml:space="preserve">. </w:t>
      </w:r>
      <w:r w:rsidR="00817EF3">
        <w:rPr>
          <w:szCs w:val="24"/>
        </w:rPr>
        <w:t>Moreover</w:t>
      </w:r>
      <w:r w:rsidR="005C600F">
        <w:rPr>
          <w:szCs w:val="24"/>
        </w:rPr>
        <w:t xml:space="preserve">, in this type of design, within-group variation is eliminated, making it easier to detect an intervention effect with a smaller </w:t>
      </w:r>
      <w:r w:rsidR="003C3980">
        <w:rPr>
          <w:szCs w:val="24"/>
        </w:rPr>
        <w:t>sample size</w:t>
      </w:r>
      <w:r w:rsidR="005C600F">
        <w:rPr>
          <w:szCs w:val="24"/>
        </w:rPr>
        <w:t xml:space="preserve"> and/or effect size.</w:t>
      </w:r>
      <w:r w:rsidR="00F4395A">
        <w:rPr>
          <w:szCs w:val="24"/>
        </w:rPr>
        <w:t xml:space="preserve"> A more detailed description of the advantages and limitations of single-subject multiple baseline designs is included in Attachment L. </w:t>
      </w:r>
    </w:p>
    <w:p w14:paraId="320220E4" w14:textId="77777777" w:rsidR="004C1BAC" w:rsidRPr="006326D0" w:rsidRDefault="004C1BAC" w:rsidP="004C1BAC">
      <w:pPr>
        <w:spacing w:after="0"/>
        <w:rPr>
          <w:rFonts w:ascii="Times New Roman" w:hAnsi="Times New Roman" w:cs="Times New Roman"/>
          <w:sz w:val="24"/>
          <w:szCs w:val="24"/>
        </w:rPr>
      </w:pPr>
    </w:p>
    <w:p w14:paraId="16B49922" w14:textId="77777777" w:rsidR="004C1BAC" w:rsidRPr="004C1BAC" w:rsidRDefault="004C1BAC" w:rsidP="004C1BAC">
      <w:pPr>
        <w:spacing w:after="0"/>
        <w:rPr>
          <w:rFonts w:ascii="Times New Roman" w:hAnsi="Times New Roman" w:cs="Times New Roman"/>
          <w:sz w:val="24"/>
          <w:szCs w:val="24"/>
        </w:rPr>
      </w:pPr>
      <w:r w:rsidRPr="006326D0">
        <w:rPr>
          <w:rFonts w:ascii="Times New Roman" w:hAnsi="Times New Roman" w:cs="Times New Roman"/>
          <w:sz w:val="24"/>
          <w:szCs w:val="24"/>
        </w:rPr>
        <w:t>There are no legal obstacles to reduce the burden.</w:t>
      </w:r>
    </w:p>
    <w:p w14:paraId="296359B6" w14:textId="77777777" w:rsidR="006C098D" w:rsidRPr="00F44F7F" w:rsidRDefault="006C098D" w:rsidP="00F44F7F">
      <w:pPr>
        <w:pStyle w:val="OMBbodytext"/>
        <w:spacing w:after="0" w:line="276" w:lineRule="auto"/>
        <w:rPr>
          <w:szCs w:val="24"/>
        </w:rPr>
      </w:pPr>
    </w:p>
    <w:p w14:paraId="637562F9"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7. Special Circumstances Relating to the Guidelines of 5 CFR 1320.5</w:t>
      </w:r>
    </w:p>
    <w:p w14:paraId="2962CBB7" w14:textId="77777777" w:rsidR="006C098D"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sz w:val="24"/>
          <w:szCs w:val="24"/>
        </w:rPr>
        <w:t>This request fully complies with the regulation 5 CFR 1320.5.</w:t>
      </w:r>
    </w:p>
    <w:p w14:paraId="4E2DFC7A"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p>
    <w:p w14:paraId="553BBBB8"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8. Comments in Response to the Federal Register Notice and Efforts to Consult Outside the Agency</w:t>
      </w:r>
    </w:p>
    <w:p w14:paraId="6F9D7528" w14:textId="77777777" w:rsidR="00F227BF" w:rsidRPr="004C1BAC" w:rsidRDefault="0004566A" w:rsidP="00F44F7F">
      <w:pPr>
        <w:spacing w:after="0"/>
        <w:rPr>
          <w:rFonts w:ascii="Times New Roman" w:hAnsi="Times New Roman" w:cs="Times New Roman"/>
          <w:b/>
          <w:sz w:val="24"/>
          <w:szCs w:val="24"/>
        </w:rPr>
      </w:pPr>
      <w:r w:rsidRPr="004C1BAC">
        <w:rPr>
          <w:rFonts w:ascii="Times New Roman" w:hAnsi="Times New Roman" w:cs="Times New Roman"/>
          <w:b/>
          <w:sz w:val="24"/>
          <w:szCs w:val="24"/>
        </w:rPr>
        <w:t xml:space="preserve">A. </w:t>
      </w:r>
      <w:r w:rsidR="00296F1E" w:rsidRPr="004C1BAC">
        <w:rPr>
          <w:rFonts w:ascii="Times New Roman" w:hAnsi="Times New Roman" w:cs="Times New Roman"/>
          <w:b/>
          <w:sz w:val="24"/>
          <w:szCs w:val="24"/>
        </w:rPr>
        <w:t>Federal Register</w:t>
      </w:r>
    </w:p>
    <w:p w14:paraId="06A46E47" w14:textId="77777777" w:rsidR="00296F1E" w:rsidRPr="00F44F7F" w:rsidRDefault="00296F1E" w:rsidP="00F44F7F">
      <w:pPr>
        <w:spacing w:after="0"/>
        <w:rPr>
          <w:rFonts w:ascii="Times New Roman" w:hAnsi="Times New Roman" w:cs="Times New Roman"/>
          <w:sz w:val="24"/>
          <w:szCs w:val="24"/>
        </w:rPr>
      </w:pPr>
      <w:r w:rsidRPr="0048018E">
        <w:rPr>
          <w:rFonts w:ascii="Times New Roman" w:hAnsi="Times New Roman" w:cs="Times New Roman"/>
          <w:sz w:val="24"/>
          <w:szCs w:val="24"/>
        </w:rPr>
        <w:t xml:space="preserve">A 60-day Federal Register Notice was published in the Federal Register on </w:t>
      </w:r>
      <w:r w:rsidR="00976478">
        <w:rPr>
          <w:rFonts w:ascii="Times New Roman" w:hAnsi="Times New Roman" w:cs="Times New Roman"/>
          <w:sz w:val="24"/>
          <w:szCs w:val="24"/>
        </w:rPr>
        <w:t>Friday, January 23, 2015</w:t>
      </w:r>
      <w:r w:rsidR="00866B87" w:rsidRPr="0048018E">
        <w:rPr>
          <w:rFonts w:ascii="Times New Roman" w:hAnsi="Times New Roman" w:cs="Times New Roman"/>
          <w:sz w:val="24"/>
          <w:szCs w:val="24"/>
        </w:rPr>
        <w:t xml:space="preserve">, </w:t>
      </w:r>
      <w:r w:rsidR="0048018E" w:rsidRPr="0048018E">
        <w:rPr>
          <w:rFonts w:ascii="Times New Roman" w:hAnsi="Times New Roman" w:cs="Times New Roman"/>
          <w:sz w:val="24"/>
          <w:szCs w:val="24"/>
        </w:rPr>
        <w:t xml:space="preserve">Vol. </w:t>
      </w:r>
      <w:r w:rsidR="00976478">
        <w:rPr>
          <w:rFonts w:ascii="Times New Roman" w:hAnsi="Times New Roman" w:cs="Times New Roman"/>
          <w:sz w:val="24"/>
          <w:szCs w:val="24"/>
        </w:rPr>
        <w:t>80</w:t>
      </w:r>
      <w:r w:rsidR="0048018E" w:rsidRPr="0048018E">
        <w:rPr>
          <w:rFonts w:ascii="Times New Roman" w:hAnsi="Times New Roman" w:cs="Times New Roman"/>
          <w:sz w:val="24"/>
          <w:szCs w:val="24"/>
        </w:rPr>
        <w:t xml:space="preserve">, No. </w:t>
      </w:r>
      <w:r w:rsidR="00976478">
        <w:rPr>
          <w:rFonts w:ascii="Times New Roman" w:hAnsi="Times New Roman" w:cs="Times New Roman"/>
          <w:sz w:val="24"/>
          <w:szCs w:val="24"/>
        </w:rPr>
        <w:t>15</w:t>
      </w:r>
      <w:r w:rsidRPr="0048018E">
        <w:rPr>
          <w:rFonts w:ascii="Times New Roman" w:hAnsi="Times New Roman" w:cs="Times New Roman"/>
          <w:sz w:val="24"/>
          <w:szCs w:val="24"/>
        </w:rPr>
        <w:t xml:space="preserve">, pp. </w:t>
      </w:r>
      <w:r w:rsidR="00976478">
        <w:rPr>
          <w:rFonts w:ascii="Times New Roman" w:hAnsi="Times New Roman" w:cs="Times New Roman"/>
          <w:sz w:val="24"/>
          <w:szCs w:val="24"/>
        </w:rPr>
        <w:t>3600-3601</w:t>
      </w:r>
      <w:r w:rsidRPr="0048018E">
        <w:rPr>
          <w:rFonts w:ascii="Times New Roman" w:hAnsi="Times New Roman" w:cs="Times New Roman"/>
          <w:sz w:val="24"/>
          <w:szCs w:val="24"/>
        </w:rPr>
        <w:t xml:space="preserve"> (see Attachment B).  </w:t>
      </w:r>
      <w:r w:rsidR="006367E8" w:rsidRPr="009A3E75">
        <w:rPr>
          <w:rFonts w:ascii="Times New Roman" w:hAnsi="Times New Roman" w:cs="Times New Roman"/>
          <w:sz w:val="24"/>
          <w:szCs w:val="24"/>
        </w:rPr>
        <w:t>One non-substantive public comment was received durin</w:t>
      </w:r>
      <w:r w:rsidR="00976478">
        <w:rPr>
          <w:rFonts w:ascii="Times New Roman" w:hAnsi="Times New Roman" w:cs="Times New Roman"/>
          <w:sz w:val="24"/>
          <w:szCs w:val="24"/>
        </w:rPr>
        <w:t>g this review time (Attachment C</w:t>
      </w:r>
      <w:r w:rsidR="006367E8" w:rsidRPr="009A3E75">
        <w:rPr>
          <w:rFonts w:ascii="Times New Roman" w:hAnsi="Times New Roman" w:cs="Times New Roman"/>
          <w:sz w:val="24"/>
          <w:szCs w:val="24"/>
        </w:rPr>
        <w:t>)</w:t>
      </w:r>
      <w:r w:rsidR="00481AC1">
        <w:rPr>
          <w:rFonts w:ascii="Times New Roman" w:hAnsi="Times New Roman" w:cs="Times New Roman"/>
          <w:sz w:val="24"/>
          <w:szCs w:val="24"/>
        </w:rPr>
        <w:t>,</w:t>
      </w:r>
      <w:r w:rsidR="006367E8" w:rsidRPr="009A3E75">
        <w:rPr>
          <w:rFonts w:ascii="Times New Roman" w:hAnsi="Times New Roman" w:cs="Times New Roman"/>
          <w:sz w:val="24"/>
          <w:szCs w:val="24"/>
        </w:rPr>
        <w:t xml:space="preserve"> and the standard CDC response was sent.</w:t>
      </w:r>
    </w:p>
    <w:p w14:paraId="6D275F40" w14:textId="77777777" w:rsidR="00E06525" w:rsidRDefault="00E06525" w:rsidP="00F44F7F">
      <w:pPr>
        <w:spacing w:after="0"/>
        <w:rPr>
          <w:rFonts w:ascii="Times New Roman" w:hAnsi="Times New Roman" w:cs="Times New Roman"/>
          <w:b/>
          <w:sz w:val="24"/>
          <w:szCs w:val="24"/>
        </w:rPr>
      </w:pPr>
    </w:p>
    <w:p w14:paraId="1A7E02B4" w14:textId="77777777" w:rsidR="006C098D" w:rsidRPr="00F44F7F" w:rsidRDefault="0004566A" w:rsidP="00F44F7F">
      <w:pPr>
        <w:spacing w:after="0"/>
        <w:rPr>
          <w:rFonts w:ascii="Times New Roman" w:hAnsi="Times New Roman" w:cs="Times New Roman"/>
          <w:b/>
          <w:sz w:val="24"/>
          <w:szCs w:val="24"/>
        </w:rPr>
      </w:pPr>
      <w:r>
        <w:rPr>
          <w:rFonts w:ascii="Times New Roman" w:hAnsi="Times New Roman" w:cs="Times New Roman"/>
          <w:b/>
          <w:sz w:val="24"/>
          <w:szCs w:val="24"/>
        </w:rPr>
        <w:t>B.</w:t>
      </w:r>
      <w:r w:rsidR="006C098D" w:rsidRPr="00F44F7F">
        <w:rPr>
          <w:rFonts w:ascii="Times New Roman" w:hAnsi="Times New Roman" w:cs="Times New Roman"/>
          <w:b/>
          <w:sz w:val="24"/>
          <w:szCs w:val="24"/>
        </w:rPr>
        <w:t xml:space="preserve"> </w:t>
      </w:r>
      <w:r w:rsidR="00E06525">
        <w:rPr>
          <w:rFonts w:ascii="Times New Roman" w:hAnsi="Times New Roman" w:cs="Times New Roman"/>
          <w:b/>
          <w:sz w:val="24"/>
          <w:szCs w:val="24"/>
        </w:rPr>
        <w:t>Efforts to consult with persons outside the agency</w:t>
      </w:r>
    </w:p>
    <w:p w14:paraId="6F3A6EF5" w14:textId="77777777" w:rsidR="000B3892" w:rsidRDefault="000B3892"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Formative, consultation work was conducted to identify promising </w:t>
      </w:r>
      <w:r w:rsidR="0074149D">
        <w:rPr>
          <w:rFonts w:ascii="Times New Roman" w:hAnsi="Times New Roman" w:cs="Times New Roman"/>
          <w:sz w:val="24"/>
          <w:szCs w:val="24"/>
        </w:rPr>
        <w:t>practices</w:t>
      </w:r>
      <w:r w:rsidR="0074149D" w:rsidRPr="00F44F7F">
        <w:rPr>
          <w:rFonts w:ascii="Times New Roman" w:hAnsi="Times New Roman" w:cs="Times New Roman"/>
          <w:sz w:val="24"/>
          <w:szCs w:val="24"/>
        </w:rPr>
        <w:t xml:space="preserve"> </w:t>
      </w:r>
      <w:r w:rsidRPr="00F44F7F">
        <w:rPr>
          <w:rFonts w:ascii="Times New Roman" w:hAnsi="Times New Roman" w:cs="Times New Roman"/>
          <w:sz w:val="24"/>
          <w:szCs w:val="24"/>
        </w:rPr>
        <w:t xml:space="preserve">that may play a role in preventing child </w:t>
      </w:r>
      <w:r w:rsidR="00D71370">
        <w:rPr>
          <w:rFonts w:ascii="Times New Roman" w:hAnsi="Times New Roman" w:cs="Times New Roman"/>
          <w:sz w:val="24"/>
          <w:szCs w:val="24"/>
        </w:rPr>
        <w:t>abuse and neglect</w:t>
      </w:r>
      <w:r w:rsidRPr="00F44F7F">
        <w:rPr>
          <w:rFonts w:ascii="Times New Roman" w:hAnsi="Times New Roman" w:cs="Times New Roman"/>
          <w:sz w:val="24"/>
          <w:szCs w:val="24"/>
        </w:rPr>
        <w:t>.</w:t>
      </w:r>
    </w:p>
    <w:p w14:paraId="2FBF965B" w14:textId="77777777" w:rsidR="009D58E2" w:rsidRDefault="009D58E2" w:rsidP="007639E0">
      <w:pPr>
        <w:pStyle w:val="NoSpacing"/>
        <w:spacing w:line="276" w:lineRule="auto"/>
        <w:rPr>
          <w:rFonts w:ascii="Times New Roman" w:hAnsi="Times New Roman"/>
          <w:sz w:val="24"/>
          <w:szCs w:val="24"/>
        </w:rPr>
      </w:pPr>
    </w:p>
    <w:p w14:paraId="63F7E385" w14:textId="77777777" w:rsidR="007639E0" w:rsidRDefault="007639E0" w:rsidP="007639E0">
      <w:pPr>
        <w:pStyle w:val="NoSpacing"/>
        <w:spacing w:line="276" w:lineRule="auto"/>
        <w:rPr>
          <w:rFonts w:ascii="Times New Roman" w:hAnsi="Times New Roman"/>
          <w:sz w:val="24"/>
          <w:szCs w:val="24"/>
        </w:rPr>
      </w:pPr>
      <w:r>
        <w:rPr>
          <w:rFonts w:ascii="Times New Roman" w:hAnsi="Times New Roman"/>
          <w:sz w:val="24"/>
          <w:szCs w:val="24"/>
        </w:rPr>
        <w:t>Specifically, CDC staff consulted with the following individuals on the listed aspects of the resource and project:</w:t>
      </w:r>
    </w:p>
    <w:p w14:paraId="37E04394" w14:textId="77777777" w:rsidR="007639E0" w:rsidRDefault="007639E0" w:rsidP="007639E0">
      <w:pPr>
        <w:pStyle w:val="NoSpacing"/>
        <w:spacing w:line="276" w:lineRule="auto"/>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2479"/>
        <w:gridCol w:w="2096"/>
        <w:gridCol w:w="1611"/>
        <w:gridCol w:w="3056"/>
      </w:tblGrid>
      <w:tr w:rsidR="007639E0" w14:paraId="0B193885" w14:textId="77777777" w:rsidTr="007639E0">
        <w:tc>
          <w:tcPr>
            <w:tcW w:w="2584" w:type="dxa"/>
          </w:tcPr>
          <w:p w14:paraId="318D4B93" w14:textId="77777777" w:rsidR="007639E0" w:rsidRDefault="007639E0" w:rsidP="007639E0">
            <w:pPr>
              <w:pStyle w:val="NoSpacing"/>
              <w:spacing w:line="276" w:lineRule="auto"/>
              <w:jc w:val="center"/>
              <w:rPr>
                <w:rFonts w:ascii="Times New Roman" w:hAnsi="Times New Roman"/>
                <w:b/>
                <w:sz w:val="24"/>
                <w:szCs w:val="24"/>
              </w:rPr>
            </w:pPr>
            <w:r>
              <w:rPr>
                <w:rFonts w:ascii="Times New Roman" w:hAnsi="Times New Roman"/>
                <w:b/>
                <w:sz w:val="24"/>
                <w:szCs w:val="24"/>
              </w:rPr>
              <w:t>Person</w:t>
            </w:r>
          </w:p>
        </w:tc>
        <w:tc>
          <w:tcPr>
            <w:tcW w:w="2096" w:type="dxa"/>
          </w:tcPr>
          <w:p w14:paraId="149912D5" w14:textId="77777777" w:rsidR="007639E0" w:rsidRDefault="007639E0" w:rsidP="007639E0">
            <w:pPr>
              <w:pStyle w:val="NoSpacing"/>
              <w:spacing w:line="276" w:lineRule="auto"/>
              <w:jc w:val="center"/>
              <w:rPr>
                <w:rFonts w:ascii="Times New Roman" w:hAnsi="Times New Roman"/>
                <w:b/>
                <w:sz w:val="24"/>
                <w:szCs w:val="24"/>
              </w:rPr>
            </w:pPr>
            <w:r>
              <w:rPr>
                <w:rFonts w:ascii="Times New Roman" w:hAnsi="Times New Roman"/>
                <w:b/>
                <w:sz w:val="24"/>
                <w:szCs w:val="24"/>
              </w:rPr>
              <w:t>Agency/Affiliation</w:t>
            </w:r>
          </w:p>
        </w:tc>
        <w:tc>
          <w:tcPr>
            <w:tcW w:w="1620" w:type="dxa"/>
          </w:tcPr>
          <w:p w14:paraId="4F743358" w14:textId="77777777" w:rsidR="007639E0" w:rsidRDefault="007639E0" w:rsidP="007639E0">
            <w:pPr>
              <w:pStyle w:val="NoSpacing"/>
              <w:spacing w:line="276" w:lineRule="auto"/>
              <w:jc w:val="center"/>
              <w:rPr>
                <w:rFonts w:ascii="Times New Roman" w:hAnsi="Times New Roman"/>
                <w:b/>
                <w:sz w:val="24"/>
                <w:szCs w:val="24"/>
              </w:rPr>
            </w:pPr>
            <w:r>
              <w:rPr>
                <w:rFonts w:ascii="Times New Roman" w:hAnsi="Times New Roman"/>
                <w:b/>
                <w:sz w:val="24"/>
                <w:szCs w:val="24"/>
              </w:rPr>
              <w:t>Dates of Involvement</w:t>
            </w:r>
          </w:p>
        </w:tc>
        <w:tc>
          <w:tcPr>
            <w:tcW w:w="3168" w:type="dxa"/>
          </w:tcPr>
          <w:p w14:paraId="37E29920" w14:textId="77777777" w:rsidR="007639E0" w:rsidRDefault="007639E0" w:rsidP="007639E0">
            <w:pPr>
              <w:pStyle w:val="NoSpacing"/>
              <w:spacing w:line="276" w:lineRule="auto"/>
              <w:jc w:val="center"/>
              <w:rPr>
                <w:rFonts w:ascii="Times New Roman" w:hAnsi="Times New Roman"/>
                <w:b/>
                <w:sz w:val="24"/>
                <w:szCs w:val="24"/>
              </w:rPr>
            </w:pPr>
            <w:r>
              <w:rPr>
                <w:rFonts w:ascii="Times New Roman" w:hAnsi="Times New Roman"/>
                <w:b/>
                <w:sz w:val="24"/>
                <w:szCs w:val="24"/>
              </w:rPr>
              <w:t>Type of Consultation</w:t>
            </w:r>
          </w:p>
        </w:tc>
      </w:tr>
      <w:tr w:rsidR="007639E0" w14:paraId="3D8DC293" w14:textId="77777777" w:rsidTr="007639E0">
        <w:tc>
          <w:tcPr>
            <w:tcW w:w="2584" w:type="dxa"/>
          </w:tcPr>
          <w:p w14:paraId="6199FC43"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Melissa Lim Brodowski, MSW, MPH</w:t>
            </w:r>
          </w:p>
        </w:tc>
        <w:tc>
          <w:tcPr>
            <w:tcW w:w="2096" w:type="dxa"/>
          </w:tcPr>
          <w:p w14:paraId="6B6F8E26"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Office on Child Abuse and Neglect, Children’s Bureau, ACYF, ACF, HHS</w:t>
            </w:r>
          </w:p>
        </w:tc>
        <w:tc>
          <w:tcPr>
            <w:tcW w:w="1620" w:type="dxa"/>
          </w:tcPr>
          <w:p w14:paraId="31AD32A7" w14:textId="77777777" w:rsidR="007639E0"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04/2010</w:t>
            </w:r>
          </w:p>
          <w:p w14:paraId="5C7D0B68" w14:textId="77777777" w:rsidR="008D697F" w:rsidRPr="008D697F"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04/2014</w:t>
            </w:r>
          </w:p>
        </w:tc>
        <w:tc>
          <w:tcPr>
            <w:tcW w:w="3168" w:type="dxa"/>
          </w:tcPr>
          <w:p w14:paraId="442B6D59" w14:textId="77777777" w:rsidR="007639E0" w:rsidRDefault="008D697F" w:rsidP="007639E0">
            <w:pPr>
              <w:pStyle w:val="NoSpacing"/>
              <w:spacing w:line="276" w:lineRule="auto"/>
              <w:rPr>
                <w:rFonts w:ascii="Times New Roman" w:hAnsi="Times New Roman"/>
                <w:sz w:val="18"/>
                <w:szCs w:val="18"/>
              </w:rPr>
            </w:pPr>
            <w:r>
              <w:rPr>
                <w:rFonts w:ascii="Times New Roman" w:hAnsi="Times New Roman"/>
                <w:sz w:val="18"/>
                <w:szCs w:val="18"/>
              </w:rPr>
              <w:t>Information only</w:t>
            </w:r>
          </w:p>
          <w:p w14:paraId="510EBDA2" w14:textId="77777777" w:rsidR="008D697F" w:rsidRPr="008D697F" w:rsidRDefault="008D697F" w:rsidP="007639E0">
            <w:pPr>
              <w:pStyle w:val="NoSpacing"/>
              <w:spacing w:line="276" w:lineRule="auto"/>
              <w:rPr>
                <w:rFonts w:ascii="Times New Roman" w:hAnsi="Times New Roman"/>
                <w:sz w:val="18"/>
                <w:szCs w:val="18"/>
              </w:rPr>
            </w:pPr>
            <w:r>
              <w:rPr>
                <w:rFonts w:ascii="Times New Roman" w:hAnsi="Times New Roman"/>
                <w:sz w:val="18"/>
                <w:szCs w:val="18"/>
              </w:rPr>
              <w:t>Overview of resource</w:t>
            </w:r>
          </w:p>
        </w:tc>
      </w:tr>
      <w:tr w:rsidR="007639E0" w14:paraId="268B4E0E" w14:textId="77777777" w:rsidTr="007639E0">
        <w:tc>
          <w:tcPr>
            <w:tcW w:w="2584" w:type="dxa"/>
          </w:tcPr>
          <w:p w14:paraId="026E4943"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Susan D. Kirby, Dr.P.H.</w:t>
            </w:r>
          </w:p>
        </w:tc>
        <w:tc>
          <w:tcPr>
            <w:tcW w:w="2096" w:type="dxa"/>
          </w:tcPr>
          <w:p w14:paraId="5BFD4A3B"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President, Kirby Marketing Solutions, Inc.</w:t>
            </w:r>
          </w:p>
        </w:tc>
        <w:tc>
          <w:tcPr>
            <w:tcW w:w="1620" w:type="dxa"/>
          </w:tcPr>
          <w:p w14:paraId="1F15B0CD" w14:textId="77777777" w:rsidR="007639E0" w:rsidRPr="008D697F"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09/2009 – 10/2010</w:t>
            </w:r>
          </w:p>
        </w:tc>
        <w:tc>
          <w:tcPr>
            <w:tcW w:w="3168" w:type="dxa"/>
          </w:tcPr>
          <w:p w14:paraId="1E2C5A27" w14:textId="77777777" w:rsidR="007639E0" w:rsidRPr="008D697F" w:rsidRDefault="008D697F" w:rsidP="007639E0">
            <w:pPr>
              <w:pStyle w:val="NoSpacing"/>
              <w:spacing w:line="276" w:lineRule="auto"/>
              <w:rPr>
                <w:rFonts w:ascii="Times New Roman" w:hAnsi="Times New Roman"/>
                <w:sz w:val="18"/>
                <w:szCs w:val="18"/>
              </w:rPr>
            </w:pPr>
            <w:r>
              <w:rPr>
                <w:rFonts w:ascii="Times New Roman" w:hAnsi="Times New Roman"/>
                <w:sz w:val="18"/>
                <w:szCs w:val="18"/>
              </w:rPr>
              <w:t>Audience segmentation; expert panel member</w:t>
            </w:r>
          </w:p>
        </w:tc>
      </w:tr>
      <w:tr w:rsidR="007639E0" w14:paraId="082D4F25" w14:textId="77777777" w:rsidTr="007639E0">
        <w:tc>
          <w:tcPr>
            <w:tcW w:w="2584" w:type="dxa"/>
          </w:tcPr>
          <w:p w14:paraId="493E384A"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Shannon Self-Brown, Ph.D.</w:t>
            </w:r>
          </w:p>
        </w:tc>
        <w:tc>
          <w:tcPr>
            <w:tcW w:w="2096" w:type="dxa"/>
          </w:tcPr>
          <w:p w14:paraId="73025A7A" w14:textId="77777777" w:rsidR="007639E0" w:rsidRPr="008D697F" w:rsidRDefault="007639E0" w:rsidP="007639E0">
            <w:pPr>
              <w:pStyle w:val="NoSpacing"/>
              <w:spacing w:line="276" w:lineRule="auto"/>
              <w:rPr>
                <w:rFonts w:ascii="Times New Roman" w:hAnsi="Times New Roman"/>
                <w:sz w:val="18"/>
                <w:szCs w:val="18"/>
              </w:rPr>
            </w:pPr>
            <w:r w:rsidRPr="008D697F">
              <w:rPr>
                <w:rFonts w:ascii="Times New Roman" w:hAnsi="Times New Roman"/>
                <w:sz w:val="18"/>
                <w:szCs w:val="18"/>
              </w:rPr>
              <w:t>Associate Director, National SafeCare® Training and Research Center, Georgia State University</w:t>
            </w:r>
          </w:p>
        </w:tc>
        <w:tc>
          <w:tcPr>
            <w:tcW w:w="1620" w:type="dxa"/>
          </w:tcPr>
          <w:p w14:paraId="3C55F43B" w14:textId="77777777" w:rsidR="007639E0" w:rsidRPr="008D697F" w:rsidRDefault="00B66197" w:rsidP="007639E0">
            <w:pPr>
              <w:pStyle w:val="NoSpacing"/>
              <w:spacing w:line="276" w:lineRule="auto"/>
              <w:rPr>
                <w:rFonts w:ascii="Times New Roman" w:hAnsi="Times New Roman"/>
                <w:sz w:val="18"/>
                <w:szCs w:val="18"/>
              </w:rPr>
            </w:pPr>
            <w:r>
              <w:rPr>
                <w:rFonts w:ascii="Times New Roman" w:hAnsi="Times New Roman"/>
                <w:sz w:val="18"/>
                <w:szCs w:val="18"/>
              </w:rPr>
              <w:t>09/2008 - present</w:t>
            </w:r>
          </w:p>
        </w:tc>
        <w:tc>
          <w:tcPr>
            <w:tcW w:w="3168" w:type="dxa"/>
          </w:tcPr>
          <w:p w14:paraId="4887434A" w14:textId="77777777" w:rsidR="007639E0" w:rsidRPr="008D697F" w:rsidRDefault="00E8041B" w:rsidP="007639E0">
            <w:pPr>
              <w:pStyle w:val="NoSpacing"/>
              <w:spacing w:line="276" w:lineRule="auto"/>
              <w:rPr>
                <w:rFonts w:ascii="Times New Roman" w:hAnsi="Times New Roman"/>
                <w:sz w:val="18"/>
                <w:szCs w:val="18"/>
              </w:rPr>
            </w:pPr>
            <w:r>
              <w:rPr>
                <w:rFonts w:ascii="Times New Roman" w:hAnsi="Times New Roman"/>
                <w:sz w:val="18"/>
                <w:szCs w:val="18"/>
              </w:rPr>
              <w:t>Audience segmentation; expert panel member; content development</w:t>
            </w:r>
          </w:p>
        </w:tc>
      </w:tr>
      <w:tr w:rsidR="007639E0" w14:paraId="683FF6F5" w14:textId="77777777" w:rsidTr="007639E0">
        <w:tc>
          <w:tcPr>
            <w:tcW w:w="2584" w:type="dxa"/>
          </w:tcPr>
          <w:p w14:paraId="4D41E913" w14:textId="77777777" w:rsidR="007639E0" w:rsidRPr="007639E0" w:rsidRDefault="00FA5461" w:rsidP="007639E0">
            <w:pPr>
              <w:pStyle w:val="NoSpacing"/>
              <w:spacing w:line="276" w:lineRule="auto"/>
              <w:rPr>
                <w:rFonts w:ascii="Times New Roman" w:hAnsi="Times New Roman"/>
                <w:sz w:val="18"/>
                <w:szCs w:val="18"/>
              </w:rPr>
            </w:pPr>
            <w:r>
              <w:rPr>
                <w:rFonts w:ascii="Times New Roman" w:hAnsi="Times New Roman"/>
                <w:sz w:val="18"/>
                <w:szCs w:val="18"/>
              </w:rPr>
              <w:t>Danie Watson, MA</w:t>
            </w:r>
          </w:p>
        </w:tc>
        <w:tc>
          <w:tcPr>
            <w:tcW w:w="2096" w:type="dxa"/>
          </w:tcPr>
          <w:p w14:paraId="7497654D" w14:textId="77777777" w:rsidR="007639E0" w:rsidRPr="00FA5461" w:rsidRDefault="00FA5461" w:rsidP="007639E0">
            <w:pPr>
              <w:pStyle w:val="NoSpacing"/>
              <w:spacing w:line="276" w:lineRule="auto"/>
              <w:rPr>
                <w:rFonts w:ascii="Times New Roman" w:hAnsi="Times New Roman"/>
                <w:sz w:val="18"/>
                <w:szCs w:val="18"/>
              </w:rPr>
            </w:pPr>
            <w:r>
              <w:rPr>
                <w:rFonts w:ascii="Times New Roman" w:hAnsi="Times New Roman"/>
                <w:sz w:val="18"/>
                <w:szCs w:val="18"/>
              </w:rPr>
              <w:t>President, The Watson Group Marketing Communication</w:t>
            </w:r>
          </w:p>
        </w:tc>
        <w:tc>
          <w:tcPr>
            <w:tcW w:w="1620" w:type="dxa"/>
          </w:tcPr>
          <w:p w14:paraId="6F162E49" w14:textId="77777777" w:rsidR="007639E0"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09/2009 – 10/2010</w:t>
            </w:r>
          </w:p>
        </w:tc>
        <w:tc>
          <w:tcPr>
            <w:tcW w:w="3168" w:type="dxa"/>
          </w:tcPr>
          <w:p w14:paraId="40FA9557" w14:textId="77777777" w:rsidR="007639E0" w:rsidRPr="00BD766A" w:rsidRDefault="008D697F" w:rsidP="007639E0">
            <w:pPr>
              <w:pStyle w:val="NoSpacing"/>
              <w:spacing w:line="276" w:lineRule="auto"/>
              <w:rPr>
                <w:rFonts w:ascii="Times New Roman" w:hAnsi="Times New Roman"/>
                <w:sz w:val="18"/>
                <w:szCs w:val="18"/>
              </w:rPr>
            </w:pPr>
            <w:r>
              <w:rPr>
                <w:rFonts w:ascii="Times New Roman" w:hAnsi="Times New Roman"/>
                <w:sz w:val="18"/>
                <w:szCs w:val="18"/>
              </w:rPr>
              <w:t>Audience segmentation; expert panel member</w:t>
            </w:r>
          </w:p>
        </w:tc>
      </w:tr>
      <w:tr w:rsidR="00FA5461" w14:paraId="61C20925" w14:textId="77777777" w:rsidTr="007639E0">
        <w:tc>
          <w:tcPr>
            <w:tcW w:w="2584" w:type="dxa"/>
          </w:tcPr>
          <w:p w14:paraId="78F1F25D" w14:textId="77777777" w:rsidR="00FA5461" w:rsidRDefault="00FA5461" w:rsidP="007639E0">
            <w:pPr>
              <w:pStyle w:val="NoSpacing"/>
              <w:spacing w:line="276" w:lineRule="auto"/>
              <w:rPr>
                <w:rFonts w:ascii="Times New Roman" w:hAnsi="Times New Roman"/>
                <w:sz w:val="18"/>
                <w:szCs w:val="18"/>
              </w:rPr>
            </w:pPr>
            <w:r>
              <w:rPr>
                <w:rFonts w:ascii="Times New Roman" w:hAnsi="Times New Roman"/>
                <w:sz w:val="18"/>
                <w:szCs w:val="18"/>
              </w:rPr>
              <w:t>Daphne Terry Babrow, Ph.D., M.P.H., M.Ed.</w:t>
            </w:r>
          </w:p>
        </w:tc>
        <w:tc>
          <w:tcPr>
            <w:tcW w:w="2096" w:type="dxa"/>
          </w:tcPr>
          <w:p w14:paraId="74EBC00F" w14:textId="77777777" w:rsidR="00FA5461" w:rsidRDefault="00FA5461" w:rsidP="007639E0">
            <w:pPr>
              <w:pStyle w:val="NoSpacing"/>
              <w:spacing w:line="276" w:lineRule="auto"/>
              <w:rPr>
                <w:rFonts w:ascii="Times New Roman" w:hAnsi="Times New Roman"/>
                <w:sz w:val="18"/>
                <w:szCs w:val="18"/>
              </w:rPr>
            </w:pPr>
            <w:r>
              <w:rPr>
                <w:rFonts w:ascii="Times New Roman" w:hAnsi="Times New Roman"/>
                <w:sz w:val="18"/>
                <w:szCs w:val="18"/>
              </w:rPr>
              <w:t>ECCS Program Manager, Georgia Department of Community Health</w:t>
            </w:r>
          </w:p>
        </w:tc>
        <w:tc>
          <w:tcPr>
            <w:tcW w:w="1620" w:type="dxa"/>
          </w:tcPr>
          <w:p w14:paraId="1333FD68"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4C8D3F4B"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FA5461" w14:paraId="1763FF5A" w14:textId="77777777" w:rsidTr="007639E0">
        <w:tc>
          <w:tcPr>
            <w:tcW w:w="2584" w:type="dxa"/>
          </w:tcPr>
          <w:p w14:paraId="6BE5B5AB" w14:textId="77777777" w:rsidR="00FA5461" w:rsidRDefault="00FA5461" w:rsidP="007639E0">
            <w:pPr>
              <w:pStyle w:val="NoSpacing"/>
              <w:spacing w:line="276" w:lineRule="auto"/>
              <w:rPr>
                <w:rFonts w:ascii="Times New Roman" w:hAnsi="Times New Roman"/>
                <w:sz w:val="18"/>
                <w:szCs w:val="18"/>
              </w:rPr>
            </w:pPr>
            <w:r>
              <w:rPr>
                <w:rFonts w:ascii="Times New Roman" w:hAnsi="Times New Roman"/>
                <w:sz w:val="18"/>
                <w:szCs w:val="18"/>
              </w:rPr>
              <w:t>Renee J Bator, Ph.D.</w:t>
            </w:r>
          </w:p>
        </w:tc>
        <w:tc>
          <w:tcPr>
            <w:tcW w:w="2096" w:type="dxa"/>
          </w:tcPr>
          <w:p w14:paraId="66774A2B" w14:textId="77777777" w:rsidR="00FA5461" w:rsidRDefault="00FA5461" w:rsidP="007639E0">
            <w:pPr>
              <w:pStyle w:val="NoSpacing"/>
              <w:spacing w:line="276" w:lineRule="auto"/>
              <w:rPr>
                <w:rFonts w:ascii="Times New Roman" w:hAnsi="Times New Roman"/>
                <w:sz w:val="18"/>
                <w:szCs w:val="18"/>
              </w:rPr>
            </w:pPr>
            <w:r>
              <w:rPr>
                <w:rFonts w:ascii="Times New Roman" w:hAnsi="Times New Roman"/>
                <w:sz w:val="18"/>
                <w:szCs w:val="18"/>
              </w:rPr>
              <w:t>Associate Professor, State University of New York-Plattsburgh</w:t>
            </w:r>
          </w:p>
        </w:tc>
        <w:tc>
          <w:tcPr>
            <w:tcW w:w="1620" w:type="dxa"/>
          </w:tcPr>
          <w:p w14:paraId="096546F0"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0D5F2D92"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FA5461" w14:paraId="185C65D6" w14:textId="77777777" w:rsidTr="007639E0">
        <w:tc>
          <w:tcPr>
            <w:tcW w:w="2584" w:type="dxa"/>
          </w:tcPr>
          <w:p w14:paraId="7247D3D8" w14:textId="77777777" w:rsidR="00FA5461" w:rsidRDefault="00BD766A" w:rsidP="007639E0">
            <w:pPr>
              <w:pStyle w:val="NoSpacing"/>
              <w:spacing w:line="276" w:lineRule="auto"/>
              <w:rPr>
                <w:rFonts w:ascii="Times New Roman" w:hAnsi="Times New Roman"/>
                <w:sz w:val="18"/>
                <w:szCs w:val="18"/>
              </w:rPr>
            </w:pPr>
            <w:r>
              <w:rPr>
                <w:rFonts w:ascii="Times New Roman" w:hAnsi="Times New Roman"/>
                <w:sz w:val="18"/>
                <w:szCs w:val="18"/>
              </w:rPr>
              <w:t>Jacqueline Moore Bowles, MBA</w:t>
            </w:r>
          </w:p>
        </w:tc>
        <w:tc>
          <w:tcPr>
            <w:tcW w:w="2096" w:type="dxa"/>
          </w:tcPr>
          <w:p w14:paraId="4896EF7E" w14:textId="77777777" w:rsidR="00FA5461" w:rsidRDefault="00BD766A" w:rsidP="007639E0">
            <w:pPr>
              <w:pStyle w:val="NoSpacing"/>
              <w:spacing w:line="276" w:lineRule="auto"/>
              <w:rPr>
                <w:rFonts w:ascii="Times New Roman" w:hAnsi="Times New Roman"/>
                <w:sz w:val="18"/>
                <w:szCs w:val="18"/>
              </w:rPr>
            </w:pPr>
            <w:r>
              <w:rPr>
                <w:rFonts w:ascii="Times New Roman" w:hAnsi="Times New Roman"/>
                <w:sz w:val="18"/>
                <w:szCs w:val="18"/>
              </w:rPr>
              <w:t>National President, Jack and Jill of America, Inc</w:t>
            </w:r>
          </w:p>
        </w:tc>
        <w:tc>
          <w:tcPr>
            <w:tcW w:w="1620" w:type="dxa"/>
          </w:tcPr>
          <w:p w14:paraId="616E8F83"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69846D27" w14:textId="77777777" w:rsidR="00FA5461"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6E406E6F" w14:textId="77777777" w:rsidTr="007639E0">
        <w:tc>
          <w:tcPr>
            <w:tcW w:w="2584" w:type="dxa"/>
          </w:tcPr>
          <w:p w14:paraId="2BBB6F1A"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Brian C Castrucci, MA</w:t>
            </w:r>
          </w:p>
        </w:tc>
        <w:tc>
          <w:tcPr>
            <w:tcW w:w="2096" w:type="dxa"/>
          </w:tcPr>
          <w:p w14:paraId="50A2004D"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Director, Maternal and Child Health Program, Georgia Department of Community Health</w:t>
            </w:r>
          </w:p>
        </w:tc>
        <w:tc>
          <w:tcPr>
            <w:tcW w:w="1620" w:type="dxa"/>
          </w:tcPr>
          <w:p w14:paraId="71F26B3A" w14:textId="77777777" w:rsidR="00BD766A" w:rsidRPr="00FA5461" w:rsidRDefault="00B66197" w:rsidP="007639E0">
            <w:pPr>
              <w:pStyle w:val="NoSpacing"/>
              <w:spacing w:line="276" w:lineRule="auto"/>
              <w:rPr>
                <w:rFonts w:ascii="Times New Roman" w:hAnsi="Times New Roman"/>
                <w:sz w:val="18"/>
                <w:szCs w:val="18"/>
              </w:rPr>
            </w:pPr>
            <w:r>
              <w:rPr>
                <w:rFonts w:ascii="Times New Roman" w:hAnsi="Times New Roman"/>
                <w:sz w:val="18"/>
                <w:szCs w:val="18"/>
              </w:rPr>
              <w:t>03/2010 – 04/2010</w:t>
            </w:r>
          </w:p>
        </w:tc>
        <w:tc>
          <w:tcPr>
            <w:tcW w:w="3168" w:type="dxa"/>
          </w:tcPr>
          <w:p w14:paraId="7C08876E" w14:textId="77777777" w:rsidR="00BD766A" w:rsidRPr="00FA5461" w:rsidRDefault="00B66197" w:rsidP="007639E0">
            <w:pPr>
              <w:pStyle w:val="NoSpacing"/>
              <w:spacing w:line="276" w:lineRule="auto"/>
              <w:rPr>
                <w:rFonts w:ascii="Times New Roman" w:hAnsi="Times New Roman"/>
                <w:sz w:val="18"/>
                <w:szCs w:val="18"/>
              </w:rPr>
            </w:pPr>
            <w:r>
              <w:rPr>
                <w:rFonts w:ascii="Times New Roman" w:hAnsi="Times New Roman"/>
                <w:sz w:val="18"/>
                <w:szCs w:val="18"/>
              </w:rPr>
              <w:t>Information only</w:t>
            </w:r>
          </w:p>
        </w:tc>
      </w:tr>
      <w:tr w:rsidR="00BD766A" w14:paraId="1102D769" w14:textId="77777777" w:rsidTr="007639E0">
        <w:tc>
          <w:tcPr>
            <w:tcW w:w="2584" w:type="dxa"/>
          </w:tcPr>
          <w:p w14:paraId="38D992AF"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Robin Higa</w:t>
            </w:r>
          </w:p>
        </w:tc>
        <w:tc>
          <w:tcPr>
            <w:tcW w:w="2096" w:type="dxa"/>
          </w:tcPr>
          <w:p w14:paraId="0DDD0EE1"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Parent Leader Consultant, National Alliance of Children’s Trust and Prevention Funds</w:t>
            </w:r>
          </w:p>
        </w:tc>
        <w:tc>
          <w:tcPr>
            <w:tcW w:w="1620" w:type="dxa"/>
          </w:tcPr>
          <w:p w14:paraId="74909644" w14:textId="77777777" w:rsidR="00BD766A" w:rsidRPr="00FA5461" w:rsidRDefault="00B66197" w:rsidP="007639E0">
            <w:pPr>
              <w:pStyle w:val="NoSpacing"/>
              <w:spacing w:line="276" w:lineRule="auto"/>
              <w:rPr>
                <w:rFonts w:ascii="Times New Roman" w:hAnsi="Times New Roman"/>
                <w:sz w:val="18"/>
                <w:szCs w:val="18"/>
              </w:rPr>
            </w:pPr>
            <w:r>
              <w:rPr>
                <w:rFonts w:ascii="Times New Roman" w:hAnsi="Times New Roman"/>
                <w:sz w:val="18"/>
                <w:szCs w:val="18"/>
              </w:rPr>
              <w:t xml:space="preserve">03/2010 </w:t>
            </w:r>
            <w:r w:rsidR="008D697F">
              <w:rPr>
                <w:rFonts w:ascii="Times New Roman" w:hAnsi="Times New Roman"/>
                <w:sz w:val="18"/>
                <w:szCs w:val="18"/>
              </w:rPr>
              <w:t>–</w:t>
            </w:r>
            <w:r>
              <w:rPr>
                <w:rFonts w:ascii="Times New Roman" w:hAnsi="Times New Roman"/>
                <w:sz w:val="18"/>
                <w:szCs w:val="18"/>
              </w:rPr>
              <w:t xml:space="preserve"> </w:t>
            </w:r>
            <w:r w:rsidR="008D697F">
              <w:rPr>
                <w:rFonts w:ascii="Times New Roman" w:hAnsi="Times New Roman"/>
                <w:sz w:val="18"/>
                <w:szCs w:val="18"/>
              </w:rPr>
              <w:t>08/2010</w:t>
            </w:r>
          </w:p>
        </w:tc>
        <w:tc>
          <w:tcPr>
            <w:tcW w:w="3168" w:type="dxa"/>
          </w:tcPr>
          <w:p w14:paraId="69E1A84F"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18C5D238" w14:textId="77777777" w:rsidTr="007639E0">
        <w:tc>
          <w:tcPr>
            <w:tcW w:w="2584" w:type="dxa"/>
          </w:tcPr>
          <w:p w14:paraId="350EA286"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Tammy Piazza Hurley, BS</w:t>
            </w:r>
          </w:p>
        </w:tc>
        <w:tc>
          <w:tcPr>
            <w:tcW w:w="2096" w:type="dxa"/>
          </w:tcPr>
          <w:p w14:paraId="0D7DBE2F"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Manager, Child Abuse and Neglect, Division of Safety and Health Promotion, American Academy of Pediatrics</w:t>
            </w:r>
          </w:p>
        </w:tc>
        <w:tc>
          <w:tcPr>
            <w:tcW w:w="1620" w:type="dxa"/>
          </w:tcPr>
          <w:p w14:paraId="2BF5B9D6"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0CE71964"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3A7F381E" w14:textId="77777777" w:rsidTr="007639E0">
        <w:tc>
          <w:tcPr>
            <w:tcW w:w="2584" w:type="dxa"/>
          </w:tcPr>
          <w:p w14:paraId="781E6D5B"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Rebecca Levin, MPH</w:t>
            </w:r>
          </w:p>
        </w:tc>
        <w:tc>
          <w:tcPr>
            <w:tcW w:w="2096" w:type="dxa"/>
          </w:tcPr>
          <w:p w14:paraId="4256330B"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Senior Manager, Injury, Violence, and Poison Prevention, American Academy of Pediatrics</w:t>
            </w:r>
          </w:p>
        </w:tc>
        <w:tc>
          <w:tcPr>
            <w:tcW w:w="1620" w:type="dxa"/>
          </w:tcPr>
          <w:p w14:paraId="7FF117EA"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5F2F73ED"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55944F3D" w14:textId="77777777" w:rsidTr="007639E0">
        <w:tc>
          <w:tcPr>
            <w:tcW w:w="2584" w:type="dxa"/>
          </w:tcPr>
          <w:p w14:paraId="3D98BBC1"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Stephanie Miles, MBA</w:t>
            </w:r>
          </w:p>
        </w:tc>
        <w:tc>
          <w:tcPr>
            <w:tcW w:w="2096" w:type="dxa"/>
          </w:tcPr>
          <w:p w14:paraId="2767A153"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Associated Director for Programming, WebMD</w:t>
            </w:r>
          </w:p>
        </w:tc>
        <w:tc>
          <w:tcPr>
            <w:tcW w:w="1620" w:type="dxa"/>
          </w:tcPr>
          <w:p w14:paraId="4DA4A832"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40D56519"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3CB242D9" w14:textId="77777777" w:rsidTr="007639E0">
        <w:tc>
          <w:tcPr>
            <w:tcW w:w="2584" w:type="dxa"/>
          </w:tcPr>
          <w:p w14:paraId="35B0CB3A"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Beth K. Rosen</w:t>
            </w:r>
          </w:p>
        </w:tc>
        <w:tc>
          <w:tcPr>
            <w:tcW w:w="2096" w:type="dxa"/>
          </w:tcPr>
          <w:p w14:paraId="5A713168"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Founder, 4 KEYS MEDIA, INC</w:t>
            </w:r>
          </w:p>
        </w:tc>
        <w:tc>
          <w:tcPr>
            <w:tcW w:w="1620" w:type="dxa"/>
          </w:tcPr>
          <w:p w14:paraId="43814B9B"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523E5791"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2FFE5012" w14:textId="77777777" w:rsidTr="007639E0">
        <w:tc>
          <w:tcPr>
            <w:tcW w:w="2584" w:type="dxa"/>
          </w:tcPr>
          <w:p w14:paraId="1DBB4B43"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Jane F Silovsky, PhD</w:t>
            </w:r>
          </w:p>
        </w:tc>
        <w:tc>
          <w:tcPr>
            <w:tcW w:w="2096" w:type="dxa"/>
          </w:tcPr>
          <w:p w14:paraId="3543074E"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Associate Professor, University of Oklahoma Health Sciences Center</w:t>
            </w:r>
          </w:p>
        </w:tc>
        <w:tc>
          <w:tcPr>
            <w:tcW w:w="1620" w:type="dxa"/>
          </w:tcPr>
          <w:p w14:paraId="677C1D7D"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1F8442AB"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78F2C78F" w14:textId="77777777" w:rsidTr="007639E0">
        <w:tc>
          <w:tcPr>
            <w:tcW w:w="2584" w:type="dxa"/>
          </w:tcPr>
          <w:p w14:paraId="4A5293FC"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Renee Wilson-Simmons, Dr.P.H.</w:t>
            </w:r>
          </w:p>
        </w:tc>
        <w:tc>
          <w:tcPr>
            <w:tcW w:w="2096" w:type="dxa"/>
          </w:tcPr>
          <w:p w14:paraId="5D041565"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Associate Director, Evidence-Based Practice Group, Annie E. Casey Foundation</w:t>
            </w:r>
          </w:p>
        </w:tc>
        <w:tc>
          <w:tcPr>
            <w:tcW w:w="1620" w:type="dxa"/>
          </w:tcPr>
          <w:p w14:paraId="00B59E49"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03/2010 – 08/2010</w:t>
            </w:r>
          </w:p>
        </w:tc>
        <w:tc>
          <w:tcPr>
            <w:tcW w:w="3168" w:type="dxa"/>
          </w:tcPr>
          <w:p w14:paraId="5285FAC9" w14:textId="77777777" w:rsidR="00BD766A" w:rsidRPr="00FA5461" w:rsidRDefault="008D697F" w:rsidP="007639E0">
            <w:pPr>
              <w:pStyle w:val="NoSpacing"/>
              <w:spacing w:line="276" w:lineRule="auto"/>
              <w:rPr>
                <w:rFonts w:ascii="Times New Roman" w:hAnsi="Times New Roman"/>
                <w:sz w:val="18"/>
                <w:szCs w:val="18"/>
              </w:rPr>
            </w:pPr>
            <w:r>
              <w:rPr>
                <w:rFonts w:ascii="Times New Roman" w:hAnsi="Times New Roman"/>
                <w:sz w:val="18"/>
                <w:szCs w:val="18"/>
              </w:rPr>
              <w:t>Expert panel member</w:t>
            </w:r>
          </w:p>
        </w:tc>
      </w:tr>
      <w:tr w:rsidR="00BD766A" w14:paraId="4D901760" w14:textId="77777777" w:rsidTr="007639E0">
        <w:tc>
          <w:tcPr>
            <w:tcW w:w="2584" w:type="dxa"/>
          </w:tcPr>
          <w:p w14:paraId="14DEBCC0"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Lisa Witter</w:t>
            </w:r>
          </w:p>
        </w:tc>
        <w:tc>
          <w:tcPr>
            <w:tcW w:w="2096" w:type="dxa"/>
          </w:tcPr>
          <w:p w14:paraId="3FFBD8B5" w14:textId="77777777" w:rsidR="00BD766A" w:rsidRDefault="00BD766A" w:rsidP="007639E0">
            <w:pPr>
              <w:pStyle w:val="NoSpacing"/>
              <w:spacing w:line="276" w:lineRule="auto"/>
              <w:rPr>
                <w:rFonts w:ascii="Times New Roman" w:hAnsi="Times New Roman"/>
                <w:sz w:val="18"/>
                <w:szCs w:val="18"/>
              </w:rPr>
            </w:pPr>
            <w:r>
              <w:rPr>
                <w:rFonts w:ascii="Times New Roman" w:hAnsi="Times New Roman"/>
                <w:sz w:val="18"/>
                <w:szCs w:val="18"/>
              </w:rPr>
              <w:t>Chief Strategy Officer, Fenton Communications</w:t>
            </w:r>
          </w:p>
        </w:tc>
        <w:tc>
          <w:tcPr>
            <w:tcW w:w="1620" w:type="dxa"/>
          </w:tcPr>
          <w:p w14:paraId="3BB5721E" w14:textId="77777777" w:rsidR="008D697F" w:rsidRDefault="008D697F" w:rsidP="008D697F">
            <w:pPr>
              <w:pStyle w:val="NoSpacing"/>
              <w:spacing w:line="276" w:lineRule="auto"/>
              <w:rPr>
                <w:rFonts w:ascii="Times New Roman" w:hAnsi="Times New Roman"/>
                <w:sz w:val="18"/>
                <w:szCs w:val="18"/>
              </w:rPr>
            </w:pPr>
            <w:r>
              <w:rPr>
                <w:rFonts w:ascii="Times New Roman" w:hAnsi="Times New Roman"/>
                <w:sz w:val="18"/>
                <w:szCs w:val="18"/>
              </w:rPr>
              <w:t>03/2010 – 08/2010</w:t>
            </w:r>
          </w:p>
          <w:p w14:paraId="3AE7C4FC" w14:textId="77777777" w:rsidR="00BD766A" w:rsidRPr="00FA5461" w:rsidRDefault="008D697F" w:rsidP="008D697F">
            <w:pPr>
              <w:pStyle w:val="NoSpacing"/>
              <w:spacing w:line="276" w:lineRule="auto"/>
              <w:rPr>
                <w:rFonts w:ascii="Times New Roman" w:hAnsi="Times New Roman"/>
                <w:sz w:val="18"/>
                <w:szCs w:val="18"/>
              </w:rPr>
            </w:pPr>
            <w:r>
              <w:rPr>
                <w:rFonts w:ascii="Times New Roman" w:hAnsi="Times New Roman"/>
                <w:sz w:val="18"/>
                <w:szCs w:val="18"/>
              </w:rPr>
              <w:t>07/2013</w:t>
            </w:r>
          </w:p>
        </w:tc>
        <w:tc>
          <w:tcPr>
            <w:tcW w:w="3168" w:type="dxa"/>
          </w:tcPr>
          <w:p w14:paraId="687CDA73" w14:textId="77777777" w:rsidR="008D697F" w:rsidRDefault="008D697F" w:rsidP="008D697F">
            <w:pPr>
              <w:pStyle w:val="NoSpacing"/>
              <w:spacing w:line="276" w:lineRule="auto"/>
              <w:rPr>
                <w:rFonts w:ascii="Times New Roman" w:hAnsi="Times New Roman"/>
                <w:sz w:val="18"/>
                <w:szCs w:val="18"/>
              </w:rPr>
            </w:pPr>
            <w:r>
              <w:rPr>
                <w:rFonts w:ascii="Times New Roman" w:hAnsi="Times New Roman"/>
                <w:sz w:val="18"/>
                <w:szCs w:val="18"/>
              </w:rPr>
              <w:t>Expert panel member</w:t>
            </w:r>
          </w:p>
          <w:p w14:paraId="18D564FE" w14:textId="77777777" w:rsidR="00BD766A" w:rsidRPr="00FA5461" w:rsidRDefault="008D697F" w:rsidP="008D697F">
            <w:pPr>
              <w:pStyle w:val="NoSpacing"/>
              <w:spacing w:line="276" w:lineRule="auto"/>
              <w:rPr>
                <w:rFonts w:ascii="Times New Roman" w:hAnsi="Times New Roman"/>
                <w:sz w:val="18"/>
                <w:szCs w:val="18"/>
              </w:rPr>
            </w:pPr>
            <w:r>
              <w:rPr>
                <w:rFonts w:ascii="Times New Roman" w:hAnsi="Times New Roman"/>
                <w:sz w:val="18"/>
                <w:szCs w:val="18"/>
              </w:rPr>
              <w:t>Website design</w:t>
            </w:r>
          </w:p>
        </w:tc>
      </w:tr>
    </w:tbl>
    <w:p w14:paraId="6E5FE12B" w14:textId="77777777" w:rsidR="00DE761A" w:rsidRPr="000B704B" w:rsidRDefault="00DE761A" w:rsidP="00F61D65">
      <w:pPr>
        <w:spacing w:after="0"/>
        <w:rPr>
          <w:rFonts w:ascii="Times New Roman" w:hAnsi="Times New Roman" w:cs="Times New Roman"/>
          <w:sz w:val="24"/>
          <w:szCs w:val="24"/>
        </w:rPr>
      </w:pPr>
    </w:p>
    <w:p w14:paraId="6F4E2155" w14:textId="77777777" w:rsidR="001950E6" w:rsidRPr="0074149D" w:rsidRDefault="00A6614C" w:rsidP="0074149D">
      <w:pPr>
        <w:spacing w:after="0"/>
        <w:rPr>
          <w:rFonts w:ascii="Times New Roman" w:hAnsi="Times New Roman"/>
          <w:sz w:val="24"/>
          <w:szCs w:val="24"/>
        </w:rPr>
      </w:pPr>
      <w:r w:rsidRPr="0083472C">
        <w:rPr>
          <w:rFonts w:ascii="Times New Roman" w:hAnsi="Times New Roman"/>
          <w:sz w:val="24"/>
          <w:szCs w:val="24"/>
        </w:rPr>
        <w:t xml:space="preserve">The following list identifies those individuals consulted by </w:t>
      </w:r>
      <w:r w:rsidR="001950E6">
        <w:rPr>
          <w:rFonts w:ascii="Times New Roman" w:hAnsi="Times New Roman"/>
          <w:sz w:val="24"/>
          <w:szCs w:val="24"/>
        </w:rPr>
        <w:t>Westat</w:t>
      </w:r>
      <w:r w:rsidRPr="0083472C">
        <w:rPr>
          <w:rFonts w:ascii="Times New Roman" w:hAnsi="Times New Roman"/>
          <w:sz w:val="24"/>
          <w:szCs w:val="24"/>
        </w:rPr>
        <w:t xml:space="preserve"> in the development of the specific aims and methods:</w:t>
      </w:r>
    </w:p>
    <w:tbl>
      <w:tblPr>
        <w:tblStyle w:val="TableGrid"/>
        <w:tblW w:w="0" w:type="auto"/>
        <w:tblInd w:w="108" w:type="dxa"/>
        <w:tblLook w:val="04A0" w:firstRow="1" w:lastRow="0" w:firstColumn="1" w:lastColumn="0" w:noHBand="0" w:noVBand="1"/>
      </w:tblPr>
      <w:tblGrid>
        <w:gridCol w:w="1916"/>
        <w:gridCol w:w="2783"/>
        <w:gridCol w:w="1503"/>
        <w:gridCol w:w="3040"/>
      </w:tblGrid>
      <w:tr w:rsidR="00381460" w14:paraId="5B961E7F" w14:textId="77777777" w:rsidTr="009D58E2">
        <w:tc>
          <w:tcPr>
            <w:tcW w:w="1980" w:type="dxa"/>
            <w:tcBorders>
              <w:top w:val="single" w:sz="4" w:space="0" w:color="auto"/>
              <w:left w:val="single" w:sz="4" w:space="0" w:color="auto"/>
              <w:bottom w:val="single" w:sz="4" w:space="0" w:color="auto"/>
              <w:right w:val="single" w:sz="4" w:space="0" w:color="auto"/>
            </w:tcBorders>
            <w:hideMark/>
          </w:tcPr>
          <w:p w14:paraId="2361BDAE" w14:textId="77777777" w:rsidR="00381460" w:rsidRDefault="00381460">
            <w:pPr>
              <w:pStyle w:val="NoSpacing"/>
              <w:spacing w:line="276" w:lineRule="auto"/>
              <w:jc w:val="center"/>
              <w:rPr>
                <w:rFonts w:ascii="Times New Roman" w:hAnsi="Times New Roman"/>
                <w:b/>
                <w:sz w:val="24"/>
                <w:szCs w:val="24"/>
              </w:rPr>
            </w:pPr>
            <w:r>
              <w:rPr>
                <w:rFonts w:ascii="Times New Roman" w:hAnsi="Times New Roman"/>
                <w:b/>
                <w:sz w:val="24"/>
                <w:szCs w:val="24"/>
              </w:rPr>
              <w:t>Person</w:t>
            </w:r>
          </w:p>
        </w:tc>
        <w:tc>
          <w:tcPr>
            <w:tcW w:w="2834" w:type="dxa"/>
            <w:tcBorders>
              <w:top w:val="single" w:sz="4" w:space="0" w:color="auto"/>
              <w:left w:val="single" w:sz="4" w:space="0" w:color="auto"/>
              <w:bottom w:val="single" w:sz="4" w:space="0" w:color="auto"/>
              <w:right w:val="single" w:sz="4" w:space="0" w:color="auto"/>
            </w:tcBorders>
            <w:hideMark/>
          </w:tcPr>
          <w:p w14:paraId="77B6832A" w14:textId="77777777" w:rsidR="00381460" w:rsidRDefault="00381460">
            <w:pPr>
              <w:pStyle w:val="NoSpacing"/>
              <w:spacing w:line="276" w:lineRule="auto"/>
              <w:jc w:val="center"/>
              <w:rPr>
                <w:rFonts w:ascii="Times New Roman" w:hAnsi="Times New Roman"/>
                <w:b/>
                <w:sz w:val="24"/>
                <w:szCs w:val="24"/>
              </w:rPr>
            </w:pPr>
            <w:r>
              <w:rPr>
                <w:rFonts w:ascii="Times New Roman" w:hAnsi="Times New Roman"/>
                <w:b/>
                <w:sz w:val="24"/>
                <w:szCs w:val="24"/>
              </w:rPr>
              <w:t>Agency/Affiliation</w:t>
            </w:r>
          </w:p>
        </w:tc>
        <w:tc>
          <w:tcPr>
            <w:tcW w:w="1503" w:type="dxa"/>
            <w:tcBorders>
              <w:top w:val="single" w:sz="4" w:space="0" w:color="auto"/>
              <w:left w:val="single" w:sz="4" w:space="0" w:color="auto"/>
              <w:bottom w:val="single" w:sz="4" w:space="0" w:color="auto"/>
              <w:right w:val="single" w:sz="4" w:space="0" w:color="auto"/>
            </w:tcBorders>
            <w:hideMark/>
          </w:tcPr>
          <w:p w14:paraId="2FD2E2FC" w14:textId="77777777" w:rsidR="00381460" w:rsidRDefault="00381460">
            <w:pPr>
              <w:pStyle w:val="NoSpacing"/>
              <w:spacing w:line="276" w:lineRule="auto"/>
              <w:jc w:val="center"/>
              <w:rPr>
                <w:rFonts w:ascii="Times New Roman" w:hAnsi="Times New Roman"/>
                <w:b/>
                <w:sz w:val="24"/>
                <w:szCs w:val="24"/>
              </w:rPr>
            </w:pPr>
            <w:r>
              <w:rPr>
                <w:rFonts w:ascii="Times New Roman" w:hAnsi="Times New Roman"/>
                <w:b/>
                <w:sz w:val="24"/>
                <w:szCs w:val="24"/>
              </w:rPr>
              <w:t>Dates of Involvement</w:t>
            </w:r>
          </w:p>
        </w:tc>
        <w:tc>
          <w:tcPr>
            <w:tcW w:w="3151" w:type="dxa"/>
            <w:tcBorders>
              <w:top w:val="single" w:sz="4" w:space="0" w:color="auto"/>
              <w:left w:val="single" w:sz="4" w:space="0" w:color="auto"/>
              <w:bottom w:val="single" w:sz="4" w:space="0" w:color="auto"/>
              <w:right w:val="single" w:sz="4" w:space="0" w:color="auto"/>
            </w:tcBorders>
            <w:hideMark/>
          </w:tcPr>
          <w:p w14:paraId="485AB9C9" w14:textId="77777777" w:rsidR="00381460" w:rsidRDefault="00381460">
            <w:pPr>
              <w:pStyle w:val="NoSpacing"/>
              <w:spacing w:line="276" w:lineRule="auto"/>
              <w:jc w:val="center"/>
              <w:rPr>
                <w:rFonts w:ascii="Times New Roman" w:hAnsi="Times New Roman"/>
                <w:b/>
                <w:sz w:val="24"/>
                <w:szCs w:val="24"/>
              </w:rPr>
            </w:pPr>
            <w:r>
              <w:rPr>
                <w:rFonts w:ascii="Times New Roman" w:hAnsi="Times New Roman"/>
                <w:b/>
                <w:sz w:val="24"/>
                <w:szCs w:val="24"/>
              </w:rPr>
              <w:t>Type of Consultation</w:t>
            </w:r>
          </w:p>
        </w:tc>
      </w:tr>
      <w:tr w:rsidR="009D58E2" w14:paraId="367422CF" w14:textId="77777777" w:rsidTr="009D58E2">
        <w:tc>
          <w:tcPr>
            <w:tcW w:w="1980" w:type="dxa"/>
            <w:tcBorders>
              <w:top w:val="single" w:sz="4" w:space="0" w:color="auto"/>
              <w:left w:val="single" w:sz="4" w:space="0" w:color="auto"/>
              <w:bottom w:val="single" w:sz="4" w:space="0" w:color="auto"/>
              <w:right w:val="single" w:sz="4" w:space="0" w:color="auto"/>
            </w:tcBorders>
            <w:hideMark/>
          </w:tcPr>
          <w:p w14:paraId="291CDD1B"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Amy Smith Slep, PhD</w:t>
            </w:r>
          </w:p>
        </w:tc>
        <w:tc>
          <w:tcPr>
            <w:tcW w:w="2834" w:type="dxa"/>
            <w:tcBorders>
              <w:top w:val="single" w:sz="4" w:space="0" w:color="auto"/>
              <w:left w:val="single" w:sz="4" w:space="0" w:color="auto"/>
              <w:bottom w:val="single" w:sz="4" w:space="0" w:color="auto"/>
              <w:right w:val="single" w:sz="4" w:space="0" w:color="auto"/>
            </w:tcBorders>
            <w:hideMark/>
          </w:tcPr>
          <w:p w14:paraId="535B2F05" w14:textId="77777777" w:rsidR="009D58E2" w:rsidRDefault="009D58E2">
            <w:pPr>
              <w:pStyle w:val="NoSpacing"/>
              <w:spacing w:line="276" w:lineRule="auto"/>
              <w:rPr>
                <w:rFonts w:eastAsiaTheme="minorHAnsi"/>
                <w:sz w:val="22"/>
                <w:szCs w:val="22"/>
              </w:rPr>
            </w:pPr>
            <w:r>
              <w:rPr>
                <w:rFonts w:ascii="Times New Roman" w:hAnsi="Times New Roman"/>
                <w:sz w:val="18"/>
                <w:szCs w:val="18"/>
              </w:rPr>
              <w:t>New York University</w:t>
            </w:r>
          </w:p>
          <w:p w14:paraId="6C27C754"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Family Translational Research Group</w:t>
            </w:r>
          </w:p>
        </w:tc>
        <w:tc>
          <w:tcPr>
            <w:tcW w:w="1503" w:type="dxa"/>
            <w:tcBorders>
              <w:top w:val="single" w:sz="4" w:space="0" w:color="auto"/>
              <w:left w:val="single" w:sz="4" w:space="0" w:color="auto"/>
              <w:bottom w:val="single" w:sz="4" w:space="0" w:color="auto"/>
              <w:right w:val="single" w:sz="4" w:space="0" w:color="auto"/>
            </w:tcBorders>
            <w:hideMark/>
          </w:tcPr>
          <w:p w14:paraId="4D16CCAA" w14:textId="77777777" w:rsidR="009D58E2" w:rsidRDefault="009D58E2">
            <w:pPr>
              <w:pStyle w:val="NoSpacing"/>
              <w:spacing w:line="276" w:lineRule="auto"/>
              <w:jc w:val="center"/>
              <w:rPr>
                <w:rFonts w:ascii="Times New Roman" w:hAnsi="Times New Roman"/>
                <w:sz w:val="18"/>
                <w:szCs w:val="18"/>
              </w:rPr>
            </w:pPr>
            <w:r>
              <w:rPr>
                <w:rFonts w:ascii="Times New Roman" w:hAnsi="Times New Roman"/>
                <w:sz w:val="18"/>
                <w:szCs w:val="18"/>
              </w:rPr>
              <w:t>2014 - Present</w:t>
            </w:r>
          </w:p>
        </w:tc>
        <w:tc>
          <w:tcPr>
            <w:tcW w:w="3151" w:type="dxa"/>
            <w:tcBorders>
              <w:top w:val="single" w:sz="4" w:space="0" w:color="auto"/>
              <w:left w:val="single" w:sz="4" w:space="0" w:color="auto"/>
              <w:bottom w:val="single" w:sz="4" w:space="0" w:color="auto"/>
              <w:right w:val="single" w:sz="4" w:space="0" w:color="auto"/>
            </w:tcBorders>
            <w:hideMark/>
          </w:tcPr>
          <w:p w14:paraId="7EB66601"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Research design and method, study-specific aims, survey and measurement, sample, recruitment, and retention strategies</w:t>
            </w:r>
          </w:p>
        </w:tc>
      </w:tr>
      <w:tr w:rsidR="009D58E2" w14:paraId="61CD9B9C" w14:textId="77777777" w:rsidTr="009D58E2">
        <w:tc>
          <w:tcPr>
            <w:tcW w:w="1980" w:type="dxa"/>
            <w:tcBorders>
              <w:top w:val="single" w:sz="4" w:space="0" w:color="auto"/>
              <w:left w:val="single" w:sz="4" w:space="0" w:color="auto"/>
              <w:bottom w:val="single" w:sz="4" w:space="0" w:color="auto"/>
              <w:right w:val="single" w:sz="4" w:space="0" w:color="auto"/>
            </w:tcBorders>
            <w:hideMark/>
          </w:tcPr>
          <w:p w14:paraId="20682F26"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Michael Lorber, PhD</w:t>
            </w:r>
          </w:p>
        </w:tc>
        <w:tc>
          <w:tcPr>
            <w:tcW w:w="2834" w:type="dxa"/>
            <w:tcBorders>
              <w:top w:val="single" w:sz="4" w:space="0" w:color="auto"/>
              <w:left w:val="single" w:sz="4" w:space="0" w:color="auto"/>
              <w:bottom w:val="single" w:sz="4" w:space="0" w:color="auto"/>
              <w:right w:val="single" w:sz="4" w:space="0" w:color="auto"/>
            </w:tcBorders>
            <w:hideMark/>
          </w:tcPr>
          <w:p w14:paraId="57E59760" w14:textId="77777777" w:rsidR="009D58E2" w:rsidRDefault="009D58E2">
            <w:pPr>
              <w:pStyle w:val="NoSpacing"/>
              <w:spacing w:line="276" w:lineRule="auto"/>
              <w:rPr>
                <w:rFonts w:eastAsiaTheme="minorHAnsi"/>
                <w:sz w:val="22"/>
                <w:szCs w:val="22"/>
              </w:rPr>
            </w:pPr>
            <w:r>
              <w:rPr>
                <w:rFonts w:ascii="Times New Roman" w:hAnsi="Times New Roman"/>
                <w:sz w:val="18"/>
                <w:szCs w:val="18"/>
              </w:rPr>
              <w:t>New York University</w:t>
            </w:r>
          </w:p>
          <w:p w14:paraId="1DED1E29"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Family Translational Research Group</w:t>
            </w:r>
          </w:p>
        </w:tc>
        <w:tc>
          <w:tcPr>
            <w:tcW w:w="1503" w:type="dxa"/>
            <w:tcBorders>
              <w:top w:val="single" w:sz="4" w:space="0" w:color="auto"/>
              <w:left w:val="single" w:sz="4" w:space="0" w:color="auto"/>
              <w:bottom w:val="single" w:sz="4" w:space="0" w:color="auto"/>
              <w:right w:val="single" w:sz="4" w:space="0" w:color="auto"/>
            </w:tcBorders>
            <w:hideMark/>
          </w:tcPr>
          <w:p w14:paraId="2CAACE08" w14:textId="77777777" w:rsidR="009D58E2" w:rsidRDefault="009D58E2">
            <w:pPr>
              <w:pStyle w:val="NoSpacing"/>
              <w:spacing w:line="276" w:lineRule="auto"/>
              <w:jc w:val="center"/>
              <w:rPr>
                <w:rFonts w:ascii="Times New Roman" w:hAnsi="Times New Roman"/>
                <w:sz w:val="18"/>
                <w:szCs w:val="18"/>
              </w:rPr>
            </w:pPr>
            <w:r>
              <w:rPr>
                <w:rFonts w:ascii="Times New Roman" w:hAnsi="Times New Roman"/>
                <w:sz w:val="18"/>
                <w:szCs w:val="18"/>
              </w:rPr>
              <w:t>2014 – Present</w:t>
            </w:r>
          </w:p>
        </w:tc>
        <w:tc>
          <w:tcPr>
            <w:tcW w:w="3151" w:type="dxa"/>
            <w:tcBorders>
              <w:top w:val="single" w:sz="4" w:space="0" w:color="auto"/>
              <w:left w:val="single" w:sz="4" w:space="0" w:color="auto"/>
              <w:bottom w:val="single" w:sz="4" w:space="0" w:color="auto"/>
              <w:right w:val="single" w:sz="4" w:space="0" w:color="auto"/>
            </w:tcBorders>
            <w:hideMark/>
          </w:tcPr>
          <w:p w14:paraId="2FAED928"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Research design and method, study-specific aims, survey and measurement, sample, recruitment, and retention strategies</w:t>
            </w:r>
          </w:p>
        </w:tc>
      </w:tr>
      <w:tr w:rsidR="009D58E2" w14:paraId="62FD4920" w14:textId="77777777" w:rsidTr="009D58E2">
        <w:tc>
          <w:tcPr>
            <w:tcW w:w="1980" w:type="dxa"/>
            <w:tcBorders>
              <w:top w:val="single" w:sz="4" w:space="0" w:color="auto"/>
              <w:left w:val="single" w:sz="4" w:space="0" w:color="auto"/>
              <w:bottom w:val="single" w:sz="4" w:space="0" w:color="auto"/>
              <w:right w:val="single" w:sz="4" w:space="0" w:color="auto"/>
            </w:tcBorders>
          </w:tcPr>
          <w:p w14:paraId="27D7A5D6"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Nancy Weinfield, PhD</w:t>
            </w:r>
          </w:p>
        </w:tc>
        <w:tc>
          <w:tcPr>
            <w:tcW w:w="2834" w:type="dxa"/>
            <w:tcBorders>
              <w:top w:val="single" w:sz="4" w:space="0" w:color="auto"/>
              <w:left w:val="single" w:sz="4" w:space="0" w:color="auto"/>
              <w:bottom w:val="single" w:sz="4" w:space="0" w:color="auto"/>
              <w:right w:val="single" w:sz="4" w:space="0" w:color="auto"/>
            </w:tcBorders>
          </w:tcPr>
          <w:p w14:paraId="1701C761"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Westat</w:t>
            </w:r>
          </w:p>
        </w:tc>
        <w:tc>
          <w:tcPr>
            <w:tcW w:w="1503" w:type="dxa"/>
            <w:tcBorders>
              <w:top w:val="single" w:sz="4" w:space="0" w:color="auto"/>
              <w:left w:val="single" w:sz="4" w:space="0" w:color="auto"/>
              <w:bottom w:val="single" w:sz="4" w:space="0" w:color="auto"/>
              <w:right w:val="single" w:sz="4" w:space="0" w:color="auto"/>
            </w:tcBorders>
          </w:tcPr>
          <w:p w14:paraId="3A4A9667" w14:textId="77777777" w:rsidR="009D58E2" w:rsidRDefault="009D58E2">
            <w:pPr>
              <w:pStyle w:val="NoSpacing"/>
              <w:spacing w:line="276" w:lineRule="auto"/>
              <w:jc w:val="center"/>
              <w:rPr>
                <w:rFonts w:ascii="Times New Roman" w:hAnsi="Times New Roman"/>
                <w:sz w:val="18"/>
                <w:szCs w:val="18"/>
              </w:rPr>
            </w:pPr>
            <w:r>
              <w:rPr>
                <w:rFonts w:ascii="Times New Roman" w:hAnsi="Times New Roman"/>
                <w:sz w:val="18"/>
                <w:szCs w:val="18"/>
              </w:rPr>
              <w:t>2014 – Present</w:t>
            </w:r>
          </w:p>
        </w:tc>
        <w:tc>
          <w:tcPr>
            <w:tcW w:w="3151" w:type="dxa"/>
            <w:tcBorders>
              <w:top w:val="single" w:sz="4" w:space="0" w:color="auto"/>
              <w:left w:val="single" w:sz="4" w:space="0" w:color="auto"/>
              <w:bottom w:val="single" w:sz="4" w:space="0" w:color="auto"/>
              <w:right w:val="single" w:sz="4" w:space="0" w:color="auto"/>
            </w:tcBorders>
          </w:tcPr>
          <w:p w14:paraId="5A78AFCE"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Research design and method, study-specific aims, survey and measurement, sample, recruitment, and retention strategies</w:t>
            </w:r>
          </w:p>
        </w:tc>
      </w:tr>
      <w:tr w:rsidR="009D58E2" w14:paraId="446F2D59" w14:textId="77777777" w:rsidTr="009D58E2">
        <w:tc>
          <w:tcPr>
            <w:tcW w:w="1980" w:type="dxa"/>
            <w:tcBorders>
              <w:top w:val="single" w:sz="4" w:space="0" w:color="auto"/>
              <w:left w:val="single" w:sz="4" w:space="0" w:color="auto"/>
              <w:bottom w:val="single" w:sz="4" w:space="0" w:color="auto"/>
              <w:right w:val="single" w:sz="4" w:space="0" w:color="auto"/>
            </w:tcBorders>
          </w:tcPr>
          <w:p w14:paraId="29EB41EB"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Nanmathi Manian, PhD</w:t>
            </w:r>
          </w:p>
        </w:tc>
        <w:tc>
          <w:tcPr>
            <w:tcW w:w="2834" w:type="dxa"/>
            <w:tcBorders>
              <w:top w:val="single" w:sz="4" w:space="0" w:color="auto"/>
              <w:left w:val="single" w:sz="4" w:space="0" w:color="auto"/>
              <w:bottom w:val="single" w:sz="4" w:space="0" w:color="auto"/>
              <w:right w:val="single" w:sz="4" w:space="0" w:color="auto"/>
            </w:tcBorders>
          </w:tcPr>
          <w:p w14:paraId="414CA06C"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Westat</w:t>
            </w:r>
          </w:p>
        </w:tc>
        <w:tc>
          <w:tcPr>
            <w:tcW w:w="1503" w:type="dxa"/>
            <w:tcBorders>
              <w:top w:val="single" w:sz="4" w:space="0" w:color="auto"/>
              <w:left w:val="single" w:sz="4" w:space="0" w:color="auto"/>
              <w:bottom w:val="single" w:sz="4" w:space="0" w:color="auto"/>
              <w:right w:val="single" w:sz="4" w:space="0" w:color="auto"/>
            </w:tcBorders>
          </w:tcPr>
          <w:p w14:paraId="33B33716" w14:textId="77777777" w:rsidR="009D58E2" w:rsidRDefault="009D58E2">
            <w:pPr>
              <w:pStyle w:val="NoSpacing"/>
              <w:spacing w:line="276" w:lineRule="auto"/>
              <w:jc w:val="center"/>
              <w:rPr>
                <w:rFonts w:ascii="Times New Roman" w:hAnsi="Times New Roman"/>
                <w:sz w:val="18"/>
                <w:szCs w:val="18"/>
              </w:rPr>
            </w:pPr>
            <w:r>
              <w:rPr>
                <w:rFonts w:ascii="Times New Roman" w:hAnsi="Times New Roman"/>
                <w:sz w:val="18"/>
                <w:szCs w:val="18"/>
              </w:rPr>
              <w:t>2014 – Present</w:t>
            </w:r>
          </w:p>
        </w:tc>
        <w:tc>
          <w:tcPr>
            <w:tcW w:w="3151" w:type="dxa"/>
            <w:tcBorders>
              <w:top w:val="single" w:sz="4" w:space="0" w:color="auto"/>
              <w:left w:val="single" w:sz="4" w:space="0" w:color="auto"/>
              <w:bottom w:val="single" w:sz="4" w:space="0" w:color="auto"/>
              <w:right w:val="single" w:sz="4" w:space="0" w:color="auto"/>
            </w:tcBorders>
          </w:tcPr>
          <w:p w14:paraId="7D551763"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Survey and data collection structure; sample, recruitment, and retention strategies</w:t>
            </w:r>
          </w:p>
        </w:tc>
      </w:tr>
      <w:tr w:rsidR="009D58E2" w14:paraId="26CF8D85" w14:textId="77777777" w:rsidTr="009D58E2">
        <w:tc>
          <w:tcPr>
            <w:tcW w:w="1980" w:type="dxa"/>
            <w:tcBorders>
              <w:top w:val="single" w:sz="4" w:space="0" w:color="auto"/>
              <w:left w:val="single" w:sz="4" w:space="0" w:color="auto"/>
              <w:bottom w:val="single" w:sz="4" w:space="0" w:color="auto"/>
              <w:right w:val="single" w:sz="4" w:space="0" w:color="auto"/>
            </w:tcBorders>
          </w:tcPr>
          <w:p w14:paraId="782B76E3"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Crystal MacAllum, PhD</w:t>
            </w:r>
          </w:p>
        </w:tc>
        <w:tc>
          <w:tcPr>
            <w:tcW w:w="2834" w:type="dxa"/>
            <w:tcBorders>
              <w:top w:val="single" w:sz="4" w:space="0" w:color="auto"/>
              <w:left w:val="single" w:sz="4" w:space="0" w:color="auto"/>
              <w:bottom w:val="single" w:sz="4" w:space="0" w:color="auto"/>
              <w:right w:val="single" w:sz="4" w:space="0" w:color="auto"/>
            </w:tcBorders>
          </w:tcPr>
          <w:p w14:paraId="367CCE36"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Westat</w:t>
            </w:r>
          </w:p>
        </w:tc>
        <w:tc>
          <w:tcPr>
            <w:tcW w:w="1503" w:type="dxa"/>
            <w:tcBorders>
              <w:top w:val="single" w:sz="4" w:space="0" w:color="auto"/>
              <w:left w:val="single" w:sz="4" w:space="0" w:color="auto"/>
              <w:bottom w:val="single" w:sz="4" w:space="0" w:color="auto"/>
              <w:right w:val="single" w:sz="4" w:space="0" w:color="auto"/>
            </w:tcBorders>
          </w:tcPr>
          <w:p w14:paraId="6CFFCF3F" w14:textId="77777777" w:rsidR="009D58E2" w:rsidRDefault="009D58E2">
            <w:pPr>
              <w:pStyle w:val="NoSpacing"/>
              <w:spacing w:line="276" w:lineRule="auto"/>
              <w:jc w:val="center"/>
              <w:rPr>
                <w:rFonts w:ascii="Times New Roman" w:hAnsi="Times New Roman"/>
                <w:sz w:val="18"/>
                <w:szCs w:val="18"/>
              </w:rPr>
            </w:pPr>
            <w:r>
              <w:rPr>
                <w:rFonts w:ascii="Times New Roman" w:hAnsi="Times New Roman"/>
                <w:sz w:val="18"/>
                <w:szCs w:val="18"/>
              </w:rPr>
              <w:t>2014</w:t>
            </w:r>
          </w:p>
        </w:tc>
        <w:tc>
          <w:tcPr>
            <w:tcW w:w="3151" w:type="dxa"/>
            <w:tcBorders>
              <w:top w:val="single" w:sz="4" w:space="0" w:color="auto"/>
              <w:left w:val="single" w:sz="4" w:space="0" w:color="auto"/>
              <w:bottom w:val="single" w:sz="4" w:space="0" w:color="auto"/>
              <w:right w:val="single" w:sz="4" w:space="0" w:color="auto"/>
            </w:tcBorders>
          </w:tcPr>
          <w:p w14:paraId="2CBE97BA" w14:textId="77777777" w:rsidR="009D58E2" w:rsidRDefault="009D58E2">
            <w:pPr>
              <w:pStyle w:val="NoSpacing"/>
              <w:spacing w:line="276" w:lineRule="auto"/>
              <w:rPr>
                <w:rFonts w:ascii="Times New Roman" w:hAnsi="Times New Roman"/>
                <w:sz w:val="18"/>
                <w:szCs w:val="18"/>
              </w:rPr>
            </w:pPr>
            <w:r>
              <w:rPr>
                <w:rFonts w:ascii="Times New Roman" w:hAnsi="Times New Roman"/>
                <w:sz w:val="18"/>
                <w:szCs w:val="18"/>
              </w:rPr>
              <w:t>Research design and method, study-specific aims, sample, recruitment, and retention strategies</w:t>
            </w:r>
          </w:p>
        </w:tc>
      </w:tr>
    </w:tbl>
    <w:p w14:paraId="0374DDB8" w14:textId="77777777" w:rsidR="00381460" w:rsidRDefault="00381460" w:rsidP="00A6614C">
      <w:pPr>
        <w:spacing w:after="0"/>
        <w:jc w:val="both"/>
        <w:rPr>
          <w:rFonts w:ascii="Times New Roman" w:hAnsi="Times New Roman"/>
          <w:b/>
          <w:sz w:val="24"/>
          <w:szCs w:val="24"/>
        </w:rPr>
      </w:pPr>
    </w:p>
    <w:p w14:paraId="356A8A60" w14:textId="77777777" w:rsidR="00A3638B" w:rsidRDefault="00A3638B" w:rsidP="00A3638B">
      <w:pPr>
        <w:spacing w:after="0"/>
        <w:rPr>
          <w:rFonts w:ascii="Times New Roman" w:hAnsi="Times New Roman"/>
          <w:sz w:val="24"/>
          <w:szCs w:val="24"/>
        </w:rPr>
      </w:pPr>
      <w:r>
        <w:rPr>
          <w:rFonts w:ascii="Times New Roman" w:hAnsi="Times New Roman" w:cs="Times New Roman"/>
          <w:sz w:val="24"/>
          <w:szCs w:val="24"/>
        </w:rPr>
        <w:t xml:space="preserve">Moreover, as noted in section A.4 above, several federal partners were consulted to ensure that we were not duplicating efforts of other federal entities. These included </w:t>
      </w:r>
      <w:r>
        <w:rPr>
          <w:rFonts w:ascii="Times New Roman" w:hAnsi="Times New Roman"/>
          <w:sz w:val="24"/>
          <w:szCs w:val="24"/>
        </w:rPr>
        <w:t xml:space="preserve">ACF, ASPA, ASPE, OPRE, AIDD, ASPA, DOE, HRSA, and SAMHSA. </w:t>
      </w:r>
    </w:p>
    <w:p w14:paraId="534B56FF" w14:textId="77777777" w:rsidR="00A3638B" w:rsidRDefault="00A3638B" w:rsidP="00A3638B">
      <w:pPr>
        <w:spacing w:after="0"/>
        <w:rPr>
          <w:rFonts w:ascii="Times New Roman" w:hAnsi="Times New Roman"/>
          <w:sz w:val="24"/>
          <w:szCs w:val="24"/>
        </w:rPr>
      </w:pPr>
    </w:p>
    <w:p w14:paraId="0C55517A" w14:textId="77777777" w:rsidR="006C098D" w:rsidRPr="00F44F7F" w:rsidRDefault="006C098D" w:rsidP="00A3638B">
      <w:pPr>
        <w:spacing w:after="0"/>
        <w:rPr>
          <w:rFonts w:ascii="Times New Roman" w:hAnsi="Times New Roman" w:cs="Times New Roman"/>
          <w:b/>
          <w:sz w:val="24"/>
          <w:szCs w:val="24"/>
        </w:rPr>
      </w:pPr>
      <w:r w:rsidRPr="00F44F7F">
        <w:rPr>
          <w:rFonts w:ascii="Times New Roman" w:hAnsi="Times New Roman" w:cs="Times New Roman"/>
          <w:b/>
          <w:sz w:val="24"/>
          <w:szCs w:val="24"/>
        </w:rPr>
        <w:t>9. Explanation of Any Payment or Gift to Respondents</w:t>
      </w:r>
    </w:p>
    <w:p w14:paraId="1DC622BE" w14:textId="77777777" w:rsidR="003D119D" w:rsidRDefault="003D119D" w:rsidP="003D119D">
      <w:pPr>
        <w:pStyle w:val="L1-FlLSp12"/>
        <w:spacing w:line="276" w:lineRule="auto"/>
        <w:rPr>
          <w:rFonts w:ascii="Times New Roman" w:eastAsiaTheme="minorHAnsi" w:hAnsi="Times New Roman"/>
          <w:szCs w:val="24"/>
        </w:rPr>
      </w:pPr>
      <w:r w:rsidRPr="00AF257E">
        <w:rPr>
          <w:rFonts w:ascii="Times New Roman" w:eastAsiaTheme="minorHAnsi" w:hAnsi="Times New Roman"/>
          <w:szCs w:val="24"/>
        </w:rPr>
        <w:t xml:space="preserve">Nonresponse bias has two major components: </w:t>
      </w:r>
      <w:r>
        <w:rPr>
          <w:rFonts w:ascii="Times New Roman" w:eastAsiaTheme="minorHAnsi" w:hAnsi="Times New Roman"/>
          <w:szCs w:val="24"/>
        </w:rPr>
        <w:t>r</w:t>
      </w:r>
      <w:r w:rsidRPr="00AF257E">
        <w:rPr>
          <w:rFonts w:ascii="Times New Roman" w:eastAsiaTheme="minorHAnsi" w:hAnsi="Times New Roman"/>
          <w:szCs w:val="24"/>
        </w:rPr>
        <w:t xml:space="preserve">ate of response and differences between respondents and nonrespondents (Bose &amp; West, 2002). All studies face the possibility of nonresponse bias if target participants are differentially attracted to enroll based on relevant personal characteristics. Longitudinal evaluation studies are particularly at risk for nonresponse bias if nonrandom subsets of enrolled participants then discontinue participation. This study’s complex multiple-baseline longitudinal design requires participation of the same individuals over the course of 18 weeks to produce high quality data on longitudinal patterns of behavior in response to exposure to the parenting website. Participants will be asked to engage in weekly data collection activities, during specified and brief windows of time, and during a period in their lives when they face competing demands from work and as parents to young children. These parents will be exerting unusual effort, and therefore the potential for </w:t>
      </w:r>
      <w:r>
        <w:rPr>
          <w:rFonts w:ascii="Times New Roman" w:eastAsiaTheme="minorHAnsi" w:hAnsi="Times New Roman"/>
          <w:szCs w:val="24"/>
        </w:rPr>
        <w:t>non</w:t>
      </w:r>
      <w:r w:rsidRPr="00AF257E">
        <w:rPr>
          <w:rFonts w:ascii="Times New Roman" w:eastAsiaTheme="minorHAnsi" w:hAnsi="Times New Roman"/>
          <w:szCs w:val="24"/>
        </w:rPr>
        <w:t xml:space="preserve">response bias among subsets of participants must be avoided proactively to ensure high quality data. Parents who are finding parenting a young child challenging, and who are experiencing high levels of stress and demands on their time, are both an important subgroup for this study and the parents most likely to attrite if they feel their effort is not valued by the study. Monetary </w:t>
      </w:r>
      <w:r>
        <w:rPr>
          <w:rFonts w:ascii="Times New Roman" w:eastAsiaTheme="minorHAnsi" w:hAnsi="Times New Roman"/>
          <w:szCs w:val="24"/>
        </w:rPr>
        <w:t>tokens of appreciation</w:t>
      </w:r>
      <w:r w:rsidRPr="00AF257E">
        <w:rPr>
          <w:rFonts w:ascii="Times New Roman" w:eastAsiaTheme="minorHAnsi" w:hAnsi="Times New Roman"/>
          <w:szCs w:val="24"/>
        </w:rPr>
        <w:t xml:space="preserve"> will ensure that participants feel their burden is acknowledged and appreciated</w:t>
      </w:r>
      <w:r>
        <w:rPr>
          <w:rFonts w:ascii="Times New Roman" w:eastAsiaTheme="minorHAnsi" w:hAnsi="Times New Roman"/>
          <w:szCs w:val="24"/>
        </w:rPr>
        <w:t>, and therefore they are more likely to remain engaged</w:t>
      </w:r>
      <w:r w:rsidRPr="00AF257E">
        <w:rPr>
          <w:rFonts w:ascii="Times New Roman" w:eastAsiaTheme="minorHAnsi" w:hAnsi="Times New Roman"/>
          <w:szCs w:val="24"/>
        </w:rPr>
        <w:t>.</w:t>
      </w:r>
    </w:p>
    <w:p w14:paraId="552F86CC" w14:textId="77777777" w:rsidR="003D119D" w:rsidRDefault="003D119D" w:rsidP="00271D82">
      <w:pPr>
        <w:pStyle w:val="L1-FlLSp12"/>
        <w:spacing w:line="276" w:lineRule="auto"/>
        <w:rPr>
          <w:rFonts w:ascii="Times New Roman" w:eastAsiaTheme="minorHAnsi" w:hAnsi="Times New Roman"/>
          <w:szCs w:val="24"/>
        </w:rPr>
      </w:pPr>
    </w:p>
    <w:p w14:paraId="40236AD2" w14:textId="6067F4B6" w:rsidR="00271D82" w:rsidRPr="003B66A5" w:rsidRDefault="00271D82" w:rsidP="00271D82">
      <w:pPr>
        <w:pStyle w:val="L1-FlLSp12"/>
        <w:spacing w:line="276" w:lineRule="auto"/>
        <w:rPr>
          <w:rFonts w:ascii="Times New Roman" w:eastAsiaTheme="minorHAnsi" w:hAnsi="Times New Roman"/>
          <w:szCs w:val="24"/>
        </w:rPr>
      </w:pPr>
      <w:r w:rsidRPr="003B66A5">
        <w:rPr>
          <w:rFonts w:ascii="Times New Roman" w:eastAsiaTheme="minorHAnsi" w:hAnsi="Times New Roman"/>
          <w:szCs w:val="24"/>
        </w:rPr>
        <w:t>Studies have demonstrated that it is increasingly difficult to achieve high response rates in surveys (Brick &amp; Williams 2013; Curtin, Presser, &amp; Singer 2000)</w:t>
      </w:r>
      <w:r w:rsidR="003D119D" w:rsidRPr="003D119D">
        <w:rPr>
          <w:rFonts w:ascii="Times New Roman" w:eastAsiaTheme="minorHAnsi" w:hAnsi="Times New Roman"/>
          <w:szCs w:val="24"/>
        </w:rPr>
        <w:t xml:space="preserve"> </w:t>
      </w:r>
      <w:r w:rsidR="003D119D">
        <w:rPr>
          <w:rFonts w:ascii="Times New Roman" w:eastAsiaTheme="minorHAnsi" w:hAnsi="Times New Roman"/>
          <w:szCs w:val="24"/>
        </w:rPr>
        <w:t>, and it is therefore important to proactively combat the possibility of nonresponse bias. Nonresponse bias may become problematic</w:t>
      </w:r>
      <w:r w:rsidRPr="003B66A5">
        <w:rPr>
          <w:rFonts w:ascii="Times New Roman" w:eastAsiaTheme="minorHAnsi" w:hAnsi="Times New Roman"/>
          <w:szCs w:val="24"/>
        </w:rPr>
        <w:t xml:space="preserve"> when the research is conducted with </w:t>
      </w:r>
      <w:r w:rsidR="00C26EC0">
        <w:rPr>
          <w:rFonts w:ascii="Times New Roman" w:eastAsiaTheme="minorHAnsi" w:hAnsi="Times New Roman"/>
          <w:szCs w:val="24"/>
        </w:rPr>
        <w:t>hard to reach</w:t>
      </w:r>
      <w:r w:rsidRPr="003B66A5">
        <w:rPr>
          <w:rFonts w:ascii="Times New Roman" w:eastAsiaTheme="minorHAnsi" w:hAnsi="Times New Roman"/>
          <w:szCs w:val="24"/>
        </w:rPr>
        <w:t xml:space="preserve"> populations, when the material is sensitive, and when conducting longitudinal research (James 1997). Research has demonstrated that providing a </w:t>
      </w:r>
      <w:r w:rsidR="00EC0C47">
        <w:rPr>
          <w:rFonts w:ascii="Times New Roman" w:eastAsiaTheme="minorHAnsi" w:hAnsi="Times New Roman"/>
          <w:szCs w:val="24"/>
        </w:rPr>
        <w:t>token of appreciation</w:t>
      </w:r>
      <w:r w:rsidRPr="003B66A5">
        <w:rPr>
          <w:rFonts w:ascii="Times New Roman" w:eastAsiaTheme="minorHAnsi" w:hAnsi="Times New Roman"/>
          <w:szCs w:val="24"/>
        </w:rPr>
        <w:t xml:space="preserve"> can improve recruitment and response rates (James 1997; Singer &amp; Couper 2008). In a recent project in the CDC’s Division of Violence Prevention, parents from a high risk community were asked to complete a survey assessing parenting and child factors that may contribute to or protect against teen dating violence. </w:t>
      </w:r>
      <w:r w:rsidR="005B7252" w:rsidRPr="005B7252">
        <w:rPr>
          <w:rFonts w:ascii="Times New Roman" w:eastAsiaTheme="minorHAnsi" w:hAnsi="Times New Roman"/>
          <w:szCs w:val="24"/>
        </w:rPr>
        <w:t xml:space="preserve">Although the </w:t>
      </w:r>
      <w:r w:rsidR="005B7252">
        <w:rPr>
          <w:rFonts w:ascii="Times New Roman" w:eastAsiaTheme="minorHAnsi" w:hAnsi="Times New Roman"/>
          <w:szCs w:val="24"/>
        </w:rPr>
        <w:t>outcome of interest in</w:t>
      </w:r>
      <w:r w:rsidR="005B7252" w:rsidRPr="005B7252">
        <w:rPr>
          <w:rFonts w:ascii="Times New Roman" w:eastAsiaTheme="minorHAnsi" w:hAnsi="Times New Roman"/>
          <w:szCs w:val="24"/>
        </w:rPr>
        <w:t xml:space="preserve"> that study was teen dating violence, </w:t>
      </w:r>
      <w:r w:rsidR="005B7252" w:rsidRPr="005B7252">
        <w:rPr>
          <w:rFonts w:ascii="Times New Roman" w:hAnsi="Times New Roman"/>
        </w:rPr>
        <w:t>questions similar to those used in the current</w:t>
      </w:r>
      <w:r w:rsidR="005B7252">
        <w:rPr>
          <w:rFonts w:ascii="Times New Roman" w:hAnsi="Times New Roman"/>
        </w:rPr>
        <w:t>ly</w:t>
      </w:r>
      <w:r w:rsidR="005B7252" w:rsidRPr="005B7252">
        <w:rPr>
          <w:rFonts w:ascii="Times New Roman" w:hAnsi="Times New Roman"/>
        </w:rPr>
        <w:t xml:space="preserve"> pr</w:t>
      </w:r>
      <w:r w:rsidR="005B7252">
        <w:rPr>
          <w:rFonts w:ascii="Times New Roman" w:hAnsi="Times New Roman"/>
        </w:rPr>
        <w:t>o</w:t>
      </w:r>
      <w:r w:rsidR="005B7252" w:rsidRPr="005B7252">
        <w:rPr>
          <w:rFonts w:ascii="Times New Roman" w:hAnsi="Times New Roman"/>
        </w:rPr>
        <w:t>posed study were included (e.g., questions about parenting thoughts and behaviors, child behavior).</w:t>
      </w:r>
      <w:r w:rsidR="005B7252">
        <w:t xml:space="preserve"> </w:t>
      </w:r>
      <w:r w:rsidRPr="003B66A5">
        <w:rPr>
          <w:rFonts w:ascii="Times New Roman" w:eastAsiaTheme="minorHAnsi" w:hAnsi="Times New Roman"/>
          <w:szCs w:val="24"/>
        </w:rPr>
        <w:t xml:space="preserve">In the first year of the project, parents were offered $2 for their participation. After getting almost no completed surveys from over 2,000 eligible parents, the incentive was increased to $25. While this improved participation, it was still difficult to recruit parents for </w:t>
      </w:r>
      <w:r w:rsidR="005672A3">
        <w:rPr>
          <w:rFonts w:ascii="Times New Roman" w:eastAsiaTheme="minorHAnsi" w:hAnsi="Times New Roman"/>
          <w:szCs w:val="24"/>
        </w:rPr>
        <w:t>the</w:t>
      </w:r>
      <w:r w:rsidRPr="003B66A5">
        <w:rPr>
          <w:rFonts w:ascii="Times New Roman" w:eastAsiaTheme="minorHAnsi" w:hAnsi="Times New Roman"/>
          <w:szCs w:val="24"/>
        </w:rPr>
        <w:t xml:space="preserve"> baseline survey</w:t>
      </w:r>
      <w:r w:rsidR="005672A3">
        <w:rPr>
          <w:rFonts w:ascii="Times New Roman" w:eastAsiaTheme="minorHAnsi" w:hAnsi="Times New Roman"/>
          <w:szCs w:val="24"/>
        </w:rPr>
        <w:t>, which was completed via paper and pencil in the families’ homes after researchers mailed it to the interested parents</w:t>
      </w:r>
      <w:r w:rsidR="001A0B7F">
        <w:rPr>
          <w:rFonts w:ascii="Times New Roman" w:eastAsiaTheme="minorHAnsi" w:hAnsi="Times New Roman"/>
          <w:szCs w:val="24"/>
        </w:rPr>
        <w:t xml:space="preserve"> (OMB No. 0920-0941, exp 06/30/2015)</w:t>
      </w:r>
      <w:r w:rsidRPr="003B66A5">
        <w:rPr>
          <w:rFonts w:ascii="Times New Roman" w:eastAsiaTheme="minorHAnsi" w:hAnsi="Times New Roman"/>
          <w:szCs w:val="24"/>
        </w:rPr>
        <w:t xml:space="preserve">. Other research has demonstrated that </w:t>
      </w:r>
      <w:r w:rsidR="00EC0C47">
        <w:rPr>
          <w:rFonts w:ascii="Times New Roman" w:eastAsiaTheme="minorHAnsi" w:hAnsi="Times New Roman"/>
          <w:szCs w:val="24"/>
        </w:rPr>
        <w:t>tokens of appreciation</w:t>
      </w:r>
      <w:r w:rsidRPr="003B66A5">
        <w:rPr>
          <w:rFonts w:ascii="Times New Roman" w:eastAsiaTheme="minorHAnsi" w:hAnsi="Times New Roman"/>
          <w:szCs w:val="24"/>
        </w:rPr>
        <w:t xml:space="preserve"> can significantly improve participant response rates for surveys focusing on sensitive topics without resulting in bias</w:t>
      </w:r>
      <w:r w:rsidR="00D71370">
        <w:rPr>
          <w:rFonts w:ascii="Times New Roman" w:eastAsiaTheme="minorHAnsi" w:hAnsi="Times New Roman"/>
          <w:szCs w:val="24"/>
        </w:rPr>
        <w:t>ed</w:t>
      </w:r>
      <w:r w:rsidRPr="003B66A5">
        <w:rPr>
          <w:rFonts w:ascii="Times New Roman" w:eastAsiaTheme="minorHAnsi" w:hAnsi="Times New Roman"/>
          <w:szCs w:val="24"/>
        </w:rPr>
        <w:t xml:space="preserve"> reporting or coercion (Carley-Baxter, Black, &amp; Twiddy 2007). </w:t>
      </w:r>
    </w:p>
    <w:p w14:paraId="29C5C84B" w14:textId="77777777" w:rsidR="00271D82" w:rsidRPr="003B66A5" w:rsidRDefault="00271D82" w:rsidP="00271D82">
      <w:pPr>
        <w:pStyle w:val="L1-FlLSp12"/>
        <w:spacing w:line="276" w:lineRule="auto"/>
        <w:rPr>
          <w:rFonts w:ascii="Times New Roman" w:eastAsiaTheme="minorHAnsi" w:hAnsi="Times New Roman"/>
          <w:szCs w:val="24"/>
        </w:rPr>
      </w:pPr>
    </w:p>
    <w:p w14:paraId="23A19C18" w14:textId="07CF034A" w:rsidR="00271D82" w:rsidRPr="00D02475" w:rsidRDefault="00271D82" w:rsidP="00271D82">
      <w:pPr>
        <w:autoSpaceDE w:val="0"/>
        <w:autoSpaceDN w:val="0"/>
        <w:adjustRightInd w:val="0"/>
        <w:spacing w:after="0"/>
        <w:rPr>
          <w:rFonts w:ascii="Times New Roman" w:hAnsi="Times New Roman" w:cs="Times New Roman"/>
          <w:sz w:val="24"/>
          <w:szCs w:val="24"/>
        </w:rPr>
      </w:pPr>
      <w:r w:rsidRPr="003B66A5">
        <w:rPr>
          <w:rFonts w:ascii="Times New Roman" w:eastAsiaTheme="minorHAnsi" w:hAnsi="Times New Roman"/>
          <w:sz w:val="24"/>
          <w:szCs w:val="24"/>
        </w:rPr>
        <w:t xml:space="preserve">Achieving high recruitment and retention rates </w:t>
      </w:r>
      <w:r w:rsidR="006F5821">
        <w:rPr>
          <w:rFonts w:ascii="Times New Roman" w:eastAsiaTheme="minorHAnsi" w:hAnsi="Times New Roman"/>
          <w:sz w:val="24"/>
          <w:szCs w:val="24"/>
        </w:rPr>
        <w:t>are</w:t>
      </w:r>
      <w:r w:rsidRPr="003B66A5">
        <w:rPr>
          <w:rFonts w:ascii="Times New Roman" w:eastAsiaTheme="minorHAnsi" w:hAnsi="Times New Roman"/>
          <w:sz w:val="24"/>
          <w:szCs w:val="24"/>
        </w:rPr>
        <w:t xml:space="preserve"> critical to data quality for the current study, as parents will be asked to complete a baseline survey as well as repeated assessments for 18 weeks. </w:t>
      </w:r>
      <w:r w:rsidRPr="003B66A5">
        <w:rPr>
          <w:rFonts w:ascii="Times New Roman" w:hAnsi="Times New Roman" w:cs="Times New Roman"/>
          <w:sz w:val="24"/>
          <w:szCs w:val="24"/>
        </w:rPr>
        <w:t>Parent training programs, in genera</w:t>
      </w:r>
      <w:r>
        <w:rPr>
          <w:rFonts w:ascii="Times New Roman" w:hAnsi="Times New Roman" w:cs="Times New Roman"/>
          <w:sz w:val="24"/>
          <w:szCs w:val="24"/>
        </w:rPr>
        <w:t>l</w:t>
      </w:r>
      <w:r w:rsidRPr="003B66A5">
        <w:rPr>
          <w:rFonts w:ascii="Times New Roman" w:hAnsi="Times New Roman" w:cs="Times New Roman"/>
          <w:sz w:val="24"/>
          <w:szCs w:val="24"/>
        </w:rPr>
        <w:t xml:space="preserve">, </w:t>
      </w:r>
      <w:r>
        <w:rPr>
          <w:rFonts w:ascii="Times New Roman" w:hAnsi="Times New Roman" w:cs="Times New Roman"/>
          <w:sz w:val="24"/>
          <w:szCs w:val="24"/>
        </w:rPr>
        <w:t xml:space="preserve">are notorious for </w:t>
      </w:r>
      <w:r w:rsidRPr="003B66A5">
        <w:rPr>
          <w:rFonts w:ascii="Times New Roman" w:hAnsi="Times New Roman" w:cs="Times New Roman"/>
          <w:sz w:val="24"/>
          <w:szCs w:val="24"/>
        </w:rPr>
        <w:t>poor parental en</w:t>
      </w:r>
      <w:r>
        <w:rPr>
          <w:rFonts w:ascii="Times New Roman" w:hAnsi="Times New Roman" w:cs="Times New Roman"/>
          <w:sz w:val="24"/>
          <w:szCs w:val="24"/>
        </w:rPr>
        <w:t xml:space="preserve">gagement and </w:t>
      </w:r>
      <w:r w:rsidRPr="003B66A5">
        <w:rPr>
          <w:rFonts w:ascii="Times New Roman" w:hAnsi="Times New Roman" w:cs="Times New Roman"/>
          <w:sz w:val="24"/>
          <w:szCs w:val="24"/>
        </w:rPr>
        <w:t xml:space="preserve">attendance in clinical settings. </w:t>
      </w:r>
      <w:r>
        <w:rPr>
          <w:rFonts w:ascii="Times New Roman" w:hAnsi="Times New Roman" w:cs="Times New Roman"/>
          <w:sz w:val="24"/>
          <w:szCs w:val="24"/>
        </w:rPr>
        <w:t xml:space="preserve">The research suggests that certain </w:t>
      </w:r>
      <w:r w:rsidRPr="003B66A5">
        <w:rPr>
          <w:rFonts w:ascii="Times New Roman" w:hAnsi="Times New Roman" w:cs="Times New Roman"/>
          <w:sz w:val="24"/>
          <w:szCs w:val="24"/>
        </w:rPr>
        <w:t>family characteristics, particularly single-parent status, socioeconomic disadvantage, and younger maternal age, are frequently associated with low</w:t>
      </w:r>
      <w:r>
        <w:rPr>
          <w:rFonts w:ascii="Times New Roman" w:hAnsi="Times New Roman" w:cs="Times New Roman"/>
          <w:sz w:val="24"/>
          <w:szCs w:val="24"/>
        </w:rPr>
        <w:t xml:space="preserve"> </w:t>
      </w:r>
      <w:r w:rsidRPr="003B66A5">
        <w:rPr>
          <w:rFonts w:ascii="Times New Roman" w:hAnsi="Times New Roman"/>
          <w:sz w:val="24"/>
          <w:szCs w:val="24"/>
        </w:rPr>
        <w:t>levels of attendance (</w:t>
      </w:r>
      <w:r>
        <w:rPr>
          <w:rFonts w:ascii="Times New Roman" w:hAnsi="Times New Roman"/>
          <w:sz w:val="24"/>
          <w:szCs w:val="24"/>
        </w:rPr>
        <w:t xml:space="preserve">Lundahl, Risser, &amp; Lovejoy 2006; </w:t>
      </w:r>
      <w:r w:rsidRPr="003B66A5">
        <w:rPr>
          <w:rFonts w:ascii="Times New Roman" w:hAnsi="Times New Roman"/>
          <w:sz w:val="24"/>
          <w:szCs w:val="24"/>
        </w:rPr>
        <w:t xml:space="preserve">Reyno &amp; McGrath, 2006; Spoth, Goldberg, &amp; Redmond, 1999), while socioeconomic disadvantage, family distress, parental depression, and single-parent status have predicted lower quality of </w:t>
      </w:r>
      <w:r>
        <w:rPr>
          <w:rFonts w:ascii="Times New Roman" w:hAnsi="Times New Roman"/>
          <w:sz w:val="24"/>
          <w:szCs w:val="24"/>
        </w:rPr>
        <w:t>engagement and participation</w:t>
      </w:r>
      <w:r w:rsidRPr="003B66A5">
        <w:rPr>
          <w:rFonts w:ascii="Times New Roman" w:hAnsi="Times New Roman"/>
          <w:sz w:val="24"/>
          <w:szCs w:val="24"/>
        </w:rPr>
        <w:t xml:space="preserve"> (Baydar et al., 2003; Dumas &amp; Albin, 1986; Dumas</w:t>
      </w:r>
      <w:r>
        <w:rPr>
          <w:rFonts w:ascii="Times New Roman" w:hAnsi="Times New Roman"/>
          <w:sz w:val="24"/>
          <w:szCs w:val="24"/>
        </w:rPr>
        <w:t>, Nissley-Tsiopinis, &amp; Moreland</w:t>
      </w:r>
      <w:r w:rsidRPr="003B66A5">
        <w:rPr>
          <w:rFonts w:ascii="Times New Roman" w:hAnsi="Times New Roman"/>
          <w:sz w:val="24"/>
          <w:szCs w:val="24"/>
        </w:rPr>
        <w:t xml:space="preserve"> 2007). </w:t>
      </w:r>
      <w:r w:rsidRPr="00D02475">
        <w:rPr>
          <w:rFonts w:ascii="Times New Roman" w:hAnsi="Times New Roman" w:cs="Times New Roman"/>
          <w:sz w:val="24"/>
          <w:szCs w:val="24"/>
        </w:rPr>
        <w:t xml:space="preserve">Studies suggest </w:t>
      </w:r>
      <w:r>
        <w:rPr>
          <w:rFonts w:ascii="Times New Roman" w:hAnsi="Times New Roman" w:cs="Times New Roman"/>
          <w:sz w:val="24"/>
          <w:szCs w:val="24"/>
        </w:rPr>
        <w:t>that over half of all</w:t>
      </w:r>
      <w:r w:rsidRPr="00D02475">
        <w:rPr>
          <w:rFonts w:ascii="Times New Roman" w:hAnsi="Times New Roman" w:cs="Times New Roman"/>
          <w:sz w:val="24"/>
          <w:szCs w:val="24"/>
        </w:rPr>
        <w:t xml:space="preserve"> families who enroll in </w:t>
      </w:r>
      <w:r>
        <w:rPr>
          <w:rFonts w:ascii="Times New Roman" w:hAnsi="Times New Roman" w:cs="Times New Roman"/>
          <w:sz w:val="24"/>
          <w:szCs w:val="24"/>
        </w:rPr>
        <w:t>parent training programs</w:t>
      </w:r>
      <w:r w:rsidRPr="00D02475">
        <w:rPr>
          <w:rFonts w:ascii="Times New Roman" w:hAnsi="Times New Roman" w:cs="Times New Roman"/>
          <w:sz w:val="24"/>
          <w:szCs w:val="24"/>
        </w:rPr>
        <w:t xml:space="preserve"> may discontinue treatment prematurely (e.g., Barkley et al. 2001; Chacko et al.</w:t>
      </w:r>
      <w:r>
        <w:rPr>
          <w:rFonts w:ascii="Times New Roman" w:hAnsi="Times New Roman" w:cs="Times New Roman"/>
          <w:sz w:val="24"/>
          <w:szCs w:val="24"/>
        </w:rPr>
        <w:t xml:space="preserve"> 2012</w:t>
      </w:r>
      <w:r w:rsidRPr="00D02475">
        <w:rPr>
          <w:rFonts w:ascii="Times New Roman" w:hAnsi="Times New Roman" w:cs="Times New Roman"/>
          <w:sz w:val="24"/>
          <w:szCs w:val="24"/>
        </w:rPr>
        <w:t>)</w:t>
      </w:r>
      <w:r w:rsidR="003D119D" w:rsidRPr="003D119D">
        <w:rPr>
          <w:rFonts w:ascii="Times New Roman" w:hAnsi="Times New Roman" w:cs="Times New Roman"/>
          <w:sz w:val="24"/>
          <w:szCs w:val="24"/>
        </w:rPr>
        <w:t xml:space="preserve"> </w:t>
      </w:r>
      <w:r w:rsidR="003D119D">
        <w:rPr>
          <w:rFonts w:ascii="Times New Roman" w:hAnsi="Times New Roman" w:cs="Times New Roman"/>
          <w:sz w:val="24"/>
          <w:szCs w:val="24"/>
        </w:rPr>
        <w:t>, and the literature cited above on engagement suggest this discontinuation may not be random</w:t>
      </w:r>
      <w:r>
        <w:rPr>
          <w:rFonts w:ascii="Times New Roman" w:hAnsi="Times New Roman" w:cs="Times New Roman"/>
          <w:sz w:val="24"/>
          <w:szCs w:val="24"/>
        </w:rPr>
        <w:t>.</w:t>
      </w:r>
      <w:r w:rsidRPr="00D02475">
        <w:rPr>
          <w:rFonts w:ascii="Times New Roman" w:hAnsi="Times New Roman" w:cs="Times New Roman"/>
          <w:sz w:val="24"/>
          <w:szCs w:val="24"/>
        </w:rPr>
        <w:t xml:space="preserve"> </w:t>
      </w:r>
      <w:r w:rsidR="006F5821">
        <w:rPr>
          <w:rFonts w:ascii="Times New Roman" w:hAnsi="Times New Roman" w:cs="Times New Roman"/>
          <w:sz w:val="24"/>
          <w:szCs w:val="24"/>
        </w:rPr>
        <w:t>The current format for delivery of the information</w:t>
      </w:r>
      <w:r w:rsidR="003D119D">
        <w:rPr>
          <w:rFonts w:ascii="Times New Roman" w:hAnsi="Times New Roman" w:cs="Times New Roman"/>
          <w:sz w:val="24"/>
          <w:szCs w:val="24"/>
        </w:rPr>
        <w:t xml:space="preserve"> in the proposed study</w:t>
      </w:r>
      <w:r w:rsidR="006F5821">
        <w:rPr>
          <w:rFonts w:ascii="Times New Roman" w:hAnsi="Times New Roman" w:cs="Times New Roman"/>
          <w:sz w:val="24"/>
          <w:szCs w:val="24"/>
        </w:rPr>
        <w:t xml:space="preserve"> attempts to address these limitations, as parents can access the material in their own ho</w:t>
      </w:r>
      <w:r w:rsidR="00956D77">
        <w:rPr>
          <w:rFonts w:ascii="Times New Roman" w:hAnsi="Times New Roman" w:cs="Times New Roman"/>
          <w:sz w:val="24"/>
          <w:szCs w:val="24"/>
        </w:rPr>
        <w:t>mes at a time of their choosing; however, enrollment and continued engagement likely will remain challenges</w:t>
      </w:r>
      <w:r w:rsidR="003D119D">
        <w:rPr>
          <w:rFonts w:ascii="Times New Roman" w:hAnsi="Times New Roman" w:cs="Times New Roman"/>
          <w:sz w:val="24"/>
          <w:szCs w:val="24"/>
        </w:rPr>
        <w:t xml:space="preserve"> for nonresponse bias</w:t>
      </w:r>
      <w:r w:rsidR="00956D77">
        <w:rPr>
          <w:rFonts w:ascii="Times New Roman" w:hAnsi="Times New Roman" w:cs="Times New Roman"/>
          <w:sz w:val="24"/>
          <w:szCs w:val="24"/>
        </w:rPr>
        <w:t>.</w:t>
      </w:r>
    </w:p>
    <w:p w14:paraId="09EE1D10" w14:textId="77777777" w:rsidR="00271D82" w:rsidRDefault="00271D82" w:rsidP="00271D82">
      <w:pPr>
        <w:autoSpaceDE w:val="0"/>
        <w:autoSpaceDN w:val="0"/>
        <w:adjustRightInd w:val="0"/>
        <w:spacing w:after="0"/>
        <w:rPr>
          <w:rFonts w:ascii="Times New Roman" w:hAnsi="Times New Roman"/>
          <w:sz w:val="24"/>
          <w:szCs w:val="24"/>
        </w:rPr>
      </w:pPr>
    </w:p>
    <w:p w14:paraId="0EDDA836" w14:textId="20F36FC8" w:rsidR="00271D82" w:rsidRPr="003B66A5" w:rsidRDefault="00271D82" w:rsidP="00271D82">
      <w:pPr>
        <w:autoSpaceDE w:val="0"/>
        <w:autoSpaceDN w:val="0"/>
        <w:adjustRightInd w:val="0"/>
        <w:spacing w:after="0"/>
        <w:rPr>
          <w:rStyle w:val="adddata1"/>
          <w:rFonts w:ascii="Times New Roman" w:hAnsi="Times New Roman"/>
          <w:sz w:val="24"/>
          <w:szCs w:val="24"/>
          <w:shd w:val="clear" w:color="auto" w:fill="FFFFFF"/>
        </w:rPr>
      </w:pPr>
      <w:r w:rsidRPr="003B66A5">
        <w:rPr>
          <w:rFonts w:ascii="Times New Roman" w:eastAsiaTheme="minorHAnsi" w:hAnsi="Times New Roman"/>
          <w:sz w:val="24"/>
          <w:szCs w:val="24"/>
        </w:rPr>
        <w:t>Fathers also have been historically difficult to recruit for parenting research.</w:t>
      </w:r>
      <w:r w:rsidRPr="003B66A5">
        <w:rPr>
          <w:rFonts w:ascii="Times New Roman" w:hAnsi="Times New Roman"/>
          <w:sz w:val="24"/>
          <w:szCs w:val="24"/>
        </w:rPr>
        <w:t xml:space="preserve"> </w:t>
      </w:r>
      <w:r w:rsidRPr="003B66A5">
        <w:rPr>
          <w:rFonts w:ascii="Times New Roman" w:eastAsiaTheme="minorHAnsi" w:hAnsi="Times New Roman"/>
          <w:sz w:val="24"/>
          <w:szCs w:val="24"/>
        </w:rPr>
        <w:t xml:space="preserve">In fact, much of the evidence-based parenting research has focused almost exclusively on mothers (Fabiano, 2007). </w:t>
      </w:r>
      <w:r w:rsidRPr="003B66A5">
        <w:rPr>
          <w:rStyle w:val="adddata1"/>
          <w:rFonts w:ascii="Times New Roman" w:hAnsi="Times New Roman"/>
          <w:sz w:val="24"/>
          <w:szCs w:val="24"/>
          <w:shd w:val="clear" w:color="auto" w:fill="FFFFFF"/>
        </w:rPr>
        <w:t xml:space="preserve">A review of the literature on parenting programs illustrated that 87% of the studies included no information on fathers. Moreover, for the studies that provided information on fathers, very low rates of participation were reported for fathers in the programs (e.g., less than 10% attendance rates in some studies; Fabiano, 2007). </w:t>
      </w:r>
      <w:r w:rsidR="008F3FA2">
        <w:rPr>
          <w:rStyle w:val="adddata1"/>
          <w:rFonts w:ascii="Times New Roman" w:hAnsi="Times New Roman"/>
          <w:sz w:val="24"/>
          <w:szCs w:val="24"/>
          <w:shd w:val="clear" w:color="auto" w:fill="FFFFFF"/>
        </w:rPr>
        <w:t xml:space="preserve">In a recent study on best practices for recruiting fathers, transportation and incentives were noted (by fathers) as good strategies for recruitment into parenting programs (Stahlschmidt, Threlfall, Seay, Lewis, &amp; Kohl 2013). </w:t>
      </w:r>
      <w:r w:rsidRPr="003B66A5">
        <w:rPr>
          <w:rFonts w:ascii="Times New Roman" w:hAnsi="Times New Roman"/>
          <w:sz w:val="24"/>
          <w:szCs w:val="24"/>
        </w:rPr>
        <w:t xml:space="preserve">For </w:t>
      </w:r>
      <w:r w:rsidR="00EE22F2">
        <w:rPr>
          <w:rFonts w:ascii="Times New Roman" w:hAnsi="Times New Roman"/>
          <w:sz w:val="24"/>
          <w:szCs w:val="24"/>
        </w:rPr>
        <w:t xml:space="preserve">the current </w:t>
      </w:r>
      <w:r w:rsidRPr="003B66A5">
        <w:rPr>
          <w:rFonts w:ascii="Times New Roman" w:hAnsi="Times New Roman"/>
          <w:sz w:val="24"/>
          <w:szCs w:val="24"/>
        </w:rPr>
        <w:t xml:space="preserve">project, we are </w:t>
      </w:r>
      <w:r w:rsidRPr="003B66A5">
        <w:rPr>
          <w:rFonts w:ascii="Times New Roman" w:eastAsiaTheme="minorHAnsi" w:hAnsi="Times New Roman"/>
          <w:sz w:val="24"/>
          <w:szCs w:val="24"/>
        </w:rPr>
        <w:t>recruiting a range of parents to assess various parenting experiences. For example, mothers and fathers, as well as parents of different ethnicities and socioeconomic statuses will be recruited. The proposed survey also covers topics that are sensitive (e.g., parenting thoughts, parenting behaviors), which adds burden to the survey</w:t>
      </w:r>
      <w:r w:rsidR="00BD2F02">
        <w:rPr>
          <w:rFonts w:ascii="Times New Roman" w:eastAsiaTheme="minorHAnsi" w:hAnsi="Times New Roman"/>
          <w:sz w:val="24"/>
          <w:szCs w:val="24"/>
        </w:rPr>
        <w:t xml:space="preserve"> and may differentially impact certain populations and increase bias if not targeted appropriately</w:t>
      </w:r>
      <w:r w:rsidRPr="003B66A5">
        <w:rPr>
          <w:rFonts w:ascii="Times New Roman" w:eastAsiaTheme="minorHAnsi" w:hAnsi="Times New Roman"/>
          <w:sz w:val="24"/>
          <w:szCs w:val="24"/>
        </w:rPr>
        <w:t xml:space="preserve">. </w:t>
      </w:r>
    </w:p>
    <w:p w14:paraId="688AD856" w14:textId="77777777" w:rsidR="00271D82" w:rsidRPr="003B66A5" w:rsidRDefault="00271D82" w:rsidP="00271D82">
      <w:pPr>
        <w:autoSpaceDE w:val="0"/>
        <w:autoSpaceDN w:val="0"/>
        <w:adjustRightInd w:val="0"/>
        <w:spacing w:after="0"/>
        <w:rPr>
          <w:rFonts w:ascii="Times New Roman" w:hAnsi="Times New Roman" w:cs="Times New Roman"/>
          <w:sz w:val="24"/>
          <w:szCs w:val="24"/>
        </w:rPr>
      </w:pPr>
    </w:p>
    <w:p w14:paraId="319A4857" w14:textId="6D0D1844" w:rsidR="00271D82" w:rsidRDefault="00EC0C47" w:rsidP="0090098C">
      <w:pPr>
        <w:pStyle w:val="L1-FlLSp12"/>
        <w:tabs>
          <w:tab w:val="left" w:pos="720"/>
        </w:tabs>
        <w:spacing w:line="276" w:lineRule="auto"/>
        <w:rPr>
          <w:rFonts w:ascii="Times New Roman" w:eastAsiaTheme="minorHAnsi" w:hAnsi="Times New Roman"/>
          <w:szCs w:val="24"/>
        </w:rPr>
      </w:pPr>
      <w:r>
        <w:rPr>
          <w:rFonts w:ascii="Times New Roman" w:eastAsiaTheme="minorHAnsi" w:hAnsi="Times New Roman"/>
          <w:szCs w:val="24"/>
        </w:rPr>
        <w:t>Tokens of appreciation</w:t>
      </w:r>
      <w:r w:rsidR="00271D82">
        <w:rPr>
          <w:rFonts w:ascii="Times New Roman" w:eastAsiaTheme="minorHAnsi" w:hAnsi="Times New Roman"/>
          <w:szCs w:val="24"/>
        </w:rPr>
        <w:t xml:space="preserve"> are a reliable way to recognize this burden and the challenges associated with recruitment and engagement of parents and to increase the overall quality of the survey by </w:t>
      </w:r>
      <w:r w:rsidR="00BD2F02">
        <w:rPr>
          <w:rFonts w:ascii="Times New Roman" w:eastAsiaTheme="minorHAnsi" w:hAnsi="Times New Roman"/>
          <w:szCs w:val="24"/>
        </w:rPr>
        <w:t xml:space="preserve">reducing the risk of nonresponse bias </w:t>
      </w:r>
      <w:r w:rsidR="00271D82">
        <w:rPr>
          <w:rFonts w:ascii="Times New Roman" w:eastAsiaTheme="minorHAnsi" w:hAnsi="Times New Roman"/>
          <w:szCs w:val="24"/>
        </w:rPr>
        <w:t>and increasing the efficiency of the survey operations.</w:t>
      </w:r>
      <w:r w:rsidR="005672A3">
        <w:rPr>
          <w:rFonts w:ascii="Times New Roman" w:eastAsiaTheme="minorHAnsi" w:hAnsi="Times New Roman"/>
          <w:szCs w:val="24"/>
        </w:rPr>
        <w:t xml:space="preserve"> </w:t>
      </w:r>
      <w:r w:rsidR="0077250D">
        <w:rPr>
          <w:rFonts w:ascii="Times New Roman" w:eastAsiaTheme="minorHAnsi" w:hAnsi="Times New Roman"/>
          <w:szCs w:val="24"/>
        </w:rPr>
        <w:t xml:space="preserve">Prior research has documented that incentives are effective at encouraging parents to enroll in face-to-face preventive interventions, particularly younger and socioeconomically disadvantaged participants (Dumas, Begle, French, &amp; Pearl 2010; Guyll, Spoth, &amp; Redmond 2003; Heinrichs 2006). </w:t>
      </w:r>
      <w:r w:rsidR="00271D82">
        <w:rPr>
          <w:rFonts w:ascii="Times New Roman" w:eastAsiaTheme="minorHAnsi" w:hAnsi="Times New Roman"/>
          <w:szCs w:val="24"/>
        </w:rPr>
        <w:t xml:space="preserve">Furthermore, the current study will rely mostly on web-based interactions with respondents as opposed to in-person, face-to-face interactions. Research has demonstrated that </w:t>
      </w:r>
      <w:r>
        <w:rPr>
          <w:rFonts w:ascii="Times New Roman" w:eastAsiaTheme="minorHAnsi" w:hAnsi="Times New Roman"/>
          <w:szCs w:val="24"/>
        </w:rPr>
        <w:t>tokens of appreciation</w:t>
      </w:r>
      <w:r w:rsidR="00271D82">
        <w:rPr>
          <w:rFonts w:ascii="Times New Roman" w:eastAsiaTheme="minorHAnsi" w:hAnsi="Times New Roman"/>
          <w:szCs w:val="24"/>
        </w:rPr>
        <w:t xml:space="preserve"> motivate people to start web-based surveys and, once those individuals have accessed the survey, they are more likely to complete the survey if a </w:t>
      </w:r>
      <w:r>
        <w:rPr>
          <w:rFonts w:ascii="Times New Roman" w:eastAsiaTheme="minorHAnsi" w:hAnsi="Times New Roman"/>
          <w:szCs w:val="24"/>
        </w:rPr>
        <w:t>token of appreciation</w:t>
      </w:r>
      <w:r w:rsidR="00271D82">
        <w:rPr>
          <w:rFonts w:ascii="Times New Roman" w:eastAsiaTheme="minorHAnsi" w:hAnsi="Times New Roman"/>
          <w:szCs w:val="24"/>
        </w:rPr>
        <w:t xml:space="preserve"> is offered (Collins, Ellickson, Hays, &amp; McCaffrey 2000; Goritz 2006).</w:t>
      </w:r>
      <w:r w:rsidR="00BD2F02">
        <w:rPr>
          <w:rFonts w:ascii="Times New Roman" w:eastAsiaTheme="minorHAnsi" w:hAnsi="Times New Roman"/>
          <w:szCs w:val="24"/>
        </w:rPr>
        <w:t xml:space="preserve"> Consequently, we believe that using monetary tokens of appreciation will promote survey engagement and completion and will reduce the likelihood of nonresponse bias.</w:t>
      </w:r>
    </w:p>
    <w:p w14:paraId="06D5F711" w14:textId="77777777" w:rsidR="00271D82" w:rsidRPr="00111864" w:rsidRDefault="00271D82" w:rsidP="00271D82">
      <w:pPr>
        <w:pStyle w:val="L1-FlLSp12"/>
        <w:spacing w:line="276" w:lineRule="auto"/>
        <w:rPr>
          <w:rFonts w:ascii="Times New Roman" w:eastAsiaTheme="minorHAnsi" w:hAnsi="Times New Roman"/>
          <w:szCs w:val="24"/>
        </w:rPr>
      </w:pPr>
    </w:p>
    <w:p w14:paraId="59740943" w14:textId="77777777" w:rsidR="00956D77" w:rsidRDefault="001A0B7F" w:rsidP="00956D77">
      <w:pPr>
        <w:spacing w:after="0"/>
        <w:rPr>
          <w:rFonts w:ascii="Times New Roman" w:eastAsiaTheme="minorHAnsi" w:hAnsi="Times New Roman" w:cs="Times New Roman"/>
          <w:sz w:val="24"/>
          <w:szCs w:val="24"/>
        </w:rPr>
      </w:pPr>
      <w:r w:rsidRPr="001A0B7F">
        <w:rPr>
          <w:rFonts w:ascii="Times New Roman" w:hAnsi="Times New Roman" w:cs="Times New Roman"/>
          <w:sz w:val="24"/>
          <w:szCs w:val="24"/>
        </w:rPr>
        <w:t xml:space="preserve">If this research was attempted without </w:t>
      </w:r>
      <w:r>
        <w:rPr>
          <w:rFonts w:ascii="Times New Roman" w:hAnsi="Times New Roman" w:cs="Times New Roman"/>
          <w:sz w:val="24"/>
          <w:szCs w:val="24"/>
        </w:rPr>
        <w:t>a token of appreciation</w:t>
      </w:r>
      <w:r w:rsidRPr="001A0B7F">
        <w:rPr>
          <w:rFonts w:ascii="Times New Roman" w:hAnsi="Times New Roman" w:cs="Times New Roman"/>
          <w:sz w:val="24"/>
          <w:szCs w:val="24"/>
        </w:rPr>
        <w:t xml:space="preserve">, the cost to the government for recruitment alone would be substantial.  The </w:t>
      </w:r>
      <w:r>
        <w:rPr>
          <w:rFonts w:ascii="Times New Roman" w:hAnsi="Times New Roman" w:cs="Times New Roman"/>
          <w:sz w:val="24"/>
          <w:szCs w:val="24"/>
        </w:rPr>
        <w:t>token of appreciation</w:t>
      </w:r>
      <w:r w:rsidRPr="001A0B7F">
        <w:rPr>
          <w:rFonts w:ascii="Times New Roman" w:hAnsi="Times New Roman" w:cs="Times New Roman"/>
          <w:sz w:val="24"/>
          <w:szCs w:val="24"/>
        </w:rPr>
        <w:t xml:space="preserve"> not only encourages participants to </w:t>
      </w:r>
      <w:r>
        <w:rPr>
          <w:rFonts w:ascii="Times New Roman" w:hAnsi="Times New Roman" w:cs="Times New Roman"/>
          <w:sz w:val="24"/>
          <w:szCs w:val="24"/>
        </w:rPr>
        <w:t>sign</w:t>
      </w:r>
      <w:r w:rsidRPr="001A0B7F">
        <w:rPr>
          <w:rFonts w:ascii="Times New Roman" w:hAnsi="Times New Roman" w:cs="Times New Roman"/>
          <w:sz w:val="24"/>
          <w:szCs w:val="24"/>
        </w:rPr>
        <w:t xml:space="preserve"> up for the </w:t>
      </w:r>
      <w:r>
        <w:rPr>
          <w:rFonts w:ascii="Times New Roman" w:hAnsi="Times New Roman" w:cs="Times New Roman"/>
          <w:sz w:val="24"/>
          <w:szCs w:val="24"/>
        </w:rPr>
        <w:t>research</w:t>
      </w:r>
      <w:r w:rsidRPr="001A0B7F">
        <w:rPr>
          <w:rFonts w:ascii="Times New Roman" w:hAnsi="Times New Roman" w:cs="Times New Roman"/>
          <w:sz w:val="24"/>
          <w:szCs w:val="24"/>
        </w:rPr>
        <w:t xml:space="preserve">, but also helps keep project costs under control.  </w:t>
      </w:r>
      <w:r w:rsidR="00271D82" w:rsidRPr="00111864">
        <w:rPr>
          <w:rFonts w:ascii="Times New Roman" w:eastAsiaTheme="minorHAnsi" w:hAnsi="Times New Roman" w:cs="Times New Roman"/>
          <w:sz w:val="24"/>
          <w:szCs w:val="24"/>
        </w:rPr>
        <w:t xml:space="preserve">Our approach to </w:t>
      </w:r>
      <w:r w:rsidR="00EC0C47">
        <w:rPr>
          <w:rFonts w:ascii="Times New Roman" w:eastAsiaTheme="minorHAnsi" w:hAnsi="Times New Roman" w:cs="Times New Roman"/>
          <w:sz w:val="24"/>
          <w:szCs w:val="24"/>
        </w:rPr>
        <w:t>tokens of appreciation</w:t>
      </w:r>
      <w:r w:rsidR="00271D82" w:rsidRPr="00111864">
        <w:rPr>
          <w:rFonts w:ascii="Times New Roman" w:eastAsiaTheme="minorHAnsi" w:hAnsi="Times New Roman" w:cs="Times New Roman"/>
          <w:sz w:val="24"/>
          <w:szCs w:val="24"/>
        </w:rPr>
        <w:t xml:space="preserve"> is based on the need to balance motivating respondents to participate without offering a coercive sum (i.e., a sum that a low-income individual would find difficult to refuse; Dillman</w:t>
      </w:r>
      <w:r w:rsidR="00222FE9">
        <w:rPr>
          <w:rFonts w:ascii="Times New Roman" w:eastAsiaTheme="minorHAnsi" w:hAnsi="Times New Roman" w:cs="Times New Roman"/>
          <w:sz w:val="24"/>
          <w:szCs w:val="24"/>
        </w:rPr>
        <w:t>, Smyth, &amp; Christian</w:t>
      </w:r>
      <w:r w:rsidR="00271D82" w:rsidRPr="00111864">
        <w:rPr>
          <w:rFonts w:ascii="Times New Roman" w:eastAsiaTheme="minorHAnsi" w:hAnsi="Times New Roman" w:cs="Times New Roman"/>
          <w:sz w:val="24"/>
          <w:szCs w:val="24"/>
        </w:rPr>
        <w:t xml:space="preserve"> 2009). Although we have considered alternative approaches for incentivizing parents, a low-cost graduated </w:t>
      </w:r>
      <w:r w:rsidR="00EC0C47">
        <w:rPr>
          <w:rFonts w:ascii="Times New Roman" w:eastAsiaTheme="minorHAnsi" w:hAnsi="Times New Roman" w:cs="Times New Roman"/>
          <w:sz w:val="24"/>
          <w:szCs w:val="24"/>
        </w:rPr>
        <w:t>token of appreciation</w:t>
      </w:r>
      <w:r w:rsidR="00271D82" w:rsidRPr="00111864">
        <w:rPr>
          <w:rFonts w:ascii="Times New Roman" w:eastAsiaTheme="minorHAnsi" w:hAnsi="Times New Roman" w:cs="Times New Roman"/>
          <w:sz w:val="24"/>
          <w:szCs w:val="24"/>
        </w:rPr>
        <w:t xml:space="preserve"> approach was decided to likely be the most effective design based on the literature and past experience of members of the current research group. Furthermore, the value is related to the burden of the assessment such that the more burdensome the assessment, the greater the value of the </w:t>
      </w:r>
      <w:r w:rsidR="00EC0C47">
        <w:rPr>
          <w:rFonts w:ascii="Times New Roman" w:eastAsiaTheme="minorHAnsi" w:hAnsi="Times New Roman" w:cs="Times New Roman"/>
          <w:sz w:val="24"/>
          <w:szCs w:val="24"/>
        </w:rPr>
        <w:t>token of appreciation</w:t>
      </w:r>
      <w:r w:rsidR="00271D82" w:rsidRPr="00111864">
        <w:rPr>
          <w:rFonts w:ascii="Times New Roman" w:eastAsiaTheme="minorHAnsi" w:hAnsi="Times New Roman" w:cs="Times New Roman"/>
          <w:sz w:val="24"/>
          <w:szCs w:val="24"/>
        </w:rPr>
        <w:t>.</w:t>
      </w:r>
    </w:p>
    <w:p w14:paraId="5394311F" w14:textId="77777777" w:rsidR="00331412" w:rsidRDefault="00331412" w:rsidP="00956D77">
      <w:pPr>
        <w:spacing w:after="0"/>
        <w:rPr>
          <w:rFonts w:ascii="Times New Roman" w:eastAsiaTheme="minorHAnsi" w:hAnsi="Times New Roman" w:cs="Times New Roman"/>
          <w:sz w:val="24"/>
          <w:szCs w:val="24"/>
        </w:rPr>
      </w:pPr>
    </w:p>
    <w:p w14:paraId="772D4DAC" w14:textId="3410829A" w:rsidR="00331412" w:rsidRPr="007474A3" w:rsidRDefault="00331412" w:rsidP="004D4E3B">
      <w:pPr>
        <w:pStyle w:val="L1-FlLSp12"/>
        <w:spacing w:line="276" w:lineRule="auto"/>
        <w:rPr>
          <w:rFonts w:ascii="Times New Roman" w:hAnsi="Times New Roman"/>
        </w:rPr>
      </w:pPr>
      <w:r>
        <w:rPr>
          <w:rFonts w:ascii="Times New Roman" w:eastAsiaTheme="minorHAnsi" w:hAnsi="Times New Roman"/>
          <w:szCs w:val="24"/>
        </w:rPr>
        <w:t xml:space="preserve">Given </w:t>
      </w:r>
      <w:r w:rsidR="00BF153A">
        <w:rPr>
          <w:rFonts w:ascii="Times New Roman" w:eastAsiaTheme="minorHAnsi" w:hAnsi="Times New Roman"/>
          <w:szCs w:val="24"/>
        </w:rPr>
        <w:t xml:space="preserve">the study design, </w:t>
      </w:r>
      <w:r>
        <w:rPr>
          <w:rFonts w:ascii="Times New Roman" w:eastAsiaTheme="minorHAnsi" w:hAnsi="Times New Roman"/>
          <w:szCs w:val="24"/>
        </w:rPr>
        <w:t>information about the difficulty in recruiting participants and considering some of the harder-to-reach populations in the current study,</w:t>
      </w:r>
      <w:r w:rsidR="00BF153A">
        <w:rPr>
          <w:rFonts w:ascii="Times New Roman" w:eastAsiaTheme="minorHAnsi" w:hAnsi="Times New Roman"/>
          <w:szCs w:val="24"/>
        </w:rPr>
        <w:t xml:space="preserve"> we have proposed the following incentive schedule: </w:t>
      </w:r>
      <w:r>
        <w:rPr>
          <w:rFonts w:ascii="Times New Roman" w:eastAsiaTheme="minorHAnsi" w:hAnsi="Times New Roman"/>
          <w:szCs w:val="24"/>
        </w:rPr>
        <w:t xml:space="preserve"> </w:t>
      </w:r>
      <w:r w:rsidR="00BF153A" w:rsidRPr="00BF153A">
        <w:rPr>
          <w:rFonts w:ascii="Times New Roman" w:eastAsiaTheme="minorHAnsi" w:hAnsi="Times New Roman"/>
        </w:rPr>
        <w:t>Parents will receive a $20 incentive for their first detailed baseline assessment and will then receive a $10 incentive when each subsequent weekly assessment is completed during weeks 2-17. Respondents will receive a $30 incentive for the longer, 1-month post intervention follow-up. A bonus incentive of $40 will be provided to parents who complete each of the assessments within its designated timeframe</w:t>
      </w:r>
      <w:r w:rsidR="00BD2F02">
        <w:rPr>
          <w:rFonts w:ascii="Times New Roman" w:eastAsiaTheme="minorHAnsi" w:hAnsi="Times New Roman"/>
        </w:rPr>
        <w:t>, which will hopefully assist in increasing data quality and decreasing nonresponse bias.</w:t>
      </w:r>
      <w:r w:rsidR="00BF153A" w:rsidRPr="00BF153A">
        <w:rPr>
          <w:rFonts w:ascii="Times New Roman" w:eastAsiaTheme="minorHAnsi" w:hAnsi="Times New Roman"/>
        </w:rPr>
        <w:t>. All incentives will be provided to the parents on a reloadable Payoneer MasterCard debit card, mailed to consented, enrolled parents once they complete the first baseline assessment. Funds will be automatically transferred to the card 24 hours after each assessment is completed. Thus, Payoneer affords two valuable advantages over other reimbursement systems in that it reduces administrative burden and it expedites reimbursement payment helping to strengthen participant engagement.</w:t>
      </w:r>
    </w:p>
    <w:p w14:paraId="2009B067" w14:textId="77777777" w:rsidR="00F227BF" w:rsidRDefault="00F227BF" w:rsidP="004D4E3B">
      <w:pPr>
        <w:autoSpaceDE w:val="0"/>
        <w:autoSpaceDN w:val="0"/>
        <w:adjustRightInd w:val="0"/>
        <w:spacing w:after="0"/>
        <w:rPr>
          <w:rFonts w:ascii="Times New Roman" w:hAnsi="Times New Roman" w:cs="Times New Roman"/>
          <w:sz w:val="24"/>
          <w:szCs w:val="24"/>
        </w:rPr>
      </w:pPr>
    </w:p>
    <w:p w14:paraId="2EC12F11" w14:textId="77777777" w:rsidR="00C93FCD" w:rsidRPr="00F44F7F" w:rsidRDefault="00C93FCD" w:rsidP="00C93FCD">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10. Assurance of Confidentiality Provided to Respondents</w:t>
      </w:r>
    </w:p>
    <w:p w14:paraId="44377C3D" w14:textId="77777777" w:rsidR="00C93FCD" w:rsidRPr="009C322E" w:rsidRDefault="00C93FCD" w:rsidP="00C93FCD">
      <w:pPr>
        <w:autoSpaceDE w:val="0"/>
        <w:autoSpaceDN w:val="0"/>
        <w:adjustRightInd w:val="0"/>
        <w:spacing w:after="0"/>
        <w:rPr>
          <w:rFonts w:ascii="Times New Roman" w:hAnsi="Times New Roman" w:cs="Times New Roman"/>
          <w:sz w:val="24"/>
          <w:szCs w:val="24"/>
        </w:rPr>
      </w:pPr>
      <w:r w:rsidRPr="0084076D">
        <w:rPr>
          <w:rFonts w:ascii="Times New Roman" w:hAnsi="Times New Roman" w:cs="Times New Roman"/>
          <w:sz w:val="24"/>
          <w:szCs w:val="24"/>
        </w:rPr>
        <w:t>This submission has been reviewed by</w:t>
      </w:r>
      <w:r w:rsidR="00D21827">
        <w:rPr>
          <w:rFonts w:ascii="Times New Roman" w:hAnsi="Times New Roman" w:cs="Times New Roman"/>
          <w:sz w:val="24"/>
          <w:szCs w:val="24"/>
        </w:rPr>
        <w:t xml:space="preserve"> the National Center for Injury Prevention and Control</w:t>
      </w:r>
      <w:r w:rsidR="00BF153A">
        <w:rPr>
          <w:rFonts w:ascii="Times New Roman" w:hAnsi="Times New Roman" w:cs="Times New Roman"/>
          <w:sz w:val="24"/>
          <w:szCs w:val="24"/>
        </w:rPr>
        <w:t xml:space="preserve"> </w:t>
      </w:r>
      <w:r w:rsidRPr="0084076D">
        <w:rPr>
          <w:rFonts w:ascii="Times New Roman" w:hAnsi="Times New Roman" w:cs="Times New Roman"/>
          <w:sz w:val="24"/>
          <w:szCs w:val="24"/>
        </w:rPr>
        <w:t>who determined that the Privacy Act does apply.</w:t>
      </w:r>
      <w:r w:rsidR="000243A0" w:rsidRPr="00892FDC">
        <w:rPr>
          <w:rFonts w:ascii="Times New Roman" w:hAnsi="Times New Roman" w:cs="Times New Roman"/>
          <w:sz w:val="24"/>
          <w:szCs w:val="24"/>
        </w:rPr>
        <w:t xml:space="preserve"> The applicable System of Records Notice (</w:t>
      </w:r>
      <w:r w:rsidR="000243A0" w:rsidRPr="009C322E">
        <w:rPr>
          <w:rFonts w:ascii="Times New Roman" w:hAnsi="Times New Roman" w:cs="Times New Roman"/>
          <w:sz w:val="24"/>
          <w:szCs w:val="24"/>
        </w:rPr>
        <w:t>SORN) is 09-20-0160, “Records of Subjects in Health Promotion and Education Studies”</w:t>
      </w:r>
      <w:r w:rsidR="009C322E">
        <w:rPr>
          <w:rFonts w:ascii="Times New Roman" w:hAnsi="Times New Roman" w:cs="Times New Roman"/>
          <w:sz w:val="24"/>
          <w:szCs w:val="24"/>
        </w:rPr>
        <w:t xml:space="preserve"> (</w:t>
      </w:r>
      <w:hyperlink r:id="rId10" w:history="1">
        <w:r w:rsidR="00D21827" w:rsidRPr="009C322E">
          <w:rPr>
            <w:rFonts w:ascii="Times New Roman" w:hAnsi="Times New Roman" w:cs="Times New Roman"/>
            <w:color w:val="000000"/>
            <w:sz w:val="24"/>
            <w:szCs w:val="24"/>
            <w:lang w:val="en"/>
          </w:rPr>
          <w:t>Federal Register: November 24, 1986</w:t>
        </w:r>
        <w:r w:rsidR="009C322E">
          <w:rPr>
            <w:rFonts w:ascii="Times New Roman" w:hAnsi="Times New Roman" w:cs="Times New Roman"/>
            <w:color w:val="000000"/>
            <w:sz w:val="24"/>
            <w:szCs w:val="24"/>
            <w:lang w:val="en"/>
          </w:rPr>
          <w:t>,</w:t>
        </w:r>
        <w:r w:rsidR="00D21827" w:rsidRPr="009C322E">
          <w:rPr>
            <w:rFonts w:ascii="Times New Roman" w:hAnsi="Times New Roman" w:cs="Times New Roman"/>
            <w:color w:val="000000"/>
            <w:sz w:val="24"/>
            <w:szCs w:val="24"/>
            <w:lang w:val="en"/>
          </w:rPr>
          <w:t xml:space="preserve"> </w:t>
        </w:r>
        <w:r w:rsidR="009C322E">
          <w:rPr>
            <w:rFonts w:ascii="Times New Roman" w:hAnsi="Times New Roman" w:cs="Times New Roman"/>
            <w:color w:val="000000"/>
            <w:sz w:val="24"/>
            <w:szCs w:val="24"/>
            <w:lang w:val="en"/>
          </w:rPr>
          <w:t xml:space="preserve">Volume 51, Number 226, </w:t>
        </w:r>
        <w:r w:rsidR="00D21827" w:rsidRPr="009C322E">
          <w:rPr>
            <w:rFonts w:ascii="Times New Roman" w:hAnsi="Times New Roman" w:cs="Times New Roman"/>
            <w:color w:val="000000"/>
            <w:sz w:val="24"/>
            <w:szCs w:val="24"/>
            <w:lang w:val="en"/>
          </w:rPr>
          <w:t>Page 42484-42485</w:t>
        </w:r>
      </w:hyperlink>
      <w:r w:rsidR="009C322E">
        <w:rPr>
          <w:rFonts w:ascii="Times New Roman" w:hAnsi="Times New Roman" w:cs="Times New Roman"/>
          <w:color w:val="000000"/>
          <w:sz w:val="24"/>
          <w:szCs w:val="24"/>
          <w:lang w:val="en"/>
        </w:rPr>
        <w:t>).</w:t>
      </w:r>
    </w:p>
    <w:p w14:paraId="1FA5FA91" w14:textId="77777777" w:rsidR="00C93FCD" w:rsidRDefault="00C93FCD" w:rsidP="00C93FCD">
      <w:pPr>
        <w:autoSpaceDE w:val="0"/>
        <w:autoSpaceDN w:val="0"/>
        <w:adjustRightInd w:val="0"/>
        <w:spacing w:after="0"/>
        <w:rPr>
          <w:rFonts w:ascii="Times New Roman" w:hAnsi="Times New Roman" w:cs="Times New Roman"/>
          <w:sz w:val="24"/>
          <w:szCs w:val="24"/>
        </w:rPr>
      </w:pPr>
    </w:p>
    <w:p w14:paraId="3D8A4E50" w14:textId="77777777" w:rsidR="00A25FBB" w:rsidRPr="00DB10E1" w:rsidRDefault="00DB10E1" w:rsidP="00DB10E1">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10.1</w:t>
      </w:r>
      <w:r w:rsidR="00B80CC0" w:rsidRPr="00DB10E1">
        <w:rPr>
          <w:rFonts w:ascii="Times New Roman" w:hAnsi="Times New Roman" w:cs="Times New Roman"/>
          <w:b/>
          <w:sz w:val="24"/>
          <w:szCs w:val="24"/>
        </w:rPr>
        <w:t xml:space="preserve"> </w:t>
      </w:r>
      <w:r w:rsidR="00A25FBB" w:rsidRPr="00DB10E1">
        <w:rPr>
          <w:rFonts w:ascii="Times New Roman" w:hAnsi="Times New Roman" w:cs="Times New Roman"/>
          <w:b/>
          <w:sz w:val="24"/>
          <w:szCs w:val="24"/>
        </w:rPr>
        <w:t>Privacy Impact Assessment Inf</w:t>
      </w:r>
      <w:r w:rsidR="00A25FBB" w:rsidRPr="00FB6831">
        <w:rPr>
          <w:rFonts w:ascii="Times New Roman" w:hAnsi="Times New Roman" w:cs="Times New Roman"/>
          <w:b/>
          <w:sz w:val="24"/>
          <w:szCs w:val="24"/>
        </w:rPr>
        <w:t>orm</w:t>
      </w:r>
      <w:r w:rsidR="00A25FBB" w:rsidRPr="00246527">
        <w:rPr>
          <w:rFonts w:ascii="Times New Roman" w:hAnsi="Times New Roman" w:cs="Times New Roman"/>
          <w:b/>
          <w:sz w:val="24"/>
          <w:szCs w:val="24"/>
        </w:rPr>
        <w:t>ation</w:t>
      </w:r>
    </w:p>
    <w:p w14:paraId="7DEB3165" w14:textId="77777777" w:rsidR="00A631E1" w:rsidRPr="000D7BA1" w:rsidRDefault="00A631E1" w:rsidP="000D7BA1">
      <w:pPr>
        <w:pStyle w:val="ListParagraph"/>
        <w:autoSpaceDE w:val="0"/>
        <w:autoSpaceDN w:val="0"/>
        <w:adjustRightInd w:val="0"/>
        <w:spacing w:after="0"/>
        <w:rPr>
          <w:rFonts w:ascii="Times New Roman" w:hAnsi="Times New Roman" w:cs="Times New Roman"/>
          <w:b/>
          <w:sz w:val="24"/>
          <w:szCs w:val="24"/>
        </w:rPr>
      </w:pPr>
    </w:p>
    <w:p w14:paraId="42D2E3D5" w14:textId="77777777" w:rsidR="00A25FBB" w:rsidRPr="00A25FBB" w:rsidRDefault="00DB10E1" w:rsidP="00A25FBB">
      <w:pPr>
        <w:autoSpaceDE w:val="0"/>
        <w:autoSpaceDN w:val="0"/>
        <w:adjustRightInd w:val="0"/>
        <w:spacing w:after="0"/>
        <w:rPr>
          <w:rFonts w:ascii="Times New Roman" w:hAnsi="Times New Roman" w:cs="Times New Roman"/>
          <w:sz w:val="24"/>
          <w:szCs w:val="24"/>
        </w:rPr>
      </w:pPr>
      <w:r w:rsidRPr="00DB10E1">
        <w:rPr>
          <w:rFonts w:ascii="Times New Roman" w:hAnsi="Times New Roman" w:cs="Times New Roman"/>
          <w:b/>
          <w:sz w:val="24"/>
          <w:szCs w:val="24"/>
        </w:rPr>
        <w:t>i)</w:t>
      </w:r>
      <w:r>
        <w:rPr>
          <w:rFonts w:ascii="Times New Roman" w:hAnsi="Times New Roman" w:cs="Times New Roman"/>
          <w:sz w:val="24"/>
          <w:szCs w:val="24"/>
        </w:rPr>
        <w:t xml:space="preserve"> </w:t>
      </w:r>
      <w:r w:rsidR="00A25FBB" w:rsidRPr="000D7BA1">
        <w:rPr>
          <w:rFonts w:ascii="Times New Roman" w:hAnsi="Times New Roman" w:cs="Times New Roman"/>
          <w:b/>
          <w:sz w:val="24"/>
          <w:szCs w:val="24"/>
        </w:rPr>
        <w:t>Overview of the Data Collection System</w:t>
      </w:r>
    </w:p>
    <w:p w14:paraId="2F7B2AD6" w14:textId="77777777" w:rsidR="00A25FBB" w:rsidRDefault="00A25FBB" w:rsidP="00A25FBB">
      <w:pPr>
        <w:autoSpaceDE w:val="0"/>
        <w:autoSpaceDN w:val="0"/>
        <w:adjustRightInd w:val="0"/>
        <w:spacing w:after="0"/>
        <w:rPr>
          <w:rFonts w:ascii="Times New Roman" w:hAnsi="Times New Roman" w:cs="Times New Roman"/>
          <w:sz w:val="24"/>
          <w:szCs w:val="24"/>
        </w:rPr>
      </w:pPr>
      <w:r w:rsidRPr="00A25FBB">
        <w:rPr>
          <w:rFonts w:ascii="Times New Roman" w:hAnsi="Times New Roman" w:cs="Times New Roman"/>
          <w:sz w:val="24"/>
          <w:szCs w:val="24"/>
        </w:rPr>
        <w:t>Data collection will be conducted by qualified individuals employed by the contractor, Westat. Data will be collected from parents using online assessments. The following steps will be implemented by CDC to safeguard the objectivity of the evaluation: 1) all</w:t>
      </w:r>
      <w:r w:rsidR="00397D85">
        <w:rPr>
          <w:rFonts w:ascii="Times New Roman" w:hAnsi="Times New Roman" w:cs="Times New Roman"/>
          <w:sz w:val="24"/>
          <w:szCs w:val="24"/>
        </w:rPr>
        <w:t xml:space="preserve"> study staff with access to participants and personally identifying information (PII) </w:t>
      </w:r>
      <w:r w:rsidRPr="00A25FBB">
        <w:rPr>
          <w:rFonts w:ascii="Times New Roman" w:hAnsi="Times New Roman" w:cs="Times New Roman"/>
          <w:sz w:val="24"/>
          <w:szCs w:val="24"/>
        </w:rPr>
        <w:t xml:space="preserve">will receive human subjects training; and 2) CDC will hold weekly or bi-weekly conference calls with the contractors to provide oversight and discuss data collection procedures. </w:t>
      </w:r>
    </w:p>
    <w:p w14:paraId="23272005" w14:textId="77777777" w:rsidR="00BF153A" w:rsidRDefault="00BF153A" w:rsidP="00A25FBB">
      <w:pPr>
        <w:autoSpaceDE w:val="0"/>
        <w:autoSpaceDN w:val="0"/>
        <w:adjustRightInd w:val="0"/>
        <w:spacing w:after="0"/>
        <w:rPr>
          <w:rFonts w:ascii="Times New Roman" w:hAnsi="Times New Roman" w:cs="Times New Roman"/>
          <w:sz w:val="24"/>
          <w:szCs w:val="24"/>
        </w:rPr>
      </w:pPr>
    </w:p>
    <w:p w14:paraId="2F043636" w14:textId="7DF4E404" w:rsidR="005B7023" w:rsidRPr="00A25FBB" w:rsidRDefault="005B7023" w:rsidP="005B7023">
      <w:pPr>
        <w:autoSpaceDE w:val="0"/>
        <w:autoSpaceDN w:val="0"/>
        <w:adjustRightInd w:val="0"/>
        <w:spacing w:after="0"/>
        <w:rPr>
          <w:rFonts w:ascii="Times New Roman" w:hAnsi="Times New Roman" w:cs="Times New Roman"/>
          <w:sz w:val="24"/>
          <w:szCs w:val="24"/>
        </w:rPr>
      </w:pPr>
      <w:r w:rsidRPr="000D7BA1">
        <w:rPr>
          <w:rFonts w:ascii="Times New Roman" w:hAnsi="Times New Roman" w:cs="Times New Roman"/>
          <w:b/>
          <w:sz w:val="24"/>
          <w:szCs w:val="24"/>
        </w:rPr>
        <w:t>Sample and Screening</w:t>
      </w:r>
      <w:r w:rsidRPr="00A25FBB">
        <w:rPr>
          <w:rFonts w:ascii="Times New Roman" w:hAnsi="Times New Roman" w:cs="Times New Roman"/>
          <w:sz w:val="24"/>
          <w:szCs w:val="24"/>
        </w:rPr>
        <w:t xml:space="preserve">. We will </w:t>
      </w:r>
      <w:r w:rsidR="006B563A">
        <w:rPr>
          <w:rFonts w:ascii="Times New Roman" w:hAnsi="Times New Roman" w:cs="Times New Roman"/>
          <w:sz w:val="24"/>
          <w:szCs w:val="24"/>
        </w:rPr>
        <w:t xml:space="preserve">recruit </w:t>
      </w:r>
      <w:r w:rsidRPr="00A25FBB">
        <w:rPr>
          <w:rFonts w:ascii="Times New Roman" w:hAnsi="Times New Roman" w:cs="Times New Roman"/>
          <w:sz w:val="24"/>
          <w:szCs w:val="24"/>
        </w:rPr>
        <w:t xml:space="preserve">400 parents to ensure enrollment of a diverse group </w:t>
      </w:r>
      <w:r w:rsidR="006B563A">
        <w:rPr>
          <w:rFonts w:ascii="Times New Roman" w:hAnsi="Times New Roman" w:cs="Times New Roman"/>
          <w:sz w:val="24"/>
          <w:szCs w:val="24"/>
        </w:rPr>
        <w:t xml:space="preserve">and final sample size </w:t>
      </w:r>
      <w:r w:rsidRPr="00A25FBB">
        <w:rPr>
          <w:rFonts w:ascii="Times New Roman" w:hAnsi="Times New Roman" w:cs="Times New Roman"/>
          <w:sz w:val="24"/>
          <w:szCs w:val="24"/>
        </w:rPr>
        <w:t>of 200.</w:t>
      </w:r>
      <w:r>
        <w:rPr>
          <w:rFonts w:ascii="Times New Roman" w:hAnsi="Times New Roman" w:cs="Times New Roman"/>
          <w:sz w:val="24"/>
          <w:szCs w:val="24"/>
        </w:rPr>
        <w:t xml:space="preserve"> M</w:t>
      </w:r>
      <w:r w:rsidRPr="00A25FBB">
        <w:rPr>
          <w:rFonts w:ascii="Times New Roman" w:hAnsi="Times New Roman" w:cs="Times New Roman"/>
          <w:sz w:val="24"/>
          <w:szCs w:val="24"/>
        </w:rPr>
        <w:t xml:space="preserve">ethods used to recruit participants </w:t>
      </w:r>
      <w:r>
        <w:rPr>
          <w:rFonts w:ascii="Times New Roman" w:hAnsi="Times New Roman" w:cs="Times New Roman"/>
          <w:sz w:val="24"/>
          <w:szCs w:val="24"/>
        </w:rPr>
        <w:t xml:space="preserve">are described below. </w:t>
      </w:r>
      <w:r w:rsidRPr="00A25FBB">
        <w:rPr>
          <w:rFonts w:ascii="Times New Roman" w:hAnsi="Times New Roman" w:cs="Times New Roman"/>
          <w:sz w:val="24"/>
          <w:szCs w:val="24"/>
        </w:rPr>
        <w:t xml:space="preserve">A brief online screening questionnaire </w:t>
      </w:r>
      <w:r>
        <w:rPr>
          <w:rFonts w:ascii="Times New Roman" w:hAnsi="Times New Roman" w:cs="Times New Roman"/>
          <w:sz w:val="24"/>
          <w:szCs w:val="24"/>
        </w:rPr>
        <w:t xml:space="preserve">(see Attachments I1 and J) </w:t>
      </w:r>
      <w:r w:rsidRPr="00A25FBB">
        <w:rPr>
          <w:rFonts w:ascii="Times New Roman" w:hAnsi="Times New Roman" w:cs="Times New Roman"/>
          <w:sz w:val="24"/>
          <w:szCs w:val="24"/>
        </w:rPr>
        <w:t xml:space="preserve">will be used to capture key demographic eligibility information. </w:t>
      </w:r>
      <w:r>
        <w:rPr>
          <w:rFonts w:ascii="Times New Roman" w:hAnsi="Times New Roman" w:cs="Times New Roman"/>
          <w:sz w:val="24"/>
          <w:szCs w:val="24"/>
        </w:rPr>
        <w:t xml:space="preserve">All demographic assessments are in accord with OMB guidelines. </w:t>
      </w:r>
      <w:r w:rsidRPr="00A25FBB">
        <w:rPr>
          <w:rFonts w:ascii="Times New Roman" w:hAnsi="Times New Roman" w:cs="Times New Roman"/>
          <w:sz w:val="24"/>
          <w:szCs w:val="24"/>
        </w:rPr>
        <w:t>Parents who do not meet the screening criteria (e.g., they are over age 45, their oldest child is 5 or older) will be informed immediately of their ineligibility and thanked for their interest. The following criteria will be used for eligibility screening:</w:t>
      </w:r>
    </w:p>
    <w:p w14:paraId="4FA079A7" w14:textId="77777777" w:rsidR="005B7023" w:rsidRPr="00204673" w:rsidRDefault="005B7023" w:rsidP="005B7023">
      <w:pPr>
        <w:pStyle w:val="ListParagraph"/>
        <w:numPr>
          <w:ilvl w:val="0"/>
          <w:numId w:val="49"/>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is between ages 18-45 years.</w:t>
      </w:r>
    </w:p>
    <w:p w14:paraId="5A67D2CF" w14:textId="77777777" w:rsidR="005B7023" w:rsidRPr="00204673" w:rsidRDefault="005B7023" w:rsidP="005B7023">
      <w:pPr>
        <w:pStyle w:val="ListParagraph"/>
        <w:numPr>
          <w:ilvl w:val="0"/>
          <w:numId w:val="49"/>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is the biological, adoptive, or step-parent of least one child, the oldest of whom is between ages 2-4 years.</w:t>
      </w:r>
    </w:p>
    <w:p w14:paraId="5C0F328E" w14:textId="77777777" w:rsidR="005B7023" w:rsidRPr="00204673" w:rsidRDefault="005B7023" w:rsidP="005B7023">
      <w:pPr>
        <w:pStyle w:val="ListParagraph"/>
        <w:numPr>
          <w:ilvl w:val="0"/>
          <w:numId w:val="49"/>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has internet access at home.</w:t>
      </w:r>
    </w:p>
    <w:p w14:paraId="4E1345E1" w14:textId="77777777" w:rsidR="005B7023" w:rsidRPr="00204673" w:rsidRDefault="005B7023" w:rsidP="005B7023">
      <w:pPr>
        <w:pStyle w:val="ListParagraph"/>
        <w:numPr>
          <w:ilvl w:val="0"/>
          <w:numId w:val="49"/>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 xml:space="preserve">Parent is willing to commit to intervention/assessment procedures. </w:t>
      </w:r>
    </w:p>
    <w:p w14:paraId="546CAFD7" w14:textId="77777777" w:rsidR="005B7023" w:rsidRPr="00204673" w:rsidRDefault="005B7023" w:rsidP="005B7023">
      <w:pPr>
        <w:pStyle w:val="ListParagraph"/>
        <w:numPr>
          <w:ilvl w:val="0"/>
          <w:numId w:val="49"/>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 xml:space="preserve">Parent </w:t>
      </w:r>
      <w:r>
        <w:rPr>
          <w:rFonts w:ascii="Times New Roman" w:hAnsi="Times New Roman" w:cs="Times New Roman"/>
          <w:sz w:val="24"/>
          <w:szCs w:val="24"/>
        </w:rPr>
        <w:t>is comfortable answering questions in</w:t>
      </w:r>
      <w:r w:rsidRPr="00204673">
        <w:rPr>
          <w:rFonts w:ascii="Times New Roman" w:hAnsi="Times New Roman" w:cs="Times New Roman"/>
          <w:sz w:val="24"/>
          <w:szCs w:val="24"/>
        </w:rPr>
        <w:t xml:space="preserve"> English</w:t>
      </w:r>
      <w:r>
        <w:rPr>
          <w:rFonts w:ascii="Times New Roman" w:hAnsi="Times New Roman" w:cs="Times New Roman"/>
          <w:sz w:val="24"/>
          <w:szCs w:val="24"/>
        </w:rPr>
        <w:t xml:space="preserve"> for online surveys</w:t>
      </w:r>
      <w:r w:rsidRPr="00204673">
        <w:rPr>
          <w:rFonts w:ascii="Times New Roman" w:hAnsi="Times New Roman" w:cs="Times New Roman"/>
          <w:sz w:val="24"/>
          <w:szCs w:val="24"/>
        </w:rPr>
        <w:t>.</w:t>
      </w:r>
    </w:p>
    <w:p w14:paraId="68A2A28B"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4242ADB9"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r w:rsidRPr="00A25FBB">
        <w:rPr>
          <w:rFonts w:ascii="Times New Roman" w:hAnsi="Times New Roman" w:cs="Times New Roman"/>
          <w:sz w:val="24"/>
          <w:szCs w:val="24"/>
        </w:rPr>
        <w:t>Once eligibility is established, the following additional demographic information will be sought to ensure diversity of participants enrolled in the study</w:t>
      </w:r>
      <w:r>
        <w:rPr>
          <w:rFonts w:ascii="Times New Roman" w:hAnsi="Times New Roman" w:cs="Times New Roman"/>
          <w:sz w:val="24"/>
          <w:szCs w:val="24"/>
        </w:rPr>
        <w:t xml:space="preserve"> and to inform recruitment</w:t>
      </w:r>
      <w:r w:rsidRPr="00A25FBB">
        <w:rPr>
          <w:rFonts w:ascii="Times New Roman" w:hAnsi="Times New Roman" w:cs="Times New Roman"/>
          <w:sz w:val="24"/>
          <w:szCs w:val="24"/>
        </w:rPr>
        <w:t>:</w:t>
      </w:r>
    </w:p>
    <w:p w14:paraId="130F7C62" w14:textId="77777777" w:rsidR="005B7023" w:rsidRPr="00204673" w:rsidRDefault="005B7023" w:rsidP="005B7023">
      <w:pPr>
        <w:pStyle w:val="ListParagraph"/>
        <w:numPr>
          <w:ilvl w:val="0"/>
          <w:numId w:val="50"/>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race</w:t>
      </w:r>
    </w:p>
    <w:p w14:paraId="54237DD6" w14:textId="77777777" w:rsidR="005B7023" w:rsidRPr="00204673" w:rsidRDefault="005B7023" w:rsidP="005B7023">
      <w:pPr>
        <w:pStyle w:val="ListParagraph"/>
        <w:numPr>
          <w:ilvl w:val="0"/>
          <w:numId w:val="50"/>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ethnicity</w:t>
      </w:r>
    </w:p>
    <w:p w14:paraId="709F6A75" w14:textId="77777777" w:rsidR="005B7023" w:rsidRPr="00204673" w:rsidRDefault="005B7023" w:rsidP="005B7023">
      <w:pPr>
        <w:pStyle w:val="ListParagraph"/>
        <w:numPr>
          <w:ilvl w:val="0"/>
          <w:numId w:val="50"/>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Household income relative to poverty</w:t>
      </w:r>
    </w:p>
    <w:p w14:paraId="2EC4040A" w14:textId="77777777" w:rsidR="005B7023" w:rsidRPr="00204673" w:rsidRDefault="005B7023" w:rsidP="005B7023">
      <w:pPr>
        <w:pStyle w:val="ListParagraph"/>
        <w:numPr>
          <w:ilvl w:val="0"/>
          <w:numId w:val="50"/>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Geographical region of the country</w:t>
      </w:r>
    </w:p>
    <w:p w14:paraId="30DBBF16" w14:textId="77777777" w:rsidR="005B7023" w:rsidRPr="00204673" w:rsidRDefault="005B7023" w:rsidP="005B7023">
      <w:pPr>
        <w:pStyle w:val="ListParagraph"/>
        <w:numPr>
          <w:ilvl w:val="0"/>
          <w:numId w:val="50"/>
        </w:numPr>
        <w:autoSpaceDE w:val="0"/>
        <w:autoSpaceDN w:val="0"/>
        <w:adjustRightInd w:val="0"/>
        <w:spacing w:after="0"/>
        <w:rPr>
          <w:rFonts w:ascii="Times New Roman" w:hAnsi="Times New Roman" w:cs="Times New Roman"/>
          <w:sz w:val="24"/>
          <w:szCs w:val="24"/>
        </w:rPr>
      </w:pPr>
      <w:r w:rsidRPr="00204673">
        <w:rPr>
          <w:rFonts w:ascii="Times New Roman" w:hAnsi="Times New Roman" w:cs="Times New Roman"/>
          <w:sz w:val="24"/>
          <w:szCs w:val="24"/>
        </w:rPr>
        <w:t>Parent gender</w:t>
      </w:r>
    </w:p>
    <w:p w14:paraId="793E8575"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6E92CADE"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r w:rsidRPr="00A25FBB">
        <w:rPr>
          <w:rFonts w:ascii="Times New Roman" w:hAnsi="Times New Roman" w:cs="Times New Roman"/>
          <w:sz w:val="24"/>
          <w:szCs w:val="24"/>
        </w:rPr>
        <w:t xml:space="preserve">Parents will be assigned to intervention condition based on randomization of blocks of 20 parents. Within each block of 20 parents, enrollees will be randomly assigned to either the Natural Navigation (NN) or Guided Navigation (GN) arm. If a parent is randomized to the GN arm, the randomization will also determine the order in which modules are presented. Within each block randomization, 10 parents will be assigned to NN, 10 to GN, and within the GN arm, two parents will be assigned to each possible module presentation order based on </w:t>
      </w:r>
      <w:r>
        <w:rPr>
          <w:rFonts w:ascii="Times New Roman" w:hAnsi="Times New Roman" w:cs="Times New Roman"/>
          <w:sz w:val="24"/>
          <w:szCs w:val="24"/>
        </w:rPr>
        <w:t>a</w:t>
      </w:r>
      <w:r w:rsidRPr="00A25FBB">
        <w:rPr>
          <w:rFonts w:ascii="Times New Roman" w:hAnsi="Times New Roman" w:cs="Times New Roman"/>
          <w:sz w:val="24"/>
          <w:szCs w:val="24"/>
        </w:rPr>
        <w:t xml:space="preserve"> Latin square design of module orders. Assignment to condition will be done after a parent consents to participation </w:t>
      </w:r>
      <w:r>
        <w:rPr>
          <w:rFonts w:ascii="Times New Roman" w:hAnsi="Times New Roman" w:cs="Times New Roman"/>
          <w:sz w:val="24"/>
          <w:szCs w:val="24"/>
        </w:rPr>
        <w:t xml:space="preserve">(see Attachment E: Participant Phone Consent Script) </w:t>
      </w:r>
      <w:r w:rsidRPr="00A25FBB">
        <w:rPr>
          <w:rFonts w:ascii="Times New Roman" w:hAnsi="Times New Roman" w:cs="Times New Roman"/>
          <w:sz w:val="24"/>
          <w:szCs w:val="24"/>
        </w:rPr>
        <w:t>and is officially enrolled in the study. Parents will be informed of their assignment during the enrollment phone call and told to expect an email or text message containing login information</w:t>
      </w:r>
      <w:r>
        <w:rPr>
          <w:rFonts w:ascii="Times New Roman" w:hAnsi="Times New Roman" w:cs="Times New Roman"/>
          <w:sz w:val="24"/>
          <w:szCs w:val="24"/>
        </w:rPr>
        <w:t>. The Post-Screening Introductory Email for Participants and the Post-Enrollment Follow-up Email for Participants c</w:t>
      </w:r>
      <w:r w:rsidR="00F47698">
        <w:rPr>
          <w:rFonts w:ascii="Times New Roman" w:hAnsi="Times New Roman" w:cs="Times New Roman"/>
          <w:sz w:val="24"/>
          <w:szCs w:val="24"/>
        </w:rPr>
        <w:t>an be found in Attachment</w:t>
      </w:r>
      <w:r>
        <w:rPr>
          <w:rFonts w:ascii="Times New Roman" w:hAnsi="Times New Roman" w:cs="Times New Roman"/>
          <w:sz w:val="24"/>
          <w:szCs w:val="24"/>
        </w:rPr>
        <w:t xml:space="preserve"> F and Attachment G, respectively.</w:t>
      </w:r>
    </w:p>
    <w:p w14:paraId="107DA01C" w14:textId="77777777" w:rsidR="005B7023" w:rsidRPr="00A25FBB" w:rsidRDefault="005B7023" w:rsidP="00A25FBB">
      <w:pPr>
        <w:autoSpaceDE w:val="0"/>
        <w:autoSpaceDN w:val="0"/>
        <w:adjustRightInd w:val="0"/>
        <w:spacing w:after="0"/>
        <w:rPr>
          <w:rFonts w:ascii="Times New Roman" w:hAnsi="Times New Roman" w:cs="Times New Roman"/>
          <w:sz w:val="24"/>
          <w:szCs w:val="24"/>
        </w:rPr>
      </w:pPr>
    </w:p>
    <w:p w14:paraId="3E741695" w14:textId="77777777" w:rsidR="00A25FBB" w:rsidRPr="00A25FBB" w:rsidRDefault="00DB10E1" w:rsidP="00A25FBB">
      <w:pPr>
        <w:autoSpaceDE w:val="0"/>
        <w:autoSpaceDN w:val="0"/>
        <w:adjustRightInd w:val="0"/>
        <w:spacing w:after="0"/>
        <w:rPr>
          <w:rFonts w:ascii="Times New Roman" w:hAnsi="Times New Roman" w:cs="Times New Roman"/>
          <w:sz w:val="24"/>
          <w:szCs w:val="24"/>
        </w:rPr>
      </w:pPr>
      <w:r w:rsidRPr="00DB10E1">
        <w:rPr>
          <w:rFonts w:ascii="Times New Roman" w:hAnsi="Times New Roman" w:cs="Times New Roman"/>
          <w:b/>
          <w:sz w:val="24"/>
          <w:szCs w:val="24"/>
        </w:rPr>
        <w:t xml:space="preserve">ii) </w:t>
      </w:r>
      <w:r w:rsidR="00A25FBB" w:rsidRPr="00DB10E1">
        <w:rPr>
          <w:rFonts w:ascii="Times New Roman" w:hAnsi="Times New Roman" w:cs="Times New Roman"/>
          <w:b/>
          <w:sz w:val="24"/>
          <w:szCs w:val="24"/>
        </w:rPr>
        <w:t>Items</w:t>
      </w:r>
      <w:r w:rsidR="00A25FBB" w:rsidRPr="000D7BA1">
        <w:rPr>
          <w:rFonts w:ascii="Times New Roman" w:hAnsi="Times New Roman" w:cs="Times New Roman"/>
          <w:b/>
          <w:sz w:val="24"/>
          <w:szCs w:val="24"/>
        </w:rPr>
        <w:t xml:space="preserve"> of Information to be Collected</w:t>
      </w:r>
    </w:p>
    <w:p w14:paraId="069325C1" w14:textId="77777777" w:rsidR="00E872FD" w:rsidRDefault="009C322E" w:rsidP="00E872FD">
      <w:pPr>
        <w:autoSpaceDE w:val="0"/>
        <w:autoSpaceDN w:val="0"/>
        <w:adjustRightInd w:val="0"/>
        <w:spacing w:after="0"/>
        <w:ind w:left="360"/>
        <w:rPr>
          <w:rFonts w:ascii="Times New Roman" w:hAnsi="Times New Roman"/>
          <w:sz w:val="24"/>
          <w:szCs w:val="24"/>
        </w:rPr>
      </w:pPr>
      <w:r w:rsidRPr="00E872FD">
        <w:rPr>
          <w:rFonts w:ascii="Times New Roman" w:hAnsi="Times New Roman"/>
          <w:sz w:val="24"/>
          <w:szCs w:val="24"/>
        </w:rPr>
        <w:t>Given the</w:t>
      </w:r>
      <w:r w:rsidR="00E872FD">
        <w:rPr>
          <w:rFonts w:ascii="Times New Roman" w:hAnsi="Times New Roman"/>
          <w:sz w:val="24"/>
          <w:szCs w:val="24"/>
        </w:rPr>
        <w:t xml:space="preserve"> nature of the research design,</w:t>
      </w:r>
      <w:r w:rsidRPr="00E872FD">
        <w:rPr>
          <w:rFonts w:ascii="Times New Roman" w:hAnsi="Times New Roman"/>
          <w:sz w:val="24"/>
          <w:szCs w:val="24"/>
        </w:rPr>
        <w:t xml:space="preserve"> names, email addresses, and phone numbers will be collected so that participants can be contacted at each of the phases of the research. </w:t>
      </w:r>
      <w:r w:rsidR="00E872FD" w:rsidRPr="00E872FD">
        <w:rPr>
          <w:rFonts w:ascii="Times New Roman" w:hAnsi="Times New Roman"/>
          <w:sz w:val="24"/>
          <w:szCs w:val="24"/>
        </w:rPr>
        <w:t>Other demographic information will be collected, including</w:t>
      </w:r>
      <w:r w:rsidR="00E872FD">
        <w:rPr>
          <w:rFonts w:ascii="Times New Roman" w:hAnsi="Times New Roman"/>
          <w:sz w:val="24"/>
          <w:szCs w:val="24"/>
        </w:rPr>
        <w:t xml:space="preserve"> gender,</w:t>
      </w:r>
      <w:r w:rsidR="00E872FD" w:rsidRPr="00E872FD">
        <w:rPr>
          <w:rFonts w:ascii="Times New Roman" w:hAnsi="Times New Roman"/>
          <w:sz w:val="24"/>
          <w:szCs w:val="24"/>
        </w:rPr>
        <w:t xml:space="preserve"> </w:t>
      </w:r>
      <w:r w:rsidR="00E872FD" w:rsidRPr="00E872FD">
        <w:rPr>
          <w:rFonts w:ascii="Times New Roman" w:hAnsi="Times New Roman" w:cs="Times New Roman"/>
          <w:sz w:val="24"/>
          <w:szCs w:val="24"/>
        </w:rPr>
        <w:t>race</w:t>
      </w:r>
      <w:r w:rsidR="00E872FD">
        <w:rPr>
          <w:rFonts w:ascii="Times New Roman" w:hAnsi="Times New Roman" w:cs="Times New Roman"/>
          <w:sz w:val="24"/>
          <w:szCs w:val="24"/>
        </w:rPr>
        <w:t xml:space="preserve">, </w:t>
      </w:r>
      <w:r w:rsidR="00E872FD" w:rsidRPr="00E872FD">
        <w:rPr>
          <w:rFonts w:ascii="Times New Roman" w:hAnsi="Times New Roman" w:cs="Times New Roman"/>
          <w:sz w:val="24"/>
          <w:szCs w:val="24"/>
        </w:rPr>
        <w:t>ethnicity</w:t>
      </w:r>
      <w:r w:rsidR="00E872FD">
        <w:rPr>
          <w:rFonts w:ascii="Times New Roman" w:hAnsi="Times New Roman" w:cs="Times New Roman"/>
          <w:sz w:val="24"/>
          <w:szCs w:val="24"/>
        </w:rPr>
        <w:t>, and h</w:t>
      </w:r>
      <w:r w:rsidR="00E872FD" w:rsidRPr="00E872FD">
        <w:rPr>
          <w:rFonts w:ascii="Times New Roman" w:hAnsi="Times New Roman" w:cs="Times New Roman"/>
          <w:sz w:val="24"/>
          <w:szCs w:val="24"/>
        </w:rPr>
        <w:t>ousehold income</w:t>
      </w:r>
      <w:r w:rsidR="00E872FD">
        <w:rPr>
          <w:rFonts w:ascii="Times New Roman" w:hAnsi="Times New Roman" w:cs="Times New Roman"/>
          <w:sz w:val="24"/>
          <w:szCs w:val="24"/>
        </w:rPr>
        <w:t xml:space="preserve">. To provide tokens of appreciation, participants’ mailing addresses will be collected. Participants will also complete measures assessing their thoughts and perceptions on parenting, their child’s behavior, and their understanding and use of the </w:t>
      </w:r>
      <w:r w:rsidR="00E872FD" w:rsidRPr="00E872FD">
        <w:rPr>
          <w:rFonts w:ascii="Times New Roman" w:hAnsi="Times New Roman" w:cs="Times New Roman"/>
          <w:i/>
          <w:sz w:val="24"/>
          <w:szCs w:val="24"/>
        </w:rPr>
        <w:t>EfP</w:t>
      </w:r>
      <w:r w:rsidR="00E872FD">
        <w:rPr>
          <w:rFonts w:ascii="Times New Roman" w:hAnsi="Times New Roman" w:cs="Times New Roman"/>
          <w:sz w:val="24"/>
          <w:szCs w:val="24"/>
        </w:rPr>
        <w:t xml:space="preserve"> resource. </w:t>
      </w:r>
    </w:p>
    <w:p w14:paraId="561C0580" w14:textId="77777777" w:rsidR="00A25FBB" w:rsidRDefault="00A25FBB" w:rsidP="00A25FBB">
      <w:pPr>
        <w:autoSpaceDE w:val="0"/>
        <w:autoSpaceDN w:val="0"/>
        <w:adjustRightInd w:val="0"/>
        <w:spacing w:after="0"/>
        <w:rPr>
          <w:rFonts w:ascii="Times New Roman" w:hAnsi="Times New Roman" w:cs="Times New Roman"/>
          <w:sz w:val="24"/>
          <w:szCs w:val="24"/>
        </w:rPr>
      </w:pPr>
    </w:p>
    <w:p w14:paraId="0C0BD5AC" w14:textId="77777777" w:rsidR="005B7023" w:rsidRDefault="005B7023" w:rsidP="00E8362F">
      <w:pPr>
        <w:autoSpaceDE w:val="0"/>
        <w:autoSpaceDN w:val="0"/>
        <w:adjustRightInd w:val="0"/>
        <w:spacing w:after="0"/>
        <w:ind w:left="360"/>
        <w:rPr>
          <w:rFonts w:ascii="Times New Roman" w:hAnsi="Times New Roman" w:cs="Times New Roman"/>
          <w:sz w:val="24"/>
          <w:szCs w:val="24"/>
        </w:rPr>
      </w:pPr>
      <w:r w:rsidRPr="00A25FBB">
        <w:rPr>
          <w:rFonts w:ascii="Times New Roman" w:hAnsi="Times New Roman" w:cs="Times New Roman"/>
          <w:sz w:val="24"/>
          <w:szCs w:val="24"/>
        </w:rPr>
        <w:t xml:space="preserve">Parents will complete 18 weekly online assessments, cued by on-screen messages as they log into </w:t>
      </w:r>
      <w:r w:rsidRPr="00DE6EDD">
        <w:rPr>
          <w:rFonts w:ascii="Times New Roman" w:hAnsi="Times New Roman" w:cs="Times New Roman"/>
          <w:i/>
          <w:sz w:val="24"/>
          <w:szCs w:val="24"/>
        </w:rPr>
        <w:t>EFP</w:t>
      </w:r>
      <w:r w:rsidRPr="00A25FBB">
        <w:rPr>
          <w:rFonts w:ascii="Times New Roman" w:hAnsi="Times New Roman" w:cs="Times New Roman"/>
          <w:sz w:val="24"/>
          <w:szCs w:val="24"/>
        </w:rPr>
        <w:t xml:space="preserve"> modules, as well as by email or text messages (per participant’s preference). The assessments are aggregated into four groups that reflect what is assessed and when: (1) core assessment, (2) content knowledge and usefulness assessment, (3) detailed assessment, and (4) rotating assessment. </w:t>
      </w:r>
      <w:r w:rsidR="009229E4">
        <w:rPr>
          <w:rFonts w:ascii="Times New Roman" w:hAnsi="Times New Roman" w:cs="Times New Roman"/>
          <w:sz w:val="24"/>
          <w:szCs w:val="24"/>
        </w:rPr>
        <w:t xml:space="preserve">Table </w:t>
      </w:r>
      <w:r w:rsidR="003F3A04">
        <w:rPr>
          <w:rFonts w:ascii="Times New Roman" w:hAnsi="Times New Roman" w:cs="Times New Roman"/>
          <w:sz w:val="24"/>
          <w:szCs w:val="24"/>
        </w:rPr>
        <w:t>A.</w:t>
      </w:r>
      <w:r w:rsidR="00F47698">
        <w:rPr>
          <w:rFonts w:ascii="Times New Roman" w:hAnsi="Times New Roman" w:cs="Times New Roman"/>
          <w:sz w:val="24"/>
          <w:szCs w:val="24"/>
        </w:rPr>
        <w:t>10.1</w:t>
      </w:r>
      <w:r w:rsidR="003F3A04">
        <w:rPr>
          <w:rFonts w:ascii="Times New Roman" w:hAnsi="Times New Roman" w:cs="Times New Roman"/>
          <w:sz w:val="24"/>
          <w:szCs w:val="24"/>
        </w:rPr>
        <w:t>.</w:t>
      </w:r>
      <w:r w:rsidR="00F47698">
        <w:rPr>
          <w:rFonts w:ascii="Times New Roman" w:hAnsi="Times New Roman" w:cs="Times New Roman"/>
          <w:sz w:val="24"/>
          <w:szCs w:val="24"/>
        </w:rPr>
        <w:t>A</w:t>
      </w:r>
      <w:r w:rsidR="009229E4">
        <w:rPr>
          <w:rFonts w:ascii="Times New Roman" w:hAnsi="Times New Roman" w:cs="Times New Roman"/>
          <w:sz w:val="24"/>
          <w:szCs w:val="24"/>
        </w:rPr>
        <w:t xml:space="preserve"> below includes the </w:t>
      </w:r>
      <w:r w:rsidR="00155D6E">
        <w:rPr>
          <w:rFonts w:ascii="Times New Roman" w:hAnsi="Times New Roman" w:cs="Times New Roman"/>
          <w:sz w:val="24"/>
          <w:szCs w:val="24"/>
        </w:rPr>
        <w:t>constructs measured, the measures that will be utilized, the number of items associated with each measure</w:t>
      </w:r>
      <w:r w:rsidR="00540D72">
        <w:rPr>
          <w:rFonts w:ascii="Times New Roman" w:hAnsi="Times New Roman" w:cs="Times New Roman"/>
          <w:sz w:val="24"/>
          <w:szCs w:val="24"/>
        </w:rPr>
        <w:t>, and the specific study goal to be addressed</w:t>
      </w:r>
      <w:r w:rsidR="00155D6E">
        <w:rPr>
          <w:rFonts w:ascii="Times New Roman" w:hAnsi="Times New Roman" w:cs="Times New Roman"/>
          <w:sz w:val="24"/>
          <w:szCs w:val="24"/>
        </w:rPr>
        <w:t xml:space="preserve">. </w:t>
      </w:r>
      <w:r w:rsidR="00540D72">
        <w:rPr>
          <w:rFonts w:ascii="Times New Roman" w:hAnsi="Times New Roman" w:cs="Times New Roman"/>
          <w:sz w:val="24"/>
          <w:szCs w:val="24"/>
        </w:rPr>
        <w:t>Attachment K is a graphical representation of the assessment process; additional information about each of the assessments follows.</w:t>
      </w:r>
    </w:p>
    <w:p w14:paraId="3D10D69D" w14:textId="77777777" w:rsidR="00540D72" w:rsidRDefault="00540D72" w:rsidP="00E8362F">
      <w:pPr>
        <w:autoSpaceDE w:val="0"/>
        <w:autoSpaceDN w:val="0"/>
        <w:adjustRightInd w:val="0"/>
        <w:spacing w:after="0"/>
        <w:ind w:left="360"/>
        <w:rPr>
          <w:rFonts w:ascii="Times New Roman" w:hAnsi="Times New Roman" w:cs="Times New Roman"/>
          <w:sz w:val="24"/>
          <w:szCs w:val="24"/>
        </w:rPr>
      </w:pPr>
    </w:p>
    <w:p w14:paraId="53000279" w14:textId="77777777" w:rsidR="007C61A9" w:rsidRDefault="007C61A9" w:rsidP="007C61A9">
      <w:pPr>
        <w:autoSpaceDE w:val="0"/>
        <w:autoSpaceDN w:val="0"/>
        <w:adjustRightInd w:val="0"/>
        <w:spacing w:after="0"/>
        <w:ind w:left="360"/>
        <w:rPr>
          <w:rFonts w:ascii="Times New Roman" w:hAnsi="Times New Roman" w:cs="Times New Roman"/>
          <w:b/>
          <w:sz w:val="24"/>
          <w:szCs w:val="24"/>
        </w:rPr>
      </w:pPr>
    </w:p>
    <w:p w14:paraId="426BB2E0" w14:textId="77777777" w:rsidR="007C61A9" w:rsidRDefault="007C61A9" w:rsidP="007C61A9">
      <w:pPr>
        <w:autoSpaceDE w:val="0"/>
        <w:autoSpaceDN w:val="0"/>
        <w:adjustRightInd w:val="0"/>
        <w:spacing w:after="0"/>
        <w:ind w:left="360"/>
        <w:rPr>
          <w:rFonts w:ascii="Times New Roman" w:hAnsi="Times New Roman" w:cs="Times New Roman"/>
          <w:b/>
          <w:sz w:val="24"/>
          <w:szCs w:val="24"/>
        </w:rPr>
      </w:pPr>
    </w:p>
    <w:p w14:paraId="38BA09D3" w14:textId="77777777" w:rsidR="007C61A9" w:rsidRDefault="007C61A9" w:rsidP="007C61A9">
      <w:pPr>
        <w:autoSpaceDE w:val="0"/>
        <w:autoSpaceDN w:val="0"/>
        <w:adjustRightInd w:val="0"/>
        <w:spacing w:after="0"/>
        <w:ind w:left="360"/>
        <w:rPr>
          <w:rFonts w:ascii="Times New Roman" w:hAnsi="Times New Roman" w:cs="Times New Roman"/>
          <w:b/>
          <w:sz w:val="24"/>
          <w:szCs w:val="24"/>
        </w:rPr>
      </w:pPr>
    </w:p>
    <w:p w14:paraId="5417C44F" w14:textId="77777777" w:rsidR="007C61A9" w:rsidRDefault="007C61A9" w:rsidP="007C61A9">
      <w:pPr>
        <w:autoSpaceDE w:val="0"/>
        <w:autoSpaceDN w:val="0"/>
        <w:adjustRightInd w:val="0"/>
        <w:spacing w:after="0"/>
        <w:ind w:left="360"/>
        <w:rPr>
          <w:rFonts w:ascii="Times New Roman" w:hAnsi="Times New Roman" w:cs="Times New Roman"/>
          <w:b/>
          <w:sz w:val="24"/>
          <w:szCs w:val="24"/>
        </w:rPr>
      </w:pPr>
    </w:p>
    <w:p w14:paraId="2ED2F0AE" w14:textId="77777777" w:rsidR="007C61A9" w:rsidRDefault="007C61A9" w:rsidP="007C61A9">
      <w:pPr>
        <w:autoSpaceDE w:val="0"/>
        <w:autoSpaceDN w:val="0"/>
        <w:adjustRightInd w:val="0"/>
        <w:spacing w:after="0"/>
        <w:ind w:left="360"/>
        <w:rPr>
          <w:rFonts w:ascii="Times New Roman" w:hAnsi="Times New Roman" w:cs="Times New Roman"/>
          <w:b/>
          <w:sz w:val="24"/>
          <w:szCs w:val="24"/>
        </w:rPr>
      </w:pPr>
    </w:p>
    <w:p w14:paraId="54CFF79C" w14:textId="6D67FEDA" w:rsidR="007C61A9" w:rsidRPr="007C61A9" w:rsidRDefault="007C61A9" w:rsidP="007C61A9">
      <w:pPr>
        <w:autoSpaceDE w:val="0"/>
        <w:autoSpaceDN w:val="0"/>
        <w:adjustRightInd w:val="0"/>
        <w:spacing w:after="0"/>
        <w:ind w:left="360"/>
        <w:rPr>
          <w:rFonts w:ascii="Times New Roman" w:hAnsi="Times New Roman" w:cs="Times New Roman"/>
          <w:b/>
          <w:sz w:val="24"/>
          <w:szCs w:val="24"/>
        </w:rPr>
      </w:pPr>
      <w:r w:rsidRPr="00EC5696">
        <w:rPr>
          <w:rFonts w:ascii="Times New Roman" w:hAnsi="Times New Roman" w:cs="Times New Roman"/>
          <w:b/>
          <w:sz w:val="24"/>
          <w:szCs w:val="24"/>
        </w:rPr>
        <w:t>Table A.10.1</w:t>
      </w:r>
      <w:r>
        <w:rPr>
          <w:rFonts w:ascii="Times New Roman" w:hAnsi="Times New Roman" w:cs="Times New Roman"/>
          <w:b/>
          <w:sz w:val="24"/>
          <w:szCs w:val="24"/>
        </w:rPr>
        <w:t>.</w:t>
      </w:r>
      <w:r w:rsidRPr="00EC5696">
        <w:rPr>
          <w:rFonts w:ascii="Times New Roman" w:hAnsi="Times New Roman" w:cs="Times New Roman"/>
          <w:b/>
          <w:sz w:val="24"/>
          <w:szCs w:val="24"/>
        </w:rPr>
        <w:t>A – Constructs, Measures, and Goals</w:t>
      </w:r>
    </w:p>
    <w:tbl>
      <w:tblPr>
        <w:tblStyle w:val="TableColumns3"/>
        <w:tblpPr w:leftFromText="180" w:rightFromText="180" w:vertAnchor="text" w:horzAnchor="margin" w:tblpY="59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727"/>
        <w:gridCol w:w="1194"/>
        <w:gridCol w:w="1231"/>
      </w:tblGrid>
      <w:tr w:rsidR="00540D72" w:rsidRPr="00746A1F" w14:paraId="3B7DA12F" w14:textId="77777777" w:rsidTr="007C61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4A06288A" w14:textId="77777777" w:rsidR="00540D72" w:rsidRPr="00746A1F" w:rsidRDefault="00540D72" w:rsidP="00540D72">
            <w:pPr>
              <w:rPr>
                <w:rFonts w:eastAsia="Calibri"/>
                <w:b/>
                <w:color w:val="auto"/>
                <w:sz w:val="28"/>
                <w:szCs w:val="24"/>
              </w:rPr>
            </w:pPr>
            <w:r w:rsidRPr="00746A1F">
              <w:rPr>
                <w:rFonts w:eastAsia="Calibri"/>
                <w:b/>
                <w:color w:val="auto"/>
                <w:sz w:val="28"/>
                <w:szCs w:val="24"/>
              </w:rPr>
              <w:t>Construct</w:t>
            </w:r>
          </w:p>
        </w:tc>
        <w:tc>
          <w:tcPr>
            <w:tcW w:w="3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694E185D" w14:textId="77777777" w:rsidR="00540D72" w:rsidRPr="00746A1F" w:rsidRDefault="00540D72" w:rsidP="00540D72">
            <w:pPr>
              <w:cnfStyle w:val="100000000000" w:firstRow="1" w:lastRow="0" w:firstColumn="0" w:lastColumn="0" w:oddVBand="0" w:evenVBand="0" w:oddHBand="0" w:evenHBand="0" w:firstRowFirstColumn="0" w:firstRowLastColumn="0" w:lastRowFirstColumn="0" w:lastRowLastColumn="0"/>
              <w:rPr>
                <w:rFonts w:eastAsia="Calibri"/>
                <w:color w:val="auto"/>
                <w:sz w:val="28"/>
                <w:szCs w:val="24"/>
              </w:rPr>
            </w:pPr>
            <w:r w:rsidRPr="00746A1F">
              <w:rPr>
                <w:rFonts w:eastAsia="Calibri"/>
                <w:color w:val="auto"/>
                <w:sz w:val="28"/>
                <w:szCs w:val="24"/>
              </w:rPr>
              <w:t>Measure</w:t>
            </w:r>
          </w:p>
        </w:tc>
        <w:tc>
          <w:tcPr>
            <w:tcW w:w="11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740986A4" w14:textId="77777777" w:rsidR="00540D72" w:rsidRPr="00746A1F" w:rsidRDefault="00540D72" w:rsidP="00540D72">
            <w:pPr>
              <w:cnfStyle w:val="100000000000" w:firstRow="1" w:lastRow="0" w:firstColumn="0" w:lastColumn="0" w:oddVBand="0" w:evenVBand="0" w:oddHBand="0" w:evenHBand="0" w:firstRowFirstColumn="0" w:firstRowLastColumn="0" w:lastRowFirstColumn="0" w:lastRowLastColumn="0"/>
              <w:rPr>
                <w:rFonts w:eastAsia="Calibri"/>
                <w:color w:val="auto"/>
                <w:sz w:val="28"/>
                <w:szCs w:val="24"/>
              </w:rPr>
            </w:pPr>
            <w:r>
              <w:rPr>
                <w:rFonts w:eastAsia="Calibri"/>
                <w:color w:val="auto"/>
                <w:sz w:val="28"/>
                <w:szCs w:val="24"/>
              </w:rPr>
              <w:t>#</w:t>
            </w:r>
            <w:r w:rsidRPr="00746A1F">
              <w:rPr>
                <w:rFonts w:eastAsia="Calibri"/>
                <w:color w:val="auto"/>
                <w:sz w:val="28"/>
                <w:szCs w:val="24"/>
              </w:rPr>
              <w:t xml:space="preserve"> of</w:t>
            </w:r>
          </w:p>
          <w:p w14:paraId="2C7F4022" w14:textId="77777777" w:rsidR="00540D72" w:rsidRPr="00746A1F" w:rsidRDefault="00540D72" w:rsidP="00540D72">
            <w:pPr>
              <w:cnfStyle w:val="100000000000" w:firstRow="1" w:lastRow="0" w:firstColumn="0" w:lastColumn="0" w:oddVBand="0" w:evenVBand="0" w:oddHBand="0" w:evenHBand="0" w:firstRowFirstColumn="0" w:firstRowLastColumn="0" w:lastRowFirstColumn="0" w:lastRowLastColumn="0"/>
              <w:rPr>
                <w:rFonts w:eastAsia="Calibri"/>
                <w:color w:val="auto"/>
                <w:sz w:val="28"/>
                <w:szCs w:val="24"/>
              </w:rPr>
            </w:pPr>
            <w:r w:rsidRPr="00746A1F">
              <w:rPr>
                <w:rFonts w:eastAsia="Calibri"/>
                <w:color w:val="auto"/>
                <w:sz w:val="28"/>
                <w:szCs w:val="24"/>
              </w:rPr>
              <w:t>Items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CC2A40" w14:textId="77777777" w:rsidR="00540D72" w:rsidRPr="00746A1F" w:rsidRDefault="00540D72" w:rsidP="00540D72">
            <w:pPr>
              <w:cnfStyle w:val="100000000000" w:firstRow="1" w:lastRow="0" w:firstColumn="0" w:lastColumn="0" w:oddVBand="0" w:evenVBand="0" w:oddHBand="0" w:evenHBand="0" w:firstRowFirstColumn="0" w:firstRowLastColumn="0" w:lastRowFirstColumn="0" w:lastRowLastColumn="0"/>
              <w:rPr>
                <w:rFonts w:eastAsia="Calibri"/>
                <w:sz w:val="28"/>
                <w:szCs w:val="24"/>
              </w:rPr>
            </w:pPr>
            <w:r>
              <w:rPr>
                <w:rFonts w:eastAsia="Calibri"/>
                <w:color w:val="auto"/>
                <w:sz w:val="28"/>
                <w:szCs w:val="24"/>
              </w:rPr>
              <w:t xml:space="preserve">Study </w:t>
            </w:r>
            <w:r w:rsidRPr="00671790">
              <w:rPr>
                <w:rFonts w:eastAsia="Calibri"/>
                <w:color w:val="auto"/>
                <w:sz w:val="28"/>
                <w:szCs w:val="24"/>
              </w:rPr>
              <w:t>Goal</w:t>
            </w:r>
          </w:p>
        </w:tc>
      </w:tr>
      <w:tr w:rsidR="00540D72" w:rsidRPr="00D77C2F" w14:paraId="4F41D296" w14:textId="77777777" w:rsidTr="00540D72">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9D49EF" w14:textId="77777777" w:rsidR="00540D72" w:rsidRPr="00D77C2F" w:rsidRDefault="00540D72" w:rsidP="00540D72">
            <w:pPr>
              <w:rPr>
                <w:rFonts w:eastAsia="Calibri"/>
                <w:b/>
                <w:szCs w:val="24"/>
              </w:rPr>
            </w:pPr>
            <w:r w:rsidRPr="00D77C2F">
              <w:rPr>
                <w:rFonts w:eastAsia="Calibri"/>
                <w:b/>
                <w:szCs w:val="24"/>
              </w:rPr>
              <w:t>Detailed Assessment/Rotating Assessment</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A4910" w14:textId="77777777" w:rsidR="00540D72" w:rsidRPr="00D77C2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p>
        </w:tc>
      </w:tr>
      <w:tr w:rsidR="00540D72" w:rsidRPr="00746A1F" w14:paraId="3B191B94"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B38B45D" w14:textId="77777777" w:rsidR="00540D72" w:rsidRPr="00746A1F" w:rsidRDefault="00540D72" w:rsidP="00540D72">
            <w:pPr>
              <w:rPr>
                <w:rFonts w:eastAsia="Calibri"/>
                <w:bCs/>
                <w:szCs w:val="24"/>
              </w:rPr>
            </w:pPr>
            <w:r w:rsidRPr="00746A1F">
              <w:rPr>
                <w:rFonts w:eastAsia="Calibri"/>
                <w:bCs/>
                <w:szCs w:val="24"/>
              </w:rPr>
              <w:t>Child Externalizing Behavior</w:t>
            </w:r>
          </w:p>
        </w:tc>
        <w:tc>
          <w:tcPr>
            <w:tcW w:w="3727" w:type="dxa"/>
            <w:tcBorders>
              <w:top w:val="single" w:sz="4" w:space="0" w:color="auto"/>
              <w:left w:val="single" w:sz="4" w:space="0" w:color="auto"/>
              <w:bottom w:val="single" w:sz="4" w:space="0" w:color="auto"/>
              <w:right w:val="single" w:sz="4" w:space="0" w:color="auto"/>
            </w:tcBorders>
            <w:hideMark/>
          </w:tcPr>
          <w:p w14:paraId="396C0E88"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Eyberg Child Behavior Inventory</w:t>
            </w:r>
          </w:p>
        </w:tc>
        <w:tc>
          <w:tcPr>
            <w:tcW w:w="1194" w:type="dxa"/>
            <w:tcBorders>
              <w:top w:val="single" w:sz="4" w:space="0" w:color="auto"/>
              <w:left w:val="single" w:sz="4" w:space="0" w:color="auto"/>
              <w:bottom w:val="single" w:sz="4" w:space="0" w:color="auto"/>
              <w:right w:val="single" w:sz="4" w:space="0" w:color="auto"/>
            </w:tcBorders>
            <w:hideMark/>
          </w:tcPr>
          <w:p w14:paraId="01763A7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36</w:t>
            </w:r>
          </w:p>
        </w:tc>
        <w:tc>
          <w:tcPr>
            <w:tcW w:w="0" w:type="auto"/>
            <w:tcBorders>
              <w:top w:val="single" w:sz="4" w:space="0" w:color="auto"/>
              <w:left w:val="single" w:sz="4" w:space="0" w:color="auto"/>
              <w:bottom w:val="single" w:sz="4" w:space="0" w:color="auto"/>
              <w:right w:val="single" w:sz="4" w:space="0" w:color="auto"/>
            </w:tcBorders>
          </w:tcPr>
          <w:p w14:paraId="2FADD6E0"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0597D4F7"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4D43D7B1" w14:textId="77777777" w:rsidR="00540D72" w:rsidRPr="00746A1F" w:rsidRDefault="00540D72" w:rsidP="00540D72">
            <w:pPr>
              <w:rPr>
                <w:rFonts w:eastAsia="Calibri"/>
                <w:bCs/>
                <w:szCs w:val="24"/>
              </w:rPr>
            </w:pPr>
            <w:r w:rsidRPr="00746A1F">
              <w:rPr>
                <w:rFonts w:eastAsia="Calibri"/>
                <w:bCs/>
                <w:szCs w:val="24"/>
              </w:rPr>
              <w:t>Harsh Discipline</w:t>
            </w:r>
          </w:p>
        </w:tc>
        <w:tc>
          <w:tcPr>
            <w:tcW w:w="3727" w:type="dxa"/>
            <w:tcBorders>
              <w:top w:val="single" w:sz="4" w:space="0" w:color="auto"/>
              <w:left w:val="single" w:sz="4" w:space="0" w:color="auto"/>
              <w:bottom w:val="single" w:sz="4" w:space="0" w:color="auto"/>
              <w:right w:val="single" w:sz="4" w:space="0" w:color="auto"/>
            </w:tcBorders>
          </w:tcPr>
          <w:p w14:paraId="79290B0D" w14:textId="425C8B2B" w:rsidR="00540D72" w:rsidRPr="00746A1F" w:rsidRDefault="00540D72" w:rsidP="007C61A9">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Parenting Scale Short Form, Overreactivity Subscale</w:t>
            </w:r>
          </w:p>
        </w:tc>
        <w:tc>
          <w:tcPr>
            <w:tcW w:w="1194" w:type="dxa"/>
            <w:tcBorders>
              <w:top w:val="single" w:sz="4" w:space="0" w:color="auto"/>
              <w:left w:val="single" w:sz="4" w:space="0" w:color="auto"/>
              <w:bottom w:val="single" w:sz="4" w:space="0" w:color="auto"/>
              <w:right w:val="single" w:sz="4" w:space="0" w:color="auto"/>
            </w:tcBorders>
            <w:hideMark/>
          </w:tcPr>
          <w:p w14:paraId="3699DAA0"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5</w:t>
            </w:r>
          </w:p>
        </w:tc>
        <w:tc>
          <w:tcPr>
            <w:tcW w:w="0" w:type="auto"/>
            <w:tcBorders>
              <w:top w:val="single" w:sz="4" w:space="0" w:color="auto"/>
              <w:left w:val="single" w:sz="4" w:space="0" w:color="auto"/>
              <w:bottom w:val="single" w:sz="4" w:space="0" w:color="auto"/>
              <w:right w:val="single" w:sz="4" w:space="0" w:color="auto"/>
            </w:tcBorders>
          </w:tcPr>
          <w:p w14:paraId="4764EAFD"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61F82FA5"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CD1AE2C" w14:textId="77777777" w:rsidR="00540D72" w:rsidRPr="00746A1F" w:rsidRDefault="00540D72" w:rsidP="00540D72">
            <w:pPr>
              <w:rPr>
                <w:rFonts w:eastAsia="Calibri"/>
                <w:bCs/>
                <w:szCs w:val="24"/>
              </w:rPr>
            </w:pPr>
            <w:r w:rsidRPr="00746A1F">
              <w:rPr>
                <w:rFonts w:eastAsia="Calibri"/>
                <w:bCs/>
                <w:szCs w:val="24"/>
              </w:rPr>
              <w:t>Permissive Discipline</w:t>
            </w:r>
          </w:p>
        </w:tc>
        <w:tc>
          <w:tcPr>
            <w:tcW w:w="3727" w:type="dxa"/>
            <w:tcBorders>
              <w:top w:val="single" w:sz="4" w:space="0" w:color="auto"/>
              <w:left w:val="single" w:sz="4" w:space="0" w:color="auto"/>
              <w:bottom w:val="single" w:sz="4" w:space="0" w:color="auto"/>
              <w:right w:val="single" w:sz="4" w:space="0" w:color="auto"/>
            </w:tcBorders>
          </w:tcPr>
          <w:p w14:paraId="1F65B184" w14:textId="7353D4F3" w:rsidR="00540D72" w:rsidRPr="00746A1F" w:rsidRDefault="00540D72" w:rsidP="007C61A9">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Parenting Scale Short Form, Laxness Subscale</w:t>
            </w:r>
          </w:p>
        </w:tc>
        <w:tc>
          <w:tcPr>
            <w:tcW w:w="1194" w:type="dxa"/>
            <w:tcBorders>
              <w:top w:val="single" w:sz="4" w:space="0" w:color="auto"/>
              <w:left w:val="single" w:sz="4" w:space="0" w:color="auto"/>
              <w:bottom w:val="single" w:sz="4" w:space="0" w:color="auto"/>
              <w:right w:val="single" w:sz="4" w:space="0" w:color="auto"/>
            </w:tcBorders>
            <w:hideMark/>
          </w:tcPr>
          <w:p w14:paraId="1B57C85C"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5</w:t>
            </w:r>
          </w:p>
        </w:tc>
        <w:tc>
          <w:tcPr>
            <w:tcW w:w="0" w:type="auto"/>
            <w:tcBorders>
              <w:top w:val="single" w:sz="4" w:space="0" w:color="auto"/>
              <w:left w:val="single" w:sz="4" w:space="0" w:color="auto"/>
              <w:bottom w:val="single" w:sz="4" w:space="0" w:color="auto"/>
              <w:right w:val="single" w:sz="4" w:space="0" w:color="auto"/>
            </w:tcBorders>
          </w:tcPr>
          <w:p w14:paraId="11AE2CC5"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52D05300"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0948C1FC" w14:textId="77777777" w:rsidR="00540D72" w:rsidRPr="00746A1F" w:rsidRDefault="00540D72" w:rsidP="00540D72">
            <w:pPr>
              <w:rPr>
                <w:rFonts w:eastAsia="Calibri"/>
                <w:bCs/>
                <w:szCs w:val="24"/>
              </w:rPr>
            </w:pPr>
            <w:r w:rsidRPr="00746A1F">
              <w:rPr>
                <w:rFonts w:eastAsia="Calibri"/>
                <w:bCs/>
                <w:szCs w:val="24"/>
              </w:rPr>
              <w:t>Corporal Punishment</w:t>
            </w:r>
          </w:p>
        </w:tc>
        <w:tc>
          <w:tcPr>
            <w:tcW w:w="3727" w:type="dxa"/>
            <w:tcBorders>
              <w:top w:val="single" w:sz="4" w:space="0" w:color="auto"/>
              <w:left w:val="single" w:sz="4" w:space="0" w:color="auto"/>
              <w:bottom w:val="single" w:sz="4" w:space="0" w:color="auto"/>
              <w:right w:val="single" w:sz="4" w:space="0" w:color="auto"/>
            </w:tcBorders>
            <w:hideMark/>
          </w:tcPr>
          <w:p w14:paraId="47468962"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Parent-Child Conflict Tactics Scale, Corporal Punishment Subscale</w:t>
            </w:r>
          </w:p>
        </w:tc>
        <w:tc>
          <w:tcPr>
            <w:tcW w:w="1194" w:type="dxa"/>
            <w:tcBorders>
              <w:top w:val="single" w:sz="4" w:space="0" w:color="auto"/>
              <w:left w:val="single" w:sz="4" w:space="0" w:color="auto"/>
              <w:bottom w:val="single" w:sz="4" w:space="0" w:color="auto"/>
              <w:right w:val="single" w:sz="4" w:space="0" w:color="auto"/>
            </w:tcBorders>
            <w:hideMark/>
          </w:tcPr>
          <w:p w14:paraId="78114E36"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6</w:t>
            </w:r>
          </w:p>
        </w:tc>
        <w:tc>
          <w:tcPr>
            <w:tcW w:w="0" w:type="auto"/>
            <w:tcBorders>
              <w:top w:val="single" w:sz="4" w:space="0" w:color="auto"/>
              <w:left w:val="single" w:sz="4" w:space="0" w:color="auto"/>
              <w:bottom w:val="single" w:sz="4" w:space="0" w:color="auto"/>
              <w:right w:val="single" w:sz="4" w:space="0" w:color="auto"/>
            </w:tcBorders>
          </w:tcPr>
          <w:p w14:paraId="4AF2771C"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4347B7D0"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1D0CFB12" w14:textId="77777777" w:rsidR="00540D72" w:rsidRPr="00746A1F" w:rsidRDefault="00540D72" w:rsidP="00540D72">
            <w:pPr>
              <w:rPr>
                <w:rFonts w:eastAsia="Calibri"/>
                <w:bCs/>
                <w:szCs w:val="24"/>
              </w:rPr>
            </w:pPr>
            <w:r w:rsidRPr="00746A1F">
              <w:rPr>
                <w:rFonts w:eastAsia="Calibri"/>
                <w:bCs/>
                <w:szCs w:val="24"/>
              </w:rPr>
              <w:t>Positive Parenting</w:t>
            </w:r>
          </w:p>
        </w:tc>
        <w:tc>
          <w:tcPr>
            <w:tcW w:w="3727" w:type="dxa"/>
            <w:tcBorders>
              <w:top w:val="single" w:sz="4" w:space="0" w:color="auto"/>
              <w:left w:val="single" w:sz="4" w:space="0" w:color="auto"/>
              <w:bottom w:val="single" w:sz="4" w:space="0" w:color="auto"/>
              <w:right w:val="single" w:sz="4" w:space="0" w:color="auto"/>
            </w:tcBorders>
            <w:hideMark/>
          </w:tcPr>
          <w:p w14:paraId="1608B3BD"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 Behavior Inventory, Supportive/Engaged Subscale</w:t>
            </w:r>
          </w:p>
        </w:tc>
        <w:tc>
          <w:tcPr>
            <w:tcW w:w="1194" w:type="dxa"/>
            <w:tcBorders>
              <w:top w:val="single" w:sz="4" w:space="0" w:color="auto"/>
              <w:left w:val="single" w:sz="4" w:space="0" w:color="auto"/>
              <w:bottom w:val="single" w:sz="4" w:space="0" w:color="auto"/>
              <w:right w:val="single" w:sz="4" w:space="0" w:color="auto"/>
            </w:tcBorders>
            <w:hideMark/>
          </w:tcPr>
          <w:p w14:paraId="66E4171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10</w:t>
            </w:r>
          </w:p>
        </w:tc>
        <w:tc>
          <w:tcPr>
            <w:tcW w:w="0" w:type="auto"/>
            <w:tcBorders>
              <w:top w:val="single" w:sz="4" w:space="0" w:color="auto"/>
              <w:left w:val="single" w:sz="4" w:space="0" w:color="auto"/>
              <w:bottom w:val="single" w:sz="4" w:space="0" w:color="auto"/>
              <w:right w:val="single" w:sz="4" w:space="0" w:color="auto"/>
            </w:tcBorders>
          </w:tcPr>
          <w:p w14:paraId="5757182F"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5657E50C"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31638041" w14:textId="77777777" w:rsidR="00540D72" w:rsidRPr="00746A1F" w:rsidRDefault="00540D72" w:rsidP="00540D72">
            <w:pPr>
              <w:rPr>
                <w:rFonts w:eastAsia="Calibri"/>
                <w:bCs/>
                <w:szCs w:val="24"/>
              </w:rPr>
            </w:pPr>
            <w:r w:rsidRPr="00746A1F">
              <w:rPr>
                <w:rFonts w:eastAsia="Calibri"/>
                <w:bCs/>
                <w:szCs w:val="24"/>
              </w:rPr>
              <w:t>Burden in Parenting Role</w:t>
            </w:r>
          </w:p>
        </w:tc>
        <w:tc>
          <w:tcPr>
            <w:tcW w:w="3727" w:type="dxa"/>
            <w:tcBorders>
              <w:top w:val="single" w:sz="4" w:space="0" w:color="auto"/>
              <w:left w:val="single" w:sz="4" w:space="0" w:color="auto"/>
              <w:bottom w:val="single" w:sz="4" w:space="0" w:color="auto"/>
              <w:right w:val="single" w:sz="4" w:space="0" w:color="auto"/>
            </w:tcBorders>
            <w:hideMark/>
          </w:tcPr>
          <w:p w14:paraId="513C015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Fragile Families Study Parenting Aggravation Scale</w:t>
            </w:r>
          </w:p>
        </w:tc>
        <w:tc>
          <w:tcPr>
            <w:tcW w:w="1194" w:type="dxa"/>
            <w:tcBorders>
              <w:top w:val="single" w:sz="4" w:space="0" w:color="auto"/>
              <w:left w:val="single" w:sz="4" w:space="0" w:color="auto"/>
              <w:bottom w:val="single" w:sz="4" w:space="0" w:color="auto"/>
              <w:right w:val="single" w:sz="4" w:space="0" w:color="auto"/>
            </w:tcBorders>
            <w:hideMark/>
          </w:tcPr>
          <w:p w14:paraId="060C94F8"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2BBB9535"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58E69604"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04FAF28D" w14:textId="77777777" w:rsidR="00540D72" w:rsidRPr="00746A1F" w:rsidRDefault="00540D72" w:rsidP="00540D72">
            <w:pPr>
              <w:rPr>
                <w:rFonts w:eastAsia="Calibri"/>
                <w:bCs/>
                <w:szCs w:val="24"/>
              </w:rPr>
            </w:pPr>
            <w:r w:rsidRPr="00746A1F">
              <w:rPr>
                <w:rFonts w:eastAsia="Calibri"/>
                <w:bCs/>
                <w:szCs w:val="24"/>
              </w:rPr>
              <w:t>Parental Sense of Competence</w:t>
            </w:r>
          </w:p>
        </w:tc>
        <w:tc>
          <w:tcPr>
            <w:tcW w:w="3727" w:type="dxa"/>
            <w:tcBorders>
              <w:top w:val="single" w:sz="4" w:space="0" w:color="auto"/>
              <w:left w:val="single" w:sz="4" w:space="0" w:color="auto"/>
              <w:bottom w:val="single" w:sz="4" w:space="0" w:color="auto"/>
              <w:right w:val="single" w:sz="4" w:space="0" w:color="auto"/>
            </w:tcBorders>
            <w:hideMark/>
          </w:tcPr>
          <w:p w14:paraId="2A37C1FF"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Parental Sense of Competence Scale, Efficacy Subscale</w:t>
            </w:r>
          </w:p>
        </w:tc>
        <w:tc>
          <w:tcPr>
            <w:tcW w:w="1194" w:type="dxa"/>
            <w:tcBorders>
              <w:top w:val="single" w:sz="4" w:space="0" w:color="auto"/>
              <w:left w:val="single" w:sz="4" w:space="0" w:color="auto"/>
              <w:bottom w:val="single" w:sz="4" w:space="0" w:color="auto"/>
              <w:right w:val="single" w:sz="4" w:space="0" w:color="auto"/>
            </w:tcBorders>
            <w:hideMark/>
          </w:tcPr>
          <w:p w14:paraId="381A2502"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7</w:t>
            </w:r>
          </w:p>
        </w:tc>
        <w:tc>
          <w:tcPr>
            <w:tcW w:w="0" w:type="auto"/>
            <w:tcBorders>
              <w:top w:val="single" w:sz="4" w:space="0" w:color="auto"/>
              <w:left w:val="single" w:sz="4" w:space="0" w:color="auto"/>
              <w:bottom w:val="single" w:sz="4" w:space="0" w:color="auto"/>
              <w:right w:val="single" w:sz="4" w:space="0" w:color="auto"/>
            </w:tcBorders>
          </w:tcPr>
          <w:p w14:paraId="5E0AA19B"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2D333A1B"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1160813" w14:textId="77777777" w:rsidR="00540D72" w:rsidRPr="00746A1F" w:rsidRDefault="00540D72" w:rsidP="00540D72">
            <w:pPr>
              <w:rPr>
                <w:rFonts w:eastAsia="Calibri"/>
                <w:bCs/>
                <w:szCs w:val="24"/>
              </w:rPr>
            </w:pPr>
            <w:r w:rsidRPr="00746A1F">
              <w:rPr>
                <w:rFonts w:eastAsia="Calibri"/>
                <w:bCs/>
                <w:szCs w:val="24"/>
              </w:rPr>
              <w:t>Attitudes Toward Corporal Punishment</w:t>
            </w:r>
          </w:p>
        </w:tc>
        <w:tc>
          <w:tcPr>
            <w:tcW w:w="3727" w:type="dxa"/>
            <w:tcBorders>
              <w:top w:val="single" w:sz="4" w:space="0" w:color="auto"/>
              <w:left w:val="single" w:sz="4" w:space="0" w:color="auto"/>
              <w:bottom w:val="single" w:sz="4" w:space="0" w:color="auto"/>
              <w:right w:val="single" w:sz="4" w:space="0" w:color="auto"/>
            </w:tcBorders>
            <w:hideMark/>
          </w:tcPr>
          <w:p w14:paraId="6540749A"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Attitudes toward Corporal Punishment Scale</w:t>
            </w:r>
          </w:p>
        </w:tc>
        <w:tc>
          <w:tcPr>
            <w:tcW w:w="1194" w:type="dxa"/>
            <w:tcBorders>
              <w:top w:val="single" w:sz="4" w:space="0" w:color="auto"/>
              <w:left w:val="single" w:sz="4" w:space="0" w:color="auto"/>
              <w:bottom w:val="single" w:sz="4" w:space="0" w:color="auto"/>
              <w:right w:val="single" w:sz="4" w:space="0" w:color="auto"/>
            </w:tcBorders>
            <w:hideMark/>
          </w:tcPr>
          <w:p w14:paraId="74C61E85"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6F8DC7B4"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02365632"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148DF13" w14:textId="77777777" w:rsidR="00540D72" w:rsidRPr="00746A1F" w:rsidRDefault="00540D72" w:rsidP="00540D72">
            <w:pPr>
              <w:rPr>
                <w:rFonts w:eastAsia="Calibri"/>
                <w:bCs/>
                <w:szCs w:val="24"/>
              </w:rPr>
            </w:pPr>
            <w:r w:rsidRPr="00746A1F">
              <w:rPr>
                <w:rFonts w:eastAsia="Calibri"/>
                <w:bCs/>
                <w:szCs w:val="24"/>
              </w:rPr>
              <w:t>Dysfunctional Child-Centered Causal Attributions</w:t>
            </w:r>
          </w:p>
        </w:tc>
        <w:tc>
          <w:tcPr>
            <w:tcW w:w="3727" w:type="dxa"/>
            <w:tcBorders>
              <w:top w:val="single" w:sz="4" w:space="0" w:color="auto"/>
              <w:left w:val="single" w:sz="4" w:space="0" w:color="auto"/>
              <w:bottom w:val="single" w:sz="4" w:space="0" w:color="auto"/>
              <w:right w:val="single" w:sz="4" w:space="0" w:color="auto"/>
            </w:tcBorders>
            <w:hideMark/>
          </w:tcPr>
          <w:p w14:paraId="03A29766"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 Cognition Scale, Child Responsible Subscale</w:t>
            </w:r>
          </w:p>
        </w:tc>
        <w:tc>
          <w:tcPr>
            <w:tcW w:w="1194" w:type="dxa"/>
            <w:tcBorders>
              <w:top w:val="single" w:sz="4" w:space="0" w:color="auto"/>
              <w:left w:val="single" w:sz="4" w:space="0" w:color="auto"/>
              <w:bottom w:val="single" w:sz="4" w:space="0" w:color="auto"/>
              <w:right w:val="single" w:sz="4" w:space="0" w:color="auto"/>
            </w:tcBorders>
            <w:hideMark/>
          </w:tcPr>
          <w:p w14:paraId="0F96E013"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9</w:t>
            </w:r>
          </w:p>
        </w:tc>
        <w:tc>
          <w:tcPr>
            <w:tcW w:w="0" w:type="auto"/>
            <w:tcBorders>
              <w:top w:val="single" w:sz="4" w:space="0" w:color="auto"/>
              <w:left w:val="single" w:sz="4" w:space="0" w:color="auto"/>
              <w:bottom w:val="single" w:sz="4" w:space="0" w:color="auto"/>
              <w:right w:val="single" w:sz="4" w:space="0" w:color="auto"/>
            </w:tcBorders>
          </w:tcPr>
          <w:p w14:paraId="2A1EFF56"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6541B119"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7995685E" w14:textId="77777777" w:rsidR="00540D72" w:rsidRPr="00746A1F" w:rsidRDefault="00540D72" w:rsidP="00540D72">
            <w:pPr>
              <w:rPr>
                <w:rFonts w:eastAsia="Calibri"/>
                <w:bCs/>
                <w:szCs w:val="24"/>
              </w:rPr>
            </w:pPr>
            <w:r w:rsidRPr="00746A1F">
              <w:rPr>
                <w:rFonts w:eastAsia="Calibri"/>
                <w:bCs/>
                <w:szCs w:val="24"/>
              </w:rPr>
              <w:t>Parental Depression</w:t>
            </w:r>
          </w:p>
        </w:tc>
        <w:tc>
          <w:tcPr>
            <w:tcW w:w="3727" w:type="dxa"/>
            <w:tcBorders>
              <w:top w:val="single" w:sz="4" w:space="0" w:color="auto"/>
              <w:left w:val="single" w:sz="4" w:space="0" w:color="auto"/>
              <w:bottom w:val="single" w:sz="4" w:space="0" w:color="auto"/>
              <w:right w:val="single" w:sz="4" w:space="0" w:color="auto"/>
            </w:tcBorders>
            <w:hideMark/>
          </w:tcPr>
          <w:p w14:paraId="73D1E4CB"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PROMIS Emotional Distress-Depression – Short Form 4a</w:t>
            </w:r>
          </w:p>
        </w:tc>
        <w:tc>
          <w:tcPr>
            <w:tcW w:w="1194" w:type="dxa"/>
            <w:tcBorders>
              <w:top w:val="single" w:sz="4" w:space="0" w:color="auto"/>
              <w:left w:val="single" w:sz="4" w:space="0" w:color="auto"/>
              <w:bottom w:val="single" w:sz="4" w:space="0" w:color="auto"/>
              <w:right w:val="single" w:sz="4" w:space="0" w:color="auto"/>
            </w:tcBorders>
            <w:hideMark/>
          </w:tcPr>
          <w:p w14:paraId="5643403F"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6D049E81"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47486BCB"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433FE33" w14:textId="77777777" w:rsidR="00540D72" w:rsidRPr="00746A1F" w:rsidRDefault="00540D72" w:rsidP="00540D72">
            <w:pPr>
              <w:rPr>
                <w:rFonts w:eastAsia="Calibri"/>
                <w:bCs/>
                <w:szCs w:val="24"/>
              </w:rPr>
            </w:pPr>
            <w:r w:rsidRPr="00746A1F">
              <w:rPr>
                <w:rFonts w:eastAsia="Calibri"/>
                <w:bCs/>
                <w:szCs w:val="24"/>
              </w:rPr>
              <w:t>Parental Anxiety</w:t>
            </w:r>
          </w:p>
        </w:tc>
        <w:tc>
          <w:tcPr>
            <w:tcW w:w="3727" w:type="dxa"/>
            <w:tcBorders>
              <w:top w:val="single" w:sz="4" w:space="0" w:color="auto"/>
              <w:left w:val="single" w:sz="4" w:space="0" w:color="auto"/>
              <w:bottom w:val="single" w:sz="4" w:space="0" w:color="auto"/>
              <w:right w:val="single" w:sz="4" w:space="0" w:color="auto"/>
            </w:tcBorders>
            <w:hideMark/>
          </w:tcPr>
          <w:p w14:paraId="79ABB680"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PROMIS Emotional Distress-Anxiety– Short Form 4a</w:t>
            </w:r>
          </w:p>
        </w:tc>
        <w:tc>
          <w:tcPr>
            <w:tcW w:w="1194" w:type="dxa"/>
            <w:tcBorders>
              <w:top w:val="single" w:sz="4" w:space="0" w:color="auto"/>
              <w:left w:val="single" w:sz="4" w:space="0" w:color="auto"/>
              <w:bottom w:val="single" w:sz="4" w:space="0" w:color="auto"/>
              <w:right w:val="single" w:sz="4" w:space="0" w:color="auto"/>
            </w:tcBorders>
            <w:hideMark/>
          </w:tcPr>
          <w:p w14:paraId="4B8553BF"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54EA9AFB"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67614318"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405C3811" w14:textId="77777777" w:rsidR="00540D72" w:rsidRPr="00746A1F" w:rsidRDefault="00540D72" w:rsidP="00540D72">
            <w:pPr>
              <w:rPr>
                <w:rFonts w:eastAsia="Calibri"/>
                <w:bCs/>
                <w:szCs w:val="24"/>
              </w:rPr>
            </w:pPr>
            <w:r w:rsidRPr="00746A1F">
              <w:rPr>
                <w:rFonts w:eastAsia="Calibri"/>
                <w:bCs/>
                <w:szCs w:val="24"/>
              </w:rPr>
              <w:t>Parental Stress</w:t>
            </w:r>
          </w:p>
        </w:tc>
        <w:tc>
          <w:tcPr>
            <w:tcW w:w="3727" w:type="dxa"/>
            <w:tcBorders>
              <w:top w:val="single" w:sz="4" w:space="0" w:color="auto"/>
              <w:left w:val="single" w:sz="4" w:space="0" w:color="auto"/>
              <w:bottom w:val="single" w:sz="4" w:space="0" w:color="auto"/>
              <w:right w:val="single" w:sz="4" w:space="0" w:color="auto"/>
            </w:tcBorders>
            <w:hideMark/>
          </w:tcPr>
          <w:p w14:paraId="2CDFBE8A"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Perceived Stress Scale Short Form</w:t>
            </w:r>
          </w:p>
        </w:tc>
        <w:tc>
          <w:tcPr>
            <w:tcW w:w="1194" w:type="dxa"/>
            <w:tcBorders>
              <w:top w:val="single" w:sz="4" w:space="0" w:color="auto"/>
              <w:left w:val="single" w:sz="4" w:space="0" w:color="auto"/>
              <w:bottom w:val="single" w:sz="4" w:space="0" w:color="auto"/>
              <w:right w:val="single" w:sz="4" w:space="0" w:color="auto"/>
            </w:tcBorders>
            <w:hideMark/>
          </w:tcPr>
          <w:p w14:paraId="1E9D903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1DB29740"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746A1F" w14:paraId="2502ED87"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1957EF8D" w14:textId="77777777" w:rsidR="00540D72" w:rsidRPr="00746A1F" w:rsidRDefault="00540D72" w:rsidP="00540D72">
            <w:pPr>
              <w:rPr>
                <w:rFonts w:eastAsia="Calibri"/>
                <w:bCs/>
                <w:szCs w:val="24"/>
              </w:rPr>
            </w:pPr>
            <w:r w:rsidRPr="00746A1F">
              <w:rPr>
                <w:rFonts w:eastAsia="Calibri"/>
                <w:bCs/>
                <w:szCs w:val="24"/>
              </w:rPr>
              <w:t>Demographics</w:t>
            </w:r>
          </w:p>
        </w:tc>
        <w:tc>
          <w:tcPr>
            <w:tcW w:w="3727" w:type="dxa"/>
            <w:tcBorders>
              <w:top w:val="single" w:sz="4" w:space="0" w:color="auto"/>
              <w:left w:val="single" w:sz="4" w:space="0" w:color="auto"/>
              <w:bottom w:val="single" w:sz="4" w:space="0" w:color="auto"/>
              <w:right w:val="single" w:sz="4" w:space="0" w:color="auto"/>
            </w:tcBorders>
            <w:hideMark/>
          </w:tcPr>
          <w:p w14:paraId="5D8DA30D"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Demographics</w:t>
            </w:r>
          </w:p>
        </w:tc>
        <w:tc>
          <w:tcPr>
            <w:tcW w:w="1194" w:type="dxa"/>
            <w:tcBorders>
              <w:top w:val="single" w:sz="4" w:space="0" w:color="auto"/>
              <w:left w:val="single" w:sz="4" w:space="0" w:color="auto"/>
              <w:bottom w:val="single" w:sz="4" w:space="0" w:color="auto"/>
              <w:right w:val="single" w:sz="4" w:space="0" w:color="auto"/>
            </w:tcBorders>
            <w:hideMark/>
          </w:tcPr>
          <w:p w14:paraId="1DB517B8"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18</w:t>
            </w:r>
          </w:p>
        </w:tc>
        <w:tc>
          <w:tcPr>
            <w:tcW w:w="0" w:type="auto"/>
            <w:tcBorders>
              <w:top w:val="single" w:sz="4" w:space="0" w:color="auto"/>
              <w:left w:val="single" w:sz="4" w:space="0" w:color="auto"/>
              <w:bottom w:val="single" w:sz="4" w:space="0" w:color="auto"/>
              <w:right w:val="single" w:sz="4" w:space="0" w:color="auto"/>
            </w:tcBorders>
          </w:tcPr>
          <w:p w14:paraId="475BBA32"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D74EA1">
              <w:rPr>
                <w:rFonts w:eastAsia="Calibri"/>
                <w:szCs w:val="24"/>
              </w:rPr>
              <w:t>Goal 1 &amp; 1a</w:t>
            </w:r>
          </w:p>
        </w:tc>
      </w:tr>
      <w:tr w:rsidR="00540D72" w:rsidRPr="00D77C2F" w14:paraId="5BE24F26" w14:textId="77777777" w:rsidTr="00540D72">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5F13F4" w14:textId="77777777" w:rsidR="00540D72" w:rsidRPr="00D77C2F" w:rsidRDefault="00540D72" w:rsidP="00540D72">
            <w:pPr>
              <w:rPr>
                <w:rFonts w:eastAsia="Calibri"/>
                <w:b/>
                <w:szCs w:val="24"/>
              </w:rPr>
            </w:pPr>
            <w:r w:rsidRPr="00D77C2F">
              <w:rPr>
                <w:rFonts w:eastAsia="Calibri"/>
                <w:b/>
                <w:szCs w:val="24"/>
              </w:rPr>
              <w:t>Core Assessment</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8D7585" w14:textId="77777777" w:rsidR="00540D72" w:rsidRPr="00D77C2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p>
        </w:tc>
      </w:tr>
      <w:tr w:rsidR="00540D72" w:rsidRPr="00746A1F" w14:paraId="1CB7F78E"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14034ADC" w14:textId="77777777" w:rsidR="00540D72" w:rsidRPr="00746A1F" w:rsidRDefault="00540D72" w:rsidP="00540D72">
            <w:pPr>
              <w:rPr>
                <w:rFonts w:eastAsia="Calibri"/>
                <w:bCs/>
                <w:szCs w:val="24"/>
              </w:rPr>
            </w:pPr>
            <w:r w:rsidRPr="00746A1F">
              <w:rPr>
                <w:rFonts w:eastAsia="Calibri"/>
                <w:bCs/>
                <w:szCs w:val="24"/>
              </w:rPr>
              <w:t>Child Externalizing Behavior</w:t>
            </w:r>
          </w:p>
        </w:tc>
        <w:tc>
          <w:tcPr>
            <w:tcW w:w="3727" w:type="dxa"/>
            <w:tcBorders>
              <w:top w:val="single" w:sz="4" w:space="0" w:color="auto"/>
              <w:left w:val="single" w:sz="4" w:space="0" w:color="auto"/>
              <w:bottom w:val="single" w:sz="4" w:space="0" w:color="auto"/>
              <w:right w:val="single" w:sz="4" w:space="0" w:color="auto"/>
            </w:tcBorders>
            <w:hideMark/>
          </w:tcPr>
          <w:p w14:paraId="5D5B9C88"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 Daily Report Checklist Short Form</w:t>
            </w:r>
          </w:p>
        </w:tc>
        <w:tc>
          <w:tcPr>
            <w:tcW w:w="1194" w:type="dxa"/>
            <w:tcBorders>
              <w:top w:val="single" w:sz="4" w:space="0" w:color="auto"/>
              <w:left w:val="single" w:sz="4" w:space="0" w:color="auto"/>
              <w:bottom w:val="single" w:sz="4" w:space="0" w:color="auto"/>
              <w:right w:val="single" w:sz="4" w:space="0" w:color="auto"/>
            </w:tcBorders>
            <w:hideMark/>
          </w:tcPr>
          <w:p w14:paraId="1E90F99B"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5</w:t>
            </w:r>
          </w:p>
        </w:tc>
        <w:tc>
          <w:tcPr>
            <w:tcW w:w="0" w:type="auto"/>
            <w:tcBorders>
              <w:top w:val="single" w:sz="4" w:space="0" w:color="auto"/>
              <w:left w:val="single" w:sz="4" w:space="0" w:color="auto"/>
              <w:bottom w:val="single" w:sz="4" w:space="0" w:color="auto"/>
              <w:right w:val="single" w:sz="4" w:space="0" w:color="auto"/>
            </w:tcBorders>
          </w:tcPr>
          <w:p w14:paraId="3AC46DE0"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37204D">
              <w:rPr>
                <w:rFonts w:eastAsia="Calibri"/>
                <w:szCs w:val="24"/>
              </w:rPr>
              <w:t>Goal 1 &amp; 1a</w:t>
            </w:r>
          </w:p>
        </w:tc>
      </w:tr>
      <w:tr w:rsidR="00540D72" w:rsidRPr="00746A1F" w14:paraId="1FB014BD"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58A0B982" w14:textId="77777777" w:rsidR="00540D72" w:rsidRPr="00746A1F" w:rsidRDefault="00540D72" w:rsidP="00540D72">
            <w:pPr>
              <w:rPr>
                <w:rFonts w:eastAsia="Calibri"/>
                <w:bCs/>
                <w:szCs w:val="24"/>
              </w:rPr>
            </w:pPr>
            <w:r w:rsidRPr="00746A1F">
              <w:rPr>
                <w:rFonts w:eastAsia="Calibri"/>
                <w:bCs/>
                <w:szCs w:val="24"/>
              </w:rPr>
              <w:t>Parental use of Praise</w:t>
            </w:r>
          </w:p>
        </w:tc>
        <w:tc>
          <w:tcPr>
            <w:tcW w:w="3727" w:type="dxa"/>
            <w:tcBorders>
              <w:top w:val="single" w:sz="4" w:space="0" w:color="auto"/>
              <w:left w:val="single" w:sz="4" w:space="0" w:color="auto"/>
              <w:bottom w:val="single" w:sz="4" w:space="0" w:color="auto"/>
              <w:right w:val="single" w:sz="4" w:space="0" w:color="auto"/>
            </w:tcBorders>
            <w:hideMark/>
          </w:tcPr>
          <w:p w14:paraId="28F98F8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Praise Scale</w:t>
            </w:r>
          </w:p>
        </w:tc>
        <w:tc>
          <w:tcPr>
            <w:tcW w:w="1194" w:type="dxa"/>
            <w:tcBorders>
              <w:top w:val="single" w:sz="4" w:space="0" w:color="auto"/>
              <w:left w:val="single" w:sz="4" w:space="0" w:color="auto"/>
              <w:bottom w:val="single" w:sz="4" w:space="0" w:color="auto"/>
              <w:right w:val="single" w:sz="4" w:space="0" w:color="auto"/>
            </w:tcBorders>
            <w:hideMark/>
          </w:tcPr>
          <w:p w14:paraId="0904566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3</w:t>
            </w:r>
          </w:p>
        </w:tc>
        <w:tc>
          <w:tcPr>
            <w:tcW w:w="0" w:type="auto"/>
            <w:tcBorders>
              <w:top w:val="single" w:sz="4" w:space="0" w:color="auto"/>
              <w:left w:val="single" w:sz="4" w:space="0" w:color="auto"/>
              <w:bottom w:val="single" w:sz="4" w:space="0" w:color="auto"/>
              <w:right w:val="single" w:sz="4" w:space="0" w:color="auto"/>
            </w:tcBorders>
          </w:tcPr>
          <w:p w14:paraId="0673B33E"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37204D">
              <w:rPr>
                <w:rFonts w:eastAsia="Calibri"/>
                <w:szCs w:val="24"/>
              </w:rPr>
              <w:t>Goal 1 &amp; 1a</w:t>
            </w:r>
          </w:p>
        </w:tc>
      </w:tr>
      <w:tr w:rsidR="00540D72" w:rsidRPr="00746A1F" w14:paraId="40DF785C"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41184783" w14:textId="77777777" w:rsidR="00540D72" w:rsidRPr="00746A1F" w:rsidRDefault="00540D72" w:rsidP="00540D72">
            <w:pPr>
              <w:rPr>
                <w:rFonts w:eastAsia="Calibri"/>
                <w:bCs/>
                <w:szCs w:val="24"/>
              </w:rPr>
            </w:pPr>
            <w:r w:rsidRPr="00746A1F">
              <w:rPr>
                <w:rFonts w:eastAsia="Calibri"/>
                <w:bCs/>
                <w:szCs w:val="24"/>
              </w:rPr>
              <w:t>Parental use of Child Directed Play</w:t>
            </w:r>
          </w:p>
        </w:tc>
        <w:tc>
          <w:tcPr>
            <w:tcW w:w="3727" w:type="dxa"/>
            <w:tcBorders>
              <w:top w:val="single" w:sz="4" w:space="0" w:color="auto"/>
              <w:left w:val="single" w:sz="4" w:space="0" w:color="auto"/>
              <w:bottom w:val="single" w:sz="4" w:space="0" w:color="auto"/>
              <w:right w:val="single" w:sz="4" w:space="0" w:color="auto"/>
            </w:tcBorders>
            <w:hideMark/>
          </w:tcPr>
          <w:p w14:paraId="5B7C56E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Child Directed Play Scale</w:t>
            </w:r>
          </w:p>
        </w:tc>
        <w:tc>
          <w:tcPr>
            <w:tcW w:w="1194" w:type="dxa"/>
            <w:tcBorders>
              <w:top w:val="single" w:sz="4" w:space="0" w:color="auto"/>
              <w:left w:val="single" w:sz="4" w:space="0" w:color="auto"/>
              <w:bottom w:val="single" w:sz="4" w:space="0" w:color="auto"/>
              <w:right w:val="single" w:sz="4" w:space="0" w:color="auto"/>
            </w:tcBorders>
            <w:hideMark/>
          </w:tcPr>
          <w:p w14:paraId="4C1F1F2E"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3</w:t>
            </w:r>
          </w:p>
        </w:tc>
        <w:tc>
          <w:tcPr>
            <w:tcW w:w="0" w:type="auto"/>
            <w:tcBorders>
              <w:top w:val="single" w:sz="4" w:space="0" w:color="auto"/>
              <w:left w:val="single" w:sz="4" w:space="0" w:color="auto"/>
              <w:bottom w:val="single" w:sz="4" w:space="0" w:color="auto"/>
              <w:right w:val="single" w:sz="4" w:space="0" w:color="auto"/>
            </w:tcBorders>
          </w:tcPr>
          <w:p w14:paraId="60FC0F2F"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37204D">
              <w:rPr>
                <w:rFonts w:eastAsia="Calibri"/>
                <w:szCs w:val="24"/>
              </w:rPr>
              <w:t>Goal 1 &amp; 1a</w:t>
            </w:r>
          </w:p>
        </w:tc>
      </w:tr>
      <w:tr w:rsidR="00540D72" w:rsidRPr="00746A1F" w14:paraId="10B35B21"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581925AE" w14:textId="77777777" w:rsidR="00540D72" w:rsidRPr="00746A1F" w:rsidRDefault="00540D72" w:rsidP="00540D72">
            <w:pPr>
              <w:rPr>
                <w:rFonts w:eastAsia="Calibri"/>
                <w:bCs/>
                <w:szCs w:val="24"/>
              </w:rPr>
            </w:pPr>
            <w:r w:rsidRPr="00746A1F">
              <w:rPr>
                <w:rFonts w:eastAsia="Calibri"/>
                <w:bCs/>
                <w:szCs w:val="24"/>
              </w:rPr>
              <w:t>Parental use of Commands and Consequences</w:t>
            </w:r>
          </w:p>
        </w:tc>
        <w:tc>
          <w:tcPr>
            <w:tcW w:w="3727" w:type="dxa"/>
            <w:tcBorders>
              <w:top w:val="single" w:sz="4" w:space="0" w:color="auto"/>
              <w:left w:val="single" w:sz="4" w:space="0" w:color="auto"/>
              <w:bottom w:val="single" w:sz="4" w:space="0" w:color="auto"/>
              <w:right w:val="single" w:sz="4" w:space="0" w:color="auto"/>
            </w:tcBorders>
            <w:hideMark/>
          </w:tcPr>
          <w:p w14:paraId="57C77042"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Commands and Consequences Scale</w:t>
            </w:r>
          </w:p>
        </w:tc>
        <w:tc>
          <w:tcPr>
            <w:tcW w:w="1194" w:type="dxa"/>
            <w:tcBorders>
              <w:top w:val="single" w:sz="4" w:space="0" w:color="auto"/>
              <w:left w:val="single" w:sz="4" w:space="0" w:color="auto"/>
              <w:bottom w:val="single" w:sz="4" w:space="0" w:color="auto"/>
              <w:right w:val="single" w:sz="4" w:space="0" w:color="auto"/>
            </w:tcBorders>
            <w:hideMark/>
          </w:tcPr>
          <w:p w14:paraId="192A6AF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3</w:t>
            </w:r>
          </w:p>
        </w:tc>
        <w:tc>
          <w:tcPr>
            <w:tcW w:w="0" w:type="auto"/>
            <w:tcBorders>
              <w:top w:val="single" w:sz="4" w:space="0" w:color="auto"/>
              <w:left w:val="single" w:sz="4" w:space="0" w:color="auto"/>
              <w:bottom w:val="single" w:sz="4" w:space="0" w:color="auto"/>
              <w:right w:val="single" w:sz="4" w:space="0" w:color="auto"/>
            </w:tcBorders>
          </w:tcPr>
          <w:p w14:paraId="0B568184"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37204D">
              <w:rPr>
                <w:rFonts w:eastAsia="Calibri"/>
                <w:szCs w:val="24"/>
              </w:rPr>
              <w:t>Goal 1 &amp; 1a</w:t>
            </w:r>
          </w:p>
        </w:tc>
      </w:tr>
      <w:tr w:rsidR="00540D72" w:rsidRPr="00746A1F" w14:paraId="3F7B0379"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4BBBC0FA" w14:textId="77777777" w:rsidR="00540D72" w:rsidRPr="00746A1F" w:rsidRDefault="00540D72" w:rsidP="00540D72">
            <w:pPr>
              <w:rPr>
                <w:rFonts w:eastAsia="Calibri"/>
                <w:bCs/>
                <w:szCs w:val="24"/>
              </w:rPr>
            </w:pPr>
            <w:r w:rsidRPr="00746A1F">
              <w:rPr>
                <w:rFonts w:eastAsia="Calibri"/>
                <w:bCs/>
                <w:szCs w:val="24"/>
              </w:rPr>
              <w:t>Parental use of Routines</w:t>
            </w:r>
          </w:p>
        </w:tc>
        <w:tc>
          <w:tcPr>
            <w:tcW w:w="3727" w:type="dxa"/>
            <w:tcBorders>
              <w:top w:val="single" w:sz="4" w:space="0" w:color="auto"/>
              <w:left w:val="single" w:sz="4" w:space="0" w:color="auto"/>
              <w:bottom w:val="single" w:sz="4" w:space="0" w:color="auto"/>
              <w:right w:val="single" w:sz="4" w:space="0" w:color="auto"/>
            </w:tcBorders>
            <w:hideMark/>
          </w:tcPr>
          <w:p w14:paraId="7CE7154D"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Routines Scale</w:t>
            </w:r>
          </w:p>
        </w:tc>
        <w:tc>
          <w:tcPr>
            <w:tcW w:w="1194" w:type="dxa"/>
            <w:tcBorders>
              <w:top w:val="single" w:sz="4" w:space="0" w:color="auto"/>
              <w:left w:val="single" w:sz="4" w:space="0" w:color="auto"/>
              <w:bottom w:val="single" w:sz="4" w:space="0" w:color="auto"/>
              <w:right w:val="single" w:sz="4" w:space="0" w:color="auto"/>
            </w:tcBorders>
            <w:hideMark/>
          </w:tcPr>
          <w:p w14:paraId="48292D0C"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3</w:t>
            </w:r>
          </w:p>
        </w:tc>
        <w:tc>
          <w:tcPr>
            <w:tcW w:w="0" w:type="auto"/>
            <w:tcBorders>
              <w:top w:val="single" w:sz="4" w:space="0" w:color="auto"/>
              <w:left w:val="single" w:sz="4" w:space="0" w:color="auto"/>
              <w:bottom w:val="single" w:sz="4" w:space="0" w:color="auto"/>
              <w:right w:val="single" w:sz="4" w:space="0" w:color="auto"/>
            </w:tcBorders>
          </w:tcPr>
          <w:p w14:paraId="6EB20BC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Goal 1 &amp; 1a</w:t>
            </w:r>
          </w:p>
        </w:tc>
      </w:tr>
      <w:tr w:rsidR="00540D72" w:rsidRPr="00746A1F" w14:paraId="037CE092"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6D4110B2" w14:textId="77777777" w:rsidR="00540D72" w:rsidRPr="00746A1F" w:rsidRDefault="00540D72" w:rsidP="00540D72">
            <w:pPr>
              <w:rPr>
                <w:rFonts w:eastAsia="Calibri"/>
                <w:bCs/>
                <w:szCs w:val="24"/>
              </w:rPr>
            </w:pPr>
            <w:r w:rsidRPr="00746A1F">
              <w:rPr>
                <w:rFonts w:eastAsia="Calibri"/>
                <w:bCs/>
                <w:szCs w:val="24"/>
              </w:rPr>
              <w:t>Parental use of Time Out</w:t>
            </w:r>
          </w:p>
        </w:tc>
        <w:tc>
          <w:tcPr>
            <w:tcW w:w="3727" w:type="dxa"/>
            <w:tcBorders>
              <w:top w:val="single" w:sz="4" w:space="0" w:color="auto"/>
              <w:left w:val="single" w:sz="4" w:space="0" w:color="auto"/>
              <w:bottom w:val="single" w:sz="4" w:space="0" w:color="auto"/>
              <w:right w:val="single" w:sz="4" w:space="0" w:color="auto"/>
            </w:tcBorders>
            <w:hideMark/>
          </w:tcPr>
          <w:p w14:paraId="742A7166"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Time Out Scale</w:t>
            </w:r>
          </w:p>
        </w:tc>
        <w:tc>
          <w:tcPr>
            <w:tcW w:w="1194" w:type="dxa"/>
            <w:tcBorders>
              <w:top w:val="single" w:sz="4" w:space="0" w:color="auto"/>
              <w:left w:val="single" w:sz="4" w:space="0" w:color="auto"/>
              <w:bottom w:val="single" w:sz="4" w:space="0" w:color="auto"/>
              <w:right w:val="single" w:sz="4" w:space="0" w:color="auto"/>
            </w:tcBorders>
            <w:hideMark/>
          </w:tcPr>
          <w:p w14:paraId="1B4D5642"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4</w:t>
            </w:r>
          </w:p>
        </w:tc>
        <w:tc>
          <w:tcPr>
            <w:tcW w:w="0" w:type="auto"/>
            <w:tcBorders>
              <w:top w:val="single" w:sz="4" w:space="0" w:color="auto"/>
              <w:left w:val="single" w:sz="4" w:space="0" w:color="auto"/>
              <w:bottom w:val="single" w:sz="4" w:space="0" w:color="auto"/>
              <w:right w:val="single" w:sz="4" w:space="0" w:color="auto"/>
            </w:tcBorders>
          </w:tcPr>
          <w:p w14:paraId="00F2F3BA"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Goal 1 &amp; 1a</w:t>
            </w:r>
          </w:p>
        </w:tc>
      </w:tr>
      <w:tr w:rsidR="00540D72" w:rsidRPr="00D77C2F" w14:paraId="5A832DA7" w14:textId="77777777" w:rsidTr="00540D72">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single" w:sz="4" w:space="0" w:color="auto"/>
              <w:bottom w:val="single" w:sz="4" w:space="0" w:color="auto"/>
              <w:right w:val="single" w:sz="4" w:space="0" w:color="auto"/>
            </w:tcBorders>
            <w:shd w:val="clear" w:color="auto" w:fill="DBE5F1" w:themeFill="accent1" w:themeFillTint="33"/>
            <w:hideMark/>
          </w:tcPr>
          <w:p w14:paraId="68BFE4C7" w14:textId="77777777" w:rsidR="00540D72" w:rsidRPr="00D77C2F" w:rsidRDefault="00540D72" w:rsidP="00540D72">
            <w:pPr>
              <w:rPr>
                <w:rFonts w:eastAsia="Calibri"/>
                <w:b/>
                <w:szCs w:val="24"/>
              </w:rPr>
            </w:pPr>
            <w:r w:rsidRPr="00D77C2F">
              <w:rPr>
                <w:rFonts w:eastAsia="Calibri"/>
                <w:b/>
                <w:szCs w:val="24"/>
              </w:rPr>
              <w:t>Knowledge/Usefulness Assessment</w:t>
            </w:r>
          </w:p>
        </w:tc>
        <w:tc>
          <w:tcPr>
            <w:tcW w:w="0" w:type="auto"/>
            <w:tcBorders>
              <w:top w:val="nil"/>
              <w:left w:val="single" w:sz="4" w:space="0" w:color="auto"/>
              <w:bottom w:val="single" w:sz="4" w:space="0" w:color="auto"/>
              <w:right w:val="single" w:sz="4" w:space="0" w:color="auto"/>
            </w:tcBorders>
            <w:shd w:val="clear" w:color="auto" w:fill="DBE5F1" w:themeFill="accent1" w:themeFillTint="33"/>
          </w:tcPr>
          <w:p w14:paraId="24B8A448" w14:textId="77777777" w:rsidR="00540D72" w:rsidRPr="00D77C2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p>
        </w:tc>
      </w:tr>
      <w:tr w:rsidR="00540D72" w:rsidRPr="009A08ED" w14:paraId="15C02AC8"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757B5527" w14:textId="77777777" w:rsidR="00540D72" w:rsidRPr="00746A1F" w:rsidRDefault="00540D72" w:rsidP="00540D72">
            <w:pPr>
              <w:rPr>
                <w:rFonts w:eastAsia="Calibri"/>
                <w:bCs/>
                <w:szCs w:val="24"/>
              </w:rPr>
            </w:pPr>
            <w:r w:rsidRPr="00746A1F">
              <w:rPr>
                <w:rFonts w:eastAsia="Calibri"/>
                <w:bCs/>
                <w:szCs w:val="24"/>
              </w:rPr>
              <w:t>Parental Knowledge of EFP Skills</w:t>
            </w:r>
          </w:p>
        </w:tc>
        <w:tc>
          <w:tcPr>
            <w:tcW w:w="3727" w:type="dxa"/>
            <w:tcBorders>
              <w:top w:val="single" w:sz="4" w:space="0" w:color="auto"/>
              <w:left w:val="single" w:sz="4" w:space="0" w:color="auto"/>
              <w:bottom w:val="single" w:sz="4" w:space="0" w:color="auto"/>
              <w:right w:val="single" w:sz="4" w:space="0" w:color="auto"/>
            </w:tcBorders>
            <w:hideMark/>
          </w:tcPr>
          <w:p w14:paraId="177EB22E"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Parental EFP Skills Knowledge Scale</w:t>
            </w:r>
          </w:p>
        </w:tc>
        <w:tc>
          <w:tcPr>
            <w:tcW w:w="1194" w:type="dxa"/>
            <w:tcBorders>
              <w:top w:val="single" w:sz="4" w:space="0" w:color="auto"/>
              <w:left w:val="single" w:sz="4" w:space="0" w:color="auto"/>
              <w:bottom w:val="single" w:sz="4" w:space="0" w:color="auto"/>
              <w:right w:val="single" w:sz="4" w:space="0" w:color="auto"/>
            </w:tcBorders>
            <w:hideMark/>
          </w:tcPr>
          <w:p w14:paraId="72864FAC" w14:textId="77777777" w:rsidR="00540D72" w:rsidRPr="009A08ED"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sidRPr="009A08ED">
              <w:rPr>
                <w:rFonts w:eastAsia="Calibri"/>
                <w:b w:val="0"/>
                <w:szCs w:val="24"/>
              </w:rPr>
              <w:t>3</w:t>
            </w:r>
          </w:p>
          <w:p w14:paraId="25AB65D5" w14:textId="77777777" w:rsidR="00540D72" w:rsidRPr="009A08ED"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sidRPr="009A08ED">
              <w:rPr>
                <w:rFonts w:eastAsia="Calibri"/>
                <w:b w:val="0"/>
                <w:szCs w:val="24"/>
              </w:rPr>
              <w:t>per module</w:t>
            </w:r>
          </w:p>
        </w:tc>
        <w:tc>
          <w:tcPr>
            <w:tcW w:w="0" w:type="auto"/>
            <w:tcBorders>
              <w:top w:val="single" w:sz="4" w:space="0" w:color="auto"/>
              <w:left w:val="single" w:sz="4" w:space="0" w:color="auto"/>
              <w:bottom w:val="single" w:sz="4" w:space="0" w:color="auto"/>
              <w:right w:val="single" w:sz="4" w:space="0" w:color="auto"/>
            </w:tcBorders>
          </w:tcPr>
          <w:p w14:paraId="3B6E6908" w14:textId="77777777" w:rsidR="00540D72" w:rsidRPr="009A08ED"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sidRPr="00116D64">
              <w:rPr>
                <w:rFonts w:eastAsia="Calibri"/>
                <w:szCs w:val="24"/>
              </w:rPr>
              <w:t>Goal 1</w:t>
            </w:r>
            <w:r>
              <w:rPr>
                <w:rFonts w:eastAsia="Calibri"/>
                <w:szCs w:val="24"/>
              </w:rPr>
              <w:t>b</w:t>
            </w:r>
          </w:p>
        </w:tc>
      </w:tr>
      <w:tr w:rsidR="00540D72" w:rsidRPr="009A08ED" w14:paraId="49B44588"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0835EA17" w14:textId="77777777" w:rsidR="00540D72" w:rsidRPr="00746A1F" w:rsidRDefault="00540D72" w:rsidP="00540D72">
            <w:pPr>
              <w:rPr>
                <w:rFonts w:eastAsia="Calibri"/>
                <w:bCs/>
                <w:szCs w:val="24"/>
              </w:rPr>
            </w:pPr>
            <w:r w:rsidRPr="00746A1F">
              <w:rPr>
                <w:rFonts w:eastAsia="Calibri"/>
                <w:bCs/>
                <w:szCs w:val="24"/>
              </w:rPr>
              <w:t>Perceived Usefulness/Applicability of EFP Skills</w:t>
            </w:r>
          </w:p>
        </w:tc>
        <w:tc>
          <w:tcPr>
            <w:tcW w:w="3727" w:type="dxa"/>
            <w:tcBorders>
              <w:top w:val="single" w:sz="4" w:space="0" w:color="auto"/>
              <w:left w:val="single" w:sz="4" w:space="0" w:color="auto"/>
              <w:bottom w:val="single" w:sz="4" w:space="0" w:color="auto"/>
              <w:right w:val="single" w:sz="4" w:space="0" w:color="auto"/>
            </w:tcBorders>
            <w:hideMark/>
          </w:tcPr>
          <w:p w14:paraId="17622703"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Parental EFP Skills Usefulness Scale</w:t>
            </w:r>
          </w:p>
        </w:tc>
        <w:tc>
          <w:tcPr>
            <w:tcW w:w="1194" w:type="dxa"/>
            <w:tcBorders>
              <w:top w:val="single" w:sz="4" w:space="0" w:color="auto"/>
              <w:left w:val="single" w:sz="4" w:space="0" w:color="auto"/>
              <w:bottom w:val="single" w:sz="4" w:space="0" w:color="auto"/>
              <w:right w:val="single" w:sz="4" w:space="0" w:color="auto"/>
            </w:tcBorders>
            <w:hideMark/>
          </w:tcPr>
          <w:p w14:paraId="2B7F497A" w14:textId="77777777" w:rsidR="00540D72" w:rsidRPr="009A08ED"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Pr>
                <w:rFonts w:eastAsia="Calibri"/>
                <w:b w:val="0"/>
                <w:szCs w:val="24"/>
              </w:rPr>
              <w:t>6</w:t>
            </w:r>
          </w:p>
          <w:p w14:paraId="4D328750" w14:textId="77777777" w:rsidR="00540D72" w:rsidRPr="009A08ED"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sidRPr="009A08ED">
              <w:rPr>
                <w:rFonts w:eastAsia="Calibri"/>
                <w:b w:val="0"/>
                <w:szCs w:val="24"/>
              </w:rPr>
              <w:t>per module</w:t>
            </w:r>
          </w:p>
        </w:tc>
        <w:tc>
          <w:tcPr>
            <w:tcW w:w="0" w:type="auto"/>
            <w:tcBorders>
              <w:top w:val="single" w:sz="4" w:space="0" w:color="auto"/>
              <w:left w:val="single" w:sz="4" w:space="0" w:color="auto"/>
              <w:bottom w:val="single" w:sz="4" w:space="0" w:color="auto"/>
              <w:right w:val="single" w:sz="4" w:space="0" w:color="auto"/>
            </w:tcBorders>
          </w:tcPr>
          <w:p w14:paraId="267DF888" w14:textId="77777777" w:rsidR="00540D72" w:rsidRDefault="00540D72" w:rsidP="00540D72">
            <w:pPr>
              <w:cnfStyle w:val="000000000000" w:firstRow="0" w:lastRow="0" w:firstColumn="0" w:lastColumn="0" w:oddVBand="0" w:evenVBand="0" w:oddHBand="0" w:evenHBand="0" w:firstRowFirstColumn="0" w:firstRowLastColumn="0" w:lastRowFirstColumn="0" w:lastRowLastColumn="0"/>
              <w:rPr>
                <w:rFonts w:eastAsia="Calibri"/>
                <w:b w:val="0"/>
                <w:szCs w:val="24"/>
              </w:rPr>
            </w:pPr>
            <w:r w:rsidRPr="00116D64">
              <w:rPr>
                <w:rFonts w:eastAsia="Calibri"/>
                <w:szCs w:val="24"/>
              </w:rPr>
              <w:t>Goal 1</w:t>
            </w:r>
            <w:r>
              <w:rPr>
                <w:rFonts w:eastAsia="Calibri"/>
                <w:szCs w:val="24"/>
              </w:rPr>
              <w:t>c</w:t>
            </w:r>
          </w:p>
        </w:tc>
      </w:tr>
      <w:tr w:rsidR="00540D72" w:rsidRPr="00746A1F" w14:paraId="59277673" w14:textId="77777777" w:rsidTr="007C61A9">
        <w:trPr>
          <w:trHeight w:val="350"/>
        </w:trPr>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23DC613A" w14:textId="77777777" w:rsidR="00540D72" w:rsidRPr="00746A1F" w:rsidRDefault="00540D72" w:rsidP="00540D72">
            <w:pPr>
              <w:rPr>
                <w:rFonts w:eastAsia="Calibri"/>
                <w:bCs/>
                <w:szCs w:val="24"/>
              </w:rPr>
            </w:pPr>
            <w:r w:rsidRPr="00746A1F">
              <w:rPr>
                <w:rFonts w:eastAsia="Calibri"/>
                <w:bCs/>
                <w:szCs w:val="24"/>
              </w:rPr>
              <w:t>Consumer Satisfaction</w:t>
            </w:r>
          </w:p>
        </w:tc>
        <w:tc>
          <w:tcPr>
            <w:tcW w:w="3727" w:type="dxa"/>
            <w:tcBorders>
              <w:top w:val="single" w:sz="4" w:space="0" w:color="auto"/>
              <w:left w:val="single" w:sz="4" w:space="0" w:color="auto"/>
              <w:bottom w:val="single" w:sz="4" w:space="0" w:color="auto"/>
              <w:right w:val="single" w:sz="4" w:space="0" w:color="auto"/>
            </w:tcBorders>
            <w:hideMark/>
          </w:tcPr>
          <w:p w14:paraId="588ABA5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Therapy Attitude Inventory</w:t>
            </w:r>
          </w:p>
        </w:tc>
        <w:tc>
          <w:tcPr>
            <w:tcW w:w="1194" w:type="dxa"/>
            <w:tcBorders>
              <w:top w:val="single" w:sz="4" w:space="0" w:color="auto"/>
              <w:left w:val="single" w:sz="4" w:space="0" w:color="auto"/>
              <w:bottom w:val="single" w:sz="4" w:space="0" w:color="auto"/>
              <w:right w:val="single" w:sz="4" w:space="0" w:color="auto"/>
            </w:tcBorders>
            <w:hideMark/>
          </w:tcPr>
          <w:p w14:paraId="5D1BBEB9"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8</w:t>
            </w:r>
          </w:p>
        </w:tc>
        <w:tc>
          <w:tcPr>
            <w:tcW w:w="0" w:type="auto"/>
            <w:tcBorders>
              <w:top w:val="single" w:sz="4" w:space="0" w:color="auto"/>
              <w:left w:val="single" w:sz="4" w:space="0" w:color="auto"/>
              <w:bottom w:val="single" w:sz="4" w:space="0" w:color="auto"/>
              <w:right w:val="single" w:sz="4" w:space="0" w:color="auto"/>
            </w:tcBorders>
          </w:tcPr>
          <w:p w14:paraId="0C70A99C"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C531A1">
              <w:rPr>
                <w:rFonts w:eastAsia="Calibri"/>
                <w:szCs w:val="24"/>
              </w:rPr>
              <w:t>Goal 1</w:t>
            </w:r>
            <w:r>
              <w:rPr>
                <w:rFonts w:eastAsia="Calibri"/>
                <w:szCs w:val="24"/>
              </w:rPr>
              <w:t>c</w:t>
            </w:r>
          </w:p>
        </w:tc>
      </w:tr>
      <w:tr w:rsidR="00540D72" w:rsidRPr="00746A1F" w14:paraId="33519C8E" w14:textId="77777777" w:rsidTr="007C61A9">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single" w:sz="4" w:space="0" w:color="auto"/>
              <w:bottom w:val="single" w:sz="4" w:space="0" w:color="auto"/>
              <w:right w:val="single" w:sz="4" w:space="0" w:color="auto"/>
            </w:tcBorders>
            <w:hideMark/>
          </w:tcPr>
          <w:p w14:paraId="59F7FD22" w14:textId="77777777" w:rsidR="00540D72" w:rsidRPr="00746A1F" w:rsidRDefault="00540D72" w:rsidP="00540D72">
            <w:pPr>
              <w:rPr>
                <w:rFonts w:eastAsia="Calibri"/>
                <w:bCs/>
                <w:szCs w:val="24"/>
              </w:rPr>
            </w:pPr>
            <w:r w:rsidRPr="00746A1F">
              <w:rPr>
                <w:rFonts w:eastAsia="Calibri"/>
                <w:bCs/>
                <w:szCs w:val="24"/>
              </w:rPr>
              <w:t>System Usability</w:t>
            </w:r>
          </w:p>
        </w:tc>
        <w:tc>
          <w:tcPr>
            <w:tcW w:w="3727" w:type="dxa"/>
            <w:tcBorders>
              <w:top w:val="single" w:sz="4" w:space="0" w:color="auto"/>
              <w:left w:val="single" w:sz="4" w:space="0" w:color="auto"/>
              <w:bottom w:val="single" w:sz="4" w:space="0" w:color="auto"/>
              <w:right w:val="single" w:sz="4" w:space="0" w:color="auto"/>
            </w:tcBorders>
            <w:hideMark/>
          </w:tcPr>
          <w:p w14:paraId="19B6D5A6"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sidRPr="00746A1F">
              <w:rPr>
                <w:rFonts w:eastAsia="Calibri"/>
                <w:szCs w:val="24"/>
              </w:rPr>
              <w:t>System Usability Scale</w:t>
            </w:r>
          </w:p>
        </w:tc>
        <w:tc>
          <w:tcPr>
            <w:tcW w:w="1194" w:type="dxa"/>
            <w:tcBorders>
              <w:top w:val="single" w:sz="4" w:space="0" w:color="auto"/>
              <w:left w:val="single" w:sz="4" w:space="0" w:color="auto"/>
              <w:bottom w:val="single" w:sz="4" w:space="0" w:color="auto"/>
              <w:right w:val="single" w:sz="4" w:space="0" w:color="auto"/>
            </w:tcBorders>
            <w:hideMark/>
          </w:tcPr>
          <w:p w14:paraId="162F020C" w14:textId="77777777" w:rsidR="00540D72" w:rsidRPr="00746A1F" w:rsidRDefault="00540D72" w:rsidP="00540D72">
            <w:pPr>
              <w:cnfStyle w:val="000000000000" w:firstRow="0" w:lastRow="0" w:firstColumn="0" w:lastColumn="0" w:oddVBand="0" w:evenVBand="0" w:oddHBand="0" w:evenHBand="0" w:firstRowFirstColumn="0" w:firstRowLastColumn="0" w:lastRowFirstColumn="0" w:lastRowLastColumn="0"/>
              <w:rPr>
                <w:rFonts w:eastAsia="Calibri"/>
                <w:szCs w:val="24"/>
              </w:rPr>
            </w:pPr>
            <w:r>
              <w:rPr>
                <w:rFonts w:eastAsia="Calibri"/>
                <w:szCs w:val="24"/>
              </w:rPr>
              <w:t>5</w:t>
            </w:r>
          </w:p>
        </w:tc>
        <w:tc>
          <w:tcPr>
            <w:tcW w:w="0" w:type="auto"/>
            <w:tcBorders>
              <w:top w:val="single" w:sz="4" w:space="0" w:color="auto"/>
              <w:left w:val="single" w:sz="4" w:space="0" w:color="auto"/>
              <w:bottom w:val="single" w:sz="4" w:space="0" w:color="auto"/>
              <w:right w:val="single" w:sz="4" w:space="0" w:color="auto"/>
            </w:tcBorders>
          </w:tcPr>
          <w:p w14:paraId="246E3770" w14:textId="77777777" w:rsidR="00540D72" w:rsidRDefault="00540D72" w:rsidP="003F6C66">
            <w:pPr>
              <w:cnfStyle w:val="000000000000" w:firstRow="0" w:lastRow="0" w:firstColumn="0" w:lastColumn="0" w:oddVBand="0" w:evenVBand="0" w:oddHBand="0" w:evenHBand="0" w:firstRowFirstColumn="0" w:firstRowLastColumn="0" w:lastRowFirstColumn="0" w:lastRowLastColumn="0"/>
              <w:rPr>
                <w:rFonts w:eastAsia="Calibri"/>
                <w:szCs w:val="24"/>
              </w:rPr>
            </w:pPr>
            <w:r w:rsidRPr="00C531A1">
              <w:rPr>
                <w:rFonts w:eastAsia="Calibri"/>
                <w:szCs w:val="24"/>
              </w:rPr>
              <w:t>Goal 1</w:t>
            </w:r>
            <w:r w:rsidR="003F6C66">
              <w:rPr>
                <w:rFonts w:eastAsia="Calibri"/>
                <w:szCs w:val="24"/>
              </w:rPr>
              <w:t>c</w:t>
            </w:r>
          </w:p>
        </w:tc>
      </w:tr>
    </w:tbl>
    <w:p w14:paraId="2799BAE5" w14:textId="77777777" w:rsidR="007C61A9" w:rsidRDefault="007C61A9" w:rsidP="005A74C2">
      <w:pPr>
        <w:autoSpaceDE w:val="0"/>
        <w:autoSpaceDN w:val="0"/>
        <w:adjustRightInd w:val="0"/>
        <w:spacing w:after="0"/>
        <w:ind w:left="720"/>
        <w:rPr>
          <w:rFonts w:ascii="Times New Roman" w:hAnsi="Times New Roman" w:cs="Times New Roman"/>
          <w:b/>
          <w:sz w:val="24"/>
          <w:szCs w:val="24"/>
        </w:rPr>
      </w:pPr>
    </w:p>
    <w:p w14:paraId="193BB49B" w14:textId="41FFFC1C" w:rsidR="00752741" w:rsidRPr="00A25FBB" w:rsidRDefault="005B7023" w:rsidP="001C69A2">
      <w:pPr>
        <w:autoSpaceDE w:val="0"/>
        <w:autoSpaceDN w:val="0"/>
        <w:adjustRightInd w:val="0"/>
        <w:spacing w:after="0"/>
        <w:ind w:left="720"/>
        <w:rPr>
          <w:rFonts w:ascii="Times New Roman" w:hAnsi="Times New Roman" w:cs="Times New Roman"/>
          <w:sz w:val="24"/>
          <w:szCs w:val="24"/>
        </w:rPr>
      </w:pPr>
      <w:r w:rsidRPr="000D7BA1">
        <w:rPr>
          <w:rFonts w:ascii="Times New Roman" w:hAnsi="Times New Roman" w:cs="Times New Roman"/>
          <w:b/>
          <w:sz w:val="24"/>
          <w:szCs w:val="24"/>
        </w:rPr>
        <w:t>Core Assessment</w:t>
      </w:r>
      <w:r>
        <w:rPr>
          <w:rFonts w:ascii="Times New Roman" w:hAnsi="Times New Roman" w:cs="Times New Roman"/>
          <w:b/>
          <w:sz w:val="24"/>
          <w:szCs w:val="24"/>
        </w:rPr>
        <w:t xml:space="preserve"> (see Attachments I3 and J)</w:t>
      </w:r>
      <w:r w:rsidRPr="000D7BA1">
        <w:rPr>
          <w:rFonts w:ascii="Times New Roman" w:hAnsi="Times New Roman" w:cs="Times New Roman"/>
          <w:b/>
          <w:sz w:val="24"/>
          <w:szCs w:val="24"/>
        </w:rPr>
        <w:t>.</w:t>
      </w:r>
      <w:r w:rsidRPr="00A25FBB">
        <w:rPr>
          <w:rFonts w:ascii="Times New Roman" w:hAnsi="Times New Roman" w:cs="Times New Roman"/>
          <w:sz w:val="24"/>
          <w:szCs w:val="24"/>
        </w:rPr>
        <w:t xml:space="preserve"> For a multiple baseline design, the same measures must be completed each week. Thus, each parent will need to complete 18 core assessments. The core assessments are timed to allow the examination of change from pre-, to mid- (day 7), to post-</w:t>
      </w:r>
      <w:r>
        <w:rPr>
          <w:rFonts w:ascii="Times New Roman" w:hAnsi="Times New Roman" w:cs="Times New Roman"/>
          <w:sz w:val="24"/>
          <w:szCs w:val="24"/>
        </w:rPr>
        <w:t>completion</w:t>
      </w:r>
      <w:r w:rsidRPr="00A25FBB">
        <w:rPr>
          <w:rFonts w:ascii="Times New Roman" w:hAnsi="Times New Roman" w:cs="Times New Roman"/>
          <w:sz w:val="24"/>
          <w:szCs w:val="24"/>
        </w:rPr>
        <w:t xml:space="preserve"> (day 14) of each intervention module. To accommodate 3 assessments per module while allowing 2 weeks for parents to complete each module, the post assessment of one module is administered at the same time as the pre assessment for the next. The specific core assessment measures are listed below:</w:t>
      </w:r>
    </w:p>
    <w:p w14:paraId="228C4B31" w14:textId="77777777" w:rsidR="000A4DC7" w:rsidRDefault="005B7023" w:rsidP="005A74C2">
      <w:pPr>
        <w:pStyle w:val="ListParagraph"/>
        <w:numPr>
          <w:ilvl w:val="0"/>
          <w:numId w:val="46"/>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Child Externalizing Behavior</w:t>
      </w:r>
      <w:r w:rsidRPr="0084076D">
        <w:rPr>
          <w:rFonts w:ascii="Times New Roman" w:hAnsi="Times New Roman" w:cs="Times New Roman"/>
          <w:sz w:val="24"/>
          <w:szCs w:val="24"/>
        </w:rPr>
        <w:t xml:space="preserve">. </w:t>
      </w:r>
      <w:r w:rsidR="000A4DC7" w:rsidRPr="0084076D">
        <w:rPr>
          <w:rFonts w:ascii="Times New Roman" w:hAnsi="Times New Roman" w:cs="Times New Roman"/>
          <w:sz w:val="24"/>
          <w:szCs w:val="24"/>
        </w:rPr>
        <w:t>An appropriate measure of child externalizing behavior is an age-appropriate measure that has good coverage of the externalizing construct, has psychometrics robust to repeated administration, and has been shown to be sensitive to parenting intervention effects. Webster-Stratton’s Parent Daily Report Checklist fits those criteria (PDR; Webster-Stratton, Kolpacoff, &amp; Hollinsworth 1988). We plan to administer 5 PDR items that represent a fair cross-section of the externalizing construct: (1) hitting, kicking, biting others, (2) being hyperactive or noisy, running around, (3) being non-compliant, defiant, (4) yelling, having temper tantrums, and (5) being destructive (damaging property). Answer choices will reflect the frequency of each behavior in the past 7 days. Other measures of child externalizing behavior were judged to be either too lengthy for weekly assessment or to have less complete construct coverage.</w:t>
      </w:r>
    </w:p>
    <w:p w14:paraId="7B2D6912" w14:textId="77777777" w:rsidR="005B7023" w:rsidRPr="0084076D" w:rsidRDefault="005B7023" w:rsidP="005A74C2">
      <w:pPr>
        <w:pStyle w:val="ListParagraph"/>
        <w:numPr>
          <w:ilvl w:val="0"/>
          <w:numId w:val="46"/>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Parenting Behavior.</w:t>
      </w:r>
      <w:r w:rsidRPr="0084076D">
        <w:rPr>
          <w:rFonts w:ascii="Times New Roman" w:hAnsi="Times New Roman" w:cs="Times New Roman"/>
          <w:sz w:val="24"/>
          <w:szCs w:val="24"/>
        </w:rPr>
        <w:t xml:space="preserve"> We will measure parenting behaviors that are specific to each of the five </w:t>
      </w:r>
      <w:r w:rsidRPr="00DE6EDD">
        <w:rPr>
          <w:rFonts w:ascii="Times New Roman" w:hAnsi="Times New Roman" w:cs="Times New Roman"/>
          <w:i/>
          <w:sz w:val="24"/>
          <w:szCs w:val="24"/>
        </w:rPr>
        <w:t>EFP</w:t>
      </w:r>
      <w:r w:rsidRPr="0084076D">
        <w:rPr>
          <w:rFonts w:ascii="Times New Roman" w:hAnsi="Times New Roman" w:cs="Times New Roman"/>
          <w:sz w:val="24"/>
          <w:szCs w:val="24"/>
        </w:rPr>
        <w:t xml:space="preserve"> modules with a 16-item measure comprised of the following (which draws from validated measures where possible):</w:t>
      </w:r>
    </w:p>
    <w:p w14:paraId="1824C251" w14:textId="77777777" w:rsidR="005B7023" w:rsidRPr="000D7BA1" w:rsidRDefault="005B7023" w:rsidP="00E8362F">
      <w:pPr>
        <w:pStyle w:val="ListParagraph"/>
        <w:numPr>
          <w:ilvl w:val="0"/>
          <w:numId w:val="43"/>
        </w:numPr>
        <w:autoSpaceDE w:val="0"/>
        <w:autoSpaceDN w:val="0"/>
        <w:adjustRightInd w:val="0"/>
        <w:spacing w:after="0"/>
        <w:ind w:left="1440"/>
        <w:rPr>
          <w:rFonts w:ascii="Times New Roman" w:hAnsi="Times New Roman" w:cs="Times New Roman"/>
          <w:sz w:val="24"/>
          <w:szCs w:val="24"/>
        </w:rPr>
      </w:pPr>
      <w:r w:rsidRPr="000D7BA1">
        <w:rPr>
          <w:rFonts w:ascii="Times New Roman" w:hAnsi="Times New Roman" w:cs="Times New Roman"/>
          <w:sz w:val="24"/>
          <w:szCs w:val="24"/>
        </w:rPr>
        <w:t>A 3-item praise measure drawn from Webster-Stratton, Reid, and Hammond (2001) (e.g., “When my child behaved well or did a good job at something, I praised or complimented her/him.”). It corresponds to skills that are emphasized in the Communicating with Your Child unit and responded to a preschool parenting intervention in Webster-Stratton et al. (2001). Answer choices will reflect the frequency of each behavior in the past 7 days.</w:t>
      </w:r>
    </w:p>
    <w:p w14:paraId="553F4AC2" w14:textId="77777777" w:rsidR="005B7023" w:rsidRPr="00A25FBB" w:rsidRDefault="005B7023" w:rsidP="00E8362F">
      <w:pPr>
        <w:pStyle w:val="ListParagraph"/>
        <w:numPr>
          <w:ilvl w:val="0"/>
          <w:numId w:val="43"/>
        </w:numPr>
        <w:autoSpaceDE w:val="0"/>
        <w:autoSpaceDN w:val="0"/>
        <w:adjustRightInd w:val="0"/>
        <w:spacing w:after="0"/>
        <w:ind w:left="1440"/>
        <w:rPr>
          <w:rFonts w:ascii="Times New Roman" w:hAnsi="Times New Roman" w:cs="Times New Roman"/>
          <w:sz w:val="24"/>
          <w:szCs w:val="24"/>
        </w:rPr>
      </w:pPr>
      <w:r w:rsidRPr="00A25FBB">
        <w:rPr>
          <w:rFonts w:ascii="Times New Roman" w:hAnsi="Times New Roman" w:cs="Times New Roman"/>
          <w:sz w:val="24"/>
          <w:szCs w:val="24"/>
        </w:rPr>
        <w:t>A 3-item child-directed play skills measure derived from Strayhorn’s Clinical Parent Questionnaire on Promoting a Positive Emotional Climate (e.g., “How many days last week did you have a special playtime with just you and your child?”). Although this measure has not been formally validated, it directly taps skills that are emphasized in the Communicating with Your Child module (e.g., using tracking and verbal labeling during child directed play) and has face validity. Answer choices will reflect the frequency of each behavior in the past 7 days.</w:t>
      </w:r>
    </w:p>
    <w:p w14:paraId="7823CA31" w14:textId="77777777" w:rsidR="005B7023" w:rsidRPr="00A25FBB" w:rsidRDefault="005B7023" w:rsidP="00E8362F">
      <w:pPr>
        <w:pStyle w:val="ListParagraph"/>
        <w:numPr>
          <w:ilvl w:val="0"/>
          <w:numId w:val="43"/>
        </w:numPr>
        <w:autoSpaceDE w:val="0"/>
        <w:autoSpaceDN w:val="0"/>
        <w:adjustRightInd w:val="0"/>
        <w:spacing w:after="0"/>
        <w:ind w:left="1440"/>
        <w:rPr>
          <w:rFonts w:ascii="Times New Roman" w:hAnsi="Times New Roman" w:cs="Times New Roman"/>
          <w:sz w:val="24"/>
          <w:szCs w:val="24"/>
        </w:rPr>
      </w:pPr>
      <w:r w:rsidRPr="00A25FBB">
        <w:rPr>
          <w:rFonts w:ascii="Times New Roman" w:hAnsi="Times New Roman" w:cs="Times New Roman"/>
          <w:sz w:val="24"/>
          <w:szCs w:val="24"/>
        </w:rPr>
        <w:t xml:space="preserve">A 3-item commands and consequences skills measure derived from Strayhorn’s Clinical Parent Questionnaire on Promoting a Positive Emotional Climate (e.g., “I used a consequence if my child refused to comply with a command.”). It directly taps skills that are emphasized in the Giving Directions </w:t>
      </w:r>
      <w:r>
        <w:rPr>
          <w:rFonts w:ascii="Times New Roman" w:hAnsi="Times New Roman" w:cs="Times New Roman"/>
          <w:sz w:val="24"/>
          <w:szCs w:val="24"/>
        </w:rPr>
        <w:t>and</w:t>
      </w:r>
      <w:r w:rsidRPr="00A25FBB">
        <w:rPr>
          <w:rFonts w:ascii="Times New Roman" w:hAnsi="Times New Roman" w:cs="Times New Roman"/>
          <w:sz w:val="24"/>
          <w:szCs w:val="24"/>
        </w:rPr>
        <w:t xml:space="preserve"> Using Discipline and Consequences modules. Answer choices will reflect the frequency of each behavior in the past 7 days.</w:t>
      </w:r>
    </w:p>
    <w:p w14:paraId="1010B237" w14:textId="77777777" w:rsidR="005B7023" w:rsidRPr="00A25FBB" w:rsidRDefault="005B7023" w:rsidP="00E8362F">
      <w:pPr>
        <w:pStyle w:val="ListParagraph"/>
        <w:numPr>
          <w:ilvl w:val="0"/>
          <w:numId w:val="43"/>
        </w:numPr>
        <w:autoSpaceDE w:val="0"/>
        <w:autoSpaceDN w:val="0"/>
        <w:adjustRightInd w:val="0"/>
        <w:spacing w:after="0"/>
        <w:ind w:left="1440"/>
        <w:rPr>
          <w:rFonts w:ascii="Times New Roman" w:hAnsi="Times New Roman" w:cs="Times New Roman"/>
          <w:sz w:val="24"/>
          <w:szCs w:val="24"/>
        </w:rPr>
      </w:pPr>
      <w:r w:rsidRPr="00A25FBB">
        <w:rPr>
          <w:rFonts w:ascii="Times New Roman" w:hAnsi="Times New Roman" w:cs="Times New Roman"/>
          <w:sz w:val="24"/>
          <w:szCs w:val="24"/>
        </w:rPr>
        <w:t>A 3-item routines measure derived from the Parent Practices Scale (PPS; Strayhorn &amp; Weidman, 1988), a formally validated measure that responds to parenting interventions (e.g., McMahon et al., 1999). The PPS has three items that tap the regularity of children’s schedules (e.g., “How many days a week does your child go to bed at one particular time, known as his or her official bedtime?”), a behavior that is emphasized in the Creating Structure and Rules module. Answer choices will reflect the frequency of each behavior in the past 7 days.</w:t>
      </w:r>
    </w:p>
    <w:p w14:paraId="6B91978F" w14:textId="77777777" w:rsidR="005B7023" w:rsidRPr="00A25FBB" w:rsidRDefault="005B7023" w:rsidP="00E8362F">
      <w:pPr>
        <w:pStyle w:val="ListParagraph"/>
        <w:numPr>
          <w:ilvl w:val="0"/>
          <w:numId w:val="43"/>
        </w:numPr>
        <w:autoSpaceDE w:val="0"/>
        <w:autoSpaceDN w:val="0"/>
        <w:adjustRightInd w:val="0"/>
        <w:spacing w:after="0"/>
        <w:ind w:left="1440"/>
        <w:rPr>
          <w:rFonts w:ascii="Times New Roman" w:hAnsi="Times New Roman" w:cs="Times New Roman"/>
          <w:sz w:val="24"/>
          <w:szCs w:val="24"/>
        </w:rPr>
      </w:pPr>
      <w:r w:rsidRPr="00A25FBB">
        <w:rPr>
          <w:rFonts w:ascii="Times New Roman" w:hAnsi="Times New Roman" w:cs="Times New Roman"/>
          <w:sz w:val="24"/>
          <w:szCs w:val="24"/>
        </w:rPr>
        <w:t xml:space="preserve">A 4-item study specific time out measure (e.g., “How many times did you use a time-out with your child in the past 7 days?”), tapping the use of time out according to </w:t>
      </w:r>
      <w:r w:rsidRPr="00DE6EDD">
        <w:rPr>
          <w:rFonts w:ascii="Times New Roman" w:hAnsi="Times New Roman" w:cs="Times New Roman"/>
          <w:i/>
          <w:sz w:val="24"/>
          <w:szCs w:val="24"/>
        </w:rPr>
        <w:t>EFP</w:t>
      </w:r>
      <w:r w:rsidRPr="00A25FBB">
        <w:rPr>
          <w:rFonts w:ascii="Times New Roman" w:hAnsi="Times New Roman" w:cs="Times New Roman"/>
          <w:sz w:val="24"/>
          <w:szCs w:val="24"/>
        </w:rPr>
        <w:t xml:space="preserve"> intervention guidelines</w:t>
      </w:r>
      <w:r>
        <w:rPr>
          <w:rFonts w:ascii="Times New Roman" w:hAnsi="Times New Roman" w:cs="Times New Roman"/>
          <w:sz w:val="24"/>
          <w:szCs w:val="24"/>
        </w:rPr>
        <w:t xml:space="preserve"> emphasized in the Time-Out module</w:t>
      </w:r>
      <w:r w:rsidRPr="00A25FBB">
        <w:rPr>
          <w:rFonts w:ascii="Times New Roman" w:hAnsi="Times New Roman" w:cs="Times New Roman"/>
          <w:sz w:val="24"/>
          <w:szCs w:val="24"/>
        </w:rPr>
        <w:t>. Answer choices will reflect the frequency of each behavior in the past 7 days.</w:t>
      </w:r>
    </w:p>
    <w:p w14:paraId="4B702FE6"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29EA7A93" w14:textId="77777777" w:rsidR="005B7023" w:rsidRPr="00A25FBB" w:rsidRDefault="005B7023" w:rsidP="005A74C2">
      <w:pPr>
        <w:autoSpaceDE w:val="0"/>
        <w:autoSpaceDN w:val="0"/>
        <w:adjustRightInd w:val="0"/>
        <w:spacing w:after="0"/>
        <w:ind w:left="720"/>
        <w:rPr>
          <w:rFonts w:ascii="Times New Roman" w:hAnsi="Times New Roman" w:cs="Times New Roman"/>
          <w:sz w:val="24"/>
          <w:szCs w:val="24"/>
        </w:rPr>
      </w:pPr>
      <w:r w:rsidRPr="000D7BA1">
        <w:rPr>
          <w:rFonts w:ascii="Times New Roman" w:hAnsi="Times New Roman" w:cs="Times New Roman"/>
          <w:b/>
          <w:sz w:val="24"/>
          <w:szCs w:val="24"/>
        </w:rPr>
        <w:t>Content Knowledge and Usefulness Assessment</w:t>
      </w:r>
      <w:r>
        <w:rPr>
          <w:rFonts w:ascii="Times New Roman" w:hAnsi="Times New Roman" w:cs="Times New Roman"/>
          <w:b/>
          <w:sz w:val="24"/>
          <w:szCs w:val="24"/>
        </w:rPr>
        <w:t xml:space="preserve"> (see Attachments I4</w:t>
      </w:r>
      <w:r w:rsidR="00357296">
        <w:rPr>
          <w:rFonts w:ascii="Times New Roman" w:hAnsi="Times New Roman" w:cs="Times New Roman"/>
          <w:b/>
          <w:sz w:val="24"/>
          <w:szCs w:val="24"/>
        </w:rPr>
        <w:t>,</w:t>
      </w:r>
      <w:r>
        <w:rPr>
          <w:rFonts w:ascii="Times New Roman" w:hAnsi="Times New Roman" w:cs="Times New Roman"/>
          <w:b/>
          <w:sz w:val="24"/>
          <w:szCs w:val="24"/>
        </w:rPr>
        <w:t xml:space="preserve"> I5</w:t>
      </w:r>
      <w:r w:rsidR="00357296">
        <w:rPr>
          <w:rFonts w:ascii="Times New Roman" w:hAnsi="Times New Roman" w:cs="Times New Roman"/>
          <w:b/>
          <w:sz w:val="24"/>
          <w:szCs w:val="24"/>
        </w:rPr>
        <w:t>, and J</w:t>
      </w:r>
      <w:r>
        <w:rPr>
          <w:rFonts w:ascii="Times New Roman" w:hAnsi="Times New Roman" w:cs="Times New Roman"/>
          <w:b/>
          <w:sz w:val="24"/>
          <w:szCs w:val="24"/>
        </w:rPr>
        <w:t>)</w:t>
      </w:r>
      <w:r w:rsidRPr="000D7BA1">
        <w:rPr>
          <w:rFonts w:ascii="Times New Roman" w:hAnsi="Times New Roman" w:cs="Times New Roman"/>
          <w:b/>
          <w:sz w:val="24"/>
          <w:szCs w:val="24"/>
        </w:rPr>
        <w:t xml:space="preserve">. </w:t>
      </w:r>
      <w:r w:rsidRPr="00A25FBB">
        <w:rPr>
          <w:rFonts w:ascii="Times New Roman" w:hAnsi="Times New Roman" w:cs="Times New Roman"/>
          <w:sz w:val="24"/>
          <w:szCs w:val="24"/>
        </w:rPr>
        <w:t xml:space="preserve">We will assess module-specific knowledge twice per module—at days 1 (pre) and 14 (post) of the unit—and perceived usefulness of content once per module—at day 14 into the unit (post). Knowledge items from all modules will also be part of both the week 1 and week 18 assessments. Usefulness items from all modules will also be part of the week 18 assessment. Each knowledge measure will be a 3-item </w:t>
      </w:r>
      <w:r>
        <w:rPr>
          <w:rFonts w:ascii="Times New Roman" w:hAnsi="Times New Roman" w:cs="Times New Roman"/>
          <w:sz w:val="24"/>
          <w:szCs w:val="24"/>
        </w:rPr>
        <w:t>module</w:t>
      </w:r>
      <w:r w:rsidRPr="00A25FBB">
        <w:rPr>
          <w:rFonts w:ascii="Times New Roman" w:hAnsi="Times New Roman" w:cs="Times New Roman"/>
          <w:sz w:val="24"/>
          <w:szCs w:val="24"/>
        </w:rPr>
        <w:t>-specific true/false quiz tapping the major points of the skill that is being taught in the module the parent is working on. To illustrate, parents will be asked three questions about the features of effective commands during the Giving Directions module, and three features of age appropriate time</w:t>
      </w:r>
      <w:r>
        <w:rPr>
          <w:rFonts w:ascii="Times New Roman" w:hAnsi="Times New Roman" w:cs="Times New Roman"/>
          <w:sz w:val="24"/>
          <w:szCs w:val="24"/>
        </w:rPr>
        <w:t>-</w:t>
      </w:r>
      <w:r w:rsidRPr="00A25FBB">
        <w:rPr>
          <w:rFonts w:ascii="Times New Roman" w:hAnsi="Times New Roman" w:cs="Times New Roman"/>
          <w:sz w:val="24"/>
          <w:szCs w:val="24"/>
        </w:rPr>
        <w:t>outs in the Time Out module. Each usefulness measure will comprise 3 module-specific items tapping usefulness, everyday applicability to parenting challenges, and whether the information is sufficiently detailed to be applied.</w:t>
      </w:r>
    </w:p>
    <w:p w14:paraId="236D2216"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2CC160D0" w14:textId="77777777" w:rsidR="005B7023" w:rsidRPr="00A25FBB" w:rsidRDefault="005B7023" w:rsidP="005B7023">
      <w:pPr>
        <w:autoSpaceDE w:val="0"/>
        <w:autoSpaceDN w:val="0"/>
        <w:adjustRightInd w:val="0"/>
        <w:spacing w:after="0"/>
        <w:ind w:left="720"/>
        <w:rPr>
          <w:rFonts w:ascii="Times New Roman" w:hAnsi="Times New Roman" w:cs="Times New Roman"/>
          <w:sz w:val="24"/>
          <w:szCs w:val="24"/>
        </w:rPr>
      </w:pPr>
      <w:r w:rsidRPr="000D7BA1">
        <w:rPr>
          <w:rFonts w:ascii="Times New Roman" w:hAnsi="Times New Roman" w:cs="Times New Roman"/>
          <w:b/>
          <w:sz w:val="24"/>
          <w:szCs w:val="24"/>
        </w:rPr>
        <w:t>Detailed Assessment</w:t>
      </w:r>
      <w:r>
        <w:rPr>
          <w:rFonts w:ascii="Times New Roman" w:hAnsi="Times New Roman" w:cs="Times New Roman"/>
          <w:b/>
          <w:sz w:val="24"/>
          <w:szCs w:val="24"/>
        </w:rPr>
        <w:t xml:space="preserve"> (see Attachments I2 and J)</w:t>
      </w:r>
      <w:r w:rsidRPr="000D7BA1">
        <w:rPr>
          <w:rFonts w:ascii="Times New Roman" w:hAnsi="Times New Roman" w:cs="Times New Roman"/>
          <w:b/>
          <w:sz w:val="24"/>
          <w:szCs w:val="24"/>
        </w:rPr>
        <w:t>.</w:t>
      </w:r>
      <w:r w:rsidRPr="00A25FBB">
        <w:rPr>
          <w:rFonts w:ascii="Times New Roman" w:hAnsi="Times New Roman" w:cs="Times New Roman"/>
          <w:sz w:val="24"/>
          <w:szCs w:val="24"/>
        </w:rPr>
        <w:t xml:space="preserve"> The detailed assessment will be administered at weeks 1 and 18 and is designed to measure child externalizing behavior, parenting behaviors, parenting stress, parenting thoughts, and parent psychological symptoms with validated measures. Demographics items not asked through the screening and enrollment process will also be added to the week 1 questionnaire. The specific detailed assessment measures are listed below:</w:t>
      </w:r>
    </w:p>
    <w:p w14:paraId="11ABD598"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Child Externalizing Behavior.</w:t>
      </w:r>
      <w:r w:rsidRPr="0084076D">
        <w:rPr>
          <w:rFonts w:ascii="Times New Roman" w:hAnsi="Times New Roman" w:cs="Times New Roman"/>
          <w:sz w:val="24"/>
          <w:szCs w:val="24"/>
        </w:rPr>
        <w:t xml:space="preserve"> Parents will complete the 36-item Eyberg Child Behavior Inventory (ECBI; Boggs, Eyberg, &amp; Reynolds, 1990). It is a widely used and validated measure of externalizing behavior (e.g., “Acts defiant when told to do something.”) for children as young as two and has been shown to respond to parenting interventions (e.g., Schuhmann, Foote, Eyberg, Boggs, &amp; Algina, 1998).</w:t>
      </w:r>
    </w:p>
    <w:p w14:paraId="082DED62"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Harsh and Permissive Discipline.</w:t>
      </w:r>
      <w:r w:rsidRPr="0084076D">
        <w:rPr>
          <w:rFonts w:ascii="Times New Roman" w:hAnsi="Times New Roman" w:cs="Times New Roman"/>
          <w:sz w:val="24"/>
          <w:szCs w:val="24"/>
        </w:rPr>
        <w:t xml:space="preserve"> </w:t>
      </w:r>
      <w:r w:rsidRPr="00E04D31">
        <w:rPr>
          <w:rFonts w:ascii="Times New Roman" w:hAnsi="Times New Roman" w:cs="Times New Roman"/>
          <w:sz w:val="24"/>
          <w:szCs w:val="24"/>
        </w:rPr>
        <w:t xml:space="preserve">Parents will complete the overreactivity (5 items; e.g., “I get so frustrated or angry that my child can see that I’m upset.”) and laxness (5 items; e.g., “When I say my child can’t do something, I let my child do it anyway.”) </w:t>
      </w:r>
      <w:r>
        <w:rPr>
          <w:rFonts w:ascii="Times New Roman" w:hAnsi="Times New Roman" w:cs="Times New Roman"/>
          <w:sz w:val="24"/>
          <w:szCs w:val="24"/>
        </w:rPr>
        <w:t xml:space="preserve">short form </w:t>
      </w:r>
      <w:r w:rsidRPr="0084076D">
        <w:rPr>
          <w:rFonts w:ascii="Times New Roman" w:hAnsi="Times New Roman" w:cs="Times New Roman"/>
          <w:sz w:val="24"/>
          <w:szCs w:val="24"/>
        </w:rPr>
        <w:t>subscales of the Parenting Scale (Arnold, O’Leary, Wolff, &amp; Acker, 1993), a widely used measure that responds to parenting interventions (Sanders, Markie-Dadds, Tully, &amp; Bor, 2000). Parents will also complete the 6-item corporal punishment (e.g., “Have you spanked him/her on the bottom with your bare hand?”) subscale of the Parent-Child Conflict Tactics Scale (CTS-PC; Straus, Hamby, Finkelhor, Moore, &amp; Runyan, 1998). The CTS-PC corporal punishment scale has established concurrent and predictive validity (Lorber &amp; Slep, 2014; Mahoney, Donnelly, Lewis, &amp; Maynard, 2000).</w:t>
      </w:r>
    </w:p>
    <w:p w14:paraId="64F86ED0"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Positive Parenting.</w:t>
      </w:r>
      <w:r w:rsidRPr="0084076D">
        <w:rPr>
          <w:rFonts w:ascii="Times New Roman" w:hAnsi="Times New Roman" w:cs="Times New Roman"/>
          <w:sz w:val="24"/>
          <w:szCs w:val="24"/>
        </w:rPr>
        <w:t xml:space="preserve"> Parents will complete the supportive/engaged (e.g., “I hold or touch my child in an affectionate way.”) subscale of the 10-item Parent Behavior Inventory (PBI; Lovejoy, Weis, O'Hare, &amp; Rubin, 1999). PBI supportive/engaged subscale scores are associated with observations of positive parenting and questionnaire measures of child externalizing behavior, and exhibit significant test-retest stability (Lovejoy et al., 1999).</w:t>
      </w:r>
    </w:p>
    <w:p w14:paraId="29C013D4"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Burden in Parenting Role.</w:t>
      </w:r>
      <w:r w:rsidRPr="0084076D">
        <w:rPr>
          <w:rFonts w:ascii="Times New Roman" w:hAnsi="Times New Roman" w:cs="Times New Roman"/>
          <w:sz w:val="24"/>
          <w:szCs w:val="24"/>
        </w:rPr>
        <w:t xml:space="preserve"> A key aspect of the parenting stress construct, parental burden (e.g., “I feel trapped by my responsibilities as a parent.”), will be tapped by 4 items from the Fragile Families Study Parenting Aggravation scale (MacKenzie, Nicklas, Brooks-Gunn, &amp; Waldfogel, 2011). It exhibits acceptable internal consistency and stability and predicts physically aggressive parenting (MacKenzie et al., 2011; Wilson, Fritz, &amp; Lorber, 2014).</w:t>
      </w:r>
    </w:p>
    <w:p w14:paraId="48C585EE"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Parental Sense of Competence</w:t>
      </w:r>
      <w:r w:rsidRPr="0084076D">
        <w:rPr>
          <w:rFonts w:ascii="Times New Roman" w:hAnsi="Times New Roman" w:cs="Times New Roman"/>
          <w:sz w:val="24"/>
          <w:szCs w:val="24"/>
        </w:rPr>
        <w:t>. Parents will complete the 7-item efficacy subscale (e.g., “I honestly believe I have all the skills necessary to be a good parent.”) of the Parental Sense of Competence Scale (Johnston &amp; Mash, 1989). It has replicable factorial validity, convergent validity with other measures, is associated with parenting, and responds to interventions (Coleman, &amp; Karraker, 2000; Ohan, Leung, &amp; Johnston, 2000; Sanders et al., 2000).</w:t>
      </w:r>
    </w:p>
    <w:p w14:paraId="5CAFD41A"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Attitudes Toward Corporal Punishment.</w:t>
      </w:r>
      <w:r w:rsidRPr="0084076D">
        <w:rPr>
          <w:rFonts w:ascii="Times New Roman" w:hAnsi="Times New Roman" w:cs="Times New Roman"/>
          <w:sz w:val="24"/>
          <w:szCs w:val="24"/>
        </w:rPr>
        <w:t xml:space="preserve"> The 4-item Attitudes toward Corporal Punishment Scale (Lorber, O’Leary, &amp; Slep, 2011) taps the extent to which parents believe spanking and slapping are justified and efficacious responses to misbehavior (e.g., “Is it justified for a mother to spank her child on the bottom with a bare hand?”). It is internally consistent and associated with parent-child physical aggression (Lorber et al., 2011; Slep &amp; O’Leary, 2007).</w:t>
      </w:r>
    </w:p>
    <w:p w14:paraId="6068BEB6"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Dysfunctional Child-Centered Causal Attributions</w:t>
      </w:r>
      <w:r w:rsidRPr="0084076D">
        <w:rPr>
          <w:rFonts w:ascii="Times New Roman" w:hAnsi="Times New Roman" w:cs="Times New Roman"/>
          <w:sz w:val="24"/>
          <w:szCs w:val="24"/>
        </w:rPr>
        <w:t>. The 9-item child responsible subscale of the Parent Cognition Scale (PCS; Snarr, Slep, &amp; Grande, 2009) reflects parents’ beliefs that their children’s negative behaviors are intentional and done with hostile intent (e.g., “My child tries to get my goat or push my buttons.”). The child responsible subscale has strong internal consistency, test-retest reliability, and associations with parenting (Snarr et al., 2009).</w:t>
      </w:r>
    </w:p>
    <w:p w14:paraId="2D694115" w14:textId="77777777" w:rsidR="005B7023"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Parent Psychological Symptoms.</w:t>
      </w:r>
      <w:r w:rsidRPr="0084076D">
        <w:rPr>
          <w:rFonts w:ascii="Times New Roman" w:hAnsi="Times New Roman" w:cs="Times New Roman"/>
          <w:sz w:val="24"/>
          <w:szCs w:val="24"/>
        </w:rPr>
        <w:t xml:space="preserve"> Parents will complete 4-item depression (e.g., “I felt depressed.”) and anxiety (e.g., “My worries overwhelmed me.”) short forms from the NIH PROMIS version 1.0 item bank (Pilkonis et al., 2011). PROMIS measures are new and exceptionally well validated via item response theory techniques. Parents will also complete the 4-item Perceived Stress Scale (PSS; e.g., “In the last month, how often have you felt that you were unable to control the important things in your life?”) (Cohen, Kamarck, Mermelstein, 1983; Cohen &amp; Williamson, 1988). The PSS is the most widely used subjective measure of stress and has been repeatedly validated in several studies and countries (Monroe, 2008).</w:t>
      </w:r>
    </w:p>
    <w:p w14:paraId="39F28ADC" w14:textId="77777777" w:rsidR="005B7023" w:rsidRPr="0084076D" w:rsidRDefault="005B7023" w:rsidP="005B7023">
      <w:pPr>
        <w:pStyle w:val="ListParagraph"/>
        <w:numPr>
          <w:ilvl w:val="0"/>
          <w:numId w:val="47"/>
        </w:numPr>
        <w:autoSpaceDE w:val="0"/>
        <w:autoSpaceDN w:val="0"/>
        <w:adjustRightInd w:val="0"/>
        <w:spacing w:after="0"/>
        <w:ind w:left="1080"/>
        <w:rPr>
          <w:rFonts w:ascii="Times New Roman" w:hAnsi="Times New Roman" w:cs="Times New Roman"/>
          <w:sz w:val="24"/>
          <w:szCs w:val="24"/>
        </w:rPr>
      </w:pPr>
      <w:r w:rsidRPr="0084076D">
        <w:rPr>
          <w:rFonts w:ascii="Times New Roman" w:hAnsi="Times New Roman" w:cs="Times New Roman"/>
          <w:i/>
          <w:sz w:val="24"/>
          <w:szCs w:val="24"/>
        </w:rPr>
        <w:t>Demographics.</w:t>
      </w:r>
      <w:r w:rsidRPr="0084076D">
        <w:rPr>
          <w:rFonts w:ascii="Times New Roman" w:hAnsi="Times New Roman" w:cs="Times New Roman"/>
          <w:sz w:val="24"/>
          <w:szCs w:val="24"/>
        </w:rPr>
        <w:t xml:space="preserve"> At the week 1 assessment, we will administer remaining demographic questions that were not already asked during the screening process</w:t>
      </w:r>
      <w:r>
        <w:rPr>
          <w:rFonts w:ascii="Times New Roman" w:hAnsi="Times New Roman" w:cs="Times New Roman"/>
          <w:sz w:val="24"/>
          <w:szCs w:val="24"/>
        </w:rPr>
        <w:t xml:space="preserve"> (see Attachment I1 and J)</w:t>
      </w:r>
      <w:r w:rsidRPr="0084076D">
        <w:rPr>
          <w:rFonts w:ascii="Times New Roman" w:hAnsi="Times New Roman" w:cs="Times New Roman"/>
          <w:sz w:val="24"/>
          <w:szCs w:val="24"/>
        </w:rPr>
        <w:t>.</w:t>
      </w:r>
    </w:p>
    <w:p w14:paraId="28C5F7A9"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4DBACAC9" w14:textId="77777777" w:rsidR="005B7023" w:rsidRPr="00A25FBB" w:rsidRDefault="005B7023" w:rsidP="005B7023">
      <w:pPr>
        <w:autoSpaceDE w:val="0"/>
        <w:autoSpaceDN w:val="0"/>
        <w:adjustRightInd w:val="0"/>
        <w:spacing w:after="0"/>
        <w:ind w:left="720"/>
        <w:rPr>
          <w:rFonts w:ascii="Times New Roman" w:hAnsi="Times New Roman" w:cs="Times New Roman"/>
          <w:sz w:val="24"/>
          <w:szCs w:val="24"/>
        </w:rPr>
      </w:pPr>
      <w:r w:rsidRPr="000D7BA1">
        <w:rPr>
          <w:rFonts w:ascii="Times New Roman" w:hAnsi="Times New Roman" w:cs="Times New Roman"/>
          <w:b/>
          <w:sz w:val="24"/>
          <w:szCs w:val="24"/>
        </w:rPr>
        <w:t>Rotating Assessment</w:t>
      </w:r>
      <w:r>
        <w:rPr>
          <w:rFonts w:ascii="Times New Roman" w:hAnsi="Times New Roman" w:cs="Times New Roman"/>
          <w:b/>
          <w:sz w:val="24"/>
          <w:szCs w:val="24"/>
        </w:rPr>
        <w:t xml:space="preserve"> (see Attachments I3 and J)</w:t>
      </w:r>
      <w:r w:rsidRPr="000D7BA1">
        <w:rPr>
          <w:rFonts w:ascii="Times New Roman" w:hAnsi="Times New Roman" w:cs="Times New Roman"/>
          <w:b/>
          <w:sz w:val="24"/>
          <w:szCs w:val="24"/>
        </w:rPr>
        <w:t>.</w:t>
      </w:r>
      <w:r w:rsidRPr="00A25FBB">
        <w:rPr>
          <w:rFonts w:ascii="Times New Roman" w:hAnsi="Times New Roman" w:cs="Times New Roman"/>
          <w:sz w:val="24"/>
          <w:szCs w:val="24"/>
        </w:rPr>
        <w:t xml:space="preserve"> The rotating assessments will be administered during Weeks 2-17. It would be advantageous but too burdensome on parents to administer the detailed assessment weekly to examine intervention effects. Thus, we are administering only some of the measures from the detailed assessment each week, using a planned missingness design (Graham, Taylor, &amp; Cumsille, 2001). The measures can be grouped together in 4 blocks of 9 to 11 items as follows: (1) short forms (Lorber</w:t>
      </w:r>
      <w:r>
        <w:rPr>
          <w:rFonts w:ascii="Times New Roman" w:hAnsi="Times New Roman" w:cs="Times New Roman"/>
          <w:sz w:val="24"/>
          <w:szCs w:val="24"/>
        </w:rPr>
        <w:t xml:space="preserve">, Xu, Slep, Bulling, &amp; O’Leary, </w:t>
      </w:r>
      <w:r w:rsidRPr="00A25FBB">
        <w:rPr>
          <w:rFonts w:ascii="Times New Roman" w:hAnsi="Times New Roman" w:cs="Times New Roman"/>
          <w:sz w:val="24"/>
          <w:szCs w:val="24"/>
        </w:rPr>
        <w:t>2014) of the PS over-reactivity and laxness subscales (11 items), (2) CTS-PC corporal punishment and Fragile Families Parenting Aggravation subscales (10 items), (3) Positive Attitudes toward Corporal Punishment Scale and Parental Sense of Competence Scale efficacy subscale (11 items), and (4) the Parent Cognition Scale child responsible subscale (9 items). The order of administration will be counterbalanced with a 4 × 4 Latin square to ensure an equal number of administrations of each measure block with no order confounding.</w:t>
      </w:r>
    </w:p>
    <w:p w14:paraId="12026A4C" w14:textId="77777777" w:rsidR="005B7023" w:rsidRPr="00A25FBB" w:rsidRDefault="005B7023" w:rsidP="005B7023">
      <w:pPr>
        <w:autoSpaceDE w:val="0"/>
        <w:autoSpaceDN w:val="0"/>
        <w:adjustRightInd w:val="0"/>
        <w:spacing w:after="0"/>
        <w:rPr>
          <w:rFonts w:ascii="Times New Roman" w:hAnsi="Times New Roman" w:cs="Times New Roman"/>
          <w:sz w:val="24"/>
          <w:szCs w:val="24"/>
        </w:rPr>
      </w:pPr>
    </w:p>
    <w:p w14:paraId="01B4A0F5" w14:textId="77777777" w:rsidR="005B7023" w:rsidRDefault="005B7023" w:rsidP="00237075">
      <w:pPr>
        <w:autoSpaceDE w:val="0"/>
        <w:autoSpaceDN w:val="0"/>
        <w:adjustRightInd w:val="0"/>
        <w:spacing w:after="0"/>
        <w:ind w:left="720"/>
        <w:rPr>
          <w:rFonts w:ascii="Times New Roman" w:hAnsi="Times New Roman" w:cs="Times New Roman"/>
          <w:sz w:val="24"/>
          <w:szCs w:val="24"/>
        </w:rPr>
      </w:pPr>
      <w:r w:rsidRPr="000D7BA1">
        <w:rPr>
          <w:rFonts w:ascii="Times New Roman" w:hAnsi="Times New Roman" w:cs="Times New Roman"/>
          <w:b/>
          <w:sz w:val="24"/>
          <w:szCs w:val="24"/>
        </w:rPr>
        <w:t>Website Usage Assessment</w:t>
      </w:r>
      <w:r>
        <w:rPr>
          <w:rFonts w:ascii="Times New Roman" w:hAnsi="Times New Roman" w:cs="Times New Roman"/>
          <w:b/>
          <w:sz w:val="24"/>
          <w:szCs w:val="24"/>
        </w:rPr>
        <w:t xml:space="preserve"> (see Attachments I6 and J)</w:t>
      </w:r>
      <w:r w:rsidRPr="000D7BA1">
        <w:rPr>
          <w:rFonts w:ascii="Times New Roman" w:hAnsi="Times New Roman" w:cs="Times New Roman"/>
          <w:b/>
          <w:sz w:val="24"/>
          <w:szCs w:val="24"/>
        </w:rPr>
        <w:t>.</w:t>
      </w:r>
      <w:r w:rsidRPr="00A25FBB">
        <w:rPr>
          <w:rFonts w:ascii="Times New Roman" w:hAnsi="Times New Roman" w:cs="Times New Roman"/>
          <w:sz w:val="24"/>
          <w:szCs w:val="24"/>
        </w:rPr>
        <w:t xml:space="preserve"> Currently, the CDC website collects metrics via Google </w:t>
      </w:r>
      <w:r w:rsidRPr="00430671">
        <w:rPr>
          <w:rFonts w:ascii="Times New Roman" w:hAnsi="Times New Roman" w:cs="Times New Roman"/>
          <w:color w:val="000000" w:themeColor="text1"/>
          <w:sz w:val="24"/>
          <w:szCs w:val="24"/>
        </w:rPr>
        <w:t xml:space="preserve">Analytics. Google Analytics collects user information from the website to provide reporting on usage such as page views and average time spent. These same metrics will be applied to the study-specific mock website </w:t>
      </w:r>
      <w:r w:rsidRPr="00A25FBB">
        <w:rPr>
          <w:rFonts w:ascii="Times New Roman" w:hAnsi="Times New Roman" w:cs="Times New Roman"/>
          <w:sz w:val="24"/>
          <w:szCs w:val="24"/>
        </w:rPr>
        <w:t>housed and managed by Westat</w:t>
      </w:r>
      <w:r w:rsidRPr="00F91D79">
        <w:rPr>
          <w:rFonts w:ascii="Times New Roman" w:hAnsi="Times New Roman" w:cs="Times New Roman"/>
          <w:sz w:val="24"/>
          <w:szCs w:val="24"/>
        </w:rPr>
        <w:t xml:space="preserve">. </w:t>
      </w:r>
      <w:r w:rsidRPr="00A25FBB">
        <w:rPr>
          <w:rFonts w:ascii="Times New Roman" w:hAnsi="Times New Roman" w:cs="Times New Roman"/>
          <w:sz w:val="24"/>
          <w:szCs w:val="24"/>
        </w:rPr>
        <w:t>However, to answer the research question, “How do parents perceive the website?” we plan to administer a System Usability Scale. The items (e.g., “I would recommend that others use this website”; “I thought the website was easy to use”) tap perceived ease of use as well as usefulness of the website. Because system usability is not module-specific, the Website usage assessment will be administered only</w:t>
      </w:r>
      <w:r w:rsidR="007420D9">
        <w:rPr>
          <w:rFonts w:ascii="Times New Roman" w:hAnsi="Times New Roman" w:cs="Times New Roman"/>
          <w:sz w:val="24"/>
          <w:szCs w:val="24"/>
        </w:rPr>
        <w:t xml:space="preserve"> during the Week 18 assessment.</w:t>
      </w:r>
    </w:p>
    <w:p w14:paraId="098F8517" w14:textId="77777777" w:rsidR="005B7023" w:rsidRDefault="005B7023" w:rsidP="00A25FBB">
      <w:pPr>
        <w:autoSpaceDE w:val="0"/>
        <w:autoSpaceDN w:val="0"/>
        <w:adjustRightInd w:val="0"/>
        <w:spacing w:after="0"/>
        <w:rPr>
          <w:rFonts w:ascii="Times New Roman" w:hAnsi="Times New Roman" w:cs="Times New Roman"/>
          <w:sz w:val="24"/>
          <w:szCs w:val="24"/>
        </w:rPr>
      </w:pPr>
    </w:p>
    <w:p w14:paraId="28E63522" w14:textId="21433846" w:rsidR="006B51E5" w:rsidRDefault="00426B75" w:rsidP="001C69A2">
      <w:pPr>
        <w:spacing w:after="0"/>
        <w:ind w:left="360"/>
        <w:rPr>
          <w:rFonts w:ascii="Times New Roman" w:hAnsi="Times New Roman" w:cs="Times New Roman"/>
          <w:sz w:val="24"/>
          <w:szCs w:val="24"/>
        </w:rPr>
      </w:pPr>
      <w:r w:rsidRPr="00426B75">
        <w:rPr>
          <w:rFonts w:ascii="Times New Roman" w:hAnsi="Times New Roman" w:cs="Times New Roman"/>
          <w:b/>
          <w:sz w:val="24"/>
          <w:szCs w:val="24"/>
        </w:rPr>
        <w:t>Comparison to past literature</w:t>
      </w:r>
      <w:r w:rsidR="006622F3">
        <w:rPr>
          <w:rFonts w:ascii="Times New Roman" w:hAnsi="Times New Roman" w:cs="Times New Roman"/>
          <w:b/>
          <w:sz w:val="24"/>
          <w:szCs w:val="24"/>
        </w:rPr>
        <w:t xml:space="preserve"> (Goal 1d)</w:t>
      </w:r>
      <w:r w:rsidRPr="00426B75">
        <w:rPr>
          <w:rFonts w:ascii="Times New Roman" w:hAnsi="Times New Roman" w:cs="Times New Roman"/>
          <w:b/>
          <w:sz w:val="24"/>
          <w:szCs w:val="24"/>
        </w:rPr>
        <w:t xml:space="preserve">. </w:t>
      </w:r>
      <w:r w:rsidR="006B51E5" w:rsidRPr="00C63458">
        <w:rPr>
          <w:rFonts w:ascii="Times New Roman" w:hAnsi="Times New Roman" w:cs="Times New Roman"/>
          <w:sz w:val="24"/>
          <w:szCs w:val="24"/>
        </w:rPr>
        <w:t xml:space="preserve">The Eyberg Child Behavior Inventory (ECBI), Parent Daily Report Checklist, Parenting Scale (PS), and Parent-Child Conflict Tactics Scale are among the most common measures of child externalizing behavior and related parental discipline practices used as outcomes in dozens of parenting-focused prevention and clinical intervention trials (e.g., Chen &amp; Chan, 2015; </w:t>
      </w:r>
      <w:r w:rsidR="006B51E5" w:rsidRPr="00C63458">
        <w:rPr>
          <w:rFonts w:ascii="Times New Roman" w:eastAsia="Times New Roman" w:hAnsi="Times New Roman" w:cs="Times New Roman"/>
          <w:sz w:val="24"/>
          <w:szCs w:val="24"/>
          <w:lang w:eastAsia="en-NZ"/>
        </w:rPr>
        <w:t xml:space="preserve">Conduct Problems Prevention Research Group, 2011; </w:t>
      </w:r>
      <w:r w:rsidR="006B51E5" w:rsidRPr="00C63458">
        <w:rPr>
          <w:rFonts w:ascii="Times New Roman" w:hAnsi="Times New Roman" w:cs="Times New Roman"/>
          <w:sz w:val="24"/>
          <w:szCs w:val="24"/>
        </w:rPr>
        <w:t xml:space="preserve">Dodge et al., 2004; Feil et al., 2011; Gross et al., 2003; </w:t>
      </w:r>
      <w:r w:rsidR="006B51E5" w:rsidRPr="00C63458">
        <w:rPr>
          <w:rFonts w:ascii="Times New Roman" w:eastAsia="Times New Roman" w:hAnsi="Times New Roman" w:cs="Times New Roman"/>
          <w:sz w:val="24"/>
          <w:szCs w:val="24"/>
          <w:lang w:eastAsia="en-NZ"/>
        </w:rPr>
        <w:t xml:space="preserve">Kazdin, Siegel, &amp; Bass, 1992; Melhuish et al., 2007; Oveisi et al., 2010; </w:t>
      </w:r>
      <w:r w:rsidR="006B51E5" w:rsidRPr="00C63458">
        <w:rPr>
          <w:rFonts w:ascii="Times New Roman" w:hAnsi="Times New Roman" w:cs="Times New Roman"/>
          <w:sz w:val="24"/>
          <w:szCs w:val="24"/>
        </w:rPr>
        <w:t xml:space="preserve">Patterson, Forgatch, &amp; DeGarmo, 2010; Sanders, Markie-Dadds, Tully, &amp; Bor, 2000; Schuhmann, Foote, Eyberg, Boggs, &amp; Algina, 1998; Webster-Stratton, Kolpacoff, &amp; Hollinsworth, 1988; Zubrick et al., 2005). The Parent Behavior Inventory has also been shown to </w:t>
      </w:r>
      <w:r w:rsidR="006B51E5" w:rsidRPr="00C63458">
        <w:rPr>
          <w:rFonts w:ascii="Times New Roman" w:eastAsia="Times New Roman" w:hAnsi="Times New Roman" w:cs="Times New Roman"/>
          <w:sz w:val="24"/>
          <w:szCs w:val="24"/>
          <w:lang w:eastAsia="en-NZ"/>
        </w:rPr>
        <w:t>respond to parent-focused interventions in two studies (Berkowitz et al., 2011; Sheeber et al., 2012). The Praise Scale has been used by Webster-Stratton’s group to evaluate parenting interventions (Webster-Stratton, Reid, &amp; Hammond, 2001). The Parent Practices Scale has been used to evaluate the effects of the FAST TRACK program (e.g., McMahon et al., 1999). The Parental Sense of Competence Scale has been used in several evaluations of parenting interventions (</w:t>
      </w:r>
      <w:r w:rsidR="006B51E5">
        <w:rPr>
          <w:rFonts w:ascii="Times New Roman" w:eastAsia="Times New Roman" w:hAnsi="Times New Roman" w:cs="Times New Roman"/>
          <w:sz w:val="24"/>
          <w:szCs w:val="24"/>
          <w:lang w:eastAsia="en-NZ"/>
        </w:rPr>
        <w:t xml:space="preserve">e.g., </w:t>
      </w:r>
      <w:r w:rsidR="006B51E5" w:rsidRPr="00C63458">
        <w:rPr>
          <w:rFonts w:ascii="Times New Roman" w:eastAsia="Times New Roman" w:hAnsi="Times New Roman" w:cs="Times New Roman"/>
          <w:sz w:val="24"/>
          <w:szCs w:val="24"/>
          <w:lang w:eastAsia="en-NZ"/>
        </w:rPr>
        <w:t xml:space="preserve">Chen &amp; Chan, 2015; </w:t>
      </w:r>
      <w:r w:rsidR="006B51E5" w:rsidRPr="00C63458">
        <w:rPr>
          <w:rFonts w:ascii="Times New Roman" w:hAnsi="Times New Roman" w:cs="Times New Roman"/>
          <w:sz w:val="24"/>
          <w:szCs w:val="24"/>
        </w:rPr>
        <w:t xml:space="preserve">Sanders et al., 2000; Sheeber et al., 2012). </w:t>
      </w:r>
      <w:r w:rsidR="006B51E5" w:rsidRPr="00C63458">
        <w:rPr>
          <w:rFonts w:ascii="Times New Roman" w:eastAsia="Times New Roman" w:hAnsi="Times New Roman" w:cs="Times New Roman"/>
          <w:sz w:val="24"/>
          <w:szCs w:val="24"/>
          <w:lang w:eastAsia="en-NZ"/>
        </w:rPr>
        <w:t xml:space="preserve">We will thus be able to easily compare the amount of pre- to post-intervention change in the above measures to </w:t>
      </w:r>
      <w:r w:rsidR="006B51E5">
        <w:rPr>
          <w:rFonts w:ascii="Times New Roman" w:eastAsia="Times New Roman" w:hAnsi="Times New Roman" w:cs="Times New Roman"/>
          <w:sz w:val="24"/>
          <w:szCs w:val="24"/>
          <w:lang w:eastAsia="en-NZ"/>
        </w:rPr>
        <w:t xml:space="preserve">previously </w:t>
      </w:r>
      <w:r w:rsidR="006B51E5" w:rsidRPr="00C63458">
        <w:rPr>
          <w:rFonts w:ascii="Times New Roman" w:eastAsia="Times New Roman" w:hAnsi="Times New Roman" w:cs="Times New Roman"/>
          <w:sz w:val="24"/>
          <w:szCs w:val="24"/>
          <w:lang w:eastAsia="en-NZ"/>
        </w:rPr>
        <w:t xml:space="preserve">published </w:t>
      </w:r>
      <w:r w:rsidR="006B51E5">
        <w:rPr>
          <w:rFonts w:ascii="Times New Roman" w:eastAsia="Times New Roman" w:hAnsi="Times New Roman" w:cs="Times New Roman"/>
          <w:sz w:val="24"/>
          <w:szCs w:val="24"/>
          <w:lang w:eastAsia="en-NZ"/>
        </w:rPr>
        <w:t>results</w:t>
      </w:r>
      <w:r w:rsidR="006B51E5" w:rsidRPr="00C63458">
        <w:rPr>
          <w:rFonts w:ascii="Times New Roman" w:eastAsia="Times New Roman" w:hAnsi="Times New Roman" w:cs="Times New Roman"/>
          <w:sz w:val="24"/>
          <w:szCs w:val="24"/>
          <w:lang w:eastAsia="en-NZ"/>
        </w:rPr>
        <w:t xml:space="preserve">. To illustrate, </w:t>
      </w:r>
      <w:r w:rsidR="006B51E5" w:rsidRPr="00C63458">
        <w:rPr>
          <w:rFonts w:ascii="Times New Roman" w:hAnsi="Times New Roman" w:cs="Times New Roman"/>
          <w:sz w:val="24"/>
          <w:szCs w:val="24"/>
        </w:rPr>
        <w:t xml:space="preserve">Sanders, Dittman, Farruggia, and Keown (2014) studied an on-line parenting intervention similar to </w:t>
      </w:r>
      <w:r w:rsidR="006B51E5" w:rsidRPr="00C63458">
        <w:rPr>
          <w:rFonts w:ascii="Times New Roman" w:hAnsi="Times New Roman" w:cs="Times New Roman"/>
          <w:i/>
          <w:sz w:val="24"/>
          <w:szCs w:val="24"/>
        </w:rPr>
        <w:t>Essentials for Parenting Toddlers and Preschoolers</w:t>
      </w:r>
      <w:r w:rsidR="006B51E5" w:rsidRPr="00C63458">
        <w:rPr>
          <w:rFonts w:ascii="Times New Roman" w:hAnsi="Times New Roman" w:cs="Times New Roman"/>
          <w:sz w:val="24"/>
          <w:szCs w:val="24"/>
        </w:rPr>
        <w:t xml:space="preserve"> (EFP) and found pre- to post-intervention effect sizes (standardized mean differences) of </w:t>
      </w:r>
      <w:r w:rsidR="006B51E5" w:rsidRPr="00C63458">
        <w:rPr>
          <w:rFonts w:ascii="Times New Roman" w:hAnsi="Times New Roman" w:cs="Times New Roman"/>
          <w:i/>
          <w:sz w:val="24"/>
          <w:szCs w:val="24"/>
        </w:rPr>
        <w:t>d</w:t>
      </w:r>
      <w:r w:rsidR="006B51E5" w:rsidRPr="00C63458">
        <w:rPr>
          <w:rFonts w:ascii="Times New Roman" w:hAnsi="Times New Roman" w:cs="Times New Roman"/>
          <w:sz w:val="24"/>
          <w:szCs w:val="24"/>
        </w:rPr>
        <w:t xml:space="preserve"> = 1.54 for the ECBI Intensity subscale and </w:t>
      </w:r>
      <w:r w:rsidR="006B51E5" w:rsidRPr="00C63458">
        <w:rPr>
          <w:rFonts w:ascii="Times New Roman" w:hAnsi="Times New Roman" w:cs="Times New Roman"/>
          <w:i/>
          <w:sz w:val="24"/>
          <w:szCs w:val="24"/>
        </w:rPr>
        <w:t>d</w:t>
      </w:r>
      <w:r w:rsidR="006B51E5" w:rsidRPr="00C63458">
        <w:rPr>
          <w:rFonts w:ascii="Times New Roman" w:hAnsi="Times New Roman" w:cs="Times New Roman"/>
          <w:sz w:val="24"/>
          <w:szCs w:val="24"/>
        </w:rPr>
        <w:t xml:space="preserve"> = 1.29 for the PS Overreactivity subscale scores. Because we are using the same measures, we will be able to compute directly parallel effect sizes to those reported by Sanders et al. (2014). We will be able to use this strategy for each of the above measures.</w:t>
      </w:r>
    </w:p>
    <w:p w14:paraId="4AE4E59C" w14:textId="77777777" w:rsidR="006B51E5" w:rsidRPr="00C63458" w:rsidRDefault="006B51E5" w:rsidP="00E223C2">
      <w:pPr>
        <w:spacing w:after="0"/>
        <w:ind w:firstLine="720"/>
        <w:rPr>
          <w:rFonts w:ascii="Times New Roman" w:hAnsi="Times New Roman" w:cs="Times New Roman"/>
          <w:sz w:val="24"/>
          <w:szCs w:val="24"/>
        </w:rPr>
      </w:pPr>
    </w:p>
    <w:p w14:paraId="22911080" w14:textId="77777777" w:rsidR="006B51E5" w:rsidRDefault="006B51E5" w:rsidP="00BC25B8">
      <w:pPr>
        <w:spacing w:after="0"/>
        <w:ind w:left="360"/>
        <w:rPr>
          <w:rFonts w:ascii="Times New Roman" w:hAnsi="Times New Roman" w:cs="Times New Roman"/>
          <w:sz w:val="24"/>
          <w:szCs w:val="24"/>
        </w:rPr>
      </w:pPr>
      <w:r w:rsidRPr="00C63458">
        <w:rPr>
          <w:rFonts w:ascii="Times New Roman" w:hAnsi="Times New Roman" w:cs="Times New Roman"/>
          <w:sz w:val="24"/>
          <w:szCs w:val="24"/>
        </w:rPr>
        <w:t>We are also using the Therapy Attitude Inventory (TAI) as a measure “consumer satisfaction.” The TAI was specifically developed for use in conjunction with parenting interventions and has been used in several studies (</w:t>
      </w:r>
      <w:r w:rsidRPr="00B50CE6">
        <w:rPr>
          <w:rFonts w:ascii="Times New Roman" w:eastAsia="Times New Roman" w:hAnsi="Times New Roman" w:cs="Times New Roman"/>
          <w:sz w:val="24"/>
          <w:szCs w:val="24"/>
          <w:lang w:eastAsia="en-NZ"/>
        </w:rPr>
        <w:t>Fabiano</w:t>
      </w:r>
      <w:r w:rsidRPr="00C63458">
        <w:rPr>
          <w:rFonts w:ascii="Times New Roman" w:eastAsia="Times New Roman" w:hAnsi="Times New Roman" w:cs="Times New Roman"/>
          <w:sz w:val="24"/>
          <w:szCs w:val="24"/>
          <w:lang w:eastAsia="en-NZ"/>
        </w:rPr>
        <w:t xml:space="preserve"> et al., 2009; </w:t>
      </w:r>
      <w:r w:rsidRPr="00A85389">
        <w:rPr>
          <w:rFonts w:ascii="Times New Roman" w:eastAsia="Times New Roman" w:hAnsi="Times New Roman" w:cs="Times New Roman"/>
          <w:sz w:val="24"/>
          <w:szCs w:val="24"/>
          <w:lang w:eastAsia="en-NZ"/>
        </w:rPr>
        <w:t>Gardner, Burton</w:t>
      </w:r>
      <w:r w:rsidRPr="00C63458">
        <w:rPr>
          <w:rFonts w:ascii="Times New Roman" w:eastAsia="Times New Roman" w:hAnsi="Times New Roman" w:cs="Times New Roman"/>
          <w:sz w:val="24"/>
          <w:szCs w:val="24"/>
          <w:lang w:eastAsia="en-NZ"/>
        </w:rPr>
        <w:t xml:space="preserve">, </w:t>
      </w:r>
      <w:r w:rsidRPr="00A85389">
        <w:rPr>
          <w:rFonts w:ascii="Times New Roman" w:eastAsia="Times New Roman" w:hAnsi="Times New Roman" w:cs="Times New Roman"/>
          <w:sz w:val="24"/>
          <w:szCs w:val="24"/>
          <w:lang w:eastAsia="en-NZ"/>
        </w:rPr>
        <w:t>&amp; Klimes, 2006</w:t>
      </w:r>
      <w:r w:rsidRPr="00C63458">
        <w:rPr>
          <w:rFonts w:ascii="Times New Roman" w:eastAsia="Times New Roman" w:hAnsi="Times New Roman" w:cs="Times New Roman"/>
          <w:sz w:val="24"/>
          <w:szCs w:val="24"/>
          <w:lang w:eastAsia="en-NZ"/>
        </w:rPr>
        <w:t xml:space="preserve">; </w:t>
      </w:r>
      <w:r w:rsidRPr="00C63458">
        <w:rPr>
          <w:rFonts w:ascii="Times New Roman" w:hAnsi="Times New Roman" w:cs="Times New Roman"/>
          <w:sz w:val="24"/>
          <w:szCs w:val="24"/>
        </w:rPr>
        <w:t>Schuhmann, Foote, Eyberg, Boggs, &amp; Algina, 1998). Thus we will be able to compare our participants’ satisfaction with the program to those of participants in prior parenting intervention research.</w:t>
      </w:r>
    </w:p>
    <w:p w14:paraId="4A49752D" w14:textId="77777777" w:rsidR="006B51E5" w:rsidRPr="00C63458" w:rsidRDefault="006B51E5" w:rsidP="00BC25B8">
      <w:pPr>
        <w:spacing w:after="0"/>
        <w:ind w:left="360" w:firstLine="720"/>
        <w:rPr>
          <w:rFonts w:ascii="Times New Roman" w:hAnsi="Times New Roman" w:cs="Times New Roman"/>
          <w:sz w:val="24"/>
          <w:szCs w:val="24"/>
        </w:rPr>
      </w:pPr>
    </w:p>
    <w:p w14:paraId="3232CC5A" w14:textId="4D122318" w:rsidR="006B51E5" w:rsidRDefault="006B51E5" w:rsidP="00BC25B8">
      <w:pPr>
        <w:spacing w:after="0"/>
        <w:ind w:left="360"/>
        <w:rPr>
          <w:rFonts w:ascii="Times New Roman" w:eastAsia="Times New Roman" w:hAnsi="Times New Roman" w:cs="Times New Roman"/>
          <w:sz w:val="24"/>
          <w:szCs w:val="24"/>
          <w:lang w:eastAsia="en-NZ"/>
        </w:rPr>
      </w:pPr>
      <w:r w:rsidRPr="00C63458">
        <w:rPr>
          <w:rFonts w:ascii="Times New Roman" w:hAnsi="Times New Roman" w:cs="Times New Roman"/>
          <w:sz w:val="24"/>
          <w:szCs w:val="24"/>
        </w:rPr>
        <w:t>A second group of measures</w:t>
      </w:r>
      <w:r w:rsidR="00CF6C66">
        <w:rPr>
          <w:rFonts w:ascii="Times New Roman" w:hAnsi="Times New Roman" w:cs="Times New Roman"/>
          <w:sz w:val="24"/>
          <w:szCs w:val="24"/>
        </w:rPr>
        <w:t>, which includes the</w:t>
      </w:r>
      <w:r w:rsidRPr="00C63458">
        <w:rPr>
          <w:rFonts w:ascii="Times New Roman" w:hAnsi="Times New Roman" w:cs="Times New Roman"/>
          <w:sz w:val="24"/>
          <w:szCs w:val="24"/>
        </w:rPr>
        <w:t xml:space="preserve"> Parenting Aggravation Scale, Attitudes Toward Corporal Punishment Scale, Parent Cognition Scale, Time Out Scale, </w:t>
      </w:r>
      <w:r>
        <w:rPr>
          <w:rFonts w:ascii="Times New Roman" w:hAnsi="Times New Roman" w:cs="Times New Roman"/>
          <w:sz w:val="24"/>
          <w:szCs w:val="24"/>
        </w:rPr>
        <w:t xml:space="preserve">and </w:t>
      </w:r>
      <w:r w:rsidRPr="00C63458">
        <w:rPr>
          <w:rFonts w:ascii="Times New Roman" w:hAnsi="Times New Roman" w:cs="Times New Roman"/>
          <w:sz w:val="24"/>
          <w:szCs w:val="24"/>
        </w:rPr>
        <w:t>PROMIS Depression and Anxiety Scales</w:t>
      </w:r>
      <w:r w:rsidR="00CF6C66">
        <w:rPr>
          <w:rFonts w:ascii="Times New Roman" w:hAnsi="Times New Roman" w:cs="Times New Roman"/>
          <w:sz w:val="24"/>
          <w:szCs w:val="24"/>
        </w:rPr>
        <w:t xml:space="preserve">, </w:t>
      </w:r>
      <w:r w:rsidR="00CF6C66" w:rsidRPr="00C63458">
        <w:rPr>
          <w:rFonts w:ascii="Times New Roman" w:hAnsi="Times New Roman" w:cs="Times New Roman"/>
          <w:sz w:val="24"/>
          <w:szCs w:val="24"/>
        </w:rPr>
        <w:t>have not been used in prior evaluations of parenting interventions</w:t>
      </w:r>
      <w:r w:rsidR="00CF6C66">
        <w:rPr>
          <w:rFonts w:ascii="Times New Roman" w:hAnsi="Times New Roman" w:cs="Times New Roman"/>
          <w:sz w:val="24"/>
          <w:szCs w:val="24"/>
        </w:rPr>
        <w:t>; however, the constructs have been measured in evaluations of parenting interventions</w:t>
      </w:r>
      <w:r w:rsidRPr="00C63458">
        <w:rPr>
          <w:rFonts w:ascii="Times New Roman" w:hAnsi="Times New Roman" w:cs="Times New Roman"/>
          <w:sz w:val="24"/>
          <w:szCs w:val="24"/>
        </w:rPr>
        <w:t xml:space="preserve"> by different questionnaires (e.g., Bugental et al., 2002; Chen &amp; Chan, 2015;  </w:t>
      </w:r>
      <w:r w:rsidRPr="00C63458">
        <w:rPr>
          <w:rFonts w:ascii="Times New Roman" w:eastAsia="Times New Roman" w:hAnsi="Times New Roman" w:cs="Times New Roman"/>
          <w:sz w:val="24"/>
          <w:szCs w:val="24"/>
          <w:lang w:eastAsia="en-NZ"/>
        </w:rPr>
        <w:t xml:space="preserve">Costin &amp; Chambers, 2007; Drugli, Larsson, Fossum, &amp; Mørch, 2010; Palusci, Crum, Bliss, &amp; Bavolek, 2008; Reich, Penner, Duncan &amp; 2012; </w:t>
      </w:r>
      <w:r w:rsidRPr="00C63458">
        <w:rPr>
          <w:rFonts w:ascii="Times New Roman" w:hAnsi="Times New Roman" w:cs="Times New Roman"/>
          <w:sz w:val="24"/>
          <w:szCs w:val="24"/>
        </w:rPr>
        <w:t xml:space="preserve">Roberts &amp; Powers, 1990; </w:t>
      </w:r>
      <w:r w:rsidRPr="00C63458">
        <w:rPr>
          <w:rFonts w:ascii="Times New Roman" w:eastAsia="Times New Roman" w:hAnsi="Times New Roman" w:cs="Times New Roman"/>
          <w:sz w:val="24"/>
          <w:szCs w:val="24"/>
          <w:lang w:eastAsia="en-NZ"/>
        </w:rPr>
        <w:t xml:space="preserve">Sanders et al., 2004; Zubrick et al., 2005). </w:t>
      </w:r>
      <w:r w:rsidR="00AF29EF">
        <w:rPr>
          <w:rFonts w:ascii="Times New Roman" w:eastAsia="Times New Roman" w:hAnsi="Times New Roman" w:cs="Times New Roman"/>
          <w:sz w:val="24"/>
          <w:szCs w:val="24"/>
          <w:lang w:eastAsia="en-NZ"/>
        </w:rPr>
        <w:t xml:space="preserve">We have chosen to use </w:t>
      </w:r>
      <w:r w:rsidR="000C2C79">
        <w:rPr>
          <w:rFonts w:ascii="Times New Roman" w:eastAsia="Times New Roman" w:hAnsi="Times New Roman" w:cs="Times New Roman"/>
          <w:sz w:val="24"/>
          <w:szCs w:val="24"/>
          <w:lang w:eastAsia="en-NZ"/>
        </w:rPr>
        <w:t>the current measures to reduce the burden on participants, as the measures have psychometric properties (i.e., reliability and validity) that are equivalent to or better than those used in prior research. Moreover, a</w:t>
      </w:r>
      <w:r w:rsidRPr="00C63458">
        <w:rPr>
          <w:rFonts w:ascii="Times New Roman" w:eastAsia="Times New Roman" w:hAnsi="Times New Roman" w:cs="Times New Roman"/>
          <w:sz w:val="24"/>
          <w:szCs w:val="24"/>
          <w:lang w:eastAsia="en-NZ"/>
        </w:rPr>
        <w:t>lthough</w:t>
      </w:r>
      <w:r w:rsidR="000C2C79">
        <w:rPr>
          <w:rFonts w:ascii="Times New Roman" w:eastAsia="Times New Roman" w:hAnsi="Times New Roman" w:cs="Times New Roman"/>
          <w:sz w:val="24"/>
          <w:szCs w:val="24"/>
          <w:lang w:eastAsia="en-NZ"/>
        </w:rPr>
        <w:t xml:space="preserve"> we are</w:t>
      </w:r>
      <w:r w:rsidRPr="00C63458">
        <w:rPr>
          <w:rFonts w:ascii="Times New Roman" w:eastAsia="Times New Roman" w:hAnsi="Times New Roman" w:cs="Times New Roman"/>
          <w:sz w:val="24"/>
          <w:szCs w:val="24"/>
          <w:lang w:eastAsia="en-NZ"/>
        </w:rPr>
        <w:t xml:space="preserve"> using different measures, we will still be able to compare effect sizes (</w:t>
      </w:r>
      <w:r w:rsidRPr="00C63458">
        <w:rPr>
          <w:rFonts w:ascii="Times New Roman" w:eastAsia="Times New Roman" w:hAnsi="Times New Roman" w:cs="Times New Roman"/>
          <w:i/>
          <w:sz w:val="24"/>
          <w:szCs w:val="24"/>
          <w:lang w:eastAsia="en-NZ"/>
        </w:rPr>
        <w:t>d</w:t>
      </w:r>
      <w:r w:rsidRPr="00C63458">
        <w:rPr>
          <w:rFonts w:ascii="Times New Roman" w:eastAsia="Times New Roman" w:hAnsi="Times New Roman" w:cs="Times New Roman"/>
          <w:sz w:val="24"/>
          <w:szCs w:val="24"/>
          <w:lang w:eastAsia="en-NZ"/>
        </w:rPr>
        <w:t>) obtained in our research to those from the above studies</w:t>
      </w:r>
      <w:r w:rsidR="00F27292">
        <w:rPr>
          <w:rFonts w:ascii="Times New Roman" w:eastAsia="Times New Roman" w:hAnsi="Times New Roman" w:cs="Times New Roman"/>
          <w:sz w:val="24"/>
          <w:szCs w:val="24"/>
          <w:lang w:eastAsia="en-NZ"/>
        </w:rPr>
        <w:t>, as</w:t>
      </w:r>
      <w:r w:rsidRPr="00C63458">
        <w:rPr>
          <w:rFonts w:ascii="Times New Roman" w:eastAsia="Times New Roman" w:hAnsi="Times New Roman" w:cs="Times New Roman"/>
          <w:sz w:val="24"/>
          <w:szCs w:val="24"/>
          <w:lang w:eastAsia="en-NZ"/>
        </w:rPr>
        <w:t xml:space="preserve"> </w:t>
      </w:r>
      <w:r w:rsidRPr="00C63458">
        <w:rPr>
          <w:rFonts w:ascii="Times New Roman" w:eastAsia="Times New Roman" w:hAnsi="Times New Roman" w:cs="Times New Roman"/>
          <w:i/>
          <w:sz w:val="24"/>
          <w:szCs w:val="24"/>
          <w:lang w:eastAsia="en-NZ"/>
        </w:rPr>
        <w:t>d</w:t>
      </w:r>
      <w:r w:rsidRPr="00C63458">
        <w:rPr>
          <w:rFonts w:ascii="Times New Roman" w:eastAsia="Times New Roman" w:hAnsi="Times New Roman" w:cs="Times New Roman"/>
          <w:sz w:val="24"/>
          <w:szCs w:val="24"/>
          <w:lang w:eastAsia="en-NZ"/>
        </w:rPr>
        <w:t xml:space="preserve"> is a standardized (i.e., scale unifying) metric.</w:t>
      </w:r>
      <w:r>
        <w:rPr>
          <w:rFonts w:ascii="Times New Roman" w:eastAsia="Times New Roman" w:hAnsi="Times New Roman" w:cs="Times New Roman"/>
          <w:sz w:val="24"/>
          <w:szCs w:val="24"/>
          <w:lang w:eastAsia="en-NZ"/>
        </w:rPr>
        <w:t xml:space="preserve"> </w:t>
      </w:r>
    </w:p>
    <w:p w14:paraId="7F212193" w14:textId="77777777" w:rsidR="006B51E5" w:rsidRPr="00C63458" w:rsidRDefault="006B51E5" w:rsidP="006B51E5">
      <w:pPr>
        <w:spacing w:after="0"/>
        <w:ind w:firstLine="720"/>
        <w:rPr>
          <w:rFonts w:ascii="Times New Roman" w:eastAsia="Times New Roman" w:hAnsi="Times New Roman" w:cs="Times New Roman"/>
          <w:sz w:val="24"/>
          <w:szCs w:val="24"/>
          <w:lang w:eastAsia="en-NZ"/>
        </w:rPr>
      </w:pPr>
    </w:p>
    <w:p w14:paraId="61D667F8" w14:textId="41F5399E" w:rsidR="006B51E5" w:rsidRPr="00C63458" w:rsidRDefault="006B51E5" w:rsidP="00BC25B8">
      <w:pPr>
        <w:spacing w:after="0"/>
        <w:ind w:left="360"/>
        <w:rPr>
          <w:rFonts w:ascii="Times New Roman" w:hAnsi="Times New Roman" w:cs="Times New Roman"/>
          <w:sz w:val="24"/>
          <w:szCs w:val="24"/>
        </w:rPr>
      </w:pPr>
      <w:r w:rsidRPr="00C63458">
        <w:rPr>
          <w:rFonts w:ascii="Times New Roman" w:eastAsia="Times New Roman" w:hAnsi="Times New Roman" w:cs="Times New Roman"/>
          <w:sz w:val="24"/>
          <w:szCs w:val="24"/>
          <w:lang w:eastAsia="en-NZ"/>
        </w:rPr>
        <w:t xml:space="preserve">A third group of measures we are using are study specific measures. We designed the </w:t>
      </w:r>
      <w:r w:rsidRPr="00C63458">
        <w:rPr>
          <w:rFonts w:ascii="Times New Roman" w:hAnsi="Times New Roman" w:cs="Times New Roman"/>
          <w:sz w:val="24"/>
          <w:szCs w:val="24"/>
        </w:rPr>
        <w:t xml:space="preserve">Child Directed Play and Commands and Consequences Scales because child directed play and the appropriate use of commands and consequences are key parenting competencies emphasized in the EFP </w:t>
      </w:r>
      <w:r w:rsidR="00F27292">
        <w:rPr>
          <w:rFonts w:ascii="Times New Roman" w:hAnsi="Times New Roman" w:cs="Times New Roman"/>
          <w:sz w:val="24"/>
          <w:szCs w:val="24"/>
        </w:rPr>
        <w:t>web resource</w:t>
      </w:r>
      <w:r w:rsidRPr="00C63458">
        <w:rPr>
          <w:rFonts w:ascii="Times New Roman" w:hAnsi="Times New Roman" w:cs="Times New Roman"/>
          <w:sz w:val="24"/>
          <w:szCs w:val="24"/>
        </w:rPr>
        <w:t xml:space="preserve"> for which no pre-existing measures were available. Finally, the Parental EFP Skills Knowledge and Usefulness Scales, as well as the System Usability Scale, are specific to the EFP </w:t>
      </w:r>
      <w:r w:rsidR="00F27292">
        <w:rPr>
          <w:rFonts w:ascii="Times New Roman" w:hAnsi="Times New Roman" w:cs="Times New Roman"/>
          <w:sz w:val="24"/>
          <w:szCs w:val="24"/>
        </w:rPr>
        <w:t>evaluation and will guide changes to the web resource</w:t>
      </w:r>
      <w:r w:rsidRPr="00C63458">
        <w:rPr>
          <w:rFonts w:ascii="Times New Roman" w:hAnsi="Times New Roman" w:cs="Times New Roman"/>
          <w:sz w:val="24"/>
          <w:szCs w:val="24"/>
        </w:rPr>
        <w:t>.</w:t>
      </w:r>
    </w:p>
    <w:p w14:paraId="23D5924A" w14:textId="5359E178" w:rsidR="00426B75" w:rsidRPr="00426B75" w:rsidRDefault="00426B75" w:rsidP="00A25FBB">
      <w:pPr>
        <w:autoSpaceDE w:val="0"/>
        <w:autoSpaceDN w:val="0"/>
        <w:adjustRightInd w:val="0"/>
        <w:spacing w:after="0"/>
        <w:rPr>
          <w:rFonts w:ascii="Times New Roman" w:hAnsi="Times New Roman" w:cs="Times New Roman"/>
          <w:b/>
          <w:sz w:val="24"/>
          <w:szCs w:val="24"/>
        </w:rPr>
      </w:pPr>
    </w:p>
    <w:p w14:paraId="61F16BAB" w14:textId="77777777" w:rsidR="00A25FBB" w:rsidRPr="00DB10E1" w:rsidRDefault="00C53C0B" w:rsidP="00A25FBB">
      <w:pPr>
        <w:autoSpaceDE w:val="0"/>
        <w:autoSpaceDN w:val="0"/>
        <w:adjustRightInd w:val="0"/>
        <w:spacing w:after="0"/>
        <w:rPr>
          <w:rFonts w:ascii="Times New Roman" w:hAnsi="Times New Roman" w:cs="Times New Roman"/>
          <w:b/>
          <w:sz w:val="24"/>
          <w:szCs w:val="24"/>
        </w:rPr>
      </w:pPr>
      <w:r w:rsidRPr="00DB10E1">
        <w:rPr>
          <w:rFonts w:ascii="Times New Roman" w:hAnsi="Times New Roman" w:cs="Times New Roman"/>
          <w:b/>
          <w:sz w:val="24"/>
          <w:szCs w:val="24"/>
        </w:rPr>
        <w:t xml:space="preserve">iii) </w:t>
      </w:r>
      <w:r w:rsidR="00A25FBB" w:rsidRPr="00DB10E1">
        <w:rPr>
          <w:rFonts w:ascii="Times New Roman" w:hAnsi="Times New Roman" w:cs="Times New Roman"/>
          <w:b/>
          <w:sz w:val="24"/>
          <w:szCs w:val="24"/>
        </w:rPr>
        <w:t>How information will be shared and for what purpose</w:t>
      </w:r>
    </w:p>
    <w:p w14:paraId="05BC6551" w14:textId="77777777" w:rsidR="00A25FBB" w:rsidRPr="005E0E71" w:rsidRDefault="007613A0" w:rsidP="00DB10E1">
      <w:pPr>
        <w:spacing w:after="0"/>
        <w:ind w:left="360"/>
        <w:rPr>
          <w:rFonts w:ascii="Times New Roman" w:hAnsi="Times New Roman" w:cs="Times New Roman"/>
          <w:b/>
          <w:sz w:val="24"/>
          <w:szCs w:val="24"/>
        </w:rPr>
      </w:pPr>
      <w:r>
        <w:rPr>
          <w:rFonts w:ascii="Times New Roman" w:hAnsi="Times New Roman"/>
          <w:sz w:val="24"/>
          <w:szCs w:val="24"/>
        </w:rPr>
        <w:t xml:space="preserve">Survey data at the individual level will never be shared. </w:t>
      </w:r>
      <w:r w:rsidRPr="00A25FBB">
        <w:rPr>
          <w:rFonts w:ascii="Times New Roman" w:hAnsi="Times New Roman" w:cs="Times New Roman"/>
          <w:sz w:val="24"/>
          <w:szCs w:val="24"/>
        </w:rPr>
        <w:t xml:space="preserve">The survey data will be housed in a database on encrypted, password protected electronic storage files. </w:t>
      </w:r>
      <w:r>
        <w:rPr>
          <w:rFonts w:ascii="Times New Roman" w:hAnsi="Times New Roman"/>
          <w:sz w:val="24"/>
          <w:szCs w:val="24"/>
        </w:rPr>
        <w:t>All information shared will be in an aggregate form for the scientific community. The data will be translated for practitioners and others engaged in parent training work.</w:t>
      </w:r>
      <w:r w:rsidR="00361416">
        <w:rPr>
          <w:rFonts w:ascii="Times New Roman" w:hAnsi="Times New Roman"/>
          <w:sz w:val="24"/>
          <w:szCs w:val="24"/>
        </w:rPr>
        <w:t xml:space="preserve"> Ultimately, the results of the work will be disseminated </w:t>
      </w:r>
      <w:r w:rsidR="00361416" w:rsidRPr="00F44F7F">
        <w:rPr>
          <w:rFonts w:ascii="Times New Roman" w:hAnsi="Times New Roman" w:cs="Times New Roman"/>
          <w:sz w:val="24"/>
          <w:szCs w:val="24"/>
        </w:rPr>
        <w:t>to researchers, states, and the public.</w:t>
      </w:r>
      <w:r w:rsidR="003F31D1">
        <w:rPr>
          <w:rFonts w:ascii="Times New Roman" w:hAnsi="Times New Roman" w:cs="Times New Roman"/>
          <w:sz w:val="24"/>
          <w:szCs w:val="24"/>
        </w:rPr>
        <w:t xml:space="preserve"> In addition, knowledge and feedback gained from the data collected in this study will be used to improve and update the </w:t>
      </w:r>
      <w:r w:rsidR="003F31D1" w:rsidRPr="002601FB">
        <w:rPr>
          <w:rFonts w:ascii="Times New Roman" w:hAnsi="Times New Roman" w:cs="Times New Roman"/>
          <w:i/>
          <w:sz w:val="24"/>
          <w:szCs w:val="24"/>
        </w:rPr>
        <w:t>EFP</w:t>
      </w:r>
      <w:r w:rsidR="003F31D1">
        <w:rPr>
          <w:rFonts w:ascii="Times New Roman" w:hAnsi="Times New Roman" w:cs="Times New Roman"/>
          <w:sz w:val="24"/>
          <w:szCs w:val="24"/>
        </w:rPr>
        <w:t xml:space="preserve"> resource, as needed.</w:t>
      </w:r>
    </w:p>
    <w:p w14:paraId="278795B1" w14:textId="77777777" w:rsidR="00A25FBB" w:rsidRPr="00A25FBB" w:rsidRDefault="00A25FBB" w:rsidP="00A25FBB">
      <w:pPr>
        <w:autoSpaceDE w:val="0"/>
        <w:autoSpaceDN w:val="0"/>
        <w:adjustRightInd w:val="0"/>
        <w:spacing w:after="0"/>
        <w:rPr>
          <w:rFonts w:ascii="Times New Roman" w:hAnsi="Times New Roman" w:cs="Times New Roman"/>
          <w:sz w:val="24"/>
          <w:szCs w:val="24"/>
        </w:rPr>
      </w:pPr>
    </w:p>
    <w:p w14:paraId="178662CC" w14:textId="77777777" w:rsidR="00A25FBB" w:rsidRPr="00DB10E1" w:rsidRDefault="00C53C0B" w:rsidP="00A25FBB">
      <w:pPr>
        <w:autoSpaceDE w:val="0"/>
        <w:autoSpaceDN w:val="0"/>
        <w:adjustRightInd w:val="0"/>
        <w:spacing w:after="0"/>
        <w:rPr>
          <w:rFonts w:ascii="Times New Roman" w:hAnsi="Times New Roman" w:cs="Times New Roman"/>
          <w:b/>
          <w:sz w:val="24"/>
          <w:szCs w:val="24"/>
        </w:rPr>
      </w:pPr>
      <w:r w:rsidRPr="00DB10E1">
        <w:rPr>
          <w:rFonts w:ascii="Times New Roman" w:hAnsi="Times New Roman" w:cs="Times New Roman"/>
          <w:b/>
          <w:sz w:val="24"/>
          <w:szCs w:val="24"/>
        </w:rPr>
        <w:t xml:space="preserve">iv) </w:t>
      </w:r>
      <w:r w:rsidR="00A25FBB" w:rsidRPr="00DB10E1">
        <w:rPr>
          <w:rFonts w:ascii="Times New Roman" w:hAnsi="Times New Roman" w:cs="Times New Roman"/>
          <w:b/>
          <w:sz w:val="24"/>
          <w:szCs w:val="24"/>
        </w:rPr>
        <w:t>Impact of the proposed collection on respondents’ privacy</w:t>
      </w:r>
    </w:p>
    <w:p w14:paraId="1988E821" w14:textId="77777777" w:rsidR="00331412" w:rsidRDefault="00331412" w:rsidP="00331412">
      <w:pPr>
        <w:pStyle w:val="NoSpacing"/>
        <w:spacing w:line="276" w:lineRule="auto"/>
        <w:ind w:left="360"/>
        <w:rPr>
          <w:rFonts w:ascii="Times New Roman" w:hAnsi="Times New Roman"/>
          <w:sz w:val="24"/>
          <w:szCs w:val="24"/>
        </w:rPr>
      </w:pPr>
      <w:r>
        <w:rPr>
          <w:rFonts w:ascii="Times New Roman" w:hAnsi="Times New Roman"/>
          <w:sz w:val="24"/>
          <w:szCs w:val="24"/>
        </w:rPr>
        <w:t>The proposed collection will have a minimal impact on respondents’ privacy. The respondents’ names, email addresses, and phone numbers will be collected and used to facilitate survey responses. All data collection and data management staff will be well trained in maintaining information security at all stages of the data collection and data management process. Protocols for data collection will ensure that names, addresses, and all other personally identifying information are kept secure during all stages of data collection. Recruitment lists and survey data will be kept in locked, secure facilities by the contractor.</w:t>
      </w:r>
    </w:p>
    <w:p w14:paraId="343E006C" w14:textId="77777777" w:rsidR="00394D51" w:rsidRDefault="00394D51" w:rsidP="00394D51">
      <w:pPr>
        <w:pStyle w:val="NoSpacing"/>
        <w:spacing w:line="276" w:lineRule="auto"/>
        <w:ind w:left="360"/>
        <w:rPr>
          <w:rFonts w:ascii="Times New Roman" w:hAnsi="Times New Roman"/>
          <w:sz w:val="24"/>
          <w:szCs w:val="24"/>
        </w:rPr>
      </w:pPr>
    </w:p>
    <w:p w14:paraId="49A2FF2F" w14:textId="77777777" w:rsidR="00394D51" w:rsidRDefault="00394D51" w:rsidP="00394D51">
      <w:pPr>
        <w:pStyle w:val="NoSpacing"/>
        <w:spacing w:line="276" w:lineRule="auto"/>
        <w:ind w:left="360"/>
        <w:rPr>
          <w:rFonts w:ascii="Times New Roman" w:hAnsi="Times New Roman"/>
          <w:sz w:val="24"/>
          <w:szCs w:val="24"/>
        </w:rPr>
      </w:pPr>
      <w:r>
        <w:rPr>
          <w:rFonts w:ascii="Times New Roman" w:hAnsi="Times New Roman"/>
          <w:sz w:val="24"/>
          <w:szCs w:val="24"/>
        </w:rPr>
        <w:t>Data will be stored in encrypted databases on password-secured data platforms. Data will be linked only with a unique identifier code and will be kept in a separate database from personally identifying data, and a third database with limited personnel access will contain information linking participants with their unique identifier codes. Identified data will be stored and maintained by the evaluation contractor, and only de-identified data will be given to CDC at the conclusion of the contract. The contractor will be required to destroy all data within 6 months of the end of the contract, provided that the data have been safely and successfully handed over to CDC and CDC has had an opportunity to verify the accuracy and completeness of the data.</w:t>
      </w:r>
    </w:p>
    <w:p w14:paraId="0D2480A6" w14:textId="77777777" w:rsidR="00A25FBB" w:rsidRPr="00A25FBB" w:rsidRDefault="00A25FBB" w:rsidP="00A25FBB">
      <w:pPr>
        <w:autoSpaceDE w:val="0"/>
        <w:autoSpaceDN w:val="0"/>
        <w:adjustRightInd w:val="0"/>
        <w:spacing w:after="0"/>
        <w:rPr>
          <w:rFonts w:ascii="Times New Roman" w:hAnsi="Times New Roman" w:cs="Times New Roman"/>
          <w:sz w:val="24"/>
          <w:szCs w:val="24"/>
        </w:rPr>
      </w:pPr>
    </w:p>
    <w:p w14:paraId="4C681A39" w14:textId="77777777" w:rsidR="00A25FBB" w:rsidRPr="005E0E71" w:rsidRDefault="00A25FBB" w:rsidP="00D64B98">
      <w:pPr>
        <w:autoSpaceDE w:val="0"/>
        <w:autoSpaceDN w:val="0"/>
        <w:adjustRightInd w:val="0"/>
        <w:spacing w:after="0"/>
        <w:ind w:left="360" w:hanging="360"/>
        <w:rPr>
          <w:rFonts w:ascii="Times New Roman" w:hAnsi="Times New Roman" w:cs="Times New Roman"/>
          <w:b/>
          <w:sz w:val="24"/>
          <w:szCs w:val="24"/>
        </w:rPr>
      </w:pPr>
      <w:r w:rsidRPr="005E0E71">
        <w:rPr>
          <w:rFonts w:ascii="Times New Roman" w:hAnsi="Times New Roman" w:cs="Times New Roman"/>
          <w:b/>
          <w:sz w:val="24"/>
          <w:szCs w:val="24"/>
        </w:rPr>
        <w:t>v) Whether individuals are informed that providing the information is voluntary or mandatory.</w:t>
      </w:r>
    </w:p>
    <w:p w14:paraId="50C2E635" w14:textId="77777777" w:rsidR="00A25FBB" w:rsidRPr="00F44F7F" w:rsidRDefault="00A25FBB" w:rsidP="005E0E71">
      <w:pPr>
        <w:pStyle w:val="OMBbodytext"/>
        <w:autoSpaceDE w:val="0"/>
        <w:autoSpaceDN w:val="0"/>
        <w:adjustRightInd w:val="0"/>
        <w:spacing w:after="0" w:line="276" w:lineRule="auto"/>
        <w:ind w:left="360"/>
        <w:rPr>
          <w:szCs w:val="24"/>
        </w:rPr>
      </w:pPr>
      <w:r w:rsidRPr="00F44F7F">
        <w:rPr>
          <w:color w:val="000000"/>
          <w:szCs w:val="24"/>
        </w:rPr>
        <w:t>Participants will be informed that the survey</w:t>
      </w:r>
      <w:r>
        <w:rPr>
          <w:color w:val="000000"/>
          <w:szCs w:val="24"/>
        </w:rPr>
        <w:t>s</w:t>
      </w:r>
      <w:r w:rsidRPr="00F44F7F">
        <w:rPr>
          <w:color w:val="000000"/>
          <w:szCs w:val="24"/>
        </w:rPr>
        <w:t xml:space="preserve"> are voluntary and that they may choose to discontinue participation in the su</w:t>
      </w:r>
      <w:r>
        <w:rPr>
          <w:color w:val="000000"/>
          <w:szCs w:val="24"/>
        </w:rPr>
        <w:t>rvey at any time for any reason</w:t>
      </w:r>
      <w:r w:rsidRPr="00F44F7F">
        <w:rPr>
          <w:color w:val="000000"/>
          <w:szCs w:val="24"/>
        </w:rPr>
        <w:t>.</w:t>
      </w:r>
    </w:p>
    <w:p w14:paraId="60064F80" w14:textId="77777777" w:rsidR="00A25FBB" w:rsidRPr="00A25FBB" w:rsidRDefault="00A25FBB" w:rsidP="00A25FBB">
      <w:pPr>
        <w:autoSpaceDE w:val="0"/>
        <w:autoSpaceDN w:val="0"/>
        <w:adjustRightInd w:val="0"/>
        <w:spacing w:after="0"/>
        <w:rPr>
          <w:rFonts w:ascii="Times New Roman" w:hAnsi="Times New Roman" w:cs="Times New Roman"/>
          <w:sz w:val="24"/>
          <w:szCs w:val="24"/>
        </w:rPr>
      </w:pPr>
    </w:p>
    <w:p w14:paraId="6D24CFF1" w14:textId="77777777" w:rsidR="00A25FBB" w:rsidRDefault="00A631E1" w:rsidP="00A25FBB">
      <w:pPr>
        <w:autoSpaceDE w:val="0"/>
        <w:autoSpaceDN w:val="0"/>
        <w:adjustRightInd w:val="0"/>
        <w:spacing w:after="0"/>
        <w:rPr>
          <w:rFonts w:ascii="Times New Roman" w:hAnsi="Times New Roman" w:cs="Times New Roman"/>
          <w:sz w:val="24"/>
          <w:szCs w:val="24"/>
        </w:rPr>
      </w:pPr>
      <w:r w:rsidRPr="005E0E71">
        <w:rPr>
          <w:rFonts w:ascii="Times New Roman" w:hAnsi="Times New Roman" w:cs="Times New Roman"/>
          <w:b/>
          <w:sz w:val="24"/>
          <w:szCs w:val="24"/>
        </w:rPr>
        <w:t xml:space="preserve">vi) </w:t>
      </w:r>
      <w:r w:rsidR="00A25FBB" w:rsidRPr="005E0E71">
        <w:rPr>
          <w:rFonts w:ascii="Times New Roman" w:hAnsi="Times New Roman" w:cs="Times New Roman"/>
          <w:b/>
          <w:sz w:val="24"/>
          <w:szCs w:val="24"/>
        </w:rPr>
        <w:t>Opportunities to consent, if any, to sharing and submission of information</w:t>
      </w:r>
      <w:r w:rsidR="00A25FBB" w:rsidRPr="00A25FBB">
        <w:rPr>
          <w:rFonts w:ascii="Times New Roman" w:hAnsi="Times New Roman" w:cs="Times New Roman"/>
          <w:sz w:val="24"/>
          <w:szCs w:val="24"/>
        </w:rPr>
        <w:t xml:space="preserve">. </w:t>
      </w:r>
    </w:p>
    <w:p w14:paraId="384A46B7" w14:textId="77777777" w:rsidR="00A631E1" w:rsidRDefault="005E0E71" w:rsidP="005E0E71">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xml:space="preserve">Participants will be required to provide consent to participate in the study via phone prior to participating in any study-related activities. The participant can choose not to consent and participate, if desired. </w:t>
      </w:r>
      <w:r w:rsidR="00CE7C1C">
        <w:rPr>
          <w:rFonts w:ascii="Times New Roman" w:hAnsi="Times New Roman" w:cs="Times New Roman"/>
          <w:sz w:val="24"/>
          <w:szCs w:val="24"/>
        </w:rPr>
        <w:t>The script for the phone consent process can be found in Attachment E.</w:t>
      </w:r>
    </w:p>
    <w:p w14:paraId="14879F31" w14:textId="77777777" w:rsidR="005E0E71" w:rsidRPr="00A25FBB" w:rsidRDefault="005E0E71" w:rsidP="00A25FBB">
      <w:pPr>
        <w:autoSpaceDE w:val="0"/>
        <w:autoSpaceDN w:val="0"/>
        <w:adjustRightInd w:val="0"/>
        <w:spacing w:after="0"/>
        <w:rPr>
          <w:rFonts w:ascii="Times New Roman" w:hAnsi="Times New Roman" w:cs="Times New Roman"/>
          <w:sz w:val="24"/>
          <w:szCs w:val="24"/>
        </w:rPr>
      </w:pPr>
    </w:p>
    <w:p w14:paraId="31F2E3EF" w14:textId="77777777" w:rsidR="00A25FBB" w:rsidRPr="005E0E71" w:rsidRDefault="00A631E1" w:rsidP="00A25FBB">
      <w:pPr>
        <w:autoSpaceDE w:val="0"/>
        <w:autoSpaceDN w:val="0"/>
        <w:adjustRightInd w:val="0"/>
        <w:spacing w:after="0"/>
        <w:rPr>
          <w:rFonts w:ascii="Times New Roman" w:hAnsi="Times New Roman" w:cs="Times New Roman"/>
          <w:b/>
          <w:sz w:val="24"/>
          <w:szCs w:val="24"/>
        </w:rPr>
      </w:pPr>
      <w:r w:rsidRPr="005E0E71">
        <w:rPr>
          <w:rFonts w:ascii="Times New Roman" w:hAnsi="Times New Roman" w:cs="Times New Roman"/>
          <w:b/>
          <w:sz w:val="24"/>
          <w:szCs w:val="24"/>
        </w:rPr>
        <w:t xml:space="preserve">vii) </w:t>
      </w:r>
      <w:r w:rsidR="00A25FBB" w:rsidRPr="005E0E71">
        <w:rPr>
          <w:rFonts w:ascii="Times New Roman" w:hAnsi="Times New Roman" w:cs="Times New Roman"/>
          <w:b/>
          <w:sz w:val="24"/>
          <w:szCs w:val="24"/>
        </w:rPr>
        <w:t>How t</w:t>
      </w:r>
      <w:r w:rsidR="005E0E71">
        <w:rPr>
          <w:rFonts w:ascii="Times New Roman" w:hAnsi="Times New Roman" w:cs="Times New Roman"/>
          <w:b/>
          <w:sz w:val="24"/>
          <w:szCs w:val="24"/>
        </w:rPr>
        <w:t>he information will be secured?</w:t>
      </w:r>
    </w:p>
    <w:p w14:paraId="4E1F0617" w14:textId="77777777" w:rsidR="00A631E1" w:rsidRDefault="00A631E1" w:rsidP="006B756C">
      <w:pPr>
        <w:pStyle w:val="OMBbodytext"/>
        <w:spacing w:after="0" w:line="276" w:lineRule="auto"/>
        <w:ind w:left="360"/>
        <w:rPr>
          <w:color w:val="000000"/>
          <w:szCs w:val="24"/>
        </w:rPr>
      </w:pPr>
      <w:r w:rsidRPr="00F44F7F">
        <w:rPr>
          <w:bCs/>
          <w:szCs w:val="24"/>
        </w:rPr>
        <w:t>D</w:t>
      </w:r>
      <w:r w:rsidRPr="00F44F7F">
        <w:rPr>
          <w:color w:val="000000"/>
          <w:szCs w:val="24"/>
        </w:rPr>
        <w:t xml:space="preserve">ata that are collected will be stored physically and electronically by the contractors collecting the respective data at their offices.  </w:t>
      </w:r>
      <w:r>
        <w:rPr>
          <w:color w:val="000000"/>
          <w:szCs w:val="24"/>
        </w:rPr>
        <w:t>De-identified electronic</w:t>
      </w:r>
      <w:r w:rsidRPr="00F44F7F">
        <w:rPr>
          <w:color w:val="000000"/>
          <w:szCs w:val="24"/>
        </w:rPr>
        <w:t xml:space="preserve"> database</w:t>
      </w:r>
      <w:r>
        <w:rPr>
          <w:color w:val="000000"/>
          <w:szCs w:val="24"/>
        </w:rPr>
        <w:t>(</w:t>
      </w:r>
      <w:r w:rsidRPr="00F44F7F">
        <w:rPr>
          <w:color w:val="000000"/>
          <w:szCs w:val="24"/>
        </w:rPr>
        <w:t>s</w:t>
      </w:r>
      <w:r>
        <w:rPr>
          <w:color w:val="000000"/>
          <w:szCs w:val="24"/>
        </w:rPr>
        <w:t>)</w:t>
      </w:r>
      <w:r w:rsidRPr="00F44F7F">
        <w:rPr>
          <w:color w:val="000000"/>
          <w:szCs w:val="24"/>
        </w:rPr>
        <w:t xml:space="preserve"> will be transferred to CDC.  </w:t>
      </w:r>
      <w:r>
        <w:rPr>
          <w:color w:val="000000"/>
          <w:szCs w:val="24"/>
        </w:rPr>
        <w:t>Any hard</w:t>
      </w:r>
      <w:r w:rsidRPr="00F44F7F">
        <w:rPr>
          <w:color w:val="000000"/>
          <w:szCs w:val="24"/>
        </w:rPr>
        <w:t xml:space="preserve"> copies of data will be destroyed after the data has been successfully entered, cleaned and backed up</w:t>
      </w:r>
      <w:r>
        <w:rPr>
          <w:color w:val="000000"/>
          <w:szCs w:val="24"/>
        </w:rPr>
        <w:t xml:space="preserve"> into the database</w:t>
      </w:r>
      <w:r w:rsidRPr="00F44F7F">
        <w:rPr>
          <w:color w:val="000000"/>
          <w:szCs w:val="24"/>
        </w:rPr>
        <w:t xml:space="preserve">. </w:t>
      </w:r>
    </w:p>
    <w:p w14:paraId="17397806" w14:textId="77777777" w:rsidR="006B756C" w:rsidRPr="00DD3540" w:rsidRDefault="006B756C" w:rsidP="00DD3540">
      <w:pPr>
        <w:spacing w:after="0"/>
        <w:ind w:left="360"/>
        <w:rPr>
          <w:rFonts w:ascii="Times New Roman" w:hAnsi="Times New Roman" w:cs="Times New Roman"/>
          <w:sz w:val="24"/>
          <w:szCs w:val="24"/>
        </w:rPr>
      </w:pPr>
      <w:r w:rsidRPr="00DD3540">
        <w:rPr>
          <w:rFonts w:ascii="Times New Roman" w:hAnsi="Times New Roman" w:cs="Times New Roman"/>
          <w:sz w:val="24"/>
          <w:szCs w:val="24"/>
        </w:rPr>
        <w:t>Based on the current collection design (pre-OMB approval), Westat intends to de-identify the</w:t>
      </w:r>
      <w:r>
        <w:rPr>
          <w:rFonts w:ascii="Times New Roman" w:hAnsi="Times New Roman" w:cs="Times New Roman"/>
          <w:sz w:val="24"/>
          <w:szCs w:val="24"/>
        </w:rPr>
        <w:t xml:space="preserve"> </w:t>
      </w:r>
      <w:r w:rsidRPr="00DD3540">
        <w:rPr>
          <w:rFonts w:ascii="Times New Roman" w:hAnsi="Times New Roman" w:cs="Times New Roman"/>
          <w:sz w:val="24"/>
          <w:szCs w:val="24"/>
        </w:rPr>
        <w:t>final data delivery to CDC as follows:</w:t>
      </w:r>
    </w:p>
    <w:p w14:paraId="12BE4597" w14:textId="77777777" w:rsidR="006B756C" w:rsidRPr="00DD3540" w:rsidRDefault="006B756C" w:rsidP="00DD3540">
      <w:pPr>
        <w:pStyle w:val="ListParagraph"/>
        <w:numPr>
          <w:ilvl w:val="0"/>
          <w:numId w:val="52"/>
        </w:numPr>
        <w:spacing w:after="0"/>
        <w:rPr>
          <w:rFonts w:ascii="Times New Roman" w:hAnsi="Times New Roman" w:cs="Times New Roman"/>
          <w:sz w:val="24"/>
          <w:szCs w:val="24"/>
        </w:rPr>
      </w:pPr>
      <w:r w:rsidRPr="00DD3540">
        <w:rPr>
          <w:rFonts w:ascii="Times New Roman" w:hAnsi="Times New Roman" w:cs="Times New Roman"/>
          <w:sz w:val="24"/>
          <w:szCs w:val="24"/>
        </w:rPr>
        <w:t xml:space="preserve">Assign a unique, serial/random identifier (ParentID) to facilitate data linking.  </w:t>
      </w:r>
    </w:p>
    <w:p w14:paraId="2880694E" w14:textId="77777777" w:rsidR="006B756C" w:rsidRPr="00DD3540" w:rsidRDefault="006B756C" w:rsidP="00DD3540">
      <w:pPr>
        <w:pStyle w:val="ListParagraph"/>
        <w:numPr>
          <w:ilvl w:val="0"/>
          <w:numId w:val="52"/>
        </w:numPr>
        <w:spacing w:after="0"/>
        <w:rPr>
          <w:rFonts w:ascii="Times New Roman" w:hAnsi="Times New Roman" w:cs="Times New Roman"/>
          <w:sz w:val="24"/>
          <w:szCs w:val="24"/>
        </w:rPr>
      </w:pPr>
      <w:r w:rsidRPr="00DD3540">
        <w:rPr>
          <w:rFonts w:ascii="Times New Roman" w:hAnsi="Times New Roman" w:cs="Times New Roman"/>
          <w:sz w:val="24"/>
          <w:szCs w:val="24"/>
        </w:rPr>
        <w:t>Categorize household income into agreed upon categories instead of a continuous variable.</w:t>
      </w:r>
    </w:p>
    <w:p w14:paraId="615498B2" w14:textId="77777777" w:rsidR="006B756C" w:rsidRPr="00DD3540" w:rsidRDefault="006B756C" w:rsidP="00DD3540">
      <w:pPr>
        <w:pStyle w:val="ListParagraph"/>
        <w:numPr>
          <w:ilvl w:val="0"/>
          <w:numId w:val="52"/>
        </w:numPr>
        <w:spacing w:after="0"/>
        <w:rPr>
          <w:rFonts w:ascii="Times New Roman" w:hAnsi="Times New Roman" w:cs="Times New Roman"/>
          <w:sz w:val="24"/>
          <w:szCs w:val="24"/>
        </w:rPr>
      </w:pPr>
      <w:r w:rsidRPr="00DD3540">
        <w:rPr>
          <w:rFonts w:ascii="Times New Roman" w:hAnsi="Times New Roman" w:cs="Times New Roman"/>
          <w:sz w:val="24"/>
          <w:szCs w:val="24"/>
        </w:rPr>
        <w:t>Remove all administrative data (e.g., incentive payments data, electronic records of contact)</w:t>
      </w:r>
      <w:r w:rsidRPr="00DD3540">
        <w:rPr>
          <w:rFonts w:ascii="Times New Roman" w:hAnsi="Times New Roman" w:cs="Times New Roman"/>
          <w:color w:val="1F497D"/>
          <w:sz w:val="24"/>
          <w:szCs w:val="24"/>
        </w:rPr>
        <w:t xml:space="preserve"> </w:t>
      </w:r>
    </w:p>
    <w:p w14:paraId="0572C9D2" w14:textId="77777777" w:rsidR="006B756C" w:rsidRPr="00DD3540" w:rsidRDefault="006B756C" w:rsidP="00DD3540">
      <w:pPr>
        <w:pStyle w:val="ListParagraph"/>
        <w:numPr>
          <w:ilvl w:val="0"/>
          <w:numId w:val="52"/>
        </w:numPr>
        <w:spacing w:after="0"/>
        <w:rPr>
          <w:rFonts w:ascii="Times New Roman" w:hAnsi="Times New Roman" w:cs="Times New Roman"/>
          <w:sz w:val="24"/>
          <w:szCs w:val="24"/>
        </w:rPr>
      </w:pPr>
      <w:r w:rsidRPr="00DD3540">
        <w:rPr>
          <w:rFonts w:ascii="Times New Roman" w:hAnsi="Times New Roman" w:cs="Times New Roman"/>
          <w:sz w:val="24"/>
          <w:szCs w:val="24"/>
        </w:rPr>
        <w:t>Remove identifying demographic variables from the collected data. The variables would include:</w:t>
      </w:r>
    </w:p>
    <w:p w14:paraId="1FB53902"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Parent name</w:t>
      </w:r>
    </w:p>
    <w:p w14:paraId="0658D2A7"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Child Nam</w:t>
      </w:r>
      <w:r>
        <w:rPr>
          <w:rFonts w:ascii="Times New Roman" w:hAnsi="Times New Roman" w:cs="Times New Roman"/>
          <w:sz w:val="24"/>
          <w:szCs w:val="24"/>
        </w:rPr>
        <w:t>e</w:t>
      </w:r>
    </w:p>
    <w:p w14:paraId="18960ABD"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Any collected physical or mailing addresses</w:t>
      </w:r>
    </w:p>
    <w:p w14:paraId="4F26C5BB"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Any collected telephone numbers</w:t>
      </w:r>
    </w:p>
    <w:p w14:paraId="1D7C854E"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 xml:space="preserve">Any collected </w:t>
      </w:r>
      <w:r w:rsidR="00F91D79">
        <w:rPr>
          <w:rFonts w:ascii="Times New Roman" w:hAnsi="Times New Roman" w:cs="Times New Roman"/>
          <w:sz w:val="24"/>
          <w:szCs w:val="24"/>
        </w:rPr>
        <w:t>s</w:t>
      </w:r>
      <w:r w:rsidRPr="00DD3540">
        <w:rPr>
          <w:rFonts w:ascii="Times New Roman" w:hAnsi="Times New Roman" w:cs="Times New Roman"/>
          <w:sz w:val="24"/>
          <w:szCs w:val="24"/>
        </w:rPr>
        <w:t>ocial media usernames</w:t>
      </w:r>
    </w:p>
    <w:p w14:paraId="4D12CA2A" w14:textId="77777777" w:rsidR="006B756C" w:rsidRDefault="006B756C" w:rsidP="00DD3540">
      <w:pPr>
        <w:pStyle w:val="ListParagraph"/>
        <w:numPr>
          <w:ilvl w:val="0"/>
          <w:numId w:val="53"/>
        </w:numPr>
        <w:spacing w:after="0"/>
        <w:rPr>
          <w:rFonts w:ascii="Times New Roman" w:hAnsi="Times New Roman" w:cs="Times New Roman"/>
          <w:sz w:val="24"/>
          <w:szCs w:val="24"/>
        </w:rPr>
      </w:pPr>
      <w:r w:rsidRPr="00DD3540">
        <w:rPr>
          <w:rFonts w:ascii="Times New Roman" w:hAnsi="Times New Roman" w:cs="Times New Roman"/>
          <w:sz w:val="24"/>
          <w:szCs w:val="24"/>
        </w:rPr>
        <w:t>Any contact notes</w:t>
      </w:r>
    </w:p>
    <w:p w14:paraId="64E29C60" w14:textId="77777777" w:rsidR="003C3980" w:rsidRPr="00DD3540" w:rsidRDefault="003C3980" w:rsidP="00DE6EDD">
      <w:pPr>
        <w:pStyle w:val="ListParagraph"/>
        <w:spacing w:after="0"/>
        <w:ind w:left="1080"/>
        <w:rPr>
          <w:rFonts w:ascii="Times New Roman" w:hAnsi="Times New Roman" w:cs="Times New Roman"/>
          <w:sz w:val="24"/>
          <w:szCs w:val="24"/>
        </w:rPr>
      </w:pPr>
    </w:p>
    <w:p w14:paraId="6495F706" w14:textId="77777777" w:rsidR="003C3980" w:rsidRPr="00DE6EDD" w:rsidRDefault="003C3980" w:rsidP="00DE6EDD">
      <w:pPr>
        <w:spacing w:after="0"/>
        <w:ind w:left="360"/>
        <w:rPr>
          <w:rFonts w:ascii="Times New Roman" w:hAnsi="Times New Roman" w:cs="Times New Roman"/>
          <w:sz w:val="24"/>
          <w:szCs w:val="24"/>
        </w:rPr>
      </w:pPr>
      <w:r w:rsidRPr="00DE6EDD">
        <w:rPr>
          <w:rFonts w:ascii="Times New Roman" w:hAnsi="Times New Roman" w:cs="Times New Roman"/>
          <w:sz w:val="24"/>
          <w:szCs w:val="24"/>
        </w:rPr>
        <w:t>The system will be hosted at Westat’s corporate campus in Rockville, Maryland. Westat maintains a secure, environment-monitored and controlled facility. The facility has generator backup, video monitors, and fire-suppression equipment. As a requirement of the contract with CDC</w:t>
      </w:r>
      <w:r w:rsidR="00DE6EDD">
        <w:rPr>
          <w:rFonts w:ascii="Times New Roman" w:hAnsi="Times New Roman" w:cs="Times New Roman"/>
          <w:sz w:val="24"/>
          <w:szCs w:val="24"/>
        </w:rPr>
        <w:t xml:space="preserve">, </w:t>
      </w:r>
      <w:r w:rsidRPr="00DE6EDD">
        <w:rPr>
          <w:rFonts w:ascii="Times New Roman" w:hAnsi="Times New Roman" w:cs="Times New Roman"/>
          <w:sz w:val="24"/>
          <w:szCs w:val="24"/>
        </w:rPr>
        <w:t>Westat must ensure that its information systems meet CDC certification and accreditation standards. This project has been assigned a security category and Westat has developed a System Security Plan (SSP) to ensure protocols are in place to meet this designation. Westat has received approval of an SSP for a full moderate security categorization for this project. Per conversations that have taken place between CDC, Westat, and the NCIPC ISSO, we anticipate Westat’s system will receive the Authority to Operate (ATO) by September 2015.</w:t>
      </w:r>
    </w:p>
    <w:p w14:paraId="68328D73" w14:textId="77777777" w:rsidR="003C3980" w:rsidRDefault="003C3980" w:rsidP="00DE6EDD">
      <w:pPr>
        <w:spacing w:after="0"/>
        <w:ind w:left="360"/>
        <w:rPr>
          <w:rFonts w:ascii="Times New Roman" w:hAnsi="Times New Roman" w:cs="Times New Roman"/>
          <w:sz w:val="24"/>
          <w:szCs w:val="24"/>
        </w:rPr>
      </w:pPr>
    </w:p>
    <w:p w14:paraId="766960AC" w14:textId="77777777" w:rsidR="003C3980" w:rsidRPr="00DE6EDD" w:rsidRDefault="003C3980" w:rsidP="00DE6EDD">
      <w:pPr>
        <w:spacing w:after="0"/>
        <w:ind w:left="360"/>
        <w:rPr>
          <w:rFonts w:ascii="Times New Roman" w:hAnsi="Times New Roman" w:cs="Times New Roman"/>
          <w:sz w:val="24"/>
          <w:szCs w:val="24"/>
        </w:rPr>
      </w:pPr>
      <w:r w:rsidRPr="00DE6EDD">
        <w:rPr>
          <w:rFonts w:ascii="Times New Roman" w:hAnsi="Times New Roman" w:cs="Times New Roman"/>
          <w:sz w:val="24"/>
          <w:szCs w:val="24"/>
        </w:rPr>
        <w:t>Access to servers, workstations, and other equipment containing sensitive or valuable data is limited to those personnel required to use these systems as part of their jobs. Data will not be hosted at any other location, other than encrypted off-site backups which are stored at a third party nationally recognized commercial storage facility that conforms to government requirements for off-site backup for systems hosted at Westat.</w:t>
      </w:r>
    </w:p>
    <w:p w14:paraId="43AE95E7" w14:textId="77777777" w:rsidR="003C3980" w:rsidRPr="003C3980" w:rsidRDefault="003C3980" w:rsidP="00DE6EDD">
      <w:pPr>
        <w:pStyle w:val="ListParagraph"/>
        <w:spacing w:after="0"/>
        <w:ind w:left="360"/>
        <w:rPr>
          <w:rFonts w:ascii="Times New Roman" w:hAnsi="Times New Roman" w:cs="Times New Roman"/>
          <w:sz w:val="24"/>
          <w:szCs w:val="24"/>
        </w:rPr>
      </w:pPr>
    </w:p>
    <w:p w14:paraId="1BB99CA8" w14:textId="77777777" w:rsidR="003C3980" w:rsidRPr="00DE6EDD" w:rsidRDefault="003C3980" w:rsidP="00DE6EDD">
      <w:pPr>
        <w:spacing w:after="0"/>
        <w:ind w:left="360"/>
        <w:rPr>
          <w:rFonts w:ascii="Times New Roman" w:hAnsi="Times New Roman" w:cs="Times New Roman"/>
          <w:sz w:val="24"/>
          <w:szCs w:val="24"/>
        </w:rPr>
      </w:pPr>
      <w:r w:rsidRPr="00DE6EDD">
        <w:rPr>
          <w:rFonts w:ascii="Times New Roman" w:hAnsi="Times New Roman" w:cs="Times New Roman"/>
          <w:sz w:val="24"/>
          <w:szCs w:val="24"/>
        </w:rPr>
        <w:t>As needed, analytic data files will be created on secure Westat network areas. The files will draw data from the system, accessing only ID-based data. No PII will be visible to the analytic process.</w:t>
      </w:r>
    </w:p>
    <w:p w14:paraId="3ABB956D" w14:textId="77777777" w:rsidR="003C3980" w:rsidRPr="003C3980" w:rsidRDefault="003C3980" w:rsidP="00DE6EDD">
      <w:pPr>
        <w:pStyle w:val="ListParagraph"/>
        <w:spacing w:after="0"/>
        <w:ind w:left="360"/>
        <w:rPr>
          <w:rFonts w:ascii="Times New Roman" w:hAnsi="Times New Roman" w:cs="Times New Roman"/>
          <w:sz w:val="24"/>
          <w:szCs w:val="24"/>
        </w:rPr>
      </w:pPr>
    </w:p>
    <w:p w14:paraId="49603982" w14:textId="77777777" w:rsidR="003C3980" w:rsidRPr="00DE6EDD" w:rsidRDefault="003C3980" w:rsidP="00DE6EDD">
      <w:pPr>
        <w:spacing w:after="0"/>
        <w:ind w:left="360"/>
        <w:rPr>
          <w:rFonts w:ascii="Times New Roman" w:hAnsi="Times New Roman" w:cs="Times New Roman"/>
          <w:sz w:val="24"/>
          <w:szCs w:val="24"/>
        </w:rPr>
      </w:pPr>
      <w:r w:rsidRPr="00DE6EDD">
        <w:rPr>
          <w:rFonts w:ascii="Times New Roman" w:hAnsi="Times New Roman" w:cs="Times New Roman"/>
          <w:sz w:val="24"/>
          <w:szCs w:val="24"/>
        </w:rPr>
        <w:t>At the study end, de-identified data will be provided to CDC. After CDC acceptance, Westat will delete all databases and data files related to the study. Encrypted off-site backups will be purged after one year.</w:t>
      </w:r>
    </w:p>
    <w:p w14:paraId="0B8B11F0" w14:textId="77777777" w:rsidR="00A631E1" w:rsidRPr="00A25FBB" w:rsidRDefault="00A631E1" w:rsidP="00A25FBB">
      <w:pPr>
        <w:autoSpaceDE w:val="0"/>
        <w:autoSpaceDN w:val="0"/>
        <w:adjustRightInd w:val="0"/>
        <w:spacing w:after="0"/>
        <w:rPr>
          <w:rFonts w:ascii="Times New Roman" w:hAnsi="Times New Roman" w:cs="Times New Roman"/>
          <w:sz w:val="24"/>
          <w:szCs w:val="24"/>
        </w:rPr>
      </w:pPr>
    </w:p>
    <w:p w14:paraId="713BD244" w14:textId="77777777" w:rsidR="00AD3896" w:rsidRPr="005E0E71" w:rsidRDefault="00A631E1" w:rsidP="00A25FBB">
      <w:pPr>
        <w:autoSpaceDE w:val="0"/>
        <w:autoSpaceDN w:val="0"/>
        <w:adjustRightInd w:val="0"/>
        <w:spacing w:after="0"/>
        <w:rPr>
          <w:rFonts w:ascii="Times New Roman" w:hAnsi="Times New Roman" w:cs="Times New Roman"/>
          <w:b/>
          <w:sz w:val="24"/>
          <w:szCs w:val="24"/>
        </w:rPr>
      </w:pPr>
      <w:r w:rsidRPr="005E0E71">
        <w:rPr>
          <w:rFonts w:ascii="Times New Roman" w:hAnsi="Times New Roman" w:cs="Times New Roman"/>
          <w:b/>
          <w:sz w:val="24"/>
          <w:szCs w:val="24"/>
        </w:rPr>
        <w:t xml:space="preserve">viii) </w:t>
      </w:r>
      <w:r w:rsidR="00A25FBB" w:rsidRPr="005E0E71">
        <w:rPr>
          <w:rFonts w:ascii="Times New Roman" w:hAnsi="Times New Roman" w:cs="Times New Roman"/>
          <w:b/>
          <w:sz w:val="24"/>
          <w:szCs w:val="24"/>
        </w:rPr>
        <w:t>Whether a system of records is being created under the Privacy Act.</w:t>
      </w:r>
    </w:p>
    <w:p w14:paraId="1EFE6FBE" w14:textId="77777777" w:rsidR="00A631E1" w:rsidRPr="00F44F7F" w:rsidRDefault="00A631E1" w:rsidP="000D7BA1">
      <w:pPr>
        <w:pStyle w:val="OMBbodytext"/>
        <w:spacing w:after="0" w:line="276" w:lineRule="auto"/>
        <w:ind w:left="360"/>
        <w:rPr>
          <w:szCs w:val="24"/>
        </w:rPr>
      </w:pPr>
      <w:r w:rsidRPr="00F44F7F">
        <w:rPr>
          <w:szCs w:val="24"/>
        </w:rPr>
        <w:t xml:space="preserve">This project is subject to the Privacy Act.  </w:t>
      </w:r>
      <w:r>
        <w:t>The applicable System of Records Notice (SORN) is 09-20-0160, “Records of Subjects in Health Promotion and Education Studies.”</w:t>
      </w:r>
    </w:p>
    <w:p w14:paraId="22119B60" w14:textId="77777777" w:rsidR="00A631E1" w:rsidRPr="00F44F7F" w:rsidRDefault="00A631E1" w:rsidP="00A25FBB">
      <w:pPr>
        <w:autoSpaceDE w:val="0"/>
        <w:autoSpaceDN w:val="0"/>
        <w:adjustRightInd w:val="0"/>
        <w:spacing w:after="0"/>
        <w:rPr>
          <w:rFonts w:ascii="Times New Roman" w:hAnsi="Times New Roman" w:cs="Times New Roman"/>
          <w:sz w:val="24"/>
          <w:szCs w:val="24"/>
        </w:rPr>
      </w:pPr>
    </w:p>
    <w:p w14:paraId="18827311" w14:textId="77777777" w:rsidR="004D4AD8" w:rsidRPr="00007C58" w:rsidRDefault="00B80CC0" w:rsidP="00F44F7F">
      <w:pPr>
        <w:pStyle w:val="OMBbodytext"/>
        <w:spacing w:after="0" w:line="276" w:lineRule="auto"/>
        <w:rPr>
          <w:b/>
          <w:i/>
          <w:szCs w:val="24"/>
        </w:rPr>
      </w:pPr>
      <w:r>
        <w:rPr>
          <w:b/>
          <w:szCs w:val="24"/>
        </w:rPr>
        <w:t>10.</w:t>
      </w:r>
      <w:r w:rsidR="0027460F">
        <w:rPr>
          <w:b/>
          <w:szCs w:val="24"/>
        </w:rPr>
        <w:t xml:space="preserve">2. </w:t>
      </w:r>
      <w:r w:rsidR="004D4AD8" w:rsidRPr="00007C58">
        <w:rPr>
          <w:b/>
          <w:i/>
          <w:szCs w:val="24"/>
        </w:rPr>
        <w:t>IRB Approval</w:t>
      </w:r>
    </w:p>
    <w:p w14:paraId="5F8507B3" w14:textId="77777777" w:rsidR="00562154" w:rsidRPr="00664F36" w:rsidRDefault="00562154" w:rsidP="00F44F7F">
      <w:pPr>
        <w:pStyle w:val="OMBbodytext"/>
        <w:spacing w:after="0" w:line="276" w:lineRule="auto"/>
        <w:rPr>
          <w:szCs w:val="24"/>
        </w:rPr>
      </w:pPr>
      <w:r w:rsidRPr="00007C58">
        <w:rPr>
          <w:szCs w:val="24"/>
        </w:rPr>
        <w:t xml:space="preserve">The project contractor, </w:t>
      </w:r>
      <w:r w:rsidR="00664F36" w:rsidRPr="00007C58">
        <w:rPr>
          <w:szCs w:val="24"/>
        </w:rPr>
        <w:t>Westat</w:t>
      </w:r>
      <w:r w:rsidRPr="00007C58">
        <w:rPr>
          <w:szCs w:val="24"/>
        </w:rPr>
        <w:t>, has obtained local IRB approval to collect</w:t>
      </w:r>
      <w:r w:rsidR="00664F36" w:rsidRPr="00007C58">
        <w:rPr>
          <w:szCs w:val="24"/>
        </w:rPr>
        <w:t xml:space="preserve"> data from study participants. </w:t>
      </w:r>
      <w:r w:rsidR="00DB10E1">
        <w:rPr>
          <w:szCs w:val="24"/>
        </w:rPr>
        <w:t xml:space="preserve">The IRB </w:t>
      </w:r>
      <w:r w:rsidR="00926980">
        <w:rPr>
          <w:szCs w:val="24"/>
        </w:rPr>
        <w:t xml:space="preserve">Approval Letter </w:t>
      </w:r>
      <w:r w:rsidR="00860206">
        <w:rPr>
          <w:szCs w:val="24"/>
        </w:rPr>
        <w:t>can be found in Attachment D</w:t>
      </w:r>
      <w:r w:rsidR="00DB10E1">
        <w:rPr>
          <w:szCs w:val="24"/>
        </w:rPr>
        <w:t>.</w:t>
      </w:r>
      <w:r w:rsidR="00860206">
        <w:rPr>
          <w:szCs w:val="24"/>
        </w:rPr>
        <w:t xml:space="preserve"> As indicated in the letter, the Westat IRB conducted a review of the study and procedures and exempted the study from further review on the grounds that the study is a program evaluation.</w:t>
      </w:r>
    </w:p>
    <w:p w14:paraId="0D854488" w14:textId="77777777" w:rsidR="004D4AD8" w:rsidRPr="004D4AD8" w:rsidRDefault="004D4AD8" w:rsidP="00F44F7F">
      <w:pPr>
        <w:pStyle w:val="OMBbodytext"/>
        <w:spacing w:after="0" w:line="276" w:lineRule="auto"/>
        <w:rPr>
          <w:szCs w:val="24"/>
          <w:u w:val="single"/>
        </w:rPr>
      </w:pPr>
    </w:p>
    <w:p w14:paraId="4CA2DB77"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11. Justification for Sensitive Questions</w:t>
      </w:r>
    </w:p>
    <w:p w14:paraId="1ECA37B4" w14:textId="77777777" w:rsidR="00A640D1" w:rsidRDefault="002F2235" w:rsidP="00F44F7F">
      <w:pPr>
        <w:pStyle w:val="OMBbodytext"/>
        <w:spacing w:after="0" w:line="276" w:lineRule="auto"/>
        <w:rPr>
          <w:szCs w:val="24"/>
        </w:rPr>
      </w:pPr>
      <w:r>
        <w:rPr>
          <w:szCs w:val="24"/>
        </w:rPr>
        <w:t xml:space="preserve">Some questions included in survey instruments might be considered sensitive by some respondents. The surveys include questions on sensitive issues such </w:t>
      </w:r>
      <w:r w:rsidRPr="00781541">
        <w:rPr>
          <w:szCs w:val="24"/>
        </w:rPr>
        <w:t xml:space="preserve">as </w:t>
      </w:r>
      <w:r w:rsidR="00A640D1" w:rsidRPr="00781541">
        <w:rPr>
          <w:szCs w:val="24"/>
        </w:rPr>
        <w:t xml:space="preserve">parental use of and attitudes toward corporal punishment. </w:t>
      </w:r>
      <w:r w:rsidR="00196FDC">
        <w:rPr>
          <w:szCs w:val="24"/>
        </w:rPr>
        <w:t>T</w:t>
      </w:r>
      <w:r w:rsidRPr="0048018E">
        <w:rPr>
          <w:szCs w:val="24"/>
        </w:rPr>
        <w:t>able</w:t>
      </w:r>
      <w:r w:rsidR="00196FDC">
        <w:rPr>
          <w:szCs w:val="24"/>
        </w:rPr>
        <w:t xml:space="preserve"> 11.A</w:t>
      </w:r>
      <w:r w:rsidRPr="0048018E">
        <w:rPr>
          <w:szCs w:val="24"/>
        </w:rPr>
        <w:t xml:space="preserve"> </w:t>
      </w:r>
      <w:r>
        <w:rPr>
          <w:szCs w:val="24"/>
        </w:rPr>
        <w:t xml:space="preserve">below identifies the sensitive questions, explains the justification for their inclusion in the surveys, and describes how the data will be used. The informed consent protocol apprises participants that these topics will be covered during the surveys. Participants will be permitted to skip questions that they do not feel comfortable answering. All sensitive questions have been used previously in research and are from various validated assessment tools (e.g., </w:t>
      </w:r>
      <w:r w:rsidR="00A640D1">
        <w:rPr>
          <w:szCs w:val="24"/>
        </w:rPr>
        <w:t>Attitudes Toward Corporal Punishment, Conflict Tactics Scale-Parent-Child</w:t>
      </w:r>
      <w:r>
        <w:rPr>
          <w:szCs w:val="24"/>
        </w:rPr>
        <w:t>). As with all information collected, these data will be presented wi</w:t>
      </w:r>
      <w:r w:rsidR="00E12602">
        <w:rPr>
          <w:szCs w:val="24"/>
        </w:rPr>
        <w:t>th all identifiers removed.</w:t>
      </w:r>
    </w:p>
    <w:p w14:paraId="4EC7B534" w14:textId="77777777" w:rsidR="00E12602" w:rsidRDefault="00E12602" w:rsidP="00F44F7F">
      <w:pPr>
        <w:pStyle w:val="OMBbodytext"/>
        <w:spacing w:after="0" w:line="276" w:lineRule="auto"/>
        <w:rPr>
          <w:szCs w:val="24"/>
        </w:rPr>
      </w:pPr>
    </w:p>
    <w:p w14:paraId="1570EBB8" w14:textId="77777777" w:rsidR="00BC25B8" w:rsidRDefault="00BC25B8" w:rsidP="00F44F7F">
      <w:pPr>
        <w:pStyle w:val="OMBbodytext"/>
        <w:spacing w:after="0" w:line="276" w:lineRule="auto"/>
        <w:rPr>
          <w:b/>
          <w:szCs w:val="24"/>
        </w:rPr>
      </w:pPr>
    </w:p>
    <w:p w14:paraId="280FAD57" w14:textId="77777777" w:rsidR="00BC25B8" w:rsidRDefault="00BC25B8" w:rsidP="00F44F7F">
      <w:pPr>
        <w:pStyle w:val="OMBbodytext"/>
        <w:spacing w:after="0" w:line="276" w:lineRule="auto"/>
        <w:rPr>
          <w:b/>
          <w:szCs w:val="24"/>
        </w:rPr>
      </w:pPr>
    </w:p>
    <w:p w14:paraId="7C799E9F" w14:textId="77777777" w:rsidR="00BC25B8" w:rsidRDefault="00BC25B8" w:rsidP="00F44F7F">
      <w:pPr>
        <w:pStyle w:val="OMBbodytext"/>
        <w:spacing w:after="0" w:line="276" w:lineRule="auto"/>
        <w:rPr>
          <w:b/>
          <w:szCs w:val="24"/>
        </w:rPr>
      </w:pPr>
    </w:p>
    <w:p w14:paraId="5E7F6A4C" w14:textId="77777777" w:rsidR="00081828" w:rsidRDefault="00081828" w:rsidP="00F44F7F">
      <w:pPr>
        <w:pStyle w:val="OMBbodytext"/>
        <w:spacing w:after="0" w:line="276" w:lineRule="auto"/>
        <w:rPr>
          <w:b/>
          <w:szCs w:val="24"/>
        </w:rPr>
      </w:pPr>
      <w:r w:rsidRPr="0048018E">
        <w:rPr>
          <w:b/>
          <w:szCs w:val="24"/>
        </w:rPr>
        <w:t xml:space="preserve">Table </w:t>
      </w:r>
      <w:r w:rsidR="00196FDC">
        <w:rPr>
          <w:b/>
          <w:szCs w:val="24"/>
        </w:rPr>
        <w:t>11.A</w:t>
      </w:r>
    </w:p>
    <w:tbl>
      <w:tblPr>
        <w:tblpPr w:leftFromText="180" w:rightFromText="180" w:vertAnchor="text" w:horzAnchor="margin" w:tblpX="108"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3420"/>
        <w:gridCol w:w="2970"/>
      </w:tblGrid>
      <w:tr w:rsidR="000A3B93" w:rsidRPr="00007C58" w14:paraId="3977EAE0" w14:textId="77777777" w:rsidTr="000A3B93">
        <w:trPr>
          <w:cantSplit/>
        </w:trPr>
        <w:tc>
          <w:tcPr>
            <w:tcW w:w="2970" w:type="dxa"/>
            <w:tcBorders>
              <w:top w:val="single" w:sz="4" w:space="0" w:color="auto"/>
              <w:left w:val="single" w:sz="4" w:space="0" w:color="auto"/>
              <w:bottom w:val="single" w:sz="4" w:space="0" w:color="auto"/>
              <w:right w:val="single" w:sz="4" w:space="0" w:color="auto"/>
            </w:tcBorders>
            <w:shd w:val="pct10" w:color="auto" w:fill="FFFFFF"/>
            <w:hideMark/>
          </w:tcPr>
          <w:p w14:paraId="591DE0B7" w14:textId="77777777" w:rsidR="000A3B93" w:rsidRPr="00781541" w:rsidRDefault="000A3B93" w:rsidP="000A3B93">
            <w:pPr>
              <w:pStyle w:val="Header"/>
              <w:keepNext/>
              <w:tabs>
                <w:tab w:val="left" w:pos="720"/>
              </w:tabs>
              <w:spacing w:after="40"/>
              <w:jc w:val="center"/>
              <w:rPr>
                <w:b/>
                <w:szCs w:val="24"/>
              </w:rPr>
            </w:pPr>
            <w:r w:rsidRPr="00781541">
              <w:rPr>
                <w:b/>
                <w:szCs w:val="24"/>
              </w:rPr>
              <w:t>Description of Questions</w:t>
            </w:r>
          </w:p>
        </w:tc>
        <w:tc>
          <w:tcPr>
            <w:tcW w:w="3420" w:type="dxa"/>
            <w:tcBorders>
              <w:top w:val="single" w:sz="4" w:space="0" w:color="auto"/>
              <w:left w:val="single" w:sz="4" w:space="0" w:color="auto"/>
              <w:bottom w:val="single" w:sz="4" w:space="0" w:color="auto"/>
              <w:right w:val="single" w:sz="4" w:space="0" w:color="auto"/>
            </w:tcBorders>
            <w:shd w:val="pct10" w:color="auto" w:fill="FFFFFF"/>
            <w:hideMark/>
          </w:tcPr>
          <w:p w14:paraId="6A42B707" w14:textId="77777777" w:rsidR="000A3B93" w:rsidRPr="00781541" w:rsidRDefault="000A3B93" w:rsidP="000A3B93">
            <w:pPr>
              <w:keepNext/>
              <w:spacing w:after="40"/>
              <w:jc w:val="center"/>
              <w:rPr>
                <w:rFonts w:ascii="Times New Roman" w:hAnsi="Times New Roman" w:cs="Times New Roman"/>
                <w:b/>
                <w:sz w:val="24"/>
                <w:szCs w:val="24"/>
              </w:rPr>
            </w:pPr>
            <w:r w:rsidRPr="00781541">
              <w:rPr>
                <w:rFonts w:ascii="Times New Roman" w:hAnsi="Times New Roman" w:cs="Times New Roman"/>
                <w:b/>
                <w:sz w:val="24"/>
                <w:szCs w:val="24"/>
              </w:rPr>
              <w:t>Justification for Inclusion</w:t>
            </w:r>
          </w:p>
        </w:tc>
        <w:tc>
          <w:tcPr>
            <w:tcW w:w="2970" w:type="dxa"/>
            <w:tcBorders>
              <w:top w:val="single" w:sz="4" w:space="0" w:color="auto"/>
              <w:left w:val="single" w:sz="4" w:space="0" w:color="auto"/>
              <w:bottom w:val="single" w:sz="4" w:space="0" w:color="auto"/>
              <w:right w:val="single" w:sz="4" w:space="0" w:color="auto"/>
            </w:tcBorders>
            <w:shd w:val="pct10" w:color="auto" w:fill="FFFFFF"/>
            <w:hideMark/>
          </w:tcPr>
          <w:p w14:paraId="1C746CA0" w14:textId="77777777" w:rsidR="000A3B93" w:rsidRPr="00781541" w:rsidRDefault="000A3B93" w:rsidP="000A3B93">
            <w:pPr>
              <w:keepNext/>
              <w:spacing w:after="40"/>
              <w:jc w:val="center"/>
              <w:rPr>
                <w:rFonts w:ascii="Times New Roman" w:hAnsi="Times New Roman" w:cs="Times New Roman"/>
                <w:b/>
                <w:sz w:val="24"/>
                <w:szCs w:val="24"/>
              </w:rPr>
            </w:pPr>
            <w:r w:rsidRPr="00781541">
              <w:rPr>
                <w:rFonts w:ascii="Times New Roman" w:hAnsi="Times New Roman" w:cs="Times New Roman"/>
                <w:b/>
                <w:sz w:val="24"/>
                <w:szCs w:val="24"/>
              </w:rPr>
              <w:t>Use of Data</w:t>
            </w:r>
          </w:p>
        </w:tc>
      </w:tr>
      <w:tr w:rsidR="000A3B93" w:rsidRPr="00007C58" w14:paraId="2B2548B3" w14:textId="77777777" w:rsidTr="000A3B93">
        <w:trPr>
          <w:cantSplit/>
        </w:trPr>
        <w:tc>
          <w:tcPr>
            <w:tcW w:w="2970" w:type="dxa"/>
            <w:tcBorders>
              <w:top w:val="single" w:sz="4" w:space="0" w:color="auto"/>
              <w:left w:val="single" w:sz="4" w:space="0" w:color="auto"/>
              <w:bottom w:val="single" w:sz="4" w:space="0" w:color="auto"/>
              <w:right w:val="single" w:sz="4" w:space="0" w:color="auto"/>
            </w:tcBorders>
            <w:hideMark/>
          </w:tcPr>
          <w:p w14:paraId="487A686B" w14:textId="77777777" w:rsidR="000A3B93" w:rsidRPr="00007C58" w:rsidRDefault="000A3B93" w:rsidP="000A3B93">
            <w:pPr>
              <w:spacing w:after="0" w:line="240" w:lineRule="auto"/>
              <w:rPr>
                <w:rFonts w:ascii="Times New Roman" w:hAnsi="Times New Roman" w:cs="Times New Roman"/>
                <w:sz w:val="24"/>
                <w:szCs w:val="24"/>
                <w:highlight w:val="yellow"/>
              </w:rPr>
            </w:pPr>
            <w:r w:rsidRPr="0074149D">
              <w:rPr>
                <w:rFonts w:ascii="Times New Roman" w:hAnsi="Times New Roman" w:cs="Times New Roman"/>
                <w:sz w:val="24"/>
                <w:szCs w:val="24"/>
              </w:rPr>
              <w:t xml:space="preserve">Parental use of </w:t>
            </w:r>
            <w:r>
              <w:rPr>
                <w:rFonts w:ascii="Times New Roman" w:hAnsi="Times New Roman" w:cs="Times New Roman"/>
                <w:sz w:val="24"/>
                <w:szCs w:val="24"/>
              </w:rPr>
              <w:t xml:space="preserve">and attitudes toward </w:t>
            </w:r>
            <w:r w:rsidRPr="00194257">
              <w:rPr>
                <w:rFonts w:ascii="Times New Roman" w:hAnsi="Times New Roman" w:cs="Times New Roman"/>
                <w:sz w:val="24"/>
                <w:szCs w:val="24"/>
              </w:rPr>
              <w:t>corporal punishment</w:t>
            </w:r>
            <w:r>
              <w:t xml:space="preserve"> </w:t>
            </w:r>
          </w:p>
        </w:tc>
        <w:tc>
          <w:tcPr>
            <w:tcW w:w="3420" w:type="dxa"/>
            <w:tcBorders>
              <w:top w:val="single" w:sz="4" w:space="0" w:color="auto"/>
              <w:left w:val="single" w:sz="4" w:space="0" w:color="auto"/>
              <w:bottom w:val="single" w:sz="4" w:space="0" w:color="auto"/>
              <w:right w:val="single" w:sz="4" w:space="0" w:color="auto"/>
            </w:tcBorders>
            <w:hideMark/>
          </w:tcPr>
          <w:p w14:paraId="1B04B0EF" w14:textId="77777777" w:rsidR="000A3B93" w:rsidRPr="00007C58" w:rsidRDefault="000A3B93" w:rsidP="000A3B93">
            <w:pPr>
              <w:keepNext/>
              <w:spacing w:after="0" w:line="240" w:lineRule="auto"/>
              <w:rPr>
                <w:rFonts w:ascii="Times New Roman" w:hAnsi="Times New Roman" w:cs="Times New Roman"/>
                <w:sz w:val="24"/>
                <w:szCs w:val="24"/>
                <w:highlight w:val="yellow"/>
              </w:rPr>
            </w:pPr>
            <w:r w:rsidRPr="0074149D">
              <w:rPr>
                <w:rFonts w:ascii="Times New Roman" w:hAnsi="Times New Roman" w:cs="Times New Roman"/>
                <w:sz w:val="24"/>
                <w:szCs w:val="24"/>
              </w:rPr>
              <w:t xml:space="preserve">Necessary to determine effects of the project in preventing or reducing </w:t>
            </w:r>
            <w:r>
              <w:rPr>
                <w:rFonts w:ascii="Times New Roman" w:hAnsi="Times New Roman" w:cs="Times New Roman"/>
                <w:sz w:val="24"/>
                <w:szCs w:val="24"/>
              </w:rPr>
              <w:t xml:space="preserve">clinical and subclinical levels of child abuse and neglect </w:t>
            </w:r>
          </w:p>
        </w:tc>
        <w:tc>
          <w:tcPr>
            <w:tcW w:w="2970" w:type="dxa"/>
            <w:tcBorders>
              <w:top w:val="single" w:sz="4" w:space="0" w:color="auto"/>
              <w:left w:val="single" w:sz="4" w:space="0" w:color="auto"/>
              <w:bottom w:val="single" w:sz="4" w:space="0" w:color="auto"/>
              <w:right w:val="single" w:sz="4" w:space="0" w:color="auto"/>
            </w:tcBorders>
            <w:hideMark/>
          </w:tcPr>
          <w:p w14:paraId="1E046F0F" w14:textId="77777777" w:rsidR="000A3B93" w:rsidRPr="00007C58" w:rsidRDefault="000A3B93" w:rsidP="000A3B93">
            <w:pPr>
              <w:keepNext/>
              <w:spacing w:after="0" w:line="240" w:lineRule="auto"/>
              <w:rPr>
                <w:rFonts w:ascii="Times New Roman" w:hAnsi="Times New Roman" w:cs="Times New Roman"/>
                <w:sz w:val="24"/>
                <w:szCs w:val="24"/>
                <w:highlight w:val="yellow"/>
              </w:rPr>
            </w:pPr>
            <w:r w:rsidRPr="0074149D">
              <w:rPr>
                <w:rFonts w:ascii="Times New Roman" w:hAnsi="Times New Roman" w:cs="Times New Roman"/>
                <w:sz w:val="24"/>
                <w:szCs w:val="24"/>
              </w:rPr>
              <w:t xml:space="preserve">Used in the multilevel time series analysis </w:t>
            </w:r>
            <w:r>
              <w:rPr>
                <w:rFonts w:ascii="Times New Roman" w:hAnsi="Times New Roman" w:cs="Times New Roman"/>
                <w:sz w:val="24"/>
                <w:szCs w:val="24"/>
              </w:rPr>
              <w:t>to determine the impact of the</w:t>
            </w:r>
            <w:r w:rsidRPr="00A472C5">
              <w:rPr>
                <w:rFonts w:ascii="Times New Roman" w:hAnsi="Times New Roman" w:cs="Times New Roman"/>
                <w:sz w:val="24"/>
                <w:szCs w:val="24"/>
              </w:rPr>
              <w:t xml:space="preserve"> </w:t>
            </w:r>
            <w:r w:rsidRPr="001045BD">
              <w:rPr>
                <w:rFonts w:ascii="Times New Roman" w:hAnsi="Times New Roman" w:cs="Times New Roman"/>
                <w:sz w:val="24"/>
                <w:szCs w:val="24"/>
              </w:rPr>
              <w:t>intervention</w:t>
            </w:r>
            <w:r>
              <w:rPr>
                <w:rFonts w:ascii="Times New Roman" w:hAnsi="Times New Roman" w:cs="Times New Roman"/>
                <w:sz w:val="24"/>
                <w:szCs w:val="24"/>
              </w:rPr>
              <w:t xml:space="preserve"> in increasing positive parenting skills</w:t>
            </w:r>
          </w:p>
        </w:tc>
      </w:tr>
    </w:tbl>
    <w:p w14:paraId="5062C1FC" w14:textId="77777777" w:rsidR="000A3B93" w:rsidRDefault="000A3B93" w:rsidP="00F44F7F">
      <w:pPr>
        <w:pStyle w:val="OMBbodytext"/>
        <w:spacing w:after="0" w:line="276" w:lineRule="auto"/>
        <w:rPr>
          <w:b/>
          <w:szCs w:val="24"/>
        </w:rPr>
      </w:pPr>
    </w:p>
    <w:p w14:paraId="04E758BC" w14:textId="77777777" w:rsidR="00841D56"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12. Estimates of Annualized Burden Hours and Costs</w:t>
      </w:r>
    </w:p>
    <w:p w14:paraId="3A43E0EA" w14:textId="77777777" w:rsidR="006C098D" w:rsidRPr="00007C58" w:rsidRDefault="006C098D" w:rsidP="00F44F7F">
      <w:pPr>
        <w:autoSpaceDE w:val="0"/>
        <w:autoSpaceDN w:val="0"/>
        <w:adjustRightInd w:val="0"/>
        <w:spacing w:after="0"/>
        <w:rPr>
          <w:rFonts w:ascii="Times New Roman" w:hAnsi="Times New Roman" w:cs="Times New Roman"/>
          <w:sz w:val="24"/>
          <w:szCs w:val="24"/>
        </w:rPr>
      </w:pPr>
      <w:r w:rsidRPr="00007C58">
        <w:rPr>
          <w:rFonts w:ascii="Times New Roman" w:hAnsi="Times New Roman" w:cs="Times New Roman"/>
          <w:sz w:val="24"/>
          <w:szCs w:val="24"/>
        </w:rPr>
        <w:t>Burden estimates were derived based on the number and nature of the questions,</w:t>
      </w:r>
      <w:r w:rsidR="00FF7301" w:rsidRPr="00007C58">
        <w:rPr>
          <w:rFonts w:ascii="Times New Roman" w:hAnsi="Times New Roman" w:cs="Times New Roman"/>
          <w:sz w:val="24"/>
          <w:szCs w:val="24"/>
        </w:rPr>
        <w:t xml:space="preserve"> and</w:t>
      </w:r>
      <w:r w:rsidRPr="00007C58">
        <w:rPr>
          <w:rFonts w:ascii="Times New Roman" w:hAnsi="Times New Roman" w:cs="Times New Roman"/>
          <w:sz w:val="24"/>
          <w:szCs w:val="24"/>
        </w:rPr>
        <w:t xml:space="preserve"> the administration methods (e.g., open-ended questions)</w:t>
      </w:r>
      <w:r w:rsidR="00FF7301" w:rsidRPr="00007C58">
        <w:rPr>
          <w:rFonts w:ascii="Times New Roman" w:hAnsi="Times New Roman" w:cs="Times New Roman"/>
          <w:sz w:val="24"/>
          <w:szCs w:val="24"/>
        </w:rPr>
        <w:t>.</w:t>
      </w:r>
    </w:p>
    <w:p w14:paraId="591848D3" w14:textId="77777777" w:rsidR="006C098D" w:rsidRPr="002F2235" w:rsidRDefault="006C098D" w:rsidP="00F44F7F">
      <w:pPr>
        <w:autoSpaceDE w:val="0"/>
        <w:autoSpaceDN w:val="0"/>
        <w:adjustRightInd w:val="0"/>
        <w:spacing w:after="0"/>
        <w:rPr>
          <w:rFonts w:ascii="Times New Roman" w:hAnsi="Times New Roman" w:cs="Times New Roman"/>
          <w:b/>
          <w:sz w:val="24"/>
          <w:szCs w:val="24"/>
          <w:highlight w:val="yellow"/>
        </w:rPr>
      </w:pPr>
    </w:p>
    <w:p w14:paraId="13AE9C00" w14:textId="77777777" w:rsidR="006C098D" w:rsidRPr="00007C58" w:rsidRDefault="006C098D" w:rsidP="00F44F7F">
      <w:pPr>
        <w:pStyle w:val="Heading2"/>
        <w:widowControl/>
        <w:autoSpaceDE/>
        <w:autoSpaceDN/>
        <w:adjustRightInd/>
        <w:spacing w:line="276" w:lineRule="auto"/>
        <w:rPr>
          <w:rFonts w:ascii="Times New Roman" w:hAnsi="Times New Roman" w:cs="Times New Roman"/>
        </w:rPr>
      </w:pPr>
      <w:bookmarkStart w:id="4" w:name="_Toc14160668"/>
      <w:bookmarkStart w:id="5" w:name="_Toc12183279"/>
      <w:r w:rsidRPr="00007C58">
        <w:rPr>
          <w:rFonts w:ascii="Times New Roman" w:hAnsi="Times New Roman" w:cs="Times New Roman"/>
        </w:rPr>
        <w:t>A.12.A. Burden</w:t>
      </w:r>
      <w:bookmarkEnd w:id="4"/>
      <w:r w:rsidRPr="00007C58">
        <w:rPr>
          <w:rFonts w:ascii="Times New Roman" w:hAnsi="Times New Roman" w:cs="Times New Roman"/>
        </w:rPr>
        <w:t xml:space="preserve"> </w:t>
      </w:r>
      <w:bookmarkEnd w:id="5"/>
    </w:p>
    <w:p w14:paraId="2CA35B35" w14:textId="77777777" w:rsidR="00980D46" w:rsidRPr="00007C58" w:rsidRDefault="00980D46" w:rsidP="00F44F7F">
      <w:pPr>
        <w:spacing w:after="0"/>
        <w:rPr>
          <w:rFonts w:ascii="Times New Roman" w:hAnsi="Times New Roman" w:cs="Times New Roman"/>
          <w:sz w:val="24"/>
          <w:szCs w:val="24"/>
        </w:rPr>
      </w:pPr>
      <w:r w:rsidRPr="00007C58">
        <w:rPr>
          <w:rFonts w:ascii="Times New Roman" w:hAnsi="Times New Roman" w:cs="Times New Roman"/>
          <w:sz w:val="24"/>
          <w:szCs w:val="24"/>
        </w:rPr>
        <w:t>Table A-12</w:t>
      </w:r>
      <w:r w:rsidRPr="00007C58">
        <w:rPr>
          <w:rFonts w:ascii="Times New Roman" w:hAnsi="Times New Roman" w:cs="Times New Roman"/>
          <w:b/>
          <w:sz w:val="24"/>
          <w:szCs w:val="24"/>
        </w:rPr>
        <w:t xml:space="preserve"> </w:t>
      </w:r>
      <w:r w:rsidRPr="00007C58">
        <w:rPr>
          <w:rFonts w:ascii="Times New Roman" w:hAnsi="Times New Roman" w:cs="Times New Roman"/>
          <w:sz w:val="24"/>
          <w:szCs w:val="24"/>
        </w:rPr>
        <w:t>details the annualized number of respondents, the average response burden per survey</w:t>
      </w:r>
      <w:r w:rsidR="00007C58">
        <w:rPr>
          <w:rFonts w:ascii="Times New Roman" w:hAnsi="Times New Roman" w:cs="Times New Roman"/>
          <w:sz w:val="24"/>
          <w:szCs w:val="24"/>
        </w:rPr>
        <w:t xml:space="preserve">/measure/questionnaire, </w:t>
      </w:r>
      <w:r w:rsidRPr="00007C58">
        <w:rPr>
          <w:rFonts w:ascii="Times New Roman" w:hAnsi="Times New Roman" w:cs="Times New Roman"/>
          <w:sz w:val="24"/>
          <w:szCs w:val="24"/>
        </w:rPr>
        <w:t>and the total response burden. Estimates of burden for the survey</w:t>
      </w:r>
      <w:r w:rsidR="00007C58">
        <w:rPr>
          <w:rFonts w:ascii="Times New Roman" w:hAnsi="Times New Roman" w:cs="Times New Roman"/>
          <w:sz w:val="24"/>
          <w:szCs w:val="24"/>
        </w:rPr>
        <w:t>s</w:t>
      </w:r>
      <w:r w:rsidRPr="00007C58">
        <w:rPr>
          <w:rFonts w:ascii="Times New Roman" w:hAnsi="Times New Roman" w:cs="Times New Roman"/>
          <w:sz w:val="24"/>
          <w:szCs w:val="24"/>
        </w:rPr>
        <w:t xml:space="preserve"> are based on simulated runs with staff answering each survey</w:t>
      </w:r>
      <w:r w:rsidR="00F57931" w:rsidRPr="00007C58">
        <w:rPr>
          <w:rFonts w:ascii="Times New Roman" w:hAnsi="Times New Roman" w:cs="Times New Roman"/>
          <w:sz w:val="24"/>
          <w:szCs w:val="24"/>
        </w:rPr>
        <w:t>, in addition</w:t>
      </w:r>
      <w:r w:rsidR="00007C58">
        <w:rPr>
          <w:rFonts w:ascii="Times New Roman" w:hAnsi="Times New Roman" w:cs="Times New Roman"/>
          <w:sz w:val="24"/>
          <w:szCs w:val="24"/>
        </w:rPr>
        <w:t xml:space="preserve"> to the estimated completion times provided in the manuals that accompany the validated measures being used in this study</w:t>
      </w:r>
      <w:r w:rsidRPr="00007C58">
        <w:rPr>
          <w:rFonts w:ascii="Times New Roman" w:hAnsi="Times New Roman" w:cs="Times New Roman"/>
          <w:sz w:val="24"/>
          <w:szCs w:val="24"/>
        </w:rPr>
        <w:t>. We anticipate that the survey</w:t>
      </w:r>
      <w:r w:rsidR="00007C58">
        <w:rPr>
          <w:rFonts w:ascii="Times New Roman" w:hAnsi="Times New Roman" w:cs="Times New Roman"/>
          <w:sz w:val="24"/>
          <w:szCs w:val="24"/>
        </w:rPr>
        <w:t>s</w:t>
      </w:r>
      <w:r w:rsidRPr="00007C58">
        <w:rPr>
          <w:rFonts w:ascii="Times New Roman" w:hAnsi="Times New Roman" w:cs="Times New Roman"/>
          <w:sz w:val="24"/>
          <w:szCs w:val="24"/>
        </w:rPr>
        <w:t xml:space="preserve"> will take </w:t>
      </w:r>
      <w:r w:rsidR="00781541">
        <w:rPr>
          <w:rFonts w:ascii="Times New Roman" w:hAnsi="Times New Roman" w:cs="Times New Roman"/>
          <w:sz w:val="24"/>
          <w:szCs w:val="24"/>
        </w:rPr>
        <w:t>between</w:t>
      </w:r>
      <w:r w:rsidRPr="00007C58">
        <w:rPr>
          <w:rFonts w:ascii="Times New Roman" w:hAnsi="Times New Roman" w:cs="Times New Roman"/>
          <w:sz w:val="24"/>
          <w:szCs w:val="24"/>
        </w:rPr>
        <w:t xml:space="preserve"> </w:t>
      </w:r>
      <w:r w:rsidR="00FF7301" w:rsidRPr="00007C58">
        <w:rPr>
          <w:rFonts w:ascii="Times New Roman" w:hAnsi="Times New Roman" w:cs="Times New Roman"/>
          <w:sz w:val="24"/>
          <w:szCs w:val="24"/>
        </w:rPr>
        <w:t xml:space="preserve">15 </w:t>
      </w:r>
      <w:r w:rsidR="00007C58">
        <w:rPr>
          <w:rFonts w:ascii="Times New Roman" w:hAnsi="Times New Roman" w:cs="Times New Roman"/>
          <w:sz w:val="24"/>
          <w:szCs w:val="24"/>
        </w:rPr>
        <w:t>minutes to 45 minutes to complete (depending on which survey is being completed)</w:t>
      </w:r>
      <w:r w:rsidRPr="00007C58">
        <w:rPr>
          <w:rFonts w:ascii="Times New Roman" w:hAnsi="Times New Roman" w:cs="Times New Roman"/>
          <w:sz w:val="24"/>
          <w:szCs w:val="24"/>
        </w:rPr>
        <w:t>.</w:t>
      </w:r>
      <w:r w:rsidR="00007C58">
        <w:rPr>
          <w:rFonts w:ascii="Times New Roman" w:hAnsi="Times New Roman" w:cs="Times New Roman"/>
          <w:sz w:val="24"/>
          <w:szCs w:val="24"/>
        </w:rPr>
        <w:t xml:space="preserve"> All surveys/measures will be completed by approximately 200 participants</w:t>
      </w:r>
      <w:r w:rsidR="003C3980">
        <w:rPr>
          <w:rFonts w:ascii="Times New Roman" w:hAnsi="Times New Roman" w:cs="Times New Roman"/>
          <w:sz w:val="24"/>
          <w:szCs w:val="24"/>
        </w:rPr>
        <w:t>, with the exception of the Screening and Demographics Questionnaires which will be completed by approximately 400 participants</w:t>
      </w:r>
      <w:r w:rsidR="00007C58">
        <w:rPr>
          <w:rFonts w:ascii="Times New Roman" w:hAnsi="Times New Roman" w:cs="Times New Roman"/>
          <w:sz w:val="24"/>
          <w:szCs w:val="24"/>
        </w:rPr>
        <w:t>. Some of the surveys/measures will be completed once, while others will be completed up to 1</w:t>
      </w:r>
      <w:r w:rsidR="00860206">
        <w:rPr>
          <w:rFonts w:ascii="Times New Roman" w:hAnsi="Times New Roman" w:cs="Times New Roman"/>
          <w:sz w:val="24"/>
          <w:szCs w:val="24"/>
        </w:rPr>
        <w:t>8</w:t>
      </w:r>
      <w:r w:rsidR="00007C58">
        <w:rPr>
          <w:rFonts w:ascii="Times New Roman" w:hAnsi="Times New Roman" w:cs="Times New Roman"/>
          <w:sz w:val="24"/>
          <w:szCs w:val="24"/>
        </w:rPr>
        <w:t xml:space="preserve"> times. </w:t>
      </w:r>
      <w:r w:rsidR="00083EF8" w:rsidRPr="00007C58">
        <w:rPr>
          <w:rFonts w:ascii="Times New Roman" w:hAnsi="Times New Roman" w:cs="Times New Roman"/>
          <w:sz w:val="24"/>
          <w:szCs w:val="24"/>
        </w:rPr>
        <w:t xml:space="preserve">The </w:t>
      </w:r>
      <w:r w:rsidR="00007C58">
        <w:rPr>
          <w:rFonts w:ascii="Times New Roman" w:hAnsi="Times New Roman" w:cs="Times New Roman"/>
          <w:sz w:val="24"/>
          <w:szCs w:val="24"/>
        </w:rPr>
        <w:t xml:space="preserve">total </w:t>
      </w:r>
      <w:r w:rsidR="00083EF8" w:rsidRPr="00007C58">
        <w:rPr>
          <w:rFonts w:ascii="Times New Roman" w:hAnsi="Times New Roman" w:cs="Times New Roman"/>
          <w:sz w:val="24"/>
          <w:szCs w:val="24"/>
        </w:rPr>
        <w:t xml:space="preserve">estimated burden hours </w:t>
      </w:r>
      <w:r w:rsidR="00007C58">
        <w:rPr>
          <w:rFonts w:ascii="Times New Roman" w:hAnsi="Times New Roman" w:cs="Times New Roman"/>
          <w:sz w:val="24"/>
          <w:szCs w:val="24"/>
        </w:rPr>
        <w:t xml:space="preserve">for this project are </w:t>
      </w:r>
      <w:r w:rsidR="00860206">
        <w:rPr>
          <w:rFonts w:ascii="Times New Roman" w:hAnsi="Times New Roman" w:cs="Times New Roman"/>
          <w:sz w:val="24"/>
          <w:szCs w:val="24"/>
        </w:rPr>
        <w:t>2,</w:t>
      </w:r>
      <w:r w:rsidR="00A5109F">
        <w:rPr>
          <w:rFonts w:ascii="Times New Roman" w:hAnsi="Times New Roman" w:cs="Times New Roman"/>
          <w:sz w:val="24"/>
          <w:szCs w:val="24"/>
        </w:rPr>
        <w:t>0</w:t>
      </w:r>
      <w:r w:rsidR="003F31D1">
        <w:rPr>
          <w:rFonts w:ascii="Times New Roman" w:hAnsi="Times New Roman" w:cs="Times New Roman"/>
          <w:sz w:val="24"/>
          <w:szCs w:val="24"/>
        </w:rPr>
        <w:t>5</w:t>
      </w:r>
      <w:r w:rsidR="00860206">
        <w:rPr>
          <w:rFonts w:ascii="Times New Roman" w:hAnsi="Times New Roman" w:cs="Times New Roman"/>
          <w:sz w:val="24"/>
          <w:szCs w:val="24"/>
        </w:rPr>
        <w:t>0</w:t>
      </w:r>
      <w:r w:rsidR="00083EF8" w:rsidRPr="00007C58">
        <w:rPr>
          <w:rFonts w:ascii="Times New Roman" w:hAnsi="Times New Roman" w:cs="Times New Roman"/>
          <w:sz w:val="24"/>
          <w:szCs w:val="24"/>
        </w:rPr>
        <w:t>.</w:t>
      </w:r>
    </w:p>
    <w:p w14:paraId="11EEC45E" w14:textId="77777777" w:rsidR="00E80023" w:rsidRDefault="00E80023" w:rsidP="00F44F7F">
      <w:pPr>
        <w:spacing w:after="0"/>
        <w:rPr>
          <w:rFonts w:ascii="Times New Roman" w:hAnsi="Times New Roman" w:cs="Times New Roman"/>
          <w:b/>
          <w:sz w:val="24"/>
          <w:szCs w:val="24"/>
          <w:highlight w:val="yellow"/>
        </w:rPr>
      </w:pPr>
    </w:p>
    <w:p w14:paraId="0FF001E6" w14:textId="77777777" w:rsidR="006C098D" w:rsidRPr="008B2C65" w:rsidRDefault="00980D46" w:rsidP="00F44F7F">
      <w:pPr>
        <w:spacing w:after="0"/>
        <w:rPr>
          <w:rFonts w:ascii="Times New Roman" w:hAnsi="Times New Roman" w:cs="Times New Roman"/>
          <w:b/>
          <w:sz w:val="24"/>
          <w:szCs w:val="24"/>
        </w:rPr>
      </w:pPr>
      <w:r w:rsidRPr="008B2C65">
        <w:rPr>
          <w:rFonts w:ascii="Times New Roman" w:hAnsi="Times New Roman" w:cs="Times New Roman"/>
          <w:b/>
          <w:sz w:val="24"/>
          <w:szCs w:val="24"/>
        </w:rPr>
        <w:t>Table A.12</w:t>
      </w:r>
      <w:r w:rsidR="00007C58">
        <w:rPr>
          <w:rFonts w:ascii="Times New Roman" w:hAnsi="Times New Roman" w:cs="Times New Roman"/>
          <w:b/>
          <w:sz w:val="24"/>
          <w:szCs w:val="24"/>
        </w:rPr>
        <w:t xml:space="preserve">.A. – </w:t>
      </w:r>
      <w:r w:rsidRPr="008B2C65">
        <w:rPr>
          <w:rFonts w:ascii="Times New Roman" w:hAnsi="Times New Roman" w:cs="Times New Roman"/>
          <w:b/>
          <w:sz w:val="24"/>
          <w:szCs w:val="24"/>
        </w:rPr>
        <w:t>Estimate of Annual Burden Hours.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700"/>
        <w:gridCol w:w="1260"/>
        <w:gridCol w:w="1440"/>
        <w:gridCol w:w="1440"/>
        <w:gridCol w:w="900"/>
      </w:tblGrid>
      <w:tr w:rsidR="009716C3" w:rsidRPr="008B2C65" w14:paraId="75349818" w14:textId="77777777" w:rsidTr="00E86FC9">
        <w:trPr>
          <w:trHeight w:val="647"/>
        </w:trPr>
        <w:tc>
          <w:tcPr>
            <w:tcW w:w="1890" w:type="dxa"/>
            <w:shd w:val="clear" w:color="auto" w:fill="F2F2F2" w:themeFill="background1" w:themeFillShade="F2"/>
            <w:vAlign w:val="center"/>
          </w:tcPr>
          <w:p w14:paraId="05858D6E" w14:textId="77777777" w:rsidR="009716C3" w:rsidRPr="008B2C65" w:rsidRDefault="009716C3" w:rsidP="009716C3">
            <w:pPr>
              <w:pStyle w:val="Default"/>
              <w:tabs>
                <w:tab w:val="left" w:pos="0"/>
              </w:tabs>
              <w:spacing w:line="276" w:lineRule="auto"/>
              <w:jc w:val="center"/>
              <w:rPr>
                <w:b/>
                <w:color w:val="auto"/>
                <w:sz w:val="20"/>
                <w:szCs w:val="20"/>
              </w:rPr>
            </w:pPr>
            <w:r>
              <w:rPr>
                <w:b/>
                <w:color w:val="auto"/>
                <w:sz w:val="20"/>
                <w:szCs w:val="20"/>
              </w:rPr>
              <w:t>Type of Respondents</w:t>
            </w:r>
          </w:p>
        </w:tc>
        <w:tc>
          <w:tcPr>
            <w:tcW w:w="2700" w:type="dxa"/>
            <w:shd w:val="clear" w:color="auto" w:fill="F2F2F2" w:themeFill="background1" w:themeFillShade="F2"/>
            <w:vAlign w:val="center"/>
          </w:tcPr>
          <w:p w14:paraId="6F8F6344"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Form Name</w:t>
            </w:r>
          </w:p>
        </w:tc>
        <w:tc>
          <w:tcPr>
            <w:tcW w:w="1260" w:type="dxa"/>
            <w:shd w:val="clear" w:color="auto" w:fill="F2F2F2" w:themeFill="background1" w:themeFillShade="F2"/>
            <w:vAlign w:val="center"/>
          </w:tcPr>
          <w:p w14:paraId="6AE00B48"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No. of Respondents</w:t>
            </w:r>
          </w:p>
        </w:tc>
        <w:tc>
          <w:tcPr>
            <w:tcW w:w="1440" w:type="dxa"/>
            <w:shd w:val="clear" w:color="auto" w:fill="F2F2F2" w:themeFill="background1" w:themeFillShade="F2"/>
            <w:vAlign w:val="center"/>
          </w:tcPr>
          <w:p w14:paraId="301DB26F"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No. of Responses per Respondent</w:t>
            </w:r>
          </w:p>
        </w:tc>
        <w:tc>
          <w:tcPr>
            <w:tcW w:w="1440" w:type="dxa"/>
            <w:shd w:val="clear" w:color="auto" w:fill="F2F2F2" w:themeFill="background1" w:themeFillShade="F2"/>
            <w:vAlign w:val="center"/>
          </w:tcPr>
          <w:p w14:paraId="7E5307BD"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Avg. Burden per Response (in hrs)</w:t>
            </w:r>
          </w:p>
        </w:tc>
        <w:tc>
          <w:tcPr>
            <w:tcW w:w="900" w:type="dxa"/>
            <w:shd w:val="clear" w:color="auto" w:fill="F2F2F2" w:themeFill="background1" w:themeFillShade="F2"/>
            <w:vAlign w:val="center"/>
          </w:tcPr>
          <w:p w14:paraId="525CDF6F"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Total Burden</w:t>
            </w:r>
          </w:p>
          <w:p w14:paraId="4FF4963E" w14:textId="77777777" w:rsidR="009716C3" w:rsidRPr="008B2C65" w:rsidRDefault="009716C3" w:rsidP="00664F36">
            <w:pPr>
              <w:pStyle w:val="Default"/>
              <w:tabs>
                <w:tab w:val="left" w:pos="0"/>
              </w:tabs>
              <w:spacing w:line="276" w:lineRule="auto"/>
              <w:jc w:val="center"/>
              <w:rPr>
                <w:b/>
                <w:color w:val="auto"/>
                <w:sz w:val="20"/>
                <w:szCs w:val="20"/>
              </w:rPr>
            </w:pPr>
            <w:r w:rsidRPr="008B2C65">
              <w:rPr>
                <w:b/>
                <w:color w:val="auto"/>
                <w:sz w:val="20"/>
                <w:szCs w:val="20"/>
              </w:rPr>
              <w:t>(in hrs)</w:t>
            </w:r>
          </w:p>
        </w:tc>
      </w:tr>
      <w:tr w:rsidR="009716C3" w:rsidRPr="008B2C65" w14:paraId="7C3C61AB" w14:textId="77777777" w:rsidTr="00E86FC9">
        <w:tc>
          <w:tcPr>
            <w:tcW w:w="1890" w:type="dxa"/>
            <w:vMerge w:val="restart"/>
            <w:vAlign w:val="center"/>
          </w:tcPr>
          <w:p w14:paraId="7DBBCD2C" w14:textId="77777777" w:rsidR="009716C3" w:rsidRPr="009716C3" w:rsidRDefault="009716C3" w:rsidP="009716C3">
            <w:pPr>
              <w:pStyle w:val="Default"/>
              <w:tabs>
                <w:tab w:val="left" w:pos="0"/>
              </w:tabs>
              <w:spacing w:line="276" w:lineRule="auto"/>
              <w:jc w:val="center"/>
              <w:rPr>
                <w:color w:val="auto"/>
                <w:sz w:val="20"/>
                <w:szCs w:val="20"/>
              </w:rPr>
            </w:pPr>
            <w:r w:rsidRPr="009716C3">
              <w:rPr>
                <w:color w:val="auto"/>
                <w:sz w:val="20"/>
                <w:szCs w:val="20"/>
              </w:rPr>
              <w:t>Parents</w:t>
            </w:r>
          </w:p>
          <w:p w14:paraId="28BB05F3" w14:textId="77777777" w:rsidR="009716C3" w:rsidRPr="008B2C65" w:rsidRDefault="009716C3" w:rsidP="009716C3">
            <w:pPr>
              <w:pStyle w:val="Default"/>
              <w:tabs>
                <w:tab w:val="left" w:pos="0"/>
              </w:tabs>
              <w:spacing w:line="276" w:lineRule="auto"/>
              <w:jc w:val="center"/>
              <w:rPr>
                <w:color w:val="auto"/>
                <w:sz w:val="20"/>
                <w:szCs w:val="20"/>
              </w:rPr>
            </w:pPr>
            <w:r w:rsidRPr="009716C3">
              <w:rPr>
                <w:color w:val="auto"/>
                <w:sz w:val="20"/>
                <w:szCs w:val="20"/>
              </w:rPr>
              <w:t>(both Natural Navigation [NN] and Guided Navigation [GN] groups)</w:t>
            </w:r>
          </w:p>
        </w:tc>
        <w:tc>
          <w:tcPr>
            <w:tcW w:w="2700" w:type="dxa"/>
            <w:vAlign w:val="center"/>
          </w:tcPr>
          <w:p w14:paraId="29E00396" w14:textId="77777777" w:rsidR="009716C3" w:rsidRPr="008B2C65" w:rsidRDefault="00A501D6" w:rsidP="008C0671">
            <w:pPr>
              <w:pStyle w:val="Default"/>
              <w:tabs>
                <w:tab w:val="left" w:pos="0"/>
              </w:tabs>
              <w:spacing w:line="276" w:lineRule="auto"/>
              <w:jc w:val="center"/>
              <w:rPr>
                <w:color w:val="auto"/>
                <w:sz w:val="20"/>
                <w:szCs w:val="20"/>
              </w:rPr>
            </w:pPr>
            <w:r>
              <w:rPr>
                <w:color w:val="auto"/>
                <w:sz w:val="20"/>
                <w:szCs w:val="20"/>
              </w:rPr>
              <w:t xml:space="preserve">Form 1 - </w:t>
            </w:r>
            <w:r w:rsidR="009716C3" w:rsidRPr="008B2C65">
              <w:rPr>
                <w:color w:val="auto"/>
                <w:sz w:val="20"/>
                <w:szCs w:val="20"/>
              </w:rPr>
              <w:t xml:space="preserve">Screening </w:t>
            </w:r>
            <w:r w:rsidR="009716C3">
              <w:rPr>
                <w:color w:val="auto"/>
                <w:sz w:val="20"/>
                <w:szCs w:val="20"/>
              </w:rPr>
              <w:t>and Demographics Questionnaires</w:t>
            </w:r>
            <w:r w:rsidR="00E86FC9">
              <w:rPr>
                <w:color w:val="auto"/>
                <w:sz w:val="20"/>
                <w:szCs w:val="20"/>
              </w:rPr>
              <w:t xml:space="preserve"> – Attachment </w:t>
            </w:r>
            <w:r w:rsidR="008702DA">
              <w:rPr>
                <w:color w:val="auto"/>
                <w:sz w:val="20"/>
                <w:szCs w:val="20"/>
              </w:rPr>
              <w:t>I</w:t>
            </w:r>
            <w:r w:rsidR="00D84B2C">
              <w:rPr>
                <w:color w:val="auto"/>
                <w:sz w:val="20"/>
                <w:szCs w:val="20"/>
              </w:rPr>
              <w:t>1</w:t>
            </w:r>
          </w:p>
        </w:tc>
        <w:tc>
          <w:tcPr>
            <w:tcW w:w="1260" w:type="dxa"/>
            <w:vAlign w:val="center"/>
          </w:tcPr>
          <w:p w14:paraId="11F64FD6" w14:textId="77777777" w:rsidR="009716C3" w:rsidRPr="008B2C65" w:rsidRDefault="003C3980" w:rsidP="00AA400A">
            <w:pPr>
              <w:pStyle w:val="Default"/>
              <w:tabs>
                <w:tab w:val="left" w:pos="0"/>
              </w:tabs>
              <w:spacing w:line="276" w:lineRule="auto"/>
              <w:jc w:val="center"/>
              <w:rPr>
                <w:color w:val="auto"/>
                <w:sz w:val="20"/>
                <w:szCs w:val="20"/>
              </w:rPr>
            </w:pPr>
            <w:r>
              <w:rPr>
                <w:color w:val="auto"/>
                <w:sz w:val="20"/>
                <w:szCs w:val="20"/>
              </w:rPr>
              <w:t>4</w:t>
            </w:r>
            <w:r w:rsidR="009716C3" w:rsidRPr="008B2C65">
              <w:rPr>
                <w:color w:val="auto"/>
                <w:sz w:val="20"/>
                <w:szCs w:val="20"/>
              </w:rPr>
              <w:t>00</w:t>
            </w:r>
          </w:p>
        </w:tc>
        <w:tc>
          <w:tcPr>
            <w:tcW w:w="1440" w:type="dxa"/>
            <w:vAlign w:val="center"/>
          </w:tcPr>
          <w:p w14:paraId="31617D04" w14:textId="77777777" w:rsidR="009716C3" w:rsidRPr="008B2C65" w:rsidRDefault="009716C3" w:rsidP="00AA400A">
            <w:pPr>
              <w:pStyle w:val="Default"/>
              <w:tabs>
                <w:tab w:val="left" w:pos="0"/>
              </w:tabs>
              <w:spacing w:line="276" w:lineRule="auto"/>
              <w:jc w:val="center"/>
              <w:rPr>
                <w:color w:val="auto"/>
                <w:sz w:val="20"/>
                <w:szCs w:val="20"/>
              </w:rPr>
            </w:pPr>
            <w:r w:rsidRPr="008B2C65">
              <w:rPr>
                <w:color w:val="auto"/>
                <w:sz w:val="20"/>
                <w:szCs w:val="20"/>
              </w:rPr>
              <w:t>1</w:t>
            </w:r>
          </w:p>
        </w:tc>
        <w:tc>
          <w:tcPr>
            <w:tcW w:w="1440" w:type="dxa"/>
            <w:vAlign w:val="center"/>
          </w:tcPr>
          <w:p w14:paraId="0405C5BE" w14:textId="77777777" w:rsidR="009716C3" w:rsidRPr="008B2C65" w:rsidRDefault="009716C3" w:rsidP="00AA400A">
            <w:pPr>
              <w:pStyle w:val="Default"/>
              <w:tabs>
                <w:tab w:val="left" w:pos="0"/>
              </w:tabs>
              <w:spacing w:line="276" w:lineRule="auto"/>
              <w:jc w:val="center"/>
              <w:rPr>
                <w:color w:val="auto"/>
                <w:sz w:val="20"/>
                <w:szCs w:val="20"/>
              </w:rPr>
            </w:pPr>
            <w:r>
              <w:rPr>
                <w:color w:val="auto"/>
                <w:sz w:val="20"/>
                <w:szCs w:val="20"/>
              </w:rPr>
              <w:t>15/60</w:t>
            </w:r>
          </w:p>
        </w:tc>
        <w:tc>
          <w:tcPr>
            <w:tcW w:w="900" w:type="dxa"/>
            <w:vAlign w:val="center"/>
          </w:tcPr>
          <w:p w14:paraId="6C7FC1D8" w14:textId="77777777" w:rsidR="009716C3" w:rsidRPr="008B2C65" w:rsidRDefault="003C3980" w:rsidP="00AA400A">
            <w:pPr>
              <w:pStyle w:val="Default"/>
              <w:tabs>
                <w:tab w:val="left" w:pos="0"/>
              </w:tabs>
              <w:spacing w:line="276" w:lineRule="auto"/>
              <w:jc w:val="center"/>
              <w:rPr>
                <w:color w:val="auto"/>
                <w:sz w:val="20"/>
                <w:szCs w:val="20"/>
              </w:rPr>
            </w:pPr>
            <w:r>
              <w:rPr>
                <w:color w:val="auto"/>
                <w:sz w:val="20"/>
                <w:szCs w:val="20"/>
              </w:rPr>
              <w:t>10</w:t>
            </w:r>
            <w:r w:rsidR="009716C3">
              <w:rPr>
                <w:color w:val="auto"/>
                <w:sz w:val="20"/>
                <w:szCs w:val="20"/>
              </w:rPr>
              <w:t>0</w:t>
            </w:r>
          </w:p>
        </w:tc>
      </w:tr>
      <w:tr w:rsidR="009716C3" w:rsidRPr="008B2C65" w14:paraId="2137451B" w14:textId="77777777" w:rsidTr="00E86FC9">
        <w:tc>
          <w:tcPr>
            <w:tcW w:w="1890" w:type="dxa"/>
            <w:vMerge/>
          </w:tcPr>
          <w:p w14:paraId="337BD409" w14:textId="77777777" w:rsidR="009716C3" w:rsidRPr="008B2C65" w:rsidRDefault="009716C3" w:rsidP="00C53766">
            <w:pPr>
              <w:pStyle w:val="Default"/>
              <w:tabs>
                <w:tab w:val="left" w:pos="0"/>
              </w:tabs>
              <w:spacing w:line="276" w:lineRule="auto"/>
              <w:jc w:val="center"/>
              <w:rPr>
                <w:color w:val="auto"/>
                <w:sz w:val="20"/>
                <w:szCs w:val="20"/>
              </w:rPr>
            </w:pPr>
          </w:p>
        </w:tc>
        <w:tc>
          <w:tcPr>
            <w:tcW w:w="2700" w:type="dxa"/>
            <w:vAlign w:val="center"/>
          </w:tcPr>
          <w:p w14:paraId="30821AF0" w14:textId="77777777" w:rsidR="009716C3" w:rsidRPr="008B2C65" w:rsidRDefault="00A501D6" w:rsidP="008C0671">
            <w:pPr>
              <w:pStyle w:val="Default"/>
              <w:tabs>
                <w:tab w:val="left" w:pos="0"/>
              </w:tabs>
              <w:spacing w:line="276" w:lineRule="auto"/>
              <w:jc w:val="center"/>
              <w:rPr>
                <w:color w:val="auto"/>
                <w:sz w:val="20"/>
                <w:szCs w:val="20"/>
              </w:rPr>
            </w:pPr>
            <w:r>
              <w:rPr>
                <w:color w:val="auto"/>
                <w:sz w:val="20"/>
                <w:szCs w:val="20"/>
              </w:rPr>
              <w:t xml:space="preserve">Form 2 - </w:t>
            </w:r>
            <w:r w:rsidR="009716C3" w:rsidRPr="008B2C65">
              <w:rPr>
                <w:color w:val="auto"/>
                <w:sz w:val="20"/>
                <w:szCs w:val="20"/>
              </w:rPr>
              <w:t>Detailed Assessment Measures</w:t>
            </w:r>
            <w:r w:rsidR="00E86FC9">
              <w:rPr>
                <w:color w:val="auto"/>
                <w:sz w:val="20"/>
                <w:szCs w:val="20"/>
              </w:rPr>
              <w:t xml:space="preserve"> – Attachment </w:t>
            </w:r>
            <w:r w:rsidR="008702DA">
              <w:rPr>
                <w:color w:val="auto"/>
                <w:sz w:val="20"/>
                <w:szCs w:val="20"/>
              </w:rPr>
              <w:t>I</w:t>
            </w:r>
            <w:r w:rsidR="00D84B2C">
              <w:rPr>
                <w:color w:val="auto"/>
                <w:sz w:val="20"/>
                <w:szCs w:val="20"/>
              </w:rPr>
              <w:t>2</w:t>
            </w:r>
          </w:p>
        </w:tc>
        <w:tc>
          <w:tcPr>
            <w:tcW w:w="1260" w:type="dxa"/>
            <w:vAlign w:val="center"/>
          </w:tcPr>
          <w:p w14:paraId="0A502F79" w14:textId="77777777" w:rsidR="009716C3" w:rsidRPr="008B2C65" w:rsidRDefault="009716C3" w:rsidP="00C53766">
            <w:pPr>
              <w:pStyle w:val="Default"/>
              <w:tabs>
                <w:tab w:val="left" w:pos="0"/>
              </w:tabs>
              <w:spacing w:line="276" w:lineRule="auto"/>
              <w:jc w:val="center"/>
              <w:rPr>
                <w:color w:val="auto"/>
                <w:sz w:val="20"/>
                <w:szCs w:val="20"/>
              </w:rPr>
            </w:pPr>
            <w:r w:rsidRPr="008B2C65">
              <w:rPr>
                <w:color w:val="auto"/>
                <w:sz w:val="20"/>
                <w:szCs w:val="20"/>
              </w:rPr>
              <w:t>200</w:t>
            </w:r>
          </w:p>
        </w:tc>
        <w:tc>
          <w:tcPr>
            <w:tcW w:w="1440" w:type="dxa"/>
            <w:vAlign w:val="center"/>
          </w:tcPr>
          <w:p w14:paraId="4139F6F8"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2</w:t>
            </w:r>
          </w:p>
        </w:tc>
        <w:tc>
          <w:tcPr>
            <w:tcW w:w="1440" w:type="dxa"/>
            <w:vAlign w:val="center"/>
          </w:tcPr>
          <w:p w14:paraId="67C462E8"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45/60</w:t>
            </w:r>
          </w:p>
        </w:tc>
        <w:tc>
          <w:tcPr>
            <w:tcW w:w="900" w:type="dxa"/>
            <w:vAlign w:val="center"/>
          </w:tcPr>
          <w:p w14:paraId="74133DD0"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300</w:t>
            </w:r>
          </w:p>
        </w:tc>
      </w:tr>
      <w:tr w:rsidR="009716C3" w:rsidRPr="008B2C65" w14:paraId="560E9BAE" w14:textId="77777777" w:rsidTr="00E86FC9">
        <w:tc>
          <w:tcPr>
            <w:tcW w:w="1890" w:type="dxa"/>
            <w:vMerge/>
          </w:tcPr>
          <w:p w14:paraId="6062F00D" w14:textId="77777777" w:rsidR="009716C3" w:rsidRPr="008B2C65" w:rsidRDefault="009716C3" w:rsidP="00C53766">
            <w:pPr>
              <w:pStyle w:val="Default"/>
              <w:tabs>
                <w:tab w:val="left" w:pos="0"/>
              </w:tabs>
              <w:spacing w:line="276" w:lineRule="auto"/>
              <w:jc w:val="center"/>
              <w:rPr>
                <w:color w:val="auto"/>
                <w:sz w:val="20"/>
                <w:szCs w:val="20"/>
              </w:rPr>
            </w:pPr>
          </w:p>
        </w:tc>
        <w:tc>
          <w:tcPr>
            <w:tcW w:w="2700" w:type="dxa"/>
            <w:vAlign w:val="center"/>
          </w:tcPr>
          <w:p w14:paraId="4EA01B5B" w14:textId="77777777" w:rsidR="00E86FC9" w:rsidRDefault="00A501D6" w:rsidP="00C53766">
            <w:pPr>
              <w:pStyle w:val="Default"/>
              <w:tabs>
                <w:tab w:val="left" w:pos="0"/>
              </w:tabs>
              <w:spacing w:line="276" w:lineRule="auto"/>
              <w:jc w:val="center"/>
              <w:rPr>
                <w:color w:val="auto"/>
                <w:sz w:val="20"/>
                <w:szCs w:val="20"/>
              </w:rPr>
            </w:pPr>
            <w:r>
              <w:rPr>
                <w:color w:val="auto"/>
                <w:sz w:val="20"/>
                <w:szCs w:val="20"/>
              </w:rPr>
              <w:t xml:space="preserve">Form 3 - </w:t>
            </w:r>
            <w:r w:rsidR="009716C3" w:rsidRPr="008B2C65">
              <w:rPr>
                <w:color w:val="auto"/>
                <w:sz w:val="20"/>
                <w:szCs w:val="20"/>
              </w:rPr>
              <w:t>Core Assessment Measures (Rotating)</w:t>
            </w:r>
          </w:p>
          <w:p w14:paraId="6F465CD4" w14:textId="77777777" w:rsidR="009716C3" w:rsidRPr="008B2C65" w:rsidRDefault="00E86FC9" w:rsidP="008C0671">
            <w:pPr>
              <w:pStyle w:val="Default"/>
              <w:tabs>
                <w:tab w:val="left" w:pos="0"/>
              </w:tabs>
              <w:spacing w:line="276" w:lineRule="auto"/>
              <w:jc w:val="center"/>
              <w:rPr>
                <w:color w:val="auto"/>
                <w:sz w:val="20"/>
                <w:szCs w:val="20"/>
              </w:rPr>
            </w:pPr>
            <w:r>
              <w:rPr>
                <w:color w:val="auto"/>
                <w:sz w:val="20"/>
                <w:szCs w:val="20"/>
              </w:rPr>
              <w:t xml:space="preserve"> – Attachment </w:t>
            </w:r>
            <w:r w:rsidR="008702DA">
              <w:rPr>
                <w:color w:val="auto"/>
                <w:sz w:val="20"/>
                <w:szCs w:val="20"/>
              </w:rPr>
              <w:t>I</w:t>
            </w:r>
            <w:r w:rsidR="00D84B2C">
              <w:rPr>
                <w:color w:val="auto"/>
                <w:sz w:val="20"/>
                <w:szCs w:val="20"/>
              </w:rPr>
              <w:t>3</w:t>
            </w:r>
          </w:p>
        </w:tc>
        <w:tc>
          <w:tcPr>
            <w:tcW w:w="1260" w:type="dxa"/>
            <w:vAlign w:val="center"/>
          </w:tcPr>
          <w:p w14:paraId="79642AFF" w14:textId="77777777" w:rsidR="009716C3" w:rsidRPr="008B2C65" w:rsidRDefault="009716C3" w:rsidP="00C53766">
            <w:pPr>
              <w:pStyle w:val="Default"/>
              <w:tabs>
                <w:tab w:val="left" w:pos="0"/>
              </w:tabs>
              <w:spacing w:line="276" w:lineRule="auto"/>
              <w:jc w:val="center"/>
              <w:rPr>
                <w:color w:val="auto"/>
                <w:sz w:val="20"/>
                <w:szCs w:val="20"/>
              </w:rPr>
            </w:pPr>
            <w:r w:rsidRPr="008B2C65">
              <w:rPr>
                <w:color w:val="auto"/>
                <w:sz w:val="20"/>
                <w:szCs w:val="20"/>
              </w:rPr>
              <w:t>200</w:t>
            </w:r>
          </w:p>
        </w:tc>
        <w:tc>
          <w:tcPr>
            <w:tcW w:w="1440" w:type="dxa"/>
            <w:vAlign w:val="center"/>
          </w:tcPr>
          <w:p w14:paraId="12D26DC1"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w:t>
            </w:r>
            <w:r w:rsidR="00860206">
              <w:rPr>
                <w:color w:val="auto"/>
                <w:sz w:val="20"/>
                <w:szCs w:val="20"/>
              </w:rPr>
              <w:t>8</w:t>
            </w:r>
          </w:p>
        </w:tc>
        <w:tc>
          <w:tcPr>
            <w:tcW w:w="1440" w:type="dxa"/>
            <w:vAlign w:val="center"/>
          </w:tcPr>
          <w:p w14:paraId="2DC934FE"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15/60</w:t>
            </w:r>
          </w:p>
        </w:tc>
        <w:tc>
          <w:tcPr>
            <w:tcW w:w="900" w:type="dxa"/>
            <w:vAlign w:val="center"/>
          </w:tcPr>
          <w:p w14:paraId="1B02D0BD" w14:textId="77777777" w:rsidR="009716C3" w:rsidRPr="008B2C65" w:rsidRDefault="00860206" w:rsidP="00C53766">
            <w:pPr>
              <w:pStyle w:val="Default"/>
              <w:tabs>
                <w:tab w:val="left" w:pos="0"/>
              </w:tabs>
              <w:spacing w:line="276" w:lineRule="auto"/>
              <w:jc w:val="center"/>
              <w:rPr>
                <w:color w:val="auto"/>
                <w:sz w:val="20"/>
                <w:szCs w:val="20"/>
              </w:rPr>
            </w:pPr>
            <w:r>
              <w:rPr>
                <w:color w:val="auto"/>
                <w:sz w:val="20"/>
                <w:szCs w:val="20"/>
              </w:rPr>
              <w:t>9</w:t>
            </w:r>
            <w:r w:rsidR="009716C3">
              <w:rPr>
                <w:color w:val="auto"/>
                <w:sz w:val="20"/>
                <w:szCs w:val="20"/>
              </w:rPr>
              <w:t>00</w:t>
            </w:r>
          </w:p>
        </w:tc>
      </w:tr>
      <w:tr w:rsidR="009716C3" w:rsidRPr="008B2C65" w14:paraId="55EA2579" w14:textId="77777777" w:rsidTr="00E86FC9">
        <w:tc>
          <w:tcPr>
            <w:tcW w:w="1890" w:type="dxa"/>
            <w:vMerge/>
          </w:tcPr>
          <w:p w14:paraId="097744D2" w14:textId="77777777" w:rsidR="009716C3" w:rsidRPr="008B2C65" w:rsidRDefault="009716C3" w:rsidP="00C53766">
            <w:pPr>
              <w:pStyle w:val="Default"/>
              <w:tabs>
                <w:tab w:val="left" w:pos="0"/>
              </w:tabs>
              <w:spacing w:line="276" w:lineRule="auto"/>
              <w:jc w:val="center"/>
              <w:rPr>
                <w:color w:val="auto"/>
                <w:sz w:val="20"/>
                <w:szCs w:val="20"/>
              </w:rPr>
            </w:pPr>
          </w:p>
        </w:tc>
        <w:tc>
          <w:tcPr>
            <w:tcW w:w="2700" w:type="dxa"/>
            <w:vAlign w:val="center"/>
          </w:tcPr>
          <w:p w14:paraId="3F97E144" w14:textId="77777777" w:rsidR="00E86FC9" w:rsidRDefault="00A501D6" w:rsidP="00C53766">
            <w:pPr>
              <w:pStyle w:val="Default"/>
              <w:tabs>
                <w:tab w:val="left" w:pos="0"/>
              </w:tabs>
              <w:spacing w:line="276" w:lineRule="auto"/>
              <w:jc w:val="center"/>
              <w:rPr>
                <w:color w:val="auto"/>
                <w:sz w:val="20"/>
                <w:szCs w:val="20"/>
              </w:rPr>
            </w:pPr>
            <w:r>
              <w:rPr>
                <w:color w:val="auto"/>
                <w:sz w:val="20"/>
                <w:szCs w:val="20"/>
              </w:rPr>
              <w:t xml:space="preserve">Form 4 - </w:t>
            </w:r>
            <w:r w:rsidR="009716C3" w:rsidRPr="008B2C65">
              <w:rPr>
                <w:color w:val="auto"/>
                <w:sz w:val="20"/>
                <w:szCs w:val="20"/>
              </w:rPr>
              <w:t xml:space="preserve">Parental </w:t>
            </w:r>
            <w:r w:rsidR="009716C3" w:rsidRPr="00DE6EDD">
              <w:rPr>
                <w:i/>
                <w:color w:val="auto"/>
                <w:sz w:val="20"/>
                <w:szCs w:val="20"/>
              </w:rPr>
              <w:t>EFP</w:t>
            </w:r>
            <w:r w:rsidR="009716C3" w:rsidRPr="008B2C65">
              <w:rPr>
                <w:color w:val="auto"/>
                <w:sz w:val="20"/>
                <w:szCs w:val="20"/>
              </w:rPr>
              <w:t xml:space="preserve"> Skills Knowledge Scale</w:t>
            </w:r>
            <w:r w:rsidR="00E86FC9">
              <w:rPr>
                <w:color w:val="auto"/>
                <w:sz w:val="20"/>
                <w:szCs w:val="20"/>
              </w:rPr>
              <w:t xml:space="preserve"> </w:t>
            </w:r>
          </w:p>
          <w:p w14:paraId="40A9B14A" w14:textId="77777777" w:rsidR="009716C3" w:rsidRPr="008B2C65" w:rsidRDefault="00E86FC9" w:rsidP="008C0671">
            <w:pPr>
              <w:pStyle w:val="Default"/>
              <w:tabs>
                <w:tab w:val="left" w:pos="0"/>
              </w:tabs>
              <w:spacing w:line="276" w:lineRule="auto"/>
              <w:jc w:val="center"/>
              <w:rPr>
                <w:color w:val="auto"/>
                <w:sz w:val="20"/>
                <w:szCs w:val="20"/>
              </w:rPr>
            </w:pPr>
            <w:r>
              <w:rPr>
                <w:color w:val="auto"/>
                <w:sz w:val="20"/>
                <w:szCs w:val="20"/>
              </w:rPr>
              <w:t xml:space="preserve">– Attachment </w:t>
            </w:r>
            <w:r w:rsidR="008702DA">
              <w:rPr>
                <w:color w:val="auto"/>
                <w:sz w:val="20"/>
                <w:szCs w:val="20"/>
              </w:rPr>
              <w:t>I</w:t>
            </w:r>
            <w:r w:rsidR="00D84B2C">
              <w:rPr>
                <w:color w:val="auto"/>
                <w:sz w:val="20"/>
                <w:szCs w:val="20"/>
              </w:rPr>
              <w:t>4</w:t>
            </w:r>
          </w:p>
        </w:tc>
        <w:tc>
          <w:tcPr>
            <w:tcW w:w="1260" w:type="dxa"/>
            <w:vAlign w:val="center"/>
          </w:tcPr>
          <w:p w14:paraId="49033794" w14:textId="77777777" w:rsidR="009716C3" w:rsidRPr="008B2C65" w:rsidRDefault="009716C3" w:rsidP="00C53766">
            <w:pPr>
              <w:pStyle w:val="Default"/>
              <w:tabs>
                <w:tab w:val="left" w:pos="0"/>
              </w:tabs>
              <w:spacing w:line="276" w:lineRule="auto"/>
              <w:jc w:val="center"/>
              <w:rPr>
                <w:color w:val="auto"/>
                <w:sz w:val="20"/>
                <w:szCs w:val="20"/>
              </w:rPr>
            </w:pPr>
            <w:r w:rsidRPr="008B2C65">
              <w:rPr>
                <w:color w:val="auto"/>
                <w:sz w:val="20"/>
                <w:szCs w:val="20"/>
              </w:rPr>
              <w:t>200</w:t>
            </w:r>
          </w:p>
        </w:tc>
        <w:tc>
          <w:tcPr>
            <w:tcW w:w="1440" w:type="dxa"/>
            <w:vAlign w:val="center"/>
          </w:tcPr>
          <w:p w14:paraId="1B77FE7C" w14:textId="77777777" w:rsidR="009716C3" w:rsidRPr="008B2C65" w:rsidRDefault="00A5109F" w:rsidP="00C53766">
            <w:pPr>
              <w:pStyle w:val="Default"/>
              <w:tabs>
                <w:tab w:val="left" w:pos="0"/>
              </w:tabs>
              <w:spacing w:line="276" w:lineRule="auto"/>
              <w:jc w:val="center"/>
              <w:rPr>
                <w:color w:val="auto"/>
                <w:sz w:val="20"/>
                <w:szCs w:val="20"/>
              </w:rPr>
            </w:pPr>
            <w:r>
              <w:rPr>
                <w:color w:val="auto"/>
                <w:sz w:val="20"/>
                <w:szCs w:val="20"/>
              </w:rPr>
              <w:t>8</w:t>
            </w:r>
          </w:p>
        </w:tc>
        <w:tc>
          <w:tcPr>
            <w:tcW w:w="1440" w:type="dxa"/>
            <w:vAlign w:val="center"/>
          </w:tcPr>
          <w:p w14:paraId="656AAD17"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15/60</w:t>
            </w:r>
          </w:p>
        </w:tc>
        <w:tc>
          <w:tcPr>
            <w:tcW w:w="900" w:type="dxa"/>
            <w:vAlign w:val="center"/>
          </w:tcPr>
          <w:p w14:paraId="487F4796" w14:textId="77777777" w:rsidR="009716C3" w:rsidRPr="008B2C65" w:rsidRDefault="00A5109F" w:rsidP="00C53766">
            <w:pPr>
              <w:pStyle w:val="Default"/>
              <w:tabs>
                <w:tab w:val="left" w:pos="0"/>
              </w:tabs>
              <w:spacing w:line="276" w:lineRule="auto"/>
              <w:jc w:val="center"/>
              <w:rPr>
                <w:color w:val="auto"/>
                <w:sz w:val="20"/>
                <w:szCs w:val="20"/>
              </w:rPr>
            </w:pPr>
            <w:r>
              <w:rPr>
                <w:color w:val="auto"/>
                <w:sz w:val="20"/>
                <w:szCs w:val="20"/>
              </w:rPr>
              <w:t>4</w:t>
            </w:r>
            <w:r w:rsidR="009716C3">
              <w:rPr>
                <w:color w:val="auto"/>
                <w:sz w:val="20"/>
                <w:szCs w:val="20"/>
              </w:rPr>
              <w:t>00</w:t>
            </w:r>
          </w:p>
        </w:tc>
      </w:tr>
      <w:tr w:rsidR="009716C3" w:rsidRPr="008B2C65" w14:paraId="0B487B0B" w14:textId="77777777" w:rsidTr="00E86FC9">
        <w:tc>
          <w:tcPr>
            <w:tcW w:w="1890" w:type="dxa"/>
            <w:vMerge/>
          </w:tcPr>
          <w:p w14:paraId="12AC86F3" w14:textId="77777777" w:rsidR="009716C3" w:rsidRPr="008B2C65" w:rsidRDefault="009716C3" w:rsidP="00C53766">
            <w:pPr>
              <w:pStyle w:val="Default"/>
              <w:tabs>
                <w:tab w:val="left" w:pos="0"/>
              </w:tabs>
              <w:spacing w:line="276" w:lineRule="auto"/>
              <w:jc w:val="center"/>
              <w:rPr>
                <w:color w:val="auto"/>
                <w:sz w:val="20"/>
                <w:szCs w:val="20"/>
              </w:rPr>
            </w:pPr>
          </w:p>
        </w:tc>
        <w:tc>
          <w:tcPr>
            <w:tcW w:w="2700" w:type="dxa"/>
            <w:vAlign w:val="center"/>
          </w:tcPr>
          <w:p w14:paraId="7FC1D2A5" w14:textId="77777777" w:rsidR="00E86FC9" w:rsidRDefault="00A501D6" w:rsidP="00C53766">
            <w:pPr>
              <w:pStyle w:val="Default"/>
              <w:tabs>
                <w:tab w:val="left" w:pos="0"/>
              </w:tabs>
              <w:spacing w:line="276" w:lineRule="auto"/>
              <w:jc w:val="center"/>
              <w:rPr>
                <w:color w:val="auto"/>
                <w:sz w:val="20"/>
                <w:szCs w:val="20"/>
              </w:rPr>
            </w:pPr>
            <w:r>
              <w:rPr>
                <w:color w:val="auto"/>
                <w:sz w:val="20"/>
                <w:szCs w:val="20"/>
              </w:rPr>
              <w:t xml:space="preserve">Form 5 - </w:t>
            </w:r>
            <w:r w:rsidR="009716C3" w:rsidRPr="008B2C65">
              <w:rPr>
                <w:color w:val="auto"/>
                <w:sz w:val="20"/>
                <w:szCs w:val="20"/>
              </w:rPr>
              <w:t xml:space="preserve">Parental </w:t>
            </w:r>
            <w:r w:rsidR="009716C3" w:rsidRPr="00DE6EDD">
              <w:rPr>
                <w:i/>
                <w:color w:val="auto"/>
                <w:sz w:val="20"/>
                <w:szCs w:val="20"/>
              </w:rPr>
              <w:t>EFP</w:t>
            </w:r>
            <w:r w:rsidR="009716C3" w:rsidRPr="008B2C65">
              <w:rPr>
                <w:color w:val="auto"/>
                <w:sz w:val="20"/>
                <w:szCs w:val="20"/>
              </w:rPr>
              <w:t xml:space="preserve"> Skills Usefulness Scale</w:t>
            </w:r>
            <w:r w:rsidR="00E86FC9">
              <w:rPr>
                <w:color w:val="auto"/>
                <w:sz w:val="20"/>
                <w:szCs w:val="20"/>
              </w:rPr>
              <w:t xml:space="preserve"> </w:t>
            </w:r>
          </w:p>
          <w:p w14:paraId="49BAF0E3" w14:textId="77777777" w:rsidR="009716C3" w:rsidRPr="008B2C65" w:rsidRDefault="00E86FC9" w:rsidP="008C0671">
            <w:pPr>
              <w:pStyle w:val="Default"/>
              <w:tabs>
                <w:tab w:val="left" w:pos="0"/>
              </w:tabs>
              <w:spacing w:line="276" w:lineRule="auto"/>
              <w:jc w:val="center"/>
              <w:rPr>
                <w:color w:val="auto"/>
                <w:sz w:val="20"/>
                <w:szCs w:val="20"/>
              </w:rPr>
            </w:pPr>
            <w:r>
              <w:rPr>
                <w:color w:val="auto"/>
                <w:sz w:val="20"/>
                <w:szCs w:val="20"/>
              </w:rPr>
              <w:t>– Attachment</w:t>
            </w:r>
            <w:r w:rsidR="008C0671">
              <w:rPr>
                <w:color w:val="auto"/>
                <w:sz w:val="20"/>
                <w:szCs w:val="20"/>
              </w:rPr>
              <w:t xml:space="preserve"> </w:t>
            </w:r>
            <w:r w:rsidR="008702DA">
              <w:rPr>
                <w:color w:val="auto"/>
                <w:sz w:val="20"/>
                <w:szCs w:val="20"/>
              </w:rPr>
              <w:t>I</w:t>
            </w:r>
            <w:r w:rsidR="00D84B2C">
              <w:rPr>
                <w:color w:val="auto"/>
                <w:sz w:val="20"/>
                <w:szCs w:val="20"/>
              </w:rPr>
              <w:t>5</w:t>
            </w:r>
          </w:p>
        </w:tc>
        <w:tc>
          <w:tcPr>
            <w:tcW w:w="1260" w:type="dxa"/>
            <w:vAlign w:val="center"/>
          </w:tcPr>
          <w:p w14:paraId="23B81280" w14:textId="77777777" w:rsidR="009716C3" w:rsidRPr="008B2C65" w:rsidRDefault="009716C3" w:rsidP="00C53766">
            <w:pPr>
              <w:pStyle w:val="Default"/>
              <w:tabs>
                <w:tab w:val="left" w:pos="0"/>
              </w:tabs>
              <w:spacing w:line="276" w:lineRule="auto"/>
              <w:jc w:val="center"/>
              <w:rPr>
                <w:color w:val="auto"/>
                <w:sz w:val="20"/>
                <w:szCs w:val="20"/>
              </w:rPr>
            </w:pPr>
            <w:r w:rsidRPr="008B2C65">
              <w:rPr>
                <w:color w:val="auto"/>
                <w:sz w:val="20"/>
                <w:szCs w:val="20"/>
              </w:rPr>
              <w:t>200</w:t>
            </w:r>
          </w:p>
        </w:tc>
        <w:tc>
          <w:tcPr>
            <w:tcW w:w="1440" w:type="dxa"/>
            <w:vAlign w:val="center"/>
          </w:tcPr>
          <w:p w14:paraId="67AA90C3" w14:textId="77777777" w:rsidR="009716C3" w:rsidRPr="008B2C65" w:rsidRDefault="00860206" w:rsidP="00C53766">
            <w:pPr>
              <w:pStyle w:val="Default"/>
              <w:tabs>
                <w:tab w:val="left" w:pos="0"/>
              </w:tabs>
              <w:spacing w:line="276" w:lineRule="auto"/>
              <w:jc w:val="center"/>
              <w:rPr>
                <w:color w:val="auto"/>
                <w:sz w:val="20"/>
                <w:szCs w:val="20"/>
              </w:rPr>
            </w:pPr>
            <w:r>
              <w:rPr>
                <w:color w:val="auto"/>
                <w:sz w:val="20"/>
                <w:szCs w:val="20"/>
              </w:rPr>
              <w:t>6</w:t>
            </w:r>
          </w:p>
        </w:tc>
        <w:tc>
          <w:tcPr>
            <w:tcW w:w="1440" w:type="dxa"/>
            <w:vAlign w:val="center"/>
          </w:tcPr>
          <w:p w14:paraId="158087FF"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15/60</w:t>
            </w:r>
          </w:p>
        </w:tc>
        <w:tc>
          <w:tcPr>
            <w:tcW w:w="900" w:type="dxa"/>
            <w:vAlign w:val="center"/>
          </w:tcPr>
          <w:p w14:paraId="7EEDFE7A" w14:textId="77777777" w:rsidR="009716C3" w:rsidRPr="008B2C65" w:rsidRDefault="00860206" w:rsidP="00C53766">
            <w:pPr>
              <w:pStyle w:val="Default"/>
              <w:tabs>
                <w:tab w:val="left" w:pos="0"/>
              </w:tabs>
              <w:spacing w:line="276" w:lineRule="auto"/>
              <w:jc w:val="center"/>
              <w:rPr>
                <w:color w:val="auto"/>
                <w:sz w:val="20"/>
                <w:szCs w:val="20"/>
              </w:rPr>
            </w:pPr>
            <w:r>
              <w:rPr>
                <w:color w:val="auto"/>
                <w:sz w:val="20"/>
                <w:szCs w:val="20"/>
              </w:rPr>
              <w:t>30</w:t>
            </w:r>
            <w:r w:rsidR="009716C3">
              <w:rPr>
                <w:color w:val="auto"/>
                <w:sz w:val="20"/>
                <w:szCs w:val="20"/>
              </w:rPr>
              <w:t>0</w:t>
            </w:r>
          </w:p>
        </w:tc>
      </w:tr>
      <w:tr w:rsidR="009716C3" w:rsidRPr="008B2C65" w14:paraId="114CAFE4" w14:textId="77777777" w:rsidTr="00E86FC9">
        <w:tc>
          <w:tcPr>
            <w:tcW w:w="1890" w:type="dxa"/>
            <w:vMerge/>
          </w:tcPr>
          <w:p w14:paraId="76A51E0C" w14:textId="77777777" w:rsidR="009716C3" w:rsidRPr="008B2C65" w:rsidRDefault="009716C3" w:rsidP="00C53766">
            <w:pPr>
              <w:pStyle w:val="Default"/>
              <w:tabs>
                <w:tab w:val="left" w:pos="0"/>
              </w:tabs>
              <w:spacing w:line="276" w:lineRule="auto"/>
              <w:jc w:val="center"/>
              <w:rPr>
                <w:color w:val="auto"/>
                <w:sz w:val="20"/>
                <w:szCs w:val="20"/>
              </w:rPr>
            </w:pPr>
          </w:p>
        </w:tc>
        <w:tc>
          <w:tcPr>
            <w:tcW w:w="2700" w:type="dxa"/>
            <w:vAlign w:val="center"/>
          </w:tcPr>
          <w:p w14:paraId="377EB662" w14:textId="77777777" w:rsidR="00E86FC9" w:rsidRDefault="00A501D6" w:rsidP="00C53766">
            <w:pPr>
              <w:pStyle w:val="Default"/>
              <w:tabs>
                <w:tab w:val="left" w:pos="0"/>
              </w:tabs>
              <w:spacing w:line="276" w:lineRule="auto"/>
              <w:jc w:val="center"/>
              <w:rPr>
                <w:color w:val="auto"/>
                <w:sz w:val="20"/>
                <w:szCs w:val="20"/>
              </w:rPr>
            </w:pPr>
            <w:r>
              <w:rPr>
                <w:color w:val="auto"/>
                <w:sz w:val="20"/>
                <w:szCs w:val="20"/>
              </w:rPr>
              <w:t xml:space="preserve">Form 6 - </w:t>
            </w:r>
            <w:r w:rsidR="009716C3" w:rsidRPr="008B2C65">
              <w:rPr>
                <w:color w:val="auto"/>
                <w:sz w:val="20"/>
                <w:szCs w:val="20"/>
              </w:rPr>
              <w:t>Therapy Attitude Inventory</w:t>
            </w:r>
            <w:r w:rsidR="009716C3">
              <w:rPr>
                <w:color w:val="auto"/>
                <w:sz w:val="20"/>
                <w:szCs w:val="20"/>
              </w:rPr>
              <w:t xml:space="preserve"> and System Usability Scale</w:t>
            </w:r>
            <w:r w:rsidR="00E86FC9">
              <w:rPr>
                <w:color w:val="auto"/>
                <w:sz w:val="20"/>
                <w:szCs w:val="20"/>
              </w:rPr>
              <w:t xml:space="preserve"> </w:t>
            </w:r>
          </w:p>
          <w:p w14:paraId="1327A98B" w14:textId="77777777" w:rsidR="009716C3" w:rsidRPr="008B2C65" w:rsidRDefault="00E86FC9" w:rsidP="008C0671">
            <w:pPr>
              <w:pStyle w:val="Default"/>
              <w:tabs>
                <w:tab w:val="left" w:pos="0"/>
              </w:tabs>
              <w:spacing w:line="276" w:lineRule="auto"/>
              <w:jc w:val="center"/>
              <w:rPr>
                <w:color w:val="auto"/>
                <w:sz w:val="20"/>
                <w:szCs w:val="20"/>
              </w:rPr>
            </w:pPr>
            <w:r>
              <w:rPr>
                <w:color w:val="auto"/>
                <w:sz w:val="20"/>
                <w:szCs w:val="20"/>
              </w:rPr>
              <w:t xml:space="preserve">– Attachment </w:t>
            </w:r>
            <w:r w:rsidR="008702DA">
              <w:rPr>
                <w:color w:val="auto"/>
                <w:sz w:val="20"/>
                <w:szCs w:val="20"/>
              </w:rPr>
              <w:t>I</w:t>
            </w:r>
            <w:r w:rsidR="00D84B2C">
              <w:rPr>
                <w:color w:val="auto"/>
                <w:sz w:val="20"/>
                <w:szCs w:val="20"/>
              </w:rPr>
              <w:t>6</w:t>
            </w:r>
          </w:p>
        </w:tc>
        <w:tc>
          <w:tcPr>
            <w:tcW w:w="1260" w:type="dxa"/>
            <w:vAlign w:val="center"/>
          </w:tcPr>
          <w:p w14:paraId="739FE819" w14:textId="77777777" w:rsidR="009716C3" w:rsidRPr="008B2C65" w:rsidRDefault="009716C3" w:rsidP="00C53766">
            <w:pPr>
              <w:pStyle w:val="Default"/>
              <w:tabs>
                <w:tab w:val="left" w:pos="0"/>
              </w:tabs>
              <w:spacing w:line="276" w:lineRule="auto"/>
              <w:jc w:val="center"/>
              <w:rPr>
                <w:color w:val="auto"/>
                <w:sz w:val="20"/>
                <w:szCs w:val="20"/>
              </w:rPr>
            </w:pPr>
            <w:r w:rsidRPr="008B2C65">
              <w:rPr>
                <w:color w:val="auto"/>
                <w:sz w:val="20"/>
                <w:szCs w:val="20"/>
              </w:rPr>
              <w:t>200</w:t>
            </w:r>
          </w:p>
        </w:tc>
        <w:tc>
          <w:tcPr>
            <w:tcW w:w="1440" w:type="dxa"/>
            <w:vAlign w:val="center"/>
          </w:tcPr>
          <w:p w14:paraId="58980689"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w:t>
            </w:r>
          </w:p>
        </w:tc>
        <w:tc>
          <w:tcPr>
            <w:tcW w:w="1440" w:type="dxa"/>
            <w:vAlign w:val="center"/>
          </w:tcPr>
          <w:p w14:paraId="5B3F8E8F"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15/60</w:t>
            </w:r>
          </w:p>
        </w:tc>
        <w:tc>
          <w:tcPr>
            <w:tcW w:w="900" w:type="dxa"/>
            <w:vAlign w:val="center"/>
          </w:tcPr>
          <w:p w14:paraId="304CE728" w14:textId="77777777" w:rsidR="009716C3" w:rsidRPr="008B2C65" w:rsidRDefault="009716C3" w:rsidP="00C53766">
            <w:pPr>
              <w:pStyle w:val="Default"/>
              <w:tabs>
                <w:tab w:val="left" w:pos="0"/>
              </w:tabs>
              <w:spacing w:line="276" w:lineRule="auto"/>
              <w:jc w:val="center"/>
              <w:rPr>
                <w:color w:val="auto"/>
                <w:sz w:val="20"/>
                <w:szCs w:val="20"/>
              </w:rPr>
            </w:pPr>
            <w:r>
              <w:rPr>
                <w:color w:val="auto"/>
                <w:sz w:val="20"/>
                <w:szCs w:val="20"/>
              </w:rPr>
              <w:t>50</w:t>
            </w:r>
          </w:p>
        </w:tc>
      </w:tr>
      <w:tr w:rsidR="009716C3" w:rsidRPr="009716C3" w14:paraId="471ACFBC" w14:textId="77777777" w:rsidTr="00C53766">
        <w:tc>
          <w:tcPr>
            <w:tcW w:w="8730" w:type="dxa"/>
            <w:gridSpan w:val="5"/>
          </w:tcPr>
          <w:p w14:paraId="460486CF" w14:textId="77777777" w:rsidR="009716C3" w:rsidRPr="009716C3" w:rsidRDefault="009716C3" w:rsidP="00AA400A">
            <w:pPr>
              <w:pStyle w:val="Default"/>
              <w:tabs>
                <w:tab w:val="left" w:pos="0"/>
              </w:tabs>
              <w:spacing w:line="276" w:lineRule="auto"/>
              <w:jc w:val="right"/>
              <w:rPr>
                <w:b/>
                <w:color w:val="auto"/>
                <w:sz w:val="20"/>
                <w:szCs w:val="20"/>
              </w:rPr>
            </w:pPr>
            <w:r w:rsidRPr="009716C3">
              <w:rPr>
                <w:b/>
                <w:color w:val="auto"/>
                <w:sz w:val="20"/>
                <w:szCs w:val="20"/>
              </w:rPr>
              <w:t>Total</w:t>
            </w:r>
          </w:p>
        </w:tc>
        <w:tc>
          <w:tcPr>
            <w:tcW w:w="900" w:type="dxa"/>
            <w:vAlign w:val="center"/>
          </w:tcPr>
          <w:p w14:paraId="36B489E4" w14:textId="77777777" w:rsidR="009716C3" w:rsidRPr="009716C3" w:rsidRDefault="00860206" w:rsidP="00860206">
            <w:pPr>
              <w:pStyle w:val="Default"/>
              <w:tabs>
                <w:tab w:val="left" w:pos="0"/>
              </w:tabs>
              <w:spacing w:line="276" w:lineRule="auto"/>
              <w:jc w:val="center"/>
              <w:rPr>
                <w:b/>
                <w:color w:val="auto"/>
                <w:sz w:val="20"/>
                <w:szCs w:val="20"/>
              </w:rPr>
            </w:pPr>
            <w:r>
              <w:rPr>
                <w:b/>
                <w:color w:val="auto"/>
                <w:sz w:val="20"/>
                <w:szCs w:val="20"/>
              </w:rPr>
              <w:t>2,</w:t>
            </w:r>
            <w:r w:rsidR="00A5109F">
              <w:rPr>
                <w:b/>
                <w:color w:val="auto"/>
                <w:sz w:val="20"/>
                <w:szCs w:val="20"/>
              </w:rPr>
              <w:t>0</w:t>
            </w:r>
            <w:r w:rsidR="003C3980">
              <w:rPr>
                <w:b/>
                <w:color w:val="auto"/>
                <w:sz w:val="20"/>
                <w:szCs w:val="20"/>
              </w:rPr>
              <w:t>5</w:t>
            </w:r>
            <w:r w:rsidR="009716C3" w:rsidRPr="009716C3">
              <w:rPr>
                <w:b/>
                <w:color w:val="auto"/>
                <w:sz w:val="20"/>
                <w:szCs w:val="20"/>
              </w:rPr>
              <w:t>0</w:t>
            </w:r>
          </w:p>
        </w:tc>
      </w:tr>
    </w:tbl>
    <w:p w14:paraId="6AA04C51" w14:textId="77777777" w:rsidR="00BB1711" w:rsidRDefault="00BB1711" w:rsidP="00F44F7F">
      <w:pPr>
        <w:spacing w:after="0"/>
        <w:rPr>
          <w:rFonts w:ascii="Times New Roman" w:hAnsi="Times New Roman" w:cs="Times New Roman"/>
          <w:b/>
          <w:bCs/>
          <w:sz w:val="24"/>
          <w:szCs w:val="24"/>
        </w:rPr>
      </w:pPr>
    </w:p>
    <w:p w14:paraId="229CA448" w14:textId="77777777" w:rsidR="006C098D" w:rsidRPr="00F44F7F" w:rsidRDefault="006C098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A.12.B. Estimated Annualized Burden Cost</w:t>
      </w:r>
    </w:p>
    <w:p w14:paraId="6E57245D" w14:textId="77777777" w:rsidR="00AD0169" w:rsidRDefault="00AD0169" w:rsidP="00F44F7F">
      <w:pPr>
        <w:spacing w:after="0"/>
        <w:rPr>
          <w:rFonts w:ascii="Times New Roman" w:eastAsia="Times New Roman" w:hAnsi="Times New Roman" w:cs="Times New Roman"/>
          <w:color w:val="000000"/>
          <w:sz w:val="24"/>
          <w:szCs w:val="24"/>
        </w:rPr>
      </w:pPr>
      <w:r w:rsidRPr="00842B46">
        <w:rPr>
          <w:rFonts w:ascii="Times New Roman" w:hAnsi="Times New Roman" w:cs="Times New Roman"/>
          <w:sz w:val="24"/>
          <w:szCs w:val="24"/>
        </w:rPr>
        <w:t xml:space="preserve">The hourly wage used </w:t>
      </w:r>
      <w:r w:rsidR="00842B46" w:rsidRPr="00842B46">
        <w:rPr>
          <w:rFonts w:ascii="Times New Roman" w:hAnsi="Times New Roman" w:cs="Times New Roman"/>
          <w:sz w:val="24"/>
          <w:szCs w:val="24"/>
        </w:rPr>
        <w:t>to calculate the Respondent Cost is $7.25, which is the minimum wage under the Fair Labor Standards Act (FLSA).</w:t>
      </w:r>
      <w:r w:rsidRPr="00842B46">
        <w:rPr>
          <w:rFonts w:ascii="Times New Roman" w:hAnsi="Times New Roman" w:cs="Times New Roman"/>
          <w:sz w:val="24"/>
          <w:szCs w:val="24"/>
        </w:rPr>
        <w:t xml:space="preserve"> Total Respondent Cost for this evaluation</w:t>
      </w:r>
      <w:r w:rsidR="00AF3CD5" w:rsidRPr="00842B46">
        <w:rPr>
          <w:rFonts w:ascii="Times New Roman" w:hAnsi="Times New Roman" w:cs="Times New Roman"/>
          <w:sz w:val="24"/>
          <w:szCs w:val="24"/>
        </w:rPr>
        <w:t xml:space="preserve"> </w:t>
      </w:r>
      <w:r w:rsidRPr="00842B46">
        <w:rPr>
          <w:rFonts w:ascii="Times New Roman" w:hAnsi="Times New Roman" w:cs="Times New Roman"/>
          <w:sz w:val="24"/>
          <w:szCs w:val="24"/>
        </w:rPr>
        <w:t xml:space="preserve">is </w:t>
      </w:r>
      <w:r w:rsidR="00BF7039" w:rsidRPr="00842B46">
        <w:rPr>
          <w:rFonts w:ascii="Times New Roman" w:hAnsi="Times New Roman" w:cs="Times New Roman"/>
          <w:b/>
          <w:sz w:val="24"/>
          <w:szCs w:val="24"/>
        </w:rPr>
        <w:t>$</w:t>
      </w:r>
      <w:r w:rsidR="009716C3">
        <w:rPr>
          <w:rFonts w:ascii="Times New Roman" w:hAnsi="Times New Roman" w:cs="Times New Roman"/>
          <w:b/>
          <w:sz w:val="24"/>
          <w:szCs w:val="24"/>
        </w:rPr>
        <w:t>1</w:t>
      </w:r>
      <w:r w:rsidR="00A5109F">
        <w:rPr>
          <w:rFonts w:ascii="Times New Roman" w:hAnsi="Times New Roman" w:cs="Times New Roman"/>
          <w:b/>
          <w:sz w:val="24"/>
          <w:szCs w:val="24"/>
        </w:rPr>
        <w:t>4,</w:t>
      </w:r>
      <w:r w:rsidR="003C3980">
        <w:rPr>
          <w:rFonts w:ascii="Times New Roman" w:hAnsi="Times New Roman" w:cs="Times New Roman"/>
          <w:b/>
          <w:sz w:val="24"/>
          <w:szCs w:val="24"/>
        </w:rPr>
        <w:t>862.50.</w:t>
      </w:r>
    </w:p>
    <w:p w14:paraId="201AE532" w14:textId="77777777" w:rsidR="00007C58" w:rsidRPr="00842B46" w:rsidRDefault="00007C58" w:rsidP="00F44F7F">
      <w:pPr>
        <w:spacing w:after="0"/>
        <w:rPr>
          <w:rFonts w:ascii="Times New Roman" w:hAnsi="Times New Roman" w:cs="Times New Roman"/>
          <w:sz w:val="24"/>
          <w:szCs w:val="24"/>
        </w:rPr>
      </w:pPr>
    </w:p>
    <w:p w14:paraId="42D767BC" w14:textId="77777777" w:rsidR="00AD0169" w:rsidRPr="00007C58" w:rsidRDefault="00007C58" w:rsidP="00F44F7F">
      <w:pPr>
        <w:spacing w:after="0"/>
        <w:rPr>
          <w:rFonts w:ascii="Times New Roman" w:hAnsi="Times New Roman" w:cs="Times New Roman"/>
          <w:b/>
          <w:sz w:val="24"/>
          <w:szCs w:val="24"/>
        </w:rPr>
      </w:pPr>
      <w:r w:rsidRPr="008B2C65">
        <w:rPr>
          <w:rFonts w:ascii="Times New Roman" w:hAnsi="Times New Roman" w:cs="Times New Roman"/>
          <w:b/>
          <w:sz w:val="24"/>
          <w:szCs w:val="24"/>
        </w:rPr>
        <w:t>Table A.12</w:t>
      </w:r>
      <w:r>
        <w:rPr>
          <w:rFonts w:ascii="Times New Roman" w:hAnsi="Times New Roman" w:cs="Times New Roman"/>
          <w:b/>
          <w:sz w:val="24"/>
          <w:szCs w:val="24"/>
        </w:rPr>
        <w:t xml:space="preserve">.B. – </w:t>
      </w:r>
      <w:r w:rsidRPr="008B2C65">
        <w:rPr>
          <w:rFonts w:ascii="Times New Roman" w:hAnsi="Times New Roman" w:cs="Times New Roman"/>
          <w:b/>
          <w:sz w:val="24"/>
          <w:szCs w:val="24"/>
        </w:rPr>
        <w:t>Estimate of Annual Burden Hours.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350"/>
        <w:gridCol w:w="1440"/>
        <w:gridCol w:w="900"/>
        <w:gridCol w:w="1170"/>
        <w:gridCol w:w="1530"/>
      </w:tblGrid>
      <w:tr w:rsidR="009716C3" w:rsidRPr="002F2235" w14:paraId="526B37D1" w14:textId="77777777" w:rsidTr="009716C3">
        <w:trPr>
          <w:trHeight w:val="647"/>
        </w:trPr>
        <w:tc>
          <w:tcPr>
            <w:tcW w:w="1530" w:type="dxa"/>
            <w:shd w:val="clear" w:color="auto" w:fill="F2F2F2" w:themeFill="background1" w:themeFillShade="F2"/>
            <w:vAlign w:val="center"/>
          </w:tcPr>
          <w:p w14:paraId="5CB37674" w14:textId="77777777" w:rsidR="009716C3" w:rsidRPr="009716C3" w:rsidRDefault="009716C3" w:rsidP="00C53766">
            <w:pPr>
              <w:pStyle w:val="Default"/>
              <w:tabs>
                <w:tab w:val="left" w:pos="0"/>
              </w:tabs>
              <w:spacing w:line="276" w:lineRule="auto"/>
              <w:jc w:val="center"/>
              <w:rPr>
                <w:b/>
                <w:color w:val="auto"/>
                <w:sz w:val="20"/>
                <w:szCs w:val="20"/>
              </w:rPr>
            </w:pPr>
            <w:r w:rsidRPr="009716C3">
              <w:rPr>
                <w:b/>
                <w:color w:val="auto"/>
                <w:sz w:val="20"/>
                <w:szCs w:val="20"/>
              </w:rPr>
              <w:t>Type of Respondents</w:t>
            </w:r>
          </w:p>
        </w:tc>
        <w:tc>
          <w:tcPr>
            <w:tcW w:w="1710" w:type="dxa"/>
            <w:shd w:val="clear" w:color="auto" w:fill="F2F2F2" w:themeFill="background1" w:themeFillShade="F2"/>
            <w:vAlign w:val="center"/>
          </w:tcPr>
          <w:p w14:paraId="6BD43434"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Form Name</w:t>
            </w:r>
          </w:p>
        </w:tc>
        <w:tc>
          <w:tcPr>
            <w:tcW w:w="1350" w:type="dxa"/>
            <w:shd w:val="clear" w:color="auto" w:fill="F2F2F2" w:themeFill="background1" w:themeFillShade="F2"/>
            <w:vAlign w:val="center"/>
          </w:tcPr>
          <w:p w14:paraId="46E39697"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No. of Respondents</w:t>
            </w:r>
          </w:p>
        </w:tc>
        <w:tc>
          <w:tcPr>
            <w:tcW w:w="1440" w:type="dxa"/>
            <w:shd w:val="clear" w:color="auto" w:fill="F2F2F2" w:themeFill="background1" w:themeFillShade="F2"/>
            <w:vAlign w:val="center"/>
          </w:tcPr>
          <w:p w14:paraId="241507AF"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No. of Responses per Respondent</w:t>
            </w:r>
          </w:p>
        </w:tc>
        <w:tc>
          <w:tcPr>
            <w:tcW w:w="900" w:type="dxa"/>
            <w:shd w:val="clear" w:color="auto" w:fill="F2F2F2" w:themeFill="background1" w:themeFillShade="F2"/>
            <w:vAlign w:val="center"/>
          </w:tcPr>
          <w:p w14:paraId="55D47C78"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Total Burden (in hrs)</w:t>
            </w:r>
          </w:p>
        </w:tc>
        <w:tc>
          <w:tcPr>
            <w:tcW w:w="1170" w:type="dxa"/>
            <w:shd w:val="clear" w:color="auto" w:fill="F2F2F2" w:themeFill="background1" w:themeFillShade="F2"/>
            <w:vAlign w:val="center"/>
          </w:tcPr>
          <w:p w14:paraId="53B7F4C3"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Hourly Wage Cost</w:t>
            </w:r>
          </w:p>
        </w:tc>
        <w:tc>
          <w:tcPr>
            <w:tcW w:w="1530" w:type="dxa"/>
            <w:shd w:val="clear" w:color="auto" w:fill="F2F2F2" w:themeFill="background1" w:themeFillShade="F2"/>
            <w:vAlign w:val="center"/>
          </w:tcPr>
          <w:p w14:paraId="5335CFA1" w14:textId="77777777" w:rsidR="009716C3" w:rsidRPr="009716C3" w:rsidRDefault="009716C3" w:rsidP="007743D5">
            <w:pPr>
              <w:pStyle w:val="Default"/>
              <w:tabs>
                <w:tab w:val="left" w:pos="0"/>
              </w:tabs>
              <w:spacing w:line="276" w:lineRule="auto"/>
              <w:jc w:val="center"/>
              <w:rPr>
                <w:b/>
                <w:color w:val="auto"/>
                <w:sz w:val="20"/>
                <w:szCs w:val="20"/>
              </w:rPr>
            </w:pPr>
            <w:r w:rsidRPr="009716C3">
              <w:rPr>
                <w:b/>
                <w:color w:val="auto"/>
                <w:sz w:val="20"/>
                <w:szCs w:val="20"/>
              </w:rPr>
              <w:t>Respondent Cost</w:t>
            </w:r>
          </w:p>
        </w:tc>
      </w:tr>
      <w:tr w:rsidR="008C0671" w:rsidRPr="002F2235" w14:paraId="14A82C50" w14:textId="77777777" w:rsidTr="009716C3">
        <w:tc>
          <w:tcPr>
            <w:tcW w:w="1530" w:type="dxa"/>
            <w:vMerge w:val="restart"/>
            <w:shd w:val="clear" w:color="auto" w:fill="auto"/>
            <w:vAlign w:val="center"/>
          </w:tcPr>
          <w:p w14:paraId="76492F14"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Parents</w:t>
            </w:r>
          </w:p>
          <w:p w14:paraId="70A01084"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(both Natural Navigation [NN] and Guided Navigation [GN] groups)</w:t>
            </w:r>
          </w:p>
        </w:tc>
        <w:tc>
          <w:tcPr>
            <w:tcW w:w="1710" w:type="dxa"/>
            <w:shd w:val="clear" w:color="auto" w:fill="auto"/>
            <w:vAlign w:val="center"/>
          </w:tcPr>
          <w:p w14:paraId="47A69AB4"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Form 1 - </w:t>
            </w:r>
            <w:r w:rsidRPr="008B2C65">
              <w:rPr>
                <w:color w:val="auto"/>
                <w:sz w:val="20"/>
                <w:szCs w:val="20"/>
              </w:rPr>
              <w:t xml:space="preserve">Screening </w:t>
            </w:r>
            <w:r>
              <w:rPr>
                <w:color w:val="auto"/>
                <w:sz w:val="20"/>
                <w:szCs w:val="20"/>
              </w:rPr>
              <w:t xml:space="preserve">and Demographics Questionnaires – Attachment </w:t>
            </w:r>
            <w:r w:rsidR="008702DA">
              <w:rPr>
                <w:color w:val="auto"/>
                <w:sz w:val="20"/>
                <w:szCs w:val="20"/>
              </w:rPr>
              <w:t>I</w:t>
            </w:r>
            <w:r w:rsidR="00D84B2C">
              <w:rPr>
                <w:color w:val="auto"/>
                <w:sz w:val="20"/>
                <w:szCs w:val="20"/>
              </w:rPr>
              <w:t>1</w:t>
            </w:r>
          </w:p>
        </w:tc>
        <w:tc>
          <w:tcPr>
            <w:tcW w:w="1350" w:type="dxa"/>
            <w:shd w:val="clear" w:color="auto" w:fill="auto"/>
            <w:vAlign w:val="center"/>
          </w:tcPr>
          <w:p w14:paraId="5D89C3E1" w14:textId="77777777" w:rsidR="008C0671" w:rsidRPr="009716C3" w:rsidRDefault="003C3980" w:rsidP="00C53766">
            <w:pPr>
              <w:pStyle w:val="Default"/>
              <w:tabs>
                <w:tab w:val="left" w:pos="0"/>
              </w:tabs>
              <w:spacing w:line="276" w:lineRule="auto"/>
              <w:jc w:val="center"/>
              <w:rPr>
                <w:color w:val="auto"/>
                <w:sz w:val="20"/>
                <w:szCs w:val="20"/>
              </w:rPr>
            </w:pPr>
            <w:r>
              <w:rPr>
                <w:color w:val="auto"/>
                <w:sz w:val="20"/>
                <w:szCs w:val="20"/>
              </w:rPr>
              <w:t>4</w:t>
            </w:r>
            <w:r w:rsidR="008C0671" w:rsidRPr="009716C3">
              <w:rPr>
                <w:color w:val="auto"/>
                <w:sz w:val="20"/>
                <w:szCs w:val="20"/>
              </w:rPr>
              <w:t>00</w:t>
            </w:r>
          </w:p>
        </w:tc>
        <w:tc>
          <w:tcPr>
            <w:tcW w:w="1440" w:type="dxa"/>
            <w:shd w:val="clear" w:color="auto" w:fill="auto"/>
            <w:vAlign w:val="center"/>
          </w:tcPr>
          <w:p w14:paraId="092C7C70"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1</w:t>
            </w:r>
          </w:p>
        </w:tc>
        <w:tc>
          <w:tcPr>
            <w:tcW w:w="900" w:type="dxa"/>
            <w:shd w:val="clear" w:color="auto" w:fill="auto"/>
            <w:vAlign w:val="center"/>
          </w:tcPr>
          <w:p w14:paraId="0AAE852B" w14:textId="77777777" w:rsidR="008C0671" w:rsidRPr="009716C3" w:rsidRDefault="003C3980" w:rsidP="00C53766">
            <w:pPr>
              <w:pStyle w:val="Default"/>
              <w:tabs>
                <w:tab w:val="left" w:pos="0"/>
              </w:tabs>
              <w:spacing w:line="276" w:lineRule="auto"/>
              <w:jc w:val="center"/>
              <w:rPr>
                <w:color w:val="auto"/>
                <w:sz w:val="20"/>
                <w:szCs w:val="20"/>
              </w:rPr>
            </w:pPr>
            <w:r>
              <w:rPr>
                <w:color w:val="auto"/>
                <w:sz w:val="20"/>
                <w:szCs w:val="20"/>
              </w:rPr>
              <w:t>10</w:t>
            </w:r>
            <w:r w:rsidRPr="009716C3">
              <w:rPr>
                <w:color w:val="auto"/>
                <w:sz w:val="20"/>
                <w:szCs w:val="20"/>
              </w:rPr>
              <w:t>0</w:t>
            </w:r>
          </w:p>
        </w:tc>
        <w:tc>
          <w:tcPr>
            <w:tcW w:w="1170" w:type="dxa"/>
            <w:shd w:val="clear" w:color="auto" w:fill="auto"/>
            <w:vAlign w:val="center"/>
          </w:tcPr>
          <w:p w14:paraId="64378A1A"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41B9EC39" w14:textId="77777777" w:rsidR="008C0671" w:rsidRPr="009716C3" w:rsidRDefault="003C3980" w:rsidP="009716C3">
            <w:pPr>
              <w:pStyle w:val="Default"/>
              <w:tabs>
                <w:tab w:val="left" w:pos="0"/>
              </w:tabs>
              <w:spacing w:line="276" w:lineRule="auto"/>
              <w:jc w:val="right"/>
              <w:rPr>
                <w:color w:val="auto"/>
                <w:sz w:val="20"/>
                <w:szCs w:val="20"/>
              </w:rPr>
            </w:pPr>
            <w:r>
              <w:rPr>
                <w:color w:val="auto"/>
                <w:sz w:val="20"/>
                <w:szCs w:val="20"/>
              </w:rPr>
              <w:t>$725.00</w:t>
            </w:r>
          </w:p>
        </w:tc>
      </w:tr>
      <w:tr w:rsidR="008C0671" w:rsidRPr="002F2235" w14:paraId="62F192D4" w14:textId="77777777" w:rsidTr="009716C3">
        <w:tc>
          <w:tcPr>
            <w:tcW w:w="1530" w:type="dxa"/>
            <w:vMerge/>
            <w:shd w:val="clear" w:color="auto" w:fill="auto"/>
          </w:tcPr>
          <w:p w14:paraId="12B8B83B" w14:textId="77777777" w:rsidR="008C0671" w:rsidRPr="009716C3" w:rsidRDefault="008C0671" w:rsidP="00C53766">
            <w:pPr>
              <w:pStyle w:val="Default"/>
              <w:tabs>
                <w:tab w:val="left" w:pos="0"/>
              </w:tabs>
              <w:spacing w:line="276" w:lineRule="auto"/>
              <w:jc w:val="center"/>
              <w:rPr>
                <w:color w:val="auto"/>
                <w:sz w:val="20"/>
                <w:szCs w:val="20"/>
              </w:rPr>
            </w:pPr>
          </w:p>
        </w:tc>
        <w:tc>
          <w:tcPr>
            <w:tcW w:w="1710" w:type="dxa"/>
            <w:shd w:val="clear" w:color="auto" w:fill="auto"/>
            <w:vAlign w:val="center"/>
          </w:tcPr>
          <w:p w14:paraId="538067A1"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Form 2 - </w:t>
            </w:r>
            <w:r w:rsidRPr="008B2C65">
              <w:rPr>
                <w:color w:val="auto"/>
                <w:sz w:val="20"/>
                <w:szCs w:val="20"/>
              </w:rPr>
              <w:t>Detailed Assessment Measures</w:t>
            </w:r>
            <w:r>
              <w:rPr>
                <w:color w:val="auto"/>
                <w:sz w:val="20"/>
                <w:szCs w:val="20"/>
              </w:rPr>
              <w:t xml:space="preserve"> – Attachment </w:t>
            </w:r>
            <w:r w:rsidR="008702DA">
              <w:rPr>
                <w:color w:val="auto"/>
                <w:sz w:val="20"/>
                <w:szCs w:val="20"/>
              </w:rPr>
              <w:t>I</w:t>
            </w:r>
            <w:r w:rsidR="00D84B2C">
              <w:rPr>
                <w:color w:val="auto"/>
                <w:sz w:val="20"/>
                <w:szCs w:val="20"/>
              </w:rPr>
              <w:t>2</w:t>
            </w:r>
          </w:p>
        </w:tc>
        <w:tc>
          <w:tcPr>
            <w:tcW w:w="1350" w:type="dxa"/>
            <w:shd w:val="clear" w:color="auto" w:fill="auto"/>
            <w:vAlign w:val="center"/>
          </w:tcPr>
          <w:p w14:paraId="00146E2C"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200</w:t>
            </w:r>
          </w:p>
        </w:tc>
        <w:tc>
          <w:tcPr>
            <w:tcW w:w="1440" w:type="dxa"/>
            <w:shd w:val="clear" w:color="auto" w:fill="auto"/>
            <w:vAlign w:val="center"/>
          </w:tcPr>
          <w:p w14:paraId="2AD349EE"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w:t>
            </w:r>
          </w:p>
        </w:tc>
        <w:tc>
          <w:tcPr>
            <w:tcW w:w="900" w:type="dxa"/>
            <w:shd w:val="clear" w:color="auto" w:fill="auto"/>
            <w:vAlign w:val="center"/>
          </w:tcPr>
          <w:p w14:paraId="06C7EEEE"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300</w:t>
            </w:r>
          </w:p>
        </w:tc>
        <w:tc>
          <w:tcPr>
            <w:tcW w:w="1170" w:type="dxa"/>
            <w:shd w:val="clear" w:color="auto" w:fill="auto"/>
            <w:vAlign w:val="center"/>
          </w:tcPr>
          <w:p w14:paraId="3F25DBCE"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2A6E4248" w14:textId="77777777" w:rsidR="008C0671" w:rsidRPr="009716C3" w:rsidRDefault="008C0671" w:rsidP="009716C3">
            <w:pPr>
              <w:pStyle w:val="Default"/>
              <w:tabs>
                <w:tab w:val="left" w:pos="0"/>
              </w:tabs>
              <w:spacing w:line="276" w:lineRule="auto"/>
              <w:jc w:val="right"/>
              <w:rPr>
                <w:color w:val="auto"/>
                <w:sz w:val="20"/>
                <w:szCs w:val="20"/>
              </w:rPr>
            </w:pPr>
            <w:r>
              <w:rPr>
                <w:color w:val="auto"/>
                <w:sz w:val="20"/>
                <w:szCs w:val="20"/>
              </w:rPr>
              <w:t>$2,175.00</w:t>
            </w:r>
          </w:p>
        </w:tc>
      </w:tr>
      <w:tr w:rsidR="008C0671" w:rsidRPr="002F2235" w14:paraId="252EDF5A" w14:textId="77777777" w:rsidTr="009716C3">
        <w:tc>
          <w:tcPr>
            <w:tcW w:w="1530" w:type="dxa"/>
            <w:vMerge/>
            <w:shd w:val="clear" w:color="auto" w:fill="auto"/>
          </w:tcPr>
          <w:p w14:paraId="689AC493" w14:textId="77777777" w:rsidR="008C0671" w:rsidRPr="009716C3" w:rsidRDefault="008C0671" w:rsidP="00C53766">
            <w:pPr>
              <w:pStyle w:val="Default"/>
              <w:tabs>
                <w:tab w:val="left" w:pos="0"/>
              </w:tabs>
              <w:spacing w:line="276" w:lineRule="auto"/>
              <w:jc w:val="center"/>
              <w:rPr>
                <w:color w:val="auto"/>
                <w:sz w:val="20"/>
                <w:szCs w:val="20"/>
              </w:rPr>
            </w:pPr>
          </w:p>
        </w:tc>
        <w:tc>
          <w:tcPr>
            <w:tcW w:w="1710" w:type="dxa"/>
            <w:shd w:val="clear" w:color="auto" w:fill="auto"/>
            <w:vAlign w:val="center"/>
          </w:tcPr>
          <w:p w14:paraId="14743B62" w14:textId="77777777" w:rsidR="008C0671" w:rsidRDefault="008C0671" w:rsidP="0050069D">
            <w:pPr>
              <w:pStyle w:val="Default"/>
              <w:tabs>
                <w:tab w:val="left" w:pos="0"/>
              </w:tabs>
              <w:spacing w:line="276" w:lineRule="auto"/>
              <w:jc w:val="center"/>
              <w:rPr>
                <w:color w:val="auto"/>
                <w:sz w:val="20"/>
                <w:szCs w:val="20"/>
              </w:rPr>
            </w:pPr>
            <w:r>
              <w:rPr>
                <w:color w:val="auto"/>
                <w:sz w:val="20"/>
                <w:szCs w:val="20"/>
              </w:rPr>
              <w:t xml:space="preserve">Form 3 - </w:t>
            </w:r>
            <w:r w:rsidRPr="008B2C65">
              <w:rPr>
                <w:color w:val="auto"/>
                <w:sz w:val="20"/>
                <w:szCs w:val="20"/>
              </w:rPr>
              <w:t>Core Assessment Measures (Rotating)</w:t>
            </w:r>
          </w:p>
          <w:p w14:paraId="4A16DB5E"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 – Attachment </w:t>
            </w:r>
            <w:r w:rsidR="008702DA">
              <w:rPr>
                <w:color w:val="auto"/>
                <w:sz w:val="20"/>
                <w:szCs w:val="20"/>
              </w:rPr>
              <w:t>I</w:t>
            </w:r>
            <w:r w:rsidR="00D84B2C">
              <w:rPr>
                <w:color w:val="auto"/>
                <w:sz w:val="20"/>
                <w:szCs w:val="20"/>
              </w:rPr>
              <w:t>3</w:t>
            </w:r>
          </w:p>
        </w:tc>
        <w:tc>
          <w:tcPr>
            <w:tcW w:w="1350" w:type="dxa"/>
            <w:shd w:val="clear" w:color="auto" w:fill="auto"/>
            <w:vAlign w:val="center"/>
          </w:tcPr>
          <w:p w14:paraId="69EA8AE6"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200</w:t>
            </w:r>
          </w:p>
        </w:tc>
        <w:tc>
          <w:tcPr>
            <w:tcW w:w="1440" w:type="dxa"/>
            <w:shd w:val="clear" w:color="auto" w:fill="auto"/>
            <w:vAlign w:val="center"/>
          </w:tcPr>
          <w:p w14:paraId="65DF8D04"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1</w:t>
            </w:r>
            <w:r w:rsidR="00860206">
              <w:rPr>
                <w:color w:val="auto"/>
                <w:sz w:val="20"/>
                <w:szCs w:val="20"/>
              </w:rPr>
              <w:t>8</w:t>
            </w:r>
          </w:p>
        </w:tc>
        <w:tc>
          <w:tcPr>
            <w:tcW w:w="900" w:type="dxa"/>
            <w:shd w:val="clear" w:color="auto" w:fill="auto"/>
            <w:vAlign w:val="center"/>
          </w:tcPr>
          <w:p w14:paraId="4C31CF22" w14:textId="77777777" w:rsidR="008C0671" w:rsidRPr="009716C3" w:rsidRDefault="00860206" w:rsidP="00C53766">
            <w:pPr>
              <w:pStyle w:val="Default"/>
              <w:tabs>
                <w:tab w:val="left" w:pos="0"/>
              </w:tabs>
              <w:spacing w:line="276" w:lineRule="auto"/>
              <w:jc w:val="center"/>
              <w:rPr>
                <w:color w:val="auto"/>
                <w:sz w:val="20"/>
                <w:szCs w:val="20"/>
              </w:rPr>
            </w:pPr>
            <w:r>
              <w:rPr>
                <w:color w:val="auto"/>
                <w:sz w:val="20"/>
                <w:szCs w:val="20"/>
              </w:rPr>
              <w:t>9</w:t>
            </w:r>
            <w:r w:rsidR="008C0671" w:rsidRPr="009716C3">
              <w:rPr>
                <w:color w:val="auto"/>
                <w:sz w:val="20"/>
                <w:szCs w:val="20"/>
              </w:rPr>
              <w:t>00</w:t>
            </w:r>
          </w:p>
        </w:tc>
        <w:tc>
          <w:tcPr>
            <w:tcW w:w="1170" w:type="dxa"/>
            <w:shd w:val="clear" w:color="auto" w:fill="auto"/>
            <w:vAlign w:val="center"/>
          </w:tcPr>
          <w:p w14:paraId="2DE42EC8"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25E389EC" w14:textId="77777777" w:rsidR="008C0671" w:rsidRPr="009716C3" w:rsidRDefault="008C0671" w:rsidP="009716C3">
            <w:pPr>
              <w:pStyle w:val="Default"/>
              <w:tabs>
                <w:tab w:val="left" w:pos="0"/>
              </w:tabs>
              <w:spacing w:line="276" w:lineRule="auto"/>
              <w:jc w:val="right"/>
              <w:rPr>
                <w:color w:val="auto"/>
                <w:sz w:val="20"/>
                <w:szCs w:val="20"/>
              </w:rPr>
            </w:pPr>
            <w:r>
              <w:rPr>
                <w:color w:val="auto"/>
                <w:sz w:val="20"/>
                <w:szCs w:val="20"/>
              </w:rPr>
              <w:t>$</w:t>
            </w:r>
            <w:r w:rsidR="00860206">
              <w:rPr>
                <w:color w:val="auto"/>
                <w:sz w:val="20"/>
                <w:szCs w:val="20"/>
              </w:rPr>
              <w:t>6,525</w:t>
            </w:r>
            <w:r>
              <w:rPr>
                <w:color w:val="auto"/>
                <w:sz w:val="20"/>
                <w:szCs w:val="20"/>
              </w:rPr>
              <w:t>.00</w:t>
            </w:r>
          </w:p>
        </w:tc>
      </w:tr>
      <w:tr w:rsidR="008C0671" w:rsidRPr="002F2235" w14:paraId="0D04D8F0" w14:textId="77777777" w:rsidTr="009716C3">
        <w:tc>
          <w:tcPr>
            <w:tcW w:w="1530" w:type="dxa"/>
            <w:vMerge/>
            <w:shd w:val="clear" w:color="auto" w:fill="auto"/>
          </w:tcPr>
          <w:p w14:paraId="123B5784" w14:textId="77777777" w:rsidR="008C0671" w:rsidRPr="009716C3" w:rsidRDefault="008C0671" w:rsidP="00C53766">
            <w:pPr>
              <w:pStyle w:val="Default"/>
              <w:tabs>
                <w:tab w:val="left" w:pos="0"/>
              </w:tabs>
              <w:spacing w:line="276" w:lineRule="auto"/>
              <w:jc w:val="center"/>
              <w:rPr>
                <w:color w:val="auto"/>
                <w:sz w:val="20"/>
                <w:szCs w:val="20"/>
              </w:rPr>
            </w:pPr>
          </w:p>
        </w:tc>
        <w:tc>
          <w:tcPr>
            <w:tcW w:w="1710" w:type="dxa"/>
            <w:shd w:val="clear" w:color="auto" w:fill="auto"/>
            <w:vAlign w:val="center"/>
          </w:tcPr>
          <w:p w14:paraId="099911F0" w14:textId="77777777" w:rsidR="008C0671" w:rsidRDefault="008C0671" w:rsidP="0050069D">
            <w:pPr>
              <w:pStyle w:val="Default"/>
              <w:tabs>
                <w:tab w:val="left" w:pos="0"/>
              </w:tabs>
              <w:spacing w:line="276" w:lineRule="auto"/>
              <w:jc w:val="center"/>
              <w:rPr>
                <w:color w:val="auto"/>
                <w:sz w:val="20"/>
                <w:szCs w:val="20"/>
              </w:rPr>
            </w:pPr>
            <w:r>
              <w:rPr>
                <w:color w:val="auto"/>
                <w:sz w:val="20"/>
                <w:szCs w:val="20"/>
              </w:rPr>
              <w:t xml:space="preserve">Form 4 - </w:t>
            </w:r>
            <w:r w:rsidRPr="008B2C65">
              <w:rPr>
                <w:color w:val="auto"/>
                <w:sz w:val="20"/>
                <w:szCs w:val="20"/>
              </w:rPr>
              <w:t xml:space="preserve">Parental </w:t>
            </w:r>
            <w:r w:rsidRPr="00DE6EDD">
              <w:rPr>
                <w:i/>
                <w:color w:val="auto"/>
                <w:sz w:val="20"/>
                <w:szCs w:val="20"/>
              </w:rPr>
              <w:t>EFP</w:t>
            </w:r>
            <w:r w:rsidRPr="008B2C65">
              <w:rPr>
                <w:color w:val="auto"/>
                <w:sz w:val="20"/>
                <w:szCs w:val="20"/>
              </w:rPr>
              <w:t xml:space="preserve"> Skills Knowledge Scale</w:t>
            </w:r>
            <w:r>
              <w:rPr>
                <w:color w:val="auto"/>
                <w:sz w:val="20"/>
                <w:szCs w:val="20"/>
              </w:rPr>
              <w:t xml:space="preserve"> </w:t>
            </w:r>
          </w:p>
          <w:p w14:paraId="5051D364"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 Attachment </w:t>
            </w:r>
            <w:r w:rsidR="008702DA">
              <w:rPr>
                <w:color w:val="auto"/>
                <w:sz w:val="20"/>
                <w:szCs w:val="20"/>
              </w:rPr>
              <w:t>I</w:t>
            </w:r>
            <w:r w:rsidR="00D84B2C">
              <w:rPr>
                <w:color w:val="auto"/>
                <w:sz w:val="20"/>
                <w:szCs w:val="20"/>
              </w:rPr>
              <w:t>4</w:t>
            </w:r>
          </w:p>
        </w:tc>
        <w:tc>
          <w:tcPr>
            <w:tcW w:w="1350" w:type="dxa"/>
            <w:shd w:val="clear" w:color="auto" w:fill="auto"/>
            <w:vAlign w:val="center"/>
          </w:tcPr>
          <w:p w14:paraId="6E278DCC"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200</w:t>
            </w:r>
          </w:p>
        </w:tc>
        <w:tc>
          <w:tcPr>
            <w:tcW w:w="1440" w:type="dxa"/>
            <w:shd w:val="clear" w:color="auto" w:fill="auto"/>
            <w:vAlign w:val="center"/>
          </w:tcPr>
          <w:p w14:paraId="7E77CF94" w14:textId="77777777" w:rsidR="008C0671" w:rsidRPr="009716C3" w:rsidRDefault="00A5109F" w:rsidP="00C53766">
            <w:pPr>
              <w:pStyle w:val="Default"/>
              <w:tabs>
                <w:tab w:val="left" w:pos="0"/>
              </w:tabs>
              <w:spacing w:line="276" w:lineRule="auto"/>
              <w:jc w:val="center"/>
              <w:rPr>
                <w:color w:val="auto"/>
                <w:sz w:val="20"/>
                <w:szCs w:val="20"/>
              </w:rPr>
            </w:pPr>
            <w:r>
              <w:rPr>
                <w:color w:val="auto"/>
                <w:sz w:val="20"/>
                <w:szCs w:val="20"/>
              </w:rPr>
              <w:t>8</w:t>
            </w:r>
          </w:p>
        </w:tc>
        <w:tc>
          <w:tcPr>
            <w:tcW w:w="900" w:type="dxa"/>
            <w:shd w:val="clear" w:color="auto" w:fill="auto"/>
            <w:vAlign w:val="center"/>
          </w:tcPr>
          <w:p w14:paraId="5563665D" w14:textId="77777777" w:rsidR="008C0671" w:rsidRPr="009716C3" w:rsidRDefault="00A5109F" w:rsidP="00C53766">
            <w:pPr>
              <w:pStyle w:val="Default"/>
              <w:tabs>
                <w:tab w:val="left" w:pos="0"/>
              </w:tabs>
              <w:spacing w:line="276" w:lineRule="auto"/>
              <w:jc w:val="center"/>
              <w:rPr>
                <w:color w:val="auto"/>
                <w:sz w:val="20"/>
                <w:szCs w:val="20"/>
              </w:rPr>
            </w:pPr>
            <w:r>
              <w:rPr>
                <w:color w:val="auto"/>
                <w:sz w:val="20"/>
                <w:szCs w:val="20"/>
              </w:rPr>
              <w:t>4</w:t>
            </w:r>
            <w:r w:rsidR="008C0671" w:rsidRPr="009716C3">
              <w:rPr>
                <w:color w:val="auto"/>
                <w:sz w:val="20"/>
                <w:szCs w:val="20"/>
              </w:rPr>
              <w:t>00</w:t>
            </w:r>
          </w:p>
        </w:tc>
        <w:tc>
          <w:tcPr>
            <w:tcW w:w="1170" w:type="dxa"/>
            <w:shd w:val="clear" w:color="auto" w:fill="auto"/>
            <w:vAlign w:val="center"/>
          </w:tcPr>
          <w:p w14:paraId="615AD287"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744B6F97" w14:textId="77777777" w:rsidR="008C0671" w:rsidRPr="009716C3" w:rsidRDefault="008C0671" w:rsidP="00A5109F">
            <w:pPr>
              <w:pStyle w:val="Default"/>
              <w:tabs>
                <w:tab w:val="left" w:pos="0"/>
              </w:tabs>
              <w:spacing w:line="276" w:lineRule="auto"/>
              <w:jc w:val="right"/>
              <w:rPr>
                <w:color w:val="auto"/>
                <w:sz w:val="20"/>
                <w:szCs w:val="20"/>
              </w:rPr>
            </w:pPr>
            <w:r>
              <w:rPr>
                <w:color w:val="auto"/>
                <w:sz w:val="20"/>
                <w:szCs w:val="20"/>
              </w:rPr>
              <w:t>$</w:t>
            </w:r>
            <w:r w:rsidR="00A5109F">
              <w:rPr>
                <w:color w:val="auto"/>
                <w:sz w:val="20"/>
                <w:szCs w:val="20"/>
              </w:rPr>
              <w:t>2,900</w:t>
            </w:r>
            <w:r>
              <w:rPr>
                <w:color w:val="auto"/>
                <w:sz w:val="20"/>
                <w:szCs w:val="20"/>
              </w:rPr>
              <w:t>.00</w:t>
            </w:r>
          </w:p>
        </w:tc>
      </w:tr>
      <w:tr w:rsidR="008C0671" w:rsidRPr="002F2235" w14:paraId="3CE80992" w14:textId="77777777" w:rsidTr="009716C3">
        <w:tc>
          <w:tcPr>
            <w:tcW w:w="1530" w:type="dxa"/>
            <w:vMerge/>
            <w:shd w:val="clear" w:color="auto" w:fill="auto"/>
          </w:tcPr>
          <w:p w14:paraId="0E032404" w14:textId="77777777" w:rsidR="008C0671" w:rsidRPr="009716C3" w:rsidRDefault="008C0671" w:rsidP="00C53766">
            <w:pPr>
              <w:pStyle w:val="Default"/>
              <w:tabs>
                <w:tab w:val="left" w:pos="0"/>
              </w:tabs>
              <w:spacing w:line="276" w:lineRule="auto"/>
              <w:jc w:val="center"/>
              <w:rPr>
                <w:color w:val="auto"/>
                <w:sz w:val="20"/>
                <w:szCs w:val="20"/>
              </w:rPr>
            </w:pPr>
          </w:p>
        </w:tc>
        <w:tc>
          <w:tcPr>
            <w:tcW w:w="1710" w:type="dxa"/>
            <w:shd w:val="clear" w:color="auto" w:fill="auto"/>
            <w:vAlign w:val="center"/>
          </w:tcPr>
          <w:p w14:paraId="2989631A" w14:textId="77777777" w:rsidR="008C0671" w:rsidRDefault="008C0671" w:rsidP="0050069D">
            <w:pPr>
              <w:pStyle w:val="Default"/>
              <w:tabs>
                <w:tab w:val="left" w:pos="0"/>
              </w:tabs>
              <w:spacing w:line="276" w:lineRule="auto"/>
              <w:jc w:val="center"/>
              <w:rPr>
                <w:color w:val="auto"/>
                <w:sz w:val="20"/>
                <w:szCs w:val="20"/>
              </w:rPr>
            </w:pPr>
            <w:r>
              <w:rPr>
                <w:color w:val="auto"/>
                <w:sz w:val="20"/>
                <w:szCs w:val="20"/>
              </w:rPr>
              <w:t xml:space="preserve">Form 5 - </w:t>
            </w:r>
            <w:r w:rsidRPr="008B2C65">
              <w:rPr>
                <w:color w:val="auto"/>
                <w:sz w:val="20"/>
                <w:szCs w:val="20"/>
              </w:rPr>
              <w:t xml:space="preserve">Parental </w:t>
            </w:r>
            <w:r w:rsidRPr="00DE6EDD">
              <w:rPr>
                <w:i/>
                <w:color w:val="auto"/>
                <w:sz w:val="20"/>
                <w:szCs w:val="20"/>
              </w:rPr>
              <w:t>EFP</w:t>
            </w:r>
            <w:r w:rsidRPr="008B2C65">
              <w:rPr>
                <w:color w:val="auto"/>
                <w:sz w:val="20"/>
                <w:szCs w:val="20"/>
              </w:rPr>
              <w:t xml:space="preserve"> Skills Usefulness Scale</w:t>
            </w:r>
            <w:r>
              <w:rPr>
                <w:color w:val="auto"/>
                <w:sz w:val="20"/>
                <w:szCs w:val="20"/>
              </w:rPr>
              <w:t xml:space="preserve"> </w:t>
            </w:r>
          </w:p>
          <w:p w14:paraId="16ABB863"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 Attachment </w:t>
            </w:r>
            <w:r w:rsidR="008702DA">
              <w:rPr>
                <w:color w:val="auto"/>
                <w:sz w:val="20"/>
                <w:szCs w:val="20"/>
              </w:rPr>
              <w:t>I</w:t>
            </w:r>
            <w:r w:rsidR="00D84B2C">
              <w:rPr>
                <w:color w:val="auto"/>
                <w:sz w:val="20"/>
                <w:szCs w:val="20"/>
              </w:rPr>
              <w:t>5</w:t>
            </w:r>
          </w:p>
        </w:tc>
        <w:tc>
          <w:tcPr>
            <w:tcW w:w="1350" w:type="dxa"/>
            <w:shd w:val="clear" w:color="auto" w:fill="auto"/>
            <w:vAlign w:val="center"/>
          </w:tcPr>
          <w:p w14:paraId="54CD5C92"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200</w:t>
            </w:r>
          </w:p>
        </w:tc>
        <w:tc>
          <w:tcPr>
            <w:tcW w:w="1440" w:type="dxa"/>
            <w:shd w:val="clear" w:color="auto" w:fill="auto"/>
            <w:vAlign w:val="center"/>
          </w:tcPr>
          <w:p w14:paraId="65652620" w14:textId="77777777" w:rsidR="008C0671" w:rsidRPr="009716C3" w:rsidRDefault="00860206" w:rsidP="00C53766">
            <w:pPr>
              <w:pStyle w:val="Default"/>
              <w:tabs>
                <w:tab w:val="left" w:pos="0"/>
              </w:tabs>
              <w:spacing w:line="276" w:lineRule="auto"/>
              <w:jc w:val="center"/>
              <w:rPr>
                <w:color w:val="auto"/>
                <w:sz w:val="20"/>
                <w:szCs w:val="20"/>
              </w:rPr>
            </w:pPr>
            <w:r>
              <w:rPr>
                <w:color w:val="auto"/>
                <w:sz w:val="20"/>
                <w:szCs w:val="20"/>
              </w:rPr>
              <w:t>6</w:t>
            </w:r>
          </w:p>
        </w:tc>
        <w:tc>
          <w:tcPr>
            <w:tcW w:w="900" w:type="dxa"/>
            <w:shd w:val="clear" w:color="auto" w:fill="auto"/>
            <w:vAlign w:val="center"/>
          </w:tcPr>
          <w:p w14:paraId="747498B3" w14:textId="77777777" w:rsidR="008C0671" w:rsidRPr="009716C3" w:rsidRDefault="00860206" w:rsidP="00C53766">
            <w:pPr>
              <w:pStyle w:val="Default"/>
              <w:tabs>
                <w:tab w:val="left" w:pos="0"/>
              </w:tabs>
              <w:spacing w:line="276" w:lineRule="auto"/>
              <w:jc w:val="center"/>
              <w:rPr>
                <w:color w:val="auto"/>
                <w:sz w:val="20"/>
                <w:szCs w:val="20"/>
              </w:rPr>
            </w:pPr>
            <w:r>
              <w:rPr>
                <w:color w:val="auto"/>
                <w:sz w:val="20"/>
                <w:szCs w:val="20"/>
              </w:rPr>
              <w:t>30</w:t>
            </w:r>
            <w:r w:rsidR="008C0671" w:rsidRPr="009716C3">
              <w:rPr>
                <w:color w:val="auto"/>
                <w:sz w:val="20"/>
                <w:szCs w:val="20"/>
              </w:rPr>
              <w:t>0</w:t>
            </w:r>
          </w:p>
        </w:tc>
        <w:tc>
          <w:tcPr>
            <w:tcW w:w="1170" w:type="dxa"/>
            <w:shd w:val="clear" w:color="auto" w:fill="auto"/>
            <w:vAlign w:val="center"/>
          </w:tcPr>
          <w:p w14:paraId="38130DA1"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4DFEA40B" w14:textId="77777777" w:rsidR="008C0671" w:rsidRPr="009716C3" w:rsidRDefault="008C0671" w:rsidP="00860206">
            <w:pPr>
              <w:pStyle w:val="Default"/>
              <w:tabs>
                <w:tab w:val="left" w:pos="0"/>
              </w:tabs>
              <w:spacing w:line="276" w:lineRule="auto"/>
              <w:jc w:val="right"/>
              <w:rPr>
                <w:color w:val="auto"/>
                <w:sz w:val="20"/>
                <w:szCs w:val="20"/>
              </w:rPr>
            </w:pPr>
            <w:r>
              <w:rPr>
                <w:color w:val="auto"/>
                <w:sz w:val="20"/>
                <w:szCs w:val="20"/>
              </w:rPr>
              <w:t>$</w:t>
            </w:r>
            <w:r w:rsidR="00860206">
              <w:rPr>
                <w:color w:val="auto"/>
                <w:sz w:val="20"/>
                <w:szCs w:val="20"/>
              </w:rPr>
              <w:t>2,175.00</w:t>
            </w:r>
          </w:p>
        </w:tc>
      </w:tr>
      <w:tr w:rsidR="008C0671" w:rsidRPr="002F2235" w14:paraId="364FC150" w14:textId="77777777" w:rsidTr="009716C3">
        <w:tc>
          <w:tcPr>
            <w:tcW w:w="1530" w:type="dxa"/>
            <w:vMerge/>
            <w:shd w:val="clear" w:color="auto" w:fill="auto"/>
          </w:tcPr>
          <w:p w14:paraId="2CC3FC22" w14:textId="77777777" w:rsidR="008C0671" w:rsidRPr="009716C3" w:rsidRDefault="008C0671" w:rsidP="00C53766">
            <w:pPr>
              <w:pStyle w:val="Default"/>
              <w:tabs>
                <w:tab w:val="left" w:pos="0"/>
              </w:tabs>
              <w:spacing w:line="276" w:lineRule="auto"/>
              <w:jc w:val="center"/>
              <w:rPr>
                <w:color w:val="auto"/>
                <w:sz w:val="20"/>
                <w:szCs w:val="20"/>
              </w:rPr>
            </w:pPr>
          </w:p>
        </w:tc>
        <w:tc>
          <w:tcPr>
            <w:tcW w:w="1710" w:type="dxa"/>
            <w:shd w:val="clear" w:color="auto" w:fill="auto"/>
            <w:vAlign w:val="center"/>
          </w:tcPr>
          <w:p w14:paraId="75AC72E0" w14:textId="77777777" w:rsidR="008C0671" w:rsidRDefault="008C0671" w:rsidP="0050069D">
            <w:pPr>
              <w:pStyle w:val="Default"/>
              <w:tabs>
                <w:tab w:val="left" w:pos="0"/>
              </w:tabs>
              <w:spacing w:line="276" w:lineRule="auto"/>
              <w:jc w:val="center"/>
              <w:rPr>
                <w:color w:val="auto"/>
                <w:sz w:val="20"/>
                <w:szCs w:val="20"/>
              </w:rPr>
            </w:pPr>
            <w:r>
              <w:rPr>
                <w:color w:val="auto"/>
                <w:sz w:val="20"/>
                <w:szCs w:val="20"/>
              </w:rPr>
              <w:t xml:space="preserve">Form 6 - </w:t>
            </w:r>
            <w:r w:rsidRPr="008B2C65">
              <w:rPr>
                <w:color w:val="auto"/>
                <w:sz w:val="20"/>
                <w:szCs w:val="20"/>
              </w:rPr>
              <w:t>Therapy Attitude Inventory</w:t>
            </w:r>
            <w:r>
              <w:rPr>
                <w:color w:val="auto"/>
                <w:sz w:val="20"/>
                <w:szCs w:val="20"/>
              </w:rPr>
              <w:t xml:space="preserve"> and System Usability Scale </w:t>
            </w:r>
          </w:p>
          <w:p w14:paraId="73BFE2FF" w14:textId="77777777" w:rsidR="008C0671" w:rsidRPr="008B2C65" w:rsidRDefault="008C0671" w:rsidP="0050069D">
            <w:pPr>
              <w:pStyle w:val="Default"/>
              <w:tabs>
                <w:tab w:val="left" w:pos="0"/>
              </w:tabs>
              <w:spacing w:line="276" w:lineRule="auto"/>
              <w:jc w:val="center"/>
              <w:rPr>
                <w:color w:val="auto"/>
                <w:sz w:val="20"/>
                <w:szCs w:val="20"/>
              </w:rPr>
            </w:pPr>
            <w:r>
              <w:rPr>
                <w:color w:val="auto"/>
                <w:sz w:val="20"/>
                <w:szCs w:val="20"/>
              </w:rPr>
              <w:t xml:space="preserve">– Attachment </w:t>
            </w:r>
            <w:r w:rsidR="008702DA">
              <w:rPr>
                <w:color w:val="auto"/>
                <w:sz w:val="20"/>
                <w:szCs w:val="20"/>
              </w:rPr>
              <w:t>I</w:t>
            </w:r>
            <w:r w:rsidR="00D84B2C">
              <w:rPr>
                <w:color w:val="auto"/>
                <w:sz w:val="20"/>
                <w:szCs w:val="20"/>
              </w:rPr>
              <w:t>6</w:t>
            </w:r>
          </w:p>
        </w:tc>
        <w:tc>
          <w:tcPr>
            <w:tcW w:w="1350" w:type="dxa"/>
            <w:shd w:val="clear" w:color="auto" w:fill="auto"/>
            <w:vAlign w:val="center"/>
          </w:tcPr>
          <w:p w14:paraId="237458EF"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200</w:t>
            </w:r>
          </w:p>
        </w:tc>
        <w:tc>
          <w:tcPr>
            <w:tcW w:w="1440" w:type="dxa"/>
            <w:shd w:val="clear" w:color="auto" w:fill="auto"/>
            <w:vAlign w:val="center"/>
          </w:tcPr>
          <w:p w14:paraId="41848BE3"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1</w:t>
            </w:r>
          </w:p>
        </w:tc>
        <w:tc>
          <w:tcPr>
            <w:tcW w:w="900" w:type="dxa"/>
            <w:shd w:val="clear" w:color="auto" w:fill="auto"/>
            <w:vAlign w:val="center"/>
          </w:tcPr>
          <w:p w14:paraId="14F74CBF" w14:textId="77777777" w:rsidR="008C0671" w:rsidRPr="009716C3" w:rsidRDefault="008C0671" w:rsidP="00C53766">
            <w:pPr>
              <w:pStyle w:val="Default"/>
              <w:tabs>
                <w:tab w:val="left" w:pos="0"/>
              </w:tabs>
              <w:spacing w:line="276" w:lineRule="auto"/>
              <w:jc w:val="center"/>
              <w:rPr>
                <w:color w:val="auto"/>
                <w:sz w:val="20"/>
                <w:szCs w:val="20"/>
              </w:rPr>
            </w:pPr>
            <w:r w:rsidRPr="009716C3">
              <w:rPr>
                <w:color w:val="auto"/>
                <w:sz w:val="20"/>
                <w:szCs w:val="20"/>
              </w:rPr>
              <w:t>50</w:t>
            </w:r>
          </w:p>
        </w:tc>
        <w:tc>
          <w:tcPr>
            <w:tcW w:w="1170" w:type="dxa"/>
            <w:shd w:val="clear" w:color="auto" w:fill="auto"/>
            <w:vAlign w:val="center"/>
          </w:tcPr>
          <w:p w14:paraId="6E480796" w14:textId="77777777" w:rsidR="008C0671" w:rsidRPr="009716C3" w:rsidRDefault="008C0671" w:rsidP="00F44F7F">
            <w:pPr>
              <w:pStyle w:val="Default"/>
              <w:tabs>
                <w:tab w:val="left" w:pos="0"/>
              </w:tabs>
              <w:spacing w:line="276" w:lineRule="auto"/>
              <w:jc w:val="center"/>
              <w:rPr>
                <w:color w:val="auto"/>
                <w:sz w:val="20"/>
                <w:szCs w:val="20"/>
              </w:rPr>
            </w:pPr>
            <w:r w:rsidRPr="009716C3">
              <w:rPr>
                <w:color w:val="auto"/>
                <w:sz w:val="20"/>
                <w:szCs w:val="20"/>
              </w:rPr>
              <w:t>$7.25</w:t>
            </w:r>
          </w:p>
        </w:tc>
        <w:tc>
          <w:tcPr>
            <w:tcW w:w="1530" w:type="dxa"/>
            <w:shd w:val="clear" w:color="auto" w:fill="auto"/>
            <w:vAlign w:val="center"/>
          </w:tcPr>
          <w:p w14:paraId="5C57FB47" w14:textId="77777777" w:rsidR="008C0671" w:rsidRPr="009716C3" w:rsidRDefault="008C0671" w:rsidP="009716C3">
            <w:pPr>
              <w:pStyle w:val="Default"/>
              <w:tabs>
                <w:tab w:val="left" w:pos="0"/>
              </w:tabs>
              <w:spacing w:line="276" w:lineRule="auto"/>
              <w:jc w:val="right"/>
              <w:rPr>
                <w:color w:val="auto"/>
                <w:sz w:val="20"/>
                <w:szCs w:val="20"/>
              </w:rPr>
            </w:pPr>
            <w:r>
              <w:rPr>
                <w:color w:val="auto"/>
                <w:sz w:val="20"/>
                <w:szCs w:val="20"/>
              </w:rPr>
              <w:t>$362.50</w:t>
            </w:r>
          </w:p>
        </w:tc>
      </w:tr>
      <w:tr w:rsidR="009716C3" w:rsidRPr="009716C3" w14:paraId="1466A2BB" w14:textId="77777777" w:rsidTr="00C53766">
        <w:tc>
          <w:tcPr>
            <w:tcW w:w="8100" w:type="dxa"/>
            <w:gridSpan w:val="6"/>
            <w:shd w:val="clear" w:color="auto" w:fill="auto"/>
          </w:tcPr>
          <w:p w14:paraId="2CB7F0D5" w14:textId="77777777" w:rsidR="009716C3" w:rsidRPr="009716C3" w:rsidRDefault="009716C3" w:rsidP="009716C3">
            <w:pPr>
              <w:pStyle w:val="Default"/>
              <w:tabs>
                <w:tab w:val="left" w:pos="0"/>
              </w:tabs>
              <w:spacing w:line="276" w:lineRule="auto"/>
              <w:jc w:val="right"/>
              <w:rPr>
                <w:b/>
                <w:color w:val="auto"/>
                <w:sz w:val="20"/>
                <w:szCs w:val="20"/>
              </w:rPr>
            </w:pPr>
            <w:r w:rsidRPr="009716C3">
              <w:rPr>
                <w:b/>
                <w:color w:val="auto"/>
                <w:sz w:val="20"/>
                <w:szCs w:val="20"/>
              </w:rPr>
              <w:t>Total</w:t>
            </w:r>
          </w:p>
        </w:tc>
        <w:tc>
          <w:tcPr>
            <w:tcW w:w="1530" w:type="dxa"/>
            <w:shd w:val="clear" w:color="auto" w:fill="auto"/>
            <w:vAlign w:val="center"/>
          </w:tcPr>
          <w:p w14:paraId="279EDBE5" w14:textId="77777777" w:rsidR="009716C3" w:rsidRPr="009716C3" w:rsidRDefault="009716C3" w:rsidP="003C3980">
            <w:pPr>
              <w:pStyle w:val="Default"/>
              <w:tabs>
                <w:tab w:val="left" w:pos="0"/>
              </w:tabs>
              <w:spacing w:line="276" w:lineRule="auto"/>
              <w:jc w:val="right"/>
              <w:rPr>
                <w:b/>
                <w:color w:val="auto"/>
                <w:sz w:val="20"/>
                <w:szCs w:val="20"/>
              </w:rPr>
            </w:pPr>
            <w:r>
              <w:rPr>
                <w:b/>
                <w:color w:val="auto"/>
                <w:sz w:val="20"/>
                <w:szCs w:val="20"/>
              </w:rPr>
              <w:t>$</w:t>
            </w:r>
            <w:r w:rsidR="00860206">
              <w:rPr>
                <w:b/>
                <w:color w:val="auto"/>
                <w:sz w:val="20"/>
                <w:szCs w:val="20"/>
              </w:rPr>
              <w:t>1</w:t>
            </w:r>
            <w:r w:rsidR="00A5109F">
              <w:rPr>
                <w:b/>
                <w:color w:val="auto"/>
                <w:sz w:val="20"/>
                <w:szCs w:val="20"/>
              </w:rPr>
              <w:t>4,</w:t>
            </w:r>
            <w:r w:rsidR="003C3980">
              <w:rPr>
                <w:b/>
                <w:color w:val="auto"/>
                <w:sz w:val="20"/>
                <w:szCs w:val="20"/>
              </w:rPr>
              <w:t>862.50</w:t>
            </w:r>
          </w:p>
        </w:tc>
      </w:tr>
    </w:tbl>
    <w:p w14:paraId="407D9ECC" w14:textId="77777777" w:rsidR="006C098D" w:rsidRPr="00F44F7F" w:rsidRDefault="006C098D" w:rsidP="00F44F7F">
      <w:pPr>
        <w:spacing w:after="0"/>
        <w:rPr>
          <w:rFonts w:ascii="Times New Roman" w:hAnsi="Times New Roman" w:cs="Times New Roman"/>
          <w:sz w:val="24"/>
          <w:szCs w:val="24"/>
        </w:rPr>
      </w:pPr>
    </w:p>
    <w:p w14:paraId="2E41E129"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13. Estimates of Other Total Annual Cost Burden to Respondents and Record Keepers</w:t>
      </w:r>
    </w:p>
    <w:p w14:paraId="3067AEB3" w14:textId="77777777" w:rsidR="006C098D"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sz w:val="24"/>
          <w:szCs w:val="24"/>
        </w:rPr>
        <w:t>Respondents will incur no capital or maintenance costs.</w:t>
      </w:r>
    </w:p>
    <w:p w14:paraId="3648C682"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14. Annualized Cost to the Federal Government</w:t>
      </w:r>
    </w:p>
    <w:p w14:paraId="20F442FE"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Contract</w:t>
      </w:r>
      <w:r w:rsidR="00861014" w:rsidRPr="00F44F7F">
        <w:rPr>
          <w:rFonts w:ascii="Times New Roman" w:hAnsi="Times New Roman" w:cs="Times New Roman"/>
          <w:b/>
          <w:sz w:val="24"/>
          <w:szCs w:val="24"/>
        </w:rPr>
        <w:t>ual</w:t>
      </w:r>
      <w:r w:rsidRPr="00F44F7F">
        <w:rPr>
          <w:rFonts w:ascii="Times New Roman" w:hAnsi="Times New Roman" w:cs="Times New Roman"/>
          <w:b/>
          <w:sz w:val="24"/>
          <w:szCs w:val="24"/>
        </w:rPr>
        <w:t xml:space="preserve"> costs</w:t>
      </w:r>
      <w:r w:rsidR="00E33A84" w:rsidRPr="00F44F7F">
        <w:rPr>
          <w:rFonts w:ascii="Times New Roman" w:hAnsi="Times New Roman" w:cs="Times New Roman"/>
          <w:b/>
          <w:sz w:val="24"/>
          <w:szCs w:val="24"/>
        </w:rPr>
        <w:t>:</w:t>
      </w:r>
      <w:r w:rsidRPr="00F44F7F">
        <w:rPr>
          <w:rFonts w:ascii="Times New Roman" w:hAnsi="Times New Roman" w:cs="Times New Roman"/>
          <w:b/>
          <w:sz w:val="24"/>
          <w:szCs w:val="24"/>
        </w:rPr>
        <w:t xml:space="preserve"> </w:t>
      </w:r>
    </w:p>
    <w:p w14:paraId="55BAD4FA" w14:textId="77777777" w:rsidR="006C098D" w:rsidRDefault="006F295F"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This is a contracted data collection, led by </w:t>
      </w:r>
      <w:r w:rsidR="00532AC7">
        <w:rPr>
          <w:rFonts w:ascii="Times New Roman" w:hAnsi="Times New Roman" w:cs="Times New Roman"/>
          <w:sz w:val="24"/>
          <w:szCs w:val="24"/>
        </w:rPr>
        <w:t>Westat</w:t>
      </w:r>
      <w:r w:rsidRPr="00F44F7F">
        <w:rPr>
          <w:rFonts w:ascii="Times New Roman" w:hAnsi="Times New Roman" w:cs="Times New Roman"/>
          <w:sz w:val="24"/>
          <w:szCs w:val="24"/>
        </w:rPr>
        <w:t xml:space="preserve"> under contract for CDC. The total cost of the contract </w:t>
      </w:r>
      <w:r w:rsidR="00532AC7">
        <w:rPr>
          <w:rFonts w:ascii="Times New Roman" w:hAnsi="Times New Roman" w:cs="Times New Roman"/>
          <w:sz w:val="24"/>
          <w:szCs w:val="24"/>
        </w:rPr>
        <w:t xml:space="preserve">over the </w:t>
      </w:r>
      <w:r w:rsidR="00A5109F">
        <w:rPr>
          <w:rFonts w:ascii="Times New Roman" w:hAnsi="Times New Roman" w:cs="Times New Roman"/>
          <w:sz w:val="24"/>
          <w:szCs w:val="24"/>
        </w:rPr>
        <w:t xml:space="preserve">2 </w:t>
      </w:r>
      <w:r w:rsidR="00532AC7">
        <w:rPr>
          <w:rFonts w:ascii="Times New Roman" w:hAnsi="Times New Roman" w:cs="Times New Roman"/>
          <w:sz w:val="24"/>
          <w:szCs w:val="24"/>
        </w:rPr>
        <w:t>year</w:t>
      </w:r>
      <w:r w:rsidR="00A5109F">
        <w:rPr>
          <w:rFonts w:ascii="Times New Roman" w:hAnsi="Times New Roman" w:cs="Times New Roman"/>
          <w:sz w:val="24"/>
          <w:szCs w:val="24"/>
        </w:rPr>
        <w:t>s</w:t>
      </w:r>
      <w:r w:rsidR="00DB10F9">
        <w:rPr>
          <w:rFonts w:ascii="Times New Roman" w:hAnsi="Times New Roman" w:cs="Times New Roman"/>
          <w:sz w:val="24"/>
          <w:szCs w:val="24"/>
        </w:rPr>
        <w:t xml:space="preserve"> of data collection </w:t>
      </w:r>
      <w:r w:rsidRPr="00F44F7F">
        <w:rPr>
          <w:rFonts w:ascii="Times New Roman" w:hAnsi="Times New Roman" w:cs="Times New Roman"/>
          <w:sz w:val="24"/>
          <w:szCs w:val="24"/>
        </w:rPr>
        <w:t>is $</w:t>
      </w:r>
      <w:r w:rsidR="00532AC7">
        <w:rPr>
          <w:rFonts w:ascii="Times New Roman" w:hAnsi="Times New Roman" w:cs="Times New Roman"/>
          <w:sz w:val="24"/>
          <w:szCs w:val="24"/>
        </w:rPr>
        <w:t>236,766.00.</w:t>
      </w:r>
    </w:p>
    <w:p w14:paraId="7B895854" w14:textId="77777777" w:rsidR="00BB1711" w:rsidRDefault="00BB1711" w:rsidP="00F44F7F">
      <w:pPr>
        <w:autoSpaceDE w:val="0"/>
        <w:autoSpaceDN w:val="0"/>
        <w:adjustRightInd w:val="0"/>
        <w:spacing w:after="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050"/>
        <w:gridCol w:w="1416"/>
      </w:tblGrid>
      <w:tr w:rsidR="00F009AB" w:rsidRPr="002806BD" w14:paraId="5EE924B5" w14:textId="77777777" w:rsidTr="00007C58">
        <w:tc>
          <w:tcPr>
            <w:tcW w:w="4050" w:type="dxa"/>
            <w:shd w:val="clear" w:color="auto" w:fill="F2F2F2" w:themeFill="background1" w:themeFillShade="F2"/>
          </w:tcPr>
          <w:p w14:paraId="5F0E82BA" w14:textId="77777777" w:rsidR="00F009AB" w:rsidRPr="00357886" w:rsidRDefault="003612B8" w:rsidP="00357886">
            <w:pPr>
              <w:autoSpaceDE w:val="0"/>
              <w:autoSpaceDN w:val="0"/>
              <w:adjustRightInd w:val="0"/>
              <w:jc w:val="center"/>
              <w:rPr>
                <w:b/>
                <w:sz w:val="24"/>
                <w:szCs w:val="24"/>
              </w:rPr>
            </w:pPr>
            <w:r>
              <w:rPr>
                <w:b/>
                <w:sz w:val="24"/>
                <w:szCs w:val="24"/>
              </w:rPr>
              <w:t>Budget Line Item</w:t>
            </w:r>
          </w:p>
        </w:tc>
        <w:tc>
          <w:tcPr>
            <w:tcW w:w="1416" w:type="dxa"/>
            <w:shd w:val="clear" w:color="auto" w:fill="F2F2F2" w:themeFill="background1" w:themeFillShade="F2"/>
          </w:tcPr>
          <w:p w14:paraId="4ABA0F48" w14:textId="77777777" w:rsidR="00F009AB" w:rsidRPr="00357886" w:rsidRDefault="002806BD" w:rsidP="00357886">
            <w:pPr>
              <w:autoSpaceDE w:val="0"/>
              <w:autoSpaceDN w:val="0"/>
              <w:adjustRightInd w:val="0"/>
              <w:jc w:val="center"/>
              <w:rPr>
                <w:b/>
                <w:sz w:val="24"/>
                <w:szCs w:val="24"/>
              </w:rPr>
            </w:pPr>
            <w:r w:rsidRPr="00357886">
              <w:rPr>
                <w:b/>
                <w:sz w:val="24"/>
                <w:szCs w:val="24"/>
              </w:rPr>
              <w:t>Budget</w:t>
            </w:r>
          </w:p>
        </w:tc>
      </w:tr>
      <w:tr w:rsidR="002D4455" w:rsidRPr="002D4455" w14:paraId="0E6C3BB1" w14:textId="77777777" w:rsidTr="00CE5379">
        <w:tc>
          <w:tcPr>
            <w:tcW w:w="4050" w:type="dxa"/>
          </w:tcPr>
          <w:p w14:paraId="31320EA5" w14:textId="77777777" w:rsidR="002D4455" w:rsidRPr="002D4455" w:rsidRDefault="002D4455" w:rsidP="002D4455">
            <w:pPr>
              <w:autoSpaceDE w:val="0"/>
              <w:autoSpaceDN w:val="0"/>
              <w:adjustRightInd w:val="0"/>
              <w:rPr>
                <w:sz w:val="24"/>
                <w:szCs w:val="24"/>
              </w:rPr>
            </w:pPr>
            <w:r w:rsidRPr="002D4455">
              <w:rPr>
                <w:sz w:val="24"/>
                <w:szCs w:val="24"/>
              </w:rPr>
              <w:t>Personnel Costs</w:t>
            </w:r>
          </w:p>
        </w:tc>
        <w:tc>
          <w:tcPr>
            <w:tcW w:w="1416" w:type="dxa"/>
          </w:tcPr>
          <w:p w14:paraId="68689014" w14:textId="77777777" w:rsidR="002D4455" w:rsidRPr="002D4455" w:rsidRDefault="00083D8B" w:rsidP="00532AC7">
            <w:pPr>
              <w:autoSpaceDE w:val="0"/>
              <w:autoSpaceDN w:val="0"/>
              <w:adjustRightInd w:val="0"/>
              <w:jc w:val="right"/>
              <w:rPr>
                <w:sz w:val="24"/>
                <w:szCs w:val="24"/>
              </w:rPr>
            </w:pPr>
            <w:r>
              <w:rPr>
                <w:sz w:val="24"/>
                <w:szCs w:val="24"/>
              </w:rPr>
              <w:t>$</w:t>
            </w:r>
            <w:r w:rsidR="00532AC7">
              <w:rPr>
                <w:sz w:val="24"/>
                <w:szCs w:val="24"/>
              </w:rPr>
              <w:t>133,654</w:t>
            </w:r>
          </w:p>
        </w:tc>
      </w:tr>
      <w:tr w:rsidR="002D4455" w:rsidRPr="002D4455" w14:paraId="7595D369" w14:textId="77777777" w:rsidTr="00CE5379">
        <w:tc>
          <w:tcPr>
            <w:tcW w:w="4050" w:type="dxa"/>
          </w:tcPr>
          <w:p w14:paraId="693AA268" w14:textId="77777777" w:rsidR="002D4455" w:rsidRPr="002D4455" w:rsidRDefault="00532AC7" w:rsidP="002D4455">
            <w:pPr>
              <w:autoSpaceDE w:val="0"/>
              <w:autoSpaceDN w:val="0"/>
              <w:adjustRightInd w:val="0"/>
              <w:rPr>
                <w:sz w:val="24"/>
                <w:szCs w:val="24"/>
              </w:rPr>
            </w:pPr>
            <w:r>
              <w:rPr>
                <w:sz w:val="24"/>
                <w:szCs w:val="24"/>
              </w:rPr>
              <w:t xml:space="preserve">Other Direct Costs (Computing, </w:t>
            </w:r>
            <w:r w:rsidR="003612B8">
              <w:rPr>
                <w:sz w:val="24"/>
                <w:szCs w:val="24"/>
              </w:rPr>
              <w:t xml:space="preserve">Web Ads, </w:t>
            </w:r>
            <w:r>
              <w:rPr>
                <w:sz w:val="24"/>
                <w:szCs w:val="24"/>
              </w:rPr>
              <w:t>Web Server, Text Messaging Fees, etc.)</w:t>
            </w:r>
          </w:p>
        </w:tc>
        <w:tc>
          <w:tcPr>
            <w:tcW w:w="1416" w:type="dxa"/>
          </w:tcPr>
          <w:p w14:paraId="097556F6" w14:textId="77777777" w:rsidR="002D4455" w:rsidRPr="002D4455" w:rsidRDefault="00532AC7" w:rsidP="00121FDB">
            <w:pPr>
              <w:autoSpaceDE w:val="0"/>
              <w:autoSpaceDN w:val="0"/>
              <w:adjustRightInd w:val="0"/>
              <w:jc w:val="right"/>
              <w:rPr>
                <w:sz w:val="24"/>
                <w:szCs w:val="24"/>
              </w:rPr>
            </w:pPr>
            <w:r>
              <w:rPr>
                <w:sz w:val="24"/>
                <w:szCs w:val="24"/>
              </w:rPr>
              <w:t>$25,490</w:t>
            </w:r>
          </w:p>
        </w:tc>
      </w:tr>
      <w:tr w:rsidR="00121FDB" w:rsidRPr="002D4455" w14:paraId="10ED0210" w14:textId="77777777" w:rsidTr="00CE5379">
        <w:tc>
          <w:tcPr>
            <w:tcW w:w="4050" w:type="dxa"/>
          </w:tcPr>
          <w:p w14:paraId="0FDC5E41" w14:textId="77777777" w:rsidR="00121FDB" w:rsidRPr="002D4455" w:rsidRDefault="00121FDB" w:rsidP="00532AC7">
            <w:pPr>
              <w:autoSpaceDE w:val="0"/>
              <w:autoSpaceDN w:val="0"/>
              <w:adjustRightInd w:val="0"/>
              <w:rPr>
                <w:sz w:val="24"/>
                <w:szCs w:val="24"/>
              </w:rPr>
            </w:pPr>
            <w:r>
              <w:rPr>
                <w:sz w:val="24"/>
                <w:szCs w:val="24"/>
              </w:rPr>
              <w:t>Participant</w:t>
            </w:r>
            <w:r w:rsidR="00083D8B">
              <w:rPr>
                <w:sz w:val="24"/>
                <w:szCs w:val="24"/>
              </w:rPr>
              <w:t xml:space="preserve"> </w:t>
            </w:r>
            <w:r w:rsidR="003F31D1">
              <w:rPr>
                <w:sz w:val="24"/>
                <w:szCs w:val="24"/>
              </w:rPr>
              <w:t>Tokens of A</w:t>
            </w:r>
            <w:r w:rsidR="00EC0C47">
              <w:rPr>
                <w:sz w:val="24"/>
                <w:szCs w:val="24"/>
              </w:rPr>
              <w:t>ppreciation</w:t>
            </w:r>
            <w:r w:rsidR="00083D8B">
              <w:rPr>
                <w:sz w:val="24"/>
                <w:szCs w:val="24"/>
              </w:rPr>
              <w:t xml:space="preserve"> </w:t>
            </w:r>
          </w:p>
        </w:tc>
        <w:tc>
          <w:tcPr>
            <w:tcW w:w="1416" w:type="dxa"/>
          </w:tcPr>
          <w:p w14:paraId="1418A7E0" w14:textId="77777777" w:rsidR="00121FDB" w:rsidRPr="002D4455" w:rsidRDefault="00083D8B" w:rsidP="00532AC7">
            <w:pPr>
              <w:autoSpaceDE w:val="0"/>
              <w:autoSpaceDN w:val="0"/>
              <w:adjustRightInd w:val="0"/>
              <w:jc w:val="right"/>
              <w:rPr>
                <w:sz w:val="24"/>
                <w:szCs w:val="24"/>
              </w:rPr>
            </w:pPr>
            <w:r>
              <w:rPr>
                <w:sz w:val="24"/>
                <w:szCs w:val="24"/>
              </w:rPr>
              <w:t>$</w:t>
            </w:r>
            <w:r w:rsidR="00532AC7">
              <w:rPr>
                <w:sz w:val="24"/>
                <w:szCs w:val="24"/>
              </w:rPr>
              <w:t>41,500</w:t>
            </w:r>
          </w:p>
        </w:tc>
      </w:tr>
      <w:tr w:rsidR="00532AC7" w:rsidRPr="002D4455" w14:paraId="504E5C21" w14:textId="77777777" w:rsidTr="00CE5379">
        <w:tc>
          <w:tcPr>
            <w:tcW w:w="4050" w:type="dxa"/>
          </w:tcPr>
          <w:p w14:paraId="6F74D070" w14:textId="77777777" w:rsidR="00532AC7" w:rsidRDefault="00532AC7" w:rsidP="00532AC7">
            <w:pPr>
              <w:autoSpaceDE w:val="0"/>
              <w:autoSpaceDN w:val="0"/>
              <w:adjustRightInd w:val="0"/>
              <w:rPr>
                <w:sz w:val="24"/>
                <w:szCs w:val="24"/>
              </w:rPr>
            </w:pPr>
            <w:r>
              <w:rPr>
                <w:sz w:val="24"/>
                <w:szCs w:val="24"/>
              </w:rPr>
              <w:t>G&amp;A + Fixed Fee</w:t>
            </w:r>
          </w:p>
        </w:tc>
        <w:tc>
          <w:tcPr>
            <w:tcW w:w="1416" w:type="dxa"/>
          </w:tcPr>
          <w:p w14:paraId="6F6D5477" w14:textId="77777777" w:rsidR="00532AC7" w:rsidRDefault="00532AC7" w:rsidP="00532AC7">
            <w:pPr>
              <w:autoSpaceDE w:val="0"/>
              <w:autoSpaceDN w:val="0"/>
              <w:adjustRightInd w:val="0"/>
              <w:jc w:val="right"/>
              <w:rPr>
                <w:sz w:val="24"/>
                <w:szCs w:val="24"/>
              </w:rPr>
            </w:pPr>
            <w:r>
              <w:rPr>
                <w:sz w:val="24"/>
                <w:szCs w:val="24"/>
              </w:rPr>
              <w:t>$36,122</w:t>
            </w:r>
          </w:p>
        </w:tc>
      </w:tr>
      <w:tr w:rsidR="00DB10F9" w:rsidRPr="002806BD" w14:paraId="6D1263F5" w14:textId="77777777" w:rsidTr="00CE5379">
        <w:tc>
          <w:tcPr>
            <w:tcW w:w="4050" w:type="dxa"/>
          </w:tcPr>
          <w:p w14:paraId="6931446A" w14:textId="77777777" w:rsidR="00DB10F9" w:rsidRPr="00357886" w:rsidRDefault="008549C9" w:rsidP="00357886">
            <w:pPr>
              <w:autoSpaceDE w:val="0"/>
              <w:autoSpaceDN w:val="0"/>
              <w:adjustRightInd w:val="0"/>
              <w:jc w:val="right"/>
              <w:rPr>
                <w:b/>
                <w:sz w:val="24"/>
                <w:szCs w:val="24"/>
              </w:rPr>
            </w:pPr>
            <w:r>
              <w:rPr>
                <w:b/>
                <w:sz w:val="24"/>
                <w:szCs w:val="24"/>
              </w:rPr>
              <w:t xml:space="preserve">Contractual </w:t>
            </w:r>
            <w:r w:rsidR="00DB10F9">
              <w:rPr>
                <w:b/>
                <w:sz w:val="24"/>
                <w:szCs w:val="24"/>
              </w:rPr>
              <w:t>Cost</w:t>
            </w:r>
          </w:p>
        </w:tc>
        <w:tc>
          <w:tcPr>
            <w:tcW w:w="1416" w:type="dxa"/>
          </w:tcPr>
          <w:p w14:paraId="221A7BF6" w14:textId="77777777" w:rsidR="00DB10F9" w:rsidRPr="00357886" w:rsidRDefault="00DB10F9" w:rsidP="00532AC7">
            <w:pPr>
              <w:autoSpaceDE w:val="0"/>
              <w:autoSpaceDN w:val="0"/>
              <w:adjustRightInd w:val="0"/>
              <w:jc w:val="right"/>
              <w:rPr>
                <w:b/>
                <w:sz w:val="24"/>
                <w:szCs w:val="24"/>
              </w:rPr>
            </w:pPr>
            <w:r>
              <w:rPr>
                <w:b/>
                <w:sz w:val="24"/>
                <w:szCs w:val="24"/>
              </w:rPr>
              <w:t>$</w:t>
            </w:r>
            <w:r w:rsidR="00532AC7">
              <w:rPr>
                <w:b/>
                <w:sz w:val="24"/>
                <w:szCs w:val="24"/>
              </w:rPr>
              <w:t>2</w:t>
            </w:r>
            <w:r w:rsidR="003612B8">
              <w:rPr>
                <w:b/>
                <w:sz w:val="24"/>
                <w:szCs w:val="24"/>
              </w:rPr>
              <w:t>36,766</w:t>
            </w:r>
          </w:p>
        </w:tc>
      </w:tr>
    </w:tbl>
    <w:p w14:paraId="759194CD" w14:textId="77777777" w:rsidR="00A04563" w:rsidRPr="00F44F7F" w:rsidRDefault="00A04563" w:rsidP="00F44F7F">
      <w:pPr>
        <w:autoSpaceDE w:val="0"/>
        <w:autoSpaceDN w:val="0"/>
        <w:adjustRightInd w:val="0"/>
        <w:spacing w:after="0"/>
        <w:rPr>
          <w:rFonts w:ascii="Times New Roman" w:hAnsi="Times New Roman" w:cs="Times New Roman"/>
          <w:sz w:val="24"/>
          <w:szCs w:val="24"/>
        </w:rPr>
      </w:pPr>
    </w:p>
    <w:p w14:paraId="6D0684C4"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Federal employee costs:</w:t>
      </w:r>
    </w:p>
    <w:p w14:paraId="2E203CA1" w14:textId="77777777" w:rsidR="00E20F54" w:rsidRDefault="002E031E"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NCIPC has assigned a Project Officer and Science Officer to assist with and overse</w:t>
      </w:r>
      <w:r w:rsidR="00861014" w:rsidRPr="00F44F7F">
        <w:rPr>
          <w:rFonts w:ascii="Times New Roman" w:hAnsi="Times New Roman" w:cs="Times New Roman"/>
          <w:sz w:val="24"/>
          <w:szCs w:val="24"/>
        </w:rPr>
        <w:t xml:space="preserve">e this data collection. </w:t>
      </w:r>
      <w:r w:rsidR="00E20F54" w:rsidRPr="00F44F7F">
        <w:rPr>
          <w:rFonts w:ascii="Times New Roman" w:hAnsi="Times New Roman" w:cs="Times New Roman"/>
          <w:sz w:val="24"/>
          <w:szCs w:val="24"/>
        </w:rPr>
        <w:t>A CDC project officer</w:t>
      </w:r>
      <w:r w:rsidR="00CE5379">
        <w:rPr>
          <w:rFonts w:ascii="Times New Roman" w:hAnsi="Times New Roman" w:cs="Times New Roman"/>
          <w:sz w:val="24"/>
          <w:szCs w:val="24"/>
        </w:rPr>
        <w:t xml:space="preserve"> (GS-1</w:t>
      </w:r>
      <w:r w:rsidR="00532AC7">
        <w:rPr>
          <w:rFonts w:ascii="Times New Roman" w:hAnsi="Times New Roman" w:cs="Times New Roman"/>
          <w:sz w:val="24"/>
          <w:szCs w:val="24"/>
        </w:rPr>
        <w:t>2</w:t>
      </w:r>
      <w:r w:rsidR="00CE5379">
        <w:rPr>
          <w:rFonts w:ascii="Times New Roman" w:hAnsi="Times New Roman" w:cs="Times New Roman"/>
          <w:sz w:val="24"/>
          <w:szCs w:val="24"/>
        </w:rPr>
        <w:t>)</w:t>
      </w:r>
      <w:r w:rsidR="00E20F54" w:rsidRPr="00F44F7F">
        <w:rPr>
          <w:rFonts w:ascii="Times New Roman" w:hAnsi="Times New Roman" w:cs="Times New Roman"/>
          <w:sz w:val="24"/>
          <w:szCs w:val="24"/>
        </w:rPr>
        <w:t xml:space="preserve"> and science officer</w:t>
      </w:r>
      <w:r w:rsidR="00CE5379">
        <w:rPr>
          <w:rFonts w:ascii="Times New Roman" w:hAnsi="Times New Roman" w:cs="Times New Roman"/>
          <w:sz w:val="24"/>
          <w:szCs w:val="24"/>
        </w:rPr>
        <w:t xml:space="preserve"> (GS-13)</w:t>
      </w:r>
      <w:r w:rsidR="00E20F54" w:rsidRPr="00F44F7F">
        <w:rPr>
          <w:rFonts w:ascii="Times New Roman" w:hAnsi="Times New Roman" w:cs="Times New Roman"/>
          <w:sz w:val="24"/>
          <w:szCs w:val="24"/>
        </w:rPr>
        <w:t xml:space="preserve"> devote 20% of their </w:t>
      </w:r>
      <w:r w:rsidR="00532AC7">
        <w:rPr>
          <w:rFonts w:ascii="Times New Roman" w:hAnsi="Times New Roman" w:cs="Times New Roman"/>
          <w:sz w:val="24"/>
          <w:szCs w:val="24"/>
        </w:rPr>
        <w:t>FTE for an estimated cost of $35</w:t>
      </w:r>
      <w:r w:rsidR="00E20F54" w:rsidRPr="00F44F7F">
        <w:rPr>
          <w:rFonts w:ascii="Times New Roman" w:hAnsi="Times New Roman" w:cs="Times New Roman"/>
          <w:sz w:val="24"/>
          <w:szCs w:val="24"/>
        </w:rPr>
        <w:t>,000</w:t>
      </w:r>
      <w:r w:rsidR="00A5109F">
        <w:rPr>
          <w:rFonts w:ascii="Times New Roman" w:hAnsi="Times New Roman" w:cs="Times New Roman"/>
          <w:sz w:val="24"/>
          <w:szCs w:val="24"/>
        </w:rPr>
        <w:t xml:space="preserve"> per year for 2 years (for a total of $70,000)</w:t>
      </w:r>
      <w:r w:rsidR="00E20F54" w:rsidRPr="00F44F7F">
        <w:rPr>
          <w:rFonts w:ascii="Times New Roman" w:hAnsi="Times New Roman" w:cs="Times New Roman"/>
          <w:sz w:val="24"/>
          <w:szCs w:val="24"/>
        </w:rPr>
        <w:t xml:space="preserve">. </w:t>
      </w:r>
    </w:p>
    <w:p w14:paraId="25C2B5D8" w14:textId="77777777" w:rsidR="00BB1711" w:rsidRPr="00F44F7F" w:rsidRDefault="00BB1711" w:rsidP="00F44F7F">
      <w:pPr>
        <w:autoSpaceDE w:val="0"/>
        <w:autoSpaceDN w:val="0"/>
        <w:adjustRightInd w:val="0"/>
        <w:spacing w:after="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050"/>
        <w:gridCol w:w="1350"/>
      </w:tblGrid>
      <w:tr w:rsidR="00F95EE1" w:rsidRPr="00A51C6E" w14:paraId="4F93CEA2" w14:textId="77777777" w:rsidTr="00007C58">
        <w:tc>
          <w:tcPr>
            <w:tcW w:w="4050" w:type="dxa"/>
            <w:shd w:val="clear" w:color="auto" w:fill="F2F2F2" w:themeFill="background1" w:themeFillShade="F2"/>
          </w:tcPr>
          <w:p w14:paraId="39C6F2A4" w14:textId="77777777" w:rsidR="00F95EE1" w:rsidRPr="00A51C6E" w:rsidRDefault="00F95EE1" w:rsidP="00A36D74">
            <w:pPr>
              <w:autoSpaceDE w:val="0"/>
              <w:autoSpaceDN w:val="0"/>
              <w:adjustRightInd w:val="0"/>
              <w:jc w:val="center"/>
              <w:rPr>
                <w:b/>
                <w:sz w:val="24"/>
                <w:szCs w:val="24"/>
              </w:rPr>
            </w:pPr>
            <w:r w:rsidRPr="00A51C6E">
              <w:rPr>
                <w:b/>
                <w:sz w:val="24"/>
                <w:szCs w:val="24"/>
              </w:rPr>
              <w:t>Year</w:t>
            </w:r>
          </w:p>
        </w:tc>
        <w:tc>
          <w:tcPr>
            <w:tcW w:w="1350" w:type="dxa"/>
            <w:shd w:val="clear" w:color="auto" w:fill="F2F2F2" w:themeFill="background1" w:themeFillShade="F2"/>
          </w:tcPr>
          <w:p w14:paraId="205748E2" w14:textId="77777777" w:rsidR="00F95EE1" w:rsidRPr="00A51C6E" w:rsidRDefault="00F95EE1" w:rsidP="00A36D74">
            <w:pPr>
              <w:autoSpaceDE w:val="0"/>
              <w:autoSpaceDN w:val="0"/>
              <w:adjustRightInd w:val="0"/>
              <w:jc w:val="center"/>
              <w:rPr>
                <w:b/>
                <w:sz w:val="24"/>
                <w:szCs w:val="24"/>
              </w:rPr>
            </w:pPr>
            <w:r w:rsidRPr="00A51C6E">
              <w:rPr>
                <w:b/>
                <w:sz w:val="24"/>
                <w:szCs w:val="24"/>
              </w:rPr>
              <w:t>Budget</w:t>
            </w:r>
          </w:p>
        </w:tc>
      </w:tr>
      <w:tr w:rsidR="00F95EE1" w14:paraId="50CB849E" w14:textId="77777777" w:rsidTr="00A36D74">
        <w:tc>
          <w:tcPr>
            <w:tcW w:w="4050" w:type="dxa"/>
          </w:tcPr>
          <w:p w14:paraId="746AF018" w14:textId="77777777" w:rsidR="00F95EE1" w:rsidRDefault="00F95EE1" w:rsidP="004D7C13">
            <w:pPr>
              <w:autoSpaceDE w:val="0"/>
              <w:autoSpaceDN w:val="0"/>
              <w:adjustRightInd w:val="0"/>
              <w:rPr>
                <w:sz w:val="24"/>
                <w:szCs w:val="24"/>
              </w:rPr>
            </w:pPr>
            <w:r>
              <w:rPr>
                <w:sz w:val="24"/>
                <w:szCs w:val="24"/>
              </w:rPr>
              <w:t xml:space="preserve">Year </w:t>
            </w:r>
            <w:r w:rsidR="004D7C13">
              <w:rPr>
                <w:sz w:val="24"/>
                <w:szCs w:val="24"/>
              </w:rPr>
              <w:t>1</w:t>
            </w:r>
          </w:p>
        </w:tc>
        <w:tc>
          <w:tcPr>
            <w:tcW w:w="1350" w:type="dxa"/>
          </w:tcPr>
          <w:p w14:paraId="4589C15A" w14:textId="77777777" w:rsidR="00F95EE1" w:rsidRDefault="00532AC7" w:rsidP="00A36D74">
            <w:pPr>
              <w:autoSpaceDE w:val="0"/>
              <w:autoSpaceDN w:val="0"/>
              <w:adjustRightInd w:val="0"/>
              <w:rPr>
                <w:sz w:val="24"/>
                <w:szCs w:val="24"/>
              </w:rPr>
            </w:pPr>
            <w:r>
              <w:rPr>
                <w:sz w:val="24"/>
                <w:szCs w:val="24"/>
              </w:rPr>
              <w:t>$35</w:t>
            </w:r>
            <w:r w:rsidR="00F95EE1">
              <w:rPr>
                <w:sz w:val="24"/>
                <w:szCs w:val="24"/>
              </w:rPr>
              <w:t>,000</w:t>
            </w:r>
          </w:p>
        </w:tc>
      </w:tr>
      <w:tr w:rsidR="00A5109F" w14:paraId="724BF381" w14:textId="77777777" w:rsidTr="00A36D74">
        <w:tc>
          <w:tcPr>
            <w:tcW w:w="4050" w:type="dxa"/>
          </w:tcPr>
          <w:p w14:paraId="2AAB82F5" w14:textId="77777777" w:rsidR="00A5109F" w:rsidRDefault="00A5109F" w:rsidP="004D7C13">
            <w:pPr>
              <w:autoSpaceDE w:val="0"/>
              <w:autoSpaceDN w:val="0"/>
              <w:adjustRightInd w:val="0"/>
              <w:rPr>
                <w:sz w:val="24"/>
                <w:szCs w:val="24"/>
              </w:rPr>
            </w:pPr>
            <w:r>
              <w:rPr>
                <w:sz w:val="24"/>
                <w:szCs w:val="24"/>
              </w:rPr>
              <w:t>Year 2</w:t>
            </w:r>
          </w:p>
        </w:tc>
        <w:tc>
          <w:tcPr>
            <w:tcW w:w="1350" w:type="dxa"/>
          </w:tcPr>
          <w:p w14:paraId="10CBB784" w14:textId="77777777" w:rsidR="00A5109F" w:rsidRDefault="00A5109F" w:rsidP="00A36D74">
            <w:pPr>
              <w:autoSpaceDE w:val="0"/>
              <w:autoSpaceDN w:val="0"/>
              <w:adjustRightInd w:val="0"/>
              <w:rPr>
                <w:sz w:val="24"/>
                <w:szCs w:val="24"/>
              </w:rPr>
            </w:pPr>
            <w:r>
              <w:rPr>
                <w:sz w:val="24"/>
                <w:szCs w:val="24"/>
              </w:rPr>
              <w:t>$35,000</w:t>
            </w:r>
          </w:p>
        </w:tc>
      </w:tr>
      <w:tr w:rsidR="00F95EE1" w:rsidRPr="00A51C6E" w14:paraId="2E3BA3B6" w14:textId="77777777" w:rsidTr="00A36D74">
        <w:tc>
          <w:tcPr>
            <w:tcW w:w="4050" w:type="dxa"/>
          </w:tcPr>
          <w:p w14:paraId="66C990AD" w14:textId="77777777" w:rsidR="00F95EE1" w:rsidRPr="00A51C6E" w:rsidRDefault="00F95EE1" w:rsidP="00A36D74">
            <w:pPr>
              <w:autoSpaceDE w:val="0"/>
              <w:autoSpaceDN w:val="0"/>
              <w:adjustRightInd w:val="0"/>
              <w:jc w:val="right"/>
              <w:rPr>
                <w:b/>
                <w:sz w:val="24"/>
                <w:szCs w:val="24"/>
              </w:rPr>
            </w:pPr>
            <w:r w:rsidRPr="00A51C6E">
              <w:rPr>
                <w:b/>
                <w:sz w:val="24"/>
                <w:szCs w:val="24"/>
              </w:rPr>
              <w:t>TOTAL</w:t>
            </w:r>
          </w:p>
        </w:tc>
        <w:tc>
          <w:tcPr>
            <w:tcW w:w="1350" w:type="dxa"/>
          </w:tcPr>
          <w:p w14:paraId="5DC01D94" w14:textId="77777777" w:rsidR="00F95EE1" w:rsidRPr="00A51C6E" w:rsidRDefault="00F95EE1" w:rsidP="00081828">
            <w:pPr>
              <w:autoSpaceDE w:val="0"/>
              <w:autoSpaceDN w:val="0"/>
              <w:adjustRightInd w:val="0"/>
              <w:rPr>
                <w:b/>
                <w:sz w:val="24"/>
                <w:szCs w:val="24"/>
              </w:rPr>
            </w:pPr>
            <w:r w:rsidRPr="00A51C6E">
              <w:rPr>
                <w:b/>
                <w:sz w:val="24"/>
                <w:szCs w:val="24"/>
              </w:rPr>
              <w:t>$</w:t>
            </w:r>
            <w:r w:rsidR="00A5109F">
              <w:rPr>
                <w:b/>
                <w:sz w:val="24"/>
                <w:szCs w:val="24"/>
              </w:rPr>
              <w:t>70</w:t>
            </w:r>
            <w:r w:rsidR="00081828">
              <w:rPr>
                <w:b/>
                <w:sz w:val="24"/>
                <w:szCs w:val="24"/>
              </w:rPr>
              <w:t>,000</w:t>
            </w:r>
          </w:p>
        </w:tc>
      </w:tr>
    </w:tbl>
    <w:p w14:paraId="41045B01" w14:textId="77777777" w:rsidR="00E20F54" w:rsidRPr="00F44F7F" w:rsidRDefault="00E20F54" w:rsidP="00F44F7F">
      <w:pPr>
        <w:autoSpaceDE w:val="0"/>
        <w:autoSpaceDN w:val="0"/>
        <w:adjustRightInd w:val="0"/>
        <w:spacing w:after="0"/>
        <w:rPr>
          <w:rFonts w:ascii="Times New Roman" w:hAnsi="Times New Roman" w:cs="Times New Roman"/>
          <w:sz w:val="24"/>
          <w:szCs w:val="24"/>
        </w:rPr>
      </w:pPr>
    </w:p>
    <w:p w14:paraId="5F23FFB1" w14:textId="77777777" w:rsidR="00F95EE1" w:rsidRPr="003612B8" w:rsidRDefault="00E20F54"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T</w:t>
      </w:r>
      <w:r w:rsidR="008549C9">
        <w:rPr>
          <w:rFonts w:ascii="Times New Roman" w:hAnsi="Times New Roman" w:cs="Times New Roman"/>
          <w:sz w:val="24"/>
          <w:szCs w:val="24"/>
        </w:rPr>
        <w:t>otal project cost</w:t>
      </w:r>
      <w:r w:rsidR="003612B8">
        <w:rPr>
          <w:rFonts w:ascii="Times New Roman" w:hAnsi="Times New Roman" w:cs="Times New Roman"/>
          <w:sz w:val="24"/>
          <w:szCs w:val="24"/>
        </w:rPr>
        <w:t xml:space="preserve"> </w:t>
      </w:r>
      <w:r w:rsidR="00143F8E">
        <w:rPr>
          <w:rFonts w:ascii="Times New Roman" w:hAnsi="Times New Roman" w:cs="Times New Roman"/>
          <w:sz w:val="24"/>
          <w:szCs w:val="24"/>
        </w:rPr>
        <w:t xml:space="preserve">to the Federal Government </w:t>
      </w:r>
      <w:r w:rsidR="003612B8">
        <w:rPr>
          <w:rFonts w:ascii="Times New Roman" w:hAnsi="Times New Roman" w:cs="Times New Roman"/>
          <w:sz w:val="24"/>
          <w:szCs w:val="24"/>
        </w:rPr>
        <w:t>is</w:t>
      </w:r>
      <w:r w:rsidR="00BB1711">
        <w:rPr>
          <w:rFonts w:ascii="Times New Roman" w:hAnsi="Times New Roman" w:cs="Times New Roman"/>
          <w:sz w:val="24"/>
          <w:szCs w:val="24"/>
        </w:rPr>
        <w:t xml:space="preserve"> </w:t>
      </w:r>
      <w:r w:rsidR="008549C9" w:rsidRPr="008549C9">
        <w:rPr>
          <w:rFonts w:ascii="Times New Roman" w:hAnsi="Times New Roman" w:cs="Times New Roman"/>
          <w:b/>
          <w:sz w:val="24"/>
          <w:szCs w:val="24"/>
        </w:rPr>
        <w:t>$</w:t>
      </w:r>
      <w:r w:rsidR="00A5109F">
        <w:rPr>
          <w:rFonts w:ascii="Times New Roman" w:hAnsi="Times New Roman" w:cs="Times New Roman"/>
          <w:b/>
          <w:sz w:val="24"/>
          <w:szCs w:val="24"/>
        </w:rPr>
        <w:t>306</w:t>
      </w:r>
      <w:r w:rsidR="00081828">
        <w:rPr>
          <w:rFonts w:ascii="Times New Roman" w:hAnsi="Times New Roman" w:cs="Times New Roman"/>
          <w:b/>
          <w:sz w:val="24"/>
          <w:szCs w:val="24"/>
        </w:rPr>
        <w:t>,766</w:t>
      </w:r>
      <w:r w:rsidR="003612B8">
        <w:rPr>
          <w:rFonts w:ascii="Times New Roman" w:hAnsi="Times New Roman" w:cs="Times New Roman"/>
          <w:sz w:val="24"/>
          <w:szCs w:val="24"/>
        </w:rPr>
        <w:t xml:space="preserve"> (Year 1 </w:t>
      </w:r>
      <w:r w:rsidR="00A5109F">
        <w:rPr>
          <w:rFonts w:ascii="Times New Roman" w:hAnsi="Times New Roman" w:cs="Times New Roman"/>
          <w:sz w:val="24"/>
          <w:szCs w:val="24"/>
        </w:rPr>
        <w:t xml:space="preserve">and Year 2 </w:t>
      </w:r>
      <w:r w:rsidR="003612B8">
        <w:rPr>
          <w:rFonts w:ascii="Times New Roman" w:hAnsi="Times New Roman" w:cs="Times New Roman"/>
          <w:sz w:val="24"/>
          <w:szCs w:val="24"/>
        </w:rPr>
        <w:t xml:space="preserve">Contract Cost + </w:t>
      </w:r>
      <w:r w:rsidR="00A5109F">
        <w:rPr>
          <w:rFonts w:ascii="Times New Roman" w:hAnsi="Times New Roman" w:cs="Times New Roman"/>
          <w:sz w:val="24"/>
          <w:szCs w:val="24"/>
        </w:rPr>
        <w:t xml:space="preserve">Year 1 and Year 2 </w:t>
      </w:r>
      <w:r w:rsidR="003612B8">
        <w:rPr>
          <w:rFonts w:ascii="Times New Roman" w:hAnsi="Times New Roman" w:cs="Times New Roman"/>
          <w:sz w:val="24"/>
          <w:szCs w:val="24"/>
        </w:rPr>
        <w:t>CDC Labor = $</w:t>
      </w:r>
      <w:r w:rsidR="00A5109F">
        <w:rPr>
          <w:rFonts w:ascii="Times New Roman" w:hAnsi="Times New Roman" w:cs="Times New Roman"/>
          <w:sz w:val="24"/>
          <w:szCs w:val="24"/>
        </w:rPr>
        <w:t>306</w:t>
      </w:r>
      <w:r w:rsidR="00081828">
        <w:rPr>
          <w:rFonts w:ascii="Times New Roman" w:hAnsi="Times New Roman" w:cs="Times New Roman"/>
          <w:sz w:val="24"/>
          <w:szCs w:val="24"/>
        </w:rPr>
        <w:t>,766</w:t>
      </w:r>
      <w:r w:rsidR="003612B8">
        <w:rPr>
          <w:rFonts w:ascii="Times New Roman" w:hAnsi="Times New Roman" w:cs="Times New Roman"/>
          <w:sz w:val="24"/>
          <w:szCs w:val="24"/>
        </w:rPr>
        <w:t>).</w:t>
      </w:r>
    </w:p>
    <w:p w14:paraId="03150A56"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p>
    <w:p w14:paraId="593A4155"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15. Explanation for Program Changes or Adjustments</w:t>
      </w:r>
    </w:p>
    <w:p w14:paraId="2AE94DA6" w14:textId="77777777" w:rsidR="006C098D" w:rsidRPr="00F44F7F" w:rsidRDefault="006C098D"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This is a new data collection.</w:t>
      </w:r>
    </w:p>
    <w:p w14:paraId="535495C5"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p>
    <w:p w14:paraId="6F0296CE" w14:textId="77777777" w:rsidR="006C098D" w:rsidRPr="00F44F7F" w:rsidRDefault="006C098D" w:rsidP="00EF5FA3">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16. Plans for Tabulation and Publication and Project Time Schedule</w:t>
      </w:r>
    </w:p>
    <w:p w14:paraId="516060C9" w14:textId="77777777" w:rsidR="00A472C5" w:rsidRPr="0074149D" w:rsidRDefault="006C098D">
      <w:pPr>
        <w:spacing w:after="0"/>
        <w:rPr>
          <w:rFonts w:ascii="Times New Roman" w:hAnsi="Times New Roman" w:cs="Times New Roman"/>
          <w:sz w:val="24"/>
          <w:szCs w:val="24"/>
        </w:rPr>
      </w:pPr>
      <w:r w:rsidRPr="00F44F7F">
        <w:rPr>
          <w:rFonts w:ascii="Times New Roman" w:hAnsi="Times New Roman" w:cs="Times New Roman"/>
          <w:b/>
          <w:sz w:val="24"/>
          <w:szCs w:val="24"/>
        </w:rPr>
        <w:t>A.16.A. Tabulation and Analysis Plan:</w:t>
      </w:r>
    </w:p>
    <w:p w14:paraId="796DD3E9" w14:textId="77777777" w:rsidR="00E101F9" w:rsidRDefault="005D6257" w:rsidP="00204673">
      <w:pPr>
        <w:spacing w:after="0"/>
        <w:rPr>
          <w:rFonts w:ascii="Times New Roman" w:hAnsi="Times New Roman" w:cs="Times New Roman"/>
          <w:sz w:val="24"/>
          <w:szCs w:val="24"/>
        </w:rPr>
      </w:pPr>
      <w:r>
        <w:rPr>
          <w:rFonts w:ascii="Times New Roman" w:hAnsi="Times New Roman" w:cs="Times New Roman"/>
          <w:sz w:val="24"/>
          <w:szCs w:val="24"/>
        </w:rPr>
        <w:t xml:space="preserve">A multilevel time series analysis (Bolger &amp; Laurenceau, 2013) will be used to analyze data. All participants who </w:t>
      </w:r>
      <w:r w:rsidRPr="00A472C5">
        <w:rPr>
          <w:rFonts w:ascii="Times New Roman" w:hAnsi="Times New Roman" w:cs="Times New Roman"/>
          <w:sz w:val="24"/>
          <w:szCs w:val="24"/>
        </w:rPr>
        <w:t>complete at least the Week 1 assessment will be included in each analysis, with missing data handled via full information maximum likelihood (FIML), following the intent to treat (ITT) principle</w:t>
      </w:r>
      <w:r>
        <w:rPr>
          <w:rFonts w:ascii="Times New Roman" w:hAnsi="Times New Roman" w:cs="Times New Roman"/>
          <w:sz w:val="24"/>
          <w:szCs w:val="24"/>
        </w:rPr>
        <w:t>.</w:t>
      </w:r>
      <w:r w:rsidR="00D2342F">
        <w:rPr>
          <w:rFonts w:ascii="Times New Roman" w:hAnsi="Times New Roman" w:cs="Times New Roman"/>
          <w:sz w:val="24"/>
          <w:szCs w:val="24"/>
        </w:rPr>
        <w:t xml:space="preserve"> Effects will be measured for the core, rotating, content knowledge and </w:t>
      </w:r>
      <w:r w:rsidR="002601FB">
        <w:rPr>
          <w:rFonts w:ascii="Times New Roman" w:hAnsi="Times New Roman" w:cs="Times New Roman"/>
          <w:sz w:val="24"/>
          <w:szCs w:val="24"/>
        </w:rPr>
        <w:t xml:space="preserve">content </w:t>
      </w:r>
      <w:r w:rsidR="00D2342F">
        <w:rPr>
          <w:rFonts w:ascii="Times New Roman" w:hAnsi="Times New Roman" w:cs="Times New Roman"/>
          <w:sz w:val="24"/>
          <w:szCs w:val="24"/>
        </w:rPr>
        <w:t xml:space="preserve">usefulness, and detailed assessment measures. More information on analyses </w:t>
      </w:r>
      <w:r w:rsidR="001808A8">
        <w:rPr>
          <w:rFonts w:ascii="Times New Roman" w:hAnsi="Times New Roman" w:cs="Times New Roman"/>
          <w:sz w:val="24"/>
          <w:szCs w:val="24"/>
        </w:rPr>
        <w:t>is</w:t>
      </w:r>
      <w:r w:rsidR="00D2342F">
        <w:rPr>
          <w:rFonts w:ascii="Times New Roman" w:hAnsi="Times New Roman" w:cs="Times New Roman"/>
          <w:sz w:val="24"/>
          <w:szCs w:val="24"/>
        </w:rPr>
        <w:t xml:space="preserve"> included below.</w:t>
      </w:r>
    </w:p>
    <w:p w14:paraId="05678A22" w14:textId="77777777" w:rsidR="00EF5FA3" w:rsidRDefault="00EF5FA3" w:rsidP="00204673">
      <w:pPr>
        <w:widowControl w:val="0"/>
        <w:spacing w:after="0"/>
        <w:rPr>
          <w:rFonts w:ascii="Times New Roman" w:hAnsi="Times New Roman" w:cs="Times New Roman"/>
          <w:sz w:val="24"/>
          <w:szCs w:val="24"/>
        </w:rPr>
      </w:pPr>
    </w:p>
    <w:p w14:paraId="702AF0D2" w14:textId="77777777" w:rsidR="008E3DC9" w:rsidRDefault="00D2342F" w:rsidP="00204673">
      <w:pPr>
        <w:widowControl w:val="0"/>
        <w:spacing w:after="0"/>
        <w:rPr>
          <w:rFonts w:ascii="Times New Roman" w:hAnsi="Times New Roman" w:cs="Times New Roman"/>
          <w:sz w:val="24"/>
          <w:szCs w:val="24"/>
        </w:rPr>
      </w:pPr>
      <w:r>
        <w:rPr>
          <w:rFonts w:ascii="Times New Roman" w:hAnsi="Times New Roman" w:cs="Times New Roman"/>
          <w:sz w:val="24"/>
          <w:szCs w:val="24"/>
        </w:rPr>
        <w:t>For the core measures, each parent-child dyad (Level-2 unit) has 1</w:t>
      </w:r>
      <w:r w:rsidR="000B3CBC">
        <w:rPr>
          <w:rFonts w:ascii="Times New Roman" w:hAnsi="Times New Roman" w:cs="Times New Roman"/>
          <w:sz w:val="24"/>
          <w:szCs w:val="24"/>
        </w:rPr>
        <w:t>8</w:t>
      </w:r>
      <w:r>
        <w:rPr>
          <w:rFonts w:ascii="Times New Roman" w:hAnsi="Times New Roman" w:cs="Times New Roman"/>
          <w:sz w:val="24"/>
          <w:szCs w:val="24"/>
        </w:rPr>
        <w:t xml:space="preserve"> repeated observations</w:t>
      </w:r>
      <w:r w:rsidR="008E3DC9">
        <w:rPr>
          <w:rFonts w:ascii="Times New Roman" w:hAnsi="Times New Roman" w:cs="Times New Roman"/>
          <w:sz w:val="24"/>
          <w:szCs w:val="24"/>
        </w:rPr>
        <w:t xml:space="preserve"> (Level-1 units) of each core measure and intervention status. </w:t>
      </w:r>
      <w:r w:rsidR="008E3DC9" w:rsidRPr="00A472C5">
        <w:rPr>
          <w:rFonts w:ascii="Times New Roman" w:hAnsi="Times New Roman" w:cs="Times New Roman"/>
          <w:sz w:val="24"/>
          <w:szCs w:val="24"/>
        </w:rPr>
        <w:t>The intervention effect on a core measure is estimated for each parent-child dyad — a Level-2 “random effect” — by regressing the core measure on intervention status at the immediately prior lag (i.e., 1 week prior). The overall intervention effect across all dyads is estimated by comparing the mean random effect (intervention→core measure) against zero.</w:t>
      </w:r>
      <w:r w:rsidR="008E3DC9" w:rsidRPr="008E3DC9">
        <w:rPr>
          <w:rFonts w:ascii="Times New Roman" w:hAnsi="Times New Roman" w:cs="Times New Roman"/>
          <w:sz w:val="24"/>
          <w:szCs w:val="24"/>
        </w:rPr>
        <w:t xml:space="preserve"> </w:t>
      </w:r>
      <w:r w:rsidR="008E3DC9" w:rsidRPr="00A472C5">
        <w:rPr>
          <w:rFonts w:ascii="Times New Roman" w:hAnsi="Times New Roman" w:cs="Times New Roman"/>
          <w:sz w:val="24"/>
          <w:szCs w:val="24"/>
        </w:rPr>
        <w:t xml:space="preserve">Intervention status will be modeled in three different ways, as (a) 1=intervention vs. 0=baseline, (b) 1=post-intervention vs. </w:t>
      </w:r>
      <w:r w:rsidR="008E3DC9">
        <w:rPr>
          <w:rFonts w:ascii="Times New Roman" w:hAnsi="Times New Roman" w:cs="Times New Roman"/>
          <w:sz w:val="24"/>
          <w:szCs w:val="24"/>
        </w:rPr>
        <w:t>0=</w:t>
      </w:r>
      <w:r w:rsidR="008E3DC9" w:rsidRPr="00A472C5">
        <w:rPr>
          <w:rFonts w:ascii="Times New Roman" w:hAnsi="Times New Roman" w:cs="Times New Roman"/>
          <w:sz w:val="24"/>
          <w:szCs w:val="24"/>
        </w:rPr>
        <w:t>baseline, and (c) 1=intervention/post-intervention vs. 0=baseline. This will allow us to assess (a) the concurrent impact of the intervention, (b) the short-term impact of the intervention upon its completion, and (c) the total (concurrent/short-term) impact of the intervention. An autoregressive process in the multilevel models’ residuals, reflecting “carryover effects” of the core measure from one week to the next, will also be modeled. Failure to account for autocorrelated residuals results in inaccurate estimates of intervention effects (Baek &amp; Ferron, 2013).</w:t>
      </w:r>
      <w:r w:rsidR="000B3CBC">
        <w:rPr>
          <w:rFonts w:ascii="Times New Roman" w:hAnsi="Times New Roman" w:cs="Times New Roman"/>
          <w:sz w:val="24"/>
          <w:szCs w:val="24"/>
        </w:rPr>
        <w:t xml:space="preserve"> A similar process will be used to examine</w:t>
      </w:r>
      <w:r w:rsidR="007C59E3">
        <w:rPr>
          <w:rFonts w:ascii="Times New Roman" w:hAnsi="Times New Roman" w:cs="Times New Roman"/>
          <w:sz w:val="24"/>
          <w:szCs w:val="24"/>
        </w:rPr>
        <w:t xml:space="preserve"> effects for the rotating, content knowledge and usefulness, and detailed assessment measures, except that there will be fewer data points, as these measures are repeated less often. </w:t>
      </w:r>
    </w:p>
    <w:p w14:paraId="3A65AA84" w14:textId="77777777" w:rsidR="00EF5FA3" w:rsidRPr="00A472C5" w:rsidRDefault="00EF5FA3" w:rsidP="00204673">
      <w:pPr>
        <w:widowControl w:val="0"/>
        <w:spacing w:after="0"/>
        <w:rPr>
          <w:rFonts w:ascii="Times New Roman" w:hAnsi="Times New Roman" w:cs="Times New Roman"/>
          <w:sz w:val="24"/>
          <w:szCs w:val="24"/>
        </w:rPr>
      </w:pPr>
    </w:p>
    <w:p w14:paraId="694B581A" w14:textId="77777777" w:rsidR="00FC1157" w:rsidRPr="00FC1157" w:rsidRDefault="008C3EF9" w:rsidP="00204673">
      <w:pPr>
        <w:pStyle w:val="P1-StandPara"/>
        <w:spacing w:line="276" w:lineRule="auto"/>
        <w:ind w:firstLine="0"/>
        <w:rPr>
          <w:rFonts w:ascii="Times New Roman" w:eastAsiaTheme="minorHAnsi" w:hAnsi="Times New Roman"/>
          <w:szCs w:val="24"/>
        </w:rPr>
      </w:pPr>
      <w:r>
        <w:rPr>
          <w:rFonts w:ascii="Times New Roman" w:hAnsi="Times New Roman"/>
          <w:szCs w:val="24"/>
        </w:rPr>
        <w:t xml:space="preserve">A classic multiple baseline graphical approach will also be used </w:t>
      </w:r>
      <w:r w:rsidR="00FC1157">
        <w:rPr>
          <w:rFonts w:ascii="Times New Roman" w:hAnsi="Times New Roman"/>
          <w:szCs w:val="24"/>
        </w:rPr>
        <w:t xml:space="preserve">for visualization and tracking of the effects of exposure </w:t>
      </w:r>
      <w:r>
        <w:rPr>
          <w:rFonts w:ascii="Times New Roman" w:hAnsi="Times New Roman"/>
          <w:szCs w:val="24"/>
        </w:rPr>
        <w:t xml:space="preserve">to </w:t>
      </w:r>
      <w:r w:rsidR="00FC1157">
        <w:rPr>
          <w:rFonts w:ascii="Times New Roman" w:hAnsi="Times New Roman"/>
          <w:szCs w:val="24"/>
        </w:rPr>
        <w:t>content</w:t>
      </w:r>
      <w:r w:rsidR="00FC1157" w:rsidRPr="00FC1157">
        <w:rPr>
          <w:rFonts w:ascii="Times New Roman" w:hAnsi="Times New Roman"/>
          <w:szCs w:val="24"/>
        </w:rPr>
        <w:t xml:space="preserve">. </w:t>
      </w:r>
      <w:r w:rsidR="00BC1110">
        <w:rPr>
          <w:rFonts w:ascii="Times New Roman" w:hAnsi="Times New Roman"/>
          <w:szCs w:val="24"/>
        </w:rPr>
        <w:t xml:space="preserve">Graphs will be created across participants. </w:t>
      </w:r>
      <w:r w:rsidR="00FC1157" w:rsidRPr="00FC1157">
        <w:rPr>
          <w:rFonts w:ascii="Times New Roman" w:hAnsi="Times New Roman"/>
          <w:szCs w:val="24"/>
        </w:rPr>
        <w:t>The item average composite of each measure (e.g., child directed play, parental competence, etc.) will be computed for each participant at each assessment. These item average scores will then be averaged across all participants and plotted for each of the time points, in the form of a line graph. The graphs will include plots separated by condition (NN vs. GN). Because the measures within the Rotating Assessments are conducted intermittently, each participant will have a varying schedule for these measures. Within each condition, we will produce a single histogram per unit and block for Usefulness measures to capture variation between the modules, and a single histogram per block for Consumer Satisfaction and System Usability.</w:t>
      </w:r>
    </w:p>
    <w:p w14:paraId="0A7FC899" w14:textId="77777777" w:rsidR="00FC1157" w:rsidRDefault="00FC1157" w:rsidP="00204673">
      <w:pPr>
        <w:pStyle w:val="L1-FlLSp12"/>
        <w:spacing w:line="276" w:lineRule="auto"/>
        <w:rPr>
          <w:rFonts w:ascii="Times New Roman" w:hAnsi="Times New Roman"/>
          <w:szCs w:val="24"/>
        </w:rPr>
      </w:pPr>
    </w:p>
    <w:p w14:paraId="633F3F51" w14:textId="77777777" w:rsidR="00A472C5" w:rsidRPr="00A472C5" w:rsidRDefault="007C59E3" w:rsidP="00204673">
      <w:pPr>
        <w:pStyle w:val="L1-FlLSp12"/>
        <w:spacing w:line="276" w:lineRule="auto"/>
        <w:rPr>
          <w:rFonts w:ascii="Times New Roman" w:hAnsi="Times New Roman"/>
          <w:szCs w:val="24"/>
        </w:rPr>
      </w:pPr>
      <w:r>
        <w:rPr>
          <w:rFonts w:ascii="Times New Roman" w:hAnsi="Times New Roman"/>
          <w:szCs w:val="24"/>
        </w:rPr>
        <w:t>Other analyses also may be conducted</w:t>
      </w:r>
      <w:r w:rsidR="009A2498">
        <w:rPr>
          <w:rFonts w:ascii="Times New Roman" w:hAnsi="Times New Roman"/>
          <w:szCs w:val="24"/>
        </w:rPr>
        <w:t>, depending on the outcomes achieved</w:t>
      </w:r>
      <w:r>
        <w:rPr>
          <w:rFonts w:ascii="Times New Roman" w:hAnsi="Times New Roman"/>
          <w:szCs w:val="24"/>
        </w:rPr>
        <w:t>. For examp</w:t>
      </w:r>
      <w:r w:rsidR="009A2498">
        <w:rPr>
          <w:rFonts w:ascii="Times New Roman" w:hAnsi="Times New Roman"/>
          <w:szCs w:val="24"/>
        </w:rPr>
        <w:t>le, we can use regression analyses to predict intervention response by child</w:t>
      </w:r>
      <w:r w:rsidR="00A472C5" w:rsidRPr="00A472C5">
        <w:rPr>
          <w:rFonts w:ascii="Times New Roman" w:hAnsi="Times New Roman"/>
          <w:szCs w:val="24"/>
        </w:rPr>
        <w:t xml:space="preserve"> (e.g., externalizing) and parental (e.g., depression, stress, demographics) characteristics.</w:t>
      </w:r>
    </w:p>
    <w:p w14:paraId="0C6CE6F0" w14:textId="77777777" w:rsidR="00A472C5" w:rsidRPr="00A472C5" w:rsidRDefault="00A472C5" w:rsidP="00204673">
      <w:pPr>
        <w:widowControl w:val="0"/>
        <w:spacing w:after="0"/>
        <w:rPr>
          <w:rFonts w:ascii="Times New Roman" w:hAnsi="Times New Roman" w:cs="Times New Roman"/>
          <w:sz w:val="24"/>
          <w:szCs w:val="24"/>
        </w:rPr>
      </w:pPr>
    </w:p>
    <w:p w14:paraId="48E436DD" w14:textId="77777777" w:rsidR="006C098D" w:rsidRPr="00F44F7F" w:rsidRDefault="006C098D" w:rsidP="00EF5FA3">
      <w:pPr>
        <w:pStyle w:val="BodyText1"/>
        <w:spacing w:after="0" w:line="276" w:lineRule="auto"/>
        <w:ind w:firstLine="0"/>
        <w:rPr>
          <w:b/>
          <w:sz w:val="24"/>
          <w:szCs w:val="24"/>
        </w:rPr>
      </w:pPr>
      <w:r w:rsidRPr="00F44F7F">
        <w:rPr>
          <w:b/>
          <w:sz w:val="24"/>
          <w:szCs w:val="24"/>
        </w:rPr>
        <w:t>A.16.B. Publications</w:t>
      </w:r>
    </w:p>
    <w:p w14:paraId="7619A688" w14:textId="77777777" w:rsidR="00B636DD" w:rsidRPr="00F44F7F" w:rsidRDefault="00B636DD">
      <w:pPr>
        <w:spacing w:after="0"/>
        <w:rPr>
          <w:rFonts w:ascii="Times New Roman" w:hAnsi="Times New Roman" w:cs="Times New Roman"/>
          <w:b/>
          <w:sz w:val="24"/>
          <w:szCs w:val="24"/>
        </w:rPr>
      </w:pPr>
      <w:r w:rsidRPr="00F44F7F">
        <w:rPr>
          <w:rFonts w:ascii="Times New Roman" w:hAnsi="Times New Roman" w:cs="Times New Roman"/>
          <w:sz w:val="24"/>
          <w:szCs w:val="24"/>
        </w:rPr>
        <w:t xml:space="preserve">The results of the </w:t>
      </w:r>
      <w:r w:rsidR="009A586B" w:rsidRPr="00F44F7F">
        <w:rPr>
          <w:rFonts w:ascii="Times New Roman" w:hAnsi="Times New Roman" w:cs="Times New Roman"/>
          <w:sz w:val="24"/>
          <w:szCs w:val="24"/>
        </w:rPr>
        <w:t xml:space="preserve">evaluation will be reported in </w:t>
      </w:r>
      <w:r w:rsidRPr="00F44F7F">
        <w:rPr>
          <w:rFonts w:ascii="Times New Roman" w:hAnsi="Times New Roman" w:cs="Times New Roman"/>
          <w:sz w:val="24"/>
          <w:szCs w:val="24"/>
        </w:rPr>
        <w:t>peer-reviewed journal articles, conference presentations, research briefs, and Web-based papers for dissemination to researchers, states, and the public.</w:t>
      </w:r>
    </w:p>
    <w:p w14:paraId="6BDDA220" w14:textId="77777777" w:rsidR="008F38D4" w:rsidRDefault="008F38D4" w:rsidP="00F44F7F">
      <w:pPr>
        <w:spacing w:after="0"/>
        <w:rPr>
          <w:rFonts w:ascii="Times New Roman" w:hAnsi="Times New Roman" w:cs="Times New Roman"/>
          <w:b/>
          <w:sz w:val="24"/>
          <w:szCs w:val="24"/>
        </w:rPr>
      </w:pPr>
    </w:p>
    <w:p w14:paraId="30A1A681" w14:textId="77777777" w:rsidR="006C098D" w:rsidRPr="00F44F7F" w:rsidRDefault="006C098D" w:rsidP="00F44F7F">
      <w:pPr>
        <w:spacing w:after="0"/>
        <w:rPr>
          <w:rFonts w:ascii="Times New Roman" w:hAnsi="Times New Roman" w:cs="Times New Roman"/>
          <w:b/>
          <w:sz w:val="24"/>
          <w:szCs w:val="24"/>
        </w:rPr>
      </w:pPr>
      <w:r w:rsidRPr="00F44F7F">
        <w:rPr>
          <w:rFonts w:ascii="Times New Roman" w:hAnsi="Times New Roman" w:cs="Times New Roman"/>
          <w:b/>
          <w:sz w:val="24"/>
          <w:szCs w:val="24"/>
        </w:rPr>
        <w:t>Table A.16-1. Time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770"/>
      </w:tblGrid>
      <w:tr w:rsidR="00B636DD" w:rsidRPr="00F44F7F" w14:paraId="4E4DEA91" w14:textId="77777777" w:rsidTr="00331412">
        <w:tc>
          <w:tcPr>
            <w:tcW w:w="4320" w:type="dxa"/>
          </w:tcPr>
          <w:p w14:paraId="447D6686" w14:textId="77777777" w:rsidR="00B636DD" w:rsidRPr="00F44F7F" w:rsidRDefault="00B636D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Activity</w:t>
            </w:r>
          </w:p>
        </w:tc>
        <w:tc>
          <w:tcPr>
            <w:tcW w:w="4770" w:type="dxa"/>
          </w:tcPr>
          <w:p w14:paraId="19D2FD58" w14:textId="77777777" w:rsidR="00B636DD" w:rsidRPr="00F44F7F" w:rsidRDefault="00B636D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Time schedule</w:t>
            </w:r>
          </w:p>
        </w:tc>
      </w:tr>
      <w:tr w:rsidR="00B636DD" w:rsidRPr="00F44F7F" w14:paraId="2D373B57" w14:textId="77777777" w:rsidTr="00331412">
        <w:tc>
          <w:tcPr>
            <w:tcW w:w="4320" w:type="dxa"/>
          </w:tcPr>
          <w:p w14:paraId="1E2C8F19" w14:textId="77777777" w:rsidR="00B636DD" w:rsidRPr="00BB1711" w:rsidRDefault="00B636DD" w:rsidP="00BB1711">
            <w:pPr>
              <w:numPr>
                <w:ilvl w:val="0"/>
                <w:numId w:val="5"/>
              </w:numPr>
              <w:spacing w:after="0"/>
              <w:rPr>
                <w:rFonts w:ascii="Times New Roman" w:hAnsi="Times New Roman" w:cs="Times New Roman"/>
                <w:sz w:val="24"/>
                <w:szCs w:val="24"/>
              </w:rPr>
            </w:pPr>
            <w:r w:rsidRPr="00F44F7F">
              <w:rPr>
                <w:rFonts w:ascii="Times New Roman" w:hAnsi="Times New Roman" w:cs="Times New Roman"/>
                <w:sz w:val="24"/>
                <w:szCs w:val="24"/>
              </w:rPr>
              <w:t xml:space="preserve">Recruitment of study participants </w:t>
            </w:r>
          </w:p>
        </w:tc>
        <w:tc>
          <w:tcPr>
            <w:tcW w:w="4770" w:type="dxa"/>
          </w:tcPr>
          <w:p w14:paraId="2E7A846E" w14:textId="77777777" w:rsidR="00B636DD" w:rsidRPr="00BB1711" w:rsidRDefault="003612B8" w:rsidP="00331412">
            <w:pPr>
              <w:spacing w:after="0"/>
              <w:rPr>
                <w:rFonts w:ascii="Times New Roman" w:hAnsi="Times New Roman" w:cs="Times New Roman"/>
                <w:sz w:val="24"/>
                <w:szCs w:val="24"/>
              </w:rPr>
            </w:pPr>
            <w:r>
              <w:rPr>
                <w:rFonts w:ascii="Times New Roman" w:hAnsi="Times New Roman" w:cs="Times New Roman"/>
                <w:sz w:val="24"/>
                <w:szCs w:val="24"/>
              </w:rPr>
              <w:t xml:space="preserve">1 </w:t>
            </w:r>
            <w:r w:rsidR="00C7771A">
              <w:rPr>
                <w:rFonts w:ascii="Times New Roman" w:hAnsi="Times New Roman" w:cs="Times New Roman"/>
                <w:sz w:val="24"/>
                <w:szCs w:val="24"/>
              </w:rPr>
              <w:t>–</w:t>
            </w:r>
            <w:r>
              <w:rPr>
                <w:rFonts w:ascii="Times New Roman" w:hAnsi="Times New Roman" w:cs="Times New Roman"/>
                <w:sz w:val="24"/>
                <w:szCs w:val="24"/>
              </w:rPr>
              <w:t xml:space="preserve"> </w:t>
            </w:r>
            <w:r w:rsidR="00331412">
              <w:rPr>
                <w:rFonts w:ascii="Times New Roman" w:hAnsi="Times New Roman" w:cs="Times New Roman"/>
                <w:sz w:val="24"/>
                <w:szCs w:val="24"/>
              </w:rPr>
              <w:t>19 months</w:t>
            </w:r>
            <w:r w:rsidR="00B636DD" w:rsidRPr="00BB1711">
              <w:rPr>
                <w:rFonts w:ascii="Times New Roman" w:hAnsi="Times New Roman" w:cs="Times New Roman"/>
                <w:sz w:val="24"/>
                <w:szCs w:val="24"/>
              </w:rPr>
              <w:t xml:space="preserve"> after OMB approval</w:t>
            </w:r>
            <w:r w:rsidR="00C7771A">
              <w:rPr>
                <w:rFonts w:ascii="Times New Roman" w:hAnsi="Times New Roman" w:cs="Times New Roman"/>
                <w:sz w:val="24"/>
                <w:szCs w:val="24"/>
              </w:rPr>
              <w:t xml:space="preserve"> (ongoing)</w:t>
            </w:r>
          </w:p>
        </w:tc>
      </w:tr>
      <w:tr w:rsidR="00B636DD" w:rsidRPr="00F44F7F" w14:paraId="5D585D78" w14:textId="77777777" w:rsidTr="00331412">
        <w:tc>
          <w:tcPr>
            <w:tcW w:w="4320" w:type="dxa"/>
          </w:tcPr>
          <w:p w14:paraId="3AEC481B" w14:textId="77777777" w:rsidR="00BC2E23" w:rsidRPr="00F44F7F" w:rsidRDefault="006B0446" w:rsidP="00C7771A">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Participants </w:t>
            </w:r>
            <w:r w:rsidR="00C7771A">
              <w:rPr>
                <w:rFonts w:ascii="Times New Roman" w:hAnsi="Times New Roman" w:cs="Times New Roman"/>
                <w:sz w:val="24"/>
                <w:szCs w:val="24"/>
              </w:rPr>
              <w:t>complete study and measures</w:t>
            </w:r>
          </w:p>
        </w:tc>
        <w:tc>
          <w:tcPr>
            <w:tcW w:w="4770" w:type="dxa"/>
          </w:tcPr>
          <w:p w14:paraId="159702F0" w14:textId="77777777" w:rsidR="00B636DD" w:rsidRPr="00F44F7F" w:rsidRDefault="00C7771A" w:rsidP="00331412">
            <w:pPr>
              <w:spacing w:after="0"/>
              <w:rPr>
                <w:rFonts w:ascii="Times New Roman" w:hAnsi="Times New Roman" w:cs="Times New Roman"/>
                <w:sz w:val="24"/>
                <w:szCs w:val="24"/>
              </w:rPr>
            </w:pPr>
            <w:r>
              <w:rPr>
                <w:rFonts w:ascii="Times New Roman" w:hAnsi="Times New Roman" w:cs="Times New Roman"/>
                <w:sz w:val="24"/>
                <w:szCs w:val="24"/>
              </w:rPr>
              <w:t xml:space="preserve">1 – 24 </w:t>
            </w:r>
            <w:r w:rsidR="00331412">
              <w:rPr>
                <w:rFonts w:ascii="Times New Roman" w:hAnsi="Times New Roman" w:cs="Times New Roman"/>
                <w:sz w:val="24"/>
                <w:szCs w:val="24"/>
              </w:rPr>
              <w:t>months</w:t>
            </w:r>
            <w:r w:rsidR="00B636DD" w:rsidRPr="00F44F7F">
              <w:rPr>
                <w:rFonts w:ascii="Times New Roman" w:hAnsi="Times New Roman" w:cs="Times New Roman"/>
                <w:sz w:val="24"/>
                <w:szCs w:val="24"/>
              </w:rPr>
              <w:t xml:space="preserve"> after OMB approval</w:t>
            </w:r>
            <w:r>
              <w:rPr>
                <w:rFonts w:ascii="Times New Roman" w:hAnsi="Times New Roman" w:cs="Times New Roman"/>
                <w:sz w:val="24"/>
                <w:szCs w:val="24"/>
              </w:rPr>
              <w:t xml:space="preserve"> (ongoing)</w:t>
            </w:r>
          </w:p>
        </w:tc>
      </w:tr>
      <w:tr w:rsidR="00B636DD" w:rsidRPr="00F44F7F" w14:paraId="6B0BEF74" w14:textId="77777777" w:rsidTr="00331412">
        <w:tc>
          <w:tcPr>
            <w:tcW w:w="4320" w:type="dxa"/>
          </w:tcPr>
          <w:p w14:paraId="2206ABD9" w14:textId="77777777" w:rsidR="00B636DD" w:rsidRPr="00F44F7F" w:rsidRDefault="00C7771A" w:rsidP="00C7771A">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Data entry and cleaning</w:t>
            </w:r>
          </w:p>
        </w:tc>
        <w:tc>
          <w:tcPr>
            <w:tcW w:w="4770" w:type="dxa"/>
          </w:tcPr>
          <w:p w14:paraId="74FB62D8" w14:textId="77777777" w:rsidR="00B636DD" w:rsidRPr="00F44F7F" w:rsidRDefault="00C7771A" w:rsidP="00331412">
            <w:pPr>
              <w:spacing w:after="0"/>
              <w:rPr>
                <w:rFonts w:ascii="Times New Roman" w:hAnsi="Times New Roman" w:cs="Times New Roman"/>
                <w:sz w:val="24"/>
                <w:szCs w:val="24"/>
              </w:rPr>
            </w:pPr>
            <w:r>
              <w:rPr>
                <w:rFonts w:ascii="Times New Roman" w:hAnsi="Times New Roman" w:cs="Times New Roman"/>
                <w:sz w:val="24"/>
                <w:szCs w:val="24"/>
              </w:rPr>
              <w:t xml:space="preserve">1 – </w:t>
            </w:r>
            <w:r w:rsidR="00331412">
              <w:rPr>
                <w:rFonts w:ascii="Times New Roman" w:hAnsi="Times New Roman" w:cs="Times New Roman"/>
                <w:sz w:val="24"/>
                <w:szCs w:val="24"/>
              </w:rPr>
              <w:t>24</w:t>
            </w:r>
            <w:r w:rsidR="00B12481">
              <w:rPr>
                <w:rFonts w:ascii="Times New Roman" w:hAnsi="Times New Roman" w:cs="Times New Roman"/>
                <w:sz w:val="24"/>
                <w:szCs w:val="24"/>
              </w:rPr>
              <w:t xml:space="preserve"> </w:t>
            </w:r>
            <w:r>
              <w:rPr>
                <w:rFonts w:ascii="Times New Roman" w:hAnsi="Times New Roman" w:cs="Times New Roman"/>
                <w:sz w:val="24"/>
                <w:szCs w:val="24"/>
              </w:rPr>
              <w:t>months</w:t>
            </w:r>
            <w:r w:rsidR="00BC2E23" w:rsidRPr="00F44F7F">
              <w:rPr>
                <w:rFonts w:ascii="Times New Roman" w:hAnsi="Times New Roman" w:cs="Times New Roman"/>
                <w:sz w:val="24"/>
                <w:szCs w:val="24"/>
              </w:rPr>
              <w:t xml:space="preserve"> after OMB approval</w:t>
            </w:r>
            <w:r>
              <w:rPr>
                <w:rFonts w:ascii="Times New Roman" w:hAnsi="Times New Roman" w:cs="Times New Roman"/>
                <w:sz w:val="24"/>
                <w:szCs w:val="24"/>
              </w:rPr>
              <w:t xml:space="preserve"> (ongoing)</w:t>
            </w:r>
          </w:p>
        </w:tc>
      </w:tr>
    </w:tbl>
    <w:p w14:paraId="2150E772"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bookmarkStart w:id="6" w:name="_GoBack"/>
      <w:bookmarkEnd w:id="6"/>
      <w:r w:rsidRPr="00F44F7F">
        <w:rPr>
          <w:rFonts w:ascii="Times New Roman" w:hAnsi="Times New Roman" w:cs="Times New Roman"/>
          <w:b/>
          <w:sz w:val="24"/>
          <w:szCs w:val="24"/>
        </w:rPr>
        <w:t>17. Reason(s) Display of OMB Expiration Date is Inappropriate</w:t>
      </w:r>
    </w:p>
    <w:p w14:paraId="37CBCDE4" w14:textId="77777777" w:rsidR="006C098D" w:rsidRDefault="003845BB" w:rsidP="00F44F7F">
      <w:pPr>
        <w:autoSpaceDE w:val="0"/>
        <w:autoSpaceDN w:val="0"/>
        <w:adjustRightInd w:val="0"/>
        <w:spacing w:after="0"/>
        <w:rPr>
          <w:rFonts w:ascii="Times New Roman" w:hAnsi="Times New Roman" w:cs="Times New Roman"/>
          <w:sz w:val="24"/>
          <w:szCs w:val="24"/>
        </w:rPr>
      </w:pPr>
      <w:r w:rsidRPr="003845BB">
        <w:rPr>
          <w:rFonts w:ascii="Times New Roman" w:hAnsi="Times New Roman" w:cs="Times New Roman"/>
          <w:sz w:val="24"/>
          <w:szCs w:val="24"/>
        </w:rPr>
        <w:t>The display of the OMB expiration date is not inappropriate</w:t>
      </w:r>
      <w:r w:rsidR="00BD5DE5">
        <w:rPr>
          <w:rFonts w:ascii="Times New Roman" w:hAnsi="Times New Roman" w:cs="Times New Roman"/>
          <w:sz w:val="24"/>
          <w:szCs w:val="24"/>
        </w:rPr>
        <w:t>.</w:t>
      </w:r>
    </w:p>
    <w:p w14:paraId="20A676A0" w14:textId="77777777" w:rsidR="004D7C13" w:rsidRPr="00F44F7F" w:rsidRDefault="004D7C13" w:rsidP="00F44F7F">
      <w:pPr>
        <w:autoSpaceDE w:val="0"/>
        <w:autoSpaceDN w:val="0"/>
        <w:adjustRightInd w:val="0"/>
        <w:spacing w:after="0"/>
        <w:rPr>
          <w:rFonts w:ascii="Times New Roman" w:hAnsi="Times New Roman" w:cs="Times New Roman"/>
          <w:sz w:val="24"/>
          <w:szCs w:val="24"/>
        </w:rPr>
      </w:pPr>
    </w:p>
    <w:p w14:paraId="2D21A6F3" w14:textId="77777777"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18. Exceptions to Certification for Paperwork Reduction Act Submissions</w:t>
      </w:r>
    </w:p>
    <w:p w14:paraId="7F0E9569" w14:textId="77777777" w:rsidR="009929A8" w:rsidRPr="00F44F7F" w:rsidRDefault="003845BB" w:rsidP="00F44F7F">
      <w:pPr>
        <w:spacing w:after="0"/>
        <w:rPr>
          <w:rFonts w:ascii="Times New Roman" w:hAnsi="Times New Roman" w:cs="Times New Roman"/>
          <w:bCs/>
          <w:sz w:val="24"/>
          <w:szCs w:val="24"/>
        </w:rPr>
      </w:pPr>
      <w:r w:rsidRPr="003845BB">
        <w:rPr>
          <w:rFonts w:ascii="Times New Roman" w:hAnsi="Times New Roman" w:cs="Times New Roman"/>
          <w:bCs/>
          <w:sz w:val="24"/>
          <w:szCs w:val="24"/>
        </w:rPr>
        <w:t>There are no exceptions to the certification</w:t>
      </w:r>
      <w:r w:rsidR="00BD5DE5">
        <w:rPr>
          <w:rFonts w:ascii="Times New Roman" w:hAnsi="Times New Roman" w:cs="Times New Roman"/>
          <w:bCs/>
          <w:sz w:val="24"/>
          <w:szCs w:val="24"/>
        </w:rPr>
        <w:t>.</w:t>
      </w:r>
      <w:r w:rsidR="009929A8" w:rsidRPr="00F44F7F">
        <w:rPr>
          <w:rFonts w:ascii="Times New Roman" w:hAnsi="Times New Roman" w:cs="Times New Roman"/>
          <w:bCs/>
          <w:sz w:val="24"/>
          <w:szCs w:val="24"/>
        </w:rPr>
        <w:br w:type="page"/>
      </w:r>
    </w:p>
    <w:p w14:paraId="6D86D4E1" w14:textId="77777777" w:rsidR="006C098D" w:rsidRDefault="006C098D" w:rsidP="00F44F7F">
      <w:pPr>
        <w:spacing w:after="0"/>
        <w:jc w:val="center"/>
        <w:rPr>
          <w:rFonts w:ascii="Times New Roman" w:hAnsi="Times New Roman" w:cs="Times New Roman"/>
          <w:b/>
          <w:bCs/>
          <w:sz w:val="24"/>
          <w:szCs w:val="24"/>
        </w:rPr>
      </w:pPr>
      <w:r w:rsidRPr="00F44F7F">
        <w:rPr>
          <w:rFonts w:ascii="Times New Roman" w:hAnsi="Times New Roman" w:cs="Times New Roman"/>
          <w:b/>
          <w:bCs/>
          <w:sz w:val="24"/>
          <w:szCs w:val="24"/>
        </w:rPr>
        <w:t>References</w:t>
      </w:r>
    </w:p>
    <w:p w14:paraId="68A19FC4" w14:textId="77777777" w:rsidR="00860206" w:rsidRPr="00F44F7F" w:rsidRDefault="00860206" w:rsidP="00204673">
      <w:pPr>
        <w:spacing w:after="0" w:line="240" w:lineRule="auto"/>
        <w:jc w:val="center"/>
        <w:rPr>
          <w:rFonts w:ascii="Times New Roman" w:hAnsi="Times New Roman" w:cs="Times New Roman"/>
          <w:b/>
          <w:bCs/>
          <w:sz w:val="24"/>
          <w:szCs w:val="24"/>
        </w:rPr>
      </w:pPr>
    </w:p>
    <w:p w14:paraId="1B7B0EED" w14:textId="77777777" w:rsidR="007D3CE5"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Arnold, D. S., O’Leary, S. G., Wolff, L. S., &amp; Acker, M. M. (1993). The Parenting Scale: A measure of dysfunctional parenting in discipline situations. </w:t>
      </w:r>
      <w:r w:rsidRPr="003E23B6">
        <w:rPr>
          <w:rFonts w:ascii="Times New Roman" w:hAnsi="Times New Roman"/>
          <w:i/>
          <w:iCs/>
          <w:szCs w:val="24"/>
        </w:rPr>
        <w:t>Psychological Assessment</w:t>
      </w:r>
      <w:r w:rsidRPr="003E23B6">
        <w:rPr>
          <w:rFonts w:ascii="Times New Roman" w:hAnsi="Times New Roman"/>
          <w:szCs w:val="24"/>
        </w:rPr>
        <w:t xml:space="preserve">, </w:t>
      </w:r>
      <w:r w:rsidRPr="003E23B6">
        <w:rPr>
          <w:rFonts w:ascii="Times New Roman" w:hAnsi="Times New Roman"/>
          <w:i/>
          <w:iCs/>
          <w:szCs w:val="24"/>
        </w:rPr>
        <w:t>5</w:t>
      </w:r>
      <w:r w:rsidRPr="003E23B6">
        <w:rPr>
          <w:rFonts w:ascii="Times New Roman" w:hAnsi="Times New Roman"/>
          <w:szCs w:val="24"/>
        </w:rPr>
        <w:t>, 137-144.</w:t>
      </w:r>
    </w:p>
    <w:p w14:paraId="5AF86314" w14:textId="77777777" w:rsidR="00E8041B" w:rsidRPr="007B5253" w:rsidRDefault="00E8041B" w:rsidP="00204673">
      <w:pPr>
        <w:pStyle w:val="N0-FlLftBullet"/>
        <w:spacing w:after="0" w:line="276" w:lineRule="auto"/>
        <w:rPr>
          <w:rFonts w:ascii="Times New Roman" w:hAnsi="Times New Roman"/>
          <w:szCs w:val="24"/>
        </w:rPr>
      </w:pPr>
    </w:p>
    <w:p w14:paraId="05FDCCF6" w14:textId="77777777" w:rsidR="00E8041B" w:rsidRDefault="00E8041B">
      <w:pPr>
        <w:pStyle w:val="N0-FlLftBullet"/>
        <w:spacing w:after="0" w:line="276" w:lineRule="auto"/>
        <w:rPr>
          <w:rFonts w:ascii="Times New Roman" w:hAnsi="Times New Roman"/>
          <w:szCs w:val="24"/>
        </w:rPr>
      </w:pPr>
      <w:r w:rsidRPr="003E23B6">
        <w:rPr>
          <w:rFonts w:ascii="Times New Roman" w:hAnsi="Times New Roman"/>
          <w:szCs w:val="24"/>
        </w:rPr>
        <w:t xml:space="preserve">Barkley, R. A., Edwards, G., Laneri, M., Flethcher, K., &amp; Metevia, L. (2001). The efficacy of problem-solving training alone, behavior management training alone, and their combination for parent-adolescent conflict in teenagers with ADHD and ODD. </w:t>
      </w:r>
      <w:r w:rsidRPr="003E23B6">
        <w:rPr>
          <w:rFonts w:ascii="Times New Roman" w:hAnsi="Times New Roman"/>
          <w:i/>
          <w:iCs/>
          <w:szCs w:val="24"/>
        </w:rPr>
        <w:t>Journal of Consulting and Clinical Psychology, 69</w:t>
      </w:r>
      <w:r w:rsidRPr="003E23B6">
        <w:rPr>
          <w:rFonts w:ascii="Times New Roman" w:hAnsi="Times New Roman"/>
          <w:szCs w:val="24"/>
        </w:rPr>
        <w:t>, 926-941.</w:t>
      </w:r>
    </w:p>
    <w:p w14:paraId="74ACB2E9" w14:textId="77777777" w:rsidR="00E8041B" w:rsidRPr="004D0F6C" w:rsidRDefault="00E8041B">
      <w:pPr>
        <w:pStyle w:val="N0-FlLftBullet"/>
        <w:spacing w:after="0" w:line="276" w:lineRule="auto"/>
        <w:rPr>
          <w:rFonts w:ascii="Times New Roman" w:hAnsi="Times New Roman"/>
          <w:szCs w:val="24"/>
        </w:rPr>
      </w:pPr>
    </w:p>
    <w:p w14:paraId="205881AB" w14:textId="77777777" w:rsidR="000A3B93" w:rsidRDefault="000A3B93" w:rsidP="00204673">
      <w:pPr>
        <w:pStyle w:val="N0-FlLftBullet"/>
        <w:spacing w:after="0" w:line="276" w:lineRule="auto"/>
        <w:rPr>
          <w:rFonts w:ascii="Times New Roman" w:hAnsi="Times New Roman"/>
          <w:szCs w:val="24"/>
        </w:rPr>
      </w:pPr>
      <w:r w:rsidRPr="00A472C5">
        <w:rPr>
          <w:rFonts w:ascii="Times New Roman" w:hAnsi="Times New Roman"/>
          <w:szCs w:val="24"/>
        </w:rPr>
        <w:t>Baek</w:t>
      </w:r>
      <w:r w:rsidR="00C36CA9">
        <w:rPr>
          <w:rFonts w:ascii="Times New Roman" w:hAnsi="Times New Roman"/>
          <w:szCs w:val="24"/>
        </w:rPr>
        <w:t>, E. K.</w:t>
      </w:r>
      <w:r w:rsidRPr="00A472C5">
        <w:rPr>
          <w:rFonts w:ascii="Times New Roman" w:hAnsi="Times New Roman"/>
          <w:szCs w:val="24"/>
        </w:rPr>
        <w:t xml:space="preserve"> &amp; Ferron,</w:t>
      </w:r>
      <w:r w:rsidR="00C36CA9">
        <w:rPr>
          <w:rFonts w:ascii="Times New Roman" w:hAnsi="Times New Roman"/>
          <w:szCs w:val="24"/>
        </w:rPr>
        <w:t xml:space="preserve"> J. M.</w:t>
      </w:r>
      <w:r w:rsidRPr="00A472C5">
        <w:rPr>
          <w:rFonts w:ascii="Times New Roman" w:hAnsi="Times New Roman"/>
          <w:szCs w:val="24"/>
        </w:rPr>
        <w:t xml:space="preserve"> </w:t>
      </w:r>
      <w:r w:rsidR="00C36CA9">
        <w:rPr>
          <w:rFonts w:ascii="Times New Roman" w:hAnsi="Times New Roman"/>
          <w:szCs w:val="24"/>
        </w:rPr>
        <w:t>(</w:t>
      </w:r>
      <w:r w:rsidRPr="00A472C5">
        <w:rPr>
          <w:rFonts w:ascii="Times New Roman" w:hAnsi="Times New Roman"/>
          <w:szCs w:val="24"/>
        </w:rPr>
        <w:t>2013</w:t>
      </w:r>
      <w:r w:rsidR="00C36CA9">
        <w:rPr>
          <w:rFonts w:ascii="Times New Roman" w:hAnsi="Times New Roman"/>
          <w:szCs w:val="24"/>
        </w:rPr>
        <w:t xml:space="preserve">). Multilevel models for multiple-baseline data: Modeling across participant variation in autocorrelation and residual variance. </w:t>
      </w:r>
      <w:r w:rsidR="00C36CA9" w:rsidRPr="003E23B6">
        <w:rPr>
          <w:rFonts w:ascii="Times New Roman" w:hAnsi="Times New Roman"/>
          <w:i/>
          <w:szCs w:val="24"/>
        </w:rPr>
        <w:t>Behavior Research Methods, 45</w:t>
      </w:r>
      <w:r w:rsidR="00C36CA9">
        <w:rPr>
          <w:rFonts w:ascii="Times New Roman" w:hAnsi="Times New Roman"/>
          <w:szCs w:val="24"/>
        </w:rPr>
        <w:t>, 65-74.</w:t>
      </w:r>
    </w:p>
    <w:p w14:paraId="7E733BAF" w14:textId="77777777" w:rsidR="000A3B93" w:rsidRDefault="000A3B93" w:rsidP="00204673">
      <w:pPr>
        <w:pStyle w:val="N0-FlLftBullet"/>
        <w:spacing w:after="0" w:line="276" w:lineRule="auto"/>
        <w:rPr>
          <w:rFonts w:ascii="Times New Roman" w:hAnsi="Times New Roman"/>
          <w:szCs w:val="24"/>
        </w:rPr>
      </w:pPr>
    </w:p>
    <w:p w14:paraId="25C59C1E" w14:textId="77777777" w:rsidR="00E8041B" w:rsidRDefault="00E8041B"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Baydar, N., Reid, M. J., &amp; Webster-Stratton, C. (2003). The role of mental health factors and program engagement in the effectiveness of a preventive parenting program for Head Start mothers. </w:t>
      </w:r>
      <w:r w:rsidRPr="003E23B6">
        <w:rPr>
          <w:rFonts w:ascii="Times New Roman" w:hAnsi="Times New Roman"/>
          <w:i/>
          <w:szCs w:val="24"/>
        </w:rPr>
        <w:t>Child Development, 74,</w:t>
      </w:r>
      <w:r w:rsidRPr="003E23B6">
        <w:rPr>
          <w:rFonts w:ascii="Times New Roman" w:hAnsi="Times New Roman"/>
          <w:szCs w:val="24"/>
        </w:rPr>
        <w:t xml:space="preserve"> 1433-1453.</w:t>
      </w:r>
    </w:p>
    <w:p w14:paraId="2902E1F9" w14:textId="77777777" w:rsidR="00E8041B" w:rsidRDefault="00E8041B" w:rsidP="00204673">
      <w:pPr>
        <w:pStyle w:val="N0-FlLftBullet"/>
        <w:spacing w:after="0" w:line="276" w:lineRule="auto"/>
        <w:rPr>
          <w:rFonts w:ascii="Times New Roman" w:hAnsi="Times New Roman"/>
          <w:szCs w:val="24"/>
        </w:rPr>
      </w:pPr>
    </w:p>
    <w:p w14:paraId="6EA3D456"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Boggs, S. R., Eyberg, S., &amp; Reynolds, L. A. (1990). Concurrent validity of the Eyberg </w:t>
      </w:r>
      <w:r w:rsidR="005D6257" w:rsidRPr="003E23B6">
        <w:rPr>
          <w:rFonts w:ascii="Times New Roman" w:hAnsi="Times New Roman"/>
          <w:szCs w:val="24"/>
        </w:rPr>
        <w:t>C</w:t>
      </w:r>
      <w:r w:rsidRPr="003E23B6">
        <w:rPr>
          <w:rFonts w:ascii="Times New Roman" w:hAnsi="Times New Roman"/>
          <w:szCs w:val="24"/>
        </w:rPr>
        <w:t xml:space="preserve">hild </w:t>
      </w:r>
      <w:r w:rsidR="005D6257" w:rsidRPr="003E23B6">
        <w:rPr>
          <w:rFonts w:ascii="Times New Roman" w:hAnsi="Times New Roman"/>
          <w:szCs w:val="24"/>
        </w:rPr>
        <w:t>B</w:t>
      </w:r>
      <w:r w:rsidRPr="003E23B6">
        <w:rPr>
          <w:rFonts w:ascii="Times New Roman" w:hAnsi="Times New Roman"/>
          <w:szCs w:val="24"/>
        </w:rPr>
        <w:t xml:space="preserve">ehavior </w:t>
      </w:r>
      <w:r w:rsidR="005D6257" w:rsidRPr="003E23B6">
        <w:rPr>
          <w:rFonts w:ascii="Times New Roman" w:hAnsi="Times New Roman"/>
          <w:szCs w:val="24"/>
        </w:rPr>
        <w:t>I</w:t>
      </w:r>
      <w:r w:rsidRPr="003E23B6">
        <w:rPr>
          <w:rFonts w:ascii="Times New Roman" w:hAnsi="Times New Roman"/>
          <w:szCs w:val="24"/>
        </w:rPr>
        <w:t xml:space="preserve">nventory. </w:t>
      </w:r>
      <w:r w:rsidRPr="003E23B6">
        <w:rPr>
          <w:rFonts w:ascii="Times New Roman" w:hAnsi="Times New Roman"/>
          <w:i/>
          <w:szCs w:val="24"/>
        </w:rPr>
        <w:t>Journal of Clinical Child Psychology, 19</w:t>
      </w:r>
      <w:r w:rsidRPr="003E23B6">
        <w:rPr>
          <w:rFonts w:ascii="Times New Roman" w:hAnsi="Times New Roman"/>
          <w:szCs w:val="24"/>
        </w:rPr>
        <w:t>, 75-78.</w:t>
      </w:r>
    </w:p>
    <w:p w14:paraId="1E15E101" w14:textId="77777777" w:rsidR="00E8041B" w:rsidRDefault="00E8041B" w:rsidP="00204673">
      <w:pPr>
        <w:pStyle w:val="N0-FlLftBullet"/>
        <w:spacing w:after="0" w:line="276" w:lineRule="auto"/>
        <w:rPr>
          <w:rFonts w:ascii="Times New Roman" w:hAnsi="Times New Roman"/>
          <w:szCs w:val="24"/>
        </w:rPr>
      </w:pPr>
    </w:p>
    <w:p w14:paraId="48659D48" w14:textId="77777777" w:rsidR="005D6257" w:rsidRPr="007B5253" w:rsidRDefault="005D6257" w:rsidP="00BD2F02">
      <w:pPr>
        <w:pStyle w:val="N0-FlLftBullet"/>
        <w:spacing w:after="0" w:line="276" w:lineRule="auto"/>
        <w:rPr>
          <w:rFonts w:ascii="Times New Roman" w:hAnsi="Times New Roman"/>
          <w:szCs w:val="24"/>
        </w:rPr>
      </w:pPr>
      <w:r w:rsidRPr="003E23B6">
        <w:rPr>
          <w:rFonts w:ascii="Times New Roman" w:hAnsi="Times New Roman"/>
          <w:szCs w:val="24"/>
        </w:rPr>
        <w:t xml:space="preserve">Bolger, N., &amp; Laurenceau, J-P. (2013). </w:t>
      </w:r>
      <w:r w:rsidRPr="003E23B6">
        <w:rPr>
          <w:rStyle w:val="Emphasis"/>
          <w:rFonts w:ascii="Times New Roman" w:eastAsiaTheme="majorEastAsia" w:hAnsi="Times New Roman"/>
          <w:sz w:val="24"/>
          <w:szCs w:val="24"/>
        </w:rPr>
        <w:t>Intensive longitudinal methods: An introduction to diary and experience sampling research</w:t>
      </w:r>
      <w:r w:rsidRPr="003E23B6">
        <w:rPr>
          <w:rFonts w:ascii="Times New Roman" w:hAnsi="Times New Roman"/>
          <w:szCs w:val="24"/>
        </w:rPr>
        <w:t>. New York: Guilford.</w:t>
      </w:r>
    </w:p>
    <w:p w14:paraId="7D4FBCA7" w14:textId="77777777" w:rsidR="00E8041B" w:rsidRDefault="00E8041B" w:rsidP="00BD2F02">
      <w:pPr>
        <w:suppressLineNumbers/>
        <w:spacing w:after="0"/>
        <w:ind w:left="720" w:hanging="720"/>
        <w:rPr>
          <w:rFonts w:ascii="Times New Roman" w:hAnsi="Times New Roman" w:cs="Times New Roman"/>
          <w:sz w:val="24"/>
          <w:szCs w:val="24"/>
        </w:rPr>
      </w:pPr>
    </w:p>
    <w:p w14:paraId="3E1BB055" w14:textId="77777777" w:rsidR="00BD2F02" w:rsidRDefault="00BD2F02" w:rsidP="00BD2F02">
      <w:pPr>
        <w:spacing w:after="0"/>
        <w:ind w:left="720" w:hanging="720"/>
        <w:rPr>
          <w:rFonts w:ascii="Times New Roman" w:eastAsiaTheme="minorHAnsi" w:hAnsi="Times New Roman"/>
          <w:sz w:val="24"/>
        </w:rPr>
      </w:pPr>
      <w:r w:rsidRPr="00C01E46">
        <w:rPr>
          <w:rFonts w:ascii="Times New Roman" w:eastAsiaTheme="minorHAnsi" w:hAnsi="Times New Roman"/>
          <w:sz w:val="24"/>
        </w:rPr>
        <w:t xml:space="preserve">Bose, J., &amp; West, J. (2002). Examining </w:t>
      </w:r>
      <w:r>
        <w:rPr>
          <w:rFonts w:ascii="Times New Roman" w:eastAsiaTheme="minorHAnsi" w:hAnsi="Times New Roman"/>
          <w:sz w:val="24"/>
        </w:rPr>
        <w:t>a</w:t>
      </w:r>
      <w:r w:rsidRPr="00C01E46">
        <w:rPr>
          <w:rFonts w:ascii="Times New Roman" w:eastAsiaTheme="minorHAnsi" w:hAnsi="Times New Roman"/>
          <w:sz w:val="24"/>
        </w:rPr>
        <w:t xml:space="preserve">dditional </w:t>
      </w:r>
      <w:r>
        <w:rPr>
          <w:rFonts w:ascii="Times New Roman" w:eastAsiaTheme="minorHAnsi" w:hAnsi="Times New Roman"/>
          <w:sz w:val="24"/>
        </w:rPr>
        <w:t>n</w:t>
      </w:r>
      <w:r w:rsidRPr="00C01E46">
        <w:rPr>
          <w:rFonts w:ascii="Times New Roman" w:eastAsiaTheme="minorHAnsi" w:hAnsi="Times New Roman"/>
          <w:sz w:val="24"/>
        </w:rPr>
        <w:t xml:space="preserve">onresponse </w:t>
      </w:r>
      <w:r>
        <w:rPr>
          <w:rFonts w:ascii="Times New Roman" w:eastAsiaTheme="minorHAnsi" w:hAnsi="Times New Roman"/>
          <w:sz w:val="24"/>
        </w:rPr>
        <w:t>b</w:t>
      </w:r>
      <w:r w:rsidRPr="00C01E46">
        <w:rPr>
          <w:rFonts w:ascii="Times New Roman" w:eastAsiaTheme="minorHAnsi" w:hAnsi="Times New Roman"/>
          <w:sz w:val="24"/>
        </w:rPr>
        <w:t xml:space="preserve">ias </w:t>
      </w:r>
      <w:r>
        <w:rPr>
          <w:rFonts w:ascii="Times New Roman" w:eastAsiaTheme="minorHAnsi" w:hAnsi="Times New Roman"/>
          <w:sz w:val="24"/>
        </w:rPr>
        <w:t>i</w:t>
      </w:r>
      <w:r w:rsidRPr="00C01E46">
        <w:rPr>
          <w:rFonts w:ascii="Times New Roman" w:eastAsiaTheme="minorHAnsi" w:hAnsi="Times New Roman"/>
          <w:sz w:val="24"/>
        </w:rPr>
        <w:t xml:space="preserve">ntroduced through </w:t>
      </w:r>
      <w:r>
        <w:rPr>
          <w:rFonts w:ascii="Times New Roman" w:eastAsiaTheme="minorHAnsi" w:hAnsi="Times New Roman"/>
          <w:sz w:val="24"/>
        </w:rPr>
        <w:t>a</w:t>
      </w:r>
      <w:r w:rsidRPr="00C01E46">
        <w:rPr>
          <w:rFonts w:ascii="Times New Roman" w:eastAsiaTheme="minorHAnsi" w:hAnsi="Times New Roman"/>
          <w:sz w:val="24"/>
        </w:rPr>
        <w:t xml:space="preserve">ttrition. In </w:t>
      </w:r>
      <w:r w:rsidRPr="00C01E46">
        <w:rPr>
          <w:rFonts w:ascii="Times New Roman" w:eastAsiaTheme="minorHAnsi" w:hAnsi="Times New Roman"/>
          <w:i/>
          <w:iCs/>
          <w:sz w:val="24"/>
        </w:rPr>
        <w:t>Proceedings of the Survey Research Methods Section, American Statistical Association</w:t>
      </w:r>
      <w:r w:rsidRPr="00C01E46">
        <w:rPr>
          <w:rFonts w:ascii="Times New Roman" w:eastAsiaTheme="minorHAnsi" w:hAnsi="Times New Roman"/>
          <w:sz w:val="24"/>
        </w:rPr>
        <w:t xml:space="preserve"> (pp. 278-283).</w:t>
      </w:r>
    </w:p>
    <w:p w14:paraId="474888BE" w14:textId="77777777" w:rsidR="00BD2F02" w:rsidRPr="00C01E46" w:rsidRDefault="00BD2F02" w:rsidP="00BD2F02">
      <w:pPr>
        <w:spacing w:after="0"/>
        <w:ind w:left="720" w:hanging="720"/>
        <w:rPr>
          <w:rFonts w:ascii="Times New Roman" w:eastAsiaTheme="minorHAnsi" w:hAnsi="Times New Roman"/>
          <w:sz w:val="24"/>
        </w:rPr>
      </w:pPr>
    </w:p>
    <w:p w14:paraId="77054947" w14:textId="77777777" w:rsidR="007B5253" w:rsidRPr="007B5253" w:rsidRDefault="007B5253" w:rsidP="00BD2F02">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Brick, J.</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M.</w:t>
      </w:r>
      <w:r w:rsidR="00E8041B" w:rsidRPr="003E23B6">
        <w:rPr>
          <w:rFonts w:ascii="Times New Roman" w:hAnsi="Times New Roman" w:cs="Times New Roman"/>
          <w:sz w:val="24"/>
          <w:szCs w:val="24"/>
        </w:rPr>
        <w:t>,</w:t>
      </w:r>
      <w:r w:rsidRPr="003E23B6">
        <w:rPr>
          <w:rFonts w:ascii="Times New Roman" w:hAnsi="Times New Roman" w:cs="Times New Roman"/>
          <w:sz w:val="24"/>
          <w:szCs w:val="24"/>
        </w:rPr>
        <w:t xml:space="preserve"> &amp; Williams, D. (2013). Explaining rising nonresponse rates in cross-sectional surveys. </w:t>
      </w:r>
      <w:r w:rsidRPr="003E23B6">
        <w:rPr>
          <w:rFonts w:ascii="Times New Roman" w:hAnsi="Times New Roman" w:cs="Times New Roman"/>
          <w:i/>
          <w:sz w:val="24"/>
          <w:szCs w:val="24"/>
        </w:rPr>
        <w:t>The ANNALS of the American Academy of Political and Social Science, 645</w:t>
      </w:r>
      <w:r w:rsidRPr="003E23B6">
        <w:rPr>
          <w:rFonts w:ascii="Times New Roman" w:hAnsi="Times New Roman" w:cs="Times New Roman"/>
          <w:sz w:val="24"/>
          <w:szCs w:val="24"/>
        </w:rPr>
        <w:t>(1), 36-59.</w:t>
      </w:r>
    </w:p>
    <w:p w14:paraId="20D91750" w14:textId="77777777" w:rsidR="00E8041B" w:rsidRDefault="00E8041B" w:rsidP="00204673">
      <w:pPr>
        <w:suppressLineNumbers/>
        <w:spacing w:after="0"/>
        <w:ind w:left="720" w:hanging="720"/>
        <w:rPr>
          <w:rFonts w:ascii="Times New Roman" w:hAnsi="Times New Roman" w:cs="Times New Roman"/>
          <w:sz w:val="24"/>
          <w:szCs w:val="24"/>
        </w:rPr>
      </w:pPr>
    </w:p>
    <w:p w14:paraId="43602EE8" w14:textId="77777777" w:rsidR="007B5253" w:rsidRPr="007B5253" w:rsidRDefault="007B5253"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Carley</w:t>
      </w:r>
      <w:r w:rsidR="00E8041B" w:rsidRPr="003E23B6">
        <w:rPr>
          <w:rFonts w:ascii="Times New Roman" w:hAnsi="Times New Roman" w:cs="Times New Roman"/>
          <w:sz w:val="24"/>
          <w:szCs w:val="24"/>
        </w:rPr>
        <w:t>-Baxter</w:t>
      </w:r>
      <w:r w:rsidRPr="003E23B6">
        <w:rPr>
          <w:rFonts w:ascii="Times New Roman" w:hAnsi="Times New Roman" w:cs="Times New Roman"/>
          <w:sz w:val="24"/>
          <w:szCs w:val="24"/>
        </w:rPr>
        <w:t xml:space="preserve">, L. R., Black, M., &amp; Twiddy, S. (2007). The impact of incentives on survey participation and reports of intimate partner and sexual violence. </w:t>
      </w:r>
      <w:r w:rsidRPr="003E23B6">
        <w:rPr>
          <w:rFonts w:ascii="Times New Roman" w:hAnsi="Times New Roman" w:cs="Times New Roman"/>
          <w:i/>
          <w:sz w:val="24"/>
          <w:szCs w:val="24"/>
        </w:rPr>
        <w:t xml:space="preserve">Section on Survey Research Methods, </w:t>
      </w:r>
      <w:r w:rsidRPr="003E23B6">
        <w:rPr>
          <w:rFonts w:ascii="Times New Roman" w:hAnsi="Times New Roman" w:cs="Times New Roman"/>
          <w:sz w:val="24"/>
          <w:szCs w:val="24"/>
        </w:rPr>
        <w:t>2954-2961</w:t>
      </w:r>
      <w:r w:rsidRPr="007B5253">
        <w:rPr>
          <w:rFonts w:ascii="Times New Roman" w:hAnsi="Times New Roman" w:cs="Times New Roman"/>
          <w:sz w:val="24"/>
          <w:szCs w:val="24"/>
        </w:rPr>
        <w:t>.</w:t>
      </w:r>
    </w:p>
    <w:p w14:paraId="5BF441C3" w14:textId="77777777" w:rsidR="00E8041B" w:rsidRDefault="00E8041B">
      <w:pPr>
        <w:suppressLineNumbers/>
        <w:spacing w:after="0"/>
        <w:ind w:left="720" w:hanging="720"/>
        <w:rPr>
          <w:rFonts w:ascii="Times New Roman" w:hAnsi="Times New Roman" w:cs="Times New Roman"/>
          <w:sz w:val="24"/>
          <w:szCs w:val="24"/>
        </w:rPr>
      </w:pPr>
    </w:p>
    <w:p w14:paraId="448BBA9E" w14:textId="77777777" w:rsidR="00E8041B" w:rsidRDefault="00E8041B">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Chacko, A., Wymbs, B. T., Chimiklis, A., Wymbs, F. A., &amp; Pelham, W. E. (2012). </w:t>
      </w:r>
      <w:r w:rsidRPr="003E23B6">
        <w:rPr>
          <w:rFonts w:ascii="Times New Roman" w:hAnsi="Times New Roman" w:cs="Times New Roman"/>
          <w:sz w:val="24"/>
          <w:szCs w:val="24"/>
          <w:lang w:val="en"/>
        </w:rPr>
        <w:t xml:space="preserve">Evaluating a comprehensive strategy to improve engagement to group-based behavioral parent training for high-risk families of children with ADHD. </w:t>
      </w:r>
      <w:r w:rsidRPr="003E23B6">
        <w:rPr>
          <w:rFonts w:ascii="Times New Roman" w:hAnsi="Times New Roman" w:cs="Times New Roman"/>
          <w:i/>
          <w:sz w:val="24"/>
          <w:szCs w:val="24"/>
          <w:lang w:val="en"/>
        </w:rPr>
        <w:t xml:space="preserve">Journal of Abnormal Child Psychology, 40, </w:t>
      </w:r>
      <w:r w:rsidRPr="003E23B6">
        <w:rPr>
          <w:rFonts w:ascii="Times New Roman" w:hAnsi="Times New Roman" w:cs="Times New Roman"/>
          <w:sz w:val="24"/>
          <w:szCs w:val="24"/>
        </w:rPr>
        <w:t>1351-1362.</w:t>
      </w:r>
    </w:p>
    <w:p w14:paraId="3F832500" w14:textId="77777777" w:rsidR="00E8041B" w:rsidRDefault="00E8041B">
      <w:pPr>
        <w:suppressLineNumbers/>
        <w:spacing w:after="0"/>
        <w:ind w:left="720" w:hanging="720"/>
        <w:rPr>
          <w:rFonts w:ascii="Times New Roman" w:hAnsi="Times New Roman"/>
          <w:szCs w:val="24"/>
        </w:rPr>
      </w:pPr>
    </w:p>
    <w:p w14:paraId="252F5688" w14:textId="77777777" w:rsidR="00F91D79" w:rsidRDefault="00F91D79" w:rsidP="00204673">
      <w:pPr>
        <w:pStyle w:val="N0-FlLftBullet"/>
        <w:spacing w:after="0" w:line="276" w:lineRule="auto"/>
        <w:rPr>
          <w:rFonts w:ascii="Times New Roman" w:hAnsi="Times New Roman"/>
          <w:szCs w:val="24"/>
        </w:rPr>
      </w:pPr>
      <w:r w:rsidRPr="0084076D">
        <w:rPr>
          <w:rFonts w:ascii="Times New Roman" w:hAnsi="Times New Roman"/>
          <w:szCs w:val="24"/>
        </w:rPr>
        <w:t>Cohen,</w:t>
      </w:r>
      <w:r w:rsidR="00C36CA9">
        <w:rPr>
          <w:rFonts w:ascii="Times New Roman" w:hAnsi="Times New Roman"/>
          <w:szCs w:val="24"/>
        </w:rPr>
        <w:t xml:space="preserve"> S.,</w:t>
      </w:r>
      <w:r w:rsidRPr="0084076D">
        <w:rPr>
          <w:rFonts w:ascii="Times New Roman" w:hAnsi="Times New Roman"/>
          <w:szCs w:val="24"/>
        </w:rPr>
        <w:t xml:space="preserve"> Kamarck,</w:t>
      </w:r>
      <w:r w:rsidR="00C36CA9">
        <w:rPr>
          <w:rFonts w:ascii="Times New Roman" w:hAnsi="Times New Roman"/>
          <w:szCs w:val="24"/>
        </w:rPr>
        <w:t xml:space="preserve"> T., &amp;</w:t>
      </w:r>
      <w:r w:rsidRPr="0084076D">
        <w:rPr>
          <w:rFonts w:ascii="Times New Roman" w:hAnsi="Times New Roman"/>
          <w:szCs w:val="24"/>
        </w:rPr>
        <w:t xml:space="preserve"> Mermelstein,</w:t>
      </w:r>
      <w:r w:rsidR="00C36CA9">
        <w:rPr>
          <w:rFonts w:ascii="Times New Roman" w:hAnsi="Times New Roman"/>
          <w:szCs w:val="24"/>
        </w:rPr>
        <w:t xml:space="preserve"> R.</w:t>
      </w:r>
      <w:r w:rsidRPr="0084076D">
        <w:rPr>
          <w:rFonts w:ascii="Times New Roman" w:hAnsi="Times New Roman"/>
          <w:szCs w:val="24"/>
        </w:rPr>
        <w:t xml:space="preserve"> </w:t>
      </w:r>
      <w:r w:rsidR="00C36CA9">
        <w:rPr>
          <w:rFonts w:ascii="Times New Roman" w:hAnsi="Times New Roman"/>
          <w:szCs w:val="24"/>
        </w:rPr>
        <w:t>(</w:t>
      </w:r>
      <w:r w:rsidRPr="0084076D">
        <w:rPr>
          <w:rFonts w:ascii="Times New Roman" w:hAnsi="Times New Roman"/>
          <w:szCs w:val="24"/>
        </w:rPr>
        <w:t>1983</w:t>
      </w:r>
      <w:r w:rsidR="00C36CA9">
        <w:rPr>
          <w:rFonts w:ascii="Times New Roman" w:hAnsi="Times New Roman"/>
          <w:szCs w:val="24"/>
        </w:rPr>
        <w:t xml:space="preserve">). A global measure of perceived stress. </w:t>
      </w:r>
      <w:r w:rsidR="00C36CA9" w:rsidRPr="003E23B6">
        <w:rPr>
          <w:rFonts w:ascii="Times New Roman" w:hAnsi="Times New Roman"/>
          <w:i/>
          <w:szCs w:val="24"/>
        </w:rPr>
        <w:t>Journal of Health and Social Behavior, 24</w:t>
      </w:r>
      <w:r w:rsidR="00C36CA9">
        <w:rPr>
          <w:rFonts w:ascii="Times New Roman" w:hAnsi="Times New Roman"/>
          <w:szCs w:val="24"/>
        </w:rPr>
        <w:t>(4), 385-396.</w:t>
      </w:r>
    </w:p>
    <w:p w14:paraId="2417579B" w14:textId="77777777" w:rsidR="00F91D79" w:rsidRDefault="00F91D79" w:rsidP="00204673">
      <w:pPr>
        <w:pStyle w:val="N0-FlLftBullet"/>
        <w:spacing w:after="0" w:line="276" w:lineRule="auto"/>
        <w:rPr>
          <w:rFonts w:ascii="Times New Roman" w:hAnsi="Times New Roman"/>
          <w:szCs w:val="24"/>
          <w:highlight w:val="yellow"/>
        </w:rPr>
      </w:pPr>
    </w:p>
    <w:p w14:paraId="2E8891A1"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Cohen, S., &amp; Williamson, G. (1988). Perceived stress in a probability sample of the United States. In S. Spacapan &amp; S. Oskamp (Eds.), </w:t>
      </w:r>
      <w:r w:rsidRPr="003E23B6">
        <w:rPr>
          <w:rFonts w:ascii="Times New Roman" w:hAnsi="Times New Roman"/>
          <w:i/>
          <w:szCs w:val="24"/>
        </w:rPr>
        <w:t>The social psychology of health: Claremont Symposium on applied social psychology</w:t>
      </w:r>
      <w:r w:rsidRPr="003E23B6">
        <w:rPr>
          <w:rFonts w:ascii="Times New Roman" w:hAnsi="Times New Roman"/>
          <w:szCs w:val="24"/>
        </w:rPr>
        <w:t xml:space="preserve"> (pp. 31-67). Newbury Park, CA: Sage.</w:t>
      </w:r>
    </w:p>
    <w:p w14:paraId="4847896E" w14:textId="77777777" w:rsidR="00E8041B" w:rsidRDefault="00E8041B" w:rsidP="00204673">
      <w:pPr>
        <w:pStyle w:val="N0-FlLftBullet"/>
        <w:spacing w:after="0" w:line="276" w:lineRule="auto"/>
        <w:rPr>
          <w:rFonts w:ascii="Times New Roman" w:hAnsi="Times New Roman"/>
          <w:szCs w:val="24"/>
        </w:rPr>
      </w:pPr>
    </w:p>
    <w:p w14:paraId="7B7026C9"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Coleman, P. K., &amp; Karraker, K. H. (2000). Parenting </w:t>
      </w:r>
      <w:r w:rsidR="00A353CB" w:rsidRPr="003E23B6">
        <w:rPr>
          <w:rFonts w:ascii="Times New Roman" w:hAnsi="Times New Roman"/>
          <w:szCs w:val="24"/>
        </w:rPr>
        <w:t>s</w:t>
      </w:r>
      <w:r w:rsidRPr="003E23B6">
        <w:rPr>
          <w:rFonts w:ascii="Times New Roman" w:hAnsi="Times New Roman"/>
          <w:szCs w:val="24"/>
        </w:rPr>
        <w:t>elf</w:t>
      </w:r>
      <w:r w:rsidRPr="003E23B6">
        <w:rPr>
          <w:rFonts w:ascii="Cambria Math" w:hAnsi="Cambria Math" w:cs="Cambria Math"/>
          <w:szCs w:val="24"/>
        </w:rPr>
        <w:t>‐</w:t>
      </w:r>
      <w:r w:rsidR="00A353CB" w:rsidRPr="003E23B6">
        <w:rPr>
          <w:rFonts w:ascii="Times New Roman" w:hAnsi="Times New Roman"/>
          <w:szCs w:val="24"/>
        </w:rPr>
        <w:t>e</w:t>
      </w:r>
      <w:r w:rsidRPr="003E23B6">
        <w:rPr>
          <w:rFonts w:ascii="Times New Roman" w:hAnsi="Times New Roman"/>
          <w:szCs w:val="24"/>
        </w:rPr>
        <w:t xml:space="preserve">fficacy </w:t>
      </w:r>
      <w:r w:rsidR="00A353CB" w:rsidRPr="003E23B6">
        <w:rPr>
          <w:rFonts w:ascii="Times New Roman" w:hAnsi="Times New Roman"/>
          <w:szCs w:val="24"/>
        </w:rPr>
        <w:t>a</w:t>
      </w:r>
      <w:r w:rsidRPr="003E23B6">
        <w:rPr>
          <w:rFonts w:ascii="Times New Roman" w:hAnsi="Times New Roman"/>
          <w:szCs w:val="24"/>
        </w:rPr>
        <w:t xml:space="preserve">mong </w:t>
      </w:r>
      <w:r w:rsidR="00A353CB" w:rsidRPr="003E23B6">
        <w:rPr>
          <w:rFonts w:ascii="Times New Roman" w:hAnsi="Times New Roman"/>
          <w:szCs w:val="24"/>
        </w:rPr>
        <w:t>m</w:t>
      </w:r>
      <w:r w:rsidRPr="003E23B6">
        <w:rPr>
          <w:rFonts w:ascii="Times New Roman" w:hAnsi="Times New Roman"/>
          <w:szCs w:val="24"/>
        </w:rPr>
        <w:t xml:space="preserve">others of </w:t>
      </w:r>
      <w:r w:rsidR="00A353CB" w:rsidRPr="003E23B6">
        <w:rPr>
          <w:rFonts w:ascii="Times New Roman" w:hAnsi="Times New Roman"/>
          <w:szCs w:val="24"/>
        </w:rPr>
        <w:t>s</w:t>
      </w:r>
      <w:r w:rsidRPr="003E23B6">
        <w:rPr>
          <w:rFonts w:ascii="Times New Roman" w:hAnsi="Times New Roman"/>
          <w:szCs w:val="24"/>
        </w:rPr>
        <w:t>chool</w:t>
      </w:r>
      <w:r w:rsidRPr="003E23B6">
        <w:rPr>
          <w:rFonts w:ascii="Cambria Math" w:hAnsi="Cambria Math" w:cs="Cambria Math"/>
          <w:szCs w:val="24"/>
        </w:rPr>
        <w:t>‐</w:t>
      </w:r>
      <w:r w:rsidR="00A353CB" w:rsidRPr="003E23B6">
        <w:rPr>
          <w:rFonts w:ascii="Times New Roman" w:hAnsi="Times New Roman"/>
          <w:szCs w:val="24"/>
        </w:rPr>
        <w:t>a</w:t>
      </w:r>
      <w:r w:rsidRPr="003E23B6">
        <w:rPr>
          <w:rFonts w:ascii="Times New Roman" w:hAnsi="Times New Roman"/>
          <w:szCs w:val="24"/>
        </w:rPr>
        <w:t xml:space="preserve">ge </w:t>
      </w:r>
      <w:r w:rsidR="00A353CB" w:rsidRPr="003E23B6">
        <w:rPr>
          <w:rFonts w:ascii="Times New Roman" w:hAnsi="Times New Roman"/>
          <w:szCs w:val="24"/>
        </w:rPr>
        <w:t>c</w:t>
      </w:r>
      <w:r w:rsidRPr="003E23B6">
        <w:rPr>
          <w:rFonts w:ascii="Times New Roman" w:hAnsi="Times New Roman"/>
          <w:szCs w:val="24"/>
        </w:rPr>
        <w:t xml:space="preserve">hildren: Conceptualization, </w:t>
      </w:r>
      <w:r w:rsidR="00A353CB" w:rsidRPr="003E23B6">
        <w:rPr>
          <w:rFonts w:ascii="Times New Roman" w:hAnsi="Times New Roman"/>
          <w:szCs w:val="24"/>
        </w:rPr>
        <w:t>m</w:t>
      </w:r>
      <w:r w:rsidRPr="003E23B6">
        <w:rPr>
          <w:rFonts w:ascii="Times New Roman" w:hAnsi="Times New Roman"/>
          <w:szCs w:val="24"/>
        </w:rPr>
        <w:t xml:space="preserve">easurement, and </w:t>
      </w:r>
      <w:r w:rsidR="00A353CB" w:rsidRPr="003E23B6">
        <w:rPr>
          <w:rFonts w:ascii="Times New Roman" w:hAnsi="Times New Roman"/>
          <w:szCs w:val="24"/>
        </w:rPr>
        <w:t>c</w:t>
      </w:r>
      <w:r w:rsidRPr="003E23B6">
        <w:rPr>
          <w:rFonts w:ascii="Times New Roman" w:hAnsi="Times New Roman"/>
          <w:szCs w:val="24"/>
        </w:rPr>
        <w:t xml:space="preserve">orrelates. </w:t>
      </w:r>
      <w:r w:rsidRPr="003E23B6">
        <w:rPr>
          <w:rFonts w:ascii="Times New Roman" w:hAnsi="Times New Roman"/>
          <w:i/>
          <w:szCs w:val="24"/>
        </w:rPr>
        <w:t xml:space="preserve">Family Relations, 49, </w:t>
      </w:r>
      <w:r w:rsidRPr="003E23B6">
        <w:rPr>
          <w:rFonts w:ascii="Times New Roman" w:hAnsi="Times New Roman"/>
          <w:szCs w:val="24"/>
        </w:rPr>
        <w:t>13-24.</w:t>
      </w:r>
    </w:p>
    <w:p w14:paraId="188CE775" w14:textId="77777777" w:rsidR="00E8041B" w:rsidRDefault="00E8041B" w:rsidP="00204673">
      <w:pPr>
        <w:suppressLineNumbers/>
        <w:spacing w:after="0"/>
        <w:ind w:left="720" w:hanging="720"/>
        <w:rPr>
          <w:rFonts w:ascii="Times New Roman" w:hAnsi="Times New Roman" w:cs="Times New Roman"/>
          <w:sz w:val="24"/>
          <w:szCs w:val="24"/>
        </w:rPr>
      </w:pPr>
    </w:p>
    <w:p w14:paraId="70981F7C" w14:textId="77777777" w:rsidR="0070122B" w:rsidRPr="007B5253" w:rsidRDefault="0070122B"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Collins, R.</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L., Ellickson, P.</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L., Hays, R.</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D., &amp; McCaffrey, D.</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 xml:space="preserve">F. (2000). Effects of incentive size and timing on response rates to a follow-up wave of a longitudinal mailed survey. </w:t>
      </w:r>
      <w:r w:rsidRPr="003E23B6">
        <w:rPr>
          <w:rFonts w:ascii="Times New Roman" w:hAnsi="Times New Roman" w:cs="Times New Roman"/>
          <w:i/>
          <w:sz w:val="24"/>
          <w:szCs w:val="24"/>
        </w:rPr>
        <w:t>Evaluation Review, 24</w:t>
      </w:r>
      <w:r w:rsidRPr="003E23B6">
        <w:rPr>
          <w:rFonts w:ascii="Times New Roman" w:hAnsi="Times New Roman" w:cs="Times New Roman"/>
          <w:sz w:val="24"/>
          <w:szCs w:val="24"/>
        </w:rPr>
        <w:t>(4), 347-363.</w:t>
      </w:r>
    </w:p>
    <w:p w14:paraId="16FCC9CA" w14:textId="77777777" w:rsidR="00E8041B" w:rsidRDefault="00E8041B" w:rsidP="00204673">
      <w:pPr>
        <w:suppressLineNumbers/>
        <w:spacing w:after="0"/>
        <w:ind w:left="720" w:hanging="720"/>
        <w:rPr>
          <w:rFonts w:ascii="Times New Roman" w:hAnsi="Times New Roman" w:cs="Times New Roman"/>
          <w:sz w:val="24"/>
          <w:szCs w:val="24"/>
        </w:rPr>
      </w:pPr>
    </w:p>
    <w:p w14:paraId="7AD61A07" w14:textId="77777777" w:rsidR="0070122B" w:rsidRPr="007B5253" w:rsidRDefault="0070122B"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Curtin, R., Presser, S., &amp; Singer, E. (2000). The effects of response rate changes on the index of consumer sentiment. </w:t>
      </w:r>
      <w:r w:rsidRPr="003E23B6">
        <w:rPr>
          <w:rFonts w:ascii="Times New Roman" w:hAnsi="Times New Roman" w:cs="Times New Roman"/>
          <w:i/>
          <w:sz w:val="24"/>
          <w:szCs w:val="24"/>
        </w:rPr>
        <w:t>Public Opinion Quarterly, 64</w:t>
      </w:r>
      <w:r w:rsidRPr="003E23B6">
        <w:rPr>
          <w:rFonts w:ascii="Times New Roman" w:hAnsi="Times New Roman" w:cs="Times New Roman"/>
          <w:sz w:val="24"/>
          <w:szCs w:val="24"/>
        </w:rPr>
        <w:t>(4), 413-428.</w:t>
      </w:r>
    </w:p>
    <w:p w14:paraId="02B181F9" w14:textId="77777777" w:rsidR="00E8041B" w:rsidRDefault="00E8041B" w:rsidP="00204673">
      <w:pPr>
        <w:suppressLineNumbers/>
        <w:spacing w:after="0"/>
        <w:ind w:left="720" w:hanging="720"/>
        <w:rPr>
          <w:rFonts w:ascii="Times New Roman" w:hAnsi="Times New Roman" w:cs="Times New Roman"/>
          <w:sz w:val="24"/>
          <w:szCs w:val="24"/>
        </w:rPr>
      </w:pPr>
    </w:p>
    <w:p w14:paraId="6ED3D1A5" w14:textId="77777777" w:rsidR="0070122B" w:rsidRPr="007B5253" w:rsidRDefault="0070122B"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Dillman, D.</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A., Smyth, J.</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D., &amp; Christian, L.</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 xml:space="preserve">M. (2009). </w:t>
      </w:r>
      <w:r w:rsidRPr="003E23B6">
        <w:rPr>
          <w:rFonts w:ascii="Times New Roman" w:hAnsi="Times New Roman" w:cs="Times New Roman"/>
          <w:i/>
          <w:sz w:val="24"/>
          <w:szCs w:val="24"/>
        </w:rPr>
        <w:t xml:space="preserve">Mail and Internet </w:t>
      </w:r>
      <w:r w:rsidR="00E8041B" w:rsidRPr="003E23B6">
        <w:rPr>
          <w:rFonts w:ascii="Times New Roman" w:hAnsi="Times New Roman" w:cs="Times New Roman"/>
          <w:i/>
          <w:sz w:val="24"/>
          <w:szCs w:val="24"/>
        </w:rPr>
        <w:t>s</w:t>
      </w:r>
      <w:r w:rsidRPr="003E23B6">
        <w:rPr>
          <w:rFonts w:ascii="Times New Roman" w:hAnsi="Times New Roman" w:cs="Times New Roman"/>
          <w:i/>
          <w:sz w:val="24"/>
          <w:szCs w:val="24"/>
        </w:rPr>
        <w:t xml:space="preserve">urveys: The </w:t>
      </w:r>
      <w:r w:rsidR="00E8041B" w:rsidRPr="003E23B6">
        <w:rPr>
          <w:rFonts w:ascii="Times New Roman" w:hAnsi="Times New Roman" w:cs="Times New Roman"/>
          <w:i/>
          <w:sz w:val="24"/>
          <w:szCs w:val="24"/>
        </w:rPr>
        <w:t>t</w:t>
      </w:r>
      <w:r w:rsidRPr="003E23B6">
        <w:rPr>
          <w:rFonts w:ascii="Times New Roman" w:hAnsi="Times New Roman" w:cs="Times New Roman"/>
          <w:i/>
          <w:sz w:val="24"/>
          <w:szCs w:val="24"/>
        </w:rPr>
        <w:t xml:space="preserve">ailored </w:t>
      </w:r>
      <w:r w:rsidR="00E8041B" w:rsidRPr="003E23B6">
        <w:rPr>
          <w:rFonts w:ascii="Times New Roman" w:hAnsi="Times New Roman" w:cs="Times New Roman"/>
          <w:i/>
          <w:sz w:val="24"/>
          <w:szCs w:val="24"/>
        </w:rPr>
        <w:t>d</w:t>
      </w:r>
      <w:r w:rsidRPr="003E23B6">
        <w:rPr>
          <w:rFonts w:ascii="Times New Roman" w:hAnsi="Times New Roman" w:cs="Times New Roman"/>
          <w:i/>
          <w:sz w:val="24"/>
          <w:szCs w:val="24"/>
        </w:rPr>
        <w:t xml:space="preserve">esign </w:t>
      </w:r>
      <w:r w:rsidR="00E8041B" w:rsidRPr="003E23B6">
        <w:rPr>
          <w:rFonts w:ascii="Times New Roman" w:hAnsi="Times New Roman" w:cs="Times New Roman"/>
          <w:i/>
          <w:sz w:val="24"/>
          <w:szCs w:val="24"/>
        </w:rPr>
        <w:t>m</w:t>
      </w:r>
      <w:r w:rsidRPr="003E23B6">
        <w:rPr>
          <w:rFonts w:ascii="Times New Roman" w:hAnsi="Times New Roman" w:cs="Times New Roman"/>
          <w:i/>
          <w:sz w:val="24"/>
          <w:szCs w:val="24"/>
        </w:rPr>
        <w:t xml:space="preserve">ethod, </w:t>
      </w:r>
      <w:r w:rsidR="00E8041B" w:rsidRPr="003E23B6">
        <w:rPr>
          <w:rFonts w:ascii="Times New Roman" w:hAnsi="Times New Roman" w:cs="Times New Roman"/>
          <w:i/>
          <w:sz w:val="24"/>
          <w:szCs w:val="24"/>
        </w:rPr>
        <w:t>t</w:t>
      </w:r>
      <w:r w:rsidRPr="003E23B6">
        <w:rPr>
          <w:rFonts w:ascii="Times New Roman" w:hAnsi="Times New Roman" w:cs="Times New Roman"/>
          <w:i/>
          <w:sz w:val="24"/>
          <w:szCs w:val="24"/>
        </w:rPr>
        <w:t xml:space="preserve">hird edition. </w:t>
      </w:r>
      <w:r w:rsidRPr="003E23B6">
        <w:rPr>
          <w:rFonts w:ascii="Times New Roman" w:hAnsi="Times New Roman" w:cs="Times New Roman"/>
          <w:sz w:val="24"/>
          <w:szCs w:val="24"/>
        </w:rPr>
        <w:t>New York: John Wiley and Sons.</w:t>
      </w:r>
    </w:p>
    <w:p w14:paraId="4F1E9CE1" w14:textId="77777777" w:rsidR="00E8041B" w:rsidRDefault="00E8041B">
      <w:pPr>
        <w:suppressLineNumbers/>
        <w:spacing w:after="0"/>
        <w:ind w:left="720" w:hanging="720"/>
        <w:rPr>
          <w:rFonts w:ascii="Times New Roman" w:hAnsi="Times New Roman" w:cs="Times New Roman"/>
          <w:sz w:val="24"/>
          <w:szCs w:val="24"/>
        </w:rPr>
      </w:pPr>
    </w:p>
    <w:p w14:paraId="647550E8" w14:textId="77777777" w:rsidR="00E8041B" w:rsidRDefault="00E8041B">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Dumas, J. E., &amp; Albin, J. B. (1986). Parent training outcome: Does active parental involvement matter? </w:t>
      </w:r>
      <w:r w:rsidRPr="003E23B6">
        <w:rPr>
          <w:rFonts w:ascii="Times New Roman" w:hAnsi="Times New Roman" w:cs="Times New Roman"/>
          <w:i/>
          <w:sz w:val="24"/>
          <w:szCs w:val="24"/>
        </w:rPr>
        <w:t>Behaviour Research and Therapy, 24,</w:t>
      </w:r>
      <w:r w:rsidRPr="003E23B6">
        <w:rPr>
          <w:rFonts w:ascii="Times New Roman" w:hAnsi="Times New Roman" w:cs="Times New Roman"/>
          <w:sz w:val="24"/>
          <w:szCs w:val="24"/>
        </w:rPr>
        <w:t xml:space="preserve"> 227-230.</w:t>
      </w:r>
    </w:p>
    <w:p w14:paraId="03ADC713" w14:textId="77777777" w:rsidR="00E8041B" w:rsidRDefault="00E8041B">
      <w:pPr>
        <w:suppressLineNumbers/>
        <w:spacing w:after="0"/>
        <w:ind w:left="720" w:hanging="720"/>
        <w:rPr>
          <w:rFonts w:ascii="Times New Roman" w:hAnsi="Times New Roman" w:cs="Times New Roman"/>
          <w:sz w:val="24"/>
          <w:szCs w:val="24"/>
        </w:rPr>
      </w:pPr>
    </w:p>
    <w:p w14:paraId="3CBAE1DE" w14:textId="77777777" w:rsidR="00696CE8" w:rsidRPr="00696CE8" w:rsidRDefault="00696CE8">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Dumas, J. E.,</w:t>
      </w:r>
      <w:r>
        <w:rPr>
          <w:rFonts w:ascii="Times New Roman" w:hAnsi="Times New Roman" w:cs="Times New Roman"/>
          <w:sz w:val="24"/>
          <w:szCs w:val="24"/>
        </w:rPr>
        <w:t xml:space="preserve"> Begle, A. M., French, B., &amp; Pearl, A. (2010). Effects of monetary incentives on engagement in the PACE parenting program. </w:t>
      </w:r>
      <w:r>
        <w:rPr>
          <w:rFonts w:ascii="Times New Roman" w:hAnsi="Times New Roman" w:cs="Times New Roman"/>
          <w:i/>
          <w:sz w:val="24"/>
          <w:szCs w:val="24"/>
        </w:rPr>
        <w:t>Journal of Clinical Child and Adolescent Psychology, 39</w:t>
      </w:r>
      <w:r>
        <w:rPr>
          <w:rFonts w:ascii="Times New Roman" w:hAnsi="Times New Roman" w:cs="Times New Roman"/>
          <w:sz w:val="24"/>
          <w:szCs w:val="24"/>
        </w:rPr>
        <w:t>(3), 302-313.</w:t>
      </w:r>
    </w:p>
    <w:p w14:paraId="6877E3CD" w14:textId="77777777" w:rsidR="00696CE8" w:rsidRDefault="00696CE8">
      <w:pPr>
        <w:suppressLineNumbers/>
        <w:spacing w:after="0"/>
        <w:ind w:left="720" w:hanging="720"/>
        <w:rPr>
          <w:rFonts w:ascii="Times New Roman" w:hAnsi="Times New Roman" w:cs="Times New Roman"/>
          <w:sz w:val="24"/>
          <w:szCs w:val="24"/>
        </w:rPr>
      </w:pPr>
    </w:p>
    <w:p w14:paraId="5A6B2DBA" w14:textId="77777777" w:rsidR="00E8041B" w:rsidRDefault="00E8041B">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Dumas, J. E, Nissley-Tsiopinis, J., &amp; Moreland, A. D. (2007). From intent to enrollment, attendance, and participation in preventive parenting groups. </w:t>
      </w:r>
      <w:r w:rsidRPr="003E23B6">
        <w:rPr>
          <w:rFonts w:ascii="Times New Roman" w:hAnsi="Times New Roman" w:cs="Times New Roman"/>
          <w:i/>
          <w:sz w:val="24"/>
          <w:szCs w:val="24"/>
        </w:rPr>
        <w:t xml:space="preserve">Journal of Child and Family Studies, 16, </w:t>
      </w:r>
      <w:r w:rsidRPr="003E23B6">
        <w:rPr>
          <w:rFonts w:ascii="Times New Roman" w:hAnsi="Times New Roman" w:cs="Times New Roman"/>
          <w:sz w:val="24"/>
          <w:szCs w:val="24"/>
        </w:rPr>
        <w:t>1-26.</w:t>
      </w:r>
    </w:p>
    <w:p w14:paraId="5CC614E1" w14:textId="77777777" w:rsidR="00E8041B" w:rsidRDefault="00E8041B">
      <w:pPr>
        <w:suppressLineNumbers/>
        <w:spacing w:after="0"/>
        <w:ind w:left="720" w:hanging="720"/>
        <w:rPr>
          <w:rFonts w:ascii="Times New Roman" w:hAnsi="Times New Roman" w:cs="Times New Roman"/>
          <w:sz w:val="24"/>
          <w:szCs w:val="24"/>
        </w:rPr>
      </w:pPr>
    </w:p>
    <w:p w14:paraId="361BF38D" w14:textId="77777777" w:rsidR="00E8041B" w:rsidRDefault="00E8041B">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Fabiano, G. A. (2007). Father participation in behavioral parent training for ADHD: Review and recommendations for increasing inclusion and engagement. </w:t>
      </w:r>
      <w:r w:rsidRPr="003E23B6">
        <w:rPr>
          <w:rFonts w:ascii="Times New Roman" w:hAnsi="Times New Roman" w:cs="Times New Roman"/>
          <w:i/>
          <w:sz w:val="24"/>
          <w:szCs w:val="24"/>
        </w:rPr>
        <w:t xml:space="preserve">Journal of Family Psychology, 21, </w:t>
      </w:r>
      <w:r w:rsidRPr="003E23B6">
        <w:rPr>
          <w:rFonts w:ascii="Times New Roman" w:hAnsi="Times New Roman" w:cs="Times New Roman"/>
          <w:sz w:val="24"/>
          <w:szCs w:val="24"/>
        </w:rPr>
        <w:t>683-693.</w:t>
      </w:r>
      <w:r w:rsidRPr="00124A52">
        <w:rPr>
          <w:rFonts w:ascii="Times New Roman" w:hAnsi="Times New Roman" w:cs="Times New Roman"/>
          <w:sz w:val="24"/>
          <w:szCs w:val="24"/>
        </w:rPr>
        <w:t xml:space="preserve"> </w:t>
      </w:r>
    </w:p>
    <w:p w14:paraId="695B2CB4" w14:textId="77777777" w:rsidR="00E8041B" w:rsidRDefault="00E8041B" w:rsidP="00204673">
      <w:pPr>
        <w:suppressLineNumbers/>
        <w:spacing w:after="0"/>
        <w:ind w:left="720" w:hanging="720"/>
        <w:rPr>
          <w:rFonts w:ascii="Times New Roman" w:hAnsi="Times New Roman" w:cs="Times New Roman"/>
          <w:sz w:val="24"/>
          <w:szCs w:val="24"/>
        </w:rPr>
      </w:pPr>
    </w:p>
    <w:p w14:paraId="69CEF657" w14:textId="77777777" w:rsidR="0070122B" w:rsidRPr="0077250D" w:rsidRDefault="0070122B"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Goritz, A.</w:t>
      </w:r>
      <w:r w:rsidR="00E8041B" w:rsidRPr="003E23B6">
        <w:rPr>
          <w:rFonts w:ascii="Times New Roman" w:hAnsi="Times New Roman" w:cs="Times New Roman"/>
          <w:sz w:val="24"/>
          <w:szCs w:val="24"/>
        </w:rPr>
        <w:t xml:space="preserve"> </w:t>
      </w:r>
      <w:r w:rsidRPr="003E23B6">
        <w:rPr>
          <w:rFonts w:ascii="Times New Roman" w:hAnsi="Times New Roman" w:cs="Times New Roman"/>
          <w:sz w:val="24"/>
          <w:szCs w:val="24"/>
        </w:rPr>
        <w:t xml:space="preserve">S. (2006). Incentives in web studies: Methodological issues and a review. </w:t>
      </w:r>
      <w:r w:rsidRPr="0077250D">
        <w:rPr>
          <w:rFonts w:ascii="Times New Roman" w:hAnsi="Times New Roman" w:cs="Times New Roman"/>
          <w:i/>
          <w:sz w:val="24"/>
          <w:szCs w:val="24"/>
        </w:rPr>
        <w:t>International Journal of Internet Science, 1</w:t>
      </w:r>
      <w:r w:rsidRPr="0077250D">
        <w:rPr>
          <w:rFonts w:ascii="Times New Roman" w:hAnsi="Times New Roman" w:cs="Times New Roman"/>
          <w:sz w:val="24"/>
          <w:szCs w:val="24"/>
        </w:rPr>
        <w:t>(1), 58-70.</w:t>
      </w:r>
    </w:p>
    <w:p w14:paraId="43CD5899" w14:textId="77777777" w:rsidR="00E8041B" w:rsidRPr="0077250D" w:rsidRDefault="0077250D" w:rsidP="0077250D">
      <w:pPr>
        <w:pStyle w:val="N0-FlLftBullet"/>
        <w:tabs>
          <w:tab w:val="clear" w:pos="576"/>
          <w:tab w:val="left" w:pos="1752"/>
        </w:tabs>
        <w:spacing w:after="0" w:line="276" w:lineRule="auto"/>
        <w:rPr>
          <w:rFonts w:ascii="Times New Roman" w:hAnsi="Times New Roman"/>
        </w:rPr>
      </w:pPr>
      <w:r w:rsidRPr="0077250D">
        <w:rPr>
          <w:rFonts w:ascii="Times New Roman" w:hAnsi="Times New Roman"/>
        </w:rPr>
        <w:tab/>
      </w:r>
      <w:r w:rsidRPr="0077250D">
        <w:rPr>
          <w:rFonts w:ascii="Times New Roman" w:hAnsi="Times New Roman"/>
        </w:rPr>
        <w:tab/>
      </w:r>
    </w:p>
    <w:p w14:paraId="37CCBC20" w14:textId="77777777" w:rsidR="009A55DA" w:rsidRDefault="009A55DA" w:rsidP="009A55DA">
      <w:pPr>
        <w:pStyle w:val="N0-FlLftBullet"/>
      </w:pPr>
      <w:r w:rsidRPr="009A55DA">
        <w:t xml:space="preserve">Graham, J. W., Taylor, B. J., &amp; Cumsille, P. E. (2001). </w:t>
      </w:r>
      <w:r>
        <w:t xml:space="preserve">Planned missing-data designs in analysis of change. In Collins, L. M. &amp; Sayer, A. G. (Eds.), </w:t>
      </w:r>
      <w:r>
        <w:rPr>
          <w:i/>
        </w:rPr>
        <w:t>New methods for the analysis of change</w:t>
      </w:r>
      <w:r>
        <w:t xml:space="preserve"> (pp. 335-353). Washington, DC, US: American Psychological Association, xxiv</w:t>
      </w:r>
    </w:p>
    <w:p w14:paraId="4459E999" w14:textId="77777777" w:rsidR="0077250D" w:rsidRPr="0077250D" w:rsidRDefault="0077250D" w:rsidP="00204673">
      <w:pPr>
        <w:pStyle w:val="N0-FlLftBullet"/>
        <w:spacing w:after="0" w:line="276" w:lineRule="auto"/>
        <w:rPr>
          <w:rFonts w:ascii="Times New Roman" w:hAnsi="Times New Roman"/>
        </w:rPr>
      </w:pPr>
      <w:r w:rsidRPr="0077250D">
        <w:rPr>
          <w:rStyle w:val="citation"/>
          <w:rFonts w:ascii="Times New Roman" w:hAnsi="Times New Roman"/>
          <w:lang w:val="en"/>
        </w:rPr>
        <w:t>Guyll</w:t>
      </w:r>
      <w:r>
        <w:rPr>
          <w:rStyle w:val="citation"/>
          <w:rFonts w:ascii="Times New Roman" w:hAnsi="Times New Roman"/>
          <w:lang w:val="en"/>
        </w:rPr>
        <w:t>,</w:t>
      </w:r>
      <w:r w:rsidRPr="0077250D">
        <w:rPr>
          <w:rStyle w:val="citation"/>
          <w:rFonts w:ascii="Times New Roman" w:hAnsi="Times New Roman"/>
          <w:lang w:val="en"/>
        </w:rPr>
        <w:t xml:space="preserve"> M</w:t>
      </w:r>
      <w:r>
        <w:rPr>
          <w:rStyle w:val="citation"/>
          <w:rFonts w:ascii="Times New Roman" w:hAnsi="Times New Roman"/>
          <w:lang w:val="en"/>
        </w:rPr>
        <w:t>.</w:t>
      </w:r>
      <w:r w:rsidRPr="0077250D">
        <w:rPr>
          <w:rStyle w:val="citation"/>
          <w:rFonts w:ascii="Times New Roman" w:hAnsi="Times New Roman"/>
          <w:lang w:val="en"/>
        </w:rPr>
        <w:t>, Spoth</w:t>
      </w:r>
      <w:r>
        <w:rPr>
          <w:rStyle w:val="citation"/>
          <w:rFonts w:ascii="Times New Roman" w:hAnsi="Times New Roman"/>
          <w:lang w:val="en"/>
        </w:rPr>
        <w:t>,</w:t>
      </w:r>
      <w:r w:rsidRPr="0077250D">
        <w:rPr>
          <w:rStyle w:val="citation"/>
          <w:rFonts w:ascii="Times New Roman" w:hAnsi="Times New Roman"/>
          <w:lang w:val="en"/>
        </w:rPr>
        <w:t xml:space="preserve"> R</w:t>
      </w:r>
      <w:r>
        <w:rPr>
          <w:rStyle w:val="citation"/>
          <w:rFonts w:ascii="Times New Roman" w:hAnsi="Times New Roman"/>
          <w:lang w:val="en"/>
        </w:rPr>
        <w:t>.</w:t>
      </w:r>
      <w:r w:rsidRPr="0077250D">
        <w:rPr>
          <w:rStyle w:val="citation"/>
          <w:rFonts w:ascii="Times New Roman" w:hAnsi="Times New Roman"/>
          <w:lang w:val="en"/>
        </w:rPr>
        <w:t xml:space="preserve">, </w:t>
      </w:r>
      <w:r>
        <w:rPr>
          <w:rStyle w:val="citation"/>
          <w:rFonts w:ascii="Times New Roman" w:hAnsi="Times New Roman"/>
          <w:lang w:val="en"/>
        </w:rPr>
        <w:t xml:space="preserve">&amp; </w:t>
      </w:r>
      <w:r w:rsidRPr="0077250D">
        <w:rPr>
          <w:rStyle w:val="citation"/>
          <w:rFonts w:ascii="Times New Roman" w:hAnsi="Times New Roman"/>
          <w:lang w:val="en"/>
        </w:rPr>
        <w:t>Redmond</w:t>
      </w:r>
      <w:r>
        <w:rPr>
          <w:rStyle w:val="citation"/>
          <w:rFonts w:ascii="Times New Roman" w:hAnsi="Times New Roman"/>
          <w:lang w:val="en"/>
        </w:rPr>
        <w:t>,</w:t>
      </w:r>
      <w:r w:rsidRPr="0077250D">
        <w:rPr>
          <w:rStyle w:val="citation"/>
          <w:rFonts w:ascii="Times New Roman" w:hAnsi="Times New Roman"/>
          <w:lang w:val="en"/>
        </w:rPr>
        <w:t xml:space="preserve"> C. </w:t>
      </w:r>
      <w:r>
        <w:rPr>
          <w:rStyle w:val="citation"/>
          <w:rFonts w:ascii="Times New Roman" w:hAnsi="Times New Roman"/>
          <w:lang w:val="en"/>
        </w:rPr>
        <w:t xml:space="preserve">(2003). </w:t>
      </w:r>
      <w:r w:rsidRPr="0077250D">
        <w:rPr>
          <w:rStyle w:val="citation"/>
          <w:rFonts w:ascii="Times New Roman" w:hAnsi="Times New Roman"/>
          <w:lang w:val="en"/>
        </w:rPr>
        <w:t xml:space="preserve">The effects of incentives and research requirements on participation rates for a community-based preventive intervention research study. </w:t>
      </w:r>
      <w:r w:rsidRPr="0077250D">
        <w:rPr>
          <w:rStyle w:val="ref-journal"/>
          <w:rFonts w:ascii="Times New Roman" w:hAnsi="Times New Roman"/>
          <w:i/>
          <w:lang w:val="en"/>
        </w:rPr>
        <w:t>Journal of Primary Prevention</w:t>
      </w:r>
      <w:r>
        <w:rPr>
          <w:rStyle w:val="ref-journal"/>
          <w:rFonts w:ascii="Times New Roman" w:hAnsi="Times New Roman"/>
          <w:i/>
          <w:lang w:val="en"/>
        </w:rPr>
        <w:t xml:space="preserve">, </w:t>
      </w:r>
      <w:r w:rsidRPr="0077250D">
        <w:rPr>
          <w:rStyle w:val="ref-vol"/>
          <w:rFonts w:ascii="Times New Roman" w:hAnsi="Times New Roman"/>
          <w:i/>
          <w:lang w:val="en"/>
        </w:rPr>
        <w:t>24</w:t>
      </w:r>
      <w:r>
        <w:rPr>
          <w:rStyle w:val="citation"/>
          <w:rFonts w:ascii="Times New Roman" w:hAnsi="Times New Roman"/>
          <w:i/>
          <w:lang w:val="en"/>
        </w:rPr>
        <w:t xml:space="preserve">, </w:t>
      </w:r>
      <w:r w:rsidRPr="0077250D">
        <w:rPr>
          <w:rStyle w:val="citation"/>
          <w:rFonts w:ascii="Times New Roman" w:hAnsi="Times New Roman"/>
          <w:lang w:val="en"/>
        </w:rPr>
        <w:t>25</w:t>
      </w:r>
      <w:r>
        <w:rPr>
          <w:rStyle w:val="citation"/>
          <w:rFonts w:ascii="Times New Roman" w:hAnsi="Times New Roman"/>
          <w:lang w:val="en"/>
        </w:rPr>
        <w:t>-</w:t>
      </w:r>
      <w:r w:rsidRPr="0077250D">
        <w:rPr>
          <w:rStyle w:val="citation"/>
          <w:rFonts w:ascii="Times New Roman" w:hAnsi="Times New Roman"/>
          <w:lang w:val="en"/>
        </w:rPr>
        <w:t>41</w:t>
      </w:r>
      <w:r>
        <w:rPr>
          <w:rStyle w:val="citation"/>
          <w:rFonts w:ascii="Times New Roman" w:hAnsi="Times New Roman"/>
          <w:lang w:val="en"/>
        </w:rPr>
        <w:t>.</w:t>
      </w:r>
    </w:p>
    <w:p w14:paraId="4863617B" w14:textId="77777777" w:rsidR="00E8041B" w:rsidRPr="0077250D" w:rsidRDefault="00E8041B" w:rsidP="00204673">
      <w:pPr>
        <w:suppressLineNumbers/>
        <w:spacing w:after="0"/>
        <w:ind w:left="720" w:hanging="720"/>
        <w:rPr>
          <w:rFonts w:ascii="Times New Roman" w:hAnsi="Times New Roman" w:cs="Times New Roman"/>
          <w:sz w:val="24"/>
          <w:szCs w:val="24"/>
        </w:rPr>
      </w:pPr>
    </w:p>
    <w:p w14:paraId="279F8FCA" w14:textId="77777777" w:rsidR="0077250D" w:rsidRPr="0077250D" w:rsidRDefault="0077250D" w:rsidP="00204673">
      <w:pPr>
        <w:suppressLineNumbers/>
        <w:spacing w:after="0"/>
        <w:ind w:left="720" w:hanging="720"/>
        <w:rPr>
          <w:rFonts w:ascii="Times New Roman" w:hAnsi="Times New Roman" w:cs="Times New Roman"/>
          <w:sz w:val="24"/>
          <w:szCs w:val="24"/>
        </w:rPr>
      </w:pPr>
      <w:r w:rsidRPr="0077250D">
        <w:rPr>
          <w:rStyle w:val="citation"/>
          <w:rFonts w:ascii="Times New Roman" w:hAnsi="Times New Roman" w:cs="Times New Roman"/>
          <w:sz w:val="24"/>
          <w:szCs w:val="24"/>
          <w:lang w:val="en"/>
        </w:rPr>
        <w:t>Heinrichs</w:t>
      </w:r>
      <w:r>
        <w:rPr>
          <w:rStyle w:val="citation"/>
          <w:rFonts w:ascii="Times New Roman" w:hAnsi="Times New Roman" w:cs="Times New Roman"/>
          <w:sz w:val="24"/>
          <w:szCs w:val="24"/>
          <w:lang w:val="en"/>
        </w:rPr>
        <w:t>,</w:t>
      </w:r>
      <w:r w:rsidRPr="0077250D">
        <w:rPr>
          <w:rStyle w:val="citation"/>
          <w:rFonts w:ascii="Times New Roman" w:hAnsi="Times New Roman" w:cs="Times New Roman"/>
          <w:sz w:val="24"/>
          <w:szCs w:val="24"/>
          <w:lang w:val="en"/>
        </w:rPr>
        <w:t xml:space="preserve"> N. </w:t>
      </w:r>
      <w:r>
        <w:rPr>
          <w:rStyle w:val="citation"/>
          <w:rFonts w:ascii="Times New Roman" w:hAnsi="Times New Roman" w:cs="Times New Roman"/>
          <w:sz w:val="24"/>
          <w:szCs w:val="24"/>
          <w:lang w:val="en"/>
        </w:rPr>
        <w:t xml:space="preserve">(2006). </w:t>
      </w:r>
      <w:r w:rsidRPr="0077250D">
        <w:rPr>
          <w:rStyle w:val="citation"/>
          <w:rFonts w:ascii="Times New Roman" w:hAnsi="Times New Roman" w:cs="Times New Roman"/>
          <w:sz w:val="24"/>
          <w:szCs w:val="24"/>
          <w:lang w:val="en"/>
        </w:rPr>
        <w:t xml:space="preserve">The effects of two different incentives on recruitment rates of families into a prevention program. </w:t>
      </w:r>
      <w:r w:rsidRPr="0077250D">
        <w:rPr>
          <w:rStyle w:val="ref-journal"/>
          <w:rFonts w:ascii="Times New Roman" w:hAnsi="Times New Roman" w:cs="Times New Roman"/>
          <w:i/>
          <w:sz w:val="24"/>
          <w:szCs w:val="24"/>
          <w:lang w:val="en"/>
        </w:rPr>
        <w:t>Journal of Primary Prevention</w:t>
      </w:r>
      <w:r>
        <w:rPr>
          <w:rStyle w:val="ref-journal"/>
          <w:rFonts w:ascii="Times New Roman" w:hAnsi="Times New Roman" w:cs="Times New Roman"/>
          <w:i/>
          <w:sz w:val="24"/>
          <w:szCs w:val="24"/>
          <w:lang w:val="en"/>
        </w:rPr>
        <w:t xml:space="preserve">, </w:t>
      </w:r>
      <w:r w:rsidRPr="0077250D">
        <w:rPr>
          <w:rStyle w:val="ref-vol"/>
          <w:rFonts w:ascii="Times New Roman" w:hAnsi="Times New Roman" w:cs="Times New Roman"/>
          <w:i/>
          <w:sz w:val="24"/>
          <w:szCs w:val="24"/>
          <w:lang w:val="en"/>
        </w:rPr>
        <w:t>27</w:t>
      </w:r>
      <w:r>
        <w:rPr>
          <w:rStyle w:val="citation"/>
          <w:rFonts w:ascii="Times New Roman" w:hAnsi="Times New Roman" w:cs="Times New Roman"/>
          <w:i/>
          <w:sz w:val="24"/>
          <w:szCs w:val="24"/>
          <w:lang w:val="en"/>
        </w:rPr>
        <w:t xml:space="preserve">, </w:t>
      </w:r>
      <w:r w:rsidRPr="0077250D">
        <w:rPr>
          <w:rStyle w:val="citation"/>
          <w:rFonts w:ascii="Times New Roman" w:hAnsi="Times New Roman" w:cs="Times New Roman"/>
          <w:sz w:val="24"/>
          <w:szCs w:val="24"/>
          <w:lang w:val="en"/>
        </w:rPr>
        <w:t>345</w:t>
      </w:r>
      <w:r>
        <w:rPr>
          <w:rStyle w:val="citation"/>
          <w:rFonts w:ascii="Times New Roman" w:hAnsi="Times New Roman" w:cs="Times New Roman"/>
          <w:sz w:val="24"/>
          <w:szCs w:val="24"/>
          <w:lang w:val="en"/>
        </w:rPr>
        <w:t>-</w:t>
      </w:r>
      <w:r w:rsidRPr="0077250D">
        <w:rPr>
          <w:rStyle w:val="citation"/>
          <w:rFonts w:ascii="Times New Roman" w:hAnsi="Times New Roman" w:cs="Times New Roman"/>
          <w:sz w:val="24"/>
          <w:szCs w:val="24"/>
          <w:lang w:val="en"/>
        </w:rPr>
        <w:t>365.</w:t>
      </w:r>
    </w:p>
    <w:p w14:paraId="2F5C05A3" w14:textId="77777777" w:rsidR="0077250D" w:rsidRPr="0077250D" w:rsidRDefault="0077250D" w:rsidP="00204673">
      <w:pPr>
        <w:suppressLineNumbers/>
        <w:spacing w:after="0"/>
        <w:ind w:left="720" w:hanging="720"/>
        <w:rPr>
          <w:rFonts w:ascii="Times New Roman" w:hAnsi="Times New Roman" w:cs="Times New Roman"/>
          <w:sz w:val="24"/>
          <w:szCs w:val="24"/>
        </w:rPr>
      </w:pPr>
    </w:p>
    <w:p w14:paraId="7850FC1A" w14:textId="77777777" w:rsidR="0070122B" w:rsidRPr="007B5253" w:rsidRDefault="0070122B" w:rsidP="00204673">
      <w:pPr>
        <w:suppressLineNumbers/>
        <w:spacing w:after="0"/>
        <w:ind w:left="720" w:hanging="720"/>
        <w:rPr>
          <w:rFonts w:ascii="Times New Roman" w:hAnsi="Times New Roman" w:cs="Times New Roman"/>
          <w:sz w:val="24"/>
          <w:szCs w:val="24"/>
        </w:rPr>
      </w:pPr>
      <w:r w:rsidRPr="0077250D">
        <w:rPr>
          <w:rFonts w:ascii="Times New Roman" w:hAnsi="Times New Roman" w:cs="Times New Roman"/>
          <w:sz w:val="24"/>
          <w:szCs w:val="24"/>
        </w:rPr>
        <w:t>James, T.</w:t>
      </w:r>
      <w:r w:rsidR="00E8041B" w:rsidRPr="0077250D">
        <w:rPr>
          <w:rFonts w:ascii="Times New Roman" w:hAnsi="Times New Roman" w:cs="Times New Roman"/>
          <w:sz w:val="24"/>
          <w:szCs w:val="24"/>
        </w:rPr>
        <w:t xml:space="preserve"> </w:t>
      </w:r>
      <w:r w:rsidRPr="0077250D">
        <w:rPr>
          <w:rFonts w:ascii="Times New Roman" w:hAnsi="Times New Roman" w:cs="Times New Roman"/>
          <w:sz w:val="24"/>
          <w:szCs w:val="24"/>
        </w:rPr>
        <w:t>L. (1997). Results of the wave</w:t>
      </w:r>
      <w:r w:rsidRPr="003E23B6">
        <w:rPr>
          <w:rFonts w:ascii="Times New Roman" w:hAnsi="Times New Roman" w:cs="Times New Roman"/>
          <w:sz w:val="24"/>
          <w:szCs w:val="24"/>
        </w:rPr>
        <w:t xml:space="preserve"> I incentive experiment in the 1996 Survey of Income and Program Participation. </w:t>
      </w:r>
      <w:r w:rsidRPr="003E23B6">
        <w:rPr>
          <w:rFonts w:ascii="Times New Roman" w:hAnsi="Times New Roman" w:cs="Times New Roman"/>
          <w:i/>
          <w:sz w:val="24"/>
          <w:szCs w:val="24"/>
        </w:rPr>
        <w:t>Report to the U.S. Bureau of the Census,</w:t>
      </w:r>
      <w:r w:rsidRPr="003E23B6">
        <w:rPr>
          <w:rFonts w:ascii="Times New Roman" w:hAnsi="Times New Roman" w:cs="Times New Roman"/>
          <w:sz w:val="24"/>
          <w:szCs w:val="24"/>
        </w:rPr>
        <w:t xml:space="preserve"> 834-839.</w:t>
      </w:r>
    </w:p>
    <w:p w14:paraId="55E472FF" w14:textId="77777777" w:rsidR="00E8041B" w:rsidRDefault="00E8041B" w:rsidP="00204673">
      <w:pPr>
        <w:pStyle w:val="N0-FlLftBullet"/>
        <w:spacing w:after="0" w:line="276" w:lineRule="auto"/>
        <w:rPr>
          <w:rFonts w:ascii="Times New Roman" w:hAnsi="Times New Roman"/>
          <w:szCs w:val="24"/>
        </w:rPr>
      </w:pPr>
    </w:p>
    <w:p w14:paraId="381C7CB9"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Johnston, C., &amp; Mash, E. J. (1989). A measure of parenting satisfaction and efficacy. </w:t>
      </w:r>
      <w:r w:rsidRPr="003E23B6">
        <w:rPr>
          <w:rFonts w:ascii="Times New Roman" w:hAnsi="Times New Roman"/>
          <w:i/>
          <w:szCs w:val="24"/>
        </w:rPr>
        <w:t>Journal of Clinical Child Psychology, 18,</w:t>
      </w:r>
      <w:r w:rsidRPr="003E23B6">
        <w:rPr>
          <w:rFonts w:ascii="Times New Roman" w:hAnsi="Times New Roman"/>
          <w:szCs w:val="24"/>
        </w:rPr>
        <w:t xml:space="preserve"> 167-175.</w:t>
      </w:r>
    </w:p>
    <w:p w14:paraId="37E9A81D" w14:textId="77777777" w:rsidR="00E8041B" w:rsidRDefault="00E8041B" w:rsidP="00204673">
      <w:pPr>
        <w:pStyle w:val="N0-FlLftBullet"/>
        <w:spacing w:after="0" w:line="276" w:lineRule="auto"/>
        <w:rPr>
          <w:rFonts w:ascii="Times New Roman" w:hAnsi="Times New Roman"/>
          <w:szCs w:val="24"/>
        </w:rPr>
      </w:pPr>
    </w:p>
    <w:p w14:paraId="19E33163" w14:textId="77777777" w:rsidR="0082706F" w:rsidRDefault="0082706F" w:rsidP="0082706F">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Kazdin, A. E. (1998). </w:t>
      </w:r>
      <w:r w:rsidRPr="00EC5696">
        <w:rPr>
          <w:rFonts w:ascii="Times New Roman" w:hAnsi="Times New Roman" w:cs="Times New Roman"/>
          <w:i/>
          <w:sz w:val="24"/>
          <w:szCs w:val="24"/>
        </w:rPr>
        <w:t>Research in clinical psychology (3</w:t>
      </w:r>
      <w:r w:rsidRPr="00EC5696">
        <w:rPr>
          <w:rFonts w:ascii="Times New Roman" w:hAnsi="Times New Roman" w:cs="Times New Roman"/>
          <w:i/>
          <w:sz w:val="24"/>
          <w:szCs w:val="24"/>
          <w:vertAlign w:val="superscript"/>
        </w:rPr>
        <w:t>rd</w:t>
      </w:r>
      <w:r w:rsidRPr="00EC5696">
        <w:rPr>
          <w:rFonts w:ascii="Times New Roman" w:hAnsi="Times New Roman" w:cs="Times New Roman"/>
          <w:i/>
          <w:sz w:val="24"/>
          <w:szCs w:val="24"/>
        </w:rPr>
        <w:t xml:space="preserve"> ed.)</w:t>
      </w:r>
      <w:r>
        <w:rPr>
          <w:rFonts w:ascii="Times New Roman" w:hAnsi="Times New Roman" w:cs="Times New Roman"/>
          <w:sz w:val="24"/>
          <w:szCs w:val="24"/>
        </w:rPr>
        <w:t>. Boston: Allyn and Bacon.</w:t>
      </w:r>
    </w:p>
    <w:p w14:paraId="3BEA5611" w14:textId="77777777" w:rsidR="0082706F" w:rsidRDefault="0082706F" w:rsidP="0082706F">
      <w:pPr>
        <w:autoSpaceDE w:val="0"/>
        <w:autoSpaceDN w:val="0"/>
        <w:adjustRightInd w:val="0"/>
        <w:spacing w:after="0" w:line="240" w:lineRule="auto"/>
        <w:ind w:left="720" w:hanging="720"/>
        <w:rPr>
          <w:rFonts w:ascii="Times New Roman" w:hAnsi="Times New Roman" w:cs="Times New Roman"/>
          <w:sz w:val="24"/>
          <w:szCs w:val="24"/>
        </w:rPr>
      </w:pPr>
    </w:p>
    <w:p w14:paraId="27F49F5F" w14:textId="77777777" w:rsidR="0082706F" w:rsidRPr="00EC5696" w:rsidRDefault="0082706F" w:rsidP="0082706F">
      <w:pPr>
        <w:autoSpaceDE w:val="0"/>
        <w:autoSpaceDN w:val="0"/>
        <w:adjustRightInd w:val="0"/>
        <w:spacing w:after="0" w:line="240" w:lineRule="auto"/>
        <w:ind w:left="720" w:hanging="720"/>
        <w:rPr>
          <w:rFonts w:ascii="Times New Roman" w:hAnsi="Times New Roman" w:cs="Times New Roman"/>
          <w:sz w:val="24"/>
          <w:szCs w:val="24"/>
        </w:rPr>
      </w:pPr>
      <w:r w:rsidRPr="00EC5696">
        <w:rPr>
          <w:rFonts w:ascii="Times New Roman" w:hAnsi="Times New Roman" w:cs="Times New Roman"/>
          <w:sz w:val="24"/>
          <w:szCs w:val="24"/>
        </w:rPr>
        <w:t xml:space="preserve">Kratochwill, T. R., Hitchcock, J., Horner, R. H., Levin, J. R., Odom, S. L., Rindskopf, D. M. &amp; Shadish, W. R. (2010). Single-case designs technical documentation. Retrieved from </w:t>
      </w:r>
      <w:hyperlink r:id="rId11" w:history="1">
        <w:r w:rsidRPr="00EC5696">
          <w:rPr>
            <w:rStyle w:val="Hyperlink"/>
            <w:rFonts w:ascii="Times New Roman" w:hAnsi="Times New Roman" w:cs="Times New Roman"/>
            <w:sz w:val="24"/>
            <w:szCs w:val="24"/>
          </w:rPr>
          <w:t>http://ies.ed.gov/ncee/wwc/pdf/wwc_scd.pdf</w:t>
        </w:r>
      </w:hyperlink>
      <w:r w:rsidRPr="00EC5696">
        <w:rPr>
          <w:rFonts w:ascii="Times New Roman" w:hAnsi="Times New Roman" w:cs="Times New Roman"/>
          <w:sz w:val="24"/>
          <w:szCs w:val="24"/>
        </w:rPr>
        <w:t>.</w:t>
      </w:r>
    </w:p>
    <w:p w14:paraId="6E92C724" w14:textId="77777777" w:rsidR="0082706F" w:rsidRPr="00EC5696" w:rsidRDefault="0082706F" w:rsidP="0082706F">
      <w:pPr>
        <w:autoSpaceDE w:val="0"/>
        <w:autoSpaceDN w:val="0"/>
        <w:adjustRightInd w:val="0"/>
        <w:spacing w:after="0" w:line="240" w:lineRule="auto"/>
        <w:ind w:left="720" w:hanging="720"/>
        <w:rPr>
          <w:rFonts w:ascii="Times New Roman" w:hAnsi="Times New Roman" w:cs="Times New Roman"/>
          <w:sz w:val="24"/>
          <w:szCs w:val="24"/>
        </w:rPr>
      </w:pPr>
    </w:p>
    <w:p w14:paraId="0FEEA2CC"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Lorber, M. F., O’Leary, S. G., &amp; Slep, A. M. S. (2011). An initial evaluation of the role of emotion and impulsivity in explaining racial/ethnic differences in corporal punishment. </w:t>
      </w:r>
      <w:r w:rsidRPr="003E23B6">
        <w:rPr>
          <w:rFonts w:ascii="Times New Roman" w:hAnsi="Times New Roman"/>
          <w:i/>
          <w:szCs w:val="24"/>
        </w:rPr>
        <w:t>Developmental Psychology, 47</w:t>
      </w:r>
      <w:r w:rsidRPr="003E23B6">
        <w:rPr>
          <w:rFonts w:ascii="Times New Roman" w:hAnsi="Times New Roman"/>
          <w:szCs w:val="24"/>
        </w:rPr>
        <w:t>, 1744-1749.</w:t>
      </w:r>
    </w:p>
    <w:p w14:paraId="50E8232E" w14:textId="77777777" w:rsidR="00E8041B" w:rsidRDefault="00E8041B" w:rsidP="00204673">
      <w:pPr>
        <w:pStyle w:val="N0-FlLftBullet"/>
        <w:spacing w:after="0" w:line="276" w:lineRule="auto"/>
        <w:rPr>
          <w:rFonts w:ascii="Times New Roman" w:hAnsi="Times New Roman"/>
          <w:szCs w:val="24"/>
        </w:rPr>
      </w:pPr>
    </w:p>
    <w:p w14:paraId="749A88F4" w14:textId="77777777" w:rsidR="007D3CE5"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Lorber, M. F., &amp; Slep, A. M. S. (2014). </w:t>
      </w:r>
      <w:r w:rsidRPr="003E23B6">
        <w:rPr>
          <w:rFonts w:ascii="Times New Roman" w:hAnsi="Times New Roman"/>
          <w:i/>
          <w:szCs w:val="24"/>
        </w:rPr>
        <w:t xml:space="preserve">Are </w:t>
      </w:r>
      <w:r w:rsidR="00AE1902" w:rsidRPr="003E23B6">
        <w:rPr>
          <w:rFonts w:ascii="Times New Roman" w:hAnsi="Times New Roman"/>
          <w:i/>
          <w:szCs w:val="24"/>
        </w:rPr>
        <w:t>p</w:t>
      </w:r>
      <w:r w:rsidRPr="003E23B6">
        <w:rPr>
          <w:rFonts w:ascii="Times New Roman" w:hAnsi="Times New Roman"/>
          <w:i/>
          <w:szCs w:val="24"/>
        </w:rPr>
        <w:t xml:space="preserve">ersistent </w:t>
      </w:r>
      <w:r w:rsidR="00AE1902" w:rsidRPr="003E23B6">
        <w:rPr>
          <w:rFonts w:ascii="Times New Roman" w:hAnsi="Times New Roman"/>
          <w:i/>
          <w:szCs w:val="24"/>
        </w:rPr>
        <w:t>e</w:t>
      </w:r>
      <w:r w:rsidRPr="003E23B6">
        <w:rPr>
          <w:rFonts w:ascii="Times New Roman" w:hAnsi="Times New Roman"/>
          <w:i/>
          <w:szCs w:val="24"/>
        </w:rPr>
        <w:t xml:space="preserve">arly </w:t>
      </w:r>
      <w:r w:rsidR="00AE1902" w:rsidRPr="003E23B6">
        <w:rPr>
          <w:rFonts w:ascii="Times New Roman" w:hAnsi="Times New Roman"/>
          <w:i/>
          <w:szCs w:val="24"/>
        </w:rPr>
        <w:t>o</w:t>
      </w:r>
      <w:r w:rsidRPr="003E23B6">
        <w:rPr>
          <w:rFonts w:ascii="Times New Roman" w:hAnsi="Times New Roman"/>
          <w:i/>
          <w:szCs w:val="24"/>
        </w:rPr>
        <w:t xml:space="preserve">nset </w:t>
      </w:r>
      <w:r w:rsidR="00AE1902" w:rsidRPr="003E23B6">
        <w:rPr>
          <w:rFonts w:ascii="Times New Roman" w:hAnsi="Times New Roman"/>
          <w:i/>
          <w:szCs w:val="24"/>
        </w:rPr>
        <w:t>c</w:t>
      </w:r>
      <w:r w:rsidRPr="003E23B6">
        <w:rPr>
          <w:rFonts w:ascii="Times New Roman" w:hAnsi="Times New Roman"/>
          <w:i/>
          <w:szCs w:val="24"/>
        </w:rPr>
        <w:t xml:space="preserve">hild </w:t>
      </w:r>
      <w:r w:rsidR="00AE1902" w:rsidRPr="003E23B6">
        <w:rPr>
          <w:rFonts w:ascii="Times New Roman" w:hAnsi="Times New Roman"/>
          <w:i/>
          <w:szCs w:val="24"/>
        </w:rPr>
        <w:t>c</w:t>
      </w:r>
      <w:r w:rsidRPr="003E23B6">
        <w:rPr>
          <w:rFonts w:ascii="Times New Roman" w:hAnsi="Times New Roman"/>
          <w:i/>
          <w:szCs w:val="24"/>
        </w:rPr>
        <w:t xml:space="preserve">onduct </w:t>
      </w:r>
      <w:r w:rsidR="00AE1902" w:rsidRPr="003E23B6">
        <w:rPr>
          <w:rFonts w:ascii="Times New Roman" w:hAnsi="Times New Roman"/>
          <w:i/>
          <w:szCs w:val="24"/>
        </w:rPr>
        <w:t>p</w:t>
      </w:r>
      <w:r w:rsidRPr="003E23B6">
        <w:rPr>
          <w:rFonts w:ascii="Times New Roman" w:hAnsi="Times New Roman"/>
          <w:i/>
          <w:szCs w:val="24"/>
        </w:rPr>
        <w:t xml:space="preserve">roblems </w:t>
      </w:r>
      <w:r w:rsidR="00AE1902" w:rsidRPr="003E23B6">
        <w:rPr>
          <w:rFonts w:ascii="Times New Roman" w:hAnsi="Times New Roman"/>
          <w:i/>
          <w:szCs w:val="24"/>
        </w:rPr>
        <w:t>p</w:t>
      </w:r>
      <w:r w:rsidRPr="003E23B6">
        <w:rPr>
          <w:rFonts w:ascii="Times New Roman" w:hAnsi="Times New Roman"/>
          <w:i/>
          <w:szCs w:val="24"/>
        </w:rPr>
        <w:t xml:space="preserve">redicted by the </w:t>
      </w:r>
      <w:r w:rsidR="00AE1902" w:rsidRPr="003E23B6">
        <w:rPr>
          <w:rFonts w:ascii="Times New Roman" w:hAnsi="Times New Roman"/>
          <w:i/>
          <w:szCs w:val="24"/>
        </w:rPr>
        <w:t>t</w:t>
      </w:r>
      <w:r w:rsidRPr="003E23B6">
        <w:rPr>
          <w:rFonts w:ascii="Times New Roman" w:hAnsi="Times New Roman"/>
          <w:i/>
          <w:szCs w:val="24"/>
        </w:rPr>
        <w:t xml:space="preserve">rajectories and </w:t>
      </w:r>
      <w:r w:rsidR="00AE1902" w:rsidRPr="003E23B6">
        <w:rPr>
          <w:rFonts w:ascii="Times New Roman" w:hAnsi="Times New Roman"/>
          <w:i/>
          <w:szCs w:val="24"/>
        </w:rPr>
        <w:t>i</w:t>
      </w:r>
      <w:r w:rsidRPr="003E23B6">
        <w:rPr>
          <w:rFonts w:ascii="Times New Roman" w:hAnsi="Times New Roman"/>
          <w:i/>
          <w:szCs w:val="24"/>
        </w:rPr>
        <w:t xml:space="preserve">nitial </w:t>
      </w:r>
      <w:r w:rsidR="00AE1902" w:rsidRPr="003E23B6">
        <w:rPr>
          <w:rFonts w:ascii="Times New Roman" w:hAnsi="Times New Roman"/>
          <w:i/>
          <w:szCs w:val="24"/>
        </w:rPr>
        <w:t>l</w:t>
      </w:r>
      <w:r w:rsidRPr="003E23B6">
        <w:rPr>
          <w:rFonts w:ascii="Times New Roman" w:hAnsi="Times New Roman"/>
          <w:i/>
          <w:szCs w:val="24"/>
        </w:rPr>
        <w:t xml:space="preserve">evels of </w:t>
      </w:r>
      <w:r w:rsidR="00AE1902" w:rsidRPr="003E23B6">
        <w:rPr>
          <w:rFonts w:ascii="Times New Roman" w:hAnsi="Times New Roman"/>
          <w:i/>
          <w:szCs w:val="24"/>
        </w:rPr>
        <w:t>d</w:t>
      </w:r>
      <w:r w:rsidRPr="003E23B6">
        <w:rPr>
          <w:rFonts w:ascii="Times New Roman" w:hAnsi="Times New Roman"/>
          <w:i/>
          <w:szCs w:val="24"/>
        </w:rPr>
        <w:t xml:space="preserve">iscipline </w:t>
      </w:r>
      <w:r w:rsidR="00AE1902" w:rsidRPr="003E23B6">
        <w:rPr>
          <w:rFonts w:ascii="Times New Roman" w:hAnsi="Times New Roman"/>
          <w:i/>
          <w:szCs w:val="24"/>
        </w:rPr>
        <w:t>p</w:t>
      </w:r>
      <w:r w:rsidRPr="003E23B6">
        <w:rPr>
          <w:rFonts w:ascii="Times New Roman" w:hAnsi="Times New Roman"/>
          <w:i/>
          <w:szCs w:val="24"/>
        </w:rPr>
        <w:t>ractices?</w:t>
      </w:r>
      <w:r w:rsidRPr="003E23B6">
        <w:rPr>
          <w:rFonts w:ascii="Times New Roman" w:hAnsi="Times New Roman"/>
          <w:szCs w:val="24"/>
        </w:rPr>
        <w:t xml:space="preserve"> Unpublished manuscript.</w:t>
      </w:r>
    </w:p>
    <w:p w14:paraId="6784F266" w14:textId="77777777" w:rsidR="00F36F5E" w:rsidRDefault="00F36F5E" w:rsidP="00204673">
      <w:pPr>
        <w:pStyle w:val="N0-FlLftBullet"/>
        <w:spacing w:after="0" w:line="276" w:lineRule="auto"/>
        <w:rPr>
          <w:rFonts w:ascii="Times New Roman" w:hAnsi="Times New Roman"/>
          <w:szCs w:val="24"/>
        </w:rPr>
      </w:pPr>
    </w:p>
    <w:p w14:paraId="72541356" w14:textId="77777777" w:rsidR="00F36F5E" w:rsidRPr="00F36F5E" w:rsidRDefault="00F36F5E" w:rsidP="00204673">
      <w:pPr>
        <w:pStyle w:val="N0-FlLftBullet"/>
        <w:spacing w:after="0" w:line="276" w:lineRule="auto"/>
        <w:rPr>
          <w:rFonts w:ascii="Times New Roman" w:hAnsi="Times New Roman"/>
          <w:szCs w:val="24"/>
        </w:rPr>
      </w:pPr>
      <w:r>
        <w:rPr>
          <w:rFonts w:ascii="Times New Roman" w:hAnsi="Times New Roman"/>
          <w:szCs w:val="24"/>
        </w:rPr>
        <w:t xml:space="preserve">Lorber, M. F., Xu, S., Slep, A. M., Bulling, L., &amp; O’Leary, S. G. (2014). A new look at the psychometrics of the Parenting Scale through the lens of item response theory. </w:t>
      </w:r>
      <w:r>
        <w:rPr>
          <w:rFonts w:ascii="Times New Roman" w:hAnsi="Times New Roman"/>
          <w:i/>
          <w:szCs w:val="24"/>
        </w:rPr>
        <w:t>Journal of Clinical Child and Adolescent Psychology, 43</w:t>
      </w:r>
      <w:r>
        <w:rPr>
          <w:rFonts w:ascii="Times New Roman" w:hAnsi="Times New Roman"/>
          <w:szCs w:val="24"/>
        </w:rPr>
        <w:t>(4), 613-626.</w:t>
      </w:r>
    </w:p>
    <w:p w14:paraId="1E76B3BE" w14:textId="77777777" w:rsidR="00F36F5E" w:rsidRDefault="00F36F5E" w:rsidP="00204673">
      <w:pPr>
        <w:pStyle w:val="N0-FlLftBullet"/>
        <w:spacing w:after="0" w:line="276" w:lineRule="auto"/>
        <w:rPr>
          <w:rFonts w:ascii="Times New Roman" w:hAnsi="Times New Roman"/>
          <w:szCs w:val="24"/>
        </w:rPr>
      </w:pPr>
    </w:p>
    <w:p w14:paraId="4ADA5045" w14:textId="77777777" w:rsidR="009775CE" w:rsidRDefault="009775CE">
      <w:pPr>
        <w:pStyle w:val="L1-FlLSp12"/>
        <w:spacing w:line="276" w:lineRule="auto"/>
        <w:ind w:left="720" w:hanging="720"/>
        <w:rPr>
          <w:rFonts w:ascii="Times New Roman" w:hAnsi="Times New Roman"/>
          <w:szCs w:val="24"/>
        </w:rPr>
      </w:pPr>
      <w:r w:rsidRPr="0084076D">
        <w:rPr>
          <w:rFonts w:ascii="Times New Roman" w:hAnsi="Times New Roman"/>
          <w:szCs w:val="24"/>
        </w:rPr>
        <w:t>Lovejoy,</w:t>
      </w:r>
      <w:r w:rsidR="00C4012B">
        <w:rPr>
          <w:rFonts w:ascii="Times New Roman" w:hAnsi="Times New Roman"/>
          <w:szCs w:val="24"/>
        </w:rPr>
        <w:t xml:space="preserve"> M. C.,</w:t>
      </w:r>
      <w:r w:rsidRPr="0084076D">
        <w:rPr>
          <w:rFonts w:ascii="Times New Roman" w:hAnsi="Times New Roman"/>
          <w:szCs w:val="24"/>
        </w:rPr>
        <w:t xml:space="preserve"> Weis</w:t>
      </w:r>
      <w:r w:rsidR="00C4012B">
        <w:rPr>
          <w:rFonts w:ascii="Times New Roman" w:hAnsi="Times New Roman"/>
          <w:szCs w:val="24"/>
        </w:rPr>
        <w:t>, R.</w:t>
      </w:r>
      <w:r w:rsidRPr="0084076D">
        <w:rPr>
          <w:rFonts w:ascii="Times New Roman" w:hAnsi="Times New Roman"/>
          <w:szCs w:val="24"/>
        </w:rPr>
        <w:t>, O'Hare,</w:t>
      </w:r>
      <w:r w:rsidR="00C4012B">
        <w:rPr>
          <w:rFonts w:ascii="Times New Roman" w:hAnsi="Times New Roman"/>
          <w:szCs w:val="24"/>
        </w:rPr>
        <w:t xml:space="preserve"> E.,</w:t>
      </w:r>
      <w:r w:rsidRPr="0084076D">
        <w:rPr>
          <w:rFonts w:ascii="Times New Roman" w:hAnsi="Times New Roman"/>
          <w:szCs w:val="24"/>
        </w:rPr>
        <w:t xml:space="preserve"> &amp; Rubin</w:t>
      </w:r>
      <w:r w:rsidR="00C4012B">
        <w:rPr>
          <w:rFonts w:ascii="Times New Roman" w:hAnsi="Times New Roman"/>
          <w:szCs w:val="24"/>
        </w:rPr>
        <w:t xml:space="preserve"> E. C.</w:t>
      </w:r>
      <w:r w:rsidRPr="0084076D">
        <w:rPr>
          <w:rFonts w:ascii="Times New Roman" w:hAnsi="Times New Roman"/>
          <w:szCs w:val="24"/>
        </w:rPr>
        <w:t xml:space="preserve"> </w:t>
      </w:r>
      <w:r w:rsidR="00C4012B">
        <w:rPr>
          <w:rFonts w:ascii="Times New Roman" w:hAnsi="Times New Roman"/>
          <w:szCs w:val="24"/>
        </w:rPr>
        <w:t>(</w:t>
      </w:r>
      <w:r w:rsidRPr="0084076D">
        <w:rPr>
          <w:rFonts w:ascii="Times New Roman" w:hAnsi="Times New Roman"/>
          <w:szCs w:val="24"/>
        </w:rPr>
        <w:t>1999</w:t>
      </w:r>
      <w:r w:rsidR="00C4012B">
        <w:rPr>
          <w:rFonts w:ascii="Times New Roman" w:hAnsi="Times New Roman"/>
          <w:szCs w:val="24"/>
        </w:rPr>
        <w:t xml:space="preserve">). Development and initial validation of the Parent Behavior Inventory. </w:t>
      </w:r>
      <w:r w:rsidR="00C4012B" w:rsidRPr="003E23B6">
        <w:rPr>
          <w:rFonts w:ascii="Times New Roman" w:hAnsi="Times New Roman"/>
          <w:i/>
          <w:szCs w:val="24"/>
        </w:rPr>
        <w:t>Psychological Assessment</w:t>
      </w:r>
      <w:r w:rsidR="00C36CA9" w:rsidRPr="003E23B6">
        <w:rPr>
          <w:rFonts w:ascii="Times New Roman" w:hAnsi="Times New Roman"/>
          <w:i/>
          <w:szCs w:val="24"/>
        </w:rPr>
        <w:t>, 11</w:t>
      </w:r>
      <w:r w:rsidR="00C36CA9">
        <w:rPr>
          <w:rFonts w:ascii="Times New Roman" w:hAnsi="Times New Roman"/>
          <w:szCs w:val="24"/>
        </w:rPr>
        <w:t>(4), 534-545.</w:t>
      </w:r>
    </w:p>
    <w:p w14:paraId="34465583" w14:textId="77777777" w:rsidR="009775CE" w:rsidRDefault="009775CE">
      <w:pPr>
        <w:pStyle w:val="L1-FlLSp12"/>
        <w:spacing w:line="276" w:lineRule="auto"/>
        <w:ind w:left="720" w:hanging="720"/>
        <w:rPr>
          <w:rFonts w:ascii="Times New Roman" w:eastAsiaTheme="minorEastAsia" w:hAnsi="Times New Roman"/>
          <w:szCs w:val="24"/>
          <w:lang w:val="en"/>
        </w:rPr>
      </w:pPr>
    </w:p>
    <w:p w14:paraId="094B5264" w14:textId="77777777" w:rsidR="00E8041B" w:rsidRDefault="00E8041B">
      <w:pPr>
        <w:pStyle w:val="L1-FlLSp12"/>
        <w:spacing w:line="276" w:lineRule="auto"/>
        <w:ind w:left="720" w:hanging="720"/>
        <w:rPr>
          <w:rFonts w:ascii="Times New Roman" w:eastAsiaTheme="minorEastAsia" w:hAnsi="Times New Roman"/>
          <w:szCs w:val="24"/>
          <w:lang w:val="en"/>
        </w:rPr>
      </w:pPr>
      <w:r w:rsidRPr="003E23B6">
        <w:rPr>
          <w:rFonts w:ascii="Times New Roman" w:eastAsiaTheme="minorEastAsia" w:hAnsi="Times New Roman"/>
          <w:szCs w:val="24"/>
          <w:lang w:val="en"/>
        </w:rPr>
        <w:t xml:space="preserve">Lundahl, B., Risser, H. J., &amp; Lovejoy, M. C. (2006). A meta-analysis of parent training: Moderators and follow-up effects. </w:t>
      </w:r>
      <w:r w:rsidRPr="003E23B6">
        <w:rPr>
          <w:rFonts w:ascii="Times New Roman" w:eastAsiaTheme="minorEastAsia" w:hAnsi="Times New Roman"/>
          <w:i/>
          <w:iCs/>
          <w:szCs w:val="24"/>
          <w:lang w:val="en"/>
        </w:rPr>
        <w:t>Clinical Psychology Review</w:t>
      </w:r>
      <w:r w:rsidRPr="003E23B6">
        <w:rPr>
          <w:rFonts w:ascii="Times New Roman" w:eastAsiaTheme="minorEastAsia" w:hAnsi="Times New Roman"/>
          <w:szCs w:val="24"/>
          <w:lang w:val="en"/>
        </w:rPr>
        <w:t xml:space="preserve">, </w:t>
      </w:r>
      <w:r w:rsidRPr="003E23B6">
        <w:rPr>
          <w:rFonts w:ascii="Times New Roman" w:eastAsiaTheme="minorEastAsia" w:hAnsi="Times New Roman"/>
          <w:i/>
          <w:szCs w:val="24"/>
          <w:lang w:val="en"/>
        </w:rPr>
        <w:t>26</w:t>
      </w:r>
      <w:r w:rsidRPr="003E23B6">
        <w:rPr>
          <w:rFonts w:ascii="Times New Roman" w:eastAsiaTheme="minorEastAsia" w:hAnsi="Times New Roman"/>
          <w:szCs w:val="24"/>
          <w:lang w:val="en"/>
        </w:rPr>
        <w:t>(1), 86-104.</w:t>
      </w:r>
    </w:p>
    <w:p w14:paraId="29A48AF7" w14:textId="77777777" w:rsidR="00E8041B" w:rsidRDefault="00E8041B" w:rsidP="00204673">
      <w:pPr>
        <w:pStyle w:val="N0-FlLftBullet"/>
        <w:spacing w:after="0" w:line="276" w:lineRule="auto"/>
        <w:rPr>
          <w:rFonts w:ascii="Times New Roman" w:hAnsi="Times New Roman"/>
          <w:szCs w:val="24"/>
        </w:rPr>
      </w:pPr>
    </w:p>
    <w:p w14:paraId="2873E7E5"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MacKenzie, M. J., Nicklas, E., Brooks-Gunn, J., &amp; Waldfogel, J. (2011). Who spanks infants and toddlers? Evidence from the </w:t>
      </w:r>
      <w:r w:rsidR="00AE1902" w:rsidRPr="003E23B6">
        <w:rPr>
          <w:rFonts w:ascii="Times New Roman" w:hAnsi="Times New Roman"/>
          <w:szCs w:val="24"/>
        </w:rPr>
        <w:t>F</w:t>
      </w:r>
      <w:r w:rsidRPr="003E23B6">
        <w:rPr>
          <w:rFonts w:ascii="Times New Roman" w:hAnsi="Times New Roman"/>
          <w:szCs w:val="24"/>
        </w:rPr>
        <w:t xml:space="preserve">ragile </w:t>
      </w:r>
      <w:r w:rsidR="00AE1902" w:rsidRPr="003E23B6">
        <w:rPr>
          <w:rFonts w:ascii="Times New Roman" w:hAnsi="Times New Roman"/>
          <w:szCs w:val="24"/>
        </w:rPr>
        <w:t>F</w:t>
      </w:r>
      <w:r w:rsidRPr="003E23B6">
        <w:rPr>
          <w:rFonts w:ascii="Times New Roman" w:hAnsi="Times New Roman"/>
          <w:szCs w:val="24"/>
        </w:rPr>
        <w:t xml:space="preserve">amilies and </w:t>
      </w:r>
      <w:r w:rsidR="00AE1902" w:rsidRPr="003E23B6">
        <w:rPr>
          <w:rFonts w:ascii="Times New Roman" w:hAnsi="Times New Roman"/>
          <w:szCs w:val="24"/>
        </w:rPr>
        <w:t>C</w:t>
      </w:r>
      <w:r w:rsidRPr="003E23B6">
        <w:rPr>
          <w:rFonts w:ascii="Times New Roman" w:hAnsi="Times New Roman"/>
          <w:szCs w:val="24"/>
        </w:rPr>
        <w:t xml:space="preserve">hild </w:t>
      </w:r>
      <w:r w:rsidR="00AE1902" w:rsidRPr="003E23B6">
        <w:rPr>
          <w:rFonts w:ascii="Times New Roman" w:hAnsi="Times New Roman"/>
          <w:szCs w:val="24"/>
        </w:rPr>
        <w:t>W</w:t>
      </w:r>
      <w:r w:rsidRPr="003E23B6">
        <w:rPr>
          <w:rFonts w:ascii="Times New Roman" w:hAnsi="Times New Roman"/>
          <w:szCs w:val="24"/>
        </w:rPr>
        <w:t xml:space="preserve">ell-being </w:t>
      </w:r>
      <w:r w:rsidR="00AE1902" w:rsidRPr="003E23B6">
        <w:rPr>
          <w:rFonts w:ascii="Times New Roman" w:hAnsi="Times New Roman"/>
          <w:szCs w:val="24"/>
        </w:rPr>
        <w:t>S</w:t>
      </w:r>
      <w:r w:rsidRPr="003E23B6">
        <w:rPr>
          <w:rFonts w:ascii="Times New Roman" w:hAnsi="Times New Roman"/>
          <w:szCs w:val="24"/>
        </w:rPr>
        <w:t xml:space="preserve">tudy. </w:t>
      </w:r>
      <w:r w:rsidRPr="003E23B6">
        <w:rPr>
          <w:rFonts w:ascii="Times New Roman" w:hAnsi="Times New Roman"/>
          <w:i/>
          <w:szCs w:val="24"/>
        </w:rPr>
        <w:t xml:space="preserve">Children and Youth Services Review, 33, </w:t>
      </w:r>
      <w:r w:rsidRPr="003E23B6">
        <w:rPr>
          <w:rFonts w:ascii="Times New Roman" w:hAnsi="Times New Roman"/>
          <w:szCs w:val="24"/>
        </w:rPr>
        <w:t>1364-1373.</w:t>
      </w:r>
    </w:p>
    <w:p w14:paraId="0193FE95" w14:textId="77777777" w:rsidR="00E8041B" w:rsidRDefault="00E8041B" w:rsidP="00204673">
      <w:pPr>
        <w:pStyle w:val="N0-FlLftBullet"/>
        <w:spacing w:after="0" w:line="276" w:lineRule="auto"/>
        <w:rPr>
          <w:rFonts w:ascii="Times New Roman" w:hAnsi="Times New Roman"/>
          <w:szCs w:val="24"/>
        </w:rPr>
      </w:pPr>
    </w:p>
    <w:p w14:paraId="259A4B0F"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Mahoney, A., Donnelly, W. O., Lewis, T., &amp; Maynard, C. (2000). Mother and father self-reports of corporal punishment and severe physical aggression toward clinic-referred youth. </w:t>
      </w:r>
      <w:r w:rsidRPr="003E23B6">
        <w:rPr>
          <w:rFonts w:ascii="Times New Roman" w:hAnsi="Times New Roman"/>
          <w:i/>
          <w:szCs w:val="24"/>
        </w:rPr>
        <w:t>Journal of Clinical Child Psychology, 29,</w:t>
      </w:r>
      <w:r w:rsidRPr="003E23B6">
        <w:rPr>
          <w:rFonts w:ascii="Times New Roman" w:hAnsi="Times New Roman"/>
          <w:szCs w:val="24"/>
        </w:rPr>
        <w:t xml:space="preserve"> 266-281.</w:t>
      </w:r>
    </w:p>
    <w:p w14:paraId="2B3E4961" w14:textId="77777777" w:rsidR="00E8041B" w:rsidRDefault="00E8041B" w:rsidP="00204673">
      <w:pPr>
        <w:pStyle w:val="N0-FlLftBullet"/>
        <w:spacing w:after="0" w:line="276" w:lineRule="auto"/>
        <w:rPr>
          <w:rFonts w:ascii="Times New Roman" w:hAnsi="Times New Roman"/>
          <w:szCs w:val="24"/>
        </w:rPr>
      </w:pPr>
    </w:p>
    <w:p w14:paraId="0F91E5CC"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McMahon, R. J., Bierman, K. L., Coie, J. D., Dodge, K. A., Greenberg, M. T., Lochman, J. E., &amp; Pinderhughes, E. E. (1999). Initial impact of the Fast Track prevention trial for conduct problems: I. The high-risk sample. </w:t>
      </w:r>
      <w:r w:rsidRPr="003E23B6">
        <w:rPr>
          <w:rFonts w:ascii="Times New Roman" w:hAnsi="Times New Roman"/>
          <w:i/>
          <w:szCs w:val="24"/>
        </w:rPr>
        <w:t>Journal of Consulting and Clinical Psychology, 67,</w:t>
      </w:r>
      <w:r w:rsidRPr="003E23B6">
        <w:rPr>
          <w:rFonts w:ascii="Times New Roman" w:hAnsi="Times New Roman"/>
          <w:szCs w:val="24"/>
        </w:rPr>
        <w:t xml:space="preserve"> 631-647.</w:t>
      </w:r>
    </w:p>
    <w:p w14:paraId="6B296CE1" w14:textId="77777777" w:rsidR="00E8041B" w:rsidRDefault="00E8041B" w:rsidP="00204673">
      <w:pPr>
        <w:pStyle w:val="N0-FlLftBullet"/>
        <w:spacing w:after="0" w:line="276" w:lineRule="auto"/>
        <w:rPr>
          <w:rFonts w:ascii="Times New Roman" w:hAnsi="Times New Roman"/>
          <w:szCs w:val="24"/>
        </w:rPr>
      </w:pPr>
    </w:p>
    <w:p w14:paraId="2F42EAEA" w14:textId="77777777" w:rsidR="007D3CE5" w:rsidRPr="007B5253" w:rsidRDefault="007D3CE5" w:rsidP="00204673">
      <w:pPr>
        <w:pStyle w:val="N0-FlLftBullet"/>
        <w:spacing w:after="0" w:line="276" w:lineRule="auto"/>
        <w:rPr>
          <w:rFonts w:ascii="Times New Roman" w:hAnsi="Times New Roman"/>
          <w:color w:val="000000" w:themeColor="text1"/>
          <w:szCs w:val="24"/>
        </w:rPr>
      </w:pPr>
      <w:r w:rsidRPr="003E23B6">
        <w:rPr>
          <w:rFonts w:ascii="Times New Roman" w:hAnsi="Times New Roman"/>
          <w:szCs w:val="24"/>
        </w:rPr>
        <w:t xml:space="preserve">Monroe, S. M. (2008). Modern approaches to conceptualizing and measuring human life stress. </w:t>
      </w:r>
      <w:r w:rsidRPr="003E23B6">
        <w:rPr>
          <w:rFonts w:ascii="Times New Roman" w:hAnsi="Times New Roman"/>
          <w:i/>
          <w:szCs w:val="24"/>
        </w:rPr>
        <w:t>Annual Review of Clinical Psychology, 4,</w:t>
      </w:r>
      <w:r w:rsidRPr="003E23B6">
        <w:rPr>
          <w:rFonts w:ascii="Times New Roman" w:hAnsi="Times New Roman"/>
          <w:szCs w:val="24"/>
        </w:rPr>
        <w:t xml:space="preserve"> 33-52.</w:t>
      </w:r>
    </w:p>
    <w:p w14:paraId="353AD5EB" w14:textId="77777777" w:rsidR="00E8041B" w:rsidRDefault="00E8041B" w:rsidP="00204673">
      <w:pPr>
        <w:pStyle w:val="N0-FlLftBullet"/>
        <w:spacing w:after="0" w:line="276" w:lineRule="auto"/>
        <w:rPr>
          <w:rFonts w:ascii="Times New Roman" w:hAnsi="Times New Roman"/>
          <w:szCs w:val="24"/>
        </w:rPr>
      </w:pPr>
    </w:p>
    <w:p w14:paraId="2D2D7A14" w14:textId="77777777" w:rsidR="0082706F" w:rsidRDefault="0082706F" w:rsidP="0082706F">
      <w:pPr>
        <w:autoSpaceDE w:val="0"/>
        <w:autoSpaceDN w:val="0"/>
        <w:adjustRightInd w:val="0"/>
        <w:spacing w:after="0" w:line="240" w:lineRule="auto"/>
        <w:ind w:left="720" w:hanging="720"/>
        <w:rPr>
          <w:rFonts w:ascii="Times New Roman" w:hAnsi="Times New Roman" w:cs="Times New Roman"/>
          <w:sz w:val="24"/>
          <w:szCs w:val="24"/>
        </w:rPr>
      </w:pPr>
      <w:r w:rsidRPr="0079708C">
        <w:rPr>
          <w:rFonts w:ascii="Times New Roman" w:hAnsi="Times New Roman" w:cs="Times New Roman"/>
          <w:sz w:val="24"/>
          <w:szCs w:val="24"/>
        </w:rPr>
        <w:t xml:space="preserve">Nock, M. K., Michel, B. D., &amp; Photos, V. (2007). Single-case research designs. In D. McKay (Ed.), </w:t>
      </w:r>
      <w:r w:rsidRPr="0079708C">
        <w:rPr>
          <w:rFonts w:ascii="Times New Roman" w:hAnsi="Times New Roman" w:cs="Times New Roman"/>
          <w:i/>
          <w:iCs/>
          <w:sz w:val="24"/>
          <w:szCs w:val="24"/>
        </w:rPr>
        <w:t xml:space="preserve">Handbook of research methods in abnormal and clinical psychology </w:t>
      </w:r>
      <w:r w:rsidRPr="0079708C">
        <w:rPr>
          <w:rFonts w:ascii="Times New Roman" w:hAnsi="Times New Roman" w:cs="Times New Roman"/>
          <w:sz w:val="24"/>
          <w:szCs w:val="24"/>
        </w:rPr>
        <w:t>(pp. 337–350). Thousand Oaks, CA: Sage Publications.</w:t>
      </w:r>
    </w:p>
    <w:p w14:paraId="44B125B6" w14:textId="77777777" w:rsidR="0082706F" w:rsidRPr="0079708C" w:rsidRDefault="0082706F" w:rsidP="0082706F">
      <w:pPr>
        <w:autoSpaceDE w:val="0"/>
        <w:autoSpaceDN w:val="0"/>
        <w:adjustRightInd w:val="0"/>
        <w:spacing w:after="0" w:line="240" w:lineRule="auto"/>
        <w:ind w:left="720" w:hanging="720"/>
        <w:rPr>
          <w:rFonts w:ascii="Times New Roman" w:hAnsi="Times New Roman" w:cs="Times New Roman"/>
          <w:sz w:val="24"/>
          <w:szCs w:val="24"/>
          <w:u w:val="single"/>
        </w:rPr>
      </w:pPr>
    </w:p>
    <w:p w14:paraId="5B0085CA" w14:textId="77777777" w:rsidR="007D3CE5" w:rsidRPr="007B5253" w:rsidRDefault="007D3CE5" w:rsidP="00204673">
      <w:pPr>
        <w:pStyle w:val="N0-FlLftBullet"/>
        <w:spacing w:after="0" w:line="276" w:lineRule="auto"/>
        <w:rPr>
          <w:rFonts w:ascii="Times New Roman" w:hAnsi="Times New Roman"/>
          <w:color w:val="000000" w:themeColor="text1"/>
          <w:szCs w:val="24"/>
        </w:rPr>
      </w:pPr>
      <w:r w:rsidRPr="003E23B6">
        <w:rPr>
          <w:rFonts w:ascii="Times New Roman" w:hAnsi="Times New Roman"/>
          <w:szCs w:val="24"/>
        </w:rPr>
        <w:t xml:space="preserve">Ohan, J. L., Leung, D. W., &amp; Johnston, C. (2000). The Parenting Sense of Competence scale: Evidence of a stable factor structure and validity. </w:t>
      </w:r>
      <w:r w:rsidRPr="003E23B6">
        <w:rPr>
          <w:rFonts w:ascii="Times New Roman" w:hAnsi="Times New Roman"/>
          <w:i/>
          <w:szCs w:val="24"/>
        </w:rPr>
        <w:t xml:space="preserve">Canadian Journal of Behavioural Science, 32, </w:t>
      </w:r>
      <w:r w:rsidRPr="003E23B6">
        <w:rPr>
          <w:rFonts w:ascii="Times New Roman" w:hAnsi="Times New Roman"/>
          <w:szCs w:val="24"/>
        </w:rPr>
        <w:t>251.</w:t>
      </w:r>
    </w:p>
    <w:p w14:paraId="3E198BF2" w14:textId="77777777" w:rsidR="00E8041B" w:rsidRDefault="00E8041B" w:rsidP="00204673">
      <w:pPr>
        <w:pStyle w:val="N0-FlLftBullet"/>
        <w:spacing w:after="0" w:line="276" w:lineRule="auto"/>
        <w:rPr>
          <w:rFonts w:ascii="Times New Roman" w:hAnsi="Times New Roman"/>
          <w:szCs w:val="24"/>
        </w:rPr>
      </w:pPr>
    </w:p>
    <w:p w14:paraId="751A9C86"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Pilkonis, P. A., Choi, S. W., Reise, S. P., Stover, A. M., Riley, W. T., &amp; Cella, D. (2011). Item banks for measuring emotional distress from the patient-reported outcomes measurement information system (PROMIS®): Depression, anxiety, and anger</w:t>
      </w:r>
      <w:r w:rsidRPr="003E23B6">
        <w:rPr>
          <w:rFonts w:ascii="Times New Roman" w:hAnsi="Times New Roman"/>
          <w:i/>
          <w:szCs w:val="24"/>
        </w:rPr>
        <w:t>. Assessment, 18,</w:t>
      </w:r>
      <w:r w:rsidRPr="003E23B6">
        <w:rPr>
          <w:rFonts w:ascii="Times New Roman" w:hAnsi="Times New Roman"/>
          <w:szCs w:val="24"/>
        </w:rPr>
        <w:t xml:space="preserve"> 263</w:t>
      </w:r>
      <w:r w:rsidR="006B0549" w:rsidRPr="003E23B6">
        <w:rPr>
          <w:rFonts w:ascii="Times New Roman" w:hAnsi="Times New Roman"/>
          <w:szCs w:val="24"/>
        </w:rPr>
        <w:t>-</w:t>
      </w:r>
      <w:r w:rsidRPr="003E23B6">
        <w:rPr>
          <w:rFonts w:ascii="Times New Roman" w:hAnsi="Times New Roman"/>
          <w:szCs w:val="24"/>
        </w:rPr>
        <w:t>283.</w:t>
      </w:r>
    </w:p>
    <w:p w14:paraId="18F3CA2D" w14:textId="77777777" w:rsidR="00E8041B" w:rsidRDefault="00E8041B">
      <w:pPr>
        <w:autoSpaceDE w:val="0"/>
        <w:autoSpaceDN w:val="0"/>
        <w:adjustRightInd w:val="0"/>
        <w:spacing w:after="0"/>
        <w:ind w:left="720" w:hanging="720"/>
        <w:rPr>
          <w:rFonts w:ascii="Times New Roman" w:hAnsi="Times New Roman" w:cs="Times New Roman"/>
          <w:sz w:val="24"/>
          <w:szCs w:val="24"/>
        </w:rPr>
      </w:pPr>
    </w:p>
    <w:p w14:paraId="5B9FDFD0" w14:textId="77777777" w:rsidR="00E8041B" w:rsidRDefault="00E8041B">
      <w:pPr>
        <w:autoSpaceDE w:val="0"/>
        <w:autoSpaceDN w:val="0"/>
        <w:adjustRightInd w:val="0"/>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 xml:space="preserve">Reyno, S. M., &amp; McGrath, P. J. (2006). Predictors of parent training efficacy for child externalizing behavior problems—A meta-analytic review. </w:t>
      </w:r>
      <w:r w:rsidRPr="003E23B6">
        <w:rPr>
          <w:rFonts w:ascii="Times New Roman" w:hAnsi="Times New Roman" w:cs="Times New Roman"/>
          <w:i/>
          <w:sz w:val="24"/>
          <w:szCs w:val="24"/>
        </w:rPr>
        <w:t>Journal of Child Psychology and Psychiatry</w:t>
      </w:r>
      <w:r w:rsidRPr="003E23B6">
        <w:rPr>
          <w:rFonts w:ascii="Times New Roman" w:hAnsi="Times New Roman" w:cs="Times New Roman"/>
          <w:sz w:val="24"/>
          <w:szCs w:val="24"/>
        </w:rPr>
        <w:t xml:space="preserve">, </w:t>
      </w:r>
      <w:r w:rsidRPr="003E23B6">
        <w:rPr>
          <w:rFonts w:ascii="Times New Roman" w:hAnsi="Times New Roman" w:cs="Times New Roman"/>
          <w:i/>
          <w:sz w:val="24"/>
          <w:szCs w:val="24"/>
        </w:rPr>
        <w:t>47</w:t>
      </w:r>
      <w:r w:rsidRPr="003E23B6">
        <w:rPr>
          <w:rFonts w:ascii="Times New Roman" w:hAnsi="Times New Roman" w:cs="Times New Roman"/>
          <w:sz w:val="24"/>
          <w:szCs w:val="24"/>
        </w:rPr>
        <w:t>, 99-111.</w:t>
      </w:r>
    </w:p>
    <w:p w14:paraId="1F5A02A2" w14:textId="77777777" w:rsidR="00E8041B" w:rsidRDefault="00E8041B" w:rsidP="00204673">
      <w:pPr>
        <w:pStyle w:val="N0-FlLftBullet"/>
        <w:spacing w:after="0" w:line="276" w:lineRule="auto"/>
        <w:rPr>
          <w:rFonts w:ascii="Times New Roman" w:hAnsi="Times New Roman"/>
          <w:szCs w:val="24"/>
        </w:rPr>
      </w:pPr>
    </w:p>
    <w:p w14:paraId="5B23D30C"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Sanders, M. R., Markie-Dadds, C., Tully, L. A., &amp; Bor, W. (2000). The Triple P-Positive Parenting Program: A comparison of enhanced, standard, and self-directed behavioral family intervention for parents of children with early onset conduct problems. </w:t>
      </w:r>
      <w:r w:rsidRPr="003E23B6">
        <w:rPr>
          <w:rFonts w:ascii="Times New Roman" w:hAnsi="Times New Roman"/>
          <w:i/>
          <w:szCs w:val="24"/>
        </w:rPr>
        <w:t>Journal of Consulting and Clinical Psychology, 68,</w:t>
      </w:r>
      <w:r w:rsidRPr="003E23B6">
        <w:rPr>
          <w:rFonts w:ascii="Times New Roman" w:hAnsi="Times New Roman"/>
          <w:szCs w:val="24"/>
        </w:rPr>
        <w:t xml:space="preserve"> 624</w:t>
      </w:r>
      <w:r w:rsidRPr="003E23B6">
        <w:rPr>
          <w:rFonts w:ascii="Times New Roman" w:hAnsi="Times New Roman"/>
          <w:iCs/>
          <w:szCs w:val="24"/>
        </w:rPr>
        <w:t>-640</w:t>
      </w:r>
      <w:r w:rsidRPr="003E23B6">
        <w:rPr>
          <w:rFonts w:ascii="Times New Roman" w:hAnsi="Times New Roman"/>
          <w:szCs w:val="24"/>
        </w:rPr>
        <w:t>.</w:t>
      </w:r>
    </w:p>
    <w:p w14:paraId="0864572B" w14:textId="77777777" w:rsidR="00E8041B" w:rsidRDefault="00E8041B" w:rsidP="00204673">
      <w:pPr>
        <w:pStyle w:val="N0-FlLftBullet"/>
        <w:spacing w:after="0" w:line="276" w:lineRule="auto"/>
        <w:rPr>
          <w:rFonts w:ascii="Times New Roman" w:hAnsi="Times New Roman"/>
          <w:szCs w:val="24"/>
        </w:rPr>
      </w:pPr>
    </w:p>
    <w:p w14:paraId="0C70BE01"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Schuhmann, E. M., Foote, R. C., Eyberg, S. M., Boggs, S. R., &amp; Algina, J. (1998). Efficacy of </w:t>
      </w:r>
      <w:r w:rsidR="00C01770" w:rsidRPr="003E23B6">
        <w:rPr>
          <w:rFonts w:ascii="Times New Roman" w:hAnsi="Times New Roman"/>
          <w:szCs w:val="24"/>
        </w:rPr>
        <w:t>P</w:t>
      </w:r>
      <w:r w:rsidRPr="003E23B6">
        <w:rPr>
          <w:rFonts w:ascii="Times New Roman" w:hAnsi="Times New Roman"/>
          <w:szCs w:val="24"/>
        </w:rPr>
        <w:t>arent-</w:t>
      </w:r>
      <w:r w:rsidR="00C01770" w:rsidRPr="003E23B6">
        <w:rPr>
          <w:rFonts w:ascii="Times New Roman" w:hAnsi="Times New Roman"/>
          <w:szCs w:val="24"/>
        </w:rPr>
        <w:t>C</w:t>
      </w:r>
      <w:r w:rsidRPr="003E23B6">
        <w:rPr>
          <w:rFonts w:ascii="Times New Roman" w:hAnsi="Times New Roman"/>
          <w:szCs w:val="24"/>
        </w:rPr>
        <w:t xml:space="preserve">hild </w:t>
      </w:r>
      <w:r w:rsidR="00C01770" w:rsidRPr="003E23B6">
        <w:rPr>
          <w:rFonts w:ascii="Times New Roman" w:hAnsi="Times New Roman"/>
          <w:szCs w:val="24"/>
        </w:rPr>
        <w:t>I</w:t>
      </w:r>
      <w:r w:rsidRPr="003E23B6">
        <w:rPr>
          <w:rFonts w:ascii="Times New Roman" w:hAnsi="Times New Roman"/>
          <w:szCs w:val="24"/>
        </w:rPr>
        <w:t xml:space="preserve">nteraction </w:t>
      </w:r>
      <w:r w:rsidR="00C01770" w:rsidRPr="003E23B6">
        <w:rPr>
          <w:rFonts w:ascii="Times New Roman" w:hAnsi="Times New Roman"/>
          <w:szCs w:val="24"/>
        </w:rPr>
        <w:t>T</w:t>
      </w:r>
      <w:r w:rsidRPr="003E23B6">
        <w:rPr>
          <w:rFonts w:ascii="Times New Roman" w:hAnsi="Times New Roman"/>
          <w:szCs w:val="24"/>
        </w:rPr>
        <w:t xml:space="preserve">herapy: Interim report of a randomized trial with short-term maintenance. </w:t>
      </w:r>
      <w:r w:rsidRPr="003E23B6">
        <w:rPr>
          <w:rFonts w:ascii="Times New Roman" w:hAnsi="Times New Roman"/>
          <w:i/>
          <w:szCs w:val="24"/>
        </w:rPr>
        <w:t>Journal of Clinical Child Psychology, 27,</w:t>
      </w:r>
      <w:r w:rsidRPr="003E23B6">
        <w:rPr>
          <w:rFonts w:ascii="Times New Roman" w:hAnsi="Times New Roman"/>
          <w:szCs w:val="24"/>
        </w:rPr>
        <w:t xml:space="preserve"> 34-45.</w:t>
      </w:r>
    </w:p>
    <w:p w14:paraId="5C35D460" w14:textId="77777777" w:rsidR="00E8041B" w:rsidRDefault="00E8041B" w:rsidP="00204673">
      <w:pPr>
        <w:suppressLineNumbers/>
        <w:spacing w:after="0"/>
        <w:ind w:left="720" w:hanging="720"/>
        <w:rPr>
          <w:rFonts w:ascii="Times New Roman" w:hAnsi="Times New Roman" w:cs="Times New Roman"/>
          <w:sz w:val="24"/>
          <w:szCs w:val="24"/>
        </w:rPr>
      </w:pPr>
    </w:p>
    <w:p w14:paraId="18214091" w14:textId="77777777" w:rsidR="0070122B" w:rsidRPr="007B5253" w:rsidRDefault="0070122B" w:rsidP="00204673">
      <w:pPr>
        <w:suppressLineNumbers/>
        <w:spacing w:after="0"/>
        <w:ind w:left="720" w:hanging="720"/>
        <w:rPr>
          <w:rFonts w:ascii="Times New Roman" w:hAnsi="Times New Roman" w:cs="Times New Roman"/>
          <w:sz w:val="24"/>
          <w:szCs w:val="24"/>
        </w:rPr>
      </w:pPr>
      <w:r w:rsidRPr="003E23B6">
        <w:rPr>
          <w:rFonts w:ascii="Times New Roman" w:hAnsi="Times New Roman" w:cs="Times New Roman"/>
          <w:sz w:val="24"/>
          <w:szCs w:val="24"/>
        </w:rPr>
        <w:t>Singer, E.</w:t>
      </w:r>
      <w:r w:rsidR="00E8041B" w:rsidRPr="003E23B6">
        <w:rPr>
          <w:rFonts w:ascii="Times New Roman" w:hAnsi="Times New Roman" w:cs="Times New Roman"/>
          <w:sz w:val="24"/>
          <w:szCs w:val="24"/>
        </w:rPr>
        <w:t>,</w:t>
      </w:r>
      <w:r w:rsidRPr="003E23B6">
        <w:rPr>
          <w:rFonts w:ascii="Times New Roman" w:hAnsi="Times New Roman" w:cs="Times New Roman"/>
          <w:sz w:val="24"/>
          <w:szCs w:val="24"/>
        </w:rPr>
        <w:t xml:space="preserve"> &amp; Couper, M.</w:t>
      </w:r>
      <w:r w:rsidR="00ED5ED0">
        <w:rPr>
          <w:rFonts w:ascii="Times New Roman" w:hAnsi="Times New Roman" w:cs="Times New Roman"/>
          <w:sz w:val="24"/>
          <w:szCs w:val="24"/>
        </w:rPr>
        <w:t xml:space="preserve"> </w:t>
      </w:r>
      <w:r w:rsidRPr="003E23B6">
        <w:rPr>
          <w:rFonts w:ascii="Times New Roman" w:hAnsi="Times New Roman" w:cs="Times New Roman"/>
          <w:sz w:val="24"/>
          <w:szCs w:val="24"/>
        </w:rPr>
        <w:t xml:space="preserve">P. (2008). Do incentives exert undue influence on survey participation? Experimental evidence. </w:t>
      </w:r>
      <w:r w:rsidRPr="003E23B6">
        <w:rPr>
          <w:rFonts w:ascii="Times New Roman" w:hAnsi="Times New Roman" w:cs="Times New Roman"/>
          <w:i/>
          <w:sz w:val="24"/>
          <w:szCs w:val="24"/>
        </w:rPr>
        <w:t>J</w:t>
      </w:r>
      <w:r w:rsidR="00E8041B" w:rsidRPr="003E23B6">
        <w:rPr>
          <w:rFonts w:ascii="Times New Roman" w:hAnsi="Times New Roman" w:cs="Times New Roman"/>
          <w:i/>
          <w:sz w:val="24"/>
          <w:szCs w:val="24"/>
        </w:rPr>
        <w:t>ournal of</w:t>
      </w:r>
      <w:r w:rsidRPr="003E23B6">
        <w:rPr>
          <w:rFonts w:ascii="Times New Roman" w:hAnsi="Times New Roman" w:cs="Times New Roman"/>
          <w:i/>
          <w:sz w:val="24"/>
          <w:szCs w:val="24"/>
        </w:rPr>
        <w:t xml:space="preserve"> Empir</w:t>
      </w:r>
      <w:r w:rsidR="00E8041B" w:rsidRPr="003E23B6">
        <w:rPr>
          <w:rFonts w:ascii="Times New Roman" w:hAnsi="Times New Roman" w:cs="Times New Roman"/>
          <w:i/>
          <w:sz w:val="24"/>
          <w:szCs w:val="24"/>
        </w:rPr>
        <w:t>ical</w:t>
      </w:r>
      <w:r w:rsidRPr="003E23B6">
        <w:rPr>
          <w:rFonts w:ascii="Times New Roman" w:hAnsi="Times New Roman" w:cs="Times New Roman"/>
          <w:i/>
          <w:sz w:val="24"/>
          <w:szCs w:val="24"/>
        </w:rPr>
        <w:t xml:space="preserve"> Res</w:t>
      </w:r>
      <w:r w:rsidR="00E8041B" w:rsidRPr="003E23B6">
        <w:rPr>
          <w:rFonts w:ascii="Times New Roman" w:hAnsi="Times New Roman" w:cs="Times New Roman"/>
          <w:i/>
          <w:sz w:val="24"/>
          <w:szCs w:val="24"/>
        </w:rPr>
        <w:t>earch on</w:t>
      </w:r>
      <w:r w:rsidRPr="003E23B6">
        <w:rPr>
          <w:rFonts w:ascii="Times New Roman" w:hAnsi="Times New Roman" w:cs="Times New Roman"/>
          <w:i/>
          <w:sz w:val="24"/>
          <w:szCs w:val="24"/>
        </w:rPr>
        <w:t xml:space="preserve"> Hum</w:t>
      </w:r>
      <w:r w:rsidR="00E8041B" w:rsidRPr="003E23B6">
        <w:rPr>
          <w:rFonts w:ascii="Times New Roman" w:hAnsi="Times New Roman" w:cs="Times New Roman"/>
          <w:i/>
          <w:sz w:val="24"/>
          <w:szCs w:val="24"/>
        </w:rPr>
        <w:t>an</w:t>
      </w:r>
      <w:r w:rsidRPr="003E23B6">
        <w:rPr>
          <w:rFonts w:ascii="Times New Roman" w:hAnsi="Times New Roman" w:cs="Times New Roman"/>
          <w:i/>
          <w:sz w:val="24"/>
          <w:szCs w:val="24"/>
        </w:rPr>
        <w:t xml:space="preserve"> Re</w:t>
      </w:r>
      <w:r w:rsidR="00E8041B" w:rsidRPr="003E23B6">
        <w:rPr>
          <w:rFonts w:ascii="Times New Roman" w:hAnsi="Times New Roman" w:cs="Times New Roman"/>
          <w:i/>
          <w:sz w:val="24"/>
          <w:szCs w:val="24"/>
        </w:rPr>
        <w:t>search</w:t>
      </w:r>
      <w:r w:rsidRPr="003E23B6">
        <w:rPr>
          <w:rFonts w:ascii="Times New Roman" w:hAnsi="Times New Roman" w:cs="Times New Roman"/>
          <w:i/>
          <w:sz w:val="24"/>
          <w:szCs w:val="24"/>
        </w:rPr>
        <w:t xml:space="preserve"> Ethics, 3</w:t>
      </w:r>
      <w:r w:rsidRPr="003E23B6">
        <w:rPr>
          <w:rFonts w:ascii="Times New Roman" w:hAnsi="Times New Roman" w:cs="Times New Roman"/>
          <w:sz w:val="24"/>
          <w:szCs w:val="24"/>
        </w:rPr>
        <w:t>(3), 49-56.</w:t>
      </w:r>
    </w:p>
    <w:p w14:paraId="4EB6BE69" w14:textId="77777777" w:rsidR="00E8041B" w:rsidRDefault="00E8041B" w:rsidP="00204673">
      <w:pPr>
        <w:pStyle w:val="N0-FlLftBullet"/>
        <w:spacing w:after="0" w:line="276" w:lineRule="auto"/>
        <w:rPr>
          <w:rFonts w:ascii="Times New Roman" w:hAnsi="Times New Roman"/>
          <w:szCs w:val="24"/>
        </w:rPr>
      </w:pPr>
    </w:p>
    <w:p w14:paraId="53B3A3C6"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Slep, A. M. S., &amp; O’Leary, S. G. (2007). Multivariate models of mothers’ and fathers’ aggression toward their children. </w:t>
      </w:r>
      <w:r w:rsidRPr="003E23B6">
        <w:rPr>
          <w:rFonts w:ascii="Times New Roman" w:hAnsi="Times New Roman"/>
          <w:i/>
          <w:szCs w:val="24"/>
        </w:rPr>
        <w:t>Journal of Consulting and Clinical Psychology, 75,</w:t>
      </w:r>
      <w:r w:rsidRPr="003E23B6">
        <w:rPr>
          <w:rFonts w:ascii="Times New Roman" w:hAnsi="Times New Roman"/>
          <w:szCs w:val="24"/>
        </w:rPr>
        <w:t xml:space="preserve"> 739-751.</w:t>
      </w:r>
    </w:p>
    <w:p w14:paraId="2D9ED6C5" w14:textId="77777777" w:rsidR="00E8041B" w:rsidRDefault="00E8041B" w:rsidP="00204673">
      <w:pPr>
        <w:pStyle w:val="N0-FlLftBullet"/>
        <w:spacing w:after="0" w:line="276" w:lineRule="auto"/>
        <w:rPr>
          <w:rFonts w:ascii="Times New Roman" w:hAnsi="Times New Roman"/>
          <w:szCs w:val="24"/>
        </w:rPr>
      </w:pPr>
    </w:p>
    <w:p w14:paraId="41A2165D"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Snarr, J. D., Slep, A. M. S., &amp; Grande, V. P. (2009). Validation of a new self-report measure of parental attributions. </w:t>
      </w:r>
      <w:r w:rsidRPr="003E23B6">
        <w:rPr>
          <w:rFonts w:ascii="Times New Roman" w:hAnsi="Times New Roman"/>
          <w:i/>
          <w:szCs w:val="24"/>
        </w:rPr>
        <w:t>Psychological Assessment, 21,</w:t>
      </w:r>
      <w:r w:rsidRPr="003E23B6">
        <w:rPr>
          <w:rFonts w:ascii="Times New Roman" w:hAnsi="Times New Roman"/>
          <w:szCs w:val="24"/>
        </w:rPr>
        <w:t xml:space="preserve"> 390-401.</w:t>
      </w:r>
    </w:p>
    <w:p w14:paraId="0240BC9D" w14:textId="77777777" w:rsidR="00E8041B" w:rsidRDefault="00E8041B">
      <w:pPr>
        <w:pStyle w:val="N0-FlLftBullet"/>
        <w:spacing w:after="0" w:line="276" w:lineRule="auto"/>
        <w:rPr>
          <w:rFonts w:ascii="Times New Roman" w:hAnsi="Times New Roman"/>
          <w:szCs w:val="24"/>
        </w:rPr>
      </w:pPr>
    </w:p>
    <w:p w14:paraId="089089D0" w14:textId="77777777" w:rsidR="00E8041B" w:rsidRDefault="00E8041B">
      <w:pPr>
        <w:pStyle w:val="N0-FlLftBullet"/>
        <w:spacing w:after="0" w:line="276" w:lineRule="auto"/>
        <w:rPr>
          <w:rFonts w:ascii="Times New Roman" w:hAnsi="Times New Roman"/>
          <w:szCs w:val="24"/>
        </w:rPr>
      </w:pPr>
      <w:r w:rsidRPr="003E23B6">
        <w:rPr>
          <w:rFonts w:ascii="Times New Roman" w:hAnsi="Times New Roman"/>
          <w:szCs w:val="24"/>
        </w:rPr>
        <w:t xml:space="preserve">Spoth, R., Goldberg, C., &amp; Redmond, C. (1999). Engaging families in longitudinal preventive research: Discrete time survival analysis of socioeconomic and social-emotional risk factors. </w:t>
      </w:r>
      <w:r w:rsidRPr="003E23B6">
        <w:rPr>
          <w:rFonts w:ascii="Times New Roman" w:hAnsi="Times New Roman"/>
          <w:i/>
          <w:szCs w:val="24"/>
        </w:rPr>
        <w:t>Journal of Consulting and Clinical Psychology</w:t>
      </w:r>
      <w:r w:rsidRPr="003E23B6">
        <w:rPr>
          <w:rFonts w:ascii="Times New Roman" w:hAnsi="Times New Roman"/>
          <w:szCs w:val="24"/>
        </w:rPr>
        <w:t xml:space="preserve">, </w:t>
      </w:r>
      <w:r w:rsidRPr="003E23B6">
        <w:rPr>
          <w:rFonts w:ascii="Times New Roman" w:hAnsi="Times New Roman"/>
          <w:i/>
          <w:szCs w:val="24"/>
        </w:rPr>
        <w:t>67</w:t>
      </w:r>
      <w:r w:rsidRPr="003E23B6">
        <w:rPr>
          <w:rFonts w:ascii="Times New Roman" w:hAnsi="Times New Roman"/>
          <w:szCs w:val="24"/>
        </w:rPr>
        <w:t>, 157-163.</w:t>
      </w:r>
    </w:p>
    <w:p w14:paraId="2C039B93" w14:textId="77777777" w:rsidR="00E8041B" w:rsidRDefault="00E8041B" w:rsidP="00204673">
      <w:pPr>
        <w:pStyle w:val="N0-FlLftBullet"/>
        <w:spacing w:after="0" w:line="276" w:lineRule="auto"/>
        <w:rPr>
          <w:rFonts w:ascii="Times New Roman" w:hAnsi="Times New Roman"/>
          <w:szCs w:val="24"/>
        </w:rPr>
      </w:pPr>
    </w:p>
    <w:p w14:paraId="21742AEA" w14:textId="77777777" w:rsidR="008F3FA2" w:rsidRPr="008F3FA2" w:rsidRDefault="006B51E5" w:rsidP="00204673">
      <w:pPr>
        <w:pStyle w:val="N0-FlLftBullet"/>
        <w:spacing w:after="0" w:line="276" w:lineRule="auto"/>
        <w:rPr>
          <w:rFonts w:ascii="Times New Roman" w:hAnsi="Times New Roman"/>
          <w:lang w:val="en"/>
        </w:rPr>
      </w:pPr>
      <w:hyperlink r:id="rId12" w:history="1">
        <w:r w:rsidR="008F3FA2" w:rsidRPr="008F3FA2">
          <w:rPr>
            <w:rStyle w:val="Hyperlink"/>
            <w:rFonts w:ascii="Times New Roman" w:hAnsi="Times New Roman"/>
            <w:color w:val="auto"/>
            <w:u w:val="none"/>
            <w:lang w:val="en"/>
          </w:rPr>
          <w:t>Stahlschmidt</w:t>
        </w:r>
      </w:hyperlink>
      <w:r w:rsidR="008F3FA2" w:rsidRPr="008F3FA2">
        <w:rPr>
          <w:rFonts w:ascii="Times New Roman" w:hAnsi="Times New Roman"/>
          <w:lang w:val="en"/>
        </w:rPr>
        <w:t>,</w:t>
      </w:r>
      <w:r w:rsidR="008F3FA2">
        <w:rPr>
          <w:rFonts w:ascii="Times New Roman" w:hAnsi="Times New Roman"/>
          <w:lang w:val="en"/>
        </w:rPr>
        <w:t xml:space="preserve"> M. J., </w:t>
      </w:r>
      <w:hyperlink r:id="rId13" w:history="1">
        <w:r w:rsidR="008F3FA2" w:rsidRPr="008F3FA2">
          <w:rPr>
            <w:rStyle w:val="Hyperlink"/>
            <w:rFonts w:ascii="Times New Roman" w:hAnsi="Times New Roman"/>
            <w:color w:val="auto"/>
            <w:u w:val="none"/>
            <w:lang w:val="en"/>
          </w:rPr>
          <w:t>Threlfall</w:t>
        </w:r>
      </w:hyperlink>
      <w:r w:rsidR="008F3FA2" w:rsidRPr="008F3FA2">
        <w:rPr>
          <w:rFonts w:ascii="Times New Roman" w:hAnsi="Times New Roman"/>
          <w:lang w:val="en"/>
        </w:rPr>
        <w:t xml:space="preserve">, </w:t>
      </w:r>
      <w:r w:rsidR="008F3FA2">
        <w:rPr>
          <w:rFonts w:ascii="Times New Roman" w:hAnsi="Times New Roman"/>
          <w:lang w:val="en"/>
        </w:rPr>
        <w:t xml:space="preserve">J., </w:t>
      </w:r>
      <w:hyperlink r:id="rId14" w:history="1">
        <w:r w:rsidR="008F3FA2" w:rsidRPr="008F3FA2">
          <w:rPr>
            <w:rStyle w:val="Hyperlink"/>
            <w:rFonts w:ascii="Times New Roman" w:hAnsi="Times New Roman"/>
            <w:color w:val="auto"/>
            <w:u w:val="none"/>
            <w:lang w:val="en"/>
          </w:rPr>
          <w:t>Seay</w:t>
        </w:r>
      </w:hyperlink>
      <w:r w:rsidR="008F3FA2" w:rsidRPr="008F3FA2">
        <w:rPr>
          <w:rFonts w:ascii="Times New Roman" w:hAnsi="Times New Roman"/>
          <w:lang w:val="en"/>
        </w:rPr>
        <w:t>,</w:t>
      </w:r>
      <w:r w:rsidR="008F3FA2">
        <w:rPr>
          <w:rFonts w:ascii="Times New Roman" w:hAnsi="Times New Roman"/>
          <w:lang w:val="en"/>
        </w:rPr>
        <w:t xml:space="preserve"> K. D., Lewis,</w:t>
      </w:r>
      <w:r w:rsidR="008F3FA2" w:rsidRPr="008F3FA2">
        <w:rPr>
          <w:rFonts w:ascii="Times New Roman" w:hAnsi="Times New Roman"/>
          <w:lang w:val="en"/>
        </w:rPr>
        <w:t xml:space="preserve"> </w:t>
      </w:r>
      <w:r w:rsidR="008F3FA2">
        <w:rPr>
          <w:rFonts w:ascii="Times New Roman" w:hAnsi="Times New Roman"/>
          <w:lang w:val="en"/>
        </w:rPr>
        <w:t xml:space="preserve">E. M., &amp; Kohl, P. L. (2013). </w:t>
      </w:r>
      <w:r w:rsidR="008F3FA2">
        <w:rPr>
          <w:rFonts w:ascii="Times New Roman" w:hAnsi="Times New Roman"/>
          <w:szCs w:val="24"/>
          <w:lang w:val="en"/>
        </w:rPr>
        <w:t>Recruiting f</w:t>
      </w:r>
      <w:r w:rsidR="008F3FA2" w:rsidRPr="008F3FA2">
        <w:rPr>
          <w:rFonts w:ascii="Times New Roman" w:hAnsi="Times New Roman"/>
          <w:szCs w:val="24"/>
          <w:lang w:val="en"/>
        </w:rPr>
        <w:t xml:space="preserve">athers to </w:t>
      </w:r>
      <w:r w:rsidR="008F3FA2">
        <w:rPr>
          <w:rFonts w:ascii="Times New Roman" w:hAnsi="Times New Roman"/>
          <w:szCs w:val="24"/>
          <w:lang w:val="en"/>
        </w:rPr>
        <w:t>p</w:t>
      </w:r>
      <w:r w:rsidR="008F3FA2" w:rsidRPr="008F3FA2">
        <w:rPr>
          <w:rFonts w:ascii="Times New Roman" w:hAnsi="Times New Roman"/>
          <w:szCs w:val="24"/>
          <w:lang w:val="en"/>
        </w:rPr>
        <w:t xml:space="preserve">arenting </w:t>
      </w:r>
      <w:r w:rsidR="008F3FA2">
        <w:rPr>
          <w:rFonts w:ascii="Times New Roman" w:hAnsi="Times New Roman"/>
          <w:szCs w:val="24"/>
          <w:lang w:val="en"/>
        </w:rPr>
        <w:t>programs: Advice from d</w:t>
      </w:r>
      <w:r w:rsidR="008F3FA2" w:rsidRPr="008F3FA2">
        <w:rPr>
          <w:rFonts w:ascii="Times New Roman" w:hAnsi="Times New Roman"/>
          <w:szCs w:val="24"/>
          <w:lang w:val="en"/>
        </w:rPr>
        <w:t xml:space="preserve">ads and </w:t>
      </w:r>
      <w:r w:rsidR="008F3FA2">
        <w:rPr>
          <w:rFonts w:ascii="Times New Roman" w:hAnsi="Times New Roman"/>
          <w:szCs w:val="24"/>
          <w:lang w:val="en"/>
        </w:rPr>
        <w:t>f</w:t>
      </w:r>
      <w:r w:rsidR="008F3FA2" w:rsidRPr="008F3FA2">
        <w:rPr>
          <w:rFonts w:ascii="Times New Roman" w:hAnsi="Times New Roman"/>
          <w:szCs w:val="24"/>
          <w:lang w:val="en"/>
        </w:rPr>
        <w:t xml:space="preserve">atherhood </w:t>
      </w:r>
      <w:r w:rsidR="008F3FA2">
        <w:rPr>
          <w:rFonts w:ascii="Times New Roman" w:hAnsi="Times New Roman"/>
          <w:szCs w:val="24"/>
          <w:lang w:val="en"/>
        </w:rPr>
        <w:t>p</w:t>
      </w:r>
      <w:r w:rsidR="008F3FA2" w:rsidRPr="008F3FA2">
        <w:rPr>
          <w:rFonts w:ascii="Times New Roman" w:hAnsi="Times New Roman"/>
          <w:szCs w:val="24"/>
          <w:lang w:val="en"/>
        </w:rPr>
        <w:t xml:space="preserve">rogram </w:t>
      </w:r>
      <w:r w:rsidR="008F3FA2">
        <w:rPr>
          <w:rFonts w:ascii="Times New Roman" w:hAnsi="Times New Roman"/>
          <w:szCs w:val="24"/>
          <w:lang w:val="en"/>
        </w:rPr>
        <w:t>p</w:t>
      </w:r>
      <w:r w:rsidR="008F3FA2" w:rsidRPr="008F3FA2">
        <w:rPr>
          <w:rFonts w:ascii="Times New Roman" w:hAnsi="Times New Roman"/>
          <w:szCs w:val="24"/>
          <w:lang w:val="en"/>
        </w:rPr>
        <w:t>roviders</w:t>
      </w:r>
      <w:r w:rsidR="008F3FA2">
        <w:rPr>
          <w:rFonts w:ascii="Times New Roman" w:hAnsi="Times New Roman"/>
          <w:szCs w:val="24"/>
          <w:lang w:val="en"/>
        </w:rPr>
        <w:t xml:space="preserve">. </w:t>
      </w:r>
      <w:r w:rsidR="008F3FA2">
        <w:rPr>
          <w:rFonts w:ascii="Times New Roman" w:hAnsi="Times New Roman"/>
          <w:i/>
          <w:szCs w:val="24"/>
          <w:lang w:val="en"/>
        </w:rPr>
        <w:t>Children and Youth Services Review, 35</w:t>
      </w:r>
      <w:r w:rsidR="008F3FA2">
        <w:rPr>
          <w:rFonts w:ascii="Times New Roman" w:hAnsi="Times New Roman"/>
          <w:szCs w:val="24"/>
          <w:lang w:val="en"/>
        </w:rPr>
        <w:t>(10), 1734-1741.</w:t>
      </w:r>
    </w:p>
    <w:p w14:paraId="009F1968" w14:textId="77777777" w:rsidR="008F3FA2" w:rsidRDefault="008F3FA2" w:rsidP="00204673">
      <w:pPr>
        <w:pStyle w:val="N0-FlLftBullet"/>
        <w:spacing w:after="0" w:line="276" w:lineRule="auto"/>
        <w:rPr>
          <w:lang w:val="en"/>
        </w:rPr>
      </w:pPr>
    </w:p>
    <w:p w14:paraId="729E6410" w14:textId="77777777" w:rsidR="007D3CE5" w:rsidRPr="007B5253" w:rsidRDefault="007D3CE5" w:rsidP="00204673">
      <w:pPr>
        <w:pStyle w:val="N0-FlLftBullet"/>
        <w:spacing w:after="0" w:line="276" w:lineRule="auto"/>
        <w:rPr>
          <w:rFonts w:ascii="Times New Roman" w:hAnsi="Times New Roman"/>
          <w:color w:val="000000" w:themeColor="text1"/>
          <w:szCs w:val="24"/>
        </w:rPr>
      </w:pPr>
      <w:r w:rsidRPr="003E23B6">
        <w:rPr>
          <w:rFonts w:ascii="Times New Roman" w:hAnsi="Times New Roman"/>
          <w:szCs w:val="24"/>
        </w:rPr>
        <w:t xml:space="preserve">Straus, M. A., Hamby, S. L., Finkelhor, D., Moore, D. W., &amp; Runyan, D. (1998). Identification of child maltreatment with the Parent–Child Conflict Tactics Scales: Development and psychometric data for a national sample of American parents. </w:t>
      </w:r>
      <w:r w:rsidRPr="003E23B6">
        <w:rPr>
          <w:rFonts w:ascii="Times New Roman" w:hAnsi="Times New Roman"/>
          <w:i/>
          <w:szCs w:val="24"/>
        </w:rPr>
        <w:t>Child Abuse and Neglect, 22</w:t>
      </w:r>
      <w:r w:rsidRPr="003E23B6">
        <w:rPr>
          <w:rFonts w:ascii="Times New Roman" w:hAnsi="Times New Roman"/>
          <w:szCs w:val="24"/>
        </w:rPr>
        <w:t>, 249-270.</w:t>
      </w:r>
    </w:p>
    <w:p w14:paraId="4171A1A1" w14:textId="77777777" w:rsidR="00E8041B" w:rsidRDefault="00E8041B" w:rsidP="00204673">
      <w:pPr>
        <w:pStyle w:val="N0-FlLftBullet"/>
        <w:spacing w:after="0" w:line="276" w:lineRule="auto"/>
        <w:rPr>
          <w:rFonts w:ascii="Times New Roman" w:hAnsi="Times New Roman"/>
          <w:szCs w:val="24"/>
        </w:rPr>
      </w:pPr>
    </w:p>
    <w:p w14:paraId="3F5262CC"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Strayhorn, J. M., &amp; Weidman, C. S. (1988). A parent practices scale and its relation to parent and child mental health. </w:t>
      </w:r>
      <w:r w:rsidRPr="003E23B6">
        <w:rPr>
          <w:rFonts w:ascii="Times New Roman" w:hAnsi="Times New Roman"/>
          <w:i/>
          <w:szCs w:val="24"/>
        </w:rPr>
        <w:t>Journal of the American Academy of Child &amp; Adolescent Psychiatry, 27,</w:t>
      </w:r>
      <w:r w:rsidRPr="003E23B6">
        <w:rPr>
          <w:rFonts w:ascii="Times New Roman" w:hAnsi="Times New Roman"/>
          <w:szCs w:val="24"/>
        </w:rPr>
        <w:t xml:space="preserve"> 613-618.</w:t>
      </w:r>
    </w:p>
    <w:p w14:paraId="56A5069F" w14:textId="77777777" w:rsidR="00E8041B" w:rsidRDefault="00E8041B" w:rsidP="00204673">
      <w:pPr>
        <w:pStyle w:val="N0-FlLftBullet"/>
        <w:spacing w:after="0" w:line="276" w:lineRule="auto"/>
        <w:rPr>
          <w:rFonts w:ascii="Times New Roman" w:hAnsi="Times New Roman"/>
          <w:szCs w:val="24"/>
        </w:rPr>
      </w:pPr>
    </w:p>
    <w:p w14:paraId="13FBEBCA" w14:textId="77777777" w:rsidR="003C3980" w:rsidRPr="007B5253" w:rsidRDefault="006B51E5" w:rsidP="003C3980">
      <w:pPr>
        <w:pStyle w:val="N0-FlLftBullet"/>
        <w:spacing w:after="0" w:line="276" w:lineRule="auto"/>
        <w:rPr>
          <w:rFonts w:ascii="Times New Roman" w:hAnsi="Times New Roman"/>
          <w:szCs w:val="24"/>
        </w:rPr>
      </w:pPr>
      <w:hyperlink r:id="rId15" w:history="1">
        <w:r w:rsidR="003C3980" w:rsidRPr="003E23B6">
          <w:rPr>
            <w:rStyle w:val="Hyperlink"/>
            <w:rFonts w:ascii="Times New Roman" w:hAnsi="Times New Roman"/>
            <w:color w:val="000000" w:themeColor="text1"/>
            <w:szCs w:val="24"/>
            <w:u w:val="none"/>
          </w:rPr>
          <w:t>Taylor, B. J.</w:t>
        </w:r>
      </w:hyperlink>
      <w:r w:rsidR="003C3980" w:rsidRPr="003E23B6">
        <w:rPr>
          <w:rFonts w:ascii="Times New Roman" w:hAnsi="Times New Roman"/>
          <w:szCs w:val="24"/>
        </w:rPr>
        <w:t xml:space="preserve">, &amp; </w:t>
      </w:r>
      <w:hyperlink r:id="rId16" w:history="1">
        <w:r w:rsidR="003C3980" w:rsidRPr="003E23B6">
          <w:rPr>
            <w:rStyle w:val="Hyperlink"/>
            <w:rFonts w:ascii="Times New Roman" w:hAnsi="Times New Roman"/>
            <w:color w:val="000000" w:themeColor="text1"/>
            <w:szCs w:val="24"/>
            <w:u w:val="none"/>
          </w:rPr>
          <w:t>Cumsille, P. E.</w:t>
        </w:r>
      </w:hyperlink>
      <w:r w:rsidR="003C3980" w:rsidRPr="003E23B6">
        <w:rPr>
          <w:rFonts w:ascii="Times New Roman" w:hAnsi="Times New Roman"/>
          <w:szCs w:val="24"/>
        </w:rPr>
        <w:t xml:space="preserve"> (2001). Planned missing-data designs in analysis of change. In L. M. Collins &amp; A. G. Sayer (Eds.), </w:t>
      </w:r>
      <w:r w:rsidR="003C3980" w:rsidRPr="003E23B6">
        <w:rPr>
          <w:rFonts w:ascii="Times New Roman" w:hAnsi="Times New Roman"/>
          <w:i/>
          <w:szCs w:val="24"/>
        </w:rPr>
        <w:t>New methods for the analysis of change</w:t>
      </w:r>
      <w:r w:rsidR="003C3980" w:rsidRPr="003E23B6">
        <w:rPr>
          <w:rFonts w:ascii="Times New Roman" w:hAnsi="Times New Roman"/>
          <w:szCs w:val="24"/>
        </w:rPr>
        <w:t xml:space="preserve"> (pp. 335-353). Washington, DC: American Psychological Association.</w:t>
      </w:r>
    </w:p>
    <w:p w14:paraId="429158AF" w14:textId="77777777" w:rsidR="003C3980" w:rsidRDefault="003C3980" w:rsidP="00204673">
      <w:pPr>
        <w:pStyle w:val="N0-FlLftBullet"/>
        <w:spacing w:after="0" w:line="276" w:lineRule="auto"/>
        <w:rPr>
          <w:rFonts w:ascii="Times New Roman" w:hAnsi="Times New Roman"/>
          <w:szCs w:val="24"/>
        </w:rPr>
      </w:pPr>
    </w:p>
    <w:p w14:paraId="5D04032B" w14:textId="77777777" w:rsidR="003E038A" w:rsidRPr="007B5253" w:rsidRDefault="003E038A"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Webster-Stratton, C., Kolpacoff, M., &amp; Hollinsworth, T. (1988). Self-administered videotape therapy for families with conduct-problem children: Comparison with two cost-effective treatments and a control group. </w:t>
      </w:r>
      <w:r w:rsidRPr="003E23B6">
        <w:rPr>
          <w:rFonts w:ascii="Times New Roman" w:hAnsi="Times New Roman"/>
          <w:i/>
          <w:szCs w:val="24"/>
        </w:rPr>
        <w:t>Journal of Consulting and Clinical Psychology, 56,</w:t>
      </w:r>
      <w:r w:rsidRPr="003E23B6">
        <w:rPr>
          <w:rFonts w:ascii="Times New Roman" w:hAnsi="Times New Roman"/>
          <w:szCs w:val="24"/>
        </w:rPr>
        <w:t xml:space="preserve"> 558.</w:t>
      </w:r>
    </w:p>
    <w:p w14:paraId="7DFA8167" w14:textId="77777777" w:rsidR="00E8041B" w:rsidRDefault="00E8041B" w:rsidP="00204673">
      <w:pPr>
        <w:pStyle w:val="N0-FlLftBullet"/>
        <w:spacing w:after="0" w:line="276" w:lineRule="auto"/>
        <w:rPr>
          <w:rFonts w:ascii="Times New Roman" w:hAnsi="Times New Roman"/>
          <w:szCs w:val="24"/>
        </w:rPr>
      </w:pPr>
    </w:p>
    <w:p w14:paraId="0E434521"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Webster-Stratton, C., Reid, M. J., &amp; Hammond, M. (2001). Preventing conduct problems, promoting social competence: A parent and teacher training partnership in Head Start. </w:t>
      </w:r>
      <w:r w:rsidRPr="003E23B6">
        <w:rPr>
          <w:rFonts w:ascii="Times New Roman" w:hAnsi="Times New Roman"/>
          <w:i/>
          <w:szCs w:val="24"/>
        </w:rPr>
        <w:t>Journal of Clinical Child Psychology, 30,</w:t>
      </w:r>
      <w:r w:rsidRPr="003E23B6">
        <w:rPr>
          <w:rFonts w:ascii="Times New Roman" w:hAnsi="Times New Roman"/>
          <w:szCs w:val="24"/>
        </w:rPr>
        <w:t xml:space="preserve"> 283-302.</w:t>
      </w:r>
    </w:p>
    <w:p w14:paraId="45BFCE71" w14:textId="77777777" w:rsidR="00E8041B" w:rsidRDefault="00E8041B" w:rsidP="00204673">
      <w:pPr>
        <w:pStyle w:val="N0-FlLftBullet"/>
        <w:spacing w:after="0" w:line="276" w:lineRule="auto"/>
        <w:rPr>
          <w:rFonts w:ascii="Times New Roman" w:hAnsi="Times New Roman"/>
          <w:szCs w:val="24"/>
        </w:rPr>
      </w:pPr>
    </w:p>
    <w:p w14:paraId="6A5F9B84"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Webster-Stratton, C., &amp; Taylor, T. (2001). Nipping early risk factors in the bud: Preventing substance abuse, delinquency, and violence in adolescence through interventions targeted at young children (0</w:t>
      </w:r>
      <w:r w:rsidR="00DF7ED0" w:rsidRPr="003E23B6">
        <w:rPr>
          <w:rFonts w:ascii="Times New Roman" w:hAnsi="Times New Roman"/>
          <w:szCs w:val="24"/>
        </w:rPr>
        <w:t>-</w:t>
      </w:r>
      <w:r w:rsidRPr="003E23B6">
        <w:rPr>
          <w:rFonts w:ascii="Times New Roman" w:hAnsi="Times New Roman"/>
          <w:szCs w:val="24"/>
        </w:rPr>
        <w:t xml:space="preserve">8 years). </w:t>
      </w:r>
      <w:r w:rsidRPr="003E23B6">
        <w:rPr>
          <w:rFonts w:ascii="Times New Roman" w:hAnsi="Times New Roman"/>
          <w:i/>
          <w:szCs w:val="24"/>
        </w:rPr>
        <w:t>Prevention Science, 2,</w:t>
      </w:r>
      <w:r w:rsidRPr="003E23B6">
        <w:rPr>
          <w:rFonts w:ascii="Times New Roman" w:hAnsi="Times New Roman"/>
          <w:szCs w:val="24"/>
        </w:rPr>
        <w:t xml:space="preserve"> 165-192.</w:t>
      </w:r>
    </w:p>
    <w:p w14:paraId="70DE0851" w14:textId="77777777" w:rsidR="00E8041B" w:rsidRDefault="00E8041B" w:rsidP="00204673">
      <w:pPr>
        <w:pStyle w:val="N0-FlLftBullet"/>
        <w:spacing w:after="0" w:line="276" w:lineRule="auto"/>
        <w:rPr>
          <w:rFonts w:ascii="Times New Roman" w:hAnsi="Times New Roman"/>
          <w:szCs w:val="24"/>
        </w:rPr>
      </w:pPr>
    </w:p>
    <w:p w14:paraId="10F204D0" w14:textId="77777777" w:rsidR="007D3CE5" w:rsidRPr="007B5253" w:rsidRDefault="007D3CE5" w:rsidP="00204673">
      <w:pPr>
        <w:pStyle w:val="N0-FlLftBullet"/>
        <w:spacing w:after="0" w:line="276" w:lineRule="auto"/>
        <w:rPr>
          <w:rFonts w:ascii="Times New Roman" w:hAnsi="Times New Roman"/>
          <w:szCs w:val="24"/>
        </w:rPr>
      </w:pPr>
      <w:r w:rsidRPr="003E23B6">
        <w:rPr>
          <w:rFonts w:ascii="Times New Roman" w:hAnsi="Times New Roman"/>
          <w:szCs w:val="24"/>
        </w:rPr>
        <w:t xml:space="preserve">Wilson, L. M., Fritz, P. A. T., &amp; Lorber, M. F. (2014). </w:t>
      </w:r>
      <w:r w:rsidRPr="003E23B6">
        <w:rPr>
          <w:rFonts w:ascii="Times New Roman" w:hAnsi="Times New Roman"/>
          <w:i/>
          <w:szCs w:val="24"/>
        </w:rPr>
        <w:t xml:space="preserve">The </w:t>
      </w:r>
      <w:r w:rsidR="00DF7ED0" w:rsidRPr="003E23B6">
        <w:rPr>
          <w:rFonts w:ascii="Times New Roman" w:hAnsi="Times New Roman"/>
          <w:i/>
          <w:szCs w:val="24"/>
        </w:rPr>
        <w:t>d</w:t>
      </w:r>
      <w:r w:rsidRPr="003E23B6">
        <w:rPr>
          <w:rFonts w:ascii="Times New Roman" w:hAnsi="Times New Roman"/>
          <w:i/>
          <w:szCs w:val="24"/>
        </w:rPr>
        <w:t xml:space="preserve">evelopment of </w:t>
      </w:r>
      <w:r w:rsidR="00DF7ED0" w:rsidRPr="003E23B6">
        <w:rPr>
          <w:rFonts w:ascii="Times New Roman" w:hAnsi="Times New Roman"/>
          <w:i/>
          <w:szCs w:val="24"/>
        </w:rPr>
        <w:t>p</w:t>
      </w:r>
      <w:r w:rsidRPr="003E23B6">
        <w:rPr>
          <w:rFonts w:ascii="Times New Roman" w:hAnsi="Times New Roman"/>
          <w:i/>
          <w:szCs w:val="24"/>
        </w:rPr>
        <w:t>arent-</w:t>
      </w:r>
      <w:r w:rsidR="00DF7ED0" w:rsidRPr="003E23B6">
        <w:rPr>
          <w:rFonts w:ascii="Times New Roman" w:hAnsi="Times New Roman"/>
          <w:i/>
          <w:szCs w:val="24"/>
        </w:rPr>
        <w:t>c</w:t>
      </w:r>
      <w:r w:rsidRPr="003E23B6">
        <w:rPr>
          <w:rFonts w:ascii="Times New Roman" w:hAnsi="Times New Roman"/>
          <w:i/>
          <w:szCs w:val="24"/>
        </w:rPr>
        <w:t xml:space="preserve">hild </w:t>
      </w:r>
      <w:r w:rsidR="00DF7ED0" w:rsidRPr="003E23B6">
        <w:rPr>
          <w:rFonts w:ascii="Times New Roman" w:hAnsi="Times New Roman"/>
          <w:i/>
          <w:szCs w:val="24"/>
        </w:rPr>
        <w:t>p</w:t>
      </w:r>
      <w:r w:rsidRPr="003E23B6">
        <w:rPr>
          <w:rFonts w:ascii="Times New Roman" w:hAnsi="Times New Roman"/>
          <w:i/>
          <w:szCs w:val="24"/>
        </w:rPr>
        <w:t xml:space="preserve">hysical </w:t>
      </w:r>
      <w:r w:rsidR="00DF7ED0" w:rsidRPr="003E23B6">
        <w:rPr>
          <w:rFonts w:ascii="Times New Roman" w:hAnsi="Times New Roman"/>
          <w:i/>
          <w:szCs w:val="24"/>
        </w:rPr>
        <w:t>a</w:t>
      </w:r>
      <w:r w:rsidRPr="003E23B6">
        <w:rPr>
          <w:rFonts w:ascii="Times New Roman" w:hAnsi="Times New Roman"/>
          <w:i/>
          <w:szCs w:val="24"/>
        </w:rPr>
        <w:t xml:space="preserve">ggression in </w:t>
      </w:r>
      <w:r w:rsidR="00DF7ED0" w:rsidRPr="003E23B6">
        <w:rPr>
          <w:rFonts w:ascii="Times New Roman" w:hAnsi="Times New Roman"/>
          <w:i/>
          <w:szCs w:val="24"/>
        </w:rPr>
        <w:t>e</w:t>
      </w:r>
      <w:r w:rsidRPr="003E23B6">
        <w:rPr>
          <w:rFonts w:ascii="Times New Roman" w:hAnsi="Times New Roman"/>
          <w:i/>
          <w:szCs w:val="24"/>
        </w:rPr>
        <w:t xml:space="preserve">arly </w:t>
      </w:r>
      <w:r w:rsidR="00DF7ED0" w:rsidRPr="003E23B6">
        <w:rPr>
          <w:rFonts w:ascii="Times New Roman" w:hAnsi="Times New Roman"/>
          <w:i/>
          <w:szCs w:val="24"/>
        </w:rPr>
        <w:t>c</w:t>
      </w:r>
      <w:r w:rsidRPr="003E23B6">
        <w:rPr>
          <w:rFonts w:ascii="Times New Roman" w:hAnsi="Times New Roman"/>
          <w:i/>
          <w:szCs w:val="24"/>
        </w:rPr>
        <w:t>hildhood</w:t>
      </w:r>
      <w:r w:rsidRPr="003E23B6">
        <w:rPr>
          <w:rFonts w:ascii="Times New Roman" w:hAnsi="Times New Roman"/>
          <w:szCs w:val="24"/>
        </w:rPr>
        <w:t>. Unpublished manuscript.</w:t>
      </w:r>
    </w:p>
    <w:p w14:paraId="2FAF5CEE" w14:textId="77777777" w:rsidR="007D3CE5" w:rsidRPr="007B5253" w:rsidRDefault="007D3CE5">
      <w:pPr>
        <w:spacing w:after="0"/>
        <w:rPr>
          <w:rFonts w:ascii="Times New Roman" w:hAnsi="Times New Roman" w:cs="Times New Roman"/>
          <w:b/>
          <w:bCs/>
          <w:sz w:val="24"/>
          <w:szCs w:val="24"/>
        </w:rPr>
      </w:pPr>
    </w:p>
    <w:p w14:paraId="758CE73B" w14:textId="77777777" w:rsidR="00194630" w:rsidRPr="007B5253" w:rsidRDefault="00194630">
      <w:pPr>
        <w:spacing w:after="0"/>
        <w:ind w:left="720" w:hanging="720"/>
        <w:rPr>
          <w:rFonts w:ascii="Times New Roman" w:hAnsi="Times New Roman" w:cs="Times New Roman"/>
          <w:bCs/>
          <w:i/>
          <w:sz w:val="24"/>
          <w:szCs w:val="24"/>
        </w:rPr>
      </w:pPr>
    </w:p>
    <w:p w14:paraId="398FBB4B" w14:textId="77777777" w:rsidR="00C6359C" w:rsidRPr="007B5253" w:rsidRDefault="00C6359C">
      <w:pPr>
        <w:autoSpaceDE w:val="0"/>
        <w:autoSpaceDN w:val="0"/>
        <w:adjustRightInd w:val="0"/>
        <w:spacing w:after="0"/>
        <w:rPr>
          <w:rFonts w:ascii="Times New Roman" w:hAnsi="Times New Roman" w:cs="Times New Roman"/>
          <w:color w:val="000000"/>
          <w:sz w:val="24"/>
          <w:szCs w:val="24"/>
        </w:rPr>
      </w:pPr>
    </w:p>
    <w:p w14:paraId="5A1105A2" w14:textId="77777777" w:rsidR="00AA739B" w:rsidRPr="007B5253" w:rsidRDefault="00AA739B">
      <w:pPr>
        <w:spacing w:after="0"/>
        <w:rPr>
          <w:rFonts w:ascii="Times New Roman" w:hAnsi="Times New Roman" w:cs="Times New Roman"/>
          <w:sz w:val="24"/>
          <w:szCs w:val="24"/>
        </w:rPr>
      </w:pPr>
    </w:p>
    <w:sectPr w:rsidR="00AA739B" w:rsidRPr="007B5253" w:rsidSect="00973054">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8D38E" w14:textId="77777777" w:rsidR="001C69A2" w:rsidRDefault="001C69A2" w:rsidP="00B36E3E">
      <w:pPr>
        <w:spacing w:after="0" w:line="240" w:lineRule="auto"/>
      </w:pPr>
      <w:r>
        <w:separator/>
      </w:r>
    </w:p>
  </w:endnote>
  <w:endnote w:type="continuationSeparator" w:id="0">
    <w:p w14:paraId="75FE0F95" w14:textId="77777777" w:rsidR="001C69A2" w:rsidRDefault="001C69A2" w:rsidP="00B36E3E">
      <w:pPr>
        <w:spacing w:after="0" w:line="240" w:lineRule="auto"/>
      </w:pPr>
      <w:r>
        <w:continuationSeparator/>
      </w:r>
    </w:p>
  </w:endnote>
  <w:endnote w:type="continuationNotice" w:id="1">
    <w:p w14:paraId="1A0E0F8F" w14:textId="77777777" w:rsidR="001C69A2" w:rsidRDefault="001C6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462664"/>
      <w:docPartObj>
        <w:docPartGallery w:val="Page Numbers (Bottom of Page)"/>
        <w:docPartUnique/>
      </w:docPartObj>
    </w:sdtPr>
    <w:sdtEndPr>
      <w:rPr>
        <w:noProof/>
      </w:rPr>
    </w:sdtEndPr>
    <w:sdtContent>
      <w:p w14:paraId="116E69C7" w14:textId="77777777" w:rsidR="001C69A2" w:rsidRDefault="001C69A2">
        <w:pPr>
          <w:pStyle w:val="Footer"/>
          <w:jc w:val="center"/>
        </w:pPr>
        <w:r>
          <w:fldChar w:fldCharType="begin"/>
        </w:r>
        <w:r>
          <w:instrText xml:space="preserve"> PAGE   \* MERGEFORMAT </w:instrText>
        </w:r>
        <w:r>
          <w:fldChar w:fldCharType="separate"/>
        </w:r>
        <w:r w:rsidR="00B45ED1">
          <w:rPr>
            <w:noProof/>
          </w:rPr>
          <w:t>34</w:t>
        </w:r>
        <w:r>
          <w:rPr>
            <w:noProof/>
          </w:rPr>
          <w:fldChar w:fldCharType="end"/>
        </w:r>
      </w:p>
    </w:sdtContent>
  </w:sdt>
  <w:p w14:paraId="53DCB123" w14:textId="77777777" w:rsidR="001C69A2" w:rsidRDefault="001C6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8D229" w14:textId="77777777" w:rsidR="001C69A2" w:rsidRDefault="001C69A2" w:rsidP="00B36E3E">
      <w:pPr>
        <w:spacing w:after="0" w:line="240" w:lineRule="auto"/>
      </w:pPr>
      <w:r>
        <w:separator/>
      </w:r>
    </w:p>
  </w:footnote>
  <w:footnote w:type="continuationSeparator" w:id="0">
    <w:p w14:paraId="3221821B" w14:textId="77777777" w:rsidR="001C69A2" w:rsidRDefault="001C69A2" w:rsidP="00B36E3E">
      <w:pPr>
        <w:spacing w:after="0" w:line="240" w:lineRule="auto"/>
      </w:pPr>
      <w:r>
        <w:continuationSeparator/>
      </w:r>
    </w:p>
  </w:footnote>
  <w:footnote w:type="continuationNotice" w:id="1">
    <w:p w14:paraId="0936D8FD" w14:textId="77777777" w:rsidR="001C69A2" w:rsidRDefault="001C69A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747"/>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6803"/>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512A"/>
    <w:multiLevelType w:val="hybridMultilevel"/>
    <w:tmpl w:val="18EC79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31851"/>
    <w:multiLevelType w:val="hybridMultilevel"/>
    <w:tmpl w:val="2BCC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81039"/>
    <w:multiLevelType w:val="hybridMultilevel"/>
    <w:tmpl w:val="D39EF284"/>
    <w:lvl w:ilvl="0" w:tplc="9FEE0E02">
      <w:start w:val="1"/>
      <w:numFmt w:val="decimal"/>
      <w:pStyle w:val="ProposalNumberList"/>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58425060">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83AB7"/>
    <w:multiLevelType w:val="hybridMultilevel"/>
    <w:tmpl w:val="62F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02370"/>
    <w:multiLevelType w:val="hybridMultilevel"/>
    <w:tmpl w:val="FDCC353A"/>
    <w:lvl w:ilvl="0" w:tplc="756AFA02">
      <w:start w:val="1"/>
      <w:numFmt w:val="decimal"/>
      <w:pStyle w:val="ListBullet"/>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1430332E"/>
    <w:multiLevelType w:val="hybridMultilevel"/>
    <w:tmpl w:val="F012A87E"/>
    <w:lvl w:ilvl="0" w:tplc="557A9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0254A"/>
    <w:multiLevelType w:val="multilevel"/>
    <w:tmpl w:val="75164C7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41A77"/>
    <w:multiLevelType w:val="hybridMultilevel"/>
    <w:tmpl w:val="F2BA90EC"/>
    <w:lvl w:ilvl="0" w:tplc="C7F46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EE68AC"/>
    <w:multiLevelType w:val="hybridMultilevel"/>
    <w:tmpl w:val="AD9C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53F53"/>
    <w:multiLevelType w:val="multilevel"/>
    <w:tmpl w:val="4B9E8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97585"/>
    <w:multiLevelType w:val="hybridMultilevel"/>
    <w:tmpl w:val="F8B2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57BBE"/>
    <w:multiLevelType w:val="hybridMultilevel"/>
    <w:tmpl w:val="DDF24D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94C7D1F"/>
    <w:multiLevelType w:val="hybridMultilevel"/>
    <w:tmpl w:val="380EF6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1A55B7"/>
    <w:multiLevelType w:val="hybridMultilevel"/>
    <w:tmpl w:val="B9964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2F213F7B"/>
    <w:multiLevelType w:val="hybridMultilevel"/>
    <w:tmpl w:val="33E41E02"/>
    <w:lvl w:ilvl="0" w:tplc="3DAC6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5C5013A"/>
    <w:multiLevelType w:val="hybridMultilevel"/>
    <w:tmpl w:val="C5A84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365546"/>
    <w:multiLevelType w:val="hybridMultilevel"/>
    <w:tmpl w:val="6C44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070DA"/>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65771"/>
    <w:multiLevelType w:val="hybridMultilevel"/>
    <w:tmpl w:val="B0C2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21F67"/>
    <w:multiLevelType w:val="hybridMultilevel"/>
    <w:tmpl w:val="C7A8EA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D8701BA"/>
    <w:multiLevelType w:val="hybridMultilevel"/>
    <w:tmpl w:val="E4B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9B66B3"/>
    <w:multiLevelType w:val="hybridMultilevel"/>
    <w:tmpl w:val="3626C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87172"/>
    <w:multiLevelType w:val="hybridMultilevel"/>
    <w:tmpl w:val="E514DB64"/>
    <w:lvl w:ilvl="0" w:tplc="FAA084BC">
      <w:start w:val="1"/>
      <w:numFmt w:val="bullet"/>
      <w:pStyle w:val="Bullet"/>
      <w:lvlText w:val=""/>
      <w:lvlJc w:val="left"/>
      <w:pPr>
        <w:tabs>
          <w:tab w:val="num" w:pos="777"/>
        </w:tabs>
        <w:ind w:left="777" w:hanging="360"/>
      </w:pPr>
      <w:rPr>
        <w:rFonts w:ascii="Symbol" w:hAnsi="Symbol" w:hint="default"/>
      </w:rPr>
    </w:lvl>
    <w:lvl w:ilvl="1" w:tplc="AC6C1EC8" w:tentative="1">
      <w:start w:val="1"/>
      <w:numFmt w:val="bullet"/>
      <w:lvlText w:val="o"/>
      <w:lvlJc w:val="left"/>
      <w:pPr>
        <w:tabs>
          <w:tab w:val="num" w:pos="1497"/>
        </w:tabs>
        <w:ind w:left="1497" w:hanging="360"/>
      </w:pPr>
      <w:rPr>
        <w:rFonts w:ascii="Courier New" w:hAnsi="Courier New" w:hint="default"/>
      </w:rPr>
    </w:lvl>
    <w:lvl w:ilvl="2" w:tplc="2B7A58C4" w:tentative="1">
      <w:start w:val="1"/>
      <w:numFmt w:val="bullet"/>
      <w:lvlText w:val=""/>
      <w:lvlJc w:val="left"/>
      <w:pPr>
        <w:tabs>
          <w:tab w:val="num" w:pos="2217"/>
        </w:tabs>
        <w:ind w:left="2217" w:hanging="360"/>
      </w:pPr>
      <w:rPr>
        <w:rFonts w:ascii="Wingdings" w:hAnsi="Wingdings" w:hint="default"/>
      </w:rPr>
    </w:lvl>
    <w:lvl w:ilvl="3" w:tplc="CD3E3DD4" w:tentative="1">
      <w:start w:val="1"/>
      <w:numFmt w:val="bullet"/>
      <w:lvlText w:val=""/>
      <w:lvlJc w:val="left"/>
      <w:pPr>
        <w:tabs>
          <w:tab w:val="num" w:pos="2937"/>
        </w:tabs>
        <w:ind w:left="2937" w:hanging="360"/>
      </w:pPr>
      <w:rPr>
        <w:rFonts w:ascii="Symbol" w:hAnsi="Symbol" w:hint="default"/>
      </w:rPr>
    </w:lvl>
    <w:lvl w:ilvl="4" w:tplc="735AC7C2" w:tentative="1">
      <w:start w:val="1"/>
      <w:numFmt w:val="bullet"/>
      <w:lvlText w:val="o"/>
      <w:lvlJc w:val="left"/>
      <w:pPr>
        <w:tabs>
          <w:tab w:val="num" w:pos="3657"/>
        </w:tabs>
        <w:ind w:left="3657" w:hanging="360"/>
      </w:pPr>
      <w:rPr>
        <w:rFonts w:ascii="Courier New" w:hAnsi="Courier New" w:hint="default"/>
      </w:rPr>
    </w:lvl>
    <w:lvl w:ilvl="5" w:tplc="E53EFA00" w:tentative="1">
      <w:start w:val="1"/>
      <w:numFmt w:val="bullet"/>
      <w:lvlText w:val=""/>
      <w:lvlJc w:val="left"/>
      <w:pPr>
        <w:tabs>
          <w:tab w:val="num" w:pos="4377"/>
        </w:tabs>
        <w:ind w:left="4377" w:hanging="360"/>
      </w:pPr>
      <w:rPr>
        <w:rFonts w:ascii="Wingdings" w:hAnsi="Wingdings" w:hint="default"/>
      </w:rPr>
    </w:lvl>
    <w:lvl w:ilvl="6" w:tplc="60C25868" w:tentative="1">
      <w:start w:val="1"/>
      <w:numFmt w:val="bullet"/>
      <w:lvlText w:val=""/>
      <w:lvlJc w:val="left"/>
      <w:pPr>
        <w:tabs>
          <w:tab w:val="num" w:pos="5097"/>
        </w:tabs>
        <w:ind w:left="5097" w:hanging="360"/>
      </w:pPr>
      <w:rPr>
        <w:rFonts w:ascii="Symbol" w:hAnsi="Symbol" w:hint="default"/>
      </w:rPr>
    </w:lvl>
    <w:lvl w:ilvl="7" w:tplc="E5D0F6DE" w:tentative="1">
      <w:start w:val="1"/>
      <w:numFmt w:val="bullet"/>
      <w:lvlText w:val="o"/>
      <w:lvlJc w:val="left"/>
      <w:pPr>
        <w:tabs>
          <w:tab w:val="num" w:pos="5817"/>
        </w:tabs>
        <w:ind w:left="5817" w:hanging="360"/>
      </w:pPr>
      <w:rPr>
        <w:rFonts w:ascii="Courier New" w:hAnsi="Courier New" w:hint="default"/>
      </w:rPr>
    </w:lvl>
    <w:lvl w:ilvl="8" w:tplc="246496A4" w:tentative="1">
      <w:start w:val="1"/>
      <w:numFmt w:val="bullet"/>
      <w:lvlText w:val=""/>
      <w:lvlJc w:val="left"/>
      <w:pPr>
        <w:tabs>
          <w:tab w:val="num" w:pos="6537"/>
        </w:tabs>
        <w:ind w:left="6537" w:hanging="360"/>
      </w:pPr>
      <w:rPr>
        <w:rFonts w:ascii="Wingdings" w:hAnsi="Wingdings" w:hint="default"/>
      </w:rPr>
    </w:lvl>
  </w:abstractNum>
  <w:abstractNum w:abstractNumId="37" w15:restartNumberingAfterBreak="0">
    <w:nsid w:val="535A752D"/>
    <w:multiLevelType w:val="hybridMultilevel"/>
    <w:tmpl w:val="0A1E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13164"/>
    <w:multiLevelType w:val="hybridMultilevel"/>
    <w:tmpl w:val="3986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A81B73"/>
    <w:multiLevelType w:val="hybridMultilevel"/>
    <w:tmpl w:val="22A0A580"/>
    <w:lvl w:ilvl="0" w:tplc="CC58E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6D2645"/>
    <w:multiLevelType w:val="hybridMultilevel"/>
    <w:tmpl w:val="D854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C061DDD"/>
    <w:multiLevelType w:val="hybridMultilevel"/>
    <w:tmpl w:val="E70411B6"/>
    <w:lvl w:ilvl="0" w:tplc="9FEE0E02">
      <w:start w:val="1"/>
      <w:numFmt w:val="decimal"/>
      <w:lvlText w:val="%1."/>
      <w:lvlJc w:val="left"/>
      <w:pPr>
        <w:ind w:left="360" w:hanging="360"/>
      </w:pPr>
      <w:rPr>
        <w:rFonts w:hint="default"/>
      </w:rPr>
    </w:lvl>
    <w:lvl w:ilvl="1" w:tplc="04090001">
      <w:start w:val="1"/>
      <w:numFmt w:val="bullet"/>
      <w:pStyle w:val="ProposalSub-Bullet"/>
      <w:lvlText w:val=""/>
      <w:lvlJc w:val="left"/>
      <w:pPr>
        <w:ind w:left="1080" w:hanging="360"/>
      </w:pPr>
      <w:rPr>
        <w:rFonts w:ascii="Symbol" w:hAnsi="Symbol" w:hint="default"/>
        <w:color w:val="0068AC"/>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194659"/>
    <w:multiLevelType w:val="hybridMultilevel"/>
    <w:tmpl w:val="3528C9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28427BA"/>
    <w:multiLevelType w:val="hybridMultilevel"/>
    <w:tmpl w:val="6B783578"/>
    <w:lvl w:ilvl="0" w:tplc="6EA084D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64B36725"/>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BE0CB8"/>
    <w:multiLevelType w:val="hybridMultilevel"/>
    <w:tmpl w:val="C15A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5F0F2E"/>
    <w:multiLevelType w:val="hybridMultilevel"/>
    <w:tmpl w:val="0C2C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327B5F"/>
    <w:multiLevelType w:val="hybridMultilevel"/>
    <w:tmpl w:val="721CF9F0"/>
    <w:lvl w:ilvl="0" w:tplc="7DAA79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FF52922"/>
    <w:multiLevelType w:val="hybridMultilevel"/>
    <w:tmpl w:val="1F4AD8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42"/>
  </w:num>
  <w:num w:numId="3">
    <w:abstractNumId w:val="20"/>
  </w:num>
  <w:num w:numId="4">
    <w:abstractNumId w:val="28"/>
  </w:num>
  <w:num w:numId="5">
    <w:abstractNumId w:val="14"/>
  </w:num>
  <w:num w:numId="6">
    <w:abstractNumId w:val="12"/>
  </w:num>
  <w:num w:numId="7">
    <w:abstractNumId w:val="23"/>
  </w:num>
  <w:num w:numId="8">
    <w:abstractNumId w:val="1"/>
  </w:num>
  <w:num w:numId="9">
    <w:abstractNumId w:val="27"/>
  </w:num>
  <w:num w:numId="10">
    <w:abstractNumId w:val="50"/>
  </w:num>
  <w:num w:numId="11">
    <w:abstractNumId w:val="5"/>
  </w:num>
  <w:num w:numId="12">
    <w:abstractNumId w:val="4"/>
  </w:num>
  <w:num w:numId="13">
    <w:abstractNumId w:val="17"/>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1"/>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41"/>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5"/>
  </w:num>
  <w:num w:numId="23">
    <w:abstractNumId w:val="10"/>
  </w:num>
  <w:num w:numId="24">
    <w:abstractNumId w:val="39"/>
  </w:num>
  <w:num w:numId="25">
    <w:abstractNumId w:val="16"/>
  </w:num>
  <w:num w:numId="26">
    <w:abstractNumId w:val="51"/>
  </w:num>
  <w:num w:numId="27">
    <w:abstractNumId w:val="13"/>
  </w:num>
  <w:num w:numId="28">
    <w:abstractNumId w:val="2"/>
  </w:num>
  <w:num w:numId="29">
    <w:abstractNumId w:val="36"/>
  </w:num>
  <w:num w:numId="30">
    <w:abstractNumId w:val="24"/>
  </w:num>
  <w:num w:numId="31">
    <w:abstractNumId w:val="31"/>
  </w:num>
  <w:num w:numId="32">
    <w:abstractNumId w:val="0"/>
  </w:num>
  <w:num w:numId="33">
    <w:abstractNumId w:val="48"/>
  </w:num>
  <w:num w:numId="34">
    <w:abstractNumId w:val="6"/>
  </w:num>
  <w:num w:numId="35">
    <w:abstractNumId w:val="32"/>
  </w:num>
  <w:num w:numId="36">
    <w:abstractNumId w:val="15"/>
  </w:num>
  <w:num w:numId="37">
    <w:abstractNumId w:val="44"/>
  </w:num>
  <w:num w:numId="38">
    <w:abstractNumId w:val="47"/>
  </w:num>
  <w:num w:numId="39">
    <w:abstractNumId w:val="35"/>
  </w:num>
  <w:num w:numId="40">
    <w:abstractNumId w:val="21"/>
  </w:num>
  <w:num w:numId="41">
    <w:abstractNumId w:val="43"/>
  </w:num>
  <w:num w:numId="42">
    <w:abstractNumId w:val="33"/>
  </w:num>
  <w:num w:numId="43">
    <w:abstractNumId w:val="3"/>
  </w:num>
  <w:num w:numId="44">
    <w:abstractNumId w:val="49"/>
  </w:num>
  <w:num w:numId="45">
    <w:abstractNumId w:val="11"/>
  </w:num>
  <w:num w:numId="46">
    <w:abstractNumId w:val="30"/>
  </w:num>
  <w:num w:numId="47">
    <w:abstractNumId w:val="8"/>
  </w:num>
  <w:num w:numId="48">
    <w:abstractNumId w:val="25"/>
  </w:num>
  <w:num w:numId="49">
    <w:abstractNumId w:val="37"/>
  </w:num>
  <w:num w:numId="50">
    <w:abstractNumId w:val="34"/>
  </w:num>
  <w:num w:numId="51">
    <w:abstractNumId w:val="18"/>
  </w:num>
  <w:num w:numId="52">
    <w:abstractNumId w:val="38"/>
  </w:num>
  <w:num w:numId="53">
    <w:abstractNumId w:val="40"/>
  </w:num>
  <w:num w:numId="5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8D"/>
    <w:rsid w:val="00001D78"/>
    <w:rsid w:val="000031D0"/>
    <w:rsid w:val="00003695"/>
    <w:rsid w:val="000076A9"/>
    <w:rsid w:val="00007ADE"/>
    <w:rsid w:val="00007C58"/>
    <w:rsid w:val="00007EF4"/>
    <w:rsid w:val="00010523"/>
    <w:rsid w:val="00011623"/>
    <w:rsid w:val="00014042"/>
    <w:rsid w:val="00020B85"/>
    <w:rsid w:val="00023FE1"/>
    <w:rsid w:val="000243A0"/>
    <w:rsid w:val="00024569"/>
    <w:rsid w:val="00025653"/>
    <w:rsid w:val="00025AFC"/>
    <w:rsid w:val="00026707"/>
    <w:rsid w:val="00031AD7"/>
    <w:rsid w:val="00033A55"/>
    <w:rsid w:val="000343B1"/>
    <w:rsid w:val="00035A0F"/>
    <w:rsid w:val="000421E8"/>
    <w:rsid w:val="00043239"/>
    <w:rsid w:val="0004362D"/>
    <w:rsid w:val="00044135"/>
    <w:rsid w:val="0004435B"/>
    <w:rsid w:val="00044CFB"/>
    <w:rsid w:val="0004566A"/>
    <w:rsid w:val="0004665E"/>
    <w:rsid w:val="000563BD"/>
    <w:rsid w:val="00056EC7"/>
    <w:rsid w:val="000571C1"/>
    <w:rsid w:val="00057540"/>
    <w:rsid w:val="00061DB6"/>
    <w:rsid w:val="00061F0D"/>
    <w:rsid w:val="000620CD"/>
    <w:rsid w:val="000626E7"/>
    <w:rsid w:val="00063800"/>
    <w:rsid w:val="00067AC7"/>
    <w:rsid w:val="0007274C"/>
    <w:rsid w:val="0007529F"/>
    <w:rsid w:val="000756BF"/>
    <w:rsid w:val="00077264"/>
    <w:rsid w:val="00081828"/>
    <w:rsid w:val="00081CAC"/>
    <w:rsid w:val="00083D8B"/>
    <w:rsid w:val="00083EF8"/>
    <w:rsid w:val="00084046"/>
    <w:rsid w:val="00084843"/>
    <w:rsid w:val="00084F22"/>
    <w:rsid w:val="00086E6B"/>
    <w:rsid w:val="0009142E"/>
    <w:rsid w:val="000943C9"/>
    <w:rsid w:val="00095809"/>
    <w:rsid w:val="00095A6B"/>
    <w:rsid w:val="000967F9"/>
    <w:rsid w:val="000A12D4"/>
    <w:rsid w:val="000A3B93"/>
    <w:rsid w:val="000A4DC7"/>
    <w:rsid w:val="000A5913"/>
    <w:rsid w:val="000A6EC4"/>
    <w:rsid w:val="000B15FC"/>
    <w:rsid w:val="000B2C0F"/>
    <w:rsid w:val="000B3892"/>
    <w:rsid w:val="000B3CBC"/>
    <w:rsid w:val="000B4A75"/>
    <w:rsid w:val="000B5AA4"/>
    <w:rsid w:val="000B6BCB"/>
    <w:rsid w:val="000B704B"/>
    <w:rsid w:val="000B7BC9"/>
    <w:rsid w:val="000C11C2"/>
    <w:rsid w:val="000C1479"/>
    <w:rsid w:val="000C1932"/>
    <w:rsid w:val="000C1B6A"/>
    <w:rsid w:val="000C20E4"/>
    <w:rsid w:val="000C2C79"/>
    <w:rsid w:val="000C354E"/>
    <w:rsid w:val="000C430E"/>
    <w:rsid w:val="000C6F77"/>
    <w:rsid w:val="000D06F0"/>
    <w:rsid w:val="000D2B0A"/>
    <w:rsid w:val="000D3B3C"/>
    <w:rsid w:val="000D40D5"/>
    <w:rsid w:val="000D64B8"/>
    <w:rsid w:val="000D7519"/>
    <w:rsid w:val="000D7BA1"/>
    <w:rsid w:val="000E09C2"/>
    <w:rsid w:val="000E1E30"/>
    <w:rsid w:val="000F02E1"/>
    <w:rsid w:val="001009A6"/>
    <w:rsid w:val="00101C5D"/>
    <w:rsid w:val="0010207A"/>
    <w:rsid w:val="001033D6"/>
    <w:rsid w:val="00103C92"/>
    <w:rsid w:val="001045BD"/>
    <w:rsid w:val="001047F3"/>
    <w:rsid w:val="00110FEE"/>
    <w:rsid w:val="00111864"/>
    <w:rsid w:val="0011195C"/>
    <w:rsid w:val="00111C62"/>
    <w:rsid w:val="001148BF"/>
    <w:rsid w:val="0011793C"/>
    <w:rsid w:val="00117AA1"/>
    <w:rsid w:val="00120241"/>
    <w:rsid w:val="00121FDB"/>
    <w:rsid w:val="00122C2F"/>
    <w:rsid w:val="00123809"/>
    <w:rsid w:val="00124B62"/>
    <w:rsid w:val="001263F6"/>
    <w:rsid w:val="00126705"/>
    <w:rsid w:val="00127DE3"/>
    <w:rsid w:val="001331FD"/>
    <w:rsid w:val="00133912"/>
    <w:rsid w:val="0013527F"/>
    <w:rsid w:val="001356A8"/>
    <w:rsid w:val="001402C2"/>
    <w:rsid w:val="00140C86"/>
    <w:rsid w:val="00141199"/>
    <w:rsid w:val="00143F8E"/>
    <w:rsid w:val="00145432"/>
    <w:rsid w:val="00145623"/>
    <w:rsid w:val="00145A58"/>
    <w:rsid w:val="00155D6E"/>
    <w:rsid w:val="00156DE5"/>
    <w:rsid w:val="00157580"/>
    <w:rsid w:val="00160BC0"/>
    <w:rsid w:val="00161FF4"/>
    <w:rsid w:val="00163A7A"/>
    <w:rsid w:val="00163D33"/>
    <w:rsid w:val="00167288"/>
    <w:rsid w:val="0017030B"/>
    <w:rsid w:val="001708BE"/>
    <w:rsid w:val="00170EEE"/>
    <w:rsid w:val="001717D1"/>
    <w:rsid w:val="001717F1"/>
    <w:rsid w:val="0017280D"/>
    <w:rsid w:val="00172C69"/>
    <w:rsid w:val="001747DE"/>
    <w:rsid w:val="0017643D"/>
    <w:rsid w:val="00176974"/>
    <w:rsid w:val="001775BC"/>
    <w:rsid w:val="00177600"/>
    <w:rsid w:val="001808A8"/>
    <w:rsid w:val="00180A0A"/>
    <w:rsid w:val="00180F3A"/>
    <w:rsid w:val="001819CD"/>
    <w:rsid w:val="0018359E"/>
    <w:rsid w:val="00184D83"/>
    <w:rsid w:val="00194257"/>
    <w:rsid w:val="0019425B"/>
    <w:rsid w:val="00194630"/>
    <w:rsid w:val="001950E6"/>
    <w:rsid w:val="001952AA"/>
    <w:rsid w:val="00196FDC"/>
    <w:rsid w:val="001A0B7F"/>
    <w:rsid w:val="001A10B0"/>
    <w:rsid w:val="001A3535"/>
    <w:rsid w:val="001B0906"/>
    <w:rsid w:val="001B0F62"/>
    <w:rsid w:val="001B2100"/>
    <w:rsid w:val="001B3EF3"/>
    <w:rsid w:val="001B428D"/>
    <w:rsid w:val="001B4787"/>
    <w:rsid w:val="001B5BD6"/>
    <w:rsid w:val="001B6A55"/>
    <w:rsid w:val="001B758A"/>
    <w:rsid w:val="001B7CA5"/>
    <w:rsid w:val="001C1579"/>
    <w:rsid w:val="001C69A2"/>
    <w:rsid w:val="001C716E"/>
    <w:rsid w:val="001E04C2"/>
    <w:rsid w:val="001E1A00"/>
    <w:rsid w:val="001E45EE"/>
    <w:rsid w:val="001E5681"/>
    <w:rsid w:val="001E5946"/>
    <w:rsid w:val="001F240E"/>
    <w:rsid w:val="001F367A"/>
    <w:rsid w:val="001F5AF5"/>
    <w:rsid w:val="001F6A2B"/>
    <w:rsid w:val="001F7895"/>
    <w:rsid w:val="00204673"/>
    <w:rsid w:val="00205BA2"/>
    <w:rsid w:val="00205C99"/>
    <w:rsid w:val="00205E45"/>
    <w:rsid w:val="00207C15"/>
    <w:rsid w:val="00207CDF"/>
    <w:rsid w:val="00207EF3"/>
    <w:rsid w:val="002133F9"/>
    <w:rsid w:val="0021772A"/>
    <w:rsid w:val="0021788C"/>
    <w:rsid w:val="00217940"/>
    <w:rsid w:val="002223AB"/>
    <w:rsid w:val="0022288C"/>
    <w:rsid w:val="00222C99"/>
    <w:rsid w:val="00222FE9"/>
    <w:rsid w:val="00224D32"/>
    <w:rsid w:val="0022761E"/>
    <w:rsid w:val="00227F89"/>
    <w:rsid w:val="00231AC1"/>
    <w:rsid w:val="00233571"/>
    <w:rsid w:val="00233FEB"/>
    <w:rsid w:val="00236399"/>
    <w:rsid w:val="00237075"/>
    <w:rsid w:val="00242BC0"/>
    <w:rsid w:val="00243781"/>
    <w:rsid w:val="00246527"/>
    <w:rsid w:val="002502EE"/>
    <w:rsid w:val="00250507"/>
    <w:rsid w:val="002512D0"/>
    <w:rsid w:val="002524B6"/>
    <w:rsid w:val="0025594D"/>
    <w:rsid w:val="00255C35"/>
    <w:rsid w:val="00257120"/>
    <w:rsid w:val="002601FB"/>
    <w:rsid w:val="00261387"/>
    <w:rsid w:val="002624DE"/>
    <w:rsid w:val="00263D79"/>
    <w:rsid w:val="00266329"/>
    <w:rsid w:val="00266E0E"/>
    <w:rsid w:val="0026708F"/>
    <w:rsid w:val="00267241"/>
    <w:rsid w:val="002677F8"/>
    <w:rsid w:val="00267F0E"/>
    <w:rsid w:val="002704A3"/>
    <w:rsid w:val="0027183A"/>
    <w:rsid w:val="00271D82"/>
    <w:rsid w:val="00273F50"/>
    <w:rsid w:val="0027447C"/>
    <w:rsid w:val="0027460F"/>
    <w:rsid w:val="00275134"/>
    <w:rsid w:val="00276C0B"/>
    <w:rsid w:val="002806BD"/>
    <w:rsid w:val="002827B9"/>
    <w:rsid w:val="00283320"/>
    <w:rsid w:val="00285B67"/>
    <w:rsid w:val="00285BE7"/>
    <w:rsid w:val="00286B54"/>
    <w:rsid w:val="00287360"/>
    <w:rsid w:val="00290B3D"/>
    <w:rsid w:val="0029107E"/>
    <w:rsid w:val="002922A0"/>
    <w:rsid w:val="00296DF7"/>
    <w:rsid w:val="00296F1E"/>
    <w:rsid w:val="00297664"/>
    <w:rsid w:val="00297AAE"/>
    <w:rsid w:val="002A4163"/>
    <w:rsid w:val="002A5D36"/>
    <w:rsid w:val="002B0509"/>
    <w:rsid w:val="002B37EA"/>
    <w:rsid w:val="002B4DF5"/>
    <w:rsid w:val="002B56D3"/>
    <w:rsid w:val="002B611B"/>
    <w:rsid w:val="002C1DB1"/>
    <w:rsid w:val="002C4F4D"/>
    <w:rsid w:val="002C6484"/>
    <w:rsid w:val="002D0556"/>
    <w:rsid w:val="002D065A"/>
    <w:rsid w:val="002D07C1"/>
    <w:rsid w:val="002D19BF"/>
    <w:rsid w:val="002D1A4E"/>
    <w:rsid w:val="002D3246"/>
    <w:rsid w:val="002D4455"/>
    <w:rsid w:val="002D4782"/>
    <w:rsid w:val="002D4803"/>
    <w:rsid w:val="002E013F"/>
    <w:rsid w:val="002E031E"/>
    <w:rsid w:val="002F2235"/>
    <w:rsid w:val="002F3AE7"/>
    <w:rsid w:val="002F5652"/>
    <w:rsid w:val="002F6D76"/>
    <w:rsid w:val="00305B1C"/>
    <w:rsid w:val="00306108"/>
    <w:rsid w:val="00307954"/>
    <w:rsid w:val="00312C94"/>
    <w:rsid w:val="00314C33"/>
    <w:rsid w:val="00314FEE"/>
    <w:rsid w:val="00316B11"/>
    <w:rsid w:val="00320146"/>
    <w:rsid w:val="00320374"/>
    <w:rsid w:val="003204E6"/>
    <w:rsid w:val="00321066"/>
    <w:rsid w:val="003210D0"/>
    <w:rsid w:val="00321104"/>
    <w:rsid w:val="00323ACE"/>
    <w:rsid w:val="00323D8D"/>
    <w:rsid w:val="0032765F"/>
    <w:rsid w:val="00327BC2"/>
    <w:rsid w:val="00331412"/>
    <w:rsid w:val="003320DB"/>
    <w:rsid w:val="003329EE"/>
    <w:rsid w:val="00333609"/>
    <w:rsid w:val="00334FC1"/>
    <w:rsid w:val="003359B8"/>
    <w:rsid w:val="00336126"/>
    <w:rsid w:val="00336865"/>
    <w:rsid w:val="00336B9D"/>
    <w:rsid w:val="00336C6F"/>
    <w:rsid w:val="00341398"/>
    <w:rsid w:val="00344915"/>
    <w:rsid w:val="0034641A"/>
    <w:rsid w:val="00346462"/>
    <w:rsid w:val="003469D3"/>
    <w:rsid w:val="00347538"/>
    <w:rsid w:val="003520CA"/>
    <w:rsid w:val="0035648D"/>
    <w:rsid w:val="0035703E"/>
    <w:rsid w:val="00357296"/>
    <w:rsid w:val="00357886"/>
    <w:rsid w:val="00361100"/>
    <w:rsid w:val="003612B8"/>
    <w:rsid w:val="00361416"/>
    <w:rsid w:val="00362CF7"/>
    <w:rsid w:val="00370920"/>
    <w:rsid w:val="003753B0"/>
    <w:rsid w:val="003760A3"/>
    <w:rsid w:val="00376A28"/>
    <w:rsid w:val="00376A5E"/>
    <w:rsid w:val="00381460"/>
    <w:rsid w:val="003845BB"/>
    <w:rsid w:val="003847A9"/>
    <w:rsid w:val="003853DD"/>
    <w:rsid w:val="00385DEC"/>
    <w:rsid w:val="00386444"/>
    <w:rsid w:val="00390846"/>
    <w:rsid w:val="003916FC"/>
    <w:rsid w:val="00391995"/>
    <w:rsid w:val="00394D51"/>
    <w:rsid w:val="0039500B"/>
    <w:rsid w:val="00395C30"/>
    <w:rsid w:val="00396C6A"/>
    <w:rsid w:val="00396D08"/>
    <w:rsid w:val="0039750C"/>
    <w:rsid w:val="00397D85"/>
    <w:rsid w:val="003A19B7"/>
    <w:rsid w:val="003A3AE9"/>
    <w:rsid w:val="003A3CAC"/>
    <w:rsid w:val="003A3D6B"/>
    <w:rsid w:val="003A42EB"/>
    <w:rsid w:val="003A5B41"/>
    <w:rsid w:val="003B171C"/>
    <w:rsid w:val="003B2F3E"/>
    <w:rsid w:val="003B3951"/>
    <w:rsid w:val="003B4073"/>
    <w:rsid w:val="003B4F46"/>
    <w:rsid w:val="003C3980"/>
    <w:rsid w:val="003C5C29"/>
    <w:rsid w:val="003C7D27"/>
    <w:rsid w:val="003D048D"/>
    <w:rsid w:val="003D119D"/>
    <w:rsid w:val="003D1D1C"/>
    <w:rsid w:val="003D1F04"/>
    <w:rsid w:val="003D3F3D"/>
    <w:rsid w:val="003D4378"/>
    <w:rsid w:val="003D4BEA"/>
    <w:rsid w:val="003E038A"/>
    <w:rsid w:val="003E11C3"/>
    <w:rsid w:val="003E23B6"/>
    <w:rsid w:val="003E251A"/>
    <w:rsid w:val="003E2BB6"/>
    <w:rsid w:val="003E3442"/>
    <w:rsid w:val="003E386F"/>
    <w:rsid w:val="003E3A53"/>
    <w:rsid w:val="003E4CF9"/>
    <w:rsid w:val="003E5713"/>
    <w:rsid w:val="003E7AD6"/>
    <w:rsid w:val="003F1312"/>
    <w:rsid w:val="003F16B6"/>
    <w:rsid w:val="003F23E0"/>
    <w:rsid w:val="003F290D"/>
    <w:rsid w:val="003F31D1"/>
    <w:rsid w:val="003F393E"/>
    <w:rsid w:val="003F3A04"/>
    <w:rsid w:val="003F6C66"/>
    <w:rsid w:val="00400E7D"/>
    <w:rsid w:val="00401F23"/>
    <w:rsid w:val="004030C4"/>
    <w:rsid w:val="004036DC"/>
    <w:rsid w:val="004040B2"/>
    <w:rsid w:val="00413C6A"/>
    <w:rsid w:val="00416245"/>
    <w:rsid w:val="0042054B"/>
    <w:rsid w:val="00426B75"/>
    <w:rsid w:val="004277FC"/>
    <w:rsid w:val="00430671"/>
    <w:rsid w:val="0043082C"/>
    <w:rsid w:val="00433EC8"/>
    <w:rsid w:val="00434341"/>
    <w:rsid w:val="00436380"/>
    <w:rsid w:val="00436849"/>
    <w:rsid w:val="00437ADD"/>
    <w:rsid w:val="0044617F"/>
    <w:rsid w:val="00446C72"/>
    <w:rsid w:val="00447679"/>
    <w:rsid w:val="004524F2"/>
    <w:rsid w:val="00452512"/>
    <w:rsid w:val="0045348B"/>
    <w:rsid w:val="004555D3"/>
    <w:rsid w:val="00455CF2"/>
    <w:rsid w:val="004663D4"/>
    <w:rsid w:val="00470D05"/>
    <w:rsid w:val="00472460"/>
    <w:rsid w:val="00476742"/>
    <w:rsid w:val="0048018E"/>
    <w:rsid w:val="00480AE4"/>
    <w:rsid w:val="00481AC1"/>
    <w:rsid w:val="00481DB9"/>
    <w:rsid w:val="004835DC"/>
    <w:rsid w:val="0048785D"/>
    <w:rsid w:val="004910A4"/>
    <w:rsid w:val="0049145A"/>
    <w:rsid w:val="0049184D"/>
    <w:rsid w:val="00492D6F"/>
    <w:rsid w:val="00495045"/>
    <w:rsid w:val="00495DC1"/>
    <w:rsid w:val="00497858"/>
    <w:rsid w:val="004A3DF8"/>
    <w:rsid w:val="004A3E40"/>
    <w:rsid w:val="004A4B3D"/>
    <w:rsid w:val="004A4CEF"/>
    <w:rsid w:val="004B29D4"/>
    <w:rsid w:val="004B3353"/>
    <w:rsid w:val="004B3396"/>
    <w:rsid w:val="004B5C80"/>
    <w:rsid w:val="004B6853"/>
    <w:rsid w:val="004B7876"/>
    <w:rsid w:val="004C0262"/>
    <w:rsid w:val="004C0764"/>
    <w:rsid w:val="004C1BAC"/>
    <w:rsid w:val="004C3DA8"/>
    <w:rsid w:val="004C7E2D"/>
    <w:rsid w:val="004D0AB7"/>
    <w:rsid w:val="004D4AD8"/>
    <w:rsid w:val="004D4E3B"/>
    <w:rsid w:val="004D7466"/>
    <w:rsid w:val="004D7C13"/>
    <w:rsid w:val="004E0855"/>
    <w:rsid w:val="004E13F0"/>
    <w:rsid w:val="004E470F"/>
    <w:rsid w:val="004E609E"/>
    <w:rsid w:val="004E6E88"/>
    <w:rsid w:val="004E7461"/>
    <w:rsid w:val="004E7E3C"/>
    <w:rsid w:val="004F31A4"/>
    <w:rsid w:val="004F3CD2"/>
    <w:rsid w:val="004F3E0A"/>
    <w:rsid w:val="004F478E"/>
    <w:rsid w:val="004F66A5"/>
    <w:rsid w:val="004F6B8C"/>
    <w:rsid w:val="0050069D"/>
    <w:rsid w:val="005009BD"/>
    <w:rsid w:val="005021F5"/>
    <w:rsid w:val="00503F39"/>
    <w:rsid w:val="00505387"/>
    <w:rsid w:val="00505BE4"/>
    <w:rsid w:val="00510830"/>
    <w:rsid w:val="00510D40"/>
    <w:rsid w:val="00511C69"/>
    <w:rsid w:val="00512480"/>
    <w:rsid w:val="00512E76"/>
    <w:rsid w:val="005135DF"/>
    <w:rsid w:val="0051396A"/>
    <w:rsid w:val="005147BF"/>
    <w:rsid w:val="00516061"/>
    <w:rsid w:val="005169EB"/>
    <w:rsid w:val="00521377"/>
    <w:rsid w:val="0052369D"/>
    <w:rsid w:val="0052482A"/>
    <w:rsid w:val="00524AFF"/>
    <w:rsid w:val="00524E53"/>
    <w:rsid w:val="005253E5"/>
    <w:rsid w:val="00525FC4"/>
    <w:rsid w:val="00526196"/>
    <w:rsid w:val="005268AB"/>
    <w:rsid w:val="00532AC7"/>
    <w:rsid w:val="00537B97"/>
    <w:rsid w:val="00540D72"/>
    <w:rsid w:val="00544067"/>
    <w:rsid w:val="0054493E"/>
    <w:rsid w:val="0055209C"/>
    <w:rsid w:val="005560C8"/>
    <w:rsid w:val="005614F6"/>
    <w:rsid w:val="00562154"/>
    <w:rsid w:val="00566D17"/>
    <w:rsid w:val="005672A3"/>
    <w:rsid w:val="00570F0B"/>
    <w:rsid w:val="00571652"/>
    <w:rsid w:val="00573AF5"/>
    <w:rsid w:val="00575687"/>
    <w:rsid w:val="00575C84"/>
    <w:rsid w:val="0057725D"/>
    <w:rsid w:val="00585A37"/>
    <w:rsid w:val="0058670C"/>
    <w:rsid w:val="005900BD"/>
    <w:rsid w:val="00593CF6"/>
    <w:rsid w:val="00595FD8"/>
    <w:rsid w:val="005A0CA1"/>
    <w:rsid w:val="005A1195"/>
    <w:rsid w:val="005A1422"/>
    <w:rsid w:val="005A4E15"/>
    <w:rsid w:val="005A5AF1"/>
    <w:rsid w:val="005A74C2"/>
    <w:rsid w:val="005B2245"/>
    <w:rsid w:val="005B6188"/>
    <w:rsid w:val="005B7023"/>
    <w:rsid w:val="005B7252"/>
    <w:rsid w:val="005C26E0"/>
    <w:rsid w:val="005C600F"/>
    <w:rsid w:val="005C7CE3"/>
    <w:rsid w:val="005D57F0"/>
    <w:rsid w:val="005D620F"/>
    <w:rsid w:val="005D6257"/>
    <w:rsid w:val="005E0E71"/>
    <w:rsid w:val="005E600B"/>
    <w:rsid w:val="005F0342"/>
    <w:rsid w:val="005F705A"/>
    <w:rsid w:val="0060643C"/>
    <w:rsid w:val="00607D04"/>
    <w:rsid w:val="00610069"/>
    <w:rsid w:val="006108B1"/>
    <w:rsid w:val="00611668"/>
    <w:rsid w:val="006128CD"/>
    <w:rsid w:val="00612DD3"/>
    <w:rsid w:val="00616A94"/>
    <w:rsid w:val="00621D1F"/>
    <w:rsid w:val="00622568"/>
    <w:rsid w:val="00625B7D"/>
    <w:rsid w:val="00627FC0"/>
    <w:rsid w:val="00630174"/>
    <w:rsid w:val="00631C59"/>
    <w:rsid w:val="006326D0"/>
    <w:rsid w:val="00632B83"/>
    <w:rsid w:val="00635066"/>
    <w:rsid w:val="006367E8"/>
    <w:rsid w:val="0064786C"/>
    <w:rsid w:val="006545FF"/>
    <w:rsid w:val="0065476E"/>
    <w:rsid w:val="0065691E"/>
    <w:rsid w:val="00656FB5"/>
    <w:rsid w:val="00657EC1"/>
    <w:rsid w:val="00657F57"/>
    <w:rsid w:val="00660128"/>
    <w:rsid w:val="00661663"/>
    <w:rsid w:val="006622F3"/>
    <w:rsid w:val="0066362D"/>
    <w:rsid w:val="00663C49"/>
    <w:rsid w:val="00664F36"/>
    <w:rsid w:val="006663C0"/>
    <w:rsid w:val="00666E53"/>
    <w:rsid w:val="0066738F"/>
    <w:rsid w:val="0067222E"/>
    <w:rsid w:val="00672285"/>
    <w:rsid w:val="006731F2"/>
    <w:rsid w:val="0067655E"/>
    <w:rsid w:val="00676785"/>
    <w:rsid w:val="0067796F"/>
    <w:rsid w:val="00680275"/>
    <w:rsid w:val="00680F85"/>
    <w:rsid w:val="0068195F"/>
    <w:rsid w:val="00682191"/>
    <w:rsid w:val="00683A4E"/>
    <w:rsid w:val="006840E9"/>
    <w:rsid w:val="0068531A"/>
    <w:rsid w:val="00690619"/>
    <w:rsid w:val="0069157E"/>
    <w:rsid w:val="0069566D"/>
    <w:rsid w:val="00696CE8"/>
    <w:rsid w:val="0069723A"/>
    <w:rsid w:val="006A23D0"/>
    <w:rsid w:val="006A4F85"/>
    <w:rsid w:val="006B0446"/>
    <w:rsid w:val="006B0549"/>
    <w:rsid w:val="006B0687"/>
    <w:rsid w:val="006B1349"/>
    <w:rsid w:val="006B2349"/>
    <w:rsid w:val="006B2BA5"/>
    <w:rsid w:val="006B486A"/>
    <w:rsid w:val="006B51E5"/>
    <w:rsid w:val="006B563A"/>
    <w:rsid w:val="006B606E"/>
    <w:rsid w:val="006B756C"/>
    <w:rsid w:val="006C098D"/>
    <w:rsid w:val="006C3B53"/>
    <w:rsid w:val="006C3F90"/>
    <w:rsid w:val="006C551D"/>
    <w:rsid w:val="006C685B"/>
    <w:rsid w:val="006C7C86"/>
    <w:rsid w:val="006D24A3"/>
    <w:rsid w:val="006D2FB4"/>
    <w:rsid w:val="006E03B3"/>
    <w:rsid w:val="006E2076"/>
    <w:rsid w:val="006E3AF3"/>
    <w:rsid w:val="006E4871"/>
    <w:rsid w:val="006E59DA"/>
    <w:rsid w:val="006E79D3"/>
    <w:rsid w:val="006F041D"/>
    <w:rsid w:val="006F08F3"/>
    <w:rsid w:val="006F1474"/>
    <w:rsid w:val="006F295F"/>
    <w:rsid w:val="006F3FFB"/>
    <w:rsid w:val="006F513A"/>
    <w:rsid w:val="006F5821"/>
    <w:rsid w:val="006F5D94"/>
    <w:rsid w:val="006F648D"/>
    <w:rsid w:val="0070122B"/>
    <w:rsid w:val="00701A2E"/>
    <w:rsid w:val="00701AFF"/>
    <w:rsid w:val="00703FDD"/>
    <w:rsid w:val="00704AA7"/>
    <w:rsid w:val="0070734B"/>
    <w:rsid w:val="0071088F"/>
    <w:rsid w:val="00710DD2"/>
    <w:rsid w:val="007118CE"/>
    <w:rsid w:val="0071277D"/>
    <w:rsid w:val="00712891"/>
    <w:rsid w:val="007147F9"/>
    <w:rsid w:val="007156E9"/>
    <w:rsid w:val="007172A4"/>
    <w:rsid w:val="00717DAA"/>
    <w:rsid w:val="0072099B"/>
    <w:rsid w:val="00720FDE"/>
    <w:rsid w:val="00724C92"/>
    <w:rsid w:val="00724FD3"/>
    <w:rsid w:val="007263E8"/>
    <w:rsid w:val="00726DA8"/>
    <w:rsid w:val="007273EF"/>
    <w:rsid w:val="00730174"/>
    <w:rsid w:val="007301EE"/>
    <w:rsid w:val="00731DCA"/>
    <w:rsid w:val="0073603A"/>
    <w:rsid w:val="00737078"/>
    <w:rsid w:val="00740C9F"/>
    <w:rsid w:val="0074149D"/>
    <w:rsid w:val="007420D9"/>
    <w:rsid w:val="0074293E"/>
    <w:rsid w:val="00742A5C"/>
    <w:rsid w:val="00742A6C"/>
    <w:rsid w:val="00743441"/>
    <w:rsid w:val="007474A3"/>
    <w:rsid w:val="00747B35"/>
    <w:rsid w:val="00752741"/>
    <w:rsid w:val="0075279B"/>
    <w:rsid w:val="007558C6"/>
    <w:rsid w:val="00760C38"/>
    <w:rsid w:val="00760E02"/>
    <w:rsid w:val="007613A0"/>
    <w:rsid w:val="007639E0"/>
    <w:rsid w:val="0076547A"/>
    <w:rsid w:val="007661BE"/>
    <w:rsid w:val="0077250D"/>
    <w:rsid w:val="007743D5"/>
    <w:rsid w:val="00774EBB"/>
    <w:rsid w:val="00775F94"/>
    <w:rsid w:val="00776B92"/>
    <w:rsid w:val="00780A00"/>
    <w:rsid w:val="00781541"/>
    <w:rsid w:val="007817B6"/>
    <w:rsid w:val="00781C99"/>
    <w:rsid w:val="00783515"/>
    <w:rsid w:val="0078457F"/>
    <w:rsid w:val="007846B7"/>
    <w:rsid w:val="00787878"/>
    <w:rsid w:val="00790BFF"/>
    <w:rsid w:val="007921C5"/>
    <w:rsid w:val="00793104"/>
    <w:rsid w:val="007933AE"/>
    <w:rsid w:val="00793CE6"/>
    <w:rsid w:val="00794F2F"/>
    <w:rsid w:val="007A0E87"/>
    <w:rsid w:val="007A2502"/>
    <w:rsid w:val="007A2AAF"/>
    <w:rsid w:val="007A3331"/>
    <w:rsid w:val="007A61C1"/>
    <w:rsid w:val="007A78A9"/>
    <w:rsid w:val="007B38D9"/>
    <w:rsid w:val="007B4E6E"/>
    <w:rsid w:val="007B5253"/>
    <w:rsid w:val="007B621B"/>
    <w:rsid w:val="007B640B"/>
    <w:rsid w:val="007C44BF"/>
    <w:rsid w:val="007C5302"/>
    <w:rsid w:val="007C59E3"/>
    <w:rsid w:val="007C61A9"/>
    <w:rsid w:val="007C6DA2"/>
    <w:rsid w:val="007D0FE6"/>
    <w:rsid w:val="007D3CE5"/>
    <w:rsid w:val="007D5829"/>
    <w:rsid w:val="007D59BA"/>
    <w:rsid w:val="007D69AA"/>
    <w:rsid w:val="007E00ED"/>
    <w:rsid w:val="007E04BB"/>
    <w:rsid w:val="007E091A"/>
    <w:rsid w:val="007E175B"/>
    <w:rsid w:val="007E4290"/>
    <w:rsid w:val="007E4D8C"/>
    <w:rsid w:val="007E7FE1"/>
    <w:rsid w:val="007F1AD1"/>
    <w:rsid w:val="007F4A11"/>
    <w:rsid w:val="00800711"/>
    <w:rsid w:val="00800819"/>
    <w:rsid w:val="00802FBF"/>
    <w:rsid w:val="00804028"/>
    <w:rsid w:val="00810B79"/>
    <w:rsid w:val="008110C9"/>
    <w:rsid w:val="00815D56"/>
    <w:rsid w:val="00817EF3"/>
    <w:rsid w:val="0082108C"/>
    <w:rsid w:val="00821212"/>
    <w:rsid w:val="00821233"/>
    <w:rsid w:val="00824AF0"/>
    <w:rsid w:val="008259C3"/>
    <w:rsid w:val="008263BC"/>
    <w:rsid w:val="0082706F"/>
    <w:rsid w:val="008304B8"/>
    <w:rsid w:val="00831E40"/>
    <w:rsid w:val="00832FC2"/>
    <w:rsid w:val="0083387D"/>
    <w:rsid w:val="00835939"/>
    <w:rsid w:val="00836FCA"/>
    <w:rsid w:val="008379BA"/>
    <w:rsid w:val="008404A6"/>
    <w:rsid w:val="0084076D"/>
    <w:rsid w:val="00841D56"/>
    <w:rsid w:val="00842B46"/>
    <w:rsid w:val="0084324A"/>
    <w:rsid w:val="00843E06"/>
    <w:rsid w:val="0084525A"/>
    <w:rsid w:val="00851040"/>
    <w:rsid w:val="00853EA5"/>
    <w:rsid w:val="00854624"/>
    <w:rsid w:val="008549C9"/>
    <w:rsid w:val="00855F45"/>
    <w:rsid w:val="00857F73"/>
    <w:rsid w:val="00860206"/>
    <w:rsid w:val="00861014"/>
    <w:rsid w:val="008617FE"/>
    <w:rsid w:val="00866650"/>
    <w:rsid w:val="00866B87"/>
    <w:rsid w:val="00866E77"/>
    <w:rsid w:val="008702DA"/>
    <w:rsid w:val="00870872"/>
    <w:rsid w:val="0087308F"/>
    <w:rsid w:val="00876F70"/>
    <w:rsid w:val="00877740"/>
    <w:rsid w:val="00880100"/>
    <w:rsid w:val="00881929"/>
    <w:rsid w:val="0088222E"/>
    <w:rsid w:val="00885554"/>
    <w:rsid w:val="00885DD8"/>
    <w:rsid w:val="008907DB"/>
    <w:rsid w:val="00891C10"/>
    <w:rsid w:val="00892441"/>
    <w:rsid w:val="00892FDC"/>
    <w:rsid w:val="008945DC"/>
    <w:rsid w:val="00894E1F"/>
    <w:rsid w:val="008A004B"/>
    <w:rsid w:val="008A1160"/>
    <w:rsid w:val="008A21CF"/>
    <w:rsid w:val="008A2508"/>
    <w:rsid w:val="008A2E16"/>
    <w:rsid w:val="008A37C3"/>
    <w:rsid w:val="008A439C"/>
    <w:rsid w:val="008A72A5"/>
    <w:rsid w:val="008A7395"/>
    <w:rsid w:val="008B2C65"/>
    <w:rsid w:val="008B335E"/>
    <w:rsid w:val="008B59A6"/>
    <w:rsid w:val="008B65B1"/>
    <w:rsid w:val="008B6BD2"/>
    <w:rsid w:val="008C0671"/>
    <w:rsid w:val="008C3EF9"/>
    <w:rsid w:val="008C5BA0"/>
    <w:rsid w:val="008C5EEF"/>
    <w:rsid w:val="008C7564"/>
    <w:rsid w:val="008C77FE"/>
    <w:rsid w:val="008D346C"/>
    <w:rsid w:val="008D35A4"/>
    <w:rsid w:val="008D54CD"/>
    <w:rsid w:val="008D5F0C"/>
    <w:rsid w:val="008D697F"/>
    <w:rsid w:val="008D78B7"/>
    <w:rsid w:val="008E0A28"/>
    <w:rsid w:val="008E33A1"/>
    <w:rsid w:val="008E3DC9"/>
    <w:rsid w:val="008E6E03"/>
    <w:rsid w:val="008E7CBF"/>
    <w:rsid w:val="008F1DEC"/>
    <w:rsid w:val="008F3873"/>
    <w:rsid w:val="008F38D4"/>
    <w:rsid w:val="008F3BBC"/>
    <w:rsid w:val="008F3FA2"/>
    <w:rsid w:val="008F46E1"/>
    <w:rsid w:val="008F6161"/>
    <w:rsid w:val="0090098C"/>
    <w:rsid w:val="00904288"/>
    <w:rsid w:val="00905CC4"/>
    <w:rsid w:val="00906735"/>
    <w:rsid w:val="00906BF1"/>
    <w:rsid w:val="00910C11"/>
    <w:rsid w:val="00910DEC"/>
    <w:rsid w:val="00910EB6"/>
    <w:rsid w:val="0091190E"/>
    <w:rsid w:val="009121A9"/>
    <w:rsid w:val="00915525"/>
    <w:rsid w:val="009162DD"/>
    <w:rsid w:val="00916E8C"/>
    <w:rsid w:val="009229E4"/>
    <w:rsid w:val="009254C5"/>
    <w:rsid w:val="009267CB"/>
    <w:rsid w:val="00926980"/>
    <w:rsid w:val="00927271"/>
    <w:rsid w:val="0093494D"/>
    <w:rsid w:val="00934B86"/>
    <w:rsid w:val="0093549A"/>
    <w:rsid w:val="00935C85"/>
    <w:rsid w:val="0094016B"/>
    <w:rsid w:val="009404A0"/>
    <w:rsid w:val="00941DB7"/>
    <w:rsid w:val="009441EC"/>
    <w:rsid w:val="00947960"/>
    <w:rsid w:val="009507B4"/>
    <w:rsid w:val="00951750"/>
    <w:rsid w:val="00956D77"/>
    <w:rsid w:val="009578D8"/>
    <w:rsid w:val="009610FC"/>
    <w:rsid w:val="009625EA"/>
    <w:rsid w:val="00963211"/>
    <w:rsid w:val="00965379"/>
    <w:rsid w:val="00965488"/>
    <w:rsid w:val="0096764C"/>
    <w:rsid w:val="009716C3"/>
    <w:rsid w:val="00971A74"/>
    <w:rsid w:val="00972650"/>
    <w:rsid w:val="00973054"/>
    <w:rsid w:val="009754A8"/>
    <w:rsid w:val="00976478"/>
    <w:rsid w:val="009775CE"/>
    <w:rsid w:val="00977F37"/>
    <w:rsid w:val="00980D46"/>
    <w:rsid w:val="00984868"/>
    <w:rsid w:val="0098647F"/>
    <w:rsid w:val="009866DD"/>
    <w:rsid w:val="00991ADD"/>
    <w:rsid w:val="009929A8"/>
    <w:rsid w:val="009962DA"/>
    <w:rsid w:val="009965FD"/>
    <w:rsid w:val="00996B7A"/>
    <w:rsid w:val="0099767D"/>
    <w:rsid w:val="009A2498"/>
    <w:rsid w:val="009A55DA"/>
    <w:rsid w:val="009A57AE"/>
    <w:rsid w:val="009A586B"/>
    <w:rsid w:val="009A6585"/>
    <w:rsid w:val="009B0964"/>
    <w:rsid w:val="009B14B9"/>
    <w:rsid w:val="009B14CF"/>
    <w:rsid w:val="009B1AAF"/>
    <w:rsid w:val="009B372F"/>
    <w:rsid w:val="009B3BCB"/>
    <w:rsid w:val="009B4702"/>
    <w:rsid w:val="009B7129"/>
    <w:rsid w:val="009C066C"/>
    <w:rsid w:val="009C322E"/>
    <w:rsid w:val="009C570F"/>
    <w:rsid w:val="009C6FFD"/>
    <w:rsid w:val="009D128C"/>
    <w:rsid w:val="009D2B78"/>
    <w:rsid w:val="009D4446"/>
    <w:rsid w:val="009D4FE5"/>
    <w:rsid w:val="009D58E2"/>
    <w:rsid w:val="009D5FFA"/>
    <w:rsid w:val="009D6A48"/>
    <w:rsid w:val="009D6E49"/>
    <w:rsid w:val="009D6EF2"/>
    <w:rsid w:val="009D7FAA"/>
    <w:rsid w:val="009E2014"/>
    <w:rsid w:val="009E2287"/>
    <w:rsid w:val="009E3F35"/>
    <w:rsid w:val="009E4B86"/>
    <w:rsid w:val="009E59D2"/>
    <w:rsid w:val="009E75BE"/>
    <w:rsid w:val="009E7D16"/>
    <w:rsid w:val="009F3233"/>
    <w:rsid w:val="009F3324"/>
    <w:rsid w:val="009F636A"/>
    <w:rsid w:val="009F70B6"/>
    <w:rsid w:val="00A01B4C"/>
    <w:rsid w:val="00A04563"/>
    <w:rsid w:val="00A141A4"/>
    <w:rsid w:val="00A142BD"/>
    <w:rsid w:val="00A17D52"/>
    <w:rsid w:val="00A17D66"/>
    <w:rsid w:val="00A2330D"/>
    <w:rsid w:val="00A234CC"/>
    <w:rsid w:val="00A24451"/>
    <w:rsid w:val="00A24E42"/>
    <w:rsid w:val="00A25FBB"/>
    <w:rsid w:val="00A27B65"/>
    <w:rsid w:val="00A304DD"/>
    <w:rsid w:val="00A30E09"/>
    <w:rsid w:val="00A321D3"/>
    <w:rsid w:val="00A32287"/>
    <w:rsid w:val="00A353CB"/>
    <w:rsid w:val="00A3543A"/>
    <w:rsid w:val="00A3638B"/>
    <w:rsid w:val="00A36D74"/>
    <w:rsid w:val="00A3798E"/>
    <w:rsid w:val="00A402A7"/>
    <w:rsid w:val="00A4120C"/>
    <w:rsid w:val="00A4175B"/>
    <w:rsid w:val="00A41B0F"/>
    <w:rsid w:val="00A43EC8"/>
    <w:rsid w:val="00A472C5"/>
    <w:rsid w:val="00A501D6"/>
    <w:rsid w:val="00A5109F"/>
    <w:rsid w:val="00A519B8"/>
    <w:rsid w:val="00A54113"/>
    <w:rsid w:val="00A55B04"/>
    <w:rsid w:val="00A56739"/>
    <w:rsid w:val="00A56DDE"/>
    <w:rsid w:val="00A60239"/>
    <w:rsid w:val="00A60ADD"/>
    <w:rsid w:val="00A61576"/>
    <w:rsid w:val="00A62743"/>
    <w:rsid w:val="00A62E72"/>
    <w:rsid w:val="00A631E1"/>
    <w:rsid w:val="00A640D1"/>
    <w:rsid w:val="00A6427E"/>
    <w:rsid w:val="00A64614"/>
    <w:rsid w:val="00A6504F"/>
    <w:rsid w:val="00A65C88"/>
    <w:rsid w:val="00A6614C"/>
    <w:rsid w:val="00A671A9"/>
    <w:rsid w:val="00A71312"/>
    <w:rsid w:val="00A719E8"/>
    <w:rsid w:val="00A767D1"/>
    <w:rsid w:val="00A80151"/>
    <w:rsid w:val="00A84D89"/>
    <w:rsid w:val="00A9296E"/>
    <w:rsid w:val="00A93E6D"/>
    <w:rsid w:val="00A949C5"/>
    <w:rsid w:val="00A95730"/>
    <w:rsid w:val="00A9672D"/>
    <w:rsid w:val="00A96D97"/>
    <w:rsid w:val="00A97B0C"/>
    <w:rsid w:val="00AA0FE4"/>
    <w:rsid w:val="00AA2808"/>
    <w:rsid w:val="00AA400A"/>
    <w:rsid w:val="00AA5042"/>
    <w:rsid w:val="00AA58CF"/>
    <w:rsid w:val="00AA5A40"/>
    <w:rsid w:val="00AA739B"/>
    <w:rsid w:val="00AA7B6A"/>
    <w:rsid w:val="00AB149F"/>
    <w:rsid w:val="00AB2340"/>
    <w:rsid w:val="00AB6602"/>
    <w:rsid w:val="00AC2089"/>
    <w:rsid w:val="00AC2BDD"/>
    <w:rsid w:val="00AC7394"/>
    <w:rsid w:val="00AD0169"/>
    <w:rsid w:val="00AD0860"/>
    <w:rsid w:val="00AD18AB"/>
    <w:rsid w:val="00AD27FE"/>
    <w:rsid w:val="00AD3681"/>
    <w:rsid w:val="00AD3896"/>
    <w:rsid w:val="00AD39D8"/>
    <w:rsid w:val="00AD4568"/>
    <w:rsid w:val="00AE1902"/>
    <w:rsid w:val="00AE2A1B"/>
    <w:rsid w:val="00AE4AA3"/>
    <w:rsid w:val="00AF1B3C"/>
    <w:rsid w:val="00AF1DE8"/>
    <w:rsid w:val="00AF29EF"/>
    <w:rsid w:val="00AF3CD5"/>
    <w:rsid w:val="00AF43FC"/>
    <w:rsid w:val="00AF6D07"/>
    <w:rsid w:val="00B065D1"/>
    <w:rsid w:val="00B12481"/>
    <w:rsid w:val="00B14457"/>
    <w:rsid w:val="00B16E96"/>
    <w:rsid w:val="00B17BA6"/>
    <w:rsid w:val="00B2037A"/>
    <w:rsid w:val="00B2219D"/>
    <w:rsid w:val="00B2245E"/>
    <w:rsid w:val="00B26684"/>
    <w:rsid w:val="00B26803"/>
    <w:rsid w:val="00B302DC"/>
    <w:rsid w:val="00B30310"/>
    <w:rsid w:val="00B307C4"/>
    <w:rsid w:val="00B31A86"/>
    <w:rsid w:val="00B31C59"/>
    <w:rsid w:val="00B31F3A"/>
    <w:rsid w:val="00B32A4F"/>
    <w:rsid w:val="00B32D2C"/>
    <w:rsid w:val="00B33C45"/>
    <w:rsid w:val="00B36E3E"/>
    <w:rsid w:val="00B37196"/>
    <w:rsid w:val="00B41B50"/>
    <w:rsid w:val="00B44962"/>
    <w:rsid w:val="00B4527F"/>
    <w:rsid w:val="00B45ED1"/>
    <w:rsid w:val="00B46EB6"/>
    <w:rsid w:val="00B548B5"/>
    <w:rsid w:val="00B54A29"/>
    <w:rsid w:val="00B553A0"/>
    <w:rsid w:val="00B558D2"/>
    <w:rsid w:val="00B5711C"/>
    <w:rsid w:val="00B57B7B"/>
    <w:rsid w:val="00B636DD"/>
    <w:rsid w:val="00B64A01"/>
    <w:rsid w:val="00B65440"/>
    <w:rsid w:val="00B66197"/>
    <w:rsid w:val="00B66380"/>
    <w:rsid w:val="00B66F80"/>
    <w:rsid w:val="00B6777A"/>
    <w:rsid w:val="00B7011D"/>
    <w:rsid w:val="00B701E5"/>
    <w:rsid w:val="00B71032"/>
    <w:rsid w:val="00B7234F"/>
    <w:rsid w:val="00B72DC1"/>
    <w:rsid w:val="00B75F74"/>
    <w:rsid w:val="00B761D8"/>
    <w:rsid w:val="00B761E8"/>
    <w:rsid w:val="00B80927"/>
    <w:rsid w:val="00B80CC0"/>
    <w:rsid w:val="00B80E80"/>
    <w:rsid w:val="00B83252"/>
    <w:rsid w:val="00B90DA2"/>
    <w:rsid w:val="00B91A38"/>
    <w:rsid w:val="00B92C33"/>
    <w:rsid w:val="00B94738"/>
    <w:rsid w:val="00B955D8"/>
    <w:rsid w:val="00B95709"/>
    <w:rsid w:val="00B96DB7"/>
    <w:rsid w:val="00BA1AB1"/>
    <w:rsid w:val="00BA320D"/>
    <w:rsid w:val="00BA3EE5"/>
    <w:rsid w:val="00BA5362"/>
    <w:rsid w:val="00BA57F7"/>
    <w:rsid w:val="00BA60F3"/>
    <w:rsid w:val="00BB1711"/>
    <w:rsid w:val="00BB328A"/>
    <w:rsid w:val="00BB4F17"/>
    <w:rsid w:val="00BC1110"/>
    <w:rsid w:val="00BC1B61"/>
    <w:rsid w:val="00BC25B8"/>
    <w:rsid w:val="00BC25CF"/>
    <w:rsid w:val="00BC2E23"/>
    <w:rsid w:val="00BC456D"/>
    <w:rsid w:val="00BC45F0"/>
    <w:rsid w:val="00BC6D14"/>
    <w:rsid w:val="00BD2F02"/>
    <w:rsid w:val="00BD2F6C"/>
    <w:rsid w:val="00BD41F4"/>
    <w:rsid w:val="00BD57B9"/>
    <w:rsid w:val="00BD5DE5"/>
    <w:rsid w:val="00BD766A"/>
    <w:rsid w:val="00BE4ED7"/>
    <w:rsid w:val="00BF08CF"/>
    <w:rsid w:val="00BF153A"/>
    <w:rsid w:val="00BF4F4B"/>
    <w:rsid w:val="00BF6BFC"/>
    <w:rsid w:val="00BF7039"/>
    <w:rsid w:val="00C009E8"/>
    <w:rsid w:val="00C01770"/>
    <w:rsid w:val="00C01E83"/>
    <w:rsid w:val="00C02EAB"/>
    <w:rsid w:val="00C04DD8"/>
    <w:rsid w:val="00C05704"/>
    <w:rsid w:val="00C05F5E"/>
    <w:rsid w:val="00C10CC8"/>
    <w:rsid w:val="00C17656"/>
    <w:rsid w:val="00C20924"/>
    <w:rsid w:val="00C2433A"/>
    <w:rsid w:val="00C2562F"/>
    <w:rsid w:val="00C26EC0"/>
    <w:rsid w:val="00C271D0"/>
    <w:rsid w:val="00C30225"/>
    <w:rsid w:val="00C32A24"/>
    <w:rsid w:val="00C33259"/>
    <w:rsid w:val="00C34577"/>
    <w:rsid w:val="00C36778"/>
    <w:rsid w:val="00C36CA9"/>
    <w:rsid w:val="00C4012B"/>
    <w:rsid w:val="00C4300A"/>
    <w:rsid w:val="00C44198"/>
    <w:rsid w:val="00C46731"/>
    <w:rsid w:val="00C46B84"/>
    <w:rsid w:val="00C53766"/>
    <w:rsid w:val="00C53C0B"/>
    <w:rsid w:val="00C5430E"/>
    <w:rsid w:val="00C550E3"/>
    <w:rsid w:val="00C56B01"/>
    <w:rsid w:val="00C57E47"/>
    <w:rsid w:val="00C6120C"/>
    <w:rsid w:val="00C6359C"/>
    <w:rsid w:val="00C64DF0"/>
    <w:rsid w:val="00C652F0"/>
    <w:rsid w:val="00C6723F"/>
    <w:rsid w:val="00C7081C"/>
    <w:rsid w:val="00C70DE6"/>
    <w:rsid w:val="00C7158B"/>
    <w:rsid w:val="00C7459E"/>
    <w:rsid w:val="00C761C9"/>
    <w:rsid w:val="00C771DB"/>
    <w:rsid w:val="00C7771A"/>
    <w:rsid w:val="00C77BE9"/>
    <w:rsid w:val="00C80AC8"/>
    <w:rsid w:val="00C8101E"/>
    <w:rsid w:val="00C82480"/>
    <w:rsid w:val="00C85141"/>
    <w:rsid w:val="00C90264"/>
    <w:rsid w:val="00C90409"/>
    <w:rsid w:val="00C93FCD"/>
    <w:rsid w:val="00C946EE"/>
    <w:rsid w:val="00C94ADD"/>
    <w:rsid w:val="00C94F12"/>
    <w:rsid w:val="00CA2EA5"/>
    <w:rsid w:val="00CA47A8"/>
    <w:rsid w:val="00CA6098"/>
    <w:rsid w:val="00CB25D6"/>
    <w:rsid w:val="00CB2637"/>
    <w:rsid w:val="00CB27A3"/>
    <w:rsid w:val="00CB7C35"/>
    <w:rsid w:val="00CC3B94"/>
    <w:rsid w:val="00CC4D30"/>
    <w:rsid w:val="00CC7655"/>
    <w:rsid w:val="00CC791F"/>
    <w:rsid w:val="00CC7B53"/>
    <w:rsid w:val="00CD2B86"/>
    <w:rsid w:val="00CD3446"/>
    <w:rsid w:val="00CD502D"/>
    <w:rsid w:val="00CE398C"/>
    <w:rsid w:val="00CE5379"/>
    <w:rsid w:val="00CE6F1A"/>
    <w:rsid w:val="00CE7C1C"/>
    <w:rsid w:val="00CF02AD"/>
    <w:rsid w:val="00CF23E6"/>
    <w:rsid w:val="00CF245F"/>
    <w:rsid w:val="00CF4DA1"/>
    <w:rsid w:val="00CF5EBA"/>
    <w:rsid w:val="00CF64C7"/>
    <w:rsid w:val="00CF6C66"/>
    <w:rsid w:val="00CF75A6"/>
    <w:rsid w:val="00D00F75"/>
    <w:rsid w:val="00D03CD9"/>
    <w:rsid w:val="00D047F8"/>
    <w:rsid w:val="00D05413"/>
    <w:rsid w:val="00D0719A"/>
    <w:rsid w:val="00D1377A"/>
    <w:rsid w:val="00D14DE5"/>
    <w:rsid w:val="00D15808"/>
    <w:rsid w:val="00D21827"/>
    <w:rsid w:val="00D21F1A"/>
    <w:rsid w:val="00D2264E"/>
    <w:rsid w:val="00D23304"/>
    <w:rsid w:val="00D2342F"/>
    <w:rsid w:val="00D30251"/>
    <w:rsid w:val="00D35F1B"/>
    <w:rsid w:val="00D41020"/>
    <w:rsid w:val="00D411D0"/>
    <w:rsid w:val="00D47A25"/>
    <w:rsid w:val="00D50320"/>
    <w:rsid w:val="00D5142D"/>
    <w:rsid w:val="00D57051"/>
    <w:rsid w:val="00D60B1B"/>
    <w:rsid w:val="00D60B8B"/>
    <w:rsid w:val="00D64B98"/>
    <w:rsid w:val="00D66B22"/>
    <w:rsid w:val="00D71370"/>
    <w:rsid w:val="00D751B5"/>
    <w:rsid w:val="00D75D26"/>
    <w:rsid w:val="00D7670D"/>
    <w:rsid w:val="00D767DF"/>
    <w:rsid w:val="00D831FB"/>
    <w:rsid w:val="00D836CB"/>
    <w:rsid w:val="00D8449F"/>
    <w:rsid w:val="00D84B2C"/>
    <w:rsid w:val="00D85502"/>
    <w:rsid w:val="00D86DE3"/>
    <w:rsid w:val="00D876D1"/>
    <w:rsid w:val="00D87D7F"/>
    <w:rsid w:val="00D93ADD"/>
    <w:rsid w:val="00D952B1"/>
    <w:rsid w:val="00DA0351"/>
    <w:rsid w:val="00DA25B3"/>
    <w:rsid w:val="00DA6E61"/>
    <w:rsid w:val="00DB0591"/>
    <w:rsid w:val="00DB0D3D"/>
    <w:rsid w:val="00DB10E1"/>
    <w:rsid w:val="00DB10F9"/>
    <w:rsid w:val="00DB3437"/>
    <w:rsid w:val="00DB4D32"/>
    <w:rsid w:val="00DB5513"/>
    <w:rsid w:val="00DB6764"/>
    <w:rsid w:val="00DC3032"/>
    <w:rsid w:val="00DC4C1B"/>
    <w:rsid w:val="00DC4C4C"/>
    <w:rsid w:val="00DC59CF"/>
    <w:rsid w:val="00DD3540"/>
    <w:rsid w:val="00DD4416"/>
    <w:rsid w:val="00DD5A8C"/>
    <w:rsid w:val="00DD5EB9"/>
    <w:rsid w:val="00DD5F05"/>
    <w:rsid w:val="00DD6434"/>
    <w:rsid w:val="00DD7A6A"/>
    <w:rsid w:val="00DE6EDD"/>
    <w:rsid w:val="00DE761A"/>
    <w:rsid w:val="00DF016F"/>
    <w:rsid w:val="00DF09A2"/>
    <w:rsid w:val="00DF10FC"/>
    <w:rsid w:val="00DF2433"/>
    <w:rsid w:val="00DF3C94"/>
    <w:rsid w:val="00DF5A5C"/>
    <w:rsid w:val="00DF7ED0"/>
    <w:rsid w:val="00E00A6A"/>
    <w:rsid w:val="00E03D94"/>
    <w:rsid w:val="00E06525"/>
    <w:rsid w:val="00E101F9"/>
    <w:rsid w:val="00E12602"/>
    <w:rsid w:val="00E15CDE"/>
    <w:rsid w:val="00E20A2F"/>
    <w:rsid w:val="00E20F54"/>
    <w:rsid w:val="00E212B7"/>
    <w:rsid w:val="00E21C27"/>
    <w:rsid w:val="00E223C2"/>
    <w:rsid w:val="00E2346A"/>
    <w:rsid w:val="00E25C98"/>
    <w:rsid w:val="00E27390"/>
    <w:rsid w:val="00E32351"/>
    <w:rsid w:val="00E33A84"/>
    <w:rsid w:val="00E33EC0"/>
    <w:rsid w:val="00E34485"/>
    <w:rsid w:val="00E34C84"/>
    <w:rsid w:val="00E36C6A"/>
    <w:rsid w:val="00E413DC"/>
    <w:rsid w:val="00E45935"/>
    <w:rsid w:val="00E47E37"/>
    <w:rsid w:val="00E5244D"/>
    <w:rsid w:val="00E54A32"/>
    <w:rsid w:val="00E551E7"/>
    <w:rsid w:val="00E60676"/>
    <w:rsid w:val="00E62CC2"/>
    <w:rsid w:val="00E6335D"/>
    <w:rsid w:val="00E64D20"/>
    <w:rsid w:val="00E662BD"/>
    <w:rsid w:val="00E6713A"/>
    <w:rsid w:val="00E672AC"/>
    <w:rsid w:val="00E70680"/>
    <w:rsid w:val="00E70C8A"/>
    <w:rsid w:val="00E7775B"/>
    <w:rsid w:val="00E80023"/>
    <w:rsid w:val="00E8041B"/>
    <w:rsid w:val="00E82151"/>
    <w:rsid w:val="00E83188"/>
    <w:rsid w:val="00E8362F"/>
    <w:rsid w:val="00E86FC9"/>
    <w:rsid w:val="00E872FD"/>
    <w:rsid w:val="00E87870"/>
    <w:rsid w:val="00E911B1"/>
    <w:rsid w:val="00E95EE5"/>
    <w:rsid w:val="00EA15B2"/>
    <w:rsid w:val="00EA366E"/>
    <w:rsid w:val="00EA5AA1"/>
    <w:rsid w:val="00EB3E91"/>
    <w:rsid w:val="00EC0C47"/>
    <w:rsid w:val="00EC0EC7"/>
    <w:rsid w:val="00EC2F9D"/>
    <w:rsid w:val="00EC5696"/>
    <w:rsid w:val="00EC60CB"/>
    <w:rsid w:val="00ED05D1"/>
    <w:rsid w:val="00ED4EDC"/>
    <w:rsid w:val="00ED56B9"/>
    <w:rsid w:val="00ED5B30"/>
    <w:rsid w:val="00ED5ED0"/>
    <w:rsid w:val="00ED605D"/>
    <w:rsid w:val="00ED6A8B"/>
    <w:rsid w:val="00ED6AA6"/>
    <w:rsid w:val="00ED6D27"/>
    <w:rsid w:val="00EE22F2"/>
    <w:rsid w:val="00EE3A10"/>
    <w:rsid w:val="00EE7129"/>
    <w:rsid w:val="00EF4B35"/>
    <w:rsid w:val="00EF4D94"/>
    <w:rsid w:val="00EF5FA3"/>
    <w:rsid w:val="00F001D2"/>
    <w:rsid w:val="00F009AB"/>
    <w:rsid w:val="00F021F5"/>
    <w:rsid w:val="00F04DE8"/>
    <w:rsid w:val="00F108E8"/>
    <w:rsid w:val="00F16FC7"/>
    <w:rsid w:val="00F179AD"/>
    <w:rsid w:val="00F20804"/>
    <w:rsid w:val="00F21781"/>
    <w:rsid w:val="00F227BF"/>
    <w:rsid w:val="00F27292"/>
    <w:rsid w:val="00F31849"/>
    <w:rsid w:val="00F33584"/>
    <w:rsid w:val="00F34877"/>
    <w:rsid w:val="00F35DF9"/>
    <w:rsid w:val="00F36F5E"/>
    <w:rsid w:val="00F371BE"/>
    <w:rsid w:val="00F37E80"/>
    <w:rsid w:val="00F37FCD"/>
    <w:rsid w:val="00F400EB"/>
    <w:rsid w:val="00F4395A"/>
    <w:rsid w:val="00F443D3"/>
    <w:rsid w:val="00F44C24"/>
    <w:rsid w:val="00F44F7F"/>
    <w:rsid w:val="00F458A9"/>
    <w:rsid w:val="00F46692"/>
    <w:rsid w:val="00F46E15"/>
    <w:rsid w:val="00F47698"/>
    <w:rsid w:val="00F500A9"/>
    <w:rsid w:val="00F50614"/>
    <w:rsid w:val="00F51419"/>
    <w:rsid w:val="00F52543"/>
    <w:rsid w:val="00F547EE"/>
    <w:rsid w:val="00F567FE"/>
    <w:rsid w:val="00F57931"/>
    <w:rsid w:val="00F61D65"/>
    <w:rsid w:val="00F632EA"/>
    <w:rsid w:val="00F65CB5"/>
    <w:rsid w:val="00F668A8"/>
    <w:rsid w:val="00F70BFE"/>
    <w:rsid w:val="00F71461"/>
    <w:rsid w:val="00F7208B"/>
    <w:rsid w:val="00F75758"/>
    <w:rsid w:val="00F80F83"/>
    <w:rsid w:val="00F80FBC"/>
    <w:rsid w:val="00F826B2"/>
    <w:rsid w:val="00F84F19"/>
    <w:rsid w:val="00F90808"/>
    <w:rsid w:val="00F91D79"/>
    <w:rsid w:val="00F95EE1"/>
    <w:rsid w:val="00F97503"/>
    <w:rsid w:val="00FA3976"/>
    <w:rsid w:val="00FA4C1B"/>
    <w:rsid w:val="00FA5461"/>
    <w:rsid w:val="00FA798C"/>
    <w:rsid w:val="00FA7BB8"/>
    <w:rsid w:val="00FB01B0"/>
    <w:rsid w:val="00FB41AA"/>
    <w:rsid w:val="00FB42D6"/>
    <w:rsid w:val="00FB5AE0"/>
    <w:rsid w:val="00FB6831"/>
    <w:rsid w:val="00FB7468"/>
    <w:rsid w:val="00FC0951"/>
    <w:rsid w:val="00FC1157"/>
    <w:rsid w:val="00FC4016"/>
    <w:rsid w:val="00FC618E"/>
    <w:rsid w:val="00FD2DDF"/>
    <w:rsid w:val="00FD477A"/>
    <w:rsid w:val="00FD4949"/>
    <w:rsid w:val="00FD5D98"/>
    <w:rsid w:val="00FD6CB9"/>
    <w:rsid w:val="00FD7FBF"/>
    <w:rsid w:val="00FE1918"/>
    <w:rsid w:val="00FE703D"/>
    <w:rsid w:val="00FF0A10"/>
    <w:rsid w:val="00FF2BB1"/>
    <w:rsid w:val="00FF3DCF"/>
    <w:rsid w:val="00FF4806"/>
    <w:rsid w:val="00FF5010"/>
    <w:rsid w:val="00FF57BD"/>
    <w:rsid w:val="00FF7301"/>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27C9"/>
  <w15:docId w15:val="{52BCBFFC-B058-44AB-B70C-EA7785B3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82C"/>
  </w:style>
  <w:style w:type="paragraph" w:styleId="Heading1">
    <w:name w:val="heading 1"/>
    <w:basedOn w:val="Normal"/>
    <w:next w:val="Normal"/>
    <w:link w:val="Heading1Char"/>
    <w:uiPriority w:val="9"/>
    <w:qFormat/>
    <w:rsid w:val="00F36F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A472C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9D6A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unhideWhenUsed/>
    <w:rsid w:val="006C098D"/>
    <w:rPr>
      <w:sz w:val="16"/>
      <w:szCs w:val="16"/>
    </w:rPr>
  </w:style>
  <w:style w:type="paragraph" w:styleId="CommentText">
    <w:name w:val="annotation text"/>
    <w:basedOn w:val="Normal"/>
    <w:link w:val="CommentTextChar"/>
    <w:uiPriority w:val="99"/>
    <w:unhideWhenUsed/>
    <w:rsid w:val="006C098D"/>
    <w:pPr>
      <w:spacing w:line="240" w:lineRule="auto"/>
    </w:pPr>
    <w:rPr>
      <w:sz w:val="20"/>
      <w:szCs w:val="20"/>
    </w:rPr>
  </w:style>
  <w:style w:type="character" w:customStyle="1" w:styleId="CommentTextChar">
    <w:name w:val="Comment Text Char"/>
    <w:basedOn w:val="DefaultParagraphFont"/>
    <w:link w:val="CommentText"/>
    <w:uiPriority w:val="99"/>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098D"/>
    <w:pPr>
      <w:spacing w:after="0" w:line="240" w:lineRule="auto"/>
    </w:pPr>
  </w:style>
  <w:style w:type="paragraph" w:customStyle="1" w:styleId="Default">
    <w:name w:val="Default"/>
    <w:uiPriority w:val="99"/>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rsid w:val="0017030B"/>
    <w:rPr>
      <w:sz w:val="20"/>
      <w:szCs w:val="20"/>
    </w:rPr>
  </w:style>
  <w:style w:type="character" w:styleId="FootnoteReference">
    <w:name w:val="footnote reference"/>
    <w:basedOn w:val="DefaultParagraphFont"/>
    <w:uiPriority w:val="99"/>
    <w:unhideWhenUsed/>
    <w:rsid w:val="0017030B"/>
    <w:rPr>
      <w:vertAlign w:val="superscript"/>
    </w:rPr>
  </w:style>
  <w:style w:type="paragraph" w:customStyle="1" w:styleId="Body2">
    <w:name w:val="Body 2"/>
    <w:basedOn w:val="Normal"/>
    <w:link w:val="Body2Char"/>
    <w:rsid w:val="009C066C"/>
    <w:pPr>
      <w:autoSpaceDE w:val="0"/>
      <w:autoSpaceDN w:val="0"/>
      <w:spacing w:after="120" w:line="240" w:lineRule="auto"/>
      <w:ind w:left="360"/>
    </w:pPr>
    <w:rPr>
      <w:rFonts w:ascii="Arial" w:eastAsia="Times New Roman" w:hAnsi="Arial" w:cs="Arial"/>
    </w:rPr>
  </w:style>
  <w:style w:type="character" w:customStyle="1" w:styleId="Body2Char">
    <w:name w:val="Body 2 Char"/>
    <w:basedOn w:val="DefaultParagraphFont"/>
    <w:link w:val="Body2"/>
    <w:rsid w:val="009C066C"/>
    <w:rPr>
      <w:rFonts w:ascii="Arial" w:eastAsia="Times New Roman" w:hAnsi="Arial" w:cs="Arial"/>
    </w:rPr>
  </w:style>
  <w:style w:type="paragraph" w:styleId="ListBullet">
    <w:name w:val="List Bullet"/>
    <w:basedOn w:val="Normal"/>
    <w:uiPriority w:val="99"/>
    <w:semiHidden/>
    <w:unhideWhenUsed/>
    <w:rsid w:val="000B3892"/>
    <w:pPr>
      <w:numPr>
        <w:numId w:val="15"/>
      </w:numPr>
      <w:tabs>
        <w:tab w:val="num" w:pos="360"/>
      </w:tabs>
      <w:ind w:left="360"/>
      <w:contextualSpacing/>
    </w:pPr>
    <w:rPr>
      <w:rFonts w:ascii="Calibri" w:eastAsia="Times New Roman" w:hAnsi="Calibri" w:cs="Times New Roman"/>
    </w:rPr>
  </w:style>
  <w:style w:type="paragraph" w:customStyle="1" w:styleId="ProposalNumberList">
    <w:name w:val="Proposal Number List"/>
    <w:basedOn w:val="Normal"/>
    <w:qFormat/>
    <w:rsid w:val="003853DD"/>
    <w:pPr>
      <w:numPr>
        <w:numId w:val="16"/>
      </w:numPr>
      <w:spacing w:after="60" w:line="240" w:lineRule="auto"/>
    </w:pPr>
    <w:rPr>
      <w:rFonts w:ascii="Arial" w:eastAsia="Calibri" w:hAnsi="Arial" w:cs="Times New Roman"/>
      <w:szCs w:val="24"/>
    </w:rPr>
  </w:style>
  <w:style w:type="paragraph" w:customStyle="1" w:styleId="ProposalSub-Bullet">
    <w:name w:val="Proposal Sub-Bullet"/>
    <w:basedOn w:val="ProposalNumberList"/>
    <w:qFormat/>
    <w:rsid w:val="003853DD"/>
    <w:pPr>
      <w:numPr>
        <w:ilvl w:val="1"/>
        <w:numId w:val="17"/>
      </w:numPr>
    </w:pPr>
  </w:style>
  <w:style w:type="paragraph" w:customStyle="1" w:styleId="ProposalSub-BulletLast">
    <w:name w:val="Proposal Sub-Bullet Last"/>
    <w:basedOn w:val="ProposalSub-Bullet"/>
    <w:qFormat/>
    <w:rsid w:val="003853DD"/>
    <w:pPr>
      <w:spacing w:after="200"/>
    </w:pPr>
  </w:style>
  <w:style w:type="paragraph" w:customStyle="1" w:styleId="ProposalTableText">
    <w:name w:val="Proposal Table Text"/>
    <w:basedOn w:val="Normal"/>
    <w:qFormat/>
    <w:rsid w:val="00781C99"/>
    <w:pPr>
      <w:spacing w:after="0" w:line="240" w:lineRule="auto"/>
    </w:pPr>
    <w:rPr>
      <w:rFonts w:ascii="Arial" w:eastAsia="Calibri" w:hAnsi="Arial" w:cs="Arial"/>
      <w:bCs/>
      <w:sz w:val="20"/>
      <w:szCs w:val="24"/>
    </w:rPr>
  </w:style>
  <w:style w:type="paragraph" w:customStyle="1" w:styleId="ProposalTableHeading1">
    <w:name w:val="Proposal Table Heading 1"/>
    <w:basedOn w:val="Normal"/>
    <w:rsid w:val="00781C99"/>
    <w:pPr>
      <w:spacing w:after="0" w:line="240" w:lineRule="auto"/>
      <w:jc w:val="center"/>
    </w:pPr>
    <w:rPr>
      <w:rFonts w:ascii="Arial" w:eastAsia="Calibri" w:hAnsi="Arial" w:cs="Arial"/>
      <w:b/>
      <w:color w:val="FFFFFF"/>
      <w:sz w:val="20"/>
      <w:szCs w:val="20"/>
    </w:rPr>
  </w:style>
  <w:style w:type="paragraph" w:customStyle="1" w:styleId="ProposalTableFootnote">
    <w:name w:val="Proposal Table Footnote"/>
    <w:qFormat/>
    <w:rsid w:val="00781C99"/>
    <w:pPr>
      <w:spacing w:before="60" w:line="240" w:lineRule="auto"/>
    </w:pPr>
    <w:rPr>
      <w:rFonts w:ascii="Arial" w:eastAsia="Calibri" w:hAnsi="Arial" w:cs="Arial"/>
      <w:sz w:val="16"/>
      <w:szCs w:val="20"/>
    </w:rPr>
  </w:style>
  <w:style w:type="paragraph" w:customStyle="1" w:styleId="Tabletextbold">
    <w:name w:val="Table text bold"/>
    <w:basedOn w:val="Normal"/>
    <w:qFormat/>
    <w:rsid w:val="002C6484"/>
    <w:pPr>
      <w:spacing w:before="60" w:after="60" w:line="240" w:lineRule="auto"/>
    </w:pPr>
    <w:rPr>
      <w:rFonts w:ascii="Franklin Gothic Book" w:eastAsia="Times New Roman" w:hAnsi="Franklin Gothic Book" w:cs="Times New Roman"/>
      <w:b/>
      <w:bCs/>
      <w:sz w:val="20"/>
      <w:szCs w:val="20"/>
    </w:rPr>
  </w:style>
  <w:style w:type="paragraph" w:customStyle="1" w:styleId="Textbulleted">
    <w:name w:val="Text bulleted"/>
    <w:basedOn w:val="Normal"/>
    <w:qFormat/>
    <w:rsid w:val="002C6484"/>
    <w:pPr>
      <w:numPr>
        <w:numId w:val="25"/>
      </w:numPr>
      <w:spacing w:after="60" w:line="240" w:lineRule="auto"/>
      <w:jc w:val="both"/>
    </w:pPr>
    <w:rPr>
      <w:rFonts w:ascii="Arial" w:eastAsia="Times New Roman" w:hAnsi="Arial" w:cs="Times New Roman"/>
      <w:szCs w:val="24"/>
    </w:rPr>
  </w:style>
  <w:style w:type="paragraph" w:customStyle="1" w:styleId="OHText">
    <w:name w:val="OH Text"/>
    <w:basedOn w:val="Normal"/>
    <w:qFormat/>
    <w:rsid w:val="002C6484"/>
    <w:pPr>
      <w:spacing w:after="120" w:line="240" w:lineRule="auto"/>
      <w:jc w:val="both"/>
    </w:pPr>
    <w:rPr>
      <w:rFonts w:ascii="Garamond" w:eastAsia="Times New Roman" w:hAnsi="Garamond" w:cs="Times New Roman"/>
      <w:sz w:val="24"/>
      <w:szCs w:val="24"/>
    </w:rPr>
  </w:style>
  <w:style w:type="paragraph" w:customStyle="1" w:styleId="OHTableText">
    <w:name w:val="OH Table Text"/>
    <w:basedOn w:val="Normal"/>
    <w:qFormat/>
    <w:rsid w:val="002C6484"/>
    <w:pPr>
      <w:spacing w:before="40" w:after="40" w:line="255" w:lineRule="atLeast"/>
    </w:pPr>
    <w:rPr>
      <w:rFonts w:ascii="Franklin Gothic Book" w:eastAsia="Times New Roman" w:hAnsi="Franklin Gothic Book" w:cs="Arial"/>
      <w:sz w:val="20"/>
    </w:rPr>
  </w:style>
  <w:style w:type="paragraph" w:customStyle="1" w:styleId="Bullet">
    <w:name w:val="Bullet"/>
    <w:basedOn w:val="Normal"/>
    <w:rsid w:val="007E4290"/>
    <w:pPr>
      <w:numPr>
        <w:numId w:val="29"/>
      </w:numPr>
      <w:tabs>
        <w:tab w:val="clear" w:pos="777"/>
        <w:tab w:val="num" w:pos="1134"/>
      </w:tabs>
      <w:spacing w:before="60" w:after="0" w:line="240" w:lineRule="auto"/>
      <w:ind w:left="1135" w:hanging="284"/>
    </w:pPr>
    <w:rPr>
      <w:rFonts w:ascii="Arial" w:eastAsia="Times New Roman" w:hAnsi="Arial" w:cs="Times New Roman"/>
      <w:sz w:val="20"/>
      <w:szCs w:val="20"/>
      <w:lang w:eastAsia="de-DE"/>
    </w:rPr>
  </w:style>
  <w:style w:type="character" w:customStyle="1" w:styleId="Heading4Char">
    <w:name w:val="Heading 4 Char"/>
    <w:basedOn w:val="DefaultParagraphFont"/>
    <w:link w:val="Heading4"/>
    <w:uiPriority w:val="9"/>
    <w:rsid w:val="009D6A48"/>
    <w:rPr>
      <w:rFonts w:asciiTheme="majorHAnsi" w:eastAsiaTheme="majorEastAsia" w:hAnsiTheme="majorHAnsi" w:cstheme="majorBidi"/>
      <w:b/>
      <w:bCs/>
      <w:i/>
      <w:iCs/>
      <w:color w:val="4F81BD" w:themeColor="accent1"/>
    </w:rPr>
  </w:style>
  <w:style w:type="paragraph" w:customStyle="1" w:styleId="ReportBody">
    <w:name w:val="Report Body"/>
    <w:qFormat/>
    <w:rsid w:val="009D6A48"/>
    <w:pPr>
      <w:spacing w:after="240" w:line="240" w:lineRule="auto"/>
      <w:jc w:val="both"/>
    </w:pPr>
    <w:rPr>
      <w:rFonts w:ascii="Times New Roman" w:eastAsia="Calibri" w:hAnsi="Times New Roman" w:cs="Times New Roman"/>
      <w:sz w:val="24"/>
      <w:szCs w:val="24"/>
    </w:rPr>
  </w:style>
  <w:style w:type="character" w:customStyle="1" w:styleId="redtext">
    <w:name w:val="redtext"/>
    <w:basedOn w:val="DefaultParagraphFont"/>
    <w:rsid w:val="00A6614C"/>
    <w:rPr>
      <w:rFonts w:cs="Times New Roman"/>
    </w:rPr>
  </w:style>
  <w:style w:type="paragraph" w:customStyle="1" w:styleId="L1-FlLSp12">
    <w:name w:val="L1-FlL Sp&amp;1/2"/>
    <w:basedOn w:val="Normal"/>
    <w:link w:val="L1-FlLSp12Char"/>
    <w:rsid w:val="00866B87"/>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866B87"/>
    <w:rPr>
      <w:rFonts w:ascii="Garamond" w:eastAsia="Times New Roman" w:hAnsi="Garamond" w:cs="Times New Roman"/>
      <w:sz w:val="24"/>
      <w:szCs w:val="20"/>
    </w:rPr>
  </w:style>
  <w:style w:type="character" w:styleId="IntenseEmphasis">
    <w:name w:val="Intense Emphasis"/>
    <w:basedOn w:val="DefaultParagraphFont"/>
    <w:uiPriority w:val="21"/>
    <w:qFormat/>
    <w:rsid w:val="00963211"/>
    <w:rPr>
      <w:b/>
      <w:bCs/>
      <w:i/>
      <w:iCs/>
      <w:color w:val="4F81BD" w:themeColor="accent1"/>
    </w:rPr>
  </w:style>
  <w:style w:type="paragraph" w:customStyle="1" w:styleId="N0-FlLftBullet">
    <w:name w:val="N0-Fl Lft Bullet"/>
    <w:basedOn w:val="Normal"/>
    <w:rsid w:val="007D3CE5"/>
    <w:pPr>
      <w:tabs>
        <w:tab w:val="left" w:pos="576"/>
      </w:tabs>
      <w:spacing w:after="240" w:line="240" w:lineRule="atLeast"/>
      <w:ind w:left="576" w:hanging="576"/>
    </w:pPr>
    <w:rPr>
      <w:rFonts w:ascii="Garamond" w:eastAsia="Times New Roman" w:hAnsi="Garamond" w:cs="Times New Roman"/>
      <w:sz w:val="24"/>
      <w:szCs w:val="20"/>
    </w:rPr>
  </w:style>
  <w:style w:type="paragraph" w:styleId="NoSpacing">
    <w:name w:val="No Spacing"/>
    <w:uiPriority w:val="1"/>
    <w:qFormat/>
    <w:rsid w:val="00177600"/>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A472C5"/>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5D6257"/>
    <w:rPr>
      <w:rFonts w:ascii="Verdana" w:hAnsi="Verdana" w:hint="default"/>
      <w:b w:val="0"/>
      <w:bCs w:val="0"/>
      <w:i/>
      <w:iCs/>
      <w:color w:val="000000"/>
      <w:sz w:val="18"/>
      <w:szCs w:val="18"/>
    </w:rPr>
  </w:style>
  <w:style w:type="paragraph" w:customStyle="1" w:styleId="P1-StandPara">
    <w:name w:val="P1-Stand Para"/>
    <w:basedOn w:val="Normal"/>
    <w:link w:val="P1-StandParaChar"/>
    <w:rsid w:val="00FC1157"/>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C1157"/>
    <w:rPr>
      <w:rFonts w:ascii="Garamond" w:eastAsia="Times New Roman" w:hAnsi="Garamond" w:cs="Times New Roman"/>
      <w:sz w:val="24"/>
      <w:szCs w:val="20"/>
    </w:rPr>
  </w:style>
  <w:style w:type="character" w:customStyle="1" w:styleId="adddata1">
    <w:name w:val="adddata1"/>
    <w:basedOn w:val="DefaultParagraphFont"/>
    <w:rsid w:val="00271D82"/>
    <w:rPr>
      <w:shd w:val="clear" w:color="auto" w:fill="FFFFCC"/>
    </w:rPr>
  </w:style>
  <w:style w:type="character" w:customStyle="1" w:styleId="Heading1Char">
    <w:name w:val="Heading 1 Char"/>
    <w:basedOn w:val="DefaultParagraphFont"/>
    <w:link w:val="Heading1"/>
    <w:uiPriority w:val="9"/>
    <w:rsid w:val="00F36F5E"/>
    <w:rPr>
      <w:rFonts w:asciiTheme="majorHAnsi" w:eastAsiaTheme="majorEastAsia" w:hAnsiTheme="majorHAnsi" w:cstheme="majorBidi"/>
      <w:b/>
      <w:bCs/>
      <w:color w:val="365F91" w:themeColor="accent1" w:themeShade="BF"/>
      <w:sz w:val="28"/>
      <w:szCs w:val="28"/>
    </w:rPr>
  </w:style>
  <w:style w:type="character" w:customStyle="1" w:styleId="citation">
    <w:name w:val="citation"/>
    <w:basedOn w:val="DefaultParagraphFont"/>
    <w:rsid w:val="0077250D"/>
  </w:style>
  <w:style w:type="character" w:customStyle="1" w:styleId="ref-journal">
    <w:name w:val="ref-journal"/>
    <w:basedOn w:val="DefaultParagraphFont"/>
    <w:rsid w:val="0077250D"/>
  </w:style>
  <w:style w:type="character" w:customStyle="1" w:styleId="ref-vol">
    <w:name w:val="ref-vol"/>
    <w:basedOn w:val="DefaultParagraphFont"/>
    <w:rsid w:val="0077250D"/>
  </w:style>
  <w:style w:type="character" w:customStyle="1" w:styleId="cit">
    <w:name w:val="cit"/>
    <w:basedOn w:val="DefaultParagraphFont"/>
    <w:rsid w:val="00696CE8"/>
  </w:style>
  <w:style w:type="character" w:customStyle="1" w:styleId="doi1">
    <w:name w:val="doi1"/>
    <w:basedOn w:val="DefaultParagraphFont"/>
    <w:rsid w:val="00696CE8"/>
  </w:style>
  <w:style w:type="character" w:customStyle="1" w:styleId="fm-citation-ids-label">
    <w:name w:val="fm-citation-ids-label"/>
    <w:basedOn w:val="DefaultParagraphFont"/>
    <w:rsid w:val="00696CE8"/>
  </w:style>
  <w:style w:type="character" w:customStyle="1" w:styleId="fm-vol-iss-date">
    <w:name w:val="fm-vol-iss-date"/>
    <w:basedOn w:val="DefaultParagraphFont"/>
    <w:rsid w:val="008F3FA2"/>
  </w:style>
  <w:style w:type="character" w:customStyle="1" w:styleId="st">
    <w:name w:val="st"/>
    <w:basedOn w:val="DefaultParagraphFont"/>
    <w:rsid w:val="007E7FE1"/>
  </w:style>
  <w:style w:type="table" w:styleId="TableColumns3">
    <w:name w:val="Table Columns 3"/>
    <w:basedOn w:val="TableNormal"/>
    <w:semiHidden/>
    <w:unhideWhenUsed/>
    <w:rsid w:val="00A30E09"/>
    <w:pPr>
      <w:spacing w:after="0" w:line="240" w:lineRule="auto"/>
    </w:pPr>
    <w:rPr>
      <w:rFonts w:ascii="Times New Roman" w:eastAsia="Times New Roman" w:hAnsi="Times New Roman" w:cs="Times New Roman"/>
      <w:b/>
      <w:bCs/>
      <w:sz w:val="20"/>
      <w:szCs w:val="20"/>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548564">
      <w:bodyDiv w:val="1"/>
      <w:marLeft w:val="0"/>
      <w:marRight w:val="0"/>
      <w:marTop w:val="0"/>
      <w:marBottom w:val="0"/>
      <w:divBdr>
        <w:top w:val="none" w:sz="0" w:space="0" w:color="auto"/>
        <w:left w:val="none" w:sz="0" w:space="0" w:color="auto"/>
        <w:bottom w:val="none" w:sz="0" w:space="0" w:color="auto"/>
        <w:right w:val="none" w:sz="0" w:space="0" w:color="auto"/>
      </w:divBdr>
    </w:div>
    <w:div w:id="381245956">
      <w:bodyDiv w:val="1"/>
      <w:marLeft w:val="0"/>
      <w:marRight w:val="0"/>
      <w:marTop w:val="0"/>
      <w:marBottom w:val="0"/>
      <w:divBdr>
        <w:top w:val="none" w:sz="0" w:space="0" w:color="auto"/>
        <w:left w:val="none" w:sz="0" w:space="0" w:color="auto"/>
        <w:bottom w:val="none" w:sz="0" w:space="0" w:color="auto"/>
        <w:right w:val="none" w:sz="0" w:space="0" w:color="auto"/>
      </w:divBdr>
      <w:divsChild>
        <w:div w:id="535704563">
          <w:marLeft w:val="0"/>
          <w:marRight w:val="1"/>
          <w:marTop w:val="0"/>
          <w:marBottom w:val="0"/>
          <w:divBdr>
            <w:top w:val="none" w:sz="0" w:space="0" w:color="auto"/>
            <w:left w:val="none" w:sz="0" w:space="0" w:color="auto"/>
            <w:bottom w:val="none" w:sz="0" w:space="0" w:color="auto"/>
            <w:right w:val="none" w:sz="0" w:space="0" w:color="auto"/>
          </w:divBdr>
          <w:divsChild>
            <w:div w:id="2117359956">
              <w:marLeft w:val="0"/>
              <w:marRight w:val="0"/>
              <w:marTop w:val="0"/>
              <w:marBottom w:val="0"/>
              <w:divBdr>
                <w:top w:val="none" w:sz="0" w:space="0" w:color="auto"/>
                <w:left w:val="none" w:sz="0" w:space="0" w:color="auto"/>
                <w:bottom w:val="none" w:sz="0" w:space="0" w:color="auto"/>
                <w:right w:val="none" w:sz="0" w:space="0" w:color="auto"/>
              </w:divBdr>
              <w:divsChild>
                <w:div w:id="1702709580">
                  <w:marLeft w:val="0"/>
                  <w:marRight w:val="1"/>
                  <w:marTop w:val="0"/>
                  <w:marBottom w:val="0"/>
                  <w:divBdr>
                    <w:top w:val="none" w:sz="0" w:space="0" w:color="auto"/>
                    <w:left w:val="none" w:sz="0" w:space="0" w:color="auto"/>
                    <w:bottom w:val="none" w:sz="0" w:space="0" w:color="auto"/>
                    <w:right w:val="none" w:sz="0" w:space="0" w:color="auto"/>
                  </w:divBdr>
                  <w:divsChild>
                    <w:div w:id="83189119">
                      <w:marLeft w:val="0"/>
                      <w:marRight w:val="0"/>
                      <w:marTop w:val="0"/>
                      <w:marBottom w:val="0"/>
                      <w:divBdr>
                        <w:top w:val="none" w:sz="0" w:space="0" w:color="auto"/>
                        <w:left w:val="none" w:sz="0" w:space="0" w:color="auto"/>
                        <w:bottom w:val="none" w:sz="0" w:space="0" w:color="auto"/>
                        <w:right w:val="none" w:sz="0" w:space="0" w:color="auto"/>
                      </w:divBdr>
                      <w:divsChild>
                        <w:div w:id="1787696830">
                          <w:marLeft w:val="0"/>
                          <w:marRight w:val="0"/>
                          <w:marTop w:val="0"/>
                          <w:marBottom w:val="0"/>
                          <w:divBdr>
                            <w:top w:val="none" w:sz="0" w:space="0" w:color="auto"/>
                            <w:left w:val="none" w:sz="0" w:space="0" w:color="auto"/>
                            <w:bottom w:val="none" w:sz="0" w:space="0" w:color="auto"/>
                            <w:right w:val="none" w:sz="0" w:space="0" w:color="auto"/>
                          </w:divBdr>
                          <w:divsChild>
                            <w:div w:id="306979989">
                              <w:marLeft w:val="0"/>
                              <w:marRight w:val="0"/>
                              <w:marTop w:val="120"/>
                              <w:marBottom w:val="360"/>
                              <w:divBdr>
                                <w:top w:val="none" w:sz="0" w:space="0" w:color="auto"/>
                                <w:left w:val="none" w:sz="0" w:space="0" w:color="auto"/>
                                <w:bottom w:val="none" w:sz="0" w:space="0" w:color="auto"/>
                                <w:right w:val="none" w:sz="0" w:space="0" w:color="auto"/>
                              </w:divBdr>
                              <w:divsChild>
                                <w:div w:id="779304877">
                                  <w:marLeft w:val="0"/>
                                  <w:marRight w:val="0"/>
                                  <w:marTop w:val="0"/>
                                  <w:marBottom w:val="0"/>
                                  <w:divBdr>
                                    <w:top w:val="none" w:sz="0" w:space="0" w:color="auto"/>
                                    <w:left w:val="none" w:sz="0" w:space="0" w:color="auto"/>
                                    <w:bottom w:val="none" w:sz="0" w:space="0" w:color="auto"/>
                                    <w:right w:val="none" w:sz="0" w:space="0" w:color="auto"/>
                                  </w:divBdr>
                                </w:div>
                                <w:div w:id="19378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820716">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759331339">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27538720">
      <w:bodyDiv w:val="1"/>
      <w:marLeft w:val="0"/>
      <w:marRight w:val="0"/>
      <w:marTop w:val="0"/>
      <w:marBottom w:val="0"/>
      <w:divBdr>
        <w:top w:val="none" w:sz="0" w:space="0" w:color="auto"/>
        <w:left w:val="none" w:sz="0" w:space="0" w:color="auto"/>
        <w:bottom w:val="none" w:sz="0" w:space="0" w:color="auto"/>
        <w:right w:val="none" w:sz="0" w:space="0" w:color="auto"/>
      </w:divBdr>
    </w:div>
    <w:div w:id="936712715">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030229871">
      <w:bodyDiv w:val="1"/>
      <w:marLeft w:val="0"/>
      <w:marRight w:val="0"/>
      <w:marTop w:val="0"/>
      <w:marBottom w:val="0"/>
      <w:divBdr>
        <w:top w:val="none" w:sz="0" w:space="0" w:color="auto"/>
        <w:left w:val="none" w:sz="0" w:space="0" w:color="auto"/>
        <w:bottom w:val="none" w:sz="0" w:space="0" w:color="auto"/>
        <w:right w:val="none" w:sz="0" w:space="0" w:color="auto"/>
      </w:divBdr>
    </w:div>
    <w:div w:id="1063409385">
      <w:bodyDiv w:val="1"/>
      <w:marLeft w:val="0"/>
      <w:marRight w:val="0"/>
      <w:marTop w:val="0"/>
      <w:marBottom w:val="0"/>
      <w:divBdr>
        <w:top w:val="none" w:sz="0" w:space="0" w:color="auto"/>
        <w:left w:val="none" w:sz="0" w:space="0" w:color="auto"/>
        <w:bottom w:val="none" w:sz="0" w:space="0" w:color="auto"/>
        <w:right w:val="none" w:sz="0" w:space="0" w:color="auto"/>
      </w:divBdr>
    </w:div>
    <w:div w:id="1093473625">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6515761">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500920429">
      <w:bodyDiv w:val="1"/>
      <w:marLeft w:val="0"/>
      <w:marRight w:val="0"/>
      <w:marTop w:val="0"/>
      <w:marBottom w:val="0"/>
      <w:divBdr>
        <w:top w:val="none" w:sz="0" w:space="0" w:color="auto"/>
        <w:left w:val="none" w:sz="0" w:space="0" w:color="auto"/>
        <w:bottom w:val="none" w:sz="0" w:space="0" w:color="auto"/>
        <w:right w:val="none" w:sz="0" w:space="0" w:color="auto"/>
      </w:divBdr>
      <w:divsChild>
        <w:div w:id="1621692192">
          <w:marLeft w:val="0"/>
          <w:marRight w:val="0"/>
          <w:marTop w:val="0"/>
          <w:marBottom w:val="0"/>
          <w:divBdr>
            <w:top w:val="none" w:sz="0" w:space="0" w:color="auto"/>
            <w:left w:val="none" w:sz="0" w:space="0" w:color="auto"/>
            <w:bottom w:val="none" w:sz="0" w:space="0" w:color="auto"/>
            <w:right w:val="none" w:sz="0" w:space="0" w:color="auto"/>
          </w:divBdr>
          <w:divsChild>
            <w:div w:id="1565529065">
              <w:marLeft w:val="0"/>
              <w:marRight w:val="0"/>
              <w:marTop w:val="0"/>
              <w:marBottom w:val="0"/>
              <w:divBdr>
                <w:top w:val="none" w:sz="0" w:space="0" w:color="auto"/>
                <w:left w:val="none" w:sz="0" w:space="0" w:color="auto"/>
                <w:bottom w:val="none" w:sz="0" w:space="0" w:color="auto"/>
                <w:right w:val="none" w:sz="0" w:space="0" w:color="auto"/>
              </w:divBdr>
              <w:divsChild>
                <w:div w:id="915820272">
                  <w:marLeft w:val="0"/>
                  <w:marRight w:val="0"/>
                  <w:marTop w:val="0"/>
                  <w:marBottom w:val="0"/>
                  <w:divBdr>
                    <w:top w:val="none" w:sz="0" w:space="0" w:color="auto"/>
                    <w:left w:val="none" w:sz="0" w:space="0" w:color="auto"/>
                    <w:bottom w:val="none" w:sz="0" w:space="0" w:color="auto"/>
                    <w:right w:val="none" w:sz="0" w:space="0" w:color="auto"/>
                  </w:divBdr>
                  <w:divsChild>
                    <w:div w:id="656887211">
                      <w:marLeft w:val="0"/>
                      <w:marRight w:val="0"/>
                      <w:marTop w:val="0"/>
                      <w:marBottom w:val="0"/>
                      <w:divBdr>
                        <w:top w:val="none" w:sz="0" w:space="0" w:color="auto"/>
                        <w:left w:val="none" w:sz="0" w:space="0" w:color="auto"/>
                        <w:bottom w:val="none" w:sz="0" w:space="0" w:color="auto"/>
                        <w:right w:val="none" w:sz="0" w:space="0" w:color="auto"/>
                      </w:divBdr>
                      <w:divsChild>
                        <w:div w:id="310333763">
                          <w:marLeft w:val="0"/>
                          <w:marRight w:val="0"/>
                          <w:marTop w:val="0"/>
                          <w:marBottom w:val="0"/>
                          <w:divBdr>
                            <w:top w:val="none" w:sz="0" w:space="0" w:color="auto"/>
                            <w:left w:val="none" w:sz="0" w:space="0" w:color="auto"/>
                            <w:bottom w:val="none" w:sz="0" w:space="0" w:color="auto"/>
                            <w:right w:val="none" w:sz="0" w:space="0" w:color="auto"/>
                          </w:divBdr>
                          <w:divsChild>
                            <w:div w:id="2012369069">
                              <w:marLeft w:val="0"/>
                              <w:marRight w:val="0"/>
                              <w:marTop w:val="0"/>
                              <w:marBottom w:val="0"/>
                              <w:divBdr>
                                <w:top w:val="none" w:sz="0" w:space="0" w:color="auto"/>
                                <w:left w:val="none" w:sz="0" w:space="0" w:color="auto"/>
                                <w:bottom w:val="none" w:sz="0" w:space="0" w:color="auto"/>
                                <w:right w:val="none" w:sz="0" w:space="0" w:color="auto"/>
                              </w:divBdr>
                              <w:divsChild>
                                <w:div w:id="710030526">
                                  <w:marLeft w:val="0"/>
                                  <w:marRight w:val="0"/>
                                  <w:marTop w:val="0"/>
                                  <w:marBottom w:val="0"/>
                                  <w:divBdr>
                                    <w:top w:val="none" w:sz="0" w:space="0" w:color="auto"/>
                                    <w:left w:val="none" w:sz="0" w:space="0" w:color="auto"/>
                                    <w:bottom w:val="none" w:sz="0" w:space="0" w:color="auto"/>
                                    <w:right w:val="none" w:sz="0" w:space="0" w:color="auto"/>
                                  </w:divBdr>
                                  <w:divsChild>
                                    <w:div w:id="610090957">
                                      <w:marLeft w:val="0"/>
                                      <w:marRight w:val="0"/>
                                      <w:marTop w:val="0"/>
                                      <w:marBottom w:val="0"/>
                                      <w:divBdr>
                                        <w:top w:val="none" w:sz="0" w:space="0" w:color="auto"/>
                                        <w:left w:val="none" w:sz="0" w:space="0" w:color="auto"/>
                                        <w:bottom w:val="none" w:sz="0" w:space="0" w:color="auto"/>
                                        <w:right w:val="none" w:sz="0" w:space="0" w:color="auto"/>
                                      </w:divBdr>
                                      <w:divsChild>
                                        <w:div w:id="1342509999">
                                          <w:marLeft w:val="0"/>
                                          <w:marRight w:val="0"/>
                                          <w:marTop w:val="0"/>
                                          <w:marBottom w:val="0"/>
                                          <w:divBdr>
                                            <w:top w:val="none" w:sz="0" w:space="0" w:color="auto"/>
                                            <w:left w:val="none" w:sz="0" w:space="0" w:color="auto"/>
                                            <w:bottom w:val="none" w:sz="0" w:space="0" w:color="auto"/>
                                            <w:right w:val="none" w:sz="0" w:space="0" w:color="auto"/>
                                          </w:divBdr>
                                          <w:divsChild>
                                            <w:div w:id="107894452">
                                              <w:marLeft w:val="0"/>
                                              <w:marRight w:val="0"/>
                                              <w:marTop w:val="0"/>
                                              <w:marBottom w:val="0"/>
                                              <w:divBdr>
                                                <w:top w:val="none" w:sz="0" w:space="0" w:color="auto"/>
                                                <w:left w:val="none" w:sz="0" w:space="0" w:color="auto"/>
                                                <w:bottom w:val="none" w:sz="0" w:space="0" w:color="auto"/>
                                                <w:right w:val="none" w:sz="0" w:space="0" w:color="auto"/>
                                              </w:divBdr>
                                              <w:divsChild>
                                                <w:div w:id="1765956898">
                                                  <w:marLeft w:val="0"/>
                                                  <w:marRight w:val="0"/>
                                                  <w:marTop w:val="0"/>
                                                  <w:marBottom w:val="0"/>
                                                  <w:divBdr>
                                                    <w:top w:val="none" w:sz="0" w:space="0" w:color="auto"/>
                                                    <w:left w:val="none" w:sz="0" w:space="0" w:color="auto"/>
                                                    <w:bottom w:val="none" w:sz="0" w:space="0" w:color="auto"/>
                                                    <w:right w:val="none" w:sz="0" w:space="0" w:color="auto"/>
                                                  </w:divBdr>
                                                  <w:divsChild>
                                                    <w:div w:id="380977276">
                                                      <w:marLeft w:val="0"/>
                                                      <w:marRight w:val="0"/>
                                                      <w:marTop w:val="0"/>
                                                      <w:marBottom w:val="0"/>
                                                      <w:divBdr>
                                                        <w:top w:val="none" w:sz="0" w:space="0" w:color="auto"/>
                                                        <w:left w:val="none" w:sz="0" w:space="0" w:color="auto"/>
                                                        <w:bottom w:val="none" w:sz="0" w:space="0" w:color="auto"/>
                                                        <w:right w:val="none" w:sz="0" w:space="0" w:color="auto"/>
                                                      </w:divBdr>
                                                      <w:divsChild>
                                                        <w:div w:id="570044170">
                                                          <w:marLeft w:val="0"/>
                                                          <w:marRight w:val="0"/>
                                                          <w:marTop w:val="0"/>
                                                          <w:marBottom w:val="0"/>
                                                          <w:divBdr>
                                                            <w:top w:val="none" w:sz="0" w:space="0" w:color="auto"/>
                                                            <w:left w:val="none" w:sz="0" w:space="0" w:color="auto"/>
                                                            <w:bottom w:val="none" w:sz="0" w:space="0" w:color="auto"/>
                                                            <w:right w:val="none" w:sz="0" w:space="0" w:color="auto"/>
                                                          </w:divBdr>
                                                          <w:divsChild>
                                                            <w:div w:id="1746099638">
                                                              <w:marLeft w:val="0"/>
                                                              <w:marRight w:val="0"/>
                                                              <w:marTop w:val="0"/>
                                                              <w:marBottom w:val="0"/>
                                                              <w:divBdr>
                                                                <w:top w:val="none" w:sz="0" w:space="0" w:color="auto"/>
                                                                <w:left w:val="none" w:sz="0" w:space="0" w:color="auto"/>
                                                                <w:bottom w:val="none" w:sz="0" w:space="0" w:color="auto"/>
                                                                <w:right w:val="none" w:sz="0" w:space="0" w:color="auto"/>
                                                              </w:divBdr>
                                                              <w:divsChild>
                                                                <w:div w:id="689529890">
                                                                  <w:marLeft w:val="0"/>
                                                                  <w:marRight w:val="0"/>
                                                                  <w:marTop w:val="0"/>
                                                                  <w:marBottom w:val="0"/>
                                                                  <w:divBdr>
                                                                    <w:top w:val="none" w:sz="0" w:space="0" w:color="auto"/>
                                                                    <w:left w:val="none" w:sz="0" w:space="0" w:color="auto"/>
                                                                    <w:bottom w:val="none" w:sz="0" w:space="0" w:color="auto"/>
                                                                    <w:right w:val="none" w:sz="0" w:space="0" w:color="auto"/>
                                                                  </w:divBdr>
                                                                </w:div>
                                                                <w:div w:id="302201346">
                                                                  <w:marLeft w:val="0"/>
                                                                  <w:marRight w:val="0"/>
                                                                  <w:marTop w:val="0"/>
                                                                  <w:marBottom w:val="0"/>
                                                                  <w:divBdr>
                                                                    <w:top w:val="none" w:sz="0" w:space="0" w:color="auto"/>
                                                                    <w:left w:val="none" w:sz="0" w:space="0" w:color="auto"/>
                                                                    <w:bottom w:val="none" w:sz="0" w:space="0" w:color="auto"/>
                                                                    <w:right w:val="none" w:sz="0" w:space="0" w:color="auto"/>
                                                                  </w:divBdr>
                                                                </w:div>
                                                                <w:div w:id="944576490">
                                                                  <w:marLeft w:val="240"/>
                                                                  <w:marRight w:val="0"/>
                                                                  <w:marTop w:val="0"/>
                                                                  <w:marBottom w:val="0"/>
                                                                  <w:divBdr>
                                                                    <w:top w:val="none" w:sz="0" w:space="0" w:color="auto"/>
                                                                    <w:left w:val="none" w:sz="0" w:space="0" w:color="auto"/>
                                                                    <w:bottom w:val="none" w:sz="0" w:space="0" w:color="auto"/>
                                                                    <w:right w:val="none" w:sz="0" w:space="0" w:color="auto"/>
                                                                  </w:divBdr>
                                                                  <w:divsChild>
                                                                    <w:div w:id="19052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2528">
                                                              <w:marLeft w:val="0"/>
                                                              <w:marRight w:val="0"/>
                                                              <w:marTop w:val="0"/>
                                                              <w:marBottom w:val="0"/>
                                                              <w:divBdr>
                                                                <w:top w:val="none" w:sz="0" w:space="0" w:color="auto"/>
                                                                <w:left w:val="none" w:sz="0" w:space="0" w:color="auto"/>
                                                                <w:bottom w:val="none" w:sz="0" w:space="0" w:color="auto"/>
                                                                <w:right w:val="none" w:sz="0" w:space="0" w:color="auto"/>
                                                              </w:divBdr>
                                                              <w:divsChild>
                                                                <w:div w:id="883173771">
                                                                  <w:marLeft w:val="0"/>
                                                                  <w:marRight w:val="0"/>
                                                                  <w:marTop w:val="0"/>
                                                                  <w:marBottom w:val="0"/>
                                                                  <w:divBdr>
                                                                    <w:top w:val="none" w:sz="0" w:space="0" w:color="auto"/>
                                                                    <w:left w:val="none" w:sz="0" w:space="0" w:color="auto"/>
                                                                    <w:bottom w:val="none" w:sz="0" w:space="0" w:color="auto"/>
                                                                    <w:right w:val="none" w:sz="0" w:space="0" w:color="auto"/>
                                                                  </w:divBdr>
                                                                  <w:divsChild>
                                                                    <w:div w:id="989869895">
                                                                      <w:marLeft w:val="0"/>
                                                                      <w:marRight w:val="0"/>
                                                                      <w:marTop w:val="0"/>
                                                                      <w:marBottom w:val="0"/>
                                                                      <w:divBdr>
                                                                        <w:top w:val="none" w:sz="0" w:space="0" w:color="auto"/>
                                                                        <w:left w:val="none" w:sz="0" w:space="0" w:color="auto"/>
                                                                        <w:bottom w:val="none" w:sz="0" w:space="0" w:color="auto"/>
                                                                        <w:right w:val="none" w:sz="0" w:space="0" w:color="auto"/>
                                                                      </w:divBdr>
                                                                    </w:div>
                                                                    <w:div w:id="8187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04654624">
      <w:bodyDiv w:val="1"/>
      <w:marLeft w:val="0"/>
      <w:marRight w:val="0"/>
      <w:marTop w:val="0"/>
      <w:marBottom w:val="0"/>
      <w:divBdr>
        <w:top w:val="none" w:sz="0" w:space="0" w:color="auto"/>
        <w:left w:val="none" w:sz="0" w:space="0" w:color="auto"/>
        <w:bottom w:val="none" w:sz="0" w:space="0" w:color="auto"/>
        <w:right w:val="none" w:sz="0" w:space="0" w:color="auto"/>
      </w:divBdr>
    </w:div>
    <w:div w:id="1640308933">
      <w:bodyDiv w:val="1"/>
      <w:marLeft w:val="0"/>
      <w:marRight w:val="0"/>
      <w:marTop w:val="0"/>
      <w:marBottom w:val="0"/>
      <w:divBdr>
        <w:top w:val="none" w:sz="0" w:space="0" w:color="auto"/>
        <w:left w:val="none" w:sz="0" w:space="0" w:color="auto"/>
        <w:bottom w:val="none" w:sz="0" w:space="0" w:color="auto"/>
        <w:right w:val="none" w:sz="0" w:space="0" w:color="auto"/>
      </w:divBdr>
      <w:divsChild>
        <w:div w:id="1162625825">
          <w:marLeft w:val="0"/>
          <w:marRight w:val="0"/>
          <w:marTop w:val="0"/>
          <w:marBottom w:val="0"/>
          <w:divBdr>
            <w:top w:val="none" w:sz="0" w:space="0" w:color="auto"/>
            <w:left w:val="none" w:sz="0" w:space="0" w:color="auto"/>
            <w:bottom w:val="none" w:sz="0" w:space="0" w:color="auto"/>
            <w:right w:val="none" w:sz="0" w:space="0" w:color="auto"/>
          </w:divBdr>
          <w:divsChild>
            <w:div w:id="1689479601">
              <w:marLeft w:val="0"/>
              <w:marRight w:val="0"/>
              <w:marTop w:val="0"/>
              <w:marBottom w:val="0"/>
              <w:divBdr>
                <w:top w:val="none" w:sz="0" w:space="0" w:color="auto"/>
                <w:left w:val="none" w:sz="0" w:space="0" w:color="auto"/>
                <w:bottom w:val="none" w:sz="0" w:space="0" w:color="auto"/>
                <w:right w:val="none" w:sz="0" w:space="0" w:color="auto"/>
              </w:divBdr>
              <w:divsChild>
                <w:div w:id="1228876572">
                  <w:marLeft w:val="0"/>
                  <w:marRight w:val="0"/>
                  <w:marTop w:val="0"/>
                  <w:marBottom w:val="0"/>
                  <w:divBdr>
                    <w:top w:val="none" w:sz="0" w:space="0" w:color="auto"/>
                    <w:left w:val="none" w:sz="0" w:space="0" w:color="auto"/>
                    <w:bottom w:val="none" w:sz="0" w:space="0" w:color="auto"/>
                    <w:right w:val="none" w:sz="0" w:space="0" w:color="auto"/>
                  </w:divBdr>
                  <w:divsChild>
                    <w:div w:id="6451113">
                      <w:marLeft w:val="0"/>
                      <w:marRight w:val="0"/>
                      <w:marTop w:val="0"/>
                      <w:marBottom w:val="0"/>
                      <w:divBdr>
                        <w:top w:val="none" w:sz="0" w:space="0" w:color="auto"/>
                        <w:left w:val="none" w:sz="0" w:space="0" w:color="auto"/>
                        <w:bottom w:val="none" w:sz="0" w:space="0" w:color="auto"/>
                        <w:right w:val="none" w:sz="0" w:space="0" w:color="auto"/>
                      </w:divBdr>
                      <w:divsChild>
                        <w:div w:id="1272317992">
                          <w:marLeft w:val="0"/>
                          <w:marRight w:val="0"/>
                          <w:marTop w:val="0"/>
                          <w:marBottom w:val="0"/>
                          <w:divBdr>
                            <w:top w:val="none" w:sz="0" w:space="0" w:color="auto"/>
                            <w:left w:val="none" w:sz="0" w:space="0" w:color="auto"/>
                            <w:bottom w:val="none" w:sz="0" w:space="0" w:color="auto"/>
                            <w:right w:val="none" w:sz="0" w:space="0" w:color="auto"/>
                          </w:divBdr>
                          <w:divsChild>
                            <w:div w:id="1233271027">
                              <w:marLeft w:val="0"/>
                              <w:marRight w:val="0"/>
                              <w:marTop w:val="0"/>
                              <w:marBottom w:val="0"/>
                              <w:divBdr>
                                <w:top w:val="none" w:sz="0" w:space="0" w:color="auto"/>
                                <w:left w:val="none" w:sz="0" w:space="0" w:color="auto"/>
                                <w:bottom w:val="none" w:sz="0" w:space="0" w:color="auto"/>
                                <w:right w:val="none" w:sz="0" w:space="0" w:color="auto"/>
                              </w:divBdr>
                              <w:divsChild>
                                <w:div w:id="32534514">
                                  <w:marLeft w:val="0"/>
                                  <w:marRight w:val="0"/>
                                  <w:marTop w:val="0"/>
                                  <w:marBottom w:val="0"/>
                                  <w:divBdr>
                                    <w:top w:val="none" w:sz="0" w:space="0" w:color="auto"/>
                                    <w:left w:val="none" w:sz="0" w:space="0" w:color="auto"/>
                                    <w:bottom w:val="none" w:sz="0" w:space="0" w:color="auto"/>
                                    <w:right w:val="none" w:sz="0" w:space="0" w:color="auto"/>
                                  </w:divBdr>
                                  <w:divsChild>
                                    <w:div w:id="498279443">
                                      <w:marLeft w:val="0"/>
                                      <w:marRight w:val="0"/>
                                      <w:marTop w:val="0"/>
                                      <w:marBottom w:val="0"/>
                                      <w:divBdr>
                                        <w:top w:val="none" w:sz="0" w:space="0" w:color="auto"/>
                                        <w:left w:val="none" w:sz="0" w:space="0" w:color="auto"/>
                                        <w:bottom w:val="none" w:sz="0" w:space="0" w:color="auto"/>
                                        <w:right w:val="none" w:sz="0" w:space="0" w:color="auto"/>
                                      </w:divBdr>
                                      <w:divsChild>
                                        <w:div w:id="1976183521">
                                          <w:marLeft w:val="0"/>
                                          <w:marRight w:val="0"/>
                                          <w:marTop w:val="0"/>
                                          <w:marBottom w:val="0"/>
                                          <w:divBdr>
                                            <w:top w:val="none" w:sz="0" w:space="0" w:color="auto"/>
                                            <w:left w:val="none" w:sz="0" w:space="0" w:color="auto"/>
                                            <w:bottom w:val="none" w:sz="0" w:space="0" w:color="auto"/>
                                            <w:right w:val="none" w:sz="0" w:space="0" w:color="auto"/>
                                          </w:divBdr>
                                          <w:divsChild>
                                            <w:div w:id="1514688217">
                                              <w:marLeft w:val="0"/>
                                              <w:marRight w:val="0"/>
                                              <w:marTop w:val="0"/>
                                              <w:marBottom w:val="0"/>
                                              <w:divBdr>
                                                <w:top w:val="none" w:sz="0" w:space="0" w:color="auto"/>
                                                <w:left w:val="none" w:sz="0" w:space="0" w:color="auto"/>
                                                <w:bottom w:val="none" w:sz="0" w:space="0" w:color="auto"/>
                                                <w:right w:val="none" w:sz="0" w:space="0" w:color="auto"/>
                                              </w:divBdr>
                                              <w:divsChild>
                                                <w:div w:id="484206895">
                                                  <w:marLeft w:val="0"/>
                                                  <w:marRight w:val="0"/>
                                                  <w:marTop w:val="0"/>
                                                  <w:marBottom w:val="0"/>
                                                  <w:divBdr>
                                                    <w:top w:val="none" w:sz="0" w:space="0" w:color="auto"/>
                                                    <w:left w:val="none" w:sz="0" w:space="0" w:color="auto"/>
                                                    <w:bottom w:val="none" w:sz="0" w:space="0" w:color="auto"/>
                                                    <w:right w:val="none" w:sz="0" w:space="0" w:color="auto"/>
                                                  </w:divBdr>
                                                  <w:divsChild>
                                                    <w:div w:id="1203326789">
                                                      <w:marLeft w:val="0"/>
                                                      <w:marRight w:val="0"/>
                                                      <w:marTop w:val="0"/>
                                                      <w:marBottom w:val="0"/>
                                                      <w:divBdr>
                                                        <w:top w:val="none" w:sz="0" w:space="0" w:color="auto"/>
                                                        <w:left w:val="none" w:sz="0" w:space="0" w:color="auto"/>
                                                        <w:bottom w:val="none" w:sz="0" w:space="0" w:color="auto"/>
                                                        <w:right w:val="none" w:sz="0" w:space="0" w:color="auto"/>
                                                      </w:divBdr>
                                                      <w:divsChild>
                                                        <w:div w:id="1868324709">
                                                          <w:marLeft w:val="0"/>
                                                          <w:marRight w:val="0"/>
                                                          <w:marTop w:val="0"/>
                                                          <w:marBottom w:val="0"/>
                                                          <w:divBdr>
                                                            <w:top w:val="none" w:sz="0" w:space="0" w:color="auto"/>
                                                            <w:left w:val="none" w:sz="0" w:space="0" w:color="auto"/>
                                                            <w:bottom w:val="none" w:sz="0" w:space="0" w:color="auto"/>
                                                            <w:right w:val="none" w:sz="0" w:space="0" w:color="auto"/>
                                                          </w:divBdr>
                                                          <w:divsChild>
                                                            <w:div w:id="1212500206">
                                                              <w:marLeft w:val="0"/>
                                                              <w:marRight w:val="0"/>
                                                              <w:marTop w:val="0"/>
                                                              <w:marBottom w:val="0"/>
                                                              <w:divBdr>
                                                                <w:top w:val="none" w:sz="0" w:space="0" w:color="auto"/>
                                                                <w:left w:val="none" w:sz="0" w:space="0" w:color="auto"/>
                                                                <w:bottom w:val="none" w:sz="0" w:space="0" w:color="auto"/>
                                                                <w:right w:val="none" w:sz="0" w:space="0" w:color="auto"/>
                                                              </w:divBdr>
                                                              <w:divsChild>
                                                                <w:div w:id="1981613540">
                                                                  <w:marLeft w:val="0"/>
                                                                  <w:marRight w:val="0"/>
                                                                  <w:marTop w:val="0"/>
                                                                  <w:marBottom w:val="0"/>
                                                                  <w:divBdr>
                                                                    <w:top w:val="none" w:sz="0" w:space="0" w:color="auto"/>
                                                                    <w:left w:val="none" w:sz="0" w:space="0" w:color="auto"/>
                                                                    <w:bottom w:val="none" w:sz="0" w:space="0" w:color="auto"/>
                                                                    <w:right w:val="none" w:sz="0" w:space="0" w:color="auto"/>
                                                                  </w:divBdr>
                                                                </w:div>
                                                                <w:div w:id="2000767902">
                                                                  <w:marLeft w:val="0"/>
                                                                  <w:marRight w:val="0"/>
                                                                  <w:marTop w:val="0"/>
                                                                  <w:marBottom w:val="0"/>
                                                                  <w:divBdr>
                                                                    <w:top w:val="none" w:sz="0" w:space="0" w:color="auto"/>
                                                                    <w:left w:val="none" w:sz="0" w:space="0" w:color="auto"/>
                                                                    <w:bottom w:val="none" w:sz="0" w:space="0" w:color="auto"/>
                                                                    <w:right w:val="none" w:sz="0" w:space="0" w:color="auto"/>
                                                                  </w:divBdr>
                                                                </w:div>
                                                                <w:div w:id="203369173">
                                                                  <w:marLeft w:val="240"/>
                                                                  <w:marRight w:val="0"/>
                                                                  <w:marTop w:val="0"/>
                                                                  <w:marBottom w:val="0"/>
                                                                  <w:divBdr>
                                                                    <w:top w:val="none" w:sz="0" w:space="0" w:color="auto"/>
                                                                    <w:left w:val="none" w:sz="0" w:space="0" w:color="auto"/>
                                                                    <w:bottom w:val="none" w:sz="0" w:space="0" w:color="auto"/>
                                                                    <w:right w:val="none" w:sz="0" w:space="0" w:color="auto"/>
                                                                  </w:divBdr>
                                                                  <w:divsChild>
                                                                    <w:div w:id="21138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3471">
                                                              <w:marLeft w:val="0"/>
                                                              <w:marRight w:val="0"/>
                                                              <w:marTop w:val="0"/>
                                                              <w:marBottom w:val="0"/>
                                                              <w:divBdr>
                                                                <w:top w:val="none" w:sz="0" w:space="0" w:color="auto"/>
                                                                <w:left w:val="none" w:sz="0" w:space="0" w:color="auto"/>
                                                                <w:bottom w:val="none" w:sz="0" w:space="0" w:color="auto"/>
                                                                <w:right w:val="none" w:sz="0" w:space="0" w:color="auto"/>
                                                              </w:divBdr>
                                                              <w:divsChild>
                                                                <w:div w:id="883753674">
                                                                  <w:marLeft w:val="0"/>
                                                                  <w:marRight w:val="0"/>
                                                                  <w:marTop w:val="0"/>
                                                                  <w:marBottom w:val="0"/>
                                                                  <w:divBdr>
                                                                    <w:top w:val="none" w:sz="0" w:space="0" w:color="auto"/>
                                                                    <w:left w:val="none" w:sz="0" w:space="0" w:color="auto"/>
                                                                    <w:bottom w:val="none" w:sz="0" w:space="0" w:color="auto"/>
                                                                    <w:right w:val="none" w:sz="0" w:space="0" w:color="auto"/>
                                                                  </w:divBdr>
                                                                  <w:divsChild>
                                                                    <w:div w:id="26102155">
                                                                      <w:marLeft w:val="0"/>
                                                                      <w:marRight w:val="0"/>
                                                                      <w:marTop w:val="0"/>
                                                                      <w:marBottom w:val="0"/>
                                                                      <w:divBdr>
                                                                        <w:top w:val="none" w:sz="0" w:space="0" w:color="auto"/>
                                                                        <w:left w:val="none" w:sz="0" w:space="0" w:color="auto"/>
                                                                        <w:bottom w:val="none" w:sz="0" w:space="0" w:color="auto"/>
                                                                        <w:right w:val="none" w:sz="0" w:space="0" w:color="auto"/>
                                                                      </w:divBdr>
                                                                    </w:div>
                                                                    <w:div w:id="20101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4413">
                                                      <w:marLeft w:val="0"/>
                                                      <w:marRight w:val="0"/>
                                                      <w:marTop w:val="0"/>
                                                      <w:marBottom w:val="0"/>
                                                      <w:divBdr>
                                                        <w:top w:val="none" w:sz="0" w:space="0" w:color="auto"/>
                                                        <w:left w:val="none" w:sz="0" w:space="0" w:color="auto"/>
                                                        <w:bottom w:val="none" w:sz="0" w:space="0" w:color="auto"/>
                                                        <w:right w:val="none" w:sz="0" w:space="0" w:color="auto"/>
                                                      </w:divBdr>
                                                      <w:divsChild>
                                                        <w:div w:id="5256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0591154">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60703153">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1998459810">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 w:id="20995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4@cdc.gov" TargetMode="External"/><Relationship Id="rId13" Type="http://schemas.openxmlformats.org/officeDocument/2006/relationships/hyperlink" Target="http://www.ncbi.nlm.nih.gov/pubmed/?term=Threlfall%20J%5Bauth%5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Stahlschmidt%20MJ%5Bauth%5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sycnet.apa.org/index.cfm?fa=search.searchResults&amp;latSearchType=a&amp;term=Cumsille,%20Patricio%2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es.ed.gov/ncee/wwc/pdf/wwc_scd.pdf" TargetMode="External"/><Relationship Id="rId5" Type="http://schemas.openxmlformats.org/officeDocument/2006/relationships/webSettings" Target="webSettings.xml"/><Relationship Id="rId15" Type="http://schemas.openxmlformats.org/officeDocument/2006/relationships/hyperlink" Target="http://psycnet.apa.org/index.cfm?fa=search.searchResults&amp;latSearchType=a&amp;term=Taylor,%20Bonnie%20J." TargetMode="External"/><Relationship Id="rId10" Type="http://schemas.openxmlformats.org/officeDocument/2006/relationships/hyperlink" Target="http://www.cdc.gov/SORNnotice/FedReg/fedreg_doc09-20-016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ei4@cdc.gov" TargetMode="External"/><Relationship Id="rId14" Type="http://schemas.openxmlformats.org/officeDocument/2006/relationships/hyperlink" Target="http://www.ncbi.nlm.nih.gov/pubmed/?term=Seay%20KD%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4B0A-F837-4FE4-AC16-FCC314A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12101</Words>
  <Characters>68976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Fortson, Beverly (CDC/ONDIEH/NCIPC)</cp:lastModifiedBy>
  <cp:revision>2</cp:revision>
  <cp:lastPrinted>2015-03-31T14:24:00Z</cp:lastPrinted>
  <dcterms:created xsi:type="dcterms:W3CDTF">2015-10-21T13:51:00Z</dcterms:created>
  <dcterms:modified xsi:type="dcterms:W3CDTF">2015-10-21T13:51:00Z</dcterms:modified>
</cp:coreProperties>
</file>