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3A" w:rsidRDefault="000B223A" w:rsidP="00BC53B3">
      <w:pPr>
        <w:tabs>
          <w:tab w:val="center" w:pos="468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Supporting Statement A</w:t>
      </w:r>
    </w:p>
    <w:p w:rsidR="000B223A" w:rsidRDefault="000B223A" w:rsidP="00BC53B3">
      <w:pPr>
        <w:tabs>
          <w:tab w:val="center" w:pos="468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Partnerships for Care (P4C) Progress Reports</w:t>
      </w:r>
    </w:p>
    <w:p w:rsidR="000B223A" w:rsidRDefault="000B223A" w:rsidP="00BC53B3">
      <w:pPr>
        <w:tabs>
          <w:tab w:val="center" w:pos="468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OMB Control No. 0915-XXXX</w:t>
      </w:r>
    </w:p>
    <w:p w:rsidR="00BC53B3" w:rsidRDefault="00BC53B3" w:rsidP="00BC53B3">
      <w:pPr>
        <w:tabs>
          <w:tab w:val="center" w:pos="468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2E1861" w:rsidRPr="000B223A" w:rsidRDefault="00EB28AD" w:rsidP="00BC53B3">
      <w:pPr>
        <w:pStyle w:val="BodyTextIndent"/>
        <w:spacing w:after="12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C</w:t>
      </w:r>
      <w:bookmarkStart w:id="0" w:name="_GoBack"/>
      <w:bookmarkEnd w:id="0"/>
      <w:r w:rsidR="002E1861" w:rsidRPr="000B223A">
        <w:rPr>
          <w:rFonts w:ascii="Arial" w:hAnsi="Arial" w:cs="Arial"/>
          <w:b/>
          <w:sz w:val="22"/>
          <w:szCs w:val="22"/>
        </w:rPr>
        <w:t>. PARTICIPANTS AT JANUARY 2015 ALL PARTNERS MEETING FOR P4C PROJECT</w:t>
      </w:r>
    </w:p>
    <w:p w:rsidR="000B223A" w:rsidRDefault="000B223A" w:rsidP="000B223A">
      <w:pPr>
        <w:pStyle w:val="BodyTextIndent"/>
        <w:spacing w:after="120"/>
        <w:ind w:left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5000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211"/>
        <w:gridCol w:w="3810"/>
        <w:gridCol w:w="679"/>
        <w:gridCol w:w="2723"/>
        <w:gridCol w:w="3767"/>
      </w:tblGrid>
      <w:tr w:rsidR="002E1861" w:rsidRPr="00D350EC" w:rsidTr="004840ED">
        <w:trPr>
          <w:tblHeader/>
        </w:trPr>
        <w:tc>
          <w:tcPr>
            <w:tcW w:w="839" w:type="pct"/>
            <w:shd w:val="clear" w:color="auto" w:fill="D9D9D9" w:themeFill="background1" w:themeFillShade="D9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1445" w:type="pct"/>
            <w:shd w:val="clear" w:color="auto" w:fill="D9D9D9" w:themeFill="background1" w:themeFillShade="D9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258" w:type="pct"/>
            <w:shd w:val="clear" w:color="auto" w:fill="D9D9D9" w:themeFill="background1" w:themeFillShade="D9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ST</w:t>
            </w:r>
          </w:p>
        </w:tc>
        <w:tc>
          <w:tcPr>
            <w:tcW w:w="1033" w:type="pct"/>
            <w:shd w:val="clear" w:color="auto" w:fill="D9D9D9" w:themeFill="background1" w:themeFillShade="D9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1424" w:type="pct"/>
            <w:shd w:val="clear" w:color="auto" w:fill="D9D9D9" w:themeFill="background1" w:themeFillShade="D9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and Human Services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DC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Timothy Harrison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Timothy.Harrison@hhs.gov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Behavioral and Clinical Surveillance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Luke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Shouse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zxz3@cdc.gov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CDC NHM&amp;E Service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Greg Bautista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gbautista@caci.com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CDC NHM&amp;E Service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Jennifer McGraw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jemcgraw@caci.com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CDC NHM&amp;E Service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Kent Taylor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kentaylor@caci.com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CDC NHM&amp;E Service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Melanie Gwynn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mgwynn@caci.com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Epidemiology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Neil Gupta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iym6@cdc.gov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Epidemiology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Paul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Weidle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pew6@cdc.gov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Epidemiology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Philip Peters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ewe9@cdc.gov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HIV Incidence and Case Surveillance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Cheryl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Bañez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Ocfemia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mho7@cdc.gov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HIV Incidence and Case Surveillance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Laurie Linley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lxl9@cdc.gov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Laboratory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Michele Owen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smo2@cdc.gov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Abigail Viall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bzv3@cdc.gov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Amy Lansky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all0@cdc.gov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Janet Cleveland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jcc9@cdc.gov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Norma Harrison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nch2@cdc.gov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Director, DHAP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David Purcell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dhp8@cdc.gov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Director, DHAP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Eugene McCray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ecm1@cdc.gov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lastRenderedPageBreak/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Director, DHAP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Katy Irwin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kli1@cdc.gov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Office of the Director, DHAP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Laurie Reid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lreid@cdc.gov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Parasitic Diseases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Nana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Otoo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Wilson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wie4@cdc.gov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Communication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Jeff Bosshart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beo2@cdc.gov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Jarvis Carter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hqn7@cdc.gov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Program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Audrey Moffitt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hin4@cdc.gov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Program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Erica Dunbar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egd8@cdc.gov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Program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Melissa Thomas-Proctor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btx4@cdc.gov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Program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Reginald Carson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rcarson@cdc.gov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Andrew Margolis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amargolis@cdc.gov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Angela Belyue-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Umole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fsk8@cdc.gov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Charlanda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Kyles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xxj1@cdc.gov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Heather Joseph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hbj7@cdc.gov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Kirk Henny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cso5@cdc.gov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Linda Koenig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lek5@cdc.gov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Raekiela Taylor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rlt6@cdc.gov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Prevention Research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Stephen Flores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sif2@cdc.gov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Program and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Aba Essuon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aee9@cdc.gov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Program and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Choi Wan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cow3@cdc.gov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Program and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Dale Stratford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bbs8@cdc.gov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Program and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Holly Fisher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hkh3@cdc.gov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Program and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John Gilford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jki7@cdc.gov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Program and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Mesfin Mulatu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etg9@cdc.gov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Program and Evaluation Branch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Sam Dooley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swd1@cdc.gov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Federal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Resources and Service Administration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Rene Sterling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rsterling@hrsa.gov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Florida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Camille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Persaud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Camille.persaud@flhealth.gov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Florida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David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Andress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David.Andress@flhealth.gov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lastRenderedPageBreak/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Florida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Janelle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Taveras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Janelle.Taveras@flhealth.gov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Florida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Juan Vasquez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Juan.Vasquez@flhealth.gov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Florida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M.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Maximillion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Wilson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Max.Wilson@flhealth.gov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Florida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Mara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Michniewicz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mara.michniewicz@flhealth.gov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Massachusetts Department of Public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Betsey John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betsey.John@massmail.state.ma.us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Massachusetts Department of Public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Liisa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M. Randall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liisa.randall@state.ma.us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Massachusetts Department of Public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Sophie Baldwin Lewis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Sophie.Lewis@state.ma.us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Maryland State Department of Health and Mental Hygiene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Colin Flynn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colin.flynn@maryland.gov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Maryland State Department of Health and Mental Hygiene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David Blythe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david.blythe@maryland.gov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Maryland State Department of Health and Mental Hygiene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Hope Cassidy-Stewart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hope.cassidy-stewart@maryland.gov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Maryland State Department of Health and Mental Hygiene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Marcia Pearl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marcia.pearl@maryland.gov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New York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James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Tesoriero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james.tesoriero@health.ny.gov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New York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Katherine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Herpin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Katherine.Herpin@health.ny.gov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New York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Kathleen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Bogucki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kathleen.bogucki@health.ny.gov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New York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Megan Johnson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megan.johnson@health.ny.gov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New York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Nessie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Tabe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nessie.tabe@health.ny.gov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 State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New York State Department of Health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Rachel Malloy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rachel.malloy@health.ny.gov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lastRenderedPageBreak/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Broward Community and Family Health Centers,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Andrea Brooks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AJBrooks@HCNetwork.org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Broward Community and Family Health Centers,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Emmanuel Isaac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EIsaac@HCNetwork.org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Broward Community and Family Health Centers,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Tyshan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Oates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TAOates@HCNetwork.org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AIDS Resource, dba Care Resource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Hudes Desrameaux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hdesrameaux@careresource.org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AIDS Resource, dba Care Resource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Patty Valdez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pvaldez@careresource.org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Health South Florida,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Edwin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Bosa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Osorio 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EOsorio@chisouthfl.org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Health South Florida,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Jean Pierre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jpierre@chisouthfl.org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Health South Florida,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Tabitha Hunter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THunter@chisouthfl.org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Genesis Community Health,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Amy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Montrois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amontrois@gencomhealth.org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Genesis Community Health,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DeAnna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Warren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dwarren@gencomhealth.org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Genesis Community Health,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Eric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Chiyembekeza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echiyembekza@gencomhealth.org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Care Center for the Homeless,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Amrita Mukherjee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amukherjee@hcnetwork.org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Care Center for the Homeless,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Bakari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Burns 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bburns@hcch.org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Care Center for the Homeless,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Chianta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Lindsey  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clindsey@hcnetwork.org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Care Center for the Homeless,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Francoeur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Cadet  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fcadet@hcnetwork.org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Care Center for the Homeless,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Jomeera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Mahone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 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jmahone@hcnetwork.org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I.M.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Sulzbacher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Center for the Homeless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Monica Johnson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Monicajohnson@tscjax.org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I.M.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Sulzbacher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Center for the Homeless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Tabatha Ball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TabathaBall@tscjax.org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Codman Square Health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Adina Koch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adina.koch@codman.org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Codman Square Health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Jonathan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Pincus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Jonathan.Pincus@codman.org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Healthfirst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Family Care Center, Inc.\SSTAR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Patricia Garber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patty@sstar.org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Healthfirst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Family Care Center, Inc.\SSTAR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Patty Garber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pgarber@sstar.org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Healthfirst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Family Care Center, Inc.\SSTAR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Paul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Heinsohn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pheinsohn@sstar.org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Healthfirst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Family Care Center, Inc.\SSTAR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Timothy L.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Comeaux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tcomeaux@sstar.org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Lowell Community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Edward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Kayondo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EdwardKa@lchealth.org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Lowell Community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Judy Lethbridge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judyle@lchealth.org,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Lowell Community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Karen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Peugh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KarenPe@lchealth.org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Mattapan Community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Sharon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Callender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Callenders@matchc.org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Mattapan Community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Vanessa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Thiesfeld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Thiesfeldv@matchc.org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North Shore Community Health Center,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Ashley Herr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Ashley.Herr@nschi.org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North Shore Community Health Center,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Erin Swanton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Erin.Swanton@nschi.org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North Shore Community Health Center,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Jennifer Femino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Jennifer.Femino@nschi.org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Whittier Street Health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Cyril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Ubiem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cyril.ubiem@wshc.org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Whittier Street Health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Jane Brodie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Jane.brodie@wshc.org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Clinic,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Cathrine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Goldsborough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Cathy.Goldsborough@CCIWEB.org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Clinic,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Kelly Russo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Kelly.Russo@CCIWEB.org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Family Health Centers of Baltimore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Nekeisha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Suarez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nsuarez@fhcb.org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Family Health Centers of Baltimore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Ruth Reece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rreece@fhcb.org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Family Health Centers of Baltimore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Vanessa Hawkes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vhawkes@fhcb.org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Care for the Homeless,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Chuck Amos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camos@hchmd.org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Care for the Homeless,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Nilesh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Kalyanaraman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nkalyanaraman@hchmd.org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Park West Health Systems Incorporated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Cleo Edmonds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cedmonds@parkwestmed.org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Park West Health Systems Incorporated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Jennifer Kunkel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jkunkel@parkwestmed.org/–jlkunkel@verizon.net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Park West Health Systems Incorporated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Minka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Carter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mcarter@parkwestmed.org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Anthony L Jordan Health Corp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Brianne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Noto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bnoto@jordanhealth.org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Anthony L Jordan Health Corp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Greg Byrd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gbyrd@jordanhealth.org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Anthony L Jordan Health Corp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Lorinda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Parks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lparks@jordanhealth.org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Bedford Stuyvesant Family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Pablo A. Martinez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pmartinez@bsfhc.org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Bedford Stuyvesant Family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Pascale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Kersaint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pkersaint@bsfhc.org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Bedford Stuyvesant Family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Patricia R. Fernandez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pfernandez@bsfhc.org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Betances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Health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Craig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Metroka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cmetroka@betances.org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Betances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Health Center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Fidel Bu Contreras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fcontreras@betances.org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Health Center of Buffalo,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LaVonne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Ansari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lansari@chcb.net;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Health Center of Buffalo,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Teniade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Fann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fannmedical@hotmail.com;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Community Health Center of Buffalo,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Tinh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Dao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tdao@chcb.net;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Damian Family Care Centers,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Hema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Santhanam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hsanthanam@Damian.org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Greater Hudson Valley Family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Katherine Venable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kvenable@ghvfhc.org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Greater Hudson Valley Family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Marilyn Morales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MMorales@ghvfhc.org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Greater Hudson Valley Family Health Center,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NY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Rocco Russo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rrusso@ghvfhc.org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HRSA AIDS Education and Training Center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University of South Carolina School of Medicine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SC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Divya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Ahuja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Divya.Ahuja@uscmed.sc.edu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HRSA Contractor 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MayaTech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Corporation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Angel Johnson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ajohnson2@mayatech.com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HRSA Contractor 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MayaTech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Corporation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Kelly Wagner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kwagner@mayatech.com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HRSA Contractor 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MayaTech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Corporation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Shelly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Kowalczyk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skowalczyk@mayatech.com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HRSA Contractor 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MayaTech</w:t>
            </w:r>
            <w:proofErr w:type="spellEnd"/>
            <w:r w:rsidRPr="00D350EC">
              <w:rPr>
                <w:rFonts w:ascii="Arial" w:hAnsi="Arial" w:cs="Arial"/>
                <w:sz w:val="22"/>
                <w:szCs w:val="22"/>
              </w:rPr>
              <w:t xml:space="preserve"> Corporation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MD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Suzanne Randolph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srandolph@mayatech.com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HRSA Health Center Controlled Network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Choice Network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Michelle Russell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mrussell@hcnetwork.org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HRSA Health Center Controlled Network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Health Choice Network Inc.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FL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Ricardo Gomez</w:t>
            </w:r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ragomez@hcnetwork.org</w:t>
            </w:r>
          </w:p>
        </w:tc>
      </w:tr>
      <w:tr w:rsidR="002E1861" w:rsidRPr="00D350EC" w:rsidTr="004840ED">
        <w:tc>
          <w:tcPr>
            <w:tcW w:w="839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HRSA Health Center Controlled Network</w:t>
            </w:r>
          </w:p>
        </w:tc>
        <w:tc>
          <w:tcPr>
            <w:tcW w:w="1445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Massachusetts League of Community Health Centers</w:t>
            </w:r>
          </w:p>
        </w:tc>
        <w:tc>
          <w:tcPr>
            <w:tcW w:w="258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MA</w:t>
            </w:r>
          </w:p>
        </w:tc>
        <w:tc>
          <w:tcPr>
            <w:tcW w:w="1033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 xml:space="preserve">Barbara </w:t>
            </w:r>
            <w:proofErr w:type="spellStart"/>
            <w:r w:rsidRPr="00D350EC">
              <w:rPr>
                <w:rFonts w:ascii="Arial" w:hAnsi="Arial" w:cs="Arial"/>
                <w:sz w:val="22"/>
                <w:szCs w:val="22"/>
              </w:rPr>
              <w:t>Proffitt</w:t>
            </w:r>
            <w:proofErr w:type="spellEnd"/>
          </w:p>
        </w:tc>
        <w:tc>
          <w:tcPr>
            <w:tcW w:w="1424" w:type="pct"/>
          </w:tcPr>
          <w:p w:rsidR="002E1861" w:rsidRPr="00D350EC" w:rsidRDefault="002E1861" w:rsidP="004840ED">
            <w:pPr>
              <w:rPr>
                <w:rFonts w:ascii="Arial" w:hAnsi="Arial" w:cs="Arial"/>
                <w:sz w:val="22"/>
                <w:szCs w:val="22"/>
              </w:rPr>
            </w:pPr>
            <w:r w:rsidRPr="00D350EC">
              <w:rPr>
                <w:rFonts w:ascii="Arial" w:hAnsi="Arial" w:cs="Arial"/>
                <w:sz w:val="22"/>
                <w:szCs w:val="22"/>
              </w:rPr>
              <w:t>BProffitt@massleague.org</w:t>
            </w:r>
          </w:p>
        </w:tc>
      </w:tr>
    </w:tbl>
    <w:p w:rsidR="002E1861" w:rsidRPr="000F7D85" w:rsidRDefault="002E1861" w:rsidP="002E1861">
      <w:pPr>
        <w:pStyle w:val="BodyTextIndent"/>
        <w:spacing w:after="120"/>
        <w:ind w:left="0"/>
        <w:rPr>
          <w:rFonts w:ascii="Arial" w:hAnsi="Arial" w:cs="Arial"/>
          <w:sz w:val="22"/>
          <w:szCs w:val="22"/>
        </w:rPr>
      </w:pPr>
    </w:p>
    <w:p w:rsidR="00A4234B" w:rsidRDefault="00A4234B"/>
    <w:sectPr w:rsidR="00A4234B" w:rsidSect="009C6EF5">
      <w:endnotePr>
        <w:numFmt w:val="decimal"/>
      </w:endnotePr>
      <w:pgSz w:w="15840" w:h="12240" w:orient="landscape"/>
      <w:pgMar w:top="1440" w:right="1440" w:bottom="1440" w:left="1440" w:header="1440" w:footer="86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3A" w:rsidRDefault="000B223A" w:rsidP="000B223A">
      <w:r>
        <w:separator/>
      </w:r>
    </w:p>
  </w:endnote>
  <w:endnote w:type="continuationSeparator" w:id="0">
    <w:p w:rsidR="000B223A" w:rsidRDefault="000B223A" w:rsidP="000B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3A" w:rsidRDefault="000B223A" w:rsidP="000B223A">
      <w:r>
        <w:separator/>
      </w:r>
    </w:p>
  </w:footnote>
  <w:footnote w:type="continuationSeparator" w:id="0">
    <w:p w:rsidR="000B223A" w:rsidRDefault="000B223A" w:rsidP="000B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61"/>
    <w:rsid w:val="000B223A"/>
    <w:rsid w:val="002E1861"/>
    <w:rsid w:val="00A4234B"/>
    <w:rsid w:val="00BC53B3"/>
    <w:rsid w:val="00E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6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E1861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1861"/>
    <w:rPr>
      <w:rFonts w:ascii="Baskerville Old Face" w:eastAsia="Times New Roman" w:hAnsi="Baskerville Old Face" w:cs="Times New Roman"/>
      <w:sz w:val="24"/>
      <w:szCs w:val="24"/>
    </w:rPr>
  </w:style>
  <w:style w:type="table" w:styleId="TableGrid">
    <w:name w:val="Table Grid"/>
    <w:basedOn w:val="TableNormal"/>
    <w:uiPriority w:val="59"/>
    <w:rsid w:val="002E186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23A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23A"/>
    <w:rPr>
      <w:rFonts w:ascii="Times New Roman" w:eastAsia="Times New Roman" w:hAnsi="Times New Roman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2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3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23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6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E1861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E1861"/>
    <w:rPr>
      <w:rFonts w:ascii="Baskerville Old Face" w:eastAsia="Times New Roman" w:hAnsi="Baskerville Old Face" w:cs="Times New Roman"/>
      <w:sz w:val="24"/>
      <w:szCs w:val="24"/>
    </w:rPr>
  </w:style>
  <w:style w:type="table" w:styleId="TableGrid">
    <w:name w:val="Table Grid"/>
    <w:basedOn w:val="TableNormal"/>
    <w:uiPriority w:val="59"/>
    <w:rsid w:val="002E186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23A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23A"/>
    <w:rPr>
      <w:rFonts w:ascii="Times New Roman" w:eastAsia="Times New Roman" w:hAnsi="Times New Roman" w:cs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2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3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23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Sterling</dc:creator>
  <cp:lastModifiedBy>Rene Sterling</cp:lastModifiedBy>
  <cp:revision>4</cp:revision>
  <dcterms:created xsi:type="dcterms:W3CDTF">2015-05-05T15:05:00Z</dcterms:created>
  <dcterms:modified xsi:type="dcterms:W3CDTF">2015-05-14T20:55:00Z</dcterms:modified>
</cp:coreProperties>
</file>