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429" w:rsidRDefault="00444429" w:rsidP="00444429">
      <w:pPr>
        <w:jc w:val="center"/>
        <w:rPr>
          <w:b/>
          <w:bCs/>
          <w:sz w:val="24"/>
          <w:szCs w:val="24"/>
        </w:rPr>
      </w:pPr>
      <w:r>
        <w:rPr>
          <w:b/>
          <w:bCs/>
          <w:sz w:val="24"/>
          <w:szCs w:val="24"/>
        </w:rPr>
        <w:t>SUPPORTING STATEMENT</w:t>
      </w:r>
    </w:p>
    <w:p w:rsidR="00444429" w:rsidRDefault="00444429" w:rsidP="00444429">
      <w:pPr>
        <w:jc w:val="center"/>
        <w:rPr>
          <w:b/>
          <w:bCs/>
          <w:sz w:val="24"/>
          <w:szCs w:val="24"/>
        </w:rPr>
      </w:pPr>
      <w:r>
        <w:rPr>
          <w:b/>
          <w:bCs/>
          <w:sz w:val="24"/>
          <w:szCs w:val="24"/>
        </w:rPr>
        <w:t>GULF OF ALASKA TRAWL GROUNDFISH FISHERY RATIONALIZATION SOCIAL STUDY</w:t>
      </w:r>
      <w:r w:rsidR="000B38CD">
        <w:rPr>
          <w:b/>
          <w:bCs/>
          <w:sz w:val="24"/>
          <w:szCs w:val="24"/>
        </w:rPr>
        <w:t xml:space="preserve"> – CATCHER PROCESSOR </w:t>
      </w:r>
      <w:r w:rsidR="00610A51">
        <w:rPr>
          <w:b/>
          <w:bCs/>
          <w:sz w:val="24"/>
          <w:szCs w:val="24"/>
        </w:rPr>
        <w:t xml:space="preserve">SOCIO-CULTURAL </w:t>
      </w:r>
      <w:r w:rsidR="000B38CD">
        <w:rPr>
          <w:b/>
          <w:bCs/>
          <w:sz w:val="24"/>
          <w:szCs w:val="24"/>
        </w:rPr>
        <w:t>SURVEY</w:t>
      </w:r>
    </w:p>
    <w:p w:rsidR="00444429" w:rsidRDefault="00444429" w:rsidP="00444429">
      <w:pPr>
        <w:jc w:val="center"/>
        <w:rPr>
          <w:sz w:val="24"/>
          <w:szCs w:val="24"/>
        </w:rPr>
      </w:pPr>
      <w:proofErr w:type="gramStart"/>
      <w:r>
        <w:rPr>
          <w:b/>
          <w:bCs/>
          <w:sz w:val="24"/>
          <w:szCs w:val="24"/>
        </w:rPr>
        <w:t>OMB CONTROL NO.</w:t>
      </w:r>
      <w:proofErr w:type="gramEnd"/>
      <w:r>
        <w:rPr>
          <w:b/>
          <w:bCs/>
          <w:sz w:val="24"/>
          <w:szCs w:val="24"/>
        </w:rPr>
        <w:t xml:space="preserve"> 0648-XXXX</w:t>
      </w:r>
    </w:p>
    <w:p w:rsidR="00444429" w:rsidRDefault="00444429" w:rsidP="00444429">
      <w:pPr>
        <w:rPr>
          <w:b/>
          <w:bCs/>
          <w:sz w:val="24"/>
          <w:szCs w:val="24"/>
        </w:rPr>
      </w:pPr>
    </w:p>
    <w:p w:rsidR="00C0372D" w:rsidRDefault="00C0372D" w:rsidP="00444429">
      <w:pPr>
        <w:rPr>
          <w:b/>
          <w:bCs/>
          <w:sz w:val="24"/>
          <w:szCs w:val="24"/>
        </w:rPr>
      </w:pPr>
    </w:p>
    <w:p w:rsidR="00444429" w:rsidRDefault="00444429" w:rsidP="00444429">
      <w:pPr>
        <w:rPr>
          <w:sz w:val="24"/>
          <w:szCs w:val="24"/>
        </w:rPr>
      </w:pPr>
      <w:r>
        <w:rPr>
          <w:b/>
          <w:bCs/>
          <w:sz w:val="24"/>
          <w:szCs w:val="24"/>
        </w:rPr>
        <w:t>B.</w:t>
      </w:r>
      <w:r w:rsidR="001406CF">
        <w:rPr>
          <w:b/>
          <w:bCs/>
          <w:sz w:val="24"/>
          <w:szCs w:val="24"/>
        </w:rPr>
        <w:t xml:space="preserve"> </w:t>
      </w:r>
      <w:r>
        <w:rPr>
          <w:b/>
          <w:bCs/>
          <w:sz w:val="24"/>
          <w:szCs w:val="24"/>
        </w:rPr>
        <w:t>COLLECTIONS OF INFORMATION EMPLOYING STATISTICAL METHODS</w:t>
      </w:r>
    </w:p>
    <w:p w:rsidR="00444429" w:rsidRDefault="00444429" w:rsidP="00444429">
      <w:pPr>
        <w:rPr>
          <w:sz w:val="24"/>
          <w:szCs w:val="24"/>
        </w:rPr>
      </w:pPr>
    </w:p>
    <w:p w:rsidR="00444429" w:rsidRDefault="00444429" w:rsidP="004444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1.</w:t>
      </w:r>
      <w:r w:rsidR="001406CF">
        <w:rPr>
          <w:b/>
          <w:bCs/>
          <w:sz w:val="24"/>
          <w:szCs w:val="24"/>
        </w:rPr>
        <w:t xml:space="preserve"> </w:t>
      </w:r>
      <w:r w:rsidR="00155960">
        <w:rPr>
          <w:b/>
          <w:bCs/>
          <w:sz w:val="24"/>
          <w:szCs w:val="24"/>
        </w:rPr>
        <w:t xml:space="preserve"> </w:t>
      </w:r>
      <w:r>
        <w:rPr>
          <w:b/>
          <w:bCs/>
          <w:sz w:val="24"/>
          <w:szCs w:val="24"/>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444429" w:rsidRDefault="00444429" w:rsidP="004444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44429" w:rsidRDefault="00444429" w:rsidP="004444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227B9">
        <w:rPr>
          <w:sz w:val="24"/>
          <w:szCs w:val="24"/>
        </w:rPr>
        <w:t xml:space="preserve">The respondent universe for this study includes those individuals, partners, </w:t>
      </w:r>
      <w:r w:rsidR="000B38CD">
        <w:rPr>
          <w:sz w:val="24"/>
          <w:szCs w:val="24"/>
        </w:rPr>
        <w:t xml:space="preserve">and </w:t>
      </w:r>
      <w:r w:rsidRPr="006227B9">
        <w:rPr>
          <w:sz w:val="24"/>
          <w:szCs w:val="24"/>
        </w:rPr>
        <w:t xml:space="preserve">businesses, </w:t>
      </w:r>
      <w:r w:rsidR="000B38CD">
        <w:rPr>
          <w:sz w:val="24"/>
          <w:szCs w:val="24"/>
        </w:rPr>
        <w:t xml:space="preserve">associated with the catcher processor (C/P) fleet that is </w:t>
      </w:r>
      <w:r w:rsidRPr="006227B9">
        <w:rPr>
          <w:sz w:val="24"/>
          <w:szCs w:val="24"/>
        </w:rPr>
        <w:t xml:space="preserve">likely to be impacted by </w:t>
      </w:r>
      <w:r w:rsidR="000B38CD">
        <w:rPr>
          <w:sz w:val="24"/>
          <w:szCs w:val="24"/>
        </w:rPr>
        <w:t>a new</w:t>
      </w:r>
      <w:r w:rsidR="000B38CD" w:rsidRPr="006227B9">
        <w:rPr>
          <w:sz w:val="24"/>
          <w:szCs w:val="24"/>
        </w:rPr>
        <w:t xml:space="preserve"> </w:t>
      </w:r>
      <w:r w:rsidRPr="006227B9">
        <w:rPr>
          <w:sz w:val="24"/>
          <w:szCs w:val="24"/>
        </w:rPr>
        <w:t xml:space="preserve">Gulf of Alaska groundfish trawl bycatch management </w:t>
      </w:r>
      <w:r w:rsidR="00AC0334">
        <w:rPr>
          <w:sz w:val="24"/>
          <w:szCs w:val="24"/>
        </w:rPr>
        <w:t>program</w:t>
      </w:r>
      <w:r w:rsidRPr="006227B9">
        <w:rPr>
          <w:sz w:val="24"/>
          <w:szCs w:val="24"/>
        </w:rPr>
        <w:t xml:space="preserve">. Types of respondents expected include </w:t>
      </w:r>
      <w:r w:rsidR="000B38CD">
        <w:rPr>
          <w:sz w:val="24"/>
          <w:szCs w:val="24"/>
        </w:rPr>
        <w:t>C/P</w:t>
      </w:r>
      <w:r w:rsidR="008F2FF7" w:rsidRPr="006227B9">
        <w:rPr>
          <w:sz w:val="24"/>
          <w:szCs w:val="24"/>
        </w:rPr>
        <w:t xml:space="preserve"> </w:t>
      </w:r>
      <w:r w:rsidRPr="006227B9">
        <w:rPr>
          <w:sz w:val="24"/>
          <w:szCs w:val="24"/>
        </w:rPr>
        <w:t xml:space="preserve">vessel owners, </w:t>
      </w:r>
      <w:r w:rsidR="000B38CD">
        <w:rPr>
          <w:sz w:val="24"/>
          <w:szCs w:val="24"/>
        </w:rPr>
        <w:t>C/P</w:t>
      </w:r>
      <w:r w:rsidR="000B38CD" w:rsidRPr="006227B9">
        <w:rPr>
          <w:sz w:val="24"/>
          <w:szCs w:val="24"/>
        </w:rPr>
        <w:t xml:space="preserve"> </w:t>
      </w:r>
      <w:r w:rsidR="000B38CD">
        <w:rPr>
          <w:sz w:val="24"/>
          <w:szCs w:val="24"/>
        </w:rPr>
        <w:t>shipboard management (e.g., skippers, head engineers, factory plant managers)</w:t>
      </w:r>
      <w:r w:rsidRPr="006227B9">
        <w:rPr>
          <w:sz w:val="24"/>
          <w:szCs w:val="24"/>
        </w:rPr>
        <w:t xml:space="preserve">, </w:t>
      </w:r>
      <w:r w:rsidR="008F2FF7">
        <w:rPr>
          <w:sz w:val="24"/>
          <w:szCs w:val="24"/>
        </w:rPr>
        <w:t>and</w:t>
      </w:r>
      <w:r w:rsidR="000B38CD">
        <w:rPr>
          <w:sz w:val="24"/>
          <w:szCs w:val="24"/>
        </w:rPr>
        <w:t xml:space="preserve"> fishing and processing</w:t>
      </w:r>
      <w:r w:rsidR="008F2FF7">
        <w:rPr>
          <w:sz w:val="24"/>
          <w:szCs w:val="24"/>
        </w:rPr>
        <w:t xml:space="preserve"> </w:t>
      </w:r>
      <w:r w:rsidRPr="006227B9">
        <w:rPr>
          <w:sz w:val="24"/>
          <w:szCs w:val="24"/>
        </w:rPr>
        <w:t xml:space="preserve">crew aboard </w:t>
      </w:r>
      <w:r w:rsidR="000B38CD">
        <w:rPr>
          <w:sz w:val="24"/>
          <w:szCs w:val="24"/>
        </w:rPr>
        <w:t>C/P</w:t>
      </w:r>
      <w:r w:rsidR="000B38CD" w:rsidRPr="006227B9">
        <w:rPr>
          <w:sz w:val="24"/>
          <w:szCs w:val="24"/>
        </w:rPr>
        <w:t xml:space="preserve"> </w:t>
      </w:r>
      <w:r w:rsidRPr="006227B9">
        <w:rPr>
          <w:sz w:val="24"/>
          <w:szCs w:val="24"/>
        </w:rPr>
        <w:t xml:space="preserve">groundfish vessels. </w:t>
      </w:r>
      <w:r w:rsidR="000B38CD">
        <w:rPr>
          <w:sz w:val="24"/>
          <w:szCs w:val="24"/>
        </w:rPr>
        <w:br/>
      </w:r>
    </w:p>
    <w:p w:rsidR="00444429" w:rsidRDefault="00444429" w:rsidP="00444429">
      <w:pPr>
        <w:rPr>
          <w:sz w:val="24"/>
          <w:szCs w:val="24"/>
        </w:rPr>
      </w:pPr>
      <w:r>
        <w:rPr>
          <w:sz w:val="24"/>
          <w:szCs w:val="24"/>
        </w:rPr>
        <w:t xml:space="preserve">The survey will be a census of the </w:t>
      </w:r>
      <w:r w:rsidR="000B38CD">
        <w:rPr>
          <w:sz w:val="24"/>
          <w:szCs w:val="24"/>
        </w:rPr>
        <w:t xml:space="preserve">GOA </w:t>
      </w:r>
      <w:r>
        <w:rPr>
          <w:sz w:val="24"/>
          <w:szCs w:val="24"/>
        </w:rPr>
        <w:t xml:space="preserve">trawl fishery </w:t>
      </w:r>
      <w:r w:rsidR="000B38CD">
        <w:rPr>
          <w:sz w:val="24"/>
          <w:szCs w:val="24"/>
        </w:rPr>
        <w:t>C/P</w:t>
      </w:r>
      <w:r w:rsidR="00397F0C">
        <w:rPr>
          <w:sz w:val="24"/>
          <w:szCs w:val="24"/>
        </w:rPr>
        <w:t xml:space="preserve"> sector </w:t>
      </w:r>
      <w:r>
        <w:rPr>
          <w:sz w:val="24"/>
          <w:szCs w:val="24"/>
        </w:rPr>
        <w:t>as described; that is, all individuals who meet the descriptions above.</w:t>
      </w:r>
      <w:r w:rsidR="001406CF">
        <w:rPr>
          <w:sz w:val="24"/>
          <w:szCs w:val="24"/>
        </w:rPr>
        <w:t xml:space="preserve"> </w:t>
      </w:r>
      <w:r>
        <w:rPr>
          <w:sz w:val="24"/>
          <w:szCs w:val="24"/>
        </w:rPr>
        <w:t xml:space="preserve">The only respondent categories with known numbers are the </w:t>
      </w:r>
      <w:r w:rsidR="000B38CD">
        <w:rPr>
          <w:sz w:val="24"/>
          <w:szCs w:val="24"/>
        </w:rPr>
        <w:t>C/P</w:t>
      </w:r>
      <w:r w:rsidRPr="0067121D">
        <w:rPr>
          <w:sz w:val="24"/>
          <w:szCs w:val="24"/>
        </w:rPr>
        <w:t xml:space="preserve"> vessel owners.</w:t>
      </w:r>
      <w:r w:rsidR="001406CF">
        <w:rPr>
          <w:sz w:val="24"/>
          <w:szCs w:val="24"/>
        </w:rPr>
        <w:t xml:space="preserve"> </w:t>
      </w:r>
      <w:r w:rsidRPr="0067121D">
        <w:rPr>
          <w:sz w:val="24"/>
          <w:szCs w:val="24"/>
        </w:rPr>
        <w:t xml:space="preserve">For all other respondent populations, the number of people in the population </w:t>
      </w:r>
      <w:r>
        <w:rPr>
          <w:sz w:val="24"/>
          <w:szCs w:val="24"/>
        </w:rPr>
        <w:t xml:space="preserve">can only be estimated using our best available data (see table below). </w:t>
      </w:r>
    </w:p>
    <w:p w:rsidR="00444429" w:rsidRDefault="00444429" w:rsidP="004444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44429" w:rsidRDefault="00444429" w:rsidP="004444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Calculations have been developed to estimate the number of respondents.</w:t>
      </w:r>
      <w:r w:rsidR="001406CF">
        <w:rPr>
          <w:sz w:val="24"/>
          <w:szCs w:val="24"/>
        </w:rPr>
        <w:t xml:space="preserve"> </w:t>
      </w:r>
      <w:r>
        <w:rPr>
          <w:sz w:val="24"/>
          <w:szCs w:val="24"/>
        </w:rPr>
        <w:t>Values for these calculations come from a combination of published data, confidential fisheries data, and previous data collection efforts.</w:t>
      </w:r>
      <w:r w:rsidR="001406CF">
        <w:rPr>
          <w:sz w:val="24"/>
          <w:szCs w:val="24"/>
        </w:rPr>
        <w:t xml:space="preserve"> </w:t>
      </w:r>
      <w:r>
        <w:rPr>
          <w:sz w:val="24"/>
          <w:szCs w:val="24"/>
        </w:rPr>
        <w:t xml:space="preserve">To determine the number of </w:t>
      </w:r>
      <w:r w:rsidR="000B38CD">
        <w:rPr>
          <w:sz w:val="24"/>
          <w:szCs w:val="24"/>
        </w:rPr>
        <w:t>C/P</w:t>
      </w:r>
      <w:r>
        <w:rPr>
          <w:sz w:val="24"/>
          <w:szCs w:val="24"/>
        </w:rPr>
        <w:t xml:space="preserve"> vessels active in the Federal Gulf of Alaska groundfish trawl fishery, we queried NMFS confidential fisheries statistics (e.g., NMFS Alaska Region catch accounting system) to determine which vessels had processed any groundfish caught in the Gulf of Alaska. This provides a list of </w:t>
      </w:r>
      <w:r w:rsidR="000B38CD">
        <w:rPr>
          <w:sz w:val="24"/>
          <w:szCs w:val="24"/>
        </w:rPr>
        <w:t xml:space="preserve">20 </w:t>
      </w:r>
      <w:r>
        <w:rPr>
          <w:sz w:val="24"/>
          <w:szCs w:val="24"/>
        </w:rPr>
        <w:t xml:space="preserve">active </w:t>
      </w:r>
      <w:r w:rsidR="000B38CD">
        <w:rPr>
          <w:sz w:val="24"/>
          <w:szCs w:val="24"/>
        </w:rPr>
        <w:t>C/P</w:t>
      </w:r>
      <w:r>
        <w:rPr>
          <w:sz w:val="24"/>
          <w:szCs w:val="24"/>
        </w:rPr>
        <w:t xml:space="preserve"> vessels which we then merged with State of Alaska confidential fisheries data (e.g., Commercial Fisheries Entry Commission adjusted fish tickets) to determine the weighted average number of crew aboard these vessels. </w:t>
      </w:r>
      <w:r w:rsidR="000B38CD">
        <w:rPr>
          <w:sz w:val="24"/>
          <w:szCs w:val="24"/>
        </w:rPr>
        <w:t>Assuming these vessels used the same crew for all of their Gulf of Alaska groundfish trawl trips, we summed the average number of crew members aboard each vessel participating in the fishery to get a total number of crew aboard C/P vessels.</w:t>
      </w:r>
    </w:p>
    <w:p w:rsidR="00444429" w:rsidRDefault="00444429" w:rsidP="004444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8"/>
        <w:gridCol w:w="1639"/>
        <w:gridCol w:w="2070"/>
        <w:gridCol w:w="1961"/>
      </w:tblGrid>
      <w:tr w:rsidR="000B38CD" w:rsidRPr="00ED0079" w:rsidTr="00155960">
        <w:trPr>
          <w:trHeight w:val="747"/>
        </w:trPr>
        <w:tc>
          <w:tcPr>
            <w:tcW w:w="3978" w:type="dxa"/>
            <w:vAlign w:val="center"/>
          </w:tcPr>
          <w:p w:rsidR="000B38CD" w:rsidRPr="00ED0079" w:rsidRDefault="000B38CD" w:rsidP="000B38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ED0079">
              <w:rPr>
                <w:b/>
              </w:rPr>
              <w:t>Description</w:t>
            </w:r>
          </w:p>
        </w:tc>
        <w:tc>
          <w:tcPr>
            <w:tcW w:w="1639" w:type="dxa"/>
            <w:vAlign w:val="center"/>
          </w:tcPr>
          <w:p w:rsidR="000B38CD" w:rsidRPr="00ED0079" w:rsidRDefault="000B38CD" w:rsidP="000B38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No. Unique Entities</w:t>
            </w:r>
          </w:p>
        </w:tc>
        <w:tc>
          <w:tcPr>
            <w:tcW w:w="2070" w:type="dxa"/>
            <w:vAlign w:val="center"/>
          </w:tcPr>
          <w:p w:rsidR="000B38CD" w:rsidRPr="00ED0079" w:rsidRDefault="000B38CD" w:rsidP="000B38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ED0079">
              <w:rPr>
                <w:b/>
              </w:rPr>
              <w:t>No. estimated target respondents</w:t>
            </w:r>
          </w:p>
        </w:tc>
        <w:tc>
          <w:tcPr>
            <w:tcW w:w="1961" w:type="dxa"/>
            <w:vAlign w:val="center"/>
          </w:tcPr>
          <w:p w:rsidR="000B38CD" w:rsidRPr="00ED0079" w:rsidRDefault="000B38CD" w:rsidP="000B38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ED0079">
              <w:rPr>
                <w:b/>
              </w:rPr>
              <w:t xml:space="preserve">Estimated </w:t>
            </w:r>
          </w:p>
          <w:p w:rsidR="000B38CD" w:rsidRPr="00ED0079" w:rsidRDefault="000B38CD" w:rsidP="000B38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ED0079">
              <w:rPr>
                <w:b/>
              </w:rPr>
              <w:t>response (60% response rate</w:t>
            </w:r>
            <w:r w:rsidRPr="00ED0079">
              <w:t>)</w:t>
            </w:r>
          </w:p>
        </w:tc>
      </w:tr>
      <w:tr w:rsidR="000B38CD" w:rsidRPr="00ED0079" w:rsidTr="00155960">
        <w:tc>
          <w:tcPr>
            <w:tcW w:w="3978" w:type="dxa"/>
            <w:vAlign w:val="center"/>
          </w:tcPr>
          <w:p w:rsidR="000B38CD" w:rsidRPr="00ED0079" w:rsidRDefault="000B38CD" w:rsidP="000B38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ED0079">
              <w:rPr>
                <w:color w:val="000000"/>
              </w:rPr>
              <w:t>Catcher-Processor Company Management*</w:t>
            </w:r>
          </w:p>
        </w:tc>
        <w:tc>
          <w:tcPr>
            <w:tcW w:w="1639" w:type="dxa"/>
          </w:tcPr>
          <w:p w:rsidR="000B38CD" w:rsidRPr="00ED0079" w:rsidRDefault="000B38CD" w:rsidP="000B38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Cs/>
                <w:color w:val="000000"/>
              </w:rPr>
            </w:pPr>
            <w:r>
              <w:rPr>
                <w:bCs/>
                <w:color w:val="000000"/>
              </w:rPr>
              <w:t>8</w:t>
            </w:r>
          </w:p>
        </w:tc>
        <w:tc>
          <w:tcPr>
            <w:tcW w:w="2070" w:type="dxa"/>
            <w:vAlign w:val="center"/>
          </w:tcPr>
          <w:p w:rsidR="000B38CD" w:rsidRPr="00ED0079" w:rsidRDefault="000B38CD" w:rsidP="000B38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Cs/>
                <w:color w:val="000000"/>
              </w:rPr>
            </w:pPr>
            <w:r w:rsidRPr="00ED0079">
              <w:rPr>
                <w:bCs/>
                <w:color w:val="000000"/>
              </w:rPr>
              <w:t>24</w:t>
            </w:r>
          </w:p>
        </w:tc>
        <w:tc>
          <w:tcPr>
            <w:tcW w:w="1961" w:type="dxa"/>
            <w:vAlign w:val="center"/>
          </w:tcPr>
          <w:p w:rsidR="000B38CD" w:rsidRPr="00ED0079" w:rsidRDefault="000B38CD" w:rsidP="000B38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sidRPr="00ED0079">
              <w:rPr>
                <w:color w:val="000000"/>
              </w:rPr>
              <w:t>14</w:t>
            </w:r>
          </w:p>
        </w:tc>
      </w:tr>
      <w:tr w:rsidR="000B38CD" w:rsidRPr="00ED0079" w:rsidTr="00155960">
        <w:tc>
          <w:tcPr>
            <w:tcW w:w="3978" w:type="dxa"/>
            <w:vAlign w:val="center"/>
          </w:tcPr>
          <w:p w:rsidR="000B38CD" w:rsidRPr="00ED0079" w:rsidRDefault="000B38CD" w:rsidP="000B38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D0079">
              <w:rPr>
                <w:color w:val="000000"/>
              </w:rPr>
              <w:t>Catcher-Processor Shipboard Management</w:t>
            </w:r>
          </w:p>
        </w:tc>
        <w:tc>
          <w:tcPr>
            <w:tcW w:w="1639" w:type="dxa"/>
          </w:tcPr>
          <w:p w:rsidR="000B38CD" w:rsidRPr="00ED0079" w:rsidRDefault="000B38CD" w:rsidP="000B38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Cs/>
                <w:color w:val="000000"/>
              </w:rPr>
            </w:pPr>
            <w:r>
              <w:rPr>
                <w:bCs/>
                <w:color w:val="000000"/>
              </w:rPr>
              <w:t>100</w:t>
            </w:r>
          </w:p>
        </w:tc>
        <w:tc>
          <w:tcPr>
            <w:tcW w:w="2070" w:type="dxa"/>
            <w:vAlign w:val="center"/>
          </w:tcPr>
          <w:p w:rsidR="000B38CD" w:rsidRPr="00ED0079" w:rsidRDefault="000B38CD" w:rsidP="000B38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sidRPr="00ED0079">
              <w:rPr>
                <w:bCs/>
                <w:color w:val="000000"/>
              </w:rPr>
              <w:t>100</w:t>
            </w:r>
          </w:p>
        </w:tc>
        <w:tc>
          <w:tcPr>
            <w:tcW w:w="1961" w:type="dxa"/>
            <w:vAlign w:val="center"/>
          </w:tcPr>
          <w:p w:rsidR="000B38CD" w:rsidRPr="00ED0079" w:rsidRDefault="000B38CD" w:rsidP="000B38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ED0079">
              <w:rPr>
                <w:color w:val="000000"/>
              </w:rPr>
              <w:t>60</w:t>
            </w:r>
          </w:p>
        </w:tc>
      </w:tr>
      <w:tr w:rsidR="000B38CD" w:rsidRPr="00ED0079" w:rsidTr="00155960">
        <w:tc>
          <w:tcPr>
            <w:tcW w:w="3978" w:type="dxa"/>
            <w:vAlign w:val="center"/>
          </w:tcPr>
          <w:p w:rsidR="000B38CD" w:rsidRPr="00ED0079" w:rsidRDefault="000B38CD" w:rsidP="000B38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D0079">
              <w:rPr>
                <w:color w:val="000000"/>
              </w:rPr>
              <w:t>Catcher-Processor Deck and Processing Crew</w:t>
            </w:r>
          </w:p>
        </w:tc>
        <w:tc>
          <w:tcPr>
            <w:tcW w:w="1639" w:type="dxa"/>
          </w:tcPr>
          <w:p w:rsidR="000B38CD" w:rsidRPr="00ED0079" w:rsidRDefault="000B38CD" w:rsidP="000B38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
              <w:jc w:val="center"/>
              <w:rPr>
                <w:bCs/>
                <w:color w:val="000000"/>
              </w:rPr>
            </w:pPr>
            <w:r>
              <w:rPr>
                <w:bCs/>
                <w:color w:val="000000"/>
              </w:rPr>
              <w:t>702</w:t>
            </w:r>
          </w:p>
        </w:tc>
        <w:tc>
          <w:tcPr>
            <w:tcW w:w="2070" w:type="dxa"/>
            <w:vAlign w:val="center"/>
          </w:tcPr>
          <w:p w:rsidR="000B38CD" w:rsidRPr="00ED0079" w:rsidRDefault="000B38CD" w:rsidP="000B38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
              <w:jc w:val="center"/>
              <w:rPr>
                <w:color w:val="000000"/>
              </w:rPr>
            </w:pPr>
            <w:r w:rsidRPr="00ED0079">
              <w:rPr>
                <w:bCs/>
                <w:color w:val="000000"/>
              </w:rPr>
              <w:t>702</w:t>
            </w:r>
          </w:p>
        </w:tc>
        <w:tc>
          <w:tcPr>
            <w:tcW w:w="1961" w:type="dxa"/>
            <w:vAlign w:val="center"/>
          </w:tcPr>
          <w:p w:rsidR="000B38CD" w:rsidRPr="00ED0079" w:rsidRDefault="000B38CD" w:rsidP="000B38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
              <w:jc w:val="center"/>
            </w:pPr>
            <w:r w:rsidRPr="00ED0079">
              <w:rPr>
                <w:color w:val="000000"/>
              </w:rPr>
              <w:t>421</w:t>
            </w:r>
          </w:p>
        </w:tc>
      </w:tr>
      <w:tr w:rsidR="000B38CD" w:rsidRPr="00ED0079" w:rsidTr="00155960">
        <w:tc>
          <w:tcPr>
            <w:tcW w:w="3978" w:type="dxa"/>
            <w:vAlign w:val="center"/>
          </w:tcPr>
          <w:p w:rsidR="000B38CD" w:rsidRPr="00ED0079" w:rsidRDefault="000B38CD" w:rsidP="000B38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ED0079">
              <w:rPr>
                <w:b/>
              </w:rPr>
              <w:t>Total</w:t>
            </w:r>
          </w:p>
        </w:tc>
        <w:tc>
          <w:tcPr>
            <w:tcW w:w="1639" w:type="dxa"/>
          </w:tcPr>
          <w:p w:rsidR="000B38CD" w:rsidRPr="00ED0079" w:rsidRDefault="000B38CD" w:rsidP="000B38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p>
        </w:tc>
        <w:tc>
          <w:tcPr>
            <w:tcW w:w="2070" w:type="dxa"/>
            <w:vAlign w:val="center"/>
          </w:tcPr>
          <w:p w:rsidR="000B38CD" w:rsidRPr="00ED0079" w:rsidRDefault="000B38CD" w:rsidP="000B38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rPr>
            </w:pPr>
            <w:r w:rsidRPr="00ED0079">
              <w:rPr>
                <w:b/>
              </w:rPr>
              <w:t>826</w:t>
            </w:r>
          </w:p>
        </w:tc>
        <w:tc>
          <w:tcPr>
            <w:tcW w:w="1961" w:type="dxa"/>
            <w:vAlign w:val="center"/>
          </w:tcPr>
          <w:p w:rsidR="000B38CD" w:rsidRPr="00ED0079" w:rsidRDefault="000B38CD" w:rsidP="000B38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ED0079">
              <w:rPr>
                <w:b/>
                <w:color w:val="000000"/>
              </w:rPr>
              <w:t>495</w:t>
            </w:r>
          </w:p>
        </w:tc>
      </w:tr>
    </w:tbl>
    <w:p w:rsidR="000B38CD" w:rsidRPr="00045A57" w:rsidRDefault="000B38CD" w:rsidP="000B38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right="-180"/>
      </w:pPr>
      <w:r w:rsidRPr="00045A57">
        <w:t>*</w:t>
      </w:r>
      <w:r>
        <w:t xml:space="preserve">There are 8 companies that own vessels participating in the GOA trawl fishery. We assume that between one and three people from each corporate office will collaborate on completing the </w:t>
      </w:r>
      <w:r>
        <w:rPr>
          <w:i/>
        </w:rPr>
        <w:t xml:space="preserve">Company Manager </w:t>
      </w:r>
      <w:r>
        <w:t>survey</w:t>
      </w:r>
      <w:r w:rsidRPr="00045A57">
        <w:t xml:space="preserve">. </w:t>
      </w:r>
    </w:p>
    <w:p w:rsidR="000B38CD" w:rsidRDefault="000B38CD" w:rsidP="004444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44429" w:rsidRDefault="00444429" w:rsidP="004444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lastRenderedPageBreak/>
        <w:t>2.</w:t>
      </w:r>
      <w:r w:rsidR="001406CF">
        <w:rPr>
          <w:b/>
          <w:bCs/>
          <w:sz w:val="24"/>
          <w:szCs w:val="24"/>
        </w:rPr>
        <w:t xml:space="preserve"> </w:t>
      </w:r>
      <w:r w:rsidR="00155960">
        <w:rPr>
          <w:b/>
          <w:bCs/>
          <w:sz w:val="24"/>
          <w:szCs w:val="24"/>
        </w:rPr>
        <w:t xml:space="preserve"> </w:t>
      </w:r>
      <w:r>
        <w:rPr>
          <w:b/>
          <w:bCs/>
          <w:sz w:val="24"/>
          <w:szCs w:val="24"/>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444429" w:rsidRDefault="00444429" w:rsidP="004444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44429" w:rsidRDefault="00444429" w:rsidP="004444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As previously mentioned in Question B.1, the approach to this study is to conduct a census of the study population.</w:t>
      </w:r>
      <w:r w:rsidR="001406CF">
        <w:rPr>
          <w:sz w:val="24"/>
          <w:szCs w:val="24"/>
        </w:rPr>
        <w:t xml:space="preserve"> </w:t>
      </w:r>
      <w:r>
        <w:rPr>
          <w:sz w:val="24"/>
          <w:szCs w:val="24"/>
        </w:rPr>
        <w:t>All individuals who meet the study criteria will be provided an opportunity to participate in the research.</w:t>
      </w:r>
      <w:r w:rsidR="001406CF">
        <w:rPr>
          <w:sz w:val="24"/>
          <w:szCs w:val="24"/>
        </w:rPr>
        <w:t xml:space="preserve"> </w:t>
      </w:r>
      <w:r w:rsidR="00185C91">
        <w:rPr>
          <w:sz w:val="24"/>
          <w:szCs w:val="24"/>
        </w:rPr>
        <w:t>T</w:t>
      </w:r>
      <w:r>
        <w:rPr>
          <w:sz w:val="24"/>
          <w:szCs w:val="24"/>
        </w:rPr>
        <w:t>herefore</w:t>
      </w:r>
      <w:r w:rsidR="00185C91">
        <w:rPr>
          <w:sz w:val="24"/>
          <w:szCs w:val="24"/>
        </w:rPr>
        <w:t>, the respondent population will</w:t>
      </w:r>
      <w:r>
        <w:rPr>
          <w:sz w:val="24"/>
          <w:szCs w:val="24"/>
        </w:rPr>
        <w:t xml:space="preserve"> not </w:t>
      </w:r>
      <w:r w:rsidR="00E725ED">
        <w:rPr>
          <w:sz w:val="24"/>
          <w:szCs w:val="24"/>
        </w:rPr>
        <w:t xml:space="preserve">be composed of/obtained by </w:t>
      </w:r>
      <w:r>
        <w:rPr>
          <w:sz w:val="24"/>
          <w:szCs w:val="24"/>
        </w:rPr>
        <w:t>a random sample or other statistical representation of the study population. Respondent selection will be based solely on the criteria of the individuals’ having an active role in the Gulf of Alaska Groundfish Trawl Fishery, where those expected roles have been previously addressed in Question B.1.</w:t>
      </w:r>
    </w:p>
    <w:p w:rsidR="00444429" w:rsidRDefault="00444429" w:rsidP="004444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85C91" w:rsidRDefault="00444429" w:rsidP="00185C91">
      <w:pPr>
        <w:rPr>
          <w:sz w:val="24"/>
          <w:szCs w:val="24"/>
        </w:rPr>
      </w:pPr>
      <w:r>
        <w:rPr>
          <w:sz w:val="24"/>
          <w:szCs w:val="24"/>
        </w:rPr>
        <w:t xml:space="preserve">Data collection </w:t>
      </w:r>
      <w:r w:rsidR="00285E0E">
        <w:rPr>
          <w:sz w:val="24"/>
          <w:szCs w:val="24"/>
        </w:rPr>
        <w:t xml:space="preserve">for company management respondents </w:t>
      </w:r>
      <w:r>
        <w:rPr>
          <w:sz w:val="24"/>
          <w:szCs w:val="24"/>
        </w:rPr>
        <w:t>will occur primarily through in-person survey administration and unstructured interviews.</w:t>
      </w:r>
      <w:r w:rsidR="001406CF">
        <w:rPr>
          <w:sz w:val="24"/>
          <w:szCs w:val="24"/>
        </w:rPr>
        <w:t xml:space="preserve"> </w:t>
      </w:r>
      <w:r>
        <w:rPr>
          <w:sz w:val="24"/>
          <w:szCs w:val="24"/>
        </w:rPr>
        <w:t xml:space="preserve">Researchers will discuss the research with study participants, administer the surveys, </w:t>
      </w:r>
      <w:proofErr w:type="gramStart"/>
      <w:r>
        <w:rPr>
          <w:sz w:val="24"/>
          <w:szCs w:val="24"/>
        </w:rPr>
        <w:t>be</w:t>
      </w:r>
      <w:proofErr w:type="gramEnd"/>
      <w:r>
        <w:rPr>
          <w:sz w:val="24"/>
          <w:szCs w:val="24"/>
        </w:rPr>
        <w:t xml:space="preserve"> available to answer any questions, code the surveys for anonymity and confidentiality, and collect all the surveys upon completion.</w:t>
      </w:r>
      <w:r w:rsidR="001406CF">
        <w:rPr>
          <w:sz w:val="24"/>
          <w:szCs w:val="24"/>
        </w:rPr>
        <w:t xml:space="preserve"> </w:t>
      </w:r>
      <w:r>
        <w:rPr>
          <w:sz w:val="24"/>
          <w:szCs w:val="24"/>
        </w:rPr>
        <w:t>In the event individuals are unavailable to meet in person, various options will be available.</w:t>
      </w:r>
      <w:r w:rsidR="001406CF">
        <w:rPr>
          <w:sz w:val="24"/>
          <w:szCs w:val="24"/>
        </w:rPr>
        <w:t xml:space="preserve"> </w:t>
      </w:r>
      <w:r>
        <w:rPr>
          <w:sz w:val="24"/>
          <w:szCs w:val="24"/>
        </w:rPr>
        <w:t>Hard copy surveys can be provided either in person or via the mail, electronic versions will be available either for distribution via email or accessible over the internet.</w:t>
      </w:r>
      <w:r w:rsidR="001406CF">
        <w:rPr>
          <w:sz w:val="24"/>
          <w:szCs w:val="24"/>
        </w:rPr>
        <w:t xml:space="preserve"> </w:t>
      </w:r>
      <w:r>
        <w:rPr>
          <w:sz w:val="24"/>
          <w:szCs w:val="24"/>
        </w:rPr>
        <w:t>In the event of any mailing costs to return the survey, postage paid envelopes will be provided as appropriate.</w:t>
      </w:r>
      <w:r w:rsidR="00285E0E">
        <w:rPr>
          <w:sz w:val="24"/>
          <w:szCs w:val="24"/>
        </w:rPr>
        <w:t xml:space="preserve"> For shipboard management, deck crew, factory crew, and </w:t>
      </w:r>
      <w:proofErr w:type="spellStart"/>
      <w:r w:rsidR="00285E0E">
        <w:rPr>
          <w:sz w:val="24"/>
          <w:szCs w:val="24"/>
        </w:rPr>
        <w:t>combis</w:t>
      </w:r>
      <w:proofErr w:type="spellEnd"/>
      <w:r w:rsidR="00285E0E">
        <w:rPr>
          <w:sz w:val="24"/>
          <w:szCs w:val="24"/>
        </w:rPr>
        <w:t xml:space="preserve">, survey administration will occur either through in-person survey administration at the time of contract signing or through hard copy surveys provided to each vessel. </w:t>
      </w:r>
      <w:r w:rsidR="00185C91">
        <w:rPr>
          <w:sz w:val="24"/>
          <w:szCs w:val="24"/>
        </w:rPr>
        <w:t xml:space="preserve">To ensure confidentiality, lock boxes will be provided to each parent company (in the event of survey completion at contract signing) and vessel (in the event of completion while out at sea) so that survey respondents can place their completed surveys in the </w:t>
      </w:r>
      <w:r w:rsidR="006B34BD">
        <w:rPr>
          <w:sz w:val="24"/>
          <w:szCs w:val="24"/>
        </w:rPr>
        <w:t xml:space="preserve">locked </w:t>
      </w:r>
      <w:r w:rsidR="00185C91">
        <w:rPr>
          <w:sz w:val="24"/>
          <w:szCs w:val="24"/>
        </w:rPr>
        <w:t>box.</w:t>
      </w:r>
    </w:p>
    <w:p w:rsidR="00444429" w:rsidRDefault="00444429" w:rsidP="004444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44429" w:rsidRDefault="00444429" w:rsidP="004444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It is expected that a 60% response rate will be sufficient to properly represent the study population.</w:t>
      </w:r>
      <w:r w:rsidR="001406CF">
        <w:rPr>
          <w:sz w:val="24"/>
          <w:szCs w:val="24"/>
        </w:rPr>
        <w:t xml:space="preserve"> </w:t>
      </w:r>
      <w:r w:rsidR="006A7865">
        <w:rPr>
          <w:sz w:val="24"/>
          <w:szCs w:val="24"/>
        </w:rPr>
        <w:t>This response rate is based on our experience with implementing other surveys in Alaska and conversations we have had with representatives of six of the eight parent companies regarding their willingness to participate and assist in the distribution of the surveys to their employees.</w:t>
      </w:r>
      <w:r w:rsidR="001406CF">
        <w:rPr>
          <w:sz w:val="24"/>
          <w:szCs w:val="24"/>
        </w:rPr>
        <w:t xml:space="preserve"> </w:t>
      </w:r>
      <w:r>
        <w:rPr>
          <w:sz w:val="24"/>
          <w:szCs w:val="24"/>
        </w:rPr>
        <w:t>Analysis of the results will be conducted to include the response rate for each question.</w:t>
      </w:r>
      <w:r w:rsidR="001406CF">
        <w:rPr>
          <w:sz w:val="24"/>
          <w:szCs w:val="24"/>
        </w:rPr>
        <w:t xml:space="preserve"> </w:t>
      </w:r>
      <w:r>
        <w:rPr>
          <w:sz w:val="24"/>
          <w:szCs w:val="24"/>
        </w:rPr>
        <w:t>This is an important aspect of the research</w:t>
      </w:r>
      <w:r w:rsidR="00E725ED">
        <w:rPr>
          <w:sz w:val="24"/>
          <w:szCs w:val="24"/>
        </w:rPr>
        <w:t>,</w:t>
      </w:r>
      <w:r>
        <w:rPr>
          <w:sz w:val="24"/>
          <w:szCs w:val="24"/>
        </w:rPr>
        <w:t xml:space="preserve"> as the option to skip questions is being provided as an additional layer of confidentiality.</w:t>
      </w:r>
      <w:r w:rsidR="001406CF">
        <w:rPr>
          <w:sz w:val="24"/>
          <w:szCs w:val="24"/>
        </w:rPr>
        <w:t xml:space="preserve"> </w:t>
      </w:r>
      <w:r>
        <w:rPr>
          <w:sz w:val="24"/>
          <w:szCs w:val="24"/>
        </w:rPr>
        <w:t>The strength and accuracy of each piece of data will therefore be represented through the response rate of the question, in addition to the overall response rates.</w:t>
      </w:r>
      <w:r w:rsidR="001406CF">
        <w:rPr>
          <w:sz w:val="24"/>
          <w:szCs w:val="24"/>
        </w:rPr>
        <w:t xml:space="preserve"> </w:t>
      </w:r>
    </w:p>
    <w:p w:rsidR="00444429" w:rsidRDefault="00444429" w:rsidP="004444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44429" w:rsidRDefault="00444429" w:rsidP="004444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Data collection is </w:t>
      </w:r>
      <w:r w:rsidR="006A7865">
        <w:rPr>
          <w:sz w:val="24"/>
          <w:szCs w:val="24"/>
        </w:rPr>
        <w:t xml:space="preserve">expected </w:t>
      </w:r>
      <w:r>
        <w:rPr>
          <w:sz w:val="24"/>
          <w:szCs w:val="24"/>
        </w:rPr>
        <w:t xml:space="preserve">to be conducted only one time </w:t>
      </w:r>
      <w:r w:rsidR="004E6322">
        <w:rPr>
          <w:sz w:val="24"/>
          <w:szCs w:val="24"/>
        </w:rPr>
        <w:t xml:space="preserve">during </w:t>
      </w:r>
      <w:r w:rsidR="006A7865">
        <w:rPr>
          <w:sz w:val="24"/>
          <w:szCs w:val="24"/>
        </w:rPr>
        <w:t>late 2015 and the first half of 2016</w:t>
      </w:r>
      <w:r>
        <w:rPr>
          <w:sz w:val="24"/>
          <w:szCs w:val="24"/>
        </w:rPr>
        <w:t>.</w:t>
      </w:r>
      <w:r w:rsidR="001406CF">
        <w:rPr>
          <w:sz w:val="24"/>
          <w:szCs w:val="24"/>
        </w:rPr>
        <w:t xml:space="preserve"> </w:t>
      </w:r>
      <w:r>
        <w:rPr>
          <w:sz w:val="24"/>
          <w:szCs w:val="24"/>
        </w:rPr>
        <w:t>Additional OMB clearance will be sought once the rationalization program has been fully designed in order to conduct a post-rationalization survey of the study population.</w:t>
      </w:r>
      <w:r w:rsidR="001406CF">
        <w:rPr>
          <w:sz w:val="24"/>
          <w:szCs w:val="24"/>
        </w:rPr>
        <w:t xml:space="preserve"> </w:t>
      </w:r>
    </w:p>
    <w:p w:rsidR="00444429" w:rsidRDefault="00444429" w:rsidP="004444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E6322" w:rsidRDefault="004E6322" w:rsidP="004444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E6322" w:rsidRDefault="004E6322" w:rsidP="004444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E6322" w:rsidRDefault="004E6322">
      <w:pPr>
        <w:widowControl/>
        <w:autoSpaceDE/>
        <w:autoSpaceDN/>
        <w:adjustRightInd/>
        <w:spacing w:after="200" w:line="276" w:lineRule="auto"/>
        <w:rPr>
          <w:sz w:val="24"/>
          <w:szCs w:val="24"/>
        </w:rPr>
      </w:pPr>
      <w:r>
        <w:rPr>
          <w:sz w:val="24"/>
          <w:szCs w:val="24"/>
        </w:rPr>
        <w:br w:type="page"/>
      </w:r>
    </w:p>
    <w:p w:rsidR="00444429" w:rsidRDefault="00444429" w:rsidP="004444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lastRenderedPageBreak/>
        <w:t>3.</w:t>
      </w:r>
      <w:r w:rsidR="00155960">
        <w:rPr>
          <w:b/>
          <w:bCs/>
          <w:sz w:val="24"/>
          <w:szCs w:val="24"/>
        </w:rPr>
        <w:t xml:space="preserve"> </w:t>
      </w:r>
      <w:r w:rsidR="001406CF">
        <w:rPr>
          <w:b/>
          <w:bCs/>
          <w:sz w:val="24"/>
          <w:szCs w:val="24"/>
        </w:rPr>
        <w:t xml:space="preserve"> </w:t>
      </w:r>
      <w:r>
        <w:rPr>
          <w:b/>
          <w:bCs/>
          <w:sz w:val="24"/>
          <w:szCs w:val="24"/>
        </w:rPr>
        <w:t>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444429" w:rsidRDefault="00444429" w:rsidP="004444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44429" w:rsidRPr="00603571" w:rsidRDefault="00444429" w:rsidP="00444429">
      <w:pPr>
        <w:jc w:val="both"/>
        <w:rPr>
          <w:sz w:val="24"/>
          <w:szCs w:val="24"/>
        </w:rPr>
      </w:pPr>
      <w:r w:rsidRPr="00603571">
        <w:rPr>
          <w:sz w:val="24"/>
          <w:szCs w:val="24"/>
        </w:rPr>
        <w:t>Numerous steps have been, and will be, taken to maximize response rates and deal with non-response behavior.</w:t>
      </w:r>
      <w:r w:rsidR="001406CF">
        <w:rPr>
          <w:sz w:val="24"/>
          <w:szCs w:val="24"/>
        </w:rPr>
        <w:t xml:space="preserve"> </w:t>
      </w:r>
      <w:r w:rsidRPr="00603571">
        <w:rPr>
          <w:sz w:val="24"/>
          <w:szCs w:val="24"/>
        </w:rPr>
        <w:t>These efforts are described below.</w:t>
      </w:r>
    </w:p>
    <w:p w:rsidR="00444429" w:rsidRDefault="00444429" w:rsidP="004444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44429" w:rsidRPr="00603571" w:rsidRDefault="00444429" w:rsidP="00444429">
      <w:pPr>
        <w:jc w:val="both"/>
        <w:rPr>
          <w:b/>
          <w:sz w:val="24"/>
          <w:szCs w:val="24"/>
        </w:rPr>
      </w:pPr>
      <w:r w:rsidRPr="00603571">
        <w:rPr>
          <w:b/>
          <w:sz w:val="24"/>
          <w:szCs w:val="24"/>
        </w:rPr>
        <w:t>Maximizing Response Rates</w:t>
      </w:r>
    </w:p>
    <w:p w:rsidR="00444429" w:rsidRPr="00603571" w:rsidRDefault="00444429" w:rsidP="00444429">
      <w:pPr>
        <w:jc w:val="both"/>
        <w:rPr>
          <w:b/>
          <w:sz w:val="24"/>
          <w:szCs w:val="24"/>
        </w:rPr>
      </w:pPr>
    </w:p>
    <w:p w:rsidR="00444429" w:rsidRDefault="00444429" w:rsidP="004444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As a reminder, no statistical sampling methodology is intended for this study population; there is no specific sampling frame applied in this case. </w:t>
      </w:r>
    </w:p>
    <w:p w:rsidR="00444429" w:rsidRDefault="00444429" w:rsidP="004444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44429" w:rsidRDefault="00444429" w:rsidP="004444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03571">
        <w:rPr>
          <w:sz w:val="24"/>
          <w:szCs w:val="24"/>
        </w:rPr>
        <w:t>The implementation techniques that will be employed are consistent with methods</w:t>
      </w:r>
      <w:r>
        <w:rPr>
          <w:sz w:val="24"/>
          <w:szCs w:val="24"/>
        </w:rPr>
        <w:t xml:space="preserve"> that maximize response rates.</w:t>
      </w:r>
    </w:p>
    <w:p w:rsidR="00444429" w:rsidRDefault="00444429" w:rsidP="004444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44429" w:rsidRDefault="00444429" w:rsidP="004444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The first step to increase response rates </w:t>
      </w:r>
      <w:r w:rsidR="000171E2">
        <w:rPr>
          <w:sz w:val="24"/>
          <w:szCs w:val="24"/>
        </w:rPr>
        <w:t>was to provide</w:t>
      </w:r>
      <w:r>
        <w:rPr>
          <w:sz w:val="24"/>
          <w:szCs w:val="24"/>
        </w:rPr>
        <w:t xml:space="preserve"> the opportunity for industry members to contribute to the development of </w:t>
      </w:r>
      <w:r w:rsidR="000171E2">
        <w:rPr>
          <w:sz w:val="24"/>
          <w:szCs w:val="24"/>
        </w:rPr>
        <w:t xml:space="preserve">and review </w:t>
      </w:r>
      <w:r>
        <w:rPr>
          <w:sz w:val="24"/>
          <w:szCs w:val="24"/>
        </w:rPr>
        <w:t>the survey tool.</w:t>
      </w:r>
      <w:r w:rsidR="001406CF">
        <w:rPr>
          <w:sz w:val="24"/>
          <w:szCs w:val="24"/>
        </w:rPr>
        <w:t xml:space="preserve"> </w:t>
      </w:r>
      <w:r w:rsidR="000171E2">
        <w:rPr>
          <w:sz w:val="24"/>
          <w:szCs w:val="24"/>
        </w:rPr>
        <w:t xml:space="preserve">We began working with C/P sector representatives from the main parent companies that participate in the GOA </w:t>
      </w:r>
      <w:r w:rsidR="00CE37E7">
        <w:rPr>
          <w:sz w:val="24"/>
          <w:szCs w:val="24"/>
        </w:rPr>
        <w:t>trawl fishery. These industry representatives have been working with us for the last nine months to develop survey instruments that are relevant to their sector</w:t>
      </w:r>
      <w:r w:rsidR="006B34BD">
        <w:rPr>
          <w:sz w:val="24"/>
          <w:szCs w:val="24"/>
        </w:rPr>
        <w:t>, can be facilitated with minimal burden on their employees,</w:t>
      </w:r>
      <w:r w:rsidR="00CE37E7">
        <w:rPr>
          <w:sz w:val="24"/>
          <w:szCs w:val="24"/>
        </w:rPr>
        <w:t xml:space="preserve"> and should be easy for </w:t>
      </w:r>
      <w:r w:rsidR="00C0372D">
        <w:rPr>
          <w:sz w:val="24"/>
          <w:szCs w:val="24"/>
        </w:rPr>
        <w:t xml:space="preserve">respondents </w:t>
      </w:r>
      <w:r w:rsidR="00CE37E7">
        <w:rPr>
          <w:sz w:val="24"/>
          <w:szCs w:val="24"/>
        </w:rPr>
        <w:t xml:space="preserve">to complete. We have also had numerous discussions with the C/P parent companies to develop a strategy for reaching potential respondents that work on their vessels. </w:t>
      </w:r>
      <w:r>
        <w:rPr>
          <w:sz w:val="24"/>
          <w:szCs w:val="24"/>
        </w:rPr>
        <w:t xml:space="preserve">Several of the </w:t>
      </w:r>
      <w:r w:rsidR="00CE37E7">
        <w:rPr>
          <w:sz w:val="24"/>
          <w:szCs w:val="24"/>
        </w:rPr>
        <w:t xml:space="preserve">sector representatives </w:t>
      </w:r>
      <w:r>
        <w:rPr>
          <w:sz w:val="24"/>
          <w:szCs w:val="24"/>
        </w:rPr>
        <w:t xml:space="preserve">have already committed to serving as key informants, gate keepers, and primary contacts to many others in the </w:t>
      </w:r>
      <w:r w:rsidR="00CE37E7">
        <w:rPr>
          <w:sz w:val="24"/>
          <w:szCs w:val="24"/>
        </w:rPr>
        <w:t>sector</w:t>
      </w:r>
      <w:r>
        <w:rPr>
          <w:sz w:val="24"/>
          <w:szCs w:val="24"/>
        </w:rPr>
        <w:t>.</w:t>
      </w:r>
      <w:r w:rsidR="001406CF">
        <w:rPr>
          <w:sz w:val="24"/>
          <w:szCs w:val="24"/>
        </w:rPr>
        <w:t xml:space="preserve"> </w:t>
      </w:r>
      <w:r>
        <w:rPr>
          <w:sz w:val="24"/>
          <w:szCs w:val="24"/>
        </w:rPr>
        <w:t>These individuals will assist in the communication of the research, will have access to literature about the study to be distributed to their constituents, and will assist researchers in the field to coordinate with study participants.</w:t>
      </w:r>
      <w:r w:rsidR="001406CF">
        <w:rPr>
          <w:sz w:val="24"/>
          <w:szCs w:val="24"/>
        </w:rPr>
        <w:t xml:space="preserve"> </w:t>
      </w:r>
      <w:r>
        <w:rPr>
          <w:sz w:val="24"/>
          <w:szCs w:val="24"/>
        </w:rPr>
        <w:t xml:space="preserve">The action of working with </w:t>
      </w:r>
      <w:r w:rsidR="00CE37E7">
        <w:rPr>
          <w:sz w:val="24"/>
          <w:szCs w:val="24"/>
        </w:rPr>
        <w:t xml:space="preserve">sector representatives </w:t>
      </w:r>
      <w:r>
        <w:rPr>
          <w:sz w:val="24"/>
          <w:szCs w:val="24"/>
        </w:rPr>
        <w:t>and including them in the survey design and study and points of contact is expected to increase the response rate dramatically.</w:t>
      </w:r>
      <w:r w:rsidR="001406CF">
        <w:rPr>
          <w:sz w:val="24"/>
          <w:szCs w:val="24"/>
        </w:rPr>
        <w:t xml:space="preserve"> </w:t>
      </w:r>
    </w:p>
    <w:p w:rsidR="00444429" w:rsidRDefault="00444429" w:rsidP="004444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44429" w:rsidRDefault="00444429" w:rsidP="004444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Second, communications with key people in the industry have indicated that many crew members do not speak very good English. To accommodate this and to increase the response rates with these populations, the survey will be translated into Tagalog and Spanish.</w:t>
      </w:r>
      <w:r w:rsidR="00A34E5A">
        <w:rPr>
          <w:sz w:val="24"/>
          <w:szCs w:val="24"/>
        </w:rPr>
        <w:t xml:space="preserve"> For in person </w:t>
      </w:r>
      <w:proofErr w:type="spellStart"/>
      <w:r w:rsidR="00A34E5A">
        <w:rPr>
          <w:sz w:val="24"/>
          <w:szCs w:val="24"/>
        </w:rPr>
        <w:t>interviews</w:t>
      </w:r>
      <w:proofErr w:type="gramStart"/>
      <w:r w:rsidR="00A34E5A">
        <w:rPr>
          <w:sz w:val="24"/>
          <w:szCs w:val="24"/>
        </w:rPr>
        <w:t>,</w:t>
      </w:r>
      <w:r w:rsidR="00B95E34">
        <w:rPr>
          <w:sz w:val="24"/>
          <w:szCs w:val="24"/>
        </w:rPr>
        <w:t>in</w:t>
      </w:r>
      <w:proofErr w:type="spellEnd"/>
      <w:proofErr w:type="gramEnd"/>
      <w:r w:rsidR="00B95E34">
        <w:rPr>
          <w:sz w:val="24"/>
          <w:szCs w:val="24"/>
        </w:rPr>
        <w:t xml:space="preserve"> anticipation that some crew members may not read</w:t>
      </w:r>
      <w:r w:rsidR="00A34E5A">
        <w:rPr>
          <w:sz w:val="24"/>
          <w:szCs w:val="24"/>
        </w:rPr>
        <w:t xml:space="preserve">, we will </w:t>
      </w:r>
      <w:r w:rsidR="00B95E34">
        <w:rPr>
          <w:sz w:val="24"/>
          <w:szCs w:val="24"/>
        </w:rPr>
        <w:t xml:space="preserve">have available </w:t>
      </w:r>
      <w:r w:rsidR="00A34E5A">
        <w:rPr>
          <w:sz w:val="24"/>
          <w:szCs w:val="24"/>
        </w:rPr>
        <w:t xml:space="preserve">survey administrators </w:t>
      </w:r>
      <w:r w:rsidR="00C120F1">
        <w:rPr>
          <w:sz w:val="24"/>
          <w:szCs w:val="24"/>
        </w:rPr>
        <w:t xml:space="preserve">that </w:t>
      </w:r>
      <w:r w:rsidR="00A34E5A">
        <w:rPr>
          <w:sz w:val="24"/>
          <w:szCs w:val="24"/>
        </w:rPr>
        <w:t>speak these languages in order to facilitate survey completion.</w:t>
      </w:r>
    </w:p>
    <w:p w:rsidR="00444429" w:rsidRDefault="00444429" w:rsidP="004444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44429" w:rsidRDefault="00444429" w:rsidP="004444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Additional efforts to increase response rates include in-person survey administration whenever possible. It has been the experience of other research efforts that conducting the research in person and collecting completed surveys immediately, dramatically increases response rates (</w:t>
      </w:r>
      <w:bookmarkStart w:id="0" w:name="OLE_LINK2"/>
      <w:bookmarkStart w:id="1" w:name="OLE_LINK3"/>
      <w:r>
        <w:rPr>
          <w:sz w:val="24"/>
          <w:szCs w:val="24"/>
        </w:rPr>
        <w:t xml:space="preserve">Russell and </w:t>
      </w:r>
      <w:proofErr w:type="spellStart"/>
      <w:r>
        <w:rPr>
          <w:sz w:val="24"/>
          <w:szCs w:val="24"/>
        </w:rPr>
        <w:t>Schneidler</w:t>
      </w:r>
      <w:proofErr w:type="spellEnd"/>
      <w:r>
        <w:rPr>
          <w:sz w:val="24"/>
          <w:szCs w:val="24"/>
        </w:rPr>
        <w:t xml:space="preserve"> 2</w:t>
      </w:r>
      <w:bookmarkEnd w:id="0"/>
      <w:bookmarkEnd w:id="1"/>
      <w:r>
        <w:rPr>
          <w:sz w:val="24"/>
          <w:szCs w:val="24"/>
        </w:rPr>
        <w:t>013, Rea and Parker 1997, Robson 2002).</w:t>
      </w:r>
      <w:r w:rsidR="001406CF">
        <w:rPr>
          <w:sz w:val="24"/>
          <w:szCs w:val="24"/>
        </w:rPr>
        <w:t xml:space="preserve"> </w:t>
      </w:r>
      <w:r>
        <w:rPr>
          <w:sz w:val="24"/>
          <w:szCs w:val="24"/>
        </w:rPr>
        <w:t>In these in</w:t>
      </w:r>
      <w:r w:rsidR="00CE37E7">
        <w:rPr>
          <w:sz w:val="24"/>
          <w:szCs w:val="24"/>
        </w:rPr>
        <w:t>-</w:t>
      </w:r>
      <w:r>
        <w:rPr>
          <w:sz w:val="24"/>
          <w:szCs w:val="24"/>
        </w:rPr>
        <w:t xml:space="preserve">person surveys, researchers will be able to discuss the research with study participants, administer the surveys, </w:t>
      </w:r>
      <w:proofErr w:type="gramStart"/>
      <w:r>
        <w:rPr>
          <w:sz w:val="24"/>
          <w:szCs w:val="24"/>
        </w:rPr>
        <w:t>be</w:t>
      </w:r>
      <w:proofErr w:type="gramEnd"/>
      <w:r>
        <w:rPr>
          <w:sz w:val="24"/>
          <w:szCs w:val="24"/>
        </w:rPr>
        <w:t xml:space="preserve"> available to answer any questions, code the surveys for anonymity and confidentiality, and collect all the surveys upon completion.</w:t>
      </w:r>
      <w:r w:rsidR="001406CF">
        <w:rPr>
          <w:sz w:val="24"/>
          <w:szCs w:val="24"/>
        </w:rPr>
        <w:t xml:space="preserve"> </w:t>
      </w:r>
    </w:p>
    <w:p w:rsidR="00444429" w:rsidRDefault="00444429" w:rsidP="004444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44429" w:rsidRDefault="00444429" w:rsidP="004444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lastRenderedPageBreak/>
        <w:t>In the event individuals are unavailable to meet in person, multiple options will be provided to study participants to participate in the research</w:t>
      </w:r>
      <w:r w:rsidR="00E725ED">
        <w:rPr>
          <w:sz w:val="24"/>
          <w:szCs w:val="24"/>
        </w:rPr>
        <w:t>:</w:t>
      </w:r>
      <w:r>
        <w:rPr>
          <w:sz w:val="24"/>
          <w:szCs w:val="24"/>
        </w:rPr>
        <w:t xml:space="preserve"> hard copy surveys will be provided either in person or via the mail</w:t>
      </w:r>
      <w:r w:rsidR="008B083E">
        <w:rPr>
          <w:sz w:val="24"/>
          <w:szCs w:val="24"/>
        </w:rPr>
        <w:t xml:space="preserve"> or through delivery to the vessel</w:t>
      </w:r>
      <w:r>
        <w:rPr>
          <w:sz w:val="24"/>
          <w:szCs w:val="24"/>
        </w:rPr>
        <w:t>.</w:t>
      </w:r>
      <w:r w:rsidR="001406CF">
        <w:rPr>
          <w:sz w:val="24"/>
          <w:szCs w:val="24"/>
        </w:rPr>
        <w:t xml:space="preserve"> </w:t>
      </w:r>
      <w:r>
        <w:rPr>
          <w:sz w:val="24"/>
          <w:szCs w:val="24"/>
        </w:rPr>
        <w:t>In the event of any mailing costs to return the survey, postage paid envelopes will be provided as appropriate.</w:t>
      </w:r>
      <w:r w:rsidR="001406CF">
        <w:rPr>
          <w:sz w:val="24"/>
          <w:szCs w:val="24"/>
        </w:rPr>
        <w:t xml:space="preserve"> </w:t>
      </w:r>
      <w:r>
        <w:rPr>
          <w:sz w:val="24"/>
          <w:szCs w:val="24"/>
        </w:rPr>
        <w:t>For individuals who are willing to work with us but don’t want to fill out the survey, researchers will conduct an interview and complete the survey per the participant</w:t>
      </w:r>
      <w:r w:rsidR="00257CA7">
        <w:rPr>
          <w:sz w:val="24"/>
          <w:szCs w:val="24"/>
        </w:rPr>
        <w:t>’</w:t>
      </w:r>
      <w:r>
        <w:rPr>
          <w:sz w:val="24"/>
          <w:szCs w:val="24"/>
        </w:rPr>
        <w:t>s responses.</w:t>
      </w:r>
      <w:r w:rsidR="001406CF">
        <w:rPr>
          <w:sz w:val="24"/>
          <w:szCs w:val="24"/>
        </w:rPr>
        <w:t xml:space="preserve"> </w:t>
      </w:r>
      <w:r>
        <w:rPr>
          <w:sz w:val="24"/>
          <w:szCs w:val="24"/>
        </w:rPr>
        <w:t xml:space="preserve">It </w:t>
      </w:r>
      <w:r w:rsidR="008074D0">
        <w:rPr>
          <w:sz w:val="24"/>
          <w:szCs w:val="24"/>
        </w:rPr>
        <w:t xml:space="preserve">will be </w:t>
      </w:r>
      <w:r>
        <w:rPr>
          <w:sz w:val="24"/>
          <w:szCs w:val="24"/>
        </w:rPr>
        <w:t>clearly communicated that the individuals can stop their participation at any time, stop the completion of the survey at any time, or skip any questions of concern at any time, without any personal consequence.</w:t>
      </w:r>
    </w:p>
    <w:p w:rsidR="00444429" w:rsidRDefault="00444429" w:rsidP="004444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44429" w:rsidRDefault="00444429" w:rsidP="004444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In addition, the individuals participating in the research have the opportunity to communicate with the researcher and provide additional information that is of concern to them to be included in the data set.</w:t>
      </w:r>
      <w:r w:rsidR="001406CF">
        <w:rPr>
          <w:sz w:val="24"/>
          <w:szCs w:val="24"/>
        </w:rPr>
        <w:t xml:space="preserve"> </w:t>
      </w:r>
    </w:p>
    <w:p w:rsidR="00444429" w:rsidRDefault="00444429" w:rsidP="004444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44429" w:rsidRDefault="00444429" w:rsidP="004444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Contact has also been made with other key members of NMFS, academia, and industry to better understand the study universe and to work together to collect a more complete data set.</w:t>
      </w:r>
      <w:r w:rsidR="001406CF">
        <w:rPr>
          <w:sz w:val="24"/>
          <w:szCs w:val="24"/>
        </w:rPr>
        <w:t xml:space="preserve"> </w:t>
      </w:r>
      <w:r>
        <w:rPr>
          <w:sz w:val="24"/>
          <w:szCs w:val="24"/>
        </w:rPr>
        <w:t xml:space="preserve">Communication with NMFS Alaska Regional Office, NMFS survey program personnel, other NMFS field personnel, and NPFMC </w:t>
      </w:r>
      <w:r w:rsidR="008074D0">
        <w:rPr>
          <w:sz w:val="24"/>
          <w:szCs w:val="24"/>
        </w:rPr>
        <w:t>p</w:t>
      </w:r>
      <w:r>
        <w:rPr>
          <w:sz w:val="24"/>
          <w:szCs w:val="24"/>
        </w:rPr>
        <w:t>ersonnel have been included in the collaborative efforts of this research.</w:t>
      </w:r>
      <w:r w:rsidR="001406CF">
        <w:rPr>
          <w:sz w:val="24"/>
          <w:szCs w:val="24"/>
        </w:rPr>
        <w:t xml:space="preserve"> </w:t>
      </w:r>
      <w:r>
        <w:rPr>
          <w:sz w:val="24"/>
          <w:szCs w:val="24"/>
        </w:rPr>
        <w:t>These efforts have increased the background knowledge available to the researchers, provided additional key informants and gate keepers to the industry, and have provided a communications network throughout the industry to conduct this research.</w:t>
      </w:r>
      <w:r w:rsidR="001406CF">
        <w:rPr>
          <w:sz w:val="24"/>
          <w:szCs w:val="24"/>
        </w:rPr>
        <w:t xml:space="preserve"> </w:t>
      </w:r>
      <w:r>
        <w:rPr>
          <w:sz w:val="24"/>
          <w:szCs w:val="24"/>
        </w:rPr>
        <w:t>This network of information available to the researchers will contribute to an increased response rate.</w:t>
      </w:r>
      <w:r w:rsidR="001406CF">
        <w:rPr>
          <w:sz w:val="24"/>
          <w:szCs w:val="24"/>
        </w:rPr>
        <w:t xml:space="preserve"> </w:t>
      </w:r>
    </w:p>
    <w:p w:rsidR="00444429" w:rsidRDefault="00444429" w:rsidP="00444429">
      <w:pPr>
        <w:jc w:val="both"/>
        <w:rPr>
          <w:b/>
          <w:sz w:val="24"/>
          <w:szCs w:val="24"/>
        </w:rPr>
      </w:pPr>
    </w:p>
    <w:p w:rsidR="00444429" w:rsidRPr="00603571" w:rsidRDefault="00444429" w:rsidP="00444429">
      <w:pPr>
        <w:jc w:val="both"/>
        <w:rPr>
          <w:b/>
          <w:sz w:val="24"/>
          <w:szCs w:val="24"/>
        </w:rPr>
      </w:pPr>
      <w:r w:rsidRPr="00603571">
        <w:rPr>
          <w:b/>
          <w:sz w:val="24"/>
          <w:szCs w:val="24"/>
        </w:rPr>
        <w:t>Non-respondents</w:t>
      </w:r>
    </w:p>
    <w:p w:rsidR="00444429" w:rsidRPr="00603571" w:rsidRDefault="00444429" w:rsidP="00444429">
      <w:pPr>
        <w:jc w:val="both"/>
        <w:rPr>
          <w:b/>
          <w:sz w:val="24"/>
          <w:szCs w:val="24"/>
        </w:rPr>
      </w:pPr>
    </w:p>
    <w:p w:rsidR="00444429" w:rsidRDefault="00444429" w:rsidP="004444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03571">
        <w:rPr>
          <w:sz w:val="24"/>
          <w:szCs w:val="24"/>
        </w:rPr>
        <w:t xml:space="preserve">To better understand why non-respondents did not return the survey and to determine if there are systematic differences between respondents and non-respondents, </w:t>
      </w:r>
      <w:r>
        <w:rPr>
          <w:sz w:val="24"/>
          <w:szCs w:val="24"/>
        </w:rPr>
        <w:t xml:space="preserve">for those individuals who are not interested in the survey at all but are willing to participate in an interview, researchers will limit their data collection to </w:t>
      </w:r>
      <w:r w:rsidR="008074D0">
        <w:rPr>
          <w:sz w:val="24"/>
          <w:szCs w:val="24"/>
        </w:rPr>
        <w:t xml:space="preserve">short </w:t>
      </w:r>
      <w:r>
        <w:rPr>
          <w:sz w:val="24"/>
          <w:szCs w:val="24"/>
        </w:rPr>
        <w:t>interviews.</w:t>
      </w:r>
      <w:r w:rsidR="001406CF">
        <w:rPr>
          <w:sz w:val="24"/>
          <w:szCs w:val="24"/>
        </w:rPr>
        <w:t xml:space="preserve"> </w:t>
      </w:r>
      <w:r>
        <w:rPr>
          <w:sz w:val="24"/>
          <w:szCs w:val="24"/>
        </w:rPr>
        <w:t xml:space="preserve">If a participant is willing to give us only a few minutes of their time, we will ask </w:t>
      </w:r>
      <w:r w:rsidR="008074D0">
        <w:rPr>
          <w:sz w:val="24"/>
          <w:szCs w:val="24"/>
        </w:rPr>
        <w:t>the survey questions related to their role in the fishery, their fishing history and demographics</w:t>
      </w:r>
      <w:r w:rsidR="00A34E5A">
        <w:rPr>
          <w:sz w:val="24"/>
          <w:szCs w:val="24"/>
        </w:rPr>
        <w:t xml:space="preserve"> (questions 1 through 8 on the vessel manager and processing crew survey versions)</w:t>
      </w:r>
      <w:r>
        <w:rPr>
          <w:sz w:val="24"/>
          <w:szCs w:val="24"/>
        </w:rPr>
        <w:t>.</w:t>
      </w:r>
      <w:r w:rsidR="001406CF">
        <w:rPr>
          <w:sz w:val="24"/>
          <w:szCs w:val="24"/>
        </w:rPr>
        <w:t xml:space="preserve"> </w:t>
      </w:r>
      <w:r>
        <w:rPr>
          <w:sz w:val="24"/>
          <w:szCs w:val="24"/>
        </w:rPr>
        <w:t xml:space="preserve">These sections are estimated to take approximately 5 minutes to complete. These responses will be used to analyze non-response bias. </w:t>
      </w:r>
    </w:p>
    <w:p w:rsidR="00444429" w:rsidRDefault="00444429" w:rsidP="004444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44429" w:rsidRPr="00603571" w:rsidRDefault="00444429" w:rsidP="004444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03571">
        <w:rPr>
          <w:sz w:val="24"/>
          <w:szCs w:val="24"/>
        </w:rPr>
        <w:t xml:space="preserve">Information collected from non-respondents will aid in improving the survey implementation and to correct for non-response bias </w:t>
      </w:r>
      <w:r w:rsidR="00A34E5A">
        <w:rPr>
          <w:sz w:val="24"/>
          <w:szCs w:val="24"/>
        </w:rPr>
        <w:t>to the extent possible</w:t>
      </w:r>
      <w:r w:rsidRPr="00603571">
        <w:rPr>
          <w:sz w:val="24"/>
          <w:szCs w:val="24"/>
        </w:rPr>
        <w:t xml:space="preserve"> (e.g., </w:t>
      </w:r>
      <w:r w:rsidR="00C0372D">
        <w:rPr>
          <w:sz w:val="24"/>
          <w:szCs w:val="24"/>
        </w:rPr>
        <w:t>Lew et. al. 2015</w:t>
      </w:r>
      <w:r w:rsidRPr="00603571">
        <w:rPr>
          <w:sz w:val="24"/>
          <w:szCs w:val="24"/>
        </w:rPr>
        <w:t>).</w:t>
      </w:r>
    </w:p>
    <w:p w:rsidR="00444429" w:rsidRDefault="00444429" w:rsidP="004444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44429" w:rsidRDefault="00444429" w:rsidP="004444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4.</w:t>
      </w:r>
      <w:r w:rsidR="00155960">
        <w:rPr>
          <w:b/>
          <w:bCs/>
          <w:sz w:val="24"/>
          <w:szCs w:val="24"/>
        </w:rPr>
        <w:t xml:space="preserve"> </w:t>
      </w:r>
      <w:r w:rsidR="001406CF">
        <w:rPr>
          <w:b/>
          <w:bCs/>
          <w:sz w:val="24"/>
          <w:szCs w:val="24"/>
        </w:rPr>
        <w:t xml:space="preserve"> </w:t>
      </w:r>
      <w:r>
        <w:rPr>
          <w:b/>
          <w:bCs/>
          <w:sz w:val="24"/>
          <w:szCs w:val="24"/>
        </w:rPr>
        <w:t>Describe any tests of procedures or methods to be undertaken. Tests are encouraged as effective means to refine collections, but if ten or more test respondents are involved OMB</w:t>
      </w:r>
      <w:r w:rsidR="00A34E5A">
        <w:rPr>
          <w:b/>
          <w:bCs/>
          <w:sz w:val="24"/>
          <w:szCs w:val="24"/>
        </w:rPr>
        <w:t xml:space="preserve"> </w:t>
      </w:r>
      <w:r>
        <w:rPr>
          <w:b/>
          <w:bCs/>
          <w:sz w:val="24"/>
          <w:szCs w:val="24"/>
        </w:rPr>
        <w:t>must give prior approval.</w:t>
      </w:r>
    </w:p>
    <w:p w:rsidR="00444429" w:rsidRDefault="00444429" w:rsidP="004444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57CA7" w:rsidRDefault="009F667B" w:rsidP="004444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As the proposed study is similar to a recent data collection conducted by the principal investigators on a different subpopulation of the fishery</w:t>
      </w:r>
      <w:r w:rsidR="00C0372D">
        <w:rPr>
          <w:sz w:val="24"/>
          <w:szCs w:val="24"/>
        </w:rPr>
        <w:t xml:space="preserve"> (</w:t>
      </w:r>
      <w:r w:rsidR="00C0372D" w:rsidRPr="00F448E0">
        <w:rPr>
          <w:sz w:val="24"/>
          <w:szCs w:val="24"/>
        </w:rPr>
        <w:t>OMB Control No. 0648-06</w:t>
      </w:r>
      <w:r w:rsidR="00C0372D">
        <w:rPr>
          <w:sz w:val="24"/>
          <w:szCs w:val="24"/>
        </w:rPr>
        <w:t>85)</w:t>
      </w:r>
      <w:r>
        <w:rPr>
          <w:sz w:val="24"/>
          <w:szCs w:val="24"/>
        </w:rPr>
        <w:t xml:space="preserve">, we have learned considerably from that effort and have revised this survey substantially to take into account the lessons learned from that effort. We have conducted a </w:t>
      </w:r>
      <w:r w:rsidR="00444429">
        <w:rPr>
          <w:sz w:val="24"/>
          <w:szCs w:val="24"/>
        </w:rPr>
        <w:t>full review of the study description, the study methodology, and the survey instrument</w:t>
      </w:r>
      <w:r>
        <w:rPr>
          <w:sz w:val="24"/>
          <w:szCs w:val="24"/>
        </w:rPr>
        <w:t xml:space="preserve"> to account for the unique </w:t>
      </w:r>
      <w:r>
        <w:rPr>
          <w:sz w:val="24"/>
          <w:szCs w:val="24"/>
        </w:rPr>
        <w:lastRenderedPageBreak/>
        <w:t>characteristics of the C/P sector of the fishery</w:t>
      </w:r>
      <w:r w:rsidR="00444429">
        <w:rPr>
          <w:sz w:val="24"/>
          <w:szCs w:val="24"/>
        </w:rPr>
        <w:t>.</w:t>
      </w:r>
      <w:r w:rsidR="001406CF">
        <w:rPr>
          <w:sz w:val="24"/>
          <w:szCs w:val="24"/>
        </w:rPr>
        <w:t xml:space="preserve"> </w:t>
      </w:r>
      <w:r w:rsidR="00444429">
        <w:rPr>
          <w:sz w:val="24"/>
          <w:szCs w:val="24"/>
        </w:rPr>
        <w:t>NMFS personnel, NPFMC personnel, and other federal personnel have reviewed the survey tool and provided comments on both the survey tool and the study.</w:t>
      </w:r>
      <w:r w:rsidR="001406CF">
        <w:rPr>
          <w:sz w:val="24"/>
          <w:szCs w:val="24"/>
        </w:rPr>
        <w:t xml:space="preserve"> </w:t>
      </w:r>
      <w:r w:rsidR="00444429">
        <w:rPr>
          <w:sz w:val="24"/>
          <w:szCs w:val="24"/>
        </w:rPr>
        <w:t xml:space="preserve">As previously discussed in Question 3, </w:t>
      </w:r>
      <w:r w:rsidR="007C118D">
        <w:rPr>
          <w:sz w:val="24"/>
          <w:szCs w:val="24"/>
        </w:rPr>
        <w:t xml:space="preserve">the principal investigators met with </w:t>
      </w:r>
      <w:r w:rsidR="00444429">
        <w:rPr>
          <w:sz w:val="24"/>
          <w:szCs w:val="24"/>
        </w:rPr>
        <w:t xml:space="preserve">key </w:t>
      </w:r>
      <w:r w:rsidR="007C118D">
        <w:rPr>
          <w:sz w:val="24"/>
          <w:szCs w:val="24"/>
        </w:rPr>
        <w:t>C/P sector representatives to brief them on the research, discuss survey implementation and develop the survey in tandem. They were also</w:t>
      </w:r>
      <w:r w:rsidR="00444429">
        <w:rPr>
          <w:sz w:val="24"/>
          <w:szCs w:val="24"/>
        </w:rPr>
        <w:t xml:space="preserve"> provided </w:t>
      </w:r>
      <w:r w:rsidR="007C118D">
        <w:rPr>
          <w:sz w:val="24"/>
          <w:szCs w:val="24"/>
        </w:rPr>
        <w:t>with multiple opportunities to review</w:t>
      </w:r>
      <w:r w:rsidR="00444429">
        <w:rPr>
          <w:sz w:val="24"/>
          <w:szCs w:val="24"/>
        </w:rPr>
        <w:t xml:space="preserve"> the survey </w:t>
      </w:r>
      <w:r w:rsidR="007C118D">
        <w:rPr>
          <w:sz w:val="24"/>
          <w:szCs w:val="24"/>
        </w:rPr>
        <w:t>versions in an iterative process</w:t>
      </w:r>
      <w:r w:rsidR="00444429">
        <w:rPr>
          <w:sz w:val="24"/>
          <w:szCs w:val="24"/>
        </w:rPr>
        <w:t xml:space="preserve">. Communication with reviewers is being maintained to </w:t>
      </w:r>
    </w:p>
    <w:p w:rsidR="00444429" w:rsidRDefault="00444429" w:rsidP="004444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1) </w:t>
      </w:r>
      <w:proofErr w:type="gramStart"/>
      <w:r>
        <w:rPr>
          <w:sz w:val="24"/>
          <w:szCs w:val="24"/>
        </w:rPr>
        <w:t>communicate</w:t>
      </w:r>
      <w:proofErr w:type="gramEnd"/>
      <w:r>
        <w:rPr>
          <w:sz w:val="24"/>
          <w:szCs w:val="24"/>
        </w:rPr>
        <w:t xml:space="preserve"> changes to the survey tool as a result of the reviews, and 2) to lay the framework for the deployment of researchers into the field to conduct the research.</w:t>
      </w:r>
      <w:r w:rsidR="001406CF">
        <w:rPr>
          <w:sz w:val="24"/>
          <w:szCs w:val="24"/>
        </w:rPr>
        <w:t xml:space="preserve"> </w:t>
      </w:r>
    </w:p>
    <w:p w:rsidR="00444429" w:rsidRDefault="00444429" w:rsidP="004444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44429" w:rsidRDefault="00444429" w:rsidP="004444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Information received from industry members and other NMFS personnel was found to be invaluable to the development and maintenance of the survey tool.</w:t>
      </w:r>
      <w:r w:rsidR="001406CF">
        <w:rPr>
          <w:sz w:val="24"/>
          <w:szCs w:val="24"/>
        </w:rPr>
        <w:t xml:space="preserve"> </w:t>
      </w:r>
      <w:r>
        <w:rPr>
          <w:sz w:val="24"/>
          <w:szCs w:val="24"/>
        </w:rPr>
        <w:t>As a result, updates of the survey tool were made to improve the tool.</w:t>
      </w:r>
      <w:r w:rsidR="001406CF">
        <w:rPr>
          <w:sz w:val="24"/>
          <w:szCs w:val="24"/>
        </w:rPr>
        <w:t xml:space="preserve"> </w:t>
      </w:r>
      <w:r>
        <w:rPr>
          <w:sz w:val="24"/>
          <w:szCs w:val="24"/>
        </w:rPr>
        <w:t xml:space="preserve">Their continued participation in this research is expected to contribute greatly to its success. </w:t>
      </w:r>
    </w:p>
    <w:p w:rsidR="00444429" w:rsidRDefault="00444429" w:rsidP="004444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44429" w:rsidRDefault="00444429" w:rsidP="004444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5.</w:t>
      </w:r>
      <w:r w:rsidR="001406CF">
        <w:rPr>
          <w:b/>
          <w:bCs/>
          <w:sz w:val="24"/>
          <w:szCs w:val="24"/>
        </w:rPr>
        <w:t xml:space="preserve"> </w:t>
      </w:r>
      <w:r w:rsidR="00155960">
        <w:rPr>
          <w:b/>
          <w:bCs/>
          <w:sz w:val="24"/>
          <w:szCs w:val="24"/>
        </w:rPr>
        <w:t xml:space="preserve"> </w:t>
      </w:r>
      <w:r>
        <w:rPr>
          <w:b/>
          <w:bCs/>
          <w:sz w:val="24"/>
          <w:szCs w:val="24"/>
        </w:rPr>
        <w:t>Provide the name and telephone number of individuals consulted on the statistical aspects of the design, and the name of the agency unit, contractor(s), grantee(s), or other person(s) who will actually collect and/or analyze the information for the agency.</w:t>
      </w:r>
    </w:p>
    <w:p w:rsidR="00444429" w:rsidRDefault="00444429" w:rsidP="00444429">
      <w:pPr>
        <w:rPr>
          <w:sz w:val="24"/>
          <w:szCs w:val="24"/>
        </w:rPr>
      </w:pPr>
    </w:p>
    <w:p w:rsidR="00444429" w:rsidRDefault="00444429" w:rsidP="00444429">
      <w:pPr>
        <w:rPr>
          <w:sz w:val="24"/>
          <w:szCs w:val="24"/>
        </w:rPr>
      </w:pPr>
      <w:r>
        <w:rPr>
          <w:sz w:val="24"/>
          <w:szCs w:val="24"/>
        </w:rPr>
        <w:t xml:space="preserve">The internal NMFS design, development, and review team included: Amber Himes-Cornell, Social Scientist AFSC (206) 526-4221; Stephen Kasperski, Economist AFSC (206) 526-4727; </w:t>
      </w:r>
      <w:r w:rsidR="007C118D">
        <w:rPr>
          <w:sz w:val="24"/>
          <w:szCs w:val="24"/>
        </w:rPr>
        <w:t xml:space="preserve">and </w:t>
      </w:r>
      <w:r w:rsidR="008A1FEA">
        <w:rPr>
          <w:sz w:val="24"/>
          <w:szCs w:val="24"/>
        </w:rPr>
        <w:t>Keeley Kent</w:t>
      </w:r>
      <w:r>
        <w:rPr>
          <w:sz w:val="24"/>
          <w:szCs w:val="24"/>
        </w:rPr>
        <w:t>, Pacific States Marine Fisheries Commission researcher at the AFSC (206) 526-</w:t>
      </w:r>
      <w:r w:rsidR="008A1FEA">
        <w:rPr>
          <w:sz w:val="24"/>
          <w:szCs w:val="24"/>
        </w:rPr>
        <w:t>4728</w:t>
      </w:r>
      <w:r>
        <w:rPr>
          <w:sz w:val="24"/>
          <w:szCs w:val="24"/>
        </w:rPr>
        <w:t>.</w:t>
      </w:r>
      <w:r w:rsidR="001406CF">
        <w:rPr>
          <w:sz w:val="24"/>
          <w:szCs w:val="24"/>
        </w:rPr>
        <w:t xml:space="preserve"> </w:t>
      </w:r>
    </w:p>
    <w:p w:rsidR="00444429" w:rsidRDefault="00444429" w:rsidP="00444429">
      <w:pPr>
        <w:rPr>
          <w:sz w:val="24"/>
          <w:szCs w:val="24"/>
        </w:rPr>
      </w:pPr>
    </w:p>
    <w:p w:rsidR="00444429" w:rsidRDefault="00444429" w:rsidP="00444429">
      <w:pPr>
        <w:rPr>
          <w:sz w:val="24"/>
          <w:szCs w:val="24"/>
        </w:rPr>
      </w:pPr>
      <w:r>
        <w:rPr>
          <w:sz w:val="24"/>
          <w:szCs w:val="24"/>
        </w:rPr>
        <w:t xml:space="preserve">The primary individuals expected to collect the data include </w:t>
      </w:r>
      <w:r w:rsidR="00C0372D">
        <w:rPr>
          <w:sz w:val="24"/>
          <w:szCs w:val="24"/>
        </w:rPr>
        <w:t xml:space="preserve">principal investigators </w:t>
      </w:r>
      <w:r>
        <w:rPr>
          <w:sz w:val="24"/>
          <w:szCs w:val="24"/>
        </w:rPr>
        <w:t>Amber Himes-Cornell, social scientist</w:t>
      </w:r>
      <w:r w:rsidR="005645C8">
        <w:rPr>
          <w:sz w:val="24"/>
          <w:szCs w:val="24"/>
        </w:rPr>
        <w:t xml:space="preserve"> at the </w:t>
      </w:r>
      <w:r>
        <w:rPr>
          <w:sz w:val="24"/>
          <w:szCs w:val="24"/>
        </w:rPr>
        <w:t xml:space="preserve">AFSC, </w:t>
      </w:r>
      <w:r w:rsidR="00C0372D">
        <w:rPr>
          <w:sz w:val="24"/>
          <w:szCs w:val="24"/>
        </w:rPr>
        <w:t xml:space="preserve">and </w:t>
      </w:r>
      <w:r w:rsidR="005645C8">
        <w:rPr>
          <w:sz w:val="24"/>
          <w:szCs w:val="24"/>
        </w:rPr>
        <w:t xml:space="preserve">Stephen Kasperski, Economist at the AFSC, </w:t>
      </w:r>
      <w:r>
        <w:rPr>
          <w:sz w:val="24"/>
          <w:szCs w:val="24"/>
        </w:rPr>
        <w:t>and others to be identified.</w:t>
      </w:r>
      <w:r w:rsidR="001406CF">
        <w:rPr>
          <w:sz w:val="24"/>
          <w:szCs w:val="24"/>
        </w:rPr>
        <w:t xml:space="preserve"> </w:t>
      </w:r>
      <w:r>
        <w:rPr>
          <w:sz w:val="24"/>
          <w:szCs w:val="24"/>
        </w:rPr>
        <w:t>Individuals who are expected to analyze the data include Amber Himes-Cornell</w:t>
      </w:r>
      <w:r w:rsidDel="000953A8">
        <w:rPr>
          <w:sz w:val="24"/>
          <w:szCs w:val="24"/>
        </w:rPr>
        <w:t xml:space="preserve"> </w:t>
      </w:r>
      <w:r>
        <w:rPr>
          <w:sz w:val="24"/>
          <w:szCs w:val="24"/>
        </w:rPr>
        <w:t>(206) 526-4221</w:t>
      </w:r>
      <w:r w:rsidR="005645C8">
        <w:rPr>
          <w:sz w:val="24"/>
          <w:szCs w:val="24"/>
        </w:rPr>
        <w:t>, Stephen Kasperski (206) 526-4727,</w:t>
      </w:r>
      <w:r>
        <w:rPr>
          <w:sz w:val="24"/>
          <w:szCs w:val="24"/>
        </w:rPr>
        <w:t xml:space="preserve"> and possibl</w:t>
      </w:r>
      <w:r w:rsidR="00C0372D">
        <w:rPr>
          <w:sz w:val="24"/>
          <w:szCs w:val="24"/>
        </w:rPr>
        <w:t>y</w:t>
      </w:r>
      <w:r>
        <w:rPr>
          <w:sz w:val="24"/>
          <w:szCs w:val="24"/>
        </w:rPr>
        <w:t xml:space="preserve"> others yet to be identified.</w:t>
      </w:r>
    </w:p>
    <w:p w:rsidR="00444429" w:rsidRPr="00877DCA" w:rsidRDefault="00444429" w:rsidP="00444429">
      <w:pPr>
        <w:rPr>
          <w:b/>
          <w:sz w:val="24"/>
          <w:szCs w:val="24"/>
        </w:rPr>
      </w:pPr>
    </w:p>
    <w:p w:rsidR="00444429" w:rsidRPr="00877DCA" w:rsidRDefault="00444429" w:rsidP="00444429">
      <w:pPr>
        <w:jc w:val="center"/>
        <w:rPr>
          <w:b/>
          <w:sz w:val="24"/>
          <w:szCs w:val="24"/>
        </w:rPr>
      </w:pPr>
      <w:r w:rsidRPr="00877DCA">
        <w:rPr>
          <w:b/>
          <w:sz w:val="24"/>
          <w:szCs w:val="24"/>
        </w:rPr>
        <w:t>Cited References</w:t>
      </w:r>
    </w:p>
    <w:p w:rsidR="00444429" w:rsidRDefault="00444429" w:rsidP="00444429">
      <w:pPr>
        <w:rPr>
          <w:sz w:val="24"/>
          <w:szCs w:val="24"/>
        </w:rPr>
      </w:pPr>
    </w:p>
    <w:p w:rsidR="00444429" w:rsidRDefault="00444429" w:rsidP="00444429">
      <w:pPr>
        <w:ind w:left="720" w:hanging="720"/>
        <w:rPr>
          <w:sz w:val="24"/>
          <w:szCs w:val="24"/>
        </w:rPr>
      </w:pPr>
      <w:proofErr w:type="spellStart"/>
      <w:proofErr w:type="gramStart"/>
      <w:r>
        <w:rPr>
          <w:sz w:val="24"/>
          <w:szCs w:val="24"/>
        </w:rPr>
        <w:t>Babbie</w:t>
      </w:r>
      <w:proofErr w:type="spellEnd"/>
      <w:r>
        <w:rPr>
          <w:sz w:val="24"/>
          <w:szCs w:val="24"/>
        </w:rPr>
        <w:t>, E.R. 2007.</w:t>
      </w:r>
      <w:proofErr w:type="gramEnd"/>
      <w:r>
        <w:rPr>
          <w:sz w:val="24"/>
          <w:szCs w:val="24"/>
        </w:rPr>
        <w:t xml:space="preserve"> </w:t>
      </w:r>
      <w:proofErr w:type="gramStart"/>
      <w:r>
        <w:rPr>
          <w:sz w:val="24"/>
          <w:szCs w:val="24"/>
        </w:rPr>
        <w:t>“The practice of social research, 11</w:t>
      </w:r>
      <w:r w:rsidRPr="0001323B">
        <w:rPr>
          <w:sz w:val="24"/>
          <w:szCs w:val="24"/>
          <w:vertAlign w:val="superscript"/>
        </w:rPr>
        <w:t>th</w:t>
      </w:r>
      <w:r>
        <w:rPr>
          <w:sz w:val="24"/>
          <w:szCs w:val="24"/>
        </w:rPr>
        <w:t xml:space="preserve"> ed.”</w:t>
      </w:r>
      <w:proofErr w:type="gramEnd"/>
      <w:r>
        <w:rPr>
          <w:sz w:val="24"/>
          <w:szCs w:val="24"/>
        </w:rPr>
        <w:t xml:space="preserve"> Belmont, CA: Wadsworth.</w:t>
      </w:r>
    </w:p>
    <w:p w:rsidR="00444429" w:rsidRDefault="00444429" w:rsidP="00444429">
      <w:pPr>
        <w:ind w:left="720" w:hanging="720"/>
        <w:rPr>
          <w:sz w:val="24"/>
          <w:szCs w:val="24"/>
        </w:rPr>
      </w:pPr>
    </w:p>
    <w:p w:rsidR="00444429" w:rsidRDefault="00444429" w:rsidP="00444429">
      <w:pPr>
        <w:ind w:left="720" w:hanging="720"/>
        <w:rPr>
          <w:sz w:val="24"/>
          <w:szCs w:val="24"/>
        </w:rPr>
      </w:pPr>
      <w:proofErr w:type="gramStart"/>
      <w:r>
        <w:rPr>
          <w:sz w:val="24"/>
          <w:szCs w:val="24"/>
        </w:rPr>
        <w:t>Dunham, G., E. Uchida and H. Uchida.</w:t>
      </w:r>
      <w:proofErr w:type="gramEnd"/>
      <w:r>
        <w:rPr>
          <w:sz w:val="24"/>
          <w:szCs w:val="24"/>
        </w:rPr>
        <w:t xml:space="preserve"> 2013. “The Effect of Fishery Management on Information Sharing Networks and Social Capital.” </w:t>
      </w:r>
      <w:r w:rsidRPr="007525F7">
        <w:rPr>
          <w:sz w:val="24"/>
          <w:szCs w:val="24"/>
        </w:rPr>
        <w:t>Selected Paper prepared for presentation at the Agricultural &amp; Applied Economics Association’s 2013 AAEA &amp; CAES Joint Annual Meeting, Washington, DC August 4-6, 2013.</w:t>
      </w:r>
    </w:p>
    <w:p w:rsidR="00444429" w:rsidRDefault="00444429" w:rsidP="00444429">
      <w:pPr>
        <w:ind w:left="720" w:hanging="720"/>
        <w:rPr>
          <w:sz w:val="24"/>
          <w:szCs w:val="24"/>
        </w:rPr>
      </w:pPr>
    </w:p>
    <w:p w:rsidR="00444429" w:rsidRPr="004C1F8E" w:rsidRDefault="00444429" w:rsidP="00444429">
      <w:pPr>
        <w:rPr>
          <w:i/>
          <w:sz w:val="24"/>
          <w:szCs w:val="24"/>
        </w:rPr>
      </w:pPr>
      <w:proofErr w:type="spellStart"/>
      <w:proofErr w:type="gramStart"/>
      <w:r>
        <w:rPr>
          <w:sz w:val="24"/>
          <w:szCs w:val="24"/>
        </w:rPr>
        <w:t>Ecotrust</w:t>
      </w:r>
      <w:proofErr w:type="spellEnd"/>
      <w:r>
        <w:rPr>
          <w:sz w:val="24"/>
          <w:szCs w:val="24"/>
        </w:rPr>
        <w:t xml:space="preserve"> Canada, 2001.</w:t>
      </w:r>
      <w:proofErr w:type="gramEnd"/>
      <w:r>
        <w:rPr>
          <w:sz w:val="24"/>
          <w:szCs w:val="24"/>
        </w:rPr>
        <w:t xml:space="preserve"> </w:t>
      </w:r>
      <w:proofErr w:type="gramStart"/>
      <w:r w:rsidRPr="004C1F8E">
        <w:rPr>
          <w:i/>
          <w:sz w:val="24"/>
          <w:szCs w:val="24"/>
        </w:rPr>
        <w:t>Catch-22, Conservation, Communities, and the Privatization of B.C.</w:t>
      </w:r>
      <w:proofErr w:type="gramEnd"/>
      <w:r w:rsidRPr="004C1F8E">
        <w:rPr>
          <w:i/>
          <w:sz w:val="24"/>
          <w:szCs w:val="24"/>
        </w:rPr>
        <w:tab/>
      </w:r>
    </w:p>
    <w:p w:rsidR="00444429" w:rsidRDefault="00444429" w:rsidP="00444429">
      <w:pPr>
        <w:ind w:left="720"/>
        <w:rPr>
          <w:sz w:val="24"/>
          <w:szCs w:val="24"/>
        </w:rPr>
      </w:pPr>
      <w:proofErr w:type="gramStart"/>
      <w:r>
        <w:rPr>
          <w:i/>
          <w:sz w:val="24"/>
          <w:szCs w:val="24"/>
        </w:rPr>
        <w:t>F</w:t>
      </w:r>
      <w:r w:rsidRPr="004C1F8E">
        <w:rPr>
          <w:i/>
          <w:sz w:val="24"/>
          <w:szCs w:val="24"/>
        </w:rPr>
        <w:t>isheries</w:t>
      </w:r>
      <w:r>
        <w:rPr>
          <w:sz w:val="24"/>
          <w:szCs w:val="24"/>
        </w:rPr>
        <w:t>.</w:t>
      </w:r>
      <w:proofErr w:type="gramEnd"/>
      <w:r w:rsidR="001406CF">
        <w:rPr>
          <w:sz w:val="24"/>
          <w:szCs w:val="24"/>
        </w:rPr>
        <w:t xml:space="preserve"> </w:t>
      </w:r>
      <w:proofErr w:type="gramStart"/>
      <w:r>
        <w:rPr>
          <w:sz w:val="24"/>
          <w:szCs w:val="24"/>
        </w:rPr>
        <w:t>Available on-line.</w:t>
      </w:r>
      <w:proofErr w:type="gramEnd"/>
      <w:r w:rsidR="001406CF">
        <w:rPr>
          <w:sz w:val="24"/>
          <w:szCs w:val="24"/>
        </w:rPr>
        <w:t xml:space="preserve"> </w:t>
      </w:r>
      <w:proofErr w:type="gramStart"/>
      <w:r>
        <w:rPr>
          <w:sz w:val="24"/>
          <w:szCs w:val="24"/>
        </w:rPr>
        <w:t>Accessed February 2, 2010.</w:t>
      </w:r>
      <w:proofErr w:type="gramEnd"/>
      <w:r w:rsidR="001406CF">
        <w:rPr>
          <w:sz w:val="24"/>
          <w:szCs w:val="24"/>
        </w:rPr>
        <w:t xml:space="preserve"> </w:t>
      </w:r>
      <w:hyperlink r:id="rId8" w:history="1">
        <w:r w:rsidRPr="004C1F8E">
          <w:rPr>
            <w:rStyle w:val="Hyperlink"/>
            <w:sz w:val="24"/>
            <w:szCs w:val="24"/>
          </w:rPr>
          <w:t>http://www.ecotrust.ca/ocean/catch22</w:t>
        </w:r>
      </w:hyperlink>
      <w:r>
        <w:rPr>
          <w:sz w:val="24"/>
          <w:szCs w:val="24"/>
        </w:rPr>
        <w:t>.</w:t>
      </w:r>
    </w:p>
    <w:p w:rsidR="00444429" w:rsidRPr="004C1F8E" w:rsidRDefault="00444429" w:rsidP="00444429">
      <w:pPr>
        <w:rPr>
          <w:sz w:val="24"/>
          <w:szCs w:val="24"/>
        </w:rPr>
      </w:pPr>
    </w:p>
    <w:p w:rsidR="00C0372D" w:rsidRDefault="00C0372D" w:rsidP="0008027C">
      <w:pPr>
        <w:ind w:left="720" w:hanging="720"/>
        <w:rPr>
          <w:sz w:val="24"/>
          <w:szCs w:val="24"/>
        </w:rPr>
      </w:pPr>
      <w:r w:rsidRPr="00C0372D">
        <w:rPr>
          <w:sz w:val="24"/>
          <w:szCs w:val="24"/>
        </w:rPr>
        <w:t xml:space="preserve">Lew, D. K., Himes-Cornell, A., &amp; Lee, J. (2015). </w:t>
      </w:r>
      <w:proofErr w:type="gramStart"/>
      <w:r w:rsidRPr="00C0372D">
        <w:rPr>
          <w:sz w:val="24"/>
          <w:szCs w:val="24"/>
        </w:rPr>
        <w:t>Weighting and Imputation for Missing Data in a Cost and Earnings Fishery Survey.</w:t>
      </w:r>
      <w:proofErr w:type="gramEnd"/>
      <w:r w:rsidRPr="00C0372D">
        <w:rPr>
          <w:sz w:val="24"/>
          <w:szCs w:val="24"/>
        </w:rPr>
        <w:t xml:space="preserve"> </w:t>
      </w:r>
      <w:r w:rsidRPr="0008027C">
        <w:rPr>
          <w:i/>
          <w:sz w:val="24"/>
          <w:szCs w:val="24"/>
        </w:rPr>
        <w:t>Marine Resource Economics</w:t>
      </w:r>
      <w:r w:rsidRPr="00C0372D">
        <w:rPr>
          <w:sz w:val="24"/>
          <w:szCs w:val="24"/>
        </w:rPr>
        <w:t xml:space="preserve">, 30(2), 219-230. </w:t>
      </w:r>
    </w:p>
    <w:p w:rsidR="00C0372D" w:rsidRDefault="00C0372D" w:rsidP="00444429">
      <w:pPr>
        <w:rPr>
          <w:sz w:val="24"/>
          <w:szCs w:val="24"/>
        </w:rPr>
      </w:pPr>
    </w:p>
    <w:p w:rsidR="004E6322" w:rsidRDefault="004E6322">
      <w:pPr>
        <w:widowControl/>
        <w:autoSpaceDE/>
        <w:autoSpaceDN/>
        <w:adjustRightInd/>
        <w:spacing w:after="200" w:line="276" w:lineRule="auto"/>
        <w:rPr>
          <w:sz w:val="24"/>
          <w:szCs w:val="24"/>
        </w:rPr>
      </w:pPr>
      <w:r>
        <w:rPr>
          <w:sz w:val="24"/>
          <w:szCs w:val="24"/>
        </w:rPr>
        <w:br w:type="page"/>
      </w:r>
    </w:p>
    <w:p w:rsidR="004E6322" w:rsidRDefault="004E6322" w:rsidP="00444429">
      <w:pPr>
        <w:rPr>
          <w:sz w:val="24"/>
          <w:szCs w:val="24"/>
        </w:rPr>
      </w:pPr>
    </w:p>
    <w:p w:rsidR="00444429" w:rsidRPr="004C1F8E" w:rsidRDefault="00444429" w:rsidP="00444429">
      <w:pPr>
        <w:rPr>
          <w:i/>
          <w:sz w:val="24"/>
          <w:szCs w:val="24"/>
        </w:rPr>
      </w:pPr>
      <w:proofErr w:type="gramStart"/>
      <w:r>
        <w:rPr>
          <w:sz w:val="24"/>
          <w:szCs w:val="24"/>
        </w:rPr>
        <w:t>Lowe, M.E., and C. Carothers, editors, 2008.</w:t>
      </w:r>
      <w:proofErr w:type="gramEnd"/>
      <w:r w:rsidR="001406CF">
        <w:rPr>
          <w:sz w:val="24"/>
          <w:szCs w:val="24"/>
        </w:rPr>
        <w:t xml:space="preserve"> </w:t>
      </w:r>
      <w:r w:rsidRPr="004C1F8E">
        <w:rPr>
          <w:i/>
          <w:sz w:val="24"/>
          <w:szCs w:val="24"/>
        </w:rPr>
        <w:t xml:space="preserve">Enclosing the Fisheries: People, Places, and </w:t>
      </w:r>
    </w:p>
    <w:p w:rsidR="00444429" w:rsidRPr="004C1F8E" w:rsidRDefault="00444429" w:rsidP="00444429">
      <w:pPr>
        <w:ind w:firstLine="720"/>
        <w:rPr>
          <w:sz w:val="24"/>
          <w:szCs w:val="24"/>
        </w:rPr>
      </w:pPr>
      <w:proofErr w:type="gramStart"/>
      <w:r w:rsidRPr="004C1F8E">
        <w:rPr>
          <w:i/>
          <w:sz w:val="24"/>
          <w:szCs w:val="24"/>
        </w:rPr>
        <w:t>Power</w:t>
      </w:r>
      <w:r>
        <w:rPr>
          <w:sz w:val="24"/>
          <w:szCs w:val="24"/>
        </w:rPr>
        <w:t>.</w:t>
      </w:r>
      <w:proofErr w:type="gramEnd"/>
      <w:r w:rsidR="001406CF">
        <w:rPr>
          <w:sz w:val="24"/>
          <w:szCs w:val="24"/>
        </w:rPr>
        <w:t xml:space="preserve"> </w:t>
      </w:r>
      <w:proofErr w:type="gramStart"/>
      <w:r>
        <w:rPr>
          <w:sz w:val="24"/>
          <w:szCs w:val="24"/>
        </w:rPr>
        <w:t>American Fisheries Society, Symposium 68, Bethesda, Maryland.</w:t>
      </w:r>
      <w:proofErr w:type="gramEnd"/>
      <w:r>
        <w:rPr>
          <w:sz w:val="24"/>
          <w:szCs w:val="24"/>
        </w:rPr>
        <w:t xml:space="preserve"> </w:t>
      </w:r>
    </w:p>
    <w:p w:rsidR="00444429" w:rsidRPr="004C1F8E" w:rsidRDefault="00444429" w:rsidP="00444429">
      <w:pPr>
        <w:rPr>
          <w:sz w:val="24"/>
          <w:szCs w:val="24"/>
        </w:rPr>
      </w:pPr>
    </w:p>
    <w:p w:rsidR="00444429" w:rsidRPr="004C1F8E" w:rsidRDefault="00444429" w:rsidP="00444429">
      <w:pPr>
        <w:rPr>
          <w:i/>
          <w:iCs/>
          <w:sz w:val="24"/>
          <w:szCs w:val="24"/>
        </w:rPr>
      </w:pPr>
      <w:proofErr w:type="spellStart"/>
      <w:proofErr w:type="gramStart"/>
      <w:r w:rsidRPr="004C1F8E">
        <w:rPr>
          <w:sz w:val="24"/>
          <w:szCs w:val="24"/>
        </w:rPr>
        <w:t>McCay</w:t>
      </w:r>
      <w:proofErr w:type="spellEnd"/>
      <w:r w:rsidRPr="004C1F8E">
        <w:rPr>
          <w:sz w:val="24"/>
          <w:szCs w:val="24"/>
        </w:rPr>
        <w:t>, B. 1995.</w:t>
      </w:r>
      <w:proofErr w:type="gramEnd"/>
      <w:r w:rsidRPr="004C1F8E">
        <w:rPr>
          <w:sz w:val="24"/>
          <w:szCs w:val="24"/>
        </w:rPr>
        <w:t xml:space="preserve"> “Social and Ecological Implications of ITQs: An Overview.”</w:t>
      </w:r>
      <w:r w:rsidR="001406CF">
        <w:rPr>
          <w:sz w:val="24"/>
          <w:szCs w:val="24"/>
        </w:rPr>
        <w:t xml:space="preserve"> </w:t>
      </w:r>
      <w:r w:rsidRPr="004C1F8E">
        <w:rPr>
          <w:i/>
          <w:iCs/>
          <w:sz w:val="24"/>
          <w:szCs w:val="24"/>
        </w:rPr>
        <w:t>Ocean &amp;</w:t>
      </w:r>
    </w:p>
    <w:p w:rsidR="00444429" w:rsidRPr="004C1F8E" w:rsidRDefault="00444429" w:rsidP="00444429">
      <w:pPr>
        <w:ind w:firstLine="720"/>
        <w:rPr>
          <w:sz w:val="24"/>
          <w:szCs w:val="24"/>
        </w:rPr>
      </w:pPr>
      <w:r w:rsidRPr="004C1F8E">
        <w:rPr>
          <w:i/>
          <w:iCs/>
          <w:sz w:val="24"/>
          <w:szCs w:val="24"/>
        </w:rPr>
        <w:t>Coastal Management</w:t>
      </w:r>
      <w:r w:rsidRPr="004C1F8E">
        <w:rPr>
          <w:sz w:val="24"/>
          <w:szCs w:val="24"/>
        </w:rPr>
        <w:t xml:space="preserve"> 28(1-3):3-22.</w:t>
      </w:r>
    </w:p>
    <w:p w:rsidR="00444429" w:rsidRDefault="00444429" w:rsidP="00444429">
      <w:pPr>
        <w:rPr>
          <w:sz w:val="24"/>
          <w:szCs w:val="24"/>
        </w:rPr>
      </w:pPr>
    </w:p>
    <w:p w:rsidR="00444429" w:rsidRPr="004C1F8E" w:rsidRDefault="00444429" w:rsidP="00444429">
      <w:pPr>
        <w:rPr>
          <w:i/>
          <w:sz w:val="24"/>
          <w:szCs w:val="24"/>
        </w:rPr>
      </w:pPr>
      <w:proofErr w:type="gramStart"/>
      <w:r>
        <w:rPr>
          <w:sz w:val="24"/>
          <w:szCs w:val="24"/>
        </w:rPr>
        <w:t>National Research Council.</w:t>
      </w:r>
      <w:proofErr w:type="gramEnd"/>
      <w:r>
        <w:rPr>
          <w:sz w:val="24"/>
          <w:szCs w:val="24"/>
        </w:rPr>
        <w:t xml:space="preserve"> 1999. </w:t>
      </w:r>
      <w:r w:rsidRPr="004C1F8E">
        <w:rPr>
          <w:i/>
          <w:sz w:val="24"/>
          <w:szCs w:val="24"/>
        </w:rPr>
        <w:t>Share the Fish:</w:t>
      </w:r>
      <w:r w:rsidR="001406CF">
        <w:rPr>
          <w:i/>
          <w:sz w:val="24"/>
          <w:szCs w:val="24"/>
        </w:rPr>
        <w:t xml:space="preserve"> </w:t>
      </w:r>
      <w:r w:rsidRPr="004C1F8E">
        <w:rPr>
          <w:i/>
          <w:sz w:val="24"/>
          <w:szCs w:val="24"/>
        </w:rPr>
        <w:t xml:space="preserve">Toward a National Policy on Individual </w:t>
      </w:r>
    </w:p>
    <w:p w:rsidR="00444429" w:rsidRDefault="00444429" w:rsidP="00444429">
      <w:pPr>
        <w:rPr>
          <w:sz w:val="24"/>
          <w:szCs w:val="24"/>
        </w:rPr>
      </w:pPr>
      <w:r w:rsidRPr="004C1F8E">
        <w:rPr>
          <w:i/>
          <w:sz w:val="24"/>
          <w:szCs w:val="24"/>
        </w:rPr>
        <w:tab/>
      </w:r>
      <w:proofErr w:type="gramStart"/>
      <w:r w:rsidRPr="004C1F8E">
        <w:rPr>
          <w:i/>
          <w:sz w:val="24"/>
          <w:szCs w:val="24"/>
        </w:rPr>
        <w:t>Fishing Quotas</w:t>
      </w:r>
      <w:r>
        <w:rPr>
          <w:sz w:val="24"/>
          <w:szCs w:val="24"/>
        </w:rPr>
        <w:t>.</w:t>
      </w:r>
      <w:proofErr w:type="gramEnd"/>
      <w:r w:rsidR="001406CF">
        <w:rPr>
          <w:sz w:val="24"/>
          <w:szCs w:val="24"/>
        </w:rPr>
        <w:t xml:space="preserve"> </w:t>
      </w:r>
      <w:proofErr w:type="gramStart"/>
      <w:r>
        <w:rPr>
          <w:sz w:val="24"/>
          <w:szCs w:val="24"/>
        </w:rPr>
        <w:t>National Academy Press.</w:t>
      </w:r>
      <w:proofErr w:type="gramEnd"/>
      <w:r w:rsidR="001406CF">
        <w:rPr>
          <w:sz w:val="24"/>
          <w:szCs w:val="24"/>
        </w:rPr>
        <w:t xml:space="preserve"> </w:t>
      </w:r>
      <w:r>
        <w:rPr>
          <w:sz w:val="24"/>
          <w:szCs w:val="24"/>
        </w:rPr>
        <w:t>Washington D.C.</w:t>
      </w:r>
    </w:p>
    <w:p w:rsidR="00444429" w:rsidRDefault="00444429" w:rsidP="00444429">
      <w:pPr>
        <w:rPr>
          <w:sz w:val="24"/>
          <w:szCs w:val="24"/>
        </w:rPr>
      </w:pPr>
    </w:p>
    <w:p w:rsidR="00444429" w:rsidRPr="00436CB3" w:rsidRDefault="00444429" w:rsidP="00444429">
      <w:pPr>
        <w:rPr>
          <w:i/>
          <w:sz w:val="24"/>
          <w:szCs w:val="24"/>
        </w:rPr>
      </w:pPr>
      <w:proofErr w:type="spellStart"/>
      <w:proofErr w:type="gramStart"/>
      <w:r>
        <w:rPr>
          <w:sz w:val="24"/>
          <w:szCs w:val="24"/>
        </w:rPr>
        <w:t>Palsson</w:t>
      </w:r>
      <w:proofErr w:type="spellEnd"/>
      <w:r>
        <w:rPr>
          <w:sz w:val="24"/>
          <w:szCs w:val="24"/>
        </w:rPr>
        <w:t xml:space="preserve">, G, and G. </w:t>
      </w:r>
      <w:proofErr w:type="spellStart"/>
      <w:r>
        <w:rPr>
          <w:sz w:val="24"/>
          <w:szCs w:val="24"/>
        </w:rPr>
        <w:t>Petursdottir</w:t>
      </w:r>
      <w:proofErr w:type="spellEnd"/>
      <w:r>
        <w:rPr>
          <w:sz w:val="24"/>
          <w:szCs w:val="24"/>
        </w:rPr>
        <w:t>, editors.</w:t>
      </w:r>
      <w:proofErr w:type="gramEnd"/>
      <w:r w:rsidR="001406CF">
        <w:rPr>
          <w:sz w:val="24"/>
          <w:szCs w:val="24"/>
        </w:rPr>
        <w:t xml:space="preserve"> </w:t>
      </w:r>
      <w:r>
        <w:rPr>
          <w:sz w:val="24"/>
          <w:szCs w:val="24"/>
        </w:rPr>
        <w:t>1996.</w:t>
      </w:r>
      <w:r w:rsidR="001406CF">
        <w:rPr>
          <w:sz w:val="24"/>
          <w:szCs w:val="24"/>
        </w:rPr>
        <w:t xml:space="preserve"> </w:t>
      </w:r>
      <w:r w:rsidRPr="00436CB3">
        <w:rPr>
          <w:i/>
          <w:sz w:val="24"/>
          <w:szCs w:val="24"/>
        </w:rPr>
        <w:t xml:space="preserve">Social Implications of Quota Systems in </w:t>
      </w:r>
    </w:p>
    <w:p w:rsidR="00444429" w:rsidRDefault="00444429" w:rsidP="00444429">
      <w:pPr>
        <w:ind w:firstLine="720"/>
        <w:rPr>
          <w:sz w:val="24"/>
          <w:szCs w:val="24"/>
        </w:rPr>
      </w:pPr>
      <w:proofErr w:type="gramStart"/>
      <w:r w:rsidRPr="00436CB3">
        <w:rPr>
          <w:i/>
          <w:sz w:val="24"/>
          <w:szCs w:val="24"/>
        </w:rPr>
        <w:t>Fisheries.</w:t>
      </w:r>
      <w:proofErr w:type="gramEnd"/>
      <w:r w:rsidR="001406CF">
        <w:rPr>
          <w:sz w:val="24"/>
          <w:szCs w:val="24"/>
        </w:rPr>
        <w:t xml:space="preserve"> </w:t>
      </w:r>
      <w:proofErr w:type="gramStart"/>
      <w:r>
        <w:rPr>
          <w:sz w:val="24"/>
          <w:szCs w:val="24"/>
        </w:rPr>
        <w:t>Nordic Council of Ministers, Copenhagen.</w:t>
      </w:r>
      <w:proofErr w:type="gramEnd"/>
    </w:p>
    <w:p w:rsidR="00444429" w:rsidRDefault="00444429" w:rsidP="00444429">
      <w:pPr>
        <w:rPr>
          <w:sz w:val="24"/>
          <w:szCs w:val="24"/>
        </w:rPr>
      </w:pPr>
    </w:p>
    <w:p w:rsidR="00444429" w:rsidRDefault="00444429" w:rsidP="00444429">
      <w:pPr>
        <w:rPr>
          <w:sz w:val="24"/>
          <w:szCs w:val="24"/>
        </w:rPr>
      </w:pPr>
      <w:proofErr w:type="gramStart"/>
      <w:r>
        <w:rPr>
          <w:sz w:val="24"/>
          <w:szCs w:val="24"/>
        </w:rPr>
        <w:t>Rea, L.M. and R.A. Parker, 1997.</w:t>
      </w:r>
      <w:proofErr w:type="gramEnd"/>
      <w:r>
        <w:rPr>
          <w:sz w:val="24"/>
          <w:szCs w:val="24"/>
        </w:rPr>
        <w:t xml:space="preserve"> </w:t>
      </w:r>
      <w:proofErr w:type="gramStart"/>
      <w:r w:rsidRPr="001868E8">
        <w:rPr>
          <w:i/>
          <w:sz w:val="24"/>
          <w:szCs w:val="24"/>
        </w:rPr>
        <w:t>Designing and Conduction Survey Research</w:t>
      </w:r>
      <w:r>
        <w:rPr>
          <w:i/>
          <w:sz w:val="24"/>
          <w:szCs w:val="24"/>
        </w:rPr>
        <w:t>.</w:t>
      </w:r>
      <w:proofErr w:type="gramEnd"/>
      <w:r>
        <w:rPr>
          <w:sz w:val="24"/>
          <w:szCs w:val="24"/>
        </w:rPr>
        <w:t xml:space="preserve"> John Wiley &amp;</w:t>
      </w:r>
    </w:p>
    <w:p w:rsidR="00444429" w:rsidRPr="001868E8" w:rsidRDefault="00444429" w:rsidP="00444429">
      <w:pPr>
        <w:ind w:firstLine="720"/>
        <w:rPr>
          <w:sz w:val="24"/>
          <w:szCs w:val="24"/>
        </w:rPr>
      </w:pPr>
      <w:r>
        <w:rPr>
          <w:sz w:val="24"/>
          <w:szCs w:val="24"/>
        </w:rPr>
        <w:t xml:space="preserve">Sons, Inc. San Francisco, CA. </w:t>
      </w:r>
    </w:p>
    <w:p w:rsidR="00444429" w:rsidRDefault="00444429" w:rsidP="00444429">
      <w:pPr>
        <w:rPr>
          <w:sz w:val="24"/>
          <w:szCs w:val="24"/>
        </w:rPr>
      </w:pPr>
    </w:p>
    <w:p w:rsidR="00444429" w:rsidRDefault="00444429" w:rsidP="00444429">
      <w:pPr>
        <w:rPr>
          <w:sz w:val="24"/>
          <w:szCs w:val="24"/>
        </w:rPr>
      </w:pPr>
      <w:r>
        <w:rPr>
          <w:sz w:val="24"/>
          <w:szCs w:val="24"/>
        </w:rPr>
        <w:t>Robson, C., 2002.</w:t>
      </w:r>
      <w:r w:rsidR="001406CF">
        <w:rPr>
          <w:sz w:val="24"/>
          <w:szCs w:val="24"/>
        </w:rPr>
        <w:t xml:space="preserve"> </w:t>
      </w:r>
      <w:proofErr w:type="gramStart"/>
      <w:r>
        <w:rPr>
          <w:i/>
          <w:sz w:val="24"/>
          <w:szCs w:val="24"/>
        </w:rPr>
        <w:t>Real World Research Second Edition.</w:t>
      </w:r>
      <w:proofErr w:type="gramEnd"/>
      <w:r w:rsidR="001406CF">
        <w:rPr>
          <w:i/>
          <w:sz w:val="24"/>
          <w:szCs w:val="24"/>
        </w:rPr>
        <w:t xml:space="preserve"> </w:t>
      </w:r>
      <w:proofErr w:type="gramStart"/>
      <w:r>
        <w:rPr>
          <w:sz w:val="24"/>
          <w:szCs w:val="24"/>
        </w:rPr>
        <w:t>Blackwell Publishing.</w:t>
      </w:r>
      <w:proofErr w:type="gramEnd"/>
      <w:r w:rsidR="001406CF">
        <w:rPr>
          <w:sz w:val="24"/>
          <w:szCs w:val="24"/>
        </w:rPr>
        <w:t xml:space="preserve"> </w:t>
      </w:r>
      <w:r>
        <w:rPr>
          <w:sz w:val="24"/>
          <w:szCs w:val="24"/>
        </w:rPr>
        <w:t xml:space="preserve">Malden, MA </w:t>
      </w:r>
    </w:p>
    <w:p w:rsidR="00444429" w:rsidRDefault="00444429" w:rsidP="00444429">
      <w:pPr>
        <w:rPr>
          <w:sz w:val="24"/>
          <w:szCs w:val="24"/>
        </w:rPr>
      </w:pPr>
    </w:p>
    <w:p w:rsidR="00444429" w:rsidRDefault="00444429" w:rsidP="00444429">
      <w:pPr>
        <w:ind w:left="720" w:hanging="720"/>
        <w:rPr>
          <w:sz w:val="24"/>
          <w:szCs w:val="24"/>
        </w:rPr>
      </w:pPr>
      <w:proofErr w:type="gramStart"/>
      <w:r w:rsidRPr="00C12919">
        <w:rPr>
          <w:sz w:val="24"/>
          <w:szCs w:val="24"/>
        </w:rPr>
        <w:t>Russell</w:t>
      </w:r>
      <w:r>
        <w:rPr>
          <w:sz w:val="24"/>
          <w:szCs w:val="24"/>
        </w:rPr>
        <w:t>,</w:t>
      </w:r>
      <w:r w:rsidRPr="00C12919">
        <w:rPr>
          <w:sz w:val="24"/>
          <w:szCs w:val="24"/>
        </w:rPr>
        <w:t xml:space="preserve"> S.M. and M. </w:t>
      </w:r>
      <w:proofErr w:type="spellStart"/>
      <w:r w:rsidRPr="00C12919">
        <w:rPr>
          <w:sz w:val="24"/>
          <w:szCs w:val="24"/>
        </w:rPr>
        <w:t>Schneidler</w:t>
      </w:r>
      <w:proofErr w:type="spellEnd"/>
      <w:r w:rsidRPr="00C12919">
        <w:rPr>
          <w:sz w:val="24"/>
          <w:szCs w:val="24"/>
        </w:rPr>
        <w:t>-Ruff.</w:t>
      </w:r>
      <w:proofErr w:type="gramEnd"/>
      <w:r w:rsidRPr="00C12919">
        <w:rPr>
          <w:sz w:val="24"/>
          <w:szCs w:val="24"/>
        </w:rPr>
        <w:t xml:space="preserve"> </w:t>
      </w:r>
      <w:proofErr w:type="gramStart"/>
      <w:r w:rsidRPr="00C12919">
        <w:rPr>
          <w:sz w:val="24"/>
          <w:szCs w:val="24"/>
        </w:rPr>
        <w:t>In prep.</w:t>
      </w:r>
      <w:proofErr w:type="gramEnd"/>
      <w:r w:rsidR="001406CF">
        <w:rPr>
          <w:sz w:val="24"/>
          <w:szCs w:val="24"/>
        </w:rPr>
        <w:t xml:space="preserve"> </w:t>
      </w:r>
      <w:r w:rsidRPr="00C12919">
        <w:rPr>
          <w:sz w:val="24"/>
          <w:szCs w:val="24"/>
        </w:rPr>
        <w:t>The U.S. Whale Watching Industry of Greater Puget Sound:</w:t>
      </w:r>
      <w:r w:rsidR="001406CF">
        <w:rPr>
          <w:sz w:val="24"/>
          <w:szCs w:val="24"/>
        </w:rPr>
        <w:t xml:space="preserve"> </w:t>
      </w:r>
      <w:r w:rsidRPr="00C12919">
        <w:rPr>
          <w:sz w:val="24"/>
          <w:szCs w:val="24"/>
        </w:rPr>
        <w:t>A Description and Baseline Analysis.</w:t>
      </w:r>
      <w:r w:rsidR="001406CF">
        <w:rPr>
          <w:sz w:val="24"/>
          <w:szCs w:val="24"/>
        </w:rPr>
        <w:t xml:space="preserve"> </w:t>
      </w:r>
      <w:r w:rsidRPr="00C12919">
        <w:rPr>
          <w:sz w:val="24"/>
          <w:szCs w:val="24"/>
        </w:rPr>
        <w:t xml:space="preserve">U.S. Dept. </w:t>
      </w:r>
      <w:proofErr w:type="spellStart"/>
      <w:proofErr w:type="gramStart"/>
      <w:r w:rsidRPr="00C12919">
        <w:rPr>
          <w:sz w:val="24"/>
          <w:szCs w:val="24"/>
        </w:rPr>
        <w:t>Commer</w:t>
      </w:r>
      <w:proofErr w:type="spellEnd"/>
      <w:r w:rsidRPr="00C12919">
        <w:rPr>
          <w:sz w:val="24"/>
          <w:szCs w:val="24"/>
        </w:rPr>
        <w:t>.,</w:t>
      </w:r>
      <w:proofErr w:type="gramEnd"/>
      <w:r w:rsidRPr="00C12919">
        <w:rPr>
          <w:sz w:val="24"/>
          <w:szCs w:val="24"/>
        </w:rPr>
        <w:t xml:space="preserve"> NOAA Tech. Memo. NMFS-NWFSC-12X.</w:t>
      </w:r>
    </w:p>
    <w:p w:rsidR="00444429" w:rsidRDefault="00444429" w:rsidP="00444429">
      <w:pPr>
        <w:ind w:left="720" w:hanging="720"/>
        <w:rPr>
          <w:sz w:val="24"/>
          <w:szCs w:val="24"/>
        </w:rPr>
      </w:pPr>
    </w:p>
    <w:p w:rsidR="00444429" w:rsidRPr="00723EA6" w:rsidRDefault="00444429" w:rsidP="00444429">
      <w:pPr>
        <w:ind w:left="720" w:hanging="720"/>
        <w:rPr>
          <w:sz w:val="24"/>
          <w:szCs w:val="24"/>
        </w:rPr>
      </w:pPr>
      <w:proofErr w:type="spellStart"/>
      <w:proofErr w:type="gramStart"/>
      <w:r>
        <w:rPr>
          <w:sz w:val="24"/>
          <w:szCs w:val="24"/>
        </w:rPr>
        <w:t>Salant</w:t>
      </w:r>
      <w:proofErr w:type="spellEnd"/>
      <w:r>
        <w:rPr>
          <w:sz w:val="24"/>
          <w:szCs w:val="24"/>
        </w:rPr>
        <w:t>, P. and D. Dillman.</w:t>
      </w:r>
      <w:proofErr w:type="gramEnd"/>
      <w:r>
        <w:rPr>
          <w:sz w:val="24"/>
          <w:szCs w:val="24"/>
        </w:rPr>
        <w:t xml:space="preserve"> 1994. </w:t>
      </w:r>
      <w:r w:rsidRPr="0001323B">
        <w:rPr>
          <w:i/>
          <w:sz w:val="24"/>
          <w:szCs w:val="24"/>
        </w:rPr>
        <w:t>How to conduct your own survey</w:t>
      </w:r>
      <w:r>
        <w:rPr>
          <w:sz w:val="24"/>
          <w:szCs w:val="24"/>
        </w:rPr>
        <w:t>. New York: John Wiley &amp; Sons.</w:t>
      </w:r>
    </w:p>
    <w:p w:rsidR="00444429" w:rsidRDefault="00444429" w:rsidP="00444429">
      <w:pPr>
        <w:rPr>
          <w:sz w:val="24"/>
          <w:szCs w:val="24"/>
        </w:rPr>
      </w:pPr>
    </w:p>
    <w:p w:rsidR="00444429" w:rsidRDefault="00444429" w:rsidP="00444429">
      <w:pPr>
        <w:ind w:firstLine="720"/>
        <w:jc w:val="center"/>
        <w:rPr>
          <w:b/>
          <w:sz w:val="24"/>
          <w:szCs w:val="24"/>
        </w:rPr>
      </w:pPr>
      <w:r w:rsidRPr="00877DCA">
        <w:rPr>
          <w:b/>
          <w:sz w:val="24"/>
          <w:szCs w:val="24"/>
        </w:rPr>
        <w:t>Additional References</w:t>
      </w:r>
    </w:p>
    <w:p w:rsidR="00444429" w:rsidRDefault="00444429" w:rsidP="00444429">
      <w:pPr>
        <w:rPr>
          <w:b/>
          <w:sz w:val="24"/>
          <w:szCs w:val="24"/>
        </w:rPr>
      </w:pPr>
    </w:p>
    <w:p w:rsidR="00444429" w:rsidRDefault="00444429" w:rsidP="00444429">
      <w:pPr>
        <w:rPr>
          <w:sz w:val="24"/>
          <w:szCs w:val="24"/>
        </w:rPr>
      </w:pPr>
      <w:proofErr w:type="spellStart"/>
      <w:proofErr w:type="gramStart"/>
      <w:r w:rsidRPr="00877DCA">
        <w:rPr>
          <w:sz w:val="24"/>
          <w:szCs w:val="24"/>
        </w:rPr>
        <w:t>Adeso</w:t>
      </w:r>
      <w:r>
        <w:rPr>
          <w:sz w:val="24"/>
          <w:szCs w:val="24"/>
        </w:rPr>
        <w:t>ji</w:t>
      </w:r>
      <w:proofErr w:type="spellEnd"/>
      <w:r>
        <w:rPr>
          <w:sz w:val="24"/>
          <w:szCs w:val="24"/>
        </w:rPr>
        <w:t xml:space="preserve">, A, J. </w:t>
      </w:r>
      <w:proofErr w:type="spellStart"/>
      <w:r>
        <w:rPr>
          <w:sz w:val="24"/>
          <w:szCs w:val="24"/>
        </w:rPr>
        <w:t>Menzo</w:t>
      </w:r>
      <w:proofErr w:type="spellEnd"/>
      <w:r>
        <w:rPr>
          <w:sz w:val="24"/>
          <w:szCs w:val="24"/>
        </w:rPr>
        <w:t xml:space="preserve">, and B. </w:t>
      </w:r>
      <w:proofErr w:type="spellStart"/>
      <w:r>
        <w:rPr>
          <w:sz w:val="24"/>
          <w:szCs w:val="24"/>
        </w:rPr>
        <w:t>McCay</w:t>
      </w:r>
      <w:proofErr w:type="spellEnd"/>
      <w:r>
        <w:rPr>
          <w:sz w:val="24"/>
          <w:szCs w:val="24"/>
        </w:rPr>
        <w:t>.</w:t>
      </w:r>
      <w:proofErr w:type="gramEnd"/>
      <w:r>
        <w:rPr>
          <w:sz w:val="24"/>
          <w:szCs w:val="24"/>
        </w:rPr>
        <w:t xml:space="preserve"> </w:t>
      </w:r>
      <w:r w:rsidRPr="00877DCA">
        <w:rPr>
          <w:sz w:val="24"/>
          <w:szCs w:val="24"/>
        </w:rPr>
        <w:t>1998.</w:t>
      </w:r>
      <w:r>
        <w:rPr>
          <w:sz w:val="24"/>
          <w:szCs w:val="24"/>
        </w:rPr>
        <w:t xml:space="preserve"> “Market Power, Industrial Organization and </w:t>
      </w:r>
    </w:p>
    <w:p w:rsidR="00444429" w:rsidRDefault="00444429" w:rsidP="00444429">
      <w:pPr>
        <w:ind w:firstLine="720"/>
        <w:rPr>
          <w:sz w:val="24"/>
          <w:szCs w:val="24"/>
        </w:rPr>
      </w:pPr>
      <w:proofErr w:type="spellStart"/>
      <w:r>
        <w:rPr>
          <w:sz w:val="24"/>
          <w:szCs w:val="24"/>
        </w:rPr>
        <w:t>Tradeable</w:t>
      </w:r>
      <w:proofErr w:type="spellEnd"/>
      <w:r>
        <w:rPr>
          <w:sz w:val="24"/>
          <w:szCs w:val="24"/>
        </w:rPr>
        <w:t xml:space="preserve"> Quotas”</w:t>
      </w:r>
      <w:r w:rsidR="001406CF">
        <w:rPr>
          <w:sz w:val="24"/>
          <w:szCs w:val="24"/>
        </w:rPr>
        <w:t xml:space="preserve"> </w:t>
      </w:r>
      <w:r>
        <w:rPr>
          <w:i/>
          <w:sz w:val="24"/>
          <w:szCs w:val="24"/>
        </w:rPr>
        <w:t xml:space="preserve">Review of Industrial Organization </w:t>
      </w:r>
      <w:r>
        <w:rPr>
          <w:sz w:val="24"/>
          <w:szCs w:val="24"/>
        </w:rPr>
        <w:t>13: 589-601.</w:t>
      </w:r>
    </w:p>
    <w:p w:rsidR="00444429" w:rsidRDefault="00444429" w:rsidP="00444429">
      <w:pPr>
        <w:ind w:firstLine="720"/>
        <w:rPr>
          <w:sz w:val="24"/>
          <w:szCs w:val="24"/>
        </w:rPr>
      </w:pPr>
    </w:p>
    <w:p w:rsidR="00444429" w:rsidRDefault="00444429" w:rsidP="00444429">
      <w:pPr>
        <w:rPr>
          <w:sz w:val="24"/>
          <w:szCs w:val="24"/>
        </w:rPr>
      </w:pPr>
      <w:proofErr w:type="spellStart"/>
      <w:proofErr w:type="gramStart"/>
      <w:r>
        <w:rPr>
          <w:sz w:val="24"/>
          <w:szCs w:val="24"/>
        </w:rPr>
        <w:t>Dewees</w:t>
      </w:r>
      <w:proofErr w:type="spellEnd"/>
      <w:r>
        <w:rPr>
          <w:sz w:val="24"/>
          <w:szCs w:val="24"/>
        </w:rPr>
        <w:t>, C.M. 1998.</w:t>
      </w:r>
      <w:proofErr w:type="gramEnd"/>
      <w:r>
        <w:rPr>
          <w:sz w:val="24"/>
          <w:szCs w:val="24"/>
        </w:rPr>
        <w:t xml:space="preserve"> “Effects of Individual Quota Systems on New Zealand and British </w:t>
      </w:r>
    </w:p>
    <w:p w:rsidR="00444429" w:rsidRDefault="00444429" w:rsidP="00444429">
      <w:pPr>
        <w:ind w:left="720"/>
        <w:rPr>
          <w:sz w:val="24"/>
          <w:szCs w:val="24"/>
        </w:rPr>
      </w:pPr>
      <w:proofErr w:type="gramStart"/>
      <w:r>
        <w:rPr>
          <w:sz w:val="24"/>
          <w:szCs w:val="24"/>
        </w:rPr>
        <w:t>Columbia Fisheries.”</w:t>
      </w:r>
      <w:proofErr w:type="gramEnd"/>
      <w:r>
        <w:rPr>
          <w:sz w:val="24"/>
          <w:szCs w:val="24"/>
        </w:rPr>
        <w:t xml:space="preserve"> </w:t>
      </w:r>
      <w:r>
        <w:rPr>
          <w:i/>
          <w:sz w:val="24"/>
          <w:szCs w:val="24"/>
        </w:rPr>
        <w:t>Ecological Applications</w:t>
      </w:r>
      <w:r>
        <w:rPr>
          <w:sz w:val="24"/>
          <w:szCs w:val="24"/>
        </w:rPr>
        <w:t xml:space="preserve"> 8 (1) Supplement: Ecosystem Management for Sustainable Marine Fisheries (Feb., 1998), S133-S138.</w:t>
      </w:r>
    </w:p>
    <w:p w:rsidR="00444429" w:rsidRDefault="00444429" w:rsidP="00444429">
      <w:pPr>
        <w:rPr>
          <w:sz w:val="24"/>
          <w:szCs w:val="24"/>
        </w:rPr>
      </w:pPr>
    </w:p>
    <w:p w:rsidR="00444429" w:rsidRDefault="00444429" w:rsidP="00444429">
      <w:pPr>
        <w:rPr>
          <w:i/>
          <w:sz w:val="24"/>
          <w:szCs w:val="24"/>
        </w:rPr>
      </w:pPr>
      <w:proofErr w:type="gramStart"/>
      <w:r>
        <w:rPr>
          <w:sz w:val="24"/>
          <w:szCs w:val="24"/>
        </w:rPr>
        <w:t>Government Accountability Office.</w:t>
      </w:r>
      <w:proofErr w:type="gramEnd"/>
      <w:r>
        <w:rPr>
          <w:sz w:val="24"/>
          <w:szCs w:val="24"/>
        </w:rPr>
        <w:t xml:space="preserve"> 2004.</w:t>
      </w:r>
      <w:r w:rsidR="001406CF">
        <w:rPr>
          <w:sz w:val="24"/>
          <w:szCs w:val="24"/>
        </w:rPr>
        <w:t xml:space="preserve"> </w:t>
      </w:r>
      <w:r>
        <w:rPr>
          <w:i/>
          <w:sz w:val="24"/>
          <w:szCs w:val="24"/>
        </w:rPr>
        <w:t>Individual Fishing Quotas:</w:t>
      </w:r>
      <w:r w:rsidR="001406CF">
        <w:rPr>
          <w:i/>
          <w:sz w:val="24"/>
          <w:szCs w:val="24"/>
        </w:rPr>
        <w:t xml:space="preserve"> </w:t>
      </w:r>
      <w:r>
        <w:rPr>
          <w:i/>
          <w:sz w:val="24"/>
          <w:szCs w:val="24"/>
        </w:rPr>
        <w:t xml:space="preserve">Methods for Community </w:t>
      </w:r>
    </w:p>
    <w:p w:rsidR="00444429" w:rsidRDefault="00444429" w:rsidP="00444429">
      <w:pPr>
        <w:ind w:firstLine="720"/>
        <w:rPr>
          <w:sz w:val="24"/>
          <w:szCs w:val="24"/>
        </w:rPr>
      </w:pPr>
      <w:r>
        <w:rPr>
          <w:i/>
          <w:sz w:val="24"/>
          <w:szCs w:val="24"/>
        </w:rPr>
        <w:t>Protection and New Entry Require Periodic Evaluation.</w:t>
      </w:r>
      <w:r w:rsidR="001406CF">
        <w:rPr>
          <w:i/>
          <w:sz w:val="24"/>
          <w:szCs w:val="24"/>
        </w:rPr>
        <w:t xml:space="preserve"> </w:t>
      </w:r>
      <w:proofErr w:type="gramStart"/>
      <w:r>
        <w:rPr>
          <w:sz w:val="24"/>
          <w:szCs w:val="24"/>
        </w:rPr>
        <w:t>GAO-04-277.</w:t>
      </w:r>
      <w:proofErr w:type="gramEnd"/>
    </w:p>
    <w:p w:rsidR="00C0372D" w:rsidRPr="00777F32" w:rsidRDefault="00C0372D" w:rsidP="00444429">
      <w:pPr>
        <w:ind w:firstLine="720"/>
        <w:rPr>
          <w:sz w:val="24"/>
          <w:szCs w:val="24"/>
        </w:rPr>
      </w:pPr>
    </w:p>
    <w:p w:rsidR="00444429" w:rsidRDefault="00444429" w:rsidP="00444429">
      <w:pPr>
        <w:rPr>
          <w:sz w:val="24"/>
          <w:szCs w:val="24"/>
        </w:rPr>
      </w:pPr>
      <w:r>
        <w:rPr>
          <w:sz w:val="24"/>
          <w:szCs w:val="24"/>
        </w:rPr>
        <w:t>Huppert, D. 2005.</w:t>
      </w:r>
      <w:r w:rsidR="001406CF">
        <w:rPr>
          <w:sz w:val="24"/>
          <w:szCs w:val="24"/>
        </w:rPr>
        <w:t xml:space="preserve"> </w:t>
      </w:r>
      <w:r>
        <w:rPr>
          <w:sz w:val="24"/>
          <w:szCs w:val="24"/>
        </w:rPr>
        <w:t xml:space="preserve">“An Overview of Fishing Rights” </w:t>
      </w:r>
      <w:r>
        <w:rPr>
          <w:i/>
          <w:sz w:val="24"/>
          <w:szCs w:val="24"/>
        </w:rPr>
        <w:t>Reviews in Fish Biology and Fisheries</w:t>
      </w:r>
    </w:p>
    <w:p w:rsidR="00444429" w:rsidRDefault="00444429" w:rsidP="00444429">
      <w:pPr>
        <w:rPr>
          <w:sz w:val="24"/>
          <w:szCs w:val="24"/>
        </w:rPr>
      </w:pPr>
      <w:r>
        <w:rPr>
          <w:sz w:val="24"/>
          <w:szCs w:val="24"/>
        </w:rPr>
        <w:tab/>
        <w:t>15:201-215.</w:t>
      </w:r>
    </w:p>
    <w:p w:rsidR="00444429" w:rsidRDefault="00444429" w:rsidP="00444429">
      <w:pPr>
        <w:rPr>
          <w:sz w:val="24"/>
          <w:szCs w:val="24"/>
        </w:rPr>
      </w:pPr>
    </w:p>
    <w:p w:rsidR="00444429" w:rsidRDefault="00444429" w:rsidP="00444429">
      <w:pPr>
        <w:rPr>
          <w:i/>
          <w:sz w:val="24"/>
          <w:szCs w:val="24"/>
        </w:rPr>
      </w:pPr>
      <w:proofErr w:type="gramStart"/>
      <w:r>
        <w:rPr>
          <w:sz w:val="24"/>
          <w:szCs w:val="24"/>
        </w:rPr>
        <w:t>Pew Oceans Commission.</w:t>
      </w:r>
      <w:proofErr w:type="gramEnd"/>
      <w:r>
        <w:rPr>
          <w:sz w:val="24"/>
          <w:szCs w:val="24"/>
        </w:rPr>
        <w:t xml:space="preserve"> 2003.</w:t>
      </w:r>
      <w:r w:rsidR="001406CF">
        <w:rPr>
          <w:sz w:val="24"/>
          <w:szCs w:val="24"/>
        </w:rPr>
        <w:t xml:space="preserve"> </w:t>
      </w:r>
      <w:r>
        <w:rPr>
          <w:i/>
          <w:sz w:val="24"/>
          <w:szCs w:val="24"/>
        </w:rPr>
        <w:t xml:space="preserve">Socioeconomic Perspectives on Marine Fisheries in the United </w:t>
      </w:r>
    </w:p>
    <w:p w:rsidR="00444429" w:rsidRDefault="00444429" w:rsidP="00444429">
      <w:pPr>
        <w:ind w:firstLine="720"/>
        <w:rPr>
          <w:b/>
          <w:sz w:val="24"/>
          <w:szCs w:val="24"/>
        </w:rPr>
      </w:pPr>
      <w:proofErr w:type="gramStart"/>
      <w:r>
        <w:rPr>
          <w:i/>
          <w:sz w:val="24"/>
          <w:szCs w:val="24"/>
        </w:rPr>
        <w:t>States.</w:t>
      </w:r>
      <w:proofErr w:type="gramEnd"/>
      <w:r w:rsidR="001406CF">
        <w:rPr>
          <w:sz w:val="24"/>
          <w:szCs w:val="24"/>
        </w:rPr>
        <w:t xml:space="preserve"> </w:t>
      </w:r>
      <w:proofErr w:type="gramStart"/>
      <w:r>
        <w:rPr>
          <w:sz w:val="24"/>
          <w:szCs w:val="24"/>
        </w:rPr>
        <w:t>Pew Oceans Commission, Arlington, VA.</w:t>
      </w:r>
      <w:proofErr w:type="gramEnd"/>
    </w:p>
    <w:p w:rsidR="00285E0E" w:rsidRDefault="00285E0E" w:rsidP="00444429">
      <w:bookmarkStart w:id="2" w:name="_GoBack"/>
      <w:bookmarkEnd w:id="2"/>
    </w:p>
    <w:sectPr w:rsidR="00285E0E" w:rsidSect="00B97F0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7B30" w:rsidRDefault="002A7B30" w:rsidP="00155960">
      <w:r>
        <w:separator/>
      </w:r>
    </w:p>
  </w:endnote>
  <w:endnote w:type="continuationSeparator" w:id="0">
    <w:p w:rsidR="002A7B30" w:rsidRDefault="002A7B30" w:rsidP="00155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9785446"/>
      <w:docPartObj>
        <w:docPartGallery w:val="Page Numbers (Bottom of Page)"/>
        <w:docPartUnique/>
      </w:docPartObj>
    </w:sdtPr>
    <w:sdtEndPr>
      <w:rPr>
        <w:noProof/>
      </w:rPr>
    </w:sdtEndPr>
    <w:sdtContent>
      <w:p w:rsidR="00155960" w:rsidRDefault="00155960">
        <w:pPr>
          <w:pStyle w:val="Footer"/>
          <w:jc w:val="center"/>
        </w:pPr>
        <w:r>
          <w:fldChar w:fldCharType="begin"/>
        </w:r>
        <w:r>
          <w:instrText xml:space="preserve"> PAGE   \* MERGEFORMAT </w:instrText>
        </w:r>
        <w:r>
          <w:fldChar w:fldCharType="separate"/>
        </w:r>
        <w:r w:rsidR="004E6322">
          <w:rPr>
            <w:noProof/>
          </w:rPr>
          <w:t>6</w:t>
        </w:r>
        <w:r>
          <w:rPr>
            <w:noProof/>
          </w:rPr>
          <w:fldChar w:fldCharType="end"/>
        </w:r>
      </w:p>
    </w:sdtContent>
  </w:sdt>
  <w:p w:rsidR="00155960" w:rsidRDefault="001559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7B30" w:rsidRDefault="002A7B30" w:rsidP="00155960">
      <w:r>
        <w:separator/>
      </w:r>
    </w:p>
  </w:footnote>
  <w:footnote w:type="continuationSeparator" w:id="0">
    <w:p w:rsidR="002A7B30" w:rsidRDefault="002A7B30" w:rsidP="001559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429"/>
    <w:rsid w:val="000171E2"/>
    <w:rsid w:val="0008027C"/>
    <w:rsid w:val="000A34DA"/>
    <w:rsid w:val="000B38CD"/>
    <w:rsid w:val="001406CF"/>
    <w:rsid w:val="00155960"/>
    <w:rsid w:val="00162985"/>
    <w:rsid w:val="00185C91"/>
    <w:rsid w:val="00241784"/>
    <w:rsid w:val="00257CA7"/>
    <w:rsid w:val="002666F4"/>
    <w:rsid w:val="00285E0E"/>
    <w:rsid w:val="002A7B30"/>
    <w:rsid w:val="00397F0C"/>
    <w:rsid w:val="00444429"/>
    <w:rsid w:val="004D6CDE"/>
    <w:rsid w:val="004E6322"/>
    <w:rsid w:val="00500025"/>
    <w:rsid w:val="005645C8"/>
    <w:rsid w:val="005E0AB1"/>
    <w:rsid w:val="00610A51"/>
    <w:rsid w:val="006401EC"/>
    <w:rsid w:val="00683ECF"/>
    <w:rsid w:val="00685D69"/>
    <w:rsid w:val="006A7865"/>
    <w:rsid w:val="006B34BD"/>
    <w:rsid w:val="006E6D1F"/>
    <w:rsid w:val="00763B93"/>
    <w:rsid w:val="007C118D"/>
    <w:rsid w:val="007C6674"/>
    <w:rsid w:val="008074D0"/>
    <w:rsid w:val="00893352"/>
    <w:rsid w:val="008A1FEA"/>
    <w:rsid w:val="008B083E"/>
    <w:rsid w:val="008F2FF7"/>
    <w:rsid w:val="00904163"/>
    <w:rsid w:val="00905499"/>
    <w:rsid w:val="009D3BDF"/>
    <w:rsid w:val="009F667B"/>
    <w:rsid w:val="00A34E5A"/>
    <w:rsid w:val="00A9733A"/>
    <w:rsid w:val="00AC0334"/>
    <w:rsid w:val="00B2387A"/>
    <w:rsid w:val="00B95E34"/>
    <w:rsid w:val="00B97F03"/>
    <w:rsid w:val="00BD4617"/>
    <w:rsid w:val="00C0372D"/>
    <w:rsid w:val="00C120F1"/>
    <w:rsid w:val="00C40CA2"/>
    <w:rsid w:val="00CE267F"/>
    <w:rsid w:val="00CE37E7"/>
    <w:rsid w:val="00D324DF"/>
    <w:rsid w:val="00E1269C"/>
    <w:rsid w:val="00E650F5"/>
    <w:rsid w:val="00E725ED"/>
    <w:rsid w:val="00ED0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42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44429"/>
    <w:rPr>
      <w:color w:val="0000FF"/>
      <w:u w:val="single"/>
    </w:rPr>
  </w:style>
  <w:style w:type="character" w:styleId="CommentReference">
    <w:name w:val="annotation reference"/>
    <w:basedOn w:val="DefaultParagraphFont"/>
    <w:uiPriority w:val="99"/>
    <w:semiHidden/>
    <w:unhideWhenUsed/>
    <w:rsid w:val="00E1269C"/>
    <w:rPr>
      <w:sz w:val="16"/>
      <w:szCs w:val="16"/>
    </w:rPr>
  </w:style>
  <w:style w:type="paragraph" w:styleId="CommentText">
    <w:name w:val="annotation text"/>
    <w:basedOn w:val="Normal"/>
    <w:link w:val="CommentTextChar"/>
    <w:uiPriority w:val="99"/>
    <w:semiHidden/>
    <w:unhideWhenUsed/>
    <w:rsid w:val="00E1269C"/>
  </w:style>
  <w:style w:type="character" w:customStyle="1" w:styleId="CommentTextChar">
    <w:name w:val="Comment Text Char"/>
    <w:basedOn w:val="DefaultParagraphFont"/>
    <w:link w:val="CommentText"/>
    <w:uiPriority w:val="99"/>
    <w:semiHidden/>
    <w:rsid w:val="00E1269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269C"/>
    <w:rPr>
      <w:b/>
      <w:bCs/>
    </w:rPr>
  </w:style>
  <w:style w:type="character" w:customStyle="1" w:styleId="CommentSubjectChar">
    <w:name w:val="Comment Subject Char"/>
    <w:basedOn w:val="CommentTextChar"/>
    <w:link w:val="CommentSubject"/>
    <w:uiPriority w:val="99"/>
    <w:semiHidden/>
    <w:rsid w:val="00E1269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1269C"/>
    <w:rPr>
      <w:rFonts w:ascii="Tahoma" w:hAnsi="Tahoma" w:cs="Tahoma"/>
      <w:sz w:val="16"/>
      <w:szCs w:val="16"/>
    </w:rPr>
  </w:style>
  <w:style w:type="character" w:customStyle="1" w:styleId="BalloonTextChar">
    <w:name w:val="Balloon Text Char"/>
    <w:basedOn w:val="DefaultParagraphFont"/>
    <w:link w:val="BalloonText"/>
    <w:uiPriority w:val="99"/>
    <w:semiHidden/>
    <w:rsid w:val="00E1269C"/>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C0372D"/>
    <w:rPr>
      <w:color w:val="800080" w:themeColor="followedHyperlink"/>
      <w:u w:val="single"/>
    </w:rPr>
  </w:style>
  <w:style w:type="paragraph" w:styleId="Revision">
    <w:name w:val="Revision"/>
    <w:hidden/>
    <w:uiPriority w:val="99"/>
    <w:semiHidden/>
    <w:rsid w:val="0008027C"/>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155960"/>
    <w:pPr>
      <w:tabs>
        <w:tab w:val="center" w:pos="4680"/>
        <w:tab w:val="right" w:pos="9360"/>
      </w:tabs>
    </w:pPr>
  </w:style>
  <w:style w:type="character" w:customStyle="1" w:styleId="HeaderChar">
    <w:name w:val="Header Char"/>
    <w:basedOn w:val="DefaultParagraphFont"/>
    <w:link w:val="Header"/>
    <w:uiPriority w:val="99"/>
    <w:rsid w:val="0015596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55960"/>
    <w:pPr>
      <w:tabs>
        <w:tab w:val="center" w:pos="4680"/>
        <w:tab w:val="right" w:pos="9360"/>
      </w:tabs>
    </w:pPr>
  </w:style>
  <w:style w:type="character" w:customStyle="1" w:styleId="FooterChar">
    <w:name w:val="Footer Char"/>
    <w:basedOn w:val="DefaultParagraphFont"/>
    <w:link w:val="Footer"/>
    <w:uiPriority w:val="99"/>
    <w:rsid w:val="00155960"/>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42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44429"/>
    <w:rPr>
      <w:color w:val="0000FF"/>
      <w:u w:val="single"/>
    </w:rPr>
  </w:style>
  <w:style w:type="character" w:styleId="CommentReference">
    <w:name w:val="annotation reference"/>
    <w:basedOn w:val="DefaultParagraphFont"/>
    <w:uiPriority w:val="99"/>
    <w:semiHidden/>
    <w:unhideWhenUsed/>
    <w:rsid w:val="00E1269C"/>
    <w:rPr>
      <w:sz w:val="16"/>
      <w:szCs w:val="16"/>
    </w:rPr>
  </w:style>
  <w:style w:type="paragraph" w:styleId="CommentText">
    <w:name w:val="annotation text"/>
    <w:basedOn w:val="Normal"/>
    <w:link w:val="CommentTextChar"/>
    <w:uiPriority w:val="99"/>
    <w:semiHidden/>
    <w:unhideWhenUsed/>
    <w:rsid w:val="00E1269C"/>
  </w:style>
  <w:style w:type="character" w:customStyle="1" w:styleId="CommentTextChar">
    <w:name w:val="Comment Text Char"/>
    <w:basedOn w:val="DefaultParagraphFont"/>
    <w:link w:val="CommentText"/>
    <w:uiPriority w:val="99"/>
    <w:semiHidden/>
    <w:rsid w:val="00E1269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269C"/>
    <w:rPr>
      <w:b/>
      <w:bCs/>
    </w:rPr>
  </w:style>
  <w:style w:type="character" w:customStyle="1" w:styleId="CommentSubjectChar">
    <w:name w:val="Comment Subject Char"/>
    <w:basedOn w:val="CommentTextChar"/>
    <w:link w:val="CommentSubject"/>
    <w:uiPriority w:val="99"/>
    <w:semiHidden/>
    <w:rsid w:val="00E1269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1269C"/>
    <w:rPr>
      <w:rFonts w:ascii="Tahoma" w:hAnsi="Tahoma" w:cs="Tahoma"/>
      <w:sz w:val="16"/>
      <w:szCs w:val="16"/>
    </w:rPr>
  </w:style>
  <w:style w:type="character" w:customStyle="1" w:styleId="BalloonTextChar">
    <w:name w:val="Balloon Text Char"/>
    <w:basedOn w:val="DefaultParagraphFont"/>
    <w:link w:val="BalloonText"/>
    <w:uiPriority w:val="99"/>
    <w:semiHidden/>
    <w:rsid w:val="00E1269C"/>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C0372D"/>
    <w:rPr>
      <w:color w:val="800080" w:themeColor="followedHyperlink"/>
      <w:u w:val="single"/>
    </w:rPr>
  </w:style>
  <w:style w:type="paragraph" w:styleId="Revision">
    <w:name w:val="Revision"/>
    <w:hidden/>
    <w:uiPriority w:val="99"/>
    <w:semiHidden/>
    <w:rsid w:val="0008027C"/>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155960"/>
    <w:pPr>
      <w:tabs>
        <w:tab w:val="center" w:pos="4680"/>
        <w:tab w:val="right" w:pos="9360"/>
      </w:tabs>
    </w:pPr>
  </w:style>
  <w:style w:type="character" w:customStyle="1" w:styleId="HeaderChar">
    <w:name w:val="Header Char"/>
    <w:basedOn w:val="DefaultParagraphFont"/>
    <w:link w:val="Header"/>
    <w:uiPriority w:val="99"/>
    <w:rsid w:val="0015596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55960"/>
    <w:pPr>
      <w:tabs>
        <w:tab w:val="center" w:pos="4680"/>
        <w:tab w:val="right" w:pos="9360"/>
      </w:tabs>
    </w:pPr>
  </w:style>
  <w:style w:type="character" w:customStyle="1" w:styleId="FooterChar">
    <w:name w:val="Footer Char"/>
    <w:basedOn w:val="DefaultParagraphFont"/>
    <w:link w:val="Footer"/>
    <w:uiPriority w:val="99"/>
    <w:rsid w:val="0015596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trust.ca/ocean/catch22"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85C57-7AF8-430F-9B99-78D69C3D8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2599</Words>
  <Characters>14818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17383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7</cp:revision>
  <cp:lastPrinted>2015-05-21T19:34:00Z</cp:lastPrinted>
  <dcterms:created xsi:type="dcterms:W3CDTF">2015-05-19T21:03:00Z</dcterms:created>
  <dcterms:modified xsi:type="dcterms:W3CDTF">2015-05-26T14:18:00Z</dcterms:modified>
</cp:coreProperties>
</file>