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34023" w14:textId="77777777" w:rsidR="00C442B8" w:rsidRPr="002C7330" w:rsidRDefault="00C442B8">
      <w:pPr>
        <w:pStyle w:val="POCtitle"/>
        <w:rPr>
          <w:sz w:val="28"/>
        </w:rPr>
      </w:pPr>
      <w:r w:rsidRPr="002C7330">
        <w:rPr>
          <w:sz w:val="28"/>
        </w:rPr>
        <w:t xml:space="preserve">U.S. Department of Education </w:t>
      </w:r>
    </w:p>
    <w:p w14:paraId="2F234024" w14:textId="77777777" w:rsidR="004252AC" w:rsidRPr="002C7330" w:rsidRDefault="00C442B8">
      <w:pPr>
        <w:pStyle w:val="POCtitle"/>
        <w:rPr>
          <w:sz w:val="28"/>
        </w:rPr>
      </w:pPr>
      <w:r w:rsidRPr="002C7330">
        <w:rPr>
          <w:sz w:val="28"/>
        </w:rPr>
        <w:t>Office of Elementary and Secondary Education</w:t>
      </w:r>
    </w:p>
    <w:bookmarkStart w:id="0" w:name="PrincipalOffice"/>
    <w:p w14:paraId="2F234025" w14:textId="77777777" w:rsidR="00C442B8" w:rsidRPr="002C7330" w:rsidRDefault="00CF1DD5">
      <w:pPr>
        <w:pStyle w:val="POCtitle"/>
        <w:rPr>
          <w:sz w:val="28"/>
          <w:szCs w:val="28"/>
        </w:rPr>
      </w:pPr>
      <w:r w:rsidRPr="002C7330">
        <w:rPr>
          <w:sz w:val="28"/>
          <w:szCs w:val="28"/>
        </w:rPr>
        <w:fldChar w:fldCharType="begin">
          <w:ffData>
            <w:name w:val="PrincipalOffice"/>
            <w:enabled/>
            <w:calcOnExit w:val="0"/>
            <w:ddList>
              <w:result w:val="2"/>
              <w:listEntry w:val="Academic Improvement and Teacher Quality Programs"/>
              <w:listEntry w:val="Impact Aid Programs"/>
              <w:listEntry w:val="Office of Indian Education"/>
              <w:listEntry w:val="Office of Migrant Education"/>
              <w:listEntry w:val="School Support and Technology Programs"/>
              <w:listEntry w:val="Student Achievement and School Accountability"/>
            </w:ddList>
          </w:ffData>
        </w:fldChar>
      </w:r>
      <w:r w:rsidR="008B7FF5" w:rsidRPr="002C7330">
        <w:rPr>
          <w:sz w:val="28"/>
          <w:szCs w:val="28"/>
        </w:rPr>
        <w:instrText xml:space="preserve"> FORMDROPDOWN </w:instrText>
      </w:r>
      <w:r w:rsidR="00ED1D5F">
        <w:rPr>
          <w:sz w:val="28"/>
          <w:szCs w:val="28"/>
        </w:rPr>
      </w:r>
      <w:r w:rsidR="00ED1D5F">
        <w:rPr>
          <w:sz w:val="28"/>
          <w:szCs w:val="28"/>
        </w:rPr>
        <w:fldChar w:fldCharType="separate"/>
      </w:r>
      <w:r w:rsidRPr="002C7330">
        <w:rPr>
          <w:sz w:val="28"/>
          <w:szCs w:val="28"/>
        </w:rPr>
        <w:fldChar w:fldCharType="end"/>
      </w:r>
      <w:bookmarkEnd w:id="0"/>
    </w:p>
    <w:p w14:paraId="2F234027" w14:textId="0ABFEA8F" w:rsidR="00C442B8" w:rsidRPr="002C7330" w:rsidRDefault="00C442B8" w:rsidP="00DE53F7">
      <w:pPr>
        <w:pStyle w:val="POCtitle"/>
        <w:spacing w:after="480"/>
      </w:pPr>
      <w:r w:rsidRPr="002C7330">
        <w:rPr>
          <w:sz w:val="28"/>
        </w:rPr>
        <w:t xml:space="preserve">Washington, D.C.  </w:t>
      </w:r>
      <w:bookmarkStart w:id="1" w:name="ProgramZipPlus"/>
      <w:r w:rsidR="00CF1DD5" w:rsidRPr="002C7330">
        <w:rPr>
          <w:sz w:val="28"/>
        </w:rPr>
        <w:fldChar w:fldCharType="begin">
          <w:ffData>
            <w:name w:val="ProgramZipPlus"/>
            <w:enabled/>
            <w:calcOnExit w:val="0"/>
            <w:ddList>
              <w:listEntry w:val="20202-6200"/>
              <w:listEntry w:val="20202-6244"/>
              <w:listEntry w:val="20202-6135"/>
              <w:listEntry w:val="20202-6335"/>
              <w:listEntry w:val="20202-6336"/>
              <w:listEntry w:val="20202-6400"/>
            </w:ddList>
          </w:ffData>
        </w:fldChar>
      </w:r>
      <w:r w:rsidR="006C70AB" w:rsidRPr="002C7330">
        <w:rPr>
          <w:sz w:val="28"/>
        </w:rPr>
        <w:instrText xml:space="preserve"> FORMDROPDOWN </w:instrText>
      </w:r>
      <w:r w:rsidR="00ED1D5F">
        <w:rPr>
          <w:sz w:val="28"/>
        </w:rPr>
      </w:r>
      <w:r w:rsidR="00ED1D5F">
        <w:rPr>
          <w:sz w:val="28"/>
        </w:rPr>
        <w:fldChar w:fldCharType="separate"/>
      </w:r>
      <w:r w:rsidR="00CF1DD5" w:rsidRPr="002C7330">
        <w:rPr>
          <w:sz w:val="28"/>
        </w:rPr>
        <w:fldChar w:fldCharType="end"/>
      </w:r>
      <w:bookmarkEnd w:id="1"/>
    </w:p>
    <w:p w14:paraId="2F234029" w14:textId="13AA12F3" w:rsidR="00C442B8" w:rsidRPr="002C7330" w:rsidRDefault="00C442B8" w:rsidP="00DE53F7">
      <w:pPr>
        <w:pStyle w:val="Title"/>
        <w:spacing w:before="240" w:after="360"/>
        <w:rPr>
          <w:b w:val="0"/>
          <w:spacing w:val="-3"/>
          <w:sz w:val="40"/>
        </w:rPr>
      </w:pPr>
      <w:r w:rsidRPr="002C7330">
        <w:rPr>
          <w:sz w:val="40"/>
        </w:rPr>
        <w:t xml:space="preserve">Fiscal Year </w:t>
      </w:r>
      <w:r w:rsidR="00860D1D">
        <w:rPr>
          <w:sz w:val="40"/>
        </w:rPr>
        <w:t>2015</w:t>
      </w:r>
    </w:p>
    <w:p w14:paraId="2F23402A" w14:textId="77777777" w:rsidR="00C442B8" w:rsidRPr="002C7330" w:rsidRDefault="00C442B8">
      <w:pPr>
        <w:pStyle w:val="Title"/>
        <w:rPr>
          <w:sz w:val="40"/>
        </w:rPr>
      </w:pPr>
      <w:r w:rsidRPr="002C7330">
        <w:rPr>
          <w:sz w:val="40"/>
        </w:rPr>
        <w:t xml:space="preserve">Application for New Grants Under </w:t>
      </w:r>
    </w:p>
    <w:p w14:paraId="2F23402B" w14:textId="77777777" w:rsidR="00C442B8" w:rsidRPr="002C7330" w:rsidRDefault="001F2539">
      <w:pPr>
        <w:pStyle w:val="Title"/>
      </w:pPr>
      <w:r w:rsidRPr="002C7330">
        <w:rPr>
          <w:sz w:val="40"/>
        </w:rPr>
        <w:t>T</w:t>
      </w:r>
      <w:r w:rsidR="00C442B8" w:rsidRPr="002C7330">
        <w:rPr>
          <w:sz w:val="40"/>
        </w:rPr>
        <w:t>he</w:t>
      </w:r>
      <w:r>
        <w:rPr>
          <w:sz w:val="40"/>
        </w:rPr>
        <w:t xml:space="preserve"> Indian Education Demonstration Grants</w:t>
      </w:r>
      <w:r w:rsidR="003F5F52">
        <w:rPr>
          <w:sz w:val="40"/>
        </w:rPr>
        <w:t xml:space="preserve"> </w:t>
      </w:r>
      <w:r w:rsidR="00637205" w:rsidRPr="002C7330">
        <w:rPr>
          <w:sz w:val="40"/>
        </w:rPr>
        <w:t>Program</w:t>
      </w:r>
    </w:p>
    <w:p w14:paraId="2F23402D" w14:textId="77777777" w:rsidR="00A61C86" w:rsidRDefault="00C442B8" w:rsidP="00DE53F7">
      <w:pPr>
        <w:pStyle w:val="Subtitle"/>
        <w:spacing w:after="5040"/>
        <w:rPr>
          <w:sz w:val="40"/>
        </w:rPr>
      </w:pPr>
      <w:r w:rsidRPr="002C7330">
        <w:rPr>
          <w:sz w:val="40"/>
        </w:rPr>
        <w:t xml:space="preserve">CFDA </w:t>
      </w:r>
      <w:bookmarkStart w:id="2" w:name="CFDA"/>
      <w:r w:rsidR="001F2539">
        <w:rPr>
          <w:sz w:val="40"/>
        </w:rPr>
        <w:t xml:space="preserve">84.299A </w:t>
      </w:r>
      <w:bookmarkEnd w:id="2"/>
    </w:p>
    <w:p w14:paraId="2F23403B" w14:textId="4633C071" w:rsidR="00C442B8" w:rsidRPr="002C7330" w:rsidRDefault="008A5B52">
      <w:pPr>
        <w:pStyle w:val="Subtitle"/>
        <w:rPr>
          <w:sz w:val="40"/>
        </w:rPr>
      </w:pPr>
      <w:r>
        <w:rPr>
          <w:noProof/>
        </w:rPr>
        <w:drawing>
          <wp:anchor distT="0" distB="0" distL="114300" distR="114300" simplePos="0" relativeHeight="251656704" behindDoc="1" locked="1" layoutInCell="1" allowOverlap="1" wp14:anchorId="2F2344B8" wp14:editId="0006EB90">
            <wp:simplePos x="0" y="0"/>
            <wp:positionH relativeFrom="page">
              <wp:posOffset>2492375</wp:posOffset>
            </wp:positionH>
            <wp:positionV relativeFrom="paragraph">
              <wp:posOffset>-3001010</wp:posOffset>
            </wp:positionV>
            <wp:extent cx="2790190" cy="2854960"/>
            <wp:effectExtent l="0" t="0" r="0" b="2540"/>
            <wp:wrapTight wrapText="bothSides">
              <wp:wrapPolygon edited="0">
                <wp:start x="0" y="0"/>
                <wp:lineTo x="0" y="21475"/>
                <wp:lineTo x="21384" y="21475"/>
                <wp:lineTo x="21384"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10081" r="21173" b="17844"/>
                    <a:stretch>
                      <a:fillRect/>
                    </a:stretch>
                  </pic:blipFill>
                  <pic:spPr bwMode="auto">
                    <a:xfrm>
                      <a:off x="0" y="0"/>
                      <a:ext cx="2790190" cy="2854960"/>
                    </a:xfrm>
                    <a:prstGeom prst="rect">
                      <a:avLst/>
                    </a:prstGeom>
                    <a:noFill/>
                    <a:ln>
                      <a:noFill/>
                    </a:ln>
                  </pic:spPr>
                </pic:pic>
              </a:graphicData>
            </a:graphic>
            <wp14:sizeRelH relativeFrom="page">
              <wp14:pctWidth>0</wp14:pctWidth>
            </wp14:sizeRelH>
            <wp14:sizeRelV relativeFrom="page">
              <wp14:pctHeight>0</wp14:pctHeight>
            </wp14:sizeRelV>
          </wp:anchor>
        </w:drawing>
      </w:r>
      <w:r w:rsidR="00C442B8" w:rsidRPr="002C7330">
        <w:rPr>
          <w:sz w:val="40"/>
        </w:rPr>
        <w:t>Dated Material - Open Immediately</w:t>
      </w:r>
    </w:p>
    <w:p w14:paraId="2F23403C" w14:textId="77777777" w:rsidR="00C442B8" w:rsidRPr="002C7330" w:rsidRDefault="00C442B8" w:rsidP="00DE53F7">
      <w:pPr>
        <w:pStyle w:val="Subtitle"/>
        <w:spacing w:after="780"/>
      </w:pPr>
      <w:r w:rsidRPr="002C7330">
        <w:t xml:space="preserve">Closing Date: </w:t>
      </w:r>
      <w:r w:rsidR="00A61C86" w:rsidRPr="009F64EE">
        <w:rPr>
          <w:highlight w:val="yellow"/>
        </w:rPr>
        <w:t>XXXXXXX</w:t>
      </w:r>
    </w:p>
    <w:p w14:paraId="2F234041" w14:textId="187D6B60" w:rsidR="00C442B8" w:rsidRPr="002C7330" w:rsidRDefault="00C442B8">
      <w:pPr>
        <w:pStyle w:val="Subtitle"/>
        <w:rPr>
          <w:sz w:val="24"/>
        </w:rPr>
      </w:pPr>
      <w:r w:rsidRPr="002C7330">
        <w:rPr>
          <w:sz w:val="24"/>
        </w:rPr>
        <w:t xml:space="preserve">Approved OMB Number: </w:t>
      </w:r>
      <w:r w:rsidR="006505FA">
        <w:rPr>
          <w:sz w:val="24"/>
        </w:rPr>
        <w:t>1810-</w:t>
      </w:r>
      <w:r w:rsidR="00A61C86">
        <w:rPr>
          <w:sz w:val="24"/>
        </w:rPr>
        <w:t xml:space="preserve"> </w:t>
      </w:r>
      <w:r w:rsidR="00ED1D5F">
        <w:rPr>
          <w:sz w:val="24"/>
        </w:rPr>
        <w:t>0722</w:t>
      </w:r>
    </w:p>
    <w:p w14:paraId="2F234042" w14:textId="1B44A78B" w:rsidR="00C442B8" w:rsidRPr="002C7330" w:rsidRDefault="00C442B8" w:rsidP="008A16B6">
      <w:pPr>
        <w:pStyle w:val="Subtitle"/>
        <w:rPr>
          <w:sz w:val="24"/>
        </w:rPr>
      </w:pPr>
      <w:r w:rsidRPr="002C7330">
        <w:rPr>
          <w:sz w:val="24"/>
        </w:rPr>
        <w:t xml:space="preserve">Expiration Date: </w:t>
      </w:r>
      <w:r w:rsidR="006505FA">
        <w:rPr>
          <w:sz w:val="24"/>
        </w:rPr>
        <w:t>0</w:t>
      </w:r>
      <w:r w:rsidR="00ED1D5F">
        <w:rPr>
          <w:sz w:val="24"/>
        </w:rPr>
        <w:t>0</w:t>
      </w:r>
      <w:r w:rsidR="006505FA">
        <w:rPr>
          <w:sz w:val="24"/>
        </w:rPr>
        <w:t>/</w:t>
      </w:r>
      <w:r w:rsidR="00ED1D5F">
        <w:rPr>
          <w:sz w:val="24"/>
        </w:rPr>
        <w:t>00</w:t>
      </w:r>
      <w:r w:rsidR="006505FA">
        <w:rPr>
          <w:sz w:val="24"/>
        </w:rPr>
        <w:t>/201</w:t>
      </w:r>
      <w:r w:rsidR="00691C80">
        <w:rPr>
          <w:sz w:val="24"/>
        </w:rPr>
        <w:t>X</w:t>
      </w:r>
    </w:p>
    <w:p w14:paraId="2F234043" w14:textId="77777777" w:rsidR="00691C80" w:rsidRPr="00691C80" w:rsidRDefault="00C442B8" w:rsidP="00DE53F7">
      <w:pPr>
        <w:spacing w:after="240"/>
      </w:pPr>
      <w:r w:rsidRPr="002C7330">
        <w:rPr>
          <w:sz w:val="28"/>
        </w:rPr>
        <w:br w:type="page"/>
      </w:r>
      <w:r w:rsidR="00691C80" w:rsidRPr="00691C80">
        <w:lastRenderedPageBreak/>
        <w:t>Public Burden Statement:</w:t>
      </w:r>
    </w:p>
    <w:p w14:paraId="2F234045" w14:textId="34980B06" w:rsidR="00691C80" w:rsidRPr="00691C80" w:rsidRDefault="00691C80" w:rsidP="00DE53F7">
      <w:pPr>
        <w:pStyle w:val="Title"/>
        <w:spacing w:after="240"/>
        <w:jc w:val="left"/>
        <w:rPr>
          <w:b w:val="0"/>
          <w:sz w:val="24"/>
          <w:szCs w:val="24"/>
        </w:rPr>
      </w:pPr>
      <w:r w:rsidRPr="00691C80">
        <w:rPr>
          <w:b w:val="0"/>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1F2539">
        <w:rPr>
          <w:b w:val="0"/>
          <w:sz w:val="24"/>
          <w:szCs w:val="24"/>
        </w:rPr>
        <w:t>40</w:t>
      </w:r>
      <w:r w:rsidR="001F2539" w:rsidRPr="00691C80">
        <w:rPr>
          <w:b w:val="0"/>
          <w:sz w:val="24"/>
          <w:szCs w:val="24"/>
        </w:rPr>
        <w:t xml:space="preserve"> </w:t>
      </w:r>
      <w:r w:rsidRPr="00691C80">
        <w:rPr>
          <w:b w:val="0"/>
          <w:sz w:val="24"/>
          <w:szCs w:val="24"/>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691C80">
        <w:rPr>
          <w:rFonts w:eastAsia="Arial Unicode MS"/>
          <w:b w:val="0"/>
          <w:sz w:val="24"/>
          <w:szCs w:val="24"/>
        </w:rPr>
        <w:t>Title VII, Part A, of the Elementary and Secondary Education Act, as amended</w:t>
      </w:r>
      <w:r>
        <w:rPr>
          <w:rFonts w:eastAsia="Arial Unicode MS"/>
          <w:b w:val="0"/>
          <w:sz w:val="24"/>
          <w:szCs w:val="24"/>
        </w:rPr>
        <w:t>)</w:t>
      </w:r>
      <w:r w:rsidRPr="00691C80">
        <w:rPr>
          <w:b w:val="0"/>
          <w:sz w:val="24"/>
          <w:szCs w:val="24"/>
        </w:rPr>
        <w:t xml:space="preserve">. Send comments regarding the burden estimate or any other aspect of this collection of information, including suggestions for reducing this burden, to the U.S. Department of Education, 400 Maryland Ave., SW, Washington, DC </w:t>
      </w:r>
      <w:r w:rsidR="003F5F52" w:rsidRPr="00691C80">
        <w:rPr>
          <w:b w:val="0"/>
          <w:sz w:val="24"/>
          <w:szCs w:val="24"/>
        </w:rPr>
        <w:t>202</w:t>
      </w:r>
      <w:r w:rsidR="003F5F52">
        <w:rPr>
          <w:b w:val="0"/>
          <w:sz w:val="24"/>
          <w:szCs w:val="24"/>
        </w:rPr>
        <w:t>02</w:t>
      </w:r>
      <w:r w:rsidRPr="00691C80">
        <w:rPr>
          <w:b w:val="0"/>
          <w:sz w:val="24"/>
          <w:szCs w:val="24"/>
        </w:rPr>
        <w:t xml:space="preserve">-4537 or </w:t>
      </w:r>
      <w:r w:rsidRPr="00691C80">
        <w:rPr>
          <w:b w:val="0"/>
          <w:color w:val="000000"/>
          <w:sz w:val="24"/>
          <w:szCs w:val="24"/>
        </w:rPr>
        <w:t xml:space="preserve">email </w:t>
      </w:r>
      <w:hyperlink r:id="rId13" w:history="1">
        <w:r w:rsidRPr="00691C80">
          <w:rPr>
            <w:rStyle w:val="Hyperlink"/>
            <w:b w:val="0"/>
            <w:sz w:val="24"/>
            <w:szCs w:val="24"/>
          </w:rPr>
          <w:t>ICDocketMgr@ed.gov</w:t>
        </w:r>
      </w:hyperlink>
      <w:r w:rsidRPr="00691C80">
        <w:rPr>
          <w:b w:val="0"/>
          <w:color w:val="000000"/>
          <w:sz w:val="24"/>
          <w:szCs w:val="24"/>
        </w:rPr>
        <w:t xml:space="preserve"> </w:t>
      </w:r>
      <w:r w:rsidRPr="00691C80">
        <w:rPr>
          <w:b w:val="0"/>
          <w:sz w:val="24"/>
          <w:szCs w:val="24"/>
        </w:rPr>
        <w:t>and reference the OMB Control Number 1810-</w:t>
      </w:r>
      <w:r w:rsidR="001F2539">
        <w:rPr>
          <w:b w:val="0"/>
          <w:sz w:val="24"/>
          <w:szCs w:val="24"/>
        </w:rPr>
        <w:t xml:space="preserve"> </w:t>
      </w:r>
      <w:r w:rsidR="00ED1D5F">
        <w:rPr>
          <w:b w:val="0"/>
          <w:sz w:val="24"/>
          <w:szCs w:val="24"/>
        </w:rPr>
        <w:t>0722</w:t>
      </w:r>
      <w:r w:rsidRPr="00691C80">
        <w:rPr>
          <w:b w:val="0"/>
          <w:sz w:val="24"/>
          <w:szCs w:val="24"/>
        </w:rPr>
        <w:t xml:space="preserve">. Note: Please do not return the completed </w:t>
      </w:r>
      <w:r w:rsidR="003F5F52">
        <w:rPr>
          <w:b w:val="0"/>
          <w:sz w:val="24"/>
          <w:szCs w:val="24"/>
        </w:rPr>
        <w:t>Indian Education Demonstration Grant</w:t>
      </w:r>
      <w:r w:rsidRPr="00691C80">
        <w:rPr>
          <w:b w:val="0"/>
          <w:sz w:val="24"/>
          <w:szCs w:val="24"/>
        </w:rPr>
        <w:t xml:space="preserve"> </w:t>
      </w:r>
      <w:r>
        <w:rPr>
          <w:b w:val="0"/>
          <w:sz w:val="24"/>
          <w:szCs w:val="24"/>
        </w:rPr>
        <w:t xml:space="preserve">application </w:t>
      </w:r>
      <w:r w:rsidRPr="00691C80">
        <w:rPr>
          <w:b w:val="0"/>
          <w:sz w:val="24"/>
          <w:szCs w:val="24"/>
        </w:rPr>
        <w:t>to this address.</w:t>
      </w:r>
    </w:p>
    <w:p w14:paraId="2F234049" w14:textId="6F77F42B" w:rsidR="00C442B8" w:rsidRPr="002C7330" w:rsidRDefault="00C442B8" w:rsidP="00DE53F7">
      <w:pPr>
        <w:pStyle w:val="BodyText2"/>
        <w:tabs>
          <w:tab w:val="left" w:pos="0"/>
        </w:tabs>
        <w:spacing w:after="240"/>
        <w:jc w:val="left"/>
      </w:pPr>
      <w:r w:rsidRPr="002C7330">
        <w:rPr>
          <w:b/>
        </w:rPr>
        <w:t>If you have comments or concerns regarding the status of your individual submission of this form, write directly to:</w:t>
      </w:r>
      <w:r w:rsidR="003C6D9F" w:rsidRPr="002C7330">
        <w:rPr>
          <w:b/>
        </w:rPr>
        <w:t xml:space="preserve"> </w:t>
      </w:r>
      <w:r w:rsidR="006B66B2">
        <w:t xml:space="preserve">David Emenheiser, </w:t>
      </w:r>
      <w:r w:rsidR="00694337">
        <w:t xml:space="preserve">Office of Indian Education, U.S. Department of Education, 400 Maryland Avenue, SW, Room 3W215, </w:t>
      </w:r>
      <w:proofErr w:type="gramStart"/>
      <w:r w:rsidR="00694337">
        <w:t>Washington</w:t>
      </w:r>
      <w:proofErr w:type="gramEnd"/>
      <w:r w:rsidR="00694337">
        <w:t>, DC  20202.</w:t>
      </w:r>
    </w:p>
    <w:p w14:paraId="2F23404A" w14:textId="77777777" w:rsidR="00C442B8" w:rsidRPr="002C7330" w:rsidRDefault="00C442B8">
      <w:pPr>
        <w:pStyle w:val="Subtitle"/>
        <w:jc w:val="left"/>
        <w:sectPr w:rsidR="00C442B8" w:rsidRPr="002C7330" w:rsidSect="00601113">
          <w:footerReference w:type="even" r:id="rId14"/>
          <w:pgSz w:w="12240" w:h="15840" w:code="1"/>
          <w:pgMar w:top="1440" w:right="1440" w:bottom="1440" w:left="1440" w:header="720" w:footer="720" w:gutter="0"/>
          <w:cols w:space="720"/>
          <w:docGrid w:linePitch="360"/>
        </w:sectPr>
      </w:pPr>
    </w:p>
    <w:p w14:paraId="2F23404B" w14:textId="77777777" w:rsidR="00C442B8" w:rsidRPr="002C7330" w:rsidRDefault="00C442B8">
      <w:pPr>
        <w:pStyle w:val="HeadingCentered"/>
      </w:pPr>
      <w:r w:rsidRPr="002C7330">
        <w:lastRenderedPageBreak/>
        <w:t>Table of Contents</w:t>
      </w:r>
    </w:p>
    <w:p w14:paraId="6ABE0FE8" w14:textId="3E4919D4" w:rsidR="002203F2" w:rsidRPr="008D1F95" w:rsidRDefault="00CF1DD5" w:rsidP="00356E43">
      <w:pPr>
        <w:pStyle w:val="TOC1"/>
        <w:numPr>
          <w:ilvl w:val="0"/>
          <w:numId w:val="0"/>
        </w:numPr>
        <w:ind w:left="720"/>
        <w:rPr>
          <w:rFonts w:eastAsiaTheme="minorEastAsia"/>
          <w:b w:val="0"/>
          <w:szCs w:val="24"/>
        </w:rPr>
      </w:pPr>
      <w:r w:rsidRPr="00C11820">
        <w:rPr>
          <w:szCs w:val="24"/>
        </w:rPr>
        <w:fldChar w:fldCharType="begin"/>
      </w:r>
      <w:r w:rsidR="00C442B8" w:rsidRPr="00A60168">
        <w:rPr>
          <w:szCs w:val="24"/>
        </w:rPr>
        <w:instrText xml:space="preserve"> TOC \o "1-1" \h \z \t "Heading 2,2,Heading 3,3" </w:instrText>
      </w:r>
      <w:r w:rsidRPr="00C11820">
        <w:rPr>
          <w:szCs w:val="24"/>
        </w:rPr>
        <w:fldChar w:fldCharType="separate"/>
      </w:r>
    </w:p>
    <w:p w14:paraId="187535FD" w14:textId="77777777" w:rsidR="002203F2" w:rsidRPr="008D1F95" w:rsidRDefault="00ED1D5F">
      <w:pPr>
        <w:pStyle w:val="TOC1"/>
        <w:rPr>
          <w:rFonts w:eastAsiaTheme="minorEastAsia"/>
          <w:b w:val="0"/>
          <w:szCs w:val="24"/>
        </w:rPr>
      </w:pPr>
      <w:hyperlink w:anchor="_Toc415571509" w:history="1">
        <w:r w:rsidR="002203F2" w:rsidRPr="008D1F95">
          <w:rPr>
            <w:rStyle w:val="Hyperlink"/>
            <w:szCs w:val="24"/>
          </w:rPr>
          <w:t>Program Background Information</w:t>
        </w:r>
        <w:r w:rsidR="002203F2" w:rsidRPr="008D1F95">
          <w:rPr>
            <w:webHidden/>
            <w:szCs w:val="24"/>
          </w:rPr>
          <w:tab/>
        </w:r>
        <w:r w:rsidR="002203F2" w:rsidRPr="008D1F95">
          <w:rPr>
            <w:webHidden/>
            <w:szCs w:val="24"/>
          </w:rPr>
          <w:fldChar w:fldCharType="begin"/>
        </w:r>
        <w:r w:rsidR="002203F2" w:rsidRPr="008D1F95">
          <w:rPr>
            <w:webHidden/>
            <w:szCs w:val="24"/>
          </w:rPr>
          <w:instrText xml:space="preserve"> PAGEREF _Toc415571509 \h </w:instrText>
        </w:r>
        <w:r w:rsidR="002203F2" w:rsidRPr="008D1F95">
          <w:rPr>
            <w:webHidden/>
            <w:szCs w:val="24"/>
          </w:rPr>
        </w:r>
        <w:r w:rsidR="002203F2" w:rsidRPr="008D1F95">
          <w:rPr>
            <w:webHidden/>
            <w:szCs w:val="24"/>
          </w:rPr>
          <w:fldChar w:fldCharType="separate"/>
        </w:r>
        <w:r w:rsidR="00356E43">
          <w:rPr>
            <w:webHidden/>
            <w:szCs w:val="24"/>
          </w:rPr>
          <w:t>2</w:t>
        </w:r>
        <w:r w:rsidR="002203F2" w:rsidRPr="008D1F95">
          <w:rPr>
            <w:webHidden/>
            <w:szCs w:val="24"/>
          </w:rPr>
          <w:fldChar w:fldCharType="end"/>
        </w:r>
      </w:hyperlink>
    </w:p>
    <w:p w14:paraId="63A4E44E" w14:textId="77777777" w:rsidR="002203F2" w:rsidRPr="008D1F95" w:rsidRDefault="00ED1D5F">
      <w:pPr>
        <w:pStyle w:val="TOC1"/>
        <w:rPr>
          <w:rFonts w:eastAsiaTheme="minorEastAsia"/>
          <w:b w:val="0"/>
          <w:szCs w:val="24"/>
        </w:rPr>
      </w:pPr>
      <w:hyperlink w:anchor="_Toc415571510" w:history="1">
        <w:r w:rsidR="002203F2" w:rsidRPr="008D1F95">
          <w:rPr>
            <w:rStyle w:val="Hyperlink"/>
            <w:szCs w:val="24"/>
          </w:rPr>
          <w:t>Definitions</w:t>
        </w:r>
        <w:r w:rsidR="002203F2" w:rsidRPr="008D1F95">
          <w:rPr>
            <w:webHidden/>
            <w:szCs w:val="24"/>
          </w:rPr>
          <w:tab/>
        </w:r>
        <w:r w:rsidR="002203F2" w:rsidRPr="008D1F95">
          <w:rPr>
            <w:webHidden/>
            <w:szCs w:val="24"/>
          </w:rPr>
          <w:fldChar w:fldCharType="begin"/>
        </w:r>
        <w:r w:rsidR="002203F2" w:rsidRPr="008D1F95">
          <w:rPr>
            <w:webHidden/>
            <w:szCs w:val="24"/>
          </w:rPr>
          <w:instrText xml:space="preserve"> PAGEREF _Toc415571510 \h </w:instrText>
        </w:r>
        <w:r w:rsidR="002203F2" w:rsidRPr="008D1F95">
          <w:rPr>
            <w:webHidden/>
            <w:szCs w:val="24"/>
          </w:rPr>
        </w:r>
        <w:r w:rsidR="002203F2" w:rsidRPr="008D1F95">
          <w:rPr>
            <w:webHidden/>
            <w:szCs w:val="24"/>
          </w:rPr>
          <w:fldChar w:fldCharType="separate"/>
        </w:r>
        <w:r w:rsidR="00356E43">
          <w:rPr>
            <w:webHidden/>
            <w:szCs w:val="24"/>
          </w:rPr>
          <w:t>4</w:t>
        </w:r>
        <w:r w:rsidR="002203F2" w:rsidRPr="008D1F95">
          <w:rPr>
            <w:webHidden/>
            <w:szCs w:val="24"/>
          </w:rPr>
          <w:fldChar w:fldCharType="end"/>
        </w:r>
      </w:hyperlink>
    </w:p>
    <w:p w14:paraId="47D7636B" w14:textId="77777777" w:rsidR="002203F2" w:rsidRPr="008D1F95" w:rsidRDefault="00ED1D5F">
      <w:pPr>
        <w:pStyle w:val="TOC1"/>
        <w:rPr>
          <w:rFonts w:eastAsiaTheme="minorEastAsia"/>
          <w:b w:val="0"/>
          <w:szCs w:val="24"/>
        </w:rPr>
      </w:pPr>
      <w:hyperlink w:anchor="_Toc415571511" w:history="1">
        <w:r w:rsidR="002203F2" w:rsidRPr="008D1F95">
          <w:rPr>
            <w:rStyle w:val="Hyperlink"/>
            <w:szCs w:val="24"/>
          </w:rPr>
          <w:t>Frequently Asked Questions (FAQs)</w:t>
        </w:r>
        <w:r w:rsidR="002203F2" w:rsidRPr="008D1F95">
          <w:rPr>
            <w:webHidden/>
            <w:szCs w:val="24"/>
          </w:rPr>
          <w:tab/>
        </w:r>
        <w:r w:rsidR="002203F2" w:rsidRPr="008D1F95">
          <w:rPr>
            <w:webHidden/>
            <w:szCs w:val="24"/>
          </w:rPr>
          <w:fldChar w:fldCharType="begin"/>
        </w:r>
        <w:r w:rsidR="002203F2" w:rsidRPr="008D1F95">
          <w:rPr>
            <w:webHidden/>
            <w:szCs w:val="24"/>
          </w:rPr>
          <w:instrText xml:space="preserve"> PAGEREF _Toc415571511 \h </w:instrText>
        </w:r>
        <w:r w:rsidR="002203F2" w:rsidRPr="008D1F95">
          <w:rPr>
            <w:webHidden/>
            <w:szCs w:val="24"/>
          </w:rPr>
        </w:r>
        <w:r w:rsidR="002203F2" w:rsidRPr="008D1F95">
          <w:rPr>
            <w:webHidden/>
            <w:szCs w:val="24"/>
          </w:rPr>
          <w:fldChar w:fldCharType="separate"/>
        </w:r>
        <w:r w:rsidR="00356E43">
          <w:rPr>
            <w:webHidden/>
            <w:szCs w:val="24"/>
          </w:rPr>
          <w:t>7</w:t>
        </w:r>
        <w:r w:rsidR="002203F2" w:rsidRPr="008D1F95">
          <w:rPr>
            <w:webHidden/>
            <w:szCs w:val="24"/>
          </w:rPr>
          <w:fldChar w:fldCharType="end"/>
        </w:r>
      </w:hyperlink>
    </w:p>
    <w:p w14:paraId="2D0DECF8" w14:textId="77777777" w:rsidR="002203F2" w:rsidRPr="008D1F95" w:rsidRDefault="00ED1D5F">
      <w:pPr>
        <w:pStyle w:val="TOC1"/>
        <w:rPr>
          <w:rFonts w:eastAsiaTheme="minorEastAsia"/>
          <w:b w:val="0"/>
          <w:szCs w:val="24"/>
        </w:rPr>
      </w:pPr>
      <w:hyperlink w:anchor="_Toc415571512" w:history="1">
        <w:r w:rsidR="002203F2" w:rsidRPr="008D1F95">
          <w:rPr>
            <w:rStyle w:val="Hyperlink"/>
            <w:szCs w:val="24"/>
          </w:rPr>
          <w:t>Notice of Intent to Apply</w:t>
        </w:r>
        <w:r w:rsidR="002203F2" w:rsidRPr="008D1F95">
          <w:rPr>
            <w:webHidden/>
            <w:szCs w:val="24"/>
          </w:rPr>
          <w:tab/>
        </w:r>
        <w:r w:rsidR="002203F2" w:rsidRPr="008D1F95">
          <w:rPr>
            <w:webHidden/>
            <w:szCs w:val="24"/>
          </w:rPr>
          <w:fldChar w:fldCharType="begin"/>
        </w:r>
        <w:r w:rsidR="002203F2" w:rsidRPr="008D1F95">
          <w:rPr>
            <w:webHidden/>
            <w:szCs w:val="24"/>
          </w:rPr>
          <w:instrText xml:space="preserve"> PAGEREF _Toc415571512 \h </w:instrText>
        </w:r>
        <w:r w:rsidR="002203F2" w:rsidRPr="008D1F95">
          <w:rPr>
            <w:webHidden/>
            <w:szCs w:val="24"/>
          </w:rPr>
        </w:r>
        <w:r w:rsidR="002203F2" w:rsidRPr="008D1F95">
          <w:rPr>
            <w:webHidden/>
            <w:szCs w:val="24"/>
          </w:rPr>
          <w:fldChar w:fldCharType="separate"/>
        </w:r>
        <w:r w:rsidR="00356E43">
          <w:rPr>
            <w:webHidden/>
            <w:szCs w:val="24"/>
          </w:rPr>
          <w:t>15</w:t>
        </w:r>
        <w:r w:rsidR="002203F2" w:rsidRPr="008D1F95">
          <w:rPr>
            <w:webHidden/>
            <w:szCs w:val="24"/>
          </w:rPr>
          <w:fldChar w:fldCharType="end"/>
        </w:r>
      </w:hyperlink>
    </w:p>
    <w:p w14:paraId="0A48AB8E" w14:textId="77777777" w:rsidR="002203F2" w:rsidRPr="008D1F95" w:rsidRDefault="00ED1D5F">
      <w:pPr>
        <w:pStyle w:val="TOC1"/>
        <w:rPr>
          <w:rFonts w:eastAsiaTheme="minorEastAsia"/>
          <w:b w:val="0"/>
          <w:szCs w:val="24"/>
        </w:rPr>
      </w:pPr>
      <w:hyperlink w:anchor="_Toc415571513" w:history="1">
        <w:r w:rsidR="002203F2" w:rsidRPr="008D1F95">
          <w:rPr>
            <w:rStyle w:val="Hyperlink"/>
            <w:szCs w:val="24"/>
          </w:rPr>
          <w:t>Application Procedures</w:t>
        </w:r>
        <w:r w:rsidR="002203F2" w:rsidRPr="008D1F95">
          <w:rPr>
            <w:webHidden/>
            <w:szCs w:val="24"/>
          </w:rPr>
          <w:tab/>
        </w:r>
        <w:r w:rsidR="002203F2" w:rsidRPr="008D1F95">
          <w:rPr>
            <w:webHidden/>
            <w:szCs w:val="24"/>
          </w:rPr>
          <w:fldChar w:fldCharType="begin"/>
        </w:r>
        <w:r w:rsidR="002203F2" w:rsidRPr="008D1F95">
          <w:rPr>
            <w:webHidden/>
            <w:szCs w:val="24"/>
          </w:rPr>
          <w:instrText xml:space="preserve"> PAGEREF _Toc415571513 \h </w:instrText>
        </w:r>
        <w:r w:rsidR="002203F2" w:rsidRPr="008D1F95">
          <w:rPr>
            <w:webHidden/>
            <w:szCs w:val="24"/>
          </w:rPr>
        </w:r>
        <w:r w:rsidR="002203F2" w:rsidRPr="008D1F95">
          <w:rPr>
            <w:webHidden/>
            <w:szCs w:val="24"/>
          </w:rPr>
          <w:fldChar w:fldCharType="separate"/>
        </w:r>
        <w:r w:rsidR="00356E43">
          <w:rPr>
            <w:webHidden/>
            <w:szCs w:val="24"/>
          </w:rPr>
          <w:t>15</w:t>
        </w:r>
        <w:r w:rsidR="002203F2" w:rsidRPr="008D1F95">
          <w:rPr>
            <w:webHidden/>
            <w:szCs w:val="24"/>
          </w:rPr>
          <w:fldChar w:fldCharType="end"/>
        </w:r>
      </w:hyperlink>
    </w:p>
    <w:p w14:paraId="20EA28AD" w14:textId="77777777" w:rsidR="002203F2" w:rsidRPr="008D1F95" w:rsidRDefault="00ED1D5F">
      <w:pPr>
        <w:pStyle w:val="TOC1"/>
        <w:rPr>
          <w:rFonts w:eastAsiaTheme="minorEastAsia"/>
          <w:b w:val="0"/>
          <w:szCs w:val="24"/>
        </w:rPr>
      </w:pPr>
      <w:hyperlink w:anchor="_Toc415571514" w:history="1">
        <w:r w:rsidR="002203F2" w:rsidRPr="008D1F95">
          <w:rPr>
            <w:rStyle w:val="Hyperlink"/>
            <w:szCs w:val="24"/>
          </w:rPr>
          <w:t>Application Instructions</w:t>
        </w:r>
        <w:r w:rsidR="002203F2" w:rsidRPr="008D1F95">
          <w:rPr>
            <w:webHidden/>
            <w:szCs w:val="24"/>
          </w:rPr>
          <w:tab/>
        </w:r>
        <w:r w:rsidR="002203F2" w:rsidRPr="008D1F95">
          <w:rPr>
            <w:webHidden/>
            <w:szCs w:val="24"/>
          </w:rPr>
          <w:fldChar w:fldCharType="begin"/>
        </w:r>
        <w:r w:rsidR="002203F2" w:rsidRPr="008D1F95">
          <w:rPr>
            <w:webHidden/>
            <w:szCs w:val="24"/>
          </w:rPr>
          <w:instrText xml:space="preserve"> PAGEREF _Toc415571514 \h </w:instrText>
        </w:r>
        <w:r w:rsidR="002203F2" w:rsidRPr="008D1F95">
          <w:rPr>
            <w:webHidden/>
            <w:szCs w:val="24"/>
          </w:rPr>
        </w:r>
        <w:r w:rsidR="002203F2" w:rsidRPr="008D1F95">
          <w:rPr>
            <w:webHidden/>
            <w:szCs w:val="24"/>
          </w:rPr>
          <w:fldChar w:fldCharType="separate"/>
        </w:r>
        <w:r w:rsidR="00356E43">
          <w:rPr>
            <w:webHidden/>
            <w:szCs w:val="24"/>
          </w:rPr>
          <w:t>23</w:t>
        </w:r>
        <w:r w:rsidR="002203F2" w:rsidRPr="008D1F95">
          <w:rPr>
            <w:webHidden/>
            <w:szCs w:val="24"/>
          </w:rPr>
          <w:fldChar w:fldCharType="end"/>
        </w:r>
      </w:hyperlink>
    </w:p>
    <w:p w14:paraId="52273044" w14:textId="77777777" w:rsidR="002203F2" w:rsidRPr="008D1F95" w:rsidRDefault="00ED1D5F">
      <w:pPr>
        <w:pStyle w:val="TOC2"/>
        <w:rPr>
          <w:rFonts w:eastAsiaTheme="minorEastAsia"/>
          <w:sz w:val="24"/>
          <w:szCs w:val="24"/>
        </w:rPr>
      </w:pPr>
      <w:hyperlink w:anchor="_Toc415571515" w:history="1">
        <w:r w:rsidR="002203F2" w:rsidRPr="008D1F95">
          <w:rPr>
            <w:rStyle w:val="Hyperlink"/>
            <w:sz w:val="24"/>
            <w:szCs w:val="24"/>
          </w:rPr>
          <w:t>Electronic Application Submission Checklist</w:t>
        </w:r>
        <w:r w:rsidR="002203F2" w:rsidRPr="008D1F95">
          <w:rPr>
            <w:webHidden/>
            <w:sz w:val="24"/>
            <w:szCs w:val="24"/>
          </w:rPr>
          <w:tab/>
        </w:r>
        <w:r w:rsidR="002203F2" w:rsidRPr="008D1F95">
          <w:rPr>
            <w:webHidden/>
            <w:sz w:val="24"/>
            <w:szCs w:val="24"/>
          </w:rPr>
          <w:fldChar w:fldCharType="begin"/>
        </w:r>
        <w:r w:rsidR="002203F2" w:rsidRPr="008D1F95">
          <w:rPr>
            <w:webHidden/>
            <w:sz w:val="24"/>
            <w:szCs w:val="24"/>
          </w:rPr>
          <w:instrText xml:space="preserve"> PAGEREF _Toc415571515 \h </w:instrText>
        </w:r>
        <w:r w:rsidR="002203F2" w:rsidRPr="008D1F95">
          <w:rPr>
            <w:webHidden/>
            <w:sz w:val="24"/>
            <w:szCs w:val="24"/>
          </w:rPr>
        </w:r>
        <w:r w:rsidR="002203F2" w:rsidRPr="008D1F95">
          <w:rPr>
            <w:webHidden/>
            <w:sz w:val="24"/>
            <w:szCs w:val="24"/>
          </w:rPr>
          <w:fldChar w:fldCharType="separate"/>
        </w:r>
        <w:r w:rsidR="00356E43">
          <w:rPr>
            <w:webHidden/>
            <w:sz w:val="24"/>
            <w:szCs w:val="24"/>
          </w:rPr>
          <w:t>24</w:t>
        </w:r>
        <w:r w:rsidR="002203F2" w:rsidRPr="008D1F95">
          <w:rPr>
            <w:webHidden/>
            <w:sz w:val="24"/>
            <w:szCs w:val="24"/>
          </w:rPr>
          <w:fldChar w:fldCharType="end"/>
        </w:r>
      </w:hyperlink>
    </w:p>
    <w:p w14:paraId="44737C1E" w14:textId="77777777" w:rsidR="002203F2" w:rsidRPr="008D1F95" w:rsidRDefault="00ED1D5F">
      <w:pPr>
        <w:pStyle w:val="TOC2"/>
        <w:rPr>
          <w:rFonts w:eastAsiaTheme="minorEastAsia"/>
          <w:sz w:val="24"/>
          <w:szCs w:val="24"/>
        </w:rPr>
      </w:pPr>
      <w:hyperlink w:anchor="_Toc415571516" w:history="1">
        <w:r w:rsidR="002203F2" w:rsidRPr="008D1F95">
          <w:rPr>
            <w:rStyle w:val="Hyperlink"/>
            <w:sz w:val="24"/>
            <w:szCs w:val="24"/>
          </w:rPr>
          <w:t>Part 1:  Preliminary Documents</w:t>
        </w:r>
        <w:r w:rsidR="002203F2" w:rsidRPr="008D1F95">
          <w:rPr>
            <w:webHidden/>
            <w:sz w:val="24"/>
            <w:szCs w:val="24"/>
          </w:rPr>
          <w:tab/>
        </w:r>
        <w:r w:rsidR="002203F2" w:rsidRPr="008D1F95">
          <w:rPr>
            <w:webHidden/>
            <w:sz w:val="24"/>
            <w:szCs w:val="24"/>
          </w:rPr>
          <w:fldChar w:fldCharType="begin"/>
        </w:r>
        <w:r w:rsidR="002203F2" w:rsidRPr="008D1F95">
          <w:rPr>
            <w:webHidden/>
            <w:sz w:val="24"/>
            <w:szCs w:val="24"/>
          </w:rPr>
          <w:instrText xml:space="preserve"> PAGEREF _Toc415571516 \h </w:instrText>
        </w:r>
        <w:r w:rsidR="002203F2" w:rsidRPr="008D1F95">
          <w:rPr>
            <w:webHidden/>
            <w:sz w:val="24"/>
            <w:szCs w:val="24"/>
          </w:rPr>
        </w:r>
        <w:r w:rsidR="002203F2" w:rsidRPr="008D1F95">
          <w:rPr>
            <w:webHidden/>
            <w:sz w:val="24"/>
            <w:szCs w:val="24"/>
          </w:rPr>
          <w:fldChar w:fldCharType="separate"/>
        </w:r>
        <w:r w:rsidR="00356E43">
          <w:rPr>
            <w:webHidden/>
            <w:sz w:val="24"/>
            <w:szCs w:val="24"/>
          </w:rPr>
          <w:t>26</w:t>
        </w:r>
        <w:r w:rsidR="002203F2" w:rsidRPr="008D1F95">
          <w:rPr>
            <w:webHidden/>
            <w:sz w:val="24"/>
            <w:szCs w:val="24"/>
          </w:rPr>
          <w:fldChar w:fldCharType="end"/>
        </w:r>
      </w:hyperlink>
    </w:p>
    <w:p w14:paraId="1D6D5574" w14:textId="77777777" w:rsidR="002203F2" w:rsidRPr="008D1F95" w:rsidRDefault="00ED1D5F">
      <w:pPr>
        <w:pStyle w:val="TOC2"/>
        <w:rPr>
          <w:rFonts w:eastAsiaTheme="minorEastAsia"/>
          <w:sz w:val="24"/>
          <w:szCs w:val="24"/>
        </w:rPr>
      </w:pPr>
      <w:hyperlink w:anchor="_Toc415571517" w:history="1">
        <w:r w:rsidR="002203F2" w:rsidRPr="008D1F95">
          <w:rPr>
            <w:rStyle w:val="Hyperlink"/>
            <w:sz w:val="24"/>
            <w:szCs w:val="24"/>
          </w:rPr>
          <w:t>Part 2:  Budget Information</w:t>
        </w:r>
        <w:r w:rsidR="002203F2" w:rsidRPr="008D1F95">
          <w:rPr>
            <w:webHidden/>
            <w:sz w:val="24"/>
            <w:szCs w:val="24"/>
          </w:rPr>
          <w:tab/>
        </w:r>
        <w:r w:rsidR="002203F2" w:rsidRPr="008D1F95">
          <w:rPr>
            <w:webHidden/>
            <w:sz w:val="24"/>
            <w:szCs w:val="24"/>
          </w:rPr>
          <w:fldChar w:fldCharType="begin"/>
        </w:r>
        <w:r w:rsidR="002203F2" w:rsidRPr="008D1F95">
          <w:rPr>
            <w:webHidden/>
            <w:sz w:val="24"/>
            <w:szCs w:val="24"/>
          </w:rPr>
          <w:instrText xml:space="preserve"> PAGEREF _Toc415571517 \h </w:instrText>
        </w:r>
        <w:r w:rsidR="002203F2" w:rsidRPr="008D1F95">
          <w:rPr>
            <w:webHidden/>
            <w:sz w:val="24"/>
            <w:szCs w:val="24"/>
          </w:rPr>
        </w:r>
        <w:r w:rsidR="002203F2" w:rsidRPr="008D1F95">
          <w:rPr>
            <w:webHidden/>
            <w:sz w:val="24"/>
            <w:szCs w:val="24"/>
          </w:rPr>
          <w:fldChar w:fldCharType="separate"/>
        </w:r>
        <w:r w:rsidR="00356E43">
          <w:rPr>
            <w:webHidden/>
            <w:sz w:val="24"/>
            <w:szCs w:val="24"/>
          </w:rPr>
          <w:t>33</w:t>
        </w:r>
        <w:r w:rsidR="002203F2" w:rsidRPr="008D1F95">
          <w:rPr>
            <w:webHidden/>
            <w:sz w:val="24"/>
            <w:szCs w:val="24"/>
          </w:rPr>
          <w:fldChar w:fldCharType="end"/>
        </w:r>
      </w:hyperlink>
    </w:p>
    <w:p w14:paraId="067412B8" w14:textId="77777777" w:rsidR="002203F2" w:rsidRPr="008D1F95" w:rsidRDefault="00ED1D5F">
      <w:pPr>
        <w:pStyle w:val="TOC2"/>
        <w:rPr>
          <w:rFonts w:eastAsiaTheme="minorEastAsia"/>
          <w:sz w:val="24"/>
          <w:szCs w:val="24"/>
        </w:rPr>
      </w:pPr>
      <w:hyperlink w:anchor="_Toc415571518" w:history="1">
        <w:r w:rsidR="002203F2" w:rsidRPr="008D1F95">
          <w:rPr>
            <w:rStyle w:val="Hyperlink"/>
            <w:sz w:val="24"/>
            <w:szCs w:val="24"/>
          </w:rPr>
          <w:t>Part 3:  ED Abstract Form</w:t>
        </w:r>
        <w:r w:rsidR="002203F2" w:rsidRPr="008D1F95">
          <w:rPr>
            <w:webHidden/>
            <w:sz w:val="24"/>
            <w:szCs w:val="24"/>
          </w:rPr>
          <w:tab/>
        </w:r>
        <w:r w:rsidR="002203F2" w:rsidRPr="008D1F95">
          <w:rPr>
            <w:webHidden/>
            <w:sz w:val="24"/>
            <w:szCs w:val="24"/>
          </w:rPr>
          <w:fldChar w:fldCharType="begin"/>
        </w:r>
        <w:r w:rsidR="002203F2" w:rsidRPr="008D1F95">
          <w:rPr>
            <w:webHidden/>
            <w:sz w:val="24"/>
            <w:szCs w:val="24"/>
          </w:rPr>
          <w:instrText xml:space="preserve"> PAGEREF _Toc415571518 \h </w:instrText>
        </w:r>
        <w:r w:rsidR="002203F2" w:rsidRPr="008D1F95">
          <w:rPr>
            <w:webHidden/>
            <w:sz w:val="24"/>
            <w:szCs w:val="24"/>
          </w:rPr>
        </w:r>
        <w:r w:rsidR="002203F2" w:rsidRPr="008D1F95">
          <w:rPr>
            <w:webHidden/>
            <w:sz w:val="24"/>
            <w:szCs w:val="24"/>
          </w:rPr>
          <w:fldChar w:fldCharType="separate"/>
        </w:r>
        <w:r w:rsidR="00356E43">
          <w:rPr>
            <w:webHidden/>
            <w:sz w:val="24"/>
            <w:szCs w:val="24"/>
          </w:rPr>
          <w:t>36</w:t>
        </w:r>
        <w:r w:rsidR="002203F2" w:rsidRPr="008D1F95">
          <w:rPr>
            <w:webHidden/>
            <w:sz w:val="24"/>
            <w:szCs w:val="24"/>
          </w:rPr>
          <w:fldChar w:fldCharType="end"/>
        </w:r>
      </w:hyperlink>
    </w:p>
    <w:p w14:paraId="2DFECC93" w14:textId="77777777" w:rsidR="002203F2" w:rsidRPr="008D1F95" w:rsidRDefault="00ED1D5F">
      <w:pPr>
        <w:pStyle w:val="TOC2"/>
        <w:rPr>
          <w:rFonts w:eastAsiaTheme="minorEastAsia"/>
          <w:sz w:val="24"/>
          <w:szCs w:val="24"/>
        </w:rPr>
      </w:pPr>
      <w:hyperlink w:anchor="_Toc415571519" w:history="1">
        <w:r w:rsidR="002203F2" w:rsidRPr="008D1F95">
          <w:rPr>
            <w:rStyle w:val="Hyperlink"/>
            <w:sz w:val="24"/>
            <w:szCs w:val="24"/>
          </w:rPr>
          <w:t>Part 4:  Project Narrative Attachment Form</w:t>
        </w:r>
        <w:r w:rsidR="002203F2" w:rsidRPr="008D1F95">
          <w:rPr>
            <w:webHidden/>
            <w:sz w:val="24"/>
            <w:szCs w:val="24"/>
          </w:rPr>
          <w:tab/>
        </w:r>
        <w:r w:rsidR="002203F2" w:rsidRPr="008D1F95">
          <w:rPr>
            <w:webHidden/>
            <w:sz w:val="24"/>
            <w:szCs w:val="24"/>
          </w:rPr>
          <w:fldChar w:fldCharType="begin"/>
        </w:r>
        <w:r w:rsidR="002203F2" w:rsidRPr="008D1F95">
          <w:rPr>
            <w:webHidden/>
            <w:sz w:val="24"/>
            <w:szCs w:val="24"/>
          </w:rPr>
          <w:instrText xml:space="preserve"> PAGEREF _Toc415571519 \h </w:instrText>
        </w:r>
        <w:r w:rsidR="002203F2" w:rsidRPr="008D1F95">
          <w:rPr>
            <w:webHidden/>
            <w:sz w:val="24"/>
            <w:szCs w:val="24"/>
          </w:rPr>
        </w:r>
        <w:r w:rsidR="002203F2" w:rsidRPr="008D1F95">
          <w:rPr>
            <w:webHidden/>
            <w:sz w:val="24"/>
            <w:szCs w:val="24"/>
          </w:rPr>
          <w:fldChar w:fldCharType="separate"/>
        </w:r>
        <w:r w:rsidR="00356E43">
          <w:rPr>
            <w:webHidden/>
            <w:sz w:val="24"/>
            <w:szCs w:val="24"/>
          </w:rPr>
          <w:t>37</w:t>
        </w:r>
        <w:r w:rsidR="002203F2" w:rsidRPr="008D1F95">
          <w:rPr>
            <w:webHidden/>
            <w:sz w:val="24"/>
            <w:szCs w:val="24"/>
          </w:rPr>
          <w:fldChar w:fldCharType="end"/>
        </w:r>
      </w:hyperlink>
    </w:p>
    <w:p w14:paraId="22FAF1EE" w14:textId="77777777" w:rsidR="002203F2" w:rsidRPr="008D1F95" w:rsidRDefault="00ED1D5F">
      <w:pPr>
        <w:pStyle w:val="TOC2"/>
        <w:rPr>
          <w:rFonts w:eastAsiaTheme="minorEastAsia"/>
          <w:sz w:val="24"/>
          <w:szCs w:val="24"/>
        </w:rPr>
      </w:pPr>
      <w:hyperlink w:anchor="_Toc415571520" w:history="1">
        <w:r w:rsidR="002203F2" w:rsidRPr="008D1F95">
          <w:rPr>
            <w:rStyle w:val="Hyperlink"/>
            <w:sz w:val="24"/>
            <w:szCs w:val="24"/>
          </w:rPr>
          <w:t>Part 5:  Budget Narrative</w:t>
        </w:r>
        <w:r w:rsidR="002203F2" w:rsidRPr="008D1F95">
          <w:rPr>
            <w:webHidden/>
            <w:sz w:val="24"/>
            <w:szCs w:val="24"/>
          </w:rPr>
          <w:tab/>
        </w:r>
        <w:r w:rsidR="002203F2" w:rsidRPr="008D1F95">
          <w:rPr>
            <w:webHidden/>
            <w:sz w:val="24"/>
            <w:szCs w:val="24"/>
          </w:rPr>
          <w:fldChar w:fldCharType="begin"/>
        </w:r>
        <w:r w:rsidR="002203F2" w:rsidRPr="008D1F95">
          <w:rPr>
            <w:webHidden/>
            <w:sz w:val="24"/>
            <w:szCs w:val="24"/>
          </w:rPr>
          <w:instrText xml:space="preserve"> PAGEREF _Toc415571520 \h </w:instrText>
        </w:r>
        <w:r w:rsidR="002203F2" w:rsidRPr="008D1F95">
          <w:rPr>
            <w:webHidden/>
            <w:sz w:val="24"/>
            <w:szCs w:val="24"/>
          </w:rPr>
        </w:r>
        <w:r w:rsidR="002203F2" w:rsidRPr="008D1F95">
          <w:rPr>
            <w:webHidden/>
            <w:sz w:val="24"/>
            <w:szCs w:val="24"/>
          </w:rPr>
          <w:fldChar w:fldCharType="separate"/>
        </w:r>
        <w:r w:rsidR="00356E43">
          <w:rPr>
            <w:webHidden/>
            <w:sz w:val="24"/>
            <w:szCs w:val="24"/>
          </w:rPr>
          <w:t>42</w:t>
        </w:r>
        <w:r w:rsidR="002203F2" w:rsidRPr="008D1F95">
          <w:rPr>
            <w:webHidden/>
            <w:sz w:val="24"/>
            <w:szCs w:val="24"/>
          </w:rPr>
          <w:fldChar w:fldCharType="end"/>
        </w:r>
      </w:hyperlink>
    </w:p>
    <w:p w14:paraId="101FF8BA" w14:textId="77777777" w:rsidR="002203F2" w:rsidRPr="008D1F95" w:rsidRDefault="00ED1D5F">
      <w:pPr>
        <w:pStyle w:val="TOC2"/>
        <w:rPr>
          <w:rFonts w:eastAsiaTheme="minorEastAsia"/>
          <w:sz w:val="24"/>
          <w:szCs w:val="24"/>
        </w:rPr>
      </w:pPr>
      <w:hyperlink w:anchor="_Toc415571521" w:history="1">
        <w:r w:rsidR="002203F2" w:rsidRPr="008D1F95">
          <w:rPr>
            <w:rStyle w:val="Hyperlink"/>
            <w:sz w:val="24"/>
            <w:szCs w:val="24"/>
          </w:rPr>
          <w:t>Part 6:  Other Attachments</w:t>
        </w:r>
        <w:r w:rsidR="002203F2" w:rsidRPr="008D1F95">
          <w:rPr>
            <w:webHidden/>
            <w:sz w:val="24"/>
            <w:szCs w:val="24"/>
          </w:rPr>
          <w:tab/>
        </w:r>
        <w:r w:rsidR="002203F2" w:rsidRPr="008D1F95">
          <w:rPr>
            <w:webHidden/>
            <w:sz w:val="24"/>
            <w:szCs w:val="24"/>
          </w:rPr>
          <w:fldChar w:fldCharType="begin"/>
        </w:r>
        <w:r w:rsidR="002203F2" w:rsidRPr="008D1F95">
          <w:rPr>
            <w:webHidden/>
            <w:sz w:val="24"/>
            <w:szCs w:val="24"/>
          </w:rPr>
          <w:instrText xml:space="preserve"> PAGEREF _Toc415571521 \h </w:instrText>
        </w:r>
        <w:r w:rsidR="002203F2" w:rsidRPr="008D1F95">
          <w:rPr>
            <w:webHidden/>
            <w:sz w:val="24"/>
            <w:szCs w:val="24"/>
          </w:rPr>
        </w:r>
        <w:r w:rsidR="002203F2" w:rsidRPr="008D1F95">
          <w:rPr>
            <w:webHidden/>
            <w:sz w:val="24"/>
            <w:szCs w:val="24"/>
          </w:rPr>
          <w:fldChar w:fldCharType="separate"/>
        </w:r>
        <w:r w:rsidR="00356E43">
          <w:rPr>
            <w:webHidden/>
            <w:sz w:val="24"/>
            <w:szCs w:val="24"/>
          </w:rPr>
          <w:t>47</w:t>
        </w:r>
        <w:r w:rsidR="002203F2" w:rsidRPr="008D1F95">
          <w:rPr>
            <w:webHidden/>
            <w:sz w:val="24"/>
            <w:szCs w:val="24"/>
          </w:rPr>
          <w:fldChar w:fldCharType="end"/>
        </w:r>
      </w:hyperlink>
    </w:p>
    <w:p w14:paraId="3595B310" w14:textId="77777777" w:rsidR="002203F2" w:rsidRPr="008D1F95" w:rsidRDefault="00ED1D5F">
      <w:pPr>
        <w:pStyle w:val="TOC2"/>
        <w:rPr>
          <w:rFonts w:eastAsiaTheme="minorEastAsia"/>
          <w:sz w:val="24"/>
          <w:szCs w:val="24"/>
        </w:rPr>
      </w:pPr>
      <w:hyperlink w:anchor="_Toc415571522" w:history="1">
        <w:r w:rsidR="002203F2" w:rsidRPr="008D1F95">
          <w:rPr>
            <w:rStyle w:val="Hyperlink"/>
            <w:sz w:val="24"/>
            <w:szCs w:val="24"/>
          </w:rPr>
          <w:t>Part 7:  Assurances and Certifications</w:t>
        </w:r>
        <w:r w:rsidR="002203F2" w:rsidRPr="008D1F95">
          <w:rPr>
            <w:webHidden/>
            <w:sz w:val="24"/>
            <w:szCs w:val="24"/>
          </w:rPr>
          <w:tab/>
        </w:r>
        <w:r w:rsidR="002203F2" w:rsidRPr="008D1F95">
          <w:rPr>
            <w:webHidden/>
            <w:sz w:val="24"/>
            <w:szCs w:val="24"/>
          </w:rPr>
          <w:fldChar w:fldCharType="begin"/>
        </w:r>
        <w:r w:rsidR="002203F2" w:rsidRPr="008D1F95">
          <w:rPr>
            <w:webHidden/>
            <w:sz w:val="24"/>
            <w:szCs w:val="24"/>
          </w:rPr>
          <w:instrText xml:space="preserve"> PAGEREF _Toc415571522 \h </w:instrText>
        </w:r>
        <w:r w:rsidR="002203F2" w:rsidRPr="008D1F95">
          <w:rPr>
            <w:webHidden/>
            <w:sz w:val="24"/>
            <w:szCs w:val="24"/>
          </w:rPr>
        </w:r>
        <w:r w:rsidR="002203F2" w:rsidRPr="008D1F95">
          <w:rPr>
            <w:webHidden/>
            <w:sz w:val="24"/>
            <w:szCs w:val="24"/>
          </w:rPr>
          <w:fldChar w:fldCharType="separate"/>
        </w:r>
        <w:r w:rsidR="00356E43">
          <w:rPr>
            <w:webHidden/>
            <w:sz w:val="24"/>
            <w:szCs w:val="24"/>
          </w:rPr>
          <w:t>49</w:t>
        </w:r>
        <w:r w:rsidR="002203F2" w:rsidRPr="008D1F95">
          <w:rPr>
            <w:webHidden/>
            <w:sz w:val="24"/>
            <w:szCs w:val="24"/>
          </w:rPr>
          <w:fldChar w:fldCharType="end"/>
        </w:r>
      </w:hyperlink>
    </w:p>
    <w:p w14:paraId="4B034F31" w14:textId="77777777" w:rsidR="002203F2" w:rsidRPr="008D1F95" w:rsidRDefault="00ED1D5F">
      <w:pPr>
        <w:pStyle w:val="TOC2"/>
        <w:rPr>
          <w:rFonts w:eastAsiaTheme="minorEastAsia"/>
          <w:sz w:val="24"/>
          <w:szCs w:val="24"/>
        </w:rPr>
      </w:pPr>
      <w:hyperlink w:anchor="_Toc415571523" w:history="1">
        <w:r w:rsidR="002203F2" w:rsidRPr="008D1F95">
          <w:rPr>
            <w:rStyle w:val="Hyperlink"/>
            <w:sz w:val="24"/>
            <w:szCs w:val="24"/>
          </w:rPr>
          <w:t>Part 8:  Intergovernmental Review of Federal Programs (Executive Order 12372)</w:t>
        </w:r>
        <w:r w:rsidR="002203F2" w:rsidRPr="008D1F95">
          <w:rPr>
            <w:webHidden/>
            <w:sz w:val="24"/>
            <w:szCs w:val="24"/>
          </w:rPr>
          <w:tab/>
        </w:r>
        <w:r w:rsidR="002203F2" w:rsidRPr="008D1F95">
          <w:rPr>
            <w:webHidden/>
            <w:sz w:val="24"/>
            <w:szCs w:val="24"/>
          </w:rPr>
          <w:fldChar w:fldCharType="begin"/>
        </w:r>
        <w:r w:rsidR="002203F2" w:rsidRPr="008D1F95">
          <w:rPr>
            <w:webHidden/>
            <w:sz w:val="24"/>
            <w:szCs w:val="24"/>
          </w:rPr>
          <w:instrText xml:space="preserve"> PAGEREF _Toc415571523 \h </w:instrText>
        </w:r>
        <w:r w:rsidR="002203F2" w:rsidRPr="008D1F95">
          <w:rPr>
            <w:webHidden/>
            <w:sz w:val="24"/>
            <w:szCs w:val="24"/>
          </w:rPr>
        </w:r>
        <w:r w:rsidR="002203F2" w:rsidRPr="008D1F95">
          <w:rPr>
            <w:webHidden/>
            <w:sz w:val="24"/>
            <w:szCs w:val="24"/>
          </w:rPr>
          <w:fldChar w:fldCharType="separate"/>
        </w:r>
        <w:r w:rsidR="00356E43">
          <w:rPr>
            <w:webHidden/>
            <w:sz w:val="24"/>
            <w:szCs w:val="24"/>
          </w:rPr>
          <w:t>52</w:t>
        </w:r>
        <w:r w:rsidR="002203F2" w:rsidRPr="008D1F95">
          <w:rPr>
            <w:webHidden/>
            <w:sz w:val="24"/>
            <w:szCs w:val="24"/>
          </w:rPr>
          <w:fldChar w:fldCharType="end"/>
        </w:r>
      </w:hyperlink>
    </w:p>
    <w:p w14:paraId="5901F798" w14:textId="77777777" w:rsidR="002203F2" w:rsidRPr="008D1F95" w:rsidRDefault="00ED1D5F">
      <w:pPr>
        <w:pStyle w:val="TOC1"/>
        <w:rPr>
          <w:rFonts w:eastAsiaTheme="minorEastAsia"/>
          <w:b w:val="0"/>
          <w:szCs w:val="24"/>
        </w:rPr>
      </w:pPr>
      <w:hyperlink w:anchor="_Toc415571524" w:history="1">
        <w:r w:rsidR="002203F2" w:rsidRPr="008D1F95">
          <w:rPr>
            <w:rStyle w:val="Hyperlink"/>
            <w:szCs w:val="24"/>
          </w:rPr>
          <w:t>Reporting and Accountability</w:t>
        </w:r>
        <w:r w:rsidR="002203F2" w:rsidRPr="008D1F95">
          <w:rPr>
            <w:webHidden/>
            <w:szCs w:val="24"/>
          </w:rPr>
          <w:tab/>
        </w:r>
        <w:r w:rsidR="002203F2" w:rsidRPr="008D1F95">
          <w:rPr>
            <w:webHidden/>
            <w:szCs w:val="24"/>
          </w:rPr>
          <w:fldChar w:fldCharType="begin"/>
        </w:r>
        <w:r w:rsidR="002203F2" w:rsidRPr="008D1F95">
          <w:rPr>
            <w:webHidden/>
            <w:szCs w:val="24"/>
          </w:rPr>
          <w:instrText xml:space="preserve"> PAGEREF _Toc415571524 \h </w:instrText>
        </w:r>
        <w:r w:rsidR="002203F2" w:rsidRPr="008D1F95">
          <w:rPr>
            <w:webHidden/>
            <w:szCs w:val="24"/>
          </w:rPr>
        </w:r>
        <w:r w:rsidR="002203F2" w:rsidRPr="008D1F95">
          <w:rPr>
            <w:webHidden/>
            <w:szCs w:val="24"/>
          </w:rPr>
          <w:fldChar w:fldCharType="separate"/>
        </w:r>
        <w:r w:rsidR="00356E43">
          <w:rPr>
            <w:webHidden/>
            <w:szCs w:val="24"/>
          </w:rPr>
          <w:t>53</w:t>
        </w:r>
        <w:r w:rsidR="002203F2" w:rsidRPr="008D1F95">
          <w:rPr>
            <w:webHidden/>
            <w:szCs w:val="24"/>
          </w:rPr>
          <w:fldChar w:fldCharType="end"/>
        </w:r>
      </w:hyperlink>
    </w:p>
    <w:p w14:paraId="3B847888" w14:textId="77777777" w:rsidR="002203F2" w:rsidRPr="008D1F95" w:rsidRDefault="00ED1D5F">
      <w:pPr>
        <w:pStyle w:val="TOC1"/>
        <w:rPr>
          <w:rFonts w:eastAsiaTheme="minorEastAsia"/>
          <w:b w:val="0"/>
          <w:szCs w:val="24"/>
        </w:rPr>
      </w:pPr>
      <w:hyperlink w:anchor="_Toc415571525" w:history="1">
        <w:r w:rsidR="002203F2" w:rsidRPr="008D1F95">
          <w:rPr>
            <w:rStyle w:val="Hyperlink"/>
            <w:szCs w:val="24"/>
          </w:rPr>
          <w:t>Legal and Regulatory Information</w:t>
        </w:r>
        <w:r w:rsidR="002203F2" w:rsidRPr="008D1F95">
          <w:rPr>
            <w:webHidden/>
            <w:szCs w:val="24"/>
          </w:rPr>
          <w:tab/>
        </w:r>
        <w:r w:rsidR="002203F2" w:rsidRPr="008D1F95">
          <w:rPr>
            <w:webHidden/>
            <w:szCs w:val="24"/>
          </w:rPr>
          <w:fldChar w:fldCharType="begin"/>
        </w:r>
        <w:r w:rsidR="002203F2" w:rsidRPr="008D1F95">
          <w:rPr>
            <w:webHidden/>
            <w:szCs w:val="24"/>
          </w:rPr>
          <w:instrText xml:space="preserve"> PAGEREF _Toc415571525 \h </w:instrText>
        </w:r>
        <w:r w:rsidR="002203F2" w:rsidRPr="008D1F95">
          <w:rPr>
            <w:webHidden/>
            <w:szCs w:val="24"/>
          </w:rPr>
        </w:r>
        <w:r w:rsidR="002203F2" w:rsidRPr="008D1F95">
          <w:rPr>
            <w:webHidden/>
            <w:szCs w:val="24"/>
          </w:rPr>
          <w:fldChar w:fldCharType="separate"/>
        </w:r>
        <w:r w:rsidR="00356E43">
          <w:rPr>
            <w:webHidden/>
            <w:szCs w:val="24"/>
          </w:rPr>
          <w:t>54</w:t>
        </w:r>
        <w:r w:rsidR="002203F2" w:rsidRPr="008D1F95">
          <w:rPr>
            <w:webHidden/>
            <w:szCs w:val="24"/>
          </w:rPr>
          <w:fldChar w:fldCharType="end"/>
        </w:r>
      </w:hyperlink>
    </w:p>
    <w:p w14:paraId="6410CBFA" w14:textId="77777777" w:rsidR="002203F2" w:rsidRPr="008D1F95" w:rsidRDefault="00ED1D5F">
      <w:pPr>
        <w:pStyle w:val="TOC2"/>
        <w:rPr>
          <w:rFonts w:eastAsiaTheme="minorEastAsia"/>
          <w:sz w:val="24"/>
          <w:szCs w:val="24"/>
        </w:rPr>
      </w:pPr>
      <w:hyperlink w:anchor="_Toc415571526" w:history="1">
        <w:r w:rsidR="002203F2" w:rsidRPr="008D1F95">
          <w:rPr>
            <w:rStyle w:val="Hyperlink"/>
            <w:sz w:val="24"/>
            <w:szCs w:val="24"/>
          </w:rPr>
          <w:t>Notice Inviting Applications</w:t>
        </w:r>
        <w:r w:rsidR="002203F2" w:rsidRPr="008D1F95">
          <w:rPr>
            <w:webHidden/>
            <w:sz w:val="24"/>
            <w:szCs w:val="24"/>
          </w:rPr>
          <w:tab/>
        </w:r>
        <w:r w:rsidR="002203F2" w:rsidRPr="008D1F95">
          <w:rPr>
            <w:webHidden/>
            <w:sz w:val="24"/>
            <w:szCs w:val="24"/>
          </w:rPr>
          <w:fldChar w:fldCharType="begin"/>
        </w:r>
        <w:r w:rsidR="002203F2" w:rsidRPr="008D1F95">
          <w:rPr>
            <w:webHidden/>
            <w:sz w:val="24"/>
            <w:szCs w:val="24"/>
          </w:rPr>
          <w:instrText xml:space="preserve"> PAGEREF _Toc415571526 \h </w:instrText>
        </w:r>
        <w:r w:rsidR="002203F2" w:rsidRPr="008D1F95">
          <w:rPr>
            <w:webHidden/>
            <w:sz w:val="24"/>
            <w:szCs w:val="24"/>
          </w:rPr>
        </w:r>
        <w:r w:rsidR="002203F2" w:rsidRPr="008D1F95">
          <w:rPr>
            <w:webHidden/>
            <w:sz w:val="24"/>
            <w:szCs w:val="24"/>
          </w:rPr>
          <w:fldChar w:fldCharType="separate"/>
        </w:r>
        <w:r w:rsidR="00356E43">
          <w:rPr>
            <w:webHidden/>
            <w:sz w:val="24"/>
            <w:szCs w:val="24"/>
          </w:rPr>
          <w:t>54</w:t>
        </w:r>
        <w:r w:rsidR="002203F2" w:rsidRPr="008D1F95">
          <w:rPr>
            <w:webHidden/>
            <w:sz w:val="24"/>
            <w:szCs w:val="24"/>
          </w:rPr>
          <w:fldChar w:fldCharType="end"/>
        </w:r>
      </w:hyperlink>
    </w:p>
    <w:p w14:paraId="2F234066" w14:textId="77777777" w:rsidR="00C442B8" w:rsidRPr="002C7330" w:rsidRDefault="00CF1DD5" w:rsidP="00B30F44">
      <w:pPr>
        <w:pStyle w:val="HeadingCentered"/>
        <w:jc w:val="left"/>
        <w:rPr>
          <w:b w:val="0"/>
          <w:noProof/>
          <w:snapToGrid/>
          <w:sz w:val="24"/>
          <w:szCs w:val="32"/>
        </w:rPr>
      </w:pPr>
      <w:r w:rsidRPr="00C11820">
        <w:rPr>
          <w:b w:val="0"/>
          <w:noProof/>
          <w:snapToGrid/>
          <w:sz w:val="24"/>
          <w:szCs w:val="24"/>
        </w:rPr>
        <w:fldChar w:fldCharType="end"/>
      </w:r>
    </w:p>
    <w:p w14:paraId="2F234067" w14:textId="77777777" w:rsidR="006E30EF" w:rsidRPr="002C7330" w:rsidRDefault="006E30EF">
      <w:pPr>
        <w:pStyle w:val="HeadingCentered"/>
        <w:rPr>
          <w:b w:val="0"/>
          <w:noProof/>
          <w:snapToGrid/>
        </w:rPr>
        <w:sectPr w:rsidR="006E30EF" w:rsidRPr="002C7330" w:rsidSect="00601113">
          <w:footerReference w:type="default" r:id="rId15"/>
          <w:pgSz w:w="12240" w:h="15840" w:code="1"/>
          <w:pgMar w:top="1440" w:right="1440" w:bottom="1440" w:left="1440" w:header="0" w:footer="619" w:gutter="0"/>
          <w:pgNumType w:fmt="lowerRoman" w:start="1"/>
          <w:cols w:space="720"/>
          <w:noEndnote/>
        </w:sectPr>
      </w:pPr>
    </w:p>
    <w:p w14:paraId="2F234068" w14:textId="77777777" w:rsidR="000E74E7" w:rsidRPr="002C7330" w:rsidRDefault="000E74E7">
      <w:pPr>
        <w:pStyle w:val="Heading1"/>
        <w:rPr>
          <w:noProof/>
          <w:snapToGrid/>
        </w:rPr>
        <w:sectPr w:rsidR="000E74E7" w:rsidRPr="002C7330" w:rsidSect="00601113">
          <w:pgSz w:w="12240" w:h="15840" w:code="1"/>
          <w:pgMar w:top="1440" w:right="1440" w:bottom="1440" w:left="1440" w:header="0" w:footer="619" w:gutter="0"/>
          <w:pgNumType w:start="1"/>
          <w:cols w:space="720"/>
          <w:noEndnote/>
        </w:sectPr>
      </w:pPr>
    </w:p>
    <w:p w14:paraId="2F234069" w14:textId="77777777" w:rsidR="00C442B8" w:rsidRPr="002C7330" w:rsidRDefault="00C442B8">
      <w:pPr>
        <w:pStyle w:val="Heading1"/>
        <w:rPr>
          <w:noProof/>
          <w:snapToGrid/>
        </w:rPr>
      </w:pPr>
    </w:p>
    <w:p w14:paraId="2F23406A" w14:textId="77777777" w:rsidR="00C442B8" w:rsidRPr="002C7330" w:rsidRDefault="00C442B8" w:rsidP="000E74E7">
      <w:pPr>
        <w:pStyle w:val="Title"/>
        <w:framePr w:w="8640" w:h="1094" w:wrap="around" w:vAnchor="page" w:hAnchor="page" w:x="1887" w:y="721"/>
      </w:pPr>
      <w:r w:rsidRPr="002C7330">
        <w:t>United States Department of Education</w:t>
      </w:r>
    </w:p>
    <w:p w14:paraId="2F23406B" w14:textId="77777777" w:rsidR="00875CDE" w:rsidRPr="002C7330" w:rsidRDefault="00ED1D5F" w:rsidP="000E74E7">
      <w:pPr>
        <w:keepLines/>
        <w:framePr w:w="8640" w:h="1094" w:wrap="around" w:vAnchor="page" w:hAnchor="page" w:x="1887" w:y="721"/>
        <w:jc w:val="center"/>
        <w:rPr>
          <w:caps/>
        </w:rPr>
      </w:pPr>
      <w:r>
        <w:rPr>
          <w:caps/>
          <w:noProof/>
        </w:rPr>
        <w:pict w14:anchorId="2F234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27.2pt;width:63pt;height:63pt;z-index:-251657728;visibility:visible;mso-wrap-edited:f;mso-position-vertical-relative:page" wrapcoords="8743 0 6686 514 1800 3343 1800 4371 -257 8229 -257 12343 1029 16457 1029 16971 5143 20571 7971 21343 8229 21343 13114 21343 13371 21343 16200 20571 20314 16971 20314 16457 21600 12600 21600 8229 20571 5914 19800 3343 14914 514 12600 0 8743 0">
            <v:imagedata r:id="rId16" o:title=""/>
            <w10:wrap type="tight" anchory="page"/>
            <w10:anchorlock/>
          </v:shape>
          <o:OLEObject Type="Embed" ProgID="Word.Picture.8" ShapeID="_x0000_s1026" DrawAspect="Content" ObjectID="_1491219511" r:id="rId17"/>
        </w:pict>
      </w:r>
      <w:r w:rsidR="00C442B8" w:rsidRPr="002C7330">
        <w:rPr>
          <w:caps/>
        </w:rPr>
        <w:t>Office of Elementary and Secondary Education</w:t>
      </w:r>
      <w:bookmarkStart w:id="3" w:name="Dropdown2"/>
    </w:p>
    <w:bookmarkEnd w:id="3"/>
    <w:p w14:paraId="2F23406C" w14:textId="2A459581" w:rsidR="000E74E7" w:rsidRPr="00FF6FDF" w:rsidRDefault="00CF1DD5" w:rsidP="000E74E7">
      <w:pPr>
        <w:keepLines/>
        <w:framePr w:w="8640" w:h="1094" w:wrap="around" w:vAnchor="page" w:hAnchor="page" w:x="1887" w:y="721"/>
        <w:jc w:val="center"/>
        <w:rPr>
          <w:caps/>
        </w:rPr>
      </w:pPr>
      <w:r w:rsidRPr="00FF6FDF">
        <w:rPr>
          <w:caps/>
          <w:noProof/>
        </w:rPr>
        <w:fldChar w:fldCharType="begin"/>
      </w:r>
      <w:r w:rsidR="004252AC" w:rsidRPr="00FF6FDF">
        <w:rPr>
          <w:caps/>
          <w:noProof/>
        </w:rPr>
        <w:instrText xml:space="preserve"> REF  PrincipalOffice  \* MERGEFORMAT </w:instrText>
      </w:r>
      <w:r w:rsidRPr="00FF6FDF">
        <w:rPr>
          <w:caps/>
          <w:noProof/>
        </w:rPr>
        <w:fldChar w:fldCharType="separate"/>
      </w:r>
      <w:r w:rsidR="00525B79" w:rsidRPr="00525B79">
        <w:rPr>
          <w:caps/>
        </w:rPr>
        <w:t>Office of Indian Education</w:t>
      </w:r>
      <w:r w:rsidRPr="00FF6FDF">
        <w:rPr>
          <w:caps/>
          <w:noProof/>
        </w:rPr>
        <w:fldChar w:fldCharType="end"/>
      </w:r>
    </w:p>
    <w:p w14:paraId="2F23406D" w14:textId="77777777" w:rsidR="000E74E7" w:rsidRPr="002C7330" w:rsidRDefault="000E74E7">
      <w:pPr>
        <w:pStyle w:val="Heading1"/>
        <w:rPr>
          <w:color w:val="FFFFFF"/>
        </w:rPr>
        <w:sectPr w:rsidR="000E74E7" w:rsidRPr="002C7330" w:rsidSect="00601113">
          <w:type w:val="continuous"/>
          <w:pgSz w:w="12240" w:h="15840" w:code="1"/>
          <w:pgMar w:top="1440" w:right="1440" w:bottom="1440" w:left="1440" w:header="0" w:footer="619" w:gutter="0"/>
          <w:pgNumType w:start="1"/>
          <w:cols w:space="720"/>
          <w:noEndnote/>
        </w:sectPr>
      </w:pPr>
    </w:p>
    <w:p w14:paraId="2F23406E" w14:textId="77777777" w:rsidR="00C442B8" w:rsidRPr="002C7330" w:rsidRDefault="00C442B8">
      <w:pPr>
        <w:pStyle w:val="Heading1"/>
        <w:rPr>
          <w:color w:val="FFFFFF"/>
        </w:rPr>
      </w:pPr>
      <w:bookmarkStart w:id="4" w:name="_Toc415059567"/>
      <w:bookmarkStart w:id="5" w:name="_Toc415571508"/>
      <w:r w:rsidRPr="002C7330">
        <w:rPr>
          <w:color w:val="FFFFFF"/>
        </w:rPr>
        <w:t>Dear Colleague Letter</w:t>
      </w:r>
      <w:bookmarkEnd w:id="4"/>
      <w:bookmarkEnd w:id="5"/>
    </w:p>
    <w:p w14:paraId="2F23406F" w14:textId="77777777" w:rsidR="00C442B8" w:rsidRPr="002352D5" w:rsidRDefault="00C442B8" w:rsidP="00122CA1">
      <w:pPr>
        <w:pStyle w:val="BodyText"/>
        <w:spacing w:after="240"/>
        <w:rPr>
          <w:szCs w:val="24"/>
        </w:rPr>
      </w:pPr>
      <w:r w:rsidRPr="002352D5">
        <w:rPr>
          <w:szCs w:val="24"/>
        </w:rPr>
        <w:t>Dear Colleague:</w:t>
      </w:r>
    </w:p>
    <w:p w14:paraId="2F234072" w14:textId="3D5DE4E6" w:rsidR="00A803E1" w:rsidRPr="002352D5" w:rsidRDefault="00C442B8" w:rsidP="00122CA1">
      <w:pPr>
        <w:pStyle w:val="BodyText"/>
        <w:spacing w:after="240"/>
        <w:rPr>
          <w:szCs w:val="24"/>
        </w:rPr>
      </w:pPr>
      <w:r w:rsidRPr="002352D5">
        <w:rPr>
          <w:szCs w:val="24"/>
        </w:rPr>
        <w:t xml:space="preserve">Thank you for your interest in the </w:t>
      </w:r>
      <w:r w:rsidR="006505FA" w:rsidRPr="002352D5">
        <w:rPr>
          <w:szCs w:val="24"/>
        </w:rPr>
        <w:t xml:space="preserve">Indian Education </w:t>
      </w:r>
      <w:r w:rsidR="001F2539" w:rsidRPr="002352D5">
        <w:rPr>
          <w:szCs w:val="24"/>
        </w:rPr>
        <w:t>Demonstration Grant</w:t>
      </w:r>
      <w:r w:rsidR="00637205" w:rsidRPr="002352D5">
        <w:rPr>
          <w:szCs w:val="24"/>
        </w:rPr>
        <w:t xml:space="preserve"> program</w:t>
      </w:r>
      <w:r w:rsidRPr="002352D5">
        <w:rPr>
          <w:szCs w:val="24"/>
        </w:rPr>
        <w:t>, administered by the Office of Elementary and Secondary Education of the U.S. Department of Education</w:t>
      </w:r>
      <w:r w:rsidR="006636D7" w:rsidRPr="002352D5">
        <w:rPr>
          <w:szCs w:val="24"/>
        </w:rPr>
        <w:t xml:space="preserve"> (Department)</w:t>
      </w:r>
      <w:r w:rsidRPr="002352D5">
        <w:rPr>
          <w:szCs w:val="24"/>
        </w:rPr>
        <w:t>.</w:t>
      </w:r>
      <w:bookmarkStart w:id="6" w:name="Text14"/>
      <w:r w:rsidR="00CF1DD5" w:rsidRPr="002352D5">
        <w:rPr>
          <w:szCs w:val="24"/>
        </w:rPr>
        <w:fldChar w:fldCharType="begin">
          <w:ffData>
            <w:name w:val="Text14"/>
            <w:enabled/>
            <w:calcOnExit w:val="0"/>
            <w:helpText w:type="text" w:val="Enter program purpose from section I of the Notice Inviting Applications or from the program description section of the Guide to ED Programs.  Please see sample applications for further guidance.  "/>
            <w:statusText w:type="text" w:val="Program summary"/>
            <w:textInput/>
          </w:ffData>
        </w:fldChar>
      </w:r>
      <w:r w:rsidR="00392A5B" w:rsidRPr="002352D5">
        <w:rPr>
          <w:szCs w:val="24"/>
        </w:rPr>
        <w:instrText xml:space="preserve"> FORMTEXT </w:instrText>
      </w:r>
      <w:r w:rsidR="00ED1D5F">
        <w:rPr>
          <w:szCs w:val="24"/>
        </w:rPr>
      </w:r>
      <w:r w:rsidR="00ED1D5F">
        <w:rPr>
          <w:szCs w:val="24"/>
        </w:rPr>
        <w:fldChar w:fldCharType="separate"/>
      </w:r>
      <w:r w:rsidR="00CF1DD5" w:rsidRPr="002352D5">
        <w:rPr>
          <w:szCs w:val="24"/>
        </w:rPr>
        <w:fldChar w:fldCharType="end"/>
      </w:r>
      <w:bookmarkEnd w:id="6"/>
    </w:p>
    <w:p w14:paraId="2F234074" w14:textId="469766EE" w:rsidR="00452B3A" w:rsidRPr="002352D5" w:rsidRDefault="00C442B8" w:rsidP="00122CA1">
      <w:pPr>
        <w:pStyle w:val="BodyText"/>
        <w:spacing w:after="240"/>
        <w:rPr>
          <w:szCs w:val="24"/>
        </w:rPr>
      </w:pPr>
      <w:r w:rsidRPr="002352D5">
        <w:rPr>
          <w:szCs w:val="24"/>
        </w:rPr>
        <w:t>Please take the time to review the applicable priorities, selection criteria, and all of the application instructions thoroughly.  An application will not be evaluated for funding if the applicant does not comply with all of the procedural rules that govern the submission of the application or the application does not contain the information required under the program (EDGAR §75.216 (b) and (c)).</w:t>
      </w:r>
    </w:p>
    <w:p w14:paraId="07172732" w14:textId="33DC1BF0" w:rsidR="00B25803" w:rsidRDefault="005A3AC9" w:rsidP="00B25803">
      <w:pPr>
        <w:tabs>
          <w:tab w:val="left" w:pos="-720"/>
        </w:tabs>
        <w:suppressAutoHyphens/>
        <w:spacing w:after="240"/>
        <w:rPr>
          <w:bCs/>
        </w:rPr>
      </w:pPr>
      <w:r w:rsidRPr="002352D5">
        <w:rPr>
          <w:bCs/>
        </w:rPr>
        <w:t>This competition contains</w:t>
      </w:r>
      <w:r w:rsidR="00A61C86" w:rsidRPr="002352D5">
        <w:rPr>
          <w:bCs/>
        </w:rPr>
        <w:t xml:space="preserve"> </w:t>
      </w:r>
      <w:r w:rsidR="001A562A" w:rsidRPr="002352D5">
        <w:rPr>
          <w:bCs/>
        </w:rPr>
        <w:t>one absolute priority</w:t>
      </w:r>
      <w:r w:rsidR="005E30F9" w:rsidRPr="002352D5">
        <w:rPr>
          <w:bCs/>
        </w:rPr>
        <w:t xml:space="preserve"> and five competitive preference priorities.  The absolute priority is</w:t>
      </w:r>
      <w:r w:rsidR="001A562A" w:rsidRPr="002352D5">
        <w:rPr>
          <w:bCs/>
        </w:rPr>
        <w:t xml:space="preserve"> to fund Native Youth Community Projects</w:t>
      </w:r>
      <w:r w:rsidR="001F2539" w:rsidRPr="002352D5">
        <w:rPr>
          <w:bCs/>
        </w:rPr>
        <w:t xml:space="preserve">. </w:t>
      </w:r>
      <w:r w:rsidRPr="002352D5">
        <w:rPr>
          <w:bCs/>
        </w:rPr>
        <w:t xml:space="preserve"> </w:t>
      </w:r>
      <w:r w:rsidR="005E30F9" w:rsidRPr="002352D5">
        <w:rPr>
          <w:bCs/>
        </w:rPr>
        <w:t xml:space="preserve">We will award up to </w:t>
      </w:r>
      <w:r w:rsidR="005D0583" w:rsidRPr="002352D5">
        <w:rPr>
          <w:bCs/>
        </w:rPr>
        <w:t xml:space="preserve">9 </w:t>
      </w:r>
      <w:r w:rsidR="00B25803" w:rsidRPr="00B25803">
        <w:rPr>
          <w:bCs/>
        </w:rPr>
        <w:t xml:space="preserve">additional </w:t>
      </w:r>
      <w:r w:rsidR="005E30F9" w:rsidRPr="002352D5">
        <w:rPr>
          <w:bCs/>
        </w:rPr>
        <w:t>points to an application, depending on how well it meets one or more of the preference priorities.</w:t>
      </w:r>
    </w:p>
    <w:p w14:paraId="49406BDA" w14:textId="324F7609" w:rsidR="00D862E0" w:rsidRDefault="00B75DE5" w:rsidP="00B25803">
      <w:pPr>
        <w:tabs>
          <w:tab w:val="left" w:pos="-720"/>
        </w:tabs>
        <w:suppressAutoHyphens/>
        <w:spacing w:after="240"/>
      </w:pPr>
      <w:r w:rsidRPr="002352D5">
        <w:t>For this competition</w:t>
      </w:r>
      <w:r w:rsidR="00B25803">
        <w:t>,</w:t>
      </w:r>
      <w:r w:rsidRPr="002352D5">
        <w:t xml:space="preserve"> it is </w:t>
      </w:r>
      <w:r w:rsidRPr="002352D5">
        <w:rPr>
          <w:b/>
        </w:rPr>
        <w:t>mandatory</w:t>
      </w:r>
      <w:r w:rsidRPr="002352D5">
        <w:t xml:space="preserve"> for applicants to use the government-wide website, Grants.gov (</w:t>
      </w:r>
      <w:hyperlink r:id="rId18" w:history="1">
        <w:r w:rsidRPr="002352D5">
          <w:rPr>
            <w:rStyle w:val="Hyperlink"/>
          </w:rPr>
          <w:t>http://www.grants.gov</w:t>
        </w:r>
      </w:hyperlink>
      <w:r w:rsidRPr="002352D5">
        <w:t xml:space="preserve">), to apply.  Please note that the Grants.gov site works differently than the U.S. Department of Education’s e-Application System.  We strongly encourage you to familiarize yourself with Grants.gov and strongly recommend that you register </w:t>
      </w:r>
      <w:r w:rsidRPr="002352D5">
        <w:rPr>
          <w:i/>
        </w:rPr>
        <w:t>and</w:t>
      </w:r>
      <w:r w:rsidRPr="002352D5">
        <w:t xml:space="preserve"> submit early.  </w:t>
      </w:r>
    </w:p>
    <w:p w14:paraId="2F234078" w14:textId="2469D920" w:rsidR="00352005" w:rsidRPr="002352D5" w:rsidRDefault="00B75DE5" w:rsidP="00122CA1">
      <w:pPr>
        <w:pStyle w:val="BodyText"/>
        <w:spacing w:after="240"/>
        <w:rPr>
          <w:szCs w:val="24"/>
        </w:rPr>
      </w:pPr>
      <w:r w:rsidRPr="002352D5">
        <w:rPr>
          <w:szCs w:val="24"/>
        </w:rPr>
        <w:t xml:space="preserve">Also be aware that applications submitted to Grants.gov for the Department of Education will now be posted using Adobe forms.  Therefore, applicants will need to download the latest version of Adobe reader (at least Adobe Reader 8.1.2).  Please review the </w:t>
      </w:r>
      <w:r w:rsidRPr="002352D5">
        <w:rPr>
          <w:b/>
          <w:iCs/>
          <w:szCs w:val="24"/>
        </w:rPr>
        <w:t>Submitting Applications with Adobe Reader Software</w:t>
      </w:r>
      <w:r w:rsidRPr="002352D5">
        <w:rPr>
          <w:b/>
          <w:i/>
          <w:iCs/>
          <w:szCs w:val="24"/>
        </w:rPr>
        <w:t xml:space="preserve"> </w:t>
      </w:r>
      <w:r w:rsidRPr="002352D5">
        <w:rPr>
          <w:iCs/>
          <w:szCs w:val="24"/>
        </w:rPr>
        <w:t>and</w:t>
      </w:r>
      <w:r w:rsidRPr="002352D5">
        <w:rPr>
          <w:b/>
          <w:i/>
          <w:iCs/>
          <w:szCs w:val="24"/>
        </w:rPr>
        <w:t xml:space="preserve"> </w:t>
      </w:r>
      <w:r w:rsidRPr="002352D5">
        <w:rPr>
          <w:b/>
          <w:szCs w:val="24"/>
        </w:rPr>
        <w:t>Education Submission Procedures and Tips for Applicants</w:t>
      </w:r>
      <w:r w:rsidRPr="002352D5">
        <w:rPr>
          <w:i/>
          <w:szCs w:val="24"/>
        </w:rPr>
        <w:t xml:space="preserve"> </w:t>
      </w:r>
      <w:r w:rsidRPr="002352D5">
        <w:rPr>
          <w:szCs w:val="24"/>
        </w:rPr>
        <w:t>forms found within this package for further information and guidance related to this requirement.</w:t>
      </w:r>
    </w:p>
    <w:p w14:paraId="2F23407A" w14:textId="5A819EBB" w:rsidR="00C442B8" w:rsidRPr="002352D5" w:rsidRDefault="00C442B8" w:rsidP="00122CA1">
      <w:pPr>
        <w:pStyle w:val="BodyText"/>
        <w:spacing w:after="240"/>
        <w:rPr>
          <w:szCs w:val="24"/>
        </w:rPr>
      </w:pPr>
      <w:r w:rsidRPr="002352D5">
        <w:rPr>
          <w:szCs w:val="24"/>
        </w:rPr>
        <w:t xml:space="preserve">Using FY </w:t>
      </w:r>
      <w:r w:rsidR="007A1A42">
        <w:rPr>
          <w:szCs w:val="24"/>
        </w:rPr>
        <w:t>2015</w:t>
      </w:r>
      <w:r w:rsidR="001F2539" w:rsidRPr="002352D5">
        <w:rPr>
          <w:szCs w:val="24"/>
        </w:rPr>
        <w:t xml:space="preserve"> </w:t>
      </w:r>
      <w:r w:rsidRPr="002352D5">
        <w:rPr>
          <w:szCs w:val="24"/>
        </w:rPr>
        <w:t xml:space="preserve">funds, the Department expects to award </w:t>
      </w:r>
      <w:bookmarkStart w:id="7" w:name="Text18"/>
      <w:r w:rsidR="00452B3A" w:rsidRPr="002352D5">
        <w:rPr>
          <w:szCs w:val="24"/>
        </w:rPr>
        <w:t>$</w:t>
      </w:r>
      <w:bookmarkEnd w:id="7"/>
      <w:r w:rsidR="006B66B2" w:rsidRPr="002352D5">
        <w:rPr>
          <w:szCs w:val="24"/>
        </w:rPr>
        <w:t>3,</w:t>
      </w:r>
      <w:r w:rsidR="005A2AB7" w:rsidRPr="002352D5">
        <w:rPr>
          <w:szCs w:val="24"/>
        </w:rPr>
        <w:t>000,000</w:t>
      </w:r>
      <w:r w:rsidR="006B66B2" w:rsidRPr="002352D5">
        <w:rPr>
          <w:szCs w:val="24"/>
        </w:rPr>
        <w:t xml:space="preserve"> </w:t>
      </w:r>
      <w:r w:rsidRPr="002352D5">
        <w:rPr>
          <w:szCs w:val="24"/>
        </w:rPr>
        <w:t xml:space="preserve">for new grants under this competition.  We will award discretionary grants on a competitive basis for a project period of up to </w:t>
      </w:r>
      <w:bookmarkStart w:id="8" w:name="ProjectPeriod"/>
      <w:r w:rsidR="00CF1DD5" w:rsidRPr="002352D5">
        <w:rPr>
          <w:szCs w:val="24"/>
        </w:rPr>
        <w:fldChar w:fldCharType="begin">
          <w:ffData>
            <w:name w:val="ProjectPeriod"/>
            <w:enabled/>
            <w:calcOnExit w:val="0"/>
            <w:ddList>
              <w:result w:val="4"/>
              <w:listEntry w:val="12"/>
              <w:listEntry w:val="18"/>
              <w:listEntry w:val="24"/>
              <w:listEntry w:val="36"/>
              <w:listEntry w:val="48"/>
              <w:listEntry w:val="60"/>
            </w:ddList>
          </w:ffData>
        </w:fldChar>
      </w:r>
      <w:r w:rsidR="001855D4" w:rsidRPr="002352D5">
        <w:rPr>
          <w:szCs w:val="24"/>
        </w:rPr>
        <w:instrText xml:space="preserve"> FORMDROPDOWN </w:instrText>
      </w:r>
      <w:r w:rsidR="00ED1D5F">
        <w:rPr>
          <w:szCs w:val="24"/>
        </w:rPr>
      </w:r>
      <w:r w:rsidR="00ED1D5F">
        <w:rPr>
          <w:szCs w:val="24"/>
        </w:rPr>
        <w:fldChar w:fldCharType="separate"/>
      </w:r>
      <w:r w:rsidR="00CF1DD5" w:rsidRPr="002352D5">
        <w:rPr>
          <w:szCs w:val="24"/>
        </w:rPr>
        <w:fldChar w:fldCharType="end"/>
      </w:r>
      <w:bookmarkEnd w:id="8"/>
      <w:r w:rsidRPr="002352D5">
        <w:rPr>
          <w:szCs w:val="24"/>
        </w:rPr>
        <w:t xml:space="preserve"> months.  Grants </w:t>
      </w:r>
      <w:r w:rsidR="00362941" w:rsidRPr="002352D5">
        <w:rPr>
          <w:szCs w:val="24"/>
        </w:rPr>
        <w:t>are expected to</w:t>
      </w:r>
      <w:r w:rsidRPr="002352D5">
        <w:rPr>
          <w:szCs w:val="24"/>
        </w:rPr>
        <w:t xml:space="preserve"> be awarded </w:t>
      </w:r>
      <w:r w:rsidR="005A2AB7" w:rsidRPr="002352D5">
        <w:rPr>
          <w:szCs w:val="24"/>
        </w:rPr>
        <w:t>by</w:t>
      </w:r>
      <w:r w:rsidR="009C73A2" w:rsidRPr="002352D5">
        <w:rPr>
          <w:szCs w:val="24"/>
        </w:rPr>
        <w:t xml:space="preserve"> </w:t>
      </w:r>
      <w:r w:rsidR="005A2AB7" w:rsidRPr="002352D5">
        <w:rPr>
          <w:szCs w:val="24"/>
        </w:rPr>
        <w:t>September</w:t>
      </w:r>
      <w:r w:rsidRPr="002352D5">
        <w:rPr>
          <w:szCs w:val="24"/>
        </w:rPr>
        <w:t xml:space="preserve">.  </w:t>
      </w:r>
    </w:p>
    <w:p w14:paraId="2F23407D" w14:textId="2A5BEDED" w:rsidR="00C442B8" w:rsidRPr="002352D5" w:rsidRDefault="00C442B8" w:rsidP="00122CA1">
      <w:pPr>
        <w:pStyle w:val="BodyText"/>
        <w:spacing w:after="240"/>
        <w:rPr>
          <w:color w:val="0000FF"/>
          <w:szCs w:val="24"/>
        </w:rPr>
      </w:pPr>
      <w:r w:rsidRPr="002352D5">
        <w:rPr>
          <w:szCs w:val="24"/>
        </w:rPr>
        <w:t xml:space="preserve">Please visit our program website at </w:t>
      </w:r>
      <w:bookmarkStart w:id="9" w:name="Text15"/>
      <w:r w:rsidR="00CF1DD5" w:rsidRPr="002352D5">
        <w:rPr>
          <w:szCs w:val="24"/>
        </w:rPr>
        <w:fldChar w:fldCharType="begin">
          <w:ffData>
            <w:name w:val="Text15"/>
            <w:enabled/>
            <w:calcOnExit w:val="0"/>
            <w:helpText w:type="text" w:val="Enter link to program website. "/>
            <w:statusText w:type="text" w:val="Program website"/>
            <w:textInput/>
          </w:ffData>
        </w:fldChar>
      </w:r>
      <w:r w:rsidR="00896CB9" w:rsidRPr="002352D5">
        <w:rPr>
          <w:szCs w:val="24"/>
        </w:rPr>
        <w:instrText xml:space="preserve"> FORMTEXT </w:instrText>
      </w:r>
      <w:r w:rsidR="00CF1DD5" w:rsidRPr="002352D5">
        <w:rPr>
          <w:szCs w:val="24"/>
        </w:rPr>
      </w:r>
      <w:r w:rsidR="00CF1DD5" w:rsidRPr="002352D5">
        <w:rPr>
          <w:szCs w:val="24"/>
        </w:rPr>
        <w:fldChar w:fldCharType="separate"/>
      </w:r>
      <w:r w:rsidR="005D4CCA" w:rsidRPr="002352D5">
        <w:rPr>
          <w:noProof/>
          <w:szCs w:val="24"/>
        </w:rPr>
        <w:t>http://www.ed.gov.about/offices/list/oese/index.html</w:t>
      </w:r>
      <w:r w:rsidR="00CF1DD5" w:rsidRPr="002352D5">
        <w:rPr>
          <w:szCs w:val="24"/>
        </w:rPr>
        <w:fldChar w:fldCharType="end"/>
      </w:r>
      <w:bookmarkEnd w:id="9"/>
      <w:r w:rsidRPr="002352D5">
        <w:rPr>
          <w:szCs w:val="24"/>
        </w:rPr>
        <w:t xml:space="preserve"> for further information.  If you have any questions about the program after reviewing the application package, please</w:t>
      </w:r>
      <w:r w:rsidR="009C73A2" w:rsidRPr="002352D5">
        <w:rPr>
          <w:szCs w:val="24"/>
        </w:rPr>
        <w:t xml:space="preserve"> contact </w:t>
      </w:r>
      <w:r w:rsidR="006B66B2" w:rsidRPr="002352D5">
        <w:rPr>
          <w:szCs w:val="24"/>
        </w:rPr>
        <w:t>David Emenheiser</w:t>
      </w:r>
      <w:r w:rsidR="001F5A54" w:rsidRPr="002352D5">
        <w:rPr>
          <w:szCs w:val="24"/>
        </w:rPr>
        <w:t>, Indian Education Demonstration Grant</w:t>
      </w:r>
      <w:r w:rsidR="00D4036B">
        <w:rPr>
          <w:szCs w:val="24"/>
        </w:rPr>
        <w:t>s</w:t>
      </w:r>
      <w:r w:rsidR="001F5A54" w:rsidRPr="002352D5">
        <w:rPr>
          <w:szCs w:val="24"/>
        </w:rPr>
        <w:t xml:space="preserve"> program, U.S. Department of Education, 400 Maryland Avenue, SW, </w:t>
      </w:r>
      <w:r w:rsidR="00B25803">
        <w:rPr>
          <w:szCs w:val="24"/>
        </w:rPr>
        <w:t>r</w:t>
      </w:r>
      <w:r w:rsidR="001F5A54" w:rsidRPr="002352D5">
        <w:rPr>
          <w:szCs w:val="24"/>
        </w:rPr>
        <w:t>oom 3W2</w:t>
      </w:r>
      <w:r w:rsidR="006B66B2" w:rsidRPr="002352D5">
        <w:rPr>
          <w:szCs w:val="24"/>
        </w:rPr>
        <w:t>15</w:t>
      </w:r>
      <w:r w:rsidR="001F5A54" w:rsidRPr="002352D5">
        <w:rPr>
          <w:szCs w:val="24"/>
        </w:rPr>
        <w:t>, Washington D.C. 20202-6200.</w:t>
      </w:r>
    </w:p>
    <w:bookmarkStart w:id="10" w:name="Dropdown5"/>
    <w:p w14:paraId="2F23407E" w14:textId="77777777" w:rsidR="007B0B0D" w:rsidRPr="002352D5" w:rsidRDefault="00CF1DD5" w:rsidP="002C7330">
      <w:pPr>
        <w:pStyle w:val="BodyText"/>
        <w:ind w:left="4320" w:firstLine="720"/>
        <w:rPr>
          <w:szCs w:val="24"/>
        </w:rPr>
      </w:pPr>
      <w:r w:rsidRPr="002352D5">
        <w:rPr>
          <w:szCs w:val="24"/>
        </w:rPr>
        <w:fldChar w:fldCharType="begin">
          <w:ffData>
            <w:name w:val="Dropdown5"/>
            <w:enabled/>
            <w:calcOnExit w:val="0"/>
            <w:ddList>
              <w:result w:val="6"/>
              <w:listEntry w:val="Jenelle Leonard"/>
              <w:listEntry w:val="Lisa Ramirez"/>
              <w:listEntry w:val="Patricia McKee"/>
              <w:listEntry w:val="Delores Barber"/>
              <w:listEntry w:val="Braden Goetz"/>
              <w:listEntry w:val="Sylvia Lyles"/>
              <w:listEntry w:val="Joyce Silverthorne"/>
            </w:ddList>
          </w:ffData>
        </w:fldChar>
      </w:r>
      <w:r w:rsidR="00BC3C0B" w:rsidRPr="002352D5">
        <w:rPr>
          <w:szCs w:val="24"/>
        </w:rPr>
        <w:instrText xml:space="preserve"> FORMDROPDOWN </w:instrText>
      </w:r>
      <w:r w:rsidR="00ED1D5F">
        <w:rPr>
          <w:szCs w:val="24"/>
        </w:rPr>
      </w:r>
      <w:r w:rsidR="00ED1D5F">
        <w:rPr>
          <w:szCs w:val="24"/>
        </w:rPr>
        <w:fldChar w:fldCharType="separate"/>
      </w:r>
      <w:r w:rsidRPr="002352D5">
        <w:rPr>
          <w:szCs w:val="24"/>
        </w:rPr>
        <w:fldChar w:fldCharType="end"/>
      </w:r>
      <w:bookmarkEnd w:id="10"/>
    </w:p>
    <w:bookmarkStart w:id="11" w:name="Dropdown6"/>
    <w:p w14:paraId="2F234080" w14:textId="3F638182" w:rsidR="00C442B8" w:rsidRPr="002352D5" w:rsidRDefault="00CF1DD5" w:rsidP="00122CA1">
      <w:pPr>
        <w:pStyle w:val="BodyText"/>
        <w:ind w:left="4320" w:firstLine="720"/>
        <w:rPr>
          <w:szCs w:val="24"/>
        </w:rPr>
      </w:pPr>
      <w:r w:rsidRPr="002352D5">
        <w:rPr>
          <w:szCs w:val="24"/>
        </w:rPr>
        <w:fldChar w:fldCharType="begin">
          <w:ffData>
            <w:name w:val="Dropdown6"/>
            <w:enabled/>
            <w:calcOnExit w:val="0"/>
            <w:ddList>
              <w:listEntry w:val="Director"/>
              <w:listEntry w:val="Acting Director"/>
            </w:ddList>
          </w:ffData>
        </w:fldChar>
      </w:r>
      <w:r w:rsidR="00BC3C0B" w:rsidRPr="002352D5">
        <w:rPr>
          <w:szCs w:val="24"/>
        </w:rPr>
        <w:instrText xml:space="preserve"> FORMDROPDOWN </w:instrText>
      </w:r>
      <w:r w:rsidR="00ED1D5F">
        <w:rPr>
          <w:szCs w:val="24"/>
        </w:rPr>
      </w:r>
      <w:r w:rsidR="00ED1D5F">
        <w:rPr>
          <w:szCs w:val="24"/>
        </w:rPr>
        <w:fldChar w:fldCharType="separate"/>
      </w:r>
      <w:r w:rsidRPr="002352D5">
        <w:rPr>
          <w:szCs w:val="24"/>
        </w:rPr>
        <w:fldChar w:fldCharType="end"/>
      </w:r>
      <w:bookmarkEnd w:id="11"/>
    </w:p>
    <w:p w14:paraId="2F234081" w14:textId="77777777" w:rsidR="00A517FF" w:rsidRPr="00452B3A" w:rsidRDefault="00A517FF" w:rsidP="00A517FF">
      <w:pPr>
        <w:pStyle w:val="BodyText"/>
        <w:rPr>
          <w:sz w:val="22"/>
          <w:szCs w:val="22"/>
        </w:rPr>
        <w:sectPr w:rsidR="00A517FF" w:rsidRPr="00452B3A" w:rsidSect="00601113">
          <w:type w:val="continuous"/>
          <w:pgSz w:w="12240" w:h="15840" w:code="1"/>
          <w:pgMar w:top="1440" w:right="1440" w:bottom="1440" w:left="1440" w:header="0" w:footer="619" w:gutter="0"/>
          <w:pgNumType w:start="1"/>
          <w:cols w:space="720"/>
          <w:noEndnote/>
        </w:sectPr>
      </w:pPr>
    </w:p>
    <w:p w14:paraId="2F234082" w14:textId="77777777" w:rsidR="00694337" w:rsidRPr="00C5296F" w:rsidRDefault="00694337" w:rsidP="00694337">
      <w:pPr>
        <w:pStyle w:val="Heading1"/>
        <w:rPr>
          <w:b/>
        </w:rPr>
      </w:pPr>
      <w:bookmarkStart w:id="12" w:name="_Toc410636531"/>
      <w:bookmarkStart w:id="13" w:name="_Toc410654786"/>
      <w:bookmarkStart w:id="14" w:name="_Toc410669059"/>
      <w:bookmarkStart w:id="15" w:name="_Toc415059568"/>
      <w:bookmarkStart w:id="16" w:name="_Toc415571509"/>
      <w:r w:rsidRPr="00C5296F">
        <w:rPr>
          <w:b/>
        </w:rPr>
        <w:t>Program Background Information</w:t>
      </w:r>
      <w:bookmarkEnd w:id="12"/>
      <w:bookmarkEnd w:id="13"/>
      <w:bookmarkEnd w:id="14"/>
      <w:bookmarkEnd w:id="15"/>
      <w:bookmarkEnd w:id="16"/>
    </w:p>
    <w:p w14:paraId="2F234084" w14:textId="2BC583F4" w:rsidR="00694337" w:rsidRPr="00B30F44" w:rsidRDefault="00694337" w:rsidP="00B30F44">
      <w:pPr>
        <w:widowControl w:val="0"/>
        <w:autoSpaceDE w:val="0"/>
        <w:autoSpaceDN w:val="0"/>
        <w:adjustRightInd w:val="0"/>
        <w:rPr>
          <w:b/>
        </w:rPr>
      </w:pPr>
      <w:bookmarkStart w:id="17" w:name="_Toc410654787"/>
      <w:bookmarkStart w:id="18" w:name="_Toc410636532"/>
      <w:bookmarkStart w:id="19" w:name="_Toc410669060"/>
      <w:r w:rsidRPr="00B30F44">
        <w:rPr>
          <w:b/>
        </w:rPr>
        <w:t>Program Overview</w:t>
      </w:r>
      <w:bookmarkEnd w:id="17"/>
      <w:bookmarkEnd w:id="18"/>
      <w:bookmarkEnd w:id="19"/>
    </w:p>
    <w:p w14:paraId="2F234086" w14:textId="6A5B7424" w:rsidR="00694337" w:rsidRPr="002352D5" w:rsidRDefault="00694337" w:rsidP="00F610FC">
      <w:pPr>
        <w:spacing w:before="120" w:after="120"/>
      </w:pPr>
      <w:r w:rsidRPr="0020010F">
        <w:t>The purpose of the Demonstration Grants for Indian Children</w:t>
      </w:r>
      <w:r w:rsidRPr="002352D5">
        <w:t xml:space="preserve"> (Demo</w:t>
      </w:r>
      <w:r w:rsidR="00CC32A8" w:rsidRPr="002352D5">
        <w:t>nstration</w:t>
      </w:r>
      <w:r w:rsidR="00E27E7F">
        <w:t xml:space="preserve"> Grants</w:t>
      </w:r>
      <w:r w:rsidRPr="002352D5">
        <w:t>) program is to provide financial assistance to projects that develop, test, and demonstrate the effectiveness of services and programs to improve the educational opportunities and achievement of preschool, elementary, and secondary Indian students.</w:t>
      </w:r>
    </w:p>
    <w:p w14:paraId="2F234088" w14:textId="4ABE16EB" w:rsidR="00694337" w:rsidRPr="002352D5" w:rsidRDefault="00694337" w:rsidP="00F610FC">
      <w:pPr>
        <w:widowControl w:val="0"/>
        <w:autoSpaceDE w:val="0"/>
        <w:autoSpaceDN w:val="0"/>
        <w:adjustRightInd w:val="0"/>
      </w:pPr>
      <w:r w:rsidRPr="002352D5">
        <w:rPr>
          <w:b/>
        </w:rPr>
        <w:t>Authority</w:t>
      </w:r>
    </w:p>
    <w:p w14:paraId="2F23408A" w14:textId="3F2688BF" w:rsidR="00694337" w:rsidRPr="002352D5" w:rsidRDefault="00694337" w:rsidP="00F610FC">
      <w:pPr>
        <w:spacing w:before="120" w:after="120"/>
        <w:rPr>
          <w:rFonts w:eastAsia="Calibri"/>
        </w:rPr>
      </w:pPr>
      <w:r w:rsidRPr="002352D5">
        <w:t xml:space="preserve">This grant program is authorized under </w:t>
      </w:r>
      <w:r w:rsidRPr="002352D5">
        <w:rPr>
          <w:rFonts w:eastAsia="Calibri"/>
        </w:rPr>
        <w:t>Section 7121</w:t>
      </w:r>
      <w:r w:rsidR="00C11820">
        <w:rPr>
          <w:rFonts w:eastAsia="Calibri"/>
        </w:rPr>
        <w:t xml:space="preserve"> </w:t>
      </w:r>
      <w:r w:rsidRPr="002352D5">
        <w:rPr>
          <w:rFonts w:eastAsia="Calibri"/>
        </w:rPr>
        <w:t>of the Elementary and Secondary Education Act,</w:t>
      </w:r>
      <w:r w:rsidRPr="002352D5">
        <w:t xml:space="preserve"> </w:t>
      </w:r>
      <w:r w:rsidRPr="002352D5">
        <w:rPr>
          <w:rFonts w:eastAsia="Calibri"/>
        </w:rPr>
        <w:t>20 U.S.C. 7441.</w:t>
      </w:r>
    </w:p>
    <w:p w14:paraId="2F23408B" w14:textId="77777777" w:rsidR="00694337" w:rsidRPr="002352D5" w:rsidRDefault="00694337" w:rsidP="00694337">
      <w:pPr>
        <w:tabs>
          <w:tab w:val="left" w:pos="360"/>
        </w:tabs>
        <w:rPr>
          <w:rFonts w:eastAsia="Calibri"/>
          <w:b/>
        </w:rPr>
      </w:pPr>
      <w:r w:rsidRPr="002352D5">
        <w:rPr>
          <w:rFonts w:eastAsia="Calibri"/>
          <w:b/>
        </w:rPr>
        <w:t>Official Documents Notice</w:t>
      </w:r>
    </w:p>
    <w:p w14:paraId="2F23408D" w14:textId="0DD76952" w:rsidR="00694337" w:rsidRPr="002352D5" w:rsidRDefault="00694337" w:rsidP="00F610FC">
      <w:pPr>
        <w:spacing w:before="120" w:after="120"/>
      </w:pPr>
      <w:r w:rsidRPr="002352D5">
        <w:t xml:space="preserve">The official document governing this competition is the Notice Inviting Applications (NIA) published in the Federal Register on </w:t>
      </w:r>
      <w:r w:rsidRPr="002352D5">
        <w:rPr>
          <w:highlight w:val="yellow"/>
        </w:rPr>
        <w:t>[Month Day, Year]</w:t>
      </w:r>
      <w:r w:rsidRPr="002352D5">
        <w:t xml:space="preserve"> (See Legal and Regulatory Documents of this application package). </w:t>
      </w:r>
      <w:r w:rsidR="00D4036B">
        <w:t xml:space="preserve"> </w:t>
      </w:r>
      <w:r w:rsidRPr="002352D5">
        <w:t xml:space="preserve">The NIA is also available electronically at the following Web sites: </w:t>
      </w:r>
      <w:hyperlink r:id="rId19" w:history="1">
        <w:r w:rsidRPr="002352D5">
          <w:rPr>
            <w:rStyle w:val="Hyperlink"/>
          </w:rPr>
          <w:t>www.ed.gov/legislation/FedRegister</w:t>
        </w:r>
      </w:hyperlink>
      <w:r w:rsidRPr="0020010F">
        <w:t xml:space="preserve"> and </w:t>
      </w:r>
      <w:hyperlink r:id="rId20" w:history="1">
        <w:r w:rsidRPr="002352D5">
          <w:rPr>
            <w:rStyle w:val="Hyperlink"/>
          </w:rPr>
          <w:t>www.gpoaccess.gov/nara</w:t>
        </w:r>
      </w:hyperlink>
      <w:r w:rsidRPr="0020010F">
        <w:t>.</w:t>
      </w:r>
    </w:p>
    <w:p w14:paraId="2F23408F" w14:textId="78B87D45" w:rsidR="00694337" w:rsidRPr="002352D5" w:rsidRDefault="00694337" w:rsidP="00694337">
      <w:pPr>
        <w:pStyle w:val="ColorfulList-Accent11"/>
        <w:ind w:left="0"/>
        <w:rPr>
          <w:rFonts w:ascii="Times New Roman" w:hAnsi="Times New Roman" w:cs="Times New Roman"/>
        </w:rPr>
      </w:pPr>
      <w:r w:rsidRPr="002352D5">
        <w:rPr>
          <w:rFonts w:ascii="Times New Roman" w:hAnsi="Times New Roman" w:cs="Times New Roman"/>
          <w:b/>
        </w:rPr>
        <w:t>Eligible Applicants</w:t>
      </w:r>
    </w:p>
    <w:p w14:paraId="2F234091" w14:textId="7A16C55E" w:rsidR="00694337" w:rsidRPr="002352D5" w:rsidRDefault="00694337" w:rsidP="00F610FC">
      <w:pPr>
        <w:spacing w:before="120" w:after="120"/>
      </w:pPr>
      <w:r w:rsidRPr="002352D5">
        <w:t>Eligible applicants include</w:t>
      </w:r>
      <w:r w:rsidR="008A5B52" w:rsidRPr="002352D5">
        <w:t xml:space="preserve"> a</w:t>
      </w:r>
      <w:r w:rsidRPr="002352D5">
        <w:t xml:space="preserve"> State </w:t>
      </w:r>
      <w:r w:rsidR="008A5B52" w:rsidRPr="002352D5">
        <w:t>educational</w:t>
      </w:r>
      <w:r w:rsidRPr="002352D5">
        <w:t xml:space="preserve"> agency, local </w:t>
      </w:r>
      <w:r w:rsidR="008A5B52" w:rsidRPr="002352D5">
        <w:t>educational</w:t>
      </w:r>
      <w:r w:rsidRPr="002352D5">
        <w:t xml:space="preserve"> agency, Indian tribe, Indian organization, federally supported </w:t>
      </w:r>
      <w:r w:rsidR="008A5B52" w:rsidRPr="002352D5">
        <w:t>elementary</w:t>
      </w:r>
      <w:r w:rsidRPr="002352D5">
        <w:t xml:space="preserve"> school or secon</w:t>
      </w:r>
      <w:r w:rsidR="008A5B52" w:rsidRPr="002352D5">
        <w:t>dary school for Indian students, Indian institution (including an Indian institution of higher education</w:t>
      </w:r>
      <w:r w:rsidR="00245239">
        <w:t xml:space="preserve"> (IHE)</w:t>
      </w:r>
      <w:r w:rsidR="008A5B52" w:rsidRPr="002352D5">
        <w:t>), or a consortium of such entities.</w:t>
      </w:r>
    </w:p>
    <w:p w14:paraId="2F234093" w14:textId="07ED323B" w:rsidR="00694337" w:rsidRPr="0020010F" w:rsidRDefault="00694337" w:rsidP="00694337">
      <w:r w:rsidRPr="0020010F">
        <w:rPr>
          <w:b/>
        </w:rPr>
        <w:t>Absolute Priorit</w:t>
      </w:r>
      <w:r w:rsidR="0020010F" w:rsidRPr="002352D5">
        <w:rPr>
          <w:b/>
        </w:rPr>
        <w:t>y</w:t>
      </w:r>
    </w:p>
    <w:p w14:paraId="2F234095" w14:textId="746A5C8D" w:rsidR="00694337" w:rsidRPr="002352D5" w:rsidRDefault="00694337" w:rsidP="00F610FC">
      <w:pPr>
        <w:spacing w:before="120" w:after="120"/>
      </w:pPr>
      <w:r w:rsidRPr="002352D5">
        <w:t xml:space="preserve">The FY 2015 competition includes </w:t>
      </w:r>
      <w:r w:rsidR="008A5B52" w:rsidRPr="002352D5">
        <w:t>one</w:t>
      </w:r>
      <w:r w:rsidRPr="002352D5">
        <w:t xml:space="preserve"> absolute priorit</w:t>
      </w:r>
      <w:r w:rsidR="008A5B52" w:rsidRPr="002352D5">
        <w:t>y to fund Native Youth Community Projects</w:t>
      </w:r>
      <w:r w:rsidRPr="0020010F">
        <w:t xml:space="preserve">. </w:t>
      </w:r>
    </w:p>
    <w:p w14:paraId="443FE2C3" w14:textId="391D923D" w:rsidR="00FD3F0E" w:rsidRPr="0020010F" w:rsidRDefault="00FD3F0E" w:rsidP="00FD3F0E">
      <w:r w:rsidRPr="002352D5">
        <w:rPr>
          <w:b/>
        </w:rPr>
        <w:t xml:space="preserve">Competitive Preference Priorities:  </w:t>
      </w:r>
    </w:p>
    <w:p w14:paraId="787D8AF3" w14:textId="595C9FB0" w:rsidR="00FD3F0E" w:rsidRPr="002352D5" w:rsidRDefault="00D4036B" w:rsidP="00F610FC">
      <w:pPr>
        <w:spacing w:before="120" w:after="120"/>
      </w:pPr>
      <w:r>
        <w:t>The</w:t>
      </w:r>
      <w:r w:rsidR="00FD3F0E" w:rsidRPr="002352D5">
        <w:t xml:space="preserve"> FY </w:t>
      </w:r>
      <w:r w:rsidR="00FD3F0E" w:rsidRPr="002352D5">
        <w:rPr>
          <w:bCs/>
          <w:iCs/>
        </w:rPr>
        <w:t>2015</w:t>
      </w:r>
      <w:r w:rsidR="00FD3F0E" w:rsidRPr="002352D5">
        <w:t xml:space="preserve"> competition </w:t>
      </w:r>
      <w:r>
        <w:t>includes five</w:t>
      </w:r>
      <w:r w:rsidR="00FD3F0E" w:rsidRPr="002352D5">
        <w:t xml:space="preserve"> competitive preference priorities.  Under 34 CFR 75.105(c)(2)(</w:t>
      </w:r>
      <w:proofErr w:type="spellStart"/>
      <w:r w:rsidR="00FD3F0E" w:rsidRPr="002352D5">
        <w:t>i</w:t>
      </w:r>
      <w:proofErr w:type="spellEnd"/>
      <w:r w:rsidR="00FD3F0E" w:rsidRPr="002352D5">
        <w:t xml:space="preserve">) we will award up to </w:t>
      </w:r>
      <w:r w:rsidR="00C11820">
        <w:t>nine</w:t>
      </w:r>
      <w:r w:rsidR="00C11820" w:rsidRPr="002352D5">
        <w:t xml:space="preserve"> </w:t>
      </w:r>
      <w:r w:rsidR="005A46C2" w:rsidRPr="005A46C2">
        <w:t xml:space="preserve">additional </w:t>
      </w:r>
      <w:r w:rsidR="00FD3F0E" w:rsidRPr="002352D5">
        <w:t>points to an application, depending on how well the application meets one or more of these priorities.  These priorities are:</w:t>
      </w:r>
    </w:p>
    <w:p w14:paraId="0A487DB5" w14:textId="77777777" w:rsidR="00FD3F0E" w:rsidRPr="002352D5" w:rsidRDefault="00FD3F0E" w:rsidP="00FD3F0E">
      <w:pPr>
        <w:rPr>
          <w:u w:val="single"/>
        </w:rPr>
      </w:pPr>
      <w:r w:rsidRPr="002352D5">
        <w:rPr>
          <w:u w:val="single"/>
        </w:rPr>
        <w:t>Competitive Preference Priority One</w:t>
      </w:r>
    </w:p>
    <w:p w14:paraId="162E3B29" w14:textId="77777777" w:rsidR="0061622A" w:rsidRPr="002352D5" w:rsidRDefault="0061622A" w:rsidP="0061622A">
      <w:pPr>
        <w:spacing w:before="120" w:after="120"/>
        <w:rPr>
          <w:b/>
        </w:rPr>
      </w:pPr>
      <w:r w:rsidRPr="002352D5">
        <w:t xml:space="preserve">We award three points to an application proposing to serve a rural local community.  To meet this priority, a project must include an LEA that is eligible under the Small Rural School Achievement (SRSA) or Rural </w:t>
      </w:r>
      <w:r>
        <w:t xml:space="preserve">and </w:t>
      </w:r>
      <w:r w:rsidRPr="002352D5">
        <w:t>Low</w:t>
      </w:r>
      <w:r>
        <w:t>-</w:t>
      </w:r>
      <w:r w:rsidRPr="002352D5">
        <w:t xml:space="preserve">Income School (RLIS) programs or a </w:t>
      </w:r>
      <w:r>
        <w:t>Department of the Interior, Bureau of Indian Education (</w:t>
      </w:r>
      <w:r w:rsidRPr="002352D5">
        <w:t>BIE</w:t>
      </w:r>
      <w:r>
        <w:t>)-funded</w:t>
      </w:r>
      <w:r w:rsidRPr="002352D5">
        <w:t xml:space="preserve"> school that is located in an area designated by the U.S. Census Bureau with a locale code of 42 or 43.  </w:t>
      </w:r>
    </w:p>
    <w:p w14:paraId="2C9FE42F" w14:textId="42FB6B65" w:rsidR="0061622A" w:rsidRPr="002352D5" w:rsidRDefault="0061622A" w:rsidP="0061622A">
      <w:pPr>
        <w:rPr>
          <w:u w:val="single"/>
        </w:rPr>
      </w:pPr>
      <w:r w:rsidRPr="002352D5">
        <w:rPr>
          <w:u w:val="single"/>
        </w:rPr>
        <w:t xml:space="preserve">Competitive Preference Priority </w:t>
      </w:r>
      <w:r>
        <w:rPr>
          <w:u w:val="single"/>
        </w:rPr>
        <w:t>Two</w:t>
      </w:r>
    </w:p>
    <w:p w14:paraId="3E91F521" w14:textId="74B7DBFC" w:rsidR="00852928" w:rsidRPr="002352D5" w:rsidRDefault="00852928" w:rsidP="00852928">
      <w:pPr>
        <w:spacing w:before="120" w:after="120"/>
        <w:rPr>
          <w:u w:val="single"/>
        </w:rPr>
      </w:pPr>
      <w:r w:rsidRPr="002352D5">
        <w:t xml:space="preserve">We award three points to an application submitted by an eligible Indian tribe, Indian organization, or Indian </w:t>
      </w:r>
      <w:r>
        <w:t>IHE</w:t>
      </w:r>
      <w:r w:rsidRPr="002352D5">
        <w:t>.  A consortium of eligible entities</w:t>
      </w:r>
      <w:r>
        <w:t xml:space="preserve"> or a partnership</w:t>
      </w:r>
      <w:r w:rsidRPr="002352D5">
        <w:t xml:space="preserve"> is eligible to receive the points only if the lead applicant is an Indian tribe, Indian organization, or Indian </w:t>
      </w:r>
      <w:r>
        <w:t>IHE</w:t>
      </w:r>
      <w:r w:rsidRPr="002352D5">
        <w:t>.</w:t>
      </w:r>
    </w:p>
    <w:p w14:paraId="327469E5" w14:textId="77777777" w:rsidR="00852928" w:rsidRPr="002352D5" w:rsidRDefault="00852928" w:rsidP="00852928">
      <w:pPr>
        <w:rPr>
          <w:u w:val="single"/>
        </w:rPr>
      </w:pPr>
      <w:r w:rsidRPr="002352D5">
        <w:rPr>
          <w:u w:val="single"/>
        </w:rPr>
        <w:t>Competitive Preference Priority T</w:t>
      </w:r>
      <w:r>
        <w:rPr>
          <w:u w:val="single"/>
        </w:rPr>
        <w:t>hree</w:t>
      </w:r>
    </w:p>
    <w:p w14:paraId="0D01AA61" w14:textId="77777777" w:rsidR="0061622A" w:rsidRPr="002352D5" w:rsidRDefault="0061622A" w:rsidP="0061622A">
      <w:pPr>
        <w:spacing w:before="120" w:after="120"/>
      </w:pPr>
      <w:r w:rsidRPr="002352D5">
        <w:t xml:space="preserve">We award two points to an application that is either--  </w:t>
      </w:r>
    </w:p>
    <w:p w14:paraId="13F213C6" w14:textId="77777777" w:rsidR="0061622A" w:rsidRPr="002352D5" w:rsidRDefault="0061622A" w:rsidP="0061622A">
      <w:r w:rsidRPr="002352D5">
        <w:t>(a) Designed to serve a local community within a federal</w:t>
      </w:r>
      <w:r>
        <w:t>ly</w:t>
      </w:r>
      <w:r w:rsidRPr="002352D5">
        <w:t xml:space="preserve"> designated Promise Zone; or</w:t>
      </w:r>
    </w:p>
    <w:p w14:paraId="48ED3FD0" w14:textId="77777777" w:rsidR="0061622A" w:rsidRPr="002352D5" w:rsidRDefault="0061622A" w:rsidP="0061622A">
      <w:r w:rsidRPr="002352D5">
        <w:t xml:space="preserve">(b) Submitted by a </w:t>
      </w:r>
      <w:r>
        <w:t xml:space="preserve">partnership or consortium in which the </w:t>
      </w:r>
      <w:r w:rsidRPr="002352D5">
        <w:t xml:space="preserve">lead applicant </w:t>
      </w:r>
      <w:r>
        <w:t xml:space="preserve">or one of its partners has </w:t>
      </w:r>
      <w:r w:rsidRPr="002352D5">
        <w:t xml:space="preserve">received a grant </w:t>
      </w:r>
      <w:r w:rsidRPr="00245239">
        <w:t xml:space="preserve">in the last four years </w:t>
      </w:r>
      <w:r w:rsidRPr="002352D5">
        <w:t>under one or more of the following grant programs:</w:t>
      </w:r>
    </w:p>
    <w:p w14:paraId="50B5E0D5" w14:textId="77777777" w:rsidR="0061622A" w:rsidRPr="002352D5" w:rsidRDefault="0061622A" w:rsidP="0061622A">
      <w:pPr>
        <w:ind w:left="720"/>
      </w:pPr>
      <w:r w:rsidRPr="002352D5">
        <w:t xml:space="preserve">(1) State Tribal Education Partnership (title VII, part </w:t>
      </w:r>
      <w:proofErr w:type="gramStart"/>
      <w:r w:rsidRPr="002352D5">
        <w:t>A</w:t>
      </w:r>
      <w:proofErr w:type="gramEnd"/>
      <w:r w:rsidRPr="002352D5">
        <w:t>, subpart 3);</w:t>
      </w:r>
    </w:p>
    <w:p w14:paraId="6C7F3626" w14:textId="77777777" w:rsidR="0061622A" w:rsidRPr="002352D5" w:rsidRDefault="0061622A" w:rsidP="0061622A">
      <w:pPr>
        <w:ind w:left="720"/>
      </w:pPr>
      <w:r w:rsidRPr="002352D5">
        <w:t>(2) Sovereignty in Indian Education</w:t>
      </w:r>
      <w:r>
        <w:t xml:space="preserve"> Enhancements</w:t>
      </w:r>
      <w:r w:rsidRPr="002352D5">
        <w:t xml:space="preserve"> (Department of Interior);</w:t>
      </w:r>
    </w:p>
    <w:p w14:paraId="674D49C9" w14:textId="77777777" w:rsidR="0061622A" w:rsidRPr="002352D5" w:rsidRDefault="0061622A" w:rsidP="0061622A">
      <w:pPr>
        <w:ind w:left="720"/>
      </w:pPr>
      <w:r w:rsidRPr="002352D5">
        <w:t>(3) Alaska Native Education Program (title VII, part C); or</w:t>
      </w:r>
    </w:p>
    <w:p w14:paraId="1B149923" w14:textId="77777777" w:rsidR="0061622A" w:rsidRPr="002352D5" w:rsidRDefault="0061622A" w:rsidP="0061622A">
      <w:pPr>
        <w:ind w:left="720"/>
      </w:pPr>
      <w:r w:rsidRPr="002352D5">
        <w:t>(</w:t>
      </w:r>
      <w:r>
        <w:t>4</w:t>
      </w:r>
      <w:r w:rsidRPr="002352D5">
        <w:t xml:space="preserve">) Promise Neighborhoods.  </w:t>
      </w:r>
    </w:p>
    <w:p w14:paraId="00438386" w14:textId="77777777" w:rsidR="0061622A" w:rsidRPr="002352D5" w:rsidRDefault="0061622A" w:rsidP="0061622A">
      <w:pPr>
        <w:spacing w:before="60" w:after="120"/>
        <w:rPr>
          <w:u w:val="single"/>
        </w:rPr>
      </w:pPr>
      <w:r>
        <w:rPr>
          <w:u w:val="single"/>
        </w:rPr>
        <w:t>Note</w:t>
      </w:r>
      <w:r w:rsidRPr="00D00628">
        <w:t>:</w:t>
      </w:r>
      <w:r w:rsidRPr="002352D5">
        <w:t xml:space="preserve"> </w:t>
      </w:r>
      <w:r>
        <w:t xml:space="preserve"> An</w:t>
      </w:r>
      <w:r w:rsidRPr="002352D5">
        <w:t xml:space="preserve"> application will not receive points for both (a) and (b).</w:t>
      </w:r>
    </w:p>
    <w:p w14:paraId="24358AD8" w14:textId="18E9A015" w:rsidR="00FD3F0E" w:rsidRPr="002352D5" w:rsidRDefault="00FD3F0E" w:rsidP="00FD3F0E">
      <w:pPr>
        <w:rPr>
          <w:u w:val="single"/>
        </w:rPr>
      </w:pPr>
      <w:r w:rsidRPr="002352D5">
        <w:rPr>
          <w:u w:val="single"/>
        </w:rPr>
        <w:t xml:space="preserve">Competitive Preference Priority </w:t>
      </w:r>
      <w:r w:rsidR="0061622A">
        <w:rPr>
          <w:u w:val="single"/>
        </w:rPr>
        <w:t>Four</w:t>
      </w:r>
    </w:p>
    <w:p w14:paraId="7B3BE319" w14:textId="348735B4" w:rsidR="00FD3F0E" w:rsidRPr="002352D5" w:rsidRDefault="00676A55" w:rsidP="00C52C2B">
      <w:pPr>
        <w:spacing w:before="120" w:after="120"/>
        <w:rPr>
          <w:u w:val="single"/>
        </w:rPr>
      </w:pPr>
      <w:r w:rsidRPr="00676A55">
        <w:t xml:space="preserve">We award one point to an application that is not eligible under Priority </w:t>
      </w:r>
      <w:r w:rsidR="00852928" w:rsidRPr="00676A55">
        <w:t>T</w:t>
      </w:r>
      <w:r w:rsidR="00852928">
        <w:t>wo</w:t>
      </w:r>
      <w:r w:rsidR="00852928" w:rsidRPr="00676A55">
        <w:t xml:space="preserve"> </w:t>
      </w:r>
      <w:r w:rsidRPr="00676A55">
        <w:t>and is submitted by a consortium</w:t>
      </w:r>
      <w:r w:rsidR="004A1E3C">
        <w:t xml:space="preserve"> of eligible entities</w:t>
      </w:r>
      <w:r w:rsidRPr="00676A55">
        <w:t xml:space="preserve"> or a partnership that includes an Indian tribe, Indian</w:t>
      </w:r>
      <w:r>
        <w:t xml:space="preserve"> organization, or Indian IHE.</w:t>
      </w:r>
    </w:p>
    <w:p w14:paraId="4D9538C2" w14:textId="77777777" w:rsidR="00FD3F0E" w:rsidRPr="002352D5" w:rsidRDefault="00FD3F0E" w:rsidP="00FD3F0E">
      <w:pPr>
        <w:rPr>
          <w:u w:val="single"/>
        </w:rPr>
      </w:pPr>
      <w:r w:rsidRPr="002352D5">
        <w:rPr>
          <w:u w:val="single"/>
        </w:rPr>
        <w:t>Competitive Preference Priority Five</w:t>
      </w:r>
    </w:p>
    <w:p w14:paraId="0B641674" w14:textId="77777777" w:rsidR="00852928" w:rsidRPr="002352D5" w:rsidRDefault="00852928" w:rsidP="00852928">
      <w:pPr>
        <w:spacing w:before="120" w:after="60"/>
      </w:pPr>
      <w:r w:rsidRPr="002352D5">
        <w:t>We award one point to an application with a plan for combining two or more of the activities described in section 7121(c) of the ESEA over a period of more than one year.</w:t>
      </w:r>
    </w:p>
    <w:p w14:paraId="19BE0FA6" w14:textId="77777777" w:rsidR="00852928" w:rsidRPr="002352D5" w:rsidRDefault="00852928" w:rsidP="00852928">
      <w:pPr>
        <w:spacing w:before="60" w:after="120"/>
        <w:rPr>
          <w:u w:val="single"/>
        </w:rPr>
      </w:pPr>
      <w:r>
        <w:rPr>
          <w:u w:val="single"/>
        </w:rPr>
        <w:t>Note</w:t>
      </w:r>
      <w:r w:rsidRPr="00245239">
        <w:t>:</w:t>
      </w:r>
      <w:r>
        <w:t xml:space="preserve"> </w:t>
      </w:r>
      <w:r w:rsidRPr="002352D5">
        <w:t xml:space="preserve"> Applications that propose a project to meet the absolute priority will likely meet this competitive preference priority. </w:t>
      </w:r>
    </w:p>
    <w:p w14:paraId="2F234097" w14:textId="436E59EC" w:rsidR="00694337" w:rsidRPr="002352D5" w:rsidRDefault="00694337" w:rsidP="00694337">
      <w:r w:rsidRPr="002352D5">
        <w:rPr>
          <w:b/>
        </w:rPr>
        <w:t>Program Contact</w:t>
      </w:r>
    </w:p>
    <w:p w14:paraId="2F234099" w14:textId="67DF0C15" w:rsidR="00694337" w:rsidRPr="002352D5" w:rsidRDefault="00694337" w:rsidP="00F610FC">
      <w:pPr>
        <w:spacing w:before="120" w:after="120"/>
      </w:pPr>
      <w:r w:rsidRPr="002352D5">
        <w:t xml:space="preserve">Please contact </w:t>
      </w:r>
      <w:r w:rsidR="008A5B52" w:rsidRPr="002352D5">
        <w:t>David Emenheiser</w:t>
      </w:r>
      <w:r w:rsidRPr="002352D5">
        <w:t xml:space="preserve"> </w:t>
      </w:r>
      <w:r w:rsidR="00CB109A">
        <w:t>by telephone at</w:t>
      </w:r>
      <w:r w:rsidR="00CB109A" w:rsidRPr="002352D5">
        <w:t xml:space="preserve"> </w:t>
      </w:r>
      <w:r w:rsidRPr="002352D5">
        <w:t xml:space="preserve">(202) </w:t>
      </w:r>
      <w:r w:rsidR="008A5B52" w:rsidRPr="002352D5">
        <w:t>260-1488</w:t>
      </w:r>
      <w:r w:rsidRPr="002352D5">
        <w:t xml:space="preserve"> or via email at </w:t>
      </w:r>
      <w:hyperlink r:id="rId21" w:history="1">
        <w:r w:rsidR="008A5B52" w:rsidRPr="002352D5">
          <w:rPr>
            <w:rStyle w:val="Hyperlink"/>
          </w:rPr>
          <w:t>David.Emenheiser@ed.gov</w:t>
        </w:r>
      </w:hyperlink>
      <w:r w:rsidRPr="0020010F">
        <w:t xml:space="preserve"> after reviewing the application package if you have any questions about the program. </w:t>
      </w:r>
    </w:p>
    <w:p w14:paraId="2F23409B" w14:textId="2BE1FFA6" w:rsidR="00694337" w:rsidRPr="002352D5" w:rsidRDefault="00694337" w:rsidP="00F610FC">
      <w:pPr>
        <w:pStyle w:val="BodyText"/>
        <w:rPr>
          <w:szCs w:val="24"/>
        </w:rPr>
      </w:pPr>
      <w:r w:rsidRPr="002352D5">
        <w:rPr>
          <w:b/>
          <w:szCs w:val="24"/>
        </w:rPr>
        <w:t>Project Period</w:t>
      </w:r>
    </w:p>
    <w:p w14:paraId="2F23409C" w14:textId="77777777" w:rsidR="00694337" w:rsidRPr="002352D5" w:rsidRDefault="00694337" w:rsidP="00F610FC">
      <w:pPr>
        <w:spacing w:before="120" w:after="120"/>
      </w:pPr>
      <w:r w:rsidRPr="002352D5">
        <w:t xml:space="preserve">The project period for this grant is 48 months (4 budget periods of 12 months each).  </w:t>
      </w:r>
    </w:p>
    <w:p w14:paraId="2F23409E" w14:textId="53B380B8" w:rsidR="00694337" w:rsidRPr="002352D5" w:rsidRDefault="00694337" w:rsidP="00F610FC">
      <w:pPr>
        <w:spacing w:before="120" w:after="120"/>
        <w:rPr>
          <w:iCs/>
          <w:color w:val="000000"/>
          <w:u w:val="single"/>
        </w:rPr>
      </w:pPr>
      <w:r w:rsidRPr="00837689">
        <w:rPr>
          <w:u w:val="single"/>
        </w:rPr>
        <w:t>Note</w:t>
      </w:r>
      <w:r w:rsidRPr="002352D5">
        <w:t>:  Continuation of each successive grant period is subject to satisfactory performance, submission of an annual report, and availability of funds.</w:t>
      </w:r>
    </w:p>
    <w:p w14:paraId="2F2340A0" w14:textId="5CD2CA2F" w:rsidR="00694337" w:rsidRPr="002352D5" w:rsidRDefault="00694337" w:rsidP="00694337">
      <w:pPr>
        <w:ind w:right="288"/>
        <w:rPr>
          <w:b/>
          <w:iCs/>
          <w:color w:val="000000"/>
        </w:rPr>
      </w:pPr>
      <w:r w:rsidRPr="002352D5">
        <w:rPr>
          <w:b/>
          <w:iCs/>
          <w:color w:val="000000"/>
        </w:rPr>
        <w:t>Grant Award Estimations</w:t>
      </w:r>
    </w:p>
    <w:p w14:paraId="2F2340A2" w14:textId="3C0F27C0" w:rsidR="00694337" w:rsidRPr="002352D5" w:rsidRDefault="00694337" w:rsidP="00F610FC">
      <w:pPr>
        <w:spacing w:before="120" w:after="120"/>
        <w:rPr>
          <w:iCs/>
          <w:color w:val="000000"/>
        </w:rPr>
      </w:pPr>
      <w:r w:rsidRPr="002352D5">
        <w:t>We</w:t>
      </w:r>
      <w:r w:rsidRPr="002352D5">
        <w:rPr>
          <w:iCs/>
          <w:color w:val="000000"/>
        </w:rPr>
        <w:t xml:space="preserve"> estimate that awards will </w:t>
      </w:r>
      <w:r w:rsidR="000D7E33">
        <w:rPr>
          <w:iCs/>
          <w:color w:val="000000"/>
        </w:rPr>
        <w:t>average $</w:t>
      </w:r>
      <w:r w:rsidR="00E7001F">
        <w:rPr>
          <w:iCs/>
          <w:color w:val="000000"/>
        </w:rPr>
        <w:t>500</w:t>
      </w:r>
      <w:r w:rsidR="000D7E33">
        <w:rPr>
          <w:iCs/>
          <w:color w:val="000000"/>
        </w:rPr>
        <w:t>,0</w:t>
      </w:r>
      <w:r w:rsidR="00D862E0">
        <w:rPr>
          <w:iCs/>
          <w:color w:val="000000"/>
        </w:rPr>
        <w:t>0</w:t>
      </w:r>
      <w:r w:rsidR="000D7E33">
        <w:rPr>
          <w:iCs/>
          <w:color w:val="000000"/>
        </w:rPr>
        <w:t xml:space="preserve">0 within the </w:t>
      </w:r>
      <w:r w:rsidRPr="002352D5">
        <w:rPr>
          <w:iCs/>
          <w:color w:val="000000"/>
        </w:rPr>
        <w:t>range from $</w:t>
      </w:r>
      <w:r w:rsidR="00E7001F">
        <w:rPr>
          <w:iCs/>
          <w:color w:val="000000"/>
        </w:rPr>
        <w:t>4</w:t>
      </w:r>
      <w:r w:rsidR="00E7001F" w:rsidRPr="002352D5">
        <w:rPr>
          <w:iCs/>
          <w:color w:val="000000"/>
        </w:rPr>
        <w:t>00</w:t>
      </w:r>
      <w:r w:rsidRPr="002352D5">
        <w:rPr>
          <w:iCs/>
          <w:color w:val="000000"/>
        </w:rPr>
        <w:t>,000 to $</w:t>
      </w:r>
      <w:r w:rsidR="00E7001F">
        <w:rPr>
          <w:iCs/>
          <w:color w:val="000000"/>
        </w:rPr>
        <w:t>6</w:t>
      </w:r>
      <w:r w:rsidR="00E7001F" w:rsidRPr="002352D5">
        <w:rPr>
          <w:iCs/>
          <w:color w:val="000000"/>
        </w:rPr>
        <w:t>00</w:t>
      </w:r>
      <w:r w:rsidRPr="002352D5">
        <w:rPr>
          <w:iCs/>
          <w:color w:val="000000"/>
        </w:rPr>
        <w:t xml:space="preserve">,000. </w:t>
      </w:r>
      <w:r w:rsidR="008F774C">
        <w:rPr>
          <w:iCs/>
          <w:color w:val="000000"/>
        </w:rPr>
        <w:t xml:space="preserve"> </w:t>
      </w:r>
      <w:r w:rsidRPr="002352D5">
        <w:rPr>
          <w:iCs/>
          <w:color w:val="000000"/>
        </w:rPr>
        <w:t xml:space="preserve">We expect to award </w:t>
      </w:r>
      <w:r w:rsidR="00E7001F">
        <w:rPr>
          <w:iCs/>
          <w:color w:val="000000"/>
        </w:rPr>
        <w:t>5-7</w:t>
      </w:r>
      <w:r w:rsidRPr="002352D5">
        <w:rPr>
          <w:iCs/>
          <w:color w:val="000000"/>
        </w:rPr>
        <w:t xml:space="preserve"> grants. </w:t>
      </w:r>
    </w:p>
    <w:p w14:paraId="2F2340A6" w14:textId="77777777" w:rsidR="00694337" w:rsidRPr="002352D5" w:rsidRDefault="00694337" w:rsidP="00694337">
      <w:pPr>
        <w:rPr>
          <w:b/>
        </w:rPr>
      </w:pPr>
      <w:r w:rsidRPr="002352D5">
        <w:rPr>
          <w:b/>
        </w:rPr>
        <w:t>Application Due Date</w:t>
      </w:r>
    </w:p>
    <w:p w14:paraId="2F2340A8" w14:textId="4EC8198F" w:rsidR="00694337" w:rsidRPr="002352D5" w:rsidRDefault="00694337" w:rsidP="00FE7A2C">
      <w:pPr>
        <w:spacing w:before="120" w:after="120"/>
      </w:pPr>
      <w:r w:rsidRPr="00FE7A2C">
        <w:rPr>
          <w:iCs/>
          <w:color w:val="000000"/>
        </w:rPr>
        <w:t>Applications</w:t>
      </w:r>
      <w:r w:rsidRPr="002352D5">
        <w:t xml:space="preserve"> must be submitted on or before </w:t>
      </w:r>
      <w:r w:rsidRPr="002352D5">
        <w:rPr>
          <w:highlight w:val="yellow"/>
        </w:rPr>
        <w:t>[Month Day, Year]</w:t>
      </w:r>
      <w:r w:rsidRPr="002352D5">
        <w:t xml:space="preserve">.  Please note that the Department of Education (Department) grant application deadlines are 4:30:00 P.M. Washington, D.C. time.  </w:t>
      </w:r>
      <w:r w:rsidRPr="002352D5">
        <w:rPr>
          <w:b/>
        </w:rPr>
        <w:t>Late applications will not be accepted</w:t>
      </w:r>
      <w:r w:rsidRPr="002352D5">
        <w:t xml:space="preserve">.  </w:t>
      </w:r>
      <w:r w:rsidRPr="002352D5">
        <w:rPr>
          <w:i/>
        </w:rPr>
        <w:t>We strongly suggest that you submit your application several days before the deadline.</w:t>
      </w:r>
      <w:r w:rsidRPr="002352D5">
        <w:t xml:space="preserve">  The Department is required to enforce the established deadline to ensure fairness to all applicants.  No changes or additions to an application will be accepted after the deadline date and time.</w:t>
      </w:r>
    </w:p>
    <w:p w14:paraId="2F2340A9" w14:textId="77777777" w:rsidR="00694337" w:rsidRPr="002352D5" w:rsidRDefault="00694337" w:rsidP="00694337">
      <w:pPr>
        <w:pStyle w:val="BodyText"/>
        <w:rPr>
          <w:b/>
          <w:szCs w:val="24"/>
        </w:rPr>
      </w:pPr>
      <w:r w:rsidRPr="002352D5">
        <w:rPr>
          <w:b/>
          <w:szCs w:val="24"/>
        </w:rPr>
        <w:t>Application Submission</w:t>
      </w:r>
    </w:p>
    <w:p w14:paraId="2F2340AB" w14:textId="3F693FDF" w:rsidR="00694337" w:rsidRPr="002352D5" w:rsidRDefault="00694337" w:rsidP="00F610FC">
      <w:pPr>
        <w:spacing w:before="120" w:after="120"/>
      </w:pPr>
      <w:r w:rsidRPr="002352D5">
        <w:t xml:space="preserve">Applications </w:t>
      </w:r>
      <w:r w:rsidRPr="002352D5">
        <w:rPr>
          <w:b/>
        </w:rPr>
        <w:t>must</w:t>
      </w:r>
      <w:r w:rsidRPr="002352D5">
        <w:t xml:space="preserve"> be submitted electronically using the Government-wide Grants.gov Apply site at www.Grants.gov.  See “Application Submission Procedures” for information on how to submit applications electronically.</w:t>
      </w:r>
    </w:p>
    <w:p w14:paraId="2F2340AC" w14:textId="77777777" w:rsidR="00694337" w:rsidRPr="002352D5" w:rsidRDefault="00694337" w:rsidP="00694337">
      <w:pPr>
        <w:widowControl w:val="0"/>
        <w:autoSpaceDE w:val="0"/>
        <w:autoSpaceDN w:val="0"/>
        <w:adjustRightInd w:val="0"/>
        <w:rPr>
          <w:color w:val="000000"/>
        </w:rPr>
      </w:pPr>
      <w:r w:rsidRPr="002352D5">
        <w:rPr>
          <w:b/>
          <w:bCs/>
          <w:color w:val="000000"/>
        </w:rPr>
        <w:t xml:space="preserve">Project Director Time Commitment </w:t>
      </w:r>
    </w:p>
    <w:p w14:paraId="2F2340AE" w14:textId="4E24E32C" w:rsidR="00694337" w:rsidRPr="002352D5" w:rsidRDefault="00694337" w:rsidP="00F610FC">
      <w:pPr>
        <w:spacing w:before="120" w:after="120"/>
      </w:pPr>
      <w:r w:rsidRPr="002352D5">
        <w:t>Applicants</w:t>
      </w:r>
      <w:r w:rsidRPr="002352D5">
        <w:rPr>
          <w:color w:val="000000"/>
        </w:rPr>
        <w:t xml:space="preserve"> are requested to provide the percentage of the Project Director’s time that will be dedicated to the grant project if funded.  For example, if the Project Director works 40 hours per </w:t>
      </w:r>
      <w:r w:rsidRPr="002352D5">
        <w:t>week and spends 20 hours per week working on grant activities, then the time commitment for the Project Director would be 50 percent.  We suggest that applicants include this information in the budget narrative or add this information to the Project Director line on the Department of Education Supplement to the Standard Form 424.</w:t>
      </w:r>
    </w:p>
    <w:p w14:paraId="2F2340AF" w14:textId="77777777" w:rsidR="00694337" w:rsidRPr="002352D5" w:rsidRDefault="00694337" w:rsidP="00694337">
      <w:pPr>
        <w:widowControl w:val="0"/>
        <w:autoSpaceDE w:val="0"/>
        <w:autoSpaceDN w:val="0"/>
        <w:adjustRightInd w:val="0"/>
        <w:rPr>
          <w:color w:val="000000"/>
        </w:rPr>
      </w:pPr>
      <w:r w:rsidRPr="002352D5">
        <w:rPr>
          <w:b/>
          <w:bCs/>
          <w:color w:val="000000"/>
        </w:rPr>
        <w:t xml:space="preserve">E-Mail Addresses </w:t>
      </w:r>
    </w:p>
    <w:p w14:paraId="2F2340B0" w14:textId="77777777" w:rsidR="00694337" w:rsidRPr="002352D5" w:rsidRDefault="00694337" w:rsidP="00F610FC">
      <w:pPr>
        <w:spacing w:before="120" w:after="120"/>
        <w:rPr>
          <w:color w:val="000000"/>
        </w:rPr>
      </w:pPr>
      <w:r w:rsidRPr="002352D5">
        <w:t>As</w:t>
      </w:r>
      <w:r w:rsidRPr="002352D5">
        <w:rPr>
          <w:color w:val="000000"/>
        </w:rPr>
        <w:t xml:space="preserve"> part of our review of your application, we may need to contact you with questions for clarification.  Please be sure your application contains valid e-mail addresses for the project director and authorized representative or another party designated to answer questions in the event the project director and authorized representative are unavailable. </w:t>
      </w:r>
    </w:p>
    <w:p w14:paraId="2F2340B1" w14:textId="77777777" w:rsidR="00694337" w:rsidRPr="00B30F44" w:rsidRDefault="00694337" w:rsidP="00B30F44">
      <w:pPr>
        <w:widowControl w:val="0"/>
        <w:autoSpaceDE w:val="0"/>
        <w:autoSpaceDN w:val="0"/>
        <w:adjustRightInd w:val="0"/>
        <w:rPr>
          <w:b/>
        </w:rPr>
      </w:pPr>
      <w:bookmarkStart w:id="20" w:name="_Toc410636533"/>
      <w:bookmarkStart w:id="21" w:name="_Toc410654788"/>
      <w:bookmarkStart w:id="22" w:name="_Toc410669061"/>
      <w:r w:rsidRPr="00F610FC">
        <w:rPr>
          <w:b/>
        </w:rPr>
        <w:t>Application Requirements</w:t>
      </w:r>
      <w:bookmarkEnd w:id="20"/>
      <w:bookmarkEnd w:id="21"/>
      <w:bookmarkEnd w:id="22"/>
    </w:p>
    <w:p w14:paraId="6C7BF179" w14:textId="17FFCF5B" w:rsidR="00CE7716" w:rsidRDefault="00E06BCC" w:rsidP="00F610FC">
      <w:pPr>
        <w:spacing w:before="120" w:after="120"/>
      </w:pPr>
      <w:r w:rsidRPr="0020010F">
        <w:t>To</w:t>
      </w:r>
      <w:r w:rsidRPr="002352D5">
        <w:t xml:space="preserve"> be considered for an award under this competition, each eligible applicant must provide a detailed project narrative a</w:t>
      </w:r>
      <w:r w:rsidR="0070031E">
        <w:t>nd</w:t>
      </w:r>
      <w:r w:rsidRPr="002352D5">
        <w:t xml:space="preserve"> budget narrative.  </w:t>
      </w:r>
      <w:r w:rsidR="00C348D2">
        <w:t>Certain eligibility requirements can be addressed by applicants in t</w:t>
      </w:r>
      <w:r w:rsidR="00A05C1C" w:rsidRPr="002352D5">
        <w:t>he application narrative</w:t>
      </w:r>
      <w:r w:rsidR="0089497D">
        <w:t xml:space="preserve">, as </w:t>
      </w:r>
      <w:r w:rsidR="00C348D2">
        <w:t>they are included under the selection criteria</w:t>
      </w:r>
      <w:r w:rsidR="0089497D">
        <w:t>. If these application requirements are</w:t>
      </w:r>
      <w:r w:rsidR="00C348D2">
        <w:t xml:space="preserve"> fully addressed in the narrative then no further evidence is required (see Part 4, Project Narrative Attachment Form).</w:t>
      </w:r>
    </w:p>
    <w:p w14:paraId="5E6737FB" w14:textId="7835E5D9" w:rsidR="00CE7716" w:rsidRDefault="00F44F17" w:rsidP="00F610FC">
      <w:pPr>
        <w:spacing w:before="120" w:after="120"/>
      </w:pPr>
      <w:r w:rsidRPr="002352D5">
        <w:t xml:space="preserve">Along with the application narrative, </w:t>
      </w:r>
      <w:r w:rsidR="00D00628">
        <w:t>an</w:t>
      </w:r>
      <w:r w:rsidR="00D00628" w:rsidRPr="002352D5">
        <w:t xml:space="preserve"> </w:t>
      </w:r>
      <w:r w:rsidR="00A05C1C" w:rsidRPr="002352D5">
        <w:t>applicant must submit</w:t>
      </w:r>
      <w:r w:rsidR="00D00628">
        <w:t xml:space="preserve"> its</w:t>
      </w:r>
      <w:r w:rsidR="00CE7716">
        <w:t>:</w:t>
      </w:r>
    </w:p>
    <w:p w14:paraId="4F33B552" w14:textId="54892B99" w:rsidR="00CE7716" w:rsidRDefault="00D00628" w:rsidP="00356E43">
      <w:pPr>
        <w:pStyle w:val="ListParagraph"/>
        <w:numPr>
          <w:ilvl w:val="0"/>
          <w:numId w:val="52"/>
        </w:numPr>
        <w:spacing w:before="120" w:after="120"/>
      </w:pPr>
      <w:r>
        <w:t>S</w:t>
      </w:r>
      <w:r w:rsidR="00A05C1C" w:rsidRPr="002352D5">
        <w:t>igned partnership</w:t>
      </w:r>
      <w:r w:rsidR="00CE7716">
        <w:t xml:space="preserve"> or</w:t>
      </w:r>
      <w:r w:rsidR="00CE7716" w:rsidRPr="002352D5">
        <w:t xml:space="preserve"> consortium agreement</w:t>
      </w:r>
      <w:r>
        <w:t>;</w:t>
      </w:r>
    </w:p>
    <w:p w14:paraId="4D318E88" w14:textId="18A12672" w:rsidR="00C348D2" w:rsidRDefault="00321EFD" w:rsidP="00356E43">
      <w:pPr>
        <w:pStyle w:val="ListParagraph"/>
        <w:numPr>
          <w:ilvl w:val="0"/>
          <w:numId w:val="52"/>
        </w:numPr>
        <w:spacing w:before="120" w:after="120"/>
      </w:pPr>
      <w:r w:rsidRPr="00321EFD">
        <w:t>Individual Resumes for Project Directors &amp; Key Personnel</w:t>
      </w:r>
      <w:r w:rsidR="00D00628">
        <w:t>;</w:t>
      </w:r>
      <w:r w:rsidR="00C348D2" w:rsidRPr="002352D5">
        <w:t xml:space="preserve"> </w:t>
      </w:r>
      <w:r w:rsidR="0070031E">
        <w:t xml:space="preserve">and </w:t>
      </w:r>
    </w:p>
    <w:p w14:paraId="492712CD" w14:textId="1C375E6D" w:rsidR="00C348D2" w:rsidRDefault="00D00628" w:rsidP="00356E43">
      <w:pPr>
        <w:pStyle w:val="ListParagraph"/>
        <w:numPr>
          <w:ilvl w:val="0"/>
          <w:numId w:val="52"/>
        </w:numPr>
        <w:spacing w:before="120" w:after="120"/>
      </w:pPr>
      <w:r>
        <w:t>D</w:t>
      </w:r>
      <w:r w:rsidR="00C348D2">
        <w:t xml:space="preserve">escription of </w:t>
      </w:r>
      <w:r w:rsidR="0070031E">
        <w:t>continuing activities.</w:t>
      </w:r>
    </w:p>
    <w:p w14:paraId="1AC82996" w14:textId="49043041" w:rsidR="00FF1384" w:rsidRDefault="00CB109A" w:rsidP="00BF4A49">
      <w:pPr>
        <w:spacing w:before="120" w:after="120"/>
      </w:pPr>
      <w:r>
        <w:t xml:space="preserve">When </w:t>
      </w:r>
      <w:r w:rsidR="00FF1384">
        <w:t>applicable, th</w:t>
      </w:r>
      <w:r w:rsidR="0070031E">
        <w:t>e applicant also must submit</w:t>
      </w:r>
      <w:r w:rsidR="00FF1384">
        <w:t>:</w:t>
      </w:r>
    </w:p>
    <w:p w14:paraId="53D103E5" w14:textId="3086A9F9" w:rsidR="0070031E" w:rsidRDefault="0070031E" w:rsidP="00356E43">
      <w:pPr>
        <w:pStyle w:val="ListParagraph"/>
        <w:numPr>
          <w:ilvl w:val="0"/>
          <w:numId w:val="52"/>
        </w:numPr>
        <w:spacing w:before="120" w:after="120"/>
      </w:pPr>
      <w:r>
        <w:t>Documentation of Indian Organization;</w:t>
      </w:r>
    </w:p>
    <w:p w14:paraId="50516023" w14:textId="6D443313" w:rsidR="0070031E" w:rsidRDefault="0070031E" w:rsidP="00356E43">
      <w:pPr>
        <w:pStyle w:val="ListParagraph"/>
        <w:numPr>
          <w:ilvl w:val="0"/>
          <w:numId w:val="52"/>
        </w:numPr>
        <w:spacing w:before="120" w:after="120"/>
      </w:pPr>
      <w:r>
        <w:t xml:space="preserve">Request for Competitive Preference </w:t>
      </w:r>
      <w:r w:rsidR="00A42F0B">
        <w:t>T</w:t>
      </w:r>
      <w:r w:rsidR="005D35E4">
        <w:t>hree</w:t>
      </w:r>
      <w:r>
        <w:t>;</w:t>
      </w:r>
    </w:p>
    <w:p w14:paraId="7AC54AFB" w14:textId="42553FA2" w:rsidR="00CE7716" w:rsidRDefault="00D00628" w:rsidP="00356E43">
      <w:pPr>
        <w:pStyle w:val="ListParagraph"/>
        <w:numPr>
          <w:ilvl w:val="0"/>
          <w:numId w:val="52"/>
        </w:numPr>
        <w:spacing w:before="120" w:after="120"/>
      </w:pPr>
      <w:r>
        <w:t>C</w:t>
      </w:r>
      <w:r w:rsidR="00CE7716" w:rsidRPr="002352D5">
        <w:t xml:space="preserve">opy of </w:t>
      </w:r>
      <w:r w:rsidR="00CE7716">
        <w:t xml:space="preserve">the </w:t>
      </w:r>
      <w:r w:rsidR="00CE7716" w:rsidRPr="002352D5">
        <w:t>indirect cost rate agreement</w:t>
      </w:r>
      <w:r w:rsidR="00D81D0E">
        <w:t>;</w:t>
      </w:r>
    </w:p>
    <w:p w14:paraId="05E93387" w14:textId="77777777" w:rsidR="007C6A1E" w:rsidRDefault="00D00628" w:rsidP="00356E43">
      <w:pPr>
        <w:pStyle w:val="ListParagraph"/>
        <w:numPr>
          <w:ilvl w:val="0"/>
          <w:numId w:val="52"/>
        </w:numPr>
        <w:spacing w:before="120" w:after="120"/>
      </w:pPr>
      <w:r>
        <w:t>E</w:t>
      </w:r>
      <w:r w:rsidR="00CE7716">
        <w:t>vidence of submission to BIE</w:t>
      </w:r>
      <w:r w:rsidR="007C6A1E">
        <w:t>; and</w:t>
      </w:r>
    </w:p>
    <w:p w14:paraId="1F540A56" w14:textId="793C2491" w:rsidR="00CE7716" w:rsidRDefault="007C6A1E" w:rsidP="00356E43">
      <w:pPr>
        <w:pStyle w:val="ListParagraph"/>
        <w:numPr>
          <w:ilvl w:val="0"/>
          <w:numId w:val="52"/>
        </w:numPr>
        <w:spacing w:before="120" w:after="120"/>
      </w:pPr>
      <w:r>
        <w:t>Administrative Cost Limit Waiver Request</w:t>
      </w:r>
      <w:r w:rsidR="00D81D0E">
        <w:t>.</w:t>
      </w:r>
    </w:p>
    <w:p w14:paraId="2F2340B9" w14:textId="6DA9D455" w:rsidR="00E06BCC" w:rsidRPr="00F520E1" w:rsidRDefault="00E06BCC" w:rsidP="00F520E1">
      <w:pPr>
        <w:rPr>
          <w:b/>
        </w:rPr>
      </w:pPr>
      <w:bookmarkStart w:id="23" w:name="_Toc410636536"/>
      <w:bookmarkStart w:id="24" w:name="_Toc410654791"/>
      <w:bookmarkStart w:id="25" w:name="_Toc410669064"/>
      <w:bookmarkStart w:id="26" w:name="_Toc410636537"/>
      <w:bookmarkStart w:id="27" w:name="_Toc410654792"/>
      <w:bookmarkStart w:id="28" w:name="_Toc410669065"/>
      <w:bookmarkEnd w:id="23"/>
      <w:bookmarkEnd w:id="24"/>
      <w:bookmarkEnd w:id="25"/>
      <w:r w:rsidRPr="00F520E1">
        <w:rPr>
          <w:b/>
        </w:rPr>
        <w:t>ISDEAA Hiring Preference Requirements</w:t>
      </w:r>
      <w:bookmarkEnd w:id="26"/>
      <w:bookmarkEnd w:id="27"/>
      <w:bookmarkEnd w:id="28"/>
      <w:r w:rsidRPr="00F520E1">
        <w:rPr>
          <w:b/>
        </w:rPr>
        <w:t xml:space="preserve"> </w:t>
      </w:r>
    </w:p>
    <w:p w14:paraId="2F2340BA" w14:textId="77777777" w:rsidR="00E06BCC" w:rsidRPr="002352D5" w:rsidRDefault="00E06BCC" w:rsidP="00F610FC">
      <w:pPr>
        <w:spacing w:before="120" w:after="120"/>
      </w:pPr>
      <w:r w:rsidRPr="0020010F">
        <w:t>Grants</w:t>
      </w:r>
      <w:r w:rsidRPr="002352D5">
        <w:rPr>
          <w:bCs/>
          <w:iCs/>
        </w:rPr>
        <w:t xml:space="preserve"> that serve primarily members of federally-recognized tribes are subject to the provisions of section 7(b) of the Indian Self-Determination and Education Assistance Act (Pub. L. 93-638). That section requires that, to the greatest extent feasible, a grantee </w:t>
      </w:r>
      <w:r w:rsidRPr="002352D5">
        <w:t>g</w:t>
      </w:r>
      <w:r w:rsidRPr="002352D5">
        <w:rPr>
          <w:bCs/>
          <w:iCs/>
        </w:rPr>
        <w:t xml:space="preserve">ive to Indians preferences and opportunities for training and employment in connection with the administration of the grant; and give to Indian organizations and to Indian-owned economic enterprises, as defined in section 3 of the Indian Financing Act of 1974 (25 U.S.C. 1452(e)), preference in the award of contracts in connection with the administration of the grant. </w:t>
      </w:r>
    </w:p>
    <w:p w14:paraId="7C216125" w14:textId="251F135A" w:rsidR="00DA6A3A" w:rsidRPr="00122CA1" w:rsidRDefault="00122CA1" w:rsidP="00122CA1">
      <w:pPr>
        <w:pStyle w:val="Heading1"/>
        <w:rPr>
          <w:b/>
        </w:rPr>
      </w:pPr>
      <w:bookmarkStart w:id="29" w:name="_Toc415059569"/>
      <w:bookmarkStart w:id="30" w:name="_Toc415571510"/>
      <w:bookmarkStart w:id="31" w:name="_Toc275414275"/>
      <w:bookmarkStart w:id="32" w:name="_Toc410385261"/>
      <w:bookmarkStart w:id="33" w:name="_Toc410400641"/>
      <w:bookmarkStart w:id="34" w:name="_Toc410636539"/>
      <w:bookmarkStart w:id="35" w:name="_Toc410654794"/>
      <w:bookmarkStart w:id="36" w:name="_Toc410669067"/>
      <w:r w:rsidRPr="00122CA1">
        <w:rPr>
          <w:b/>
        </w:rPr>
        <w:t>Definitions</w:t>
      </w:r>
      <w:bookmarkEnd w:id="29"/>
      <w:bookmarkEnd w:id="30"/>
    </w:p>
    <w:p w14:paraId="75411504" w14:textId="10985AAF" w:rsidR="004E594C" w:rsidRPr="004E594C" w:rsidRDefault="004E594C" w:rsidP="004E594C">
      <w:pPr>
        <w:spacing w:before="240"/>
      </w:pPr>
      <w:proofErr w:type="gramStart"/>
      <w:r w:rsidRPr="004E594C">
        <w:rPr>
          <w:b/>
        </w:rPr>
        <w:t xml:space="preserve">Federally supported elementary or secondary school for Indian students </w:t>
      </w:r>
      <w:r w:rsidRPr="004E594C">
        <w:t>means an elementary or secondary school that is operated or funded, through a contract or grant, by the Bureau of Indian Education.</w:t>
      </w:r>
      <w:proofErr w:type="gramEnd"/>
    </w:p>
    <w:p w14:paraId="5CD04418" w14:textId="77777777" w:rsidR="004E594C" w:rsidRPr="004E594C" w:rsidRDefault="004E594C" w:rsidP="004E594C">
      <w:pPr>
        <w:spacing w:before="240"/>
      </w:pPr>
      <w:r w:rsidRPr="004E594C">
        <w:rPr>
          <w:b/>
        </w:rPr>
        <w:t xml:space="preserve">Indian </w:t>
      </w:r>
      <w:r w:rsidRPr="004E594C">
        <w:t>means an individual who is--</w:t>
      </w:r>
    </w:p>
    <w:p w14:paraId="3CD1407C" w14:textId="77777777" w:rsidR="004E594C" w:rsidRPr="004E594C" w:rsidRDefault="004E594C" w:rsidP="004E594C">
      <w:r w:rsidRPr="004E594C">
        <w:t>(1) A member of an Indian tribe or band, as membership is defined by the Indian tribe or band, including any tribe or band terminated since 1940, and any tribe or band recognized by the State in which the tribe or band resides;</w:t>
      </w:r>
    </w:p>
    <w:p w14:paraId="42A3A0E0" w14:textId="77777777" w:rsidR="004E594C" w:rsidRPr="004E594C" w:rsidRDefault="004E594C" w:rsidP="004E594C">
      <w:r w:rsidRPr="004E594C">
        <w:t>(2) A descendant of a parent or grandparent who meets the requirements described in paragraph (1) of this definition;</w:t>
      </w:r>
    </w:p>
    <w:p w14:paraId="1A5F8453" w14:textId="77777777" w:rsidR="004E594C" w:rsidRPr="004E594C" w:rsidRDefault="004E594C" w:rsidP="004E594C">
      <w:r w:rsidRPr="004E594C">
        <w:t>(3) Considered by the Secretary of the Interior to be an Indian for any purpose;</w:t>
      </w:r>
    </w:p>
    <w:p w14:paraId="5D641A8C" w14:textId="77777777" w:rsidR="004E594C" w:rsidRPr="004E594C" w:rsidRDefault="004E594C" w:rsidP="004E594C">
      <w:r w:rsidRPr="004E594C">
        <w:t>(4) An Eskimo, Aleut, or other Alaska Native; or</w:t>
      </w:r>
    </w:p>
    <w:p w14:paraId="645B681D" w14:textId="77777777" w:rsidR="004E594C" w:rsidRPr="004E594C" w:rsidRDefault="004E594C" w:rsidP="004E594C">
      <w:r w:rsidRPr="004E594C">
        <w:t>(5) A member of an organized Indian group that received a grant under the Indian Education Act of 1988 as it was in effect on October 19, 1994.</w:t>
      </w:r>
    </w:p>
    <w:p w14:paraId="21B61906" w14:textId="77777777" w:rsidR="004E594C" w:rsidRPr="004E594C" w:rsidRDefault="004E594C" w:rsidP="004E594C">
      <w:pPr>
        <w:spacing w:before="240"/>
      </w:pPr>
      <w:r w:rsidRPr="004E594C">
        <w:rPr>
          <w:b/>
        </w:rPr>
        <w:t xml:space="preserve">Indian institution of higher education </w:t>
      </w:r>
      <w:r w:rsidRPr="004E594C">
        <w:t>means an accredited college or university within the United States cited in section 532 of the Equity in Educational Land-Grant Status Act of 1994, any other institution that qualifies for funding under the Tribally Controlled College or University Assistance Act of 1978, and the Navajo Community College, authorized in the Navajo Community College Assistance Act of 1978.</w:t>
      </w:r>
    </w:p>
    <w:p w14:paraId="61EAB1A7" w14:textId="77777777" w:rsidR="004E594C" w:rsidRPr="004E594C" w:rsidRDefault="004E594C" w:rsidP="004E594C">
      <w:pPr>
        <w:spacing w:before="240"/>
      </w:pPr>
      <w:r w:rsidRPr="004E594C">
        <w:rPr>
          <w:b/>
        </w:rPr>
        <w:t xml:space="preserve">Indian organization </w:t>
      </w:r>
      <w:r w:rsidRPr="004E594C">
        <w:t>means an organization that--</w:t>
      </w:r>
    </w:p>
    <w:p w14:paraId="03AE2F89" w14:textId="77777777" w:rsidR="004E594C" w:rsidRPr="004E594C" w:rsidRDefault="004E594C" w:rsidP="004E594C">
      <w:r w:rsidRPr="004E594C">
        <w:t>(1) Is legally established--</w:t>
      </w:r>
    </w:p>
    <w:p w14:paraId="4C624268" w14:textId="77777777" w:rsidR="004E594C" w:rsidRPr="004E594C" w:rsidRDefault="004E594C" w:rsidP="004E594C">
      <w:pPr>
        <w:ind w:left="720"/>
      </w:pPr>
      <w:r w:rsidRPr="004E594C">
        <w:t>(</w:t>
      </w:r>
      <w:proofErr w:type="spellStart"/>
      <w:r w:rsidRPr="004E594C">
        <w:t>i</w:t>
      </w:r>
      <w:proofErr w:type="spellEnd"/>
      <w:r w:rsidRPr="004E594C">
        <w:t>) By tribal or inter-tribal charter or in accordance with State or tribal law; and</w:t>
      </w:r>
    </w:p>
    <w:p w14:paraId="709A6CFD" w14:textId="77777777" w:rsidR="004E594C" w:rsidRPr="004E594C" w:rsidRDefault="004E594C" w:rsidP="004E594C">
      <w:pPr>
        <w:ind w:left="720"/>
      </w:pPr>
      <w:r w:rsidRPr="004E594C">
        <w:t>(ii) With appropriate constitution, by-laws, or articles of incorporation;</w:t>
      </w:r>
    </w:p>
    <w:p w14:paraId="6F54249D" w14:textId="77777777" w:rsidR="004E594C" w:rsidRPr="004E594C" w:rsidRDefault="004E594C" w:rsidP="004E594C">
      <w:r w:rsidRPr="004E594C">
        <w:t>(2) Includes in its purposes the promotion of the education of Indians;</w:t>
      </w:r>
    </w:p>
    <w:p w14:paraId="0A0D7ADF" w14:textId="77777777" w:rsidR="004E594C" w:rsidRPr="004E594C" w:rsidRDefault="004E594C" w:rsidP="004E594C">
      <w:r w:rsidRPr="004E594C">
        <w:t>(3) Is controlled by a governing board, the majority of which is Indian;</w:t>
      </w:r>
    </w:p>
    <w:p w14:paraId="422F7CC7" w14:textId="77777777" w:rsidR="004E594C" w:rsidRPr="004E594C" w:rsidRDefault="004E594C" w:rsidP="004E594C">
      <w:r w:rsidRPr="004E594C">
        <w:t>(4) If located on an Indian reservation, operates with the sanction of or by charter from the governing body of that reservation;</w:t>
      </w:r>
    </w:p>
    <w:p w14:paraId="32D2A7E0" w14:textId="77777777" w:rsidR="004E594C" w:rsidRPr="004E594C" w:rsidRDefault="004E594C" w:rsidP="004E594C">
      <w:r w:rsidRPr="004E594C">
        <w:t>(5) Is neither an organization or subdivision of, nor under the direct control of, any institution of higher education; and</w:t>
      </w:r>
    </w:p>
    <w:p w14:paraId="567EFE16" w14:textId="77777777" w:rsidR="004E594C" w:rsidRPr="004E594C" w:rsidRDefault="004E594C" w:rsidP="004E594C">
      <w:r w:rsidRPr="004E594C">
        <w:t>(6) Is not an agency of State or local government.</w:t>
      </w:r>
    </w:p>
    <w:p w14:paraId="36B1187D" w14:textId="7CB78EE6" w:rsidR="00122CA1" w:rsidRDefault="00122CA1" w:rsidP="004E594C">
      <w:pPr>
        <w:spacing w:before="240"/>
      </w:pPr>
      <w:r w:rsidRPr="004E594C">
        <w:rPr>
          <w:b/>
        </w:rPr>
        <w:t>Native youth community project</w:t>
      </w:r>
      <w:r>
        <w:t xml:space="preserve"> mean</w:t>
      </w:r>
      <w:r w:rsidR="00897399">
        <w:t>s a</w:t>
      </w:r>
      <w:r>
        <w:t xml:space="preserve"> project that </w:t>
      </w:r>
      <w:r w:rsidR="00897399">
        <w:t>is</w:t>
      </w:r>
      <w:r>
        <w:t>--</w:t>
      </w:r>
    </w:p>
    <w:p w14:paraId="43054F33" w14:textId="77777777" w:rsidR="00122CA1" w:rsidRDefault="00122CA1" w:rsidP="00122CA1">
      <w:r>
        <w:t xml:space="preserve">(1) </w:t>
      </w:r>
      <w:proofErr w:type="gramStart"/>
      <w:r>
        <w:t>Focused</w:t>
      </w:r>
      <w:proofErr w:type="gramEnd"/>
      <w:r>
        <w:t xml:space="preserve"> on a defined local geographic area;</w:t>
      </w:r>
    </w:p>
    <w:p w14:paraId="3DBC1E8F" w14:textId="77777777" w:rsidR="00122CA1" w:rsidRDefault="00122CA1" w:rsidP="00122CA1">
      <w:r>
        <w:t xml:space="preserve">(2) Centered on the goal of ensuring that Indian students are prepared for college and careers; </w:t>
      </w:r>
    </w:p>
    <w:p w14:paraId="74ED3547" w14:textId="705A92C2" w:rsidR="00122CA1" w:rsidRDefault="00122CA1" w:rsidP="00122CA1">
      <w:r>
        <w:t>(3) Informed by evidence, which could be either a needs assessment conducted within the last three years or other data analysis, on</w:t>
      </w:r>
      <w:r w:rsidR="00850980">
        <w:t>--</w:t>
      </w:r>
      <w:r>
        <w:t xml:space="preserve"> </w:t>
      </w:r>
    </w:p>
    <w:p w14:paraId="4B21E31F" w14:textId="77777777" w:rsidR="00122CA1" w:rsidRDefault="00122CA1" w:rsidP="004E594C">
      <w:pPr>
        <w:ind w:left="720"/>
      </w:pPr>
      <w:r>
        <w:t>(</w:t>
      </w:r>
      <w:proofErr w:type="spellStart"/>
      <w:r>
        <w:t>i</w:t>
      </w:r>
      <w:proofErr w:type="spellEnd"/>
      <w:r>
        <w:t xml:space="preserve">) The greatest barriers, both in and out of school, to the readiness of local Indian students for college and careers;  </w:t>
      </w:r>
    </w:p>
    <w:p w14:paraId="6E12FFB0" w14:textId="77777777" w:rsidR="00122CA1" w:rsidRDefault="00122CA1" w:rsidP="004E594C">
      <w:pPr>
        <w:ind w:left="720"/>
      </w:pPr>
      <w:r>
        <w:t xml:space="preserve">(ii) Opportunities in the local community to support Indian students; and </w:t>
      </w:r>
    </w:p>
    <w:p w14:paraId="69E80490" w14:textId="77777777" w:rsidR="00122CA1" w:rsidRDefault="00122CA1" w:rsidP="004E594C">
      <w:pPr>
        <w:ind w:left="720"/>
      </w:pPr>
      <w:r>
        <w:t>(iii) Existing local policies, programs, practices, service providers, and funding sources;</w:t>
      </w:r>
    </w:p>
    <w:p w14:paraId="0503EB72" w14:textId="5DBD187B" w:rsidR="00122CA1" w:rsidRDefault="00122CA1" w:rsidP="00122CA1">
      <w:r>
        <w:t xml:space="preserve">(4) Focused on one or more barriers or opportunities with a community-based strategy or strategies and measurable objectives; </w:t>
      </w:r>
    </w:p>
    <w:p w14:paraId="026C33CF" w14:textId="3EFC69B8" w:rsidR="00122CA1" w:rsidRDefault="00122CA1" w:rsidP="00122CA1">
      <w:r>
        <w:t>(5) Designed and implemented through a partnership of various entities, which</w:t>
      </w:r>
      <w:r w:rsidR="00850980">
        <w:t>--</w:t>
      </w:r>
    </w:p>
    <w:p w14:paraId="267B16A5" w14:textId="26C975B5" w:rsidR="00D0756C" w:rsidRDefault="00122CA1" w:rsidP="004E594C">
      <w:pPr>
        <w:ind w:left="720"/>
      </w:pPr>
      <w:r>
        <w:t>(</w:t>
      </w:r>
      <w:proofErr w:type="spellStart"/>
      <w:r>
        <w:t>i</w:t>
      </w:r>
      <w:proofErr w:type="spellEnd"/>
      <w:r>
        <w:t xml:space="preserve">) </w:t>
      </w:r>
      <w:r w:rsidR="00D0756C">
        <w:t>Must include--</w:t>
      </w:r>
    </w:p>
    <w:p w14:paraId="0C0C32F1" w14:textId="6C684D25" w:rsidR="00122CA1" w:rsidRDefault="00D0756C" w:rsidP="004E594C">
      <w:pPr>
        <w:ind w:left="720"/>
      </w:pPr>
      <w:r>
        <w:t xml:space="preserve">(A) </w:t>
      </w:r>
      <w:r w:rsidR="00122CA1">
        <w:t xml:space="preserve">One or more tribes or their tribal educational agencies; </w:t>
      </w:r>
      <w:r>
        <w:t>and</w:t>
      </w:r>
    </w:p>
    <w:p w14:paraId="4B0AF782" w14:textId="6553D333" w:rsidR="00122CA1" w:rsidRDefault="00122CA1" w:rsidP="004E594C">
      <w:pPr>
        <w:ind w:left="720"/>
      </w:pPr>
      <w:r>
        <w:t>(</w:t>
      </w:r>
      <w:r w:rsidR="00D0756C">
        <w:t>B</w:t>
      </w:r>
      <w:r>
        <w:t xml:space="preserve">) One or more BIE-funded schools, one or more local educational agencies, or both; and </w:t>
      </w:r>
    </w:p>
    <w:p w14:paraId="7EC60A49" w14:textId="6B7196F1" w:rsidR="00122CA1" w:rsidRDefault="00122CA1" w:rsidP="004E594C">
      <w:pPr>
        <w:ind w:left="720"/>
      </w:pPr>
      <w:r>
        <w:t xml:space="preserve">(ii) </w:t>
      </w:r>
      <w:r w:rsidR="00D0756C">
        <w:t>May include o</w:t>
      </w:r>
      <w:r>
        <w:t>ther optional entities, including community-based organizations, national nonprofit organizations, and Alaska regional corporations; and</w:t>
      </w:r>
    </w:p>
    <w:p w14:paraId="0E857BCC" w14:textId="77777777" w:rsidR="00122CA1" w:rsidRDefault="00122CA1" w:rsidP="00122CA1">
      <w:r>
        <w:t>(6) Led by an entity that--</w:t>
      </w:r>
    </w:p>
    <w:p w14:paraId="31EAFC87" w14:textId="77777777" w:rsidR="00122CA1" w:rsidRDefault="00122CA1" w:rsidP="004E594C">
      <w:pPr>
        <w:ind w:left="720"/>
      </w:pPr>
      <w:r>
        <w:t>(</w:t>
      </w:r>
      <w:proofErr w:type="spellStart"/>
      <w:proofErr w:type="gramStart"/>
      <w:r>
        <w:t>i</w:t>
      </w:r>
      <w:proofErr w:type="spellEnd"/>
      <w:proofErr w:type="gramEnd"/>
      <w:r>
        <w:t>) Is eligible for a grant under the Demonstration Grants for Indian Children program; and</w:t>
      </w:r>
    </w:p>
    <w:p w14:paraId="27AD1DDA" w14:textId="1EE6A275" w:rsidR="00DA6A3A" w:rsidRDefault="00122CA1" w:rsidP="004E594C">
      <w:pPr>
        <w:ind w:left="720"/>
        <w:rPr>
          <w:snapToGrid w:val="0"/>
          <w:sz w:val="32"/>
          <w:szCs w:val="20"/>
        </w:rPr>
      </w:pPr>
      <w:r>
        <w:t xml:space="preserve">(ii) Demonstrates, or partners with an entity that demonstrates, the capacity to improve outcomes that are relevant to the project focus through experience with programs funded through other sources.  </w:t>
      </w:r>
      <w:r w:rsidR="00DA6A3A">
        <w:br w:type="page"/>
      </w:r>
    </w:p>
    <w:p w14:paraId="2F2340C0" w14:textId="2798B038" w:rsidR="00D4605B" w:rsidRPr="00F610FC" w:rsidRDefault="00D4605B" w:rsidP="00A762F1">
      <w:pPr>
        <w:pStyle w:val="Heading1"/>
        <w:rPr>
          <w:b/>
        </w:rPr>
      </w:pPr>
      <w:bookmarkStart w:id="37" w:name="_Toc415059570"/>
      <w:bookmarkStart w:id="38" w:name="_Toc415571511"/>
      <w:r w:rsidRPr="00F610FC">
        <w:rPr>
          <w:b/>
        </w:rPr>
        <w:t>Frequently Asked Questions</w:t>
      </w:r>
      <w:bookmarkEnd w:id="31"/>
      <w:bookmarkEnd w:id="32"/>
      <w:r w:rsidRPr="00F610FC">
        <w:rPr>
          <w:b/>
        </w:rPr>
        <w:t xml:space="preserve"> (FAQs)</w:t>
      </w:r>
      <w:bookmarkEnd w:id="33"/>
      <w:bookmarkEnd w:id="34"/>
      <w:bookmarkEnd w:id="35"/>
      <w:bookmarkEnd w:id="36"/>
      <w:bookmarkEnd w:id="37"/>
      <w:bookmarkEnd w:id="38"/>
    </w:p>
    <w:p w14:paraId="2F2340C1" w14:textId="04E6FCA1" w:rsidR="00D4605B" w:rsidRDefault="00D4605B" w:rsidP="00F610FC">
      <w:pPr>
        <w:spacing w:before="120" w:after="120"/>
      </w:pPr>
      <w:r w:rsidRPr="00B95291">
        <w:t xml:space="preserve">These FAQs </w:t>
      </w:r>
      <w:r>
        <w:t>are designed to provide Demonstration Grants</w:t>
      </w:r>
      <w:r w:rsidRPr="00B95291">
        <w:t xml:space="preserve"> applicants with information about the 2015 competition.</w:t>
      </w:r>
    </w:p>
    <w:p w14:paraId="14163B11"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Who is eligible for the Demonstration Grants?</w:t>
      </w:r>
    </w:p>
    <w:p w14:paraId="72CFA864" w14:textId="5C381913" w:rsidR="00801755" w:rsidRPr="00156854" w:rsidRDefault="00356E43" w:rsidP="00356E43">
      <w:pPr>
        <w:spacing w:after="200" w:line="276" w:lineRule="auto"/>
        <w:rPr>
          <w:rFonts w:eastAsia="Calibri"/>
          <w:szCs w:val="22"/>
        </w:rPr>
      </w:pPr>
      <w:r w:rsidRPr="00156854">
        <w:rPr>
          <w:rFonts w:eastAsia="Calibri"/>
          <w:szCs w:val="22"/>
        </w:rPr>
        <w:t>The entities that are eligible to apply for Demonstration Grants are Indian tribes, Indian organizations, BIE-funded schools, Indian institutions (including Indian institutions of higher education (IHEs)), State educational agencies (SEAs), local educational agencies (LEAs), and consortia of such entities.</w:t>
      </w:r>
      <w:r w:rsidR="00801755" w:rsidRPr="00156854">
        <w:rPr>
          <w:sz w:val="28"/>
        </w:rPr>
        <w:t xml:space="preserve"> </w:t>
      </w:r>
      <w:r w:rsidR="00801755" w:rsidRPr="00156854">
        <w:rPr>
          <w:rFonts w:eastAsia="Calibri"/>
          <w:szCs w:val="22"/>
        </w:rPr>
        <w:t>The term “BIE-funded schools” includes tribally-controlled schools funded by BIE, as well as individual BIE-operated schools.</w:t>
      </w:r>
      <w:r w:rsidRPr="00156854">
        <w:rPr>
          <w:rFonts w:eastAsia="Calibri"/>
          <w:szCs w:val="22"/>
        </w:rPr>
        <w:t xml:space="preserve"> </w:t>
      </w:r>
    </w:p>
    <w:p w14:paraId="33E4BD1D" w14:textId="7B678B1D" w:rsidR="00356E43" w:rsidRPr="00156854" w:rsidRDefault="00801755" w:rsidP="00356E43">
      <w:pPr>
        <w:spacing w:after="200" w:line="276" w:lineRule="auto"/>
        <w:rPr>
          <w:rFonts w:eastAsia="Calibri"/>
          <w:szCs w:val="22"/>
        </w:rPr>
      </w:pPr>
      <w:r w:rsidRPr="00156854">
        <w:rPr>
          <w:rFonts w:eastAsia="Calibri"/>
          <w:szCs w:val="22"/>
        </w:rPr>
        <w:t xml:space="preserve">All applications for the Native Youth Community Project (NYCP) priority under the Demonstration Grants competition must be submitted as part of a </w:t>
      </w:r>
      <w:r w:rsidR="00356E43" w:rsidRPr="00156854">
        <w:rPr>
          <w:rFonts w:eastAsia="Calibri"/>
          <w:szCs w:val="22"/>
        </w:rPr>
        <w:t xml:space="preserve">partnership or a consortium, </w:t>
      </w:r>
      <w:r w:rsidR="004C1FFE" w:rsidRPr="00156854">
        <w:rPr>
          <w:rFonts w:eastAsia="Calibri"/>
          <w:szCs w:val="22"/>
        </w:rPr>
        <w:t xml:space="preserve">and </w:t>
      </w:r>
      <w:r w:rsidR="00356E43" w:rsidRPr="00156854">
        <w:rPr>
          <w:rFonts w:eastAsia="Calibri"/>
          <w:szCs w:val="22"/>
        </w:rPr>
        <w:t xml:space="preserve">the lead entity submitting the application must be </w:t>
      </w:r>
      <w:r w:rsidR="004C1FFE" w:rsidRPr="00156854">
        <w:rPr>
          <w:rFonts w:eastAsia="Calibri"/>
          <w:szCs w:val="22"/>
        </w:rPr>
        <w:t>o</w:t>
      </w:r>
      <w:r w:rsidR="00356E43" w:rsidRPr="00156854">
        <w:rPr>
          <w:rFonts w:eastAsia="Calibri"/>
          <w:szCs w:val="22"/>
        </w:rPr>
        <w:t>n</w:t>
      </w:r>
      <w:r w:rsidR="004C1FFE" w:rsidRPr="00156854">
        <w:rPr>
          <w:rFonts w:eastAsia="Calibri"/>
          <w:szCs w:val="22"/>
        </w:rPr>
        <w:t>e of these</w:t>
      </w:r>
      <w:r w:rsidR="00356E43" w:rsidRPr="00156854">
        <w:rPr>
          <w:rFonts w:eastAsia="Calibri"/>
          <w:szCs w:val="22"/>
        </w:rPr>
        <w:t xml:space="preserve"> eligible entit</w:t>
      </w:r>
      <w:r w:rsidR="004C1FFE" w:rsidRPr="00156854">
        <w:rPr>
          <w:rFonts w:eastAsia="Calibri"/>
          <w:szCs w:val="22"/>
        </w:rPr>
        <w:t>ies</w:t>
      </w:r>
      <w:r w:rsidR="00356E43" w:rsidRPr="00156854">
        <w:rPr>
          <w:rFonts w:eastAsia="Calibri"/>
          <w:szCs w:val="22"/>
        </w:rPr>
        <w:t xml:space="preserve">.  </w:t>
      </w:r>
    </w:p>
    <w:p w14:paraId="6937D561" w14:textId="0587EF5D"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 xml:space="preserve">Who can participate in a partnership </w:t>
      </w:r>
      <w:r w:rsidR="004C1FFE">
        <w:rPr>
          <w:b/>
          <w:bCs/>
          <w:i/>
          <w:iCs/>
        </w:rPr>
        <w:t xml:space="preserve">for the </w:t>
      </w:r>
      <w:r w:rsidRPr="00356E43">
        <w:rPr>
          <w:b/>
          <w:bCs/>
          <w:i/>
          <w:iCs/>
        </w:rPr>
        <w:t>N</w:t>
      </w:r>
      <w:r w:rsidR="004C1FFE">
        <w:rPr>
          <w:b/>
          <w:bCs/>
          <w:i/>
          <w:iCs/>
        </w:rPr>
        <w:t xml:space="preserve">ative </w:t>
      </w:r>
      <w:r w:rsidRPr="00356E43">
        <w:rPr>
          <w:b/>
          <w:bCs/>
          <w:i/>
          <w:iCs/>
        </w:rPr>
        <w:t>Y</w:t>
      </w:r>
      <w:r w:rsidR="004C1FFE">
        <w:rPr>
          <w:b/>
          <w:bCs/>
          <w:i/>
          <w:iCs/>
        </w:rPr>
        <w:t xml:space="preserve">outh </w:t>
      </w:r>
      <w:r w:rsidRPr="00356E43">
        <w:rPr>
          <w:b/>
          <w:bCs/>
          <w:i/>
          <w:iCs/>
        </w:rPr>
        <w:t>C</w:t>
      </w:r>
      <w:r w:rsidR="004C1FFE">
        <w:rPr>
          <w:b/>
          <w:bCs/>
          <w:i/>
          <w:iCs/>
        </w:rPr>
        <w:t xml:space="preserve">ommunity </w:t>
      </w:r>
      <w:r w:rsidRPr="00356E43">
        <w:rPr>
          <w:b/>
          <w:bCs/>
          <w:i/>
          <w:iCs/>
        </w:rPr>
        <w:t>P</w:t>
      </w:r>
      <w:r w:rsidR="004C1FFE">
        <w:rPr>
          <w:b/>
          <w:bCs/>
          <w:i/>
          <w:iCs/>
        </w:rPr>
        <w:t>roject</w:t>
      </w:r>
      <w:r w:rsidRPr="00356E43">
        <w:rPr>
          <w:b/>
          <w:bCs/>
          <w:i/>
          <w:iCs/>
        </w:rPr>
        <w:t>?</w:t>
      </w:r>
    </w:p>
    <w:p w14:paraId="4F073BCA" w14:textId="2161AFCC" w:rsidR="00143781" w:rsidRPr="00156854" w:rsidRDefault="004C1FFE" w:rsidP="00143781">
      <w:pPr>
        <w:spacing w:after="200" w:line="276" w:lineRule="auto"/>
        <w:rPr>
          <w:rFonts w:eastAsia="Calibri"/>
          <w:szCs w:val="22"/>
        </w:rPr>
      </w:pPr>
      <w:r w:rsidRPr="00156854">
        <w:rPr>
          <w:rFonts w:eastAsia="Calibri"/>
          <w:szCs w:val="22"/>
        </w:rPr>
        <w:t>A</w:t>
      </w:r>
      <w:r w:rsidR="00356E43" w:rsidRPr="00156854">
        <w:rPr>
          <w:rFonts w:eastAsia="Calibri"/>
          <w:szCs w:val="22"/>
        </w:rPr>
        <w:t xml:space="preserve">ny configuration of entities can </w:t>
      </w:r>
      <w:r w:rsidRPr="00156854">
        <w:rPr>
          <w:rFonts w:eastAsia="Calibri"/>
          <w:szCs w:val="22"/>
        </w:rPr>
        <w:t>participate in</w:t>
      </w:r>
      <w:r w:rsidR="00356E43" w:rsidRPr="00156854">
        <w:rPr>
          <w:rFonts w:eastAsia="Calibri"/>
          <w:szCs w:val="22"/>
        </w:rPr>
        <w:t xml:space="preserve"> a partnership for</w:t>
      </w:r>
      <w:r w:rsidRPr="00156854">
        <w:rPr>
          <w:rFonts w:eastAsia="Calibri"/>
          <w:szCs w:val="22"/>
        </w:rPr>
        <w:t xml:space="preserve"> the</w:t>
      </w:r>
      <w:r w:rsidR="00356E43" w:rsidRPr="00156854">
        <w:rPr>
          <w:rFonts w:eastAsia="Calibri"/>
          <w:szCs w:val="22"/>
        </w:rPr>
        <w:t xml:space="preserve"> NYCP</w:t>
      </w:r>
      <w:r w:rsidRPr="00156854">
        <w:rPr>
          <w:rFonts w:eastAsia="Calibri"/>
          <w:szCs w:val="22"/>
        </w:rPr>
        <w:t xml:space="preserve"> priority</w:t>
      </w:r>
      <w:r w:rsidR="00356E43" w:rsidRPr="00156854">
        <w:rPr>
          <w:rFonts w:eastAsia="Calibri"/>
          <w:szCs w:val="22"/>
        </w:rPr>
        <w:t xml:space="preserve"> as long as</w:t>
      </w:r>
      <w:r w:rsidRPr="00156854">
        <w:rPr>
          <w:rFonts w:eastAsia="Calibri"/>
          <w:szCs w:val="22"/>
        </w:rPr>
        <w:t>:</w:t>
      </w:r>
      <w:r w:rsidR="00356E43" w:rsidRPr="00156854">
        <w:rPr>
          <w:rFonts w:eastAsia="Calibri"/>
          <w:szCs w:val="22"/>
        </w:rPr>
        <w:t xml:space="preserve"> </w:t>
      </w:r>
      <w:r w:rsidRPr="00156854">
        <w:rPr>
          <w:rFonts w:eastAsia="Calibri"/>
          <w:szCs w:val="22"/>
        </w:rPr>
        <w:t>1)</w:t>
      </w:r>
      <w:r w:rsidR="00597A81" w:rsidRPr="00156854">
        <w:rPr>
          <w:rFonts w:eastAsia="Calibri"/>
          <w:szCs w:val="22"/>
        </w:rPr>
        <w:t xml:space="preserve"> the lead applicant is an eligible entity; 2)</w:t>
      </w:r>
      <w:r w:rsidRPr="00156854">
        <w:rPr>
          <w:rFonts w:eastAsia="Calibri"/>
          <w:szCs w:val="22"/>
        </w:rPr>
        <w:t xml:space="preserve"> the partnership</w:t>
      </w:r>
      <w:r w:rsidR="00356E43" w:rsidRPr="00156854">
        <w:rPr>
          <w:rFonts w:eastAsia="Calibri"/>
          <w:szCs w:val="22"/>
        </w:rPr>
        <w:t xml:space="preserve"> includes the required partners, which are at least one tribe or tribal educational agency (TEA) and at least one LEA or BIE-funded school</w:t>
      </w:r>
      <w:r w:rsidRPr="00156854">
        <w:rPr>
          <w:rFonts w:eastAsia="Calibri"/>
          <w:szCs w:val="22"/>
        </w:rPr>
        <w:t>;</w:t>
      </w:r>
      <w:r w:rsidR="00356E43" w:rsidRPr="00156854">
        <w:rPr>
          <w:rFonts w:eastAsia="Calibri"/>
          <w:szCs w:val="22"/>
        </w:rPr>
        <w:t xml:space="preserve"> and </w:t>
      </w:r>
      <w:r w:rsidR="00597A81" w:rsidRPr="00156854">
        <w:rPr>
          <w:rFonts w:eastAsia="Calibri"/>
          <w:szCs w:val="22"/>
        </w:rPr>
        <w:t xml:space="preserve">3) </w:t>
      </w:r>
      <w:r w:rsidRPr="00156854">
        <w:rPr>
          <w:rFonts w:eastAsia="Calibri"/>
          <w:szCs w:val="22"/>
        </w:rPr>
        <w:t>at least</w:t>
      </w:r>
      <w:r w:rsidR="00356E43" w:rsidRPr="00156854">
        <w:rPr>
          <w:rFonts w:eastAsia="Calibri"/>
          <w:szCs w:val="22"/>
        </w:rPr>
        <w:t xml:space="preserve"> one partner has the requisite experience in improving student outcomes that are relevant to the project focus, in accordance with the definition of NYCP.</w:t>
      </w:r>
      <w:r w:rsidR="004903CC" w:rsidRPr="00156854">
        <w:rPr>
          <w:rFonts w:eastAsia="Calibri"/>
          <w:szCs w:val="22"/>
        </w:rPr>
        <w:t xml:space="preserve">  (See questions 23 and 24 for more information about successful experience.)</w:t>
      </w:r>
      <w:r w:rsidR="00356E43" w:rsidRPr="00156854">
        <w:rPr>
          <w:rFonts w:eastAsia="Calibri"/>
          <w:szCs w:val="22"/>
        </w:rPr>
        <w:t xml:space="preserve">  </w:t>
      </w:r>
      <w:r w:rsidRPr="00156854">
        <w:rPr>
          <w:rFonts w:eastAsia="Calibri"/>
          <w:szCs w:val="22"/>
        </w:rPr>
        <w:t>Each project may include any other optional entities that will be helpful for the project’s success.</w:t>
      </w:r>
      <w:r w:rsidR="00401A21" w:rsidRPr="00156854">
        <w:rPr>
          <w:rFonts w:eastAsia="Calibri"/>
          <w:szCs w:val="22"/>
        </w:rPr>
        <w:t xml:space="preserve">  For example, community based organizations may be included in a partnership agreement submitted by an eligible lead entity.</w:t>
      </w:r>
      <w:r w:rsidR="00143781" w:rsidRPr="00156854">
        <w:rPr>
          <w:rFonts w:eastAsia="Calibri"/>
          <w:szCs w:val="22"/>
        </w:rPr>
        <w:t xml:space="preserve"> </w:t>
      </w:r>
    </w:p>
    <w:p w14:paraId="60B74B45" w14:textId="4FF8C1EF" w:rsidR="004C1FFE" w:rsidRPr="00156854" w:rsidRDefault="00356E43" w:rsidP="00356E43">
      <w:pPr>
        <w:spacing w:after="200" w:line="276" w:lineRule="auto"/>
        <w:rPr>
          <w:rFonts w:eastAsia="Calibri"/>
          <w:szCs w:val="22"/>
        </w:rPr>
      </w:pPr>
      <w:r w:rsidRPr="00156854">
        <w:rPr>
          <w:rFonts w:eastAsia="Calibri"/>
          <w:szCs w:val="22"/>
        </w:rPr>
        <w:t>The number and variety of partners need to be adequate to meet the objectives of the project.  The applicant must decide with which tribes, schools, and other organizations, including Indian IHEs, they should partner based on the needs of the population of American Indian or Alaska Native (AI/AN) children to be served by the project.  The capacity and resources of the partners, collectively, must be sufficient to implement the proposed activities.</w:t>
      </w:r>
    </w:p>
    <w:p w14:paraId="546C5C70" w14:textId="77777777" w:rsidR="00401A21" w:rsidRPr="00156854" w:rsidRDefault="00356E43" w:rsidP="00356E43">
      <w:pPr>
        <w:spacing w:after="200" w:line="276" w:lineRule="auto"/>
        <w:rPr>
          <w:rFonts w:eastAsia="Calibri"/>
          <w:szCs w:val="22"/>
        </w:rPr>
      </w:pPr>
      <w:r w:rsidRPr="00156854">
        <w:rPr>
          <w:rFonts w:eastAsia="Calibri"/>
          <w:szCs w:val="22"/>
        </w:rPr>
        <w:t xml:space="preserve">A tribal college or other Indian IHE can apply under the priority for NYCP either in a consortium or a partnership that includes at least the two required partners. </w:t>
      </w:r>
      <w:r w:rsidR="00597A81" w:rsidRPr="00156854">
        <w:rPr>
          <w:rFonts w:eastAsia="Calibri"/>
          <w:szCs w:val="22"/>
        </w:rPr>
        <w:t xml:space="preserve"> </w:t>
      </w:r>
      <w:r w:rsidRPr="00156854">
        <w:rPr>
          <w:rFonts w:eastAsia="Calibri"/>
          <w:szCs w:val="22"/>
        </w:rPr>
        <w:t>Although not eligible to apply alone, the tribal college could play a major role in the proposed project.</w:t>
      </w:r>
    </w:p>
    <w:p w14:paraId="4FEE7441" w14:textId="306D04D7" w:rsidR="00356E43" w:rsidRPr="00356E43" w:rsidRDefault="00356E43" w:rsidP="00FC39CD">
      <w:pPr>
        <w:keepNext/>
        <w:keepLines/>
        <w:numPr>
          <w:ilvl w:val="0"/>
          <w:numId w:val="60"/>
        </w:numPr>
        <w:spacing w:before="240" w:after="200" w:line="276" w:lineRule="auto"/>
        <w:outlineLvl w:val="0"/>
        <w:rPr>
          <w:b/>
          <w:bCs/>
          <w:i/>
          <w:iCs/>
        </w:rPr>
      </w:pPr>
      <w:r w:rsidRPr="00356E43">
        <w:rPr>
          <w:b/>
          <w:bCs/>
          <w:i/>
          <w:iCs/>
        </w:rPr>
        <w:t>What is the difference between a consortium agreement and the partnership agreement required by the NIA?</w:t>
      </w:r>
    </w:p>
    <w:p w14:paraId="40C9B1C9" w14:textId="77777777" w:rsidR="004903CC" w:rsidRPr="00156854" w:rsidRDefault="004903CC" w:rsidP="004903CC">
      <w:pPr>
        <w:spacing w:after="200" w:line="276" w:lineRule="auto"/>
        <w:rPr>
          <w:rFonts w:eastAsia="Calibri"/>
          <w:szCs w:val="22"/>
        </w:rPr>
      </w:pPr>
      <w:r w:rsidRPr="00156854">
        <w:rPr>
          <w:rFonts w:eastAsia="Calibri"/>
          <w:szCs w:val="22"/>
        </w:rPr>
        <w:t xml:space="preserve">To be eligible for NYCP, all applicants must submit a partnership agreement, as described in the NIA. </w:t>
      </w:r>
    </w:p>
    <w:p w14:paraId="09EEBA8F" w14:textId="0CD17FC4" w:rsidR="00356E43" w:rsidRPr="00156854" w:rsidRDefault="004903CC" w:rsidP="004903CC">
      <w:pPr>
        <w:spacing w:after="200" w:line="276" w:lineRule="auto"/>
        <w:rPr>
          <w:rFonts w:eastAsia="Calibri"/>
          <w:szCs w:val="22"/>
        </w:rPr>
      </w:pPr>
      <w:r w:rsidRPr="00156854">
        <w:rPr>
          <w:rFonts w:eastAsia="Calibri"/>
          <w:szCs w:val="22"/>
        </w:rPr>
        <w:t>If all participants are independently eligible to apply under Demonstration Grants, the applicants may form a consortium, and the consortium agreement can serve as the partnership agreement required by the NIA.  Note that this</w:t>
      </w:r>
      <w:r w:rsidR="00356E43" w:rsidRPr="00156854">
        <w:rPr>
          <w:rFonts w:eastAsia="Calibri"/>
          <w:szCs w:val="22"/>
        </w:rPr>
        <w:t xml:space="preserve"> consortium agreement must meet the requirements of 34 CFR 75.127 through 75.129.  For example, if three tribes coordinat</w:t>
      </w:r>
      <w:r w:rsidRPr="00156854">
        <w:rPr>
          <w:rFonts w:eastAsia="Calibri"/>
          <w:szCs w:val="22"/>
        </w:rPr>
        <w:t>e</w:t>
      </w:r>
      <w:r w:rsidR="00356E43" w:rsidRPr="00156854">
        <w:rPr>
          <w:rFonts w:eastAsia="Calibri"/>
          <w:szCs w:val="22"/>
        </w:rPr>
        <w:t xml:space="preserve"> their project with two school districts, all five entities </w:t>
      </w:r>
      <w:r w:rsidRPr="00156854">
        <w:rPr>
          <w:rFonts w:eastAsia="Calibri"/>
          <w:szCs w:val="22"/>
        </w:rPr>
        <w:t>c</w:t>
      </w:r>
      <w:r w:rsidR="00356E43" w:rsidRPr="00156854">
        <w:rPr>
          <w:rFonts w:eastAsia="Calibri"/>
          <w:szCs w:val="22"/>
        </w:rPr>
        <w:t>ould form a consortium and apply with a consortium agreement because tribes and schools are eligible entities.  One entit</w:t>
      </w:r>
      <w:r w:rsidRPr="00156854">
        <w:rPr>
          <w:rFonts w:eastAsia="Calibri"/>
          <w:szCs w:val="22"/>
        </w:rPr>
        <w:t>y</w:t>
      </w:r>
      <w:r w:rsidR="00356E43" w:rsidRPr="00156854">
        <w:rPr>
          <w:rFonts w:eastAsia="Calibri"/>
          <w:szCs w:val="22"/>
        </w:rPr>
        <w:t xml:space="preserve"> would be designated as the lead applicant and would receive the grant on behalf of the consortium.  That consortium agreement would also constitute the partnership agreement required by the NIA.</w:t>
      </w:r>
    </w:p>
    <w:p w14:paraId="2677A45E" w14:textId="794A1F92" w:rsidR="00356E43" w:rsidRPr="00156854" w:rsidRDefault="004903CC" w:rsidP="00356E43">
      <w:pPr>
        <w:spacing w:after="200" w:line="276" w:lineRule="auto"/>
        <w:rPr>
          <w:rFonts w:eastAsia="Calibri"/>
          <w:szCs w:val="22"/>
        </w:rPr>
      </w:pPr>
      <w:r w:rsidRPr="00156854">
        <w:rPr>
          <w:rFonts w:eastAsia="Calibri"/>
          <w:szCs w:val="22"/>
        </w:rPr>
        <w:t>I</w:t>
      </w:r>
      <w:r w:rsidR="00356E43" w:rsidRPr="00156854">
        <w:rPr>
          <w:rFonts w:eastAsia="Calibri"/>
          <w:szCs w:val="22"/>
        </w:rPr>
        <w:t xml:space="preserve">f a group applying together for an NYCP grant includes both eligible and non-eligible entities, </w:t>
      </w:r>
      <w:r w:rsidR="00375024" w:rsidRPr="00156854">
        <w:rPr>
          <w:rFonts w:eastAsia="Calibri"/>
          <w:szCs w:val="22"/>
        </w:rPr>
        <w:t>they cannot form</w:t>
      </w:r>
      <w:r w:rsidR="001A672B" w:rsidRPr="00156854">
        <w:rPr>
          <w:rFonts w:eastAsia="Calibri"/>
          <w:szCs w:val="22"/>
        </w:rPr>
        <w:t xml:space="preserve"> </w:t>
      </w:r>
      <w:r w:rsidR="00375024" w:rsidRPr="00156854">
        <w:rPr>
          <w:rFonts w:eastAsia="Calibri"/>
          <w:szCs w:val="22"/>
        </w:rPr>
        <w:t xml:space="preserve">a consortium.  The applicant </w:t>
      </w:r>
      <w:r w:rsidR="00356E43" w:rsidRPr="00156854">
        <w:rPr>
          <w:rFonts w:eastAsia="Calibri"/>
          <w:szCs w:val="22"/>
        </w:rPr>
        <w:t>must form a partnership and submit a partnership agreement</w:t>
      </w:r>
      <w:r w:rsidR="00375024" w:rsidRPr="00156854">
        <w:rPr>
          <w:sz w:val="28"/>
        </w:rPr>
        <w:t xml:space="preserve"> </w:t>
      </w:r>
      <w:r w:rsidR="00375024" w:rsidRPr="00156854">
        <w:rPr>
          <w:rFonts w:eastAsia="Calibri"/>
          <w:szCs w:val="22"/>
        </w:rPr>
        <w:t>or memorandum of understanding (MOU)</w:t>
      </w:r>
      <w:r w:rsidR="00356E43" w:rsidRPr="00156854">
        <w:rPr>
          <w:rFonts w:eastAsia="Calibri"/>
          <w:szCs w:val="22"/>
        </w:rPr>
        <w:t xml:space="preserve"> as part of its application.  For example, a tribe, a BIE-funded school, and a non-profit organization that is not an Indian organization </w:t>
      </w:r>
      <w:r w:rsidR="00375024" w:rsidRPr="00156854">
        <w:rPr>
          <w:rFonts w:eastAsia="Calibri"/>
          <w:szCs w:val="22"/>
        </w:rPr>
        <w:t>can</w:t>
      </w:r>
      <w:r w:rsidR="00356E43" w:rsidRPr="00156854">
        <w:rPr>
          <w:rFonts w:eastAsia="Calibri"/>
          <w:szCs w:val="22"/>
        </w:rPr>
        <w:t xml:space="preserve"> apply for a grant under the NYCP priority</w:t>
      </w:r>
      <w:r w:rsidR="00375024" w:rsidRPr="00156854">
        <w:rPr>
          <w:rFonts w:eastAsia="Calibri"/>
          <w:szCs w:val="22"/>
        </w:rPr>
        <w:t xml:space="preserve"> as</w:t>
      </w:r>
      <w:r w:rsidR="00356E43" w:rsidRPr="00156854">
        <w:rPr>
          <w:rFonts w:eastAsia="Calibri"/>
          <w:szCs w:val="22"/>
        </w:rPr>
        <w:t xml:space="preserve"> a partnership</w:t>
      </w:r>
      <w:r w:rsidR="00375024" w:rsidRPr="00156854">
        <w:rPr>
          <w:rFonts w:eastAsia="Calibri"/>
          <w:szCs w:val="22"/>
        </w:rPr>
        <w:t>, but not a consortium.</w:t>
      </w:r>
      <w:r w:rsidR="00356E43" w:rsidRPr="00156854">
        <w:rPr>
          <w:rFonts w:eastAsia="Calibri"/>
          <w:szCs w:val="22"/>
        </w:rPr>
        <w:t xml:space="preserve"> </w:t>
      </w:r>
    </w:p>
    <w:p w14:paraId="56E96843"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How is the NYCP priority different from Demonstration Grant priorities in the past?</w:t>
      </w:r>
    </w:p>
    <w:p w14:paraId="5351C26F" w14:textId="0D2E314C" w:rsidR="00356E43" w:rsidRPr="00156854" w:rsidRDefault="00356E43" w:rsidP="00356E43">
      <w:pPr>
        <w:spacing w:after="200" w:line="276" w:lineRule="auto"/>
        <w:rPr>
          <w:rFonts w:eastAsia="Calibri"/>
        </w:rPr>
      </w:pPr>
      <w:r w:rsidRPr="00156854">
        <w:rPr>
          <w:rFonts w:eastAsia="Calibri"/>
        </w:rPr>
        <w:t>The NYCP is a new priority under the Demonstration Grants program under title VII of the ESEA (Indian education).  Unlike the Demonstration Grant priorities in recent years, which focused on either early childhood</w:t>
      </w:r>
      <w:r w:rsidR="0019336D" w:rsidRPr="00156854">
        <w:rPr>
          <w:rFonts w:eastAsia="Calibri"/>
        </w:rPr>
        <w:t xml:space="preserve"> readiness</w:t>
      </w:r>
      <w:r w:rsidRPr="00156854">
        <w:rPr>
          <w:rFonts w:eastAsia="Calibri"/>
        </w:rPr>
        <w:t xml:space="preserve"> or college</w:t>
      </w:r>
      <w:r w:rsidR="0019336D" w:rsidRPr="00156854">
        <w:rPr>
          <w:rFonts w:eastAsia="Calibri"/>
        </w:rPr>
        <w:t xml:space="preserve"> </w:t>
      </w:r>
      <w:r w:rsidRPr="00156854">
        <w:rPr>
          <w:rFonts w:eastAsia="Calibri"/>
        </w:rPr>
        <w:t xml:space="preserve">readiness, the new NYCP priority </w:t>
      </w:r>
      <w:r w:rsidR="00375024" w:rsidRPr="00156854">
        <w:rPr>
          <w:rFonts w:eastAsia="Calibri"/>
        </w:rPr>
        <w:t>allows</w:t>
      </w:r>
      <w:r w:rsidRPr="00156854">
        <w:rPr>
          <w:rFonts w:eastAsia="Calibri"/>
        </w:rPr>
        <w:t xml:space="preserve"> the local community to choose </w:t>
      </w:r>
      <w:r w:rsidR="00375024" w:rsidRPr="00156854">
        <w:rPr>
          <w:rFonts w:eastAsia="Calibri"/>
        </w:rPr>
        <w:t xml:space="preserve">a </w:t>
      </w:r>
      <w:r w:rsidRPr="00156854">
        <w:rPr>
          <w:rFonts w:eastAsia="Calibri"/>
        </w:rPr>
        <w:t xml:space="preserve">project focus based on a needs assessment or other data analysis </w:t>
      </w:r>
      <w:r w:rsidR="00375024" w:rsidRPr="00156854">
        <w:rPr>
          <w:rFonts w:eastAsia="Calibri"/>
        </w:rPr>
        <w:t>as well as</w:t>
      </w:r>
      <w:r w:rsidRPr="00156854">
        <w:rPr>
          <w:rFonts w:eastAsia="Calibri"/>
        </w:rPr>
        <w:t xml:space="preserve"> the areas the community identifies as having the biggest impact on improving outcomes for </w:t>
      </w:r>
      <w:r w:rsidR="00597A81" w:rsidRPr="00156854">
        <w:rPr>
          <w:rFonts w:eastAsia="Calibri"/>
        </w:rPr>
        <w:t xml:space="preserve">AI/ AN </w:t>
      </w:r>
      <w:r w:rsidRPr="00156854">
        <w:rPr>
          <w:rFonts w:eastAsia="Calibri"/>
        </w:rPr>
        <w:t xml:space="preserve">youth. </w:t>
      </w:r>
    </w:p>
    <w:p w14:paraId="029CEBFA"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What can we do with the NYCP grant?</w:t>
      </w:r>
    </w:p>
    <w:p w14:paraId="59158C84" w14:textId="4025FB77" w:rsidR="00356E43" w:rsidRPr="00156854" w:rsidRDefault="00375024" w:rsidP="00356E43">
      <w:pPr>
        <w:spacing w:after="200" w:line="276" w:lineRule="auto"/>
        <w:rPr>
          <w:rFonts w:eastAsia="Calibri"/>
          <w:szCs w:val="22"/>
        </w:rPr>
      </w:pPr>
      <w:r w:rsidRPr="00156854">
        <w:rPr>
          <w:rFonts w:eastAsia="Calibri"/>
          <w:szCs w:val="22"/>
        </w:rPr>
        <w:t>A</w:t>
      </w:r>
      <w:r w:rsidR="00356E43" w:rsidRPr="00156854">
        <w:rPr>
          <w:rFonts w:eastAsia="Calibri"/>
          <w:szCs w:val="22"/>
        </w:rPr>
        <w:t xml:space="preserve">ctivities </w:t>
      </w:r>
      <w:r w:rsidRPr="00156854">
        <w:rPr>
          <w:rFonts w:eastAsia="Calibri"/>
          <w:szCs w:val="22"/>
        </w:rPr>
        <w:t xml:space="preserve">under </w:t>
      </w:r>
      <w:r w:rsidR="00356E43" w:rsidRPr="00156854">
        <w:rPr>
          <w:rFonts w:eastAsia="Calibri"/>
          <w:szCs w:val="22"/>
        </w:rPr>
        <w:t xml:space="preserve">the NYCP </w:t>
      </w:r>
      <w:r w:rsidR="0019336D" w:rsidRPr="00156854">
        <w:rPr>
          <w:rFonts w:eastAsia="Calibri"/>
          <w:szCs w:val="22"/>
        </w:rPr>
        <w:t xml:space="preserve">priority </w:t>
      </w:r>
      <w:r w:rsidR="00356E43" w:rsidRPr="00156854">
        <w:rPr>
          <w:rFonts w:eastAsia="Calibri"/>
          <w:szCs w:val="22"/>
        </w:rPr>
        <w:t>must meet the purpose of the Demonstration Grants program, which is to develop, test, and demonstrate the effectiveness of services and programs to improve educational opportunities and achievement of AI/</w:t>
      </w:r>
      <w:proofErr w:type="gramStart"/>
      <w:r w:rsidR="00356E43" w:rsidRPr="00156854">
        <w:rPr>
          <w:rFonts w:eastAsia="Calibri"/>
          <w:szCs w:val="22"/>
        </w:rPr>
        <w:t>AN</w:t>
      </w:r>
      <w:proofErr w:type="gramEnd"/>
      <w:r w:rsidR="00356E43" w:rsidRPr="00156854">
        <w:rPr>
          <w:rFonts w:eastAsia="Calibri"/>
          <w:szCs w:val="22"/>
        </w:rPr>
        <w:t xml:space="preserve"> children.  Therefore, while very broad, the scope of allowable activities under NYCP are limited by statute (ESEA §7121(c</w:t>
      </w:r>
      <w:proofErr w:type="gramStart"/>
      <w:r w:rsidR="00356E43" w:rsidRPr="00156854">
        <w:rPr>
          <w:rFonts w:eastAsia="Calibri"/>
          <w:szCs w:val="22"/>
        </w:rPr>
        <w:t>)(</w:t>
      </w:r>
      <w:proofErr w:type="gramEnd"/>
      <w:r w:rsidR="00356E43" w:rsidRPr="00156854">
        <w:rPr>
          <w:rFonts w:eastAsia="Calibri"/>
          <w:szCs w:val="22"/>
        </w:rPr>
        <w:t>1)).  The beneficiaries of the Demonstration Grants must be Indian children (see definition of “Indian” in §263.20 of the regulations).  Although i</w:t>
      </w:r>
      <w:r w:rsidR="00356E43" w:rsidRPr="00156854" w:rsidDel="00D4514A">
        <w:rPr>
          <w:rFonts w:eastAsia="Calibri"/>
          <w:szCs w:val="22"/>
        </w:rPr>
        <w:t>t would be appropriate for a</w:t>
      </w:r>
      <w:r w:rsidR="00356E43" w:rsidRPr="00156854">
        <w:rPr>
          <w:rFonts w:eastAsia="Calibri"/>
          <w:szCs w:val="22"/>
        </w:rPr>
        <w:t>n</w:t>
      </w:r>
      <w:r w:rsidR="00356E43" w:rsidRPr="00156854" w:rsidDel="00D4514A">
        <w:rPr>
          <w:rFonts w:eastAsia="Calibri"/>
          <w:szCs w:val="22"/>
        </w:rPr>
        <w:t xml:space="preserve"> NYCP to focus on parents of </w:t>
      </w:r>
      <w:r w:rsidR="00356E43" w:rsidRPr="00156854">
        <w:rPr>
          <w:rFonts w:eastAsia="Calibri"/>
          <w:szCs w:val="22"/>
        </w:rPr>
        <w:t>AI/</w:t>
      </w:r>
      <w:proofErr w:type="gramStart"/>
      <w:r w:rsidR="00356E43" w:rsidRPr="00156854">
        <w:rPr>
          <w:rFonts w:eastAsia="Calibri"/>
          <w:szCs w:val="22"/>
        </w:rPr>
        <w:t>AN</w:t>
      </w:r>
      <w:proofErr w:type="gramEnd"/>
      <w:r w:rsidR="00356E43" w:rsidRPr="00156854" w:rsidDel="00D4514A">
        <w:rPr>
          <w:rFonts w:eastAsia="Calibri"/>
          <w:szCs w:val="22"/>
        </w:rPr>
        <w:t xml:space="preserve"> students </w:t>
      </w:r>
      <w:r w:rsidR="00356E43" w:rsidRPr="00156854">
        <w:rPr>
          <w:rFonts w:eastAsia="Calibri"/>
          <w:szCs w:val="22"/>
        </w:rPr>
        <w:t>(</w:t>
      </w:r>
      <w:r w:rsidR="00356E43" w:rsidRPr="00156854" w:rsidDel="00D4514A">
        <w:rPr>
          <w:rFonts w:eastAsia="Calibri"/>
          <w:i/>
          <w:szCs w:val="22"/>
        </w:rPr>
        <w:t>e.g.</w:t>
      </w:r>
      <w:r w:rsidR="00356E43" w:rsidRPr="00156854" w:rsidDel="00D4514A">
        <w:rPr>
          <w:rFonts w:eastAsia="Calibri"/>
          <w:szCs w:val="22"/>
        </w:rPr>
        <w:t>, parental involvement in schools or a family literacy approach</w:t>
      </w:r>
      <w:r w:rsidR="00356E43" w:rsidRPr="00156854">
        <w:rPr>
          <w:rFonts w:eastAsia="Calibri"/>
          <w:szCs w:val="22"/>
        </w:rPr>
        <w:t>)</w:t>
      </w:r>
      <w:r w:rsidR="00356E43" w:rsidRPr="00156854" w:rsidDel="00D4514A">
        <w:rPr>
          <w:rFonts w:eastAsia="Calibri"/>
          <w:szCs w:val="22"/>
        </w:rPr>
        <w:t xml:space="preserve"> as a strategy to increase college and career readiness of </w:t>
      </w:r>
      <w:r w:rsidR="00356E43" w:rsidRPr="00156854">
        <w:rPr>
          <w:rFonts w:eastAsia="Calibri"/>
          <w:szCs w:val="22"/>
        </w:rPr>
        <w:t xml:space="preserve">Indian </w:t>
      </w:r>
      <w:r w:rsidR="00356E43" w:rsidRPr="00156854" w:rsidDel="00D4514A">
        <w:rPr>
          <w:rFonts w:eastAsia="Calibri"/>
          <w:szCs w:val="22"/>
        </w:rPr>
        <w:t>students</w:t>
      </w:r>
      <w:r w:rsidR="00356E43" w:rsidRPr="00156854">
        <w:rPr>
          <w:rFonts w:eastAsia="Calibri"/>
          <w:szCs w:val="22"/>
        </w:rPr>
        <w:t>, a general community-wide program to alleviate the effects of poverty would be outside the scope of NYCP.</w:t>
      </w:r>
    </w:p>
    <w:p w14:paraId="2ABC94B9"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What age groups are served by NYCP?</w:t>
      </w:r>
    </w:p>
    <w:p w14:paraId="1FA255D9" w14:textId="77777777" w:rsidR="00356E43" w:rsidRPr="00156854" w:rsidRDefault="00356E43" w:rsidP="00356E43">
      <w:pPr>
        <w:spacing w:after="200" w:line="276" w:lineRule="auto"/>
        <w:rPr>
          <w:rFonts w:eastAsia="Calibri"/>
          <w:szCs w:val="22"/>
        </w:rPr>
      </w:pPr>
      <w:r w:rsidRPr="00156854">
        <w:rPr>
          <w:rFonts w:eastAsia="Calibri"/>
          <w:szCs w:val="22"/>
        </w:rPr>
        <w:t>The term “youth” in the title of the Native Youth Community Project is not meant to limit the age groups of children served by the projects to adolescents.  The NYCP projects are allowed to address barriers experienced by AI/</w:t>
      </w:r>
      <w:proofErr w:type="gramStart"/>
      <w:r w:rsidRPr="00156854">
        <w:rPr>
          <w:rFonts w:eastAsia="Calibri"/>
          <w:szCs w:val="22"/>
        </w:rPr>
        <w:t>AN</w:t>
      </w:r>
      <w:proofErr w:type="gramEnd"/>
      <w:r w:rsidRPr="00156854">
        <w:rPr>
          <w:rFonts w:eastAsia="Calibri"/>
          <w:szCs w:val="22"/>
        </w:rPr>
        <w:t xml:space="preserve"> children from early childhood through the age limit for which the State provides free public education.</w:t>
      </w:r>
    </w:p>
    <w:p w14:paraId="31C43B1A"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What costs are permitted under these grants?</w:t>
      </w:r>
    </w:p>
    <w:p w14:paraId="501C230B" w14:textId="3C3F9F4B" w:rsidR="00356E43" w:rsidRPr="00156854" w:rsidRDefault="00356E43" w:rsidP="00356E43">
      <w:pPr>
        <w:spacing w:after="200" w:line="276" w:lineRule="auto"/>
        <w:rPr>
          <w:rFonts w:eastAsia="Calibri"/>
        </w:rPr>
      </w:pPr>
      <w:r w:rsidRPr="00156854">
        <w:rPr>
          <w:rFonts w:eastAsia="Calibri"/>
        </w:rPr>
        <w:t>Applicants are responsible for ensuring that the costs stipulated in their proposed budget are reasonable and necessary for addressing the proposed project effectively.  The application must adequately describe the rationale for the proposed activities and their costs.  For example, transportation can be a reasonable and necessary expense for the project, if</w:t>
      </w:r>
      <w:r w:rsidR="00F81621" w:rsidRPr="00156854">
        <w:rPr>
          <w:rFonts w:eastAsia="Calibri"/>
        </w:rPr>
        <w:t xml:space="preserve"> the applicant provides</w:t>
      </w:r>
      <w:r w:rsidRPr="00156854">
        <w:rPr>
          <w:rFonts w:eastAsia="Calibri"/>
        </w:rPr>
        <w:t xml:space="preserve"> justification in the application narrative.  In other words, an activity and its cost might be reasonable, allowable, and allocable in one project, but not in another.  Applicants should review the cost principles, particularly the guidance concerning “reasonable,” “allocable,” and “necessary” costs.  The uniform administrative requirements and cost principles are published in 2 CFR </w:t>
      </w:r>
      <w:proofErr w:type="gramStart"/>
      <w:r w:rsidRPr="00156854">
        <w:rPr>
          <w:rFonts w:eastAsia="Calibri"/>
        </w:rPr>
        <w:t>part</w:t>
      </w:r>
      <w:proofErr w:type="gramEnd"/>
      <w:r w:rsidRPr="00156854">
        <w:rPr>
          <w:rFonts w:eastAsia="Calibri"/>
        </w:rPr>
        <w:t xml:space="preserve"> 200, which is available on the U.S. G</w:t>
      </w:r>
      <w:r w:rsidR="00F81621" w:rsidRPr="00156854">
        <w:rPr>
          <w:rFonts w:eastAsia="Calibri"/>
        </w:rPr>
        <w:t xml:space="preserve">overnment </w:t>
      </w:r>
      <w:r w:rsidRPr="00156854">
        <w:rPr>
          <w:rFonts w:eastAsia="Calibri"/>
        </w:rPr>
        <w:t>P</w:t>
      </w:r>
      <w:r w:rsidR="00F81621" w:rsidRPr="00156854">
        <w:rPr>
          <w:rFonts w:eastAsia="Calibri"/>
        </w:rPr>
        <w:t xml:space="preserve">rinting </w:t>
      </w:r>
      <w:r w:rsidRPr="00156854">
        <w:rPr>
          <w:rFonts w:eastAsia="Calibri"/>
        </w:rPr>
        <w:t>O</w:t>
      </w:r>
      <w:r w:rsidR="00F81621" w:rsidRPr="00156854">
        <w:rPr>
          <w:rFonts w:eastAsia="Calibri"/>
        </w:rPr>
        <w:t>ffice</w:t>
      </w:r>
      <w:r w:rsidRPr="00156854">
        <w:rPr>
          <w:rFonts w:eastAsia="Calibri"/>
        </w:rPr>
        <w:t xml:space="preserve"> website at </w:t>
      </w:r>
      <w:hyperlink r:id="rId22" w:history="1">
        <w:r w:rsidRPr="00156854">
          <w:rPr>
            <w:rFonts w:eastAsia="Calibri"/>
          </w:rPr>
          <w:t>http://www.ecfr.gov/cgi-bin/text-idx?SID=6214841a79953f26c5c230d72d6b70a1&amp;tpl=/ecfrbrowse/Title02/2cfr200_main_02.tpl</w:t>
        </w:r>
      </w:hyperlink>
      <w:r w:rsidRPr="00156854">
        <w:rPr>
          <w:rFonts w:eastAsia="Calibri"/>
        </w:rPr>
        <w:t xml:space="preserve">. </w:t>
      </w:r>
    </w:p>
    <w:p w14:paraId="62794B97"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Can we include planning activities?</w:t>
      </w:r>
    </w:p>
    <w:p w14:paraId="6255BD97" w14:textId="31CB4E61" w:rsidR="00356E43" w:rsidRPr="00156854" w:rsidRDefault="00356E43" w:rsidP="00356E43">
      <w:pPr>
        <w:spacing w:after="200" w:line="276" w:lineRule="auto"/>
        <w:rPr>
          <w:rFonts w:eastAsia="Calibri"/>
        </w:rPr>
      </w:pPr>
      <w:r w:rsidRPr="00156854">
        <w:rPr>
          <w:rFonts w:eastAsia="Calibri"/>
        </w:rPr>
        <w:t xml:space="preserve">No.  NYCP grants are for implementation of proposed projects, and grant funds may not be used for planning purposes prior to implementation.  In fact, we recommend that applicants plan activities that can begin immediately upon funding </w:t>
      </w:r>
      <w:r w:rsidR="001C5294" w:rsidRPr="00156854">
        <w:rPr>
          <w:rFonts w:eastAsia="Calibri"/>
        </w:rPr>
        <w:t xml:space="preserve">and </w:t>
      </w:r>
      <w:r w:rsidRPr="00156854">
        <w:rPr>
          <w:rFonts w:eastAsia="Calibri"/>
        </w:rPr>
        <w:t xml:space="preserve">will result in early tangible successes.  However, as part of capacity-building efforts related to grant implementation, grantees may use funds to regularly collect and review performance and outcome data in order to improve the implementation of the project.  </w:t>
      </w:r>
    </w:p>
    <w:p w14:paraId="0E572C9D"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What is the definition of community?</w:t>
      </w:r>
    </w:p>
    <w:p w14:paraId="415745F2" w14:textId="699C9843" w:rsidR="00356E43" w:rsidRPr="00156854" w:rsidRDefault="00356E43" w:rsidP="00356E43">
      <w:pPr>
        <w:spacing w:after="200" w:line="276" w:lineRule="auto"/>
        <w:rPr>
          <w:rFonts w:eastAsia="Calibri"/>
        </w:rPr>
      </w:pPr>
      <w:r w:rsidRPr="00156854">
        <w:rPr>
          <w:rFonts w:eastAsia="Calibri"/>
        </w:rPr>
        <w:t xml:space="preserve">The partnering entities must determine the geographical area to be served by the proposed project, and are responsible for clearly defining and describing the area served by the project.  </w:t>
      </w:r>
      <w:r w:rsidR="001C5294" w:rsidRPr="00156854">
        <w:rPr>
          <w:rFonts w:eastAsia="Calibri"/>
        </w:rPr>
        <w:t>A</w:t>
      </w:r>
      <w:r w:rsidRPr="00156854">
        <w:rPr>
          <w:rFonts w:eastAsia="Calibri"/>
        </w:rPr>
        <w:t>pplicants</w:t>
      </w:r>
      <w:r w:rsidR="001C5294" w:rsidRPr="00156854">
        <w:rPr>
          <w:rFonts w:eastAsia="Calibri"/>
        </w:rPr>
        <w:t xml:space="preserve"> should</w:t>
      </w:r>
      <w:r w:rsidRPr="00156854">
        <w:rPr>
          <w:rFonts w:eastAsia="Calibri"/>
        </w:rPr>
        <w:t xml:space="preserve"> describe their rationale for selecting the boundaries of the project’s geographical area.  The project must include all AI/</w:t>
      </w:r>
      <w:proofErr w:type="gramStart"/>
      <w:r w:rsidRPr="00156854">
        <w:rPr>
          <w:rFonts w:eastAsia="Calibri"/>
        </w:rPr>
        <w:t>AN</w:t>
      </w:r>
      <w:proofErr w:type="gramEnd"/>
      <w:r w:rsidRPr="00156854">
        <w:rPr>
          <w:rFonts w:eastAsia="Calibri"/>
        </w:rPr>
        <w:t xml:space="preserve"> children or their families who are experiencing the</w:t>
      </w:r>
      <w:r w:rsidR="001C5294" w:rsidRPr="00156854">
        <w:rPr>
          <w:rFonts w:eastAsia="Calibri"/>
        </w:rPr>
        <w:t xml:space="preserve"> identified barrier or</w:t>
      </w:r>
      <w:r w:rsidRPr="00156854">
        <w:rPr>
          <w:rFonts w:eastAsia="Calibri"/>
        </w:rPr>
        <w:t xml:space="preserve"> barriers within the defined community.  Projects may not select a subpopulation of AI/</w:t>
      </w:r>
      <w:proofErr w:type="gramStart"/>
      <w:r w:rsidRPr="00156854">
        <w:rPr>
          <w:rFonts w:eastAsia="Calibri"/>
        </w:rPr>
        <w:t>AN</w:t>
      </w:r>
      <w:proofErr w:type="gramEnd"/>
      <w:r w:rsidRPr="00156854">
        <w:rPr>
          <w:rFonts w:eastAsia="Calibri"/>
        </w:rPr>
        <w:t xml:space="preserve"> children based on tribal affiliation.</w:t>
      </w:r>
    </w:p>
    <w:p w14:paraId="4C23369F"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How can an applicant meet the rural priority?</w:t>
      </w:r>
    </w:p>
    <w:p w14:paraId="7DF34634" w14:textId="723B8C9C" w:rsidR="00356E43" w:rsidRPr="00156854" w:rsidRDefault="00356E43" w:rsidP="00356E43">
      <w:pPr>
        <w:spacing w:after="200" w:line="276" w:lineRule="auto"/>
        <w:rPr>
          <w:rFonts w:eastAsia="Calibri"/>
        </w:rPr>
      </w:pPr>
      <w:r w:rsidRPr="00156854">
        <w:rPr>
          <w:rFonts w:eastAsia="Calibri"/>
        </w:rPr>
        <w:t>LEAs qualify for the rural priority if they are eligible for assistance under</w:t>
      </w:r>
      <w:r w:rsidR="0019336D" w:rsidRPr="00156854">
        <w:rPr>
          <w:rFonts w:eastAsia="Calibri"/>
        </w:rPr>
        <w:t xml:space="preserve"> either of</w:t>
      </w:r>
      <w:r w:rsidRPr="00156854">
        <w:rPr>
          <w:rFonts w:eastAsia="Calibri"/>
        </w:rPr>
        <w:t xml:space="preserve"> the Rural Education Achievement Programs (REAP), </w:t>
      </w:r>
      <w:r w:rsidR="001C5294" w:rsidRPr="00156854">
        <w:rPr>
          <w:rFonts w:eastAsia="Calibri"/>
        </w:rPr>
        <w:t>that is</w:t>
      </w:r>
      <w:r w:rsidRPr="00156854">
        <w:rPr>
          <w:rFonts w:eastAsia="Calibri"/>
        </w:rPr>
        <w:t>, Small Rural School Achievement (SRSA) and Rural and Low-Income Schools (RLIS).  BIE-funded schools</w:t>
      </w:r>
      <w:r w:rsidR="00B264D7" w:rsidRPr="00156854">
        <w:rPr>
          <w:rFonts w:eastAsia="Calibri"/>
        </w:rPr>
        <w:t>,</w:t>
      </w:r>
      <w:r w:rsidRPr="00156854">
        <w:rPr>
          <w:rFonts w:eastAsia="Calibri"/>
        </w:rPr>
        <w:t xml:space="preserve"> which are not eligible for REAP</w:t>
      </w:r>
      <w:r w:rsidR="00B264D7" w:rsidRPr="00156854">
        <w:rPr>
          <w:rFonts w:eastAsia="Calibri"/>
        </w:rPr>
        <w:t>,</w:t>
      </w:r>
      <w:r w:rsidRPr="00156854">
        <w:rPr>
          <w:rFonts w:eastAsia="Calibri"/>
        </w:rPr>
        <w:t xml:space="preserve"> meet the rural priority if they are located in areas assigned Census locale codes 42 and 42. </w:t>
      </w:r>
    </w:p>
    <w:p w14:paraId="78D92DED" w14:textId="739D6BC7" w:rsidR="00356E43" w:rsidRPr="00156854" w:rsidRDefault="00356E43" w:rsidP="00356E43">
      <w:pPr>
        <w:spacing w:after="200" w:line="276" w:lineRule="auto"/>
        <w:rPr>
          <w:rFonts w:eastAsia="Calibri"/>
        </w:rPr>
      </w:pPr>
      <w:r w:rsidRPr="00156854">
        <w:rPr>
          <w:rFonts w:eastAsia="Calibri"/>
        </w:rPr>
        <w:t xml:space="preserve">The list of LEAs eligible for SRSA and RLIS is available on the REAP program’s webpage on the Department’s website at </w:t>
      </w:r>
      <w:hyperlink r:id="rId23" w:history="1">
        <w:r w:rsidRPr="00156854">
          <w:rPr>
            <w:rFonts w:eastAsia="Calibri"/>
          </w:rPr>
          <w:t>http://www2.ed.gov/programs/reapsrsa/eligibility.html</w:t>
        </w:r>
      </w:hyperlink>
      <w:r w:rsidRPr="00156854">
        <w:rPr>
          <w:rFonts w:eastAsia="Calibri"/>
        </w:rPr>
        <w:t>.  Information on</w:t>
      </w:r>
      <w:r w:rsidR="001C5294" w:rsidRPr="00156854">
        <w:rPr>
          <w:rFonts w:eastAsia="Calibri"/>
        </w:rPr>
        <w:t xml:space="preserve"> Census</w:t>
      </w:r>
      <w:r w:rsidRPr="00156854">
        <w:rPr>
          <w:rFonts w:eastAsia="Calibri"/>
        </w:rPr>
        <w:t xml:space="preserve"> locale codes is available on the National Center Education Statistics’ webpage on the Department’s web site at </w:t>
      </w:r>
      <w:hyperlink r:id="rId24" w:history="1">
        <w:r w:rsidRPr="00156854">
          <w:rPr>
            <w:rFonts w:eastAsia="Calibri"/>
          </w:rPr>
          <w:t>http://nces.ed.gov/ccd/rural_locales.asp</w:t>
        </w:r>
      </w:hyperlink>
      <w:r w:rsidRPr="00156854">
        <w:rPr>
          <w:rFonts w:eastAsia="Calibri"/>
        </w:rPr>
        <w:t>.</w:t>
      </w:r>
    </w:p>
    <w:p w14:paraId="3EC3D2A9" w14:textId="6B8B4ADE"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 xml:space="preserve">What does it mean to have </w:t>
      </w:r>
      <w:r w:rsidR="00B264D7">
        <w:rPr>
          <w:b/>
          <w:bCs/>
          <w:i/>
          <w:iCs/>
        </w:rPr>
        <w:t>a goal of</w:t>
      </w:r>
      <w:r w:rsidRPr="00356E43">
        <w:rPr>
          <w:b/>
          <w:bCs/>
          <w:i/>
          <w:iCs/>
        </w:rPr>
        <w:t xml:space="preserve"> college and career readiness as required </w:t>
      </w:r>
      <w:r w:rsidR="00B264D7">
        <w:rPr>
          <w:b/>
          <w:bCs/>
          <w:i/>
          <w:iCs/>
        </w:rPr>
        <w:t>by</w:t>
      </w:r>
      <w:r w:rsidRPr="00356E43">
        <w:rPr>
          <w:b/>
          <w:bCs/>
          <w:i/>
          <w:iCs/>
        </w:rPr>
        <w:t xml:space="preserve"> the definition of NYCP? </w:t>
      </w:r>
    </w:p>
    <w:p w14:paraId="0914DF23" w14:textId="62F90AB2" w:rsidR="00B264D7" w:rsidRPr="00156854" w:rsidRDefault="00B264D7" w:rsidP="00356E43">
      <w:pPr>
        <w:spacing w:after="200" w:line="276" w:lineRule="auto"/>
        <w:rPr>
          <w:rFonts w:eastAsia="Calibri"/>
        </w:rPr>
      </w:pPr>
      <w:r w:rsidRPr="00156854">
        <w:rPr>
          <w:rFonts w:eastAsia="Calibri"/>
        </w:rPr>
        <w:t>The goal of a</w:t>
      </w:r>
      <w:r w:rsidR="00356E43" w:rsidRPr="00156854">
        <w:rPr>
          <w:rFonts w:eastAsia="Calibri"/>
        </w:rPr>
        <w:t>ll NYCP projects must</w:t>
      </w:r>
      <w:r w:rsidR="007B5CF9" w:rsidRPr="00156854">
        <w:rPr>
          <w:rFonts w:eastAsia="Calibri"/>
        </w:rPr>
        <w:t xml:space="preserve"> </w:t>
      </w:r>
      <w:r w:rsidRPr="00156854">
        <w:rPr>
          <w:rFonts w:eastAsia="Calibri"/>
        </w:rPr>
        <w:t>be to improve</w:t>
      </w:r>
      <w:r w:rsidR="00356E43" w:rsidRPr="00156854">
        <w:rPr>
          <w:rFonts w:eastAsia="Calibri"/>
        </w:rPr>
        <w:t xml:space="preserve"> the college and career readiness of Indian students in the local community.  </w:t>
      </w:r>
      <w:r w:rsidRPr="00156854">
        <w:rPr>
          <w:rFonts w:eastAsia="Calibri"/>
        </w:rPr>
        <w:t>E</w:t>
      </w:r>
      <w:r w:rsidR="00356E43" w:rsidRPr="00156854">
        <w:rPr>
          <w:rFonts w:eastAsia="Calibri"/>
        </w:rPr>
        <w:t>ach applicant must develop its own objectives for reaching that goal based on the needs assessment.  The objectives may address in or out of school issues.  For example</w:t>
      </w:r>
      <w:r w:rsidRPr="00156854">
        <w:rPr>
          <w:rFonts w:eastAsia="Calibri"/>
        </w:rPr>
        <w:t>,</w:t>
      </w:r>
      <w:r w:rsidR="00356E43" w:rsidRPr="00156854">
        <w:rPr>
          <w:rFonts w:eastAsia="Calibri"/>
        </w:rPr>
        <w:t xml:space="preserve"> </w:t>
      </w:r>
      <w:r w:rsidRPr="00156854">
        <w:rPr>
          <w:rFonts w:eastAsia="Calibri"/>
        </w:rPr>
        <w:t xml:space="preserve">a </w:t>
      </w:r>
      <w:r w:rsidR="00356E43" w:rsidRPr="00156854">
        <w:rPr>
          <w:rFonts w:eastAsia="Calibri"/>
        </w:rPr>
        <w:t xml:space="preserve">community might choose the objective of increasing 3rd </w:t>
      </w:r>
      <w:r w:rsidRPr="00156854">
        <w:rPr>
          <w:rFonts w:eastAsia="Calibri"/>
        </w:rPr>
        <w:t>g</w:t>
      </w:r>
      <w:r w:rsidR="00356E43" w:rsidRPr="00156854">
        <w:rPr>
          <w:rFonts w:eastAsia="Calibri"/>
        </w:rPr>
        <w:t xml:space="preserve">rade reading scores, increasing graduation rates, </w:t>
      </w:r>
      <w:r w:rsidRPr="00156854">
        <w:rPr>
          <w:rFonts w:eastAsia="Calibri"/>
        </w:rPr>
        <w:t>or</w:t>
      </w:r>
      <w:r w:rsidR="00356E43" w:rsidRPr="00156854">
        <w:rPr>
          <w:rFonts w:eastAsia="Calibri"/>
        </w:rPr>
        <w:t xml:space="preserve"> creat</w:t>
      </w:r>
      <w:r w:rsidRPr="00156854">
        <w:rPr>
          <w:rFonts w:eastAsia="Calibri"/>
        </w:rPr>
        <w:t>ing</w:t>
      </w:r>
      <w:r w:rsidR="00356E43" w:rsidRPr="00156854">
        <w:rPr>
          <w:rFonts w:eastAsia="Calibri"/>
        </w:rPr>
        <w:t xml:space="preserve"> more culturally appropriate climates among the early learning programs in the community.</w:t>
      </w:r>
    </w:p>
    <w:p w14:paraId="79757715" w14:textId="37308194" w:rsidR="00356E43" w:rsidRPr="00156854" w:rsidRDefault="00356E43" w:rsidP="00356E43">
      <w:pPr>
        <w:spacing w:after="200" w:line="276" w:lineRule="auto"/>
        <w:rPr>
          <w:rFonts w:eastAsia="Calibri"/>
        </w:rPr>
      </w:pPr>
      <w:r w:rsidRPr="00156854">
        <w:rPr>
          <w:rFonts w:eastAsia="Calibri"/>
        </w:rPr>
        <w:t>There are many different measures for being on track for college and careers depending on the present levels of performance and development of the AI/</w:t>
      </w:r>
      <w:proofErr w:type="gramStart"/>
      <w:r w:rsidRPr="00156854">
        <w:rPr>
          <w:rFonts w:eastAsia="Calibri"/>
        </w:rPr>
        <w:t>AN</w:t>
      </w:r>
      <w:proofErr w:type="gramEnd"/>
      <w:r w:rsidRPr="00156854">
        <w:rPr>
          <w:rFonts w:eastAsia="Calibri"/>
        </w:rPr>
        <w:t xml:space="preserve"> children</w:t>
      </w:r>
      <w:r w:rsidR="00B264D7" w:rsidRPr="00156854">
        <w:rPr>
          <w:rFonts w:eastAsia="Calibri"/>
        </w:rPr>
        <w:t>.</w:t>
      </w:r>
      <w:r w:rsidRPr="00156854">
        <w:rPr>
          <w:rFonts w:eastAsia="Calibri"/>
        </w:rPr>
        <w:t xml:space="preserve">  </w:t>
      </w:r>
      <w:r w:rsidR="00B264D7" w:rsidRPr="00156854">
        <w:rPr>
          <w:rFonts w:eastAsia="Calibri"/>
        </w:rPr>
        <w:t>A</w:t>
      </w:r>
      <w:r w:rsidRPr="00156854">
        <w:rPr>
          <w:rFonts w:eastAsia="Calibri"/>
        </w:rPr>
        <w:t xml:space="preserve">pplicants are free to use the measure or measures that make sense for their respective communities. </w:t>
      </w:r>
    </w:p>
    <w:p w14:paraId="2A664ABB"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What if our community supports readiness for careers in a subsistence economy?</w:t>
      </w:r>
    </w:p>
    <w:p w14:paraId="314DA334" w14:textId="6532B70D" w:rsidR="00356E43" w:rsidRPr="00156854" w:rsidRDefault="00356E43" w:rsidP="00356E43">
      <w:pPr>
        <w:spacing w:after="200" w:line="276" w:lineRule="auto"/>
        <w:rPr>
          <w:rFonts w:eastAsia="Calibri"/>
        </w:rPr>
      </w:pPr>
      <w:r w:rsidRPr="00156854">
        <w:rPr>
          <w:rFonts w:eastAsia="Calibri"/>
        </w:rPr>
        <w:t>To participate in NYCP, the community’s needs assessment should reveal the barriers and opportunities for the AI/</w:t>
      </w:r>
      <w:proofErr w:type="gramStart"/>
      <w:r w:rsidRPr="00156854">
        <w:rPr>
          <w:rFonts w:eastAsia="Calibri"/>
        </w:rPr>
        <w:t>AN</w:t>
      </w:r>
      <w:proofErr w:type="gramEnd"/>
      <w:r w:rsidRPr="00156854">
        <w:rPr>
          <w:rFonts w:eastAsia="Calibri"/>
        </w:rPr>
        <w:t xml:space="preserve"> youth</w:t>
      </w:r>
      <w:r w:rsidR="007B5CF9" w:rsidRPr="00156854">
        <w:rPr>
          <w:rFonts w:eastAsia="Calibri"/>
        </w:rPr>
        <w:t>, whether they want</w:t>
      </w:r>
      <w:r w:rsidRPr="00156854">
        <w:rPr>
          <w:rFonts w:eastAsia="Calibri"/>
        </w:rPr>
        <w:t xml:space="preserve"> to participate fully in careers needed in the community </w:t>
      </w:r>
      <w:r w:rsidR="007B5CF9" w:rsidRPr="00156854">
        <w:rPr>
          <w:rFonts w:eastAsia="Calibri"/>
        </w:rPr>
        <w:t>or</w:t>
      </w:r>
      <w:r w:rsidRPr="00156854">
        <w:rPr>
          <w:rFonts w:eastAsia="Calibri"/>
        </w:rPr>
        <w:t xml:space="preserve"> pursue postsecondary education and training.  Communities with subsistence economies are encouraged to use the </w:t>
      </w:r>
      <w:r w:rsidR="00B264D7" w:rsidRPr="00156854">
        <w:rPr>
          <w:rFonts w:eastAsia="Calibri"/>
        </w:rPr>
        <w:t>information gathered through</w:t>
      </w:r>
      <w:r w:rsidRPr="00156854">
        <w:rPr>
          <w:rFonts w:eastAsia="Calibri"/>
        </w:rPr>
        <w:t xml:space="preserve"> the needs assessment, including their local resources, to consider how NYCP funding might introduce </w:t>
      </w:r>
      <w:r w:rsidRPr="00156854" w:rsidDel="006F06CF">
        <w:rPr>
          <w:rFonts w:eastAsia="Calibri"/>
        </w:rPr>
        <w:t xml:space="preserve">creative </w:t>
      </w:r>
      <w:r w:rsidRPr="00156854">
        <w:rPr>
          <w:rFonts w:eastAsia="Calibri"/>
        </w:rPr>
        <w:t xml:space="preserve">opportunities </w:t>
      </w:r>
      <w:r w:rsidR="00B264D7" w:rsidRPr="00156854">
        <w:rPr>
          <w:rFonts w:eastAsia="Calibri"/>
        </w:rPr>
        <w:t xml:space="preserve">to prepare </w:t>
      </w:r>
      <w:r w:rsidRPr="00156854">
        <w:rPr>
          <w:rFonts w:eastAsia="Calibri"/>
        </w:rPr>
        <w:t>their AI/</w:t>
      </w:r>
      <w:proofErr w:type="gramStart"/>
      <w:r w:rsidRPr="00156854">
        <w:rPr>
          <w:rFonts w:eastAsia="Calibri"/>
        </w:rPr>
        <w:t>AN</w:t>
      </w:r>
      <w:proofErr w:type="gramEnd"/>
      <w:r w:rsidRPr="00156854">
        <w:rPr>
          <w:rFonts w:eastAsia="Calibri"/>
        </w:rPr>
        <w:t xml:space="preserve"> children to become lifelong adult contributors </w:t>
      </w:r>
      <w:r w:rsidR="00350E7D" w:rsidRPr="00156854">
        <w:rPr>
          <w:rFonts w:eastAsia="Calibri"/>
        </w:rPr>
        <w:t>to</w:t>
      </w:r>
      <w:r w:rsidRPr="00156854">
        <w:rPr>
          <w:rFonts w:eastAsia="Calibri"/>
        </w:rPr>
        <w:t xml:space="preserve"> the community, </w:t>
      </w:r>
      <w:r w:rsidR="00350E7D" w:rsidRPr="00156854">
        <w:rPr>
          <w:rFonts w:eastAsia="Calibri"/>
        </w:rPr>
        <w:t>such as</w:t>
      </w:r>
      <w:r w:rsidRPr="00156854">
        <w:rPr>
          <w:rFonts w:eastAsia="Calibri"/>
        </w:rPr>
        <w:t xml:space="preserve"> financial literacy and capability, legal and treaty negotiations, and </w:t>
      </w:r>
      <w:r w:rsidR="00350E7D" w:rsidRPr="00156854">
        <w:rPr>
          <w:rFonts w:eastAsia="Calibri"/>
        </w:rPr>
        <w:t xml:space="preserve">effective </w:t>
      </w:r>
      <w:r w:rsidRPr="00156854">
        <w:rPr>
          <w:rFonts w:eastAsia="Calibri"/>
        </w:rPr>
        <w:t>language and communication.</w:t>
      </w:r>
    </w:p>
    <w:p w14:paraId="0A7ACF5F"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What must be included in the needs assessment or data analysis?</w:t>
      </w:r>
    </w:p>
    <w:p w14:paraId="24721BF2" w14:textId="4439387B" w:rsidR="00356E43" w:rsidRPr="00156854" w:rsidRDefault="00356E43" w:rsidP="00356E43">
      <w:pPr>
        <w:spacing w:after="200" w:line="276" w:lineRule="auto"/>
        <w:rPr>
          <w:rFonts w:eastAsia="Calibri"/>
        </w:rPr>
      </w:pPr>
      <w:r w:rsidRPr="00156854">
        <w:rPr>
          <w:rFonts w:eastAsia="Calibri"/>
        </w:rPr>
        <w:t xml:space="preserve">Based on a needs assessment or other data analysis, communities applying for NYCP will work together to address local barriers to the college and career readiness of Indian children, as well as </w:t>
      </w:r>
      <w:r w:rsidR="007B5CF9" w:rsidRPr="00156854">
        <w:rPr>
          <w:rFonts w:eastAsia="Calibri"/>
        </w:rPr>
        <w:t xml:space="preserve">to identify </w:t>
      </w:r>
      <w:r w:rsidRPr="00156854">
        <w:rPr>
          <w:rFonts w:eastAsia="Calibri"/>
        </w:rPr>
        <w:t xml:space="preserve">opportunities and existing resources.  </w:t>
      </w:r>
    </w:p>
    <w:p w14:paraId="48A6E1BD" w14:textId="77777777" w:rsidR="00356E43" w:rsidRPr="00156854" w:rsidRDefault="00356E43" w:rsidP="00356E43">
      <w:pPr>
        <w:spacing w:after="200" w:line="276" w:lineRule="auto"/>
        <w:rPr>
          <w:rFonts w:eastAsia="Calibri"/>
        </w:rPr>
      </w:pPr>
      <w:r w:rsidRPr="00156854">
        <w:rPr>
          <w:rFonts w:eastAsia="Calibri"/>
        </w:rPr>
        <w:t>To conduct the needs assessment, each community will analyze data relating to their defined geographic area and participant population to identify and assess the barriers, opportunities, and resources for AI/</w:t>
      </w:r>
      <w:proofErr w:type="gramStart"/>
      <w:r w:rsidRPr="00156854">
        <w:rPr>
          <w:rFonts w:eastAsia="Calibri"/>
        </w:rPr>
        <w:t>AN</w:t>
      </w:r>
      <w:proofErr w:type="gramEnd"/>
      <w:r w:rsidRPr="00156854">
        <w:rPr>
          <w:rFonts w:eastAsia="Calibri"/>
        </w:rPr>
        <w:t xml:space="preserve"> students for college and career readiness, prior to applying for a grant.  It is possible to use an existing analysis, as long as it has been completed within the last 3 years. </w:t>
      </w:r>
    </w:p>
    <w:p w14:paraId="63144225" w14:textId="77777777" w:rsidR="007B5CF9" w:rsidRPr="00156854" w:rsidRDefault="007B5CF9" w:rsidP="007B5CF9">
      <w:pPr>
        <w:spacing w:after="200" w:line="276" w:lineRule="auto"/>
        <w:rPr>
          <w:rFonts w:eastAsia="Calibri"/>
        </w:rPr>
      </w:pPr>
      <w:r w:rsidRPr="00156854">
        <w:rPr>
          <w:rFonts w:eastAsia="Calibri"/>
        </w:rPr>
        <w:t>After analyzing the community needs and opportunities, the partnership will choose the strategy or strategies that best address that need or opportunity, based on factors that include the existing resources and expertise of partners in the project.  Given the limited amount of funds available for these FY 2015 grants, we expect that applicants will tailor their projects in order to address the significant need or opportunity identified by the partnership.</w:t>
      </w:r>
    </w:p>
    <w:p w14:paraId="452EECCC" w14:textId="4696FEE3" w:rsidR="00356E43" w:rsidRPr="00156854" w:rsidDel="00223217" w:rsidRDefault="00356E43" w:rsidP="007B5CF9">
      <w:pPr>
        <w:spacing w:after="200" w:line="276" w:lineRule="auto"/>
        <w:rPr>
          <w:rFonts w:eastAsia="Calibri"/>
        </w:rPr>
      </w:pPr>
      <w:r w:rsidRPr="00156854">
        <w:rPr>
          <w:rFonts w:eastAsia="Calibri"/>
        </w:rPr>
        <w:t>The needs assessment will be reviewed under the selection criterion Need for Project.</w:t>
      </w:r>
      <w:r w:rsidR="007B5CF9" w:rsidRPr="00156854">
        <w:rPr>
          <w:rFonts w:eastAsia="Calibri"/>
        </w:rPr>
        <w:t xml:space="preserve"> </w:t>
      </w:r>
      <w:r w:rsidRPr="00156854">
        <w:rPr>
          <w:rFonts w:eastAsia="Calibri"/>
        </w:rPr>
        <w:t xml:space="preserve"> </w:t>
      </w:r>
      <w:r w:rsidR="007B5CF9" w:rsidRPr="00156854">
        <w:rPr>
          <w:rFonts w:eastAsia="Calibri"/>
        </w:rPr>
        <w:t xml:space="preserve">The evidence from the needs assessment, however, informs the entire project and thus may affect aspects of the application evaluated under several selection criteria.  </w:t>
      </w:r>
      <w:r w:rsidRPr="00156854">
        <w:rPr>
          <w:rFonts w:eastAsia="Calibri"/>
        </w:rPr>
        <w:t>In order for the peer reviewers to have the information they need to rate applications, the applicants should include a clear description of the evidence on needs, opportunities, and resources.  Specifically, applicants should tell the readers what is lacking in the community, what is present in the community, and what policies and practices will support or hinder the project’s efforts.  Based on this information, the proposed project should address the optimal way to remediate the needs by leveraging the available strengths and the supports.</w:t>
      </w:r>
    </w:p>
    <w:p w14:paraId="343F1F7C"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What is meant by opportunities in the definition of NYCP?</w:t>
      </w:r>
    </w:p>
    <w:p w14:paraId="74A7958F" w14:textId="131A3EDE" w:rsidR="00356E43" w:rsidRPr="00156854" w:rsidRDefault="00356E43" w:rsidP="00356E43">
      <w:pPr>
        <w:spacing w:after="200" w:line="276" w:lineRule="auto"/>
        <w:rPr>
          <w:rFonts w:eastAsia="Calibri"/>
        </w:rPr>
      </w:pPr>
      <w:r w:rsidRPr="00156854">
        <w:rPr>
          <w:rFonts w:eastAsia="Calibri"/>
        </w:rPr>
        <w:t xml:space="preserve">The definition of NYCP </w:t>
      </w:r>
      <w:r w:rsidR="00DF4435" w:rsidRPr="00156854">
        <w:rPr>
          <w:rFonts w:eastAsia="Calibri"/>
        </w:rPr>
        <w:t>requir</w:t>
      </w:r>
      <w:r w:rsidRPr="00156854">
        <w:rPr>
          <w:rFonts w:eastAsia="Calibri"/>
        </w:rPr>
        <w:t>es that the project be informed by data on not only barriers but also “opportunities in the local community to support Indian students;” and</w:t>
      </w:r>
      <w:r w:rsidR="00DF4435" w:rsidRPr="00156854">
        <w:rPr>
          <w:rFonts w:eastAsia="Calibri"/>
        </w:rPr>
        <w:t xml:space="preserve"> </w:t>
      </w:r>
      <w:r w:rsidR="0019336D" w:rsidRPr="00156854">
        <w:rPr>
          <w:rFonts w:eastAsia="Calibri"/>
        </w:rPr>
        <w:t xml:space="preserve">requires </w:t>
      </w:r>
      <w:r w:rsidR="00DF4435" w:rsidRPr="00156854">
        <w:rPr>
          <w:rFonts w:eastAsia="Calibri"/>
        </w:rPr>
        <w:t>that</w:t>
      </w:r>
      <w:r w:rsidRPr="00156854">
        <w:rPr>
          <w:rFonts w:eastAsia="Calibri"/>
        </w:rPr>
        <w:t xml:space="preserve"> the project be “focused on one or more barriers or opportunities.”  </w:t>
      </w:r>
      <w:r w:rsidR="00DF4435" w:rsidRPr="00156854">
        <w:rPr>
          <w:rFonts w:eastAsia="Calibri"/>
        </w:rPr>
        <w:t>I</w:t>
      </w:r>
      <w:r w:rsidRPr="00156854">
        <w:rPr>
          <w:rFonts w:eastAsia="Calibri"/>
        </w:rPr>
        <w:t>n this context</w:t>
      </w:r>
      <w:r w:rsidR="00DF4435" w:rsidRPr="00156854">
        <w:rPr>
          <w:rFonts w:eastAsia="Calibri"/>
        </w:rPr>
        <w:t>, opportunities</w:t>
      </w:r>
      <w:r w:rsidRPr="00156854">
        <w:rPr>
          <w:rFonts w:eastAsia="Calibri"/>
        </w:rPr>
        <w:t xml:space="preserve"> mean untapped resources that might be used to address the barriers identified through the needs assessment (</w:t>
      </w:r>
      <w:r w:rsidRPr="00156854">
        <w:rPr>
          <w:rFonts w:eastAsia="Calibri"/>
          <w:i/>
        </w:rPr>
        <w:t>e.g.,</w:t>
      </w:r>
      <w:r w:rsidRPr="00156854">
        <w:rPr>
          <w:rFonts w:eastAsia="Calibri"/>
        </w:rPr>
        <w:t xml:space="preserve"> expanding a program to encourage enrollment in advanced secondary school classes, </w:t>
      </w:r>
      <w:r w:rsidR="00DF4435" w:rsidRPr="00156854">
        <w:rPr>
          <w:rFonts w:eastAsia="Calibri"/>
        </w:rPr>
        <w:t xml:space="preserve">providing </w:t>
      </w:r>
      <w:r w:rsidRPr="00156854">
        <w:rPr>
          <w:rFonts w:eastAsia="Calibri"/>
        </w:rPr>
        <w:t>extracurricular opportunities</w:t>
      </w:r>
      <w:r w:rsidR="0079766F" w:rsidRPr="00156854">
        <w:rPr>
          <w:rFonts w:eastAsia="Calibri"/>
        </w:rPr>
        <w:t>,</w:t>
      </w:r>
      <w:r w:rsidRPr="00156854">
        <w:rPr>
          <w:rFonts w:eastAsia="Calibri"/>
        </w:rPr>
        <w:t xml:space="preserve"> such as debate or chess, led by tribal elders, or many other possibilities).  </w:t>
      </w:r>
    </w:p>
    <w:p w14:paraId="5C219405"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What are examples of existing resources in the definition of NYCP?</w:t>
      </w:r>
    </w:p>
    <w:p w14:paraId="0F387470" w14:textId="6F6759EC" w:rsidR="00356E43" w:rsidRPr="00156854" w:rsidRDefault="00356E43" w:rsidP="00356E43">
      <w:pPr>
        <w:spacing w:after="200" w:line="276" w:lineRule="auto"/>
        <w:rPr>
          <w:rFonts w:eastAsia="Calibri"/>
        </w:rPr>
      </w:pPr>
      <w:r w:rsidRPr="00156854">
        <w:rPr>
          <w:rFonts w:eastAsia="Calibri"/>
        </w:rPr>
        <w:t xml:space="preserve">The NYCP definition </w:t>
      </w:r>
      <w:r w:rsidR="00DF4435" w:rsidRPr="00156854">
        <w:rPr>
          <w:rFonts w:eastAsia="Calibri"/>
        </w:rPr>
        <w:t>requir</w:t>
      </w:r>
      <w:r w:rsidRPr="00156854">
        <w:rPr>
          <w:rFonts w:eastAsia="Calibri"/>
        </w:rPr>
        <w:t xml:space="preserve">es applicants </w:t>
      </w:r>
      <w:r w:rsidR="00DF4435" w:rsidRPr="00156854">
        <w:rPr>
          <w:rFonts w:eastAsia="Calibri"/>
        </w:rPr>
        <w:t>to</w:t>
      </w:r>
      <w:r w:rsidRPr="00156854">
        <w:rPr>
          <w:rFonts w:eastAsia="Calibri"/>
        </w:rPr>
        <w:t xml:space="preserve"> examine existing resources in determining the best strategy to reach the project goal.  These resources could include existing funding sources, such as the school district’s title VII formula grant or title </w:t>
      </w:r>
      <w:proofErr w:type="gramStart"/>
      <w:r w:rsidRPr="00156854">
        <w:rPr>
          <w:rFonts w:eastAsia="Calibri"/>
        </w:rPr>
        <w:t>I</w:t>
      </w:r>
      <w:proofErr w:type="gramEnd"/>
      <w:r w:rsidRPr="00156854">
        <w:rPr>
          <w:rFonts w:eastAsia="Calibri"/>
        </w:rPr>
        <w:t xml:space="preserve"> formula grant, discretionary grants received by the district, tribe, or other organization, philanthropic resources such as donations from private entities, and other sources.  In addition, existing resources include the skills and knowledge of </w:t>
      </w:r>
      <w:r w:rsidR="00DF4435" w:rsidRPr="00156854">
        <w:rPr>
          <w:rFonts w:eastAsia="Calibri"/>
        </w:rPr>
        <w:t xml:space="preserve">project </w:t>
      </w:r>
      <w:r w:rsidRPr="00156854">
        <w:rPr>
          <w:rFonts w:eastAsia="Calibri"/>
        </w:rPr>
        <w:t>partners.  For example, if a tribe identified drug abuse as the greatest barrier to college and career readiness, and a local community organization has successfully started a program for middle school students to prevent drug use, that organization would be a valuable partner that could bring important resources to the project.</w:t>
      </w:r>
    </w:p>
    <w:p w14:paraId="03D7A064"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Must an applicant hire a contractor to conduct a needs assessment?</w:t>
      </w:r>
    </w:p>
    <w:p w14:paraId="0230DC8C" w14:textId="12E38D89" w:rsidR="00356E43" w:rsidRPr="00156854" w:rsidRDefault="00356E43" w:rsidP="00356E43">
      <w:pPr>
        <w:spacing w:after="200" w:line="276" w:lineRule="auto"/>
        <w:rPr>
          <w:rFonts w:eastAsia="Calibri"/>
        </w:rPr>
      </w:pPr>
      <w:r w:rsidRPr="00156854">
        <w:rPr>
          <w:rFonts w:eastAsia="Calibri"/>
        </w:rPr>
        <w:t xml:space="preserve">No.  Applicants are not required to hire a contractor to perform a needs assessment or data analysis.  An applicant may conduct its own needs assessment or may use an existing needs assessment, </w:t>
      </w:r>
      <w:r w:rsidR="0019336D" w:rsidRPr="00156854">
        <w:rPr>
          <w:rFonts w:eastAsia="Calibri"/>
        </w:rPr>
        <w:t xml:space="preserve">as long as </w:t>
      </w:r>
      <w:r w:rsidRPr="00156854">
        <w:rPr>
          <w:rFonts w:eastAsia="Calibri"/>
        </w:rPr>
        <w:t xml:space="preserve">it was conducted for the same local community, was conducted recently (i.e., within the last 3 years), and is relevant to the NYCP priority.  </w:t>
      </w:r>
    </w:p>
    <w:p w14:paraId="27898D86"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What barriers or opportunities should a community choose to focus on?</w:t>
      </w:r>
    </w:p>
    <w:p w14:paraId="63071D07" w14:textId="77777777" w:rsidR="00356E43" w:rsidRPr="00156854" w:rsidRDefault="00356E43" w:rsidP="00356E43">
      <w:pPr>
        <w:spacing w:after="200" w:line="276" w:lineRule="auto"/>
        <w:rPr>
          <w:rFonts w:eastAsia="Calibri"/>
        </w:rPr>
      </w:pPr>
      <w:r w:rsidRPr="00156854">
        <w:rPr>
          <w:rFonts w:eastAsia="Calibri"/>
        </w:rPr>
        <w:t xml:space="preserve">There are many possible theories of action from which a project can choose to address the community’s needs.  The strongest theory of action will arise from an in-depth examination of the needs done through the needs assessment or other data analysis (discussed in questions 13-16).  While there are many interrelated and complex factors that impact students, based on the needs assessment, an applicant should focus on the barrier or barriers the community believes will be most impactful given the size of the estimated grant awards.  Over time, if additional funding is available, it may be possible to expand the areas for a more comprehensive approach.  </w:t>
      </w:r>
    </w:p>
    <w:p w14:paraId="22F19419" w14:textId="2AF4A33E" w:rsidR="00356E43" w:rsidRPr="00156854" w:rsidRDefault="00356E43" w:rsidP="00356E43">
      <w:pPr>
        <w:spacing w:after="200" w:line="276" w:lineRule="auto"/>
        <w:rPr>
          <w:rFonts w:eastAsia="Calibri"/>
        </w:rPr>
      </w:pPr>
      <w:r w:rsidRPr="00156854">
        <w:rPr>
          <w:rFonts w:eastAsia="Calibri"/>
        </w:rPr>
        <w:t xml:space="preserve">For example, in a community that identifies a high drop-out rate in the local public high school as the greatest barrier to college and career readiness for </w:t>
      </w:r>
      <w:r w:rsidR="0079766F" w:rsidRPr="00156854">
        <w:rPr>
          <w:rFonts w:eastAsia="Calibri"/>
        </w:rPr>
        <w:t xml:space="preserve">AI/ AN </w:t>
      </w:r>
      <w:r w:rsidRPr="00156854">
        <w:rPr>
          <w:rFonts w:eastAsia="Calibri"/>
        </w:rPr>
        <w:t xml:space="preserve">students, the theory of action </w:t>
      </w:r>
      <w:r w:rsidR="00DF4435" w:rsidRPr="00156854">
        <w:rPr>
          <w:rFonts w:eastAsia="Calibri"/>
        </w:rPr>
        <w:t xml:space="preserve">should </w:t>
      </w:r>
      <w:r w:rsidRPr="00156854">
        <w:rPr>
          <w:rFonts w:eastAsia="Calibri"/>
        </w:rPr>
        <w:t xml:space="preserve">link </w:t>
      </w:r>
      <w:r w:rsidR="00DF4435" w:rsidRPr="00156854">
        <w:rPr>
          <w:rFonts w:eastAsia="Calibri"/>
        </w:rPr>
        <w:t>the</w:t>
      </w:r>
      <w:r w:rsidRPr="00156854">
        <w:rPr>
          <w:rFonts w:eastAsia="Calibri"/>
        </w:rPr>
        <w:t xml:space="preserve"> strategy </w:t>
      </w:r>
      <w:r w:rsidR="00DF4435" w:rsidRPr="00156854">
        <w:rPr>
          <w:rFonts w:eastAsia="Calibri"/>
        </w:rPr>
        <w:t>to</w:t>
      </w:r>
      <w:r w:rsidRPr="00156854">
        <w:rPr>
          <w:rFonts w:eastAsia="Calibri"/>
        </w:rPr>
        <w:t xml:space="preserve"> an underlying reason for</w:t>
      </w:r>
      <w:r w:rsidR="00AC453B" w:rsidRPr="00156854">
        <w:rPr>
          <w:rFonts w:eastAsia="Calibri"/>
        </w:rPr>
        <w:t xml:space="preserve"> and likely effect on</w:t>
      </w:r>
      <w:r w:rsidRPr="00156854">
        <w:rPr>
          <w:rFonts w:eastAsia="Calibri"/>
        </w:rPr>
        <w:t xml:space="preserve"> the drop-out rate.  If a </w:t>
      </w:r>
      <w:r w:rsidR="00AC453B" w:rsidRPr="00156854">
        <w:rPr>
          <w:rFonts w:eastAsia="Calibri"/>
        </w:rPr>
        <w:t xml:space="preserve">student </w:t>
      </w:r>
      <w:r w:rsidRPr="00156854">
        <w:rPr>
          <w:rFonts w:eastAsia="Calibri"/>
        </w:rPr>
        <w:t>survey reveals that the most common reason</w:t>
      </w:r>
      <w:r w:rsidR="00AC453B" w:rsidRPr="00156854">
        <w:t xml:space="preserve"> </w:t>
      </w:r>
      <w:r w:rsidR="00AC453B" w:rsidRPr="00156854">
        <w:rPr>
          <w:rFonts w:eastAsia="Calibri"/>
        </w:rPr>
        <w:t>for dropping out</w:t>
      </w:r>
      <w:r w:rsidRPr="00156854">
        <w:rPr>
          <w:rFonts w:eastAsia="Calibri"/>
        </w:rPr>
        <w:t xml:space="preserve"> is lack of engagement in school due to a school culture that is not welcoming for AI/AN students, the strategy could be a redesigned high school curriculum that integrates the local tribe’s history and culture, as well as professional development for teachers and administrators on cultural competency.</w:t>
      </w:r>
    </w:p>
    <w:p w14:paraId="28CB54E8"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What is a measurable objective?</w:t>
      </w:r>
    </w:p>
    <w:p w14:paraId="1B85093F" w14:textId="06C796A7" w:rsidR="00356E43" w:rsidRPr="00156854" w:rsidRDefault="00356E43" w:rsidP="00356E43">
      <w:pPr>
        <w:spacing w:after="200" w:line="276" w:lineRule="auto"/>
        <w:rPr>
          <w:rFonts w:ascii="Calibri" w:eastAsia="Calibri" w:hAnsi="Calibri"/>
        </w:rPr>
      </w:pPr>
      <w:r w:rsidRPr="00156854">
        <w:rPr>
          <w:rFonts w:eastAsia="Calibri"/>
        </w:rPr>
        <w:t xml:space="preserve">Measurable objectives state what will be done, to whom, by whom, when, and how it will be measured.  Grantees must use measurable objectives in carrying out the strategy chosen to meet the purpose of the program and reach the goal of the project.  The measurable objectives indicate how the scientific research or modified program will result in the increased college and career readiness of Indian children.  The measurable objectives might be significant activities or benchmarked steps, on which projects will report data using the annual performance report.  Data collection might be more frequent based on the project management </w:t>
      </w:r>
      <w:r w:rsidR="00FA4997" w:rsidRPr="00156854">
        <w:rPr>
          <w:rFonts w:eastAsia="Calibri"/>
        </w:rPr>
        <w:t xml:space="preserve">and evaluation </w:t>
      </w:r>
      <w:r w:rsidRPr="00156854">
        <w:rPr>
          <w:rFonts w:eastAsia="Calibri"/>
        </w:rPr>
        <w:t>plan</w:t>
      </w:r>
      <w:r w:rsidR="00FA4997" w:rsidRPr="00156854">
        <w:rPr>
          <w:rFonts w:eastAsia="Calibri"/>
        </w:rPr>
        <w:t>s</w:t>
      </w:r>
      <w:r w:rsidRPr="00156854">
        <w:rPr>
          <w:rFonts w:eastAsia="Calibri"/>
        </w:rPr>
        <w:t>.</w:t>
      </w:r>
    </w:p>
    <w:p w14:paraId="59C07BDE"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What are the possible roles for IHEs in NYCPs?</w:t>
      </w:r>
    </w:p>
    <w:p w14:paraId="485CE683" w14:textId="64E23FFE" w:rsidR="00356E43" w:rsidRPr="00156854" w:rsidRDefault="00356E43" w:rsidP="00356E43">
      <w:pPr>
        <w:spacing w:after="200" w:line="276" w:lineRule="auto"/>
        <w:rPr>
          <w:rFonts w:eastAsia="Calibri"/>
        </w:rPr>
      </w:pPr>
      <w:r w:rsidRPr="00156854">
        <w:rPr>
          <w:rFonts w:eastAsia="Calibri"/>
        </w:rPr>
        <w:t xml:space="preserve">IHEs, including Native American Serving Non-tribal Institutions, can be vital partners </w:t>
      </w:r>
      <w:r w:rsidR="00AC453B" w:rsidRPr="00156854">
        <w:rPr>
          <w:rFonts w:eastAsia="Calibri"/>
        </w:rPr>
        <w:t>in an NYCP</w:t>
      </w:r>
      <w:r w:rsidRPr="00156854">
        <w:rPr>
          <w:rFonts w:eastAsia="Calibri"/>
        </w:rPr>
        <w:t>; an Indian IHE can be a lead applicant</w:t>
      </w:r>
      <w:r w:rsidR="00EF0858" w:rsidRPr="00156854">
        <w:rPr>
          <w:rFonts w:eastAsia="Calibri"/>
        </w:rPr>
        <w:t>.</w:t>
      </w:r>
      <w:r w:rsidR="00B62856" w:rsidRPr="00156854">
        <w:rPr>
          <w:rFonts w:eastAsia="Calibri"/>
        </w:rPr>
        <w:t xml:space="preserve">  </w:t>
      </w:r>
      <w:r w:rsidR="00825AE8" w:rsidRPr="00156854">
        <w:rPr>
          <w:rFonts w:eastAsia="Calibri"/>
        </w:rPr>
        <w:t>Although</w:t>
      </w:r>
      <w:r w:rsidR="00825AE8" w:rsidRPr="00156854">
        <w:t xml:space="preserve"> </w:t>
      </w:r>
      <w:r w:rsidR="00825AE8" w:rsidRPr="00156854">
        <w:rPr>
          <w:rFonts w:eastAsia="Calibri"/>
        </w:rPr>
        <w:t xml:space="preserve">postsecondary education, training, or employment services are not allowable, an IHE might provide </w:t>
      </w:r>
      <w:r w:rsidRPr="00156854">
        <w:rPr>
          <w:rFonts w:eastAsia="Calibri"/>
        </w:rPr>
        <w:t>direct services to AI/</w:t>
      </w:r>
      <w:proofErr w:type="gramStart"/>
      <w:r w:rsidRPr="00156854">
        <w:rPr>
          <w:rFonts w:eastAsia="Calibri"/>
        </w:rPr>
        <w:t>AN</w:t>
      </w:r>
      <w:proofErr w:type="gramEnd"/>
      <w:r w:rsidRPr="00156854">
        <w:rPr>
          <w:rFonts w:eastAsia="Calibri"/>
        </w:rPr>
        <w:t xml:space="preserve"> youth.  </w:t>
      </w:r>
      <w:r w:rsidR="00825AE8" w:rsidRPr="00156854">
        <w:rPr>
          <w:rFonts w:eastAsia="Calibri"/>
        </w:rPr>
        <w:t>For example, an IHE could</w:t>
      </w:r>
      <w:r w:rsidRPr="00156854">
        <w:rPr>
          <w:rFonts w:eastAsia="Calibri"/>
        </w:rPr>
        <w:t xml:space="preserve"> provide secondary transition services, offered to school-aged AI/</w:t>
      </w:r>
      <w:proofErr w:type="gramStart"/>
      <w:r w:rsidRPr="00156854">
        <w:rPr>
          <w:rFonts w:eastAsia="Calibri"/>
        </w:rPr>
        <w:t>AN</w:t>
      </w:r>
      <w:proofErr w:type="gramEnd"/>
      <w:r w:rsidRPr="00156854">
        <w:rPr>
          <w:rFonts w:eastAsia="Calibri"/>
        </w:rPr>
        <w:t xml:space="preserve"> children, that prepare them for postsecondary education, training, or employment.  </w:t>
      </w:r>
      <w:r w:rsidR="00825AE8" w:rsidRPr="00156854">
        <w:rPr>
          <w:rFonts w:eastAsia="Calibri"/>
        </w:rPr>
        <w:t>An</w:t>
      </w:r>
      <w:r w:rsidRPr="00156854">
        <w:rPr>
          <w:rFonts w:eastAsia="Calibri"/>
        </w:rPr>
        <w:t xml:space="preserve"> IHE may partner with the tribe and school to provide dual enrollment for youth in secondary school.  Also, the IHE might</w:t>
      </w:r>
      <w:r w:rsidRPr="00156854" w:rsidDel="0073664B">
        <w:rPr>
          <w:rFonts w:eastAsia="Calibri"/>
        </w:rPr>
        <w:t xml:space="preserve"> </w:t>
      </w:r>
      <w:r w:rsidRPr="00156854">
        <w:rPr>
          <w:rFonts w:eastAsia="Calibri"/>
        </w:rPr>
        <w:t>supervis</w:t>
      </w:r>
      <w:r w:rsidR="00825AE8" w:rsidRPr="00156854">
        <w:rPr>
          <w:rFonts w:eastAsia="Calibri"/>
        </w:rPr>
        <w:t>e</w:t>
      </w:r>
      <w:r w:rsidRPr="00156854">
        <w:rPr>
          <w:rFonts w:eastAsia="Calibri"/>
        </w:rPr>
        <w:t xml:space="preserve"> internships for their pre-service teacher trainees, who implement project activities, such as before and after school programs</w:t>
      </w:r>
      <w:r w:rsidR="00825AE8" w:rsidRPr="00156854">
        <w:rPr>
          <w:rFonts w:eastAsia="Calibri"/>
        </w:rPr>
        <w:t xml:space="preserve"> for AI/</w:t>
      </w:r>
      <w:proofErr w:type="gramStart"/>
      <w:r w:rsidR="00825AE8" w:rsidRPr="00156854">
        <w:rPr>
          <w:rFonts w:eastAsia="Calibri"/>
        </w:rPr>
        <w:t>AN</w:t>
      </w:r>
      <w:proofErr w:type="gramEnd"/>
      <w:r w:rsidR="00825AE8" w:rsidRPr="00156854">
        <w:rPr>
          <w:rFonts w:eastAsia="Calibri"/>
        </w:rPr>
        <w:t xml:space="preserve"> children</w:t>
      </w:r>
      <w:r w:rsidRPr="00156854">
        <w:rPr>
          <w:rFonts w:eastAsia="Calibri"/>
        </w:rPr>
        <w:t xml:space="preserve">.  </w:t>
      </w:r>
    </w:p>
    <w:p w14:paraId="2F041AE3"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 xml:space="preserve">Can a tribe apply if the community includes students from multiple tribes? </w:t>
      </w:r>
    </w:p>
    <w:p w14:paraId="4B885480" w14:textId="45CCC81D" w:rsidR="00356E43" w:rsidRPr="00156854" w:rsidRDefault="00356E43" w:rsidP="00356E43">
      <w:pPr>
        <w:spacing w:after="200" w:line="276" w:lineRule="auto"/>
        <w:rPr>
          <w:rFonts w:eastAsia="Calibri"/>
        </w:rPr>
      </w:pPr>
      <w:r w:rsidRPr="00156854">
        <w:rPr>
          <w:rFonts w:eastAsia="Calibri"/>
        </w:rPr>
        <w:t>Yes.  We expect grantees to serve students from all tribes within the community of the NYCP project.  For schools that have students from multiple tribes with a presence in the community, we would encourage a tribe planning a NYCP application to consult with other relevant tribes.  One option would be for</w:t>
      </w:r>
      <w:r w:rsidR="003905FB" w:rsidRPr="00156854">
        <w:rPr>
          <w:rFonts w:eastAsia="Calibri"/>
        </w:rPr>
        <w:t xml:space="preserve"> all</w:t>
      </w:r>
      <w:r w:rsidRPr="00156854">
        <w:rPr>
          <w:rFonts w:eastAsia="Calibri"/>
        </w:rPr>
        <w:t xml:space="preserve"> the affected tribes </w:t>
      </w:r>
      <w:r w:rsidR="003905FB" w:rsidRPr="00156854">
        <w:rPr>
          <w:rFonts w:eastAsia="Calibri"/>
        </w:rPr>
        <w:t>to be</w:t>
      </w:r>
      <w:r w:rsidRPr="00156854">
        <w:rPr>
          <w:rFonts w:eastAsia="Calibri"/>
        </w:rPr>
        <w:t xml:space="preserve"> partners</w:t>
      </w:r>
      <w:r w:rsidR="003905FB" w:rsidRPr="00156854">
        <w:rPr>
          <w:rFonts w:eastAsia="Calibri"/>
        </w:rPr>
        <w:t xml:space="preserve"> in the project</w:t>
      </w:r>
      <w:r w:rsidRPr="00156854">
        <w:rPr>
          <w:rFonts w:eastAsia="Calibri"/>
        </w:rPr>
        <w:t xml:space="preserve">.  Another option is for </w:t>
      </w:r>
      <w:r w:rsidR="003905FB" w:rsidRPr="00156854">
        <w:rPr>
          <w:rFonts w:eastAsia="Calibri"/>
        </w:rPr>
        <w:t xml:space="preserve">the </w:t>
      </w:r>
      <w:r w:rsidRPr="00156854">
        <w:rPr>
          <w:rFonts w:eastAsia="Calibri"/>
        </w:rPr>
        <w:t>tribes in the community to agree t</w:t>
      </w:r>
      <w:r w:rsidR="00FA4997" w:rsidRPr="00156854">
        <w:rPr>
          <w:rFonts w:eastAsia="Calibri"/>
        </w:rPr>
        <w:t>o collaborate with</w:t>
      </w:r>
      <w:r w:rsidRPr="00156854">
        <w:rPr>
          <w:rFonts w:eastAsia="Calibri"/>
        </w:rPr>
        <w:t xml:space="preserve"> </w:t>
      </w:r>
      <w:r w:rsidR="003905FB" w:rsidRPr="00156854">
        <w:rPr>
          <w:rFonts w:eastAsia="Calibri"/>
        </w:rPr>
        <w:t xml:space="preserve">the </w:t>
      </w:r>
      <w:r w:rsidRPr="00156854">
        <w:rPr>
          <w:rFonts w:eastAsia="Calibri"/>
        </w:rPr>
        <w:t>tribe</w:t>
      </w:r>
      <w:r w:rsidR="003905FB" w:rsidRPr="00156854">
        <w:rPr>
          <w:rFonts w:eastAsia="Calibri"/>
        </w:rPr>
        <w:t xml:space="preserve"> or tribes</w:t>
      </w:r>
      <w:r w:rsidRPr="00156854">
        <w:rPr>
          <w:rFonts w:eastAsia="Calibri"/>
        </w:rPr>
        <w:t xml:space="preserve"> </w:t>
      </w:r>
      <w:r w:rsidR="00FA4997" w:rsidRPr="00156854">
        <w:rPr>
          <w:rFonts w:eastAsia="Calibri"/>
        </w:rPr>
        <w:t xml:space="preserve">that </w:t>
      </w:r>
      <w:r w:rsidRPr="00156854">
        <w:rPr>
          <w:rFonts w:eastAsia="Calibri"/>
        </w:rPr>
        <w:t xml:space="preserve">will serve as the </w:t>
      </w:r>
      <w:r w:rsidR="00FA4997" w:rsidRPr="00156854">
        <w:rPr>
          <w:rFonts w:eastAsia="Calibri"/>
        </w:rPr>
        <w:t>project</w:t>
      </w:r>
      <w:r w:rsidRPr="00156854">
        <w:rPr>
          <w:rFonts w:eastAsia="Calibri"/>
        </w:rPr>
        <w:t xml:space="preserve"> partner</w:t>
      </w:r>
      <w:r w:rsidR="00C71460" w:rsidRPr="00156854">
        <w:rPr>
          <w:rFonts w:eastAsia="Calibri"/>
        </w:rPr>
        <w:t xml:space="preserve"> or partners</w:t>
      </w:r>
      <w:r w:rsidRPr="00156854">
        <w:rPr>
          <w:rFonts w:eastAsia="Calibri"/>
        </w:rPr>
        <w:t>.</w:t>
      </w:r>
    </w:p>
    <w:p w14:paraId="481E8AC4" w14:textId="5C25E949"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 xml:space="preserve">Would we be more likely to be successful with a </w:t>
      </w:r>
      <w:r w:rsidR="0019336D">
        <w:rPr>
          <w:b/>
          <w:bCs/>
          <w:i/>
          <w:iCs/>
        </w:rPr>
        <w:t>t</w:t>
      </w:r>
      <w:r w:rsidRPr="00356E43">
        <w:rPr>
          <w:b/>
          <w:bCs/>
          <w:i/>
          <w:iCs/>
        </w:rPr>
        <w:t xml:space="preserve">ribal lead or LEA lead? </w:t>
      </w:r>
    </w:p>
    <w:p w14:paraId="56BE59FE" w14:textId="009E22FC" w:rsidR="00356E43" w:rsidRPr="00156854" w:rsidRDefault="00825AE8" w:rsidP="00356E43">
      <w:pPr>
        <w:spacing w:after="200" w:line="276" w:lineRule="auto"/>
        <w:rPr>
          <w:rFonts w:eastAsia="Calibri"/>
        </w:rPr>
      </w:pPr>
      <w:r w:rsidRPr="00156854">
        <w:rPr>
          <w:rFonts w:eastAsia="Calibri"/>
        </w:rPr>
        <w:t>Generally, t</w:t>
      </w:r>
      <w:r w:rsidR="00356E43" w:rsidRPr="00156854">
        <w:rPr>
          <w:rFonts w:eastAsia="Calibri"/>
        </w:rPr>
        <w:t xml:space="preserve">he scoring of applications does not depend on the entity designated as the lead applicant; rather, the selection criteria address the strength of the project described in the application and the quality of the project’s model.  However, an application should clearly designate the lead applicant, as well as the roles of each partner in the project.  </w:t>
      </w:r>
      <w:r w:rsidRPr="00156854">
        <w:rPr>
          <w:rFonts w:eastAsia="Calibri"/>
        </w:rPr>
        <w:t>Note that under</w:t>
      </w:r>
      <w:r w:rsidR="00356E43" w:rsidRPr="00156854">
        <w:rPr>
          <w:rFonts w:eastAsia="Calibri"/>
        </w:rPr>
        <w:t xml:space="preserve"> the competitive priorities for FY 2015, we give more points under priority </w:t>
      </w:r>
      <w:r w:rsidR="002065DE" w:rsidRPr="00156854">
        <w:rPr>
          <w:rFonts w:eastAsia="Calibri"/>
        </w:rPr>
        <w:t>two</w:t>
      </w:r>
      <w:r w:rsidR="00A42F0B" w:rsidRPr="00156854">
        <w:rPr>
          <w:rFonts w:eastAsia="Calibri"/>
        </w:rPr>
        <w:t xml:space="preserve"> </w:t>
      </w:r>
      <w:r w:rsidR="00356E43" w:rsidRPr="00156854">
        <w:rPr>
          <w:rFonts w:eastAsia="Calibri"/>
        </w:rPr>
        <w:t xml:space="preserve">for applications with a tribal lead than we do under priority </w:t>
      </w:r>
      <w:r w:rsidRPr="00156854">
        <w:rPr>
          <w:rFonts w:eastAsia="Calibri"/>
        </w:rPr>
        <w:t>four</w:t>
      </w:r>
      <w:r w:rsidR="00A42F0B" w:rsidRPr="00156854">
        <w:rPr>
          <w:rFonts w:eastAsia="Calibri"/>
        </w:rPr>
        <w:t xml:space="preserve"> </w:t>
      </w:r>
      <w:r w:rsidR="00356E43" w:rsidRPr="00156854">
        <w:rPr>
          <w:rFonts w:eastAsia="Calibri"/>
        </w:rPr>
        <w:t xml:space="preserve">for applications with tribal partners that are not the lead applicant. </w:t>
      </w:r>
    </w:p>
    <w:p w14:paraId="5F8F487A"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Can we submit more than one application with different partners?</w:t>
      </w:r>
    </w:p>
    <w:p w14:paraId="16DC5D0B" w14:textId="4D091230" w:rsidR="00356E43" w:rsidRPr="00156854" w:rsidRDefault="00356E43" w:rsidP="00356E43">
      <w:pPr>
        <w:spacing w:after="200" w:line="276" w:lineRule="auto"/>
        <w:rPr>
          <w:rFonts w:eastAsia="Calibri"/>
        </w:rPr>
      </w:pPr>
      <w:r w:rsidRPr="00156854">
        <w:rPr>
          <w:rFonts w:eastAsia="Calibri"/>
        </w:rPr>
        <w:t xml:space="preserve">An entity is allowed to be a partner in multiple applications.  In fact, </w:t>
      </w:r>
      <w:r w:rsidR="00825AE8" w:rsidRPr="00156854">
        <w:rPr>
          <w:rFonts w:eastAsia="Calibri"/>
        </w:rPr>
        <w:t>one</w:t>
      </w:r>
      <w:r w:rsidRPr="00156854">
        <w:rPr>
          <w:rFonts w:eastAsia="Calibri"/>
        </w:rPr>
        <w:t xml:space="preserve"> entity </w:t>
      </w:r>
      <w:r w:rsidR="00825AE8" w:rsidRPr="00156854">
        <w:rPr>
          <w:rFonts w:eastAsia="Calibri"/>
        </w:rPr>
        <w:t>can</w:t>
      </w:r>
      <w:r w:rsidRPr="00156854">
        <w:rPr>
          <w:rFonts w:eastAsia="Calibri"/>
        </w:rPr>
        <w:t xml:space="preserve"> be</w:t>
      </w:r>
      <w:r w:rsidR="00825AE8" w:rsidRPr="00156854">
        <w:rPr>
          <w:rFonts w:eastAsia="Calibri"/>
        </w:rPr>
        <w:t xml:space="preserve"> the</w:t>
      </w:r>
      <w:r w:rsidRPr="00156854">
        <w:rPr>
          <w:rFonts w:eastAsia="Calibri"/>
        </w:rPr>
        <w:t xml:space="preserve"> lead applicant on multiple applications.  Each application will be separately screened to determine whether the application meets requirements, and will be separately reviewed for quality.  The proposed projects should not refer to services or activities that would be provided by a project described in another application.  Also, the resources of the partnering entities, including personnel, must be sufficient to cover the commitments in all proposed projects.  In other words, each project must be able to be implemented, as written, regardless of whether another proposed project is funded or not.</w:t>
      </w:r>
    </w:p>
    <w:p w14:paraId="1EEA37FB"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What does “demonstrates the capacity to improve outcomes” mean?</w:t>
      </w:r>
    </w:p>
    <w:p w14:paraId="48B88724" w14:textId="0A3E294C" w:rsidR="00CF42A6" w:rsidRPr="00156854" w:rsidRDefault="00356E43" w:rsidP="00356E43">
      <w:pPr>
        <w:spacing w:after="200" w:line="276" w:lineRule="auto"/>
        <w:rPr>
          <w:rFonts w:eastAsia="Calibri"/>
        </w:rPr>
      </w:pPr>
      <w:r w:rsidRPr="00156854">
        <w:rPr>
          <w:rFonts w:eastAsia="Calibri"/>
        </w:rPr>
        <w:t xml:space="preserve">Each eligible NYCP applicant must </w:t>
      </w:r>
      <w:r w:rsidR="00CF42A6" w:rsidRPr="00156854">
        <w:rPr>
          <w:rFonts w:eastAsia="Calibri"/>
        </w:rPr>
        <w:t xml:space="preserve">demonstrate </w:t>
      </w:r>
      <w:r w:rsidRPr="00156854">
        <w:rPr>
          <w:rFonts w:eastAsia="Calibri"/>
        </w:rPr>
        <w:t xml:space="preserve">that either the lead applicant or one of the partners in the project </w:t>
      </w:r>
      <w:r w:rsidR="00CF42A6" w:rsidRPr="00156854">
        <w:rPr>
          <w:rFonts w:eastAsia="Calibri"/>
        </w:rPr>
        <w:t xml:space="preserve">has </w:t>
      </w:r>
      <w:r w:rsidRPr="00156854">
        <w:rPr>
          <w:rFonts w:eastAsia="Calibri"/>
        </w:rPr>
        <w:t>the capacity to improve student outcomes that are relevant to the project focus, through prior experience with programs funded through other sources.  Under selection criterion (e) “Quality of Experience,” peer reviewers will judge the extent to which the applicant demonstrates this capacity.  Evidence of past success is not required to meet the What Works Clearinghouse standards.  However, the evidence of past success should be relevant to the project focus.</w:t>
      </w:r>
    </w:p>
    <w:p w14:paraId="1A724884" w14:textId="3C8385EB" w:rsidR="00356E43" w:rsidRPr="00156854" w:rsidRDefault="00356E43" w:rsidP="00356E43">
      <w:pPr>
        <w:spacing w:after="200" w:line="276" w:lineRule="auto"/>
        <w:rPr>
          <w:rFonts w:eastAsia="Calibri"/>
        </w:rPr>
      </w:pPr>
      <w:r w:rsidRPr="00156854">
        <w:rPr>
          <w:rFonts w:eastAsia="Calibri"/>
        </w:rPr>
        <w:t xml:space="preserve">For example, if a tribe partners with a local school district and the partnership determines that the greatest barrier to student outcomes is high-school dropout rates, </w:t>
      </w:r>
      <w:r w:rsidR="00CF42A6" w:rsidRPr="00156854">
        <w:rPr>
          <w:rFonts w:eastAsia="Calibri"/>
        </w:rPr>
        <w:t xml:space="preserve">the partnership may </w:t>
      </w:r>
      <w:r w:rsidRPr="00156854">
        <w:rPr>
          <w:rFonts w:eastAsia="Calibri"/>
        </w:rPr>
        <w:t>choose a strategy focused on the local middle school and high school that includes cultural competence training for teachers and a new after-school program</w:t>
      </w:r>
      <w:r w:rsidR="00CF42A6" w:rsidRPr="00156854">
        <w:rPr>
          <w:rFonts w:eastAsia="Calibri"/>
        </w:rPr>
        <w:t>.  In that case,</w:t>
      </w:r>
      <w:r w:rsidRPr="00156854">
        <w:rPr>
          <w:rFonts w:eastAsia="Calibri"/>
        </w:rPr>
        <w:t xml:space="preserve"> the tribe could not submit evidence of its past success in the Head Start program that it runs, because that is not directly related to the specific strategy chosen for its NYCP.  However, after researching local or national programs that have evidence of success in lowering the drop-out rate, </w:t>
      </w:r>
      <w:r w:rsidR="00CF42A6" w:rsidRPr="00156854">
        <w:rPr>
          <w:rFonts w:eastAsia="Calibri"/>
        </w:rPr>
        <w:t xml:space="preserve">the partnership </w:t>
      </w:r>
      <w:r w:rsidRPr="00156854">
        <w:rPr>
          <w:rFonts w:eastAsia="Calibri"/>
        </w:rPr>
        <w:t>could add a partner that has experience and success with such a program.  The evidence of past success does not need to be specific to AI/</w:t>
      </w:r>
      <w:proofErr w:type="gramStart"/>
      <w:r w:rsidRPr="00156854">
        <w:rPr>
          <w:rFonts w:eastAsia="Calibri"/>
        </w:rPr>
        <w:t>AN</w:t>
      </w:r>
      <w:proofErr w:type="gramEnd"/>
      <w:r w:rsidRPr="00156854">
        <w:rPr>
          <w:rFonts w:eastAsia="Calibri"/>
        </w:rPr>
        <w:t xml:space="preserve"> students, but if it is not, the program model chosen must be modified to be culturally appropriate. </w:t>
      </w:r>
    </w:p>
    <w:p w14:paraId="2D54A980"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Do programs “funded through other sources” include philanthropic resources, as well as Federal, State, tribal, and local sources?</w:t>
      </w:r>
    </w:p>
    <w:p w14:paraId="23F75A29" w14:textId="0099B316" w:rsidR="00356E43" w:rsidRPr="00156854" w:rsidRDefault="00356E43" w:rsidP="00356E43">
      <w:pPr>
        <w:spacing w:after="200" w:line="276" w:lineRule="auto"/>
        <w:rPr>
          <w:rFonts w:eastAsia="Calibri"/>
        </w:rPr>
      </w:pPr>
      <w:r w:rsidRPr="00156854">
        <w:rPr>
          <w:rFonts w:eastAsia="Calibri"/>
        </w:rPr>
        <w:t xml:space="preserve">Yes.  As </w:t>
      </w:r>
      <w:r w:rsidR="00CF42A6" w:rsidRPr="00156854">
        <w:rPr>
          <w:rFonts w:eastAsia="Calibri"/>
        </w:rPr>
        <w:t xml:space="preserve">noted </w:t>
      </w:r>
      <w:r w:rsidRPr="00156854">
        <w:rPr>
          <w:rFonts w:eastAsia="Calibri"/>
        </w:rPr>
        <w:t>in the answer above, applicants must show that either the lead applicant or one of the partners has the demonstrated capacity to improve student outcomes that are relevant to the project focus, through prior experience with programs funded through other sources.  We intend that applicants and their partners can describe this past experience with reference to programs funded from a wide range of sources</w:t>
      </w:r>
      <w:r w:rsidR="00CF42A6" w:rsidRPr="00156854">
        <w:rPr>
          <w:rFonts w:eastAsia="Calibri"/>
        </w:rPr>
        <w:t>,</w:t>
      </w:r>
      <w:r w:rsidRPr="00156854">
        <w:rPr>
          <w:rFonts w:eastAsia="Calibri"/>
        </w:rPr>
        <w:t xml:space="preserve"> such as philanthropi</w:t>
      </w:r>
      <w:r w:rsidR="00CF42A6" w:rsidRPr="00156854">
        <w:rPr>
          <w:rFonts w:eastAsia="Calibri"/>
        </w:rPr>
        <w:t>es,</w:t>
      </w:r>
      <w:r w:rsidRPr="00156854">
        <w:rPr>
          <w:rFonts w:eastAsia="Calibri"/>
        </w:rPr>
        <w:t xml:space="preserve"> foundation grants, </w:t>
      </w:r>
      <w:r w:rsidR="00CF42A6" w:rsidRPr="00156854">
        <w:rPr>
          <w:rFonts w:eastAsia="Calibri"/>
        </w:rPr>
        <w:t>and</w:t>
      </w:r>
      <w:r w:rsidRPr="00156854">
        <w:rPr>
          <w:rFonts w:eastAsia="Calibri"/>
        </w:rPr>
        <w:t xml:space="preserve"> state, local, or tribally-funded programs.  Examples of federal programs from which a partner can show evidence of success include grants funded through other offices in the Department (e.g., Office of Special Education Programs, Office of Career Technical and Adult Education, and Office of Postsecondary Education) and through components of other departments (e.g., Head Start, Substance Abuse and Mental Health Services Administration, Indian Health Service,</w:t>
      </w:r>
      <w:r w:rsidRPr="00156854" w:rsidDel="003D7A06">
        <w:rPr>
          <w:rFonts w:eastAsia="Calibri"/>
        </w:rPr>
        <w:t xml:space="preserve"> </w:t>
      </w:r>
      <w:r w:rsidRPr="00156854">
        <w:rPr>
          <w:rFonts w:eastAsia="Calibri"/>
        </w:rPr>
        <w:t>T</w:t>
      </w:r>
      <w:r w:rsidR="00CF42A6" w:rsidRPr="00156854">
        <w:rPr>
          <w:rFonts w:eastAsia="Calibri"/>
        </w:rPr>
        <w:t xml:space="preserve">emporary </w:t>
      </w:r>
      <w:r w:rsidRPr="00156854">
        <w:rPr>
          <w:rFonts w:eastAsia="Calibri"/>
        </w:rPr>
        <w:t>A</w:t>
      </w:r>
      <w:r w:rsidR="00CF42A6" w:rsidRPr="00156854">
        <w:rPr>
          <w:rFonts w:eastAsia="Calibri"/>
        </w:rPr>
        <w:t xml:space="preserve">id for </w:t>
      </w:r>
      <w:r w:rsidRPr="00156854">
        <w:rPr>
          <w:rFonts w:eastAsia="Calibri"/>
        </w:rPr>
        <w:t>N</w:t>
      </w:r>
      <w:r w:rsidR="00CF42A6" w:rsidRPr="00156854">
        <w:rPr>
          <w:rFonts w:eastAsia="Calibri"/>
        </w:rPr>
        <w:t xml:space="preserve">eedy </w:t>
      </w:r>
      <w:r w:rsidRPr="00156854">
        <w:rPr>
          <w:rFonts w:eastAsia="Calibri"/>
        </w:rPr>
        <w:t>F</w:t>
      </w:r>
      <w:r w:rsidR="00CF42A6" w:rsidRPr="00156854">
        <w:rPr>
          <w:rFonts w:eastAsia="Calibri"/>
        </w:rPr>
        <w:t>amilies</w:t>
      </w:r>
      <w:r w:rsidRPr="00156854">
        <w:rPr>
          <w:rFonts w:eastAsia="Calibri"/>
        </w:rPr>
        <w:t>, and Bureau of Indian Education).</w:t>
      </w:r>
    </w:p>
    <w:p w14:paraId="634A9562"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What does it mean to have scientific research as the basis for the project?</w:t>
      </w:r>
    </w:p>
    <w:p w14:paraId="3F51BD2C" w14:textId="0E9A8D8D" w:rsidR="00356E43" w:rsidRPr="00156854" w:rsidRDefault="00356E43" w:rsidP="00356E43">
      <w:pPr>
        <w:spacing w:after="200" w:line="276" w:lineRule="auto"/>
        <w:rPr>
          <w:rFonts w:eastAsia="Calibri"/>
        </w:rPr>
      </w:pPr>
      <w:r w:rsidRPr="00156854">
        <w:rPr>
          <w:rFonts w:eastAsia="Calibri"/>
        </w:rPr>
        <w:t>One application requirement is that the proposed project must be based either on scientific research or on an existing program that has been modified to be culturally appropriate.  The selection criteria under Quality of Project Design include the extent to which the project is based on scientific research or an existing program that has been modified to be culturally appropriate, and also the extent to which the project is supported by strong theory.  Strong theory means “a rationale for the proposed process, product, strategy, or practice that includes a logic model.”  (34 CFR 77.1(c))  A logic model (also referred to as theory of action) means “a well-specified conceptual framework that identifies key components of the proposed process, product, strategy, or practice (</w:t>
      </w:r>
      <w:r w:rsidRPr="00156854">
        <w:rPr>
          <w:rFonts w:eastAsia="Calibri"/>
          <w:i/>
        </w:rPr>
        <w:t>i.e.</w:t>
      </w:r>
      <w:r w:rsidRPr="00156854">
        <w:rPr>
          <w:rFonts w:eastAsia="Calibri"/>
        </w:rPr>
        <w:t>, the active “ingredients” that are hypothesized to be critical to achieving the relevant outcomes) and describes the relationships among the key components and outcomes, theoretically and operationally.”  (34 CFR 77.1(c))</w:t>
      </w:r>
    </w:p>
    <w:p w14:paraId="3DD32264" w14:textId="77777777" w:rsidR="00356E43" w:rsidRPr="00356E43" w:rsidRDefault="00356E43" w:rsidP="00356E43">
      <w:pPr>
        <w:keepNext/>
        <w:keepLines/>
        <w:numPr>
          <w:ilvl w:val="0"/>
          <w:numId w:val="60"/>
        </w:numPr>
        <w:spacing w:before="240" w:after="200" w:line="276" w:lineRule="auto"/>
        <w:outlineLvl w:val="0"/>
        <w:rPr>
          <w:b/>
          <w:bCs/>
          <w:i/>
          <w:iCs/>
        </w:rPr>
      </w:pPr>
      <w:r w:rsidRPr="00356E43" w:rsidDel="00844523">
        <w:rPr>
          <w:b/>
          <w:bCs/>
          <w:i/>
          <w:iCs/>
        </w:rPr>
        <w:t>What is community collaborative effort and how does it increase?</w:t>
      </w:r>
    </w:p>
    <w:p w14:paraId="67DB3543" w14:textId="6733DD2E" w:rsidR="00356E43" w:rsidRPr="00156854" w:rsidRDefault="00356E43" w:rsidP="00356E43">
      <w:pPr>
        <w:spacing w:after="200" w:line="276" w:lineRule="auto"/>
        <w:rPr>
          <w:rFonts w:eastAsia="Calibri"/>
        </w:rPr>
      </w:pPr>
      <w:r w:rsidRPr="00156854">
        <w:rPr>
          <w:rFonts w:eastAsia="Calibri"/>
        </w:rPr>
        <w:t xml:space="preserve">One of the GPRA performance measures (see NIA section VI.4) is designed to assess successful place-based projects in terms of increased community participation and collaboration in the project.  Although this element is difficult to assess with objective measurable data, </w:t>
      </w:r>
      <w:r w:rsidR="00534860" w:rsidRPr="00156854">
        <w:rPr>
          <w:rFonts w:eastAsia="Calibri"/>
        </w:rPr>
        <w:t xml:space="preserve">all projects can collect </w:t>
      </w:r>
      <w:r w:rsidRPr="00156854">
        <w:rPr>
          <w:rFonts w:eastAsia="Calibri"/>
        </w:rPr>
        <w:t>self-report</w:t>
      </w:r>
      <w:r w:rsidR="00534860" w:rsidRPr="00156854">
        <w:rPr>
          <w:rFonts w:eastAsia="Calibri"/>
        </w:rPr>
        <w:t>ed data</w:t>
      </w:r>
      <w:r w:rsidRPr="00156854">
        <w:rPr>
          <w:rFonts w:eastAsia="Calibri"/>
        </w:rPr>
        <w:t xml:space="preserve"> o</w:t>
      </w:r>
      <w:r w:rsidR="00534860" w:rsidRPr="00156854">
        <w:rPr>
          <w:rFonts w:eastAsia="Calibri"/>
        </w:rPr>
        <w:t>n</w:t>
      </w:r>
      <w:r w:rsidRPr="00156854">
        <w:rPr>
          <w:rFonts w:eastAsia="Calibri"/>
        </w:rPr>
        <w:t xml:space="preserve"> collaborative efforts.  For example, a grantee could conduct a pre- and post-assessment by giving a survey at the start of the grant period and at the end of each grant year.  The survey could be given to participating partner entities </w:t>
      </w:r>
      <w:r w:rsidR="00534860" w:rsidRPr="00156854">
        <w:rPr>
          <w:rFonts w:eastAsia="Calibri"/>
        </w:rPr>
        <w:t>as well as</w:t>
      </w:r>
      <w:r w:rsidRPr="00156854">
        <w:rPr>
          <w:rFonts w:eastAsia="Calibri"/>
        </w:rPr>
        <w:t xml:space="preserve"> parents, businesses, school staff, etc., and could contain questions about the status of collaboration around student outcomes, the perceived relationship between school district and tribe, and other indicators. </w:t>
      </w:r>
    </w:p>
    <w:p w14:paraId="5F972A7F" w14:textId="4BB908AC" w:rsidR="00356E43" w:rsidRPr="00156854" w:rsidRDefault="00356E43" w:rsidP="00356E43">
      <w:pPr>
        <w:spacing w:after="200" w:line="276" w:lineRule="auto"/>
        <w:rPr>
          <w:rFonts w:eastAsia="Calibri"/>
        </w:rPr>
      </w:pPr>
      <w:r w:rsidRPr="00156854">
        <w:rPr>
          <w:rFonts w:eastAsia="Calibri"/>
        </w:rPr>
        <w:t>Grantees will report the data for GPRA measures in the annual performance report (APR) due at the end of each budget period.  The Office of Indian Education (OIE) will aggregate the data across all projects to report on the program’s overall performance.  Projects also include project-specific data on their APRs.  OIE project staff will work with the directors of funded projects to ensure appropriate project-specific data are collected and reported.</w:t>
      </w:r>
    </w:p>
    <w:p w14:paraId="45463E33" w14:textId="65603C65" w:rsidR="00356E43" w:rsidRPr="00356E43" w:rsidRDefault="00534860" w:rsidP="00356E43">
      <w:pPr>
        <w:keepNext/>
        <w:keepLines/>
        <w:numPr>
          <w:ilvl w:val="0"/>
          <w:numId w:val="60"/>
        </w:numPr>
        <w:spacing w:before="240" w:after="200" w:line="276" w:lineRule="auto"/>
        <w:outlineLvl w:val="0"/>
        <w:rPr>
          <w:b/>
          <w:bCs/>
          <w:i/>
          <w:iCs/>
        </w:rPr>
      </w:pPr>
      <w:r w:rsidRPr="00356E43">
        <w:rPr>
          <w:b/>
          <w:bCs/>
          <w:i/>
          <w:iCs/>
        </w:rPr>
        <w:t>W</w:t>
      </w:r>
      <w:r>
        <w:rPr>
          <w:b/>
          <w:bCs/>
          <w:i/>
          <w:iCs/>
        </w:rPr>
        <w:t>hat</w:t>
      </w:r>
      <w:r w:rsidRPr="00356E43">
        <w:rPr>
          <w:b/>
          <w:bCs/>
          <w:i/>
          <w:iCs/>
        </w:rPr>
        <w:t xml:space="preserve"> </w:t>
      </w:r>
      <w:r w:rsidR="00356E43" w:rsidRPr="00356E43">
        <w:rPr>
          <w:b/>
          <w:bCs/>
          <w:i/>
          <w:iCs/>
        </w:rPr>
        <w:t xml:space="preserve">technical assistance (TA) </w:t>
      </w:r>
      <w:r>
        <w:rPr>
          <w:b/>
          <w:bCs/>
          <w:i/>
          <w:iCs/>
        </w:rPr>
        <w:t xml:space="preserve">will </w:t>
      </w:r>
      <w:r w:rsidR="00356E43" w:rsidRPr="00356E43">
        <w:rPr>
          <w:b/>
          <w:bCs/>
          <w:i/>
          <w:iCs/>
        </w:rPr>
        <w:t>be available</w:t>
      </w:r>
      <w:r>
        <w:rPr>
          <w:b/>
          <w:bCs/>
          <w:i/>
          <w:iCs/>
        </w:rPr>
        <w:t xml:space="preserve"> to applicants and grant recipients</w:t>
      </w:r>
      <w:r w:rsidR="00356E43" w:rsidRPr="00356E43">
        <w:rPr>
          <w:b/>
          <w:bCs/>
          <w:i/>
          <w:iCs/>
        </w:rPr>
        <w:t>?</w:t>
      </w:r>
    </w:p>
    <w:p w14:paraId="32CD123B" w14:textId="3C17FC22" w:rsidR="00356E43" w:rsidRPr="00156854" w:rsidRDefault="00534860" w:rsidP="00356E43">
      <w:pPr>
        <w:spacing w:after="200" w:line="276" w:lineRule="auto"/>
        <w:rPr>
          <w:rFonts w:eastAsia="Calibri"/>
        </w:rPr>
      </w:pPr>
      <w:r w:rsidRPr="00156854">
        <w:rPr>
          <w:rFonts w:eastAsia="Calibri"/>
        </w:rPr>
        <w:t>OIE will broadcast a</w:t>
      </w:r>
      <w:r w:rsidR="00356E43" w:rsidRPr="00156854">
        <w:rPr>
          <w:rFonts w:eastAsia="Calibri"/>
        </w:rPr>
        <w:t xml:space="preserve"> pre-application webinar after the NIA is published in the </w:t>
      </w:r>
      <w:r w:rsidR="00C20868" w:rsidRPr="00156854">
        <w:rPr>
          <w:rFonts w:eastAsia="Calibri"/>
        </w:rPr>
        <w:t>F</w:t>
      </w:r>
      <w:r w:rsidR="00356E43" w:rsidRPr="00156854">
        <w:rPr>
          <w:rFonts w:eastAsia="Calibri"/>
        </w:rPr>
        <w:t xml:space="preserve">ederal </w:t>
      </w:r>
      <w:r w:rsidR="00C20868" w:rsidRPr="00156854">
        <w:rPr>
          <w:rFonts w:eastAsia="Calibri"/>
        </w:rPr>
        <w:t>R</w:t>
      </w:r>
      <w:r w:rsidR="00356E43" w:rsidRPr="00156854">
        <w:rPr>
          <w:rFonts w:eastAsia="Calibri"/>
        </w:rPr>
        <w:t>egister.  The pre-application TA</w:t>
      </w:r>
      <w:r w:rsidR="00FC0708" w:rsidRPr="00156854">
        <w:rPr>
          <w:rFonts w:eastAsia="Calibri"/>
        </w:rPr>
        <w:t>, including this webinar,</w:t>
      </w:r>
      <w:r w:rsidR="00356E43" w:rsidRPr="00156854">
        <w:rPr>
          <w:rFonts w:eastAsia="Calibri"/>
        </w:rPr>
        <w:t xml:space="preserve"> will support potential applicants in how to develop partnerships, how to conduct a local needs assessment, how to design</w:t>
      </w:r>
      <w:r w:rsidR="00356E43" w:rsidRPr="00156854" w:rsidDel="00CC37B1">
        <w:rPr>
          <w:rFonts w:eastAsia="Calibri"/>
        </w:rPr>
        <w:t xml:space="preserve"> </w:t>
      </w:r>
      <w:r w:rsidR="00356E43" w:rsidRPr="00156854">
        <w:rPr>
          <w:rFonts w:eastAsia="Calibri"/>
        </w:rPr>
        <w:t>activities that address the barriers, and how to create a logic model that displays the relationship between the activities and desired changes/improvements.</w:t>
      </w:r>
    </w:p>
    <w:p w14:paraId="004123E6" w14:textId="1DA82A5F" w:rsidR="00356E43" w:rsidRPr="00156854" w:rsidRDefault="00356E43" w:rsidP="00356E43">
      <w:pPr>
        <w:spacing w:after="200" w:line="276" w:lineRule="auto"/>
        <w:rPr>
          <w:rFonts w:eastAsia="Calibri"/>
        </w:rPr>
      </w:pPr>
      <w:r w:rsidRPr="00156854">
        <w:rPr>
          <w:rFonts w:eastAsia="Calibri"/>
        </w:rPr>
        <w:t xml:space="preserve">After grants are awarded, </w:t>
      </w:r>
      <w:r w:rsidR="00FC0708" w:rsidRPr="00156854">
        <w:rPr>
          <w:rFonts w:eastAsia="Calibri"/>
        </w:rPr>
        <w:t xml:space="preserve">grant recipients will receive </w:t>
      </w:r>
      <w:r w:rsidRPr="00156854">
        <w:rPr>
          <w:rFonts w:eastAsia="Calibri"/>
        </w:rPr>
        <w:t xml:space="preserve">on-going </w:t>
      </w:r>
      <w:r w:rsidR="00FC0708" w:rsidRPr="00156854">
        <w:rPr>
          <w:rFonts w:eastAsia="Calibri"/>
        </w:rPr>
        <w:t>TA</w:t>
      </w:r>
      <w:r w:rsidRPr="00156854">
        <w:rPr>
          <w:rFonts w:eastAsia="Calibri"/>
        </w:rPr>
        <w:t>.  Th</w:t>
      </w:r>
      <w:r w:rsidR="00FC0708" w:rsidRPr="00156854">
        <w:rPr>
          <w:rFonts w:eastAsia="Calibri"/>
        </w:rPr>
        <w:t>is</w:t>
      </w:r>
      <w:r w:rsidRPr="00156854">
        <w:rPr>
          <w:rFonts w:eastAsia="Calibri"/>
        </w:rPr>
        <w:t xml:space="preserve"> TA will support projects in working in, and with, tribal communities to improve student achievement, building the capacity of existing organizations and institutions, conducting community outreach, gaining stakeholder buy-in, and developing strategies for</w:t>
      </w:r>
      <w:r w:rsidRPr="00156854" w:rsidDel="004E5456">
        <w:rPr>
          <w:rFonts w:eastAsia="Calibri"/>
        </w:rPr>
        <w:t xml:space="preserve"> </w:t>
      </w:r>
      <w:r w:rsidRPr="00156854">
        <w:rPr>
          <w:rFonts w:eastAsia="Calibri"/>
        </w:rPr>
        <w:t>reaching the</w:t>
      </w:r>
      <w:r w:rsidR="00FC0708" w:rsidRPr="00156854">
        <w:rPr>
          <w:rFonts w:eastAsia="Calibri"/>
        </w:rPr>
        <w:t xml:space="preserve"> project</w:t>
      </w:r>
      <w:r w:rsidRPr="00156854">
        <w:rPr>
          <w:rFonts w:eastAsia="Calibri"/>
        </w:rPr>
        <w:t xml:space="preserve"> objectives.</w:t>
      </w:r>
    </w:p>
    <w:p w14:paraId="5E0AE673" w14:textId="77777777" w:rsidR="00356E43" w:rsidRPr="00356E43" w:rsidRDefault="00356E43" w:rsidP="00356E43">
      <w:pPr>
        <w:keepNext/>
        <w:keepLines/>
        <w:numPr>
          <w:ilvl w:val="0"/>
          <w:numId w:val="60"/>
        </w:numPr>
        <w:spacing w:before="240" w:after="200" w:line="276" w:lineRule="auto"/>
        <w:outlineLvl w:val="0"/>
        <w:rPr>
          <w:b/>
          <w:bCs/>
          <w:i/>
          <w:iCs/>
        </w:rPr>
      </w:pPr>
      <w:r w:rsidRPr="00356E43">
        <w:rPr>
          <w:b/>
          <w:bCs/>
          <w:i/>
          <w:iCs/>
        </w:rPr>
        <w:t>Who must comply with the Indian Self Determination and Education Assistance Act (ISDEAA) hiring preference?</w:t>
      </w:r>
    </w:p>
    <w:p w14:paraId="6337B6F3" w14:textId="77777777" w:rsidR="00356E43" w:rsidRPr="00156854" w:rsidRDefault="00356E43" w:rsidP="00356E43">
      <w:pPr>
        <w:spacing w:after="200" w:line="276" w:lineRule="auto"/>
        <w:rPr>
          <w:rFonts w:eastAsia="Calibri"/>
        </w:rPr>
      </w:pPr>
      <w:r w:rsidRPr="00156854">
        <w:rPr>
          <w:rFonts w:eastAsia="Calibri"/>
        </w:rPr>
        <w:t>NYCP grants that are primarily for the benefit of members of federally-recognized tribes are subject to the provisions of section 7(b) of the ISDEAA (Pub. L. 93-638).  That section requires that, to the greatest extent feasible, a grantee—</w:t>
      </w:r>
    </w:p>
    <w:p w14:paraId="6B726317" w14:textId="77777777" w:rsidR="00356E43" w:rsidRPr="00156854" w:rsidRDefault="00356E43" w:rsidP="00356E43">
      <w:pPr>
        <w:numPr>
          <w:ilvl w:val="0"/>
          <w:numId w:val="59"/>
        </w:numPr>
        <w:spacing w:before="120" w:after="120" w:line="276" w:lineRule="auto"/>
        <w:rPr>
          <w:rFonts w:eastAsia="Calibri"/>
        </w:rPr>
      </w:pPr>
      <w:r w:rsidRPr="00156854">
        <w:rPr>
          <w:rFonts w:eastAsia="Calibri"/>
        </w:rPr>
        <w:t>Give to Indians preferences and opportunities for training and employment in connection with the administration of the grant; and</w:t>
      </w:r>
    </w:p>
    <w:p w14:paraId="1E5048E4" w14:textId="77777777" w:rsidR="00356E43" w:rsidRPr="00156854" w:rsidRDefault="00356E43" w:rsidP="00356E43">
      <w:pPr>
        <w:numPr>
          <w:ilvl w:val="0"/>
          <w:numId w:val="59"/>
        </w:numPr>
        <w:spacing w:before="120" w:after="120" w:line="276" w:lineRule="auto"/>
        <w:rPr>
          <w:rFonts w:eastAsia="Calibri"/>
        </w:rPr>
      </w:pPr>
      <w:r w:rsidRPr="00156854">
        <w:rPr>
          <w:rFonts w:eastAsia="Calibri"/>
        </w:rPr>
        <w:t>Give to Indian organizations and to Indian-owned economic enterprises, as defined in section 3 of the Indian Financing Act of 1974 (25 U.S.C. 1452(e)), preference in the award of contracts in connection with the administration of the grant.</w:t>
      </w:r>
    </w:p>
    <w:p w14:paraId="2F2340C4" w14:textId="34E01459" w:rsidR="00527B71" w:rsidRPr="00156854" w:rsidRDefault="00356E43" w:rsidP="00156854">
      <w:pPr>
        <w:spacing w:after="200" w:line="276" w:lineRule="auto"/>
      </w:pPr>
      <w:r w:rsidRPr="00156854">
        <w:rPr>
          <w:rFonts w:eastAsia="Calibri"/>
        </w:rPr>
        <w:t>A federally-recognized tribe that receives a NYCP grant is subject to the hiring preference.  If such a tribe</w:t>
      </w:r>
      <w:r w:rsidRPr="00156854" w:rsidDel="004E5456">
        <w:rPr>
          <w:rFonts w:eastAsia="Calibri"/>
        </w:rPr>
        <w:t xml:space="preserve"> </w:t>
      </w:r>
      <w:r w:rsidRPr="00156854">
        <w:rPr>
          <w:rFonts w:eastAsia="Calibri"/>
        </w:rPr>
        <w:t>partners with an SEA or LEA or any other entity, that entity would be subject to the hiring preference when using NYCP funds.  However, a State-recognized tribe generally would not be subject to this hiring preference.</w:t>
      </w:r>
      <w:r w:rsidRPr="00156854" w:rsidDel="00356E43">
        <w:t xml:space="preserve"> </w:t>
      </w:r>
      <w:r w:rsidR="00527B71">
        <w:rPr>
          <w:bCs/>
          <w:iCs/>
          <w:snapToGrid w:val="0"/>
          <w:sz w:val="32"/>
          <w:szCs w:val="20"/>
        </w:rPr>
        <w:br w:type="page"/>
      </w:r>
    </w:p>
    <w:p w14:paraId="2BC4074E" w14:textId="198FE796" w:rsidR="0045612E" w:rsidRPr="00B30F44" w:rsidRDefault="0045612E" w:rsidP="00F610FC">
      <w:pPr>
        <w:pStyle w:val="Heading1"/>
        <w:rPr>
          <w:b/>
        </w:rPr>
      </w:pPr>
      <w:bookmarkStart w:id="39" w:name="_Toc415059571"/>
      <w:bookmarkStart w:id="40" w:name="_Toc415571512"/>
      <w:bookmarkStart w:id="41" w:name="_Toc410636540"/>
      <w:bookmarkStart w:id="42" w:name="_Toc410654795"/>
      <w:bookmarkStart w:id="43" w:name="_Toc410669068"/>
      <w:r w:rsidRPr="00F610FC">
        <w:rPr>
          <w:b/>
        </w:rPr>
        <w:t>Notice of Intent to Apply</w:t>
      </w:r>
      <w:bookmarkEnd w:id="39"/>
      <w:bookmarkEnd w:id="40"/>
    </w:p>
    <w:p w14:paraId="38133023" w14:textId="1A58F7BB" w:rsidR="0045612E" w:rsidRPr="00F41967" w:rsidRDefault="0045612E" w:rsidP="00F610FC">
      <w:pPr>
        <w:spacing w:before="120" w:after="120"/>
        <w:rPr>
          <w:bCs/>
          <w:iCs/>
        </w:rPr>
      </w:pPr>
      <w:r w:rsidRPr="00760B7A">
        <w:t>The</w:t>
      </w:r>
      <w:r w:rsidRPr="00F41967">
        <w:rPr>
          <w:bCs/>
          <w:iCs/>
        </w:rPr>
        <w:t xml:space="preserve"> Department will be able to review grant applications more efficiently if we know the approximate number of applicants that intend to apply.  Therefore, the Assistant Secretary strongly encourages each potential applicant to notify us of their intent to submit an application for funding no later than </w:t>
      </w:r>
      <w:r w:rsidRPr="00F41967">
        <w:rPr>
          <w:highlight w:val="yellow"/>
        </w:rPr>
        <w:t>[INSERT DATE 35 DAYS AFTER DATE OF PUBLICATION IN THE FEDERAL REGISTER]</w:t>
      </w:r>
      <w:r w:rsidRPr="00F41967">
        <w:rPr>
          <w:bCs/>
          <w:iCs/>
        </w:rPr>
        <w:t xml:space="preserve">.  To do so, please email </w:t>
      </w:r>
      <w:hyperlink r:id="rId25" w:history="1">
        <w:r w:rsidRPr="00F41967">
          <w:rPr>
            <w:bCs/>
            <w:iCs/>
            <w:color w:val="0000FF" w:themeColor="hyperlink"/>
            <w:u w:val="single"/>
          </w:rPr>
          <w:t>David.Emenheiser@ed.gov</w:t>
        </w:r>
      </w:hyperlink>
      <w:r w:rsidRPr="00F41967">
        <w:rPr>
          <w:bCs/>
          <w:iCs/>
        </w:rPr>
        <w:t xml:space="preserve"> with the subject line “Intent to Apply,” and include the following information:  </w:t>
      </w:r>
    </w:p>
    <w:p w14:paraId="532A86E8" w14:textId="77777777" w:rsidR="0045612E" w:rsidRPr="00F41967" w:rsidRDefault="0045612E" w:rsidP="00F41967">
      <w:pPr>
        <w:widowControl w:val="0"/>
        <w:snapToGrid w:val="0"/>
        <w:ind w:firstLine="720"/>
        <w:rPr>
          <w:bCs/>
          <w:iCs/>
        </w:rPr>
      </w:pPr>
      <w:r w:rsidRPr="00F41967">
        <w:rPr>
          <w:szCs w:val="20"/>
        </w:rPr>
        <w:t xml:space="preserve">1.  </w:t>
      </w:r>
      <w:r w:rsidRPr="00F41967">
        <w:rPr>
          <w:bCs/>
          <w:iCs/>
        </w:rPr>
        <w:t>Applicant's name, mailing address, and phone number;</w:t>
      </w:r>
    </w:p>
    <w:p w14:paraId="2186441B" w14:textId="77777777" w:rsidR="0045612E" w:rsidRPr="00F41967" w:rsidRDefault="0045612E" w:rsidP="00F41967">
      <w:pPr>
        <w:widowControl w:val="0"/>
        <w:snapToGrid w:val="0"/>
        <w:ind w:left="720"/>
        <w:rPr>
          <w:bCs/>
          <w:iCs/>
        </w:rPr>
      </w:pPr>
      <w:r w:rsidRPr="00F41967">
        <w:rPr>
          <w:szCs w:val="20"/>
        </w:rPr>
        <w:t xml:space="preserve">2.  </w:t>
      </w:r>
      <w:r w:rsidRPr="00F41967">
        <w:rPr>
          <w:bCs/>
          <w:iCs/>
        </w:rPr>
        <w:t>Contact person’s name and email address;</w:t>
      </w:r>
    </w:p>
    <w:p w14:paraId="36EF80C6" w14:textId="77777777" w:rsidR="0045612E" w:rsidRPr="00F41967" w:rsidRDefault="0045612E" w:rsidP="00F41967">
      <w:pPr>
        <w:widowControl w:val="0"/>
        <w:snapToGrid w:val="0"/>
        <w:ind w:left="720"/>
        <w:rPr>
          <w:szCs w:val="20"/>
        </w:rPr>
      </w:pPr>
      <w:r w:rsidRPr="00F41967">
        <w:rPr>
          <w:szCs w:val="20"/>
        </w:rPr>
        <w:t>3.  A defined local geographical community to be served;</w:t>
      </w:r>
    </w:p>
    <w:p w14:paraId="1D2BF1EA" w14:textId="5828818F" w:rsidR="0045612E" w:rsidRPr="00F41967" w:rsidRDefault="0045612E" w:rsidP="00F41967">
      <w:pPr>
        <w:widowControl w:val="0"/>
        <w:snapToGrid w:val="0"/>
        <w:ind w:left="720"/>
        <w:rPr>
          <w:bCs/>
          <w:iCs/>
        </w:rPr>
      </w:pPr>
      <w:r w:rsidRPr="00F41967">
        <w:rPr>
          <w:szCs w:val="20"/>
        </w:rPr>
        <w:t xml:space="preserve">4.  </w:t>
      </w:r>
      <w:r w:rsidRPr="00F41967">
        <w:rPr>
          <w:bCs/>
          <w:iCs/>
        </w:rPr>
        <w:t xml:space="preserve">Name(s) of partnering LEA(s) </w:t>
      </w:r>
      <w:r w:rsidRPr="00305363">
        <w:rPr>
          <w:bCs/>
          <w:iCs/>
        </w:rPr>
        <w:t>or BIE-funded</w:t>
      </w:r>
      <w:r w:rsidRPr="00F41967">
        <w:rPr>
          <w:bCs/>
          <w:iCs/>
        </w:rPr>
        <w:t xml:space="preserve"> school(s);</w:t>
      </w:r>
    </w:p>
    <w:p w14:paraId="39EC6A83" w14:textId="09EE1F5A" w:rsidR="0045612E" w:rsidRPr="00F41967" w:rsidRDefault="0045612E" w:rsidP="00F41967">
      <w:pPr>
        <w:widowControl w:val="0"/>
        <w:snapToGrid w:val="0"/>
        <w:ind w:left="720"/>
        <w:rPr>
          <w:bCs/>
          <w:iCs/>
        </w:rPr>
      </w:pPr>
      <w:r w:rsidRPr="00F41967">
        <w:rPr>
          <w:szCs w:val="20"/>
        </w:rPr>
        <w:t xml:space="preserve">5.  </w:t>
      </w:r>
      <w:r w:rsidRPr="00F41967">
        <w:rPr>
          <w:bCs/>
          <w:iCs/>
        </w:rPr>
        <w:t>Name</w:t>
      </w:r>
      <w:r w:rsidR="00A03096">
        <w:rPr>
          <w:bCs/>
          <w:iCs/>
        </w:rPr>
        <w:t>(</w:t>
      </w:r>
      <w:r w:rsidRPr="00F41967">
        <w:rPr>
          <w:bCs/>
          <w:iCs/>
        </w:rPr>
        <w:t>s</w:t>
      </w:r>
      <w:r w:rsidR="00A03096">
        <w:rPr>
          <w:bCs/>
          <w:iCs/>
        </w:rPr>
        <w:t>)</w:t>
      </w:r>
      <w:r w:rsidRPr="00F41967">
        <w:rPr>
          <w:bCs/>
          <w:iCs/>
        </w:rPr>
        <w:t xml:space="preserve"> of partnering tribe(s) or TEA(s); and </w:t>
      </w:r>
    </w:p>
    <w:p w14:paraId="3DBEE886" w14:textId="79E528F5" w:rsidR="0045612E" w:rsidRPr="00F41967" w:rsidRDefault="0045612E" w:rsidP="00FE7A2C">
      <w:pPr>
        <w:widowControl w:val="0"/>
        <w:snapToGrid w:val="0"/>
        <w:spacing w:after="120"/>
        <w:ind w:left="720"/>
        <w:rPr>
          <w:bCs/>
          <w:iCs/>
        </w:rPr>
      </w:pPr>
      <w:r w:rsidRPr="00F41967">
        <w:rPr>
          <w:bCs/>
          <w:iCs/>
        </w:rPr>
        <w:t>6.  If appropriate, name</w:t>
      </w:r>
      <w:r w:rsidR="00A03096">
        <w:rPr>
          <w:bCs/>
          <w:iCs/>
        </w:rPr>
        <w:t>(</w:t>
      </w:r>
      <w:r w:rsidRPr="00F41967">
        <w:rPr>
          <w:bCs/>
          <w:iCs/>
        </w:rPr>
        <w:t>s</w:t>
      </w:r>
      <w:r w:rsidR="00A03096">
        <w:rPr>
          <w:bCs/>
          <w:iCs/>
        </w:rPr>
        <w:t>)</w:t>
      </w:r>
      <w:r w:rsidRPr="00F41967">
        <w:rPr>
          <w:bCs/>
          <w:iCs/>
        </w:rPr>
        <w:t xml:space="preserve"> of other partnering organization</w:t>
      </w:r>
      <w:r w:rsidR="00A03096">
        <w:rPr>
          <w:bCs/>
          <w:iCs/>
        </w:rPr>
        <w:t>(</w:t>
      </w:r>
      <w:r w:rsidRPr="00F41967">
        <w:rPr>
          <w:bCs/>
          <w:iCs/>
        </w:rPr>
        <w:t>s</w:t>
      </w:r>
      <w:r w:rsidR="00A03096">
        <w:rPr>
          <w:bCs/>
          <w:iCs/>
        </w:rPr>
        <w:t>)</w:t>
      </w:r>
      <w:r w:rsidRPr="00F41967">
        <w:rPr>
          <w:bCs/>
          <w:iCs/>
        </w:rPr>
        <w:t>.</w:t>
      </w:r>
    </w:p>
    <w:p w14:paraId="5FEB3AB7" w14:textId="67613EAE" w:rsidR="0045612E" w:rsidRPr="00F41967" w:rsidRDefault="0045612E" w:rsidP="00F610FC">
      <w:pPr>
        <w:spacing w:before="120" w:after="120"/>
        <w:rPr>
          <w:bCs/>
          <w:iCs/>
        </w:rPr>
      </w:pPr>
      <w:r w:rsidRPr="00760B7A">
        <w:t>Applicants</w:t>
      </w:r>
      <w:r w:rsidRPr="00F41967">
        <w:rPr>
          <w:bCs/>
          <w:iCs/>
        </w:rPr>
        <w:t xml:space="preserve"> that do not submit a notice of intent to apply may still apply for funding; applicants that do submit a notice of intent to apply are not bound to apply or bound by the information provided.</w:t>
      </w:r>
    </w:p>
    <w:p w14:paraId="0C9A8C71" w14:textId="60F8EABD" w:rsidR="008F3B52" w:rsidRPr="00B30F44" w:rsidRDefault="008F3B52" w:rsidP="008F3B52">
      <w:pPr>
        <w:pStyle w:val="Heading1"/>
        <w:rPr>
          <w:b/>
        </w:rPr>
      </w:pPr>
      <w:bookmarkStart w:id="44" w:name="_Toc415059572"/>
      <w:bookmarkStart w:id="45" w:name="_Toc415571513"/>
      <w:r>
        <w:rPr>
          <w:b/>
        </w:rPr>
        <w:t>Application</w:t>
      </w:r>
      <w:r w:rsidR="007B125D">
        <w:rPr>
          <w:b/>
        </w:rPr>
        <w:t xml:space="preserve"> Procedures</w:t>
      </w:r>
      <w:bookmarkEnd w:id="44"/>
      <w:bookmarkEnd w:id="45"/>
    </w:p>
    <w:p w14:paraId="2F2340C5" w14:textId="2DF91BB8" w:rsidR="00601113" w:rsidRPr="00B30F44" w:rsidRDefault="00601113" w:rsidP="008F3B52">
      <w:pPr>
        <w:widowControl w:val="0"/>
        <w:autoSpaceDE w:val="0"/>
        <w:autoSpaceDN w:val="0"/>
        <w:adjustRightInd w:val="0"/>
        <w:spacing w:before="120"/>
        <w:rPr>
          <w:b/>
        </w:rPr>
      </w:pPr>
      <w:r w:rsidRPr="00B30F44">
        <w:rPr>
          <w:b/>
        </w:rPr>
        <w:t>Technical Assistance Workshop</w:t>
      </w:r>
      <w:bookmarkEnd w:id="41"/>
      <w:bookmarkEnd w:id="42"/>
      <w:bookmarkEnd w:id="43"/>
    </w:p>
    <w:p w14:paraId="2F2340C6" w14:textId="76F74CC7" w:rsidR="00601113" w:rsidRDefault="0045612E" w:rsidP="00F610FC">
      <w:pPr>
        <w:spacing w:before="120" w:after="120"/>
      </w:pPr>
      <w:r w:rsidRPr="0045612E">
        <w:rPr>
          <w:szCs w:val="22"/>
        </w:rPr>
        <w:t>The Department intends to hold a pre-application webinar designed to provide technical assistance to interested applicants.  Information about webinar times and instructions for registering are on the Department Web site at http://www2.ed.gov/programs/indiandemo/applicant.html</w:t>
      </w:r>
      <w:r>
        <w:rPr>
          <w:szCs w:val="22"/>
        </w:rPr>
        <w:t>.</w:t>
      </w:r>
      <w:r w:rsidR="00601113" w:rsidRPr="009026D3">
        <w:rPr>
          <w:szCs w:val="22"/>
        </w:rPr>
        <w:t xml:space="preserve"> </w:t>
      </w:r>
      <w:r w:rsidR="00601113">
        <w:rPr>
          <w:szCs w:val="22"/>
        </w:rPr>
        <w:t>Please check the site regularly for updates.</w:t>
      </w:r>
      <w:r w:rsidR="00601113" w:rsidRPr="009026D3">
        <w:rPr>
          <w:szCs w:val="22"/>
        </w:rPr>
        <w:t xml:space="preserve"> </w:t>
      </w:r>
    </w:p>
    <w:p w14:paraId="2F2340C7" w14:textId="77777777" w:rsidR="000E0CCA" w:rsidRPr="00F520E1" w:rsidRDefault="000E0CCA" w:rsidP="00F520E1">
      <w:pPr>
        <w:rPr>
          <w:b/>
          <w:i/>
          <w:sz w:val="28"/>
          <w:szCs w:val="28"/>
          <w:u w:val="single"/>
        </w:rPr>
      </w:pPr>
      <w:bookmarkStart w:id="46" w:name="_Toc410636541"/>
      <w:bookmarkStart w:id="47" w:name="_Toc410654796"/>
      <w:bookmarkStart w:id="48" w:name="_Toc410669069"/>
      <w:r w:rsidRPr="00F520E1">
        <w:rPr>
          <w:b/>
          <w:i/>
          <w:sz w:val="28"/>
          <w:szCs w:val="28"/>
          <w:u w:val="single"/>
        </w:rPr>
        <w:t xml:space="preserve">Tips for Preparing and Submitting an Application </w:t>
      </w:r>
    </w:p>
    <w:p w14:paraId="2F2340C9" w14:textId="332FC8CA" w:rsidR="000E0CCA" w:rsidRPr="0099215D" w:rsidRDefault="000E0CCA" w:rsidP="00DE53F7">
      <w:pPr>
        <w:widowControl w:val="0"/>
        <w:autoSpaceDE w:val="0"/>
        <w:autoSpaceDN w:val="0"/>
        <w:adjustRightInd w:val="0"/>
        <w:spacing w:before="240"/>
        <w:rPr>
          <w:color w:val="000000"/>
        </w:rPr>
      </w:pPr>
      <w:r w:rsidRPr="0099215D">
        <w:rPr>
          <w:b/>
          <w:bCs/>
          <w:iCs/>
          <w:color w:val="000000"/>
        </w:rPr>
        <w:t>Beginning the Application Process</w:t>
      </w:r>
    </w:p>
    <w:p w14:paraId="2F2340CA" w14:textId="77777777" w:rsidR="000E0CCA" w:rsidRPr="00D04CFD" w:rsidRDefault="000E0CCA" w:rsidP="00356E43">
      <w:pPr>
        <w:widowControl w:val="0"/>
        <w:numPr>
          <w:ilvl w:val="0"/>
          <w:numId w:val="43"/>
        </w:numPr>
        <w:autoSpaceDE w:val="0"/>
        <w:autoSpaceDN w:val="0"/>
        <w:adjustRightInd w:val="0"/>
        <w:rPr>
          <w:color w:val="000000"/>
        </w:rPr>
      </w:pPr>
      <w:r w:rsidRPr="00D04CFD">
        <w:rPr>
          <w:color w:val="000000"/>
        </w:rPr>
        <w:t>Read this application package in its entirety</w:t>
      </w:r>
      <w:r>
        <w:rPr>
          <w:color w:val="000000"/>
        </w:rPr>
        <w:t>, including the NIA,</w:t>
      </w:r>
      <w:r w:rsidRPr="00D04CFD">
        <w:rPr>
          <w:color w:val="000000"/>
        </w:rPr>
        <w:t xml:space="preserve"> and make sure you follow all of the instructions.</w:t>
      </w:r>
    </w:p>
    <w:p w14:paraId="2F2340CB" w14:textId="77777777" w:rsidR="000E0CCA" w:rsidRPr="00D04CFD" w:rsidRDefault="000E0CCA" w:rsidP="00356E43">
      <w:pPr>
        <w:widowControl w:val="0"/>
        <w:numPr>
          <w:ilvl w:val="0"/>
          <w:numId w:val="43"/>
        </w:numPr>
        <w:autoSpaceDE w:val="0"/>
        <w:autoSpaceDN w:val="0"/>
        <w:adjustRightInd w:val="0"/>
        <w:rPr>
          <w:color w:val="000000"/>
        </w:rPr>
      </w:pPr>
      <w:r w:rsidRPr="00D04CFD">
        <w:rPr>
          <w:color w:val="000000"/>
        </w:rPr>
        <w:t>Read the Frequently Asked Questions section in this application package.</w:t>
      </w:r>
    </w:p>
    <w:p w14:paraId="2F2340CC" w14:textId="4FE367A4" w:rsidR="000E0CCA" w:rsidRPr="00D04CFD" w:rsidRDefault="000E0CCA" w:rsidP="00356E43">
      <w:pPr>
        <w:widowControl w:val="0"/>
        <w:numPr>
          <w:ilvl w:val="0"/>
          <w:numId w:val="43"/>
        </w:numPr>
        <w:autoSpaceDE w:val="0"/>
        <w:autoSpaceDN w:val="0"/>
        <w:adjustRightInd w:val="0"/>
        <w:rPr>
          <w:color w:val="000000"/>
        </w:rPr>
      </w:pPr>
      <w:r w:rsidRPr="00D04CFD">
        <w:rPr>
          <w:color w:val="000000"/>
        </w:rPr>
        <w:t xml:space="preserve">If you do not understand an instruction or requirement, contact </w:t>
      </w:r>
      <w:r w:rsidR="001036A3">
        <w:rPr>
          <w:color w:val="000000"/>
        </w:rPr>
        <w:t>David Emenheiser</w:t>
      </w:r>
      <w:r w:rsidRPr="000E5BC2">
        <w:rPr>
          <w:color w:val="000000"/>
        </w:rPr>
        <w:t>, U.S. Department of Education, Office of Indian Educati</w:t>
      </w:r>
      <w:r>
        <w:rPr>
          <w:color w:val="000000"/>
        </w:rPr>
        <w:t>on, R</w:t>
      </w:r>
      <w:r w:rsidRPr="000E5BC2">
        <w:rPr>
          <w:color w:val="000000"/>
        </w:rPr>
        <w:t>oom 3W2</w:t>
      </w:r>
      <w:r w:rsidR="001036A3">
        <w:rPr>
          <w:color w:val="000000"/>
        </w:rPr>
        <w:t>15</w:t>
      </w:r>
      <w:r w:rsidRPr="000E5BC2">
        <w:rPr>
          <w:color w:val="000000"/>
        </w:rPr>
        <w:t xml:space="preserve">, </w:t>
      </w:r>
      <w:proofErr w:type="gramStart"/>
      <w:r w:rsidRPr="000E5BC2">
        <w:rPr>
          <w:color w:val="000000"/>
        </w:rPr>
        <w:t>Washington</w:t>
      </w:r>
      <w:proofErr w:type="gramEnd"/>
      <w:r w:rsidRPr="000E5BC2">
        <w:rPr>
          <w:color w:val="000000"/>
        </w:rPr>
        <w:t xml:space="preserve">, D.C. 20202.  Telephone: (202) </w:t>
      </w:r>
      <w:r w:rsidR="001036A3">
        <w:rPr>
          <w:color w:val="000000"/>
        </w:rPr>
        <w:t>260</w:t>
      </w:r>
      <w:r w:rsidRPr="000E5BC2">
        <w:rPr>
          <w:color w:val="000000"/>
        </w:rPr>
        <w:t>-</w:t>
      </w:r>
      <w:r w:rsidR="001036A3">
        <w:rPr>
          <w:color w:val="000000"/>
        </w:rPr>
        <w:t>1488</w:t>
      </w:r>
      <w:r w:rsidRPr="000E5BC2">
        <w:rPr>
          <w:color w:val="000000"/>
        </w:rPr>
        <w:t xml:space="preserve"> or by email: </w:t>
      </w:r>
      <w:r w:rsidR="001036A3">
        <w:rPr>
          <w:color w:val="000000"/>
        </w:rPr>
        <w:t>David.Emenheiser</w:t>
      </w:r>
      <w:r w:rsidRPr="000E5BC2">
        <w:rPr>
          <w:color w:val="000000"/>
        </w:rPr>
        <w:t>@ed.gov</w:t>
      </w:r>
      <w:r w:rsidRPr="008B3E32">
        <w:rPr>
          <w:color w:val="000000"/>
        </w:rPr>
        <w:t xml:space="preserve"> </w:t>
      </w:r>
      <w:r w:rsidRPr="00D04CFD">
        <w:rPr>
          <w:color w:val="000000"/>
        </w:rPr>
        <w:t xml:space="preserve">for information about this grant competition. </w:t>
      </w:r>
    </w:p>
    <w:p w14:paraId="2F2340CE" w14:textId="77777777" w:rsidR="000E0CCA" w:rsidRPr="0099215D" w:rsidRDefault="000E0CCA" w:rsidP="00DE53F7">
      <w:pPr>
        <w:widowControl w:val="0"/>
        <w:autoSpaceDE w:val="0"/>
        <w:autoSpaceDN w:val="0"/>
        <w:adjustRightInd w:val="0"/>
        <w:spacing w:before="240"/>
        <w:rPr>
          <w:b/>
          <w:bCs/>
          <w:iCs/>
          <w:color w:val="000000"/>
        </w:rPr>
      </w:pPr>
      <w:r w:rsidRPr="0099215D">
        <w:rPr>
          <w:b/>
          <w:bCs/>
          <w:iCs/>
          <w:color w:val="000000"/>
        </w:rPr>
        <w:t xml:space="preserve">Preparing Your Application </w:t>
      </w:r>
    </w:p>
    <w:p w14:paraId="2F2340CF" w14:textId="77777777" w:rsidR="000E0CCA" w:rsidRPr="00D04CFD" w:rsidRDefault="000E0CCA" w:rsidP="00356E43">
      <w:pPr>
        <w:widowControl w:val="0"/>
        <w:numPr>
          <w:ilvl w:val="0"/>
          <w:numId w:val="44"/>
        </w:numPr>
        <w:autoSpaceDE w:val="0"/>
        <w:autoSpaceDN w:val="0"/>
        <w:adjustRightInd w:val="0"/>
        <w:rPr>
          <w:color w:val="000000"/>
        </w:rPr>
      </w:pPr>
      <w:r w:rsidRPr="00D04CFD">
        <w:rPr>
          <w:color w:val="000000"/>
        </w:rPr>
        <w:t>Organize your narrative according to the selection criteria headings and respond comprehensively.</w:t>
      </w:r>
    </w:p>
    <w:p w14:paraId="2F2340D0" w14:textId="77777777" w:rsidR="000E0CCA" w:rsidRPr="00D04CFD" w:rsidRDefault="000E0CCA" w:rsidP="00356E43">
      <w:pPr>
        <w:widowControl w:val="0"/>
        <w:numPr>
          <w:ilvl w:val="0"/>
          <w:numId w:val="44"/>
        </w:numPr>
        <w:autoSpaceDE w:val="0"/>
        <w:autoSpaceDN w:val="0"/>
        <w:adjustRightInd w:val="0"/>
        <w:rPr>
          <w:color w:val="000000"/>
        </w:rPr>
      </w:pPr>
      <w:r w:rsidRPr="00D04CFD">
        <w:rPr>
          <w:color w:val="000000"/>
        </w:rPr>
        <w:t>Be thorough in your responses. Write so that someone who knows nothing about your community and the proposed activities, curricula, programs, and services can understand what you are proposing and why.</w:t>
      </w:r>
    </w:p>
    <w:p w14:paraId="2F2340D1" w14:textId="77777777" w:rsidR="000E0CCA" w:rsidRPr="00D04CFD" w:rsidRDefault="000E0CCA" w:rsidP="00356E43">
      <w:pPr>
        <w:widowControl w:val="0"/>
        <w:numPr>
          <w:ilvl w:val="0"/>
          <w:numId w:val="44"/>
        </w:numPr>
        <w:autoSpaceDE w:val="0"/>
        <w:autoSpaceDN w:val="0"/>
        <w:adjustRightInd w:val="0"/>
        <w:rPr>
          <w:color w:val="000000"/>
        </w:rPr>
      </w:pPr>
      <w:r w:rsidRPr="00D04CFD">
        <w:rPr>
          <w:color w:val="000000"/>
        </w:rPr>
        <w:t xml:space="preserve">Make sure your budget provides sufficient itemization and detailed descriptions about planned expenditures so </w:t>
      </w:r>
      <w:r>
        <w:rPr>
          <w:color w:val="000000"/>
        </w:rPr>
        <w:t>Department</w:t>
      </w:r>
      <w:r w:rsidRPr="00D04CFD">
        <w:rPr>
          <w:color w:val="000000"/>
        </w:rPr>
        <w:t xml:space="preserve"> staff can easily determine how amounts were calculated.</w:t>
      </w:r>
    </w:p>
    <w:p w14:paraId="2F2340D2" w14:textId="77777777" w:rsidR="000E0CCA" w:rsidRPr="00D04CFD" w:rsidRDefault="000E0CCA" w:rsidP="00356E43">
      <w:pPr>
        <w:widowControl w:val="0"/>
        <w:numPr>
          <w:ilvl w:val="0"/>
          <w:numId w:val="44"/>
        </w:numPr>
        <w:autoSpaceDE w:val="0"/>
        <w:autoSpaceDN w:val="0"/>
        <w:adjustRightInd w:val="0"/>
        <w:rPr>
          <w:color w:val="000000"/>
        </w:rPr>
      </w:pPr>
      <w:r w:rsidRPr="00D04CFD">
        <w:rPr>
          <w:color w:val="000000"/>
        </w:rPr>
        <w:t>Link your planned expenditures to the proposed activities, curricula, programs, and services.  Do not request funds for miscellaneous purposes.  Make sure you demonstrate that your proposed expenditures are necessary to carry out your program.</w:t>
      </w:r>
    </w:p>
    <w:p w14:paraId="2F2340D4" w14:textId="77777777" w:rsidR="000E0CCA" w:rsidRPr="0099215D" w:rsidRDefault="000E0CCA" w:rsidP="00DE53F7">
      <w:pPr>
        <w:widowControl w:val="0"/>
        <w:autoSpaceDE w:val="0"/>
        <w:autoSpaceDN w:val="0"/>
        <w:adjustRightInd w:val="0"/>
        <w:spacing w:before="240"/>
        <w:rPr>
          <w:b/>
          <w:bCs/>
          <w:iCs/>
          <w:color w:val="000000"/>
        </w:rPr>
      </w:pPr>
      <w:r w:rsidRPr="0099215D">
        <w:rPr>
          <w:b/>
          <w:bCs/>
          <w:iCs/>
          <w:color w:val="000000"/>
        </w:rPr>
        <w:t xml:space="preserve">Submitting Your Application </w:t>
      </w:r>
    </w:p>
    <w:p w14:paraId="2F2340D5" w14:textId="77777777" w:rsidR="000E0CCA" w:rsidRPr="00D04CFD" w:rsidRDefault="000E0CCA" w:rsidP="00356E43">
      <w:pPr>
        <w:widowControl w:val="0"/>
        <w:numPr>
          <w:ilvl w:val="0"/>
          <w:numId w:val="45"/>
        </w:numPr>
        <w:autoSpaceDE w:val="0"/>
        <w:autoSpaceDN w:val="0"/>
        <w:adjustRightInd w:val="0"/>
        <w:rPr>
          <w:color w:val="000000"/>
        </w:rPr>
      </w:pPr>
      <w:r w:rsidRPr="00D04CFD">
        <w:rPr>
          <w:color w:val="000000"/>
        </w:rPr>
        <w:t>Use the checklist provided in this application package to ensure your application is complete before submitting it.</w:t>
      </w:r>
    </w:p>
    <w:p w14:paraId="2F2340D6" w14:textId="77777777" w:rsidR="000E0CCA" w:rsidRPr="00D04CFD" w:rsidRDefault="000E0CCA" w:rsidP="00356E43">
      <w:pPr>
        <w:widowControl w:val="0"/>
        <w:numPr>
          <w:ilvl w:val="0"/>
          <w:numId w:val="45"/>
        </w:numPr>
        <w:autoSpaceDE w:val="0"/>
        <w:autoSpaceDN w:val="0"/>
        <w:adjustRightInd w:val="0"/>
        <w:rPr>
          <w:color w:val="000000"/>
        </w:rPr>
      </w:pPr>
      <w:r w:rsidRPr="00D04CFD">
        <w:rPr>
          <w:color w:val="000000"/>
        </w:rPr>
        <w:t xml:space="preserve">Make sure all required forms are included and signed by an </w:t>
      </w:r>
      <w:r>
        <w:rPr>
          <w:color w:val="000000"/>
        </w:rPr>
        <w:t>A</w:t>
      </w:r>
      <w:r w:rsidRPr="00D04CFD">
        <w:rPr>
          <w:color w:val="000000"/>
        </w:rPr>
        <w:t xml:space="preserve">uthorized </w:t>
      </w:r>
      <w:r>
        <w:rPr>
          <w:color w:val="000000"/>
        </w:rPr>
        <w:t>R</w:t>
      </w:r>
      <w:r w:rsidRPr="00D04CFD">
        <w:rPr>
          <w:color w:val="000000"/>
        </w:rPr>
        <w:t>epresentative of your organization.</w:t>
      </w:r>
    </w:p>
    <w:p w14:paraId="2F2340D7" w14:textId="77777777" w:rsidR="000E0CCA" w:rsidRPr="00D04CFD" w:rsidRDefault="000E0CCA" w:rsidP="00356E43">
      <w:pPr>
        <w:widowControl w:val="0"/>
        <w:numPr>
          <w:ilvl w:val="0"/>
          <w:numId w:val="45"/>
        </w:numPr>
        <w:autoSpaceDE w:val="0"/>
        <w:autoSpaceDN w:val="0"/>
        <w:adjustRightInd w:val="0"/>
        <w:rPr>
          <w:color w:val="000000"/>
        </w:rPr>
      </w:pPr>
      <w:r w:rsidRPr="00D04CFD">
        <w:rPr>
          <w:color w:val="000000"/>
        </w:rPr>
        <w:t xml:space="preserve">Transmit your application by the deadline date and time.  When submitting your application electronically, you must use Grants.gov at: </w:t>
      </w:r>
      <w:hyperlink r:id="rId26" w:history="1">
        <w:r w:rsidRPr="00D04CFD">
          <w:rPr>
            <w:rStyle w:val="Hyperlink"/>
          </w:rPr>
          <w:t>www.grants.gov</w:t>
        </w:r>
      </w:hyperlink>
      <w:r w:rsidRPr="00D04CFD">
        <w:rPr>
          <w:color w:val="000000"/>
        </w:rPr>
        <w:t xml:space="preserve">.  Unless you qualify for an exception in accordance with the instructions found in the </w:t>
      </w:r>
      <w:r>
        <w:rPr>
          <w:color w:val="000000"/>
        </w:rPr>
        <w:t>NIA</w:t>
      </w:r>
      <w:r w:rsidRPr="00D04CFD">
        <w:rPr>
          <w:color w:val="000000"/>
        </w:rPr>
        <w:t>, you must submit your application electronically.</w:t>
      </w:r>
    </w:p>
    <w:p w14:paraId="2F2340D9" w14:textId="77777777" w:rsidR="000E0CCA" w:rsidRPr="0099215D" w:rsidRDefault="000E0CCA" w:rsidP="00DE53F7">
      <w:pPr>
        <w:widowControl w:val="0"/>
        <w:autoSpaceDE w:val="0"/>
        <w:autoSpaceDN w:val="0"/>
        <w:adjustRightInd w:val="0"/>
        <w:spacing w:before="240"/>
        <w:rPr>
          <w:color w:val="000000"/>
        </w:rPr>
      </w:pPr>
      <w:r w:rsidRPr="0099215D">
        <w:rPr>
          <w:b/>
          <w:bCs/>
          <w:iCs/>
          <w:color w:val="000000"/>
        </w:rPr>
        <w:t xml:space="preserve">What Happens Next? </w:t>
      </w:r>
    </w:p>
    <w:p w14:paraId="2F2340DA" w14:textId="77777777" w:rsidR="000E0CCA" w:rsidRPr="00D04CFD" w:rsidRDefault="000E0CCA" w:rsidP="00356E43">
      <w:pPr>
        <w:widowControl w:val="0"/>
        <w:numPr>
          <w:ilvl w:val="0"/>
          <w:numId w:val="46"/>
        </w:numPr>
        <w:autoSpaceDE w:val="0"/>
        <w:autoSpaceDN w:val="0"/>
        <w:adjustRightInd w:val="0"/>
        <w:rPr>
          <w:color w:val="000000"/>
        </w:rPr>
      </w:pPr>
      <w:r w:rsidRPr="00D04CFD">
        <w:rPr>
          <w:color w:val="000000"/>
        </w:rPr>
        <w:t>When your application is submitted through Grants.gov, the PR/Award number will be generated automatically.  Please refer to this PR/Award number if you need to contact us about your application.</w:t>
      </w:r>
    </w:p>
    <w:p w14:paraId="2F2340DB" w14:textId="77A7E7B8" w:rsidR="000E0CCA" w:rsidRPr="00D04CFD" w:rsidRDefault="000E0CCA" w:rsidP="00356E43">
      <w:pPr>
        <w:widowControl w:val="0"/>
        <w:numPr>
          <w:ilvl w:val="0"/>
          <w:numId w:val="46"/>
        </w:numPr>
        <w:autoSpaceDE w:val="0"/>
        <w:autoSpaceDN w:val="0"/>
        <w:adjustRightInd w:val="0"/>
        <w:rPr>
          <w:color w:val="000000"/>
        </w:rPr>
      </w:pPr>
      <w:r w:rsidRPr="00D04CFD">
        <w:rPr>
          <w:color w:val="000000"/>
        </w:rPr>
        <w:t>Staff members screen each application to ensure that all program eligibility requirements are met and that all forms are included and signed by the Authorized Representative.</w:t>
      </w:r>
      <w:r w:rsidR="00ED44F8">
        <w:rPr>
          <w:color w:val="000000"/>
        </w:rPr>
        <w:t xml:space="preserve">  Ineligible applicants will receive a notification letter, including the reasons for ineligibility.</w:t>
      </w:r>
    </w:p>
    <w:p w14:paraId="2F2340DC" w14:textId="41F28953" w:rsidR="000E0CCA" w:rsidRPr="00D04CFD" w:rsidRDefault="00ED44F8" w:rsidP="00356E43">
      <w:pPr>
        <w:widowControl w:val="0"/>
        <w:numPr>
          <w:ilvl w:val="0"/>
          <w:numId w:val="46"/>
        </w:numPr>
        <w:autoSpaceDE w:val="0"/>
        <w:autoSpaceDN w:val="0"/>
        <w:adjustRightInd w:val="0"/>
        <w:rPr>
          <w:color w:val="000000"/>
        </w:rPr>
      </w:pPr>
      <w:r>
        <w:rPr>
          <w:color w:val="000000"/>
        </w:rPr>
        <w:t>If eligible, y</w:t>
      </w:r>
      <w:r w:rsidR="000E0CCA" w:rsidRPr="00D04CFD">
        <w:rPr>
          <w:color w:val="000000"/>
        </w:rPr>
        <w:t xml:space="preserve">our application will be assigned to a panel of independent reviewers who will evaluate and score your proposal according to the selection criteria in this package.  Your application will receive a score from 0 to 100, depending upon how well it </w:t>
      </w:r>
      <w:r w:rsidR="000E0CCA" w:rsidRPr="00D04CFD">
        <w:t>addresses the selection criteria.</w:t>
      </w:r>
    </w:p>
    <w:p w14:paraId="2F2340DD" w14:textId="77777777" w:rsidR="000E0CCA" w:rsidRPr="00B95291" w:rsidRDefault="000E0CCA" w:rsidP="00356E43">
      <w:pPr>
        <w:widowControl w:val="0"/>
        <w:numPr>
          <w:ilvl w:val="0"/>
          <w:numId w:val="46"/>
        </w:numPr>
        <w:autoSpaceDE w:val="0"/>
        <w:autoSpaceDN w:val="0"/>
        <w:adjustRightInd w:val="0"/>
        <w:rPr>
          <w:color w:val="000000"/>
        </w:rPr>
      </w:pPr>
      <w:r w:rsidRPr="00B95291">
        <w:t>A Grant Award Notification will be sent to applicants whose proposals rank high enough to be awarded a grant.  Both successful and unsuccessful applicants will receive peer reviewers’ comments approximately 6 to 8 weeks after grant awards are announced.  Unsuccessful applicant</w:t>
      </w:r>
      <w:r>
        <w:t>s</w:t>
      </w:r>
      <w:r w:rsidRPr="00B95291">
        <w:t xml:space="preserve"> will </w:t>
      </w:r>
      <w:r>
        <w:t xml:space="preserve">also </w:t>
      </w:r>
      <w:r w:rsidRPr="00B95291">
        <w:t>receive a notification letter.  Please be sure your application contains a valid mailing address for both the Project Director and the Authorized Representative so that reviewers’ comments can be successfully delivered.</w:t>
      </w:r>
    </w:p>
    <w:bookmarkEnd w:id="46"/>
    <w:bookmarkEnd w:id="47"/>
    <w:bookmarkEnd w:id="48"/>
    <w:p w14:paraId="2F2340DF" w14:textId="4E4EA8A2" w:rsidR="000112F3" w:rsidRPr="007B125D" w:rsidRDefault="000112F3" w:rsidP="007B125D">
      <w:pPr>
        <w:spacing w:before="240"/>
        <w:rPr>
          <w:rStyle w:val="Emphasis"/>
          <w:b/>
          <w:sz w:val="28"/>
          <w:szCs w:val="28"/>
          <w:u w:val="single"/>
        </w:rPr>
      </w:pPr>
      <w:r w:rsidRPr="007B125D">
        <w:rPr>
          <w:rStyle w:val="Emphasis"/>
          <w:b/>
          <w:sz w:val="28"/>
          <w:szCs w:val="28"/>
          <w:u w:val="single"/>
        </w:rPr>
        <w:t>Application Submission</w:t>
      </w:r>
    </w:p>
    <w:p w14:paraId="2F2340E1" w14:textId="427A769C" w:rsidR="007A466E" w:rsidRPr="002352D5" w:rsidRDefault="007A466E" w:rsidP="00F610FC">
      <w:pPr>
        <w:spacing w:before="120" w:after="120"/>
      </w:pPr>
      <w:r w:rsidRPr="0020010F">
        <w:rPr>
          <w:bCs/>
        </w:rPr>
        <w:t xml:space="preserve">The </w:t>
      </w:r>
      <w:r w:rsidRPr="002352D5">
        <w:t>deadline</w:t>
      </w:r>
      <w:r w:rsidRPr="002352D5">
        <w:rPr>
          <w:bCs/>
        </w:rPr>
        <w:t xml:space="preserve"> for submission of </w:t>
      </w:r>
      <w:r w:rsidR="006505FA" w:rsidRPr="002352D5">
        <w:rPr>
          <w:bCs/>
        </w:rPr>
        <w:t xml:space="preserve">Indian Education </w:t>
      </w:r>
      <w:r w:rsidR="00ED44F8">
        <w:rPr>
          <w:bCs/>
        </w:rPr>
        <w:t>Demonstration Grants</w:t>
      </w:r>
      <w:r w:rsidR="006505FA" w:rsidRPr="002352D5">
        <w:rPr>
          <w:bCs/>
        </w:rPr>
        <w:t xml:space="preserve"> Program</w:t>
      </w:r>
      <w:r w:rsidRPr="002352D5">
        <w:rPr>
          <w:bCs/>
        </w:rPr>
        <w:t xml:space="preserve"> applications through </w:t>
      </w:r>
      <w:r w:rsidR="00A95CC8" w:rsidRPr="002352D5">
        <w:rPr>
          <w:bCs/>
        </w:rPr>
        <w:t>Grants.gov</w:t>
      </w:r>
      <w:r w:rsidRPr="002352D5">
        <w:rPr>
          <w:bCs/>
        </w:rPr>
        <w:t xml:space="preserve"> is </w:t>
      </w:r>
      <w:r w:rsidR="0028634F" w:rsidRPr="002352D5">
        <w:rPr>
          <w:bCs/>
        </w:rPr>
        <w:t>[</w:t>
      </w:r>
      <w:r w:rsidR="00655552" w:rsidRPr="002352D5">
        <w:rPr>
          <w:highlight w:val="yellow"/>
        </w:rPr>
        <w:t>TBD</w:t>
      </w:r>
      <w:r w:rsidR="0028634F" w:rsidRPr="002352D5">
        <w:t>]</w:t>
      </w:r>
      <w:r w:rsidR="00694A4B" w:rsidRPr="002352D5">
        <w:t>.</w:t>
      </w:r>
    </w:p>
    <w:p w14:paraId="2F2340E2" w14:textId="77777777" w:rsidR="004A5FAC" w:rsidRPr="00B30F44" w:rsidRDefault="004A5FAC" w:rsidP="00B30F44">
      <w:pPr>
        <w:rPr>
          <w:b/>
          <w:i/>
          <w:u w:val="single"/>
        </w:rPr>
      </w:pPr>
      <w:bookmarkStart w:id="49" w:name="_Toc212428701"/>
      <w:r w:rsidRPr="00B30F44">
        <w:rPr>
          <w:b/>
          <w:i/>
          <w:u w:val="single"/>
        </w:rPr>
        <w:t>Application Transmittal Instructions</w:t>
      </w:r>
      <w:bookmarkEnd w:id="49"/>
    </w:p>
    <w:p w14:paraId="2F2340E3" w14:textId="77777777" w:rsidR="004A5FAC" w:rsidRPr="002352D5" w:rsidRDefault="004A5FAC" w:rsidP="00F610FC">
      <w:pPr>
        <w:spacing w:before="120" w:after="120"/>
      </w:pPr>
      <w:r w:rsidRPr="002352D5">
        <w:rPr>
          <w:u w:val="single"/>
        </w:rPr>
        <w:t>Attention Electronic Applicants:</w:t>
      </w:r>
      <w:r w:rsidRPr="002352D5">
        <w:t xml:space="preserve">   This</w:t>
      </w:r>
      <w:r w:rsidRPr="002352D5">
        <w:rPr>
          <w:color w:val="000000"/>
        </w:rPr>
        <w:t xml:space="preserve"> program </w:t>
      </w:r>
      <w:r w:rsidRPr="002352D5">
        <w:rPr>
          <w:b/>
          <w:color w:val="000000"/>
        </w:rPr>
        <w:t>requires</w:t>
      </w:r>
      <w:r w:rsidRPr="002352D5">
        <w:rPr>
          <w:color w:val="000000"/>
        </w:rPr>
        <w:t xml:space="preserve"> the electronic</w:t>
      </w:r>
      <w:r w:rsidRPr="002352D5">
        <w:t xml:space="preserve"> submission of applications--specific requirements and instructions can be found in the Federal Register notice.  Please note that you </w:t>
      </w:r>
      <w:r w:rsidRPr="002352D5">
        <w:rPr>
          <w:b/>
        </w:rPr>
        <w:t>must</w:t>
      </w:r>
      <w:r w:rsidRPr="002352D5">
        <w:t xml:space="preserve"> follow the Application Procedures as described in the Federal Register notice announcing the grant competition.  </w:t>
      </w:r>
    </w:p>
    <w:p w14:paraId="2F2340E5" w14:textId="77777777" w:rsidR="004A5FAC" w:rsidRPr="002352D5" w:rsidRDefault="004A5FAC" w:rsidP="00F610FC">
      <w:pPr>
        <w:spacing w:before="120" w:after="120"/>
      </w:pPr>
      <w:r w:rsidRPr="002352D5">
        <w:t>We will reject your application if you submit it in paper format unless, as described in the Federal Register notice for this competition, you qualify for one of the exceptions to the electronic submission requirement and submit, no later than two weeks before the application deadline date, a written statement to the Department that you qualify for one of these exceptions.</w:t>
      </w:r>
    </w:p>
    <w:p w14:paraId="2F2340E7" w14:textId="77777777" w:rsidR="004A5FAC" w:rsidRPr="00B30F44" w:rsidRDefault="004A5FAC" w:rsidP="004A5FAC">
      <w:pPr>
        <w:rPr>
          <w:b/>
          <w:i/>
          <w:u w:val="single"/>
        </w:rPr>
      </w:pPr>
      <w:r w:rsidRPr="00B30F44">
        <w:rPr>
          <w:b/>
          <w:i/>
          <w:u w:val="single"/>
        </w:rPr>
        <w:t>Applications Submitted Electronically</w:t>
      </w:r>
    </w:p>
    <w:p w14:paraId="2F2340E8" w14:textId="099D27EE" w:rsidR="004A5FAC" w:rsidRPr="002352D5" w:rsidRDefault="004A5FAC" w:rsidP="00F610FC">
      <w:pPr>
        <w:spacing w:before="120" w:after="120"/>
      </w:pPr>
      <w:r w:rsidRPr="002352D5">
        <w:t>Applications for grants under this program must be submitted electronically using the Government</w:t>
      </w:r>
      <w:r w:rsidR="0028634F" w:rsidRPr="002352D5">
        <w:t>-</w:t>
      </w:r>
      <w:r w:rsidRPr="002352D5">
        <w:t xml:space="preserve">wide Grants.gov Apply site at </w:t>
      </w:r>
      <w:hyperlink r:id="rId27" w:history="1">
        <w:r w:rsidRPr="002352D5">
          <w:rPr>
            <w:rStyle w:val="Hyperlink"/>
          </w:rPr>
          <w:t>http://www.Grants.gov</w:t>
        </w:r>
      </w:hyperlink>
      <w:r w:rsidRPr="0020010F">
        <w:t xml:space="preserve">.  Through this site, you will be able to download a copy of the application package, complete it offline, and then upload and submit your application.  You may </w:t>
      </w:r>
      <w:r w:rsidRPr="002352D5">
        <w:rPr>
          <w:b/>
        </w:rPr>
        <w:t>not</w:t>
      </w:r>
      <w:r w:rsidRPr="002352D5">
        <w:t xml:space="preserve"> e-mail an electronic copy of a grant application to us.</w:t>
      </w:r>
    </w:p>
    <w:p w14:paraId="2F2340EA" w14:textId="77777777" w:rsidR="004A5FAC" w:rsidRPr="002352D5" w:rsidRDefault="004A5FAC" w:rsidP="00F610FC">
      <w:pPr>
        <w:spacing w:before="120" w:after="120"/>
      </w:pPr>
      <w:r w:rsidRPr="002352D5">
        <w:t xml:space="preserve">Your application must be fully uploaded and submitted and must be date and time stamped by the Grants.gov system </w:t>
      </w:r>
      <w:r w:rsidRPr="002352D5">
        <w:rPr>
          <w:b/>
        </w:rPr>
        <w:t xml:space="preserve">no later than 4:30:00 p.m., Washington, DC time, on the application deadline date.  </w:t>
      </w:r>
      <w:r w:rsidRPr="002352D5">
        <w:t>Except as otherwise noted in Federal Register notice for this competition, we will not consider your application if it is date and time stamped by the Grants.gov system later than 4:30:00 p.m., Washington, DC time, on the application deadline date.</w:t>
      </w:r>
    </w:p>
    <w:p w14:paraId="2F2340EC" w14:textId="77777777" w:rsidR="004A5FAC" w:rsidRPr="002352D5" w:rsidRDefault="004A5FAC" w:rsidP="00F610FC">
      <w:pPr>
        <w:spacing w:before="120" w:after="120"/>
      </w:pPr>
      <w:r w:rsidRPr="002352D5">
        <w:t xml:space="preserve">You should review and follow the Education Submission Procedures for submitting an application through Grants.gov that are included in this application package to ensure that you submit your application in a timely manner to the Grants.gov system.  </w:t>
      </w:r>
    </w:p>
    <w:p w14:paraId="2F2340EE" w14:textId="77777777" w:rsidR="004A5FAC" w:rsidRPr="002352D5" w:rsidRDefault="004A5FAC" w:rsidP="004A5FAC">
      <w:pPr>
        <w:rPr>
          <w:b/>
        </w:rPr>
      </w:pPr>
      <w:r w:rsidRPr="002352D5">
        <w:rPr>
          <w:b/>
        </w:rPr>
        <w:t>Please note the following:</w:t>
      </w:r>
    </w:p>
    <w:p w14:paraId="2F2340EF" w14:textId="77777777" w:rsidR="004A5FAC" w:rsidRPr="002352D5" w:rsidRDefault="004A5FAC" w:rsidP="00356E43">
      <w:pPr>
        <w:numPr>
          <w:ilvl w:val="0"/>
          <w:numId w:val="40"/>
        </w:numPr>
      </w:pPr>
      <w:r w:rsidRPr="002352D5">
        <w:t xml:space="preserve">You must attach any narrative sections of your application as files in a </w:t>
      </w:r>
      <w:r w:rsidRPr="002352D5">
        <w:rPr>
          <w:b/>
        </w:rPr>
        <w:t>.pdf</w:t>
      </w:r>
      <w:r w:rsidRPr="002352D5">
        <w:t xml:space="preserve"> (Portable Document) format.  </w:t>
      </w:r>
      <w:r w:rsidRPr="002352D5">
        <w:rPr>
          <w:b/>
        </w:rPr>
        <w:t xml:space="preserve">If you upload a file type other than </w:t>
      </w:r>
      <w:r w:rsidR="00A95CC8" w:rsidRPr="002352D5">
        <w:rPr>
          <w:b/>
        </w:rPr>
        <w:t>a .pdf file,</w:t>
      </w:r>
      <w:r w:rsidRPr="002352D5">
        <w:rPr>
          <w:b/>
        </w:rPr>
        <w:t xml:space="preserve"> or submit a password-protected file,</w:t>
      </w:r>
      <w:r w:rsidRPr="002352D5">
        <w:t xml:space="preserve"> </w:t>
      </w:r>
      <w:r w:rsidRPr="002352D5">
        <w:rPr>
          <w:b/>
        </w:rPr>
        <w:t>we will not review that material</w:t>
      </w:r>
      <w:r w:rsidRPr="002352D5">
        <w:t>.</w:t>
      </w:r>
    </w:p>
    <w:p w14:paraId="2F2340F1" w14:textId="77777777" w:rsidR="004A5FAC" w:rsidRPr="002352D5" w:rsidRDefault="004A5FAC" w:rsidP="00356E43">
      <w:pPr>
        <w:numPr>
          <w:ilvl w:val="0"/>
          <w:numId w:val="38"/>
        </w:numPr>
      </w:pPr>
      <w:r w:rsidRPr="002352D5">
        <w:t xml:space="preserve">Grants.gov cannot process an application that includes two or more files that have the same name within a grant submission.  </w:t>
      </w:r>
    </w:p>
    <w:p w14:paraId="2F2340F3" w14:textId="77777777" w:rsidR="004A5FAC" w:rsidRPr="002352D5" w:rsidRDefault="004A5FAC" w:rsidP="00356E43">
      <w:pPr>
        <w:numPr>
          <w:ilvl w:val="0"/>
          <w:numId w:val="38"/>
        </w:numPr>
      </w:pPr>
      <w:r w:rsidRPr="002352D5">
        <w:t xml:space="preserve">When attaching files, applicants should limit the size of their file names.  Lengthy file names could result in difficulties with opening and processing your application.  We recommend your file names be less than 50 characters.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14:paraId="2F2340F5" w14:textId="77777777" w:rsidR="004A5FAC" w:rsidRPr="002352D5" w:rsidRDefault="004A5FAC" w:rsidP="00356E43">
      <w:pPr>
        <w:numPr>
          <w:ilvl w:val="0"/>
          <w:numId w:val="39"/>
        </w:numPr>
      </w:pPr>
      <w:r w:rsidRPr="002352D5">
        <w:t>Your electronic application must comply with any page-limit requirements described in this application package.</w:t>
      </w:r>
    </w:p>
    <w:p w14:paraId="2F2340F7" w14:textId="77777777" w:rsidR="004A5FAC" w:rsidRPr="002352D5" w:rsidRDefault="004A5FAC" w:rsidP="00356E43">
      <w:pPr>
        <w:numPr>
          <w:ilvl w:val="0"/>
          <w:numId w:val="38"/>
        </w:numPr>
      </w:pPr>
      <w:r w:rsidRPr="002352D5">
        <w:t>If you are experiencing problems submitting your application through Grants.gov, please contact the Grants.gov Support Desk, toll free, at 1-800-518-4726.  You must obtain a Grants.gov Support Desk Case Number and must keep a record of it.</w:t>
      </w:r>
    </w:p>
    <w:p w14:paraId="2F2340F9" w14:textId="77777777" w:rsidR="004A5FAC" w:rsidRPr="002352D5" w:rsidRDefault="004A5FAC" w:rsidP="004A5FAC">
      <w:pPr>
        <w:pStyle w:val="BodyText3"/>
        <w:rPr>
          <w:szCs w:val="24"/>
        </w:rPr>
      </w:pPr>
      <w:r w:rsidRPr="002352D5">
        <w:rPr>
          <w:szCs w:val="24"/>
        </w:rPr>
        <w:t xml:space="preserve">According to the instructions found in the Federal Register notice, </w:t>
      </w:r>
      <w:r w:rsidRPr="002352D5">
        <w:rPr>
          <w:szCs w:val="24"/>
          <w:u w:val="single"/>
        </w:rPr>
        <w:t>only those requesting and qualifying</w:t>
      </w:r>
      <w:r w:rsidRPr="002352D5">
        <w:rPr>
          <w:szCs w:val="24"/>
        </w:rPr>
        <w:t xml:space="preserve"> for an Exception to the electronic submission requirement may submit an application via mail, commercial carrier or by hand delivery.</w:t>
      </w:r>
    </w:p>
    <w:p w14:paraId="2F2340FB" w14:textId="77777777" w:rsidR="004A5FAC" w:rsidRPr="00B30F44" w:rsidRDefault="004A5FAC" w:rsidP="00B30F44">
      <w:pPr>
        <w:spacing w:before="240"/>
        <w:rPr>
          <w:b/>
          <w:i/>
          <w:u w:val="single"/>
        </w:rPr>
      </w:pPr>
      <w:r w:rsidRPr="00B30F44">
        <w:rPr>
          <w:b/>
          <w:i/>
          <w:u w:val="single"/>
        </w:rPr>
        <w:t>Submission of Paper Applications by Mail:</w:t>
      </w:r>
    </w:p>
    <w:p w14:paraId="2F2340FC" w14:textId="77777777" w:rsidR="004A5FAC" w:rsidRPr="002352D5" w:rsidRDefault="004A5FAC" w:rsidP="00F610FC">
      <w:pPr>
        <w:spacing w:before="120" w:after="120"/>
      </w:pPr>
      <w:r w:rsidRPr="002352D5">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2F2340FE" w14:textId="77777777" w:rsidR="004A5FAC" w:rsidRPr="002352D5" w:rsidRDefault="004A5FAC" w:rsidP="004A5FAC">
      <w:pPr>
        <w:pStyle w:val="BodyText"/>
        <w:ind w:left="720"/>
        <w:rPr>
          <w:szCs w:val="24"/>
        </w:rPr>
      </w:pPr>
      <w:r w:rsidRPr="002352D5">
        <w:rPr>
          <w:szCs w:val="24"/>
        </w:rPr>
        <w:t>U.S. Department of Education</w:t>
      </w:r>
    </w:p>
    <w:p w14:paraId="2F2340FF" w14:textId="77777777" w:rsidR="004A5FAC" w:rsidRPr="002352D5" w:rsidRDefault="004A5FAC" w:rsidP="004A5FAC">
      <w:pPr>
        <w:pStyle w:val="BodyText"/>
        <w:ind w:left="720"/>
        <w:rPr>
          <w:szCs w:val="24"/>
        </w:rPr>
      </w:pPr>
      <w:r w:rsidRPr="002352D5">
        <w:rPr>
          <w:szCs w:val="24"/>
        </w:rPr>
        <w:t>Application Control Center</w:t>
      </w:r>
    </w:p>
    <w:p w14:paraId="2F234100" w14:textId="180A02E4" w:rsidR="004A5FAC" w:rsidRPr="002352D5" w:rsidRDefault="004A5FAC" w:rsidP="004A5FAC">
      <w:pPr>
        <w:pStyle w:val="BodyText"/>
        <w:ind w:left="720"/>
        <w:rPr>
          <w:szCs w:val="24"/>
        </w:rPr>
      </w:pPr>
      <w:r w:rsidRPr="002352D5">
        <w:rPr>
          <w:szCs w:val="24"/>
        </w:rPr>
        <w:t xml:space="preserve">Attention:  (CFDA Number </w:t>
      </w:r>
      <w:r w:rsidR="00F610FC" w:rsidRPr="002352D5">
        <w:rPr>
          <w:szCs w:val="24"/>
        </w:rPr>
        <w:fldChar w:fldCharType="begin"/>
      </w:r>
      <w:r w:rsidR="00F610FC" w:rsidRPr="002352D5">
        <w:rPr>
          <w:szCs w:val="24"/>
        </w:rPr>
        <w:instrText xml:space="preserve"> REF  CFDA </w:instrText>
      </w:r>
      <w:r w:rsidR="0020010F" w:rsidRPr="002352D5">
        <w:rPr>
          <w:szCs w:val="24"/>
        </w:rPr>
        <w:instrText xml:space="preserve"> \* MERGEFORMAT </w:instrText>
      </w:r>
      <w:r w:rsidR="00F610FC" w:rsidRPr="002352D5">
        <w:rPr>
          <w:szCs w:val="24"/>
        </w:rPr>
        <w:fldChar w:fldCharType="separate"/>
      </w:r>
      <w:r w:rsidR="00D4409B" w:rsidRPr="00525B79">
        <w:rPr>
          <w:szCs w:val="24"/>
        </w:rPr>
        <w:t>84.299A</w:t>
      </w:r>
      <w:r w:rsidR="00F610FC" w:rsidRPr="002352D5">
        <w:rPr>
          <w:szCs w:val="24"/>
        </w:rPr>
        <w:fldChar w:fldCharType="end"/>
      </w:r>
      <w:r w:rsidRPr="002352D5">
        <w:rPr>
          <w:szCs w:val="24"/>
        </w:rPr>
        <w:t>)</w:t>
      </w:r>
    </w:p>
    <w:p w14:paraId="2F234101" w14:textId="77777777" w:rsidR="004A5FAC" w:rsidRPr="002352D5" w:rsidRDefault="004A5FAC" w:rsidP="004A5FAC">
      <w:pPr>
        <w:pStyle w:val="BodyText"/>
        <w:ind w:left="720"/>
        <w:rPr>
          <w:szCs w:val="24"/>
        </w:rPr>
      </w:pPr>
      <w:r w:rsidRPr="002352D5">
        <w:rPr>
          <w:szCs w:val="24"/>
        </w:rPr>
        <w:t>LBJ Basement Level 1</w:t>
      </w:r>
    </w:p>
    <w:p w14:paraId="2F234102" w14:textId="77777777" w:rsidR="004A5FAC" w:rsidRPr="002352D5" w:rsidRDefault="004A5FAC" w:rsidP="004A5FAC">
      <w:pPr>
        <w:pStyle w:val="BodyText"/>
        <w:ind w:left="720"/>
        <w:rPr>
          <w:szCs w:val="24"/>
        </w:rPr>
      </w:pPr>
      <w:r w:rsidRPr="002352D5">
        <w:rPr>
          <w:szCs w:val="24"/>
        </w:rPr>
        <w:t>400 Maryland Avenue, SW.</w:t>
      </w:r>
    </w:p>
    <w:p w14:paraId="2F234103" w14:textId="77777777" w:rsidR="004A5FAC" w:rsidRPr="002352D5" w:rsidRDefault="004A5FAC" w:rsidP="004A5FAC">
      <w:pPr>
        <w:pStyle w:val="BodyText"/>
        <w:ind w:left="720"/>
        <w:rPr>
          <w:szCs w:val="24"/>
        </w:rPr>
      </w:pPr>
      <w:r w:rsidRPr="002352D5">
        <w:rPr>
          <w:szCs w:val="24"/>
        </w:rPr>
        <w:t>Washington, DC  20202-4260</w:t>
      </w:r>
    </w:p>
    <w:p w14:paraId="2F234105" w14:textId="77777777" w:rsidR="004A5FAC" w:rsidRPr="002352D5" w:rsidRDefault="004A5FAC" w:rsidP="005664BC">
      <w:pPr>
        <w:spacing w:before="240"/>
      </w:pPr>
      <w:r w:rsidRPr="002352D5">
        <w:t>You must show proof of mailing consisting of one of the following:</w:t>
      </w:r>
    </w:p>
    <w:p w14:paraId="2F234106" w14:textId="77777777" w:rsidR="004A5FAC" w:rsidRPr="002352D5" w:rsidRDefault="004A5FAC" w:rsidP="005664BC">
      <w:pPr>
        <w:spacing w:before="120"/>
        <w:ind w:left="720"/>
      </w:pPr>
      <w:r w:rsidRPr="002352D5">
        <w:t>(1)  A legibly dated U.S. Postal Service postmark.</w:t>
      </w:r>
    </w:p>
    <w:p w14:paraId="2F234107" w14:textId="77777777" w:rsidR="004A5FAC" w:rsidRPr="002352D5" w:rsidRDefault="004A5FAC" w:rsidP="005664BC">
      <w:pPr>
        <w:spacing w:before="120"/>
        <w:ind w:left="720"/>
      </w:pPr>
      <w:r w:rsidRPr="002352D5">
        <w:t>(2)  A legible mail receipt with the date of mailing stamped by the U.S. Postal Service.</w:t>
      </w:r>
    </w:p>
    <w:p w14:paraId="2F234108" w14:textId="77777777" w:rsidR="004A5FAC" w:rsidRPr="002352D5" w:rsidRDefault="004A5FAC" w:rsidP="005664BC">
      <w:pPr>
        <w:spacing w:before="120"/>
        <w:ind w:left="720"/>
      </w:pPr>
      <w:r w:rsidRPr="002352D5">
        <w:t xml:space="preserve">(3)  A dated shipping label, invoice, or receipt from a commercial carrier. </w:t>
      </w:r>
    </w:p>
    <w:p w14:paraId="2F234109" w14:textId="77777777" w:rsidR="004A5FAC" w:rsidRPr="002352D5" w:rsidRDefault="004A5FAC" w:rsidP="005664BC">
      <w:pPr>
        <w:spacing w:before="120"/>
        <w:ind w:left="720"/>
      </w:pPr>
      <w:r w:rsidRPr="002352D5">
        <w:t>(4)  Any other proof of mailing acceptable to the Secretary of the U.S. Department of Education.</w:t>
      </w:r>
    </w:p>
    <w:p w14:paraId="2F23410B" w14:textId="77777777" w:rsidR="004A5FAC" w:rsidRPr="002352D5" w:rsidRDefault="004A5FAC" w:rsidP="005664BC">
      <w:pPr>
        <w:spacing w:before="240"/>
      </w:pPr>
      <w:r w:rsidRPr="002352D5">
        <w:t>If you mail your application through the U.S. Postal Service, we do not accept either of the following as proof of mailing:</w:t>
      </w:r>
    </w:p>
    <w:p w14:paraId="2F23410C" w14:textId="77777777" w:rsidR="004A5FAC" w:rsidRPr="002352D5" w:rsidRDefault="004A5FAC" w:rsidP="005664BC">
      <w:pPr>
        <w:spacing w:before="120"/>
        <w:ind w:left="720"/>
      </w:pPr>
      <w:r w:rsidRPr="002352D5">
        <w:t>(1)  A private metered postmark.</w:t>
      </w:r>
    </w:p>
    <w:p w14:paraId="2F23410D" w14:textId="77777777" w:rsidR="004A5FAC" w:rsidRPr="002352D5" w:rsidRDefault="004A5FAC" w:rsidP="005664BC">
      <w:pPr>
        <w:spacing w:before="120"/>
        <w:ind w:left="720"/>
      </w:pPr>
      <w:r w:rsidRPr="002352D5">
        <w:t>(2)  A mail receipt that is not dated by the U.S. Postal Service.</w:t>
      </w:r>
    </w:p>
    <w:p w14:paraId="2F23410E" w14:textId="77777777" w:rsidR="004A5FAC" w:rsidRPr="002352D5" w:rsidRDefault="004A5FAC" w:rsidP="00F610FC">
      <w:pPr>
        <w:spacing w:before="120" w:after="120"/>
      </w:pPr>
      <w:r w:rsidRPr="002352D5">
        <w:t>If your application is postmarked after the application deadline date, we will not consider your application.</w:t>
      </w:r>
    </w:p>
    <w:p w14:paraId="2F234110" w14:textId="77777777" w:rsidR="004A5FAC" w:rsidRPr="002352D5" w:rsidRDefault="004A5FAC" w:rsidP="00F610FC">
      <w:pPr>
        <w:spacing w:before="120" w:after="120"/>
      </w:pPr>
      <w:r w:rsidRPr="002352D5">
        <w:rPr>
          <w:u w:val="single"/>
        </w:rPr>
        <w:t>Note</w:t>
      </w:r>
      <w:r w:rsidRPr="002352D5">
        <w:t>:  The U.S. Postal Service does not uniformly provide a dated postmark.  Before relying on this method, you should check with your local post office.</w:t>
      </w:r>
    </w:p>
    <w:p w14:paraId="2F234112" w14:textId="77777777" w:rsidR="004A5FAC" w:rsidRPr="002352D5" w:rsidRDefault="004A5FAC" w:rsidP="004A5FAC">
      <w:r w:rsidRPr="002352D5">
        <w:rPr>
          <w:u w:val="single"/>
        </w:rPr>
        <w:t>Submission of Paper Applications by Hand Delivery</w:t>
      </w:r>
      <w:r w:rsidRPr="002352D5">
        <w:t>:</w:t>
      </w:r>
    </w:p>
    <w:p w14:paraId="2F234113" w14:textId="77777777" w:rsidR="004A5FAC" w:rsidRPr="002352D5" w:rsidRDefault="004A5FAC" w:rsidP="004A5FAC">
      <w:pPr>
        <w:pStyle w:val="BodyText"/>
        <w:rPr>
          <w:szCs w:val="24"/>
        </w:rPr>
      </w:pPr>
      <w:r w:rsidRPr="002352D5">
        <w:rPr>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2352D5">
        <w:rPr>
          <w:b/>
          <w:i/>
          <w:iCs/>
          <w:szCs w:val="24"/>
        </w:rPr>
        <w:t xml:space="preserve"> </w:t>
      </w:r>
    </w:p>
    <w:p w14:paraId="2F234115" w14:textId="77777777" w:rsidR="004A5FAC" w:rsidRPr="002352D5" w:rsidRDefault="004A5FAC" w:rsidP="005664BC">
      <w:pPr>
        <w:pStyle w:val="BodyText"/>
        <w:spacing w:before="120"/>
        <w:ind w:left="720"/>
        <w:rPr>
          <w:szCs w:val="24"/>
        </w:rPr>
      </w:pPr>
      <w:r w:rsidRPr="002352D5">
        <w:rPr>
          <w:szCs w:val="24"/>
        </w:rPr>
        <w:t>U.S. Department of Education</w:t>
      </w:r>
    </w:p>
    <w:p w14:paraId="2F234116" w14:textId="77777777" w:rsidR="004A5FAC" w:rsidRPr="002352D5" w:rsidRDefault="004A5FAC" w:rsidP="004A5FAC">
      <w:pPr>
        <w:pStyle w:val="BodyText"/>
        <w:ind w:left="720"/>
        <w:rPr>
          <w:szCs w:val="24"/>
        </w:rPr>
      </w:pPr>
      <w:r w:rsidRPr="002352D5">
        <w:rPr>
          <w:szCs w:val="24"/>
        </w:rPr>
        <w:t>Application Control Center</w:t>
      </w:r>
    </w:p>
    <w:p w14:paraId="2F234117" w14:textId="71E15875" w:rsidR="004A5FAC" w:rsidRPr="002352D5" w:rsidRDefault="004A5FAC" w:rsidP="004A5FAC">
      <w:pPr>
        <w:pStyle w:val="BodyText"/>
        <w:ind w:left="720"/>
        <w:rPr>
          <w:szCs w:val="24"/>
        </w:rPr>
      </w:pPr>
      <w:r w:rsidRPr="002352D5">
        <w:rPr>
          <w:szCs w:val="24"/>
        </w:rPr>
        <w:t xml:space="preserve">Attention:  (CFDA Number </w:t>
      </w:r>
      <w:r w:rsidR="00F610FC" w:rsidRPr="002352D5">
        <w:rPr>
          <w:szCs w:val="24"/>
        </w:rPr>
        <w:fldChar w:fldCharType="begin"/>
      </w:r>
      <w:r w:rsidR="00F610FC" w:rsidRPr="002352D5">
        <w:rPr>
          <w:szCs w:val="24"/>
        </w:rPr>
        <w:instrText xml:space="preserve"> REF  CFDA </w:instrText>
      </w:r>
      <w:r w:rsidR="0020010F" w:rsidRPr="002352D5">
        <w:rPr>
          <w:szCs w:val="24"/>
        </w:rPr>
        <w:instrText xml:space="preserve"> \* MERGEFORMAT </w:instrText>
      </w:r>
      <w:r w:rsidR="00F610FC" w:rsidRPr="002352D5">
        <w:rPr>
          <w:szCs w:val="24"/>
        </w:rPr>
        <w:fldChar w:fldCharType="separate"/>
      </w:r>
      <w:r w:rsidR="00F071E5" w:rsidRPr="00525B79">
        <w:rPr>
          <w:szCs w:val="24"/>
        </w:rPr>
        <w:t>84.299A</w:t>
      </w:r>
      <w:r w:rsidR="00F610FC" w:rsidRPr="002352D5">
        <w:rPr>
          <w:szCs w:val="24"/>
        </w:rPr>
        <w:fldChar w:fldCharType="end"/>
      </w:r>
      <w:r w:rsidRPr="002352D5">
        <w:rPr>
          <w:szCs w:val="24"/>
        </w:rPr>
        <w:t>)</w:t>
      </w:r>
    </w:p>
    <w:p w14:paraId="2F234118" w14:textId="77777777" w:rsidR="004A5FAC" w:rsidRPr="002352D5" w:rsidRDefault="004A5FAC" w:rsidP="004A5FAC">
      <w:pPr>
        <w:pStyle w:val="BodyText"/>
        <w:ind w:left="720"/>
        <w:rPr>
          <w:szCs w:val="24"/>
        </w:rPr>
      </w:pPr>
      <w:r w:rsidRPr="002352D5">
        <w:rPr>
          <w:szCs w:val="24"/>
        </w:rPr>
        <w:t>550 12th Street, SW.</w:t>
      </w:r>
    </w:p>
    <w:p w14:paraId="2F234119" w14:textId="77777777" w:rsidR="004A5FAC" w:rsidRPr="002352D5" w:rsidRDefault="004A5FAC" w:rsidP="004A5FAC">
      <w:pPr>
        <w:pStyle w:val="BodyText"/>
        <w:ind w:left="720"/>
        <w:rPr>
          <w:bCs w:val="0"/>
          <w:szCs w:val="24"/>
        </w:rPr>
      </w:pPr>
      <w:r w:rsidRPr="002352D5">
        <w:rPr>
          <w:bCs w:val="0"/>
          <w:szCs w:val="24"/>
        </w:rPr>
        <w:t xml:space="preserve">Washington, DC  20202-4260 </w:t>
      </w:r>
    </w:p>
    <w:p w14:paraId="2F23411B" w14:textId="77777777" w:rsidR="004A5FAC" w:rsidRPr="002352D5" w:rsidRDefault="004A5FAC" w:rsidP="00F610FC">
      <w:pPr>
        <w:spacing w:before="120" w:after="120"/>
      </w:pPr>
      <w:r w:rsidRPr="002352D5">
        <w:t>The Application Control Center accepts hand deliveries daily between 8:00 a.m. and 4:30:00 p.m., Washington, DC time, except Saturdays, Sundays, and Federal holidays.</w:t>
      </w:r>
    </w:p>
    <w:p w14:paraId="2F23411D" w14:textId="77777777" w:rsidR="004A5FAC" w:rsidRPr="002352D5" w:rsidRDefault="004A5FAC" w:rsidP="004A5FAC">
      <w:r w:rsidRPr="002352D5">
        <w:rPr>
          <w:u w:val="single"/>
        </w:rPr>
        <w:t>Note for Mail or Hand Delivery of Paper Applications</w:t>
      </w:r>
      <w:r w:rsidRPr="002352D5">
        <w:t xml:space="preserve">:  </w:t>
      </w:r>
    </w:p>
    <w:p w14:paraId="2F23411E" w14:textId="77777777" w:rsidR="004A5FAC" w:rsidRPr="002352D5" w:rsidRDefault="004A5FAC" w:rsidP="00F610FC">
      <w:pPr>
        <w:spacing w:before="120" w:after="120"/>
      </w:pPr>
      <w:r w:rsidRPr="002352D5">
        <w:t>If you mail or hand deliver your application to the Department--</w:t>
      </w:r>
    </w:p>
    <w:p w14:paraId="2F23411F" w14:textId="77777777" w:rsidR="004A5FAC" w:rsidRPr="002352D5" w:rsidRDefault="004A5FAC" w:rsidP="005664BC">
      <w:pPr>
        <w:ind w:left="720"/>
      </w:pPr>
      <w:r w:rsidRPr="002352D5">
        <w:t>(1)  You must indicate on the envelope and--if not provided by the Department--in Item 11 of the SF 424 the CFDA number, including suffix letter, if any, of the competition under which you are submitting your application; and</w:t>
      </w:r>
    </w:p>
    <w:p w14:paraId="2F234120" w14:textId="77777777" w:rsidR="004A5FAC" w:rsidRPr="002352D5" w:rsidRDefault="004A5FAC" w:rsidP="005664BC">
      <w:pPr>
        <w:ind w:left="720"/>
      </w:pPr>
      <w:r w:rsidRPr="002352D5">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2F234122" w14:textId="5116FB06" w:rsidR="004A5FAC" w:rsidRPr="00B30F44" w:rsidRDefault="004A5FAC" w:rsidP="00B30F44">
      <w:pPr>
        <w:spacing w:before="240"/>
        <w:rPr>
          <w:b/>
          <w:i/>
          <w:u w:val="single"/>
        </w:rPr>
      </w:pPr>
      <w:bookmarkStart w:id="50" w:name="_Toc212018310"/>
      <w:bookmarkStart w:id="51" w:name="_Toc197310592"/>
      <w:r w:rsidRPr="00B30F44">
        <w:rPr>
          <w:b/>
          <w:i/>
          <w:u w:val="single"/>
        </w:rPr>
        <w:t xml:space="preserve"> </w:t>
      </w:r>
      <w:bookmarkStart w:id="52" w:name="_Toc212428702"/>
      <w:r w:rsidRPr="00B30F44">
        <w:rPr>
          <w:b/>
          <w:i/>
          <w:u w:val="single"/>
        </w:rPr>
        <w:t>Submitting Applications with Adobe Reader Software</w:t>
      </w:r>
      <w:bookmarkEnd w:id="50"/>
      <w:bookmarkEnd w:id="52"/>
    </w:p>
    <w:p w14:paraId="2F234123" w14:textId="77777777" w:rsidR="004A5FAC" w:rsidRPr="002352D5" w:rsidRDefault="004A5FAC" w:rsidP="00F610FC">
      <w:pPr>
        <w:spacing w:before="120" w:after="120"/>
      </w:pPr>
      <w:r w:rsidRPr="002352D5">
        <w:t xml:space="preserve">The Department of Education, working with Grants.gov, is currently moving from using </w:t>
      </w:r>
      <w:proofErr w:type="spellStart"/>
      <w:r w:rsidRPr="002352D5">
        <w:t>PureEdge</w:t>
      </w:r>
      <w:proofErr w:type="spellEnd"/>
      <w:r w:rsidRPr="002352D5">
        <w:t xml:space="preserve"> software to using Adobe Reader software exclusively and applications submitted to Grants.gov for the Department of Education will be posted using Adobe forms.  Applicants will no longer need to use the </w:t>
      </w:r>
      <w:proofErr w:type="spellStart"/>
      <w:r w:rsidRPr="002352D5">
        <w:t>PureEdge</w:t>
      </w:r>
      <w:proofErr w:type="spellEnd"/>
      <w:r w:rsidRPr="002352D5">
        <w:t xml:space="preserve"> software to create or submit an application.</w:t>
      </w:r>
    </w:p>
    <w:p w14:paraId="2F234125" w14:textId="77777777" w:rsidR="004A5FAC" w:rsidRPr="002352D5" w:rsidRDefault="004A5FAC" w:rsidP="00F610FC">
      <w:pPr>
        <w:spacing w:before="120" w:after="120"/>
      </w:pPr>
      <w:r w:rsidRPr="002352D5">
        <w:rPr>
          <w:b/>
        </w:rPr>
        <w:t xml:space="preserve">Please note:  </w:t>
      </w:r>
      <w:r w:rsidRPr="002352D5">
        <w:t xml:space="preserve">The compatible version of Adobe Reader is </w:t>
      </w:r>
      <w:r w:rsidRPr="002352D5">
        <w:rPr>
          <w:b/>
          <w:u w:val="single"/>
        </w:rPr>
        <w:t>required</w:t>
      </w:r>
      <w:r w:rsidRPr="002352D5">
        <w:t xml:space="preserve"> for viewing, editing and submitting a complete grant application package for the Department of Education through Grants.gov.  Applicants should confirm the compatibility of their Adobe Reader version </w:t>
      </w:r>
      <w:r w:rsidRPr="002352D5">
        <w:rPr>
          <w:b/>
          <w:u w:val="single"/>
        </w:rPr>
        <w:t>before</w:t>
      </w:r>
      <w:r w:rsidRPr="002352D5">
        <w:t xml:space="preserve"> downloading the application.  To ensure applicants have a version of Adobe Reader on their computer that is compatible with Grants.gov, applicants are encouraged to use the test package provided by Grants.gov that can be accessed at </w:t>
      </w:r>
      <w:hyperlink r:id="rId28" w:history="1">
        <w:r w:rsidRPr="002352D5">
          <w:rPr>
            <w:rStyle w:val="Hyperlink"/>
          </w:rPr>
          <w:t>http://www.grants.gov/applicants/AdobeVersioningTestOnly.jsp</w:t>
        </w:r>
      </w:hyperlink>
      <w:r w:rsidRPr="0020010F">
        <w:t xml:space="preserve">.  </w:t>
      </w:r>
    </w:p>
    <w:p w14:paraId="2F234127" w14:textId="77777777" w:rsidR="004A5FAC" w:rsidRPr="002352D5" w:rsidRDefault="004A5FAC" w:rsidP="004A5FAC">
      <w:pPr>
        <w:pStyle w:val="BodyText"/>
        <w:rPr>
          <w:szCs w:val="24"/>
        </w:rPr>
      </w:pPr>
      <w:r w:rsidRPr="002352D5">
        <w:rPr>
          <w:b/>
          <w:szCs w:val="24"/>
        </w:rPr>
        <w:t>Important issues to consider</w:t>
      </w:r>
      <w:r w:rsidRPr="002352D5">
        <w:rPr>
          <w:szCs w:val="24"/>
        </w:rPr>
        <w:t>:</w:t>
      </w:r>
    </w:p>
    <w:p w14:paraId="2F234128" w14:textId="0C944C50" w:rsidR="004A5FAC" w:rsidRPr="002352D5" w:rsidRDefault="004A5FAC" w:rsidP="00356E43">
      <w:pPr>
        <w:pStyle w:val="BodyText"/>
        <w:widowControl/>
        <w:numPr>
          <w:ilvl w:val="0"/>
          <w:numId w:val="42"/>
        </w:numPr>
        <w:spacing w:before="120" w:after="120"/>
        <w:rPr>
          <w:szCs w:val="24"/>
        </w:rPr>
      </w:pPr>
      <w:r w:rsidRPr="002352D5">
        <w:rPr>
          <w:szCs w:val="24"/>
        </w:rPr>
        <w:t>If the applicant opened or edited the application package with any software other than the compatible version of Adobe Reader, the application package may contain errors that will be transferred to the new package even if you later download the compatible Adobe Reader version.</w:t>
      </w:r>
    </w:p>
    <w:p w14:paraId="2F234129" w14:textId="2D0A4436" w:rsidR="004A5FAC" w:rsidRPr="002352D5" w:rsidRDefault="004A5FAC" w:rsidP="00356E43">
      <w:pPr>
        <w:pStyle w:val="BodyText"/>
        <w:widowControl/>
        <w:numPr>
          <w:ilvl w:val="0"/>
          <w:numId w:val="42"/>
        </w:numPr>
        <w:spacing w:before="120" w:after="120"/>
        <w:rPr>
          <w:szCs w:val="24"/>
        </w:rPr>
      </w:pPr>
      <w:r w:rsidRPr="002352D5">
        <w:rPr>
          <w:szCs w:val="24"/>
        </w:rPr>
        <w:t xml:space="preserve">Applicants </w:t>
      </w:r>
      <w:r w:rsidRPr="002352D5">
        <w:rPr>
          <w:b/>
          <w:szCs w:val="24"/>
        </w:rPr>
        <w:t>cannot</w:t>
      </w:r>
      <w:r w:rsidRPr="002352D5">
        <w:rPr>
          <w:szCs w:val="24"/>
        </w:rPr>
        <w:t xml:space="preserve"> copy and paste data from a package initially opened or edited with an incompatible version of Adobe Reader and will need to download an </w:t>
      </w:r>
      <w:r w:rsidRPr="002352D5">
        <w:rPr>
          <w:b/>
          <w:szCs w:val="24"/>
        </w:rPr>
        <w:t>entirely</w:t>
      </w:r>
      <w:r w:rsidRPr="002352D5">
        <w:rPr>
          <w:szCs w:val="24"/>
        </w:rPr>
        <w:t xml:space="preserve"> </w:t>
      </w:r>
      <w:r w:rsidRPr="002352D5">
        <w:rPr>
          <w:b/>
          <w:szCs w:val="24"/>
        </w:rPr>
        <w:t>new</w:t>
      </w:r>
      <w:r w:rsidRPr="002352D5">
        <w:rPr>
          <w:szCs w:val="24"/>
        </w:rPr>
        <w:t xml:space="preserve"> </w:t>
      </w:r>
      <w:r w:rsidRPr="002352D5">
        <w:rPr>
          <w:b/>
          <w:szCs w:val="24"/>
        </w:rPr>
        <w:t>package</w:t>
      </w:r>
      <w:r w:rsidRPr="002352D5">
        <w:rPr>
          <w:szCs w:val="24"/>
        </w:rPr>
        <w:t xml:space="preserve"> using the compatible version of Adobe Reader.</w:t>
      </w:r>
    </w:p>
    <w:p w14:paraId="2F23412A" w14:textId="3A982D1E" w:rsidR="004A5FAC" w:rsidRPr="002352D5" w:rsidRDefault="004A5FAC" w:rsidP="00356E43">
      <w:pPr>
        <w:pStyle w:val="BodyText"/>
        <w:widowControl/>
        <w:numPr>
          <w:ilvl w:val="0"/>
          <w:numId w:val="42"/>
        </w:numPr>
        <w:spacing w:before="120" w:after="120"/>
        <w:rPr>
          <w:szCs w:val="24"/>
        </w:rPr>
      </w:pPr>
      <w:r w:rsidRPr="002352D5">
        <w:rPr>
          <w:szCs w:val="24"/>
        </w:rPr>
        <w:t xml:space="preserve">Some applicants using an incompatible version of Adobe Reader </w:t>
      </w:r>
      <w:r w:rsidRPr="002352D5">
        <w:rPr>
          <w:b/>
          <w:szCs w:val="24"/>
        </w:rPr>
        <w:t xml:space="preserve">may have trouble </w:t>
      </w:r>
      <w:r w:rsidRPr="002352D5">
        <w:rPr>
          <w:szCs w:val="24"/>
        </w:rPr>
        <w:t xml:space="preserve">opening and viewing the application package while others may find they can open, view and complete the application package but </w:t>
      </w:r>
      <w:r w:rsidRPr="002352D5">
        <w:rPr>
          <w:b/>
          <w:szCs w:val="24"/>
        </w:rPr>
        <w:t>may not be able to submit</w:t>
      </w:r>
      <w:r w:rsidRPr="002352D5">
        <w:rPr>
          <w:szCs w:val="24"/>
        </w:rPr>
        <w:t xml:space="preserve"> the application package through Grants.gov.</w:t>
      </w:r>
    </w:p>
    <w:p w14:paraId="2F23412B" w14:textId="77777777" w:rsidR="004A5FAC" w:rsidRPr="002352D5" w:rsidRDefault="004A5FAC" w:rsidP="00356E43">
      <w:pPr>
        <w:pStyle w:val="BodyText"/>
        <w:widowControl/>
        <w:numPr>
          <w:ilvl w:val="0"/>
          <w:numId w:val="42"/>
        </w:numPr>
        <w:spacing w:before="120" w:after="120"/>
        <w:rPr>
          <w:szCs w:val="24"/>
        </w:rPr>
      </w:pPr>
      <w:r w:rsidRPr="002352D5">
        <w:rPr>
          <w:szCs w:val="24"/>
        </w:rPr>
        <w:t xml:space="preserve">Grants.gov </w:t>
      </w:r>
      <w:r w:rsidRPr="002352D5">
        <w:rPr>
          <w:b/>
          <w:szCs w:val="24"/>
        </w:rPr>
        <w:t>does not</w:t>
      </w:r>
      <w:r w:rsidRPr="002352D5">
        <w:rPr>
          <w:szCs w:val="24"/>
        </w:rPr>
        <w:t xml:space="preserve"> guarantee to support versions of Adobe Reader that are not compatible with Grants.gov.</w:t>
      </w:r>
    </w:p>
    <w:p w14:paraId="2F23412C" w14:textId="77777777" w:rsidR="004A5FAC" w:rsidRPr="002352D5" w:rsidRDefault="004A5FAC" w:rsidP="00356E43">
      <w:pPr>
        <w:pStyle w:val="BodyText"/>
        <w:widowControl/>
        <w:numPr>
          <w:ilvl w:val="0"/>
          <w:numId w:val="42"/>
        </w:numPr>
        <w:spacing w:before="120" w:after="120"/>
        <w:rPr>
          <w:szCs w:val="24"/>
        </w:rPr>
      </w:pPr>
      <w:r w:rsidRPr="002352D5">
        <w:rPr>
          <w:szCs w:val="24"/>
        </w:rPr>
        <w:t xml:space="preserve">Any and all edits made to the Adobe Reader application package </w:t>
      </w:r>
      <w:r w:rsidRPr="002352D5">
        <w:rPr>
          <w:b/>
          <w:szCs w:val="24"/>
        </w:rPr>
        <w:t>must</w:t>
      </w:r>
      <w:r w:rsidRPr="002352D5">
        <w:rPr>
          <w:szCs w:val="24"/>
        </w:rPr>
        <w:t xml:space="preserve"> be made with the compatible version of Adobe Reader.</w:t>
      </w:r>
    </w:p>
    <w:p w14:paraId="2F23412E" w14:textId="7B07A273" w:rsidR="004A5FAC" w:rsidRPr="002352D5" w:rsidRDefault="004A5FAC" w:rsidP="004A5FAC">
      <w:pPr>
        <w:pStyle w:val="BodyText"/>
        <w:rPr>
          <w:b/>
          <w:szCs w:val="24"/>
        </w:rPr>
      </w:pPr>
      <w:r w:rsidRPr="002352D5">
        <w:rPr>
          <w:b/>
          <w:szCs w:val="24"/>
        </w:rPr>
        <w:t xml:space="preserve">For your convenience, the latest version of Adobe Reader is available for free download at </w:t>
      </w:r>
      <w:hyperlink r:id="rId29" w:anchor="adobe811" w:history="1">
        <w:r w:rsidRPr="002352D5">
          <w:rPr>
            <w:rStyle w:val="Hyperlink"/>
            <w:szCs w:val="24"/>
          </w:rPr>
          <w:t>http://grantsgov.tmp.com/static2007/help/download_software.jsp#adobe811</w:t>
        </w:r>
      </w:hyperlink>
      <w:r w:rsidRPr="002352D5">
        <w:rPr>
          <w:szCs w:val="24"/>
        </w:rPr>
        <w:t>.</w:t>
      </w:r>
    </w:p>
    <w:p w14:paraId="2F234130" w14:textId="09FE4194" w:rsidR="004A5FAC" w:rsidRPr="002352D5" w:rsidRDefault="004A5FAC" w:rsidP="00F610FC">
      <w:pPr>
        <w:spacing w:before="120" w:after="120"/>
      </w:pPr>
      <w:r w:rsidRPr="002352D5">
        <w:t xml:space="preserve">We strongly recommend that you review the information on computer and operating system compatibility with Adobe available at </w:t>
      </w:r>
      <w:hyperlink r:id="rId30" w:anchor="software" w:history="1">
        <w:r w:rsidRPr="002352D5">
          <w:rPr>
            <w:rStyle w:val="Hyperlink"/>
          </w:rPr>
          <w:t>http://www.grants.gov/applicants/applicant_faqs.jsp#software</w:t>
        </w:r>
      </w:hyperlink>
      <w:r w:rsidRPr="0020010F">
        <w:t xml:space="preserve"> </w:t>
      </w:r>
      <w:r w:rsidRPr="002352D5">
        <w:rPr>
          <w:b/>
        </w:rPr>
        <w:t>before</w:t>
      </w:r>
      <w:r w:rsidRPr="002352D5">
        <w:t xml:space="preserve"> downloading, completing or submitting your application.</w:t>
      </w:r>
    </w:p>
    <w:p w14:paraId="2F234132" w14:textId="37B75639" w:rsidR="004A5FAC" w:rsidRPr="002352D5" w:rsidRDefault="004A5FAC" w:rsidP="00F610FC">
      <w:pPr>
        <w:spacing w:before="120" w:after="120"/>
      </w:pPr>
      <w:r w:rsidRPr="002352D5">
        <w:t xml:space="preserve">Applicants are reminded that they should submit their application a day or two in advance of the closing date as detailed in the Federal Register Notice.  If you have any questions regarding this matter please email the Grants.gov Contact Center at </w:t>
      </w:r>
      <w:hyperlink r:id="rId31" w:history="1">
        <w:r w:rsidRPr="002352D5">
          <w:rPr>
            <w:rStyle w:val="Hyperlink"/>
          </w:rPr>
          <w:t>support@grants.gov</w:t>
        </w:r>
      </w:hyperlink>
      <w:r w:rsidRPr="0020010F">
        <w:t xml:space="preserve"> or call 1-800-518-4726</w:t>
      </w:r>
      <w:r w:rsidR="0028634F" w:rsidRPr="002352D5">
        <w:t>.</w:t>
      </w:r>
    </w:p>
    <w:p w14:paraId="2F2344B7" w14:textId="77777777" w:rsidR="007A466E" w:rsidRDefault="007A466E" w:rsidP="00691C80">
      <w:pPr>
        <w:pStyle w:val="BodyText"/>
        <w:jc w:val="center"/>
      </w:pPr>
      <w:bookmarkStart w:id="53" w:name="_GoBack"/>
      <w:bookmarkEnd w:id="51"/>
      <w:bookmarkEnd w:id="53"/>
    </w:p>
    <w:sectPr w:rsidR="007A466E" w:rsidSect="000E0CCA">
      <w:headerReference w:type="default" r:id="rId32"/>
      <w:type w:val="continuous"/>
      <w:pgSz w:w="12240" w:h="15840"/>
      <w:pgMar w:top="1080" w:right="1440" w:bottom="1440" w:left="1440" w:header="0" w:footer="619"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8E3F" w14:textId="77777777" w:rsidR="00DF2303" w:rsidRDefault="00DF2303">
      <w:r>
        <w:separator/>
      </w:r>
    </w:p>
  </w:endnote>
  <w:endnote w:type="continuationSeparator" w:id="0">
    <w:p w14:paraId="067CFD97" w14:textId="77777777" w:rsidR="00DF2303" w:rsidRDefault="00DF2303">
      <w:r>
        <w:continuationSeparator/>
      </w:r>
    </w:p>
  </w:endnote>
  <w:endnote w:type="continuationNotice" w:id="1">
    <w:p w14:paraId="555E8E0D" w14:textId="77777777" w:rsidR="00DF2303" w:rsidRDefault="00DF2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G Omeg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344CB" w14:textId="77777777" w:rsidR="009470D2" w:rsidRDefault="009470D2" w:rsidP="00491D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2F2344CC" w14:textId="77777777" w:rsidR="009470D2" w:rsidRDefault="00947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344CD" w14:textId="77777777" w:rsidR="009470D2" w:rsidRDefault="009470D2">
    <w:pPr>
      <w:pStyle w:val="Footer"/>
      <w:framePr w:w="9542" w:wrap="around" w:vAnchor="text" w:hAnchor="page" w:x="1342"/>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D1D5F">
      <w:rPr>
        <w:rStyle w:val="PageNumber"/>
        <w:noProof/>
      </w:rPr>
      <w:t>i</w:t>
    </w:r>
    <w:r>
      <w:rPr>
        <w:rStyle w:val="PageNumber"/>
      </w:rPr>
      <w:fldChar w:fldCharType="end"/>
    </w:r>
  </w:p>
  <w:p w14:paraId="2F2344CE" w14:textId="77777777" w:rsidR="009470D2" w:rsidRDefault="009470D2">
    <w:pPr>
      <w:pStyle w:val="Footer"/>
      <w:framePr w:w="9542" w:wrap="around" w:vAnchor="text" w:hAnchor="page" w:x="1342"/>
      <w:jc w:val="right"/>
      <w:rPr>
        <w:rStyle w:val="PageNumber"/>
      </w:rPr>
    </w:pPr>
  </w:p>
  <w:p w14:paraId="2F2344CF" w14:textId="77777777" w:rsidR="009470D2" w:rsidRDefault="009470D2">
    <w:pPr>
      <w:pStyle w:val="Footer"/>
      <w:framePr w:w="9542" w:wrap="around" w:vAnchor="text" w:hAnchor="page" w:x="1342"/>
      <w:rPr>
        <w:rStyle w:val="PageNumber"/>
      </w:rPr>
    </w:pPr>
  </w:p>
  <w:p w14:paraId="2F2344D0" w14:textId="77777777" w:rsidR="009470D2" w:rsidRDefault="00947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3C10B" w14:textId="77777777" w:rsidR="00DF2303" w:rsidRDefault="00DF2303">
      <w:r>
        <w:separator/>
      </w:r>
    </w:p>
  </w:footnote>
  <w:footnote w:type="continuationSeparator" w:id="0">
    <w:p w14:paraId="5EEF24BC" w14:textId="77777777" w:rsidR="00DF2303" w:rsidRDefault="00DF2303">
      <w:r>
        <w:continuationSeparator/>
      </w:r>
    </w:p>
  </w:footnote>
  <w:footnote w:type="continuationNotice" w:id="1">
    <w:p w14:paraId="064DDEB2" w14:textId="77777777" w:rsidR="00DF2303" w:rsidRDefault="00DF23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344DE" w14:textId="77777777" w:rsidR="009470D2" w:rsidRDefault="009470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9">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1D900F2"/>
    <w:multiLevelType w:val="hybridMultilevel"/>
    <w:tmpl w:val="E450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6F049A9"/>
    <w:multiLevelType w:val="hybridMultilevel"/>
    <w:tmpl w:val="4710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B21350F"/>
    <w:multiLevelType w:val="hybridMultilevel"/>
    <w:tmpl w:val="B246C912"/>
    <w:lvl w:ilvl="0" w:tplc="1FA2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6642A45"/>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286313D1"/>
    <w:multiLevelType w:val="hybridMultilevel"/>
    <w:tmpl w:val="FB36CEE4"/>
    <w:lvl w:ilvl="0" w:tplc="C6B0D4B8">
      <w:start w:val="1"/>
      <w:numFmt w:val="decimal"/>
      <w:pStyle w:val="Numbered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C6FB1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91367A9"/>
    <w:multiLevelType w:val="hybridMultilevel"/>
    <w:tmpl w:val="D29C38E8"/>
    <w:lvl w:ilvl="0" w:tplc="0BDA2150">
      <w:start w:val="1"/>
      <w:numFmt w:val="bullet"/>
      <w:lvlText w:val=""/>
      <w:lvlJc w:val="left"/>
      <w:pPr>
        <w:tabs>
          <w:tab w:val="num" w:pos="360"/>
        </w:tabs>
        <w:ind w:left="360" w:hanging="360"/>
      </w:pPr>
      <w:rPr>
        <w:rFonts w:ascii="Symbol" w:hAnsi="Symbol" w:hint="default"/>
        <w:color w:val="auto"/>
        <w:sz w:val="20"/>
      </w:rPr>
    </w:lvl>
    <w:lvl w:ilvl="1" w:tplc="798C4E84">
      <w:start w:val="1"/>
      <w:numFmt w:val="decimal"/>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08050DC"/>
    <w:multiLevelType w:val="hybridMultilevel"/>
    <w:tmpl w:val="1138E430"/>
    <w:lvl w:ilvl="0" w:tplc="849823F2">
      <w:start w:val="1"/>
      <w:numFmt w:val="bullet"/>
      <w:pStyle w:val="Bulleted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6D84931"/>
    <w:multiLevelType w:val="hybridMultilevel"/>
    <w:tmpl w:val="58F2AAB2"/>
    <w:lvl w:ilvl="0" w:tplc="84CC19E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7F5694C"/>
    <w:multiLevelType w:val="hybridMultilevel"/>
    <w:tmpl w:val="B4E8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48356D"/>
    <w:multiLevelType w:val="hybridMultilevel"/>
    <w:tmpl w:val="AF92E0F0"/>
    <w:lvl w:ilvl="0" w:tplc="0568A8BE">
      <w:start w:val="1"/>
      <w:numFmt w:val="upperLetter"/>
      <w:pStyle w:val="TOC1"/>
      <w:lvlText w:val="%1)"/>
      <w:lvlJc w:val="left"/>
      <w:pPr>
        <w:tabs>
          <w:tab w:val="num" w:pos="560"/>
        </w:tabs>
        <w:ind w:left="560" w:hanging="360"/>
      </w:pPr>
      <w:rPr>
        <w:rFonts w:hint="default"/>
        <w:b/>
      </w:rPr>
    </w:lvl>
    <w:lvl w:ilvl="1" w:tplc="D9787F86"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30">
    <w:nsid w:val="420B5A69"/>
    <w:multiLevelType w:val="hybridMultilevel"/>
    <w:tmpl w:val="949A413C"/>
    <w:lvl w:ilvl="0" w:tplc="84CC19E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2131A78"/>
    <w:multiLevelType w:val="hybridMultilevel"/>
    <w:tmpl w:val="55AAE7B2"/>
    <w:lvl w:ilvl="0" w:tplc="0BDA215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43BE24FC"/>
    <w:multiLevelType w:val="hybridMultilevel"/>
    <w:tmpl w:val="70EEF5B6"/>
    <w:lvl w:ilvl="0" w:tplc="222EAB28">
      <w:start w:val="1"/>
      <w:numFmt w:val="upperLetter"/>
      <w:pStyle w:val="Heading1Numbered5"/>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hint="default"/>
      </w:rPr>
    </w:lvl>
    <w:lvl w:ilvl="2" w:tplc="222EAB28"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3">
    <w:nsid w:val="44332B36"/>
    <w:multiLevelType w:val="hybridMultilevel"/>
    <w:tmpl w:val="E004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E17F70"/>
    <w:multiLevelType w:val="hybridMultilevel"/>
    <w:tmpl w:val="FC8E9FB8"/>
    <w:lvl w:ilvl="0" w:tplc="117AC3B0">
      <w:start w:val="1"/>
      <w:numFmt w:val="bullet"/>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5">
    <w:nsid w:val="46A26CA1"/>
    <w:multiLevelType w:val="hybridMultilevel"/>
    <w:tmpl w:val="64AC938C"/>
    <w:lvl w:ilvl="0" w:tplc="04090001">
      <w:start w:val="1"/>
      <w:numFmt w:val="bullet"/>
      <w:lvlText w:val=""/>
      <w:lvlJc w:val="left"/>
      <w:pPr>
        <w:tabs>
          <w:tab w:val="num" w:pos="360"/>
        </w:tabs>
        <w:ind w:left="36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74600BF"/>
    <w:multiLevelType w:val="multilevel"/>
    <w:tmpl w:val="B470C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4A044215"/>
    <w:multiLevelType w:val="hybridMultilevel"/>
    <w:tmpl w:val="DDFA8070"/>
    <w:lvl w:ilvl="0" w:tplc="D764B9AC">
      <w:start w:val="1"/>
      <w:numFmt w:val="bullet"/>
      <w:lvlText w:val=""/>
      <w:lvlJc w:val="left"/>
      <w:pPr>
        <w:tabs>
          <w:tab w:val="num" w:pos="360"/>
        </w:tabs>
        <w:ind w:left="360" w:hanging="360"/>
      </w:pPr>
      <w:rPr>
        <w:rFonts w:ascii="Symbol" w:hAnsi="Symbol" w:hint="default"/>
      </w:rPr>
    </w:lvl>
    <w:lvl w:ilvl="1" w:tplc="0409000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8">
    <w:nsid w:val="54C96F3C"/>
    <w:multiLevelType w:val="hybridMultilevel"/>
    <w:tmpl w:val="536E3D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A865E2"/>
    <w:multiLevelType w:val="hybridMultilevel"/>
    <w:tmpl w:val="6554E1B6"/>
    <w:lvl w:ilvl="0" w:tplc="84CC19E8">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55B95EC2"/>
    <w:multiLevelType w:val="hybridMultilevel"/>
    <w:tmpl w:val="39D4D9F4"/>
    <w:lvl w:ilvl="0" w:tplc="04090001">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9816D7C"/>
    <w:multiLevelType w:val="hybridMultilevel"/>
    <w:tmpl w:val="B32ADB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nsid w:val="59914F2F"/>
    <w:multiLevelType w:val="hybridMultilevel"/>
    <w:tmpl w:val="1E70F544"/>
    <w:lvl w:ilvl="0" w:tplc="C9ECEB76">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AAF3B97"/>
    <w:multiLevelType w:val="hybridMultilevel"/>
    <w:tmpl w:val="4686E9C6"/>
    <w:lvl w:ilvl="0" w:tplc="222EAB2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nsid w:val="5D875091"/>
    <w:multiLevelType w:val="hybridMultilevel"/>
    <w:tmpl w:val="1626FEFA"/>
    <w:lvl w:ilvl="0" w:tplc="04090011">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5">
    <w:nsid w:val="638C4E20"/>
    <w:multiLevelType w:val="hybridMultilevel"/>
    <w:tmpl w:val="E852315A"/>
    <w:lvl w:ilvl="0" w:tplc="0409000F">
      <w:start w:val="1"/>
      <w:numFmt w:val="lowerLetter"/>
      <w:pStyle w:val="Itemmarkedby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64112D89"/>
    <w:multiLevelType w:val="hybridMultilevel"/>
    <w:tmpl w:val="7DCA1BB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nsid w:val="68711634"/>
    <w:multiLevelType w:val="hybridMultilevel"/>
    <w:tmpl w:val="0DE2ECB6"/>
    <w:lvl w:ilvl="0" w:tplc="84CC19E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96A586E"/>
    <w:multiLevelType w:val="hybridMultilevel"/>
    <w:tmpl w:val="649C27C8"/>
    <w:lvl w:ilvl="0" w:tplc="84CC19E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CB22DE5"/>
    <w:multiLevelType w:val="hybridMultilevel"/>
    <w:tmpl w:val="E65883E0"/>
    <w:lvl w:ilvl="0" w:tplc="0409000F">
      <w:start w:val="1"/>
      <w:numFmt w:val="bullet"/>
      <w:lvlText w:val=""/>
      <w:lvlJc w:val="left"/>
      <w:pPr>
        <w:tabs>
          <w:tab w:val="num" w:pos="360"/>
        </w:tabs>
        <w:ind w:left="360" w:hanging="360"/>
      </w:pPr>
      <w:rPr>
        <w:rFonts w:ascii="Symbol" w:hAnsi="Symbol" w:hint="default"/>
        <w:sz w:val="20"/>
      </w:rPr>
    </w:lvl>
    <w:lvl w:ilvl="1" w:tplc="04090019" w:tentative="1">
      <w:start w:val="1"/>
      <w:numFmt w:val="bullet"/>
      <w:lvlText w:val="o"/>
      <w:lvlJc w:val="left"/>
      <w:pPr>
        <w:tabs>
          <w:tab w:val="num" w:pos="1080"/>
        </w:tabs>
        <w:ind w:left="1080" w:hanging="360"/>
      </w:pPr>
      <w:rPr>
        <w:rFonts w:ascii="Courier New" w:hAnsi="Courier New" w:hint="default"/>
        <w:sz w:val="20"/>
      </w:rPr>
    </w:lvl>
    <w:lvl w:ilvl="2" w:tplc="0409001B" w:tentative="1">
      <w:start w:val="1"/>
      <w:numFmt w:val="bullet"/>
      <w:lvlText w:val=""/>
      <w:lvlJc w:val="left"/>
      <w:pPr>
        <w:tabs>
          <w:tab w:val="num" w:pos="1800"/>
        </w:tabs>
        <w:ind w:left="1800" w:hanging="360"/>
      </w:pPr>
      <w:rPr>
        <w:rFonts w:ascii="Wingdings" w:hAnsi="Wingdings" w:hint="default"/>
        <w:sz w:val="20"/>
      </w:rPr>
    </w:lvl>
    <w:lvl w:ilvl="3" w:tplc="0409000F" w:tentative="1">
      <w:start w:val="1"/>
      <w:numFmt w:val="bullet"/>
      <w:lvlText w:val=""/>
      <w:lvlJc w:val="left"/>
      <w:pPr>
        <w:tabs>
          <w:tab w:val="num" w:pos="2520"/>
        </w:tabs>
        <w:ind w:left="2520" w:hanging="360"/>
      </w:pPr>
      <w:rPr>
        <w:rFonts w:ascii="Wingdings" w:hAnsi="Wingdings" w:hint="default"/>
        <w:sz w:val="20"/>
      </w:rPr>
    </w:lvl>
    <w:lvl w:ilvl="4" w:tplc="04090019" w:tentative="1">
      <w:start w:val="1"/>
      <w:numFmt w:val="bullet"/>
      <w:lvlText w:val=""/>
      <w:lvlJc w:val="left"/>
      <w:pPr>
        <w:tabs>
          <w:tab w:val="num" w:pos="3240"/>
        </w:tabs>
        <w:ind w:left="3240" w:hanging="360"/>
      </w:pPr>
      <w:rPr>
        <w:rFonts w:ascii="Wingdings" w:hAnsi="Wingdings" w:hint="default"/>
        <w:sz w:val="20"/>
      </w:rPr>
    </w:lvl>
    <w:lvl w:ilvl="5" w:tplc="0409001B" w:tentative="1">
      <w:start w:val="1"/>
      <w:numFmt w:val="bullet"/>
      <w:lvlText w:val=""/>
      <w:lvlJc w:val="left"/>
      <w:pPr>
        <w:tabs>
          <w:tab w:val="num" w:pos="3960"/>
        </w:tabs>
        <w:ind w:left="3960" w:hanging="360"/>
      </w:pPr>
      <w:rPr>
        <w:rFonts w:ascii="Wingdings" w:hAnsi="Wingdings" w:hint="default"/>
        <w:sz w:val="20"/>
      </w:rPr>
    </w:lvl>
    <w:lvl w:ilvl="6" w:tplc="0409000F" w:tentative="1">
      <w:start w:val="1"/>
      <w:numFmt w:val="bullet"/>
      <w:lvlText w:val=""/>
      <w:lvlJc w:val="left"/>
      <w:pPr>
        <w:tabs>
          <w:tab w:val="num" w:pos="4680"/>
        </w:tabs>
        <w:ind w:left="4680" w:hanging="360"/>
      </w:pPr>
      <w:rPr>
        <w:rFonts w:ascii="Wingdings" w:hAnsi="Wingdings" w:hint="default"/>
        <w:sz w:val="20"/>
      </w:rPr>
    </w:lvl>
    <w:lvl w:ilvl="7" w:tplc="04090019" w:tentative="1">
      <w:start w:val="1"/>
      <w:numFmt w:val="bullet"/>
      <w:lvlText w:val=""/>
      <w:lvlJc w:val="left"/>
      <w:pPr>
        <w:tabs>
          <w:tab w:val="num" w:pos="5400"/>
        </w:tabs>
        <w:ind w:left="5400" w:hanging="360"/>
      </w:pPr>
      <w:rPr>
        <w:rFonts w:ascii="Wingdings" w:hAnsi="Wingdings" w:hint="default"/>
        <w:sz w:val="20"/>
      </w:rPr>
    </w:lvl>
    <w:lvl w:ilvl="8" w:tplc="0409001B" w:tentative="1">
      <w:start w:val="1"/>
      <w:numFmt w:val="bullet"/>
      <w:lvlText w:val=""/>
      <w:lvlJc w:val="left"/>
      <w:pPr>
        <w:tabs>
          <w:tab w:val="num" w:pos="6120"/>
        </w:tabs>
        <w:ind w:left="6120" w:hanging="360"/>
      </w:pPr>
      <w:rPr>
        <w:rFonts w:ascii="Wingdings" w:hAnsi="Wingdings" w:hint="default"/>
        <w:sz w:val="20"/>
      </w:rPr>
    </w:lvl>
  </w:abstractNum>
  <w:abstractNum w:abstractNumId="50">
    <w:nsid w:val="6F3061E1"/>
    <w:multiLevelType w:val="hybridMultilevel"/>
    <w:tmpl w:val="94F4FA74"/>
    <w:lvl w:ilvl="0" w:tplc="8E6A0F98">
      <w:start w:val="1"/>
      <w:numFmt w:val="bullet"/>
      <w:lvlText w:val=""/>
      <w:lvlJc w:val="left"/>
      <w:pPr>
        <w:tabs>
          <w:tab w:val="num" w:pos="720"/>
        </w:tabs>
        <w:ind w:left="720" w:hanging="360"/>
      </w:pPr>
      <w:rPr>
        <w:rFonts w:ascii="Symbol" w:hAnsi="Symbol" w:hint="default"/>
        <w:color w:val="auto"/>
        <w:sz w:val="20"/>
      </w:rPr>
    </w:lvl>
    <w:lvl w:ilvl="1" w:tplc="A7D8B154">
      <w:start w:val="1"/>
      <w:numFmt w:val="decimal"/>
      <w:lvlText w:val="%2)"/>
      <w:lvlJc w:val="left"/>
      <w:pPr>
        <w:tabs>
          <w:tab w:val="num" w:pos="1800"/>
        </w:tabs>
        <w:ind w:left="1800" w:hanging="360"/>
      </w:pPr>
      <w:rPr>
        <w:rFonts w:hint="default"/>
      </w:rPr>
    </w:lvl>
    <w:lvl w:ilvl="2" w:tplc="723A8CC0" w:tentative="1">
      <w:start w:val="1"/>
      <w:numFmt w:val="bullet"/>
      <w:lvlText w:val=""/>
      <w:lvlJc w:val="left"/>
      <w:pPr>
        <w:tabs>
          <w:tab w:val="num" w:pos="2520"/>
        </w:tabs>
        <w:ind w:left="2520" w:hanging="360"/>
      </w:pPr>
      <w:rPr>
        <w:rFonts w:ascii="Wingdings" w:hAnsi="Wingdings" w:hint="default"/>
      </w:rPr>
    </w:lvl>
    <w:lvl w:ilvl="3" w:tplc="4D82DC40" w:tentative="1">
      <w:start w:val="1"/>
      <w:numFmt w:val="bullet"/>
      <w:lvlText w:val=""/>
      <w:lvlJc w:val="left"/>
      <w:pPr>
        <w:tabs>
          <w:tab w:val="num" w:pos="3240"/>
        </w:tabs>
        <w:ind w:left="3240" w:hanging="360"/>
      </w:pPr>
      <w:rPr>
        <w:rFonts w:ascii="Symbol" w:hAnsi="Symbol" w:hint="default"/>
      </w:rPr>
    </w:lvl>
    <w:lvl w:ilvl="4" w:tplc="1946D966" w:tentative="1">
      <w:start w:val="1"/>
      <w:numFmt w:val="bullet"/>
      <w:lvlText w:val="o"/>
      <w:lvlJc w:val="left"/>
      <w:pPr>
        <w:tabs>
          <w:tab w:val="num" w:pos="3960"/>
        </w:tabs>
        <w:ind w:left="3960" w:hanging="360"/>
      </w:pPr>
      <w:rPr>
        <w:rFonts w:ascii="Courier New" w:hAnsi="Courier New" w:hint="default"/>
      </w:rPr>
    </w:lvl>
    <w:lvl w:ilvl="5" w:tplc="C4660C74" w:tentative="1">
      <w:start w:val="1"/>
      <w:numFmt w:val="bullet"/>
      <w:lvlText w:val=""/>
      <w:lvlJc w:val="left"/>
      <w:pPr>
        <w:tabs>
          <w:tab w:val="num" w:pos="4680"/>
        </w:tabs>
        <w:ind w:left="4680" w:hanging="360"/>
      </w:pPr>
      <w:rPr>
        <w:rFonts w:ascii="Wingdings" w:hAnsi="Wingdings" w:hint="default"/>
      </w:rPr>
    </w:lvl>
    <w:lvl w:ilvl="6" w:tplc="0F78E7BA" w:tentative="1">
      <w:start w:val="1"/>
      <w:numFmt w:val="bullet"/>
      <w:lvlText w:val=""/>
      <w:lvlJc w:val="left"/>
      <w:pPr>
        <w:tabs>
          <w:tab w:val="num" w:pos="5400"/>
        </w:tabs>
        <w:ind w:left="5400" w:hanging="360"/>
      </w:pPr>
      <w:rPr>
        <w:rFonts w:ascii="Symbol" w:hAnsi="Symbol" w:hint="default"/>
      </w:rPr>
    </w:lvl>
    <w:lvl w:ilvl="7" w:tplc="7E32A090" w:tentative="1">
      <w:start w:val="1"/>
      <w:numFmt w:val="bullet"/>
      <w:lvlText w:val="o"/>
      <w:lvlJc w:val="left"/>
      <w:pPr>
        <w:tabs>
          <w:tab w:val="num" w:pos="6120"/>
        </w:tabs>
        <w:ind w:left="6120" w:hanging="360"/>
      </w:pPr>
      <w:rPr>
        <w:rFonts w:ascii="Courier New" w:hAnsi="Courier New" w:hint="default"/>
      </w:rPr>
    </w:lvl>
    <w:lvl w:ilvl="8" w:tplc="620E16A2" w:tentative="1">
      <w:start w:val="1"/>
      <w:numFmt w:val="bullet"/>
      <w:lvlText w:val=""/>
      <w:lvlJc w:val="left"/>
      <w:pPr>
        <w:tabs>
          <w:tab w:val="num" w:pos="6840"/>
        </w:tabs>
        <w:ind w:left="6840" w:hanging="360"/>
      </w:pPr>
      <w:rPr>
        <w:rFonts w:ascii="Wingdings" w:hAnsi="Wingdings" w:hint="default"/>
      </w:rPr>
    </w:lvl>
  </w:abstractNum>
  <w:abstractNum w:abstractNumId="51">
    <w:nsid w:val="6FA906CA"/>
    <w:multiLevelType w:val="hybridMultilevel"/>
    <w:tmpl w:val="D33E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BD076B"/>
    <w:multiLevelType w:val="hybridMultilevel"/>
    <w:tmpl w:val="B126741A"/>
    <w:lvl w:ilvl="0" w:tplc="0BDA2150">
      <w:start w:val="1"/>
      <w:numFmt w:val="bullet"/>
      <w:lvlText w:val=""/>
      <w:lvlJc w:val="left"/>
      <w:pPr>
        <w:tabs>
          <w:tab w:val="num" w:pos="360"/>
        </w:tabs>
        <w:ind w:left="360" w:hanging="360"/>
      </w:pPr>
      <w:rPr>
        <w:rFonts w:ascii="Symbol" w:hAnsi="Symbol" w:hint="default"/>
      </w:rPr>
    </w:lvl>
    <w:lvl w:ilvl="1" w:tplc="0696058A"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71924497"/>
    <w:multiLevelType w:val="hybridMultilevel"/>
    <w:tmpl w:val="398C3170"/>
    <w:lvl w:ilvl="0" w:tplc="04090001">
      <w:start w:val="7"/>
      <w:numFmt w:val="upp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4">
    <w:nsid w:val="764D4923"/>
    <w:multiLevelType w:val="hybridMultilevel"/>
    <w:tmpl w:val="E0DCEDC8"/>
    <w:lvl w:ilvl="0" w:tplc="34EC9AF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5">
    <w:nsid w:val="77CD3CF7"/>
    <w:multiLevelType w:val="hybridMultilevel"/>
    <w:tmpl w:val="4052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B3A3C5A"/>
    <w:multiLevelType w:val="hybridMultilevel"/>
    <w:tmpl w:val="F9B427EA"/>
    <w:lvl w:ilvl="0" w:tplc="0409000F">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7">
    <w:nsid w:val="7DBC77DE"/>
    <w:multiLevelType w:val="hybridMultilevel"/>
    <w:tmpl w:val="967EE6D6"/>
    <w:lvl w:ilvl="0" w:tplc="04090001">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7FE41198"/>
    <w:multiLevelType w:val="hybridMultilevel"/>
    <w:tmpl w:val="2EC6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9"/>
  </w:num>
  <w:num w:numId="13">
    <w:abstractNumId w:val="56"/>
  </w:num>
  <w:num w:numId="14">
    <w:abstractNumId w:val="16"/>
  </w:num>
  <w:num w:numId="15">
    <w:abstractNumId w:val="53"/>
  </w:num>
  <w:num w:numId="16">
    <w:abstractNumId w:val="45"/>
  </w:num>
  <w:num w:numId="17">
    <w:abstractNumId w:val="25"/>
  </w:num>
  <w:num w:numId="18">
    <w:abstractNumId w:val="35"/>
  </w:num>
  <w:num w:numId="19">
    <w:abstractNumId w:val="13"/>
  </w:num>
  <w:num w:numId="20">
    <w:abstractNumId w:val="23"/>
  </w:num>
  <w:num w:numId="21">
    <w:abstractNumId w:val="50"/>
  </w:num>
  <w:num w:numId="22">
    <w:abstractNumId w:val="11"/>
  </w:num>
  <w:num w:numId="23">
    <w:abstractNumId w:val="31"/>
  </w:num>
  <w:num w:numId="24">
    <w:abstractNumId w:val="26"/>
  </w:num>
  <w:num w:numId="25">
    <w:abstractNumId w:val="17"/>
  </w:num>
  <w:num w:numId="26">
    <w:abstractNumId w:val="10"/>
  </w:num>
  <w:num w:numId="27">
    <w:abstractNumId w:val="2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49"/>
  </w:num>
  <w:num w:numId="31">
    <w:abstractNumId w:val="40"/>
  </w:num>
  <w:num w:numId="32">
    <w:abstractNumId w:val="57"/>
  </w:num>
  <w:num w:numId="33">
    <w:abstractNumId w:val="18"/>
  </w:num>
  <w:num w:numId="34">
    <w:abstractNumId w:val="14"/>
  </w:num>
  <w:num w:numId="35">
    <w:abstractNumId w:val="22"/>
  </w:num>
  <w:num w:numId="36">
    <w:abstractNumId w:val="41"/>
  </w:num>
  <w:num w:numId="37">
    <w:abstractNumId w:val="24"/>
  </w:num>
  <w:num w:numId="38">
    <w:abstractNumId w:val="52"/>
  </w:num>
  <w:num w:numId="39">
    <w:abstractNumId w:val="44"/>
  </w:num>
  <w:num w:numId="40">
    <w:abstractNumId w:val="37"/>
  </w:num>
  <w:num w:numId="41">
    <w:abstractNumId w:val="54"/>
  </w:num>
  <w:num w:numId="42">
    <w:abstractNumId w:val="34"/>
  </w:num>
  <w:num w:numId="43">
    <w:abstractNumId w:val="28"/>
  </w:num>
  <w:num w:numId="44">
    <w:abstractNumId w:val="58"/>
  </w:num>
  <w:num w:numId="45">
    <w:abstractNumId w:val="15"/>
  </w:num>
  <w:num w:numId="46">
    <w:abstractNumId w:val="12"/>
  </w:num>
  <w:num w:numId="47">
    <w:abstractNumId w:val="51"/>
  </w:num>
  <w:num w:numId="48">
    <w:abstractNumId w:val="39"/>
  </w:num>
  <w:num w:numId="49">
    <w:abstractNumId w:val="48"/>
  </w:num>
  <w:num w:numId="50">
    <w:abstractNumId w:val="55"/>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num>
  <w:num w:numId="56">
    <w:abstractNumId w:val="30"/>
  </w:num>
  <w:num w:numId="57">
    <w:abstractNumId w:val="47"/>
  </w:num>
  <w:num w:numId="58">
    <w:abstractNumId w:val="42"/>
  </w:num>
  <w:num w:numId="59">
    <w:abstractNumId w:val="19"/>
  </w:num>
  <w:num w:numId="60">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5FA"/>
    <w:rsid w:val="000025B3"/>
    <w:rsid w:val="000103A4"/>
    <w:rsid w:val="000112F3"/>
    <w:rsid w:val="00011483"/>
    <w:rsid w:val="000148BF"/>
    <w:rsid w:val="00014AB0"/>
    <w:rsid w:val="0001558D"/>
    <w:rsid w:val="00015CED"/>
    <w:rsid w:val="0002013B"/>
    <w:rsid w:val="000218A9"/>
    <w:rsid w:val="00027EA5"/>
    <w:rsid w:val="00036A47"/>
    <w:rsid w:val="0004463A"/>
    <w:rsid w:val="000458C4"/>
    <w:rsid w:val="00046673"/>
    <w:rsid w:val="00047834"/>
    <w:rsid w:val="00047F22"/>
    <w:rsid w:val="0005178F"/>
    <w:rsid w:val="000566D6"/>
    <w:rsid w:val="00056C03"/>
    <w:rsid w:val="00057D69"/>
    <w:rsid w:val="00061C47"/>
    <w:rsid w:val="000648D7"/>
    <w:rsid w:val="00073D0C"/>
    <w:rsid w:val="00075D6E"/>
    <w:rsid w:val="00076EB3"/>
    <w:rsid w:val="0008295F"/>
    <w:rsid w:val="000834C4"/>
    <w:rsid w:val="00084446"/>
    <w:rsid w:val="00084A66"/>
    <w:rsid w:val="00085C79"/>
    <w:rsid w:val="00086504"/>
    <w:rsid w:val="000916D5"/>
    <w:rsid w:val="00091F7A"/>
    <w:rsid w:val="000950D2"/>
    <w:rsid w:val="000961EE"/>
    <w:rsid w:val="000A1857"/>
    <w:rsid w:val="000A4307"/>
    <w:rsid w:val="000A7A42"/>
    <w:rsid w:val="000B1A46"/>
    <w:rsid w:val="000B2F19"/>
    <w:rsid w:val="000B3958"/>
    <w:rsid w:val="000B3FCE"/>
    <w:rsid w:val="000B4E19"/>
    <w:rsid w:val="000C1567"/>
    <w:rsid w:val="000C42F2"/>
    <w:rsid w:val="000C74B0"/>
    <w:rsid w:val="000D0537"/>
    <w:rsid w:val="000D15B1"/>
    <w:rsid w:val="000D7E33"/>
    <w:rsid w:val="000E0CCA"/>
    <w:rsid w:val="000E453E"/>
    <w:rsid w:val="000E74E7"/>
    <w:rsid w:val="000F0D97"/>
    <w:rsid w:val="000F6B37"/>
    <w:rsid w:val="0010029F"/>
    <w:rsid w:val="001019E6"/>
    <w:rsid w:val="001036A3"/>
    <w:rsid w:val="00104869"/>
    <w:rsid w:val="00106C60"/>
    <w:rsid w:val="00110708"/>
    <w:rsid w:val="00113698"/>
    <w:rsid w:val="001162A0"/>
    <w:rsid w:val="00116AB8"/>
    <w:rsid w:val="00122CA1"/>
    <w:rsid w:val="00125382"/>
    <w:rsid w:val="00125C7C"/>
    <w:rsid w:val="0012671B"/>
    <w:rsid w:val="001277C1"/>
    <w:rsid w:val="00127D0B"/>
    <w:rsid w:val="00131129"/>
    <w:rsid w:val="00131832"/>
    <w:rsid w:val="00135B2B"/>
    <w:rsid w:val="00136C1A"/>
    <w:rsid w:val="0013708B"/>
    <w:rsid w:val="00142965"/>
    <w:rsid w:val="00143781"/>
    <w:rsid w:val="00143E5A"/>
    <w:rsid w:val="00146AEB"/>
    <w:rsid w:val="00153CF2"/>
    <w:rsid w:val="0015487B"/>
    <w:rsid w:val="001560E2"/>
    <w:rsid w:val="00156328"/>
    <w:rsid w:val="00156854"/>
    <w:rsid w:val="0016209F"/>
    <w:rsid w:val="00163E87"/>
    <w:rsid w:val="001713E6"/>
    <w:rsid w:val="00172648"/>
    <w:rsid w:val="0017587B"/>
    <w:rsid w:val="00175EA9"/>
    <w:rsid w:val="00177D12"/>
    <w:rsid w:val="00180BF0"/>
    <w:rsid w:val="001811BF"/>
    <w:rsid w:val="00184CB2"/>
    <w:rsid w:val="001855D4"/>
    <w:rsid w:val="001855E3"/>
    <w:rsid w:val="001870A9"/>
    <w:rsid w:val="001878BD"/>
    <w:rsid w:val="00190BE1"/>
    <w:rsid w:val="00192C17"/>
    <w:rsid w:val="0019336D"/>
    <w:rsid w:val="00196E1B"/>
    <w:rsid w:val="001A0FA4"/>
    <w:rsid w:val="001A2982"/>
    <w:rsid w:val="001A4D22"/>
    <w:rsid w:val="001A562A"/>
    <w:rsid w:val="001A672B"/>
    <w:rsid w:val="001A7CDE"/>
    <w:rsid w:val="001B26CF"/>
    <w:rsid w:val="001B481E"/>
    <w:rsid w:val="001B68A4"/>
    <w:rsid w:val="001C2681"/>
    <w:rsid w:val="001C4E83"/>
    <w:rsid w:val="001C5294"/>
    <w:rsid w:val="001C6706"/>
    <w:rsid w:val="001D035D"/>
    <w:rsid w:val="001D1481"/>
    <w:rsid w:val="001D153B"/>
    <w:rsid w:val="001D41A6"/>
    <w:rsid w:val="001D480B"/>
    <w:rsid w:val="001D57A0"/>
    <w:rsid w:val="001D655F"/>
    <w:rsid w:val="001D6D30"/>
    <w:rsid w:val="001E2B9E"/>
    <w:rsid w:val="001E471F"/>
    <w:rsid w:val="001E5F58"/>
    <w:rsid w:val="001E65B4"/>
    <w:rsid w:val="001F01C5"/>
    <w:rsid w:val="001F0505"/>
    <w:rsid w:val="001F2539"/>
    <w:rsid w:val="001F3807"/>
    <w:rsid w:val="001F442B"/>
    <w:rsid w:val="001F4633"/>
    <w:rsid w:val="001F464A"/>
    <w:rsid w:val="001F5A54"/>
    <w:rsid w:val="001F61F6"/>
    <w:rsid w:val="0020010F"/>
    <w:rsid w:val="00201995"/>
    <w:rsid w:val="002065DE"/>
    <w:rsid w:val="002074A5"/>
    <w:rsid w:val="00207B70"/>
    <w:rsid w:val="0021338F"/>
    <w:rsid w:val="002133D7"/>
    <w:rsid w:val="0021409A"/>
    <w:rsid w:val="00216626"/>
    <w:rsid w:val="002203F2"/>
    <w:rsid w:val="00220F5D"/>
    <w:rsid w:val="002221F2"/>
    <w:rsid w:val="0022268C"/>
    <w:rsid w:val="00223DA2"/>
    <w:rsid w:val="00224DFD"/>
    <w:rsid w:val="00224EA5"/>
    <w:rsid w:val="00224F54"/>
    <w:rsid w:val="00227B7A"/>
    <w:rsid w:val="00234E01"/>
    <w:rsid w:val="002352D5"/>
    <w:rsid w:val="0024075F"/>
    <w:rsid w:val="00243D2D"/>
    <w:rsid w:val="00245239"/>
    <w:rsid w:val="00245366"/>
    <w:rsid w:val="002456A9"/>
    <w:rsid w:val="00246C12"/>
    <w:rsid w:val="00247D5A"/>
    <w:rsid w:val="00250740"/>
    <w:rsid w:val="00251DED"/>
    <w:rsid w:val="00254520"/>
    <w:rsid w:val="00260129"/>
    <w:rsid w:val="00261657"/>
    <w:rsid w:val="00272C01"/>
    <w:rsid w:val="00275771"/>
    <w:rsid w:val="002762E0"/>
    <w:rsid w:val="00280EBE"/>
    <w:rsid w:val="0028346D"/>
    <w:rsid w:val="00283DE1"/>
    <w:rsid w:val="002848C3"/>
    <w:rsid w:val="002853AD"/>
    <w:rsid w:val="00285C31"/>
    <w:rsid w:val="00286088"/>
    <w:rsid w:val="0028634F"/>
    <w:rsid w:val="00286CA0"/>
    <w:rsid w:val="00290F1B"/>
    <w:rsid w:val="00295D1B"/>
    <w:rsid w:val="00296910"/>
    <w:rsid w:val="00296AF9"/>
    <w:rsid w:val="002A1262"/>
    <w:rsid w:val="002A4977"/>
    <w:rsid w:val="002A498B"/>
    <w:rsid w:val="002A4DEC"/>
    <w:rsid w:val="002A52E9"/>
    <w:rsid w:val="002A5D3C"/>
    <w:rsid w:val="002A652E"/>
    <w:rsid w:val="002A7814"/>
    <w:rsid w:val="002B48D1"/>
    <w:rsid w:val="002B655A"/>
    <w:rsid w:val="002B6FF7"/>
    <w:rsid w:val="002C03B2"/>
    <w:rsid w:val="002C0A69"/>
    <w:rsid w:val="002C4A78"/>
    <w:rsid w:val="002C56FF"/>
    <w:rsid w:val="002C5FC9"/>
    <w:rsid w:val="002C7330"/>
    <w:rsid w:val="002D1A49"/>
    <w:rsid w:val="002D35C2"/>
    <w:rsid w:val="002D4760"/>
    <w:rsid w:val="002D69DE"/>
    <w:rsid w:val="002D77B0"/>
    <w:rsid w:val="002E0062"/>
    <w:rsid w:val="002E0FCA"/>
    <w:rsid w:val="002E3DEB"/>
    <w:rsid w:val="002E47E5"/>
    <w:rsid w:val="002E6159"/>
    <w:rsid w:val="002F076A"/>
    <w:rsid w:val="002F0ABB"/>
    <w:rsid w:val="002F0CFF"/>
    <w:rsid w:val="002F3E39"/>
    <w:rsid w:val="002F5BD3"/>
    <w:rsid w:val="002F7692"/>
    <w:rsid w:val="002F7881"/>
    <w:rsid w:val="002F7D09"/>
    <w:rsid w:val="003000FE"/>
    <w:rsid w:val="00300F7D"/>
    <w:rsid w:val="0030445B"/>
    <w:rsid w:val="00305363"/>
    <w:rsid w:val="00310993"/>
    <w:rsid w:val="0031168D"/>
    <w:rsid w:val="003127FC"/>
    <w:rsid w:val="00315DFC"/>
    <w:rsid w:val="00321EFD"/>
    <w:rsid w:val="00322209"/>
    <w:rsid w:val="00323B27"/>
    <w:rsid w:val="003244E7"/>
    <w:rsid w:val="00324ACE"/>
    <w:rsid w:val="0032517D"/>
    <w:rsid w:val="00325789"/>
    <w:rsid w:val="00330614"/>
    <w:rsid w:val="00331B08"/>
    <w:rsid w:val="00331DD8"/>
    <w:rsid w:val="0033397D"/>
    <w:rsid w:val="00335C18"/>
    <w:rsid w:val="00335CDF"/>
    <w:rsid w:val="00336670"/>
    <w:rsid w:val="00340434"/>
    <w:rsid w:val="003406D1"/>
    <w:rsid w:val="00342E6D"/>
    <w:rsid w:val="00344B4C"/>
    <w:rsid w:val="003472DF"/>
    <w:rsid w:val="00350E7D"/>
    <w:rsid w:val="00352005"/>
    <w:rsid w:val="00353842"/>
    <w:rsid w:val="0035404A"/>
    <w:rsid w:val="00354D13"/>
    <w:rsid w:val="00355C92"/>
    <w:rsid w:val="00355D9F"/>
    <w:rsid w:val="00356E43"/>
    <w:rsid w:val="00360B30"/>
    <w:rsid w:val="00362941"/>
    <w:rsid w:val="003645B3"/>
    <w:rsid w:val="0037009C"/>
    <w:rsid w:val="003723AF"/>
    <w:rsid w:val="00373F15"/>
    <w:rsid w:val="00374C00"/>
    <w:rsid w:val="00374D36"/>
    <w:rsid w:val="00375024"/>
    <w:rsid w:val="003779CB"/>
    <w:rsid w:val="00381367"/>
    <w:rsid w:val="0038225A"/>
    <w:rsid w:val="00384A8A"/>
    <w:rsid w:val="00385893"/>
    <w:rsid w:val="003905FB"/>
    <w:rsid w:val="0039141E"/>
    <w:rsid w:val="00392A5B"/>
    <w:rsid w:val="0039514B"/>
    <w:rsid w:val="00395606"/>
    <w:rsid w:val="003A16C1"/>
    <w:rsid w:val="003A1D3A"/>
    <w:rsid w:val="003B0DAF"/>
    <w:rsid w:val="003B17E2"/>
    <w:rsid w:val="003B34AD"/>
    <w:rsid w:val="003B4003"/>
    <w:rsid w:val="003B419B"/>
    <w:rsid w:val="003B580A"/>
    <w:rsid w:val="003B5BE7"/>
    <w:rsid w:val="003B7C42"/>
    <w:rsid w:val="003C0E67"/>
    <w:rsid w:val="003C0F14"/>
    <w:rsid w:val="003C43A8"/>
    <w:rsid w:val="003C6D9F"/>
    <w:rsid w:val="003D36C0"/>
    <w:rsid w:val="003D73F3"/>
    <w:rsid w:val="003E0679"/>
    <w:rsid w:val="003E2F87"/>
    <w:rsid w:val="003E4E56"/>
    <w:rsid w:val="003E75FC"/>
    <w:rsid w:val="003F0741"/>
    <w:rsid w:val="003F1312"/>
    <w:rsid w:val="003F5F52"/>
    <w:rsid w:val="00401A21"/>
    <w:rsid w:val="00401D8D"/>
    <w:rsid w:val="00402762"/>
    <w:rsid w:val="00402788"/>
    <w:rsid w:val="004032A4"/>
    <w:rsid w:val="00403FC3"/>
    <w:rsid w:val="00404829"/>
    <w:rsid w:val="004066DB"/>
    <w:rsid w:val="00411FFB"/>
    <w:rsid w:val="00415596"/>
    <w:rsid w:val="00415C54"/>
    <w:rsid w:val="00415C7D"/>
    <w:rsid w:val="00416003"/>
    <w:rsid w:val="004202AD"/>
    <w:rsid w:val="00420BD2"/>
    <w:rsid w:val="0042286A"/>
    <w:rsid w:val="004242F4"/>
    <w:rsid w:val="00424653"/>
    <w:rsid w:val="00424EA2"/>
    <w:rsid w:val="004252AC"/>
    <w:rsid w:val="004267FC"/>
    <w:rsid w:val="004274CB"/>
    <w:rsid w:val="00427E5D"/>
    <w:rsid w:val="004303FF"/>
    <w:rsid w:val="004324BB"/>
    <w:rsid w:val="004345D1"/>
    <w:rsid w:val="00442588"/>
    <w:rsid w:val="00446B4C"/>
    <w:rsid w:val="00447934"/>
    <w:rsid w:val="00450175"/>
    <w:rsid w:val="00452B3A"/>
    <w:rsid w:val="004534BB"/>
    <w:rsid w:val="004540A3"/>
    <w:rsid w:val="00455A12"/>
    <w:rsid w:val="0045612E"/>
    <w:rsid w:val="004600E5"/>
    <w:rsid w:val="004679E0"/>
    <w:rsid w:val="0047086B"/>
    <w:rsid w:val="00471787"/>
    <w:rsid w:val="00471EB4"/>
    <w:rsid w:val="0047201C"/>
    <w:rsid w:val="00477B14"/>
    <w:rsid w:val="004800C7"/>
    <w:rsid w:val="00483973"/>
    <w:rsid w:val="00485E7C"/>
    <w:rsid w:val="0048689D"/>
    <w:rsid w:val="00486CEE"/>
    <w:rsid w:val="00490048"/>
    <w:rsid w:val="004903CC"/>
    <w:rsid w:val="00491DA1"/>
    <w:rsid w:val="00492818"/>
    <w:rsid w:val="004952A4"/>
    <w:rsid w:val="004A1E3C"/>
    <w:rsid w:val="004A3040"/>
    <w:rsid w:val="004A5148"/>
    <w:rsid w:val="004A5FAC"/>
    <w:rsid w:val="004B0012"/>
    <w:rsid w:val="004B1137"/>
    <w:rsid w:val="004B2B94"/>
    <w:rsid w:val="004B4933"/>
    <w:rsid w:val="004B78E3"/>
    <w:rsid w:val="004C1918"/>
    <w:rsid w:val="004C1FFE"/>
    <w:rsid w:val="004C2F87"/>
    <w:rsid w:val="004C7C85"/>
    <w:rsid w:val="004D0096"/>
    <w:rsid w:val="004D2418"/>
    <w:rsid w:val="004D303C"/>
    <w:rsid w:val="004D3E66"/>
    <w:rsid w:val="004D4AFF"/>
    <w:rsid w:val="004D632F"/>
    <w:rsid w:val="004D6746"/>
    <w:rsid w:val="004E01D8"/>
    <w:rsid w:val="004E2566"/>
    <w:rsid w:val="004E3B79"/>
    <w:rsid w:val="004E594C"/>
    <w:rsid w:val="004E7048"/>
    <w:rsid w:val="004F03FB"/>
    <w:rsid w:val="004F0A11"/>
    <w:rsid w:val="004F17C1"/>
    <w:rsid w:val="004F1E24"/>
    <w:rsid w:val="004F68F5"/>
    <w:rsid w:val="004F7684"/>
    <w:rsid w:val="00501E6C"/>
    <w:rsid w:val="00502822"/>
    <w:rsid w:val="00505A57"/>
    <w:rsid w:val="00506320"/>
    <w:rsid w:val="005110BA"/>
    <w:rsid w:val="005119FC"/>
    <w:rsid w:val="00511C8B"/>
    <w:rsid w:val="005124D0"/>
    <w:rsid w:val="00512C07"/>
    <w:rsid w:val="00513784"/>
    <w:rsid w:val="00514D8F"/>
    <w:rsid w:val="00515CC4"/>
    <w:rsid w:val="00516439"/>
    <w:rsid w:val="00524408"/>
    <w:rsid w:val="00525B79"/>
    <w:rsid w:val="00525BA8"/>
    <w:rsid w:val="0052788E"/>
    <w:rsid w:val="00527B71"/>
    <w:rsid w:val="005300C3"/>
    <w:rsid w:val="005307D3"/>
    <w:rsid w:val="00531C76"/>
    <w:rsid w:val="00532059"/>
    <w:rsid w:val="0053244A"/>
    <w:rsid w:val="00533066"/>
    <w:rsid w:val="00534860"/>
    <w:rsid w:val="00536E0D"/>
    <w:rsid w:val="0053776F"/>
    <w:rsid w:val="00543577"/>
    <w:rsid w:val="00544D94"/>
    <w:rsid w:val="00545F4C"/>
    <w:rsid w:val="005462EF"/>
    <w:rsid w:val="00546A94"/>
    <w:rsid w:val="00546E64"/>
    <w:rsid w:val="00556826"/>
    <w:rsid w:val="00560784"/>
    <w:rsid w:val="0056220E"/>
    <w:rsid w:val="0056315C"/>
    <w:rsid w:val="00564E9A"/>
    <w:rsid w:val="0056599E"/>
    <w:rsid w:val="005664BC"/>
    <w:rsid w:val="0057463F"/>
    <w:rsid w:val="00574D2A"/>
    <w:rsid w:val="00574DDB"/>
    <w:rsid w:val="005764B8"/>
    <w:rsid w:val="00580601"/>
    <w:rsid w:val="00582AF4"/>
    <w:rsid w:val="0058676E"/>
    <w:rsid w:val="00595F05"/>
    <w:rsid w:val="00597297"/>
    <w:rsid w:val="00597A81"/>
    <w:rsid w:val="005A2AB7"/>
    <w:rsid w:val="005A3AC9"/>
    <w:rsid w:val="005A3B37"/>
    <w:rsid w:val="005A46C2"/>
    <w:rsid w:val="005A5092"/>
    <w:rsid w:val="005A63E3"/>
    <w:rsid w:val="005B32CA"/>
    <w:rsid w:val="005B4AF4"/>
    <w:rsid w:val="005B4B82"/>
    <w:rsid w:val="005C2D3C"/>
    <w:rsid w:val="005C6A12"/>
    <w:rsid w:val="005D0583"/>
    <w:rsid w:val="005D165D"/>
    <w:rsid w:val="005D26D0"/>
    <w:rsid w:val="005D35E4"/>
    <w:rsid w:val="005D42BB"/>
    <w:rsid w:val="005D4CCA"/>
    <w:rsid w:val="005D63B3"/>
    <w:rsid w:val="005D7B75"/>
    <w:rsid w:val="005E2981"/>
    <w:rsid w:val="005E3042"/>
    <w:rsid w:val="005E30F9"/>
    <w:rsid w:val="005E4170"/>
    <w:rsid w:val="005E4B80"/>
    <w:rsid w:val="005E525C"/>
    <w:rsid w:val="005E763F"/>
    <w:rsid w:val="005E7E05"/>
    <w:rsid w:val="005F3CA8"/>
    <w:rsid w:val="005F6047"/>
    <w:rsid w:val="005F674F"/>
    <w:rsid w:val="005F70E7"/>
    <w:rsid w:val="005F7F6B"/>
    <w:rsid w:val="0060095A"/>
    <w:rsid w:val="00601113"/>
    <w:rsid w:val="006016E0"/>
    <w:rsid w:val="00602F9B"/>
    <w:rsid w:val="00612105"/>
    <w:rsid w:val="00613BFE"/>
    <w:rsid w:val="00615A01"/>
    <w:rsid w:val="0061622A"/>
    <w:rsid w:val="00617E23"/>
    <w:rsid w:val="006237E9"/>
    <w:rsid w:val="00624BED"/>
    <w:rsid w:val="00627A8A"/>
    <w:rsid w:val="00636CAA"/>
    <w:rsid w:val="00636CE2"/>
    <w:rsid w:val="00637205"/>
    <w:rsid w:val="0064050E"/>
    <w:rsid w:val="006405B6"/>
    <w:rsid w:val="00642101"/>
    <w:rsid w:val="00645733"/>
    <w:rsid w:val="00646756"/>
    <w:rsid w:val="0064723C"/>
    <w:rsid w:val="006505FA"/>
    <w:rsid w:val="00651DB2"/>
    <w:rsid w:val="00652954"/>
    <w:rsid w:val="006538A5"/>
    <w:rsid w:val="00655552"/>
    <w:rsid w:val="00657F1F"/>
    <w:rsid w:val="006622F9"/>
    <w:rsid w:val="006636D7"/>
    <w:rsid w:val="00664254"/>
    <w:rsid w:val="006671B5"/>
    <w:rsid w:val="00670061"/>
    <w:rsid w:val="00670DEE"/>
    <w:rsid w:val="00671E80"/>
    <w:rsid w:val="00675654"/>
    <w:rsid w:val="00676A55"/>
    <w:rsid w:val="006843D3"/>
    <w:rsid w:val="00687480"/>
    <w:rsid w:val="006918E5"/>
    <w:rsid w:val="00691C80"/>
    <w:rsid w:val="00694337"/>
    <w:rsid w:val="00694876"/>
    <w:rsid w:val="0069499B"/>
    <w:rsid w:val="00694A4B"/>
    <w:rsid w:val="00697D65"/>
    <w:rsid w:val="006A2DF2"/>
    <w:rsid w:val="006B1B84"/>
    <w:rsid w:val="006B3FAC"/>
    <w:rsid w:val="006B4213"/>
    <w:rsid w:val="006B66B2"/>
    <w:rsid w:val="006C498F"/>
    <w:rsid w:val="006C5ABE"/>
    <w:rsid w:val="006C687F"/>
    <w:rsid w:val="006C70AB"/>
    <w:rsid w:val="006D4126"/>
    <w:rsid w:val="006D41E7"/>
    <w:rsid w:val="006D4622"/>
    <w:rsid w:val="006D50B7"/>
    <w:rsid w:val="006E30EF"/>
    <w:rsid w:val="006E381F"/>
    <w:rsid w:val="006E4295"/>
    <w:rsid w:val="006E6673"/>
    <w:rsid w:val="006E7DF0"/>
    <w:rsid w:val="006F1905"/>
    <w:rsid w:val="006F283B"/>
    <w:rsid w:val="006F477C"/>
    <w:rsid w:val="006F5FA0"/>
    <w:rsid w:val="006F64ED"/>
    <w:rsid w:val="0070031E"/>
    <w:rsid w:val="00701C74"/>
    <w:rsid w:val="00702C08"/>
    <w:rsid w:val="00705325"/>
    <w:rsid w:val="00711F7B"/>
    <w:rsid w:val="0071212F"/>
    <w:rsid w:val="00717BD6"/>
    <w:rsid w:val="007200F6"/>
    <w:rsid w:val="007203FF"/>
    <w:rsid w:val="00720562"/>
    <w:rsid w:val="00721CB5"/>
    <w:rsid w:val="00724389"/>
    <w:rsid w:val="0072475A"/>
    <w:rsid w:val="007265CC"/>
    <w:rsid w:val="00727D3E"/>
    <w:rsid w:val="00736194"/>
    <w:rsid w:val="00740D02"/>
    <w:rsid w:val="007447FE"/>
    <w:rsid w:val="00744940"/>
    <w:rsid w:val="00752FBA"/>
    <w:rsid w:val="007563AC"/>
    <w:rsid w:val="00760B7A"/>
    <w:rsid w:val="00762638"/>
    <w:rsid w:val="00765A1E"/>
    <w:rsid w:val="00766CBD"/>
    <w:rsid w:val="007675D2"/>
    <w:rsid w:val="007700D8"/>
    <w:rsid w:val="00770CB5"/>
    <w:rsid w:val="00776565"/>
    <w:rsid w:val="00776C3C"/>
    <w:rsid w:val="0078373B"/>
    <w:rsid w:val="0078621E"/>
    <w:rsid w:val="007873EC"/>
    <w:rsid w:val="007905EE"/>
    <w:rsid w:val="007949F5"/>
    <w:rsid w:val="0079561D"/>
    <w:rsid w:val="007973FA"/>
    <w:rsid w:val="0079766F"/>
    <w:rsid w:val="00797A31"/>
    <w:rsid w:val="007A14FE"/>
    <w:rsid w:val="007A1A42"/>
    <w:rsid w:val="007A1BBC"/>
    <w:rsid w:val="007A255D"/>
    <w:rsid w:val="007A466E"/>
    <w:rsid w:val="007A4D4E"/>
    <w:rsid w:val="007A5E42"/>
    <w:rsid w:val="007A5F7F"/>
    <w:rsid w:val="007A71CA"/>
    <w:rsid w:val="007B0B0D"/>
    <w:rsid w:val="007B0D17"/>
    <w:rsid w:val="007B125D"/>
    <w:rsid w:val="007B2141"/>
    <w:rsid w:val="007B37EF"/>
    <w:rsid w:val="007B5CF9"/>
    <w:rsid w:val="007C1FCC"/>
    <w:rsid w:val="007C580E"/>
    <w:rsid w:val="007C6A1E"/>
    <w:rsid w:val="007C7BB0"/>
    <w:rsid w:val="007D11F4"/>
    <w:rsid w:val="007D73E4"/>
    <w:rsid w:val="007D7B56"/>
    <w:rsid w:val="007E1461"/>
    <w:rsid w:val="007E19F1"/>
    <w:rsid w:val="007E2B83"/>
    <w:rsid w:val="007F0899"/>
    <w:rsid w:val="007F2A5E"/>
    <w:rsid w:val="007F5786"/>
    <w:rsid w:val="00801755"/>
    <w:rsid w:val="00803B4C"/>
    <w:rsid w:val="00804A64"/>
    <w:rsid w:val="008063BB"/>
    <w:rsid w:val="00807087"/>
    <w:rsid w:val="00807BC9"/>
    <w:rsid w:val="008114B8"/>
    <w:rsid w:val="00824B1D"/>
    <w:rsid w:val="00825506"/>
    <w:rsid w:val="00825AE8"/>
    <w:rsid w:val="008260F3"/>
    <w:rsid w:val="00827949"/>
    <w:rsid w:val="0083156C"/>
    <w:rsid w:val="00831D09"/>
    <w:rsid w:val="00834B73"/>
    <w:rsid w:val="00837689"/>
    <w:rsid w:val="00843CF3"/>
    <w:rsid w:val="00850980"/>
    <w:rsid w:val="00850D43"/>
    <w:rsid w:val="00851407"/>
    <w:rsid w:val="00851B6D"/>
    <w:rsid w:val="00852928"/>
    <w:rsid w:val="00852AEA"/>
    <w:rsid w:val="00855B8F"/>
    <w:rsid w:val="00860D1D"/>
    <w:rsid w:val="0086705C"/>
    <w:rsid w:val="008677D4"/>
    <w:rsid w:val="00870DB1"/>
    <w:rsid w:val="00871864"/>
    <w:rsid w:val="00872517"/>
    <w:rsid w:val="00872994"/>
    <w:rsid w:val="00873289"/>
    <w:rsid w:val="00875CDE"/>
    <w:rsid w:val="00876E10"/>
    <w:rsid w:val="0087707B"/>
    <w:rsid w:val="00881142"/>
    <w:rsid w:val="008830ED"/>
    <w:rsid w:val="00883F9A"/>
    <w:rsid w:val="008862B7"/>
    <w:rsid w:val="00886F1D"/>
    <w:rsid w:val="00893EBF"/>
    <w:rsid w:val="0089497D"/>
    <w:rsid w:val="00894D17"/>
    <w:rsid w:val="00896CB9"/>
    <w:rsid w:val="00897399"/>
    <w:rsid w:val="00897B5B"/>
    <w:rsid w:val="008A16B6"/>
    <w:rsid w:val="008A34D9"/>
    <w:rsid w:val="008A3DA7"/>
    <w:rsid w:val="008A3F80"/>
    <w:rsid w:val="008A5B52"/>
    <w:rsid w:val="008B2E50"/>
    <w:rsid w:val="008B3204"/>
    <w:rsid w:val="008B35F2"/>
    <w:rsid w:val="008B37CA"/>
    <w:rsid w:val="008B4BAE"/>
    <w:rsid w:val="008B7D19"/>
    <w:rsid w:val="008B7FF5"/>
    <w:rsid w:val="008C0414"/>
    <w:rsid w:val="008C6B94"/>
    <w:rsid w:val="008C7692"/>
    <w:rsid w:val="008C7734"/>
    <w:rsid w:val="008D1F95"/>
    <w:rsid w:val="008D22AE"/>
    <w:rsid w:val="008D549D"/>
    <w:rsid w:val="008D63E0"/>
    <w:rsid w:val="008E6A0A"/>
    <w:rsid w:val="008F0BDB"/>
    <w:rsid w:val="008F19D5"/>
    <w:rsid w:val="008F3B52"/>
    <w:rsid w:val="008F4022"/>
    <w:rsid w:val="008F4A81"/>
    <w:rsid w:val="008F5A5B"/>
    <w:rsid w:val="008F774C"/>
    <w:rsid w:val="009013C0"/>
    <w:rsid w:val="009015C1"/>
    <w:rsid w:val="00901D06"/>
    <w:rsid w:val="00905784"/>
    <w:rsid w:val="00905913"/>
    <w:rsid w:val="009059C1"/>
    <w:rsid w:val="00907201"/>
    <w:rsid w:val="00907475"/>
    <w:rsid w:val="00913001"/>
    <w:rsid w:val="00913E31"/>
    <w:rsid w:val="00914470"/>
    <w:rsid w:val="00917268"/>
    <w:rsid w:val="00917F0E"/>
    <w:rsid w:val="00920C77"/>
    <w:rsid w:val="00921A67"/>
    <w:rsid w:val="00922E4E"/>
    <w:rsid w:val="00923EEB"/>
    <w:rsid w:val="00924505"/>
    <w:rsid w:val="009251E9"/>
    <w:rsid w:val="00926086"/>
    <w:rsid w:val="0092617C"/>
    <w:rsid w:val="00930330"/>
    <w:rsid w:val="009305AB"/>
    <w:rsid w:val="0093194E"/>
    <w:rsid w:val="00931CC9"/>
    <w:rsid w:val="00932240"/>
    <w:rsid w:val="00932BC2"/>
    <w:rsid w:val="00933B10"/>
    <w:rsid w:val="009362F8"/>
    <w:rsid w:val="009412D1"/>
    <w:rsid w:val="00943A01"/>
    <w:rsid w:val="00944702"/>
    <w:rsid w:val="00944777"/>
    <w:rsid w:val="009462B8"/>
    <w:rsid w:val="0094686E"/>
    <w:rsid w:val="009470D2"/>
    <w:rsid w:val="00947F68"/>
    <w:rsid w:val="00950C38"/>
    <w:rsid w:val="00950F3D"/>
    <w:rsid w:val="00950FE7"/>
    <w:rsid w:val="00953A0B"/>
    <w:rsid w:val="009567A5"/>
    <w:rsid w:val="00956C8B"/>
    <w:rsid w:val="009608AC"/>
    <w:rsid w:val="0096328F"/>
    <w:rsid w:val="00963E4A"/>
    <w:rsid w:val="00965844"/>
    <w:rsid w:val="0096588F"/>
    <w:rsid w:val="009671FB"/>
    <w:rsid w:val="00972649"/>
    <w:rsid w:val="0097265F"/>
    <w:rsid w:val="009741E5"/>
    <w:rsid w:val="00977634"/>
    <w:rsid w:val="00981044"/>
    <w:rsid w:val="00981D79"/>
    <w:rsid w:val="00981DC8"/>
    <w:rsid w:val="00982822"/>
    <w:rsid w:val="0098371A"/>
    <w:rsid w:val="00984F06"/>
    <w:rsid w:val="0098542D"/>
    <w:rsid w:val="00986223"/>
    <w:rsid w:val="00990A18"/>
    <w:rsid w:val="00991EE8"/>
    <w:rsid w:val="00993D55"/>
    <w:rsid w:val="00995086"/>
    <w:rsid w:val="0099545A"/>
    <w:rsid w:val="009955A3"/>
    <w:rsid w:val="0099598D"/>
    <w:rsid w:val="0099674F"/>
    <w:rsid w:val="009A1366"/>
    <w:rsid w:val="009A1A8F"/>
    <w:rsid w:val="009A2C82"/>
    <w:rsid w:val="009A43FE"/>
    <w:rsid w:val="009A5691"/>
    <w:rsid w:val="009B4DCC"/>
    <w:rsid w:val="009B4FD4"/>
    <w:rsid w:val="009B5B02"/>
    <w:rsid w:val="009B6303"/>
    <w:rsid w:val="009B6569"/>
    <w:rsid w:val="009C1F14"/>
    <w:rsid w:val="009C36C4"/>
    <w:rsid w:val="009C4DDA"/>
    <w:rsid w:val="009C582C"/>
    <w:rsid w:val="009C73A2"/>
    <w:rsid w:val="009D3A7D"/>
    <w:rsid w:val="009D4900"/>
    <w:rsid w:val="009D4AA0"/>
    <w:rsid w:val="009D62A3"/>
    <w:rsid w:val="009D6979"/>
    <w:rsid w:val="009D7700"/>
    <w:rsid w:val="009D7AAA"/>
    <w:rsid w:val="009E2041"/>
    <w:rsid w:val="009E26A1"/>
    <w:rsid w:val="009E367F"/>
    <w:rsid w:val="009E529B"/>
    <w:rsid w:val="009E777F"/>
    <w:rsid w:val="009F038E"/>
    <w:rsid w:val="009F36B5"/>
    <w:rsid w:val="009F4C1E"/>
    <w:rsid w:val="009F50B4"/>
    <w:rsid w:val="009F64EE"/>
    <w:rsid w:val="009F7F29"/>
    <w:rsid w:val="00A008BD"/>
    <w:rsid w:val="00A0203A"/>
    <w:rsid w:val="00A03096"/>
    <w:rsid w:val="00A03345"/>
    <w:rsid w:val="00A05C1C"/>
    <w:rsid w:val="00A102F5"/>
    <w:rsid w:val="00A144DD"/>
    <w:rsid w:val="00A149E1"/>
    <w:rsid w:val="00A215B3"/>
    <w:rsid w:val="00A2171D"/>
    <w:rsid w:val="00A24B4E"/>
    <w:rsid w:val="00A26544"/>
    <w:rsid w:val="00A27EF0"/>
    <w:rsid w:val="00A304F8"/>
    <w:rsid w:val="00A306B3"/>
    <w:rsid w:val="00A30B63"/>
    <w:rsid w:val="00A30F83"/>
    <w:rsid w:val="00A33B74"/>
    <w:rsid w:val="00A41D06"/>
    <w:rsid w:val="00A427F4"/>
    <w:rsid w:val="00A42E2D"/>
    <w:rsid w:val="00A42F0B"/>
    <w:rsid w:val="00A4486D"/>
    <w:rsid w:val="00A44F19"/>
    <w:rsid w:val="00A517FF"/>
    <w:rsid w:val="00A52EC9"/>
    <w:rsid w:val="00A5644A"/>
    <w:rsid w:val="00A576E1"/>
    <w:rsid w:val="00A60168"/>
    <w:rsid w:val="00A601F8"/>
    <w:rsid w:val="00A603DA"/>
    <w:rsid w:val="00A61C86"/>
    <w:rsid w:val="00A65468"/>
    <w:rsid w:val="00A66486"/>
    <w:rsid w:val="00A7327C"/>
    <w:rsid w:val="00A74144"/>
    <w:rsid w:val="00A762F1"/>
    <w:rsid w:val="00A803E1"/>
    <w:rsid w:val="00A81104"/>
    <w:rsid w:val="00A82325"/>
    <w:rsid w:val="00A8668C"/>
    <w:rsid w:val="00A91BBB"/>
    <w:rsid w:val="00A93F4F"/>
    <w:rsid w:val="00A9403D"/>
    <w:rsid w:val="00A9425A"/>
    <w:rsid w:val="00A9437B"/>
    <w:rsid w:val="00A95CC8"/>
    <w:rsid w:val="00AA2D85"/>
    <w:rsid w:val="00AB5951"/>
    <w:rsid w:val="00AC453B"/>
    <w:rsid w:val="00AC7659"/>
    <w:rsid w:val="00AD3E1F"/>
    <w:rsid w:val="00AD4987"/>
    <w:rsid w:val="00AD6F6C"/>
    <w:rsid w:val="00AE5FB4"/>
    <w:rsid w:val="00AF0E2D"/>
    <w:rsid w:val="00AF14FE"/>
    <w:rsid w:val="00AF34B9"/>
    <w:rsid w:val="00AF45FB"/>
    <w:rsid w:val="00AF7692"/>
    <w:rsid w:val="00B0207C"/>
    <w:rsid w:val="00B07FFB"/>
    <w:rsid w:val="00B11355"/>
    <w:rsid w:val="00B164BF"/>
    <w:rsid w:val="00B1711B"/>
    <w:rsid w:val="00B17A1A"/>
    <w:rsid w:val="00B2372E"/>
    <w:rsid w:val="00B25803"/>
    <w:rsid w:val="00B264D7"/>
    <w:rsid w:val="00B26BC7"/>
    <w:rsid w:val="00B30F44"/>
    <w:rsid w:val="00B349D5"/>
    <w:rsid w:val="00B37F3F"/>
    <w:rsid w:val="00B410F1"/>
    <w:rsid w:val="00B54C25"/>
    <w:rsid w:val="00B55EDB"/>
    <w:rsid w:val="00B61434"/>
    <w:rsid w:val="00B616C1"/>
    <w:rsid w:val="00B62856"/>
    <w:rsid w:val="00B65986"/>
    <w:rsid w:val="00B668CC"/>
    <w:rsid w:val="00B7269E"/>
    <w:rsid w:val="00B729CB"/>
    <w:rsid w:val="00B73C47"/>
    <w:rsid w:val="00B75DE5"/>
    <w:rsid w:val="00B76186"/>
    <w:rsid w:val="00B768E7"/>
    <w:rsid w:val="00B87CD8"/>
    <w:rsid w:val="00B9112E"/>
    <w:rsid w:val="00B923FE"/>
    <w:rsid w:val="00B93546"/>
    <w:rsid w:val="00B94341"/>
    <w:rsid w:val="00B953CF"/>
    <w:rsid w:val="00BA373A"/>
    <w:rsid w:val="00BA5858"/>
    <w:rsid w:val="00BB03A9"/>
    <w:rsid w:val="00BB1FC7"/>
    <w:rsid w:val="00BB375B"/>
    <w:rsid w:val="00BB3E4A"/>
    <w:rsid w:val="00BC3C0B"/>
    <w:rsid w:val="00BC4FB3"/>
    <w:rsid w:val="00BC73D8"/>
    <w:rsid w:val="00BD1AA4"/>
    <w:rsid w:val="00BD1F6B"/>
    <w:rsid w:val="00BD3C36"/>
    <w:rsid w:val="00BD3E50"/>
    <w:rsid w:val="00BD6929"/>
    <w:rsid w:val="00BE29DB"/>
    <w:rsid w:val="00BE3327"/>
    <w:rsid w:val="00BE3C65"/>
    <w:rsid w:val="00BE524F"/>
    <w:rsid w:val="00BE7CFB"/>
    <w:rsid w:val="00BF0540"/>
    <w:rsid w:val="00BF1BE3"/>
    <w:rsid w:val="00BF3F80"/>
    <w:rsid w:val="00BF4A49"/>
    <w:rsid w:val="00C03282"/>
    <w:rsid w:val="00C041A3"/>
    <w:rsid w:val="00C045BA"/>
    <w:rsid w:val="00C077D7"/>
    <w:rsid w:val="00C079F8"/>
    <w:rsid w:val="00C10443"/>
    <w:rsid w:val="00C10AD7"/>
    <w:rsid w:val="00C11820"/>
    <w:rsid w:val="00C11F46"/>
    <w:rsid w:val="00C12033"/>
    <w:rsid w:val="00C12348"/>
    <w:rsid w:val="00C166F9"/>
    <w:rsid w:val="00C20678"/>
    <w:rsid w:val="00C20868"/>
    <w:rsid w:val="00C21961"/>
    <w:rsid w:val="00C22207"/>
    <w:rsid w:val="00C228D9"/>
    <w:rsid w:val="00C24FAF"/>
    <w:rsid w:val="00C2534B"/>
    <w:rsid w:val="00C27D73"/>
    <w:rsid w:val="00C27FE8"/>
    <w:rsid w:val="00C30B43"/>
    <w:rsid w:val="00C30D99"/>
    <w:rsid w:val="00C30FE3"/>
    <w:rsid w:val="00C31E1C"/>
    <w:rsid w:val="00C320B8"/>
    <w:rsid w:val="00C323A9"/>
    <w:rsid w:val="00C324F6"/>
    <w:rsid w:val="00C348BC"/>
    <w:rsid w:val="00C348D2"/>
    <w:rsid w:val="00C42A1E"/>
    <w:rsid w:val="00C442B8"/>
    <w:rsid w:val="00C5059A"/>
    <w:rsid w:val="00C51663"/>
    <w:rsid w:val="00C52C2B"/>
    <w:rsid w:val="00C52FF9"/>
    <w:rsid w:val="00C55567"/>
    <w:rsid w:val="00C55DFD"/>
    <w:rsid w:val="00C61B31"/>
    <w:rsid w:val="00C64935"/>
    <w:rsid w:val="00C64AC8"/>
    <w:rsid w:val="00C6666B"/>
    <w:rsid w:val="00C66DC7"/>
    <w:rsid w:val="00C6719D"/>
    <w:rsid w:val="00C67D0E"/>
    <w:rsid w:val="00C70CF5"/>
    <w:rsid w:val="00C71460"/>
    <w:rsid w:val="00C73AD2"/>
    <w:rsid w:val="00C73FAE"/>
    <w:rsid w:val="00C740B3"/>
    <w:rsid w:val="00C756A2"/>
    <w:rsid w:val="00C8020D"/>
    <w:rsid w:val="00C808B0"/>
    <w:rsid w:val="00C81A36"/>
    <w:rsid w:val="00C82A52"/>
    <w:rsid w:val="00C83281"/>
    <w:rsid w:val="00C9047A"/>
    <w:rsid w:val="00CA000B"/>
    <w:rsid w:val="00CA1C3E"/>
    <w:rsid w:val="00CA2886"/>
    <w:rsid w:val="00CA3BDC"/>
    <w:rsid w:val="00CB109A"/>
    <w:rsid w:val="00CB7052"/>
    <w:rsid w:val="00CC027A"/>
    <w:rsid w:val="00CC25AC"/>
    <w:rsid w:val="00CC32A8"/>
    <w:rsid w:val="00CD16D0"/>
    <w:rsid w:val="00CD300F"/>
    <w:rsid w:val="00CD3D65"/>
    <w:rsid w:val="00CE1C1D"/>
    <w:rsid w:val="00CE29BF"/>
    <w:rsid w:val="00CE4623"/>
    <w:rsid w:val="00CE7716"/>
    <w:rsid w:val="00CE7D89"/>
    <w:rsid w:val="00CF1196"/>
    <w:rsid w:val="00CF1C78"/>
    <w:rsid w:val="00CF1DD5"/>
    <w:rsid w:val="00CF42A6"/>
    <w:rsid w:val="00CF6722"/>
    <w:rsid w:val="00D00628"/>
    <w:rsid w:val="00D01411"/>
    <w:rsid w:val="00D026CD"/>
    <w:rsid w:val="00D03DB3"/>
    <w:rsid w:val="00D0487A"/>
    <w:rsid w:val="00D074A5"/>
    <w:rsid w:val="00D0756C"/>
    <w:rsid w:val="00D07A1D"/>
    <w:rsid w:val="00D07D5D"/>
    <w:rsid w:val="00D11D25"/>
    <w:rsid w:val="00D11F8D"/>
    <w:rsid w:val="00D15A22"/>
    <w:rsid w:val="00D15CA7"/>
    <w:rsid w:val="00D16B7B"/>
    <w:rsid w:val="00D21405"/>
    <w:rsid w:val="00D21EB6"/>
    <w:rsid w:val="00D249C7"/>
    <w:rsid w:val="00D30ED7"/>
    <w:rsid w:val="00D358AA"/>
    <w:rsid w:val="00D362D1"/>
    <w:rsid w:val="00D3787B"/>
    <w:rsid w:val="00D4036B"/>
    <w:rsid w:val="00D4409B"/>
    <w:rsid w:val="00D44226"/>
    <w:rsid w:val="00D4605B"/>
    <w:rsid w:val="00D475AE"/>
    <w:rsid w:val="00D504D3"/>
    <w:rsid w:val="00D50D31"/>
    <w:rsid w:val="00D5113B"/>
    <w:rsid w:val="00D5288E"/>
    <w:rsid w:val="00D53D33"/>
    <w:rsid w:val="00D551FA"/>
    <w:rsid w:val="00D5542F"/>
    <w:rsid w:val="00D61393"/>
    <w:rsid w:val="00D61716"/>
    <w:rsid w:val="00D635CB"/>
    <w:rsid w:val="00D66618"/>
    <w:rsid w:val="00D70EB3"/>
    <w:rsid w:val="00D75183"/>
    <w:rsid w:val="00D75FC5"/>
    <w:rsid w:val="00D77C0B"/>
    <w:rsid w:val="00D815CA"/>
    <w:rsid w:val="00D81D0E"/>
    <w:rsid w:val="00D835E3"/>
    <w:rsid w:val="00D862E0"/>
    <w:rsid w:val="00D873CB"/>
    <w:rsid w:val="00D923EB"/>
    <w:rsid w:val="00D93409"/>
    <w:rsid w:val="00D96B21"/>
    <w:rsid w:val="00D97374"/>
    <w:rsid w:val="00DA0FD7"/>
    <w:rsid w:val="00DA162F"/>
    <w:rsid w:val="00DA3EAB"/>
    <w:rsid w:val="00DA6A3A"/>
    <w:rsid w:val="00DA6E9D"/>
    <w:rsid w:val="00DB0008"/>
    <w:rsid w:val="00DB0E21"/>
    <w:rsid w:val="00DB0EBD"/>
    <w:rsid w:val="00DB1B28"/>
    <w:rsid w:val="00DB32B1"/>
    <w:rsid w:val="00DB3B9E"/>
    <w:rsid w:val="00DB4F01"/>
    <w:rsid w:val="00DB5D60"/>
    <w:rsid w:val="00DC178F"/>
    <w:rsid w:val="00DC473F"/>
    <w:rsid w:val="00DC5B58"/>
    <w:rsid w:val="00DC7B56"/>
    <w:rsid w:val="00DD1B4F"/>
    <w:rsid w:val="00DD2881"/>
    <w:rsid w:val="00DD293D"/>
    <w:rsid w:val="00DD2E49"/>
    <w:rsid w:val="00DD3607"/>
    <w:rsid w:val="00DD3B10"/>
    <w:rsid w:val="00DD3C90"/>
    <w:rsid w:val="00DD66B9"/>
    <w:rsid w:val="00DE406E"/>
    <w:rsid w:val="00DE53F7"/>
    <w:rsid w:val="00DF08BB"/>
    <w:rsid w:val="00DF08D9"/>
    <w:rsid w:val="00DF17EE"/>
    <w:rsid w:val="00DF1C74"/>
    <w:rsid w:val="00DF2303"/>
    <w:rsid w:val="00DF4435"/>
    <w:rsid w:val="00DF4ECF"/>
    <w:rsid w:val="00DF672D"/>
    <w:rsid w:val="00E06BCC"/>
    <w:rsid w:val="00E06EE7"/>
    <w:rsid w:val="00E1526B"/>
    <w:rsid w:val="00E22DFF"/>
    <w:rsid w:val="00E2796C"/>
    <w:rsid w:val="00E27E7F"/>
    <w:rsid w:val="00E30312"/>
    <w:rsid w:val="00E321C3"/>
    <w:rsid w:val="00E327F6"/>
    <w:rsid w:val="00E34BFE"/>
    <w:rsid w:val="00E363FA"/>
    <w:rsid w:val="00E367C4"/>
    <w:rsid w:val="00E40C37"/>
    <w:rsid w:val="00E4284E"/>
    <w:rsid w:val="00E43DD4"/>
    <w:rsid w:val="00E50055"/>
    <w:rsid w:val="00E52B6B"/>
    <w:rsid w:val="00E52CE4"/>
    <w:rsid w:val="00E55421"/>
    <w:rsid w:val="00E6232F"/>
    <w:rsid w:val="00E646AD"/>
    <w:rsid w:val="00E66224"/>
    <w:rsid w:val="00E7001F"/>
    <w:rsid w:val="00E73CC8"/>
    <w:rsid w:val="00E809CC"/>
    <w:rsid w:val="00E87429"/>
    <w:rsid w:val="00E87B91"/>
    <w:rsid w:val="00E900DF"/>
    <w:rsid w:val="00E96013"/>
    <w:rsid w:val="00E97E24"/>
    <w:rsid w:val="00EA6A93"/>
    <w:rsid w:val="00EB2E06"/>
    <w:rsid w:val="00EB5234"/>
    <w:rsid w:val="00EC4546"/>
    <w:rsid w:val="00ED01A0"/>
    <w:rsid w:val="00ED07DB"/>
    <w:rsid w:val="00ED1D5F"/>
    <w:rsid w:val="00ED3C0C"/>
    <w:rsid w:val="00ED4410"/>
    <w:rsid w:val="00ED44F8"/>
    <w:rsid w:val="00ED4B7B"/>
    <w:rsid w:val="00ED7793"/>
    <w:rsid w:val="00ED7D98"/>
    <w:rsid w:val="00EE1F3C"/>
    <w:rsid w:val="00EE30FC"/>
    <w:rsid w:val="00EE3974"/>
    <w:rsid w:val="00EE5825"/>
    <w:rsid w:val="00EE5D96"/>
    <w:rsid w:val="00EF0858"/>
    <w:rsid w:val="00EF30A5"/>
    <w:rsid w:val="00EF394E"/>
    <w:rsid w:val="00EF6153"/>
    <w:rsid w:val="00F00420"/>
    <w:rsid w:val="00F00B13"/>
    <w:rsid w:val="00F00DDB"/>
    <w:rsid w:val="00F035A2"/>
    <w:rsid w:val="00F038EB"/>
    <w:rsid w:val="00F03D55"/>
    <w:rsid w:val="00F05B58"/>
    <w:rsid w:val="00F071E5"/>
    <w:rsid w:val="00F12671"/>
    <w:rsid w:val="00F1301F"/>
    <w:rsid w:val="00F14F72"/>
    <w:rsid w:val="00F23EC1"/>
    <w:rsid w:val="00F258F3"/>
    <w:rsid w:val="00F26BDC"/>
    <w:rsid w:val="00F349C8"/>
    <w:rsid w:val="00F40BB6"/>
    <w:rsid w:val="00F41967"/>
    <w:rsid w:val="00F41CA1"/>
    <w:rsid w:val="00F42699"/>
    <w:rsid w:val="00F43C77"/>
    <w:rsid w:val="00F44F17"/>
    <w:rsid w:val="00F453FB"/>
    <w:rsid w:val="00F470B1"/>
    <w:rsid w:val="00F520E1"/>
    <w:rsid w:val="00F56B8A"/>
    <w:rsid w:val="00F610FC"/>
    <w:rsid w:val="00F74626"/>
    <w:rsid w:val="00F750DB"/>
    <w:rsid w:val="00F757AB"/>
    <w:rsid w:val="00F765EC"/>
    <w:rsid w:val="00F76A82"/>
    <w:rsid w:val="00F77E47"/>
    <w:rsid w:val="00F81621"/>
    <w:rsid w:val="00F82643"/>
    <w:rsid w:val="00F82D32"/>
    <w:rsid w:val="00F90E48"/>
    <w:rsid w:val="00F93078"/>
    <w:rsid w:val="00F93D6F"/>
    <w:rsid w:val="00F94F2B"/>
    <w:rsid w:val="00F96481"/>
    <w:rsid w:val="00FA4997"/>
    <w:rsid w:val="00FA68ED"/>
    <w:rsid w:val="00FB0A01"/>
    <w:rsid w:val="00FB16F2"/>
    <w:rsid w:val="00FB35AA"/>
    <w:rsid w:val="00FB3971"/>
    <w:rsid w:val="00FC0708"/>
    <w:rsid w:val="00FC224F"/>
    <w:rsid w:val="00FC2ADA"/>
    <w:rsid w:val="00FC2F01"/>
    <w:rsid w:val="00FC39CD"/>
    <w:rsid w:val="00FC4379"/>
    <w:rsid w:val="00FD3CEA"/>
    <w:rsid w:val="00FD3F0E"/>
    <w:rsid w:val="00FD645F"/>
    <w:rsid w:val="00FE019F"/>
    <w:rsid w:val="00FE19DC"/>
    <w:rsid w:val="00FE2740"/>
    <w:rsid w:val="00FE6875"/>
    <w:rsid w:val="00FE7A2C"/>
    <w:rsid w:val="00FF0AB6"/>
    <w:rsid w:val="00FF1384"/>
    <w:rsid w:val="00FF15BD"/>
    <w:rsid w:val="00FF29DF"/>
    <w:rsid w:val="00FF2A1A"/>
    <w:rsid w:val="00FF6FDF"/>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style="mso-position-horizontal:center" o:allowincell="f" strokecolor="#030">
      <v:stroke color="#030" weight="4.5pt" linestyle="thickThin"/>
    </o:shapedefaults>
    <o:shapelayout v:ext="edit">
      <o:idmap v:ext="edit" data="1"/>
    </o:shapelayout>
  </w:shapeDefaults>
  <w:decimalSymbol w:val="."/>
  <w:listSeparator w:val=","/>
  <w14:docId w14:val="2F23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Document Map" w:uiPriority="99"/>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289"/>
    <w:rPr>
      <w:sz w:val="24"/>
      <w:szCs w:val="24"/>
    </w:rPr>
  </w:style>
  <w:style w:type="paragraph" w:styleId="Heading1">
    <w:name w:val="heading 1"/>
    <w:aliases w:val="H1-Sec.Head"/>
    <w:basedOn w:val="Normal"/>
    <w:next w:val="Normal"/>
    <w:link w:val="Heading1Char"/>
    <w:uiPriority w:val="99"/>
    <w:qFormat/>
    <w:rsid w:val="0069499B"/>
    <w:pPr>
      <w:keepNext/>
      <w:widowControl w:val="0"/>
      <w:jc w:val="both"/>
      <w:outlineLvl w:val="0"/>
    </w:pPr>
    <w:rPr>
      <w:bCs/>
      <w:iCs/>
      <w:snapToGrid w:val="0"/>
      <w:sz w:val="32"/>
      <w:szCs w:val="20"/>
    </w:rPr>
  </w:style>
  <w:style w:type="paragraph" w:styleId="Heading2">
    <w:name w:val="heading 2"/>
    <w:basedOn w:val="Normal"/>
    <w:next w:val="Normal"/>
    <w:link w:val="Heading2Char"/>
    <w:uiPriority w:val="99"/>
    <w:qFormat/>
    <w:rsid w:val="0069499B"/>
    <w:pPr>
      <w:keepNext/>
      <w:spacing w:before="240" w:after="60"/>
      <w:outlineLvl w:val="1"/>
    </w:pPr>
    <w:rPr>
      <w:b/>
      <w:i/>
      <w:szCs w:val="20"/>
    </w:rPr>
  </w:style>
  <w:style w:type="paragraph" w:styleId="Heading3">
    <w:name w:val="heading 3"/>
    <w:basedOn w:val="Normal"/>
    <w:next w:val="Normal"/>
    <w:link w:val="Heading3Char"/>
    <w:qFormat/>
    <w:rsid w:val="0069499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499B"/>
    <w:pPr>
      <w:keepNext/>
      <w:outlineLvl w:val="3"/>
    </w:pPr>
    <w:rPr>
      <w:b/>
      <w:szCs w:val="20"/>
    </w:rPr>
  </w:style>
  <w:style w:type="paragraph" w:styleId="Heading5">
    <w:name w:val="heading 5"/>
    <w:basedOn w:val="Normal"/>
    <w:next w:val="Normal"/>
    <w:link w:val="Heading5Char"/>
    <w:qFormat/>
    <w:rsid w:val="0069499B"/>
    <w:pPr>
      <w:keepNext/>
      <w:outlineLvl w:val="4"/>
    </w:pPr>
    <w:rPr>
      <w:b/>
      <w:szCs w:val="20"/>
    </w:rPr>
  </w:style>
  <w:style w:type="paragraph" w:styleId="Heading6">
    <w:name w:val="heading 6"/>
    <w:basedOn w:val="Normal"/>
    <w:next w:val="Normal"/>
    <w:link w:val="Heading6Char"/>
    <w:qFormat/>
    <w:rsid w:val="0069499B"/>
    <w:pPr>
      <w:keepNext/>
      <w:jc w:val="center"/>
      <w:outlineLvl w:val="5"/>
    </w:pPr>
    <w:rPr>
      <w:b/>
      <w:bCs/>
      <w:sz w:val="28"/>
      <w:szCs w:val="20"/>
    </w:rPr>
  </w:style>
  <w:style w:type="paragraph" w:styleId="Heading7">
    <w:name w:val="heading 7"/>
    <w:basedOn w:val="Normal"/>
    <w:next w:val="Normal"/>
    <w:link w:val="Heading7Char"/>
    <w:qFormat/>
    <w:rsid w:val="000E0CCA"/>
    <w:pPr>
      <w:keepNext/>
      <w:tabs>
        <w:tab w:val="left" w:pos="720"/>
      </w:tabs>
      <w:outlineLvl w:val="6"/>
    </w:pPr>
    <w:rPr>
      <w:rFonts w:ascii="Courier New" w:hAnsi="Courier New"/>
      <w:u w:val="single"/>
      <w:lang w:val="x-none" w:eastAsia="x-none"/>
    </w:rPr>
  </w:style>
  <w:style w:type="paragraph" w:styleId="Heading8">
    <w:name w:val="heading 8"/>
    <w:basedOn w:val="Normal"/>
    <w:next w:val="Normal"/>
    <w:link w:val="Heading8Char"/>
    <w:qFormat/>
    <w:rsid w:val="0069499B"/>
    <w:pPr>
      <w:keepNext/>
      <w:ind w:left="720"/>
      <w:outlineLvl w:val="7"/>
    </w:pPr>
    <w:rPr>
      <w:bCs/>
      <w:szCs w:val="20"/>
    </w:rPr>
  </w:style>
  <w:style w:type="paragraph" w:styleId="Heading9">
    <w:name w:val="heading 9"/>
    <w:basedOn w:val="Normal"/>
    <w:next w:val="Normal"/>
    <w:link w:val="Heading9Char"/>
    <w:qFormat/>
    <w:rsid w:val="0069499B"/>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B125D"/>
    <w:pPr>
      <w:numPr>
        <w:numId w:val="12"/>
      </w:numPr>
      <w:tabs>
        <w:tab w:val="right" w:leader="dot" w:pos="10080"/>
      </w:tabs>
      <w:spacing w:before="240" w:after="60"/>
      <w:ind w:left="720" w:hanging="518"/>
    </w:pPr>
    <w:rPr>
      <w:b/>
      <w:noProof/>
      <w:szCs w:val="32"/>
    </w:rPr>
  </w:style>
  <w:style w:type="paragraph" w:customStyle="1" w:styleId="BulletedText">
    <w:name w:val="Bulleted Text"/>
    <w:basedOn w:val="BodyText"/>
    <w:rsid w:val="0069499B"/>
    <w:pPr>
      <w:widowControl/>
      <w:numPr>
        <w:numId w:val="24"/>
      </w:numPr>
      <w:spacing w:after="240"/>
    </w:pPr>
    <w:rPr>
      <w:b/>
    </w:rPr>
  </w:style>
  <w:style w:type="paragraph" w:styleId="BodyText">
    <w:name w:val="Body Text"/>
    <w:basedOn w:val="Normal"/>
    <w:link w:val="BodyTextChar"/>
    <w:rsid w:val="0069499B"/>
    <w:pPr>
      <w:widowControl w:val="0"/>
    </w:pPr>
    <w:rPr>
      <w:bCs/>
      <w:szCs w:val="20"/>
    </w:rPr>
  </w:style>
  <w:style w:type="paragraph" w:customStyle="1" w:styleId="Heading1Numbered5">
    <w:name w:val="Heading 1. Numbered 5"/>
    <w:basedOn w:val="1heading5"/>
    <w:rsid w:val="0069499B"/>
    <w:pPr>
      <w:numPr>
        <w:numId w:val="11"/>
      </w:numPr>
    </w:pPr>
  </w:style>
  <w:style w:type="paragraph" w:customStyle="1" w:styleId="1heading5">
    <w:name w:val="1.heading 5"/>
    <w:basedOn w:val="HeadingNumberedList"/>
    <w:rsid w:val="0069499B"/>
  </w:style>
  <w:style w:type="paragraph" w:customStyle="1" w:styleId="HeadingNumberedList">
    <w:name w:val="Heading Numbered List"/>
    <w:basedOn w:val="Heading1Numbered"/>
    <w:rsid w:val="0069499B"/>
  </w:style>
  <w:style w:type="paragraph" w:customStyle="1" w:styleId="Heading1Numbered">
    <w:name w:val="Heading 1. Numbered"/>
    <w:basedOn w:val="1NumberedHeading"/>
    <w:rsid w:val="0069499B"/>
  </w:style>
  <w:style w:type="paragraph" w:customStyle="1" w:styleId="1NumberedHeading">
    <w:name w:val="1.Numbered Heading"/>
    <w:basedOn w:val="1NumberedList"/>
    <w:rsid w:val="0069499B"/>
  </w:style>
  <w:style w:type="paragraph" w:customStyle="1" w:styleId="1NumberedList">
    <w:name w:val="1. Numbered List"/>
    <w:basedOn w:val="numberedlist0"/>
    <w:rsid w:val="0069499B"/>
  </w:style>
  <w:style w:type="paragraph" w:customStyle="1" w:styleId="numberedlist0">
    <w:name w:val="numbered list"/>
    <w:basedOn w:val="Normal"/>
    <w:rsid w:val="0069499B"/>
    <w:rPr>
      <w:b/>
      <w:bCs/>
      <w:iCs/>
      <w:szCs w:val="20"/>
    </w:rPr>
  </w:style>
  <w:style w:type="paragraph" w:styleId="ListBullet">
    <w:name w:val="List Bullet"/>
    <w:basedOn w:val="Normal"/>
    <w:autoRedefine/>
    <w:rsid w:val="0069499B"/>
    <w:pPr>
      <w:numPr>
        <w:numId w:val="1"/>
      </w:numPr>
    </w:pPr>
    <w:rPr>
      <w:sz w:val="20"/>
      <w:szCs w:val="20"/>
    </w:rPr>
  </w:style>
  <w:style w:type="paragraph" w:styleId="ListBullet2">
    <w:name w:val="List Bullet 2"/>
    <w:basedOn w:val="Normal"/>
    <w:autoRedefine/>
    <w:rsid w:val="0069499B"/>
    <w:pPr>
      <w:numPr>
        <w:numId w:val="2"/>
      </w:numPr>
    </w:pPr>
    <w:rPr>
      <w:sz w:val="20"/>
      <w:szCs w:val="20"/>
    </w:rPr>
  </w:style>
  <w:style w:type="paragraph" w:styleId="ListBullet3">
    <w:name w:val="List Bullet 3"/>
    <w:basedOn w:val="Normal"/>
    <w:autoRedefine/>
    <w:rsid w:val="0069499B"/>
    <w:pPr>
      <w:numPr>
        <w:numId w:val="3"/>
      </w:numPr>
    </w:pPr>
    <w:rPr>
      <w:sz w:val="20"/>
      <w:szCs w:val="20"/>
    </w:rPr>
  </w:style>
  <w:style w:type="paragraph" w:styleId="ListBullet4">
    <w:name w:val="List Bullet 4"/>
    <w:basedOn w:val="Normal"/>
    <w:autoRedefine/>
    <w:rsid w:val="0069499B"/>
    <w:pPr>
      <w:numPr>
        <w:numId w:val="4"/>
      </w:numPr>
    </w:pPr>
    <w:rPr>
      <w:sz w:val="20"/>
      <w:szCs w:val="20"/>
    </w:rPr>
  </w:style>
  <w:style w:type="paragraph" w:styleId="ListBullet5">
    <w:name w:val="List Bullet 5"/>
    <w:basedOn w:val="Normal"/>
    <w:autoRedefine/>
    <w:rsid w:val="0069499B"/>
    <w:pPr>
      <w:numPr>
        <w:numId w:val="5"/>
      </w:numPr>
    </w:pPr>
    <w:rPr>
      <w:sz w:val="20"/>
      <w:szCs w:val="20"/>
    </w:rPr>
  </w:style>
  <w:style w:type="paragraph" w:styleId="ListNumber">
    <w:name w:val="List Number"/>
    <w:basedOn w:val="Normal"/>
    <w:rsid w:val="0069499B"/>
    <w:pPr>
      <w:numPr>
        <w:numId w:val="6"/>
      </w:numPr>
    </w:pPr>
    <w:rPr>
      <w:sz w:val="20"/>
      <w:szCs w:val="20"/>
    </w:rPr>
  </w:style>
  <w:style w:type="paragraph" w:styleId="ListNumber2">
    <w:name w:val="List Number 2"/>
    <w:basedOn w:val="Normal"/>
    <w:rsid w:val="0069499B"/>
    <w:pPr>
      <w:numPr>
        <w:numId w:val="7"/>
      </w:numPr>
    </w:pPr>
    <w:rPr>
      <w:sz w:val="20"/>
      <w:szCs w:val="20"/>
    </w:rPr>
  </w:style>
  <w:style w:type="paragraph" w:styleId="ListNumber3">
    <w:name w:val="List Number 3"/>
    <w:basedOn w:val="Normal"/>
    <w:rsid w:val="0069499B"/>
    <w:pPr>
      <w:numPr>
        <w:numId w:val="8"/>
      </w:numPr>
    </w:pPr>
    <w:rPr>
      <w:sz w:val="20"/>
      <w:szCs w:val="20"/>
    </w:rPr>
  </w:style>
  <w:style w:type="paragraph" w:styleId="ListNumber4">
    <w:name w:val="List Number 4"/>
    <w:basedOn w:val="Normal"/>
    <w:rsid w:val="0069499B"/>
    <w:pPr>
      <w:numPr>
        <w:numId w:val="9"/>
      </w:numPr>
    </w:pPr>
    <w:rPr>
      <w:sz w:val="20"/>
      <w:szCs w:val="20"/>
    </w:rPr>
  </w:style>
  <w:style w:type="paragraph" w:styleId="ListNumber5">
    <w:name w:val="List Number 5"/>
    <w:basedOn w:val="Normal"/>
    <w:rsid w:val="0069499B"/>
    <w:pPr>
      <w:numPr>
        <w:numId w:val="10"/>
      </w:numPr>
    </w:pPr>
    <w:rPr>
      <w:sz w:val="20"/>
      <w:szCs w:val="20"/>
    </w:rPr>
  </w:style>
  <w:style w:type="paragraph" w:customStyle="1" w:styleId="bullet-ss">
    <w:name w:val="bullet-ss"/>
    <w:basedOn w:val="Normal"/>
    <w:rsid w:val="0069499B"/>
    <w:pPr>
      <w:numPr>
        <w:numId w:val="26"/>
      </w:numPr>
    </w:pPr>
    <w:rPr>
      <w:sz w:val="22"/>
      <w:szCs w:val="20"/>
    </w:rPr>
  </w:style>
  <w:style w:type="paragraph" w:customStyle="1" w:styleId="NumberedList">
    <w:name w:val="Numbered List"/>
    <w:basedOn w:val="BodyText"/>
    <w:rsid w:val="0069499B"/>
    <w:pPr>
      <w:widowControl/>
      <w:numPr>
        <w:numId w:val="37"/>
      </w:numPr>
      <w:spacing w:after="240"/>
      <w:jc w:val="both"/>
    </w:pPr>
    <w:rPr>
      <w:b/>
    </w:rPr>
  </w:style>
  <w:style w:type="paragraph" w:customStyle="1" w:styleId="POCtitle">
    <w:name w:val="POC title"/>
    <w:basedOn w:val="Title"/>
    <w:rsid w:val="0069499B"/>
    <w:rPr>
      <w:sz w:val="24"/>
    </w:rPr>
  </w:style>
  <w:style w:type="paragraph" w:styleId="Title">
    <w:name w:val="Title"/>
    <w:basedOn w:val="Normal"/>
    <w:qFormat/>
    <w:rsid w:val="0069499B"/>
    <w:pPr>
      <w:jc w:val="center"/>
    </w:pPr>
    <w:rPr>
      <w:b/>
      <w:sz w:val="28"/>
      <w:szCs w:val="20"/>
    </w:rPr>
  </w:style>
  <w:style w:type="paragraph" w:styleId="Subtitle">
    <w:name w:val="Subtitle"/>
    <w:basedOn w:val="Normal"/>
    <w:qFormat/>
    <w:rsid w:val="0069499B"/>
    <w:pPr>
      <w:spacing w:after="60"/>
      <w:jc w:val="center"/>
      <w:outlineLvl w:val="1"/>
    </w:pPr>
    <w:rPr>
      <w:b/>
      <w:bCs/>
      <w:sz w:val="32"/>
    </w:rPr>
  </w:style>
  <w:style w:type="paragraph" w:styleId="Caption">
    <w:name w:val="caption"/>
    <w:basedOn w:val="Normal"/>
    <w:next w:val="Normal"/>
    <w:qFormat/>
    <w:rsid w:val="0069499B"/>
    <w:pPr>
      <w:widowControl w:val="0"/>
    </w:pPr>
    <w:rPr>
      <w:rFonts w:ascii="Courier" w:hAnsi="Courier"/>
      <w:snapToGrid w:val="0"/>
      <w:szCs w:val="20"/>
    </w:rPr>
  </w:style>
  <w:style w:type="paragraph" w:customStyle="1" w:styleId="HeadingBolded">
    <w:name w:val="Heading (Bolded)"/>
    <w:basedOn w:val="Heading6"/>
    <w:rsid w:val="0069499B"/>
    <w:pPr>
      <w:tabs>
        <w:tab w:val="left" w:pos="0"/>
      </w:tabs>
      <w:suppressAutoHyphens/>
      <w:jc w:val="left"/>
    </w:pPr>
    <w:rPr>
      <w:bCs w:val="0"/>
      <w:sz w:val="24"/>
      <w:szCs w:val="24"/>
    </w:rPr>
  </w:style>
  <w:style w:type="paragraph" w:styleId="BodyText2">
    <w:name w:val="Body Text 2"/>
    <w:basedOn w:val="Normal"/>
    <w:link w:val="BodyText2Char"/>
    <w:rsid w:val="0069499B"/>
    <w:pPr>
      <w:widowControl w:val="0"/>
      <w:jc w:val="both"/>
    </w:pPr>
    <w:rPr>
      <w:snapToGrid w:val="0"/>
      <w:szCs w:val="20"/>
    </w:rPr>
  </w:style>
  <w:style w:type="character" w:styleId="Hyperlink">
    <w:name w:val="Hyperlink"/>
    <w:uiPriority w:val="99"/>
    <w:rsid w:val="0069499B"/>
    <w:rPr>
      <w:color w:val="0000FF"/>
      <w:u w:val="single"/>
    </w:rPr>
  </w:style>
  <w:style w:type="paragraph" w:customStyle="1" w:styleId="HeadingCentered">
    <w:name w:val="Heading (Centered)"/>
    <w:basedOn w:val="Heading9"/>
    <w:rsid w:val="0069499B"/>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qFormat/>
    <w:rsid w:val="00E06EE7"/>
    <w:pPr>
      <w:tabs>
        <w:tab w:val="right" w:leader="dot" w:pos="10080"/>
      </w:tabs>
      <w:ind w:left="720" w:right="1080"/>
    </w:pPr>
    <w:rPr>
      <w:noProof/>
      <w:sz w:val="26"/>
      <w:szCs w:val="28"/>
    </w:rPr>
  </w:style>
  <w:style w:type="paragraph" w:customStyle="1" w:styleId="CompanyName">
    <w:name w:val="Company Name"/>
    <w:basedOn w:val="BodyText"/>
    <w:next w:val="Date"/>
    <w:rsid w:val="0069499B"/>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69499B"/>
    <w:pPr>
      <w:spacing w:after="220"/>
      <w:ind w:left="4565"/>
      <w:jc w:val="both"/>
    </w:pPr>
    <w:rPr>
      <w:rFonts w:ascii="Garamond" w:hAnsi="Garamond"/>
      <w:kern w:val="18"/>
      <w:sz w:val="20"/>
      <w:szCs w:val="20"/>
    </w:rPr>
  </w:style>
  <w:style w:type="paragraph" w:styleId="CommentText">
    <w:name w:val="annotation text"/>
    <w:basedOn w:val="Normal"/>
    <w:link w:val="CommentTextChar"/>
    <w:uiPriority w:val="99"/>
    <w:rsid w:val="0069499B"/>
    <w:rPr>
      <w:sz w:val="20"/>
      <w:szCs w:val="20"/>
    </w:rPr>
  </w:style>
  <w:style w:type="character" w:customStyle="1" w:styleId="Style12ptBoldItalic">
    <w:name w:val="Style 12 pt Bold Italic"/>
    <w:rsid w:val="0069499B"/>
    <w:rPr>
      <w:b/>
      <w:bCs/>
      <w:i/>
      <w:iCs/>
      <w:sz w:val="24"/>
    </w:rPr>
  </w:style>
  <w:style w:type="paragraph" w:customStyle="1" w:styleId="Default1">
    <w:name w:val="Default1"/>
    <w:basedOn w:val="Default"/>
    <w:next w:val="Default"/>
    <w:rsid w:val="0069499B"/>
    <w:rPr>
      <w:color w:val="auto"/>
    </w:rPr>
  </w:style>
  <w:style w:type="paragraph" w:customStyle="1" w:styleId="Default">
    <w:name w:val="Default"/>
    <w:rsid w:val="0069499B"/>
    <w:pPr>
      <w:autoSpaceDE w:val="0"/>
      <w:autoSpaceDN w:val="0"/>
      <w:adjustRightInd w:val="0"/>
    </w:pPr>
    <w:rPr>
      <w:color w:val="000000"/>
      <w:sz w:val="24"/>
      <w:szCs w:val="24"/>
    </w:rPr>
  </w:style>
  <w:style w:type="paragraph" w:customStyle="1" w:styleId="Steps">
    <w:name w:val="Steps"/>
    <w:basedOn w:val="Normal"/>
    <w:rsid w:val="0069499B"/>
    <w:pPr>
      <w:tabs>
        <w:tab w:val="num" w:pos="1800"/>
      </w:tabs>
      <w:ind w:left="1800" w:hanging="360"/>
    </w:pPr>
    <w:rPr>
      <w:szCs w:val="20"/>
    </w:rPr>
  </w:style>
  <w:style w:type="paragraph" w:customStyle="1" w:styleId="Itemmarkedbyl">
    <w:name w:val="Item marked by (l)"/>
    <w:basedOn w:val="Normal"/>
    <w:rsid w:val="0069499B"/>
    <w:pPr>
      <w:numPr>
        <w:numId w:val="16"/>
      </w:numPr>
    </w:pPr>
    <w:rPr>
      <w:szCs w:val="20"/>
    </w:rPr>
  </w:style>
  <w:style w:type="paragraph" w:styleId="List3">
    <w:name w:val="List 3"/>
    <w:basedOn w:val="Normal"/>
    <w:rsid w:val="0069499B"/>
    <w:pPr>
      <w:ind w:left="1080" w:hanging="360"/>
    </w:pPr>
    <w:rPr>
      <w:sz w:val="20"/>
      <w:szCs w:val="20"/>
    </w:rPr>
  </w:style>
  <w:style w:type="paragraph" w:styleId="NormalWeb">
    <w:name w:val="Normal (Web)"/>
    <w:basedOn w:val="Normal"/>
    <w:rsid w:val="0069499B"/>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69499B"/>
    <w:pPr>
      <w:tabs>
        <w:tab w:val="center" w:pos="4320"/>
        <w:tab w:val="right" w:pos="8640"/>
      </w:tabs>
    </w:pPr>
    <w:rPr>
      <w:szCs w:val="20"/>
    </w:rPr>
  </w:style>
  <w:style w:type="paragraph" w:styleId="BodyText3">
    <w:name w:val="Body Text 3"/>
    <w:basedOn w:val="Normal"/>
    <w:link w:val="BodyText3Char"/>
    <w:rsid w:val="0069499B"/>
    <w:pPr>
      <w:widowControl w:val="0"/>
      <w:tabs>
        <w:tab w:val="left" w:pos="0"/>
      </w:tabs>
      <w:suppressAutoHyphens/>
    </w:pPr>
    <w:rPr>
      <w:b/>
      <w:snapToGrid w:val="0"/>
      <w:szCs w:val="20"/>
    </w:rPr>
  </w:style>
  <w:style w:type="paragraph" w:styleId="Header">
    <w:name w:val="header"/>
    <w:basedOn w:val="Normal"/>
    <w:link w:val="HeaderChar"/>
    <w:rsid w:val="0069499B"/>
    <w:pPr>
      <w:widowControl w:val="0"/>
      <w:tabs>
        <w:tab w:val="center" w:pos="4320"/>
        <w:tab w:val="right" w:pos="8640"/>
      </w:tabs>
      <w:spacing w:before="100" w:after="100"/>
    </w:pPr>
    <w:rPr>
      <w:snapToGrid w:val="0"/>
      <w:szCs w:val="20"/>
    </w:rPr>
  </w:style>
  <w:style w:type="paragraph" w:styleId="BodyTextIndent2">
    <w:name w:val="Body Text Indent 2"/>
    <w:basedOn w:val="Normal"/>
    <w:link w:val="BodyTextIndent2Char"/>
    <w:rsid w:val="0069499B"/>
    <w:pPr>
      <w:ind w:left="2160" w:hanging="720"/>
    </w:pPr>
    <w:rPr>
      <w:rFonts w:ascii="Times" w:hAnsi="Times"/>
      <w:szCs w:val="20"/>
    </w:rPr>
  </w:style>
  <w:style w:type="paragraph" w:styleId="BodyTextIndent">
    <w:name w:val="Body Text Indent"/>
    <w:basedOn w:val="Normal"/>
    <w:link w:val="BodyTextIndentChar"/>
    <w:rsid w:val="0069499B"/>
    <w:pPr>
      <w:widowControl w:val="0"/>
      <w:ind w:firstLine="1440"/>
      <w:jc w:val="both"/>
    </w:pPr>
    <w:rPr>
      <w:b/>
      <w:snapToGrid w:val="0"/>
      <w:szCs w:val="20"/>
    </w:rPr>
  </w:style>
  <w:style w:type="paragraph" w:styleId="BlockText">
    <w:name w:val="Block Text"/>
    <w:basedOn w:val="Normal"/>
    <w:rsid w:val="0069499B"/>
    <w:pPr>
      <w:spacing w:after="120"/>
      <w:ind w:left="1440" w:right="1440"/>
    </w:pPr>
    <w:rPr>
      <w:sz w:val="20"/>
      <w:szCs w:val="20"/>
    </w:rPr>
  </w:style>
  <w:style w:type="paragraph" w:customStyle="1" w:styleId="normal1">
    <w:name w:val="normal1"/>
    <w:basedOn w:val="Heading1"/>
    <w:rsid w:val="0069499B"/>
    <w:pPr>
      <w:tabs>
        <w:tab w:val="left" w:pos="576"/>
      </w:tabs>
      <w:jc w:val="left"/>
    </w:pPr>
    <w:rPr>
      <w:sz w:val="24"/>
      <w:szCs w:val="24"/>
    </w:rPr>
  </w:style>
  <w:style w:type="paragraph" w:styleId="BodyTextIndent3">
    <w:name w:val="Body Text Indent 3"/>
    <w:basedOn w:val="Normal"/>
    <w:link w:val="BodyTextIndent3Char"/>
    <w:rsid w:val="0069499B"/>
    <w:pPr>
      <w:tabs>
        <w:tab w:val="left" w:pos="0"/>
      </w:tabs>
      <w:suppressAutoHyphens/>
      <w:ind w:left="720" w:hanging="720"/>
    </w:pPr>
    <w:rPr>
      <w:b/>
      <w:szCs w:val="20"/>
    </w:rPr>
  </w:style>
  <w:style w:type="paragraph" w:customStyle="1" w:styleId="Agenda2">
    <w:name w:val="Agenda2"/>
    <w:basedOn w:val="Normal"/>
    <w:rsid w:val="0069499B"/>
    <w:rPr>
      <w:sz w:val="20"/>
      <w:szCs w:val="20"/>
    </w:rPr>
  </w:style>
  <w:style w:type="paragraph" w:styleId="HTMLPreformatted">
    <w:name w:val="HTML Preformatted"/>
    <w:basedOn w:val="Normal"/>
    <w:link w:val="HTMLPreformattedChar"/>
    <w:rsid w:val="0069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69499B"/>
    <w:rPr>
      <w:color w:val="auto"/>
    </w:rPr>
  </w:style>
  <w:style w:type="paragraph" w:styleId="ListContinue2">
    <w:name w:val="List Continue 2"/>
    <w:basedOn w:val="Normal"/>
    <w:rsid w:val="0069499B"/>
    <w:pPr>
      <w:spacing w:after="120"/>
      <w:ind w:left="720"/>
    </w:pPr>
    <w:rPr>
      <w:sz w:val="20"/>
      <w:szCs w:val="20"/>
    </w:rPr>
  </w:style>
  <w:style w:type="character" w:styleId="PageNumber">
    <w:name w:val="page number"/>
    <w:basedOn w:val="DefaultParagraphFont"/>
    <w:uiPriority w:val="99"/>
    <w:rsid w:val="0069499B"/>
  </w:style>
  <w:style w:type="paragraph" w:styleId="BodyTextFirstIndent2">
    <w:name w:val="Body Text First Indent 2"/>
    <w:basedOn w:val="BodyTextIndent"/>
    <w:rsid w:val="0069499B"/>
    <w:pPr>
      <w:widowControl/>
      <w:spacing w:after="120"/>
      <w:ind w:left="360" w:firstLine="210"/>
      <w:jc w:val="left"/>
    </w:pPr>
    <w:rPr>
      <w:b w:val="0"/>
      <w:snapToGrid/>
      <w:sz w:val="20"/>
    </w:rPr>
  </w:style>
  <w:style w:type="paragraph" w:styleId="E-mailSignature">
    <w:name w:val="E-mail Signature"/>
    <w:basedOn w:val="Normal"/>
    <w:rsid w:val="0069499B"/>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qFormat/>
    <w:rsid w:val="00B349D5"/>
    <w:rPr>
      <w:b/>
      <w:bCs/>
    </w:rPr>
  </w:style>
  <w:style w:type="character" w:styleId="Emphasis">
    <w:name w:val="Emphasis"/>
    <w:qFormat/>
    <w:rsid w:val="00B349D5"/>
    <w:rPr>
      <w:i/>
      <w:iCs/>
    </w:rPr>
  </w:style>
  <w:style w:type="paragraph" w:styleId="DocumentMap">
    <w:name w:val="Document Map"/>
    <w:basedOn w:val="Normal"/>
    <w:link w:val="DocumentMapChar"/>
    <w:uiPriority w:val="99"/>
    <w:semiHidden/>
    <w:rsid w:val="00FB35AA"/>
    <w:pPr>
      <w:shd w:val="clear" w:color="auto" w:fill="000080"/>
    </w:pPr>
    <w:rPr>
      <w:rFonts w:ascii="Tahoma" w:hAnsi="Tahoma" w:cs="Tahoma"/>
      <w:sz w:val="20"/>
      <w:szCs w:val="20"/>
    </w:rPr>
  </w:style>
  <w:style w:type="character" w:styleId="FollowedHyperlink">
    <w:name w:val="FollowedHyperlink"/>
    <w:uiPriority w:val="99"/>
    <w:rsid w:val="00DB3B9E"/>
    <w:rPr>
      <w:color w:val="800080"/>
      <w:u w:val="single"/>
    </w:rPr>
  </w:style>
  <w:style w:type="paragraph" w:styleId="BalloonText">
    <w:name w:val="Balloon Text"/>
    <w:basedOn w:val="Normal"/>
    <w:link w:val="BalloonTextChar"/>
    <w:uiPriority w:val="99"/>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Heading4Char">
    <w:name w:val="Heading 4 Char"/>
    <w:link w:val="Heading4"/>
    <w:rsid w:val="003A16C1"/>
    <w:rPr>
      <w:b/>
      <w:sz w:val="24"/>
    </w:rPr>
  </w:style>
  <w:style w:type="character" w:customStyle="1" w:styleId="BodyTextChar">
    <w:name w:val="Body Text Char"/>
    <w:link w:val="BodyText"/>
    <w:rsid w:val="003A16C1"/>
    <w:rPr>
      <w:bCs/>
      <w:sz w:val="24"/>
    </w:rPr>
  </w:style>
  <w:style w:type="character" w:customStyle="1" w:styleId="FooterChar">
    <w:name w:val="Footer Char"/>
    <w:link w:val="Footer"/>
    <w:uiPriority w:val="99"/>
    <w:rsid w:val="00544D94"/>
    <w:rPr>
      <w:sz w:val="24"/>
    </w:rPr>
  </w:style>
  <w:style w:type="character" w:customStyle="1" w:styleId="HTMLPreformattedChar">
    <w:name w:val="HTML Preformatted Char"/>
    <w:link w:val="HTMLPreformatted"/>
    <w:rsid w:val="00544D94"/>
    <w:rPr>
      <w:rFonts w:ascii="Arial Unicode MS" w:eastAsia="Arial Unicode MS" w:hAnsi="Arial Unicode MS"/>
    </w:rPr>
  </w:style>
  <w:style w:type="character" w:customStyle="1" w:styleId="HeaderChar">
    <w:name w:val="Header Char"/>
    <w:link w:val="Header"/>
    <w:rsid w:val="00544D94"/>
    <w:rPr>
      <w:snapToGrid w:val="0"/>
      <w:sz w:val="24"/>
    </w:rPr>
  </w:style>
  <w:style w:type="paragraph" w:styleId="TOC3">
    <w:name w:val="toc 3"/>
    <w:basedOn w:val="Normal"/>
    <w:next w:val="Normal"/>
    <w:autoRedefine/>
    <w:uiPriority w:val="39"/>
    <w:qFormat/>
    <w:rsid w:val="00250740"/>
    <w:pPr>
      <w:ind w:left="480"/>
    </w:pPr>
  </w:style>
  <w:style w:type="character" w:styleId="CommentReference">
    <w:name w:val="annotation reference"/>
    <w:uiPriority w:val="99"/>
    <w:rsid w:val="00CC027A"/>
    <w:rPr>
      <w:sz w:val="16"/>
      <w:szCs w:val="16"/>
    </w:rPr>
  </w:style>
  <w:style w:type="paragraph" w:styleId="CommentSubject">
    <w:name w:val="annotation subject"/>
    <w:basedOn w:val="CommentText"/>
    <w:next w:val="CommentText"/>
    <w:link w:val="CommentSubjectChar"/>
    <w:uiPriority w:val="99"/>
    <w:rsid w:val="00CC027A"/>
    <w:rPr>
      <w:b/>
      <w:bCs/>
    </w:rPr>
  </w:style>
  <w:style w:type="character" w:customStyle="1" w:styleId="CommentTextChar">
    <w:name w:val="Comment Text Char"/>
    <w:basedOn w:val="DefaultParagraphFont"/>
    <w:link w:val="CommentText"/>
    <w:uiPriority w:val="99"/>
    <w:rsid w:val="00CC027A"/>
  </w:style>
  <w:style w:type="character" w:customStyle="1" w:styleId="CommentSubjectChar">
    <w:name w:val="Comment Subject Char"/>
    <w:link w:val="CommentSubject"/>
    <w:uiPriority w:val="99"/>
    <w:rsid w:val="00CC027A"/>
    <w:rPr>
      <w:b/>
      <w:bCs/>
    </w:rPr>
  </w:style>
  <w:style w:type="paragraph" w:styleId="ListParagraph">
    <w:name w:val="List Paragraph"/>
    <w:basedOn w:val="Normal"/>
    <w:uiPriority w:val="34"/>
    <w:qFormat/>
    <w:rsid w:val="002762E0"/>
    <w:pPr>
      <w:ind w:left="720"/>
      <w:contextualSpacing/>
    </w:pPr>
  </w:style>
  <w:style w:type="paragraph" w:customStyle="1" w:styleId="ColorfulList-Accent11">
    <w:name w:val="Colorful List - Accent 11"/>
    <w:basedOn w:val="Normal"/>
    <w:uiPriority w:val="99"/>
    <w:qFormat/>
    <w:rsid w:val="00694337"/>
    <w:pPr>
      <w:ind w:left="720"/>
    </w:pPr>
    <w:rPr>
      <w:rFonts w:ascii="Cambria" w:eastAsia="Cambria" w:hAnsi="Cambria" w:cs="Cambria"/>
    </w:rPr>
  </w:style>
  <w:style w:type="character" w:customStyle="1" w:styleId="Heading1Char">
    <w:name w:val="Heading 1 Char"/>
    <w:aliases w:val="H1-Sec.Head Char"/>
    <w:link w:val="Heading1"/>
    <w:uiPriority w:val="99"/>
    <w:rsid w:val="00694337"/>
    <w:rPr>
      <w:bCs/>
      <w:iCs/>
      <w:snapToGrid w:val="0"/>
      <w:sz w:val="32"/>
    </w:rPr>
  </w:style>
  <w:style w:type="character" w:customStyle="1" w:styleId="Heading2Char">
    <w:name w:val="Heading 2 Char"/>
    <w:link w:val="Heading2"/>
    <w:uiPriority w:val="99"/>
    <w:rsid w:val="00694337"/>
    <w:rPr>
      <w:b/>
      <w:i/>
      <w:sz w:val="24"/>
    </w:rPr>
  </w:style>
  <w:style w:type="character" w:customStyle="1" w:styleId="Heading3Char">
    <w:name w:val="Heading 3 Char"/>
    <w:link w:val="Heading3"/>
    <w:rsid w:val="00E06BCC"/>
    <w:rPr>
      <w:rFonts w:ascii="Arial" w:hAnsi="Arial" w:cs="Arial"/>
      <w:b/>
      <w:bCs/>
      <w:sz w:val="26"/>
      <w:szCs w:val="26"/>
    </w:rPr>
  </w:style>
  <w:style w:type="character" w:customStyle="1" w:styleId="Heading7Char">
    <w:name w:val="Heading 7 Char"/>
    <w:basedOn w:val="DefaultParagraphFont"/>
    <w:link w:val="Heading7"/>
    <w:rsid w:val="000E0CCA"/>
    <w:rPr>
      <w:rFonts w:ascii="Courier New" w:hAnsi="Courier New"/>
      <w:sz w:val="24"/>
      <w:szCs w:val="24"/>
      <w:u w:val="single"/>
      <w:lang w:val="x-none" w:eastAsia="x-none"/>
    </w:rPr>
  </w:style>
  <w:style w:type="paragraph" w:styleId="PlainText">
    <w:name w:val="Plain Text"/>
    <w:basedOn w:val="Normal"/>
    <w:link w:val="PlainTextChar"/>
    <w:uiPriority w:val="99"/>
    <w:unhideWhenUsed/>
    <w:rsid w:val="000E0CCA"/>
    <w:rPr>
      <w:rFonts w:ascii="Consolas" w:eastAsia="Calibri" w:hAnsi="Consolas"/>
      <w:sz w:val="21"/>
      <w:szCs w:val="21"/>
    </w:rPr>
  </w:style>
  <w:style w:type="character" w:customStyle="1" w:styleId="PlainTextChar">
    <w:name w:val="Plain Text Char"/>
    <w:basedOn w:val="DefaultParagraphFont"/>
    <w:link w:val="PlainText"/>
    <w:uiPriority w:val="99"/>
    <w:rsid w:val="000E0CCA"/>
    <w:rPr>
      <w:rFonts w:ascii="Consolas" w:eastAsia="Calibri" w:hAnsi="Consolas"/>
      <w:sz w:val="21"/>
      <w:szCs w:val="21"/>
    </w:rPr>
  </w:style>
  <w:style w:type="character" w:customStyle="1" w:styleId="headerslevel2">
    <w:name w:val="headerslevel2"/>
    <w:basedOn w:val="DefaultParagraphFont"/>
    <w:rsid w:val="000E0CCA"/>
  </w:style>
  <w:style w:type="character" w:customStyle="1" w:styleId="contenttext">
    <w:name w:val="contenttext"/>
    <w:basedOn w:val="DefaultParagraphFont"/>
    <w:rsid w:val="000E0CCA"/>
  </w:style>
  <w:style w:type="character" w:customStyle="1" w:styleId="ed-reports-ppr-measuretitle1">
    <w:name w:val="ed-reports-ppr-measuretitle1"/>
    <w:rsid w:val="000E0CCA"/>
    <w:rPr>
      <w:rFonts w:ascii="Arial" w:hAnsi="Arial" w:cs="Arial" w:hint="default"/>
      <w:b/>
      <w:bCs/>
      <w:sz w:val="20"/>
      <w:szCs w:val="20"/>
    </w:rPr>
  </w:style>
  <w:style w:type="paragraph" w:customStyle="1" w:styleId="ColorfulShading-Accent11">
    <w:name w:val="Colorful Shading - Accent 11"/>
    <w:hidden/>
    <w:uiPriority w:val="99"/>
    <w:semiHidden/>
    <w:rsid w:val="000E0CCA"/>
    <w:rPr>
      <w:sz w:val="24"/>
      <w:szCs w:val="24"/>
    </w:rPr>
  </w:style>
  <w:style w:type="character" w:customStyle="1" w:styleId="Heading5Char">
    <w:name w:val="Heading 5 Char"/>
    <w:link w:val="Heading5"/>
    <w:rsid w:val="000E0CCA"/>
    <w:rPr>
      <w:b/>
      <w:sz w:val="24"/>
    </w:rPr>
  </w:style>
  <w:style w:type="character" w:customStyle="1" w:styleId="Heading6Char">
    <w:name w:val="Heading 6 Char"/>
    <w:link w:val="Heading6"/>
    <w:rsid w:val="000E0CCA"/>
    <w:rPr>
      <w:b/>
      <w:bCs/>
      <w:sz w:val="28"/>
    </w:rPr>
  </w:style>
  <w:style w:type="character" w:customStyle="1" w:styleId="Heading8Char">
    <w:name w:val="Heading 8 Char"/>
    <w:link w:val="Heading8"/>
    <w:rsid w:val="000E0CCA"/>
    <w:rPr>
      <w:bCs/>
      <w:sz w:val="24"/>
    </w:rPr>
  </w:style>
  <w:style w:type="character" w:customStyle="1" w:styleId="Heading9Char">
    <w:name w:val="Heading 9 Char"/>
    <w:link w:val="Heading9"/>
    <w:rsid w:val="000E0CCA"/>
    <w:rPr>
      <w:rFonts w:ascii="CG Omega" w:hAnsi="CG Omega"/>
      <w:b/>
      <w:spacing w:val="-3"/>
      <w:sz w:val="24"/>
    </w:rPr>
  </w:style>
  <w:style w:type="character" w:customStyle="1" w:styleId="BodyText2Char">
    <w:name w:val="Body Text 2 Char"/>
    <w:link w:val="BodyText2"/>
    <w:rsid w:val="000E0CCA"/>
    <w:rPr>
      <w:snapToGrid w:val="0"/>
      <w:sz w:val="24"/>
    </w:rPr>
  </w:style>
  <w:style w:type="character" w:customStyle="1" w:styleId="BodyText3Char">
    <w:name w:val="Body Text 3 Char"/>
    <w:link w:val="BodyText3"/>
    <w:rsid w:val="000E0CCA"/>
    <w:rPr>
      <w:b/>
      <w:snapToGrid w:val="0"/>
      <w:sz w:val="24"/>
    </w:rPr>
  </w:style>
  <w:style w:type="character" w:customStyle="1" w:styleId="BodyTextIndentChar">
    <w:name w:val="Body Text Indent Char"/>
    <w:link w:val="BodyTextIndent"/>
    <w:rsid w:val="000E0CCA"/>
    <w:rPr>
      <w:b/>
      <w:snapToGrid w:val="0"/>
      <w:sz w:val="24"/>
    </w:rPr>
  </w:style>
  <w:style w:type="character" w:customStyle="1" w:styleId="BodyTextIndent3Char">
    <w:name w:val="Body Text Indent 3 Char"/>
    <w:link w:val="BodyTextIndent3"/>
    <w:rsid w:val="000E0CCA"/>
    <w:rPr>
      <w:b/>
      <w:sz w:val="24"/>
    </w:rPr>
  </w:style>
  <w:style w:type="character" w:customStyle="1" w:styleId="BodyTextIndent2Char">
    <w:name w:val="Body Text Indent 2 Char"/>
    <w:link w:val="BodyTextIndent2"/>
    <w:rsid w:val="000E0CCA"/>
    <w:rPr>
      <w:rFonts w:ascii="Times" w:hAnsi="Times"/>
      <w:sz w:val="24"/>
    </w:rPr>
  </w:style>
  <w:style w:type="character" w:customStyle="1" w:styleId="BalloonTextChar">
    <w:name w:val="Balloon Text Char"/>
    <w:link w:val="BalloonText"/>
    <w:uiPriority w:val="99"/>
    <w:semiHidden/>
    <w:rsid w:val="000E0CCA"/>
    <w:rPr>
      <w:rFonts w:ascii="Tahoma" w:hAnsi="Tahoma" w:cs="Tahoma"/>
      <w:sz w:val="16"/>
      <w:szCs w:val="16"/>
    </w:rPr>
  </w:style>
  <w:style w:type="paragraph" w:customStyle="1" w:styleId="Style">
    <w:name w:val="Style"/>
    <w:basedOn w:val="Normal"/>
    <w:rsid w:val="000E0CCA"/>
    <w:pPr>
      <w:widowControl w:val="0"/>
      <w:ind w:left="720" w:hanging="720"/>
    </w:pPr>
    <w:rPr>
      <w:rFonts w:ascii="Courier" w:hAnsi="Courier"/>
      <w:snapToGrid w:val="0"/>
      <w:szCs w:val="20"/>
    </w:rPr>
  </w:style>
  <w:style w:type="character" w:customStyle="1" w:styleId="DocumentMapChar">
    <w:name w:val="Document Map Char"/>
    <w:link w:val="DocumentMap"/>
    <w:uiPriority w:val="99"/>
    <w:semiHidden/>
    <w:rsid w:val="000E0CCA"/>
    <w:rPr>
      <w:rFonts w:ascii="Tahoma" w:hAnsi="Tahoma" w:cs="Tahoma"/>
      <w:shd w:val="clear" w:color="auto" w:fill="000080"/>
    </w:rPr>
  </w:style>
  <w:style w:type="character" w:customStyle="1" w:styleId="FootnoteTextChar">
    <w:name w:val="Footnote Text Char"/>
    <w:link w:val="FootnoteText"/>
    <w:uiPriority w:val="99"/>
    <w:rsid w:val="000E0CCA"/>
    <w:rPr>
      <w:rFonts w:eastAsia="Cambria" w:cs="Calibri"/>
    </w:rPr>
  </w:style>
  <w:style w:type="paragraph" w:styleId="FootnoteText">
    <w:name w:val="footnote text"/>
    <w:basedOn w:val="Normal"/>
    <w:link w:val="FootnoteTextChar"/>
    <w:uiPriority w:val="99"/>
    <w:rsid w:val="000E0CCA"/>
    <w:rPr>
      <w:rFonts w:eastAsia="Cambria" w:cs="Calibri"/>
      <w:sz w:val="20"/>
      <w:szCs w:val="20"/>
    </w:rPr>
  </w:style>
  <w:style w:type="character" w:customStyle="1" w:styleId="FootnoteTextChar1">
    <w:name w:val="Footnote Text Char1"/>
    <w:basedOn w:val="DefaultParagraphFont"/>
    <w:uiPriority w:val="99"/>
    <w:rsid w:val="000E0CCA"/>
  </w:style>
  <w:style w:type="character" w:customStyle="1" w:styleId="BalloonTextChar1">
    <w:name w:val="Balloon Text Char1"/>
    <w:uiPriority w:val="99"/>
    <w:rsid w:val="000E0CCA"/>
    <w:rPr>
      <w:rFonts w:ascii="Tahoma" w:eastAsia="Times New Roman" w:hAnsi="Tahoma" w:cs="Tahoma"/>
      <w:sz w:val="16"/>
      <w:szCs w:val="16"/>
    </w:rPr>
  </w:style>
  <w:style w:type="character" w:styleId="FootnoteReference">
    <w:name w:val="footnote reference"/>
    <w:uiPriority w:val="99"/>
    <w:unhideWhenUsed/>
    <w:rsid w:val="000E0CCA"/>
    <w:rPr>
      <w:vertAlign w:val="superscript"/>
    </w:rPr>
  </w:style>
  <w:style w:type="numbering" w:customStyle="1" w:styleId="NoList1">
    <w:name w:val="No List1"/>
    <w:next w:val="NoList"/>
    <w:semiHidden/>
    <w:unhideWhenUsed/>
    <w:rsid w:val="000E0CCA"/>
  </w:style>
  <w:style w:type="character" w:customStyle="1" w:styleId="DocumentMapChar1">
    <w:name w:val="Document Map Char1"/>
    <w:uiPriority w:val="99"/>
    <w:semiHidden/>
    <w:rsid w:val="000E0CCA"/>
    <w:rPr>
      <w:rFonts w:ascii="Tahoma" w:eastAsia="Times New Roman" w:hAnsi="Tahoma" w:cs="Tahoma"/>
      <w:sz w:val="16"/>
      <w:szCs w:val="16"/>
    </w:rPr>
  </w:style>
  <w:style w:type="paragraph" w:styleId="Revision">
    <w:name w:val="Revision"/>
    <w:hidden/>
    <w:uiPriority w:val="99"/>
    <w:semiHidden/>
    <w:rsid w:val="000E0CCA"/>
    <w:rPr>
      <w:sz w:val="24"/>
      <w:szCs w:val="24"/>
    </w:rPr>
  </w:style>
  <w:style w:type="table" w:styleId="TableGrid">
    <w:name w:val="Table Grid"/>
    <w:basedOn w:val="TableNormal"/>
    <w:rsid w:val="000E0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E0CCA"/>
    <w:pPr>
      <w:keepLines/>
      <w:widowControl/>
      <w:spacing w:before="480" w:line="276" w:lineRule="auto"/>
      <w:jc w:val="left"/>
      <w:outlineLvl w:val="9"/>
    </w:pPr>
    <w:rPr>
      <w:rFonts w:asciiTheme="majorHAnsi" w:eastAsiaTheme="majorEastAsia" w:hAnsiTheme="majorHAnsi" w:cstheme="majorBidi"/>
      <w:b/>
      <w:iCs w:val="0"/>
      <w:snapToGrid/>
      <w:color w:val="365F91" w:themeColor="accent1" w:themeShade="BF"/>
      <w:sz w:val="28"/>
      <w:szCs w:val="28"/>
      <w:lang w:eastAsia="ja-JP"/>
    </w:rPr>
  </w:style>
  <w:style w:type="paragraph" w:styleId="TOC4">
    <w:name w:val="toc 4"/>
    <w:basedOn w:val="Normal"/>
    <w:next w:val="Normal"/>
    <w:autoRedefine/>
    <w:uiPriority w:val="39"/>
    <w:rsid w:val="000E0CCA"/>
    <w:pPr>
      <w:ind w:left="720"/>
    </w:pPr>
    <w:rPr>
      <w:rFonts w:asciiTheme="minorHAnsi" w:hAnsiTheme="minorHAnsi"/>
      <w:sz w:val="18"/>
      <w:szCs w:val="18"/>
    </w:rPr>
  </w:style>
  <w:style w:type="paragraph" w:styleId="TOC5">
    <w:name w:val="toc 5"/>
    <w:basedOn w:val="Normal"/>
    <w:next w:val="Normal"/>
    <w:autoRedefine/>
    <w:rsid w:val="000E0CCA"/>
    <w:pPr>
      <w:ind w:left="960"/>
    </w:pPr>
    <w:rPr>
      <w:rFonts w:asciiTheme="minorHAnsi" w:hAnsiTheme="minorHAnsi"/>
      <w:sz w:val="18"/>
      <w:szCs w:val="18"/>
    </w:rPr>
  </w:style>
  <w:style w:type="paragraph" w:styleId="TOC6">
    <w:name w:val="toc 6"/>
    <w:basedOn w:val="Normal"/>
    <w:next w:val="Normal"/>
    <w:autoRedefine/>
    <w:rsid w:val="000E0CCA"/>
    <w:pPr>
      <w:ind w:left="1200"/>
    </w:pPr>
    <w:rPr>
      <w:rFonts w:asciiTheme="minorHAnsi" w:hAnsiTheme="minorHAnsi"/>
      <w:sz w:val="18"/>
      <w:szCs w:val="18"/>
    </w:rPr>
  </w:style>
  <w:style w:type="paragraph" w:styleId="TOC7">
    <w:name w:val="toc 7"/>
    <w:basedOn w:val="Normal"/>
    <w:next w:val="Normal"/>
    <w:autoRedefine/>
    <w:rsid w:val="000E0CCA"/>
    <w:pPr>
      <w:ind w:left="1440"/>
    </w:pPr>
    <w:rPr>
      <w:rFonts w:asciiTheme="minorHAnsi" w:hAnsiTheme="minorHAnsi"/>
      <w:sz w:val="18"/>
      <w:szCs w:val="18"/>
    </w:rPr>
  </w:style>
  <w:style w:type="paragraph" w:styleId="TOC8">
    <w:name w:val="toc 8"/>
    <w:basedOn w:val="Normal"/>
    <w:next w:val="Normal"/>
    <w:autoRedefine/>
    <w:rsid w:val="000E0CCA"/>
    <w:pPr>
      <w:ind w:left="1680"/>
    </w:pPr>
    <w:rPr>
      <w:rFonts w:asciiTheme="minorHAnsi" w:hAnsiTheme="minorHAnsi"/>
      <w:sz w:val="18"/>
      <w:szCs w:val="18"/>
    </w:rPr>
  </w:style>
  <w:style w:type="paragraph" w:styleId="TOC9">
    <w:name w:val="toc 9"/>
    <w:basedOn w:val="Normal"/>
    <w:next w:val="Normal"/>
    <w:autoRedefine/>
    <w:rsid w:val="000E0CCA"/>
    <w:pPr>
      <w:ind w:left="192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Document Map" w:uiPriority="99"/>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289"/>
    <w:rPr>
      <w:sz w:val="24"/>
      <w:szCs w:val="24"/>
    </w:rPr>
  </w:style>
  <w:style w:type="paragraph" w:styleId="Heading1">
    <w:name w:val="heading 1"/>
    <w:aliases w:val="H1-Sec.Head"/>
    <w:basedOn w:val="Normal"/>
    <w:next w:val="Normal"/>
    <w:link w:val="Heading1Char"/>
    <w:uiPriority w:val="99"/>
    <w:qFormat/>
    <w:rsid w:val="0069499B"/>
    <w:pPr>
      <w:keepNext/>
      <w:widowControl w:val="0"/>
      <w:jc w:val="both"/>
      <w:outlineLvl w:val="0"/>
    </w:pPr>
    <w:rPr>
      <w:bCs/>
      <w:iCs/>
      <w:snapToGrid w:val="0"/>
      <w:sz w:val="32"/>
      <w:szCs w:val="20"/>
    </w:rPr>
  </w:style>
  <w:style w:type="paragraph" w:styleId="Heading2">
    <w:name w:val="heading 2"/>
    <w:basedOn w:val="Normal"/>
    <w:next w:val="Normal"/>
    <w:link w:val="Heading2Char"/>
    <w:uiPriority w:val="99"/>
    <w:qFormat/>
    <w:rsid w:val="0069499B"/>
    <w:pPr>
      <w:keepNext/>
      <w:spacing w:before="240" w:after="60"/>
      <w:outlineLvl w:val="1"/>
    </w:pPr>
    <w:rPr>
      <w:b/>
      <w:i/>
      <w:szCs w:val="20"/>
    </w:rPr>
  </w:style>
  <w:style w:type="paragraph" w:styleId="Heading3">
    <w:name w:val="heading 3"/>
    <w:basedOn w:val="Normal"/>
    <w:next w:val="Normal"/>
    <w:link w:val="Heading3Char"/>
    <w:qFormat/>
    <w:rsid w:val="0069499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499B"/>
    <w:pPr>
      <w:keepNext/>
      <w:outlineLvl w:val="3"/>
    </w:pPr>
    <w:rPr>
      <w:b/>
      <w:szCs w:val="20"/>
    </w:rPr>
  </w:style>
  <w:style w:type="paragraph" w:styleId="Heading5">
    <w:name w:val="heading 5"/>
    <w:basedOn w:val="Normal"/>
    <w:next w:val="Normal"/>
    <w:link w:val="Heading5Char"/>
    <w:qFormat/>
    <w:rsid w:val="0069499B"/>
    <w:pPr>
      <w:keepNext/>
      <w:outlineLvl w:val="4"/>
    </w:pPr>
    <w:rPr>
      <w:b/>
      <w:szCs w:val="20"/>
    </w:rPr>
  </w:style>
  <w:style w:type="paragraph" w:styleId="Heading6">
    <w:name w:val="heading 6"/>
    <w:basedOn w:val="Normal"/>
    <w:next w:val="Normal"/>
    <w:link w:val="Heading6Char"/>
    <w:qFormat/>
    <w:rsid w:val="0069499B"/>
    <w:pPr>
      <w:keepNext/>
      <w:jc w:val="center"/>
      <w:outlineLvl w:val="5"/>
    </w:pPr>
    <w:rPr>
      <w:b/>
      <w:bCs/>
      <w:sz w:val="28"/>
      <w:szCs w:val="20"/>
    </w:rPr>
  </w:style>
  <w:style w:type="paragraph" w:styleId="Heading7">
    <w:name w:val="heading 7"/>
    <w:basedOn w:val="Normal"/>
    <w:next w:val="Normal"/>
    <w:link w:val="Heading7Char"/>
    <w:qFormat/>
    <w:rsid w:val="000E0CCA"/>
    <w:pPr>
      <w:keepNext/>
      <w:tabs>
        <w:tab w:val="left" w:pos="720"/>
      </w:tabs>
      <w:outlineLvl w:val="6"/>
    </w:pPr>
    <w:rPr>
      <w:rFonts w:ascii="Courier New" w:hAnsi="Courier New"/>
      <w:u w:val="single"/>
      <w:lang w:val="x-none" w:eastAsia="x-none"/>
    </w:rPr>
  </w:style>
  <w:style w:type="paragraph" w:styleId="Heading8">
    <w:name w:val="heading 8"/>
    <w:basedOn w:val="Normal"/>
    <w:next w:val="Normal"/>
    <w:link w:val="Heading8Char"/>
    <w:qFormat/>
    <w:rsid w:val="0069499B"/>
    <w:pPr>
      <w:keepNext/>
      <w:ind w:left="720"/>
      <w:outlineLvl w:val="7"/>
    </w:pPr>
    <w:rPr>
      <w:bCs/>
      <w:szCs w:val="20"/>
    </w:rPr>
  </w:style>
  <w:style w:type="paragraph" w:styleId="Heading9">
    <w:name w:val="heading 9"/>
    <w:basedOn w:val="Normal"/>
    <w:next w:val="Normal"/>
    <w:link w:val="Heading9Char"/>
    <w:qFormat/>
    <w:rsid w:val="0069499B"/>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B125D"/>
    <w:pPr>
      <w:numPr>
        <w:numId w:val="12"/>
      </w:numPr>
      <w:tabs>
        <w:tab w:val="right" w:leader="dot" w:pos="10080"/>
      </w:tabs>
      <w:spacing w:before="240" w:after="60"/>
      <w:ind w:left="720" w:hanging="518"/>
    </w:pPr>
    <w:rPr>
      <w:b/>
      <w:noProof/>
      <w:szCs w:val="32"/>
    </w:rPr>
  </w:style>
  <w:style w:type="paragraph" w:customStyle="1" w:styleId="BulletedText">
    <w:name w:val="Bulleted Text"/>
    <w:basedOn w:val="BodyText"/>
    <w:rsid w:val="0069499B"/>
    <w:pPr>
      <w:widowControl/>
      <w:numPr>
        <w:numId w:val="24"/>
      </w:numPr>
      <w:spacing w:after="240"/>
    </w:pPr>
    <w:rPr>
      <w:b/>
    </w:rPr>
  </w:style>
  <w:style w:type="paragraph" w:styleId="BodyText">
    <w:name w:val="Body Text"/>
    <w:basedOn w:val="Normal"/>
    <w:link w:val="BodyTextChar"/>
    <w:rsid w:val="0069499B"/>
    <w:pPr>
      <w:widowControl w:val="0"/>
    </w:pPr>
    <w:rPr>
      <w:bCs/>
      <w:szCs w:val="20"/>
    </w:rPr>
  </w:style>
  <w:style w:type="paragraph" w:customStyle="1" w:styleId="Heading1Numbered5">
    <w:name w:val="Heading 1. Numbered 5"/>
    <w:basedOn w:val="1heading5"/>
    <w:rsid w:val="0069499B"/>
    <w:pPr>
      <w:numPr>
        <w:numId w:val="11"/>
      </w:numPr>
    </w:pPr>
  </w:style>
  <w:style w:type="paragraph" w:customStyle="1" w:styleId="1heading5">
    <w:name w:val="1.heading 5"/>
    <w:basedOn w:val="HeadingNumberedList"/>
    <w:rsid w:val="0069499B"/>
  </w:style>
  <w:style w:type="paragraph" w:customStyle="1" w:styleId="HeadingNumberedList">
    <w:name w:val="Heading Numbered List"/>
    <w:basedOn w:val="Heading1Numbered"/>
    <w:rsid w:val="0069499B"/>
  </w:style>
  <w:style w:type="paragraph" w:customStyle="1" w:styleId="Heading1Numbered">
    <w:name w:val="Heading 1. Numbered"/>
    <w:basedOn w:val="1NumberedHeading"/>
    <w:rsid w:val="0069499B"/>
  </w:style>
  <w:style w:type="paragraph" w:customStyle="1" w:styleId="1NumberedHeading">
    <w:name w:val="1.Numbered Heading"/>
    <w:basedOn w:val="1NumberedList"/>
    <w:rsid w:val="0069499B"/>
  </w:style>
  <w:style w:type="paragraph" w:customStyle="1" w:styleId="1NumberedList">
    <w:name w:val="1. Numbered List"/>
    <w:basedOn w:val="numberedlist0"/>
    <w:rsid w:val="0069499B"/>
  </w:style>
  <w:style w:type="paragraph" w:customStyle="1" w:styleId="numberedlist0">
    <w:name w:val="numbered list"/>
    <w:basedOn w:val="Normal"/>
    <w:rsid w:val="0069499B"/>
    <w:rPr>
      <w:b/>
      <w:bCs/>
      <w:iCs/>
      <w:szCs w:val="20"/>
    </w:rPr>
  </w:style>
  <w:style w:type="paragraph" w:styleId="ListBullet">
    <w:name w:val="List Bullet"/>
    <w:basedOn w:val="Normal"/>
    <w:autoRedefine/>
    <w:rsid w:val="0069499B"/>
    <w:pPr>
      <w:numPr>
        <w:numId w:val="1"/>
      </w:numPr>
    </w:pPr>
    <w:rPr>
      <w:sz w:val="20"/>
      <w:szCs w:val="20"/>
    </w:rPr>
  </w:style>
  <w:style w:type="paragraph" w:styleId="ListBullet2">
    <w:name w:val="List Bullet 2"/>
    <w:basedOn w:val="Normal"/>
    <w:autoRedefine/>
    <w:rsid w:val="0069499B"/>
    <w:pPr>
      <w:numPr>
        <w:numId w:val="2"/>
      </w:numPr>
    </w:pPr>
    <w:rPr>
      <w:sz w:val="20"/>
      <w:szCs w:val="20"/>
    </w:rPr>
  </w:style>
  <w:style w:type="paragraph" w:styleId="ListBullet3">
    <w:name w:val="List Bullet 3"/>
    <w:basedOn w:val="Normal"/>
    <w:autoRedefine/>
    <w:rsid w:val="0069499B"/>
    <w:pPr>
      <w:numPr>
        <w:numId w:val="3"/>
      </w:numPr>
    </w:pPr>
    <w:rPr>
      <w:sz w:val="20"/>
      <w:szCs w:val="20"/>
    </w:rPr>
  </w:style>
  <w:style w:type="paragraph" w:styleId="ListBullet4">
    <w:name w:val="List Bullet 4"/>
    <w:basedOn w:val="Normal"/>
    <w:autoRedefine/>
    <w:rsid w:val="0069499B"/>
    <w:pPr>
      <w:numPr>
        <w:numId w:val="4"/>
      </w:numPr>
    </w:pPr>
    <w:rPr>
      <w:sz w:val="20"/>
      <w:szCs w:val="20"/>
    </w:rPr>
  </w:style>
  <w:style w:type="paragraph" w:styleId="ListBullet5">
    <w:name w:val="List Bullet 5"/>
    <w:basedOn w:val="Normal"/>
    <w:autoRedefine/>
    <w:rsid w:val="0069499B"/>
    <w:pPr>
      <w:numPr>
        <w:numId w:val="5"/>
      </w:numPr>
    </w:pPr>
    <w:rPr>
      <w:sz w:val="20"/>
      <w:szCs w:val="20"/>
    </w:rPr>
  </w:style>
  <w:style w:type="paragraph" w:styleId="ListNumber">
    <w:name w:val="List Number"/>
    <w:basedOn w:val="Normal"/>
    <w:rsid w:val="0069499B"/>
    <w:pPr>
      <w:numPr>
        <w:numId w:val="6"/>
      </w:numPr>
    </w:pPr>
    <w:rPr>
      <w:sz w:val="20"/>
      <w:szCs w:val="20"/>
    </w:rPr>
  </w:style>
  <w:style w:type="paragraph" w:styleId="ListNumber2">
    <w:name w:val="List Number 2"/>
    <w:basedOn w:val="Normal"/>
    <w:rsid w:val="0069499B"/>
    <w:pPr>
      <w:numPr>
        <w:numId w:val="7"/>
      </w:numPr>
    </w:pPr>
    <w:rPr>
      <w:sz w:val="20"/>
      <w:szCs w:val="20"/>
    </w:rPr>
  </w:style>
  <w:style w:type="paragraph" w:styleId="ListNumber3">
    <w:name w:val="List Number 3"/>
    <w:basedOn w:val="Normal"/>
    <w:rsid w:val="0069499B"/>
    <w:pPr>
      <w:numPr>
        <w:numId w:val="8"/>
      </w:numPr>
    </w:pPr>
    <w:rPr>
      <w:sz w:val="20"/>
      <w:szCs w:val="20"/>
    </w:rPr>
  </w:style>
  <w:style w:type="paragraph" w:styleId="ListNumber4">
    <w:name w:val="List Number 4"/>
    <w:basedOn w:val="Normal"/>
    <w:rsid w:val="0069499B"/>
    <w:pPr>
      <w:numPr>
        <w:numId w:val="9"/>
      </w:numPr>
    </w:pPr>
    <w:rPr>
      <w:sz w:val="20"/>
      <w:szCs w:val="20"/>
    </w:rPr>
  </w:style>
  <w:style w:type="paragraph" w:styleId="ListNumber5">
    <w:name w:val="List Number 5"/>
    <w:basedOn w:val="Normal"/>
    <w:rsid w:val="0069499B"/>
    <w:pPr>
      <w:numPr>
        <w:numId w:val="10"/>
      </w:numPr>
    </w:pPr>
    <w:rPr>
      <w:sz w:val="20"/>
      <w:szCs w:val="20"/>
    </w:rPr>
  </w:style>
  <w:style w:type="paragraph" w:customStyle="1" w:styleId="bullet-ss">
    <w:name w:val="bullet-ss"/>
    <w:basedOn w:val="Normal"/>
    <w:rsid w:val="0069499B"/>
    <w:pPr>
      <w:numPr>
        <w:numId w:val="26"/>
      </w:numPr>
    </w:pPr>
    <w:rPr>
      <w:sz w:val="22"/>
      <w:szCs w:val="20"/>
    </w:rPr>
  </w:style>
  <w:style w:type="paragraph" w:customStyle="1" w:styleId="NumberedList">
    <w:name w:val="Numbered List"/>
    <w:basedOn w:val="BodyText"/>
    <w:rsid w:val="0069499B"/>
    <w:pPr>
      <w:widowControl/>
      <w:numPr>
        <w:numId w:val="37"/>
      </w:numPr>
      <w:spacing w:after="240"/>
      <w:jc w:val="both"/>
    </w:pPr>
    <w:rPr>
      <w:b/>
    </w:rPr>
  </w:style>
  <w:style w:type="paragraph" w:customStyle="1" w:styleId="POCtitle">
    <w:name w:val="POC title"/>
    <w:basedOn w:val="Title"/>
    <w:rsid w:val="0069499B"/>
    <w:rPr>
      <w:sz w:val="24"/>
    </w:rPr>
  </w:style>
  <w:style w:type="paragraph" w:styleId="Title">
    <w:name w:val="Title"/>
    <w:basedOn w:val="Normal"/>
    <w:qFormat/>
    <w:rsid w:val="0069499B"/>
    <w:pPr>
      <w:jc w:val="center"/>
    </w:pPr>
    <w:rPr>
      <w:b/>
      <w:sz w:val="28"/>
      <w:szCs w:val="20"/>
    </w:rPr>
  </w:style>
  <w:style w:type="paragraph" w:styleId="Subtitle">
    <w:name w:val="Subtitle"/>
    <w:basedOn w:val="Normal"/>
    <w:qFormat/>
    <w:rsid w:val="0069499B"/>
    <w:pPr>
      <w:spacing w:after="60"/>
      <w:jc w:val="center"/>
      <w:outlineLvl w:val="1"/>
    </w:pPr>
    <w:rPr>
      <w:b/>
      <w:bCs/>
      <w:sz w:val="32"/>
    </w:rPr>
  </w:style>
  <w:style w:type="paragraph" w:styleId="Caption">
    <w:name w:val="caption"/>
    <w:basedOn w:val="Normal"/>
    <w:next w:val="Normal"/>
    <w:qFormat/>
    <w:rsid w:val="0069499B"/>
    <w:pPr>
      <w:widowControl w:val="0"/>
    </w:pPr>
    <w:rPr>
      <w:rFonts w:ascii="Courier" w:hAnsi="Courier"/>
      <w:snapToGrid w:val="0"/>
      <w:szCs w:val="20"/>
    </w:rPr>
  </w:style>
  <w:style w:type="paragraph" w:customStyle="1" w:styleId="HeadingBolded">
    <w:name w:val="Heading (Bolded)"/>
    <w:basedOn w:val="Heading6"/>
    <w:rsid w:val="0069499B"/>
    <w:pPr>
      <w:tabs>
        <w:tab w:val="left" w:pos="0"/>
      </w:tabs>
      <w:suppressAutoHyphens/>
      <w:jc w:val="left"/>
    </w:pPr>
    <w:rPr>
      <w:bCs w:val="0"/>
      <w:sz w:val="24"/>
      <w:szCs w:val="24"/>
    </w:rPr>
  </w:style>
  <w:style w:type="paragraph" w:styleId="BodyText2">
    <w:name w:val="Body Text 2"/>
    <w:basedOn w:val="Normal"/>
    <w:link w:val="BodyText2Char"/>
    <w:rsid w:val="0069499B"/>
    <w:pPr>
      <w:widowControl w:val="0"/>
      <w:jc w:val="both"/>
    </w:pPr>
    <w:rPr>
      <w:snapToGrid w:val="0"/>
      <w:szCs w:val="20"/>
    </w:rPr>
  </w:style>
  <w:style w:type="character" w:styleId="Hyperlink">
    <w:name w:val="Hyperlink"/>
    <w:uiPriority w:val="99"/>
    <w:rsid w:val="0069499B"/>
    <w:rPr>
      <w:color w:val="0000FF"/>
      <w:u w:val="single"/>
    </w:rPr>
  </w:style>
  <w:style w:type="paragraph" w:customStyle="1" w:styleId="HeadingCentered">
    <w:name w:val="Heading (Centered)"/>
    <w:basedOn w:val="Heading9"/>
    <w:rsid w:val="0069499B"/>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qFormat/>
    <w:rsid w:val="00E06EE7"/>
    <w:pPr>
      <w:tabs>
        <w:tab w:val="right" w:leader="dot" w:pos="10080"/>
      </w:tabs>
      <w:ind w:left="720" w:right="1080"/>
    </w:pPr>
    <w:rPr>
      <w:noProof/>
      <w:sz w:val="26"/>
      <w:szCs w:val="28"/>
    </w:rPr>
  </w:style>
  <w:style w:type="paragraph" w:customStyle="1" w:styleId="CompanyName">
    <w:name w:val="Company Name"/>
    <w:basedOn w:val="BodyText"/>
    <w:next w:val="Date"/>
    <w:rsid w:val="0069499B"/>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69499B"/>
    <w:pPr>
      <w:spacing w:after="220"/>
      <w:ind w:left="4565"/>
      <w:jc w:val="both"/>
    </w:pPr>
    <w:rPr>
      <w:rFonts w:ascii="Garamond" w:hAnsi="Garamond"/>
      <w:kern w:val="18"/>
      <w:sz w:val="20"/>
      <w:szCs w:val="20"/>
    </w:rPr>
  </w:style>
  <w:style w:type="paragraph" w:styleId="CommentText">
    <w:name w:val="annotation text"/>
    <w:basedOn w:val="Normal"/>
    <w:link w:val="CommentTextChar"/>
    <w:uiPriority w:val="99"/>
    <w:rsid w:val="0069499B"/>
    <w:rPr>
      <w:sz w:val="20"/>
      <w:szCs w:val="20"/>
    </w:rPr>
  </w:style>
  <w:style w:type="character" w:customStyle="1" w:styleId="Style12ptBoldItalic">
    <w:name w:val="Style 12 pt Bold Italic"/>
    <w:rsid w:val="0069499B"/>
    <w:rPr>
      <w:b/>
      <w:bCs/>
      <w:i/>
      <w:iCs/>
      <w:sz w:val="24"/>
    </w:rPr>
  </w:style>
  <w:style w:type="paragraph" w:customStyle="1" w:styleId="Default1">
    <w:name w:val="Default1"/>
    <w:basedOn w:val="Default"/>
    <w:next w:val="Default"/>
    <w:rsid w:val="0069499B"/>
    <w:rPr>
      <w:color w:val="auto"/>
    </w:rPr>
  </w:style>
  <w:style w:type="paragraph" w:customStyle="1" w:styleId="Default">
    <w:name w:val="Default"/>
    <w:rsid w:val="0069499B"/>
    <w:pPr>
      <w:autoSpaceDE w:val="0"/>
      <w:autoSpaceDN w:val="0"/>
      <w:adjustRightInd w:val="0"/>
    </w:pPr>
    <w:rPr>
      <w:color w:val="000000"/>
      <w:sz w:val="24"/>
      <w:szCs w:val="24"/>
    </w:rPr>
  </w:style>
  <w:style w:type="paragraph" w:customStyle="1" w:styleId="Steps">
    <w:name w:val="Steps"/>
    <w:basedOn w:val="Normal"/>
    <w:rsid w:val="0069499B"/>
    <w:pPr>
      <w:tabs>
        <w:tab w:val="num" w:pos="1800"/>
      </w:tabs>
      <w:ind w:left="1800" w:hanging="360"/>
    </w:pPr>
    <w:rPr>
      <w:szCs w:val="20"/>
    </w:rPr>
  </w:style>
  <w:style w:type="paragraph" w:customStyle="1" w:styleId="Itemmarkedbyl">
    <w:name w:val="Item marked by (l)"/>
    <w:basedOn w:val="Normal"/>
    <w:rsid w:val="0069499B"/>
    <w:pPr>
      <w:numPr>
        <w:numId w:val="16"/>
      </w:numPr>
    </w:pPr>
    <w:rPr>
      <w:szCs w:val="20"/>
    </w:rPr>
  </w:style>
  <w:style w:type="paragraph" w:styleId="List3">
    <w:name w:val="List 3"/>
    <w:basedOn w:val="Normal"/>
    <w:rsid w:val="0069499B"/>
    <w:pPr>
      <w:ind w:left="1080" w:hanging="360"/>
    </w:pPr>
    <w:rPr>
      <w:sz w:val="20"/>
      <w:szCs w:val="20"/>
    </w:rPr>
  </w:style>
  <w:style w:type="paragraph" w:styleId="NormalWeb">
    <w:name w:val="Normal (Web)"/>
    <w:basedOn w:val="Normal"/>
    <w:rsid w:val="0069499B"/>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69499B"/>
    <w:pPr>
      <w:tabs>
        <w:tab w:val="center" w:pos="4320"/>
        <w:tab w:val="right" w:pos="8640"/>
      </w:tabs>
    </w:pPr>
    <w:rPr>
      <w:szCs w:val="20"/>
    </w:rPr>
  </w:style>
  <w:style w:type="paragraph" w:styleId="BodyText3">
    <w:name w:val="Body Text 3"/>
    <w:basedOn w:val="Normal"/>
    <w:link w:val="BodyText3Char"/>
    <w:rsid w:val="0069499B"/>
    <w:pPr>
      <w:widowControl w:val="0"/>
      <w:tabs>
        <w:tab w:val="left" w:pos="0"/>
      </w:tabs>
      <w:suppressAutoHyphens/>
    </w:pPr>
    <w:rPr>
      <w:b/>
      <w:snapToGrid w:val="0"/>
      <w:szCs w:val="20"/>
    </w:rPr>
  </w:style>
  <w:style w:type="paragraph" w:styleId="Header">
    <w:name w:val="header"/>
    <w:basedOn w:val="Normal"/>
    <w:link w:val="HeaderChar"/>
    <w:rsid w:val="0069499B"/>
    <w:pPr>
      <w:widowControl w:val="0"/>
      <w:tabs>
        <w:tab w:val="center" w:pos="4320"/>
        <w:tab w:val="right" w:pos="8640"/>
      </w:tabs>
      <w:spacing w:before="100" w:after="100"/>
    </w:pPr>
    <w:rPr>
      <w:snapToGrid w:val="0"/>
      <w:szCs w:val="20"/>
    </w:rPr>
  </w:style>
  <w:style w:type="paragraph" w:styleId="BodyTextIndent2">
    <w:name w:val="Body Text Indent 2"/>
    <w:basedOn w:val="Normal"/>
    <w:link w:val="BodyTextIndent2Char"/>
    <w:rsid w:val="0069499B"/>
    <w:pPr>
      <w:ind w:left="2160" w:hanging="720"/>
    </w:pPr>
    <w:rPr>
      <w:rFonts w:ascii="Times" w:hAnsi="Times"/>
      <w:szCs w:val="20"/>
    </w:rPr>
  </w:style>
  <w:style w:type="paragraph" w:styleId="BodyTextIndent">
    <w:name w:val="Body Text Indent"/>
    <w:basedOn w:val="Normal"/>
    <w:link w:val="BodyTextIndentChar"/>
    <w:rsid w:val="0069499B"/>
    <w:pPr>
      <w:widowControl w:val="0"/>
      <w:ind w:firstLine="1440"/>
      <w:jc w:val="both"/>
    </w:pPr>
    <w:rPr>
      <w:b/>
      <w:snapToGrid w:val="0"/>
      <w:szCs w:val="20"/>
    </w:rPr>
  </w:style>
  <w:style w:type="paragraph" w:styleId="BlockText">
    <w:name w:val="Block Text"/>
    <w:basedOn w:val="Normal"/>
    <w:rsid w:val="0069499B"/>
    <w:pPr>
      <w:spacing w:after="120"/>
      <w:ind w:left="1440" w:right="1440"/>
    </w:pPr>
    <w:rPr>
      <w:sz w:val="20"/>
      <w:szCs w:val="20"/>
    </w:rPr>
  </w:style>
  <w:style w:type="paragraph" w:customStyle="1" w:styleId="normal1">
    <w:name w:val="normal1"/>
    <w:basedOn w:val="Heading1"/>
    <w:rsid w:val="0069499B"/>
    <w:pPr>
      <w:tabs>
        <w:tab w:val="left" w:pos="576"/>
      </w:tabs>
      <w:jc w:val="left"/>
    </w:pPr>
    <w:rPr>
      <w:sz w:val="24"/>
      <w:szCs w:val="24"/>
    </w:rPr>
  </w:style>
  <w:style w:type="paragraph" w:styleId="BodyTextIndent3">
    <w:name w:val="Body Text Indent 3"/>
    <w:basedOn w:val="Normal"/>
    <w:link w:val="BodyTextIndent3Char"/>
    <w:rsid w:val="0069499B"/>
    <w:pPr>
      <w:tabs>
        <w:tab w:val="left" w:pos="0"/>
      </w:tabs>
      <w:suppressAutoHyphens/>
      <w:ind w:left="720" w:hanging="720"/>
    </w:pPr>
    <w:rPr>
      <w:b/>
      <w:szCs w:val="20"/>
    </w:rPr>
  </w:style>
  <w:style w:type="paragraph" w:customStyle="1" w:styleId="Agenda2">
    <w:name w:val="Agenda2"/>
    <w:basedOn w:val="Normal"/>
    <w:rsid w:val="0069499B"/>
    <w:rPr>
      <w:sz w:val="20"/>
      <w:szCs w:val="20"/>
    </w:rPr>
  </w:style>
  <w:style w:type="paragraph" w:styleId="HTMLPreformatted">
    <w:name w:val="HTML Preformatted"/>
    <w:basedOn w:val="Normal"/>
    <w:link w:val="HTMLPreformattedChar"/>
    <w:rsid w:val="0069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69499B"/>
    <w:rPr>
      <w:color w:val="auto"/>
    </w:rPr>
  </w:style>
  <w:style w:type="paragraph" w:styleId="ListContinue2">
    <w:name w:val="List Continue 2"/>
    <w:basedOn w:val="Normal"/>
    <w:rsid w:val="0069499B"/>
    <w:pPr>
      <w:spacing w:after="120"/>
      <w:ind w:left="720"/>
    </w:pPr>
    <w:rPr>
      <w:sz w:val="20"/>
      <w:szCs w:val="20"/>
    </w:rPr>
  </w:style>
  <w:style w:type="character" w:styleId="PageNumber">
    <w:name w:val="page number"/>
    <w:basedOn w:val="DefaultParagraphFont"/>
    <w:uiPriority w:val="99"/>
    <w:rsid w:val="0069499B"/>
  </w:style>
  <w:style w:type="paragraph" w:styleId="BodyTextFirstIndent2">
    <w:name w:val="Body Text First Indent 2"/>
    <w:basedOn w:val="BodyTextIndent"/>
    <w:rsid w:val="0069499B"/>
    <w:pPr>
      <w:widowControl/>
      <w:spacing w:after="120"/>
      <w:ind w:left="360" w:firstLine="210"/>
      <w:jc w:val="left"/>
    </w:pPr>
    <w:rPr>
      <w:b w:val="0"/>
      <w:snapToGrid/>
      <w:sz w:val="20"/>
    </w:rPr>
  </w:style>
  <w:style w:type="paragraph" w:styleId="E-mailSignature">
    <w:name w:val="E-mail Signature"/>
    <w:basedOn w:val="Normal"/>
    <w:rsid w:val="0069499B"/>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qFormat/>
    <w:rsid w:val="00B349D5"/>
    <w:rPr>
      <w:b/>
      <w:bCs/>
    </w:rPr>
  </w:style>
  <w:style w:type="character" w:styleId="Emphasis">
    <w:name w:val="Emphasis"/>
    <w:qFormat/>
    <w:rsid w:val="00B349D5"/>
    <w:rPr>
      <w:i/>
      <w:iCs/>
    </w:rPr>
  </w:style>
  <w:style w:type="paragraph" w:styleId="DocumentMap">
    <w:name w:val="Document Map"/>
    <w:basedOn w:val="Normal"/>
    <w:link w:val="DocumentMapChar"/>
    <w:uiPriority w:val="99"/>
    <w:semiHidden/>
    <w:rsid w:val="00FB35AA"/>
    <w:pPr>
      <w:shd w:val="clear" w:color="auto" w:fill="000080"/>
    </w:pPr>
    <w:rPr>
      <w:rFonts w:ascii="Tahoma" w:hAnsi="Tahoma" w:cs="Tahoma"/>
      <w:sz w:val="20"/>
      <w:szCs w:val="20"/>
    </w:rPr>
  </w:style>
  <w:style w:type="character" w:styleId="FollowedHyperlink">
    <w:name w:val="FollowedHyperlink"/>
    <w:uiPriority w:val="99"/>
    <w:rsid w:val="00DB3B9E"/>
    <w:rPr>
      <w:color w:val="800080"/>
      <w:u w:val="single"/>
    </w:rPr>
  </w:style>
  <w:style w:type="paragraph" w:styleId="BalloonText">
    <w:name w:val="Balloon Text"/>
    <w:basedOn w:val="Normal"/>
    <w:link w:val="BalloonTextChar"/>
    <w:uiPriority w:val="99"/>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Heading4Char">
    <w:name w:val="Heading 4 Char"/>
    <w:link w:val="Heading4"/>
    <w:rsid w:val="003A16C1"/>
    <w:rPr>
      <w:b/>
      <w:sz w:val="24"/>
    </w:rPr>
  </w:style>
  <w:style w:type="character" w:customStyle="1" w:styleId="BodyTextChar">
    <w:name w:val="Body Text Char"/>
    <w:link w:val="BodyText"/>
    <w:rsid w:val="003A16C1"/>
    <w:rPr>
      <w:bCs/>
      <w:sz w:val="24"/>
    </w:rPr>
  </w:style>
  <w:style w:type="character" w:customStyle="1" w:styleId="FooterChar">
    <w:name w:val="Footer Char"/>
    <w:link w:val="Footer"/>
    <w:uiPriority w:val="99"/>
    <w:rsid w:val="00544D94"/>
    <w:rPr>
      <w:sz w:val="24"/>
    </w:rPr>
  </w:style>
  <w:style w:type="character" w:customStyle="1" w:styleId="HTMLPreformattedChar">
    <w:name w:val="HTML Preformatted Char"/>
    <w:link w:val="HTMLPreformatted"/>
    <w:rsid w:val="00544D94"/>
    <w:rPr>
      <w:rFonts w:ascii="Arial Unicode MS" w:eastAsia="Arial Unicode MS" w:hAnsi="Arial Unicode MS"/>
    </w:rPr>
  </w:style>
  <w:style w:type="character" w:customStyle="1" w:styleId="HeaderChar">
    <w:name w:val="Header Char"/>
    <w:link w:val="Header"/>
    <w:rsid w:val="00544D94"/>
    <w:rPr>
      <w:snapToGrid w:val="0"/>
      <w:sz w:val="24"/>
    </w:rPr>
  </w:style>
  <w:style w:type="paragraph" w:styleId="TOC3">
    <w:name w:val="toc 3"/>
    <w:basedOn w:val="Normal"/>
    <w:next w:val="Normal"/>
    <w:autoRedefine/>
    <w:uiPriority w:val="39"/>
    <w:qFormat/>
    <w:rsid w:val="00250740"/>
    <w:pPr>
      <w:ind w:left="480"/>
    </w:pPr>
  </w:style>
  <w:style w:type="character" w:styleId="CommentReference">
    <w:name w:val="annotation reference"/>
    <w:uiPriority w:val="99"/>
    <w:rsid w:val="00CC027A"/>
    <w:rPr>
      <w:sz w:val="16"/>
      <w:szCs w:val="16"/>
    </w:rPr>
  </w:style>
  <w:style w:type="paragraph" w:styleId="CommentSubject">
    <w:name w:val="annotation subject"/>
    <w:basedOn w:val="CommentText"/>
    <w:next w:val="CommentText"/>
    <w:link w:val="CommentSubjectChar"/>
    <w:uiPriority w:val="99"/>
    <w:rsid w:val="00CC027A"/>
    <w:rPr>
      <w:b/>
      <w:bCs/>
    </w:rPr>
  </w:style>
  <w:style w:type="character" w:customStyle="1" w:styleId="CommentTextChar">
    <w:name w:val="Comment Text Char"/>
    <w:basedOn w:val="DefaultParagraphFont"/>
    <w:link w:val="CommentText"/>
    <w:uiPriority w:val="99"/>
    <w:rsid w:val="00CC027A"/>
  </w:style>
  <w:style w:type="character" w:customStyle="1" w:styleId="CommentSubjectChar">
    <w:name w:val="Comment Subject Char"/>
    <w:link w:val="CommentSubject"/>
    <w:uiPriority w:val="99"/>
    <w:rsid w:val="00CC027A"/>
    <w:rPr>
      <w:b/>
      <w:bCs/>
    </w:rPr>
  </w:style>
  <w:style w:type="paragraph" w:styleId="ListParagraph">
    <w:name w:val="List Paragraph"/>
    <w:basedOn w:val="Normal"/>
    <w:uiPriority w:val="34"/>
    <w:qFormat/>
    <w:rsid w:val="002762E0"/>
    <w:pPr>
      <w:ind w:left="720"/>
      <w:contextualSpacing/>
    </w:pPr>
  </w:style>
  <w:style w:type="paragraph" w:customStyle="1" w:styleId="ColorfulList-Accent11">
    <w:name w:val="Colorful List - Accent 11"/>
    <w:basedOn w:val="Normal"/>
    <w:uiPriority w:val="99"/>
    <w:qFormat/>
    <w:rsid w:val="00694337"/>
    <w:pPr>
      <w:ind w:left="720"/>
    </w:pPr>
    <w:rPr>
      <w:rFonts w:ascii="Cambria" w:eastAsia="Cambria" w:hAnsi="Cambria" w:cs="Cambria"/>
    </w:rPr>
  </w:style>
  <w:style w:type="character" w:customStyle="1" w:styleId="Heading1Char">
    <w:name w:val="Heading 1 Char"/>
    <w:aliases w:val="H1-Sec.Head Char"/>
    <w:link w:val="Heading1"/>
    <w:uiPriority w:val="99"/>
    <w:rsid w:val="00694337"/>
    <w:rPr>
      <w:bCs/>
      <w:iCs/>
      <w:snapToGrid w:val="0"/>
      <w:sz w:val="32"/>
    </w:rPr>
  </w:style>
  <w:style w:type="character" w:customStyle="1" w:styleId="Heading2Char">
    <w:name w:val="Heading 2 Char"/>
    <w:link w:val="Heading2"/>
    <w:uiPriority w:val="99"/>
    <w:rsid w:val="00694337"/>
    <w:rPr>
      <w:b/>
      <w:i/>
      <w:sz w:val="24"/>
    </w:rPr>
  </w:style>
  <w:style w:type="character" w:customStyle="1" w:styleId="Heading3Char">
    <w:name w:val="Heading 3 Char"/>
    <w:link w:val="Heading3"/>
    <w:rsid w:val="00E06BCC"/>
    <w:rPr>
      <w:rFonts w:ascii="Arial" w:hAnsi="Arial" w:cs="Arial"/>
      <w:b/>
      <w:bCs/>
      <w:sz w:val="26"/>
      <w:szCs w:val="26"/>
    </w:rPr>
  </w:style>
  <w:style w:type="character" w:customStyle="1" w:styleId="Heading7Char">
    <w:name w:val="Heading 7 Char"/>
    <w:basedOn w:val="DefaultParagraphFont"/>
    <w:link w:val="Heading7"/>
    <w:rsid w:val="000E0CCA"/>
    <w:rPr>
      <w:rFonts w:ascii="Courier New" w:hAnsi="Courier New"/>
      <w:sz w:val="24"/>
      <w:szCs w:val="24"/>
      <w:u w:val="single"/>
      <w:lang w:val="x-none" w:eastAsia="x-none"/>
    </w:rPr>
  </w:style>
  <w:style w:type="paragraph" w:styleId="PlainText">
    <w:name w:val="Plain Text"/>
    <w:basedOn w:val="Normal"/>
    <w:link w:val="PlainTextChar"/>
    <w:uiPriority w:val="99"/>
    <w:unhideWhenUsed/>
    <w:rsid w:val="000E0CCA"/>
    <w:rPr>
      <w:rFonts w:ascii="Consolas" w:eastAsia="Calibri" w:hAnsi="Consolas"/>
      <w:sz w:val="21"/>
      <w:szCs w:val="21"/>
    </w:rPr>
  </w:style>
  <w:style w:type="character" w:customStyle="1" w:styleId="PlainTextChar">
    <w:name w:val="Plain Text Char"/>
    <w:basedOn w:val="DefaultParagraphFont"/>
    <w:link w:val="PlainText"/>
    <w:uiPriority w:val="99"/>
    <w:rsid w:val="000E0CCA"/>
    <w:rPr>
      <w:rFonts w:ascii="Consolas" w:eastAsia="Calibri" w:hAnsi="Consolas"/>
      <w:sz w:val="21"/>
      <w:szCs w:val="21"/>
    </w:rPr>
  </w:style>
  <w:style w:type="character" w:customStyle="1" w:styleId="headerslevel2">
    <w:name w:val="headerslevel2"/>
    <w:basedOn w:val="DefaultParagraphFont"/>
    <w:rsid w:val="000E0CCA"/>
  </w:style>
  <w:style w:type="character" w:customStyle="1" w:styleId="contenttext">
    <w:name w:val="contenttext"/>
    <w:basedOn w:val="DefaultParagraphFont"/>
    <w:rsid w:val="000E0CCA"/>
  </w:style>
  <w:style w:type="character" w:customStyle="1" w:styleId="ed-reports-ppr-measuretitle1">
    <w:name w:val="ed-reports-ppr-measuretitle1"/>
    <w:rsid w:val="000E0CCA"/>
    <w:rPr>
      <w:rFonts w:ascii="Arial" w:hAnsi="Arial" w:cs="Arial" w:hint="default"/>
      <w:b/>
      <w:bCs/>
      <w:sz w:val="20"/>
      <w:szCs w:val="20"/>
    </w:rPr>
  </w:style>
  <w:style w:type="paragraph" w:customStyle="1" w:styleId="ColorfulShading-Accent11">
    <w:name w:val="Colorful Shading - Accent 11"/>
    <w:hidden/>
    <w:uiPriority w:val="99"/>
    <w:semiHidden/>
    <w:rsid w:val="000E0CCA"/>
    <w:rPr>
      <w:sz w:val="24"/>
      <w:szCs w:val="24"/>
    </w:rPr>
  </w:style>
  <w:style w:type="character" w:customStyle="1" w:styleId="Heading5Char">
    <w:name w:val="Heading 5 Char"/>
    <w:link w:val="Heading5"/>
    <w:rsid w:val="000E0CCA"/>
    <w:rPr>
      <w:b/>
      <w:sz w:val="24"/>
    </w:rPr>
  </w:style>
  <w:style w:type="character" w:customStyle="1" w:styleId="Heading6Char">
    <w:name w:val="Heading 6 Char"/>
    <w:link w:val="Heading6"/>
    <w:rsid w:val="000E0CCA"/>
    <w:rPr>
      <w:b/>
      <w:bCs/>
      <w:sz w:val="28"/>
    </w:rPr>
  </w:style>
  <w:style w:type="character" w:customStyle="1" w:styleId="Heading8Char">
    <w:name w:val="Heading 8 Char"/>
    <w:link w:val="Heading8"/>
    <w:rsid w:val="000E0CCA"/>
    <w:rPr>
      <w:bCs/>
      <w:sz w:val="24"/>
    </w:rPr>
  </w:style>
  <w:style w:type="character" w:customStyle="1" w:styleId="Heading9Char">
    <w:name w:val="Heading 9 Char"/>
    <w:link w:val="Heading9"/>
    <w:rsid w:val="000E0CCA"/>
    <w:rPr>
      <w:rFonts w:ascii="CG Omega" w:hAnsi="CG Omega"/>
      <w:b/>
      <w:spacing w:val="-3"/>
      <w:sz w:val="24"/>
    </w:rPr>
  </w:style>
  <w:style w:type="character" w:customStyle="1" w:styleId="BodyText2Char">
    <w:name w:val="Body Text 2 Char"/>
    <w:link w:val="BodyText2"/>
    <w:rsid w:val="000E0CCA"/>
    <w:rPr>
      <w:snapToGrid w:val="0"/>
      <w:sz w:val="24"/>
    </w:rPr>
  </w:style>
  <w:style w:type="character" w:customStyle="1" w:styleId="BodyText3Char">
    <w:name w:val="Body Text 3 Char"/>
    <w:link w:val="BodyText3"/>
    <w:rsid w:val="000E0CCA"/>
    <w:rPr>
      <w:b/>
      <w:snapToGrid w:val="0"/>
      <w:sz w:val="24"/>
    </w:rPr>
  </w:style>
  <w:style w:type="character" w:customStyle="1" w:styleId="BodyTextIndentChar">
    <w:name w:val="Body Text Indent Char"/>
    <w:link w:val="BodyTextIndent"/>
    <w:rsid w:val="000E0CCA"/>
    <w:rPr>
      <w:b/>
      <w:snapToGrid w:val="0"/>
      <w:sz w:val="24"/>
    </w:rPr>
  </w:style>
  <w:style w:type="character" w:customStyle="1" w:styleId="BodyTextIndent3Char">
    <w:name w:val="Body Text Indent 3 Char"/>
    <w:link w:val="BodyTextIndent3"/>
    <w:rsid w:val="000E0CCA"/>
    <w:rPr>
      <w:b/>
      <w:sz w:val="24"/>
    </w:rPr>
  </w:style>
  <w:style w:type="character" w:customStyle="1" w:styleId="BodyTextIndent2Char">
    <w:name w:val="Body Text Indent 2 Char"/>
    <w:link w:val="BodyTextIndent2"/>
    <w:rsid w:val="000E0CCA"/>
    <w:rPr>
      <w:rFonts w:ascii="Times" w:hAnsi="Times"/>
      <w:sz w:val="24"/>
    </w:rPr>
  </w:style>
  <w:style w:type="character" w:customStyle="1" w:styleId="BalloonTextChar">
    <w:name w:val="Balloon Text Char"/>
    <w:link w:val="BalloonText"/>
    <w:uiPriority w:val="99"/>
    <w:semiHidden/>
    <w:rsid w:val="000E0CCA"/>
    <w:rPr>
      <w:rFonts w:ascii="Tahoma" w:hAnsi="Tahoma" w:cs="Tahoma"/>
      <w:sz w:val="16"/>
      <w:szCs w:val="16"/>
    </w:rPr>
  </w:style>
  <w:style w:type="paragraph" w:customStyle="1" w:styleId="Style">
    <w:name w:val="Style"/>
    <w:basedOn w:val="Normal"/>
    <w:rsid w:val="000E0CCA"/>
    <w:pPr>
      <w:widowControl w:val="0"/>
      <w:ind w:left="720" w:hanging="720"/>
    </w:pPr>
    <w:rPr>
      <w:rFonts w:ascii="Courier" w:hAnsi="Courier"/>
      <w:snapToGrid w:val="0"/>
      <w:szCs w:val="20"/>
    </w:rPr>
  </w:style>
  <w:style w:type="character" w:customStyle="1" w:styleId="DocumentMapChar">
    <w:name w:val="Document Map Char"/>
    <w:link w:val="DocumentMap"/>
    <w:uiPriority w:val="99"/>
    <w:semiHidden/>
    <w:rsid w:val="000E0CCA"/>
    <w:rPr>
      <w:rFonts w:ascii="Tahoma" w:hAnsi="Tahoma" w:cs="Tahoma"/>
      <w:shd w:val="clear" w:color="auto" w:fill="000080"/>
    </w:rPr>
  </w:style>
  <w:style w:type="character" w:customStyle="1" w:styleId="FootnoteTextChar">
    <w:name w:val="Footnote Text Char"/>
    <w:link w:val="FootnoteText"/>
    <w:uiPriority w:val="99"/>
    <w:rsid w:val="000E0CCA"/>
    <w:rPr>
      <w:rFonts w:eastAsia="Cambria" w:cs="Calibri"/>
    </w:rPr>
  </w:style>
  <w:style w:type="paragraph" w:styleId="FootnoteText">
    <w:name w:val="footnote text"/>
    <w:basedOn w:val="Normal"/>
    <w:link w:val="FootnoteTextChar"/>
    <w:uiPriority w:val="99"/>
    <w:rsid w:val="000E0CCA"/>
    <w:rPr>
      <w:rFonts w:eastAsia="Cambria" w:cs="Calibri"/>
      <w:sz w:val="20"/>
      <w:szCs w:val="20"/>
    </w:rPr>
  </w:style>
  <w:style w:type="character" w:customStyle="1" w:styleId="FootnoteTextChar1">
    <w:name w:val="Footnote Text Char1"/>
    <w:basedOn w:val="DefaultParagraphFont"/>
    <w:uiPriority w:val="99"/>
    <w:rsid w:val="000E0CCA"/>
  </w:style>
  <w:style w:type="character" w:customStyle="1" w:styleId="BalloonTextChar1">
    <w:name w:val="Balloon Text Char1"/>
    <w:uiPriority w:val="99"/>
    <w:rsid w:val="000E0CCA"/>
    <w:rPr>
      <w:rFonts w:ascii="Tahoma" w:eastAsia="Times New Roman" w:hAnsi="Tahoma" w:cs="Tahoma"/>
      <w:sz w:val="16"/>
      <w:szCs w:val="16"/>
    </w:rPr>
  </w:style>
  <w:style w:type="character" w:styleId="FootnoteReference">
    <w:name w:val="footnote reference"/>
    <w:uiPriority w:val="99"/>
    <w:unhideWhenUsed/>
    <w:rsid w:val="000E0CCA"/>
    <w:rPr>
      <w:vertAlign w:val="superscript"/>
    </w:rPr>
  </w:style>
  <w:style w:type="numbering" w:customStyle="1" w:styleId="NoList1">
    <w:name w:val="No List1"/>
    <w:next w:val="NoList"/>
    <w:semiHidden/>
    <w:unhideWhenUsed/>
    <w:rsid w:val="000E0CCA"/>
  </w:style>
  <w:style w:type="character" w:customStyle="1" w:styleId="DocumentMapChar1">
    <w:name w:val="Document Map Char1"/>
    <w:uiPriority w:val="99"/>
    <w:semiHidden/>
    <w:rsid w:val="000E0CCA"/>
    <w:rPr>
      <w:rFonts w:ascii="Tahoma" w:eastAsia="Times New Roman" w:hAnsi="Tahoma" w:cs="Tahoma"/>
      <w:sz w:val="16"/>
      <w:szCs w:val="16"/>
    </w:rPr>
  </w:style>
  <w:style w:type="paragraph" w:styleId="Revision">
    <w:name w:val="Revision"/>
    <w:hidden/>
    <w:uiPriority w:val="99"/>
    <w:semiHidden/>
    <w:rsid w:val="000E0CCA"/>
    <w:rPr>
      <w:sz w:val="24"/>
      <w:szCs w:val="24"/>
    </w:rPr>
  </w:style>
  <w:style w:type="table" w:styleId="TableGrid">
    <w:name w:val="Table Grid"/>
    <w:basedOn w:val="TableNormal"/>
    <w:rsid w:val="000E0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E0CCA"/>
    <w:pPr>
      <w:keepLines/>
      <w:widowControl/>
      <w:spacing w:before="480" w:line="276" w:lineRule="auto"/>
      <w:jc w:val="left"/>
      <w:outlineLvl w:val="9"/>
    </w:pPr>
    <w:rPr>
      <w:rFonts w:asciiTheme="majorHAnsi" w:eastAsiaTheme="majorEastAsia" w:hAnsiTheme="majorHAnsi" w:cstheme="majorBidi"/>
      <w:b/>
      <w:iCs w:val="0"/>
      <w:snapToGrid/>
      <w:color w:val="365F91" w:themeColor="accent1" w:themeShade="BF"/>
      <w:sz w:val="28"/>
      <w:szCs w:val="28"/>
      <w:lang w:eastAsia="ja-JP"/>
    </w:rPr>
  </w:style>
  <w:style w:type="paragraph" w:styleId="TOC4">
    <w:name w:val="toc 4"/>
    <w:basedOn w:val="Normal"/>
    <w:next w:val="Normal"/>
    <w:autoRedefine/>
    <w:uiPriority w:val="39"/>
    <w:rsid w:val="000E0CCA"/>
    <w:pPr>
      <w:ind w:left="720"/>
    </w:pPr>
    <w:rPr>
      <w:rFonts w:asciiTheme="minorHAnsi" w:hAnsiTheme="minorHAnsi"/>
      <w:sz w:val="18"/>
      <w:szCs w:val="18"/>
    </w:rPr>
  </w:style>
  <w:style w:type="paragraph" w:styleId="TOC5">
    <w:name w:val="toc 5"/>
    <w:basedOn w:val="Normal"/>
    <w:next w:val="Normal"/>
    <w:autoRedefine/>
    <w:rsid w:val="000E0CCA"/>
    <w:pPr>
      <w:ind w:left="960"/>
    </w:pPr>
    <w:rPr>
      <w:rFonts w:asciiTheme="minorHAnsi" w:hAnsiTheme="minorHAnsi"/>
      <w:sz w:val="18"/>
      <w:szCs w:val="18"/>
    </w:rPr>
  </w:style>
  <w:style w:type="paragraph" w:styleId="TOC6">
    <w:name w:val="toc 6"/>
    <w:basedOn w:val="Normal"/>
    <w:next w:val="Normal"/>
    <w:autoRedefine/>
    <w:rsid w:val="000E0CCA"/>
    <w:pPr>
      <w:ind w:left="1200"/>
    </w:pPr>
    <w:rPr>
      <w:rFonts w:asciiTheme="minorHAnsi" w:hAnsiTheme="minorHAnsi"/>
      <w:sz w:val="18"/>
      <w:szCs w:val="18"/>
    </w:rPr>
  </w:style>
  <w:style w:type="paragraph" w:styleId="TOC7">
    <w:name w:val="toc 7"/>
    <w:basedOn w:val="Normal"/>
    <w:next w:val="Normal"/>
    <w:autoRedefine/>
    <w:rsid w:val="000E0CCA"/>
    <w:pPr>
      <w:ind w:left="1440"/>
    </w:pPr>
    <w:rPr>
      <w:rFonts w:asciiTheme="minorHAnsi" w:hAnsiTheme="minorHAnsi"/>
      <w:sz w:val="18"/>
      <w:szCs w:val="18"/>
    </w:rPr>
  </w:style>
  <w:style w:type="paragraph" w:styleId="TOC8">
    <w:name w:val="toc 8"/>
    <w:basedOn w:val="Normal"/>
    <w:next w:val="Normal"/>
    <w:autoRedefine/>
    <w:rsid w:val="000E0CCA"/>
    <w:pPr>
      <w:ind w:left="1680"/>
    </w:pPr>
    <w:rPr>
      <w:rFonts w:asciiTheme="minorHAnsi" w:hAnsiTheme="minorHAnsi"/>
      <w:sz w:val="18"/>
      <w:szCs w:val="18"/>
    </w:rPr>
  </w:style>
  <w:style w:type="paragraph" w:styleId="TOC9">
    <w:name w:val="toc 9"/>
    <w:basedOn w:val="Normal"/>
    <w:next w:val="Normal"/>
    <w:autoRedefine/>
    <w:rsid w:val="000E0CCA"/>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154821">
      <w:bodyDiv w:val="1"/>
      <w:marLeft w:val="0"/>
      <w:marRight w:val="0"/>
      <w:marTop w:val="0"/>
      <w:marBottom w:val="0"/>
      <w:divBdr>
        <w:top w:val="none" w:sz="0" w:space="0" w:color="auto"/>
        <w:left w:val="none" w:sz="0" w:space="0" w:color="auto"/>
        <w:bottom w:val="none" w:sz="0" w:space="0" w:color="auto"/>
        <w:right w:val="none" w:sz="0" w:space="0" w:color="auto"/>
      </w:divBdr>
    </w:div>
    <w:div w:id="1054693634">
      <w:bodyDiv w:val="1"/>
      <w:marLeft w:val="0"/>
      <w:marRight w:val="0"/>
      <w:marTop w:val="0"/>
      <w:marBottom w:val="0"/>
      <w:divBdr>
        <w:top w:val="none" w:sz="0" w:space="0" w:color="auto"/>
        <w:left w:val="none" w:sz="0" w:space="0" w:color="auto"/>
        <w:bottom w:val="none" w:sz="0" w:space="0" w:color="auto"/>
        <w:right w:val="none" w:sz="0" w:space="0" w:color="auto"/>
      </w:divBdr>
    </w:div>
    <w:div w:id="1058555905">
      <w:bodyDiv w:val="1"/>
      <w:marLeft w:val="0"/>
      <w:marRight w:val="0"/>
      <w:marTop w:val="0"/>
      <w:marBottom w:val="0"/>
      <w:divBdr>
        <w:top w:val="none" w:sz="0" w:space="0" w:color="auto"/>
        <w:left w:val="none" w:sz="0" w:space="0" w:color="auto"/>
        <w:bottom w:val="none" w:sz="0" w:space="0" w:color="auto"/>
        <w:right w:val="none" w:sz="0" w:space="0" w:color="auto"/>
      </w:divBdr>
    </w:div>
    <w:div w:id="1105228817">
      <w:bodyDiv w:val="1"/>
      <w:marLeft w:val="0"/>
      <w:marRight w:val="0"/>
      <w:marTop w:val="0"/>
      <w:marBottom w:val="0"/>
      <w:divBdr>
        <w:top w:val="none" w:sz="0" w:space="0" w:color="auto"/>
        <w:left w:val="none" w:sz="0" w:space="0" w:color="auto"/>
        <w:bottom w:val="none" w:sz="0" w:space="0" w:color="auto"/>
        <w:right w:val="none" w:sz="0" w:space="0" w:color="auto"/>
      </w:divBdr>
    </w:div>
    <w:div w:id="1106460265">
      <w:bodyDiv w:val="1"/>
      <w:marLeft w:val="0"/>
      <w:marRight w:val="0"/>
      <w:marTop w:val="0"/>
      <w:marBottom w:val="0"/>
      <w:divBdr>
        <w:top w:val="none" w:sz="0" w:space="0" w:color="auto"/>
        <w:left w:val="none" w:sz="0" w:space="0" w:color="auto"/>
        <w:bottom w:val="none" w:sz="0" w:space="0" w:color="auto"/>
        <w:right w:val="none" w:sz="0" w:space="0" w:color="auto"/>
      </w:divBdr>
    </w:div>
    <w:div w:id="1256980870">
      <w:bodyDiv w:val="1"/>
      <w:marLeft w:val="0"/>
      <w:marRight w:val="0"/>
      <w:marTop w:val="0"/>
      <w:marBottom w:val="0"/>
      <w:divBdr>
        <w:top w:val="none" w:sz="0" w:space="0" w:color="auto"/>
        <w:left w:val="none" w:sz="0" w:space="0" w:color="auto"/>
        <w:bottom w:val="none" w:sz="0" w:space="0" w:color="auto"/>
        <w:right w:val="none" w:sz="0" w:space="0" w:color="auto"/>
      </w:divBdr>
      <w:divsChild>
        <w:div w:id="867139341">
          <w:marLeft w:val="0"/>
          <w:marRight w:val="0"/>
          <w:marTop w:val="0"/>
          <w:marBottom w:val="0"/>
          <w:divBdr>
            <w:top w:val="none" w:sz="0" w:space="0" w:color="auto"/>
            <w:left w:val="none" w:sz="0" w:space="0" w:color="auto"/>
            <w:bottom w:val="none" w:sz="0" w:space="0" w:color="auto"/>
            <w:right w:val="none" w:sz="0" w:space="0" w:color="auto"/>
          </w:divBdr>
          <w:divsChild>
            <w:div w:id="1910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CDocketMgr@ed.gov" TargetMode="External"/><Relationship Id="rId18" Type="http://schemas.openxmlformats.org/officeDocument/2006/relationships/hyperlink" Target="http://www.grants.gov" TargetMode="External"/><Relationship Id="rId26" Type="http://schemas.openxmlformats.org/officeDocument/2006/relationships/hyperlink" Target="http://www.grants.gov" TargetMode="External"/><Relationship Id="rId3" Type="http://schemas.openxmlformats.org/officeDocument/2006/relationships/customXml" Target="../customXml/item3.xml"/><Relationship Id="rId21" Type="http://schemas.openxmlformats.org/officeDocument/2006/relationships/hyperlink" Target="mailto:David.Emenheiser@ed.gov"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hyperlink" Target="mailto:David.Emenheiser@ed.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www.gpoaccess.gov/nara" TargetMode="External"/><Relationship Id="rId29" Type="http://schemas.openxmlformats.org/officeDocument/2006/relationships/hyperlink" Target="http://grantsgov.tmp.com/static2007/help/download_software.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nces.ed.gov/ccd/rural_locales.as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2.ed.gov/programs/reapsrsa/eligibility.html" TargetMode="External"/><Relationship Id="rId28" Type="http://schemas.openxmlformats.org/officeDocument/2006/relationships/hyperlink" Target="http://www.grants.gov/applicants/AdobeVersioningTestOnly.jsp" TargetMode="External"/><Relationship Id="rId10" Type="http://schemas.openxmlformats.org/officeDocument/2006/relationships/footnotes" Target="footnotes.xml"/><Relationship Id="rId19" Type="http://schemas.openxmlformats.org/officeDocument/2006/relationships/hyperlink" Target="http://www.ed.gov/legislation/FedRegister" TargetMode="External"/><Relationship Id="rId31" Type="http://schemas.openxmlformats.org/officeDocument/2006/relationships/hyperlink" Target="mailto:support@grant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ecfr.gov/cgi-bin/text-idx?SID=6214841a79953f26c5c230d72d6b70a1&amp;tpl=/ecfrbrowse/Title02/2cfr200_main_02.tpl" TargetMode="External"/><Relationship Id="rId27" Type="http://schemas.openxmlformats.org/officeDocument/2006/relationships/hyperlink" Target="http://www.Grants.gov" TargetMode="External"/><Relationship Id="rId30" Type="http://schemas.openxmlformats.org/officeDocument/2006/relationships/hyperlink" Target="http://www.grants.gov/applicants/applicant_faq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B99B00BCE3346809B1B131C9AAB40" ma:contentTypeVersion="" ma:contentTypeDescription="Create a new document." ma:contentTypeScope="" ma:versionID="673d824e708a95bab283f86218f67168">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270BA-7431-4B57-9A65-9F4AB84CC365}">
  <ds:schemaRefs>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87D3960E-44B1-4313-83A6-2CCDB34B2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D27418-FFF9-4071-A52F-0753C975D8B2}">
  <ds:schemaRefs>
    <ds:schemaRef ds:uri="http://schemas.microsoft.com/sharepoint/v3/contenttype/forms"/>
  </ds:schemaRefs>
</ds:datastoreItem>
</file>

<file path=customXml/itemProps4.xml><?xml version="1.0" encoding="utf-8"?>
<ds:datastoreItem xmlns:ds="http://schemas.openxmlformats.org/officeDocument/2006/customXml" ds:itemID="{0B655E06-6FA3-4DE6-A260-C63D6BFF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8374</Words>
  <Characters>49379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OESE application package template</vt:lpstr>
    </vt:vector>
  </TitlesOfParts>
  <Company>DoED</Company>
  <LinksUpToDate>false</LinksUpToDate>
  <CharactersWithSpaces>57638</CharactersWithSpaces>
  <SharedDoc>false</SharedDoc>
  <HLinks>
    <vt:vector size="276" baseType="variant">
      <vt:variant>
        <vt:i4>4784245</vt:i4>
      </vt:variant>
      <vt:variant>
        <vt:i4>248</vt:i4>
      </vt:variant>
      <vt:variant>
        <vt:i4>0</vt:i4>
      </vt:variant>
      <vt:variant>
        <vt:i4>5</vt:i4>
      </vt:variant>
      <vt:variant>
        <vt:lpwstr>mailto:support@grants.gov</vt:lpwstr>
      </vt:variant>
      <vt:variant>
        <vt:lpwstr/>
      </vt:variant>
      <vt:variant>
        <vt:i4>3604526</vt:i4>
      </vt:variant>
      <vt:variant>
        <vt:i4>245</vt:i4>
      </vt:variant>
      <vt:variant>
        <vt:i4>0</vt:i4>
      </vt:variant>
      <vt:variant>
        <vt:i4>5</vt:i4>
      </vt:variant>
      <vt:variant>
        <vt:lpwstr>http://www.grants.gov/</vt:lpwstr>
      </vt:variant>
      <vt:variant>
        <vt:lpwstr/>
      </vt:variant>
      <vt:variant>
        <vt:i4>6684738</vt:i4>
      </vt:variant>
      <vt:variant>
        <vt:i4>239</vt:i4>
      </vt:variant>
      <vt:variant>
        <vt:i4>0</vt:i4>
      </vt:variant>
      <vt:variant>
        <vt:i4>5</vt:i4>
      </vt:variant>
      <vt:variant>
        <vt:lpwstr>http://www.grants.gov/help/download_software.jsp</vt:lpwstr>
      </vt:variant>
      <vt:variant>
        <vt:lpwstr/>
      </vt:variant>
      <vt:variant>
        <vt:i4>3539005</vt:i4>
      </vt:variant>
      <vt:variant>
        <vt:i4>236</vt:i4>
      </vt:variant>
      <vt:variant>
        <vt:i4>0</vt:i4>
      </vt:variant>
      <vt:variant>
        <vt:i4>5</vt:i4>
      </vt:variant>
      <vt:variant>
        <vt:lpwstr>http://www.grants.gov/help/submit_application_faqs.jsp</vt:lpwstr>
      </vt:variant>
      <vt:variant>
        <vt:lpwstr/>
      </vt:variant>
      <vt:variant>
        <vt:i4>6357085</vt:i4>
      </vt:variant>
      <vt:variant>
        <vt:i4>233</vt:i4>
      </vt:variant>
      <vt:variant>
        <vt:i4>0</vt:i4>
      </vt:variant>
      <vt:variant>
        <vt:i4>5</vt:i4>
      </vt:variant>
      <vt:variant>
        <vt:lpwstr>http://www.grants.gov/applicants/applicant_help.jsp</vt:lpwstr>
      </vt:variant>
      <vt:variant>
        <vt:lpwstr/>
      </vt:variant>
      <vt:variant>
        <vt:i4>6357085</vt:i4>
      </vt:variant>
      <vt:variant>
        <vt:i4>230</vt:i4>
      </vt:variant>
      <vt:variant>
        <vt:i4>0</vt:i4>
      </vt:variant>
      <vt:variant>
        <vt:i4>5</vt:i4>
      </vt:variant>
      <vt:variant>
        <vt:lpwstr>http://www.grants.gov/applicants/applicant_help.jsp</vt:lpwstr>
      </vt:variant>
      <vt:variant>
        <vt:lpwstr/>
      </vt:variant>
      <vt:variant>
        <vt:i4>4522052</vt:i4>
      </vt:variant>
      <vt:variant>
        <vt:i4>227</vt:i4>
      </vt:variant>
      <vt:variant>
        <vt:i4>0</vt:i4>
      </vt:variant>
      <vt:variant>
        <vt:i4>5</vt:i4>
      </vt:variant>
      <vt:variant>
        <vt:lpwstr>http://www.grants.gov/contactus/contactus.jsp</vt:lpwstr>
      </vt:variant>
      <vt:variant>
        <vt:lpwstr/>
      </vt:variant>
      <vt:variant>
        <vt:i4>458752</vt:i4>
      </vt:variant>
      <vt:variant>
        <vt:i4>224</vt:i4>
      </vt:variant>
      <vt:variant>
        <vt:i4>0</vt:i4>
      </vt:variant>
      <vt:variant>
        <vt:i4>5</vt:i4>
      </vt:variant>
      <vt:variant>
        <vt:lpwstr>http://www.grants.gov/assets/AdobeReaderErrorMessages.pdf</vt:lpwstr>
      </vt:variant>
      <vt:variant>
        <vt:lpwstr/>
      </vt:variant>
      <vt:variant>
        <vt:i4>4587631</vt:i4>
      </vt:variant>
      <vt:variant>
        <vt:i4>221</vt:i4>
      </vt:variant>
      <vt:variant>
        <vt:i4>0</vt:i4>
      </vt:variant>
      <vt:variant>
        <vt:i4>5</vt:i4>
      </vt:variant>
      <vt:variant>
        <vt:lpwstr>http://www.grants.gov/applicants/applicant_faqs.jsp</vt:lpwstr>
      </vt:variant>
      <vt:variant>
        <vt:lpwstr>54</vt:lpwstr>
      </vt:variant>
      <vt:variant>
        <vt:i4>5242974</vt:i4>
      </vt:variant>
      <vt:variant>
        <vt:i4>218</vt:i4>
      </vt:variant>
      <vt:variant>
        <vt:i4>0</vt:i4>
      </vt:variant>
      <vt:variant>
        <vt:i4>5</vt:i4>
      </vt:variant>
      <vt:variant>
        <vt:lpwstr>http://www.grants.gov/GetStarted</vt:lpwstr>
      </vt:variant>
      <vt:variant>
        <vt:lpwstr/>
      </vt:variant>
      <vt:variant>
        <vt:i4>2949178</vt:i4>
      </vt:variant>
      <vt:variant>
        <vt:i4>215</vt:i4>
      </vt:variant>
      <vt:variant>
        <vt:i4>0</vt:i4>
      </vt:variant>
      <vt:variant>
        <vt:i4>5</vt:i4>
      </vt:variant>
      <vt:variant>
        <vt:lpwstr>http://www.grants.gov/securitycommebiz/</vt:lpwstr>
      </vt:variant>
      <vt:variant>
        <vt:lpwstr/>
      </vt:variant>
      <vt:variant>
        <vt:i4>4784245</vt:i4>
      </vt:variant>
      <vt:variant>
        <vt:i4>212</vt:i4>
      </vt:variant>
      <vt:variant>
        <vt:i4>0</vt:i4>
      </vt:variant>
      <vt:variant>
        <vt:i4>5</vt:i4>
      </vt:variant>
      <vt:variant>
        <vt:lpwstr>mailto:support@grants.gov</vt:lpwstr>
      </vt:variant>
      <vt:variant>
        <vt:lpwstr/>
      </vt:variant>
      <vt:variant>
        <vt:i4>3604526</vt:i4>
      </vt:variant>
      <vt:variant>
        <vt:i4>209</vt:i4>
      </vt:variant>
      <vt:variant>
        <vt:i4>0</vt:i4>
      </vt:variant>
      <vt:variant>
        <vt:i4>5</vt:i4>
      </vt:variant>
      <vt:variant>
        <vt:lpwstr>http://www.grants.gov/</vt:lpwstr>
      </vt:variant>
      <vt:variant>
        <vt:lpwstr/>
      </vt:variant>
      <vt:variant>
        <vt:i4>4784245</vt:i4>
      </vt:variant>
      <vt:variant>
        <vt:i4>206</vt:i4>
      </vt:variant>
      <vt:variant>
        <vt:i4>0</vt:i4>
      </vt:variant>
      <vt:variant>
        <vt:i4>5</vt:i4>
      </vt:variant>
      <vt:variant>
        <vt:lpwstr>mailto:support@grants.gov</vt:lpwstr>
      </vt:variant>
      <vt:variant>
        <vt:lpwstr/>
      </vt:variant>
      <vt:variant>
        <vt:i4>7143498</vt:i4>
      </vt:variant>
      <vt:variant>
        <vt:i4>203</vt:i4>
      </vt:variant>
      <vt:variant>
        <vt:i4>0</vt:i4>
      </vt:variant>
      <vt:variant>
        <vt:i4>5</vt:i4>
      </vt:variant>
      <vt:variant>
        <vt:lpwstr>http://www.grants.gov/applicants/applicant_faqs.jsp</vt:lpwstr>
      </vt:variant>
      <vt:variant>
        <vt:lpwstr>software</vt:lpwstr>
      </vt:variant>
      <vt:variant>
        <vt:i4>4849782</vt:i4>
      </vt:variant>
      <vt:variant>
        <vt:i4>200</vt:i4>
      </vt:variant>
      <vt:variant>
        <vt:i4>0</vt:i4>
      </vt:variant>
      <vt:variant>
        <vt:i4>5</vt:i4>
      </vt:variant>
      <vt:variant>
        <vt:lpwstr>http://grantsgov.tmp.com/static2007/help/download_software.jsp</vt:lpwstr>
      </vt:variant>
      <vt:variant>
        <vt:lpwstr>adobe811</vt:lpwstr>
      </vt:variant>
      <vt:variant>
        <vt:i4>5570654</vt:i4>
      </vt:variant>
      <vt:variant>
        <vt:i4>197</vt:i4>
      </vt:variant>
      <vt:variant>
        <vt:i4>0</vt:i4>
      </vt:variant>
      <vt:variant>
        <vt:i4>5</vt:i4>
      </vt:variant>
      <vt:variant>
        <vt:lpwstr>http://www.grants.gov/applicants/AdobeVersioningTestOnly.jsp</vt:lpwstr>
      </vt:variant>
      <vt:variant>
        <vt:lpwstr/>
      </vt:variant>
      <vt:variant>
        <vt:i4>3604526</vt:i4>
      </vt:variant>
      <vt:variant>
        <vt:i4>188</vt:i4>
      </vt:variant>
      <vt:variant>
        <vt:i4>0</vt:i4>
      </vt:variant>
      <vt:variant>
        <vt:i4>5</vt:i4>
      </vt:variant>
      <vt:variant>
        <vt:lpwstr>http://www.grants.gov/</vt:lpwstr>
      </vt:variant>
      <vt:variant>
        <vt:lpwstr/>
      </vt:variant>
      <vt:variant>
        <vt:i4>3604526</vt:i4>
      </vt:variant>
      <vt:variant>
        <vt:i4>173</vt:i4>
      </vt:variant>
      <vt:variant>
        <vt:i4>0</vt:i4>
      </vt:variant>
      <vt:variant>
        <vt:i4>5</vt:i4>
      </vt:variant>
      <vt:variant>
        <vt:lpwstr>http://www.grants.gov/</vt:lpwstr>
      </vt:variant>
      <vt:variant>
        <vt:lpwstr/>
      </vt:variant>
      <vt:variant>
        <vt:i4>1769526</vt:i4>
      </vt:variant>
      <vt:variant>
        <vt:i4>161</vt:i4>
      </vt:variant>
      <vt:variant>
        <vt:i4>0</vt:i4>
      </vt:variant>
      <vt:variant>
        <vt:i4>5</vt:i4>
      </vt:variant>
      <vt:variant>
        <vt:lpwstr/>
      </vt:variant>
      <vt:variant>
        <vt:lpwstr>_Toc323215794</vt:lpwstr>
      </vt:variant>
      <vt:variant>
        <vt:i4>1769526</vt:i4>
      </vt:variant>
      <vt:variant>
        <vt:i4>155</vt:i4>
      </vt:variant>
      <vt:variant>
        <vt:i4>0</vt:i4>
      </vt:variant>
      <vt:variant>
        <vt:i4>5</vt:i4>
      </vt:variant>
      <vt:variant>
        <vt:lpwstr/>
      </vt:variant>
      <vt:variant>
        <vt:lpwstr>_Toc323215793</vt:lpwstr>
      </vt:variant>
      <vt:variant>
        <vt:i4>1769526</vt:i4>
      </vt:variant>
      <vt:variant>
        <vt:i4>149</vt:i4>
      </vt:variant>
      <vt:variant>
        <vt:i4>0</vt:i4>
      </vt:variant>
      <vt:variant>
        <vt:i4>5</vt:i4>
      </vt:variant>
      <vt:variant>
        <vt:lpwstr/>
      </vt:variant>
      <vt:variant>
        <vt:lpwstr>_Toc323215792</vt:lpwstr>
      </vt:variant>
      <vt:variant>
        <vt:i4>1769526</vt:i4>
      </vt:variant>
      <vt:variant>
        <vt:i4>143</vt:i4>
      </vt:variant>
      <vt:variant>
        <vt:i4>0</vt:i4>
      </vt:variant>
      <vt:variant>
        <vt:i4>5</vt:i4>
      </vt:variant>
      <vt:variant>
        <vt:lpwstr/>
      </vt:variant>
      <vt:variant>
        <vt:lpwstr>_Toc323215791</vt:lpwstr>
      </vt:variant>
      <vt:variant>
        <vt:i4>1769526</vt:i4>
      </vt:variant>
      <vt:variant>
        <vt:i4>137</vt:i4>
      </vt:variant>
      <vt:variant>
        <vt:i4>0</vt:i4>
      </vt:variant>
      <vt:variant>
        <vt:i4>5</vt:i4>
      </vt:variant>
      <vt:variant>
        <vt:lpwstr/>
      </vt:variant>
      <vt:variant>
        <vt:lpwstr>_Toc323215790</vt:lpwstr>
      </vt:variant>
      <vt:variant>
        <vt:i4>1703990</vt:i4>
      </vt:variant>
      <vt:variant>
        <vt:i4>131</vt:i4>
      </vt:variant>
      <vt:variant>
        <vt:i4>0</vt:i4>
      </vt:variant>
      <vt:variant>
        <vt:i4>5</vt:i4>
      </vt:variant>
      <vt:variant>
        <vt:lpwstr/>
      </vt:variant>
      <vt:variant>
        <vt:lpwstr>_Toc323215789</vt:lpwstr>
      </vt:variant>
      <vt:variant>
        <vt:i4>1703990</vt:i4>
      </vt:variant>
      <vt:variant>
        <vt:i4>125</vt:i4>
      </vt:variant>
      <vt:variant>
        <vt:i4>0</vt:i4>
      </vt:variant>
      <vt:variant>
        <vt:i4>5</vt:i4>
      </vt:variant>
      <vt:variant>
        <vt:lpwstr/>
      </vt:variant>
      <vt:variant>
        <vt:lpwstr>_Toc323215788</vt:lpwstr>
      </vt:variant>
      <vt:variant>
        <vt:i4>1703990</vt:i4>
      </vt:variant>
      <vt:variant>
        <vt:i4>119</vt:i4>
      </vt:variant>
      <vt:variant>
        <vt:i4>0</vt:i4>
      </vt:variant>
      <vt:variant>
        <vt:i4>5</vt:i4>
      </vt:variant>
      <vt:variant>
        <vt:lpwstr/>
      </vt:variant>
      <vt:variant>
        <vt:lpwstr>_Toc323215787</vt:lpwstr>
      </vt:variant>
      <vt:variant>
        <vt:i4>1703990</vt:i4>
      </vt:variant>
      <vt:variant>
        <vt:i4>113</vt:i4>
      </vt:variant>
      <vt:variant>
        <vt:i4>0</vt:i4>
      </vt:variant>
      <vt:variant>
        <vt:i4>5</vt:i4>
      </vt:variant>
      <vt:variant>
        <vt:lpwstr/>
      </vt:variant>
      <vt:variant>
        <vt:lpwstr>_Toc323215786</vt:lpwstr>
      </vt:variant>
      <vt:variant>
        <vt:i4>1703990</vt:i4>
      </vt:variant>
      <vt:variant>
        <vt:i4>107</vt:i4>
      </vt:variant>
      <vt:variant>
        <vt:i4>0</vt:i4>
      </vt:variant>
      <vt:variant>
        <vt:i4>5</vt:i4>
      </vt:variant>
      <vt:variant>
        <vt:lpwstr/>
      </vt:variant>
      <vt:variant>
        <vt:lpwstr>_Toc323215785</vt:lpwstr>
      </vt:variant>
      <vt:variant>
        <vt:i4>1703990</vt:i4>
      </vt:variant>
      <vt:variant>
        <vt:i4>101</vt:i4>
      </vt:variant>
      <vt:variant>
        <vt:i4>0</vt:i4>
      </vt:variant>
      <vt:variant>
        <vt:i4>5</vt:i4>
      </vt:variant>
      <vt:variant>
        <vt:lpwstr/>
      </vt:variant>
      <vt:variant>
        <vt:lpwstr>_Toc323215784</vt:lpwstr>
      </vt:variant>
      <vt:variant>
        <vt:i4>1703990</vt:i4>
      </vt:variant>
      <vt:variant>
        <vt:i4>95</vt:i4>
      </vt:variant>
      <vt:variant>
        <vt:i4>0</vt:i4>
      </vt:variant>
      <vt:variant>
        <vt:i4>5</vt:i4>
      </vt:variant>
      <vt:variant>
        <vt:lpwstr/>
      </vt:variant>
      <vt:variant>
        <vt:lpwstr>_Toc323215783</vt:lpwstr>
      </vt:variant>
      <vt:variant>
        <vt:i4>1703990</vt:i4>
      </vt:variant>
      <vt:variant>
        <vt:i4>89</vt:i4>
      </vt:variant>
      <vt:variant>
        <vt:i4>0</vt:i4>
      </vt:variant>
      <vt:variant>
        <vt:i4>5</vt:i4>
      </vt:variant>
      <vt:variant>
        <vt:lpwstr/>
      </vt:variant>
      <vt:variant>
        <vt:lpwstr>_Toc323215782</vt:lpwstr>
      </vt:variant>
      <vt:variant>
        <vt:i4>1703990</vt:i4>
      </vt:variant>
      <vt:variant>
        <vt:i4>83</vt:i4>
      </vt:variant>
      <vt:variant>
        <vt:i4>0</vt:i4>
      </vt:variant>
      <vt:variant>
        <vt:i4>5</vt:i4>
      </vt:variant>
      <vt:variant>
        <vt:lpwstr/>
      </vt:variant>
      <vt:variant>
        <vt:lpwstr>_Toc323215781</vt:lpwstr>
      </vt:variant>
      <vt:variant>
        <vt:i4>1703990</vt:i4>
      </vt:variant>
      <vt:variant>
        <vt:i4>77</vt:i4>
      </vt:variant>
      <vt:variant>
        <vt:i4>0</vt:i4>
      </vt:variant>
      <vt:variant>
        <vt:i4>5</vt:i4>
      </vt:variant>
      <vt:variant>
        <vt:lpwstr/>
      </vt:variant>
      <vt:variant>
        <vt:lpwstr>_Toc323215780</vt:lpwstr>
      </vt:variant>
      <vt:variant>
        <vt:i4>1376310</vt:i4>
      </vt:variant>
      <vt:variant>
        <vt:i4>71</vt:i4>
      </vt:variant>
      <vt:variant>
        <vt:i4>0</vt:i4>
      </vt:variant>
      <vt:variant>
        <vt:i4>5</vt:i4>
      </vt:variant>
      <vt:variant>
        <vt:lpwstr/>
      </vt:variant>
      <vt:variant>
        <vt:lpwstr>_Toc323215779</vt:lpwstr>
      </vt:variant>
      <vt:variant>
        <vt:i4>1376310</vt:i4>
      </vt:variant>
      <vt:variant>
        <vt:i4>65</vt:i4>
      </vt:variant>
      <vt:variant>
        <vt:i4>0</vt:i4>
      </vt:variant>
      <vt:variant>
        <vt:i4>5</vt:i4>
      </vt:variant>
      <vt:variant>
        <vt:lpwstr/>
      </vt:variant>
      <vt:variant>
        <vt:lpwstr>_Toc323215778</vt:lpwstr>
      </vt:variant>
      <vt:variant>
        <vt:i4>1376310</vt:i4>
      </vt:variant>
      <vt:variant>
        <vt:i4>59</vt:i4>
      </vt:variant>
      <vt:variant>
        <vt:i4>0</vt:i4>
      </vt:variant>
      <vt:variant>
        <vt:i4>5</vt:i4>
      </vt:variant>
      <vt:variant>
        <vt:lpwstr/>
      </vt:variant>
      <vt:variant>
        <vt:lpwstr>_Toc323215777</vt:lpwstr>
      </vt:variant>
      <vt:variant>
        <vt:i4>1376310</vt:i4>
      </vt:variant>
      <vt:variant>
        <vt:i4>53</vt:i4>
      </vt:variant>
      <vt:variant>
        <vt:i4>0</vt:i4>
      </vt:variant>
      <vt:variant>
        <vt:i4>5</vt:i4>
      </vt:variant>
      <vt:variant>
        <vt:lpwstr/>
      </vt:variant>
      <vt:variant>
        <vt:lpwstr>_Toc323215776</vt:lpwstr>
      </vt:variant>
      <vt:variant>
        <vt:i4>1376310</vt:i4>
      </vt:variant>
      <vt:variant>
        <vt:i4>47</vt:i4>
      </vt:variant>
      <vt:variant>
        <vt:i4>0</vt:i4>
      </vt:variant>
      <vt:variant>
        <vt:i4>5</vt:i4>
      </vt:variant>
      <vt:variant>
        <vt:lpwstr/>
      </vt:variant>
      <vt:variant>
        <vt:lpwstr>_Toc323215775</vt:lpwstr>
      </vt:variant>
      <vt:variant>
        <vt:i4>1376310</vt:i4>
      </vt:variant>
      <vt:variant>
        <vt:i4>41</vt:i4>
      </vt:variant>
      <vt:variant>
        <vt:i4>0</vt:i4>
      </vt:variant>
      <vt:variant>
        <vt:i4>5</vt:i4>
      </vt:variant>
      <vt:variant>
        <vt:lpwstr/>
      </vt:variant>
      <vt:variant>
        <vt:lpwstr>_Toc323215774</vt:lpwstr>
      </vt:variant>
      <vt:variant>
        <vt:i4>1376310</vt:i4>
      </vt:variant>
      <vt:variant>
        <vt:i4>35</vt:i4>
      </vt:variant>
      <vt:variant>
        <vt:i4>0</vt:i4>
      </vt:variant>
      <vt:variant>
        <vt:i4>5</vt:i4>
      </vt:variant>
      <vt:variant>
        <vt:lpwstr/>
      </vt:variant>
      <vt:variant>
        <vt:lpwstr>_Toc323215773</vt:lpwstr>
      </vt:variant>
      <vt:variant>
        <vt:i4>1376310</vt:i4>
      </vt:variant>
      <vt:variant>
        <vt:i4>29</vt:i4>
      </vt:variant>
      <vt:variant>
        <vt:i4>0</vt:i4>
      </vt:variant>
      <vt:variant>
        <vt:i4>5</vt:i4>
      </vt:variant>
      <vt:variant>
        <vt:lpwstr/>
      </vt:variant>
      <vt:variant>
        <vt:lpwstr>_Toc323215772</vt:lpwstr>
      </vt:variant>
      <vt:variant>
        <vt:i4>1376310</vt:i4>
      </vt:variant>
      <vt:variant>
        <vt:i4>23</vt:i4>
      </vt:variant>
      <vt:variant>
        <vt:i4>0</vt:i4>
      </vt:variant>
      <vt:variant>
        <vt:i4>5</vt:i4>
      </vt:variant>
      <vt:variant>
        <vt:lpwstr/>
      </vt:variant>
      <vt:variant>
        <vt:lpwstr>_Toc323215771</vt:lpwstr>
      </vt:variant>
      <vt:variant>
        <vt:i4>1376310</vt:i4>
      </vt:variant>
      <vt:variant>
        <vt:i4>17</vt:i4>
      </vt:variant>
      <vt:variant>
        <vt:i4>0</vt:i4>
      </vt:variant>
      <vt:variant>
        <vt:i4>5</vt:i4>
      </vt:variant>
      <vt:variant>
        <vt:lpwstr/>
      </vt:variant>
      <vt:variant>
        <vt:lpwstr>_Toc323215770</vt:lpwstr>
      </vt:variant>
      <vt:variant>
        <vt:i4>1310774</vt:i4>
      </vt:variant>
      <vt:variant>
        <vt:i4>11</vt:i4>
      </vt:variant>
      <vt:variant>
        <vt:i4>0</vt:i4>
      </vt:variant>
      <vt:variant>
        <vt:i4>5</vt:i4>
      </vt:variant>
      <vt:variant>
        <vt:lpwstr/>
      </vt:variant>
      <vt:variant>
        <vt:lpwstr>_Toc323215769</vt:lpwstr>
      </vt:variant>
      <vt:variant>
        <vt:i4>5374077</vt:i4>
      </vt:variant>
      <vt:variant>
        <vt:i4>6</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OESE application package template</dc:title>
  <dc:creator>Authorised User</dc:creator>
  <cp:lastModifiedBy>Tomakie Washington</cp:lastModifiedBy>
  <cp:revision>3</cp:revision>
  <cp:lastPrinted>2015-04-01T17:56:00Z</cp:lastPrinted>
  <dcterms:created xsi:type="dcterms:W3CDTF">2015-04-22T18:47:00Z</dcterms:created>
  <dcterms:modified xsi:type="dcterms:W3CDTF">2015-04-22T18:52:00Z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0x0101009A5B99B00BCE3346809B1B131C9AAB40</vt:lpwstr>
  </property>
</Properties>
</file>