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3F4D2" w14:textId="77777777" w:rsidR="00F31091" w:rsidRPr="00577FE9" w:rsidRDefault="00F31091" w:rsidP="00F310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bookmarkStart w:id="0" w:name="_Toc530890441"/>
      <w:bookmarkStart w:id="1" w:name="_GoBack"/>
      <w:bookmarkEnd w:id="1"/>
      <w:r w:rsidRPr="00577FE9">
        <w:rPr>
          <w:b/>
          <w:bCs/>
          <w:sz w:val="32"/>
          <w:szCs w:val="32"/>
        </w:rPr>
        <w:t>Supporting Statement B</w:t>
      </w:r>
    </w:p>
    <w:p w14:paraId="1943FB60" w14:textId="77777777" w:rsidR="002B0767" w:rsidRPr="00577FE9" w:rsidRDefault="002B0767" w:rsidP="00F310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p>
    <w:p w14:paraId="600F589B" w14:textId="77777777" w:rsidR="002B0767" w:rsidRPr="00577FE9" w:rsidRDefault="002B0767" w:rsidP="002B07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sidRPr="00577FE9">
        <w:rPr>
          <w:b/>
          <w:bCs/>
          <w:sz w:val="32"/>
          <w:szCs w:val="32"/>
        </w:rPr>
        <w:t>Bureau of Reclamation</w:t>
      </w:r>
    </w:p>
    <w:p w14:paraId="47C71E21" w14:textId="77777777" w:rsidR="002B0767" w:rsidRPr="00577FE9" w:rsidRDefault="007C0111" w:rsidP="002B07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r w:rsidRPr="00577FE9">
        <w:rPr>
          <w:b/>
          <w:bCs/>
          <w:sz w:val="28"/>
          <w:szCs w:val="28"/>
        </w:rPr>
        <w:t>Collection and Compilation of Water Pipeline Field Performance Data</w:t>
      </w:r>
    </w:p>
    <w:p w14:paraId="3CDBC070" w14:textId="77777777" w:rsidR="007C0111" w:rsidRPr="00577FE9" w:rsidRDefault="007C0111" w:rsidP="002B07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28"/>
        </w:rPr>
      </w:pPr>
    </w:p>
    <w:p w14:paraId="55726A78" w14:textId="77777777" w:rsidR="00F31091" w:rsidRPr="00577FE9" w:rsidRDefault="007C0111" w:rsidP="00F310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sidRPr="00577FE9">
        <w:rPr>
          <w:b/>
          <w:bCs/>
          <w:sz w:val="32"/>
          <w:szCs w:val="32"/>
        </w:rPr>
        <w:t>OMB Control Number 1006-XXXX</w:t>
      </w:r>
    </w:p>
    <w:p w14:paraId="216B5902" w14:textId="77777777" w:rsidR="00F31091" w:rsidRPr="00577FE9" w:rsidRDefault="00F31091" w:rsidP="00F310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p>
    <w:bookmarkEnd w:id="0"/>
    <w:p w14:paraId="2E426C48" w14:textId="77777777" w:rsidR="00F31091" w:rsidRPr="00577FE9" w:rsidRDefault="00F31091" w:rsidP="00F310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r w:rsidRPr="00577FE9">
        <w:rPr>
          <w:b/>
          <w:bCs/>
        </w:rPr>
        <w:t>Collections of Information Employing Statistical Methods</w:t>
      </w:r>
    </w:p>
    <w:p w14:paraId="4540D5BB" w14:textId="77777777" w:rsidR="00F31091" w:rsidRPr="00577FE9" w:rsidRDefault="00F31091" w:rsidP="00F310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63543D06" w14:textId="77777777" w:rsidR="00A07200" w:rsidRPr="00577FE9" w:rsidRDefault="00A07200" w:rsidP="00A07200">
      <w:pPr>
        <w:rPr>
          <w:b/>
          <w:bCs/>
        </w:rPr>
      </w:pPr>
      <w:r w:rsidRPr="00577FE9">
        <w:rPr>
          <w:b/>
          <w:bCs/>
        </w:rPr>
        <w:t xml:space="preserve">The agency should be prepared to justify its decision not to use statistical methods in any case where such methods might reduce burden or improve accuracy of results.  When </w:t>
      </w:r>
      <w:r w:rsidR="00FC54F9" w:rsidRPr="00577FE9">
        <w:rPr>
          <w:b/>
          <w:bCs/>
        </w:rPr>
        <w:t xml:space="preserve">the question “Does this ICR contain surveys, censuses, or employ statistical methods?” </w:t>
      </w:r>
      <w:r w:rsidRPr="00577FE9">
        <w:rPr>
          <w:b/>
          <w:bCs/>
        </w:rPr>
        <w:t>is checked "Yes</w:t>
      </w:r>
      <w:r w:rsidR="00FC54F9" w:rsidRPr="00577FE9">
        <w:rPr>
          <w:b/>
          <w:bCs/>
        </w:rPr>
        <w:t>,</w:t>
      </w:r>
      <w:r w:rsidRPr="00577FE9">
        <w:rPr>
          <w:b/>
          <w:bCs/>
        </w:rPr>
        <w:t xml:space="preserve">" the following documentation should be included in Supporting Statement </w:t>
      </w:r>
      <w:r w:rsidR="00FC54F9" w:rsidRPr="00577FE9">
        <w:rPr>
          <w:b/>
          <w:bCs/>
        </w:rPr>
        <w:t xml:space="preserve">B </w:t>
      </w:r>
      <w:r w:rsidRPr="00577FE9">
        <w:rPr>
          <w:b/>
          <w:bCs/>
        </w:rPr>
        <w:t>to the extent that it applies to the methods proposed:</w:t>
      </w:r>
    </w:p>
    <w:p w14:paraId="31B60412" w14:textId="77777777" w:rsidR="00F31091" w:rsidRPr="00577FE9" w:rsidRDefault="00F31091" w:rsidP="00A07200">
      <w:pPr>
        <w:rPr>
          <w:b/>
          <w:bCs/>
        </w:rPr>
      </w:pPr>
    </w:p>
    <w:p w14:paraId="2EC6E7CE" w14:textId="272D3FA2" w:rsidR="00F31091" w:rsidRDefault="00F31091" w:rsidP="00F310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id="2" w:name="_Toc530890442"/>
      <w:r w:rsidRPr="00577FE9">
        <w:rPr>
          <w:b/>
        </w:rPr>
        <w:t>1.</w:t>
      </w:r>
      <w:r w:rsidRPr="00577FE9">
        <w:rPr>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ED331E1" w14:textId="77777777" w:rsidR="003D33CE" w:rsidRPr="00577FE9" w:rsidRDefault="003D33CE" w:rsidP="00F310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026E117C" w14:textId="6A5A7153" w:rsidR="008F723D" w:rsidRDefault="00F02EA5" w:rsidP="002F56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577FE9">
        <w:rPr>
          <w:b/>
          <w:color w:val="0070C0"/>
        </w:rPr>
        <w:tab/>
      </w:r>
      <w:r w:rsidR="008F723D" w:rsidRPr="00577FE9">
        <w:t xml:space="preserve">Our analysis will use </w:t>
      </w:r>
      <w:r w:rsidR="004643C9" w:rsidRPr="00577FE9">
        <w:t>two</w:t>
      </w:r>
      <w:r w:rsidR="008F723D" w:rsidRPr="00577FE9">
        <w:t xml:space="preserve"> separate cohort samples:</w:t>
      </w:r>
      <w:r w:rsidR="008F723D" w:rsidRPr="00577FE9">
        <w:rPr>
          <w:b/>
        </w:rPr>
        <w:t xml:space="preserve"> </w:t>
      </w:r>
      <w:r w:rsidR="00577FE9" w:rsidRPr="00577FE9">
        <w:rPr>
          <w:b/>
        </w:rPr>
        <w:t xml:space="preserve"> </w:t>
      </w:r>
      <w:r w:rsidR="008F723D" w:rsidRPr="00577FE9">
        <w:t>Easter</w:t>
      </w:r>
      <w:r w:rsidR="004643C9" w:rsidRPr="00577FE9">
        <w:t xml:space="preserve">n </w:t>
      </w:r>
      <w:r w:rsidR="008F723D" w:rsidRPr="00577FE9">
        <w:t>and Western Cohor</w:t>
      </w:r>
      <w:r w:rsidR="005C0AFD" w:rsidRPr="00577FE9">
        <w:t xml:space="preserve">ts. </w:t>
      </w:r>
      <w:r w:rsidR="00577FE9" w:rsidRPr="00577FE9">
        <w:t xml:space="preserve"> </w:t>
      </w:r>
      <w:r w:rsidR="005C0AFD" w:rsidRPr="00577FE9">
        <w:t xml:space="preserve">Please refer to Figure </w:t>
      </w:r>
      <w:r w:rsidR="00777DAC" w:rsidRPr="00577FE9">
        <w:t>1</w:t>
      </w:r>
      <w:r w:rsidR="005C0AFD" w:rsidRPr="00577FE9">
        <w:t>-1</w:t>
      </w:r>
      <w:r w:rsidR="008F723D" w:rsidRPr="00577FE9">
        <w:t xml:space="preserve">. </w:t>
      </w:r>
      <w:r w:rsidR="00577FE9" w:rsidRPr="00577FE9">
        <w:t xml:space="preserve"> </w:t>
      </w:r>
      <w:r w:rsidR="008F723D" w:rsidRPr="00577FE9">
        <w:t xml:space="preserve">The same data collection strategies will be administered for </w:t>
      </w:r>
      <w:r w:rsidR="005C53E8" w:rsidRPr="00577FE9">
        <w:t xml:space="preserve">both </w:t>
      </w:r>
      <w:r w:rsidR="008F723D" w:rsidRPr="00577FE9">
        <w:t xml:space="preserve">cohort samples, stratification, confidence interval and other statistical analysis techniques. </w:t>
      </w:r>
      <w:r w:rsidR="009C5D30">
        <w:t xml:space="preserve"> </w:t>
      </w:r>
      <w:r w:rsidR="00A0709E">
        <w:t xml:space="preserve">The </w:t>
      </w:r>
      <w:r w:rsidR="008F723D" w:rsidRPr="00577FE9">
        <w:t>Laboratory for Interdisciplinary Statistical</w:t>
      </w:r>
      <w:r w:rsidR="00294077">
        <w:t xml:space="preserve"> Analysis</w:t>
      </w:r>
      <w:r w:rsidR="008F723D" w:rsidRPr="00577FE9">
        <w:t xml:space="preserve"> at </w:t>
      </w:r>
      <w:r w:rsidR="00A0709E">
        <w:t xml:space="preserve">the </w:t>
      </w:r>
      <w:r w:rsidR="008F723D" w:rsidRPr="00577FE9">
        <w:t xml:space="preserve">Virginia </w:t>
      </w:r>
      <w:r w:rsidR="00A0709E">
        <w:t xml:space="preserve">Polytechnic Institute and State University (Virginia </w:t>
      </w:r>
      <w:r w:rsidR="008F723D" w:rsidRPr="00577FE9">
        <w:t>Tech</w:t>
      </w:r>
      <w:r w:rsidR="00A0709E">
        <w:t>)</w:t>
      </w:r>
      <w:r w:rsidR="009C5D30">
        <w:t xml:space="preserve"> will work closely with </w:t>
      </w:r>
      <w:r w:rsidR="00B32149">
        <w:t>Virginia Tech</w:t>
      </w:r>
      <w:r w:rsidR="009C5D30">
        <w:t>’s</w:t>
      </w:r>
      <w:r w:rsidR="00B32149">
        <w:t xml:space="preserve"> </w:t>
      </w:r>
      <w:r w:rsidR="008F723D" w:rsidRPr="00294077">
        <w:t>research team</w:t>
      </w:r>
      <w:r w:rsidR="008F723D" w:rsidRPr="00577FE9">
        <w:t xml:space="preserve"> </w:t>
      </w:r>
      <w:r w:rsidR="00B32149">
        <w:t xml:space="preserve">(research team) </w:t>
      </w:r>
      <w:r w:rsidR="008F723D" w:rsidRPr="00577FE9">
        <w:t>to provide expert statistical analysis.</w:t>
      </w:r>
    </w:p>
    <w:p w14:paraId="05783628" w14:textId="6CFF33FC" w:rsidR="005C0AFD" w:rsidRDefault="004643C9" w:rsidP="002F56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4643C9">
        <w:rPr>
          <w:noProof/>
        </w:rPr>
        <w:drawing>
          <wp:anchor distT="0" distB="0" distL="114300" distR="114300" simplePos="0" relativeHeight="251672576" behindDoc="0" locked="0" layoutInCell="1" allowOverlap="1" wp14:anchorId="6ABAA089" wp14:editId="3442C4ED">
            <wp:simplePos x="0" y="0"/>
            <wp:positionH relativeFrom="column">
              <wp:posOffset>1257300</wp:posOffset>
            </wp:positionH>
            <wp:positionV relativeFrom="paragraph">
              <wp:posOffset>112395</wp:posOffset>
            </wp:positionV>
            <wp:extent cx="3543300" cy="2352040"/>
            <wp:effectExtent l="0" t="0" r="12700" b="10160"/>
            <wp:wrapTight wrapText="bothSides">
              <wp:wrapPolygon edited="0">
                <wp:start x="0" y="0"/>
                <wp:lineTo x="0" y="21460"/>
                <wp:lineTo x="21523" y="21460"/>
                <wp:lineTo x="21523" y="0"/>
                <wp:lineTo x="0" y="0"/>
              </wp:wrapPolygon>
            </wp:wrapTight>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2352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247FD" w14:textId="77777777" w:rsidR="005C0AFD" w:rsidRDefault="005C0AFD" w:rsidP="002F56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0B509C3D" w14:textId="5E199073" w:rsidR="005C0AFD" w:rsidRDefault="005C0AFD" w:rsidP="002F56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2E869638" w14:textId="77777777" w:rsidR="005C0AFD" w:rsidRDefault="005C0AFD" w:rsidP="002F56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54CE6F64" w14:textId="77777777" w:rsidR="005C0AFD" w:rsidRDefault="005C0AFD" w:rsidP="002F56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0E941FA8" w14:textId="77777777" w:rsidR="005C0AFD" w:rsidRDefault="005C0AFD" w:rsidP="002F56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638F18B7" w14:textId="77777777" w:rsidR="005C0AFD" w:rsidRDefault="005C0AFD" w:rsidP="002F56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03B41686" w14:textId="77777777" w:rsidR="005C0AFD" w:rsidRDefault="005C0AFD" w:rsidP="002F56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2ED0D7B1" w14:textId="77777777" w:rsidR="005C0AFD" w:rsidRDefault="005C0AFD" w:rsidP="002F56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1CEF5FF1" w14:textId="77777777" w:rsidR="005C0AFD" w:rsidRDefault="005C0AFD" w:rsidP="002F56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264074B2" w14:textId="77777777" w:rsidR="005C0AFD" w:rsidRDefault="005C0AFD" w:rsidP="002F56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11C9A9D5" w14:textId="77777777" w:rsidR="005C0AFD" w:rsidRDefault="005C0AFD" w:rsidP="002F56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008509B4" w14:textId="77777777" w:rsidR="005C0AFD" w:rsidRDefault="005C0AFD" w:rsidP="002F56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0AD1F026" w14:textId="77777777" w:rsidR="005C0AFD" w:rsidRDefault="005C0AFD" w:rsidP="002F56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09146C6D" w14:textId="34D8B7CE" w:rsidR="005C0AFD" w:rsidRPr="005C0AFD" w:rsidRDefault="00B32149" w:rsidP="002940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Pr>
          <w:b/>
        </w:rPr>
        <w:tab/>
      </w:r>
      <w:r w:rsidR="005C0AFD" w:rsidRPr="005C0AFD">
        <w:rPr>
          <w:b/>
        </w:rPr>
        <w:t xml:space="preserve">Figure </w:t>
      </w:r>
      <w:r w:rsidR="00777DAC">
        <w:rPr>
          <w:b/>
        </w:rPr>
        <w:t>1</w:t>
      </w:r>
      <w:r w:rsidR="005C0AFD" w:rsidRPr="005C0AFD">
        <w:rPr>
          <w:b/>
        </w:rPr>
        <w:t xml:space="preserve">-1: </w:t>
      </w:r>
      <w:r w:rsidR="004643C9">
        <w:rPr>
          <w:b/>
        </w:rPr>
        <w:t>Two</w:t>
      </w:r>
      <w:r w:rsidR="005C0AFD">
        <w:rPr>
          <w:b/>
        </w:rPr>
        <w:t xml:space="preserve"> C</w:t>
      </w:r>
      <w:r w:rsidR="004643C9">
        <w:rPr>
          <w:b/>
        </w:rPr>
        <w:t>ohort Samples (17 Western and 33 Eastern States</w:t>
      </w:r>
      <w:r w:rsidR="005C0AFD">
        <w:rPr>
          <w:b/>
        </w:rPr>
        <w:t>)</w:t>
      </w:r>
    </w:p>
    <w:p w14:paraId="49702905" w14:textId="78FF9C0F" w:rsidR="005C53E8" w:rsidRDefault="005C53E8" w:rsidP="00FC08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lastRenderedPageBreak/>
        <w:tab/>
      </w:r>
      <w:r w:rsidR="00F02EA5" w:rsidRPr="00577FE9">
        <w:t xml:space="preserve">Generally respondents to this survey will be personnel working </w:t>
      </w:r>
      <w:r w:rsidR="003B70F0" w:rsidRPr="00577FE9">
        <w:t xml:space="preserve">for </w:t>
      </w:r>
      <w:r w:rsidR="00F02EA5" w:rsidRPr="00577FE9">
        <w:t xml:space="preserve">either </w:t>
      </w:r>
      <w:r w:rsidR="003B5DCC" w:rsidRPr="00577FE9">
        <w:t>Federal</w:t>
      </w:r>
      <w:r w:rsidR="00F02EA5" w:rsidRPr="00577FE9">
        <w:t xml:space="preserve"> water facilities </w:t>
      </w:r>
      <w:r w:rsidR="003B70F0" w:rsidRPr="00577FE9">
        <w:t>or</w:t>
      </w:r>
      <w:r w:rsidR="00F02EA5" w:rsidRPr="00577FE9">
        <w:t xml:space="preserve"> </w:t>
      </w:r>
      <w:r w:rsidR="00521812" w:rsidRPr="00577FE9">
        <w:t>water utilities</w:t>
      </w:r>
      <w:r w:rsidR="00F02EA5" w:rsidRPr="00577FE9">
        <w:t>.  These respondents are considered to be the target population for information collection purposes.</w:t>
      </w:r>
      <w:r w:rsidR="002F5633" w:rsidRPr="00577FE9">
        <w:t xml:space="preserve"> </w:t>
      </w:r>
    </w:p>
    <w:p w14:paraId="66A9E026" w14:textId="77777777" w:rsidR="003E2879" w:rsidRDefault="003E2879" w:rsidP="00FC08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11587D0F" w14:textId="59516817" w:rsidR="003E2879" w:rsidRPr="003E5A4D" w:rsidRDefault="003E2879" w:rsidP="003E28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3E5A4D">
        <w:tab/>
        <w:t xml:space="preserve">According to the survey data, an average of approximately 264 people are served per mile of water main in urban and rural areas of North America. Most Americans – just under 300 million people – receive their drinking water from one of the nation’s 51,356 community water systems. Of these, just 9,213 systems, or 16.8%, serve more than 92% of the total population, or approximately 275.8 million people. Smaller systems that serve the remaining 8.2% of the population frequently lack both economies of scale and financial, managerial, and technical capacity, which can lead to problems of meeting Safe Drinking Water Act standards. </w:t>
      </w:r>
    </w:p>
    <w:p w14:paraId="0AC270AF" w14:textId="77777777" w:rsidR="003E2879" w:rsidRPr="003E5A4D" w:rsidRDefault="003E2879" w:rsidP="003E28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5CA15ECC" w14:textId="77777777" w:rsidR="00A77706" w:rsidRPr="003E5A4D" w:rsidRDefault="00A77706" w:rsidP="00A777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rPr>
      </w:pPr>
      <w:r w:rsidRPr="003E5A4D">
        <w:rPr>
          <w:b/>
        </w:rPr>
        <w:t>Figure 1-2: Water Systems and Population Served</w:t>
      </w:r>
    </w:p>
    <w:p w14:paraId="6069A0F2" w14:textId="77777777" w:rsidR="003E2879" w:rsidRPr="003E2879" w:rsidRDefault="003E2879" w:rsidP="003E28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70C0"/>
        </w:rPr>
      </w:pPr>
    </w:p>
    <w:p w14:paraId="4F5046AB" w14:textId="77777777" w:rsidR="003E2879" w:rsidRPr="003E2879" w:rsidRDefault="003E2879" w:rsidP="003E28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70C0"/>
        </w:rPr>
      </w:pPr>
      <w:r w:rsidRPr="003E2879">
        <w:rPr>
          <w:noProof/>
          <w:color w:val="0070C0"/>
        </w:rPr>
        <w:drawing>
          <wp:inline distT="0" distB="0" distL="0" distR="0" wp14:anchorId="59B8D66B" wp14:editId="23069C84">
            <wp:extent cx="5876925" cy="3120449"/>
            <wp:effectExtent l="25400" t="25400" r="15875" b="2921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9259"/>
                    <a:stretch/>
                  </pic:blipFill>
                  <pic:spPr bwMode="auto">
                    <a:xfrm>
                      <a:off x="0" y="0"/>
                      <a:ext cx="5876925" cy="312044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3E2879">
        <w:rPr>
          <w:color w:val="0070C0"/>
        </w:rPr>
        <w:t xml:space="preserve"> </w:t>
      </w:r>
    </w:p>
    <w:p w14:paraId="55B3F765" w14:textId="77777777" w:rsidR="003E2879" w:rsidRPr="003E2879" w:rsidRDefault="003E2879" w:rsidP="003E28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70C0"/>
        </w:rPr>
      </w:pPr>
    </w:p>
    <w:p w14:paraId="0D898081" w14:textId="77777777" w:rsidR="003E2879" w:rsidRPr="003E2879" w:rsidRDefault="003E2879" w:rsidP="003E28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70C0"/>
        </w:rPr>
      </w:pPr>
    </w:p>
    <w:p w14:paraId="6F137D3F" w14:textId="6CC953BD" w:rsidR="003E2879" w:rsidRPr="003E5A4D" w:rsidRDefault="003E2879" w:rsidP="003E28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3E5A4D">
        <w:tab/>
        <w:t xml:space="preserve">As noted above, we are interested in collecting data and information from all states related to pipe performance from utilities. Our sample sizes across two-cohorts will be sufficient to allow us to have good representation of performance data. We will send graduate students to key water utilities in each cohort for collection of the required pipe performance data to make the samples representative of population. In each defined cohort we will collect data from largest utilities </w:t>
      </w:r>
      <w:r w:rsidR="00C14E00" w:rsidRPr="003E5A4D">
        <w:t>representing the greatest portion of that region’s population</w:t>
      </w:r>
      <w:r w:rsidRPr="003E5A4D">
        <w:t xml:space="preserve">.  </w:t>
      </w:r>
      <w:r w:rsidR="00A77706" w:rsidRPr="003E5A4D">
        <w:t>We will conduct a cen</w:t>
      </w:r>
      <w:r w:rsidR="00C14E00" w:rsidRPr="003E5A4D">
        <w:t>sus survey of all</w:t>
      </w:r>
      <w:r w:rsidR="0078009A" w:rsidRPr="003E5A4D">
        <w:t xml:space="preserve"> (100%)</w:t>
      </w:r>
      <w:r w:rsidR="00C14E00" w:rsidRPr="003E5A4D">
        <w:t xml:space="preserve"> 426 very large utilities </w:t>
      </w:r>
      <w:r w:rsidR="00A77706" w:rsidRPr="003E5A4D">
        <w:t>indicated in Figure 1-2</w:t>
      </w:r>
      <w:r w:rsidR="00C14E00" w:rsidRPr="003E5A4D">
        <w:t xml:space="preserve"> plus 74 of the biggest large utilities based on population served.  </w:t>
      </w:r>
      <w:r w:rsidRPr="003E5A4D">
        <w:t>Smaller utility data will be collected in a parallel qualitative study to determine if they have the data needed for this study.</w:t>
      </w:r>
    </w:p>
    <w:p w14:paraId="1E08F3BD" w14:textId="77777777" w:rsidR="003E2879" w:rsidRPr="003E5A4D" w:rsidRDefault="003E2879" w:rsidP="00FC08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6C28CCF3" w14:textId="77777777" w:rsidR="00FC08DE" w:rsidRPr="00577FE9" w:rsidRDefault="00FC08DE" w:rsidP="00FC08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6FC6D17E" w14:textId="6EE2700B" w:rsidR="00A07200" w:rsidRPr="00577FE9" w:rsidRDefault="00B07877" w:rsidP="005C0A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i/>
        </w:rPr>
      </w:pPr>
      <w:r w:rsidRPr="00577FE9">
        <w:lastRenderedPageBreak/>
        <w:t>A data collection effort similar to the one p</w:t>
      </w:r>
      <w:r w:rsidR="00524EF8" w:rsidRPr="00577FE9">
        <w:t xml:space="preserve">roposed </w:t>
      </w:r>
      <w:r w:rsidR="000739F4" w:rsidRPr="00577FE9">
        <w:t xml:space="preserve">here </w:t>
      </w:r>
      <w:r w:rsidR="00524EF8" w:rsidRPr="00577FE9">
        <w:t xml:space="preserve">was conducted in 1994. </w:t>
      </w:r>
      <w:r w:rsidRPr="00577FE9">
        <w:t xml:space="preserve">Questionnaires were mailed out to </w:t>
      </w:r>
      <w:r w:rsidR="005C53E8" w:rsidRPr="00294077">
        <w:t>839</w:t>
      </w:r>
      <w:r w:rsidRPr="00B32149">
        <w:t xml:space="preserve"> </w:t>
      </w:r>
      <w:r w:rsidR="00AF44A3" w:rsidRPr="00B32149">
        <w:t>n</w:t>
      </w:r>
      <w:r w:rsidR="00AF44A3" w:rsidRPr="00577FE9">
        <w:t>on-</w:t>
      </w:r>
      <w:r w:rsidR="00193C6E" w:rsidRPr="00577FE9">
        <w:t>F</w:t>
      </w:r>
      <w:r w:rsidR="00AF44A3" w:rsidRPr="00577FE9">
        <w:t xml:space="preserve">ederal </w:t>
      </w:r>
      <w:r w:rsidRPr="00577FE9">
        <w:t>water system managers, asking for information on the types</w:t>
      </w:r>
      <w:r w:rsidR="008F723D" w:rsidRPr="00577FE9">
        <w:t xml:space="preserve"> of pipe material, historical performance,</w:t>
      </w:r>
      <w:r w:rsidRPr="00577FE9">
        <w:t xml:space="preserve"> </w:t>
      </w:r>
      <w:r w:rsidR="008F723D" w:rsidRPr="00577FE9">
        <w:t>failures, soil type</w:t>
      </w:r>
      <w:r w:rsidR="00524EF8" w:rsidRPr="00577FE9">
        <w:t>, among other things.</w:t>
      </w:r>
      <w:r w:rsidRPr="00577FE9">
        <w:t xml:space="preserve"> </w:t>
      </w:r>
      <w:r w:rsidR="00AE67E7" w:rsidRPr="00577FE9">
        <w:t xml:space="preserve"> </w:t>
      </w:r>
      <w:r w:rsidRPr="00577FE9">
        <w:t xml:space="preserve">A total </w:t>
      </w:r>
      <w:r w:rsidRPr="00B32149">
        <w:t xml:space="preserve">of </w:t>
      </w:r>
      <w:r w:rsidRPr="00294077">
        <w:t>2</w:t>
      </w:r>
      <w:r w:rsidR="005C53E8" w:rsidRPr="00294077">
        <w:t>76</w:t>
      </w:r>
      <w:r w:rsidR="005C53E8" w:rsidRPr="00B32149">
        <w:t xml:space="preserve"> (of which </w:t>
      </w:r>
      <w:r w:rsidR="005C53E8" w:rsidRPr="00294077">
        <w:t>162</w:t>
      </w:r>
      <w:r w:rsidR="00AF44A3" w:rsidRPr="00B32149">
        <w:t xml:space="preserve"> were</w:t>
      </w:r>
      <w:r w:rsidR="00AF44A3" w:rsidRPr="00577FE9">
        <w:t xml:space="preserve"> used)</w:t>
      </w:r>
      <w:r w:rsidRPr="00577FE9">
        <w:t xml:space="preserve"> questionnaires were returned resulting in an overall response rate of </w:t>
      </w:r>
      <w:r w:rsidR="005C53E8" w:rsidRPr="00294077">
        <w:t>33</w:t>
      </w:r>
      <w:r w:rsidRPr="00294077">
        <w:t>%</w:t>
      </w:r>
      <w:r w:rsidRPr="00B32149">
        <w:t>.</w:t>
      </w:r>
      <w:r w:rsidRPr="00577FE9">
        <w:t xml:space="preserve"> </w:t>
      </w:r>
      <w:r w:rsidRPr="00577FE9">
        <w:rPr>
          <w:i/>
        </w:rPr>
        <w:t xml:space="preserve"> </w:t>
      </w:r>
      <w:bookmarkEnd w:id="2"/>
    </w:p>
    <w:p w14:paraId="45FC33DC" w14:textId="77777777" w:rsidR="009418E6" w:rsidRPr="00577FE9" w:rsidRDefault="009418E6" w:rsidP="00C863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95FAF0F" w14:textId="77777777" w:rsidR="00822371" w:rsidRPr="00577FE9" w:rsidRDefault="00822371"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bookmarkStart w:id="3" w:name="_Toc530890443"/>
      <w:r w:rsidRPr="00577FE9">
        <w:rPr>
          <w:b/>
        </w:rPr>
        <w:t>2.</w:t>
      </w:r>
      <w:r w:rsidRPr="00577FE9">
        <w:rPr>
          <w:b/>
        </w:rPr>
        <w:tab/>
        <w:t>Describe the procedures for the collection of information including:</w:t>
      </w:r>
    </w:p>
    <w:p w14:paraId="5C60E333" w14:textId="41D16264" w:rsidR="008B2ED1" w:rsidRPr="00577FE9" w:rsidRDefault="008B2ED1" w:rsidP="00361D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6B394B9C" w14:textId="4A98F899" w:rsidR="00822371" w:rsidRPr="00577FE9" w:rsidRDefault="00822371"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577FE9">
        <w:rPr>
          <w:b/>
        </w:rPr>
        <w:t>2a</w:t>
      </w:r>
      <w:r w:rsidR="00FE5273" w:rsidRPr="00577FE9">
        <w:rPr>
          <w:b/>
        </w:rPr>
        <w:t>. Statistical</w:t>
      </w:r>
      <w:r w:rsidRPr="00577FE9">
        <w:rPr>
          <w:b/>
        </w:rPr>
        <w:t xml:space="preserve"> methodology for strat</w:t>
      </w:r>
      <w:r w:rsidR="006B7943" w:rsidRPr="00577FE9">
        <w:rPr>
          <w:b/>
        </w:rPr>
        <w:t>ification and sample selection</w:t>
      </w:r>
      <w:r w:rsidRPr="00577FE9">
        <w:rPr>
          <w:b/>
        </w:rPr>
        <w:t xml:space="preserve"> </w:t>
      </w:r>
    </w:p>
    <w:p w14:paraId="344E15DC" w14:textId="25000685" w:rsidR="00B45C87" w:rsidRPr="008D7DF8" w:rsidRDefault="004F36A2" w:rsidP="00A23D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8D7DF8">
        <w:tab/>
      </w:r>
      <w:r w:rsidR="00B45C87" w:rsidRPr="008D7DF8">
        <w:t>The data will be coll</w:t>
      </w:r>
      <w:r w:rsidRPr="008D7DF8">
        <w:t>ected from various water</w:t>
      </w:r>
      <w:r w:rsidR="00B45C87" w:rsidRPr="008D7DF8">
        <w:t xml:space="preserve"> utilities geographically distributed across the U.S. in 10 U</w:t>
      </w:r>
      <w:r w:rsidR="008D7DF8" w:rsidRPr="008D7DF8">
        <w:t>.</w:t>
      </w:r>
      <w:r w:rsidR="00B45C87" w:rsidRPr="008D7DF8">
        <w:t>S</w:t>
      </w:r>
      <w:r w:rsidR="008D7DF8" w:rsidRPr="008D7DF8">
        <w:t>.</w:t>
      </w:r>
      <w:r w:rsidR="00B45C87" w:rsidRPr="008D7DF8">
        <w:t xml:space="preserve"> E</w:t>
      </w:r>
      <w:r w:rsidR="00177234" w:rsidRPr="008D7DF8">
        <w:t>nvironmental Protection Agency (E</w:t>
      </w:r>
      <w:r w:rsidR="00B45C87" w:rsidRPr="008D7DF8">
        <w:t>PA</w:t>
      </w:r>
      <w:r w:rsidR="00177234" w:rsidRPr="008D7DF8">
        <w:t>)</w:t>
      </w:r>
      <w:r w:rsidR="00B45C87" w:rsidRPr="008D7DF8">
        <w:t xml:space="preserve"> </w:t>
      </w:r>
      <w:r w:rsidR="0043549F" w:rsidRPr="008D7DF8">
        <w:t>regions</w:t>
      </w:r>
      <w:r w:rsidR="00294077">
        <w:t xml:space="preserve"> including the</w:t>
      </w:r>
      <w:r w:rsidR="00A23D61" w:rsidRPr="008D7DF8">
        <w:t xml:space="preserve"> </w:t>
      </w:r>
      <w:r w:rsidR="00CA3895">
        <w:t>17 Western S</w:t>
      </w:r>
      <w:r w:rsidR="009660DE" w:rsidRPr="008D7DF8">
        <w:t xml:space="preserve">tates </w:t>
      </w:r>
      <w:r w:rsidR="00294077">
        <w:t>with</w:t>
      </w:r>
      <w:r w:rsidR="009660DE" w:rsidRPr="008D7DF8">
        <w:t xml:space="preserve"> </w:t>
      </w:r>
      <w:r w:rsidR="00177234" w:rsidRPr="008D7DF8">
        <w:t xml:space="preserve">Bureau of </w:t>
      </w:r>
      <w:r w:rsidR="009660DE" w:rsidRPr="008D7DF8">
        <w:t>Reclamation</w:t>
      </w:r>
      <w:r w:rsidR="00177234" w:rsidRPr="008D7DF8">
        <w:t xml:space="preserve"> </w:t>
      </w:r>
      <w:r w:rsidR="00177234" w:rsidRPr="00294077">
        <w:t>(Reclamation)</w:t>
      </w:r>
      <w:r w:rsidR="009660DE" w:rsidRPr="008D7DF8">
        <w:t xml:space="preserve"> facilities</w:t>
      </w:r>
      <w:r w:rsidR="00A23D61" w:rsidRPr="008D7DF8">
        <w:t xml:space="preserve"> </w:t>
      </w:r>
      <w:r w:rsidR="009418E6" w:rsidRPr="008D7DF8">
        <w:t>(shown in Figure 2-2)</w:t>
      </w:r>
      <w:r w:rsidR="00294077">
        <w:t xml:space="preserve">.  </w:t>
      </w:r>
      <w:r w:rsidR="004432CB">
        <w:t xml:space="preserve">The data will be stratified into two groups before data collection begins: the 17 Western States and the rest of the </w:t>
      </w:r>
      <w:r w:rsidR="008721D6">
        <w:t>U.S.</w:t>
      </w:r>
      <w:r w:rsidR="004432CB">
        <w:t xml:space="preserve">  </w:t>
      </w:r>
      <w:r w:rsidR="00294077">
        <w:t>This will ensure the d</w:t>
      </w:r>
      <w:r w:rsidR="0043549F" w:rsidRPr="008D7DF8">
        <w:t>ata and sample</w:t>
      </w:r>
      <w:r w:rsidR="00B45C87" w:rsidRPr="008D7DF8">
        <w:t xml:space="preserve"> is </w:t>
      </w:r>
      <w:r w:rsidR="00294077">
        <w:t xml:space="preserve">a </w:t>
      </w:r>
      <w:r w:rsidR="00B45C87" w:rsidRPr="008D7DF8">
        <w:t xml:space="preserve">true representation of different </w:t>
      </w:r>
      <w:r w:rsidRPr="008D7DF8">
        <w:t xml:space="preserve">pipe materials, </w:t>
      </w:r>
      <w:r w:rsidR="0043549F" w:rsidRPr="008D7DF8">
        <w:t>soil</w:t>
      </w:r>
      <w:r w:rsidR="00B45C87" w:rsidRPr="008D7DF8">
        <w:t xml:space="preserve">s, </w:t>
      </w:r>
      <w:r w:rsidRPr="008D7DF8">
        <w:t xml:space="preserve">failures, </w:t>
      </w:r>
      <w:r w:rsidR="00B45C87" w:rsidRPr="008D7DF8">
        <w:t>temper</w:t>
      </w:r>
      <w:r w:rsidR="0043549F" w:rsidRPr="008D7DF8">
        <w:t>ature</w:t>
      </w:r>
      <w:r w:rsidR="009418E6" w:rsidRPr="008D7DF8">
        <w:t>s, loading conditions, and other factors</w:t>
      </w:r>
      <w:r w:rsidR="00B45C87" w:rsidRPr="008D7DF8">
        <w:t xml:space="preserve">.  </w:t>
      </w:r>
      <w:r w:rsidRPr="008D7DF8">
        <w:t>As noted above, the same data collection strategi</w:t>
      </w:r>
      <w:r w:rsidR="00FD6265" w:rsidRPr="008D7DF8">
        <w:t xml:space="preserve">es will be administered for both </w:t>
      </w:r>
      <w:r w:rsidRPr="008D7DF8">
        <w:t>cohort samples, stratification, confidence interval and other statistical analysis techniques.</w:t>
      </w:r>
    </w:p>
    <w:p w14:paraId="1FC1D128" w14:textId="77777777" w:rsidR="00FD6265" w:rsidRDefault="00FD6265" w:rsidP="00A23D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69819F3B" w14:textId="77777777" w:rsidR="00FD6265" w:rsidRDefault="00FD6265" w:rsidP="00A23D6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7F1876EC" w14:textId="1F6D9664" w:rsidR="00B94EB6" w:rsidRDefault="00A23D61" w:rsidP="00B45C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Pr>
          <w:b/>
          <w:noProof/>
        </w:rPr>
        <w:drawing>
          <wp:anchor distT="0" distB="0" distL="114300" distR="114300" simplePos="0" relativeHeight="251660288" behindDoc="0" locked="0" layoutInCell="1" allowOverlap="1" wp14:anchorId="0FC7042E" wp14:editId="254B68BC">
            <wp:simplePos x="0" y="0"/>
            <wp:positionH relativeFrom="column">
              <wp:posOffset>3543300</wp:posOffset>
            </wp:positionH>
            <wp:positionV relativeFrom="paragraph">
              <wp:posOffset>52705</wp:posOffset>
            </wp:positionV>
            <wp:extent cx="1943100" cy="1739900"/>
            <wp:effectExtent l="0" t="0" r="12700" b="12700"/>
            <wp:wrapTight wrapText="bothSides">
              <wp:wrapPolygon edited="0">
                <wp:start x="0" y="0"/>
                <wp:lineTo x="0" y="21442"/>
                <wp:lineTo x="21459" y="21442"/>
                <wp:lineTo x="21459"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7399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8240" behindDoc="0" locked="0" layoutInCell="1" allowOverlap="1" wp14:anchorId="7B42DD07" wp14:editId="4A2F46D4">
            <wp:simplePos x="0" y="0"/>
            <wp:positionH relativeFrom="column">
              <wp:posOffset>685800</wp:posOffset>
            </wp:positionH>
            <wp:positionV relativeFrom="paragraph">
              <wp:posOffset>53340</wp:posOffset>
            </wp:positionV>
            <wp:extent cx="2628900" cy="1794510"/>
            <wp:effectExtent l="0" t="0" r="12700" b="8890"/>
            <wp:wrapTight wrapText="bothSides">
              <wp:wrapPolygon edited="0">
                <wp:start x="1461" y="0"/>
                <wp:lineTo x="835" y="306"/>
                <wp:lineTo x="0" y="3363"/>
                <wp:lineTo x="0" y="20178"/>
                <wp:lineTo x="2922" y="21401"/>
                <wp:lineTo x="4174" y="21401"/>
                <wp:lineTo x="11687" y="21401"/>
                <wp:lineTo x="11896" y="19567"/>
                <wp:lineTo x="16487" y="19567"/>
                <wp:lineTo x="18991" y="17732"/>
                <wp:lineTo x="18574" y="14675"/>
                <wp:lineTo x="20661" y="9783"/>
                <wp:lineTo x="21496" y="5503"/>
                <wp:lineTo x="21496" y="306"/>
                <wp:lineTo x="2296" y="0"/>
                <wp:lineTo x="146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179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4F36A2">
        <w:rPr>
          <w:b/>
        </w:rPr>
        <w:tab/>
      </w:r>
    </w:p>
    <w:p w14:paraId="4D91AD07" w14:textId="3FBB1D72" w:rsidR="001B3FBD" w:rsidRDefault="00B94EB6" w:rsidP="00B45C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Pr>
          <w:b/>
        </w:rPr>
        <w:tab/>
      </w:r>
    </w:p>
    <w:p w14:paraId="082C0FD8" w14:textId="61EE632A" w:rsidR="001B3FBD" w:rsidRDefault="001B3FBD" w:rsidP="00B45C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14:paraId="1D68858C" w14:textId="77777777" w:rsidR="001B3FBD" w:rsidRDefault="001B3FBD" w:rsidP="001B3F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rPr>
      </w:pPr>
    </w:p>
    <w:p w14:paraId="4DD8088D" w14:textId="78BA1FE1" w:rsidR="001B3FBD" w:rsidRDefault="001B3FBD" w:rsidP="001B3F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rPr>
      </w:pPr>
    </w:p>
    <w:p w14:paraId="73CCE801" w14:textId="77777777" w:rsidR="001B3FBD" w:rsidRDefault="001B3FBD" w:rsidP="001B3F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rPr>
      </w:pPr>
    </w:p>
    <w:p w14:paraId="16ED65F4" w14:textId="77777777" w:rsidR="001B3FBD" w:rsidRDefault="001B3FBD" w:rsidP="001B3F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rPr>
      </w:pPr>
    </w:p>
    <w:p w14:paraId="7E35F16C" w14:textId="77777777" w:rsidR="00FD6265" w:rsidRDefault="00FD6265" w:rsidP="00A23D61">
      <w:pPr>
        <w:jc w:val="center"/>
        <w:rPr>
          <w:b/>
        </w:rPr>
      </w:pPr>
    </w:p>
    <w:p w14:paraId="767BBBFC" w14:textId="77777777" w:rsidR="00FD6265" w:rsidRDefault="00FD6265" w:rsidP="00A23D61">
      <w:pPr>
        <w:jc w:val="center"/>
        <w:rPr>
          <w:b/>
        </w:rPr>
      </w:pPr>
    </w:p>
    <w:p w14:paraId="03E7A737" w14:textId="77777777" w:rsidR="00FD6265" w:rsidRDefault="00FD6265" w:rsidP="00A23D61">
      <w:pPr>
        <w:jc w:val="center"/>
        <w:rPr>
          <w:b/>
        </w:rPr>
      </w:pPr>
    </w:p>
    <w:p w14:paraId="69069569" w14:textId="77777777" w:rsidR="00FD6265" w:rsidRDefault="00FD6265" w:rsidP="00A23D61">
      <w:pPr>
        <w:jc w:val="center"/>
        <w:rPr>
          <w:b/>
        </w:rPr>
      </w:pPr>
    </w:p>
    <w:p w14:paraId="08657449" w14:textId="046499E9" w:rsidR="00A23D61" w:rsidRPr="001B3FBD" w:rsidRDefault="00A23D61" w:rsidP="00A23D61">
      <w:pPr>
        <w:jc w:val="center"/>
        <w:rPr>
          <w:b/>
        </w:rPr>
      </w:pPr>
      <w:r w:rsidRPr="001B3FBD">
        <w:rPr>
          <w:b/>
        </w:rPr>
        <w:t>Figure 2-</w:t>
      </w:r>
      <w:r w:rsidR="00A77706">
        <w:rPr>
          <w:b/>
        </w:rPr>
        <w:t>1</w:t>
      </w:r>
      <w:r w:rsidRPr="001B3FBD">
        <w:rPr>
          <w:b/>
        </w:rPr>
        <w:t>:</w:t>
      </w:r>
      <w:r>
        <w:rPr>
          <w:b/>
        </w:rPr>
        <w:t xml:space="preserve"> </w:t>
      </w:r>
      <w:r w:rsidR="009660DE">
        <w:rPr>
          <w:b/>
        </w:rPr>
        <w:t>EPA</w:t>
      </w:r>
      <w:r w:rsidRPr="00A23D61">
        <w:rPr>
          <w:b/>
        </w:rPr>
        <w:t xml:space="preserve"> </w:t>
      </w:r>
      <w:r w:rsidR="009660DE">
        <w:rPr>
          <w:b/>
        </w:rPr>
        <w:t>Water Utility Regions</w:t>
      </w:r>
      <w:r w:rsidRPr="00A23D61">
        <w:rPr>
          <w:b/>
        </w:rPr>
        <w:t xml:space="preserve"> and </w:t>
      </w:r>
      <w:r w:rsidR="009660DE">
        <w:rPr>
          <w:b/>
        </w:rPr>
        <w:t>17 Western S</w:t>
      </w:r>
      <w:r w:rsidR="009660DE" w:rsidRPr="009660DE">
        <w:rPr>
          <w:b/>
        </w:rPr>
        <w:t xml:space="preserve">tates </w:t>
      </w:r>
      <w:r w:rsidR="00E20AC6">
        <w:rPr>
          <w:b/>
        </w:rPr>
        <w:t>with</w:t>
      </w:r>
      <w:r w:rsidR="009660DE">
        <w:rPr>
          <w:b/>
        </w:rPr>
        <w:t xml:space="preserve"> Reclamation F</w:t>
      </w:r>
      <w:r w:rsidR="009660DE" w:rsidRPr="009660DE">
        <w:rPr>
          <w:b/>
        </w:rPr>
        <w:t>acilities</w:t>
      </w:r>
    </w:p>
    <w:p w14:paraId="6D356804" w14:textId="77777777" w:rsidR="001B3FBD" w:rsidRDefault="001B3FBD" w:rsidP="001B3F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rPr>
      </w:pPr>
    </w:p>
    <w:p w14:paraId="0C3531FC" w14:textId="3DE44388" w:rsidR="003504FF" w:rsidRPr="00294077" w:rsidRDefault="00B94EB6" w:rsidP="00C863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404946">
        <w:rPr>
          <w:bCs/>
        </w:rPr>
        <w:t xml:space="preserve">In most cases there will be a need to employ a statistical methodology to identify the actual sample size </w:t>
      </w:r>
      <w:r w:rsidR="00CA3895">
        <w:rPr>
          <w:bCs/>
        </w:rPr>
        <w:t>when a</w:t>
      </w:r>
      <w:r w:rsidRPr="00404946">
        <w:rPr>
          <w:bCs/>
        </w:rPr>
        <w:t xml:space="preserve"> survey is determined to be necessary.  For the purpose of this information collection, a statistical methodology has been applied to determine the sample size based on a number of parameters.</w:t>
      </w:r>
      <w:r w:rsidRPr="00404946">
        <w:t xml:space="preserve">  </w:t>
      </w:r>
      <w:r w:rsidR="00404946">
        <w:t>P</w:t>
      </w:r>
      <w:r w:rsidRPr="00404946">
        <w:t xml:space="preserve">revious research conducted by </w:t>
      </w:r>
      <w:r w:rsidRPr="00B32149">
        <w:t xml:space="preserve">the </w:t>
      </w:r>
      <w:r w:rsidRPr="00294077">
        <w:t>research team</w:t>
      </w:r>
      <w:r w:rsidRPr="00B32149">
        <w:t xml:space="preserve"> </w:t>
      </w:r>
      <w:r w:rsidRPr="00404946">
        <w:t xml:space="preserve">has been successful in engaging more than </w:t>
      </w:r>
      <w:r w:rsidRPr="00294077">
        <w:t>150</w:t>
      </w:r>
      <w:r w:rsidRPr="00404946">
        <w:t xml:space="preserve"> water utilities across the United S</w:t>
      </w:r>
      <w:r w:rsidR="00BC71F0">
        <w:t>t</w:t>
      </w:r>
      <w:r w:rsidRPr="00404946">
        <w:t xml:space="preserve">ates.  </w:t>
      </w:r>
      <w:r w:rsidR="00CA3895">
        <w:t>A</w:t>
      </w:r>
      <w:r w:rsidRPr="00404946">
        <w:t xml:space="preserve"> comprehensive list containing </w:t>
      </w:r>
      <w:r w:rsidRPr="00B8584E">
        <w:t xml:space="preserve">contacts from approximately </w:t>
      </w:r>
      <w:r w:rsidRPr="00294077">
        <w:t>300</w:t>
      </w:r>
      <w:r w:rsidRPr="00B8584E">
        <w:t xml:space="preserve"> water </w:t>
      </w:r>
      <w:r w:rsidRPr="00294077">
        <w:t xml:space="preserve">utilities </w:t>
      </w:r>
      <w:r w:rsidR="00BC71F0" w:rsidRPr="00294077">
        <w:t>was</w:t>
      </w:r>
      <w:r w:rsidRPr="00294077">
        <w:t xml:space="preserve"> established</w:t>
      </w:r>
      <w:r w:rsidR="00CA3895">
        <w:t xml:space="preserve"> during that previous research</w:t>
      </w:r>
      <w:r w:rsidRPr="00294077">
        <w:t xml:space="preserve">.  This contact list </w:t>
      </w:r>
      <w:r w:rsidR="00BC71F0" w:rsidRPr="00294077">
        <w:t xml:space="preserve">continues to </w:t>
      </w:r>
      <w:r w:rsidRPr="00294077">
        <w:t>be enhanced with the help of agencies and organizations that are part of the Sustainable Water Infrastructure Management</w:t>
      </w:r>
      <w:r w:rsidR="00544530" w:rsidRPr="00B8584E">
        <w:t xml:space="preserve"> Center</w:t>
      </w:r>
      <w:r w:rsidR="00CA3895">
        <w:t>,</w:t>
      </w:r>
      <w:r w:rsidRPr="00294077">
        <w:t xml:space="preserve"> such as </w:t>
      </w:r>
      <w:r w:rsidR="00544530">
        <w:t xml:space="preserve">the </w:t>
      </w:r>
      <w:r w:rsidRPr="00294077">
        <w:t xml:space="preserve">Water Environmental Research Foundation, American Water Works Association, State and Local organizations, and various service and technology providers.  </w:t>
      </w:r>
      <w:r w:rsidR="00294077">
        <w:t xml:space="preserve">Because of ongoing efforts with these organizations, </w:t>
      </w:r>
      <w:r w:rsidRPr="00294077">
        <w:t xml:space="preserve">the contact list is expected to contain a minimum of 500 water utilities. </w:t>
      </w:r>
      <w:r w:rsidR="00CA3895">
        <w:t xml:space="preserve"> </w:t>
      </w:r>
      <w:r w:rsidR="003504FF">
        <w:t xml:space="preserve">In addition </w:t>
      </w:r>
      <w:r w:rsidRPr="00294077">
        <w:t xml:space="preserve">to these 500 water utilities, Reclamation has approximately 100 </w:t>
      </w:r>
      <w:r w:rsidR="00544530">
        <w:t xml:space="preserve">Federal- (Reclamation) </w:t>
      </w:r>
      <w:r w:rsidRPr="00294077">
        <w:t xml:space="preserve">affiliated facilities that the research team is planning to contact </w:t>
      </w:r>
      <w:r w:rsidR="00BC71F0" w:rsidRPr="00294077">
        <w:t>to</w:t>
      </w:r>
      <w:r w:rsidR="00294077" w:rsidRPr="00294077">
        <w:t xml:space="preserve"> request data</w:t>
      </w:r>
      <w:r w:rsidRPr="00294077">
        <w:t>.</w:t>
      </w:r>
      <w:r w:rsidR="001B3FBD" w:rsidRPr="00294077">
        <w:t xml:space="preserve"> </w:t>
      </w:r>
      <w:r w:rsidR="00BC71F0" w:rsidRPr="00294077">
        <w:t xml:space="preserve"> </w:t>
      </w:r>
      <w:r w:rsidR="003504FF" w:rsidRPr="00294077">
        <w:t>“</w:t>
      </w:r>
      <w:r w:rsidR="00B32149" w:rsidRPr="00294077">
        <w:t>Federal facilities</w:t>
      </w:r>
      <w:r w:rsidR="003504FF" w:rsidRPr="00294077">
        <w:t>”</w:t>
      </w:r>
      <w:r w:rsidR="00B32149" w:rsidRPr="00294077">
        <w:t xml:space="preserve"> are facilities that were constructed by Reclamation but are now owned and/or operated and maintained by water districts.  </w:t>
      </w:r>
    </w:p>
    <w:p w14:paraId="64004BB8" w14:textId="77777777" w:rsidR="003504FF" w:rsidRPr="00294077" w:rsidRDefault="003504FF" w:rsidP="00C863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545DB41C" w14:textId="5AC067EB" w:rsidR="009418E6" w:rsidRPr="00294077" w:rsidRDefault="00BC71F0" w:rsidP="00C863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294077">
        <w:t>The research team</w:t>
      </w:r>
      <w:r w:rsidR="001B3FBD" w:rsidRPr="00294077">
        <w:t xml:space="preserve"> will </w:t>
      </w:r>
      <w:r w:rsidR="00D14A10" w:rsidRPr="00294077">
        <w:t xml:space="preserve">send the survey to 250 utilities in each cohort and will also send it to </w:t>
      </w:r>
      <w:r w:rsidR="00544530" w:rsidRPr="00294077">
        <w:t xml:space="preserve">the </w:t>
      </w:r>
      <w:r w:rsidR="00D14A10" w:rsidRPr="00294077">
        <w:t>100 F</w:t>
      </w:r>
      <w:r w:rsidR="00544530" w:rsidRPr="00294077">
        <w:t xml:space="preserve">ederal </w:t>
      </w:r>
      <w:r w:rsidR="00D14A10" w:rsidRPr="00294077">
        <w:t xml:space="preserve">facilities (see Column A in Table 2-1).  This will ensure the sample to be a true representative of the population in each cohort. The expected response rate for uploading data will be 33% for water utilities, and 50% for Federal facilities based on previous survey results (see Column B in Table 2-1).  The expected total response rate will be 36% for this data collection. </w:t>
      </w:r>
      <w:r w:rsidR="00B94EB6" w:rsidRPr="00294077">
        <w:t xml:space="preserve">  </w:t>
      </w:r>
    </w:p>
    <w:p w14:paraId="6AB1F566" w14:textId="77777777" w:rsidR="00C70CDA" w:rsidRPr="00C77C1E" w:rsidRDefault="00C70CDA" w:rsidP="00C863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14:paraId="78E686F4" w14:textId="69F152E2" w:rsidR="00C77C1E" w:rsidRPr="00AB0F3B" w:rsidRDefault="00A77706" w:rsidP="00C70CDA">
      <w:pPr>
        <w:ind w:left="360"/>
        <w:jc w:val="center"/>
        <w:rPr>
          <w:b/>
        </w:rPr>
      </w:pPr>
      <w:r>
        <w:rPr>
          <w:b/>
        </w:rPr>
        <w:t>Figure</w:t>
      </w:r>
      <w:r w:rsidR="00B94EB6" w:rsidRPr="003B5DCC">
        <w:rPr>
          <w:b/>
        </w:rPr>
        <w:t xml:space="preserve"> </w:t>
      </w:r>
      <w:r w:rsidR="009418E6">
        <w:rPr>
          <w:b/>
        </w:rPr>
        <w:t>2-</w:t>
      </w:r>
      <w:r>
        <w:rPr>
          <w:b/>
        </w:rPr>
        <w:t>2</w:t>
      </w:r>
      <w:r w:rsidR="00B94EB6">
        <w:rPr>
          <w:b/>
        </w:rPr>
        <w:t>:</w:t>
      </w:r>
      <w:r w:rsidR="00B94EB6" w:rsidRPr="003B5DCC">
        <w:rPr>
          <w:b/>
        </w:rPr>
        <w:t xml:space="preserve"> </w:t>
      </w:r>
      <w:r w:rsidR="00B94EB6" w:rsidRPr="00F048FF">
        <w:rPr>
          <w:b/>
        </w:rPr>
        <w:t>Number of Utilities and Facilities</w:t>
      </w:r>
    </w:p>
    <w:tbl>
      <w:tblPr>
        <w:tblW w:w="7380" w:type="dxa"/>
        <w:jc w:val="center"/>
        <w:tblLook w:val="04A0" w:firstRow="1" w:lastRow="0" w:firstColumn="1" w:lastColumn="0" w:noHBand="0" w:noVBand="1"/>
      </w:tblPr>
      <w:tblGrid>
        <w:gridCol w:w="2000"/>
        <w:gridCol w:w="2140"/>
        <w:gridCol w:w="3240"/>
      </w:tblGrid>
      <w:tr w:rsidR="00C77C1E" w:rsidRPr="00C77C1E" w14:paraId="703DF2A5" w14:textId="77777777" w:rsidTr="00C77C1E">
        <w:trPr>
          <w:trHeight w:val="300"/>
          <w:jc w:val="center"/>
        </w:trPr>
        <w:tc>
          <w:tcPr>
            <w:tcW w:w="2000" w:type="dxa"/>
            <w:vMerge w:val="restart"/>
            <w:tcBorders>
              <w:top w:val="single" w:sz="8" w:space="0" w:color="auto"/>
              <w:left w:val="single" w:sz="8" w:space="0" w:color="auto"/>
              <w:bottom w:val="nil"/>
              <w:right w:val="single" w:sz="8" w:space="0" w:color="auto"/>
            </w:tcBorders>
            <w:shd w:val="clear" w:color="000000" w:fill="D9D9D9"/>
            <w:noWrap/>
            <w:vAlign w:val="center"/>
            <w:hideMark/>
          </w:tcPr>
          <w:p w14:paraId="0D547664" w14:textId="77777777" w:rsidR="00C77C1E" w:rsidRPr="00C77C1E" w:rsidRDefault="00C77C1E" w:rsidP="00C863CE">
            <w:pPr>
              <w:jc w:val="center"/>
              <w:rPr>
                <w:b/>
                <w:bCs/>
                <w:color w:val="000000"/>
              </w:rPr>
            </w:pPr>
            <w:r w:rsidRPr="00C77C1E">
              <w:rPr>
                <w:b/>
                <w:bCs/>
                <w:color w:val="000000"/>
              </w:rPr>
              <w:t>Type</w:t>
            </w:r>
          </w:p>
        </w:tc>
        <w:tc>
          <w:tcPr>
            <w:tcW w:w="2140" w:type="dxa"/>
            <w:tcBorders>
              <w:top w:val="single" w:sz="8" w:space="0" w:color="auto"/>
              <w:left w:val="nil"/>
              <w:bottom w:val="nil"/>
              <w:right w:val="single" w:sz="8" w:space="0" w:color="auto"/>
            </w:tcBorders>
            <w:shd w:val="clear" w:color="000000" w:fill="D9D9D9"/>
            <w:vAlign w:val="center"/>
            <w:hideMark/>
          </w:tcPr>
          <w:p w14:paraId="7C4E8A5B" w14:textId="77777777" w:rsidR="00C77C1E" w:rsidRPr="00C77C1E" w:rsidRDefault="00C77C1E" w:rsidP="00C863CE">
            <w:pPr>
              <w:jc w:val="center"/>
              <w:rPr>
                <w:b/>
                <w:bCs/>
                <w:color w:val="000000"/>
              </w:rPr>
            </w:pPr>
            <w:r w:rsidRPr="00C77C1E">
              <w:rPr>
                <w:b/>
                <w:bCs/>
                <w:color w:val="000000"/>
              </w:rPr>
              <w:t>[A]</w:t>
            </w:r>
          </w:p>
        </w:tc>
        <w:tc>
          <w:tcPr>
            <w:tcW w:w="3240" w:type="dxa"/>
            <w:tcBorders>
              <w:top w:val="single" w:sz="8" w:space="0" w:color="auto"/>
              <w:left w:val="nil"/>
              <w:bottom w:val="nil"/>
              <w:right w:val="single" w:sz="8" w:space="0" w:color="auto"/>
            </w:tcBorders>
            <w:shd w:val="clear" w:color="000000" w:fill="D9D9D9"/>
            <w:vAlign w:val="center"/>
            <w:hideMark/>
          </w:tcPr>
          <w:p w14:paraId="6C1EAF74" w14:textId="77777777" w:rsidR="00C77C1E" w:rsidRPr="00C77C1E" w:rsidRDefault="00C77C1E" w:rsidP="00C863CE">
            <w:pPr>
              <w:jc w:val="center"/>
              <w:rPr>
                <w:b/>
                <w:bCs/>
                <w:color w:val="000000"/>
              </w:rPr>
            </w:pPr>
            <w:r w:rsidRPr="00C77C1E">
              <w:rPr>
                <w:b/>
                <w:bCs/>
                <w:color w:val="000000"/>
              </w:rPr>
              <w:t>[B]</w:t>
            </w:r>
          </w:p>
        </w:tc>
      </w:tr>
      <w:tr w:rsidR="00C77C1E" w:rsidRPr="00C77C1E" w14:paraId="4A947480" w14:textId="77777777" w:rsidTr="00C77C1E">
        <w:trPr>
          <w:trHeight w:val="300"/>
          <w:jc w:val="center"/>
        </w:trPr>
        <w:tc>
          <w:tcPr>
            <w:tcW w:w="2000" w:type="dxa"/>
            <w:vMerge/>
            <w:tcBorders>
              <w:top w:val="single" w:sz="8" w:space="0" w:color="auto"/>
              <w:left w:val="single" w:sz="8" w:space="0" w:color="auto"/>
              <w:bottom w:val="nil"/>
              <w:right w:val="single" w:sz="8" w:space="0" w:color="auto"/>
            </w:tcBorders>
            <w:vAlign w:val="center"/>
            <w:hideMark/>
          </w:tcPr>
          <w:p w14:paraId="13928760" w14:textId="77777777" w:rsidR="00C77C1E" w:rsidRPr="00C77C1E" w:rsidRDefault="00C77C1E" w:rsidP="00C77C1E">
            <w:pPr>
              <w:rPr>
                <w:b/>
                <w:bCs/>
                <w:color w:val="000000"/>
              </w:rPr>
            </w:pPr>
          </w:p>
        </w:tc>
        <w:tc>
          <w:tcPr>
            <w:tcW w:w="2140" w:type="dxa"/>
            <w:tcBorders>
              <w:top w:val="nil"/>
              <w:left w:val="nil"/>
              <w:bottom w:val="nil"/>
              <w:right w:val="single" w:sz="8" w:space="0" w:color="auto"/>
            </w:tcBorders>
            <w:shd w:val="clear" w:color="000000" w:fill="D9D9D9"/>
            <w:vAlign w:val="center"/>
            <w:hideMark/>
          </w:tcPr>
          <w:p w14:paraId="776022D9" w14:textId="77777777" w:rsidR="00C77C1E" w:rsidRPr="00C77C1E" w:rsidRDefault="00C77C1E" w:rsidP="00C77C1E">
            <w:pPr>
              <w:jc w:val="center"/>
              <w:rPr>
                <w:b/>
                <w:bCs/>
                <w:color w:val="000000"/>
              </w:rPr>
            </w:pPr>
            <w:r w:rsidRPr="00C77C1E">
              <w:rPr>
                <w:b/>
                <w:bCs/>
                <w:color w:val="000000"/>
              </w:rPr>
              <w:t>Number of</w:t>
            </w:r>
          </w:p>
        </w:tc>
        <w:tc>
          <w:tcPr>
            <w:tcW w:w="3240" w:type="dxa"/>
            <w:tcBorders>
              <w:top w:val="nil"/>
              <w:left w:val="nil"/>
              <w:bottom w:val="nil"/>
              <w:right w:val="single" w:sz="8" w:space="0" w:color="auto"/>
            </w:tcBorders>
            <w:shd w:val="clear" w:color="000000" w:fill="D9D9D9"/>
            <w:vAlign w:val="center"/>
            <w:hideMark/>
          </w:tcPr>
          <w:p w14:paraId="3E25C8C8" w14:textId="77777777" w:rsidR="00C77C1E" w:rsidRPr="00C77C1E" w:rsidRDefault="00C77C1E" w:rsidP="00C77C1E">
            <w:pPr>
              <w:jc w:val="center"/>
              <w:rPr>
                <w:b/>
                <w:bCs/>
                <w:color w:val="000000"/>
              </w:rPr>
            </w:pPr>
            <w:r w:rsidRPr="00C77C1E">
              <w:rPr>
                <w:b/>
                <w:bCs/>
                <w:color w:val="000000"/>
              </w:rPr>
              <w:t>Expected Data</w:t>
            </w:r>
          </w:p>
        </w:tc>
      </w:tr>
      <w:tr w:rsidR="00C77C1E" w:rsidRPr="00C77C1E" w14:paraId="25F21BDD" w14:textId="77777777" w:rsidTr="00C77C1E">
        <w:trPr>
          <w:trHeight w:val="300"/>
          <w:jc w:val="center"/>
        </w:trPr>
        <w:tc>
          <w:tcPr>
            <w:tcW w:w="2000" w:type="dxa"/>
            <w:vMerge/>
            <w:tcBorders>
              <w:top w:val="single" w:sz="8" w:space="0" w:color="auto"/>
              <w:left w:val="single" w:sz="8" w:space="0" w:color="auto"/>
              <w:bottom w:val="nil"/>
              <w:right w:val="single" w:sz="8" w:space="0" w:color="auto"/>
            </w:tcBorders>
            <w:vAlign w:val="center"/>
            <w:hideMark/>
          </w:tcPr>
          <w:p w14:paraId="3C463628" w14:textId="77777777" w:rsidR="00C77C1E" w:rsidRPr="00C77C1E" w:rsidRDefault="00C77C1E" w:rsidP="00C77C1E">
            <w:pPr>
              <w:rPr>
                <w:b/>
                <w:bCs/>
                <w:color w:val="000000"/>
              </w:rPr>
            </w:pPr>
          </w:p>
        </w:tc>
        <w:tc>
          <w:tcPr>
            <w:tcW w:w="2140" w:type="dxa"/>
            <w:tcBorders>
              <w:top w:val="nil"/>
              <w:left w:val="nil"/>
              <w:bottom w:val="nil"/>
              <w:right w:val="single" w:sz="8" w:space="0" w:color="auto"/>
            </w:tcBorders>
            <w:shd w:val="clear" w:color="000000" w:fill="D9D9D9"/>
            <w:vAlign w:val="center"/>
            <w:hideMark/>
          </w:tcPr>
          <w:p w14:paraId="6C986655" w14:textId="77777777" w:rsidR="00C77C1E" w:rsidRPr="00C77C1E" w:rsidRDefault="00C77C1E" w:rsidP="00C77C1E">
            <w:pPr>
              <w:jc w:val="center"/>
              <w:rPr>
                <w:b/>
                <w:bCs/>
                <w:color w:val="000000"/>
              </w:rPr>
            </w:pPr>
            <w:r w:rsidRPr="00C77C1E">
              <w:rPr>
                <w:b/>
                <w:bCs/>
                <w:color w:val="000000"/>
              </w:rPr>
              <w:t>Water Utilities/</w:t>
            </w:r>
          </w:p>
        </w:tc>
        <w:tc>
          <w:tcPr>
            <w:tcW w:w="3240" w:type="dxa"/>
            <w:tcBorders>
              <w:top w:val="nil"/>
              <w:left w:val="nil"/>
              <w:bottom w:val="nil"/>
              <w:right w:val="single" w:sz="8" w:space="0" w:color="auto"/>
            </w:tcBorders>
            <w:shd w:val="clear" w:color="000000" w:fill="D9D9D9"/>
            <w:vAlign w:val="center"/>
            <w:hideMark/>
          </w:tcPr>
          <w:p w14:paraId="2D9AC7DC" w14:textId="77777777" w:rsidR="00C77C1E" w:rsidRPr="00C77C1E" w:rsidRDefault="00C77C1E" w:rsidP="00C77C1E">
            <w:pPr>
              <w:jc w:val="center"/>
              <w:rPr>
                <w:b/>
                <w:bCs/>
                <w:color w:val="000000"/>
              </w:rPr>
            </w:pPr>
            <w:r w:rsidRPr="00C77C1E">
              <w:rPr>
                <w:b/>
                <w:bCs/>
                <w:color w:val="000000"/>
              </w:rPr>
              <w:t>Upload Respondents</w:t>
            </w:r>
          </w:p>
        </w:tc>
      </w:tr>
      <w:tr w:rsidR="00C77C1E" w:rsidRPr="00C77C1E" w14:paraId="76E62677" w14:textId="77777777" w:rsidTr="00C77C1E">
        <w:trPr>
          <w:trHeight w:val="320"/>
          <w:jc w:val="center"/>
        </w:trPr>
        <w:tc>
          <w:tcPr>
            <w:tcW w:w="2000" w:type="dxa"/>
            <w:vMerge/>
            <w:tcBorders>
              <w:top w:val="single" w:sz="8" w:space="0" w:color="auto"/>
              <w:left w:val="single" w:sz="8" w:space="0" w:color="auto"/>
              <w:bottom w:val="nil"/>
              <w:right w:val="single" w:sz="8" w:space="0" w:color="auto"/>
            </w:tcBorders>
            <w:vAlign w:val="center"/>
            <w:hideMark/>
          </w:tcPr>
          <w:p w14:paraId="5423B810" w14:textId="77777777" w:rsidR="00C77C1E" w:rsidRPr="00C77C1E" w:rsidRDefault="00C77C1E" w:rsidP="00C77C1E">
            <w:pPr>
              <w:rPr>
                <w:b/>
                <w:bCs/>
                <w:color w:val="000000"/>
              </w:rPr>
            </w:pPr>
          </w:p>
        </w:tc>
        <w:tc>
          <w:tcPr>
            <w:tcW w:w="2140" w:type="dxa"/>
            <w:tcBorders>
              <w:top w:val="nil"/>
              <w:left w:val="nil"/>
              <w:bottom w:val="nil"/>
              <w:right w:val="single" w:sz="8" w:space="0" w:color="auto"/>
            </w:tcBorders>
            <w:shd w:val="clear" w:color="000000" w:fill="D9D9D9"/>
            <w:vAlign w:val="center"/>
            <w:hideMark/>
          </w:tcPr>
          <w:p w14:paraId="7959224A" w14:textId="77777777" w:rsidR="00C77C1E" w:rsidRPr="00C77C1E" w:rsidRDefault="00C77C1E" w:rsidP="00C77C1E">
            <w:pPr>
              <w:jc w:val="center"/>
              <w:rPr>
                <w:b/>
                <w:bCs/>
                <w:color w:val="000000"/>
              </w:rPr>
            </w:pPr>
            <w:r w:rsidRPr="00C77C1E">
              <w:rPr>
                <w:b/>
                <w:bCs/>
                <w:color w:val="000000"/>
              </w:rPr>
              <w:t>Federal Facilities</w:t>
            </w:r>
          </w:p>
        </w:tc>
        <w:tc>
          <w:tcPr>
            <w:tcW w:w="3240" w:type="dxa"/>
            <w:tcBorders>
              <w:top w:val="nil"/>
              <w:left w:val="nil"/>
              <w:bottom w:val="nil"/>
              <w:right w:val="single" w:sz="8" w:space="0" w:color="auto"/>
            </w:tcBorders>
            <w:shd w:val="clear" w:color="000000" w:fill="D9D9D9"/>
            <w:vAlign w:val="center"/>
            <w:hideMark/>
          </w:tcPr>
          <w:p w14:paraId="6B8560F9" w14:textId="7DCF564E" w:rsidR="00C77C1E" w:rsidRPr="00C77C1E" w:rsidRDefault="00FC08DE" w:rsidP="00C77C1E">
            <w:pPr>
              <w:jc w:val="center"/>
              <w:rPr>
                <w:b/>
                <w:bCs/>
                <w:color w:val="000000"/>
              </w:rPr>
            </w:pPr>
            <w:r>
              <w:rPr>
                <w:b/>
                <w:bCs/>
                <w:color w:val="000000"/>
              </w:rPr>
              <w:t>(33% of 1-A &amp; 5</w:t>
            </w:r>
            <w:r w:rsidR="00C77C1E" w:rsidRPr="00C77C1E">
              <w:rPr>
                <w:b/>
                <w:bCs/>
                <w:color w:val="000000"/>
              </w:rPr>
              <w:t>0% of 2-A)</w:t>
            </w:r>
          </w:p>
        </w:tc>
      </w:tr>
      <w:tr w:rsidR="00C77C1E" w:rsidRPr="00C77C1E" w14:paraId="7D993773" w14:textId="77777777" w:rsidTr="00C77C1E">
        <w:trPr>
          <w:trHeight w:val="340"/>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5EA6BA" w14:textId="77777777" w:rsidR="00C77C1E" w:rsidRPr="00C77C1E" w:rsidRDefault="00C77C1E" w:rsidP="00C77C1E">
            <w:pPr>
              <w:jc w:val="center"/>
              <w:rPr>
                <w:color w:val="000000"/>
              </w:rPr>
            </w:pPr>
            <w:r w:rsidRPr="00C77C1E">
              <w:rPr>
                <w:color w:val="000000"/>
              </w:rPr>
              <w:t>1-Water Utility</w:t>
            </w:r>
          </w:p>
        </w:tc>
        <w:tc>
          <w:tcPr>
            <w:tcW w:w="2140" w:type="dxa"/>
            <w:tcBorders>
              <w:top w:val="single" w:sz="8" w:space="0" w:color="auto"/>
              <w:left w:val="nil"/>
              <w:bottom w:val="nil"/>
              <w:right w:val="single" w:sz="8" w:space="0" w:color="auto"/>
            </w:tcBorders>
            <w:shd w:val="clear" w:color="auto" w:fill="auto"/>
            <w:noWrap/>
            <w:vAlign w:val="center"/>
            <w:hideMark/>
          </w:tcPr>
          <w:p w14:paraId="282F2562" w14:textId="77777777" w:rsidR="00C77C1E" w:rsidRPr="00C77C1E" w:rsidRDefault="00C77C1E" w:rsidP="00C77C1E">
            <w:pPr>
              <w:jc w:val="center"/>
              <w:rPr>
                <w:color w:val="000000"/>
              </w:rPr>
            </w:pPr>
            <w:r w:rsidRPr="00C77C1E">
              <w:rPr>
                <w:color w:val="000000"/>
              </w:rPr>
              <w:t>500</w:t>
            </w:r>
          </w:p>
        </w:tc>
        <w:tc>
          <w:tcPr>
            <w:tcW w:w="3240" w:type="dxa"/>
            <w:tcBorders>
              <w:top w:val="single" w:sz="8" w:space="0" w:color="auto"/>
              <w:left w:val="nil"/>
              <w:bottom w:val="nil"/>
              <w:right w:val="single" w:sz="8" w:space="0" w:color="auto"/>
            </w:tcBorders>
            <w:shd w:val="clear" w:color="auto" w:fill="auto"/>
            <w:vAlign w:val="center"/>
            <w:hideMark/>
          </w:tcPr>
          <w:p w14:paraId="33B9E529" w14:textId="5683D341" w:rsidR="00C77C1E" w:rsidRPr="00C77C1E" w:rsidRDefault="00FC08DE" w:rsidP="00C77C1E">
            <w:pPr>
              <w:jc w:val="center"/>
              <w:rPr>
                <w:color w:val="000000"/>
              </w:rPr>
            </w:pPr>
            <w:r>
              <w:rPr>
                <w:color w:val="000000"/>
              </w:rPr>
              <w:t>165</w:t>
            </w:r>
          </w:p>
        </w:tc>
      </w:tr>
      <w:tr w:rsidR="00C77C1E" w:rsidRPr="00C77C1E" w14:paraId="5B18DBF3" w14:textId="77777777" w:rsidTr="00C77C1E">
        <w:trPr>
          <w:trHeight w:val="360"/>
          <w:jc w:val="center"/>
        </w:trPr>
        <w:tc>
          <w:tcPr>
            <w:tcW w:w="2000" w:type="dxa"/>
            <w:tcBorders>
              <w:top w:val="nil"/>
              <w:left w:val="single" w:sz="8" w:space="0" w:color="auto"/>
              <w:bottom w:val="single" w:sz="8" w:space="0" w:color="auto"/>
              <w:right w:val="single" w:sz="8" w:space="0" w:color="auto"/>
            </w:tcBorders>
            <w:shd w:val="clear" w:color="auto" w:fill="auto"/>
            <w:noWrap/>
            <w:vAlign w:val="center"/>
            <w:hideMark/>
          </w:tcPr>
          <w:p w14:paraId="79F123A5" w14:textId="77777777" w:rsidR="00C77C1E" w:rsidRPr="00C77C1E" w:rsidRDefault="00C77C1E" w:rsidP="00C77C1E">
            <w:pPr>
              <w:jc w:val="center"/>
              <w:rPr>
                <w:color w:val="000000"/>
              </w:rPr>
            </w:pPr>
            <w:r w:rsidRPr="00C77C1E">
              <w:rPr>
                <w:color w:val="000000"/>
              </w:rPr>
              <w:t>2-Federal Facility</w:t>
            </w:r>
          </w:p>
        </w:tc>
        <w:tc>
          <w:tcPr>
            <w:tcW w:w="2140" w:type="dxa"/>
            <w:tcBorders>
              <w:top w:val="single" w:sz="8" w:space="0" w:color="auto"/>
              <w:left w:val="nil"/>
              <w:bottom w:val="single" w:sz="8" w:space="0" w:color="auto"/>
              <w:right w:val="single" w:sz="8" w:space="0" w:color="auto"/>
            </w:tcBorders>
            <w:shd w:val="clear" w:color="auto" w:fill="auto"/>
            <w:noWrap/>
            <w:vAlign w:val="center"/>
            <w:hideMark/>
          </w:tcPr>
          <w:p w14:paraId="32F16E4C" w14:textId="77777777" w:rsidR="00C77C1E" w:rsidRPr="00C77C1E" w:rsidRDefault="00C77C1E" w:rsidP="00C77C1E">
            <w:pPr>
              <w:jc w:val="center"/>
              <w:rPr>
                <w:color w:val="000000"/>
              </w:rPr>
            </w:pPr>
            <w:r w:rsidRPr="00C77C1E">
              <w:rPr>
                <w:color w:val="000000"/>
              </w:rPr>
              <w:t>100</w:t>
            </w:r>
          </w:p>
        </w:tc>
        <w:tc>
          <w:tcPr>
            <w:tcW w:w="3240" w:type="dxa"/>
            <w:tcBorders>
              <w:top w:val="single" w:sz="8" w:space="0" w:color="auto"/>
              <w:left w:val="nil"/>
              <w:bottom w:val="single" w:sz="8" w:space="0" w:color="auto"/>
              <w:right w:val="single" w:sz="8" w:space="0" w:color="auto"/>
            </w:tcBorders>
            <w:shd w:val="clear" w:color="auto" w:fill="auto"/>
            <w:vAlign w:val="center"/>
            <w:hideMark/>
          </w:tcPr>
          <w:p w14:paraId="73212F1A" w14:textId="37EC2C56" w:rsidR="00C77C1E" w:rsidRPr="00C77C1E" w:rsidRDefault="009660DE" w:rsidP="00C77C1E">
            <w:pPr>
              <w:jc w:val="center"/>
              <w:rPr>
                <w:color w:val="000000"/>
              </w:rPr>
            </w:pPr>
            <w:r>
              <w:rPr>
                <w:color w:val="000000"/>
              </w:rPr>
              <w:t>5</w:t>
            </w:r>
            <w:r w:rsidR="00C77C1E" w:rsidRPr="00C77C1E">
              <w:rPr>
                <w:color w:val="000000"/>
              </w:rPr>
              <w:t>0</w:t>
            </w:r>
          </w:p>
        </w:tc>
      </w:tr>
      <w:tr w:rsidR="00C77C1E" w:rsidRPr="00C77C1E" w14:paraId="18DFE1E6" w14:textId="77777777" w:rsidTr="00C77C1E">
        <w:trPr>
          <w:trHeight w:val="320"/>
          <w:jc w:val="center"/>
        </w:trPr>
        <w:tc>
          <w:tcPr>
            <w:tcW w:w="2000" w:type="dxa"/>
            <w:tcBorders>
              <w:top w:val="nil"/>
              <w:left w:val="single" w:sz="8" w:space="0" w:color="auto"/>
              <w:bottom w:val="single" w:sz="8" w:space="0" w:color="auto"/>
              <w:right w:val="single" w:sz="8" w:space="0" w:color="auto"/>
            </w:tcBorders>
            <w:shd w:val="clear" w:color="auto" w:fill="auto"/>
            <w:noWrap/>
            <w:vAlign w:val="center"/>
            <w:hideMark/>
          </w:tcPr>
          <w:p w14:paraId="63BADB82" w14:textId="77777777" w:rsidR="00C77C1E" w:rsidRPr="00C77C1E" w:rsidRDefault="00C77C1E" w:rsidP="00C77C1E">
            <w:pPr>
              <w:jc w:val="center"/>
              <w:rPr>
                <w:b/>
                <w:bCs/>
                <w:color w:val="000000"/>
              </w:rPr>
            </w:pPr>
            <w:r w:rsidRPr="00C77C1E">
              <w:rPr>
                <w:b/>
                <w:bCs/>
                <w:color w:val="000000"/>
              </w:rPr>
              <w:t>Total</w:t>
            </w:r>
          </w:p>
        </w:tc>
        <w:tc>
          <w:tcPr>
            <w:tcW w:w="2140" w:type="dxa"/>
            <w:tcBorders>
              <w:top w:val="nil"/>
              <w:left w:val="nil"/>
              <w:bottom w:val="single" w:sz="8" w:space="0" w:color="auto"/>
              <w:right w:val="single" w:sz="8" w:space="0" w:color="auto"/>
            </w:tcBorders>
            <w:shd w:val="clear" w:color="auto" w:fill="auto"/>
            <w:noWrap/>
            <w:vAlign w:val="center"/>
            <w:hideMark/>
          </w:tcPr>
          <w:p w14:paraId="1283E917" w14:textId="77777777" w:rsidR="00C77C1E" w:rsidRPr="00C77C1E" w:rsidRDefault="00C77C1E" w:rsidP="00C77C1E">
            <w:pPr>
              <w:jc w:val="center"/>
              <w:rPr>
                <w:b/>
                <w:bCs/>
                <w:color w:val="000000"/>
              </w:rPr>
            </w:pPr>
            <w:r w:rsidRPr="00C77C1E">
              <w:rPr>
                <w:b/>
                <w:bCs/>
                <w:color w:val="000000"/>
              </w:rPr>
              <w:t>600</w:t>
            </w:r>
          </w:p>
        </w:tc>
        <w:tc>
          <w:tcPr>
            <w:tcW w:w="3240" w:type="dxa"/>
            <w:tcBorders>
              <w:top w:val="nil"/>
              <w:left w:val="nil"/>
              <w:bottom w:val="single" w:sz="8" w:space="0" w:color="auto"/>
              <w:right w:val="single" w:sz="8" w:space="0" w:color="auto"/>
            </w:tcBorders>
            <w:shd w:val="clear" w:color="auto" w:fill="auto"/>
            <w:vAlign w:val="center"/>
            <w:hideMark/>
          </w:tcPr>
          <w:p w14:paraId="6991C92E" w14:textId="40179C03" w:rsidR="00C77C1E" w:rsidRPr="00C77C1E" w:rsidRDefault="009660DE" w:rsidP="00C77C1E">
            <w:pPr>
              <w:jc w:val="center"/>
              <w:rPr>
                <w:b/>
                <w:bCs/>
                <w:color w:val="000000"/>
              </w:rPr>
            </w:pPr>
            <w:r>
              <w:rPr>
                <w:b/>
                <w:bCs/>
                <w:color w:val="000000"/>
              </w:rPr>
              <w:t>215</w:t>
            </w:r>
          </w:p>
        </w:tc>
      </w:tr>
    </w:tbl>
    <w:p w14:paraId="6D3BB852" w14:textId="5039AA1C" w:rsidR="00B94EB6" w:rsidRPr="00AB0F3B" w:rsidRDefault="00B94EB6" w:rsidP="00B94E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D89363A" w14:textId="0404ACA0" w:rsidR="007317E2" w:rsidRDefault="00B94EB6" w:rsidP="00F625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294077">
        <w:t>As noted above,</w:t>
      </w:r>
      <w:r w:rsidR="007317E2" w:rsidRPr="00294077">
        <w:t xml:space="preserve"> the research team is</w:t>
      </w:r>
      <w:r w:rsidRPr="00294077">
        <w:t xml:space="preserve"> interested in collecting data and information related to pipe performance from various </w:t>
      </w:r>
      <w:r w:rsidR="007317E2" w:rsidRPr="00294077">
        <w:t xml:space="preserve">geographically-distributed </w:t>
      </w:r>
      <w:r w:rsidRPr="00294077">
        <w:t>water utilities</w:t>
      </w:r>
      <w:r w:rsidR="007317E2" w:rsidRPr="00294077">
        <w:t xml:space="preserve"> from across the United States.  </w:t>
      </w:r>
      <w:r w:rsidR="00544530" w:rsidRPr="00294077">
        <w:t xml:space="preserve">Graduate students will be sent to key water utilities in each EPA region to collect the </w:t>
      </w:r>
      <w:r w:rsidR="00544530" w:rsidRPr="00BB0F33">
        <w:t xml:space="preserve">required pipe performance data in an effort to make the samples representative of the population. </w:t>
      </w:r>
      <w:r w:rsidR="00F625E2">
        <w:t xml:space="preserve"> </w:t>
      </w:r>
      <w:r w:rsidR="00BB0F33">
        <w:t xml:space="preserve">No specialized estimation procedure is needed because this study is expected to </w:t>
      </w:r>
      <w:r w:rsidR="00CA3895">
        <w:t xml:space="preserve">meet </w:t>
      </w:r>
      <w:r w:rsidR="00BB0F33">
        <w:t xml:space="preserve">the minimum threshold of utilities.  </w:t>
      </w:r>
    </w:p>
    <w:p w14:paraId="19629573" w14:textId="77777777" w:rsidR="00C82D43" w:rsidRDefault="00C82D43" w:rsidP="00F625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34EC0F7F" w14:textId="512390A0" w:rsidR="009418E6" w:rsidRPr="00843F40" w:rsidRDefault="00C70CDA" w:rsidP="00C82D43">
      <w:pPr>
        <w:ind w:left="360"/>
        <w:rPr>
          <w:b/>
          <w:i/>
        </w:rPr>
      </w:pPr>
      <w:r w:rsidRPr="00A0709E">
        <w:rPr>
          <w:b/>
          <w:i/>
        </w:rPr>
        <w:t>Qualitative Study of</w:t>
      </w:r>
      <w:r w:rsidRPr="00843F40">
        <w:rPr>
          <w:b/>
          <w:i/>
        </w:rPr>
        <w:t xml:space="preserve"> Utilities</w:t>
      </w:r>
      <w:r w:rsidR="005B743D">
        <w:rPr>
          <w:b/>
          <w:i/>
        </w:rPr>
        <w:t xml:space="preserve"> with less than 100,000 people served</w:t>
      </w:r>
    </w:p>
    <w:p w14:paraId="6BA692F5" w14:textId="24B74C41" w:rsidR="00C70CDA" w:rsidRPr="00A0709E" w:rsidRDefault="00C70CDA" w:rsidP="00C82D43">
      <w:pPr>
        <w:pStyle w:val="CommentText"/>
        <w:ind w:left="360"/>
        <w:rPr>
          <w:sz w:val="24"/>
          <w:szCs w:val="24"/>
        </w:rPr>
      </w:pPr>
      <w:r w:rsidRPr="00BB0F33">
        <w:rPr>
          <w:sz w:val="24"/>
          <w:szCs w:val="24"/>
        </w:rPr>
        <w:t>This qualitative study of</w:t>
      </w:r>
      <w:r w:rsidR="00CD54E7" w:rsidRPr="00BB0F33">
        <w:rPr>
          <w:sz w:val="24"/>
          <w:szCs w:val="24"/>
        </w:rPr>
        <w:t xml:space="preserve"> </w:t>
      </w:r>
      <w:r w:rsidR="0055685D" w:rsidRPr="00BB0F33">
        <w:rPr>
          <w:sz w:val="24"/>
          <w:szCs w:val="24"/>
        </w:rPr>
        <w:t xml:space="preserve">~100 </w:t>
      </w:r>
      <w:r w:rsidR="005B743D">
        <w:rPr>
          <w:sz w:val="24"/>
          <w:szCs w:val="24"/>
        </w:rPr>
        <w:t>smaller</w:t>
      </w:r>
      <w:r w:rsidRPr="00BB0F33">
        <w:rPr>
          <w:sz w:val="24"/>
          <w:szCs w:val="24"/>
        </w:rPr>
        <w:t xml:space="preserve"> utilities (</w:t>
      </w:r>
      <w:r w:rsidR="0055685D" w:rsidRPr="00BB0F33">
        <w:rPr>
          <w:sz w:val="24"/>
          <w:szCs w:val="24"/>
        </w:rPr>
        <w:t>1</w:t>
      </w:r>
      <w:r w:rsidRPr="00BB0F33">
        <w:rPr>
          <w:sz w:val="24"/>
          <w:szCs w:val="24"/>
        </w:rPr>
        <w:t xml:space="preserve">00k </w:t>
      </w:r>
      <w:r w:rsidR="0055685D" w:rsidRPr="00BB0F33">
        <w:rPr>
          <w:sz w:val="24"/>
          <w:szCs w:val="24"/>
        </w:rPr>
        <w:t xml:space="preserve">or fewer </w:t>
      </w:r>
      <w:r w:rsidRPr="00BB0F33">
        <w:rPr>
          <w:sz w:val="24"/>
          <w:szCs w:val="24"/>
        </w:rPr>
        <w:t xml:space="preserve">people served) will help the research team collect and analyze data separately from </w:t>
      </w:r>
      <w:r w:rsidR="00CD54E7" w:rsidRPr="00BB0F33">
        <w:rPr>
          <w:sz w:val="24"/>
          <w:szCs w:val="24"/>
        </w:rPr>
        <w:t>large</w:t>
      </w:r>
      <w:r w:rsidR="004432CB">
        <w:rPr>
          <w:sz w:val="24"/>
          <w:szCs w:val="24"/>
        </w:rPr>
        <w:t>r</w:t>
      </w:r>
      <w:r w:rsidRPr="00BB0F33">
        <w:rPr>
          <w:sz w:val="24"/>
          <w:szCs w:val="24"/>
        </w:rPr>
        <w:t xml:space="preserve"> utilities.</w:t>
      </w:r>
      <w:r w:rsidR="00B8584E" w:rsidRPr="00BB0F33">
        <w:rPr>
          <w:sz w:val="24"/>
          <w:szCs w:val="24"/>
        </w:rPr>
        <w:t xml:space="preserve">  It is </w:t>
      </w:r>
      <w:r w:rsidR="009F0F5C" w:rsidRPr="00BB0F33">
        <w:rPr>
          <w:sz w:val="24"/>
          <w:szCs w:val="24"/>
        </w:rPr>
        <w:t>believe</w:t>
      </w:r>
      <w:r w:rsidR="00B8584E" w:rsidRPr="00BB0F33">
        <w:rPr>
          <w:sz w:val="24"/>
          <w:szCs w:val="24"/>
        </w:rPr>
        <w:t>d</w:t>
      </w:r>
      <w:r w:rsidRPr="00BB0F33">
        <w:rPr>
          <w:sz w:val="24"/>
          <w:szCs w:val="24"/>
        </w:rPr>
        <w:t xml:space="preserve"> that these </w:t>
      </w:r>
      <w:r w:rsidR="005B743D">
        <w:rPr>
          <w:sz w:val="24"/>
          <w:szCs w:val="24"/>
        </w:rPr>
        <w:t>smaller</w:t>
      </w:r>
      <w:r w:rsidR="00CD54E7" w:rsidRPr="00BB0F33">
        <w:rPr>
          <w:sz w:val="24"/>
          <w:szCs w:val="24"/>
        </w:rPr>
        <w:t xml:space="preserve"> </w:t>
      </w:r>
      <w:r w:rsidRPr="00BB0F33">
        <w:rPr>
          <w:sz w:val="24"/>
          <w:szCs w:val="24"/>
        </w:rPr>
        <w:t>utilities w</w:t>
      </w:r>
      <w:r w:rsidR="00B8584E" w:rsidRPr="00BB0F33">
        <w:rPr>
          <w:sz w:val="24"/>
          <w:szCs w:val="24"/>
        </w:rPr>
        <w:t xml:space="preserve">ill not </w:t>
      </w:r>
      <w:r w:rsidRPr="00BB0F33">
        <w:rPr>
          <w:sz w:val="24"/>
          <w:szCs w:val="24"/>
        </w:rPr>
        <w:t xml:space="preserve">have the </w:t>
      </w:r>
      <w:r w:rsidR="009F0F5C" w:rsidRPr="00BB0F33">
        <w:rPr>
          <w:sz w:val="24"/>
          <w:szCs w:val="24"/>
        </w:rPr>
        <w:t xml:space="preserve">required </w:t>
      </w:r>
      <w:r w:rsidRPr="00BB0F33">
        <w:rPr>
          <w:sz w:val="24"/>
          <w:szCs w:val="24"/>
        </w:rPr>
        <w:t xml:space="preserve">data to perform rigorous statistical analysis.  </w:t>
      </w:r>
      <w:r w:rsidR="005B743D">
        <w:rPr>
          <w:sz w:val="24"/>
          <w:szCs w:val="24"/>
        </w:rPr>
        <w:t xml:space="preserve">The research team will develop a contact list of ~5,000 smaller utilities and will randomly select 100 utilities from this list to survey.  We will stratify the samples before randomly selecting in order to ensure balance in each stratified group. </w:t>
      </w:r>
    </w:p>
    <w:p w14:paraId="5F1B4670" w14:textId="77777777" w:rsidR="009418E6" w:rsidRPr="00BB0F33" w:rsidRDefault="009418E6" w:rsidP="00C82D43">
      <w:pPr>
        <w:ind w:left="360"/>
      </w:pPr>
    </w:p>
    <w:p w14:paraId="4BB8CBE2" w14:textId="300FF560" w:rsidR="001C6C75" w:rsidRPr="00BB0F33" w:rsidRDefault="00822371"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4" w:name="_Toc517160872"/>
      <w:bookmarkStart w:id="5" w:name="_Toc530890444"/>
      <w:bookmarkEnd w:id="3"/>
      <w:r w:rsidRPr="00BB0F33">
        <w:rPr>
          <w:b/>
        </w:rPr>
        <w:t>2b</w:t>
      </w:r>
      <w:r w:rsidR="00FE5273" w:rsidRPr="00BB0F33">
        <w:rPr>
          <w:b/>
        </w:rPr>
        <w:t>. Estimation</w:t>
      </w:r>
      <w:r w:rsidR="006B7943" w:rsidRPr="00BB0F33">
        <w:rPr>
          <w:b/>
        </w:rPr>
        <w:t xml:space="preserve"> procedure</w:t>
      </w:r>
      <w:r w:rsidRPr="00BB0F33">
        <w:rPr>
          <w:b/>
        </w:rPr>
        <w:t xml:space="preserve"> </w:t>
      </w:r>
    </w:p>
    <w:p w14:paraId="6D5992B7" w14:textId="0C64B2EA" w:rsidR="00B94EB6" w:rsidRPr="00BB0F33" w:rsidRDefault="00C22A6C" w:rsidP="00BB0F33">
      <w:pPr>
        <w:pStyle w:val="NormalWeb"/>
        <w:shd w:val="clear" w:color="auto" w:fill="FFFFFF"/>
        <w:spacing w:before="0" w:beforeAutospacing="0" w:after="0" w:afterAutospacing="0"/>
        <w:ind w:left="360"/>
        <w:rPr>
          <w:rFonts w:ascii="Times New Roman" w:hAnsi="Times New Roman"/>
          <w:sz w:val="24"/>
          <w:szCs w:val="24"/>
        </w:rPr>
      </w:pPr>
      <w:r w:rsidRPr="00BB0F33">
        <w:rPr>
          <w:rFonts w:ascii="Times New Roman" w:hAnsi="Times New Roman"/>
          <w:sz w:val="24"/>
          <w:szCs w:val="24"/>
        </w:rPr>
        <w:t>P</w:t>
      </w:r>
      <w:r w:rsidR="00B94EB6" w:rsidRPr="00BB0F33">
        <w:rPr>
          <w:rFonts w:ascii="Times New Roman" w:hAnsi="Times New Roman"/>
          <w:sz w:val="24"/>
          <w:szCs w:val="24"/>
        </w:rPr>
        <w:t xml:space="preserve">ower analysis of </w:t>
      </w:r>
      <w:r w:rsidR="009D5906" w:rsidRPr="00BB0F33">
        <w:rPr>
          <w:rFonts w:ascii="Times New Roman" w:hAnsi="Times New Roman"/>
          <w:sz w:val="24"/>
          <w:szCs w:val="24"/>
        </w:rPr>
        <w:t xml:space="preserve">the minimum </w:t>
      </w:r>
      <w:r w:rsidR="00BB0F33">
        <w:rPr>
          <w:rFonts w:ascii="Times New Roman" w:hAnsi="Times New Roman"/>
          <w:sz w:val="24"/>
          <w:szCs w:val="24"/>
        </w:rPr>
        <w:t xml:space="preserve">number of </w:t>
      </w:r>
      <w:r w:rsidR="009D5906" w:rsidRPr="00BB0F33">
        <w:rPr>
          <w:rFonts w:ascii="Times New Roman" w:hAnsi="Times New Roman"/>
          <w:sz w:val="24"/>
          <w:szCs w:val="24"/>
        </w:rPr>
        <w:t>miles of water</w:t>
      </w:r>
      <w:r w:rsidR="00BB0F33">
        <w:rPr>
          <w:rFonts w:ascii="Times New Roman" w:hAnsi="Times New Roman"/>
          <w:sz w:val="24"/>
          <w:szCs w:val="24"/>
        </w:rPr>
        <w:t xml:space="preserve"> pipe based on pipe material in </w:t>
      </w:r>
      <w:r w:rsidR="009D5906" w:rsidRPr="00BB0F33">
        <w:rPr>
          <w:rFonts w:ascii="Times New Roman" w:hAnsi="Times New Roman"/>
          <w:sz w:val="24"/>
          <w:szCs w:val="24"/>
        </w:rPr>
        <w:t xml:space="preserve">each of the </w:t>
      </w:r>
      <w:r w:rsidR="00B94432" w:rsidRPr="00BB0F33">
        <w:rPr>
          <w:rFonts w:ascii="Times New Roman" w:hAnsi="Times New Roman"/>
          <w:sz w:val="24"/>
          <w:szCs w:val="24"/>
        </w:rPr>
        <w:t>two</w:t>
      </w:r>
      <w:r w:rsidR="009D5906" w:rsidRPr="00BB0F33">
        <w:rPr>
          <w:rFonts w:ascii="Times New Roman" w:hAnsi="Times New Roman"/>
          <w:sz w:val="24"/>
          <w:szCs w:val="24"/>
        </w:rPr>
        <w:t xml:space="preserve">-cohort samples </w:t>
      </w:r>
      <w:r w:rsidRPr="00BB0F33">
        <w:rPr>
          <w:rFonts w:ascii="Times New Roman" w:hAnsi="Times New Roman"/>
          <w:sz w:val="24"/>
          <w:szCs w:val="24"/>
        </w:rPr>
        <w:t xml:space="preserve">will be performed </w:t>
      </w:r>
      <w:r w:rsidR="009D5906" w:rsidRPr="00BB0F33">
        <w:rPr>
          <w:rFonts w:ascii="Times New Roman" w:hAnsi="Times New Roman"/>
          <w:sz w:val="24"/>
          <w:szCs w:val="24"/>
        </w:rPr>
        <w:t>to determine degree of confidenc</w:t>
      </w:r>
      <w:r w:rsidR="00456679" w:rsidRPr="00BB0F33">
        <w:rPr>
          <w:rFonts w:ascii="Times New Roman" w:hAnsi="Times New Roman"/>
          <w:sz w:val="24"/>
          <w:szCs w:val="24"/>
        </w:rPr>
        <w:t xml:space="preserve">e. </w:t>
      </w:r>
      <w:r w:rsidR="00A0709E" w:rsidRPr="00BB0F33">
        <w:rPr>
          <w:rFonts w:ascii="Times New Roman" w:hAnsi="Times New Roman"/>
          <w:sz w:val="24"/>
          <w:szCs w:val="24"/>
        </w:rPr>
        <w:t>Virginia Tech</w:t>
      </w:r>
      <w:r w:rsidR="00456679" w:rsidRPr="00BB0F33">
        <w:rPr>
          <w:rFonts w:ascii="Times New Roman" w:hAnsi="Times New Roman"/>
          <w:sz w:val="24"/>
          <w:szCs w:val="24"/>
        </w:rPr>
        <w:t xml:space="preserve"> will</w:t>
      </w:r>
      <w:r w:rsidR="009D5906" w:rsidRPr="00BB0F33">
        <w:rPr>
          <w:rFonts w:ascii="Times New Roman" w:hAnsi="Times New Roman"/>
          <w:sz w:val="24"/>
          <w:szCs w:val="24"/>
        </w:rPr>
        <w:t xml:space="preserve"> establish </w:t>
      </w:r>
      <w:r w:rsidR="00C67252" w:rsidRPr="00BB0F33">
        <w:rPr>
          <w:rFonts w:ascii="Times New Roman" w:hAnsi="Times New Roman"/>
          <w:sz w:val="24"/>
          <w:szCs w:val="24"/>
        </w:rPr>
        <w:t xml:space="preserve">a </w:t>
      </w:r>
      <w:r w:rsidR="00AB0F3B" w:rsidRPr="00BB0F33">
        <w:rPr>
          <w:rFonts w:ascii="Times New Roman" w:hAnsi="Times New Roman"/>
          <w:sz w:val="24"/>
          <w:szCs w:val="24"/>
        </w:rPr>
        <w:t>90-</w:t>
      </w:r>
      <w:r w:rsidR="009D5906" w:rsidRPr="00BB0F33">
        <w:rPr>
          <w:rFonts w:ascii="Times New Roman" w:hAnsi="Times New Roman"/>
          <w:sz w:val="24"/>
          <w:szCs w:val="24"/>
        </w:rPr>
        <w:t xml:space="preserve">95% confidence level as criteria for </w:t>
      </w:r>
      <w:r w:rsidR="00A0709E" w:rsidRPr="00BB0F33">
        <w:rPr>
          <w:rFonts w:ascii="Times New Roman" w:hAnsi="Times New Roman"/>
          <w:sz w:val="24"/>
          <w:szCs w:val="24"/>
        </w:rPr>
        <w:t xml:space="preserve">the </w:t>
      </w:r>
      <w:r w:rsidR="008B3141" w:rsidRPr="00BB0F33">
        <w:rPr>
          <w:rFonts w:ascii="Times New Roman" w:hAnsi="Times New Roman"/>
          <w:sz w:val="24"/>
          <w:szCs w:val="24"/>
        </w:rPr>
        <w:t>decision to pursue Phase II research work</w:t>
      </w:r>
      <w:r w:rsidR="0012263C" w:rsidRPr="00BB0F33">
        <w:rPr>
          <w:rFonts w:ascii="Times New Roman" w:hAnsi="Times New Roman"/>
          <w:sz w:val="24"/>
          <w:szCs w:val="24"/>
        </w:rPr>
        <w:t xml:space="preserve"> to collect</w:t>
      </w:r>
      <w:r w:rsidR="0043549F" w:rsidRPr="00BB0F33">
        <w:rPr>
          <w:rFonts w:ascii="Times New Roman" w:hAnsi="Times New Roman"/>
          <w:sz w:val="24"/>
          <w:szCs w:val="24"/>
        </w:rPr>
        <w:t xml:space="preserve"> missing data</w:t>
      </w:r>
      <w:r w:rsidR="0012263C" w:rsidRPr="00BB0F33">
        <w:rPr>
          <w:rFonts w:ascii="Times New Roman" w:hAnsi="Times New Roman"/>
          <w:sz w:val="24"/>
          <w:szCs w:val="24"/>
        </w:rPr>
        <w:t xml:space="preserve"> </w:t>
      </w:r>
      <w:r w:rsidR="00390FC2" w:rsidRPr="00BB0F33">
        <w:rPr>
          <w:rFonts w:ascii="Times New Roman" w:hAnsi="Times New Roman"/>
          <w:sz w:val="24"/>
          <w:szCs w:val="24"/>
        </w:rPr>
        <w:t xml:space="preserve">from </w:t>
      </w:r>
      <w:r w:rsidR="00273757" w:rsidRPr="00BB0F33">
        <w:rPr>
          <w:rFonts w:ascii="Times New Roman" w:hAnsi="Times New Roman"/>
          <w:sz w:val="24"/>
          <w:szCs w:val="24"/>
        </w:rPr>
        <w:t>P</w:t>
      </w:r>
      <w:r w:rsidR="00390FC2" w:rsidRPr="00BB0F33">
        <w:rPr>
          <w:rFonts w:ascii="Times New Roman" w:hAnsi="Times New Roman"/>
          <w:sz w:val="24"/>
          <w:szCs w:val="24"/>
        </w:rPr>
        <w:t>hase I and</w:t>
      </w:r>
      <w:r w:rsidR="0012263C" w:rsidRPr="00BB0F33">
        <w:rPr>
          <w:rFonts w:ascii="Times New Roman" w:hAnsi="Times New Roman"/>
          <w:sz w:val="24"/>
          <w:szCs w:val="24"/>
        </w:rPr>
        <w:t xml:space="preserve"> </w:t>
      </w:r>
      <w:r w:rsidR="00390FC2" w:rsidRPr="00BB0F33">
        <w:rPr>
          <w:rFonts w:ascii="Times New Roman" w:hAnsi="Times New Roman"/>
          <w:sz w:val="24"/>
          <w:szCs w:val="24"/>
        </w:rPr>
        <w:t>analyze all data collected</w:t>
      </w:r>
      <w:r w:rsidR="008B3141" w:rsidRPr="00BB0F33">
        <w:rPr>
          <w:rFonts w:ascii="Times New Roman" w:hAnsi="Times New Roman"/>
          <w:sz w:val="24"/>
          <w:szCs w:val="24"/>
        </w:rPr>
        <w:t>.</w:t>
      </w:r>
      <w:r w:rsidR="00AB0F3B" w:rsidRPr="00BB0F33">
        <w:rPr>
          <w:rFonts w:ascii="Times New Roman" w:hAnsi="Times New Roman"/>
          <w:sz w:val="24"/>
          <w:szCs w:val="24"/>
        </w:rPr>
        <w:t xml:space="preserve"> </w:t>
      </w:r>
      <w:r w:rsidR="00A0709E" w:rsidRPr="00BB0F33">
        <w:rPr>
          <w:rFonts w:ascii="Times New Roman" w:hAnsi="Times New Roman"/>
          <w:sz w:val="24"/>
          <w:szCs w:val="24"/>
        </w:rPr>
        <w:t xml:space="preserve"> </w:t>
      </w:r>
      <w:r w:rsidR="00A440F0" w:rsidRPr="00BB0F33">
        <w:rPr>
          <w:rFonts w:ascii="Times New Roman" w:hAnsi="Times New Roman"/>
          <w:sz w:val="24"/>
          <w:szCs w:val="24"/>
        </w:rPr>
        <w:t xml:space="preserve">If </w:t>
      </w:r>
      <w:r w:rsidR="00A0709E" w:rsidRPr="00BB0F33">
        <w:rPr>
          <w:rFonts w:ascii="Times New Roman" w:hAnsi="Times New Roman"/>
          <w:sz w:val="24"/>
          <w:szCs w:val="24"/>
        </w:rPr>
        <w:t>Virginia Tech is</w:t>
      </w:r>
      <w:r w:rsidR="00A440F0" w:rsidRPr="00BB0F33">
        <w:rPr>
          <w:rFonts w:ascii="Times New Roman" w:hAnsi="Times New Roman"/>
          <w:sz w:val="24"/>
          <w:szCs w:val="24"/>
        </w:rPr>
        <w:t xml:space="preserve"> unable to achieve a 90-95% confidence interval during </w:t>
      </w:r>
      <w:r w:rsidR="00627360" w:rsidRPr="00BB0F33">
        <w:rPr>
          <w:rFonts w:ascii="Times New Roman" w:hAnsi="Times New Roman"/>
          <w:sz w:val="24"/>
          <w:szCs w:val="24"/>
        </w:rPr>
        <w:t>the Phase I data collection</w:t>
      </w:r>
      <w:r w:rsidR="00A0709E" w:rsidRPr="00BB0F33">
        <w:rPr>
          <w:rFonts w:ascii="Times New Roman" w:hAnsi="Times New Roman"/>
          <w:sz w:val="24"/>
          <w:szCs w:val="24"/>
        </w:rPr>
        <w:t>,</w:t>
      </w:r>
      <w:r w:rsidR="00A440F0" w:rsidRPr="00BB0F33">
        <w:rPr>
          <w:rFonts w:ascii="Times New Roman" w:hAnsi="Times New Roman"/>
          <w:sz w:val="24"/>
          <w:szCs w:val="24"/>
        </w:rPr>
        <w:t xml:space="preserve"> this project will terminate and</w:t>
      </w:r>
      <w:r w:rsidR="00A0709E" w:rsidRPr="00BB0F33">
        <w:rPr>
          <w:rFonts w:ascii="Times New Roman" w:hAnsi="Times New Roman"/>
          <w:sz w:val="24"/>
          <w:szCs w:val="24"/>
        </w:rPr>
        <w:t xml:space="preserve"> </w:t>
      </w:r>
      <w:r w:rsidR="00A440F0" w:rsidRPr="00BB0F33">
        <w:rPr>
          <w:rFonts w:ascii="Times New Roman" w:hAnsi="Times New Roman"/>
          <w:sz w:val="24"/>
          <w:szCs w:val="24"/>
        </w:rPr>
        <w:t xml:space="preserve">will not proceed to data analysis in Phase II.  </w:t>
      </w:r>
      <w:r w:rsidR="00A0709E" w:rsidRPr="00BB0F33">
        <w:rPr>
          <w:rFonts w:ascii="Times New Roman" w:hAnsi="Times New Roman"/>
          <w:sz w:val="24"/>
          <w:szCs w:val="24"/>
        </w:rPr>
        <w:t>G</w:t>
      </w:r>
      <w:r w:rsidR="00A9686B" w:rsidRPr="00BB0F33">
        <w:rPr>
          <w:rFonts w:ascii="Times New Roman" w:hAnsi="Times New Roman"/>
          <w:sz w:val="24"/>
          <w:szCs w:val="24"/>
        </w:rPr>
        <w:t xml:space="preserve">raduate students </w:t>
      </w:r>
      <w:r w:rsidR="00A0709E" w:rsidRPr="00BB0F33">
        <w:rPr>
          <w:rFonts w:ascii="Times New Roman" w:hAnsi="Times New Roman"/>
          <w:sz w:val="24"/>
          <w:szCs w:val="24"/>
        </w:rPr>
        <w:t xml:space="preserve">will be sent </w:t>
      </w:r>
      <w:r w:rsidR="00A9686B" w:rsidRPr="00BB0F33">
        <w:rPr>
          <w:rFonts w:ascii="Times New Roman" w:hAnsi="Times New Roman"/>
          <w:sz w:val="24"/>
          <w:szCs w:val="24"/>
        </w:rPr>
        <w:t xml:space="preserve">to key water utilities in each </w:t>
      </w:r>
      <w:r w:rsidR="006B1260" w:rsidRPr="00BB0F33">
        <w:rPr>
          <w:rFonts w:ascii="Times New Roman" w:hAnsi="Times New Roman"/>
          <w:sz w:val="24"/>
          <w:szCs w:val="24"/>
        </w:rPr>
        <w:t>cohort</w:t>
      </w:r>
      <w:r w:rsidR="00A9686B" w:rsidRPr="00BB0F33">
        <w:rPr>
          <w:rFonts w:ascii="Times New Roman" w:hAnsi="Times New Roman"/>
          <w:sz w:val="24"/>
          <w:szCs w:val="24"/>
        </w:rPr>
        <w:t xml:space="preserve"> for collection of the required pipe performance data to make the samples representative of the population to achieve </w:t>
      </w:r>
      <w:r w:rsidR="00A0709E" w:rsidRPr="00BB0F33">
        <w:rPr>
          <w:rFonts w:ascii="Times New Roman" w:hAnsi="Times New Roman"/>
          <w:sz w:val="24"/>
          <w:szCs w:val="24"/>
        </w:rPr>
        <w:t xml:space="preserve">the </w:t>
      </w:r>
      <w:r w:rsidR="00A9686B" w:rsidRPr="00BB0F33">
        <w:rPr>
          <w:rFonts w:ascii="Times New Roman" w:hAnsi="Times New Roman"/>
          <w:sz w:val="24"/>
          <w:szCs w:val="24"/>
        </w:rPr>
        <w:t>established 90-95% confidence level.</w:t>
      </w:r>
    </w:p>
    <w:p w14:paraId="785D6026" w14:textId="77777777" w:rsidR="00361D1D" w:rsidRPr="00BB0F33" w:rsidRDefault="00361D1D" w:rsidP="00256C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77F323EF" w14:textId="143D85DE" w:rsidR="001C6C75" w:rsidRPr="00BB0F33" w:rsidRDefault="00822371" w:rsidP="009C1697">
      <w:pPr>
        <w:rPr>
          <w:b/>
        </w:rPr>
      </w:pPr>
      <w:r w:rsidRPr="00BB0F33">
        <w:rPr>
          <w:b/>
        </w:rPr>
        <w:t>2c</w:t>
      </w:r>
      <w:r w:rsidR="00154E95" w:rsidRPr="00BB0F33">
        <w:rPr>
          <w:b/>
        </w:rPr>
        <w:t>. Degree</w:t>
      </w:r>
      <w:r w:rsidRPr="00BB0F33">
        <w:rPr>
          <w:b/>
        </w:rPr>
        <w:t xml:space="preserve"> of accuracy needed for the purpose described in the justification. </w:t>
      </w:r>
    </w:p>
    <w:p w14:paraId="45B66F9A" w14:textId="126BA9C7" w:rsidR="00822371" w:rsidRPr="00BB0F33" w:rsidRDefault="001C6C75" w:rsidP="001C6C75">
      <w:pPr>
        <w:ind w:left="405"/>
        <w:rPr>
          <w:bCs/>
        </w:rPr>
      </w:pPr>
      <w:r w:rsidRPr="00BB0F33">
        <w:rPr>
          <w:bCs/>
        </w:rPr>
        <w:t xml:space="preserve">This survey will have a sampling error </w:t>
      </w:r>
      <w:r w:rsidR="00C960D0" w:rsidRPr="00BB0F33">
        <w:rPr>
          <w:bCs/>
        </w:rPr>
        <w:t>between</w:t>
      </w:r>
      <w:r w:rsidRPr="00BB0F33">
        <w:rPr>
          <w:bCs/>
        </w:rPr>
        <w:t xml:space="preserve"> ±</w:t>
      </w:r>
      <w:r w:rsidR="00C960D0" w:rsidRPr="00BB0F33">
        <w:rPr>
          <w:bCs/>
        </w:rPr>
        <w:t xml:space="preserve"> </w:t>
      </w:r>
      <w:r w:rsidR="00AE531B" w:rsidRPr="00BB0F33">
        <w:rPr>
          <w:bCs/>
        </w:rPr>
        <w:t xml:space="preserve">5 </w:t>
      </w:r>
      <w:r w:rsidR="00C960D0" w:rsidRPr="00BB0F33">
        <w:rPr>
          <w:bCs/>
        </w:rPr>
        <w:t xml:space="preserve">and 10 </w:t>
      </w:r>
      <w:r w:rsidRPr="00BB0F33">
        <w:rPr>
          <w:bCs/>
        </w:rPr>
        <w:t xml:space="preserve">percentage points with an </w:t>
      </w:r>
      <w:r w:rsidR="0039391A" w:rsidRPr="00BB0F33">
        <w:rPr>
          <w:bCs/>
        </w:rPr>
        <w:t xml:space="preserve">overall </w:t>
      </w:r>
      <w:r w:rsidRPr="00BB0F33">
        <w:rPr>
          <w:bCs/>
        </w:rPr>
        <w:t>anticipated</w:t>
      </w:r>
      <w:r w:rsidR="00C960D0" w:rsidRPr="00BB0F33">
        <w:rPr>
          <w:bCs/>
        </w:rPr>
        <w:t xml:space="preserve"> </w:t>
      </w:r>
      <w:r w:rsidRPr="00BB0F33">
        <w:rPr>
          <w:bCs/>
        </w:rPr>
        <w:t xml:space="preserve">response rate of </w:t>
      </w:r>
      <w:r w:rsidR="0039391A" w:rsidRPr="00BB0F33">
        <w:rPr>
          <w:bCs/>
        </w:rPr>
        <w:t xml:space="preserve">approximately </w:t>
      </w:r>
      <w:r w:rsidR="0055685D" w:rsidRPr="00BB0F33">
        <w:rPr>
          <w:bCs/>
        </w:rPr>
        <w:t>36</w:t>
      </w:r>
      <w:r w:rsidR="0039391A" w:rsidRPr="00BB0F33">
        <w:rPr>
          <w:bCs/>
        </w:rPr>
        <w:t>%</w:t>
      </w:r>
      <w:r w:rsidRPr="00BB0F33">
        <w:rPr>
          <w:bCs/>
        </w:rPr>
        <w:t xml:space="preserve">.  </w:t>
      </w:r>
      <w:r w:rsidR="00822371" w:rsidRPr="00BB0F33">
        <w:t xml:space="preserve"> </w:t>
      </w:r>
    </w:p>
    <w:p w14:paraId="02E43074" w14:textId="77777777" w:rsidR="00A07200" w:rsidRPr="00BB0F33" w:rsidRDefault="00A07200" w:rsidP="00A072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14:paraId="79E0A386" w14:textId="57CB4587" w:rsidR="001C6C75" w:rsidRPr="00BB0F33" w:rsidRDefault="00822371" w:rsidP="0082237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BB0F33">
        <w:rPr>
          <w:b/>
          <w:bCs/>
        </w:rPr>
        <w:t>2d</w:t>
      </w:r>
      <w:r w:rsidR="00154E95" w:rsidRPr="00BB0F33">
        <w:rPr>
          <w:b/>
          <w:bCs/>
        </w:rPr>
        <w:t>. Unusual</w:t>
      </w:r>
      <w:r w:rsidRPr="00BB0F33">
        <w:rPr>
          <w:b/>
          <w:bCs/>
        </w:rPr>
        <w:t xml:space="preserve"> problems requiring specialized sampling procedures</w:t>
      </w:r>
      <w:r w:rsidR="00FC54F9" w:rsidRPr="00BB0F33">
        <w:rPr>
          <w:b/>
          <w:bCs/>
        </w:rPr>
        <w:t>.</w:t>
      </w:r>
    </w:p>
    <w:p w14:paraId="39EE5251" w14:textId="77777777" w:rsidR="001C6C75" w:rsidRPr="00BB0F33" w:rsidRDefault="001C6C75" w:rsidP="0082237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BB0F33">
        <w:rPr>
          <w:bCs/>
          <w:i/>
        </w:rPr>
        <w:tab/>
      </w:r>
      <w:r w:rsidRPr="00BB0F33">
        <w:rPr>
          <w:bCs/>
        </w:rPr>
        <w:t>There are no unusual problems requiring specialized sampling procedures.</w:t>
      </w:r>
    </w:p>
    <w:p w14:paraId="06D8C7B8" w14:textId="77777777" w:rsidR="00A07200" w:rsidRPr="00BB0F33" w:rsidRDefault="00A07200" w:rsidP="00A072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Cs/>
        </w:rPr>
      </w:pPr>
    </w:p>
    <w:p w14:paraId="5688B09B" w14:textId="2C373FBC" w:rsidR="00B82606" w:rsidRPr="00BB0F33" w:rsidRDefault="00A07200" w:rsidP="00A0720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BB0F33">
        <w:rPr>
          <w:b/>
          <w:bCs/>
        </w:rPr>
        <w:t>2e</w:t>
      </w:r>
      <w:r w:rsidR="00154E95" w:rsidRPr="00BB0F33">
        <w:rPr>
          <w:b/>
          <w:bCs/>
        </w:rPr>
        <w:t>. Any</w:t>
      </w:r>
      <w:r w:rsidRPr="00BB0F33">
        <w:rPr>
          <w:b/>
          <w:bCs/>
        </w:rPr>
        <w:t xml:space="preserve"> use of periodic (less frequent than annual) data collection cycles to reduce burden.</w:t>
      </w:r>
    </w:p>
    <w:p w14:paraId="54EC2125" w14:textId="0F817D67" w:rsidR="00B82606" w:rsidRPr="00BB0F33" w:rsidRDefault="00B82606" w:rsidP="00B826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BB0F33">
        <w:rPr>
          <w:bCs/>
        </w:rPr>
        <w:t xml:space="preserve">The surveys will </w:t>
      </w:r>
      <w:r w:rsidR="00AE531B" w:rsidRPr="00BB0F33">
        <w:rPr>
          <w:bCs/>
        </w:rPr>
        <w:t xml:space="preserve">be </w:t>
      </w:r>
      <w:r w:rsidR="008E6CA0" w:rsidRPr="00BB0F33">
        <w:rPr>
          <w:bCs/>
        </w:rPr>
        <w:t>sent one time via a link in an email and will not be conducted</w:t>
      </w:r>
      <w:r w:rsidRPr="00BB0F33">
        <w:rPr>
          <w:bCs/>
        </w:rPr>
        <w:t xml:space="preserve"> annually.  </w:t>
      </w:r>
      <w:r w:rsidR="00B8584E" w:rsidRPr="00BB0F33">
        <w:rPr>
          <w:bCs/>
        </w:rPr>
        <w:t xml:space="preserve">Reclamation </w:t>
      </w:r>
      <w:r w:rsidR="00A31E18" w:rsidRPr="00BB0F33">
        <w:rPr>
          <w:bCs/>
        </w:rPr>
        <w:t>is funding this project as a one-time</w:t>
      </w:r>
      <w:r w:rsidR="002F5633" w:rsidRPr="00BB0F33">
        <w:rPr>
          <w:bCs/>
        </w:rPr>
        <w:t xml:space="preserve"> collect</w:t>
      </w:r>
      <w:r w:rsidR="00A31E18" w:rsidRPr="00BB0F33">
        <w:rPr>
          <w:bCs/>
        </w:rPr>
        <w:t>ion of</w:t>
      </w:r>
      <w:r w:rsidR="002F5633" w:rsidRPr="00BB0F33">
        <w:rPr>
          <w:bCs/>
        </w:rPr>
        <w:t xml:space="preserve"> data and </w:t>
      </w:r>
      <w:r w:rsidR="00A31E18" w:rsidRPr="00BB0F33">
        <w:rPr>
          <w:bCs/>
        </w:rPr>
        <w:t>data</w:t>
      </w:r>
      <w:r w:rsidR="002F5633" w:rsidRPr="00BB0F33">
        <w:rPr>
          <w:bCs/>
        </w:rPr>
        <w:t xml:space="preserve"> analysis.</w:t>
      </w:r>
      <w:r w:rsidR="00A31E18" w:rsidRPr="00BB0F33">
        <w:rPr>
          <w:bCs/>
        </w:rPr>
        <w:t xml:space="preserve"> Virginia Tech will</w:t>
      </w:r>
      <w:r w:rsidR="002F5633" w:rsidRPr="00BB0F33">
        <w:rPr>
          <w:bCs/>
        </w:rPr>
        <w:t xml:space="preserve"> </w:t>
      </w:r>
      <w:r w:rsidR="00A31E18" w:rsidRPr="00BB0F33">
        <w:rPr>
          <w:bCs/>
        </w:rPr>
        <w:t xml:space="preserve">develop the database and will be responsible for maintenance and periodical updates after the partnership with </w:t>
      </w:r>
      <w:r w:rsidR="00B8584E" w:rsidRPr="00BB0F33">
        <w:rPr>
          <w:bCs/>
        </w:rPr>
        <w:t xml:space="preserve">Reclamation </w:t>
      </w:r>
      <w:r w:rsidR="00A31E18" w:rsidRPr="00BB0F33">
        <w:rPr>
          <w:bCs/>
        </w:rPr>
        <w:t>has ended</w:t>
      </w:r>
      <w:r w:rsidR="002F5633" w:rsidRPr="00BB0F33">
        <w:rPr>
          <w:bCs/>
        </w:rPr>
        <w:t>.</w:t>
      </w:r>
    </w:p>
    <w:p w14:paraId="01C0656E" w14:textId="77777777" w:rsidR="00A07200" w:rsidRPr="00577FE9" w:rsidRDefault="00A07200" w:rsidP="00A07200">
      <w:pPr>
        <w:rPr>
          <w:color w:val="0070C0"/>
        </w:rPr>
      </w:pPr>
      <w:r w:rsidRPr="00577FE9">
        <w:rPr>
          <w:color w:val="0070C0"/>
        </w:rPr>
        <w:tab/>
      </w:r>
    </w:p>
    <w:p w14:paraId="4CFFF065" w14:textId="77777777" w:rsidR="00822371" w:rsidRPr="00BB0F33" w:rsidRDefault="00822371"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B0F33">
        <w:rPr>
          <w:b/>
        </w:rPr>
        <w:t>3.</w:t>
      </w:r>
      <w:r w:rsidRPr="00BB0F33">
        <w:rPr>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6060390D" w14:textId="14061BE4" w:rsidR="00186F14" w:rsidRPr="00BB0F33" w:rsidRDefault="008D613E" w:rsidP="00662D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577FE9">
        <w:rPr>
          <w:i/>
          <w:color w:val="0070C0"/>
        </w:rPr>
        <w:tab/>
      </w:r>
      <w:r w:rsidRPr="00BB0F33">
        <w:t xml:space="preserve">Participation </w:t>
      </w:r>
      <w:r w:rsidR="00E96C45" w:rsidRPr="00BB0F33">
        <w:t>in this survey will be</w:t>
      </w:r>
      <w:r w:rsidR="00EE2E4E" w:rsidRPr="00BB0F33">
        <w:t xml:space="preserve"> voluntary. </w:t>
      </w:r>
      <w:r w:rsidR="00AE67E7" w:rsidRPr="00BB0F33">
        <w:t xml:space="preserve"> </w:t>
      </w:r>
      <w:r w:rsidR="00C60FFE" w:rsidRPr="00BB0F33">
        <w:t>Federal</w:t>
      </w:r>
      <w:r w:rsidR="00E96C45" w:rsidRPr="00BB0F33">
        <w:t xml:space="preserve"> personnel</w:t>
      </w:r>
      <w:r w:rsidRPr="00BB0F33">
        <w:t xml:space="preserve"> who are directly engaged in the experience for which information is being solicited are enthusiastic about the opportunity to render opinions affecting future </w:t>
      </w:r>
      <w:r w:rsidR="00E96C45" w:rsidRPr="00BB0F33">
        <w:t>O&amp;M decisions</w:t>
      </w:r>
      <w:r w:rsidRPr="00BB0F33">
        <w:t>.</w:t>
      </w:r>
      <w:r w:rsidR="00D61C97" w:rsidRPr="00BB0F33">
        <w:t xml:space="preserve"> </w:t>
      </w:r>
      <w:r w:rsidR="00AE67E7" w:rsidRPr="00BB0F33">
        <w:t xml:space="preserve"> </w:t>
      </w:r>
      <w:r w:rsidR="00BB0F33">
        <w:t>Non-F</w:t>
      </w:r>
      <w:r w:rsidR="0034426D" w:rsidRPr="00BB0F33">
        <w:t xml:space="preserve">ederal respondents will also be engaged because </w:t>
      </w:r>
      <w:r w:rsidR="00155C26" w:rsidRPr="00BB0F33">
        <w:t xml:space="preserve">there is value to the water industry in understanding the performance of water infrastructure materials.  </w:t>
      </w:r>
      <w:r w:rsidR="00A0709E" w:rsidRPr="00BB0F33">
        <w:t>Virginia Tech has had success in p</w:t>
      </w:r>
      <w:r w:rsidR="00155C26" w:rsidRPr="00BB0F33">
        <w:t>revious attempts at gathering these type of data when the survey and data upload process are user-friendly, which was a key focus of this</w:t>
      </w:r>
      <w:r w:rsidR="00662D1E" w:rsidRPr="00BB0F33">
        <w:t xml:space="preserve"> survey instrument development.</w:t>
      </w:r>
      <w:r w:rsidR="00155C26" w:rsidRPr="00BB0F33">
        <w:t xml:space="preserve"> </w:t>
      </w:r>
      <w:r w:rsidR="00F625E2">
        <w:t xml:space="preserve"> </w:t>
      </w:r>
      <w:r w:rsidRPr="00BB0F33">
        <w:t xml:space="preserve">Response rates will be maximized through </w:t>
      </w:r>
      <w:r w:rsidR="00EE2E4E" w:rsidRPr="00BB0F33">
        <w:t xml:space="preserve">involvement of the participating utility and </w:t>
      </w:r>
      <w:r w:rsidR="00AE67E7" w:rsidRPr="00BB0F33">
        <w:t>F</w:t>
      </w:r>
      <w:r w:rsidR="00EE2E4E" w:rsidRPr="00BB0F33">
        <w:t xml:space="preserve">ederal facility personnel in various stages </w:t>
      </w:r>
      <w:r w:rsidR="009C42AB" w:rsidRPr="00BB0F33">
        <w:t>of</w:t>
      </w:r>
      <w:r w:rsidR="00EE2E4E" w:rsidRPr="00BB0F33">
        <w:t xml:space="preserve"> the research</w:t>
      </w:r>
      <w:r w:rsidRPr="00BB0F33">
        <w:t>.</w:t>
      </w:r>
      <w:r w:rsidR="00155C26" w:rsidRPr="00BB0F33">
        <w:t xml:space="preserve">  P</w:t>
      </w:r>
      <w:r w:rsidR="007A282C" w:rsidRPr="00BB0F33">
        <w:t xml:space="preserve">rior to data collection, an advance letter will be sent explaining the purpose of the study to potential respondents (Attachment </w:t>
      </w:r>
      <w:r w:rsidR="00D61C97" w:rsidRPr="00BB0F33">
        <w:t>1</w:t>
      </w:r>
      <w:r w:rsidR="007A282C" w:rsidRPr="00BB0F33">
        <w:t>).</w:t>
      </w:r>
      <w:r w:rsidR="00EE2E4E" w:rsidRPr="00BB0F33">
        <w:t xml:space="preserve"> </w:t>
      </w:r>
      <w:r w:rsidR="00AE67E7" w:rsidRPr="00BB0F33">
        <w:t xml:space="preserve"> </w:t>
      </w:r>
      <w:r w:rsidR="00EE2E4E" w:rsidRPr="00BB0F33">
        <w:t xml:space="preserve">A half hour </w:t>
      </w:r>
      <w:r w:rsidR="00F00CC8" w:rsidRPr="00BB0F33">
        <w:t xml:space="preserve">web-based </w:t>
      </w:r>
      <w:r w:rsidR="00EE2E4E" w:rsidRPr="00BB0F33">
        <w:t xml:space="preserve">introductory meeting with each of the identified potential participants will be held. These introductory meetings will help potential participants to understand the overall objectives of the research, understand the data requirements, data confidentiality and security protocols and, to see the benefits of the collaboration for this research. </w:t>
      </w:r>
      <w:r w:rsidR="00AE67E7" w:rsidRPr="00BB0F33">
        <w:t xml:space="preserve"> </w:t>
      </w:r>
      <w:r w:rsidR="00F048FF" w:rsidRPr="00BB0F33">
        <w:t>Respondents</w:t>
      </w:r>
      <w:r w:rsidR="007A282C" w:rsidRPr="00BB0F33">
        <w:t xml:space="preserve"> will be asked to upload their</w:t>
      </w:r>
      <w:r w:rsidR="00EE2E4E" w:rsidRPr="00BB0F33">
        <w:t xml:space="preserve"> available</w:t>
      </w:r>
      <w:r w:rsidR="007A282C" w:rsidRPr="00BB0F33">
        <w:t xml:space="preserve"> pipe data</w:t>
      </w:r>
      <w:r w:rsidR="00EE2E4E" w:rsidRPr="00BB0F33">
        <w:t xml:space="preserve">. </w:t>
      </w:r>
      <w:r w:rsidR="007A282C" w:rsidRPr="00BB0F33">
        <w:t xml:space="preserve">The instructions for doing this will also be sent via email (Attachment </w:t>
      </w:r>
      <w:r w:rsidR="00F048FF" w:rsidRPr="00BB0F33">
        <w:t>2</w:t>
      </w:r>
      <w:r w:rsidR="007A282C" w:rsidRPr="00BB0F33">
        <w:t xml:space="preserve">), and </w:t>
      </w:r>
      <w:r w:rsidR="00EE2E4E" w:rsidRPr="00BB0F33">
        <w:t>uploading the available data by the participating utilities</w:t>
      </w:r>
      <w:r w:rsidR="007A282C" w:rsidRPr="00BB0F33">
        <w:t xml:space="preserve"> should take no </w:t>
      </w:r>
      <w:r w:rsidR="00A0709E">
        <w:t xml:space="preserve">more than </w:t>
      </w:r>
      <w:r w:rsidR="002F5633" w:rsidRPr="00BB0F33">
        <w:t xml:space="preserve">150 minutes. </w:t>
      </w:r>
      <w:r w:rsidR="0039391A" w:rsidRPr="00BB0F33">
        <w:t xml:space="preserve">Non-responders to the data upload instructions </w:t>
      </w:r>
      <w:r w:rsidR="002E548A" w:rsidRPr="00BB0F33">
        <w:t>will be sent a follow-up</w:t>
      </w:r>
      <w:r w:rsidR="0039391A" w:rsidRPr="00BB0F33">
        <w:t xml:space="preserve"> </w:t>
      </w:r>
      <w:r w:rsidR="00A0709E" w:rsidRPr="00BB0F33">
        <w:t xml:space="preserve">email </w:t>
      </w:r>
      <w:r w:rsidR="002E548A" w:rsidRPr="00BB0F33">
        <w:t xml:space="preserve">asking them </w:t>
      </w:r>
      <w:r w:rsidR="009C42AB" w:rsidRPr="00BB0F33">
        <w:t>to</w:t>
      </w:r>
      <w:r w:rsidR="002E548A" w:rsidRPr="00BB0F33">
        <w:t xml:space="preserve"> </w:t>
      </w:r>
      <w:r w:rsidR="009C42AB" w:rsidRPr="00BB0F33">
        <w:t>re</w:t>
      </w:r>
      <w:r w:rsidR="002E548A" w:rsidRPr="00BB0F33">
        <w:t>consider participation and</w:t>
      </w:r>
      <w:r w:rsidR="0039391A" w:rsidRPr="00BB0F33">
        <w:t xml:space="preserve"> </w:t>
      </w:r>
      <w:r w:rsidR="00EE2E4E" w:rsidRPr="00BB0F33">
        <w:t xml:space="preserve">share their data </w:t>
      </w:r>
      <w:r w:rsidR="0039391A" w:rsidRPr="00BB0F33">
        <w:t xml:space="preserve">(Attachment </w:t>
      </w:r>
      <w:r w:rsidR="00F048FF" w:rsidRPr="00BB0F33">
        <w:t>3</w:t>
      </w:r>
      <w:r w:rsidR="0039391A" w:rsidRPr="00BB0F33">
        <w:t>).</w:t>
      </w:r>
      <w:r w:rsidRPr="00BB0F33">
        <w:t xml:space="preserve">  The final report will describe the non</w:t>
      </w:r>
      <w:r w:rsidR="002C5542" w:rsidRPr="00BB0F33">
        <w:t>-</w:t>
      </w:r>
      <w:r w:rsidRPr="00BB0F33">
        <w:t xml:space="preserve">response bias as the number of </w:t>
      </w:r>
      <w:r w:rsidR="00F048FF" w:rsidRPr="00BB0F33">
        <w:t>data collection requests</w:t>
      </w:r>
      <w:r w:rsidRPr="00BB0F33">
        <w:t xml:space="preserve"> that were not completed</w:t>
      </w:r>
      <w:r w:rsidR="00F048FF" w:rsidRPr="00BB0F33">
        <w:t>.</w:t>
      </w:r>
      <w:r w:rsidR="00186F14" w:rsidRPr="00BB0F33">
        <w:t xml:space="preserve"> We will compare respondent and non-respondent characteristics for statistically significant differences, report these results</w:t>
      </w:r>
      <w:r w:rsidR="00662D1E" w:rsidRPr="00BB0F33">
        <w:t>, and use them to reevaluate</w:t>
      </w:r>
      <w:r w:rsidR="00186F14" w:rsidRPr="00BB0F33">
        <w:t xml:space="preserve"> data</w:t>
      </w:r>
      <w:r w:rsidR="00662D1E" w:rsidRPr="00BB0F33">
        <w:t xml:space="preserve"> collection effort</w:t>
      </w:r>
      <w:r w:rsidR="00186F14" w:rsidRPr="00BB0F33">
        <w:t xml:space="preserve">. </w:t>
      </w:r>
    </w:p>
    <w:p w14:paraId="3CCAD604" w14:textId="77777777" w:rsidR="00822371" w:rsidRPr="00BB0F33" w:rsidRDefault="00822371" w:rsidP="008223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bookmarkEnd w:id="4"/>
    <w:bookmarkEnd w:id="5"/>
    <w:p w14:paraId="0FE3033C" w14:textId="5E94D428" w:rsidR="009A4939" w:rsidRPr="00BB0F33" w:rsidRDefault="00F33B75" w:rsidP="00662D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B0F33">
        <w:rPr>
          <w:b/>
        </w:rPr>
        <w:t>4.</w:t>
      </w:r>
      <w:r w:rsidRPr="00BB0F33">
        <w:rPr>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12FFE101" w14:textId="72F36732" w:rsidR="00D65C15" w:rsidRPr="00BB0F33" w:rsidRDefault="00F048FF" w:rsidP="00F723E1">
      <w:pPr>
        <w:tabs>
          <w:tab w:val="left" w:pos="-1080"/>
          <w:tab w:val="left" w:pos="-720"/>
          <w:tab w:val="left" w:pos="9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BB0F33">
        <w:t>The data collection methodology has been conducted in previous re</w:t>
      </w:r>
      <w:r w:rsidR="00F723E1" w:rsidRPr="00BB0F33">
        <w:t>search</w:t>
      </w:r>
      <w:r w:rsidR="00616F37" w:rsidRPr="00BB0F33">
        <w:t xml:space="preserve"> by Virginia Tech</w:t>
      </w:r>
      <w:r w:rsidR="00F723E1" w:rsidRPr="00BB0F33">
        <w:t xml:space="preserve"> with high response rate</w:t>
      </w:r>
      <w:r w:rsidR="00616F37" w:rsidRPr="00BB0F33">
        <w:t xml:space="preserve">s, </w:t>
      </w:r>
      <w:r w:rsidR="00F723E1" w:rsidRPr="00BB0F33">
        <w:t>which led to refinement and simplification of the survey including the focus on pipe performance data mentioned above, reducing the number of choice questions each respondent faces, and other wording changes. These were one-on-one pretests where respondents were interviewed following the</w:t>
      </w:r>
      <w:r w:rsidR="00616F37" w:rsidRPr="00BB0F33">
        <w:t xml:space="preserve"> testing of the</w:t>
      </w:r>
      <w:r w:rsidR="00F723E1" w:rsidRPr="00BB0F33">
        <w:t xml:space="preserve"> survey. </w:t>
      </w:r>
      <w:r w:rsidR="00B8584E" w:rsidRPr="00BB0F33">
        <w:t xml:space="preserve">The </w:t>
      </w:r>
      <w:r w:rsidR="002F5633" w:rsidRPr="00BB0F33">
        <w:t>research team will</w:t>
      </w:r>
      <w:r w:rsidR="00B8584E" w:rsidRPr="00BB0F33">
        <w:t xml:space="preserve"> provide 30-minute </w:t>
      </w:r>
      <w:r w:rsidR="002F5633" w:rsidRPr="00BB0F33">
        <w:t>WebEx meetin</w:t>
      </w:r>
      <w:r w:rsidR="00662D1E" w:rsidRPr="00BB0F33">
        <w:t xml:space="preserve">gs with all </w:t>
      </w:r>
      <w:r w:rsidR="002F5633" w:rsidRPr="00BB0F33">
        <w:t>utilities to demonstrate the data collection and upload protocols.</w:t>
      </w:r>
    </w:p>
    <w:p w14:paraId="7D678C6C" w14:textId="77777777" w:rsidR="00A215C7" w:rsidRPr="00BB0F33" w:rsidRDefault="00A215C7" w:rsidP="00F33B75">
      <w:pPr>
        <w:ind w:left="360"/>
      </w:pPr>
    </w:p>
    <w:p w14:paraId="23B437F5" w14:textId="0E9BD99A" w:rsidR="00F33B75" w:rsidRPr="00BB0F33" w:rsidRDefault="00F33B75" w:rsidP="00662D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BB0F33">
        <w:rPr>
          <w:b/>
        </w:rPr>
        <w:t>5.</w:t>
      </w:r>
      <w:r w:rsidRPr="00BB0F33">
        <w:rPr>
          <w:b/>
        </w:rPr>
        <w:tab/>
        <w:t>Provide the names and telephone numbers of individuals consulted on statistical aspects of the design and the name of the agency unit, contractor(s), grantee(s), or other person(s) who will actually collect and/or analyze the information for the agency.</w:t>
      </w:r>
    </w:p>
    <w:p w14:paraId="798EF523" w14:textId="753B7C98" w:rsidR="00F62F8E" w:rsidRPr="00BB0F33" w:rsidRDefault="006B1B89" w:rsidP="006B1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BB0F33">
        <w:t xml:space="preserve">Dr. </w:t>
      </w:r>
      <w:r w:rsidR="00B8280E" w:rsidRPr="00BB0F33">
        <w:t>Sunil Sinha</w:t>
      </w:r>
      <w:r w:rsidR="002C5542" w:rsidRPr="00BB0F33">
        <w:t>,</w:t>
      </w:r>
      <w:r w:rsidR="00DE68E6" w:rsidRPr="00BB0F33">
        <w:t xml:space="preserve"> (</w:t>
      </w:r>
      <w:r w:rsidR="00783512" w:rsidRPr="00BB0F33">
        <w:t xml:space="preserve">Phone: </w:t>
      </w:r>
      <w:r w:rsidR="00B8280E" w:rsidRPr="00BB0F33">
        <w:t>540</w:t>
      </w:r>
      <w:r w:rsidR="00DE68E6" w:rsidRPr="00BB0F33">
        <w:t>-</w:t>
      </w:r>
      <w:r w:rsidR="002C5542" w:rsidRPr="00BB0F33">
        <w:t>2</w:t>
      </w:r>
      <w:r w:rsidR="00B8280E" w:rsidRPr="00BB0F33">
        <w:t>31</w:t>
      </w:r>
      <w:r w:rsidR="00DE68E6" w:rsidRPr="00BB0F33">
        <w:t>-</w:t>
      </w:r>
      <w:r w:rsidR="00B8280E" w:rsidRPr="00BB0F33">
        <w:t>9420</w:t>
      </w:r>
      <w:r w:rsidR="00783512" w:rsidRPr="00BB0F33">
        <w:t xml:space="preserve"> and</w:t>
      </w:r>
      <w:r w:rsidRPr="00BB0F33">
        <w:t xml:space="preserve"> </w:t>
      </w:r>
      <w:r w:rsidR="00783512" w:rsidRPr="00BB0F33">
        <w:t xml:space="preserve">Email: </w:t>
      </w:r>
      <w:r w:rsidRPr="00BB0F33">
        <w:t>ssinha@vt.edu</w:t>
      </w:r>
      <w:r w:rsidR="00DE68E6" w:rsidRPr="00BB0F33">
        <w:t xml:space="preserve">) </w:t>
      </w:r>
      <w:r w:rsidR="00B8280E" w:rsidRPr="00BB0F33">
        <w:t>will</w:t>
      </w:r>
      <w:r w:rsidR="00DE68E6" w:rsidRPr="00BB0F33">
        <w:t xml:space="preserve"> le</w:t>
      </w:r>
      <w:r w:rsidR="00B8280E" w:rsidRPr="00BB0F33">
        <w:t>a</w:t>
      </w:r>
      <w:r w:rsidR="00DE68E6" w:rsidRPr="00BB0F33">
        <w:t xml:space="preserve">d the </w:t>
      </w:r>
      <w:r w:rsidR="00505D95" w:rsidRPr="00BB0F33">
        <w:t>research</w:t>
      </w:r>
      <w:r w:rsidR="00DE68E6" w:rsidRPr="00BB0F33">
        <w:t xml:space="preserve"> effort to design the </w:t>
      </w:r>
      <w:r w:rsidR="000D538D" w:rsidRPr="00BB0F33">
        <w:t xml:space="preserve">survey </w:t>
      </w:r>
      <w:r w:rsidR="00DE68E6" w:rsidRPr="00BB0F33">
        <w:t>protocol</w:t>
      </w:r>
      <w:r w:rsidR="00B8280E" w:rsidRPr="00BB0F33">
        <w:t xml:space="preserve">, </w:t>
      </w:r>
      <w:r w:rsidR="00DE68E6" w:rsidRPr="00BB0F33">
        <w:t>data collection instrument</w:t>
      </w:r>
      <w:r w:rsidR="00AE67E7" w:rsidRPr="00BB0F33">
        <w:t>,</w:t>
      </w:r>
      <w:r w:rsidR="00B8280E" w:rsidRPr="00BB0F33">
        <w:t xml:space="preserve"> and statistical design</w:t>
      </w:r>
      <w:r w:rsidR="00505D95" w:rsidRPr="00BB0F33">
        <w:t xml:space="preserve"> </w:t>
      </w:r>
      <w:r w:rsidR="000D538D" w:rsidRPr="00BB0F33">
        <w:t xml:space="preserve">analysis </w:t>
      </w:r>
      <w:r w:rsidR="00505D95" w:rsidRPr="00BB0F33">
        <w:t xml:space="preserve">in consultation with </w:t>
      </w:r>
      <w:r w:rsidR="000D538D" w:rsidRPr="00BB0F33">
        <w:t xml:space="preserve">the </w:t>
      </w:r>
      <w:r w:rsidR="00505D95" w:rsidRPr="00BB0F33">
        <w:t>Laboratory for Interdisciplinary Statistical Analysis at Virginia Tech</w:t>
      </w:r>
      <w:r w:rsidR="00DE68E6" w:rsidRPr="00BB0F33">
        <w:t>.</w:t>
      </w:r>
      <w:r w:rsidR="00D65C15" w:rsidRPr="00BB0F33">
        <w:t xml:space="preserve"> </w:t>
      </w:r>
      <w:r w:rsidR="00616F37" w:rsidRPr="00BB0F33">
        <w:t xml:space="preserve">The </w:t>
      </w:r>
      <w:r w:rsidR="00B8280E" w:rsidRPr="00BB0F33">
        <w:t xml:space="preserve">Sustainable Water Infrastructure Management data committee formed by </w:t>
      </w:r>
      <w:r w:rsidR="009A2540" w:rsidRPr="00BB0F33">
        <w:t>various</w:t>
      </w:r>
      <w:r w:rsidR="00D65C15" w:rsidRPr="00BB0F33">
        <w:t xml:space="preserve"> </w:t>
      </w:r>
      <w:r w:rsidR="002C5542" w:rsidRPr="00BB0F33">
        <w:t>water utilities</w:t>
      </w:r>
      <w:r w:rsidR="00B8280E" w:rsidRPr="00BB0F33">
        <w:t>, service and technology providers delivered</w:t>
      </w:r>
      <w:r w:rsidR="002C5542" w:rsidRPr="00BB0F33">
        <w:t xml:space="preserve"> insight into current data formats and the anticipated level of effort for completing the survey</w:t>
      </w:r>
      <w:r w:rsidR="00A9686B" w:rsidRPr="00BB0F33">
        <w:t>.</w:t>
      </w:r>
      <w:r w:rsidR="00AE67E7" w:rsidRPr="00BB0F33">
        <w:t xml:space="preserve"> </w:t>
      </w:r>
      <w:r w:rsidR="00616F37" w:rsidRPr="00BB0F33">
        <w:t xml:space="preserve"> </w:t>
      </w:r>
      <w:r w:rsidR="00B8280E" w:rsidRPr="00BB0F33">
        <w:t>Virginia Tech</w:t>
      </w:r>
      <w:r w:rsidR="00DE68E6" w:rsidRPr="00BB0F33">
        <w:t xml:space="preserve"> will collect the survey data</w:t>
      </w:r>
      <w:r w:rsidR="002E548A" w:rsidRPr="00BB0F33">
        <w:t>/informatio</w:t>
      </w:r>
      <w:r w:rsidR="00BB0F33">
        <w:t xml:space="preserve">n, </w:t>
      </w:r>
      <w:r w:rsidR="002C5542" w:rsidRPr="00BB0F33">
        <w:t>develop the databases</w:t>
      </w:r>
      <w:r w:rsidR="00BB0F33" w:rsidRPr="00BB0F33">
        <w:t>,</w:t>
      </w:r>
      <w:r w:rsidR="002C5542" w:rsidRPr="00BB0F33">
        <w:t xml:space="preserve"> and then</w:t>
      </w:r>
      <w:r w:rsidR="00DE68E6" w:rsidRPr="00BB0F33">
        <w:t xml:space="preserve"> analyze the </w:t>
      </w:r>
      <w:r w:rsidR="002C5542" w:rsidRPr="00BB0F33">
        <w:t>pipe</w:t>
      </w:r>
      <w:r w:rsidR="00DE68E6" w:rsidRPr="00BB0F33">
        <w:t xml:space="preserve"> data</w:t>
      </w:r>
      <w:r w:rsidR="002E548A" w:rsidRPr="00BB0F33">
        <w:t xml:space="preserve"> to determine the performance</w:t>
      </w:r>
      <w:r w:rsidR="002C5542" w:rsidRPr="00BB0F33">
        <w:t xml:space="preserve"> of various types of </w:t>
      </w:r>
      <w:r w:rsidR="002E548A" w:rsidRPr="00BB0F33">
        <w:t xml:space="preserve">water </w:t>
      </w:r>
      <w:r w:rsidR="002C5542" w:rsidRPr="00BB0F33">
        <w:t>pipe</w:t>
      </w:r>
      <w:r w:rsidR="000D538D" w:rsidRPr="00BB0F33">
        <w:t>s</w:t>
      </w:r>
      <w:r w:rsidR="00DE68E6" w:rsidRPr="00BB0F33">
        <w:t xml:space="preserve">.  </w:t>
      </w:r>
    </w:p>
    <w:p w14:paraId="481FC151" w14:textId="77777777" w:rsidR="00BA055B" w:rsidRPr="00BB0F33" w:rsidRDefault="00BA055B" w:rsidP="006B1B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sectPr w:rsidR="00BA055B" w:rsidRPr="00BB0F33" w:rsidSect="00BA055B">
      <w:footerReference w:type="even"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76D43" w14:textId="77777777" w:rsidR="002D7C89" w:rsidRDefault="002D7C89">
      <w:r>
        <w:separator/>
      </w:r>
    </w:p>
  </w:endnote>
  <w:endnote w:type="continuationSeparator" w:id="0">
    <w:p w14:paraId="7BEBB5A0" w14:textId="77777777" w:rsidR="002D7C89" w:rsidRDefault="002D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F89ED" w14:textId="77777777" w:rsidR="002D7C89" w:rsidRDefault="002D7C89" w:rsidP="009C50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0B3778" w14:textId="77777777" w:rsidR="002D7C89" w:rsidRDefault="002D7C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B815B" w14:textId="697C9402" w:rsidR="002D7C89" w:rsidRDefault="002D7C89" w:rsidP="009C50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185D">
      <w:rPr>
        <w:rStyle w:val="PageNumber"/>
        <w:noProof/>
      </w:rPr>
      <w:t>1</w:t>
    </w:r>
    <w:r>
      <w:rPr>
        <w:rStyle w:val="PageNumber"/>
      </w:rPr>
      <w:fldChar w:fldCharType="end"/>
    </w:r>
  </w:p>
  <w:p w14:paraId="682E41D8" w14:textId="77777777" w:rsidR="002D7C89" w:rsidRDefault="002D7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9FBCE" w14:textId="77777777" w:rsidR="002D7C89" w:rsidRDefault="002D7C89">
      <w:r>
        <w:separator/>
      </w:r>
    </w:p>
  </w:footnote>
  <w:footnote w:type="continuationSeparator" w:id="0">
    <w:p w14:paraId="28E1D305" w14:textId="77777777" w:rsidR="002D7C89" w:rsidRDefault="002D7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7656"/>
    <w:multiLevelType w:val="hybridMultilevel"/>
    <w:tmpl w:val="1030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1702C"/>
    <w:multiLevelType w:val="hybridMultilevel"/>
    <w:tmpl w:val="3C7CB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53D24"/>
    <w:multiLevelType w:val="hybridMultilevel"/>
    <w:tmpl w:val="B5B0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0E010B"/>
    <w:multiLevelType w:val="hybridMultilevel"/>
    <w:tmpl w:val="783E5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4E6E22"/>
    <w:multiLevelType w:val="hybridMultilevel"/>
    <w:tmpl w:val="1A66F9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565063"/>
    <w:multiLevelType w:val="hybridMultilevel"/>
    <w:tmpl w:val="3C46A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200"/>
    <w:rsid w:val="0001584E"/>
    <w:rsid w:val="000158D2"/>
    <w:rsid w:val="000162C3"/>
    <w:rsid w:val="000164C5"/>
    <w:rsid w:val="00025836"/>
    <w:rsid w:val="000301DF"/>
    <w:rsid w:val="00030D64"/>
    <w:rsid w:val="00031340"/>
    <w:rsid w:val="000621B1"/>
    <w:rsid w:val="000641B9"/>
    <w:rsid w:val="00066863"/>
    <w:rsid w:val="000739F4"/>
    <w:rsid w:val="00080128"/>
    <w:rsid w:val="00082EB9"/>
    <w:rsid w:val="00084290"/>
    <w:rsid w:val="0008457D"/>
    <w:rsid w:val="00092C35"/>
    <w:rsid w:val="000A2280"/>
    <w:rsid w:val="000A2BA8"/>
    <w:rsid w:val="000B02AC"/>
    <w:rsid w:val="000B7434"/>
    <w:rsid w:val="000C1D49"/>
    <w:rsid w:val="000C2B5F"/>
    <w:rsid w:val="000D538D"/>
    <w:rsid w:val="000F0B28"/>
    <w:rsid w:val="00106335"/>
    <w:rsid w:val="001121A2"/>
    <w:rsid w:val="001148B7"/>
    <w:rsid w:val="0012143F"/>
    <w:rsid w:val="001216C9"/>
    <w:rsid w:val="00121C37"/>
    <w:rsid w:val="001225B3"/>
    <w:rsid w:val="0012263C"/>
    <w:rsid w:val="001228EE"/>
    <w:rsid w:val="00133C6B"/>
    <w:rsid w:val="00136742"/>
    <w:rsid w:val="00136CBB"/>
    <w:rsid w:val="0014759E"/>
    <w:rsid w:val="00154E95"/>
    <w:rsid w:val="00155C26"/>
    <w:rsid w:val="001601F7"/>
    <w:rsid w:val="00161B30"/>
    <w:rsid w:val="00161E87"/>
    <w:rsid w:val="00166DD8"/>
    <w:rsid w:val="00174B36"/>
    <w:rsid w:val="0017667A"/>
    <w:rsid w:val="00176D48"/>
    <w:rsid w:val="00177234"/>
    <w:rsid w:val="00177E47"/>
    <w:rsid w:val="00180233"/>
    <w:rsid w:val="00186F14"/>
    <w:rsid w:val="001903CC"/>
    <w:rsid w:val="0019064B"/>
    <w:rsid w:val="00193C6E"/>
    <w:rsid w:val="001A5001"/>
    <w:rsid w:val="001A51DD"/>
    <w:rsid w:val="001A5E69"/>
    <w:rsid w:val="001A7C74"/>
    <w:rsid w:val="001B2A8F"/>
    <w:rsid w:val="001B3FBD"/>
    <w:rsid w:val="001C1789"/>
    <w:rsid w:val="001C1954"/>
    <w:rsid w:val="001C1DF9"/>
    <w:rsid w:val="001C6C75"/>
    <w:rsid w:val="001D2FBE"/>
    <w:rsid w:val="001D49DA"/>
    <w:rsid w:val="001E7734"/>
    <w:rsid w:val="001F3480"/>
    <w:rsid w:val="001F4CB0"/>
    <w:rsid w:val="002045A3"/>
    <w:rsid w:val="0020649F"/>
    <w:rsid w:val="002149D9"/>
    <w:rsid w:val="00217F42"/>
    <w:rsid w:val="00230161"/>
    <w:rsid w:val="00247DBA"/>
    <w:rsid w:val="002551BB"/>
    <w:rsid w:val="00256C47"/>
    <w:rsid w:val="00260EF7"/>
    <w:rsid w:val="002715FF"/>
    <w:rsid w:val="00273757"/>
    <w:rsid w:val="00273D38"/>
    <w:rsid w:val="00280F8C"/>
    <w:rsid w:val="002847C0"/>
    <w:rsid w:val="00290DC8"/>
    <w:rsid w:val="00293323"/>
    <w:rsid w:val="00294077"/>
    <w:rsid w:val="00296235"/>
    <w:rsid w:val="00297CA5"/>
    <w:rsid w:val="002A38C3"/>
    <w:rsid w:val="002B0767"/>
    <w:rsid w:val="002B47DA"/>
    <w:rsid w:val="002C40EF"/>
    <w:rsid w:val="002C5542"/>
    <w:rsid w:val="002D7C89"/>
    <w:rsid w:val="002E0DA1"/>
    <w:rsid w:val="002E548A"/>
    <w:rsid w:val="002E6347"/>
    <w:rsid w:val="002F1CCC"/>
    <w:rsid w:val="002F3829"/>
    <w:rsid w:val="002F5633"/>
    <w:rsid w:val="00300FE5"/>
    <w:rsid w:val="003245B6"/>
    <w:rsid w:val="003377BB"/>
    <w:rsid w:val="0034426D"/>
    <w:rsid w:val="003504FF"/>
    <w:rsid w:val="00356D1E"/>
    <w:rsid w:val="00361D1D"/>
    <w:rsid w:val="00362C08"/>
    <w:rsid w:val="00363862"/>
    <w:rsid w:val="0037185D"/>
    <w:rsid w:val="00371DA4"/>
    <w:rsid w:val="00372ED5"/>
    <w:rsid w:val="0037572F"/>
    <w:rsid w:val="0037646F"/>
    <w:rsid w:val="003904C1"/>
    <w:rsid w:val="00390FC2"/>
    <w:rsid w:val="0039391A"/>
    <w:rsid w:val="003B00AD"/>
    <w:rsid w:val="003B1415"/>
    <w:rsid w:val="003B5DCC"/>
    <w:rsid w:val="003B70F0"/>
    <w:rsid w:val="003D33CE"/>
    <w:rsid w:val="003E2879"/>
    <w:rsid w:val="003E5A4D"/>
    <w:rsid w:val="00404946"/>
    <w:rsid w:val="00431CD9"/>
    <w:rsid w:val="00432D6E"/>
    <w:rsid w:val="0043549F"/>
    <w:rsid w:val="004379EA"/>
    <w:rsid w:val="004432CB"/>
    <w:rsid w:val="00456679"/>
    <w:rsid w:val="00461029"/>
    <w:rsid w:val="004614E1"/>
    <w:rsid w:val="004643C9"/>
    <w:rsid w:val="00486741"/>
    <w:rsid w:val="00493BCE"/>
    <w:rsid w:val="004B104E"/>
    <w:rsid w:val="004B2701"/>
    <w:rsid w:val="004C16F7"/>
    <w:rsid w:val="004C5CF8"/>
    <w:rsid w:val="004C7E0F"/>
    <w:rsid w:val="004D07F3"/>
    <w:rsid w:val="004D10F1"/>
    <w:rsid w:val="004D4410"/>
    <w:rsid w:val="004D4A89"/>
    <w:rsid w:val="004D764E"/>
    <w:rsid w:val="004E4184"/>
    <w:rsid w:val="004E5798"/>
    <w:rsid w:val="004F36A2"/>
    <w:rsid w:val="004F5696"/>
    <w:rsid w:val="00500302"/>
    <w:rsid w:val="005003E5"/>
    <w:rsid w:val="00505D95"/>
    <w:rsid w:val="00513A67"/>
    <w:rsid w:val="00517C61"/>
    <w:rsid w:val="00521812"/>
    <w:rsid w:val="00524EF8"/>
    <w:rsid w:val="00527B94"/>
    <w:rsid w:val="0053082E"/>
    <w:rsid w:val="00534964"/>
    <w:rsid w:val="00544530"/>
    <w:rsid w:val="005465DC"/>
    <w:rsid w:val="005501BB"/>
    <w:rsid w:val="00553B4B"/>
    <w:rsid w:val="00554119"/>
    <w:rsid w:val="005562CF"/>
    <w:rsid w:val="0055685D"/>
    <w:rsid w:val="005718B7"/>
    <w:rsid w:val="00577FE9"/>
    <w:rsid w:val="00581A7F"/>
    <w:rsid w:val="00590543"/>
    <w:rsid w:val="00593C64"/>
    <w:rsid w:val="00593D26"/>
    <w:rsid w:val="005B23DA"/>
    <w:rsid w:val="005B743D"/>
    <w:rsid w:val="005C0322"/>
    <w:rsid w:val="005C0AFD"/>
    <w:rsid w:val="005C1535"/>
    <w:rsid w:val="005C31AA"/>
    <w:rsid w:val="005C53E8"/>
    <w:rsid w:val="005D6AB9"/>
    <w:rsid w:val="005E2C30"/>
    <w:rsid w:val="005E3E9A"/>
    <w:rsid w:val="005E4118"/>
    <w:rsid w:val="005F493C"/>
    <w:rsid w:val="005F5AA3"/>
    <w:rsid w:val="00606AFC"/>
    <w:rsid w:val="0061219B"/>
    <w:rsid w:val="00616F37"/>
    <w:rsid w:val="00627360"/>
    <w:rsid w:val="00635E0C"/>
    <w:rsid w:val="006370B3"/>
    <w:rsid w:val="00657EFF"/>
    <w:rsid w:val="00662D1E"/>
    <w:rsid w:val="00676CBD"/>
    <w:rsid w:val="00685190"/>
    <w:rsid w:val="006976AC"/>
    <w:rsid w:val="006A2685"/>
    <w:rsid w:val="006A27C9"/>
    <w:rsid w:val="006A4865"/>
    <w:rsid w:val="006A6EBD"/>
    <w:rsid w:val="006B1260"/>
    <w:rsid w:val="006B1B89"/>
    <w:rsid w:val="006B7943"/>
    <w:rsid w:val="006C46A7"/>
    <w:rsid w:val="006C51E3"/>
    <w:rsid w:val="006C6902"/>
    <w:rsid w:val="006D20D8"/>
    <w:rsid w:val="006D6504"/>
    <w:rsid w:val="006E0758"/>
    <w:rsid w:val="00700CA0"/>
    <w:rsid w:val="00706E48"/>
    <w:rsid w:val="00720F0D"/>
    <w:rsid w:val="007213B7"/>
    <w:rsid w:val="00725DE8"/>
    <w:rsid w:val="007317E2"/>
    <w:rsid w:val="00733A52"/>
    <w:rsid w:val="00733E38"/>
    <w:rsid w:val="00753D39"/>
    <w:rsid w:val="00765002"/>
    <w:rsid w:val="0076559F"/>
    <w:rsid w:val="0076715E"/>
    <w:rsid w:val="00776F20"/>
    <w:rsid w:val="00777DAC"/>
    <w:rsid w:val="0078009A"/>
    <w:rsid w:val="00780237"/>
    <w:rsid w:val="00783512"/>
    <w:rsid w:val="0078744F"/>
    <w:rsid w:val="007952BD"/>
    <w:rsid w:val="0079751B"/>
    <w:rsid w:val="007A282C"/>
    <w:rsid w:val="007B4A65"/>
    <w:rsid w:val="007C0111"/>
    <w:rsid w:val="007D0447"/>
    <w:rsid w:val="007D771B"/>
    <w:rsid w:val="007D7763"/>
    <w:rsid w:val="007E1075"/>
    <w:rsid w:val="007F4322"/>
    <w:rsid w:val="00801778"/>
    <w:rsid w:val="008130FA"/>
    <w:rsid w:val="00822371"/>
    <w:rsid w:val="00825F94"/>
    <w:rsid w:val="0083118C"/>
    <w:rsid w:val="0083313F"/>
    <w:rsid w:val="00843F40"/>
    <w:rsid w:val="00844A6A"/>
    <w:rsid w:val="008536D6"/>
    <w:rsid w:val="008572B2"/>
    <w:rsid w:val="0086055E"/>
    <w:rsid w:val="00863196"/>
    <w:rsid w:val="0086545F"/>
    <w:rsid w:val="008721D6"/>
    <w:rsid w:val="00882D9A"/>
    <w:rsid w:val="0088525A"/>
    <w:rsid w:val="00891A12"/>
    <w:rsid w:val="00891AA0"/>
    <w:rsid w:val="008A6751"/>
    <w:rsid w:val="008B0FFA"/>
    <w:rsid w:val="008B23B8"/>
    <w:rsid w:val="008B2ED1"/>
    <w:rsid w:val="008B3141"/>
    <w:rsid w:val="008B4FD9"/>
    <w:rsid w:val="008C1F33"/>
    <w:rsid w:val="008C294F"/>
    <w:rsid w:val="008C3777"/>
    <w:rsid w:val="008D0BFC"/>
    <w:rsid w:val="008D3211"/>
    <w:rsid w:val="008D35CC"/>
    <w:rsid w:val="008D613E"/>
    <w:rsid w:val="008D642B"/>
    <w:rsid w:val="008D7DF8"/>
    <w:rsid w:val="008E40FC"/>
    <w:rsid w:val="008E500D"/>
    <w:rsid w:val="008E5622"/>
    <w:rsid w:val="008E6CA0"/>
    <w:rsid w:val="008F723D"/>
    <w:rsid w:val="00901894"/>
    <w:rsid w:val="00932262"/>
    <w:rsid w:val="00932AB7"/>
    <w:rsid w:val="009418E6"/>
    <w:rsid w:val="0095346A"/>
    <w:rsid w:val="00961990"/>
    <w:rsid w:val="009660DE"/>
    <w:rsid w:val="00981BC1"/>
    <w:rsid w:val="00987130"/>
    <w:rsid w:val="00997519"/>
    <w:rsid w:val="009A2540"/>
    <w:rsid w:val="009A4939"/>
    <w:rsid w:val="009A6E03"/>
    <w:rsid w:val="009B1E71"/>
    <w:rsid w:val="009B706B"/>
    <w:rsid w:val="009C08BD"/>
    <w:rsid w:val="009C1697"/>
    <w:rsid w:val="009C42AB"/>
    <w:rsid w:val="009C5069"/>
    <w:rsid w:val="009C510D"/>
    <w:rsid w:val="009C512F"/>
    <w:rsid w:val="009C5D30"/>
    <w:rsid w:val="009D5906"/>
    <w:rsid w:val="009E6008"/>
    <w:rsid w:val="009E68EB"/>
    <w:rsid w:val="009F0F5C"/>
    <w:rsid w:val="009F7180"/>
    <w:rsid w:val="00A0709E"/>
    <w:rsid w:val="00A07200"/>
    <w:rsid w:val="00A1318B"/>
    <w:rsid w:val="00A14512"/>
    <w:rsid w:val="00A147DF"/>
    <w:rsid w:val="00A1504F"/>
    <w:rsid w:val="00A215C7"/>
    <w:rsid w:val="00A22962"/>
    <w:rsid w:val="00A23D61"/>
    <w:rsid w:val="00A31E18"/>
    <w:rsid w:val="00A33076"/>
    <w:rsid w:val="00A33200"/>
    <w:rsid w:val="00A440F0"/>
    <w:rsid w:val="00A44223"/>
    <w:rsid w:val="00A4497C"/>
    <w:rsid w:val="00A77706"/>
    <w:rsid w:val="00A9686B"/>
    <w:rsid w:val="00AA6122"/>
    <w:rsid w:val="00AB0F3B"/>
    <w:rsid w:val="00AC0702"/>
    <w:rsid w:val="00AC7470"/>
    <w:rsid w:val="00AD3D47"/>
    <w:rsid w:val="00AE531B"/>
    <w:rsid w:val="00AE67E7"/>
    <w:rsid w:val="00AE6D53"/>
    <w:rsid w:val="00AF44A3"/>
    <w:rsid w:val="00AF63D5"/>
    <w:rsid w:val="00B02D5C"/>
    <w:rsid w:val="00B040E0"/>
    <w:rsid w:val="00B06351"/>
    <w:rsid w:val="00B07877"/>
    <w:rsid w:val="00B1184C"/>
    <w:rsid w:val="00B232DC"/>
    <w:rsid w:val="00B2413E"/>
    <w:rsid w:val="00B32149"/>
    <w:rsid w:val="00B366A1"/>
    <w:rsid w:val="00B42217"/>
    <w:rsid w:val="00B45C87"/>
    <w:rsid w:val="00B65FDC"/>
    <w:rsid w:val="00B71713"/>
    <w:rsid w:val="00B7302A"/>
    <w:rsid w:val="00B75F85"/>
    <w:rsid w:val="00B82606"/>
    <w:rsid w:val="00B8280E"/>
    <w:rsid w:val="00B8584E"/>
    <w:rsid w:val="00B9205B"/>
    <w:rsid w:val="00B94432"/>
    <w:rsid w:val="00B94EB6"/>
    <w:rsid w:val="00BA055B"/>
    <w:rsid w:val="00BB0F33"/>
    <w:rsid w:val="00BC71F0"/>
    <w:rsid w:val="00BD08F5"/>
    <w:rsid w:val="00BD0CD4"/>
    <w:rsid w:val="00BD28CA"/>
    <w:rsid w:val="00BD30A0"/>
    <w:rsid w:val="00BD44FA"/>
    <w:rsid w:val="00BE1CFB"/>
    <w:rsid w:val="00BE21BC"/>
    <w:rsid w:val="00BE30FD"/>
    <w:rsid w:val="00C00205"/>
    <w:rsid w:val="00C043A7"/>
    <w:rsid w:val="00C14E00"/>
    <w:rsid w:val="00C1597E"/>
    <w:rsid w:val="00C15F37"/>
    <w:rsid w:val="00C22A6C"/>
    <w:rsid w:val="00C23BB6"/>
    <w:rsid w:val="00C5541B"/>
    <w:rsid w:val="00C57E81"/>
    <w:rsid w:val="00C60FFE"/>
    <w:rsid w:val="00C67252"/>
    <w:rsid w:val="00C70CDA"/>
    <w:rsid w:val="00C75DA5"/>
    <w:rsid w:val="00C77C1E"/>
    <w:rsid w:val="00C80FF0"/>
    <w:rsid w:val="00C810A4"/>
    <w:rsid w:val="00C828EB"/>
    <w:rsid w:val="00C82D43"/>
    <w:rsid w:val="00C8469F"/>
    <w:rsid w:val="00C863CE"/>
    <w:rsid w:val="00C960D0"/>
    <w:rsid w:val="00CA3895"/>
    <w:rsid w:val="00CC754C"/>
    <w:rsid w:val="00CD3CFF"/>
    <w:rsid w:val="00CD54E7"/>
    <w:rsid w:val="00CD596D"/>
    <w:rsid w:val="00CE453F"/>
    <w:rsid w:val="00CE562A"/>
    <w:rsid w:val="00CF3543"/>
    <w:rsid w:val="00D04E02"/>
    <w:rsid w:val="00D14A10"/>
    <w:rsid w:val="00D2208F"/>
    <w:rsid w:val="00D36D6D"/>
    <w:rsid w:val="00D44D39"/>
    <w:rsid w:val="00D54BD4"/>
    <w:rsid w:val="00D61C97"/>
    <w:rsid w:val="00D63D21"/>
    <w:rsid w:val="00D65C15"/>
    <w:rsid w:val="00D67097"/>
    <w:rsid w:val="00D75A53"/>
    <w:rsid w:val="00D8468A"/>
    <w:rsid w:val="00D90641"/>
    <w:rsid w:val="00D91C7A"/>
    <w:rsid w:val="00DB1C66"/>
    <w:rsid w:val="00DB3613"/>
    <w:rsid w:val="00DD4D51"/>
    <w:rsid w:val="00DE3FB5"/>
    <w:rsid w:val="00DE68E6"/>
    <w:rsid w:val="00DF206F"/>
    <w:rsid w:val="00DF3C7C"/>
    <w:rsid w:val="00E01506"/>
    <w:rsid w:val="00E12A76"/>
    <w:rsid w:val="00E15D1A"/>
    <w:rsid w:val="00E20AC6"/>
    <w:rsid w:val="00E2359C"/>
    <w:rsid w:val="00E30AF5"/>
    <w:rsid w:val="00E41019"/>
    <w:rsid w:val="00E41544"/>
    <w:rsid w:val="00E4204D"/>
    <w:rsid w:val="00E46042"/>
    <w:rsid w:val="00E525F3"/>
    <w:rsid w:val="00E52ACF"/>
    <w:rsid w:val="00E6229D"/>
    <w:rsid w:val="00E73A28"/>
    <w:rsid w:val="00E96C45"/>
    <w:rsid w:val="00EA1102"/>
    <w:rsid w:val="00EA15E1"/>
    <w:rsid w:val="00EB3DE0"/>
    <w:rsid w:val="00EB7AA5"/>
    <w:rsid w:val="00EB7E33"/>
    <w:rsid w:val="00EC4E3F"/>
    <w:rsid w:val="00EC7E41"/>
    <w:rsid w:val="00ED44DC"/>
    <w:rsid w:val="00EE2E4E"/>
    <w:rsid w:val="00EE30E3"/>
    <w:rsid w:val="00EE7DBF"/>
    <w:rsid w:val="00EF4602"/>
    <w:rsid w:val="00F00CC8"/>
    <w:rsid w:val="00F02EA5"/>
    <w:rsid w:val="00F048FF"/>
    <w:rsid w:val="00F13A98"/>
    <w:rsid w:val="00F2291E"/>
    <w:rsid w:val="00F2415C"/>
    <w:rsid w:val="00F31091"/>
    <w:rsid w:val="00F33B75"/>
    <w:rsid w:val="00F6022A"/>
    <w:rsid w:val="00F625E2"/>
    <w:rsid w:val="00F62F8E"/>
    <w:rsid w:val="00F723E1"/>
    <w:rsid w:val="00F8344D"/>
    <w:rsid w:val="00F873AA"/>
    <w:rsid w:val="00F90E9C"/>
    <w:rsid w:val="00F944E2"/>
    <w:rsid w:val="00FA57EC"/>
    <w:rsid w:val="00FA71C7"/>
    <w:rsid w:val="00FB08AB"/>
    <w:rsid w:val="00FB2AAF"/>
    <w:rsid w:val="00FC08DE"/>
    <w:rsid w:val="00FC10EA"/>
    <w:rsid w:val="00FC54F9"/>
    <w:rsid w:val="00FC556C"/>
    <w:rsid w:val="00FD6265"/>
    <w:rsid w:val="00FE5273"/>
    <w:rsid w:val="00FF03CC"/>
    <w:rsid w:val="00FF3161"/>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69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200"/>
    <w:rPr>
      <w:sz w:val="24"/>
      <w:szCs w:val="24"/>
    </w:rPr>
  </w:style>
  <w:style w:type="paragraph" w:styleId="Heading1">
    <w:name w:val="heading 1"/>
    <w:basedOn w:val="Normal"/>
    <w:next w:val="Normal"/>
    <w:qFormat/>
    <w:rsid w:val="00A07200"/>
    <w:pPr>
      <w:keepNext/>
      <w:ind w:left="720"/>
      <w:outlineLvl w:val="0"/>
    </w:pPr>
    <w:rPr>
      <w:rFonts w:ascii="Times New Roman Bold" w:hAnsi="Times New Roman Bold"/>
      <w:b/>
      <w:sz w:val="36"/>
    </w:rPr>
  </w:style>
  <w:style w:type="paragraph" w:styleId="Heading2">
    <w:name w:val="heading 2"/>
    <w:basedOn w:val="Normal"/>
    <w:next w:val="Normal"/>
    <w:qFormat/>
    <w:rsid w:val="00A07200"/>
    <w:pPr>
      <w:keepNext/>
      <w:spacing w:before="240" w:after="60"/>
      <w:outlineLvl w:val="1"/>
    </w:pPr>
    <w:rPr>
      <w:rFonts w:ascii="Times New Roman Bold" w:hAnsi="Times New Roman Bold"/>
      <w:b/>
      <w:sz w:val="28"/>
    </w:rPr>
  </w:style>
  <w:style w:type="paragraph" w:styleId="Heading3">
    <w:name w:val="heading 3"/>
    <w:basedOn w:val="Normal"/>
    <w:next w:val="Normal"/>
    <w:qFormat/>
    <w:rsid w:val="00A07200"/>
    <w:pPr>
      <w:keepNext/>
      <w:ind w:left="720"/>
      <w:outlineLvl w:val="2"/>
    </w:pPr>
    <w:rPr>
      <w:b/>
    </w:rPr>
  </w:style>
  <w:style w:type="paragraph" w:styleId="Heading4">
    <w:name w:val="heading 4"/>
    <w:basedOn w:val="Normal"/>
    <w:next w:val="Normal"/>
    <w:qFormat/>
    <w:rsid w:val="00D91C7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7200"/>
    <w:rPr>
      <w:b/>
      <w:bCs/>
    </w:rPr>
  </w:style>
  <w:style w:type="paragraph" w:styleId="Footer">
    <w:name w:val="footer"/>
    <w:basedOn w:val="Normal"/>
    <w:rsid w:val="00A07200"/>
    <w:pPr>
      <w:tabs>
        <w:tab w:val="center" w:pos="4320"/>
        <w:tab w:val="right" w:pos="8640"/>
      </w:tabs>
    </w:pPr>
  </w:style>
  <w:style w:type="character" w:styleId="PageNumber">
    <w:name w:val="page number"/>
    <w:basedOn w:val="DefaultParagraphFont"/>
    <w:rsid w:val="00A07200"/>
  </w:style>
  <w:style w:type="table" w:styleId="TableGrid">
    <w:name w:val="Table Grid"/>
    <w:basedOn w:val="TableNormal"/>
    <w:uiPriority w:val="39"/>
    <w:rsid w:val="00180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91C7A"/>
    <w:pPr>
      <w:spacing w:after="120" w:line="480" w:lineRule="auto"/>
    </w:pPr>
  </w:style>
  <w:style w:type="paragraph" w:styleId="ListContinue3">
    <w:name w:val="List Continue 3"/>
    <w:basedOn w:val="Normal"/>
    <w:rsid w:val="00D91C7A"/>
    <w:pPr>
      <w:spacing w:after="120"/>
      <w:ind w:left="1080"/>
    </w:pPr>
  </w:style>
  <w:style w:type="character" w:styleId="CommentReference">
    <w:name w:val="annotation reference"/>
    <w:semiHidden/>
    <w:rsid w:val="008B0FFA"/>
    <w:rPr>
      <w:sz w:val="16"/>
      <w:szCs w:val="16"/>
    </w:rPr>
  </w:style>
  <w:style w:type="paragraph" w:styleId="CommentText">
    <w:name w:val="annotation text"/>
    <w:basedOn w:val="Normal"/>
    <w:semiHidden/>
    <w:rsid w:val="008B0FFA"/>
    <w:rPr>
      <w:sz w:val="20"/>
      <w:szCs w:val="20"/>
    </w:rPr>
  </w:style>
  <w:style w:type="paragraph" w:styleId="CommentSubject">
    <w:name w:val="annotation subject"/>
    <w:basedOn w:val="CommentText"/>
    <w:next w:val="CommentText"/>
    <w:semiHidden/>
    <w:rsid w:val="008B0FFA"/>
    <w:rPr>
      <w:b/>
      <w:bCs/>
    </w:rPr>
  </w:style>
  <w:style w:type="paragraph" w:styleId="BalloonText">
    <w:name w:val="Balloon Text"/>
    <w:basedOn w:val="Normal"/>
    <w:semiHidden/>
    <w:rsid w:val="008B0FFA"/>
    <w:rPr>
      <w:rFonts w:ascii="Tahoma" w:hAnsi="Tahoma" w:cs="Tahoma"/>
      <w:sz w:val="16"/>
      <w:szCs w:val="16"/>
    </w:rPr>
  </w:style>
  <w:style w:type="paragraph" w:customStyle="1" w:styleId="BodyText21">
    <w:name w:val="Body Text 21"/>
    <w:basedOn w:val="Normal"/>
    <w:rsid w:val="00DE68E6"/>
    <w:rPr>
      <w:rFonts w:ascii="Times" w:hAnsi="Times"/>
      <w:szCs w:val="20"/>
    </w:rPr>
  </w:style>
  <w:style w:type="paragraph" w:customStyle="1" w:styleId="References">
    <w:name w:val="References"/>
    <w:basedOn w:val="Normal"/>
    <w:link w:val="ReferencesChar"/>
    <w:qFormat/>
    <w:rsid w:val="00F62F8E"/>
    <w:pPr>
      <w:keepLines/>
      <w:spacing w:before="100"/>
      <w:ind w:left="540" w:hanging="540"/>
    </w:pPr>
    <w:rPr>
      <w:sz w:val="20"/>
    </w:rPr>
  </w:style>
  <w:style w:type="character" w:customStyle="1" w:styleId="ReferencesChar">
    <w:name w:val="References Char"/>
    <w:basedOn w:val="DefaultParagraphFont"/>
    <w:link w:val="References"/>
    <w:rsid w:val="00F62F8E"/>
    <w:rPr>
      <w:szCs w:val="24"/>
    </w:rPr>
  </w:style>
  <w:style w:type="paragraph" w:styleId="NormalWeb">
    <w:name w:val="Normal (Web)"/>
    <w:basedOn w:val="Normal"/>
    <w:uiPriority w:val="99"/>
    <w:unhideWhenUsed/>
    <w:rsid w:val="00B94EB6"/>
    <w:pPr>
      <w:spacing w:before="100" w:beforeAutospacing="1" w:after="100" w:afterAutospacing="1"/>
    </w:pPr>
    <w:rPr>
      <w:rFonts w:ascii="Times" w:eastAsiaTheme="minorHAnsi" w:hAnsi="Times"/>
      <w:sz w:val="20"/>
      <w:szCs w:val="20"/>
    </w:rPr>
  </w:style>
  <w:style w:type="paragraph" w:styleId="ListParagraph">
    <w:name w:val="List Paragraph"/>
    <w:basedOn w:val="Normal"/>
    <w:uiPriority w:val="34"/>
    <w:qFormat/>
    <w:rsid w:val="008D0BFC"/>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D0BFC"/>
  </w:style>
  <w:style w:type="paragraph" w:styleId="Revision">
    <w:name w:val="Revision"/>
    <w:hidden/>
    <w:uiPriority w:val="99"/>
    <w:semiHidden/>
    <w:rsid w:val="00C863CE"/>
    <w:rPr>
      <w:sz w:val="24"/>
      <w:szCs w:val="24"/>
    </w:rPr>
  </w:style>
  <w:style w:type="paragraph" w:styleId="Header">
    <w:name w:val="header"/>
    <w:basedOn w:val="Normal"/>
    <w:link w:val="HeaderChar"/>
    <w:uiPriority w:val="99"/>
    <w:unhideWhenUsed/>
    <w:rsid w:val="00BA055B"/>
    <w:pPr>
      <w:tabs>
        <w:tab w:val="center" w:pos="4680"/>
        <w:tab w:val="right" w:pos="9360"/>
      </w:tabs>
    </w:pPr>
  </w:style>
  <w:style w:type="character" w:customStyle="1" w:styleId="HeaderChar">
    <w:name w:val="Header Char"/>
    <w:basedOn w:val="DefaultParagraphFont"/>
    <w:link w:val="Header"/>
    <w:uiPriority w:val="99"/>
    <w:rsid w:val="00BA055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200"/>
    <w:rPr>
      <w:sz w:val="24"/>
      <w:szCs w:val="24"/>
    </w:rPr>
  </w:style>
  <w:style w:type="paragraph" w:styleId="Heading1">
    <w:name w:val="heading 1"/>
    <w:basedOn w:val="Normal"/>
    <w:next w:val="Normal"/>
    <w:qFormat/>
    <w:rsid w:val="00A07200"/>
    <w:pPr>
      <w:keepNext/>
      <w:ind w:left="720"/>
      <w:outlineLvl w:val="0"/>
    </w:pPr>
    <w:rPr>
      <w:rFonts w:ascii="Times New Roman Bold" w:hAnsi="Times New Roman Bold"/>
      <w:b/>
      <w:sz w:val="36"/>
    </w:rPr>
  </w:style>
  <w:style w:type="paragraph" w:styleId="Heading2">
    <w:name w:val="heading 2"/>
    <w:basedOn w:val="Normal"/>
    <w:next w:val="Normal"/>
    <w:qFormat/>
    <w:rsid w:val="00A07200"/>
    <w:pPr>
      <w:keepNext/>
      <w:spacing w:before="240" w:after="60"/>
      <w:outlineLvl w:val="1"/>
    </w:pPr>
    <w:rPr>
      <w:rFonts w:ascii="Times New Roman Bold" w:hAnsi="Times New Roman Bold"/>
      <w:b/>
      <w:sz w:val="28"/>
    </w:rPr>
  </w:style>
  <w:style w:type="paragraph" w:styleId="Heading3">
    <w:name w:val="heading 3"/>
    <w:basedOn w:val="Normal"/>
    <w:next w:val="Normal"/>
    <w:qFormat/>
    <w:rsid w:val="00A07200"/>
    <w:pPr>
      <w:keepNext/>
      <w:ind w:left="720"/>
      <w:outlineLvl w:val="2"/>
    </w:pPr>
    <w:rPr>
      <w:b/>
    </w:rPr>
  </w:style>
  <w:style w:type="paragraph" w:styleId="Heading4">
    <w:name w:val="heading 4"/>
    <w:basedOn w:val="Normal"/>
    <w:next w:val="Normal"/>
    <w:qFormat/>
    <w:rsid w:val="00D91C7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7200"/>
    <w:rPr>
      <w:b/>
      <w:bCs/>
    </w:rPr>
  </w:style>
  <w:style w:type="paragraph" w:styleId="Footer">
    <w:name w:val="footer"/>
    <w:basedOn w:val="Normal"/>
    <w:rsid w:val="00A07200"/>
    <w:pPr>
      <w:tabs>
        <w:tab w:val="center" w:pos="4320"/>
        <w:tab w:val="right" w:pos="8640"/>
      </w:tabs>
    </w:pPr>
  </w:style>
  <w:style w:type="character" w:styleId="PageNumber">
    <w:name w:val="page number"/>
    <w:basedOn w:val="DefaultParagraphFont"/>
    <w:rsid w:val="00A07200"/>
  </w:style>
  <w:style w:type="table" w:styleId="TableGrid">
    <w:name w:val="Table Grid"/>
    <w:basedOn w:val="TableNormal"/>
    <w:uiPriority w:val="39"/>
    <w:rsid w:val="00180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91C7A"/>
    <w:pPr>
      <w:spacing w:after="120" w:line="480" w:lineRule="auto"/>
    </w:pPr>
  </w:style>
  <w:style w:type="paragraph" w:styleId="ListContinue3">
    <w:name w:val="List Continue 3"/>
    <w:basedOn w:val="Normal"/>
    <w:rsid w:val="00D91C7A"/>
    <w:pPr>
      <w:spacing w:after="120"/>
      <w:ind w:left="1080"/>
    </w:pPr>
  </w:style>
  <w:style w:type="character" w:styleId="CommentReference">
    <w:name w:val="annotation reference"/>
    <w:semiHidden/>
    <w:rsid w:val="008B0FFA"/>
    <w:rPr>
      <w:sz w:val="16"/>
      <w:szCs w:val="16"/>
    </w:rPr>
  </w:style>
  <w:style w:type="paragraph" w:styleId="CommentText">
    <w:name w:val="annotation text"/>
    <w:basedOn w:val="Normal"/>
    <w:semiHidden/>
    <w:rsid w:val="008B0FFA"/>
    <w:rPr>
      <w:sz w:val="20"/>
      <w:szCs w:val="20"/>
    </w:rPr>
  </w:style>
  <w:style w:type="paragraph" w:styleId="CommentSubject">
    <w:name w:val="annotation subject"/>
    <w:basedOn w:val="CommentText"/>
    <w:next w:val="CommentText"/>
    <w:semiHidden/>
    <w:rsid w:val="008B0FFA"/>
    <w:rPr>
      <w:b/>
      <w:bCs/>
    </w:rPr>
  </w:style>
  <w:style w:type="paragraph" w:styleId="BalloonText">
    <w:name w:val="Balloon Text"/>
    <w:basedOn w:val="Normal"/>
    <w:semiHidden/>
    <w:rsid w:val="008B0FFA"/>
    <w:rPr>
      <w:rFonts w:ascii="Tahoma" w:hAnsi="Tahoma" w:cs="Tahoma"/>
      <w:sz w:val="16"/>
      <w:szCs w:val="16"/>
    </w:rPr>
  </w:style>
  <w:style w:type="paragraph" w:customStyle="1" w:styleId="BodyText21">
    <w:name w:val="Body Text 21"/>
    <w:basedOn w:val="Normal"/>
    <w:rsid w:val="00DE68E6"/>
    <w:rPr>
      <w:rFonts w:ascii="Times" w:hAnsi="Times"/>
      <w:szCs w:val="20"/>
    </w:rPr>
  </w:style>
  <w:style w:type="paragraph" w:customStyle="1" w:styleId="References">
    <w:name w:val="References"/>
    <w:basedOn w:val="Normal"/>
    <w:link w:val="ReferencesChar"/>
    <w:qFormat/>
    <w:rsid w:val="00F62F8E"/>
    <w:pPr>
      <w:keepLines/>
      <w:spacing w:before="100"/>
      <w:ind w:left="540" w:hanging="540"/>
    </w:pPr>
    <w:rPr>
      <w:sz w:val="20"/>
    </w:rPr>
  </w:style>
  <w:style w:type="character" w:customStyle="1" w:styleId="ReferencesChar">
    <w:name w:val="References Char"/>
    <w:basedOn w:val="DefaultParagraphFont"/>
    <w:link w:val="References"/>
    <w:rsid w:val="00F62F8E"/>
    <w:rPr>
      <w:szCs w:val="24"/>
    </w:rPr>
  </w:style>
  <w:style w:type="paragraph" w:styleId="NormalWeb">
    <w:name w:val="Normal (Web)"/>
    <w:basedOn w:val="Normal"/>
    <w:uiPriority w:val="99"/>
    <w:unhideWhenUsed/>
    <w:rsid w:val="00B94EB6"/>
    <w:pPr>
      <w:spacing w:before="100" w:beforeAutospacing="1" w:after="100" w:afterAutospacing="1"/>
    </w:pPr>
    <w:rPr>
      <w:rFonts w:ascii="Times" w:eastAsiaTheme="minorHAnsi" w:hAnsi="Times"/>
      <w:sz w:val="20"/>
      <w:szCs w:val="20"/>
    </w:rPr>
  </w:style>
  <w:style w:type="paragraph" w:styleId="ListParagraph">
    <w:name w:val="List Paragraph"/>
    <w:basedOn w:val="Normal"/>
    <w:uiPriority w:val="34"/>
    <w:qFormat/>
    <w:rsid w:val="008D0BFC"/>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D0BFC"/>
  </w:style>
  <w:style w:type="paragraph" w:styleId="Revision">
    <w:name w:val="Revision"/>
    <w:hidden/>
    <w:uiPriority w:val="99"/>
    <w:semiHidden/>
    <w:rsid w:val="00C863CE"/>
    <w:rPr>
      <w:sz w:val="24"/>
      <w:szCs w:val="24"/>
    </w:rPr>
  </w:style>
  <w:style w:type="paragraph" w:styleId="Header">
    <w:name w:val="header"/>
    <w:basedOn w:val="Normal"/>
    <w:link w:val="HeaderChar"/>
    <w:uiPriority w:val="99"/>
    <w:unhideWhenUsed/>
    <w:rsid w:val="00BA055B"/>
    <w:pPr>
      <w:tabs>
        <w:tab w:val="center" w:pos="4680"/>
        <w:tab w:val="right" w:pos="9360"/>
      </w:tabs>
    </w:pPr>
  </w:style>
  <w:style w:type="character" w:customStyle="1" w:styleId="HeaderChar">
    <w:name w:val="Header Char"/>
    <w:basedOn w:val="DefaultParagraphFont"/>
    <w:link w:val="Header"/>
    <w:uiPriority w:val="99"/>
    <w:rsid w:val="00BA05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09115">
      <w:bodyDiv w:val="1"/>
      <w:marLeft w:val="0"/>
      <w:marRight w:val="0"/>
      <w:marTop w:val="0"/>
      <w:marBottom w:val="0"/>
      <w:divBdr>
        <w:top w:val="none" w:sz="0" w:space="0" w:color="auto"/>
        <w:left w:val="none" w:sz="0" w:space="0" w:color="auto"/>
        <w:bottom w:val="none" w:sz="0" w:space="0" w:color="auto"/>
        <w:right w:val="none" w:sz="0" w:space="0" w:color="auto"/>
      </w:divBdr>
    </w:div>
    <w:div w:id="266087886">
      <w:bodyDiv w:val="1"/>
      <w:marLeft w:val="0"/>
      <w:marRight w:val="0"/>
      <w:marTop w:val="0"/>
      <w:marBottom w:val="0"/>
      <w:divBdr>
        <w:top w:val="none" w:sz="0" w:space="0" w:color="auto"/>
        <w:left w:val="none" w:sz="0" w:space="0" w:color="auto"/>
        <w:bottom w:val="none" w:sz="0" w:space="0" w:color="auto"/>
        <w:right w:val="none" w:sz="0" w:space="0" w:color="auto"/>
      </w:divBdr>
    </w:div>
    <w:div w:id="516621085">
      <w:bodyDiv w:val="1"/>
      <w:marLeft w:val="0"/>
      <w:marRight w:val="0"/>
      <w:marTop w:val="0"/>
      <w:marBottom w:val="0"/>
      <w:divBdr>
        <w:top w:val="none" w:sz="0" w:space="0" w:color="auto"/>
        <w:left w:val="none" w:sz="0" w:space="0" w:color="auto"/>
        <w:bottom w:val="none" w:sz="0" w:space="0" w:color="auto"/>
        <w:right w:val="none" w:sz="0" w:space="0" w:color="auto"/>
      </w:divBdr>
    </w:div>
    <w:div w:id="524637255">
      <w:bodyDiv w:val="1"/>
      <w:marLeft w:val="0"/>
      <w:marRight w:val="0"/>
      <w:marTop w:val="0"/>
      <w:marBottom w:val="0"/>
      <w:divBdr>
        <w:top w:val="none" w:sz="0" w:space="0" w:color="auto"/>
        <w:left w:val="none" w:sz="0" w:space="0" w:color="auto"/>
        <w:bottom w:val="none" w:sz="0" w:space="0" w:color="auto"/>
        <w:right w:val="none" w:sz="0" w:space="0" w:color="auto"/>
      </w:divBdr>
    </w:div>
    <w:div w:id="785809337">
      <w:bodyDiv w:val="1"/>
      <w:marLeft w:val="0"/>
      <w:marRight w:val="0"/>
      <w:marTop w:val="0"/>
      <w:marBottom w:val="0"/>
      <w:divBdr>
        <w:top w:val="none" w:sz="0" w:space="0" w:color="auto"/>
        <w:left w:val="none" w:sz="0" w:space="0" w:color="auto"/>
        <w:bottom w:val="none" w:sz="0" w:space="0" w:color="auto"/>
        <w:right w:val="none" w:sz="0" w:space="0" w:color="auto"/>
      </w:divBdr>
    </w:div>
    <w:div w:id="937100333">
      <w:bodyDiv w:val="1"/>
      <w:marLeft w:val="0"/>
      <w:marRight w:val="0"/>
      <w:marTop w:val="0"/>
      <w:marBottom w:val="0"/>
      <w:divBdr>
        <w:top w:val="none" w:sz="0" w:space="0" w:color="auto"/>
        <w:left w:val="none" w:sz="0" w:space="0" w:color="auto"/>
        <w:bottom w:val="none" w:sz="0" w:space="0" w:color="auto"/>
        <w:right w:val="none" w:sz="0" w:space="0" w:color="auto"/>
      </w:divBdr>
    </w:div>
    <w:div w:id="991635836">
      <w:bodyDiv w:val="1"/>
      <w:marLeft w:val="0"/>
      <w:marRight w:val="0"/>
      <w:marTop w:val="0"/>
      <w:marBottom w:val="0"/>
      <w:divBdr>
        <w:top w:val="none" w:sz="0" w:space="0" w:color="auto"/>
        <w:left w:val="none" w:sz="0" w:space="0" w:color="auto"/>
        <w:bottom w:val="none" w:sz="0" w:space="0" w:color="auto"/>
        <w:right w:val="none" w:sz="0" w:space="0" w:color="auto"/>
      </w:divBdr>
    </w:div>
    <w:div w:id="1517886173">
      <w:bodyDiv w:val="1"/>
      <w:marLeft w:val="0"/>
      <w:marRight w:val="0"/>
      <w:marTop w:val="0"/>
      <w:marBottom w:val="0"/>
      <w:divBdr>
        <w:top w:val="none" w:sz="0" w:space="0" w:color="auto"/>
        <w:left w:val="none" w:sz="0" w:space="0" w:color="auto"/>
        <w:bottom w:val="none" w:sz="0" w:space="0" w:color="auto"/>
        <w:right w:val="none" w:sz="0" w:space="0" w:color="auto"/>
      </w:divBdr>
    </w:div>
    <w:div w:id="165873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2EB05-3D59-4D48-B261-9B5840433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2091</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Interior</Company>
  <LinksUpToDate>false</LinksUpToDate>
  <CharactersWithSpaces>13983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Sunil Sinha</dc:creator>
  <cp:lastModifiedBy>SYSTEM</cp:lastModifiedBy>
  <cp:revision>2</cp:revision>
  <cp:lastPrinted>2017-10-18T18:31:00Z</cp:lastPrinted>
  <dcterms:created xsi:type="dcterms:W3CDTF">2017-10-23T23:37:00Z</dcterms:created>
  <dcterms:modified xsi:type="dcterms:W3CDTF">2017-10-23T23:37:00Z</dcterms:modified>
</cp:coreProperties>
</file>