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E4C5C" w14:textId="77777777" w:rsidR="001530E8" w:rsidRDefault="001530E8" w:rsidP="00F912E6">
      <w:pPr>
        <w:autoSpaceDE w:val="0"/>
        <w:autoSpaceDN w:val="0"/>
        <w:adjustRightInd w:val="0"/>
        <w:spacing w:line="240" w:lineRule="exact"/>
        <w:rPr>
          <w:b/>
          <w:bCs/>
        </w:rPr>
      </w:pPr>
    </w:p>
    <w:p w14:paraId="63644B79" w14:textId="77777777" w:rsidR="00F912E6" w:rsidRPr="00214E1B" w:rsidRDefault="00BA3F83" w:rsidP="00F912E6">
      <w:pPr>
        <w:autoSpaceDE w:val="0"/>
        <w:autoSpaceDN w:val="0"/>
        <w:adjustRightInd w:val="0"/>
        <w:spacing w:line="240" w:lineRule="exact"/>
        <w:jc w:val="center"/>
        <w:rPr>
          <w:b/>
          <w:bCs/>
        </w:rPr>
      </w:pPr>
      <w:r w:rsidRPr="00214E1B">
        <w:rPr>
          <w:noProof/>
        </w:rPr>
        <mc:AlternateContent>
          <mc:Choice Requires="wps">
            <w:drawing>
              <wp:anchor distT="0" distB="0" distL="114300" distR="114300" simplePos="0" relativeHeight="251653120" behindDoc="1" locked="0" layoutInCell="1" allowOverlap="1" wp14:anchorId="6CFCC8DC" wp14:editId="38B27FC2">
                <wp:simplePos x="0" y="0"/>
                <wp:positionH relativeFrom="column">
                  <wp:posOffset>7189470</wp:posOffset>
                </wp:positionH>
                <wp:positionV relativeFrom="paragraph">
                  <wp:posOffset>-1178560</wp:posOffset>
                </wp:positionV>
                <wp:extent cx="75565" cy="1443355"/>
                <wp:effectExtent l="0" t="2540" r="2540" b="190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5565"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1092A" w14:textId="77777777" w:rsidR="00B17654" w:rsidRPr="00DB69D5" w:rsidRDefault="00B17654" w:rsidP="00F912E6">
                            <w:pPr>
                              <w:rPr>
                                <w:outline/>
                                <w:color w:val="FF1515"/>
                                <w:sz w:val="192"/>
                                <w:szCs w:val="192"/>
                                <w14:textOutline w14:w="9525" w14:cap="flat" w14:cmpd="sng" w14:algn="ctr">
                                  <w14:solidFill>
                                    <w14:srgbClr w14:val="FF1515"/>
                                  </w14:solidFill>
                                  <w14:prstDash w14:val="solid"/>
                                  <w14:round/>
                                </w14:textOutline>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F36A1C" id="Rectangle 2" o:spid="_x0000_s1026" style="position:absolute;left:0;text-align:left;margin-left:566.1pt;margin-top:-92.8pt;width:5.95pt;height:113.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" stroked="f">
                <v:textbox>
                  <w:txbxContent>
                    <w:p w:rsidR="00B17654" w:rsidRPr="00DB69D5" w:rsidRDefault="00B17654" w:rsidP="00F912E6">
                      <w:pPr>
                        <w:rPr>
                          <w:outline/>
                          <w:color w:val="FF1515"/>
                          <w:sz w:val="192"/>
                          <w:szCs w:val="192"/>
                          <w14:textOutline w14:w="9525" w14:cap="flat" w14:cmpd="sng" w14:algn="ctr">
                            <w14:solidFill>
                              <w14:srgbClr w14:val="FF1515"/>
                            </w14:solidFill>
                            <w14:prstDash w14:val="solid"/>
                            <w14:round/>
                          </w14:textOutline>
                          <w14:textFill>
                            <w14:noFill/>
                          </w14:textFill>
                        </w:rPr>
                      </w:pPr>
                    </w:p>
                  </w:txbxContent>
                </v:textbox>
              </v:rect>
            </w:pict>
          </mc:Fallback>
        </mc:AlternateContent>
      </w:r>
      <w:r w:rsidR="00F912E6" w:rsidRPr="00214E1B">
        <w:rPr>
          <w:b/>
          <w:bCs/>
        </w:rPr>
        <w:t xml:space="preserve">SUPPORTING STATEMENT FOR THE ADDICTION TECHNOLOGY TRANSFER CENTERS (ATTC) NETWORK NATIONAL ADDICTION TREATMENT </w:t>
      </w:r>
    </w:p>
    <w:p w14:paraId="19B049EF" w14:textId="77777777" w:rsidR="00F912E6" w:rsidRPr="00214E1B" w:rsidRDefault="00F912E6" w:rsidP="00F912E6">
      <w:pPr>
        <w:autoSpaceDE w:val="0"/>
        <w:autoSpaceDN w:val="0"/>
        <w:adjustRightInd w:val="0"/>
        <w:spacing w:line="240" w:lineRule="exact"/>
        <w:jc w:val="center"/>
        <w:rPr>
          <w:b/>
          <w:bCs/>
        </w:rPr>
      </w:pPr>
      <w:r w:rsidRPr="00214E1B">
        <w:rPr>
          <w:b/>
          <w:bCs/>
        </w:rPr>
        <w:t>WORKFORCE SURVEY</w:t>
      </w:r>
    </w:p>
    <w:p w14:paraId="1B111BA9" w14:textId="77777777" w:rsidR="00F912E6" w:rsidRPr="00214E1B" w:rsidRDefault="00F912E6" w:rsidP="00F912E6">
      <w:pPr>
        <w:autoSpaceDE w:val="0"/>
        <w:autoSpaceDN w:val="0"/>
        <w:adjustRightInd w:val="0"/>
        <w:spacing w:line="302" w:lineRule="exact"/>
      </w:pPr>
    </w:p>
    <w:p w14:paraId="7A5EE0F5" w14:textId="77777777" w:rsidR="00AA3753" w:rsidRDefault="00AA3753" w:rsidP="00F912E6">
      <w:pPr>
        <w:autoSpaceDE w:val="0"/>
        <w:autoSpaceDN w:val="0"/>
        <w:adjustRightInd w:val="0"/>
        <w:spacing w:line="302" w:lineRule="exact"/>
        <w:rPr>
          <w:b/>
          <w:bCs/>
        </w:rPr>
      </w:pPr>
    </w:p>
    <w:p w14:paraId="24E90A8C" w14:textId="77777777" w:rsidR="00F912E6" w:rsidRPr="00214E1B" w:rsidRDefault="00F912E6" w:rsidP="00F912E6">
      <w:pPr>
        <w:autoSpaceDE w:val="0"/>
        <w:autoSpaceDN w:val="0"/>
        <w:adjustRightInd w:val="0"/>
        <w:spacing w:line="302" w:lineRule="exact"/>
        <w:rPr>
          <w:b/>
          <w:bCs/>
        </w:rPr>
      </w:pPr>
      <w:r w:rsidRPr="00214E1B">
        <w:rPr>
          <w:b/>
          <w:bCs/>
        </w:rPr>
        <w:t>B</w:t>
      </w:r>
      <w:r w:rsidR="00B17654">
        <w:rPr>
          <w:b/>
          <w:bCs/>
        </w:rPr>
        <w:t xml:space="preserve">.  </w:t>
      </w:r>
      <w:r w:rsidRPr="00214E1B">
        <w:rPr>
          <w:b/>
          <w:bCs/>
        </w:rPr>
        <w:tab/>
        <w:t>COLLECTIONS OF INFORMATION EMPLOYING STATISTICAL METHODS</w:t>
      </w:r>
    </w:p>
    <w:p w14:paraId="1B4653EF" w14:textId="77777777" w:rsidR="00F912E6" w:rsidRPr="00214E1B" w:rsidRDefault="00F912E6" w:rsidP="00F912E6">
      <w:pPr>
        <w:autoSpaceDE w:val="0"/>
        <w:autoSpaceDN w:val="0"/>
        <w:adjustRightInd w:val="0"/>
        <w:spacing w:line="259" w:lineRule="exact"/>
      </w:pPr>
    </w:p>
    <w:p w14:paraId="740EBEB4" w14:textId="77777777" w:rsidR="00F912E6" w:rsidRPr="00214E1B" w:rsidRDefault="00F912E6" w:rsidP="00F912E6">
      <w:pPr>
        <w:autoSpaceDE w:val="0"/>
        <w:autoSpaceDN w:val="0"/>
        <w:adjustRightInd w:val="0"/>
        <w:spacing w:line="240" w:lineRule="exact"/>
        <w:rPr>
          <w:b/>
          <w:bCs/>
          <w:u w:val="single"/>
        </w:rPr>
      </w:pPr>
      <w:r w:rsidRPr="00214E1B">
        <w:rPr>
          <w:b/>
          <w:bCs/>
        </w:rPr>
        <w:t>1.</w:t>
      </w:r>
      <w:r w:rsidRPr="00214E1B">
        <w:rPr>
          <w:b/>
          <w:bCs/>
        </w:rPr>
        <w:tab/>
      </w:r>
      <w:r w:rsidRPr="00214E1B">
        <w:rPr>
          <w:b/>
          <w:bCs/>
          <w:u w:val="single"/>
        </w:rPr>
        <w:t xml:space="preserve">Respondent Universe and Sampling Methods </w:t>
      </w:r>
    </w:p>
    <w:p w14:paraId="74B6F925" w14:textId="77777777" w:rsidR="00F912E6" w:rsidRPr="00214E1B" w:rsidRDefault="00F912E6" w:rsidP="00F912E6">
      <w:pPr>
        <w:autoSpaceDE w:val="0"/>
        <w:autoSpaceDN w:val="0"/>
        <w:adjustRightInd w:val="0"/>
        <w:spacing w:line="273" w:lineRule="exact"/>
      </w:pPr>
    </w:p>
    <w:p w14:paraId="2A810717" w14:textId="77777777" w:rsidR="00F912E6" w:rsidRDefault="00F912E6" w:rsidP="00F912E6">
      <w:pPr>
        <w:rPr>
          <w:u w:val="single"/>
        </w:rPr>
      </w:pPr>
      <w:r w:rsidRPr="00214E1B">
        <w:rPr>
          <w:u w:val="single"/>
        </w:rPr>
        <w:t>Overview of Facilities in Respondent Universe</w:t>
      </w:r>
    </w:p>
    <w:p w14:paraId="32F9C091" w14:textId="77777777" w:rsidR="00AA2F70" w:rsidRDefault="00AA2F70" w:rsidP="00F912E6">
      <w:pPr>
        <w:rPr>
          <w:u w:val="single"/>
        </w:rPr>
      </w:pPr>
    </w:p>
    <w:p w14:paraId="325D51E5" w14:textId="77777777" w:rsidR="00AA2F70" w:rsidRPr="00162B7D" w:rsidRDefault="00AA2F70" w:rsidP="00F912E6">
      <w:r w:rsidRPr="00162B7D">
        <w:t>SAMHSA maintains a current list of the single state authorities (SSAs) for substance abuse in the 60 states, territories and tribes that are recipients of federal SAPT block grant dollars</w:t>
      </w:r>
      <w:r w:rsidR="00B17654">
        <w:t xml:space="preserve">.  </w:t>
      </w:r>
      <w:r w:rsidRPr="00162B7D">
        <w:t>We will solicit responses from the census of SSAs</w:t>
      </w:r>
      <w:r w:rsidR="00B17654">
        <w:t xml:space="preserve">.  </w:t>
      </w:r>
    </w:p>
    <w:p w14:paraId="411B8227" w14:textId="77777777" w:rsidR="00AA2F70" w:rsidRPr="00162B7D" w:rsidRDefault="00AA2F70" w:rsidP="00F912E6"/>
    <w:p w14:paraId="575CE257" w14:textId="39500CFB" w:rsidR="00AA2F70" w:rsidRPr="00162B7D" w:rsidRDefault="00AA2F70" w:rsidP="00F912E6">
      <w:r w:rsidRPr="00162B7D">
        <w:t>The National Council for Community Behavioral Health maintains a list of all state substance abuse or behavioral health provider associations</w:t>
      </w:r>
      <w:r w:rsidR="00B17654">
        <w:t xml:space="preserve">.  </w:t>
      </w:r>
      <w:r w:rsidRPr="00162B7D">
        <w:t xml:space="preserve">The ATTC national coordinating office </w:t>
      </w:r>
      <w:r w:rsidR="001E2BA7">
        <w:t>has</w:t>
      </w:r>
      <w:r w:rsidR="00844D80">
        <w:t xml:space="preserve"> </w:t>
      </w:r>
      <w:r w:rsidRPr="00162B7D">
        <w:t xml:space="preserve">contact information for the directors of these associations and </w:t>
      </w:r>
      <w:r w:rsidR="00844D80">
        <w:t xml:space="preserve">will </w:t>
      </w:r>
      <w:r w:rsidRPr="00162B7D">
        <w:t>solicit responses from the census of provider associations.</w:t>
      </w:r>
    </w:p>
    <w:p w14:paraId="21640B15" w14:textId="77777777" w:rsidR="00AA2F70" w:rsidRPr="00214E1B" w:rsidRDefault="00AA2F70" w:rsidP="00F912E6">
      <w:pPr>
        <w:rPr>
          <w:u w:val="single"/>
        </w:rPr>
      </w:pPr>
    </w:p>
    <w:p w14:paraId="1609F88D" w14:textId="77777777" w:rsidR="000A65FC" w:rsidRPr="00214E1B" w:rsidRDefault="00214E1B" w:rsidP="00F912E6">
      <w:r w:rsidRPr="00214E1B">
        <w:t>The most comprehensive list of addiction treatment provider organizations is compiled by SAMHSA in the Inventory of Substance Abuse Treatment Services (I-SATS) collected from the National Survey of Substance Abuse Treatment Services (N-SSATS)</w:t>
      </w:r>
      <w:r w:rsidR="00B17654">
        <w:t xml:space="preserve">.  </w:t>
      </w:r>
      <w:r w:rsidR="00B74ACB" w:rsidRPr="00214E1B">
        <w:t>The N-SSATS is designed to collect data on the location, characteristics, services offered, and number of clients in treatment at alcohol and drug abuse facilities (both public and private) throughout the 50 States, the District of Columbia, and other U.S</w:t>
      </w:r>
      <w:r w:rsidR="00B17654">
        <w:t xml:space="preserve">.  </w:t>
      </w:r>
      <w:proofErr w:type="gramStart"/>
      <w:r w:rsidR="00B74ACB" w:rsidRPr="00214E1B">
        <w:t>jurisdictions</w:t>
      </w:r>
      <w:proofErr w:type="gramEnd"/>
      <w:r w:rsidR="00B17654">
        <w:t xml:space="preserve">.  </w:t>
      </w:r>
      <w:r w:rsidR="00B74ACB" w:rsidRPr="00214E1B">
        <w:t>In 2014, N-SSATS data included approximately 13,414 facilities with about 1.1 million clients in treatment</w:t>
      </w:r>
      <w:r w:rsidR="00B17654">
        <w:t xml:space="preserve">.  </w:t>
      </w:r>
    </w:p>
    <w:p w14:paraId="1790FD7C" w14:textId="77777777" w:rsidR="003C2E9C" w:rsidRPr="00214E1B" w:rsidRDefault="003C2E9C" w:rsidP="00F912E6">
      <w:pPr>
        <w:rPr>
          <w:u w:val="single"/>
        </w:rPr>
      </w:pPr>
    </w:p>
    <w:p w14:paraId="305943BB" w14:textId="77777777" w:rsidR="002A63D0" w:rsidRDefault="002A63D0" w:rsidP="00F912E6">
      <w:pPr>
        <w:rPr>
          <w:u w:val="single"/>
        </w:rPr>
      </w:pPr>
      <w:r w:rsidRPr="00214E1B">
        <w:rPr>
          <w:u w:val="single"/>
        </w:rPr>
        <w:t>Overview of the Sampling Method</w:t>
      </w:r>
    </w:p>
    <w:p w14:paraId="6B8833EC" w14:textId="77777777" w:rsidR="00AA2F70" w:rsidRDefault="00AA2F70" w:rsidP="00F912E6">
      <w:pPr>
        <w:rPr>
          <w:u w:val="single"/>
        </w:rPr>
      </w:pPr>
    </w:p>
    <w:p w14:paraId="633CE084" w14:textId="2F2C1F94" w:rsidR="00AA2F70" w:rsidRPr="003B6248" w:rsidRDefault="00AA2F70" w:rsidP="00F912E6">
      <w:r w:rsidRPr="003B6248">
        <w:t>The provider association survey and SSA interviews will use a census not a sample</w:t>
      </w:r>
      <w:r w:rsidR="00B17654">
        <w:t xml:space="preserve">.  </w:t>
      </w:r>
      <w:r w:rsidRPr="003B6248">
        <w:t>We will obtain information from all of the associations and all of the SSA offices in every state.</w:t>
      </w:r>
      <w:r w:rsidR="00844D80">
        <w:t xml:space="preserve">  For non-respondents there will be missing data.</w:t>
      </w:r>
    </w:p>
    <w:p w14:paraId="317E047E" w14:textId="77777777" w:rsidR="00AA2F70" w:rsidRPr="003B6248" w:rsidRDefault="00AA2F70" w:rsidP="00F912E6"/>
    <w:p w14:paraId="4A7F15C3" w14:textId="1C49385D" w:rsidR="002A63D0" w:rsidRDefault="00AA2F70" w:rsidP="00F912E6">
      <w:r>
        <w:t>For the provider interviews</w:t>
      </w:r>
      <w:r w:rsidR="001A4D21" w:rsidRPr="00214E1B">
        <w:t xml:space="preserve">, </w:t>
      </w:r>
      <w:r w:rsidR="00C73A29" w:rsidRPr="00214E1B">
        <w:t xml:space="preserve">a </w:t>
      </w:r>
      <w:r w:rsidR="004F2EF9" w:rsidRPr="00214E1B">
        <w:t>purposive sampling strategy will be utilized</w:t>
      </w:r>
      <w:r w:rsidR="00B17654">
        <w:t xml:space="preserve">.  </w:t>
      </w:r>
      <w:r w:rsidR="00C73A29" w:rsidRPr="00214E1B">
        <w:t>The m</w:t>
      </w:r>
      <w:r w:rsidR="001A4D21" w:rsidRPr="00214E1B">
        <w:t>ain goal of purposive</w:t>
      </w:r>
      <w:r w:rsidR="004F2EF9" w:rsidRPr="00214E1B">
        <w:t xml:space="preserve"> sampling is to focus on </w:t>
      </w:r>
      <w:r w:rsidR="001A4D21" w:rsidRPr="00214E1B">
        <w:t xml:space="preserve">particular characteristics of a group that are of interest, </w:t>
      </w:r>
      <w:r w:rsidR="004F2EF9" w:rsidRPr="00214E1B">
        <w:t>typically in the sense that the cases highlight notable outcomes</w:t>
      </w:r>
      <w:r w:rsidR="00B17654">
        <w:t xml:space="preserve">.  </w:t>
      </w:r>
      <w:r w:rsidR="001A4D21" w:rsidRPr="00214E1B">
        <w:t xml:space="preserve">Focusing on </w:t>
      </w:r>
      <w:r w:rsidR="000175D8" w:rsidRPr="00214E1B">
        <w:t xml:space="preserve">these </w:t>
      </w:r>
      <w:r w:rsidR="001A4D21" w:rsidRPr="00214E1B">
        <w:t xml:space="preserve">particular cases </w:t>
      </w:r>
      <w:r w:rsidR="000175D8" w:rsidRPr="00214E1B">
        <w:t xml:space="preserve">will </w:t>
      </w:r>
      <w:r w:rsidR="004F2EF9" w:rsidRPr="00214E1B">
        <w:t xml:space="preserve">provide significant insight into </w:t>
      </w:r>
      <w:r w:rsidR="000175D8" w:rsidRPr="00214E1B">
        <w:t>the</w:t>
      </w:r>
      <w:r w:rsidR="004F2EF9" w:rsidRPr="00214E1B">
        <w:t xml:space="preserve"> phenomenon, which can act as lessons that guide future research and practice</w:t>
      </w:r>
      <w:r w:rsidR="00B17654">
        <w:t xml:space="preserve">.  </w:t>
      </w:r>
      <w:r w:rsidR="004F2EF9" w:rsidRPr="00214E1B">
        <w:t xml:space="preserve">One of the prime objectives of this project is to identify potentially effective strategies </w:t>
      </w:r>
      <w:r w:rsidR="000175D8" w:rsidRPr="00214E1B">
        <w:t>in</w:t>
      </w:r>
      <w:r w:rsidR="004F2EF9" w:rsidRPr="00214E1B">
        <w:t xml:space="preserve"> recruit</w:t>
      </w:r>
      <w:r w:rsidR="000175D8" w:rsidRPr="00214E1B">
        <w:t>ment, retention, and development of</w:t>
      </w:r>
      <w:r w:rsidR="004F2EF9" w:rsidRPr="00214E1B">
        <w:t xml:space="preserve"> </w:t>
      </w:r>
      <w:r w:rsidR="00EB3F37">
        <w:t xml:space="preserve">the </w:t>
      </w:r>
      <w:r w:rsidR="000175D8" w:rsidRPr="00214E1B">
        <w:t>addiction workforce</w:t>
      </w:r>
      <w:r w:rsidR="00B17654">
        <w:t xml:space="preserve">.  </w:t>
      </w:r>
      <w:r w:rsidR="00844D80">
        <w:t xml:space="preserve">Provider organizations representing the best of their kind </w:t>
      </w:r>
      <w:r w:rsidR="00AB7F4A" w:rsidRPr="00214E1B">
        <w:t>will be selected through a triangulation of data received from SSAs, provider associations and regional ATTCs to serve as informants for the provider organization key staff interviews</w:t>
      </w:r>
      <w:r w:rsidR="00B17654">
        <w:t xml:space="preserve">.  </w:t>
      </w:r>
    </w:p>
    <w:p w14:paraId="0872B854" w14:textId="77777777" w:rsidR="00AA2F70" w:rsidRDefault="00AA2F70" w:rsidP="00F912E6"/>
    <w:p w14:paraId="341623DE" w14:textId="77777777" w:rsidR="00642A25" w:rsidRPr="00214E1B" w:rsidRDefault="00642A25" w:rsidP="004129FC"/>
    <w:p w14:paraId="506ABBB6" w14:textId="77777777" w:rsidR="00AA640B" w:rsidRDefault="00EB3F37" w:rsidP="003B6248">
      <w:r>
        <w:lastRenderedPageBreak/>
        <w:t>For the purposive sampling we will f</w:t>
      </w:r>
      <w:r w:rsidR="00642A25" w:rsidRPr="00214E1B">
        <w:t xml:space="preserve">irst </w:t>
      </w:r>
      <w:r w:rsidR="00A52266" w:rsidRPr="00214E1B">
        <w:t xml:space="preserve">contact </w:t>
      </w:r>
      <w:r>
        <w:t xml:space="preserve">the </w:t>
      </w:r>
      <w:r w:rsidR="00A52266" w:rsidRPr="00214E1B">
        <w:t>National Council for</w:t>
      </w:r>
      <w:r>
        <w:t xml:space="preserve"> Community</w:t>
      </w:r>
      <w:r w:rsidR="00A52266" w:rsidRPr="00214E1B">
        <w:t xml:space="preserve"> Behavioral Health to obtain a list of state provider associations</w:t>
      </w:r>
      <w:r w:rsidR="00B17654">
        <w:t xml:space="preserve">.  </w:t>
      </w:r>
      <w:r w:rsidR="00642A25" w:rsidRPr="00214E1B">
        <w:t xml:space="preserve">Considering that they have </w:t>
      </w:r>
      <w:r w:rsidR="00214E1B" w:rsidRPr="00214E1B">
        <w:t>considerable knowledge of the providers in their membership</w:t>
      </w:r>
      <w:r w:rsidR="00642A25" w:rsidRPr="00214E1B">
        <w:t xml:space="preserve"> and</w:t>
      </w:r>
      <w:r w:rsidR="00214E1B" w:rsidRPr="00214E1B">
        <w:t xml:space="preserve"> the level of provider</w:t>
      </w:r>
      <w:r w:rsidR="00642A25" w:rsidRPr="00214E1B">
        <w:t xml:space="preserve"> expertise in staff recruitment, retention and development, w</w:t>
      </w:r>
      <w:r w:rsidR="00A52266" w:rsidRPr="00214E1B">
        <w:t xml:space="preserve">e will </w:t>
      </w:r>
      <w:r>
        <w:t xml:space="preserve">then </w:t>
      </w:r>
      <w:r w:rsidR="005F1524" w:rsidRPr="00214E1B">
        <w:t>approach</w:t>
      </w:r>
      <w:r w:rsidR="00A52266" w:rsidRPr="00214E1B">
        <w:t xml:space="preserve"> the directors of </w:t>
      </w:r>
      <w:r w:rsidR="005F1524" w:rsidRPr="00214E1B">
        <w:t>state</w:t>
      </w:r>
      <w:r w:rsidR="00A52266" w:rsidRPr="00214E1B">
        <w:t xml:space="preserve"> provider associations</w:t>
      </w:r>
      <w:r w:rsidR="005F1524" w:rsidRPr="00214E1B">
        <w:t xml:space="preserve"> with a single-question survey</w:t>
      </w:r>
      <w:r w:rsidR="00A52266" w:rsidRPr="00214E1B">
        <w:t xml:space="preserve"> to inquire about three to five provider organizations that they believe are exemplary in their recruitment, retention or staff development </w:t>
      </w:r>
      <w:r w:rsidR="005F1524" w:rsidRPr="00214E1B">
        <w:t>strategies</w:t>
      </w:r>
      <w:r w:rsidR="00B17654">
        <w:t xml:space="preserve">.  </w:t>
      </w:r>
      <w:r>
        <w:t>We will also obtain the same information from the SSAs during the SSA interview and triangulate the organizations identified by the provider associations, SSAs and the regional ATTC offices that are conducting the interviews to identify agencies that are selected by at least two of the three information sources as exemplary in their workforce recruitment, retention or development practices</w:t>
      </w:r>
      <w:r w:rsidR="00B17654">
        <w:t xml:space="preserve">.  </w:t>
      </w:r>
    </w:p>
    <w:p w14:paraId="29B01A92" w14:textId="77777777" w:rsidR="004129FC" w:rsidRDefault="00AA640B" w:rsidP="003B6248">
      <w:r>
        <w:t>In addition to the providers named in this purposive sampling methodology, we will interview staff at the 28 agencies that were identified via a different process for a similar interview conducted in 2011</w:t>
      </w:r>
      <w:r w:rsidR="00B17654">
        <w:t xml:space="preserve">.  </w:t>
      </w:r>
      <w:r w:rsidR="00EB3F37">
        <w:t>This list of exemplary providers</w:t>
      </w:r>
      <w:r w:rsidR="00F514F9">
        <w:t xml:space="preserve"> both those identified via the triangulation process and those that were sampled in the 2011 data collection process </w:t>
      </w:r>
      <w:r w:rsidR="00EB3F37">
        <w:t>will constitute the sample for the provider agency key staff interviews.</w:t>
      </w:r>
    </w:p>
    <w:p w14:paraId="63F82AA1" w14:textId="77777777" w:rsidR="00F514F9" w:rsidRDefault="00F514F9" w:rsidP="003B6248"/>
    <w:p w14:paraId="4288494A" w14:textId="77777777" w:rsidR="00F514F9" w:rsidRPr="00214E1B" w:rsidRDefault="00F514F9" w:rsidP="003B6248">
      <w:r>
        <w:t>The data collection from the states and the provider associations will be a census collection</w:t>
      </w:r>
      <w:r w:rsidR="00B17654">
        <w:t xml:space="preserve">.  </w:t>
      </w:r>
      <w:r>
        <w:t>The data collected from the providers is not designed to be a representative sample</w:t>
      </w:r>
      <w:r w:rsidR="00B17654">
        <w:t xml:space="preserve">.  </w:t>
      </w:r>
      <w:r w:rsidR="004C2514">
        <w:t xml:space="preserve">Qualitative analysis such as this focuses on obtaining a sample that achieves </w:t>
      </w:r>
      <w:proofErr w:type="gramStart"/>
      <w:r w:rsidR="004C2514">
        <w:t>saturation, that</w:t>
      </w:r>
      <w:proofErr w:type="gramEnd"/>
      <w:r w:rsidR="004C2514">
        <w:t xml:space="preserve"> is that identifies the variation as well as the common factors in the behavior we are interested in examining</w:t>
      </w:r>
      <w:r w:rsidR="00B17654">
        <w:t xml:space="preserve">.  </w:t>
      </w:r>
      <w:r w:rsidR="004C2514">
        <w:t>Most qualitative studies reach saturation by fifty or fewer interviews (Mason, 2010).</w:t>
      </w:r>
    </w:p>
    <w:p w14:paraId="01707DD1" w14:textId="77777777" w:rsidR="004129FC" w:rsidRPr="00214E1B" w:rsidRDefault="004129FC" w:rsidP="004129FC"/>
    <w:p w14:paraId="53977DE9" w14:textId="77777777" w:rsidR="004129FC" w:rsidRPr="00214E1B" w:rsidRDefault="004129FC" w:rsidP="004129FC"/>
    <w:p w14:paraId="75C63C51" w14:textId="77777777" w:rsidR="004129FC" w:rsidRPr="00214E1B" w:rsidRDefault="006C6325" w:rsidP="004129FC">
      <w:pPr>
        <w:rPr>
          <w:b/>
          <w:u w:val="single"/>
        </w:rPr>
      </w:pPr>
      <w:r w:rsidRPr="00214E1B">
        <w:rPr>
          <w:b/>
          <w:u w:val="single"/>
        </w:rPr>
        <w:t>2</w:t>
      </w:r>
      <w:r w:rsidR="00B17654">
        <w:rPr>
          <w:b/>
          <w:u w:val="single"/>
        </w:rPr>
        <w:t xml:space="preserve">.  </w:t>
      </w:r>
      <w:r w:rsidRPr="00214E1B">
        <w:rPr>
          <w:b/>
          <w:u w:val="single"/>
        </w:rPr>
        <w:tab/>
      </w:r>
      <w:r w:rsidR="004129FC" w:rsidRPr="00214E1B">
        <w:rPr>
          <w:b/>
          <w:u w:val="single"/>
        </w:rPr>
        <w:t>Information Collection Procedures</w:t>
      </w:r>
    </w:p>
    <w:p w14:paraId="5104F193" w14:textId="77777777" w:rsidR="004129FC" w:rsidRPr="00214E1B" w:rsidRDefault="004129FC" w:rsidP="004129FC">
      <w:pPr>
        <w:rPr>
          <w:b/>
          <w:u w:val="single"/>
        </w:rPr>
      </w:pPr>
    </w:p>
    <w:p w14:paraId="45B481DF" w14:textId="77777777" w:rsidR="004129FC" w:rsidRPr="00214E1B" w:rsidRDefault="004129FC" w:rsidP="004129FC">
      <w:r w:rsidRPr="00214E1B">
        <w:t xml:space="preserve">As outlined in A.2, the ATTC workforce data collection will collect original data using three distinct methods (Table 7): a web-based </w:t>
      </w:r>
      <w:r w:rsidR="004C0919" w:rsidRPr="00214E1B">
        <w:t>Provider Association</w:t>
      </w:r>
      <w:r w:rsidRPr="00214E1B">
        <w:t xml:space="preserve"> Survey (</w:t>
      </w:r>
      <w:r w:rsidR="004C0919" w:rsidRPr="00214E1B">
        <w:t xml:space="preserve">Attachment </w:t>
      </w:r>
      <w:r w:rsidR="00162B7D">
        <w:t>1</w:t>
      </w:r>
      <w:r w:rsidRPr="00214E1B">
        <w:t xml:space="preserve">), and two Key Informant Telephone Interviews (Attachment </w:t>
      </w:r>
      <w:r w:rsidR="00162B7D">
        <w:t>2</w:t>
      </w:r>
      <w:r w:rsidR="007C779F" w:rsidRPr="00214E1B">
        <w:t xml:space="preserve"> and </w:t>
      </w:r>
      <w:r w:rsidR="00162B7D">
        <w:t>3</w:t>
      </w:r>
      <w:r w:rsidRPr="00214E1B">
        <w:t>)</w:t>
      </w:r>
      <w:r w:rsidR="00B17654">
        <w:t xml:space="preserve">.  </w:t>
      </w:r>
      <w:r w:rsidR="000A65FC" w:rsidRPr="00214E1B">
        <w:t xml:space="preserve">As the emphasis of this information collection is </w:t>
      </w:r>
      <w:r w:rsidR="00B00B62" w:rsidRPr="00214E1B">
        <w:t>to gain</w:t>
      </w:r>
      <w:r w:rsidR="000A65FC" w:rsidRPr="00214E1B">
        <w:t xml:space="preserve"> a deeper and more contextualized understanding of</w:t>
      </w:r>
      <w:r w:rsidR="00B00B62" w:rsidRPr="00214E1B">
        <w:t xml:space="preserve"> a)</w:t>
      </w:r>
      <w:r w:rsidR="000A65FC" w:rsidRPr="00214E1B">
        <w:t xml:space="preserve"> </w:t>
      </w:r>
      <w:r w:rsidR="00B00B62" w:rsidRPr="00214E1B">
        <w:t xml:space="preserve">the effective policies and practices concerning the addiction treatment workforce at the state level, and b) </w:t>
      </w:r>
      <w:r w:rsidR="000A65FC" w:rsidRPr="00214E1B">
        <w:t xml:space="preserve">the </w:t>
      </w:r>
      <w:r w:rsidR="00B00B62" w:rsidRPr="00214E1B">
        <w:t xml:space="preserve">key strategies used by substance abuse treatment facilities to prepare, maintain, and retain the workforce from provider organization key staff, we will encourage the interviewees to provide as much information as possible through a semi-structured interview format and </w:t>
      </w:r>
      <w:r w:rsidR="006C6325" w:rsidRPr="00214E1B">
        <w:t>follow-up probes</w:t>
      </w:r>
      <w:r w:rsidR="00B00B62" w:rsidRPr="00214E1B">
        <w:t xml:space="preserve"> to build a more comprehensive picture of </w:t>
      </w:r>
      <w:r w:rsidR="006C6325" w:rsidRPr="00214E1B">
        <w:t>a</w:t>
      </w:r>
      <w:r w:rsidR="00B00B62" w:rsidRPr="00214E1B">
        <w:t xml:space="preserve"> </w:t>
      </w:r>
      <w:r w:rsidR="006C6325" w:rsidRPr="00214E1B">
        <w:t>successful substance abuse treatment facility</w:t>
      </w:r>
      <w:r w:rsidR="00214E1B" w:rsidRPr="00214E1B">
        <w:t>’s recruitment, retention and workforce development activities</w:t>
      </w:r>
      <w:r w:rsidR="00B17654">
        <w:t xml:space="preserve">.  </w:t>
      </w:r>
    </w:p>
    <w:p w14:paraId="38E73050" w14:textId="77777777" w:rsidR="004129FC" w:rsidRPr="00214E1B" w:rsidRDefault="004129FC" w:rsidP="004129FC"/>
    <w:p w14:paraId="183540E9" w14:textId="77777777" w:rsidR="004129FC" w:rsidRPr="00214E1B" w:rsidRDefault="004129FC" w:rsidP="004129FC">
      <w:r w:rsidRPr="00214E1B">
        <w:t>Data Collection Strategies</w:t>
      </w:r>
    </w:p>
    <w:p w14:paraId="4E07E7EF" w14:textId="77777777" w:rsidR="004129FC" w:rsidRPr="00214E1B" w:rsidRDefault="004129FC" w:rsidP="004129FC"/>
    <w:p w14:paraId="2059ABFE" w14:textId="77777777" w:rsidR="004129FC" w:rsidRPr="00214E1B" w:rsidRDefault="004129FC" w:rsidP="004129FC">
      <w:r w:rsidRPr="00214E1B">
        <w:t>Three protocols have been established in order to guide the data collection process (</w:t>
      </w:r>
      <w:r w:rsidR="00F46E30" w:rsidRPr="00214E1B">
        <w:t>Attachment 4</w:t>
      </w:r>
      <w:r w:rsidRPr="00214E1B">
        <w:t xml:space="preserve">): the executive director contact protocol for the survey, </w:t>
      </w:r>
      <w:r w:rsidR="00214E1B" w:rsidRPr="00214E1B">
        <w:t>the SSA telephone interview protocol</w:t>
      </w:r>
      <w:r w:rsidR="00925E41" w:rsidRPr="00214E1B">
        <w:t xml:space="preserve">, and the </w:t>
      </w:r>
      <w:r w:rsidR="00214E1B" w:rsidRPr="00214E1B">
        <w:t xml:space="preserve">provider agency </w:t>
      </w:r>
      <w:r w:rsidR="00925E41" w:rsidRPr="00214E1B">
        <w:t>key staff</w:t>
      </w:r>
      <w:r w:rsidRPr="00214E1B">
        <w:t xml:space="preserve"> telephone interview protocols</w:t>
      </w:r>
      <w:r w:rsidR="00B17654">
        <w:t xml:space="preserve">.  </w:t>
      </w:r>
    </w:p>
    <w:p w14:paraId="2B2805E4" w14:textId="77777777" w:rsidR="004129FC" w:rsidRPr="00214E1B" w:rsidRDefault="004129FC" w:rsidP="004129FC"/>
    <w:p w14:paraId="3976D4C5" w14:textId="77777777" w:rsidR="005109A6" w:rsidRPr="00214E1B" w:rsidRDefault="005109A6" w:rsidP="004129FC">
      <w:r w:rsidRPr="00214E1B">
        <w:t>Provider Association Survey</w:t>
      </w:r>
    </w:p>
    <w:p w14:paraId="1ECD5459" w14:textId="77777777" w:rsidR="005109A6" w:rsidRPr="00214E1B" w:rsidRDefault="007C779F" w:rsidP="004129FC">
      <w:r w:rsidRPr="00214E1B">
        <w:t xml:space="preserve">The first step in the process will be to email the Provider Association directors asking them to respond </w:t>
      </w:r>
      <w:r w:rsidR="00214E1B" w:rsidRPr="00214E1B">
        <w:t>to a web survey or via email</w:t>
      </w:r>
      <w:r w:rsidR="00B564E8" w:rsidRPr="00214E1B">
        <w:t xml:space="preserve"> with three to five organizations in their area that consider to </w:t>
      </w:r>
      <w:r w:rsidR="00B564E8" w:rsidRPr="00214E1B">
        <w:lastRenderedPageBreak/>
        <w:t>have the best practices in their state</w:t>
      </w:r>
      <w:r w:rsidR="00B17654">
        <w:t xml:space="preserve">.  </w:t>
      </w:r>
      <w:r w:rsidR="00B564E8" w:rsidRPr="00214E1B">
        <w:t>If they do not respond</w:t>
      </w:r>
      <w:r w:rsidR="00AF2D3D" w:rsidRPr="00214E1B">
        <w:t>,</w:t>
      </w:r>
      <w:r w:rsidR="00B564E8" w:rsidRPr="00214E1B">
        <w:t xml:space="preserve"> a phone call will be made asking </w:t>
      </w:r>
      <w:r w:rsidR="00464716" w:rsidRPr="00214E1B">
        <w:t>if they would prefer to respond via phone.</w:t>
      </w:r>
    </w:p>
    <w:p w14:paraId="46299873" w14:textId="77777777" w:rsidR="007C779F" w:rsidRPr="00214E1B" w:rsidRDefault="007C779F" w:rsidP="004129FC"/>
    <w:p w14:paraId="44CA3D82" w14:textId="77777777" w:rsidR="005109A6" w:rsidRPr="00214E1B" w:rsidRDefault="005109A6" w:rsidP="004129FC">
      <w:r w:rsidRPr="00214E1B">
        <w:t xml:space="preserve">SSA Telephone Interview </w:t>
      </w:r>
    </w:p>
    <w:p w14:paraId="1DA673E1" w14:textId="77777777" w:rsidR="005109A6" w:rsidRPr="00214E1B" w:rsidRDefault="005109A6" w:rsidP="005109A6">
      <w:pPr>
        <w:rPr>
          <w:color w:val="000000"/>
          <w:shd w:val="clear" w:color="auto" w:fill="FFFFFF"/>
        </w:rPr>
      </w:pPr>
      <w:r w:rsidRPr="00214E1B">
        <w:t xml:space="preserve">The first step in the process will be to </w:t>
      </w:r>
      <w:r w:rsidRPr="00214E1B">
        <w:rPr>
          <w:color w:val="000000"/>
        </w:rPr>
        <w:t>notify each participant ahead of time that we want to schedule an interview, explaining its main purpose and importance</w:t>
      </w:r>
      <w:r w:rsidR="00B17654">
        <w:rPr>
          <w:color w:val="000000"/>
        </w:rPr>
        <w:t xml:space="preserve">.  </w:t>
      </w:r>
      <w:r w:rsidRPr="00214E1B">
        <w:rPr>
          <w:color w:val="000000"/>
        </w:rPr>
        <w:t>The second step will be to contact each participant personally to schedule the phone (or Skype if that is preferred) interview at a convenient time; and confirm the interview</w:t>
      </w:r>
      <w:r w:rsidR="00B17654">
        <w:rPr>
          <w:color w:val="000000"/>
        </w:rPr>
        <w:t xml:space="preserve">.  </w:t>
      </w:r>
      <w:r w:rsidRPr="00214E1B">
        <w:rPr>
          <w:color w:val="000000"/>
        </w:rPr>
        <w:t>The third step will begin before the interview starts, where we will establish rapport with the participant by engaging in an informal conversation and demonstrating an interest in the participant's working environment</w:t>
      </w:r>
      <w:r w:rsidR="00B17654">
        <w:rPr>
          <w:color w:val="000000"/>
        </w:rPr>
        <w:t xml:space="preserve">.  </w:t>
      </w:r>
      <w:r w:rsidRPr="00214E1B">
        <w:rPr>
          <w:color w:val="000000"/>
        </w:rPr>
        <w:t xml:space="preserve">The fourth step will be to </w:t>
      </w:r>
      <w:r w:rsidRPr="00214E1B">
        <w:t>i</w:t>
      </w:r>
      <w:r w:rsidRPr="00214E1B">
        <w:rPr>
          <w:color w:val="000000"/>
        </w:rPr>
        <w:t>ntroduce the interview, reviewing its purpose and importance, the policies you have established with regard to incentives and confidentiality, and the means by which you intend to record the interview data (Scripted in the interview protocol)</w:t>
      </w:r>
      <w:r w:rsidR="00B17654">
        <w:rPr>
          <w:color w:val="000000"/>
        </w:rPr>
        <w:t xml:space="preserve">.  </w:t>
      </w:r>
      <w:r w:rsidRPr="00214E1B">
        <w:rPr>
          <w:color w:val="000000"/>
        </w:rPr>
        <w:t>The fifth step will take place during the interview and will begin with</w:t>
      </w:r>
      <w:r w:rsidRPr="00214E1B">
        <w:t xml:space="preserve"> </w:t>
      </w:r>
      <w:r w:rsidRPr="00214E1B">
        <w:rPr>
          <w:color w:val="000000"/>
        </w:rPr>
        <w:t>the permission of the participant, audiotape the interview and take brief notes on a copy of the interview protocol</w:t>
      </w:r>
      <w:r w:rsidR="00B17654">
        <w:rPr>
          <w:color w:val="000000"/>
        </w:rPr>
        <w:t xml:space="preserve">.  </w:t>
      </w:r>
      <w:r w:rsidRPr="00214E1B">
        <w:rPr>
          <w:bCs/>
          <w:color w:val="000000"/>
        </w:rPr>
        <w:t xml:space="preserve">The sixth step will </w:t>
      </w:r>
      <w:r w:rsidRPr="00214E1B">
        <w:rPr>
          <w:color w:val="000000"/>
        </w:rPr>
        <w:t>follow the interview protocol, using a level of standardization appropriate to the interview structure; maintain control of the substance and pacing of the interview</w:t>
      </w:r>
      <w:r w:rsidR="00B17654">
        <w:rPr>
          <w:color w:val="000000"/>
        </w:rPr>
        <w:t xml:space="preserve">.  </w:t>
      </w:r>
      <w:r w:rsidRPr="00214E1B">
        <w:rPr>
          <w:bCs/>
          <w:color w:val="000000"/>
        </w:rPr>
        <w:t>Step seven will</w:t>
      </w:r>
      <w:r w:rsidRPr="00214E1B">
        <w:rPr>
          <w:color w:val="000000"/>
        </w:rPr>
        <w:t xml:space="preserve"> allow the participant sufficient time to think and respond to interview questions, </w:t>
      </w:r>
      <w:r w:rsidRPr="00214E1B">
        <w:rPr>
          <w:i/>
          <w:color w:val="000000"/>
        </w:rPr>
        <w:t>use silence or follow-up probe questions to elicit in-depth responses</w:t>
      </w:r>
      <w:r w:rsidRPr="00214E1B">
        <w:rPr>
          <w:color w:val="000000"/>
        </w:rPr>
        <w:t>, and communicate neutral interest</w:t>
      </w:r>
      <w:r w:rsidR="00B17654">
        <w:rPr>
          <w:color w:val="000000"/>
        </w:rPr>
        <w:t xml:space="preserve">.  </w:t>
      </w:r>
      <w:r w:rsidRPr="00214E1B">
        <w:t xml:space="preserve">Step eight begins </w:t>
      </w:r>
      <w:r w:rsidRPr="00214E1B">
        <w:rPr>
          <w:color w:val="000000"/>
        </w:rPr>
        <w:t>at the conclusion of the interview, thank the participant and collect any supporting materials</w:t>
      </w:r>
      <w:r w:rsidR="00B17654">
        <w:rPr>
          <w:color w:val="000000"/>
        </w:rPr>
        <w:t xml:space="preserve">.  </w:t>
      </w:r>
      <w:r w:rsidRPr="00214E1B">
        <w:rPr>
          <w:color w:val="000000"/>
        </w:rPr>
        <w:t>Steps nine and ten are completed after the interview,</w:t>
      </w:r>
      <w:r w:rsidRPr="00214E1B">
        <w:rPr>
          <w:bCs/>
          <w:color w:val="000000"/>
        </w:rPr>
        <w:t xml:space="preserve"> l</w:t>
      </w:r>
      <w:r w:rsidRPr="00214E1B">
        <w:rPr>
          <w:color w:val="000000"/>
        </w:rPr>
        <w:t>ater the same day, verify the quality of the interview data, expand on brief protocol notes, and document any unusual or other interesting aspects of the interview experience</w:t>
      </w:r>
      <w:r w:rsidR="00B17654">
        <w:rPr>
          <w:color w:val="000000"/>
        </w:rPr>
        <w:t xml:space="preserve">.  </w:t>
      </w:r>
      <w:r w:rsidRPr="00214E1B">
        <w:rPr>
          <w:color w:val="000000"/>
        </w:rPr>
        <w:t xml:space="preserve">And finally </w:t>
      </w:r>
      <w:r w:rsidRPr="00214E1B">
        <w:rPr>
          <w:color w:val="000000"/>
          <w:shd w:val="clear" w:color="auto" w:fill="FFFFFF"/>
        </w:rPr>
        <w:t>use a consistent format and set of conventions to transcribe interview audiotapes</w:t>
      </w:r>
      <w:r w:rsidR="00B17654">
        <w:rPr>
          <w:color w:val="000000"/>
          <w:shd w:val="clear" w:color="auto" w:fill="FFFFFF"/>
        </w:rPr>
        <w:t xml:space="preserve">.  </w:t>
      </w:r>
      <w:r w:rsidRPr="00214E1B">
        <w:rPr>
          <w:color w:val="000000"/>
          <w:shd w:val="clear" w:color="auto" w:fill="FFFFFF"/>
        </w:rPr>
        <w:t>Make any necessary clarifications to the typed transcripts.</w:t>
      </w:r>
    </w:p>
    <w:p w14:paraId="15B83570" w14:textId="77777777" w:rsidR="005109A6" w:rsidRPr="00214E1B" w:rsidRDefault="005109A6" w:rsidP="005109A6">
      <w:pPr>
        <w:rPr>
          <w:rFonts w:ascii="Calibri Light" w:hAnsi="Calibri Light"/>
          <w:color w:val="000000"/>
          <w:shd w:val="clear" w:color="auto" w:fill="FFFFFF"/>
        </w:rPr>
      </w:pPr>
    </w:p>
    <w:p w14:paraId="56E6D417" w14:textId="77777777" w:rsidR="005109A6" w:rsidRPr="00214E1B" w:rsidRDefault="005109A6" w:rsidP="005109A6"/>
    <w:p w14:paraId="70635E5A" w14:textId="77777777" w:rsidR="007C779F" w:rsidRPr="00214E1B" w:rsidRDefault="007C779F" w:rsidP="005109A6">
      <w:r w:rsidRPr="00214E1B">
        <w:t>K</w:t>
      </w:r>
      <w:r w:rsidR="00925E41" w:rsidRPr="00214E1B">
        <w:t>ey Staff</w:t>
      </w:r>
      <w:r w:rsidRPr="00214E1B">
        <w:t xml:space="preserve"> Telephone Interview </w:t>
      </w:r>
    </w:p>
    <w:p w14:paraId="2F27A765" w14:textId="77777777" w:rsidR="004129FC" w:rsidRPr="00214E1B" w:rsidRDefault="00925E41" w:rsidP="004129FC">
      <w:r w:rsidRPr="00214E1B">
        <w:t xml:space="preserve">The Key Staff </w:t>
      </w:r>
      <w:r w:rsidR="007C779F" w:rsidRPr="00214E1B">
        <w:t>Telephone Interview will follow the sample protocol as the SSA Telephone interview above</w:t>
      </w:r>
      <w:r w:rsidR="00B17654">
        <w:t xml:space="preserve">.  </w:t>
      </w:r>
    </w:p>
    <w:p w14:paraId="1F4D9B8B" w14:textId="77777777" w:rsidR="007C779F" w:rsidRPr="00214E1B" w:rsidRDefault="007C779F" w:rsidP="004129FC"/>
    <w:p w14:paraId="7F54F2C4" w14:textId="77777777" w:rsidR="004129FC" w:rsidRPr="00214E1B" w:rsidRDefault="004129FC" w:rsidP="004129FC">
      <w:pPr>
        <w:rPr>
          <w:b/>
          <w:u w:val="single"/>
        </w:rPr>
      </w:pPr>
      <w:r w:rsidRPr="00214E1B">
        <w:rPr>
          <w:b/>
          <w:u w:val="single"/>
        </w:rPr>
        <w:t>3</w:t>
      </w:r>
      <w:r w:rsidR="00B17654">
        <w:rPr>
          <w:b/>
          <w:u w:val="single"/>
        </w:rPr>
        <w:t xml:space="preserve">.  </w:t>
      </w:r>
      <w:r w:rsidRPr="00214E1B">
        <w:rPr>
          <w:b/>
          <w:u w:val="single"/>
        </w:rPr>
        <w:tab/>
        <w:t xml:space="preserve">Methods to Maximize Response Rate </w:t>
      </w:r>
    </w:p>
    <w:p w14:paraId="78F25025" w14:textId="77777777" w:rsidR="004129FC" w:rsidRPr="00214E1B" w:rsidRDefault="004129FC" w:rsidP="004129FC"/>
    <w:p w14:paraId="02F9A0E5" w14:textId="77777777" w:rsidR="004129FC" w:rsidRPr="00214E1B" w:rsidRDefault="004129FC" w:rsidP="004129FC">
      <w:r w:rsidRPr="00214E1B">
        <w:t>The ATTC Network anticipates a</w:t>
      </w:r>
      <w:r w:rsidR="00214E1B" w:rsidRPr="00214E1B">
        <w:t>n</w:t>
      </w:r>
      <w:r w:rsidRPr="00214E1B">
        <w:t xml:space="preserve"> </w:t>
      </w:r>
      <w:r w:rsidR="00214E1B" w:rsidRPr="00214E1B">
        <w:t>80</w:t>
      </w:r>
      <w:r w:rsidRPr="00214E1B">
        <w:t>% overall response rate for this workforce data collection</w:t>
      </w:r>
      <w:r w:rsidR="00B17654">
        <w:t xml:space="preserve">.  </w:t>
      </w:r>
      <w:r w:rsidR="008603A6" w:rsidRPr="00214E1B">
        <w:t xml:space="preserve">Because we are not attempting to collect a </w:t>
      </w:r>
      <w:r w:rsidR="00B74ACB" w:rsidRPr="00214E1B">
        <w:t>regionally</w:t>
      </w:r>
      <w:r w:rsidR="006C6325" w:rsidRPr="00214E1B">
        <w:t xml:space="preserve"> </w:t>
      </w:r>
      <w:r w:rsidR="008603A6" w:rsidRPr="00214E1B">
        <w:t>representative sample, but to identify exemplary practices</w:t>
      </w:r>
      <w:r w:rsidR="00B74ACB" w:rsidRPr="00214E1B">
        <w:t xml:space="preserve"> in each region</w:t>
      </w:r>
      <w:r w:rsidR="008603A6" w:rsidRPr="00214E1B">
        <w:t>, the concerns about bias due to low response rates are not at issue for this study</w:t>
      </w:r>
      <w:r w:rsidR="00B17654">
        <w:t xml:space="preserve">.  </w:t>
      </w:r>
      <w:r w:rsidR="008603A6" w:rsidRPr="00214E1B">
        <w:t>The length of time required for the interview may suppress the response rate, but the reputation of the ATTC and the selection process of identifying exemplars should somewhat offset the burden of participating in a</w:t>
      </w:r>
      <w:r w:rsidR="00B74ACB" w:rsidRPr="00214E1B">
        <w:t>n</w:t>
      </w:r>
      <w:r w:rsidR="008603A6" w:rsidRPr="00214E1B">
        <w:t xml:space="preserve"> hour</w:t>
      </w:r>
      <w:r w:rsidR="00B74ACB" w:rsidRPr="00214E1B">
        <w:t>-</w:t>
      </w:r>
      <w:r w:rsidR="008603A6" w:rsidRPr="00214E1B">
        <w:t>long interview.</w:t>
      </w:r>
    </w:p>
    <w:p w14:paraId="3D9E11A3" w14:textId="77777777" w:rsidR="004129FC" w:rsidRPr="00214E1B" w:rsidRDefault="004129FC" w:rsidP="004129FC">
      <w:r w:rsidRPr="00214E1B">
        <w:t>Methods to maximize response rates include</w:t>
      </w:r>
      <w:r w:rsidR="00B74ACB" w:rsidRPr="00214E1B">
        <w:t xml:space="preserve"> the following</w:t>
      </w:r>
      <w:r w:rsidRPr="00214E1B">
        <w:t xml:space="preserve">: </w:t>
      </w:r>
    </w:p>
    <w:p w14:paraId="741766A4" w14:textId="77777777" w:rsidR="004129FC" w:rsidRPr="00214E1B" w:rsidRDefault="004129FC" w:rsidP="008603A6"/>
    <w:p w14:paraId="40C99CE9" w14:textId="77777777" w:rsidR="004129FC" w:rsidRPr="00214E1B" w:rsidRDefault="004129FC" w:rsidP="008603A6">
      <w:pPr>
        <w:pStyle w:val="ListParagraph"/>
        <w:numPr>
          <w:ilvl w:val="0"/>
          <w:numId w:val="12"/>
        </w:numPr>
      </w:pPr>
      <w:r w:rsidRPr="00214E1B">
        <w:t>The ATTC Network has a history of a strong positive relationship with participants who are receptive to the request for participation with a traditional single e-mailing methodology</w:t>
      </w:r>
      <w:r w:rsidR="00B17654">
        <w:t xml:space="preserve">.  </w:t>
      </w:r>
    </w:p>
    <w:p w14:paraId="11956FE3" w14:textId="77777777" w:rsidR="008603A6" w:rsidRPr="00214E1B" w:rsidRDefault="008603A6" w:rsidP="008603A6">
      <w:pPr>
        <w:pStyle w:val="ListParagraph"/>
        <w:numPr>
          <w:ilvl w:val="0"/>
          <w:numId w:val="11"/>
        </w:numPr>
      </w:pPr>
      <w:r w:rsidRPr="00214E1B">
        <w:t>Follow</w:t>
      </w:r>
      <w:r w:rsidR="00B564E8" w:rsidRPr="00214E1B">
        <w:t xml:space="preserve"> up will consist of two phone calls to the Provider Association Director after an initial email and three phone calls to the SSA and Provider</w:t>
      </w:r>
      <w:r w:rsidR="00925E41" w:rsidRPr="00214E1B">
        <w:t xml:space="preserve"> Staff</w:t>
      </w:r>
      <w:r w:rsidR="00B564E8" w:rsidRPr="00214E1B">
        <w:t>.</w:t>
      </w:r>
    </w:p>
    <w:p w14:paraId="2CF217C1" w14:textId="77777777" w:rsidR="008603A6" w:rsidRPr="00214E1B" w:rsidRDefault="008603A6" w:rsidP="008603A6">
      <w:pPr>
        <w:pStyle w:val="ListParagraph"/>
        <w:numPr>
          <w:ilvl w:val="0"/>
          <w:numId w:val="11"/>
        </w:numPr>
      </w:pPr>
      <w:r w:rsidRPr="00214E1B">
        <w:lastRenderedPageBreak/>
        <w:t>Information sent prior to the initial contact via phone</w:t>
      </w:r>
      <w:r w:rsidR="00B74ACB" w:rsidRPr="00214E1B">
        <w:t xml:space="preserve"> would </w:t>
      </w:r>
      <w:r w:rsidR="001D7466" w:rsidRPr="00214E1B">
        <w:t xml:space="preserve">familiarize the respondents with interview questions which will </w:t>
      </w:r>
      <w:r w:rsidR="00E539D2" w:rsidRPr="00214E1B">
        <w:t xml:space="preserve">facilitate </w:t>
      </w:r>
      <w:r w:rsidR="003C2E9C" w:rsidRPr="00214E1B">
        <w:t>better response rates.</w:t>
      </w:r>
    </w:p>
    <w:p w14:paraId="5E861B1B" w14:textId="77777777" w:rsidR="003C2E9C" w:rsidRPr="00214E1B" w:rsidRDefault="003C2E9C" w:rsidP="008603A6">
      <w:pPr>
        <w:pStyle w:val="ListParagraph"/>
        <w:numPr>
          <w:ilvl w:val="0"/>
          <w:numId w:val="11"/>
        </w:numPr>
      </w:pPr>
      <w:r w:rsidRPr="00214E1B">
        <w:t>The results of this study will provide effective strategies and best practices to prepare, maintain, and retain the addiction treatment workforce; which will be useful to agencies in each region.</w:t>
      </w:r>
    </w:p>
    <w:p w14:paraId="59CACC66" w14:textId="77777777" w:rsidR="004129FC" w:rsidRPr="00214E1B" w:rsidRDefault="004129FC" w:rsidP="004129FC"/>
    <w:p w14:paraId="54104CFB" w14:textId="77777777" w:rsidR="004129FC" w:rsidRPr="00214E1B" w:rsidRDefault="004129FC" w:rsidP="004129FC">
      <w:r w:rsidRPr="00214E1B">
        <w:t xml:space="preserve">As outlined in the data collection strategies in B2, the ATTC Network has devised a number of protocols to ensure respondents receive adequate follow up in the event that the first attempt fails </w:t>
      </w:r>
      <w:r w:rsidR="0061531C" w:rsidRPr="00214E1B">
        <w:t>(Attachment 4</w:t>
      </w:r>
      <w:r w:rsidRPr="00214E1B">
        <w:t>)</w:t>
      </w:r>
      <w:r w:rsidR="00B17654">
        <w:t xml:space="preserve">.  </w:t>
      </w:r>
      <w:r w:rsidRPr="00214E1B">
        <w:t xml:space="preserve">These strategies are also supported by clearly outlined contact scripts </w:t>
      </w:r>
      <w:r w:rsidR="008603A6" w:rsidRPr="00214E1B">
        <w:t>for both the SSA and treatment agency staff interviews</w:t>
      </w:r>
      <w:r w:rsidRPr="00214E1B">
        <w:t xml:space="preserve"> (Attachment </w:t>
      </w:r>
      <w:r w:rsidR="00F46E30" w:rsidRPr="00214E1B">
        <w:t>2 and 3</w:t>
      </w:r>
      <w:r w:rsidRPr="00214E1B">
        <w:t>)</w:t>
      </w:r>
      <w:r w:rsidR="00B17654">
        <w:t xml:space="preserve">.  </w:t>
      </w:r>
    </w:p>
    <w:p w14:paraId="1066108E" w14:textId="77777777" w:rsidR="004129FC" w:rsidRPr="00214E1B" w:rsidRDefault="004129FC" w:rsidP="004129FC"/>
    <w:p w14:paraId="3695C31F" w14:textId="77777777" w:rsidR="004129FC" w:rsidRPr="00214E1B" w:rsidRDefault="004129FC" w:rsidP="004129FC">
      <w:r w:rsidRPr="00214E1B">
        <w:t>Respondents will not be offered payment for involvement in the data collection</w:t>
      </w:r>
      <w:r w:rsidR="00B17654">
        <w:t xml:space="preserve">.  </w:t>
      </w:r>
      <w:r w:rsidRPr="00214E1B">
        <w:t>It is expected that having emphasized the importance of completing these instruments, respondents will understand the data collection’s projected positive impact on the workforce in the future</w:t>
      </w:r>
      <w:r w:rsidR="00B17654">
        <w:t xml:space="preserve">.  </w:t>
      </w:r>
      <w:r w:rsidRPr="00214E1B">
        <w:t>These results will provide strategies that are useful to all substance use disorder facilities and a focus will be put on promoting the dissemination on these strategies to all facilities in the ATTC Network.</w:t>
      </w:r>
    </w:p>
    <w:p w14:paraId="2A6B4432" w14:textId="77777777" w:rsidR="004129FC" w:rsidRPr="00214E1B" w:rsidRDefault="004129FC" w:rsidP="004129FC"/>
    <w:p w14:paraId="7023F406" w14:textId="77777777" w:rsidR="004129FC" w:rsidRPr="00214E1B" w:rsidRDefault="004129FC" w:rsidP="004129FC">
      <w:r w:rsidRPr="00214E1B">
        <w:t xml:space="preserve">With help from CSAT and the Single State </w:t>
      </w:r>
      <w:r w:rsidR="008603A6" w:rsidRPr="00214E1B">
        <w:t>Agency Directors</w:t>
      </w:r>
      <w:r w:rsidRPr="00214E1B">
        <w:t xml:space="preserve"> (SS</w:t>
      </w:r>
      <w:r w:rsidR="008603A6" w:rsidRPr="00214E1B">
        <w:t>A</w:t>
      </w:r>
      <w:r w:rsidRPr="00214E1B">
        <w:t>), marketing of the data collection will be extensive</w:t>
      </w:r>
      <w:r w:rsidR="00B17654">
        <w:t xml:space="preserve">.  </w:t>
      </w:r>
      <w:r w:rsidR="008603A6" w:rsidRPr="00214E1B">
        <w:t>Email blasts from the ATTC and single state agencies as well as newsletter articles in the national and local ATTC newsletters and social media mentions will all publicize the data collection activities.</w:t>
      </w:r>
    </w:p>
    <w:p w14:paraId="2E557D6C" w14:textId="77777777" w:rsidR="004129FC" w:rsidRPr="00214E1B" w:rsidRDefault="004129FC" w:rsidP="004129FC"/>
    <w:p w14:paraId="20B959CD" w14:textId="77777777" w:rsidR="004129FC" w:rsidRPr="00214E1B" w:rsidRDefault="004129FC" w:rsidP="004129FC">
      <w:r w:rsidRPr="00214E1B">
        <w:t>The findings gathered by the workforce data collection will be summarized in a report that will be widely available to the addictions field</w:t>
      </w:r>
      <w:r w:rsidR="00B17654">
        <w:t xml:space="preserve">.  </w:t>
      </w:r>
      <w:r w:rsidRPr="00214E1B">
        <w:t>This report will also be submitted to CSAT and used by the ATTC Network in understanding and guiding America’s substance abuse treatment workforce efforts</w:t>
      </w:r>
      <w:r w:rsidR="00B17654">
        <w:t xml:space="preserve">.  </w:t>
      </w:r>
    </w:p>
    <w:p w14:paraId="01B6BE7B" w14:textId="77777777" w:rsidR="00ED3D07" w:rsidRPr="00214E1B" w:rsidRDefault="00ED3D07" w:rsidP="004129FC"/>
    <w:p w14:paraId="5AB62037" w14:textId="77777777" w:rsidR="004129FC" w:rsidRPr="00214E1B" w:rsidRDefault="004129FC" w:rsidP="004129FC">
      <w:r w:rsidRPr="00214E1B">
        <w:t>4.</w:t>
      </w:r>
      <w:r w:rsidRPr="00214E1B">
        <w:tab/>
        <w:t xml:space="preserve">Tests of Procedures </w:t>
      </w:r>
    </w:p>
    <w:p w14:paraId="17FECC48" w14:textId="77777777" w:rsidR="004129FC" w:rsidRPr="00214E1B" w:rsidRDefault="004129FC" w:rsidP="004129FC"/>
    <w:p w14:paraId="24EF98A9" w14:textId="025AD26D" w:rsidR="004129FC" w:rsidRPr="00214E1B" w:rsidRDefault="00ED3D07" w:rsidP="004129FC">
      <w:r w:rsidRPr="00214E1B">
        <w:t>The provider</w:t>
      </w:r>
      <w:r w:rsidR="00925E41" w:rsidRPr="00214E1B">
        <w:t xml:space="preserve"> </w:t>
      </w:r>
      <w:r w:rsidR="00CC6DC2" w:rsidRPr="00214E1B">
        <w:t>staff interview</w:t>
      </w:r>
      <w:r w:rsidR="00464716" w:rsidRPr="00214E1B">
        <w:t xml:space="preserve"> </w:t>
      </w:r>
      <w:r w:rsidRPr="00214E1B">
        <w:t xml:space="preserve">is based on the </w:t>
      </w:r>
      <w:r w:rsidR="00464716" w:rsidRPr="00214E1B">
        <w:t>protocol</w:t>
      </w:r>
      <w:r w:rsidRPr="00214E1B">
        <w:t xml:space="preserve"> used to good effect in the 201</w:t>
      </w:r>
      <w:r w:rsidR="00162B7D">
        <w:t>1</w:t>
      </w:r>
      <w:r w:rsidRPr="00214E1B">
        <w:t xml:space="preserve"> workforce study completed by the ATTC</w:t>
      </w:r>
      <w:r w:rsidR="00B17654">
        <w:t xml:space="preserve">.  </w:t>
      </w:r>
      <w:r w:rsidRPr="00214E1B">
        <w:t>The instrument was adapted to address concerns that were raised in the original data collection.</w:t>
      </w:r>
    </w:p>
    <w:p w14:paraId="16C04F35" w14:textId="77777777" w:rsidR="00ED3D07" w:rsidRPr="00214E1B" w:rsidRDefault="00ED3D07" w:rsidP="004129FC"/>
    <w:p w14:paraId="6AAB667D" w14:textId="68C15B18" w:rsidR="00ED3D07" w:rsidRPr="00214E1B" w:rsidRDefault="00ED3D07" w:rsidP="004129FC">
      <w:r w:rsidRPr="00214E1B">
        <w:t xml:space="preserve">The </w:t>
      </w:r>
      <w:r w:rsidR="00464716" w:rsidRPr="00214E1B">
        <w:t xml:space="preserve">other </w:t>
      </w:r>
      <w:r w:rsidRPr="00214E1B">
        <w:t>data collection procedures were similarly adapted from the 201</w:t>
      </w:r>
      <w:r w:rsidR="00162B7D">
        <w:t>1</w:t>
      </w:r>
      <w:r w:rsidRPr="00214E1B">
        <w:t xml:space="preserve"> qualitative data collection process and were adjusted to address minor problems in that protocol</w:t>
      </w:r>
      <w:r w:rsidR="000E289C">
        <w:t xml:space="preserve"> </w:t>
      </w:r>
      <w:r w:rsidR="000E289C">
        <w:t xml:space="preserve">(Ryan, O., Murphy, D. and </w:t>
      </w:r>
      <w:proofErr w:type="spellStart"/>
      <w:r w:rsidR="000E289C">
        <w:t>Krom</w:t>
      </w:r>
      <w:proofErr w:type="spellEnd"/>
      <w:r w:rsidR="000E289C">
        <w:t>, L</w:t>
      </w:r>
      <w:proofErr w:type="gramStart"/>
      <w:r w:rsidR="000E289C">
        <w:t>.(</w:t>
      </w:r>
      <w:proofErr w:type="gramEnd"/>
      <w:r w:rsidR="000E289C">
        <w:t>2012))</w:t>
      </w:r>
      <w:r w:rsidRPr="00214E1B">
        <w:t>.</w:t>
      </w:r>
    </w:p>
    <w:p w14:paraId="4C87B921" w14:textId="77777777" w:rsidR="004129FC" w:rsidRPr="00214E1B" w:rsidRDefault="004129FC" w:rsidP="004129FC"/>
    <w:p w14:paraId="0DD5FA29" w14:textId="77777777" w:rsidR="004129FC" w:rsidRPr="00214E1B" w:rsidRDefault="004129FC" w:rsidP="004129FC">
      <w:r w:rsidRPr="00214E1B">
        <w:t>5</w:t>
      </w:r>
      <w:r w:rsidR="00B17654">
        <w:t xml:space="preserve">.  </w:t>
      </w:r>
      <w:r w:rsidRPr="00214E1B">
        <w:tab/>
        <w:t xml:space="preserve">Statistical Consultants </w:t>
      </w:r>
    </w:p>
    <w:p w14:paraId="64EAC232" w14:textId="77777777" w:rsidR="004129FC" w:rsidRPr="00214E1B" w:rsidRDefault="004129FC" w:rsidP="004129FC"/>
    <w:p w14:paraId="1D28E70F" w14:textId="77777777" w:rsidR="004129FC" w:rsidRPr="00214E1B" w:rsidRDefault="00ED3D07" w:rsidP="004129FC">
      <w:r w:rsidRPr="00214E1B">
        <w:t>Consultants on this study design are:</w:t>
      </w:r>
    </w:p>
    <w:p w14:paraId="4534FDB2" w14:textId="77777777" w:rsidR="004129FC" w:rsidRPr="00214E1B" w:rsidRDefault="004129FC" w:rsidP="004129FC"/>
    <w:p w14:paraId="1CF567F0" w14:textId="77777777" w:rsidR="004129FC" w:rsidRPr="00214E1B" w:rsidRDefault="00ED3D07" w:rsidP="004129FC">
      <w:r w:rsidRPr="00214E1B">
        <w:t>Kimberly Johnson, PhD</w:t>
      </w:r>
    </w:p>
    <w:p w14:paraId="0DA1269A" w14:textId="77777777" w:rsidR="004129FC" w:rsidRPr="00214E1B" w:rsidRDefault="00ED3D07" w:rsidP="004129FC">
      <w:r w:rsidRPr="00214E1B">
        <w:t>Co-Director ATTC Network Coordinating Office</w:t>
      </w:r>
    </w:p>
    <w:p w14:paraId="7A528F33" w14:textId="77777777" w:rsidR="00ED3D07" w:rsidRPr="00214E1B" w:rsidRDefault="00ED3D07" w:rsidP="004129FC">
      <w:r w:rsidRPr="00214E1B">
        <w:t>University of Wisconsin, Madison</w:t>
      </w:r>
    </w:p>
    <w:p w14:paraId="4C4C8CA4" w14:textId="77777777" w:rsidR="00ED3D07" w:rsidRPr="00214E1B" w:rsidRDefault="00ED3D07" w:rsidP="004129FC">
      <w:r w:rsidRPr="00214E1B">
        <w:t>(608) 263-4793</w:t>
      </w:r>
    </w:p>
    <w:p w14:paraId="2FBC45D2" w14:textId="77777777" w:rsidR="00ED3D07" w:rsidRPr="00214E1B" w:rsidRDefault="00ED3D07" w:rsidP="004129FC"/>
    <w:p w14:paraId="64CF65C0" w14:textId="77777777" w:rsidR="00ED3D07" w:rsidRPr="00214E1B" w:rsidRDefault="00ED3D07" w:rsidP="004129FC">
      <w:proofErr w:type="spellStart"/>
      <w:r w:rsidRPr="00214E1B">
        <w:t>Esra</w:t>
      </w:r>
      <w:proofErr w:type="spellEnd"/>
      <w:r w:rsidRPr="00214E1B">
        <w:t xml:space="preserve"> </w:t>
      </w:r>
      <w:proofErr w:type="spellStart"/>
      <w:r w:rsidRPr="00214E1B">
        <w:t>Alagoz</w:t>
      </w:r>
      <w:proofErr w:type="spellEnd"/>
      <w:r w:rsidRPr="00214E1B">
        <w:t>, PhD</w:t>
      </w:r>
    </w:p>
    <w:p w14:paraId="037F5623" w14:textId="77777777" w:rsidR="00ED3D07" w:rsidRPr="00214E1B" w:rsidRDefault="00ED3D07" w:rsidP="004129FC">
      <w:r w:rsidRPr="00214E1B">
        <w:t>Researcher</w:t>
      </w:r>
    </w:p>
    <w:p w14:paraId="471838F5" w14:textId="77777777" w:rsidR="00ED3D07" w:rsidRPr="00214E1B" w:rsidRDefault="00ED3D07" w:rsidP="004129FC">
      <w:r w:rsidRPr="00214E1B">
        <w:t>University of Wisconsin, Madison</w:t>
      </w:r>
    </w:p>
    <w:p w14:paraId="074DEA58" w14:textId="77777777" w:rsidR="00ED3D07" w:rsidRPr="00214E1B" w:rsidRDefault="00ED3D07" w:rsidP="004129FC"/>
    <w:p w14:paraId="5323F58E" w14:textId="77777777" w:rsidR="004129FC" w:rsidRPr="00214E1B" w:rsidRDefault="004129FC" w:rsidP="004129FC"/>
    <w:p w14:paraId="25901C48" w14:textId="77777777" w:rsidR="004129FC" w:rsidRPr="00214E1B" w:rsidRDefault="004129FC" w:rsidP="004129FC"/>
    <w:p w14:paraId="2499CBE0" w14:textId="77777777" w:rsidR="004129FC" w:rsidRPr="00214E1B" w:rsidRDefault="004129FC" w:rsidP="00F912E6"/>
    <w:p w14:paraId="3B2F226C" w14:textId="77777777" w:rsidR="004F2EF9" w:rsidRPr="00214E1B" w:rsidRDefault="004F2EF9" w:rsidP="00F912E6"/>
    <w:p w14:paraId="1A485F1B" w14:textId="77777777" w:rsidR="00F912E6" w:rsidRPr="00214E1B" w:rsidRDefault="00F912E6" w:rsidP="00F912E6">
      <w:pPr>
        <w:pStyle w:val="Default"/>
      </w:pPr>
    </w:p>
    <w:p w14:paraId="6575486D" w14:textId="77777777" w:rsidR="00032044" w:rsidRDefault="00032044">
      <w:pPr>
        <w:rPr>
          <w:b/>
        </w:rPr>
      </w:pPr>
      <w:r>
        <w:rPr>
          <w:b/>
        </w:rPr>
        <w:br w:type="page"/>
      </w:r>
    </w:p>
    <w:p w14:paraId="5F687196" w14:textId="77777777" w:rsidR="00F912E6" w:rsidRPr="00214E1B" w:rsidRDefault="00F912E6" w:rsidP="00F912E6">
      <w:pPr>
        <w:spacing w:beforeAutospacing="1" w:afterAutospacing="1"/>
        <w:rPr>
          <w:b/>
        </w:rPr>
      </w:pPr>
      <w:r w:rsidRPr="00214E1B">
        <w:rPr>
          <w:b/>
        </w:rPr>
        <w:lastRenderedPageBreak/>
        <w:t>REFERENCES</w:t>
      </w:r>
    </w:p>
    <w:p w14:paraId="44DA683A" w14:textId="77777777" w:rsidR="00F912E6" w:rsidRPr="00214E1B" w:rsidRDefault="00F912E6" w:rsidP="00F912E6">
      <w:pPr>
        <w:rPr>
          <w:szCs w:val="22"/>
        </w:rPr>
      </w:pPr>
      <w:proofErr w:type="spellStart"/>
      <w:r w:rsidRPr="00214E1B">
        <w:rPr>
          <w:szCs w:val="22"/>
        </w:rPr>
        <w:t>Abt</w:t>
      </w:r>
      <w:proofErr w:type="spellEnd"/>
      <w:r w:rsidRPr="00214E1B">
        <w:rPr>
          <w:szCs w:val="22"/>
        </w:rPr>
        <w:t xml:space="preserve"> Associates</w:t>
      </w:r>
      <w:r w:rsidR="00B17654">
        <w:rPr>
          <w:szCs w:val="22"/>
        </w:rPr>
        <w:t xml:space="preserve">.  </w:t>
      </w:r>
      <w:r w:rsidRPr="00214E1B">
        <w:rPr>
          <w:szCs w:val="22"/>
        </w:rPr>
        <w:t>(2007)</w:t>
      </w:r>
      <w:proofErr w:type="gramStart"/>
      <w:r w:rsidR="00B17654">
        <w:rPr>
          <w:szCs w:val="22"/>
        </w:rPr>
        <w:t xml:space="preserve">.  </w:t>
      </w:r>
      <w:r w:rsidRPr="00214E1B">
        <w:rPr>
          <w:szCs w:val="22"/>
        </w:rPr>
        <w:t>Strengthening</w:t>
      </w:r>
      <w:proofErr w:type="gramEnd"/>
      <w:r w:rsidRPr="00214E1B">
        <w:rPr>
          <w:szCs w:val="22"/>
        </w:rPr>
        <w:t xml:space="preserve"> Professional Identity: Challenges of the Addictions Treatment Workforce, Rockville: Substance Abuse and Mental Health Services Administration (SAMHSA)/DHHS.</w:t>
      </w:r>
    </w:p>
    <w:p w14:paraId="09DD3FA8" w14:textId="77777777" w:rsidR="00F912E6" w:rsidRPr="00214E1B" w:rsidRDefault="00F912E6" w:rsidP="00F912E6">
      <w:pPr>
        <w:rPr>
          <w:szCs w:val="22"/>
        </w:rPr>
      </w:pPr>
    </w:p>
    <w:p w14:paraId="07DFC78F" w14:textId="77777777" w:rsidR="00F912E6" w:rsidRPr="00214E1B" w:rsidRDefault="00F912E6" w:rsidP="00F912E6">
      <w:pPr>
        <w:rPr>
          <w:szCs w:val="22"/>
        </w:rPr>
      </w:pPr>
      <w:r w:rsidRPr="00214E1B">
        <w:rPr>
          <w:szCs w:val="22"/>
        </w:rPr>
        <w:t>The Annapolis Coalition on the Behavioral Health Workforce</w:t>
      </w:r>
      <w:r w:rsidR="00B17654">
        <w:rPr>
          <w:szCs w:val="22"/>
        </w:rPr>
        <w:t xml:space="preserve">.  </w:t>
      </w:r>
      <w:r w:rsidRPr="00214E1B">
        <w:rPr>
          <w:szCs w:val="22"/>
        </w:rPr>
        <w:t xml:space="preserve">(2007) </w:t>
      </w:r>
      <w:r w:rsidRPr="00214E1B">
        <w:rPr>
          <w:i/>
          <w:iCs/>
          <w:szCs w:val="22"/>
        </w:rPr>
        <w:t>Full report: An action plan for behavioral health workforce development</w:t>
      </w:r>
      <w:r w:rsidR="00B17654">
        <w:rPr>
          <w:szCs w:val="22"/>
        </w:rPr>
        <w:t xml:space="preserve">.  </w:t>
      </w:r>
      <w:r w:rsidRPr="00214E1B">
        <w:rPr>
          <w:szCs w:val="22"/>
        </w:rPr>
        <w:t xml:space="preserve">Retrieved March 13, 2007 at </w:t>
      </w:r>
      <w:hyperlink r:id="rId9" w:history="1">
        <w:r w:rsidRPr="00214E1B">
          <w:rPr>
            <w:color w:val="0000FF"/>
            <w:szCs w:val="22"/>
            <w:u w:val="single"/>
          </w:rPr>
          <w:t>www.annapoliscoalition.org/files/Strategic_Planning/WorkforceActionPlan.pdf</w:t>
        </w:r>
      </w:hyperlink>
      <w:r w:rsidRPr="00214E1B">
        <w:rPr>
          <w:szCs w:val="22"/>
        </w:rPr>
        <w:t>.</w:t>
      </w:r>
    </w:p>
    <w:p w14:paraId="2EF75CEB" w14:textId="77777777" w:rsidR="00F912E6" w:rsidRPr="00214E1B" w:rsidRDefault="00F912E6" w:rsidP="00F912E6">
      <w:pPr>
        <w:jc w:val="both"/>
        <w:rPr>
          <w:bCs/>
          <w:szCs w:val="22"/>
        </w:rPr>
      </w:pPr>
    </w:p>
    <w:p w14:paraId="62B45E0A" w14:textId="77777777" w:rsidR="00F912E6" w:rsidRPr="00214E1B" w:rsidRDefault="00F912E6" w:rsidP="00F912E6">
      <w:pPr>
        <w:rPr>
          <w:szCs w:val="22"/>
        </w:rPr>
      </w:pPr>
      <w:proofErr w:type="spellStart"/>
      <w:r w:rsidRPr="00214E1B">
        <w:rPr>
          <w:szCs w:val="22"/>
        </w:rPr>
        <w:t>Carise</w:t>
      </w:r>
      <w:proofErr w:type="spellEnd"/>
      <w:r w:rsidRPr="00214E1B">
        <w:rPr>
          <w:szCs w:val="22"/>
        </w:rPr>
        <w:t>, D., McLellan, T., &amp; Gifford, L</w:t>
      </w:r>
      <w:r w:rsidR="00B17654">
        <w:rPr>
          <w:szCs w:val="22"/>
        </w:rPr>
        <w:t xml:space="preserve">.  </w:t>
      </w:r>
      <w:r w:rsidRPr="00214E1B">
        <w:rPr>
          <w:szCs w:val="22"/>
        </w:rPr>
        <w:t>(2000)</w:t>
      </w:r>
      <w:proofErr w:type="gramStart"/>
      <w:r w:rsidR="00B17654">
        <w:rPr>
          <w:szCs w:val="22"/>
        </w:rPr>
        <w:t xml:space="preserve">.  </w:t>
      </w:r>
      <w:r w:rsidRPr="00214E1B">
        <w:rPr>
          <w:szCs w:val="22"/>
        </w:rPr>
        <w:t>Development</w:t>
      </w:r>
      <w:proofErr w:type="gramEnd"/>
      <w:r w:rsidRPr="00214E1B">
        <w:rPr>
          <w:szCs w:val="22"/>
        </w:rPr>
        <w:t xml:space="preserve"> of a ‘treatment program’ descriptor: The Addiction Treatment Inventory</w:t>
      </w:r>
      <w:r w:rsidR="00B17654">
        <w:rPr>
          <w:szCs w:val="22"/>
        </w:rPr>
        <w:t xml:space="preserve">.  </w:t>
      </w:r>
      <w:r w:rsidRPr="00214E1B">
        <w:rPr>
          <w:i/>
          <w:szCs w:val="22"/>
        </w:rPr>
        <w:t xml:space="preserve">Substance Use and Misuse, 35, </w:t>
      </w:r>
      <w:r w:rsidRPr="00214E1B">
        <w:rPr>
          <w:szCs w:val="22"/>
        </w:rPr>
        <w:t>1797-1818.</w:t>
      </w:r>
    </w:p>
    <w:p w14:paraId="3C888817" w14:textId="77777777" w:rsidR="00F912E6" w:rsidRPr="00214E1B" w:rsidRDefault="00F912E6" w:rsidP="00F912E6"/>
    <w:p w14:paraId="5CD9A7C1" w14:textId="77777777" w:rsidR="00F912E6" w:rsidRPr="00214E1B" w:rsidRDefault="00F912E6" w:rsidP="00F912E6">
      <w:proofErr w:type="spellStart"/>
      <w:r w:rsidRPr="00214E1B">
        <w:t>Charmez</w:t>
      </w:r>
      <w:proofErr w:type="spellEnd"/>
      <w:r w:rsidRPr="00214E1B">
        <w:t>, K</w:t>
      </w:r>
      <w:r w:rsidR="00B17654">
        <w:t xml:space="preserve">.  </w:t>
      </w:r>
      <w:r w:rsidRPr="00214E1B">
        <w:t>(1995)</w:t>
      </w:r>
      <w:proofErr w:type="gramStart"/>
      <w:r w:rsidR="00B17654">
        <w:t xml:space="preserve">.  </w:t>
      </w:r>
      <w:r w:rsidRPr="00214E1B">
        <w:t>Grounded</w:t>
      </w:r>
      <w:proofErr w:type="gramEnd"/>
      <w:r w:rsidRPr="00214E1B">
        <w:t xml:space="preserve"> theory</w:t>
      </w:r>
      <w:r w:rsidR="00B17654">
        <w:t xml:space="preserve">.  </w:t>
      </w:r>
      <w:r w:rsidRPr="00214E1B">
        <w:t xml:space="preserve">In Smith, J., </w:t>
      </w:r>
      <w:proofErr w:type="spellStart"/>
      <w:r w:rsidRPr="00214E1B">
        <w:t>Harre</w:t>
      </w:r>
      <w:proofErr w:type="spellEnd"/>
      <w:r w:rsidRPr="00214E1B">
        <w:t xml:space="preserve">, R., &amp; van </w:t>
      </w:r>
      <w:proofErr w:type="spellStart"/>
      <w:r w:rsidRPr="00214E1B">
        <w:t>Langenhove</w:t>
      </w:r>
      <w:proofErr w:type="spellEnd"/>
      <w:r w:rsidRPr="00214E1B">
        <w:t>, L</w:t>
      </w:r>
      <w:r w:rsidR="00B17654">
        <w:t xml:space="preserve">.  </w:t>
      </w:r>
      <w:r w:rsidRPr="00214E1B">
        <w:t>(eds.), Rethinking methods in psychology</w:t>
      </w:r>
      <w:r w:rsidR="00B17654">
        <w:t xml:space="preserve">.  </w:t>
      </w:r>
      <w:r w:rsidRPr="00214E1B">
        <w:t>London: Sage Publications.</w:t>
      </w:r>
    </w:p>
    <w:p w14:paraId="2505894E" w14:textId="77777777" w:rsidR="00F912E6" w:rsidRPr="00214E1B" w:rsidRDefault="00F912E6" w:rsidP="00F912E6"/>
    <w:p w14:paraId="60714848" w14:textId="77777777" w:rsidR="00F912E6" w:rsidRPr="00214E1B" w:rsidRDefault="00F912E6" w:rsidP="00F912E6">
      <w:r w:rsidRPr="00214E1B">
        <w:t>Cohen, J</w:t>
      </w:r>
      <w:r w:rsidR="00B17654">
        <w:t xml:space="preserve">.  </w:t>
      </w:r>
      <w:r w:rsidRPr="00214E1B">
        <w:t>(1988)</w:t>
      </w:r>
      <w:proofErr w:type="gramStart"/>
      <w:r w:rsidR="00B17654">
        <w:t xml:space="preserve">.  </w:t>
      </w:r>
      <w:r w:rsidRPr="00214E1B">
        <w:rPr>
          <w:i/>
        </w:rPr>
        <w:t>Statistical</w:t>
      </w:r>
      <w:proofErr w:type="gramEnd"/>
      <w:r w:rsidRPr="00214E1B">
        <w:rPr>
          <w:i/>
        </w:rPr>
        <w:t xml:space="preserve"> power analysis for the behavioral sciences</w:t>
      </w:r>
      <w:r w:rsidRPr="00214E1B">
        <w:t xml:space="preserve"> (2nd ed.)</w:t>
      </w:r>
      <w:r w:rsidR="00B17654">
        <w:t xml:space="preserve">.  </w:t>
      </w:r>
      <w:r w:rsidRPr="00214E1B">
        <w:t>Hillsdale, NJ: Lawrence Erlbaum Associates.</w:t>
      </w:r>
    </w:p>
    <w:p w14:paraId="74EECEEA" w14:textId="77777777" w:rsidR="00F912E6" w:rsidRPr="00214E1B" w:rsidRDefault="00F912E6" w:rsidP="00F912E6"/>
    <w:p w14:paraId="0884E245" w14:textId="77777777" w:rsidR="00F912E6" w:rsidRPr="00214E1B" w:rsidRDefault="00F912E6" w:rsidP="00F912E6">
      <w:proofErr w:type="spellStart"/>
      <w:r w:rsidRPr="00214E1B">
        <w:t>Dillman</w:t>
      </w:r>
      <w:proofErr w:type="spellEnd"/>
      <w:r w:rsidRPr="00214E1B">
        <w:t>, D.A</w:t>
      </w:r>
      <w:r w:rsidR="00B17654">
        <w:t xml:space="preserve">.  </w:t>
      </w:r>
      <w:r w:rsidRPr="00214E1B">
        <w:t>(2000)</w:t>
      </w:r>
      <w:proofErr w:type="gramStart"/>
      <w:r w:rsidR="00B17654">
        <w:t xml:space="preserve">.  </w:t>
      </w:r>
      <w:r w:rsidRPr="00214E1B">
        <w:rPr>
          <w:i/>
        </w:rPr>
        <w:t>Mail</w:t>
      </w:r>
      <w:proofErr w:type="gramEnd"/>
      <w:r w:rsidRPr="00214E1B">
        <w:rPr>
          <w:i/>
        </w:rPr>
        <w:t xml:space="preserve"> and Internet Surveys</w:t>
      </w:r>
      <w:r w:rsidR="00B17654">
        <w:t xml:space="preserve">.  </w:t>
      </w:r>
      <w:r w:rsidRPr="00214E1B">
        <w:t>NY: John Wiley &amp; Sons.</w:t>
      </w:r>
    </w:p>
    <w:p w14:paraId="6CE91CE6" w14:textId="77777777" w:rsidR="00F912E6" w:rsidRPr="00214E1B" w:rsidRDefault="00F912E6" w:rsidP="00F912E6"/>
    <w:p w14:paraId="4606875C" w14:textId="77777777" w:rsidR="00F912E6" w:rsidRPr="00214E1B" w:rsidRDefault="00F912E6" w:rsidP="00F912E6">
      <w:proofErr w:type="spellStart"/>
      <w:r w:rsidRPr="00214E1B">
        <w:t>Faul</w:t>
      </w:r>
      <w:proofErr w:type="spellEnd"/>
      <w:r w:rsidRPr="00214E1B">
        <w:t xml:space="preserve">, F., </w:t>
      </w:r>
      <w:proofErr w:type="spellStart"/>
      <w:r w:rsidRPr="00214E1B">
        <w:t>Erdfelder</w:t>
      </w:r>
      <w:proofErr w:type="spellEnd"/>
      <w:r w:rsidRPr="00214E1B">
        <w:t>, E., Lang, A.-G., &amp; Buchner, A</w:t>
      </w:r>
      <w:r w:rsidR="00B17654">
        <w:t xml:space="preserve">.  </w:t>
      </w:r>
      <w:r w:rsidRPr="00214E1B">
        <w:t>(2007)</w:t>
      </w:r>
      <w:proofErr w:type="gramStart"/>
      <w:r w:rsidR="00B17654">
        <w:t xml:space="preserve">.  </w:t>
      </w:r>
      <w:r w:rsidRPr="00214E1B">
        <w:t>G</w:t>
      </w:r>
      <w:proofErr w:type="gramEnd"/>
      <w:r w:rsidRPr="00214E1B">
        <w:t>*Power 3: A flexible statistical power analysis program for the social, behavioral, and biomedical sciences</w:t>
      </w:r>
      <w:r w:rsidR="00B17654">
        <w:t xml:space="preserve">.  </w:t>
      </w:r>
      <w:r w:rsidRPr="00214E1B">
        <w:rPr>
          <w:i/>
        </w:rPr>
        <w:t>Behavior Research Methods, 39</w:t>
      </w:r>
      <w:r w:rsidRPr="00214E1B">
        <w:t>, 175-191</w:t>
      </w:r>
      <w:r w:rsidR="00B17654">
        <w:t xml:space="preserve">.  </w:t>
      </w:r>
      <w:r w:rsidRPr="00214E1B">
        <w:t> </w:t>
      </w:r>
      <w:r w:rsidR="00267590" w:rsidRPr="00214E1B">
        <w:rPr>
          <w:noProof/>
          <w:color w:val="0000FF"/>
        </w:rPr>
        <w:drawing>
          <wp:inline distT="0" distB="0" distL="0" distR="0" wp14:anchorId="32DBF53E" wp14:editId="3B5C151B">
            <wp:extent cx="930275" cy="191135"/>
            <wp:effectExtent l="19050" t="0" r="0" b="0"/>
            <wp:docPr id="2" name="Picture 2" descr="D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
                      <a:hlinkClick r:id="rId10"/>
                    </pic:cNvPr>
                    <pic:cNvPicPr>
                      <a:picLocks noChangeAspect="1" noChangeArrowheads="1"/>
                    </pic:cNvPicPr>
                  </pic:nvPicPr>
                  <pic:blipFill>
                    <a:blip r:embed="rId11" cstate="print"/>
                    <a:srcRect/>
                    <a:stretch>
                      <a:fillRect/>
                    </a:stretch>
                  </pic:blipFill>
                  <pic:spPr bwMode="auto">
                    <a:xfrm>
                      <a:off x="0" y="0"/>
                      <a:ext cx="930275" cy="191135"/>
                    </a:xfrm>
                    <a:prstGeom prst="rect">
                      <a:avLst/>
                    </a:prstGeom>
                    <a:noFill/>
                    <a:ln w="9525">
                      <a:noFill/>
                      <a:miter lim="800000"/>
                      <a:headEnd/>
                      <a:tailEnd/>
                    </a:ln>
                  </pic:spPr>
                </pic:pic>
              </a:graphicData>
            </a:graphic>
          </wp:inline>
        </w:drawing>
      </w:r>
    </w:p>
    <w:p w14:paraId="0383AC2B" w14:textId="77777777" w:rsidR="00F912E6" w:rsidRPr="00214E1B" w:rsidRDefault="00F912E6" w:rsidP="00F912E6"/>
    <w:p w14:paraId="6D7095A1" w14:textId="0D6875D5" w:rsidR="00F912E6" w:rsidRPr="00214E1B" w:rsidRDefault="00F912E6" w:rsidP="00F912E6">
      <w:pPr>
        <w:rPr>
          <w:szCs w:val="22"/>
        </w:rPr>
      </w:pPr>
      <w:r w:rsidRPr="00214E1B">
        <w:rPr>
          <w:szCs w:val="22"/>
        </w:rPr>
        <w:t>Gallon, S., Gabriel, R., &amp; Knudsen, J</w:t>
      </w:r>
      <w:r w:rsidR="00B17654">
        <w:rPr>
          <w:szCs w:val="22"/>
        </w:rPr>
        <w:t xml:space="preserve">.  </w:t>
      </w:r>
      <w:r w:rsidRPr="00214E1B">
        <w:rPr>
          <w:szCs w:val="22"/>
        </w:rPr>
        <w:t>(2003)</w:t>
      </w:r>
      <w:bookmarkStart w:id="0" w:name="_GoBack"/>
      <w:bookmarkEnd w:id="0"/>
      <w:r w:rsidR="005D56C6">
        <w:rPr>
          <w:szCs w:val="22"/>
        </w:rPr>
        <w:t xml:space="preserve">. </w:t>
      </w:r>
      <w:proofErr w:type="gramStart"/>
      <w:r w:rsidR="005D56C6">
        <w:rPr>
          <w:szCs w:val="22"/>
        </w:rPr>
        <w:t>The</w:t>
      </w:r>
      <w:proofErr w:type="gramEnd"/>
      <w:r w:rsidRPr="00214E1B">
        <w:rPr>
          <w:szCs w:val="22"/>
        </w:rPr>
        <w:t xml:space="preserve"> toughest job you'll ever love: A Pacific Northwest Treatment Workforce Survey</w:t>
      </w:r>
      <w:r w:rsidR="00B17654">
        <w:rPr>
          <w:szCs w:val="22"/>
        </w:rPr>
        <w:t xml:space="preserve">.  </w:t>
      </w:r>
      <w:r w:rsidRPr="00214E1B">
        <w:rPr>
          <w:i/>
          <w:iCs/>
          <w:szCs w:val="22"/>
        </w:rPr>
        <w:t>Journal of Substance Abuse Treatment, 24</w:t>
      </w:r>
      <w:r w:rsidRPr="00214E1B">
        <w:rPr>
          <w:szCs w:val="22"/>
        </w:rPr>
        <w:t>(3), 183-196.</w:t>
      </w:r>
    </w:p>
    <w:p w14:paraId="1329418B" w14:textId="77777777" w:rsidR="00F912E6" w:rsidRPr="00214E1B" w:rsidRDefault="00F912E6" w:rsidP="00F912E6"/>
    <w:p w14:paraId="30C4354F" w14:textId="77777777" w:rsidR="00F912E6" w:rsidRPr="00214E1B" w:rsidRDefault="00F912E6" w:rsidP="00F912E6">
      <w:pPr>
        <w:autoSpaceDE w:val="0"/>
        <w:autoSpaceDN w:val="0"/>
        <w:adjustRightInd w:val="0"/>
      </w:pPr>
      <w:r w:rsidRPr="00214E1B">
        <w:t>Glaser, B</w:t>
      </w:r>
      <w:r w:rsidR="00B17654">
        <w:t xml:space="preserve">.  </w:t>
      </w:r>
      <w:proofErr w:type="gramStart"/>
      <w:r w:rsidRPr="00214E1B">
        <w:t>G</w:t>
      </w:r>
      <w:r w:rsidR="00B17654">
        <w:t xml:space="preserve">.  </w:t>
      </w:r>
      <w:r w:rsidRPr="00214E1B">
        <w:t>&amp;</w:t>
      </w:r>
      <w:proofErr w:type="gramEnd"/>
      <w:r w:rsidRPr="00214E1B">
        <w:t xml:space="preserve"> Strauss, A</w:t>
      </w:r>
      <w:r w:rsidR="00B17654">
        <w:t xml:space="preserve">.  </w:t>
      </w:r>
      <w:proofErr w:type="gramStart"/>
      <w:r w:rsidRPr="00214E1B">
        <w:t>L</w:t>
      </w:r>
      <w:r w:rsidR="00B17654">
        <w:t xml:space="preserve">.  </w:t>
      </w:r>
      <w:r w:rsidRPr="00214E1B">
        <w:t>(</w:t>
      </w:r>
      <w:proofErr w:type="gramEnd"/>
      <w:r w:rsidRPr="00214E1B">
        <w:t>1967)</w:t>
      </w:r>
      <w:r w:rsidR="00B17654">
        <w:t xml:space="preserve">.  </w:t>
      </w:r>
      <w:r w:rsidRPr="00214E1B">
        <w:t>The discovery of grounded theory</w:t>
      </w:r>
      <w:r w:rsidR="00B17654">
        <w:t xml:space="preserve">.  </w:t>
      </w:r>
      <w:r w:rsidRPr="00214E1B">
        <w:t>Chicago: Aldine.</w:t>
      </w:r>
    </w:p>
    <w:p w14:paraId="723DD9EF" w14:textId="77777777" w:rsidR="00F912E6" w:rsidRPr="00214E1B" w:rsidRDefault="00F912E6" w:rsidP="00F912E6"/>
    <w:p w14:paraId="49DE958B" w14:textId="77777777" w:rsidR="00F912E6" w:rsidRPr="00214E1B" w:rsidRDefault="00F912E6" w:rsidP="00F912E6">
      <w:pPr>
        <w:rPr>
          <w:szCs w:val="22"/>
        </w:rPr>
      </w:pPr>
      <w:r w:rsidRPr="00214E1B">
        <w:rPr>
          <w:szCs w:val="22"/>
        </w:rPr>
        <w:t>Johnson, J.A., Knudsen, H.K., &amp; Roman, P.M</w:t>
      </w:r>
      <w:r w:rsidR="00B17654">
        <w:rPr>
          <w:szCs w:val="22"/>
        </w:rPr>
        <w:t xml:space="preserve">.  </w:t>
      </w:r>
      <w:r w:rsidRPr="00214E1B">
        <w:rPr>
          <w:szCs w:val="22"/>
        </w:rPr>
        <w:t>(2002) Counselor Turnover in Private Facilities</w:t>
      </w:r>
      <w:r w:rsidR="00B17654">
        <w:rPr>
          <w:szCs w:val="22"/>
        </w:rPr>
        <w:t xml:space="preserve">.  </w:t>
      </w:r>
      <w:r w:rsidRPr="00214E1B">
        <w:rPr>
          <w:i/>
          <w:szCs w:val="22"/>
        </w:rPr>
        <w:t>Frontlines: Linking Alcohol Services Research and Practice</w:t>
      </w:r>
      <w:r w:rsidR="00B17654">
        <w:rPr>
          <w:i/>
          <w:szCs w:val="22"/>
        </w:rPr>
        <w:t xml:space="preserve">.  </w:t>
      </w:r>
      <w:r w:rsidRPr="00214E1B">
        <w:rPr>
          <w:szCs w:val="22"/>
        </w:rPr>
        <w:t>NIAAA.</w:t>
      </w:r>
    </w:p>
    <w:p w14:paraId="7B1BC8BD" w14:textId="77777777" w:rsidR="00F912E6" w:rsidRPr="00214E1B" w:rsidRDefault="00F912E6" w:rsidP="00F912E6"/>
    <w:p w14:paraId="73F0F34B" w14:textId="1BFB56AB" w:rsidR="00F912E6" w:rsidRPr="00214E1B" w:rsidRDefault="00F912E6" w:rsidP="00F912E6">
      <w:pPr>
        <w:rPr>
          <w:szCs w:val="22"/>
        </w:rPr>
      </w:pPr>
      <w:proofErr w:type="spellStart"/>
      <w:r w:rsidRPr="00214E1B">
        <w:rPr>
          <w:szCs w:val="22"/>
        </w:rPr>
        <w:t>Lum</w:t>
      </w:r>
      <w:proofErr w:type="spellEnd"/>
      <w:r w:rsidRPr="00214E1B">
        <w:rPr>
          <w:szCs w:val="22"/>
        </w:rPr>
        <w:t xml:space="preserve">, L., </w:t>
      </w:r>
      <w:proofErr w:type="spellStart"/>
      <w:r w:rsidRPr="00214E1B">
        <w:rPr>
          <w:szCs w:val="22"/>
        </w:rPr>
        <w:t>Kervin</w:t>
      </w:r>
      <w:proofErr w:type="spellEnd"/>
      <w:r w:rsidRPr="00214E1B">
        <w:rPr>
          <w:szCs w:val="22"/>
        </w:rPr>
        <w:t xml:space="preserve">, J., Clark, K., Reid, F., &amp; </w:t>
      </w:r>
      <w:proofErr w:type="spellStart"/>
      <w:r w:rsidRPr="00214E1B">
        <w:rPr>
          <w:szCs w:val="22"/>
        </w:rPr>
        <w:t>Sirola</w:t>
      </w:r>
      <w:proofErr w:type="spellEnd"/>
      <w:r w:rsidRPr="00214E1B">
        <w:rPr>
          <w:szCs w:val="22"/>
        </w:rPr>
        <w:t>, W</w:t>
      </w:r>
      <w:r w:rsidR="00B17654">
        <w:rPr>
          <w:szCs w:val="22"/>
        </w:rPr>
        <w:t xml:space="preserve">.  </w:t>
      </w:r>
      <w:r w:rsidRPr="00214E1B">
        <w:rPr>
          <w:szCs w:val="22"/>
        </w:rPr>
        <w:t>(1998)</w:t>
      </w:r>
      <w:r w:rsidR="005D56C6">
        <w:rPr>
          <w:szCs w:val="22"/>
        </w:rPr>
        <w:t xml:space="preserve">. </w:t>
      </w:r>
      <w:proofErr w:type="gramStart"/>
      <w:r w:rsidR="005D56C6">
        <w:rPr>
          <w:szCs w:val="22"/>
        </w:rPr>
        <w:t>Explaining</w:t>
      </w:r>
      <w:proofErr w:type="gramEnd"/>
      <w:r w:rsidRPr="00214E1B">
        <w:rPr>
          <w:szCs w:val="22"/>
        </w:rPr>
        <w:t xml:space="preserve"> nursing turnover intent: Job satisfaction, pay satisfaction, or organizational commitment?  </w:t>
      </w:r>
      <w:r w:rsidRPr="00214E1B">
        <w:rPr>
          <w:i/>
          <w:szCs w:val="22"/>
        </w:rPr>
        <w:t>Journal of Organizational Behavior, 19</w:t>
      </w:r>
      <w:r w:rsidRPr="00214E1B">
        <w:rPr>
          <w:szCs w:val="22"/>
        </w:rPr>
        <w:t>(3), 305-320</w:t>
      </w:r>
      <w:r w:rsidR="00B17654">
        <w:rPr>
          <w:szCs w:val="22"/>
        </w:rPr>
        <w:t xml:space="preserve">.  </w:t>
      </w:r>
      <w:r w:rsidRPr="00214E1B">
        <w:rPr>
          <w:szCs w:val="22"/>
        </w:rPr>
        <w:t xml:space="preserve"> </w:t>
      </w:r>
    </w:p>
    <w:p w14:paraId="7DB26F2A" w14:textId="77777777" w:rsidR="00F912E6" w:rsidRDefault="00F912E6" w:rsidP="00F912E6">
      <w:pPr>
        <w:rPr>
          <w:szCs w:val="22"/>
        </w:rPr>
      </w:pPr>
    </w:p>
    <w:p w14:paraId="415FA641" w14:textId="77777777" w:rsidR="004C2514" w:rsidRDefault="004C2514" w:rsidP="00F912E6">
      <w:pPr>
        <w:rPr>
          <w:szCs w:val="22"/>
        </w:rPr>
      </w:pPr>
      <w:r w:rsidRPr="004C2514">
        <w:rPr>
          <w:szCs w:val="22"/>
        </w:rPr>
        <w:t>Mason, M</w:t>
      </w:r>
      <w:r w:rsidR="00B17654">
        <w:rPr>
          <w:szCs w:val="22"/>
        </w:rPr>
        <w:t xml:space="preserve">.  </w:t>
      </w:r>
      <w:r w:rsidRPr="004C2514">
        <w:rPr>
          <w:szCs w:val="22"/>
        </w:rPr>
        <w:t>(2010, August)</w:t>
      </w:r>
      <w:r w:rsidR="00B17654">
        <w:rPr>
          <w:szCs w:val="22"/>
        </w:rPr>
        <w:t xml:space="preserve">.  </w:t>
      </w:r>
      <w:r w:rsidRPr="004C2514">
        <w:rPr>
          <w:szCs w:val="22"/>
        </w:rPr>
        <w:t>Sample size and saturation in PhD studies using qualitative interviews</w:t>
      </w:r>
      <w:r w:rsidR="00B17654">
        <w:rPr>
          <w:szCs w:val="22"/>
        </w:rPr>
        <w:t xml:space="preserve">.  </w:t>
      </w:r>
      <w:r w:rsidRPr="004C2514">
        <w:rPr>
          <w:szCs w:val="22"/>
        </w:rPr>
        <w:t xml:space="preserve">In Forum Qualitative </w:t>
      </w:r>
      <w:proofErr w:type="spellStart"/>
      <w:r w:rsidRPr="004C2514">
        <w:rPr>
          <w:szCs w:val="22"/>
        </w:rPr>
        <w:t>Sozialforschung</w:t>
      </w:r>
      <w:proofErr w:type="spellEnd"/>
      <w:r w:rsidRPr="004C2514">
        <w:rPr>
          <w:szCs w:val="22"/>
        </w:rPr>
        <w:t>/Forum: Qualitative Social Research (Vol</w:t>
      </w:r>
      <w:r w:rsidR="00B17654">
        <w:rPr>
          <w:szCs w:val="22"/>
        </w:rPr>
        <w:t xml:space="preserve">.  </w:t>
      </w:r>
      <w:r w:rsidRPr="004C2514">
        <w:rPr>
          <w:szCs w:val="22"/>
        </w:rPr>
        <w:t>11, No</w:t>
      </w:r>
      <w:r w:rsidR="00B17654">
        <w:rPr>
          <w:szCs w:val="22"/>
        </w:rPr>
        <w:t xml:space="preserve">.  </w:t>
      </w:r>
      <w:r w:rsidRPr="004C2514">
        <w:rPr>
          <w:szCs w:val="22"/>
        </w:rPr>
        <w:t>3).</w:t>
      </w:r>
    </w:p>
    <w:p w14:paraId="0D79D92B" w14:textId="77777777" w:rsidR="004C2514" w:rsidRPr="00214E1B" w:rsidRDefault="004C2514" w:rsidP="00F912E6">
      <w:pPr>
        <w:rPr>
          <w:szCs w:val="22"/>
        </w:rPr>
      </w:pPr>
    </w:p>
    <w:p w14:paraId="168CFA06" w14:textId="77777777" w:rsidR="00F912E6" w:rsidRPr="00214E1B" w:rsidRDefault="00F912E6" w:rsidP="00F912E6">
      <w:pPr>
        <w:rPr>
          <w:szCs w:val="22"/>
        </w:rPr>
      </w:pPr>
      <w:r w:rsidRPr="00214E1B">
        <w:rPr>
          <w:szCs w:val="22"/>
        </w:rPr>
        <w:t xml:space="preserve">McLellan, T., </w:t>
      </w:r>
      <w:proofErr w:type="spellStart"/>
      <w:r w:rsidRPr="00214E1B">
        <w:rPr>
          <w:szCs w:val="22"/>
        </w:rPr>
        <w:t>Carise</w:t>
      </w:r>
      <w:proofErr w:type="spellEnd"/>
      <w:r w:rsidRPr="00214E1B">
        <w:rPr>
          <w:szCs w:val="22"/>
        </w:rPr>
        <w:t xml:space="preserve">, D., &amp; </w:t>
      </w:r>
      <w:proofErr w:type="spellStart"/>
      <w:r w:rsidRPr="00214E1B">
        <w:rPr>
          <w:szCs w:val="22"/>
        </w:rPr>
        <w:t>Kleber</w:t>
      </w:r>
      <w:proofErr w:type="spellEnd"/>
      <w:r w:rsidRPr="00214E1B">
        <w:rPr>
          <w:szCs w:val="22"/>
        </w:rPr>
        <w:t>, H</w:t>
      </w:r>
      <w:r w:rsidR="00B17654">
        <w:rPr>
          <w:szCs w:val="22"/>
        </w:rPr>
        <w:t xml:space="preserve">.  </w:t>
      </w:r>
      <w:r w:rsidRPr="00214E1B">
        <w:rPr>
          <w:szCs w:val="22"/>
        </w:rPr>
        <w:t>(2003)</w:t>
      </w:r>
      <w:proofErr w:type="gramStart"/>
      <w:r w:rsidR="00B17654">
        <w:rPr>
          <w:szCs w:val="22"/>
        </w:rPr>
        <w:t xml:space="preserve">.  </w:t>
      </w:r>
      <w:r w:rsidRPr="00214E1B">
        <w:rPr>
          <w:szCs w:val="22"/>
        </w:rPr>
        <w:t>Can</w:t>
      </w:r>
      <w:proofErr w:type="gramEnd"/>
      <w:r w:rsidRPr="00214E1B">
        <w:rPr>
          <w:szCs w:val="22"/>
        </w:rPr>
        <w:t xml:space="preserve"> the national addiction treatment infrastructure support the public’s demand for quality care?  </w:t>
      </w:r>
      <w:r w:rsidRPr="00214E1B">
        <w:rPr>
          <w:i/>
          <w:szCs w:val="22"/>
        </w:rPr>
        <w:t xml:space="preserve">Journal of Substance Abuse Treatment, 25, </w:t>
      </w:r>
      <w:r w:rsidRPr="00214E1B">
        <w:rPr>
          <w:szCs w:val="22"/>
        </w:rPr>
        <w:t>117-121.</w:t>
      </w:r>
    </w:p>
    <w:p w14:paraId="396082E2" w14:textId="77777777" w:rsidR="00F912E6" w:rsidRPr="00214E1B" w:rsidRDefault="00F912E6" w:rsidP="00F912E6">
      <w:pPr>
        <w:rPr>
          <w:bCs/>
          <w:szCs w:val="22"/>
        </w:rPr>
      </w:pPr>
    </w:p>
    <w:p w14:paraId="4689F59D" w14:textId="0F099DE2" w:rsidR="00F912E6" w:rsidRPr="00214E1B" w:rsidRDefault="00F912E6" w:rsidP="00F912E6">
      <w:pPr>
        <w:rPr>
          <w:szCs w:val="22"/>
        </w:rPr>
      </w:pPr>
      <w:proofErr w:type="spellStart"/>
      <w:r w:rsidRPr="00214E1B">
        <w:rPr>
          <w:szCs w:val="22"/>
        </w:rPr>
        <w:lastRenderedPageBreak/>
        <w:t>Mor</w:t>
      </w:r>
      <w:proofErr w:type="spellEnd"/>
      <w:r w:rsidRPr="00214E1B">
        <w:rPr>
          <w:szCs w:val="22"/>
        </w:rPr>
        <w:t xml:space="preserve"> Barak, M., </w:t>
      </w:r>
      <w:proofErr w:type="spellStart"/>
      <w:r w:rsidRPr="00214E1B">
        <w:rPr>
          <w:szCs w:val="22"/>
        </w:rPr>
        <w:t>Nissly</w:t>
      </w:r>
      <w:proofErr w:type="spellEnd"/>
      <w:r w:rsidRPr="00214E1B">
        <w:rPr>
          <w:szCs w:val="22"/>
        </w:rPr>
        <w:t>, J., &amp; Levin, A</w:t>
      </w:r>
      <w:r w:rsidR="00B17654">
        <w:rPr>
          <w:szCs w:val="22"/>
        </w:rPr>
        <w:t xml:space="preserve">.  </w:t>
      </w:r>
      <w:r w:rsidRPr="00214E1B">
        <w:rPr>
          <w:szCs w:val="22"/>
        </w:rPr>
        <w:t>(2001)</w:t>
      </w:r>
      <w:r w:rsidR="005D56C6">
        <w:rPr>
          <w:szCs w:val="22"/>
        </w:rPr>
        <w:t>. Antecedents</w:t>
      </w:r>
      <w:r w:rsidRPr="00214E1B">
        <w:rPr>
          <w:szCs w:val="22"/>
        </w:rPr>
        <w:t xml:space="preserve"> to retention and turnover among child welfare, social work, and other human service employees: What can we learn from past research?  A review and meta-analysis</w:t>
      </w:r>
      <w:r w:rsidR="00B17654">
        <w:rPr>
          <w:szCs w:val="22"/>
        </w:rPr>
        <w:t xml:space="preserve">.  </w:t>
      </w:r>
      <w:r w:rsidRPr="00214E1B">
        <w:rPr>
          <w:i/>
          <w:szCs w:val="22"/>
        </w:rPr>
        <w:t xml:space="preserve">Social Science Review, 75, </w:t>
      </w:r>
      <w:r w:rsidRPr="00214E1B">
        <w:rPr>
          <w:szCs w:val="22"/>
        </w:rPr>
        <w:t>625-661.</w:t>
      </w:r>
    </w:p>
    <w:p w14:paraId="35A055E3" w14:textId="77777777" w:rsidR="00F912E6" w:rsidRPr="00214E1B" w:rsidRDefault="00F912E6" w:rsidP="00F912E6"/>
    <w:p w14:paraId="25F3B8D5" w14:textId="77777777" w:rsidR="005D56C6" w:rsidRDefault="00F912E6" w:rsidP="00F912E6">
      <w:pPr>
        <w:rPr>
          <w:szCs w:val="22"/>
        </w:rPr>
      </w:pPr>
      <w:r w:rsidRPr="00214E1B">
        <w:rPr>
          <w:szCs w:val="22"/>
        </w:rPr>
        <w:t>Institute of Medicine</w:t>
      </w:r>
      <w:r w:rsidR="00B17654">
        <w:rPr>
          <w:szCs w:val="22"/>
        </w:rPr>
        <w:t xml:space="preserve">.  </w:t>
      </w:r>
      <w:r w:rsidRPr="00214E1B">
        <w:rPr>
          <w:szCs w:val="22"/>
        </w:rPr>
        <w:t>(2001)</w:t>
      </w:r>
      <w:r w:rsidR="00CC6DC2">
        <w:rPr>
          <w:szCs w:val="22"/>
        </w:rPr>
        <w:t>. Crossing</w:t>
      </w:r>
      <w:r w:rsidRPr="00214E1B">
        <w:rPr>
          <w:i/>
          <w:iCs/>
          <w:szCs w:val="22"/>
        </w:rPr>
        <w:t xml:space="preserve"> the Quality Chasm: A New Health System for the 21st Century</w:t>
      </w:r>
      <w:r w:rsidR="00B17654">
        <w:rPr>
          <w:szCs w:val="22"/>
        </w:rPr>
        <w:t xml:space="preserve">.  </w:t>
      </w:r>
      <w:r w:rsidRPr="00214E1B">
        <w:rPr>
          <w:szCs w:val="22"/>
        </w:rPr>
        <w:t>National Academy Press: Washington, DC</w:t>
      </w:r>
      <w:r w:rsidR="00B17654">
        <w:rPr>
          <w:szCs w:val="22"/>
        </w:rPr>
        <w:t xml:space="preserve">. </w:t>
      </w:r>
    </w:p>
    <w:p w14:paraId="25D3FFAB" w14:textId="12069760" w:rsidR="00CC6DC2" w:rsidRDefault="00B17654" w:rsidP="00F912E6">
      <w:pPr>
        <w:rPr>
          <w:b/>
          <w:bCs/>
        </w:rPr>
      </w:pPr>
      <w:r>
        <w:rPr>
          <w:szCs w:val="22"/>
        </w:rPr>
        <w:t xml:space="preserve"> </w:t>
      </w:r>
    </w:p>
    <w:p w14:paraId="23E97149" w14:textId="77777777" w:rsidR="00CC6DC2" w:rsidRPr="00FC189D" w:rsidRDefault="00CC6DC2" w:rsidP="00CC6DC2">
      <w:pPr>
        <w:autoSpaceDE w:val="0"/>
        <w:autoSpaceDN w:val="0"/>
        <w:adjustRightInd w:val="0"/>
      </w:pPr>
      <w:r w:rsidRPr="00FC189D">
        <w:t xml:space="preserve">Ryan, O., Murphy, D., </w:t>
      </w:r>
      <w:proofErr w:type="spellStart"/>
      <w:r w:rsidRPr="00FC189D">
        <w:t>Krom</w:t>
      </w:r>
      <w:proofErr w:type="spellEnd"/>
      <w:r w:rsidRPr="00FC189D">
        <w:t xml:space="preserve">, L. (2012). </w:t>
      </w:r>
      <w:r w:rsidRPr="00FC189D">
        <w:rPr>
          <w:i/>
          <w:iCs/>
        </w:rPr>
        <w:t xml:space="preserve">Vital Signs: Taking the Pulse of the Addiction Treatment Workforce, </w:t>
      </w:r>
      <w:proofErr w:type="gramStart"/>
      <w:r w:rsidRPr="00FC189D">
        <w:rPr>
          <w:i/>
          <w:iCs/>
        </w:rPr>
        <w:t>A</w:t>
      </w:r>
      <w:proofErr w:type="gramEnd"/>
      <w:r w:rsidRPr="00FC189D">
        <w:rPr>
          <w:i/>
          <w:iCs/>
        </w:rPr>
        <w:t xml:space="preserve"> National Report, Version 1. </w:t>
      </w:r>
      <w:r w:rsidRPr="00FC189D">
        <w:t>Kansas City, MO: Addiction Technology Transfer Center National Office in residence at the University of Missouri-Kansas City.</w:t>
      </w:r>
    </w:p>
    <w:p w14:paraId="51041012" w14:textId="77777777" w:rsidR="00CC6DC2" w:rsidRDefault="00CC6DC2" w:rsidP="00F912E6">
      <w:pPr>
        <w:rPr>
          <w:szCs w:val="22"/>
        </w:rPr>
      </w:pPr>
    </w:p>
    <w:p w14:paraId="6D16FC25" w14:textId="77777777" w:rsidR="00CC6DC2" w:rsidRDefault="00CC6DC2" w:rsidP="00F912E6">
      <w:pPr>
        <w:spacing w:before="100" w:beforeAutospacing="1" w:after="100" w:afterAutospacing="1"/>
        <w:ind w:left="720" w:hanging="720"/>
        <w:jc w:val="center"/>
        <w:rPr>
          <w:b/>
          <w:bCs/>
        </w:rPr>
      </w:pPr>
    </w:p>
    <w:p w14:paraId="4AB40488" w14:textId="77777777" w:rsidR="00F912E6" w:rsidRPr="00214E1B" w:rsidRDefault="00F912E6" w:rsidP="00F912E6">
      <w:pPr>
        <w:spacing w:before="100" w:beforeAutospacing="1" w:after="100" w:afterAutospacing="1"/>
        <w:ind w:left="720" w:hanging="720"/>
        <w:jc w:val="center"/>
        <w:rPr>
          <w:sz w:val="20"/>
          <w:szCs w:val="20"/>
        </w:rPr>
      </w:pPr>
      <w:r w:rsidRPr="00214E1B">
        <w:rPr>
          <w:b/>
          <w:bCs/>
        </w:rPr>
        <w:br w:type="page"/>
      </w:r>
      <w:r w:rsidRPr="00214E1B">
        <w:rPr>
          <w:b/>
          <w:bCs/>
        </w:rPr>
        <w:lastRenderedPageBreak/>
        <w:t>LIST OF ATTACHMENTS</w:t>
      </w:r>
    </w:p>
    <w:p w14:paraId="771EBB88" w14:textId="77777777" w:rsidR="00F912E6" w:rsidRPr="00214E1B" w:rsidRDefault="00F912E6" w:rsidP="00F912E6">
      <w:pPr>
        <w:ind w:left="1620" w:hanging="1620"/>
      </w:pPr>
    </w:p>
    <w:p w14:paraId="710D4059" w14:textId="77777777" w:rsidR="00F912E6" w:rsidRPr="00214E1B" w:rsidRDefault="00F912E6" w:rsidP="00F912E6">
      <w:pPr>
        <w:tabs>
          <w:tab w:val="left" w:pos="1620"/>
        </w:tabs>
      </w:pPr>
      <w:r w:rsidRPr="00214E1B">
        <w:t xml:space="preserve">Attachment 1: </w:t>
      </w:r>
      <w:r w:rsidRPr="00214E1B">
        <w:tab/>
      </w:r>
      <w:r w:rsidR="006E281A" w:rsidRPr="00214E1B">
        <w:t xml:space="preserve">Provider </w:t>
      </w:r>
      <w:r w:rsidR="00C75B0A" w:rsidRPr="00214E1B">
        <w:t>Association Director</w:t>
      </w:r>
      <w:r w:rsidRPr="00214E1B">
        <w:t xml:space="preserve"> Survey</w:t>
      </w:r>
    </w:p>
    <w:p w14:paraId="246A7E8F" w14:textId="77777777" w:rsidR="00F912E6" w:rsidRPr="00214E1B" w:rsidRDefault="00F912E6" w:rsidP="00F912E6">
      <w:pPr>
        <w:ind w:left="2160" w:hanging="180"/>
      </w:pPr>
    </w:p>
    <w:p w14:paraId="248600E7" w14:textId="77777777" w:rsidR="00F912E6" w:rsidRPr="00214E1B" w:rsidRDefault="00F912E6" w:rsidP="00F912E6">
      <w:pPr>
        <w:ind w:left="1620" w:hanging="1620"/>
      </w:pPr>
      <w:r w:rsidRPr="00214E1B">
        <w:t>Attachment 2:</w:t>
      </w:r>
      <w:r w:rsidRPr="00214E1B">
        <w:tab/>
      </w:r>
      <w:r w:rsidR="00C75B0A" w:rsidRPr="00214E1B">
        <w:t>SSA</w:t>
      </w:r>
      <w:r w:rsidR="00EC3ED8" w:rsidRPr="00214E1B">
        <w:t>/Designate Interview Protocol</w:t>
      </w:r>
    </w:p>
    <w:p w14:paraId="43DD664C" w14:textId="77777777" w:rsidR="00634EC7" w:rsidRPr="00214E1B" w:rsidRDefault="00634EC7" w:rsidP="00F912E6">
      <w:pPr>
        <w:ind w:left="1620" w:hanging="1620"/>
      </w:pPr>
    </w:p>
    <w:p w14:paraId="1FAA5D49" w14:textId="77777777" w:rsidR="000C2DB7" w:rsidRPr="00214E1B" w:rsidRDefault="00F912E6" w:rsidP="000C2DB7">
      <w:pPr>
        <w:rPr>
          <w:i/>
        </w:rPr>
      </w:pPr>
      <w:r w:rsidRPr="00214E1B">
        <w:t>Attachment 3:</w:t>
      </w:r>
      <w:r w:rsidRPr="00214E1B">
        <w:tab/>
      </w:r>
      <w:r w:rsidR="000C2DB7" w:rsidRPr="00214E1B">
        <w:t xml:space="preserve">   Key Staff at Selected Treatment Organizations Interview Protocol</w:t>
      </w:r>
    </w:p>
    <w:p w14:paraId="65C96DAB" w14:textId="77777777" w:rsidR="00F912E6" w:rsidRPr="00214E1B" w:rsidRDefault="00F912E6" w:rsidP="00F912E6">
      <w:pPr>
        <w:ind w:left="1620" w:hanging="1620"/>
      </w:pPr>
    </w:p>
    <w:p w14:paraId="7B812324" w14:textId="77777777" w:rsidR="00C466A0" w:rsidRPr="00214E1B" w:rsidRDefault="000C2DB7" w:rsidP="00F912E6">
      <w:pPr>
        <w:ind w:left="1620" w:hanging="1620"/>
      </w:pPr>
      <w:r w:rsidRPr="00214E1B">
        <w:t xml:space="preserve">Attachment 4:    </w:t>
      </w:r>
      <w:r w:rsidR="00C466A0" w:rsidRPr="00214E1B">
        <w:t>Interview Protocol</w:t>
      </w:r>
    </w:p>
    <w:p w14:paraId="242E1D1B" w14:textId="77777777" w:rsidR="00F912E6" w:rsidRPr="00214E1B" w:rsidRDefault="00F912E6" w:rsidP="00F912E6">
      <w:pPr>
        <w:pStyle w:val="Heading9"/>
        <w:ind w:hanging="540"/>
        <w:jc w:val="left"/>
        <w:rPr>
          <w:rFonts w:ascii="Times New Roman" w:hAnsi="Times New Roman"/>
          <w:b w:val="0"/>
          <w:sz w:val="24"/>
          <w:szCs w:val="24"/>
        </w:rPr>
      </w:pPr>
    </w:p>
    <w:p w14:paraId="181F668F" w14:textId="77777777" w:rsidR="00F912E6" w:rsidRPr="00214E1B" w:rsidRDefault="00F912E6" w:rsidP="00F912E6">
      <w:pPr>
        <w:ind w:left="1620" w:hanging="1620"/>
      </w:pPr>
      <w:r w:rsidRPr="00214E1B">
        <w:t>Attachment 5:</w:t>
      </w:r>
      <w:r w:rsidRPr="00214E1B">
        <w:tab/>
        <w:t>List of ATTC Network Regional Centers</w:t>
      </w:r>
      <w:r w:rsidR="00EC3ED8" w:rsidRPr="00214E1B">
        <w:t xml:space="preserve"> and Focus Areas</w:t>
      </w:r>
    </w:p>
    <w:p w14:paraId="07AE35F3" w14:textId="77777777" w:rsidR="00F912E6" w:rsidRPr="00214E1B" w:rsidRDefault="00F912E6" w:rsidP="00F912E6">
      <w:pPr>
        <w:ind w:left="1620" w:hanging="1620"/>
      </w:pPr>
    </w:p>
    <w:p w14:paraId="41584F05" w14:textId="77777777" w:rsidR="00F912E6" w:rsidRPr="007A2D4A" w:rsidRDefault="00F912E6" w:rsidP="00F912E6">
      <w:pPr>
        <w:ind w:left="1620" w:hanging="1620"/>
      </w:pPr>
      <w:r w:rsidRPr="00214E1B">
        <w:t>Attachment 6:</w:t>
      </w:r>
      <w:r w:rsidRPr="00214E1B">
        <w:tab/>
        <w:t>ATTC Literature Review: Understanding America’s Substance Use Disorders Treatment Workforce: A Summary Report</w:t>
      </w:r>
      <w:r w:rsidRPr="007A2D4A">
        <w:t xml:space="preserve"> </w:t>
      </w:r>
    </w:p>
    <w:p w14:paraId="73DC3EF1" w14:textId="77777777" w:rsidR="00F912E6" w:rsidRPr="007A2D4A" w:rsidRDefault="00F912E6" w:rsidP="00F912E6">
      <w:pPr>
        <w:ind w:left="1620" w:hanging="1620"/>
      </w:pPr>
    </w:p>
    <w:p w14:paraId="6367925E" w14:textId="77777777" w:rsidR="00C03B61" w:rsidRDefault="00C03B61" w:rsidP="00C03B61"/>
    <w:p w14:paraId="176712DE" w14:textId="77777777" w:rsidR="00563FC7" w:rsidRDefault="00563FC7" w:rsidP="00563FC7">
      <w:pPr>
        <w:ind w:left="1620" w:hanging="1620"/>
      </w:pPr>
    </w:p>
    <w:p w14:paraId="684B85A5" w14:textId="77777777" w:rsidR="00F912E6" w:rsidRDefault="00F912E6" w:rsidP="00F912E6">
      <w:pPr>
        <w:ind w:left="1620" w:hanging="1620"/>
      </w:pPr>
    </w:p>
    <w:p w14:paraId="3452F138" w14:textId="77777777" w:rsidR="00F912E6" w:rsidRDefault="00F912E6" w:rsidP="00F912E6"/>
    <w:sectPr w:rsidR="00F912E6" w:rsidSect="00F912E6">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76C99F" w15:done="0"/>
  <w15:commentEx w15:paraId="4632E0F8" w15:done="0"/>
  <w15:commentEx w15:paraId="719C5DBF" w15:done="0"/>
  <w15:commentEx w15:paraId="130F698C" w15:done="0"/>
  <w15:commentEx w15:paraId="690C821A" w15:done="0"/>
  <w15:commentEx w15:paraId="36E659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AF1C9" w14:textId="77777777" w:rsidR="00B17654" w:rsidRDefault="00B17654" w:rsidP="00312376">
      <w:r>
        <w:separator/>
      </w:r>
    </w:p>
  </w:endnote>
  <w:endnote w:type="continuationSeparator" w:id="0">
    <w:p w14:paraId="1C9772A7" w14:textId="77777777" w:rsidR="00B17654" w:rsidRDefault="00B17654" w:rsidP="003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053411"/>
      <w:docPartObj>
        <w:docPartGallery w:val="Page Numbers (Bottom of Page)"/>
        <w:docPartUnique/>
      </w:docPartObj>
    </w:sdtPr>
    <w:sdtEndPr>
      <w:rPr>
        <w:noProof/>
      </w:rPr>
    </w:sdtEndPr>
    <w:sdtContent>
      <w:p w14:paraId="6147732E" w14:textId="77777777" w:rsidR="00B17654" w:rsidRDefault="00B17654">
        <w:pPr>
          <w:pStyle w:val="Footer"/>
          <w:jc w:val="center"/>
        </w:pPr>
        <w:r>
          <w:fldChar w:fldCharType="begin"/>
        </w:r>
        <w:r>
          <w:instrText xml:space="preserve"> PAGE   \* MERGEFORMAT </w:instrText>
        </w:r>
        <w:r>
          <w:fldChar w:fldCharType="separate"/>
        </w:r>
        <w:r w:rsidR="005D56C6">
          <w:rPr>
            <w:noProof/>
          </w:rPr>
          <w:t>1</w:t>
        </w:r>
        <w:r>
          <w:rPr>
            <w:noProof/>
          </w:rPr>
          <w:fldChar w:fldCharType="end"/>
        </w:r>
      </w:p>
    </w:sdtContent>
  </w:sdt>
  <w:p w14:paraId="0D1AA0D4" w14:textId="77777777" w:rsidR="00B17654" w:rsidRDefault="00B17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0AB8E" w14:textId="77777777" w:rsidR="00B17654" w:rsidRDefault="00B17654" w:rsidP="00312376">
      <w:r>
        <w:separator/>
      </w:r>
    </w:p>
  </w:footnote>
  <w:footnote w:type="continuationSeparator" w:id="0">
    <w:p w14:paraId="06E85CD0" w14:textId="77777777" w:rsidR="00B17654" w:rsidRDefault="00B17654" w:rsidP="00312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8E8"/>
    <w:multiLevelType w:val="multilevel"/>
    <w:tmpl w:val="10E0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45B79"/>
    <w:multiLevelType w:val="hybridMultilevel"/>
    <w:tmpl w:val="F7ECC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8E16D0"/>
    <w:multiLevelType w:val="hybridMultilevel"/>
    <w:tmpl w:val="9D8EF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017D59"/>
    <w:multiLevelType w:val="hybridMultilevel"/>
    <w:tmpl w:val="23C0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373E7"/>
    <w:multiLevelType w:val="hybridMultilevel"/>
    <w:tmpl w:val="A6488B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9501D0A"/>
    <w:multiLevelType w:val="hybridMultilevel"/>
    <w:tmpl w:val="97F8A044"/>
    <w:lvl w:ilvl="0" w:tplc="F0A218C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D025E9"/>
    <w:multiLevelType w:val="hybridMultilevel"/>
    <w:tmpl w:val="38404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8D6C8E"/>
    <w:multiLevelType w:val="hybridMultilevel"/>
    <w:tmpl w:val="AE545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D37C1D"/>
    <w:multiLevelType w:val="hybridMultilevel"/>
    <w:tmpl w:val="8B76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837E9"/>
    <w:multiLevelType w:val="hybridMultilevel"/>
    <w:tmpl w:val="36D2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D450A"/>
    <w:multiLevelType w:val="hybridMultilevel"/>
    <w:tmpl w:val="96D04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D621FFC"/>
    <w:multiLevelType w:val="hybridMultilevel"/>
    <w:tmpl w:val="90F0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112796"/>
    <w:multiLevelType w:val="hybridMultilevel"/>
    <w:tmpl w:val="B9D25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11"/>
  </w:num>
  <w:num w:numId="4">
    <w:abstractNumId w:val="7"/>
  </w:num>
  <w:num w:numId="5">
    <w:abstractNumId w:val="6"/>
  </w:num>
  <w:num w:numId="6">
    <w:abstractNumId w:val="1"/>
  </w:num>
  <w:num w:numId="7">
    <w:abstractNumId w:val="12"/>
  </w:num>
  <w:num w:numId="8">
    <w:abstractNumId w:val="0"/>
  </w:num>
  <w:num w:numId="9">
    <w:abstractNumId w:val="2"/>
  </w:num>
  <w:num w:numId="10">
    <w:abstractNumId w:val="3"/>
  </w:num>
  <w:num w:numId="11">
    <w:abstractNumId w:val="9"/>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9A"/>
    <w:rsid w:val="0001737F"/>
    <w:rsid w:val="000175D8"/>
    <w:rsid w:val="00032044"/>
    <w:rsid w:val="0003675B"/>
    <w:rsid w:val="00037C9E"/>
    <w:rsid w:val="0004219C"/>
    <w:rsid w:val="00044E55"/>
    <w:rsid w:val="00082AFC"/>
    <w:rsid w:val="00093526"/>
    <w:rsid w:val="00093CDE"/>
    <w:rsid w:val="000A65FC"/>
    <w:rsid w:val="000B05E0"/>
    <w:rsid w:val="000B450D"/>
    <w:rsid w:val="000C0D35"/>
    <w:rsid w:val="000C2DB7"/>
    <w:rsid w:val="000D2564"/>
    <w:rsid w:val="000E289C"/>
    <w:rsid w:val="00103537"/>
    <w:rsid w:val="00106FF0"/>
    <w:rsid w:val="001149D1"/>
    <w:rsid w:val="00152DAB"/>
    <w:rsid w:val="001530E8"/>
    <w:rsid w:val="00157A8E"/>
    <w:rsid w:val="00162B7D"/>
    <w:rsid w:val="00165A33"/>
    <w:rsid w:val="001726C2"/>
    <w:rsid w:val="00181B43"/>
    <w:rsid w:val="00182464"/>
    <w:rsid w:val="00196572"/>
    <w:rsid w:val="001A4D21"/>
    <w:rsid w:val="001D6158"/>
    <w:rsid w:val="001D6521"/>
    <w:rsid w:val="001D7057"/>
    <w:rsid w:val="001D7466"/>
    <w:rsid w:val="001E2BA7"/>
    <w:rsid w:val="001E659B"/>
    <w:rsid w:val="001E7AB9"/>
    <w:rsid w:val="001F16B8"/>
    <w:rsid w:val="0020448C"/>
    <w:rsid w:val="00211FCD"/>
    <w:rsid w:val="00214E1B"/>
    <w:rsid w:val="00221EAE"/>
    <w:rsid w:val="002427E7"/>
    <w:rsid w:val="00251CE2"/>
    <w:rsid w:val="0026706E"/>
    <w:rsid w:val="00267590"/>
    <w:rsid w:val="00270415"/>
    <w:rsid w:val="0029393A"/>
    <w:rsid w:val="002A167D"/>
    <w:rsid w:val="002A18A3"/>
    <w:rsid w:val="002A63D0"/>
    <w:rsid w:val="002B28FE"/>
    <w:rsid w:val="002C2B8A"/>
    <w:rsid w:val="002D31C4"/>
    <w:rsid w:val="002D46A5"/>
    <w:rsid w:val="002E750A"/>
    <w:rsid w:val="003002E5"/>
    <w:rsid w:val="00312376"/>
    <w:rsid w:val="00322D6D"/>
    <w:rsid w:val="00326314"/>
    <w:rsid w:val="0033409A"/>
    <w:rsid w:val="00370211"/>
    <w:rsid w:val="00370B87"/>
    <w:rsid w:val="00373BCA"/>
    <w:rsid w:val="003844FE"/>
    <w:rsid w:val="00392F4E"/>
    <w:rsid w:val="003B24C8"/>
    <w:rsid w:val="003B6248"/>
    <w:rsid w:val="003C0C14"/>
    <w:rsid w:val="003C2E9C"/>
    <w:rsid w:val="003C4A22"/>
    <w:rsid w:val="003F7959"/>
    <w:rsid w:val="004016AC"/>
    <w:rsid w:val="004057EF"/>
    <w:rsid w:val="00410A5F"/>
    <w:rsid w:val="004129FC"/>
    <w:rsid w:val="00414159"/>
    <w:rsid w:val="00417455"/>
    <w:rsid w:val="00424E63"/>
    <w:rsid w:val="00430F73"/>
    <w:rsid w:val="004333FD"/>
    <w:rsid w:val="00437D63"/>
    <w:rsid w:val="00446D93"/>
    <w:rsid w:val="0045631B"/>
    <w:rsid w:val="0046215B"/>
    <w:rsid w:val="004637C7"/>
    <w:rsid w:val="00464716"/>
    <w:rsid w:val="004669E6"/>
    <w:rsid w:val="004706BB"/>
    <w:rsid w:val="004962BD"/>
    <w:rsid w:val="004A46DE"/>
    <w:rsid w:val="004C0919"/>
    <w:rsid w:val="004C2514"/>
    <w:rsid w:val="004C6316"/>
    <w:rsid w:val="004D4681"/>
    <w:rsid w:val="004D6F8F"/>
    <w:rsid w:val="004E7330"/>
    <w:rsid w:val="004F2EF9"/>
    <w:rsid w:val="005109A6"/>
    <w:rsid w:val="005143AB"/>
    <w:rsid w:val="0053359E"/>
    <w:rsid w:val="0053566C"/>
    <w:rsid w:val="00542BD7"/>
    <w:rsid w:val="0055119A"/>
    <w:rsid w:val="00563FC7"/>
    <w:rsid w:val="00565EAC"/>
    <w:rsid w:val="00583DF7"/>
    <w:rsid w:val="00590D49"/>
    <w:rsid w:val="00594A7C"/>
    <w:rsid w:val="00594DE0"/>
    <w:rsid w:val="005C4482"/>
    <w:rsid w:val="005D0476"/>
    <w:rsid w:val="005D2EDB"/>
    <w:rsid w:val="005D56C6"/>
    <w:rsid w:val="005E7A7B"/>
    <w:rsid w:val="005F1524"/>
    <w:rsid w:val="005F1FB0"/>
    <w:rsid w:val="0061531C"/>
    <w:rsid w:val="00634EC7"/>
    <w:rsid w:val="00642A25"/>
    <w:rsid w:val="006869F4"/>
    <w:rsid w:val="006B1210"/>
    <w:rsid w:val="006B3A64"/>
    <w:rsid w:val="006C6325"/>
    <w:rsid w:val="006D0B1C"/>
    <w:rsid w:val="006E281A"/>
    <w:rsid w:val="006F2A8F"/>
    <w:rsid w:val="006F34FE"/>
    <w:rsid w:val="006F4188"/>
    <w:rsid w:val="00702027"/>
    <w:rsid w:val="00702E3D"/>
    <w:rsid w:val="00703F01"/>
    <w:rsid w:val="007227C0"/>
    <w:rsid w:val="007365B0"/>
    <w:rsid w:val="00757DCF"/>
    <w:rsid w:val="0077798E"/>
    <w:rsid w:val="007916EA"/>
    <w:rsid w:val="00794FBA"/>
    <w:rsid w:val="007A2322"/>
    <w:rsid w:val="007A6DEF"/>
    <w:rsid w:val="007B26D0"/>
    <w:rsid w:val="007B3AA8"/>
    <w:rsid w:val="007C779F"/>
    <w:rsid w:val="007D2879"/>
    <w:rsid w:val="007E2A25"/>
    <w:rsid w:val="00820CED"/>
    <w:rsid w:val="00823E45"/>
    <w:rsid w:val="00834D0D"/>
    <w:rsid w:val="0084191C"/>
    <w:rsid w:val="00842780"/>
    <w:rsid w:val="00843BBD"/>
    <w:rsid w:val="00844D80"/>
    <w:rsid w:val="00850B8D"/>
    <w:rsid w:val="00853ED7"/>
    <w:rsid w:val="00857B30"/>
    <w:rsid w:val="008603A6"/>
    <w:rsid w:val="00862A28"/>
    <w:rsid w:val="00865AF1"/>
    <w:rsid w:val="008751B9"/>
    <w:rsid w:val="00875798"/>
    <w:rsid w:val="00883479"/>
    <w:rsid w:val="00897A15"/>
    <w:rsid w:val="00897DAE"/>
    <w:rsid w:val="008B19E9"/>
    <w:rsid w:val="008B3EFE"/>
    <w:rsid w:val="008C4676"/>
    <w:rsid w:val="008C4E88"/>
    <w:rsid w:val="008C6FDC"/>
    <w:rsid w:val="008D2DDD"/>
    <w:rsid w:val="008E5811"/>
    <w:rsid w:val="008F4F32"/>
    <w:rsid w:val="009034E9"/>
    <w:rsid w:val="00911DEA"/>
    <w:rsid w:val="0092162A"/>
    <w:rsid w:val="00923EE4"/>
    <w:rsid w:val="00925E41"/>
    <w:rsid w:val="009348D3"/>
    <w:rsid w:val="00966E20"/>
    <w:rsid w:val="00967FBF"/>
    <w:rsid w:val="00973D1B"/>
    <w:rsid w:val="00986A7F"/>
    <w:rsid w:val="00992E25"/>
    <w:rsid w:val="009941B6"/>
    <w:rsid w:val="009955D8"/>
    <w:rsid w:val="00996AE3"/>
    <w:rsid w:val="009B3B42"/>
    <w:rsid w:val="009F728A"/>
    <w:rsid w:val="00A056EA"/>
    <w:rsid w:val="00A10251"/>
    <w:rsid w:val="00A13EED"/>
    <w:rsid w:val="00A356DE"/>
    <w:rsid w:val="00A35C09"/>
    <w:rsid w:val="00A52266"/>
    <w:rsid w:val="00A53CA9"/>
    <w:rsid w:val="00A567F2"/>
    <w:rsid w:val="00A66B6D"/>
    <w:rsid w:val="00A946BE"/>
    <w:rsid w:val="00A95A8C"/>
    <w:rsid w:val="00AA2F70"/>
    <w:rsid w:val="00AA3753"/>
    <w:rsid w:val="00AA640B"/>
    <w:rsid w:val="00AA6CA9"/>
    <w:rsid w:val="00AB4268"/>
    <w:rsid w:val="00AB5853"/>
    <w:rsid w:val="00AB7F4A"/>
    <w:rsid w:val="00AC504C"/>
    <w:rsid w:val="00AD7219"/>
    <w:rsid w:val="00AF1727"/>
    <w:rsid w:val="00AF2D3D"/>
    <w:rsid w:val="00B00B62"/>
    <w:rsid w:val="00B12443"/>
    <w:rsid w:val="00B12B32"/>
    <w:rsid w:val="00B1480D"/>
    <w:rsid w:val="00B17654"/>
    <w:rsid w:val="00B46771"/>
    <w:rsid w:val="00B564E8"/>
    <w:rsid w:val="00B57726"/>
    <w:rsid w:val="00B70CF2"/>
    <w:rsid w:val="00B73863"/>
    <w:rsid w:val="00B74ACB"/>
    <w:rsid w:val="00B772CA"/>
    <w:rsid w:val="00BA3F83"/>
    <w:rsid w:val="00BC59C5"/>
    <w:rsid w:val="00BD12EA"/>
    <w:rsid w:val="00BE2032"/>
    <w:rsid w:val="00BF30DD"/>
    <w:rsid w:val="00C02080"/>
    <w:rsid w:val="00C03B61"/>
    <w:rsid w:val="00C04EBA"/>
    <w:rsid w:val="00C062B0"/>
    <w:rsid w:val="00C12EA6"/>
    <w:rsid w:val="00C23675"/>
    <w:rsid w:val="00C3273A"/>
    <w:rsid w:val="00C33DA4"/>
    <w:rsid w:val="00C374F1"/>
    <w:rsid w:val="00C466A0"/>
    <w:rsid w:val="00C63DFE"/>
    <w:rsid w:val="00C73A29"/>
    <w:rsid w:val="00C75B0A"/>
    <w:rsid w:val="00CC142B"/>
    <w:rsid w:val="00CC6DC2"/>
    <w:rsid w:val="00CD3A3A"/>
    <w:rsid w:val="00CE5145"/>
    <w:rsid w:val="00D01D3F"/>
    <w:rsid w:val="00D204AA"/>
    <w:rsid w:val="00D63087"/>
    <w:rsid w:val="00D677EE"/>
    <w:rsid w:val="00D734F6"/>
    <w:rsid w:val="00D9170C"/>
    <w:rsid w:val="00D91FA7"/>
    <w:rsid w:val="00D94C7B"/>
    <w:rsid w:val="00DB69D5"/>
    <w:rsid w:val="00DC1190"/>
    <w:rsid w:val="00DD0FCC"/>
    <w:rsid w:val="00DD3634"/>
    <w:rsid w:val="00DE2D4C"/>
    <w:rsid w:val="00DE7945"/>
    <w:rsid w:val="00E22C99"/>
    <w:rsid w:val="00E41D84"/>
    <w:rsid w:val="00E504B4"/>
    <w:rsid w:val="00E539D2"/>
    <w:rsid w:val="00E70F80"/>
    <w:rsid w:val="00E75459"/>
    <w:rsid w:val="00E921DB"/>
    <w:rsid w:val="00E94096"/>
    <w:rsid w:val="00E9413E"/>
    <w:rsid w:val="00EB1444"/>
    <w:rsid w:val="00EB27EB"/>
    <w:rsid w:val="00EB3F37"/>
    <w:rsid w:val="00EB75EC"/>
    <w:rsid w:val="00EC3ED8"/>
    <w:rsid w:val="00EC6950"/>
    <w:rsid w:val="00ED3D07"/>
    <w:rsid w:val="00EE0ED6"/>
    <w:rsid w:val="00F10123"/>
    <w:rsid w:val="00F273AE"/>
    <w:rsid w:val="00F46E30"/>
    <w:rsid w:val="00F514F9"/>
    <w:rsid w:val="00F613F5"/>
    <w:rsid w:val="00F637F9"/>
    <w:rsid w:val="00F66504"/>
    <w:rsid w:val="00F730CD"/>
    <w:rsid w:val="00F912E6"/>
    <w:rsid w:val="00F92FA7"/>
    <w:rsid w:val="00FA757D"/>
    <w:rsid w:val="00FD3484"/>
    <w:rsid w:val="00FD5DAF"/>
    <w:rsid w:val="00FE2F41"/>
    <w:rsid w:val="00FE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F9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9A"/>
    <w:rPr>
      <w:rFonts w:ascii="Times New Roman" w:eastAsia="Times New Roman" w:hAnsi="Times New Roman"/>
      <w:sz w:val="24"/>
      <w:szCs w:val="24"/>
    </w:rPr>
  </w:style>
  <w:style w:type="paragraph" w:styleId="Heading9">
    <w:name w:val="heading 9"/>
    <w:basedOn w:val="Normal"/>
    <w:next w:val="Normal"/>
    <w:link w:val="Heading9Char"/>
    <w:uiPriority w:val="99"/>
    <w:qFormat/>
    <w:rsid w:val="007436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5119A"/>
    <w:rPr>
      <w:rFonts w:cs="Times New Roman"/>
      <w:color w:val="0000FF"/>
      <w:u w:val="single"/>
    </w:rPr>
  </w:style>
  <w:style w:type="paragraph" w:styleId="HTMLPreformatted">
    <w:name w:val="HTML Preformatted"/>
    <w:basedOn w:val="Normal"/>
    <w:link w:val="HTMLPreformattedChar1"/>
    <w:rsid w:val="00551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uiPriority w:val="99"/>
    <w:semiHidden/>
    <w:rsid w:val="0055119A"/>
    <w:rPr>
      <w:rFonts w:ascii="Consolas" w:eastAsia="Times New Roman" w:hAnsi="Consolas" w:cs="Consolas"/>
      <w:sz w:val="20"/>
      <w:szCs w:val="20"/>
    </w:rPr>
  </w:style>
  <w:style w:type="character" w:customStyle="1" w:styleId="HTMLPreformattedChar1">
    <w:name w:val="HTML Preformatted Char1"/>
    <w:basedOn w:val="DefaultParagraphFont"/>
    <w:link w:val="HTMLPreformatted"/>
    <w:rsid w:val="0055119A"/>
    <w:rPr>
      <w:rFonts w:ascii="Courier New" w:eastAsia="Courier New" w:hAnsi="Courier New" w:cs="Courier New"/>
      <w:sz w:val="20"/>
      <w:szCs w:val="20"/>
    </w:rPr>
  </w:style>
  <w:style w:type="character" w:customStyle="1" w:styleId="qlabel4">
    <w:name w:val="qlabel4"/>
    <w:basedOn w:val="DefaultParagraphFont"/>
    <w:rsid w:val="0055119A"/>
  </w:style>
  <w:style w:type="paragraph" w:customStyle="1" w:styleId="NoSpacing1">
    <w:name w:val="No Spacing1"/>
    <w:autoRedefine/>
    <w:uiPriority w:val="1"/>
    <w:qFormat/>
    <w:rsid w:val="0055119A"/>
    <w:rPr>
      <w:sz w:val="22"/>
      <w:szCs w:val="22"/>
    </w:rPr>
  </w:style>
  <w:style w:type="paragraph" w:customStyle="1" w:styleId="Default">
    <w:name w:val="Default"/>
    <w:rsid w:val="0055119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55119A"/>
    <w:rPr>
      <w:rFonts w:ascii="Tahoma" w:hAnsi="Tahoma" w:cs="Tahoma"/>
      <w:sz w:val="16"/>
      <w:szCs w:val="16"/>
    </w:rPr>
  </w:style>
  <w:style w:type="character" w:customStyle="1" w:styleId="BalloonTextChar">
    <w:name w:val="Balloon Text Char"/>
    <w:basedOn w:val="DefaultParagraphFont"/>
    <w:link w:val="BalloonText"/>
    <w:uiPriority w:val="99"/>
    <w:semiHidden/>
    <w:rsid w:val="0055119A"/>
    <w:rPr>
      <w:rFonts w:ascii="Tahoma" w:eastAsia="Times New Roman" w:hAnsi="Tahoma" w:cs="Tahoma"/>
      <w:sz w:val="16"/>
      <w:szCs w:val="16"/>
    </w:rPr>
  </w:style>
  <w:style w:type="character" w:customStyle="1" w:styleId="Heading9Char">
    <w:name w:val="Heading 9 Char"/>
    <w:basedOn w:val="DefaultParagraphFont"/>
    <w:link w:val="Heading9"/>
    <w:uiPriority w:val="99"/>
    <w:rsid w:val="00743668"/>
    <w:rPr>
      <w:rFonts w:ascii="Times" w:eastAsia="Times New Roman" w:hAnsi="Times"/>
      <w:b/>
      <w:sz w:val="32"/>
    </w:rPr>
  </w:style>
  <w:style w:type="character" w:styleId="CommentReference">
    <w:name w:val="annotation reference"/>
    <w:basedOn w:val="DefaultParagraphFont"/>
    <w:uiPriority w:val="99"/>
    <w:semiHidden/>
    <w:unhideWhenUsed/>
    <w:rsid w:val="001530E8"/>
    <w:rPr>
      <w:sz w:val="16"/>
      <w:szCs w:val="16"/>
    </w:rPr>
  </w:style>
  <w:style w:type="paragraph" w:styleId="CommentText">
    <w:name w:val="annotation text"/>
    <w:basedOn w:val="Normal"/>
    <w:link w:val="CommentTextChar"/>
    <w:uiPriority w:val="99"/>
    <w:semiHidden/>
    <w:unhideWhenUsed/>
    <w:rsid w:val="001530E8"/>
    <w:rPr>
      <w:sz w:val="20"/>
      <w:szCs w:val="20"/>
    </w:rPr>
  </w:style>
  <w:style w:type="character" w:customStyle="1" w:styleId="CommentTextChar">
    <w:name w:val="Comment Text Char"/>
    <w:basedOn w:val="DefaultParagraphFont"/>
    <w:link w:val="CommentText"/>
    <w:uiPriority w:val="99"/>
    <w:semiHidden/>
    <w:rsid w:val="001530E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530E8"/>
    <w:rPr>
      <w:b/>
      <w:bCs/>
    </w:rPr>
  </w:style>
  <w:style w:type="character" w:customStyle="1" w:styleId="CommentSubjectChar">
    <w:name w:val="Comment Subject Char"/>
    <w:basedOn w:val="CommentTextChar"/>
    <w:link w:val="CommentSubject"/>
    <w:uiPriority w:val="99"/>
    <w:semiHidden/>
    <w:rsid w:val="001530E8"/>
    <w:rPr>
      <w:rFonts w:ascii="Times New Roman" w:eastAsia="Times New Roman" w:hAnsi="Times New Roman"/>
      <w:b/>
      <w:bCs/>
    </w:rPr>
  </w:style>
  <w:style w:type="paragraph" w:styleId="Revision">
    <w:name w:val="Revision"/>
    <w:hidden/>
    <w:uiPriority w:val="99"/>
    <w:semiHidden/>
    <w:rsid w:val="0053359E"/>
    <w:rPr>
      <w:rFonts w:ascii="Times New Roman" w:eastAsia="Times New Roman" w:hAnsi="Times New Roman"/>
      <w:sz w:val="24"/>
      <w:szCs w:val="24"/>
    </w:rPr>
  </w:style>
  <w:style w:type="paragraph" w:styleId="Header">
    <w:name w:val="header"/>
    <w:basedOn w:val="Normal"/>
    <w:link w:val="HeaderChar"/>
    <w:uiPriority w:val="99"/>
    <w:unhideWhenUsed/>
    <w:rsid w:val="00312376"/>
    <w:pPr>
      <w:tabs>
        <w:tab w:val="center" w:pos="4680"/>
        <w:tab w:val="right" w:pos="9360"/>
      </w:tabs>
    </w:pPr>
  </w:style>
  <w:style w:type="character" w:customStyle="1" w:styleId="HeaderChar">
    <w:name w:val="Header Char"/>
    <w:basedOn w:val="DefaultParagraphFont"/>
    <w:link w:val="Header"/>
    <w:uiPriority w:val="99"/>
    <w:rsid w:val="00312376"/>
    <w:rPr>
      <w:rFonts w:ascii="Times New Roman" w:eastAsia="Times New Roman" w:hAnsi="Times New Roman"/>
      <w:sz w:val="24"/>
      <w:szCs w:val="24"/>
    </w:rPr>
  </w:style>
  <w:style w:type="paragraph" w:styleId="Footer">
    <w:name w:val="footer"/>
    <w:basedOn w:val="Normal"/>
    <w:link w:val="FooterChar"/>
    <w:uiPriority w:val="99"/>
    <w:unhideWhenUsed/>
    <w:rsid w:val="00312376"/>
    <w:pPr>
      <w:tabs>
        <w:tab w:val="center" w:pos="4680"/>
        <w:tab w:val="right" w:pos="9360"/>
      </w:tabs>
    </w:pPr>
  </w:style>
  <w:style w:type="character" w:customStyle="1" w:styleId="FooterChar">
    <w:name w:val="Footer Char"/>
    <w:basedOn w:val="DefaultParagraphFont"/>
    <w:link w:val="Footer"/>
    <w:uiPriority w:val="99"/>
    <w:rsid w:val="00312376"/>
    <w:rPr>
      <w:rFonts w:ascii="Times New Roman" w:eastAsia="Times New Roman" w:hAnsi="Times New Roman"/>
      <w:sz w:val="24"/>
      <w:szCs w:val="24"/>
    </w:rPr>
  </w:style>
  <w:style w:type="paragraph" w:styleId="ListParagraph">
    <w:name w:val="List Paragraph"/>
    <w:basedOn w:val="Normal"/>
    <w:uiPriority w:val="34"/>
    <w:qFormat/>
    <w:rsid w:val="00E921DB"/>
    <w:pPr>
      <w:ind w:left="720"/>
      <w:contextualSpacing/>
    </w:pPr>
  </w:style>
  <w:style w:type="character" w:customStyle="1" w:styleId="apple-converted-space">
    <w:name w:val="apple-converted-space"/>
    <w:basedOn w:val="DefaultParagraphFont"/>
    <w:rsid w:val="008751B9"/>
  </w:style>
  <w:style w:type="character" w:styleId="FollowedHyperlink">
    <w:name w:val="FollowedHyperlink"/>
    <w:basedOn w:val="DefaultParagraphFont"/>
    <w:uiPriority w:val="99"/>
    <w:semiHidden/>
    <w:unhideWhenUsed/>
    <w:rsid w:val="006F2A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9A"/>
    <w:rPr>
      <w:rFonts w:ascii="Times New Roman" w:eastAsia="Times New Roman" w:hAnsi="Times New Roman"/>
      <w:sz w:val="24"/>
      <w:szCs w:val="24"/>
    </w:rPr>
  </w:style>
  <w:style w:type="paragraph" w:styleId="Heading9">
    <w:name w:val="heading 9"/>
    <w:basedOn w:val="Normal"/>
    <w:next w:val="Normal"/>
    <w:link w:val="Heading9Char"/>
    <w:uiPriority w:val="99"/>
    <w:qFormat/>
    <w:rsid w:val="007436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5119A"/>
    <w:rPr>
      <w:rFonts w:cs="Times New Roman"/>
      <w:color w:val="0000FF"/>
      <w:u w:val="single"/>
    </w:rPr>
  </w:style>
  <w:style w:type="paragraph" w:styleId="HTMLPreformatted">
    <w:name w:val="HTML Preformatted"/>
    <w:basedOn w:val="Normal"/>
    <w:link w:val="HTMLPreformattedChar1"/>
    <w:rsid w:val="00551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uiPriority w:val="99"/>
    <w:semiHidden/>
    <w:rsid w:val="0055119A"/>
    <w:rPr>
      <w:rFonts w:ascii="Consolas" w:eastAsia="Times New Roman" w:hAnsi="Consolas" w:cs="Consolas"/>
      <w:sz w:val="20"/>
      <w:szCs w:val="20"/>
    </w:rPr>
  </w:style>
  <w:style w:type="character" w:customStyle="1" w:styleId="HTMLPreformattedChar1">
    <w:name w:val="HTML Preformatted Char1"/>
    <w:basedOn w:val="DefaultParagraphFont"/>
    <w:link w:val="HTMLPreformatted"/>
    <w:rsid w:val="0055119A"/>
    <w:rPr>
      <w:rFonts w:ascii="Courier New" w:eastAsia="Courier New" w:hAnsi="Courier New" w:cs="Courier New"/>
      <w:sz w:val="20"/>
      <w:szCs w:val="20"/>
    </w:rPr>
  </w:style>
  <w:style w:type="character" w:customStyle="1" w:styleId="qlabel4">
    <w:name w:val="qlabel4"/>
    <w:basedOn w:val="DefaultParagraphFont"/>
    <w:rsid w:val="0055119A"/>
  </w:style>
  <w:style w:type="paragraph" w:customStyle="1" w:styleId="NoSpacing1">
    <w:name w:val="No Spacing1"/>
    <w:autoRedefine/>
    <w:uiPriority w:val="1"/>
    <w:qFormat/>
    <w:rsid w:val="0055119A"/>
    <w:rPr>
      <w:sz w:val="22"/>
      <w:szCs w:val="22"/>
    </w:rPr>
  </w:style>
  <w:style w:type="paragraph" w:customStyle="1" w:styleId="Default">
    <w:name w:val="Default"/>
    <w:rsid w:val="0055119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55119A"/>
    <w:rPr>
      <w:rFonts w:ascii="Tahoma" w:hAnsi="Tahoma" w:cs="Tahoma"/>
      <w:sz w:val="16"/>
      <w:szCs w:val="16"/>
    </w:rPr>
  </w:style>
  <w:style w:type="character" w:customStyle="1" w:styleId="BalloonTextChar">
    <w:name w:val="Balloon Text Char"/>
    <w:basedOn w:val="DefaultParagraphFont"/>
    <w:link w:val="BalloonText"/>
    <w:uiPriority w:val="99"/>
    <w:semiHidden/>
    <w:rsid w:val="0055119A"/>
    <w:rPr>
      <w:rFonts w:ascii="Tahoma" w:eastAsia="Times New Roman" w:hAnsi="Tahoma" w:cs="Tahoma"/>
      <w:sz w:val="16"/>
      <w:szCs w:val="16"/>
    </w:rPr>
  </w:style>
  <w:style w:type="character" w:customStyle="1" w:styleId="Heading9Char">
    <w:name w:val="Heading 9 Char"/>
    <w:basedOn w:val="DefaultParagraphFont"/>
    <w:link w:val="Heading9"/>
    <w:uiPriority w:val="99"/>
    <w:rsid w:val="00743668"/>
    <w:rPr>
      <w:rFonts w:ascii="Times" w:eastAsia="Times New Roman" w:hAnsi="Times"/>
      <w:b/>
      <w:sz w:val="32"/>
    </w:rPr>
  </w:style>
  <w:style w:type="character" w:styleId="CommentReference">
    <w:name w:val="annotation reference"/>
    <w:basedOn w:val="DefaultParagraphFont"/>
    <w:uiPriority w:val="99"/>
    <w:semiHidden/>
    <w:unhideWhenUsed/>
    <w:rsid w:val="001530E8"/>
    <w:rPr>
      <w:sz w:val="16"/>
      <w:szCs w:val="16"/>
    </w:rPr>
  </w:style>
  <w:style w:type="paragraph" w:styleId="CommentText">
    <w:name w:val="annotation text"/>
    <w:basedOn w:val="Normal"/>
    <w:link w:val="CommentTextChar"/>
    <w:uiPriority w:val="99"/>
    <w:semiHidden/>
    <w:unhideWhenUsed/>
    <w:rsid w:val="001530E8"/>
    <w:rPr>
      <w:sz w:val="20"/>
      <w:szCs w:val="20"/>
    </w:rPr>
  </w:style>
  <w:style w:type="character" w:customStyle="1" w:styleId="CommentTextChar">
    <w:name w:val="Comment Text Char"/>
    <w:basedOn w:val="DefaultParagraphFont"/>
    <w:link w:val="CommentText"/>
    <w:uiPriority w:val="99"/>
    <w:semiHidden/>
    <w:rsid w:val="001530E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530E8"/>
    <w:rPr>
      <w:b/>
      <w:bCs/>
    </w:rPr>
  </w:style>
  <w:style w:type="character" w:customStyle="1" w:styleId="CommentSubjectChar">
    <w:name w:val="Comment Subject Char"/>
    <w:basedOn w:val="CommentTextChar"/>
    <w:link w:val="CommentSubject"/>
    <w:uiPriority w:val="99"/>
    <w:semiHidden/>
    <w:rsid w:val="001530E8"/>
    <w:rPr>
      <w:rFonts w:ascii="Times New Roman" w:eastAsia="Times New Roman" w:hAnsi="Times New Roman"/>
      <w:b/>
      <w:bCs/>
    </w:rPr>
  </w:style>
  <w:style w:type="paragraph" w:styleId="Revision">
    <w:name w:val="Revision"/>
    <w:hidden/>
    <w:uiPriority w:val="99"/>
    <w:semiHidden/>
    <w:rsid w:val="0053359E"/>
    <w:rPr>
      <w:rFonts w:ascii="Times New Roman" w:eastAsia="Times New Roman" w:hAnsi="Times New Roman"/>
      <w:sz w:val="24"/>
      <w:szCs w:val="24"/>
    </w:rPr>
  </w:style>
  <w:style w:type="paragraph" w:styleId="Header">
    <w:name w:val="header"/>
    <w:basedOn w:val="Normal"/>
    <w:link w:val="HeaderChar"/>
    <w:uiPriority w:val="99"/>
    <w:unhideWhenUsed/>
    <w:rsid w:val="00312376"/>
    <w:pPr>
      <w:tabs>
        <w:tab w:val="center" w:pos="4680"/>
        <w:tab w:val="right" w:pos="9360"/>
      </w:tabs>
    </w:pPr>
  </w:style>
  <w:style w:type="character" w:customStyle="1" w:styleId="HeaderChar">
    <w:name w:val="Header Char"/>
    <w:basedOn w:val="DefaultParagraphFont"/>
    <w:link w:val="Header"/>
    <w:uiPriority w:val="99"/>
    <w:rsid w:val="00312376"/>
    <w:rPr>
      <w:rFonts w:ascii="Times New Roman" w:eastAsia="Times New Roman" w:hAnsi="Times New Roman"/>
      <w:sz w:val="24"/>
      <w:szCs w:val="24"/>
    </w:rPr>
  </w:style>
  <w:style w:type="paragraph" w:styleId="Footer">
    <w:name w:val="footer"/>
    <w:basedOn w:val="Normal"/>
    <w:link w:val="FooterChar"/>
    <w:uiPriority w:val="99"/>
    <w:unhideWhenUsed/>
    <w:rsid w:val="00312376"/>
    <w:pPr>
      <w:tabs>
        <w:tab w:val="center" w:pos="4680"/>
        <w:tab w:val="right" w:pos="9360"/>
      </w:tabs>
    </w:pPr>
  </w:style>
  <w:style w:type="character" w:customStyle="1" w:styleId="FooterChar">
    <w:name w:val="Footer Char"/>
    <w:basedOn w:val="DefaultParagraphFont"/>
    <w:link w:val="Footer"/>
    <w:uiPriority w:val="99"/>
    <w:rsid w:val="00312376"/>
    <w:rPr>
      <w:rFonts w:ascii="Times New Roman" w:eastAsia="Times New Roman" w:hAnsi="Times New Roman"/>
      <w:sz w:val="24"/>
      <w:szCs w:val="24"/>
    </w:rPr>
  </w:style>
  <w:style w:type="paragraph" w:styleId="ListParagraph">
    <w:name w:val="List Paragraph"/>
    <w:basedOn w:val="Normal"/>
    <w:uiPriority w:val="34"/>
    <w:qFormat/>
    <w:rsid w:val="00E921DB"/>
    <w:pPr>
      <w:ind w:left="720"/>
      <w:contextualSpacing/>
    </w:pPr>
  </w:style>
  <w:style w:type="character" w:customStyle="1" w:styleId="apple-converted-space">
    <w:name w:val="apple-converted-space"/>
    <w:basedOn w:val="DefaultParagraphFont"/>
    <w:rsid w:val="008751B9"/>
  </w:style>
  <w:style w:type="character" w:styleId="FollowedHyperlink">
    <w:name w:val="FollowedHyperlink"/>
    <w:basedOn w:val="DefaultParagraphFont"/>
    <w:uiPriority w:val="99"/>
    <w:semiHidden/>
    <w:unhideWhenUsed/>
    <w:rsid w:val="006F2A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211">
      <w:bodyDiv w:val="1"/>
      <w:marLeft w:val="0"/>
      <w:marRight w:val="0"/>
      <w:marTop w:val="0"/>
      <w:marBottom w:val="0"/>
      <w:divBdr>
        <w:top w:val="none" w:sz="0" w:space="0" w:color="auto"/>
        <w:left w:val="none" w:sz="0" w:space="0" w:color="auto"/>
        <w:bottom w:val="none" w:sz="0" w:space="0" w:color="auto"/>
        <w:right w:val="none" w:sz="0" w:space="0" w:color="auto"/>
      </w:divBdr>
    </w:div>
    <w:div w:id="169032308">
      <w:bodyDiv w:val="1"/>
      <w:marLeft w:val="0"/>
      <w:marRight w:val="0"/>
      <w:marTop w:val="0"/>
      <w:marBottom w:val="0"/>
      <w:divBdr>
        <w:top w:val="none" w:sz="0" w:space="0" w:color="auto"/>
        <w:left w:val="none" w:sz="0" w:space="0" w:color="auto"/>
        <w:bottom w:val="none" w:sz="0" w:space="0" w:color="auto"/>
        <w:right w:val="none" w:sz="0" w:space="0" w:color="auto"/>
      </w:divBdr>
    </w:div>
    <w:div w:id="750934743">
      <w:bodyDiv w:val="1"/>
      <w:marLeft w:val="0"/>
      <w:marRight w:val="0"/>
      <w:marTop w:val="0"/>
      <w:marBottom w:val="0"/>
      <w:divBdr>
        <w:top w:val="none" w:sz="0" w:space="0" w:color="auto"/>
        <w:left w:val="none" w:sz="0" w:space="0" w:color="auto"/>
        <w:bottom w:val="none" w:sz="0" w:space="0" w:color="auto"/>
        <w:right w:val="none" w:sz="0" w:space="0" w:color="auto"/>
      </w:divBdr>
    </w:div>
    <w:div w:id="936330745">
      <w:bodyDiv w:val="1"/>
      <w:marLeft w:val="0"/>
      <w:marRight w:val="0"/>
      <w:marTop w:val="0"/>
      <w:marBottom w:val="0"/>
      <w:divBdr>
        <w:top w:val="none" w:sz="0" w:space="0" w:color="auto"/>
        <w:left w:val="none" w:sz="0" w:space="0" w:color="auto"/>
        <w:bottom w:val="none" w:sz="0" w:space="0" w:color="auto"/>
        <w:right w:val="none" w:sz="0" w:space="0" w:color="auto"/>
      </w:divBdr>
    </w:div>
    <w:div w:id="183849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psycho.uni-duesseldorf.de/abteilungen/aap/gpower3/download-and-register/Dokumente/GPower3-BRM-Paper.pdf" TargetMode="External"/><Relationship Id="rId4" Type="http://schemas.microsoft.com/office/2007/relationships/stylesWithEffects" Target="stylesWithEffects.xml"/><Relationship Id="rId9" Type="http://schemas.openxmlformats.org/officeDocument/2006/relationships/hyperlink" Target="http://www.annapoliscoalition.org/files/Strategic_Planning/WorkforceActionPla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2053-E509-4631-9DA1-D4D539E1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15140</CharactersWithSpaces>
  <SharedDoc>false</SharedDoc>
  <HLinks>
    <vt:vector size="114" baseType="variant">
      <vt:variant>
        <vt:i4>7340154</vt:i4>
      </vt:variant>
      <vt:variant>
        <vt:i4>51</vt:i4>
      </vt:variant>
      <vt:variant>
        <vt:i4>0</vt:i4>
      </vt:variant>
      <vt:variant>
        <vt:i4>5</vt:i4>
      </vt:variant>
      <vt:variant>
        <vt:lpwstr>http://www.psycho.uni-duesseldorf.de/abteilungen/aap/gpower3/download-and-register/Dokumente/GPower3-BRM-Paper.pdf</vt:lpwstr>
      </vt:variant>
      <vt:variant>
        <vt:lpwstr/>
      </vt:variant>
      <vt:variant>
        <vt:i4>5046306</vt:i4>
      </vt:variant>
      <vt:variant>
        <vt:i4>48</vt:i4>
      </vt:variant>
      <vt:variant>
        <vt:i4>0</vt:i4>
      </vt:variant>
      <vt:variant>
        <vt:i4>5</vt:i4>
      </vt:variant>
      <vt:variant>
        <vt:lpwstr>http://www.annapoliscoalition.org/files/Strategic_Planning/WorkforceActionPlan.pdf</vt:lpwstr>
      </vt:variant>
      <vt:variant>
        <vt:lpwstr/>
      </vt:variant>
      <vt:variant>
        <vt:i4>2490410</vt:i4>
      </vt:variant>
      <vt:variant>
        <vt:i4>45</vt:i4>
      </vt:variant>
      <vt:variant>
        <vt:i4>0</vt:i4>
      </vt:variant>
      <vt:variant>
        <vt:i4>5</vt:i4>
      </vt:variant>
      <vt:variant>
        <vt:lpwstr>mailto:shevaun_neupert@ncsu.edu</vt:lpwstr>
      </vt:variant>
      <vt:variant>
        <vt:lpwstr/>
      </vt:variant>
      <vt:variant>
        <vt:i4>3342389</vt:i4>
      </vt:variant>
      <vt:variant>
        <vt:i4>42</vt:i4>
      </vt:variant>
      <vt:variant>
        <vt:i4>0</vt:i4>
      </vt:variant>
      <vt:variant>
        <vt:i4>5</vt:i4>
      </vt:variant>
      <vt:variant>
        <vt:lpwstr>mailto:deena_murphy@ncsu.edu</vt:lpwstr>
      </vt:variant>
      <vt:variant>
        <vt:lpwstr/>
      </vt:variant>
      <vt:variant>
        <vt:i4>6815771</vt:i4>
      </vt:variant>
      <vt:variant>
        <vt:i4>39</vt:i4>
      </vt:variant>
      <vt:variant>
        <vt:i4>0</vt:i4>
      </vt:variant>
      <vt:variant>
        <vt:i4>5</vt:i4>
      </vt:variant>
      <vt:variant>
        <vt:lpwstr>http://www.mc.uky.edu/behavioralscience/faculty/hannah.knudsen@uky.edu</vt:lpwstr>
      </vt:variant>
      <vt:variant>
        <vt:lpwstr/>
      </vt:variant>
      <vt:variant>
        <vt:i4>7274571</vt:i4>
      </vt:variant>
      <vt:variant>
        <vt:i4>36</vt:i4>
      </vt:variant>
      <vt:variant>
        <vt:i4>0</vt:i4>
      </vt:variant>
      <vt:variant>
        <vt:i4>5</vt:i4>
      </vt:variant>
      <vt:variant>
        <vt:lpwstr>mailto:bonobo@udallas.edu</vt:lpwstr>
      </vt:variant>
      <vt:variant>
        <vt:lpwstr/>
      </vt:variant>
      <vt:variant>
        <vt:i4>3276848</vt:i4>
      </vt:variant>
      <vt:variant>
        <vt:i4>33</vt:i4>
      </vt:variant>
      <vt:variant>
        <vt:i4>0</vt:i4>
      </vt:variant>
      <vt:variant>
        <vt:i4>5</vt:i4>
      </vt:variant>
      <vt:variant>
        <vt:lpwstr>http://www.oas.samhsa.gov/2k3/NSSATS/NSSATS.pdf</vt:lpwstr>
      </vt:variant>
      <vt:variant>
        <vt:lpwstr/>
      </vt:variant>
      <vt:variant>
        <vt:i4>1966163</vt:i4>
      </vt:variant>
      <vt:variant>
        <vt:i4>30</vt:i4>
      </vt:variant>
      <vt:variant>
        <vt:i4>0</vt:i4>
      </vt:variant>
      <vt:variant>
        <vt:i4>5</vt:i4>
      </vt:variant>
      <vt:variant>
        <vt:lpwstr>http://www.bls.gov/oes/current/oes211011.htm</vt:lpwstr>
      </vt:variant>
      <vt:variant>
        <vt:lpwstr/>
      </vt:variant>
      <vt:variant>
        <vt:i4>6815771</vt:i4>
      </vt:variant>
      <vt:variant>
        <vt:i4>27</vt:i4>
      </vt:variant>
      <vt:variant>
        <vt:i4>0</vt:i4>
      </vt:variant>
      <vt:variant>
        <vt:i4>5</vt:i4>
      </vt:variant>
      <vt:variant>
        <vt:lpwstr>http://www.mc.uky.edu/behavioralscience/faculty/hannah.knudsen@uky.edu</vt:lpwstr>
      </vt:variant>
      <vt:variant>
        <vt:lpwstr/>
      </vt:variant>
      <vt:variant>
        <vt:i4>5046314</vt:i4>
      </vt:variant>
      <vt:variant>
        <vt:i4>24</vt:i4>
      </vt:variant>
      <vt:variant>
        <vt:i4>0</vt:i4>
      </vt:variant>
      <vt:variant>
        <vt:i4>5</vt:i4>
      </vt:variant>
      <vt:variant>
        <vt:lpwstr>mailto:Cydney.Savage@atlanticare.org</vt:lpwstr>
      </vt:variant>
      <vt:variant>
        <vt:lpwstr/>
      </vt:variant>
      <vt:variant>
        <vt:i4>2162708</vt:i4>
      </vt:variant>
      <vt:variant>
        <vt:i4>21</vt:i4>
      </vt:variant>
      <vt:variant>
        <vt:i4>0</vt:i4>
      </vt:variant>
      <vt:variant>
        <vt:i4>5</vt:i4>
      </vt:variant>
      <vt:variant>
        <vt:lpwstr>mailto:Swan@addsiowa.org</vt:lpwstr>
      </vt:variant>
      <vt:variant>
        <vt:lpwstr/>
      </vt:variant>
      <vt:variant>
        <vt:i4>3604486</vt:i4>
      </vt:variant>
      <vt:variant>
        <vt:i4>18</vt:i4>
      </vt:variant>
      <vt:variant>
        <vt:i4>0</vt:i4>
      </vt:variant>
      <vt:variant>
        <vt:i4>5</vt:i4>
      </vt:variant>
      <vt:variant>
        <vt:lpwstr>mailto:jhansen@prairieridge.net</vt:lpwstr>
      </vt:variant>
      <vt:variant>
        <vt:lpwstr/>
      </vt:variant>
      <vt:variant>
        <vt:i4>4063247</vt:i4>
      </vt:variant>
      <vt:variant>
        <vt:i4>15</vt:i4>
      </vt:variant>
      <vt:variant>
        <vt:i4>0</vt:i4>
      </vt:variant>
      <vt:variant>
        <vt:i4>5</vt:i4>
      </vt:variant>
      <vt:variant>
        <vt:lpwstr>mailto:MichaeleneS@Waysidehouse.org</vt:lpwstr>
      </vt:variant>
      <vt:variant>
        <vt:lpwstr/>
      </vt:variant>
      <vt:variant>
        <vt:i4>2555912</vt:i4>
      </vt:variant>
      <vt:variant>
        <vt:i4>12</vt:i4>
      </vt:variant>
      <vt:variant>
        <vt:i4>0</vt:i4>
      </vt:variant>
      <vt:variant>
        <vt:i4>5</vt:i4>
      </vt:variant>
      <vt:variant>
        <vt:lpwstr>mailto:johnsonam@sharehouse.org</vt:lpwstr>
      </vt:variant>
      <vt:variant>
        <vt:lpwstr/>
      </vt:variant>
      <vt:variant>
        <vt:i4>721007</vt:i4>
      </vt:variant>
      <vt:variant>
        <vt:i4>9</vt:i4>
      </vt:variant>
      <vt:variant>
        <vt:i4>0</vt:i4>
      </vt:variant>
      <vt:variant>
        <vt:i4>5</vt:i4>
      </vt:variant>
      <vt:variant>
        <vt:lpwstr>mailto:kurt.heartview@midconetwork.com</vt:lpwstr>
      </vt:variant>
      <vt:variant>
        <vt:lpwstr/>
      </vt:variant>
      <vt:variant>
        <vt:i4>6750234</vt:i4>
      </vt:variant>
      <vt:variant>
        <vt:i4>6</vt:i4>
      </vt:variant>
      <vt:variant>
        <vt:i4>0</vt:i4>
      </vt:variant>
      <vt:variant>
        <vt:i4>5</vt:i4>
      </vt:variant>
      <vt:variant>
        <vt:lpwstr>mailto:timd.wygc@narbha.org</vt:lpwstr>
      </vt:variant>
      <vt:variant>
        <vt:lpwstr/>
      </vt:variant>
      <vt:variant>
        <vt:i4>2162725</vt:i4>
      </vt:variant>
      <vt:variant>
        <vt:i4>3</vt:i4>
      </vt:variant>
      <vt:variant>
        <vt:i4>0</vt:i4>
      </vt:variant>
      <vt:variant>
        <vt:i4>5</vt:i4>
      </vt:variant>
      <vt:variant>
        <vt:lpwstr>http://www.communitybridgesaz.org/</vt:lpwstr>
      </vt:variant>
      <vt:variant>
        <vt:lpwstr/>
      </vt:variant>
      <vt:variant>
        <vt:i4>6160415</vt:i4>
      </vt:variant>
      <vt:variant>
        <vt:i4>0</vt:i4>
      </vt:variant>
      <vt:variant>
        <vt:i4>0</vt:i4>
      </vt:variant>
      <vt:variant>
        <vt:i4>5</vt:i4>
      </vt:variant>
      <vt:variant>
        <vt:lpwstr>javascript:LoadTemplateEmail('7bf9f81c68a14f8f8316811e22a768f0',835770, 51833223,25668451, true);</vt:lpwstr>
      </vt:variant>
      <vt:variant>
        <vt:lpwstr/>
      </vt:variant>
      <vt:variant>
        <vt:i4>7340154</vt:i4>
      </vt:variant>
      <vt:variant>
        <vt:i4>64471</vt:i4>
      </vt:variant>
      <vt:variant>
        <vt:i4>1026</vt:i4>
      </vt:variant>
      <vt:variant>
        <vt:i4>4</vt:i4>
      </vt:variant>
      <vt:variant>
        <vt:lpwstr>http://www.psycho.uni-duesseldorf.de/abteilungen/aap/gpower3/download-and-register/Dokumente/GPower3-BRM-Paper.pdf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2015-07-14T20:33:00Z</dcterms:created>
  <dcterms:modified xsi:type="dcterms:W3CDTF">2015-07-14T20:33:00Z</dcterms:modified>
</cp:coreProperties>
</file>