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24" w:rsidRPr="009A60E7" w:rsidRDefault="003E0B24"/>
    <w:p w:rsidR="00890363" w:rsidRPr="009A60E7" w:rsidRDefault="00C452E9">
      <w:r w:rsidRPr="009A60E7">
        <w:rPr>
          <w:bCs/>
        </w:rPr>
        <w:t>Anjani Chandra, Ph.D.</w:t>
      </w:r>
      <w:r w:rsidRPr="009A60E7">
        <w:t xml:space="preserve"> </w:t>
      </w:r>
      <w:r w:rsidRPr="009A60E7">
        <w:br/>
        <w:t xml:space="preserve">Principal Investigator and Team Leader </w:t>
      </w:r>
      <w:r w:rsidRPr="009A60E7">
        <w:br/>
        <w:t>National Survey of Family Growth</w:t>
      </w:r>
      <w:r w:rsidRPr="009A60E7">
        <w:br/>
        <w:t xml:space="preserve">National Center for Health Statistics </w:t>
      </w:r>
      <w:r w:rsidRPr="009A60E7">
        <w:br/>
        <w:t xml:space="preserve">3311 Toledo Road </w:t>
      </w:r>
      <w:r w:rsidRPr="009A60E7">
        <w:br/>
        <w:t>Hyattsville, MD 20782</w:t>
      </w:r>
    </w:p>
    <w:p w:rsidR="00010173" w:rsidRPr="009A60E7" w:rsidRDefault="00010173"/>
    <w:p w:rsidR="00277555" w:rsidRPr="009A60E7" w:rsidRDefault="00277555">
      <w:r w:rsidRPr="009A60E7">
        <w:t xml:space="preserve">Dear Dr. </w:t>
      </w:r>
      <w:r w:rsidR="00C452E9" w:rsidRPr="009A60E7">
        <w:t>Chandra</w:t>
      </w:r>
      <w:r w:rsidRPr="009A60E7">
        <w:t>:</w:t>
      </w:r>
    </w:p>
    <w:p w:rsidR="00010173" w:rsidRPr="009A60E7" w:rsidRDefault="00010173" w:rsidP="00010173"/>
    <w:p w:rsidR="00D1797A" w:rsidRPr="009A60E7" w:rsidRDefault="00D1797A" w:rsidP="00D1797A">
      <w:r w:rsidRPr="009A60E7">
        <w:t xml:space="preserve">Alcohol-related birth defects remain among the most common preventable causes of birth defects within the United States.  Recognizing this important public health issue, in 2000 Congress mandated that the Secretary establish “a comprehensive Fetal Alcohol Syndrome and Fetal Alcohol Effect prevention, intervention and services delivery program” that includes “public and community awareness programs concerning Fetal Alcohol Syndrome and Fetal Alcohol Effect” through the Public Health Service Act, (42 U.S.C. Section 280f), as amended by Public Law 105-392.  A copy of this legislation is provided as Attachment 1. </w:t>
      </w:r>
    </w:p>
    <w:p w:rsidR="00D1797A" w:rsidRPr="009A60E7" w:rsidRDefault="00D1797A" w:rsidP="00D1797A"/>
    <w:p w:rsidR="00D1797A" w:rsidRPr="009A60E7" w:rsidRDefault="00D1797A" w:rsidP="00D1797A">
      <w:pPr>
        <w:rPr>
          <w:iCs/>
          <w:u w:val="single"/>
        </w:rPr>
      </w:pPr>
      <w:r w:rsidRPr="009A60E7">
        <w:t xml:space="preserve">CDC accomplished important work in support of this legislation, and though it sunset in 2007, CDC’s National Center on Birth Defects and Developmental Disabilities (NCBDDD) continues to receive congressional support for its FASD prevention, intervention, and awareness efforts as evidenced in FY 2009 House Report 110-231, Page 111 and FY 2009 Senate Report 110-107, Page 90-91, respectively.  Relevant language from each report is provided in Attachment 2. </w:t>
      </w:r>
    </w:p>
    <w:p w:rsidR="00D1797A" w:rsidRPr="009A60E7" w:rsidRDefault="00D1797A" w:rsidP="00D1797A"/>
    <w:p w:rsidR="00CC2E01" w:rsidRPr="009A60E7" w:rsidRDefault="00CB6BB6" w:rsidP="00277555">
      <w:r w:rsidRPr="009A60E7">
        <w:t>Maternal alcohol</w:t>
      </w:r>
      <w:r w:rsidR="00010173" w:rsidRPr="009A60E7">
        <w:t xml:space="preserve"> </w:t>
      </w:r>
      <w:r w:rsidR="00D1797A" w:rsidRPr="009A60E7">
        <w:t xml:space="preserve">consumption </w:t>
      </w:r>
      <w:r w:rsidR="00010173" w:rsidRPr="009A60E7">
        <w:t xml:space="preserve">during pregnancy </w:t>
      </w:r>
      <w:r w:rsidR="00E95442" w:rsidRPr="009A60E7">
        <w:t xml:space="preserve">may </w:t>
      </w:r>
      <w:r w:rsidR="00010173" w:rsidRPr="009A60E7">
        <w:t xml:space="preserve">result in </w:t>
      </w:r>
      <w:r w:rsidR="00D1797A" w:rsidRPr="009A60E7">
        <w:t xml:space="preserve">a child being born with </w:t>
      </w:r>
      <w:r w:rsidR="00010173" w:rsidRPr="009A60E7">
        <w:t>lifelong conditions known as fetal alcohol spectrum disorders (FASD</w:t>
      </w:r>
      <w:r w:rsidR="00D1797A" w:rsidRPr="009A60E7">
        <w:t>s</w:t>
      </w:r>
      <w:r w:rsidR="00010173" w:rsidRPr="009A60E7">
        <w:t>)</w:t>
      </w:r>
      <w:r w:rsidR="00D1797A" w:rsidRPr="009A60E7">
        <w:t xml:space="preserve">.  FASDs may include a range of physical and cognitive disabilities, </w:t>
      </w:r>
      <w:r w:rsidR="000850BF" w:rsidRPr="009A60E7">
        <w:t xml:space="preserve">including </w:t>
      </w:r>
      <w:r w:rsidR="00010173" w:rsidRPr="009A60E7">
        <w:t xml:space="preserve">abnormal facial features, growth deficiencies, and central nervous system problems along with possible </w:t>
      </w:r>
      <w:r w:rsidR="000850BF" w:rsidRPr="009A60E7">
        <w:t>health concerns</w:t>
      </w:r>
      <w:r w:rsidR="00125EB4" w:rsidRPr="009A60E7">
        <w:t xml:space="preserve"> </w:t>
      </w:r>
      <w:r w:rsidR="00010173" w:rsidRPr="009A60E7">
        <w:t xml:space="preserve">with learning, memory, attention span, communication, vision, and hearing (CDC, </w:t>
      </w:r>
      <w:r w:rsidR="00294F78" w:rsidRPr="009A60E7">
        <w:t>2014</w:t>
      </w:r>
      <w:r w:rsidR="00010173" w:rsidRPr="009A60E7">
        <w:t xml:space="preserve">). </w:t>
      </w:r>
      <w:r w:rsidR="00907E21" w:rsidRPr="009A60E7">
        <w:t xml:space="preserve"> </w:t>
      </w:r>
      <w:r w:rsidR="00435B8A" w:rsidRPr="009A60E7">
        <w:t xml:space="preserve">FASDs are </w:t>
      </w:r>
      <w:r w:rsidR="00057986" w:rsidRPr="009A60E7">
        <w:t xml:space="preserve">completely </w:t>
      </w:r>
      <w:r w:rsidR="00435B8A" w:rsidRPr="009A60E7">
        <w:t>preventable, as long as women refrain from consuming alcohol while pregnant. T</w:t>
      </w:r>
      <w:r w:rsidR="00CC767A" w:rsidRPr="009A60E7">
        <w:t>he CDC currently recommend</w:t>
      </w:r>
      <w:r w:rsidR="003B77C8" w:rsidRPr="009A60E7">
        <w:t>s</w:t>
      </w:r>
      <w:r w:rsidR="00CC767A" w:rsidRPr="009A60E7">
        <w:t xml:space="preserve"> abstaining from alcohol use throughout pregnancy, because there is no known safe amount or time to drink during pregnancy (CDC, </w:t>
      </w:r>
      <w:r w:rsidR="00294F78" w:rsidRPr="009A60E7">
        <w:t>2014</w:t>
      </w:r>
      <w:r w:rsidR="00CC767A" w:rsidRPr="009A60E7">
        <w:t xml:space="preserve">). </w:t>
      </w:r>
      <w:r w:rsidR="00D1797A" w:rsidRPr="009A60E7">
        <w:t xml:space="preserve"> Nevertheless</w:t>
      </w:r>
      <w:r w:rsidRPr="009A60E7">
        <w:t>, women</w:t>
      </w:r>
      <w:r w:rsidR="00D1797A" w:rsidRPr="009A60E7">
        <w:t xml:space="preserve"> of reproductive age -- </w:t>
      </w:r>
      <w:r w:rsidR="00435B8A" w:rsidRPr="009A60E7">
        <w:t xml:space="preserve">some pregnant and </w:t>
      </w:r>
      <w:r w:rsidR="00D1797A" w:rsidRPr="009A60E7">
        <w:t xml:space="preserve">some who may </w:t>
      </w:r>
      <w:r w:rsidRPr="009A60E7">
        <w:t>become pregnant</w:t>
      </w:r>
      <w:r w:rsidR="00D1797A" w:rsidRPr="009A60E7">
        <w:t xml:space="preserve"> --</w:t>
      </w:r>
      <w:r w:rsidR="00435B8A" w:rsidRPr="009A60E7">
        <w:t xml:space="preserve"> continue to consume alcohol. </w:t>
      </w:r>
      <w:r w:rsidR="00CC2E01" w:rsidRPr="009A60E7">
        <w:t xml:space="preserve"> Because nearly half of all pregnancies are </w:t>
      </w:r>
      <w:r w:rsidR="00F468E2" w:rsidRPr="009A60E7">
        <w:t>unplanned</w:t>
      </w:r>
      <w:r w:rsidR="00CC2E01" w:rsidRPr="009A60E7">
        <w:t>, t</w:t>
      </w:r>
      <w:r w:rsidR="00435B8A" w:rsidRPr="009A60E7">
        <w:t xml:space="preserve">hese recommendations also apply to sexually active women of reproductive age who drink alcohol and use ineffective </w:t>
      </w:r>
      <w:r w:rsidR="00057986" w:rsidRPr="009A60E7">
        <w:t>contraception</w:t>
      </w:r>
      <w:r w:rsidR="00CC2E01" w:rsidRPr="009A60E7">
        <w:t>.</w:t>
      </w:r>
      <w:r w:rsidR="00435B8A" w:rsidRPr="009A60E7">
        <w:t xml:space="preserve"> </w:t>
      </w:r>
    </w:p>
    <w:p w:rsidR="00864A8A" w:rsidRPr="009A60E7" w:rsidRDefault="00864A8A" w:rsidP="00277555"/>
    <w:p w:rsidR="00977F8B" w:rsidRPr="009A60E7" w:rsidRDefault="00CC2E01" w:rsidP="00666FE4">
      <w:r w:rsidRPr="009A60E7">
        <w:t>A</w:t>
      </w:r>
      <w:r w:rsidR="00435B8A" w:rsidRPr="009A60E7">
        <w:t xml:space="preserve"> recent review of data from CDC’s Behavioral Risk Factor Surveillance System (BRFSS) </w:t>
      </w:r>
      <w:r w:rsidR="00057986" w:rsidRPr="009A60E7">
        <w:t xml:space="preserve">for the years 2006 through 2010 </w:t>
      </w:r>
      <w:r w:rsidRPr="009A60E7">
        <w:t xml:space="preserve">revealed </w:t>
      </w:r>
      <w:r w:rsidR="00057986" w:rsidRPr="009A60E7">
        <w:t>that 7.6% of pregnant women (or 1 in 13) and 51.5% of nonpregnant women (or 1 in 2) reported drinking alcohol in the past 30 days.</w:t>
      </w:r>
      <w:r w:rsidR="0081291B" w:rsidRPr="009A60E7">
        <w:t xml:space="preserve"> Approximately 1.4% of pregnant women (or 1 in 71) and 15.0% of nonpregnant women (or 1 in 7) reported binge drinking in the past 30 days (</w:t>
      </w:r>
      <w:r w:rsidR="00435B8A" w:rsidRPr="009A60E7">
        <w:t>MMWR, 20</w:t>
      </w:r>
      <w:r w:rsidR="0081291B" w:rsidRPr="009A60E7">
        <w:t>12</w:t>
      </w:r>
      <w:r w:rsidR="00435B8A" w:rsidRPr="009A60E7">
        <w:t xml:space="preserve">). </w:t>
      </w:r>
      <w:r w:rsidR="00010173" w:rsidRPr="009A60E7">
        <w:t xml:space="preserve"> </w:t>
      </w:r>
      <w:r w:rsidR="00E11193" w:rsidRPr="009A60E7">
        <w:t xml:space="preserve">NCBDDD’s </w:t>
      </w:r>
      <w:r w:rsidR="00C452E9" w:rsidRPr="009A60E7">
        <w:t>2011-2015</w:t>
      </w:r>
      <w:r w:rsidR="009E656C" w:rsidRPr="009A60E7">
        <w:t xml:space="preserve"> Strategic Plan </w:t>
      </w:r>
      <w:r w:rsidR="00E11193" w:rsidRPr="009A60E7">
        <w:t xml:space="preserve">for </w:t>
      </w:r>
      <w:r w:rsidR="009E656C" w:rsidRPr="009A60E7">
        <w:t>the Division of Birth Defects and Developmental Disabilities supports the reduction of Alcohol-Exposed Pregnancies (AEP) among women of reproduction age</w:t>
      </w:r>
      <w:r w:rsidR="00977F8B" w:rsidRPr="009A60E7">
        <w:t xml:space="preserve"> (CDC, 2011)</w:t>
      </w:r>
      <w:r w:rsidR="0016364B" w:rsidRPr="009A60E7">
        <w:t xml:space="preserve">. </w:t>
      </w:r>
      <w:r w:rsidR="009E656C" w:rsidRPr="009A60E7">
        <w:t xml:space="preserve"> However, </w:t>
      </w:r>
      <w:r w:rsidR="00C452E9" w:rsidRPr="009A60E7">
        <w:t xml:space="preserve">until recently, </w:t>
      </w:r>
      <w:r w:rsidR="009E656C" w:rsidRPr="009A60E7">
        <w:t xml:space="preserve">NCBDDD’s ability to monitor AEP </w:t>
      </w:r>
      <w:r w:rsidR="0016364B" w:rsidRPr="009A60E7">
        <w:t xml:space="preserve">risk </w:t>
      </w:r>
      <w:r w:rsidR="009E656C" w:rsidRPr="009A60E7">
        <w:t>among reproductive age women ha</w:t>
      </w:r>
      <w:r w:rsidR="00C452E9" w:rsidRPr="009A60E7">
        <w:t>d</w:t>
      </w:r>
      <w:r w:rsidR="009E656C" w:rsidRPr="009A60E7">
        <w:t xml:space="preserve"> been severely </w:t>
      </w:r>
      <w:r w:rsidR="007B69AE" w:rsidRPr="009A60E7">
        <w:t>limited</w:t>
      </w:r>
      <w:r w:rsidR="009E656C" w:rsidRPr="009A60E7">
        <w:t xml:space="preserve"> by the absence of an appropriate data system that </w:t>
      </w:r>
      <w:r w:rsidR="0016364B" w:rsidRPr="009A60E7">
        <w:t xml:space="preserve">consistently </w:t>
      </w:r>
      <w:r w:rsidR="009E656C" w:rsidRPr="009A60E7">
        <w:t xml:space="preserve">collects </w:t>
      </w:r>
      <w:r w:rsidR="009E656C" w:rsidRPr="009A60E7">
        <w:lastRenderedPageBreak/>
        <w:t xml:space="preserve">information on alcohol use, fertility status, sexual activity, and contraception use. </w:t>
      </w:r>
      <w:r w:rsidR="00475994" w:rsidRPr="009A60E7">
        <w:t xml:space="preserve">After thorough review of several national databases, the NCBDDD identified the NSFG as </w:t>
      </w:r>
      <w:r w:rsidR="00907E21" w:rsidRPr="009A60E7">
        <w:t xml:space="preserve">the </w:t>
      </w:r>
      <w:r w:rsidR="00475994" w:rsidRPr="009A60E7">
        <w:t xml:space="preserve">most promising </w:t>
      </w:r>
      <w:r w:rsidR="002C0BA5" w:rsidRPr="009A60E7">
        <w:t xml:space="preserve">data source </w:t>
      </w:r>
      <w:r w:rsidR="00475994" w:rsidRPr="009A60E7">
        <w:t xml:space="preserve">to meet our </w:t>
      </w:r>
      <w:r w:rsidR="00235B4A" w:rsidRPr="009A60E7">
        <w:t xml:space="preserve">program’s </w:t>
      </w:r>
      <w:r w:rsidR="00475994" w:rsidRPr="009A60E7">
        <w:t>need to monitor AEP risk</w:t>
      </w:r>
      <w:r w:rsidR="00BA73A9" w:rsidRPr="009A60E7">
        <w:t xml:space="preserve"> among U.S. women</w:t>
      </w:r>
      <w:r w:rsidR="00475994" w:rsidRPr="009A60E7">
        <w:t xml:space="preserve">. </w:t>
      </w:r>
      <w:r w:rsidR="00BA73A9" w:rsidRPr="009A60E7">
        <w:t xml:space="preserve">This </w:t>
      </w:r>
      <w:r w:rsidR="00977F8B" w:rsidRPr="009A60E7">
        <w:t xml:space="preserve">new </w:t>
      </w:r>
      <w:r w:rsidR="00BA73A9" w:rsidRPr="009A60E7">
        <w:t>initiative resulted in the incorporation of additional alcohol questions</w:t>
      </w:r>
      <w:r w:rsidR="00810A4B" w:rsidRPr="009A60E7">
        <w:t xml:space="preserve"> (BRFSS-based)</w:t>
      </w:r>
      <w:r w:rsidR="00BA73A9" w:rsidRPr="009A60E7">
        <w:t xml:space="preserve"> </w:t>
      </w:r>
      <w:r w:rsidR="00907E21" w:rsidRPr="009A60E7">
        <w:t xml:space="preserve">on </w:t>
      </w:r>
      <w:r w:rsidR="00BA73A9" w:rsidRPr="009A60E7">
        <w:t xml:space="preserve">the NSFG </w:t>
      </w:r>
      <w:r w:rsidR="00186979" w:rsidRPr="009A60E7">
        <w:t>beginning in 2011.</w:t>
      </w:r>
      <w:r w:rsidR="00F467EA" w:rsidRPr="009A60E7">
        <w:t xml:space="preserve"> </w:t>
      </w:r>
    </w:p>
    <w:p w:rsidR="00977F8B" w:rsidRPr="009A60E7" w:rsidRDefault="00977F8B" w:rsidP="00666FE4"/>
    <w:p w:rsidR="00186979" w:rsidRPr="009A60E7" w:rsidRDefault="00F467EA" w:rsidP="00666FE4">
      <w:r w:rsidRPr="009A60E7">
        <w:t xml:space="preserve">Utilizing the 2002 NSFG data, NCBDDD </w:t>
      </w:r>
      <w:r w:rsidR="007477A2" w:rsidRPr="009A60E7">
        <w:t xml:space="preserve">conducted an initial </w:t>
      </w:r>
      <w:r w:rsidRPr="009A60E7">
        <w:t>evaluat</w:t>
      </w:r>
      <w:r w:rsidR="007477A2" w:rsidRPr="009A60E7">
        <w:t xml:space="preserve">ion of </w:t>
      </w:r>
      <w:r w:rsidRPr="009A60E7">
        <w:t>prevalence and characteri</w:t>
      </w:r>
      <w:r w:rsidR="007477A2" w:rsidRPr="009A60E7">
        <w:t>sti</w:t>
      </w:r>
      <w:r w:rsidRPr="009A60E7">
        <w:t>cs of women</w:t>
      </w:r>
      <w:r w:rsidR="007477A2" w:rsidRPr="009A60E7">
        <w:t xml:space="preserve"> at risk for an alcohol-exposed pregnancy.  Estimates </w:t>
      </w:r>
      <w:r w:rsidR="00161A9F" w:rsidRPr="009A60E7">
        <w:t xml:space="preserve">derived from </w:t>
      </w:r>
      <w:r w:rsidR="007477A2" w:rsidRPr="009A60E7">
        <w:t>this study</w:t>
      </w:r>
      <w:r w:rsidR="00977F8B" w:rsidRPr="009A60E7">
        <w:t xml:space="preserve"> revealed</w:t>
      </w:r>
      <w:r w:rsidR="007477A2" w:rsidRPr="009A60E7">
        <w:t xml:space="preserve"> that nearly 2 million non-pregnant women in the United States (or 1 in 30) were at risk for an alcohol-exposed pregnancy in the month before they were interviewed, including more than 600,000 women who were binge drinking. </w:t>
      </w:r>
    </w:p>
    <w:p w:rsidR="007B69AE" w:rsidRPr="009A60E7" w:rsidRDefault="00186979" w:rsidP="00666FE4">
      <w:r w:rsidRPr="009A60E7">
        <w:t xml:space="preserve"> </w:t>
      </w:r>
    </w:p>
    <w:p w:rsidR="00CC2E01" w:rsidRPr="009A60E7" w:rsidRDefault="00C5458B" w:rsidP="00E44C6B">
      <w:r w:rsidRPr="009A60E7">
        <w:t xml:space="preserve">NCBDDD </w:t>
      </w:r>
      <w:r w:rsidR="00B8062C" w:rsidRPr="009A60E7">
        <w:t xml:space="preserve">is </w:t>
      </w:r>
      <w:r w:rsidRPr="009A60E7">
        <w:t>utiliz</w:t>
      </w:r>
      <w:r w:rsidR="00B8062C" w:rsidRPr="009A60E7">
        <w:t>ing</w:t>
      </w:r>
      <w:r w:rsidRPr="009A60E7">
        <w:t xml:space="preserve"> </w:t>
      </w:r>
      <w:r w:rsidR="00070455" w:rsidRPr="009A60E7">
        <w:t xml:space="preserve">alcohol </w:t>
      </w:r>
      <w:r w:rsidRPr="009A60E7">
        <w:t>data collected</w:t>
      </w:r>
      <w:r w:rsidR="00070455" w:rsidRPr="009A60E7">
        <w:t xml:space="preserve"> through the </w:t>
      </w:r>
      <w:r w:rsidR="007B69AE" w:rsidRPr="009A60E7">
        <w:t xml:space="preserve">NSFG </w:t>
      </w:r>
      <w:r w:rsidR="003969B4" w:rsidRPr="009A60E7">
        <w:t xml:space="preserve">to </w:t>
      </w:r>
      <w:r w:rsidR="00B66084" w:rsidRPr="009A60E7">
        <w:t>generate periodic, national estimate</w:t>
      </w:r>
      <w:r w:rsidR="00810A4B" w:rsidRPr="009A60E7">
        <w:t>s</w:t>
      </w:r>
      <w:r w:rsidR="00B66084" w:rsidRPr="009A60E7">
        <w:t xml:space="preserve"> of the proportion of </w:t>
      </w:r>
      <w:r w:rsidR="007279DF" w:rsidRPr="009A60E7">
        <w:t xml:space="preserve">U.S. </w:t>
      </w:r>
      <w:r w:rsidR="00B66084" w:rsidRPr="009A60E7">
        <w:t>women who are at risk for an alcohol-exposed pregnancy utilizing the BRFSS-based alcohol consumption questions</w:t>
      </w:r>
      <w:r w:rsidR="00070455" w:rsidRPr="009A60E7">
        <w:t xml:space="preserve">. </w:t>
      </w:r>
      <w:r w:rsidR="004D1CAA" w:rsidRPr="009A60E7">
        <w:t xml:space="preserve"> </w:t>
      </w:r>
      <w:r w:rsidR="009E656C" w:rsidRPr="009A60E7">
        <w:t>The national estimate</w:t>
      </w:r>
      <w:r w:rsidR="00977F8B" w:rsidRPr="009A60E7">
        <w:t>s</w:t>
      </w:r>
      <w:r w:rsidR="009E656C" w:rsidRPr="009A60E7">
        <w:t xml:space="preserve"> generated from the NSFG data will be used to </w:t>
      </w:r>
      <w:r w:rsidR="00EF3BF9" w:rsidRPr="009A60E7">
        <w:t xml:space="preserve">better </w:t>
      </w:r>
      <w:r w:rsidR="009E656C" w:rsidRPr="009A60E7">
        <w:t>inform</w:t>
      </w:r>
      <w:r w:rsidR="003117BD" w:rsidRPr="009A60E7">
        <w:t xml:space="preserve"> existing</w:t>
      </w:r>
      <w:r w:rsidR="009E656C" w:rsidRPr="009A60E7">
        <w:t xml:space="preserve"> </w:t>
      </w:r>
      <w:r w:rsidR="007B69AE" w:rsidRPr="009A60E7">
        <w:t xml:space="preserve">NCBDDD </w:t>
      </w:r>
      <w:r w:rsidR="009E656C" w:rsidRPr="009A60E7">
        <w:t xml:space="preserve">programs </w:t>
      </w:r>
      <w:r w:rsidR="00EF3BF9" w:rsidRPr="009A60E7">
        <w:t>aimed at reducing AEPs</w:t>
      </w:r>
      <w:r w:rsidR="007B69AE" w:rsidRPr="009A60E7">
        <w:t>.  This information w</w:t>
      </w:r>
      <w:r w:rsidR="00907E21" w:rsidRPr="009A60E7">
        <w:t xml:space="preserve">ill also be used </w:t>
      </w:r>
      <w:r w:rsidR="005C25FC" w:rsidRPr="009A60E7">
        <w:t xml:space="preserve">to </w:t>
      </w:r>
      <w:r w:rsidR="00614B2D" w:rsidRPr="009A60E7">
        <w:t xml:space="preserve">assess alcohol consumption volume and frequency and to </w:t>
      </w:r>
      <w:r w:rsidR="009E656C" w:rsidRPr="009A60E7">
        <w:t xml:space="preserve">assist in the development of targeted intervention strategies for women of reproductive age. </w:t>
      </w:r>
    </w:p>
    <w:p w:rsidR="00CC2E01" w:rsidRPr="009A60E7" w:rsidRDefault="00CC2E01" w:rsidP="00E44C6B"/>
    <w:p w:rsidR="00E944A3" w:rsidRPr="009A60E7" w:rsidRDefault="005C25FC" w:rsidP="00E44C6B">
      <w:r w:rsidRPr="009A60E7">
        <w:t xml:space="preserve">We </w:t>
      </w:r>
      <w:r w:rsidR="00EA4A4F" w:rsidRPr="009A60E7">
        <w:t xml:space="preserve">plan to publish </w:t>
      </w:r>
      <w:r w:rsidRPr="009A60E7">
        <w:t>our findings</w:t>
      </w:r>
      <w:r w:rsidR="00EA4A4F" w:rsidRPr="009A60E7">
        <w:t xml:space="preserve"> in </w:t>
      </w:r>
      <w:r w:rsidR="00666FE4" w:rsidRPr="009A60E7">
        <w:t xml:space="preserve">peer reviewed </w:t>
      </w:r>
      <w:r w:rsidR="00E44C6B" w:rsidRPr="009A60E7">
        <w:t xml:space="preserve">scientific </w:t>
      </w:r>
      <w:r w:rsidR="00666FE4" w:rsidRPr="009A60E7">
        <w:t>journals</w:t>
      </w:r>
      <w:r w:rsidR="00E44C6B" w:rsidRPr="009A60E7">
        <w:t xml:space="preserve">. In addition, the findings may </w:t>
      </w:r>
      <w:r w:rsidR="003969B4" w:rsidRPr="009A60E7">
        <w:t xml:space="preserve">be </w:t>
      </w:r>
      <w:r w:rsidR="00E44C6B" w:rsidRPr="009A60E7">
        <w:t>incorporated in</w:t>
      </w:r>
      <w:r w:rsidR="00EF5C21" w:rsidRPr="009A60E7">
        <w:t>to</w:t>
      </w:r>
      <w:r w:rsidR="00E44C6B" w:rsidRPr="009A60E7">
        <w:t xml:space="preserve"> educational materials </w:t>
      </w:r>
      <w:r w:rsidR="00BF7B73" w:rsidRPr="009A60E7">
        <w:t xml:space="preserve">to raise awareness of FASDs, </w:t>
      </w:r>
      <w:r w:rsidR="00666FE4" w:rsidRPr="009A60E7">
        <w:t xml:space="preserve">and potentially </w:t>
      </w:r>
      <w:r w:rsidR="003117BD" w:rsidRPr="009A60E7">
        <w:t xml:space="preserve">used </w:t>
      </w:r>
      <w:r w:rsidR="00666FE4" w:rsidRPr="009A60E7">
        <w:t>to develop new</w:t>
      </w:r>
      <w:r w:rsidR="003117BD" w:rsidRPr="009A60E7">
        <w:t xml:space="preserve"> prevention</w:t>
      </w:r>
      <w:r w:rsidR="00614B2D" w:rsidRPr="009A60E7">
        <w:t xml:space="preserve"> </w:t>
      </w:r>
      <w:r w:rsidR="003117BD" w:rsidRPr="009A60E7">
        <w:t xml:space="preserve">activities </w:t>
      </w:r>
      <w:r w:rsidR="00E44C6B" w:rsidRPr="009A60E7">
        <w:t xml:space="preserve">and activities aimed </w:t>
      </w:r>
      <w:r w:rsidR="00BF7B73" w:rsidRPr="009A60E7">
        <w:t xml:space="preserve">at </w:t>
      </w:r>
      <w:r w:rsidR="00E44C6B" w:rsidRPr="009A60E7">
        <w:t xml:space="preserve">reducing the risk of alcohol-exposed </w:t>
      </w:r>
      <w:r w:rsidR="000F7E0C" w:rsidRPr="009A60E7">
        <w:t xml:space="preserve">pregnancy </w:t>
      </w:r>
      <w:r w:rsidR="00E44C6B" w:rsidRPr="009A60E7">
        <w:t>among women of reproductive age</w:t>
      </w:r>
      <w:r w:rsidR="00614B2D" w:rsidRPr="009A60E7">
        <w:t>.</w:t>
      </w:r>
      <w:r w:rsidR="00BF7B73" w:rsidRPr="009A60E7">
        <w:t xml:space="preserve"> </w:t>
      </w:r>
    </w:p>
    <w:p w:rsidR="00E944A3" w:rsidRPr="009A60E7" w:rsidRDefault="00E944A3" w:rsidP="00E44C6B"/>
    <w:p w:rsidR="00E944A3" w:rsidRPr="009A60E7" w:rsidRDefault="00CC2E01" w:rsidP="00E44C6B">
      <w:r w:rsidRPr="009A60E7">
        <w:t xml:space="preserve">Clearly, NSFG is critical to support our program’s data needs, and </w:t>
      </w:r>
      <w:r w:rsidR="00AC3CCA" w:rsidRPr="009A60E7">
        <w:t>I</w:t>
      </w:r>
      <w:r w:rsidR="00E944A3" w:rsidRPr="009A60E7">
        <w:t xml:space="preserve"> look forward to our continued collaboration in these efforts.</w:t>
      </w:r>
    </w:p>
    <w:p w:rsidR="00E944A3" w:rsidRPr="009A60E7" w:rsidRDefault="00E944A3" w:rsidP="00E44C6B"/>
    <w:p w:rsidR="00E944A3" w:rsidRPr="009A60E7" w:rsidRDefault="00E944A3" w:rsidP="00CE6D93">
      <w:pPr>
        <w:ind w:left="3600" w:firstLine="720"/>
      </w:pPr>
      <w:r w:rsidRPr="009A60E7">
        <w:t>Sincerely,</w:t>
      </w:r>
    </w:p>
    <w:p w:rsidR="00E944A3" w:rsidRPr="009A60E7" w:rsidRDefault="00E944A3" w:rsidP="00E44C6B"/>
    <w:p w:rsidR="00CE6D93" w:rsidRPr="009A60E7" w:rsidRDefault="00CE6D93" w:rsidP="00E44C6B"/>
    <w:p w:rsidR="00E944A3" w:rsidRPr="009A60E7" w:rsidRDefault="00E944A3" w:rsidP="00CE6D93">
      <w:pPr>
        <w:ind w:left="3600" w:firstLine="720"/>
      </w:pPr>
      <w:r w:rsidRPr="009A60E7">
        <w:t>Patricia P. Green, MSPH</w:t>
      </w:r>
    </w:p>
    <w:p w:rsidR="00E944A3" w:rsidRPr="009A60E7" w:rsidRDefault="00E944A3" w:rsidP="00CE6D93">
      <w:pPr>
        <w:ind w:left="3600" w:firstLine="720"/>
      </w:pPr>
      <w:r w:rsidRPr="009A60E7">
        <w:t>Epidemiologist,</w:t>
      </w:r>
    </w:p>
    <w:p w:rsidR="00E944A3" w:rsidRPr="009A60E7" w:rsidRDefault="00E944A3" w:rsidP="00CE6D93">
      <w:pPr>
        <w:ind w:left="3600" w:firstLine="720"/>
      </w:pPr>
      <w:r w:rsidRPr="009A60E7">
        <w:t>Fetal Alcohol Syndrome Prevention Team</w:t>
      </w:r>
    </w:p>
    <w:p w:rsidR="00E944A3" w:rsidRPr="009A60E7" w:rsidRDefault="00E944A3" w:rsidP="00CE6D93">
      <w:pPr>
        <w:ind w:left="3600" w:firstLine="720"/>
      </w:pPr>
      <w:r w:rsidRPr="009A60E7">
        <w:t>Prevention Research Branch, NCBDDD</w:t>
      </w:r>
    </w:p>
    <w:p w:rsidR="00E944A3" w:rsidRPr="009A60E7" w:rsidRDefault="00E944A3" w:rsidP="00E44C6B"/>
    <w:p w:rsidR="00E44C6B" w:rsidRPr="009A60E7" w:rsidRDefault="00E44C6B" w:rsidP="00E44C6B">
      <w:pPr>
        <w:rPr>
          <w:iCs/>
          <w:u w:val="single"/>
        </w:rPr>
      </w:pPr>
    </w:p>
    <w:p w:rsidR="000F7E0C" w:rsidRPr="009A60E7" w:rsidRDefault="000F7E0C" w:rsidP="00E44C6B">
      <w:pPr>
        <w:rPr>
          <w:iCs/>
          <w:u w:val="single"/>
        </w:rPr>
      </w:pPr>
    </w:p>
    <w:p w:rsidR="000F7E0C" w:rsidRPr="009A60E7" w:rsidRDefault="000F7E0C" w:rsidP="00E44C6B">
      <w:pPr>
        <w:rPr>
          <w:iCs/>
          <w:u w:val="single"/>
        </w:rPr>
      </w:pPr>
    </w:p>
    <w:p w:rsidR="00CB6BB6" w:rsidRPr="009A60E7" w:rsidRDefault="00CB6BB6" w:rsidP="00E44C6B">
      <w:pPr>
        <w:rPr>
          <w:iCs/>
          <w:u w:val="single"/>
        </w:rPr>
      </w:pPr>
    </w:p>
    <w:p w:rsidR="00864A8A" w:rsidRPr="009A60E7" w:rsidRDefault="00864A8A" w:rsidP="00E44C6B">
      <w:pPr>
        <w:rPr>
          <w:iCs/>
          <w:u w:val="single"/>
        </w:rPr>
      </w:pPr>
    </w:p>
    <w:p w:rsidR="000F7E0C" w:rsidRPr="009A60E7" w:rsidRDefault="000F7E0C" w:rsidP="00E44C6B">
      <w:pPr>
        <w:rPr>
          <w:iCs/>
          <w:u w:val="single"/>
        </w:rPr>
      </w:pPr>
    </w:p>
    <w:p w:rsidR="00AC3CCA" w:rsidRPr="009A60E7" w:rsidRDefault="00AC3CCA" w:rsidP="00AC3CCA">
      <w:r w:rsidRPr="009A60E7">
        <w:t xml:space="preserve">cc: Joe Sniezek, MD, MPH, Chief PRB </w:t>
      </w:r>
    </w:p>
    <w:p w:rsidR="00AC3CCA" w:rsidRPr="009A60E7" w:rsidRDefault="00AC3CCA" w:rsidP="00AC3CCA">
      <w:r w:rsidRPr="009A60E7">
        <w:t xml:space="preserve">      Kendall </w:t>
      </w:r>
      <w:r w:rsidR="009E462E" w:rsidRPr="009A60E7">
        <w:t xml:space="preserve">R. </w:t>
      </w:r>
      <w:r w:rsidRPr="009A60E7">
        <w:t>Anderson, Deputy Chief, PRB</w:t>
      </w:r>
    </w:p>
    <w:p w:rsidR="00AC3CCA" w:rsidRPr="009A60E7" w:rsidRDefault="00AC3CCA" w:rsidP="00AC3CCA">
      <w:r w:rsidRPr="009A60E7">
        <w:t xml:space="preserve">      Nancy </w:t>
      </w:r>
      <w:r w:rsidR="009E462E" w:rsidRPr="009A60E7">
        <w:t xml:space="preserve">E. </w:t>
      </w:r>
      <w:r w:rsidRPr="009A60E7">
        <w:t>Cheal, MS, PhD, Team Lead, FAS Prevention Team</w:t>
      </w:r>
    </w:p>
    <w:p w:rsidR="00F631D6" w:rsidRPr="009A60E7" w:rsidRDefault="00F631D6">
      <w:pPr>
        <w:spacing w:line="276" w:lineRule="auto"/>
      </w:pPr>
    </w:p>
    <w:p w:rsidR="00F631D6" w:rsidRPr="009A60E7" w:rsidRDefault="00F631D6" w:rsidP="00F631D6">
      <w:pPr>
        <w:pStyle w:val="biblio"/>
        <w:spacing w:after="0"/>
        <w:rPr>
          <w:rStyle w:val="ti"/>
          <w:b/>
          <w:szCs w:val="24"/>
        </w:rPr>
      </w:pPr>
      <w:r w:rsidRPr="009A60E7">
        <w:rPr>
          <w:rStyle w:val="ti"/>
          <w:b/>
          <w:szCs w:val="24"/>
        </w:rPr>
        <w:lastRenderedPageBreak/>
        <w:t>References</w:t>
      </w:r>
    </w:p>
    <w:p w:rsidR="00F631D6" w:rsidRPr="009A60E7" w:rsidRDefault="00F631D6" w:rsidP="00F631D6">
      <w:pPr>
        <w:pStyle w:val="biblio"/>
        <w:spacing w:after="0"/>
        <w:rPr>
          <w:rStyle w:val="ti"/>
          <w:b/>
          <w:szCs w:val="24"/>
        </w:rPr>
      </w:pPr>
    </w:p>
    <w:p w:rsidR="00F631D6" w:rsidRPr="009A60E7" w:rsidRDefault="00F631D6" w:rsidP="00F631D6">
      <w:pPr>
        <w:pStyle w:val="biblio"/>
        <w:spacing w:after="0"/>
        <w:rPr>
          <w:rStyle w:val="ti"/>
          <w:szCs w:val="24"/>
        </w:rPr>
      </w:pPr>
      <w:r w:rsidRPr="009A60E7">
        <w:rPr>
          <w:rStyle w:val="ti"/>
          <w:szCs w:val="24"/>
        </w:rPr>
        <w:t>CDC (2</w:t>
      </w:r>
      <w:r w:rsidR="00294F78" w:rsidRPr="009A60E7">
        <w:rPr>
          <w:rStyle w:val="ti"/>
          <w:szCs w:val="24"/>
        </w:rPr>
        <w:t>014</w:t>
      </w:r>
      <w:r w:rsidRPr="009A60E7">
        <w:rPr>
          <w:rStyle w:val="ti"/>
          <w:szCs w:val="24"/>
        </w:rPr>
        <w:t xml:space="preserve">). Fetal Alcohol Spectrum Disorders. Retrieved </w:t>
      </w:r>
      <w:r w:rsidR="00294F78" w:rsidRPr="009A60E7">
        <w:rPr>
          <w:rStyle w:val="ti"/>
          <w:szCs w:val="24"/>
        </w:rPr>
        <w:t>October 10</w:t>
      </w:r>
      <w:r w:rsidRPr="009A60E7">
        <w:rPr>
          <w:rStyle w:val="ti"/>
          <w:szCs w:val="24"/>
        </w:rPr>
        <w:t>, 201</w:t>
      </w:r>
      <w:r w:rsidR="00294F78" w:rsidRPr="009A60E7">
        <w:rPr>
          <w:rStyle w:val="ti"/>
          <w:szCs w:val="24"/>
        </w:rPr>
        <w:t>4</w:t>
      </w:r>
      <w:r w:rsidRPr="009A60E7">
        <w:rPr>
          <w:rStyle w:val="ti"/>
          <w:szCs w:val="24"/>
        </w:rPr>
        <w:t xml:space="preserve"> from</w:t>
      </w:r>
    </w:p>
    <w:p w:rsidR="00073CB4" w:rsidRPr="009A60E7" w:rsidRDefault="00F631D6" w:rsidP="00F631D6">
      <w:pPr>
        <w:pStyle w:val="biblio"/>
        <w:spacing w:after="0"/>
        <w:rPr>
          <w:szCs w:val="24"/>
        </w:rPr>
      </w:pPr>
      <w:r w:rsidRPr="009A60E7">
        <w:rPr>
          <w:rStyle w:val="ti"/>
          <w:szCs w:val="24"/>
        </w:rPr>
        <w:t xml:space="preserve"> </w:t>
      </w:r>
      <w:hyperlink r:id="rId9" w:history="1">
        <w:r w:rsidR="00073CB4" w:rsidRPr="009A60E7">
          <w:rPr>
            <w:rStyle w:val="Hyperlink"/>
            <w:color w:val="auto"/>
            <w:szCs w:val="24"/>
          </w:rPr>
          <w:t>http://www.cdc.gov/ncbddd/fasd/alcohol-use.html</w:t>
        </w:r>
      </w:hyperlink>
    </w:p>
    <w:p w:rsidR="003B77C8" w:rsidRPr="009A60E7" w:rsidRDefault="00810A4B" w:rsidP="00F631D6">
      <w:pPr>
        <w:pStyle w:val="biblio"/>
        <w:spacing w:after="0"/>
      </w:pPr>
      <w:r w:rsidRPr="009A60E7">
        <w:t xml:space="preserve">               </w:t>
      </w:r>
    </w:p>
    <w:p w:rsidR="00073CB4" w:rsidRPr="009A60E7" w:rsidRDefault="003B77C8" w:rsidP="00F631D6">
      <w:pPr>
        <w:pStyle w:val="biblio"/>
        <w:spacing w:after="0"/>
      </w:pPr>
      <w:r w:rsidRPr="009A60E7">
        <w:t>CDC</w:t>
      </w:r>
      <w:r w:rsidR="00073CB4" w:rsidRPr="009A60E7">
        <w:t xml:space="preserve"> (2011)</w:t>
      </w:r>
      <w:r w:rsidRPr="009A60E7">
        <w:t xml:space="preserve">. </w:t>
      </w:r>
      <w:r w:rsidR="00073CB4" w:rsidRPr="009A60E7">
        <w:t>National Center on Birth Defects and Developmental Disabilities Strategic Plan</w:t>
      </w:r>
    </w:p>
    <w:p w:rsidR="00F631D6" w:rsidRPr="009A60E7" w:rsidRDefault="00073CB4" w:rsidP="00F631D6">
      <w:pPr>
        <w:pStyle w:val="biblio"/>
        <w:spacing w:after="0"/>
        <w:rPr>
          <w:rStyle w:val="ti"/>
          <w:szCs w:val="24"/>
        </w:rPr>
      </w:pPr>
      <w:r w:rsidRPr="009A60E7">
        <w:t xml:space="preserve">2011-2015. </w:t>
      </w:r>
      <w:hyperlink r:id="rId10" w:history="1">
        <w:r w:rsidRPr="009A60E7">
          <w:rPr>
            <w:rStyle w:val="Hyperlink"/>
            <w:color w:val="auto"/>
          </w:rPr>
          <w:t>http://www.cdc.gov/ncbddd/aboutus/documents/ncbddd_strategicplan_2-10-11.pdf</w:t>
        </w:r>
      </w:hyperlink>
      <w:r w:rsidR="0072580F">
        <w:t xml:space="preserve"> </w:t>
      </w:r>
    </w:p>
    <w:p w:rsidR="00F631D6" w:rsidRPr="009A60E7" w:rsidRDefault="00F631D6" w:rsidP="00F631D6">
      <w:pPr>
        <w:pStyle w:val="biblio"/>
        <w:spacing w:after="0"/>
        <w:rPr>
          <w:rStyle w:val="ti"/>
          <w:szCs w:val="24"/>
        </w:rPr>
      </w:pPr>
    </w:p>
    <w:p w:rsidR="00F631D6" w:rsidRPr="009A60E7" w:rsidRDefault="00530605" w:rsidP="00F631D6">
      <w:r w:rsidRPr="009A60E7">
        <w:t xml:space="preserve">CDC. </w:t>
      </w:r>
      <w:r w:rsidR="00F631D6" w:rsidRPr="009A60E7">
        <w:t xml:space="preserve">Alcohol use </w:t>
      </w:r>
      <w:r w:rsidRPr="009A60E7">
        <w:t xml:space="preserve">and binge drinking among women of childbearing age - United States, 2006-2010. </w:t>
      </w:r>
      <w:r w:rsidR="00F631D6" w:rsidRPr="009A60E7">
        <w:t>MMWR</w:t>
      </w:r>
      <w:r w:rsidRPr="009A60E7">
        <w:t xml:space="preserve"> Morbidity and Mortality Weekly Report 2012;61(28):534-538. </w:t>
      </w:r>
    </w:p>
    <w:p w:rsidR="00F311B6" w:rsidRPr="009A60E7" w:rsidRDefault="00F311B6" w:rsidP="00F631D6"/>
    <w:p w:rsidR="00F311B6" w:rsidRPr="009A60E7" w:rsidRDefault="00F311B6" w:rsidP="00F631D6">
      <w:r w:rsidRPr="009A60E7">
        <w:t>Cannon MJ, Guo J, Denny CH, Green PP, Miracle H, Sniezek JE, Floyd RL. Prevalence and characteristics of women at risk for an alcohol-exposed pregnancy (AEP) in the United States: Estimates from the National Survey of Family Growth. Maternal and Child Health Journal 2014;DOI 10.1007/s10995-014-1563-3.</w:t>
      </w:r>
    </w:p>
    <w:p w:rsidR="00F631D6" w:rsidRPr="008D0515" w:rsidRDefault="00F631D6" w:rsidP="00F631D6">
      <w:pPr>
        <w:rPr>
          <w:iCs/>
          <w:u w:val="single"/>
        </w:rPr>
      </w:pPr>
    </w:p>
    <w:p w:rsidR="00E944A3" w:rsidRPr="008D0515" w:rsidRDefault="00AC3CCA">
      <w:pPr>
        <w:spacing w:line="276" w:lineRule="auto"/>
      </w:pPr>
      <w:r w:rsidRPr="008D0515">
        <w:tab/>
      </w:r>
    </w:p>
    <w:sectPr w:rsidR="00E944A3" w:rsidRPr="008D0515" w:rsidSect="003E0B2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F3" w:rsidRDefault="005F76F3" w:rsidP="002A244F">
      <w:r>
        <w:separator/>
      </w:r>
    </w:p>
  </w:endnote>
  <w:endnote w:type="continuationSeparator" w:id="0">
    <w:p w:rsidR="005F76F3" w:rsidRDefault="005F76F3" w:rsidP="002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061" w:rsidRDefault="00866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1892"/>
      <w:docPartObj>
        <w:docPartGallery w:val="Page Numbers (Bottom of Page)"/>
        <w:docPartUnique/>
      </w:docPartObj>
    </w:sdtPr>
    <w:sdtEndPr/>
    <w:sdtContent>
      <w:p w:rsidR="00864A8A" w:rsidRDefault="00530605" w:rsidP="0072580F">
        <w:pPr>
          <w:pStyle w:val="Footer"/>
          <w:jc w:val="center"/>
        </w:pPr>
        <w:r>
          <w:fldChar w:fldCharType="begin"/>
        </w:r>
        <w:r>
          <w:instrText xml:space="preserve"> PAGE   \* MERGEFORMAT </w:instrText>
        </w:r>
        <w:r>
          <w:fldChar w:fldCharType="separate"/>
        </w:r>
        <w:r w:rsidR="00866061">
          <w:rPr>
            <w:noProof/>
          </w:rPr>
          <w:t>1</w:t>
        </w:r>
        <w:r>
          <w:rPr>
            <w:noProof/>
          </w:rPr>
          <w:fldChar w:fldCharType="end"/>
        </w:r>
      </w:p>
    </w:sdtContent>
  </w:sdt>
  <w:p w:rsidR="00864A8A" w:rsidRDefault="00864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061" w:rsidRDefault="0086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F3" w:rsidRDefault="005F76F3" w:rsidP="002A244F">
      <w:r>
        <w:separator/>
      </w:r>
    </w:p>
  </w:footnote>
  <w:footnote w:type="continuationSeparator" w:id="0">
    <w:p w:rsidR="005F76F3" w:rsidRDefault="005F76F3" w:rsidP="002A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061" w:rsidRDefault="00866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06" w:rsidRPr="001E3341" w:rsidRDefault="00C54C06" w:rsidP="00C54C06">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sidR="00866061">
      <w:rPr>
        <w:rFonts w:ascii="Calibri" w:hAnsi="Calibri" w:cs="Calibri"/>
        <w:i/>
        <w:iCs/>
        <w:sz w:val="20"/>
        <w:szCs w:val="20"/>
      </w:rPr>
      <w:t>8</w:t>
    </w:r>
    <w:r w:rsidR="00866061">
      <w:rPr>
        <w:rFonts w:ascii="Calibri" w:hAnsi="Calibri" w:cs="Calibri"/>
        <w:i/>
        <w:iCs/>
        <w:sz w:val="20"/>
        <w:szCs w:val="20"/>
      </w:rPr>
      <w:tab/>
      <w:t>OMB Attachment D</w:t>
    </w:r>
    <w:bookmarkStart w:id="0" w:name="_GoBack"/>
    <w:bookmarkEnd w:id="0"/>
    <w:r w:rsidR="00B84DD1">
      <w:rPr>
        <w:rFonts w:ascii="Calibri" w:hAnsi="Calibri" w:cs="Calibri"/>
        <w:i/>
        <w:iCs/>
        <w:sz w:val="20"/>
        <w:szCs w:val="20"/>
      </w:rPr>
      <w:t>11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061" w:rsidRDefault="00866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5169"/>
    <w:multiLevelType w:val="hybridMultilevel"/>
    <w:tmpl w:val="ED4CFA14"/>
    <w:lvl w:ilvl="0" w:tplc="66124E28">
      <w:start w:val="1"/>
      <w:numFmt w:val="bullet"/>
      <w:lvlText w:val=""/>
      <w:lvlJc w:val="left"/>
      <w:pPr>
        <w:tabs>
          <w:tab w:val="num" w:pos="720"/>
        </w:tabs>
        <w:ind w:left="720" w:hanging="360"/>
      </w:pPr>
      <w:rPr>
        <w:rFonts w:ascii="Wingdings" w:hAnsi="Wingdings" w:hint="default"/>
      </w:rPr>
    </w:lvl>
    <w:lvl w:ilvl="1" w:tplc="BAE686CE">
      <w:start w:val="1"/>
      <w:numFmt w:val="bullet"/>
      <w:lvlText w:val=""/>
      <w:lvlJc w:val="left"/>
      <w:pPr>
        <w:tabs>
          <w:tab w:val="num" w:pos="1440"/>
        </w:tabs>
        <w:ind w:left="1440" w:hanging="360"/>
      </w:pPr>
      <w:rPr>
        <w:rFonts w:ascii="Wingdings" w:hAnsi="Wingdings" w:hint="default"/>
      </w:rPr>
    </w:lvl>
    <w:lvl w:ilvl="2" w:tplc="3146930C" w:tentative="1">
      <w:start w:val="1"/>
      <w:numFmt w:val="bullet"/>
      <w:lvlText w:val=""/>
      <w:lvlJc w:val="left"/>
      <w:pPr>
        <w:tabs>
          <w:tab w:val="num" w:pos="2160"/>
        </w:tabs>
        <w:ind w:left="2160" w:hanging="360"/>
      </w:pPr>
      <w:rPr>
        <w:rFonts w:ascii="Wingdings" w:hAnsi="Wingdings" w:hint="default"/>
      </w:rPr>
    </w:lvl>
    <w:lvl w:ilvl="3" w:tplc="D0363934" w:tentative="1">
      <w:start w:val="1"/>
      <w:numFmt w:val="bullet"/>
      <w:lvlText w:val=""/>
      <w:lvlJc w:val="left"/>
      <w:pPr>
        <w:tabs>
          <w:tab w:val="num" w:pos="2880"/>
        </w:tabs>
        <w:ind w:left="2880" w:hanging="360"/>
      </w:pPr>
      <w:rPr>
        <w:rFonts w:ascii="Wingdings" w:hAnsi="Wingdings" w:hint="default"/>
      </w:rPr>
    </w:lvl>
    <w:lvl w:ilvl="4" w:tplc="D3DC5E04" w:tentative="1">
      <w:start w:val="1"/>
      <w:numFmt w:val="bullet"/>
      <w:lvlText w:val=""/>
      <w:lvlJc w:val="left"/>
      <w:pPr>
        <w:tabs>
          <w:tab w:val="num" w:pos="3600"/>
        </w:tabs>
        <w:ind w:left="3600" w:hanging="360"/>
      </w:pPr>
      <w:rPr>
        <w:rFonts w:ascii="Wingdings" w:hAnsi="Wingdings" w:hint="default"/>
      </w:rPr>
    </w:lvl>
    <w:lvl w:ilvl="5" w:tplc="3C98FE02" w:tentative="1">
      <w:start w:val="1"/>
      <w:numFmt w:val="bullet"/>
      <w:lvlText w:val=""/>
      <w:lvlJc w:val="left"/>
      <w:pPr>
        <w:tabs>
          <w:tab w:val="num" w:pos="4320"/>
        </w:tabs>
        <w:ind w:left="4320" w:hanging="360"/>
      </w:pPr>
      <w:rPr>
        <w:rFonts w:ascii="Wingdings" w:hAnsi="Wingdings" w:hint="default"/>
      </w:rPr>
    </w:lvl>
    <w:lvl w:ilvl="6" w:tplc="41D273F2" w:tentative="1">
      <w:start w:val="1"/>
      <w:numFmt w:val="bullet"/>
      <w:lvlText w:val=""/>
      <w:lvlJc w:val="left"/>
      <w:pPr>
        <w:tabs>
          <w:tab w:val="num" w:pos="5040"/>
        </w:tabs>
        <w:ind w:left="5040" w:hanging="360"/>
      </w:pPr>
      <w:rPr>
        <w:rFonts w:ascii="Wingdings" w:hAnsi="Wingdings" w:hint="default"/>
      </w:rPr>
    </w:lvl>
    <w:lvl w:ilvl="7" w:tplc="6DFA6930" w:tentative="1">
      <w:start w:val="1"/>
      <w:numFmt w:val="bullet"/>
      <w:lvlText w:val=""/>
      <w:lvlJc w:val="left"/>
      <w:pPr>
        <w:tabs>
          <w:tab w:val="num" w:pos="5760"/>
        </w:tabs>
        <w:ind w:left="5760" w:hanging="360"/>
      </w:pPr>
      <w:rPr>
        <w:rFonts w:ascii="Wingdings" w:hAnsi="Wingdings" w:hint="default"/>
      </w:rPr>
    </w:lvl>
    <w:lvl w:ilvl="8" w:tplc="CD165C5C" w:tentative="1">
      <w:start w:val="1"/>
      <w:numFmt w:val="bullet"/>
      <w:lvlText w:val=""/>
      <w:lvlJc w:val="left"/>
      <w:pPr>
        <w:tabs>
          <w:tab w:val="num" w:pos="6480"/>
        </w:tabs>
        <w:ind w:left="6480" w:hanging="360"/>
      </w:pPr>
      <w:rPr>
        <w:rFonts w:ascii="Wingdings" w:hAnsi="Wingdings" w:hint="default"/>
      </w:rPr>
    </w:lvl>
  </w:abstractNum>
  <w:abstractNum w:abstractNumId="1">
    <w:nsid w:val="1738689C"/>
    <w:multiLevelType w:val="hybridMultilevel"/>
    <w:tmpl w:val="B5180A3C"/>
    <w:lvl w:ilvl="0" w:tplc="04090001">
      <w:start w:val="1"/>
      <w:numFmt w:val="bullet"/>
      <w:pStyle w:val="bullets"/>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17C25EE"/>
    <w:multiLevelType w:val="hybridMultilevel"/>
    <w:tmpl w:val="9746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42CD8"/>
    <w:multiLevelType w:val="hybridMultilevel"/>
    <w:tmpl w:val="1FFC84FA"/>
    <w:lvl w:ilvl="0" w:tplc="F0BC1CB2">
      <w:start w:val="1"/>
      <w:numFmt w:val="bullet"/>
      <w:lvlText w:val=""/>
      <w:lvlJc w:val="left"/>
      <w:pPr>
        <w:tabs>
          <w:tab w:val="num" w:pos="720"/>
        </w:tabs>
        <w:ind w:left="720" w:hanging="360"/>
      </w:pPr>
      <w:rPr>
        <w:rFonts w:ascii="Wingdings" w:hAnsi="Wingdings" w:hint="default"/>
      </w:rPr>
    </w:lvl>
    <w:lvl w:ilvl="1" w:tplc="3D740D7A">
      <w:start w:val="1643"/>
      <w:numFmt w:val="bullet"/>
      <w:lvlText w:val=""/>
      <w:lvlJc w:val="left"/>
      <w:pPr>
        <w:tabs>
          <w:tab w:val="num" w:pos="1440"/>
        </w:tabs>
        <w:ind w:left="1440" w:hanging="360"/>
      </w:pPr>
      <w:rPr>
        <w:rFonts w:ascii="Wingdings" w:hAnsi="Wingdings" w:hint="default"/>
      </w:rPr>
    </w:lvl>
    <w:lvl w:ilvl="2" w:tplc="789EC8E4" w:tentative="1">
      <w:start w:val="1"/>
      <w:numFmt w:val="bullet"/>
      <w:lvlText w:val=""/>
      <w:lvlJc w:val="left"/>
      <w:pPr>
        <w:tabs>
          <w:tab w:val="num" w:pos="2160"/>
        </w:tabs>
        <w:ind w:left="2160" w:hanging="360"/>
      </w:pPr>
      <w:rPr>
        <w:rFonts w:ascii="Wingdings" w:hAnsi="Wingdings" w:hint="default"/>
      </w:rPr>
    </w:lvl>
    <w:lvl w:ilvl="3" w:tplc="8AA67A64" w:tentative="1">
      <w:start w:val="1"/>
      <w:numFmt w:val="bullet"/>
      <w:lvlText w:val=""/>
      <w:lvlJc w:val="left"/>
      <w:pPr>
        <w:tabs>
          <w:tab w:val="num" w:pos="2880"/>
        </w:tabs>
        <w:ind w:left="2880" w:hanging="360"/>
      </w:pPr>
      <w:rPr>
        <w:rFonts w:ascii="Wingdings" w:hAnsi="Wingdings" w:hint="default"/>
      </w:rPr>
    </w:lvl>
    <w:lvl w:ilvl="4" w:tplc="BA4C8D1A" w:tentative="1">
      <w:start w:val="1"/>
      <w:numFmt w:val="bullet"/>
      <w:lvlText w:val=""/>
      <w:lvlJc w:val="left"/>
      <w:pPr>
        <w:tabs>
          <w:tab w:val="num" w:pos="3600"/>
        </w:tabs>
        <w:ind w:left="3600" w:hanging="360"/>
      </w:pPr>
      <w:rPr>
        <w:rFonts w:ascii="Wingdings" w:hAnsi="Wingdings" w:hint="default"/>
      </w:rPr>
    </w:lvl>
    <w:lvl w:ilvl="5" w:tplc="C292F16C" w:tentative="1">
      <w:start w:val="1"/>
      <w:numFmt w:val="bullet"/>
      <w:lvlText w:val=""/>
      <w:lvlJc w:val="left"/>
      <w:pPr>
        <w:tabs>
          <w:tab w:val="num" w:pos="4320"/>
        </w:tabs>
        <w:ind w:left="4320" w:hanging="360"/>
      </w:pPr>
      <w:rPr>
        <w:rFonts w:ascii="Wingdings" w:hAnsi="Wingdings" w:hint="default"/>
      </w:rPr>
    </w:lvl>
    <w:lvl w:ilvl="6" w:tplc="78F6D520" w:tentative="1">
      <w:start w:val="1"/>
      <w:numFmt w:val="bullet"/>
      <w:lvlText w:val=""/>
      <w:lvlJc w:val="left"/>
      <w:pPr>
        <w:tabs>
          <w:tab w:val="num" w:pos="5040"/>
        </w:tabs>
        <w:ind w:left="5040" w:hanging="360"/>
      </w:pPr>
      <w:rPr>
        <w:rFonts w:ascii="Wingdings" w:hAnsi="Wingdings" w:hint="default"/>
      </w:rPr>
    </w:lvl>
    <w:lvl w:ilvl="7" w:tplc="DB865778" w:tentative="1">
      <w:start w:val="1"/>
      <w:numFmt w:val="bullet"/>
      <w:lvlText w:val=""/>
      <w:lvlJc w:val="left"/>
      <w:pPr>
        <w:tabs>
          <w:tab w:val="num" w:pos="5760"/>
        </w:tabs>
        <w:ind w:left="5760" w:hanging="360"/>
      </w:pPr>
      <w:rPr>
        <w:rFonts w:ascii="Wingdings" w:hAnsi="Wingdings" w:hint="default"/>
      </w:rPr>
    </w:lvl>
    <w:lvl w:ilvl="8" w:tplc="0BAAF2A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F3"/>
    <w:rsid w:val="00010173"/>
    <w:rsid w:val="00011548"/>
    <w:rsid w:val="00033227"/>
    <w:rsid w:val="00057986"/>
    <w:rsid w:val="00070455"/>
    <w:rsid w:val="00073CB4"/>
    <w:rsid w:val="00084FFC"/>
    <w:rsid w:val="000850BF"/>
    <w:rsid w:val="000F7E0C"/>
    <w:rsid w:val="00125EB4"/>
    <w:rsid w:val="00161A9F"/>
    <w:rsid w:val="0016364B"/>
    <w:rsid w:val="00186979"/>
    <w:rsid w:val="00190DDF"/>
    <w:rsid w:val="001A2D99"/>
    <w:rsid w:val="00235B4A"/>
    <w:rsid w:val="002420AB"/>
    <w:rsid w:val="00277555"/>
    <w:rsid w:val="00285995"/>
    <w:rsid w:val="00294F78"/>
    <w:rsid w:val="002A244F"/>
    <w:rsid w:val="002C0BA5"/>
    <w:rsid w:val="003117BD"/>
    <w:rsid w:val="00393013"/>
    <w:rsid w:val="003969B4"/>
    <w:rsid w:val="003B77C8"/>
    <w:rsid w:val="003C406D"/>
    <w:rsid w:val="003E0B24"/>
    <w:rsid w:val="00435B8A"/>
    <w:rsid w:val="004437AD"/>
    <w:rsid w:val="004511A3"/>
    <w:rsid w:val="00475994"/>
    <w:rsid w:val="004C161B"/>
    <w:rsid w:val="004D1CAA"/>
    <w:rsid w:val="004E7C48"/>
    <w:rsid w:val="004F6852"/>
    <w:rsid w:val="00530605"/>
    <w:rsid w:val="005B08E7"/>
    <w:rsid w:val="005C25FC"/>
    <w:rsid w:val="005C6811"/>
    <w:rsid w:val="005D4DB7"/>
    <w:rsid w:val="005F76F3"/>
    <w:rsid w:val="00602F94"/>
    <w:rsid w:val="006035B7"/>
    <w:rsid w:val="00614B2D"/>
    <w:rsid w:val="00666FE4"/>
    <w:rsid w:val="00670953"/>
    <w:rsid w:val="006806DE"/>
    <w:rsid w:val="00681B46"/>
    <w:rsid w:val="006B47A1"/>
    <w:rsid w:val="006C5DD9"/>
    <w:rsid w:val="006C75DA"/>
    <w:rsid w:val="006E3B13"/>
    <w:rsid w:val="006E7031"/>
    <w:rsid w:val="0072580F"/>
    <w:rsid w:val="007279DF"/>
    <w:rsid w:val="007477A2"/>
    <w:rsid w:val="007A03EA"/>
    <w:rsid w:val="007B69AE"/>
    <w:rsid w:val="007D7470"/>
    <w:rsid w:val="007E15F6"/>
    <w:rsid w:val="007E1838"/>
    <w:rsid w:val="00810A4B"/>
    <w:rsid w:val="00811EBB"/>
    <w:rsid w:val="0081291B"/>
    <w:rsid w:val="008618F9"/>
    <w:rsid w:val="00863E99"/>
    <w:rsid w:val="00864A8A"/>
    <w:rsid w:val="00866061"/>
    <w:rsid w:val="00890363"/>
    <w:rsid w:val="00897228"/>
    <w:rsid w:val="008A2426"/>
    <w:rsid w:val="008B615C"/>
    <w:rsid w:val="008D0515"/>
    <w:rsid w:val="00906D44"/>
    <w:rsid w:val="00907E21"/>
    <w:rsid w:val="00930375"/>
    <w:rsid w:val="00977F8B"/>
    <w:rsid w:val="009A60E7"/>
    <w:rsid w:val="009B4A3A"/>
    <w:rsid w:val="009D0E3D"/>
    <w:rsid w:val="009E462E"/>
    <w:rsid w:val="009E656C"/>
    <w:rsid w:val="009E7FB5"/>
    <w:rsid w:val="00A30039"/>
    <w:rsid w:val="00AC3CCA"/>
    <w:rsid w:val="00B11596"/>
    <w:rsid w:val="00B440F8"/>
    <w:rsid w:val="00B55D71"/>
    <w:rsid w:val="00B6223E"/>
    <w:rsid w:val="00B66084"/>
    <w:rsid w:val="00B7292B"/>
    <w:rsid w:val="00B8062C"/>
    <w:rsid w:val="00B81DDF"/>
    <w:rsid w:val="00B84DD1"/>
    <w:rsid w:val="00BA73A9"/>
    <w:rsid w:val="00BF7B73"/>
    <w:rsid w:val="00C452E9"/>
    <w:rsid w:val="00C5458B"/>
    <w:rsid w:val="00C54C06"/>
    <w:rsid w:val="00C83295"/>
    <w:rsid w:val="00CB6BB6"/>
    <w:rsid w:val="00CC0B83"/>
    <w:rsid w:val="00CC2E01"/>
    <w:rsid w:val="00CC767A"/>
    <w:rsid w:val="00CE6D93"/>
    <w:rsid w:val="00D1797A"/>
    <w:rsid w:val="00D67453"/>
    <w:rsid w:val="00D846AB"/>
    <w:rsid w:val="00E11193"/>
    <w:rsid w:val="00E338F3"/>
    <w:rsid w:val="00E36790"/>
    <w:rsid w:val="00E44C6B"/>
    <w:rsid w:val="00E9431D"/>
    <w:rsid w:val="00E944A3"/>
    <w:rsid w:val="00E95442"/>
    <w:rsid w:val="00EA4A4F"/>
    <w:rsid w:val="00EB224B"/>
    <w:rsid w:val="00EF3BF9"/>
    <w:rsid w:val="00EF5C21"/>
    <w:rsid w:val="00F311B6"/>
    <w:rsid w:val="00F467EA"/>
    <w:rsid w:val="00F468E2"/>
    <w:rsid w:val="00F631D6"/>
    <w:rsid w:val="00FA12FE"/>
    <w:rsid w:val="00FC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010173"/>
    <w:pPr>
      <w:numPr>
        <w:numId w:val="1"/>
      </w:numPr>
      <w:tabs>
        <w:tab w:val="clear" w:pos="1440"/>
      </w:tabs>
      <w:spacing w:after="240"/>
      <w:ind w:left="720"/>
    </w:pPr>
    <w:rPr>
      <w:szCs w:val="20"/>
    </w:rPr>
  </w:style>
  <w:style w:type="character" w:customStyle="1" w:styleId="bulletsChar">
    <w:name w:val="bullets Char"/>
    <w:aliases w:val="bu Char"/>
    <w:basedOn w:val="DefaultParagraphFont"/>
    <w:link w:val="bullets"/>
    <w:rsid w:val="00010173"/>
    <w:rPr>
      <w:rFonts w:ascii="Times New Roman" w:eastAsia="Times New Roman" w:hAnsi="Times New Roman" w:cs="Times New Roman"/>
      <w:sz w:val="24"/>
      <w:szCs w:val="20"/>
    </w:rPr>
  </w:style>
  <w:style w:type="character" w:styleId="Hyperlink">
    <w:name w:val="Hyperlink"/>
    <w:basedOn w:val="DefaultParagraphFont"/>
    <w:rsid w:val="00010173"/>
    <w:rPr>
      <w:color w:val="0000FF"/>
      <w:u w:val="single"/>
    </w:rPr>
  </w:style>
  <w:style w:type="paragraph" w:customStyle="1" w:styleId="biblio">
    <w:name w:val="biblio"/>
    <w:basedOn w:val="Normal"/>
    <w:link w:val="biblioChar"/>
    <w:rsid w:val="00010173"/>
    <w:pPr>
      <w:keepLines/>
      <w:spacing w:after="240"/>
      <w:ind w:left="720" w:hanging="720"/>
    </w:pPr>
    <w:rPr>
      <w:szCs w:val="20"/>
    </w:rPr>
  </w:style>
  <w:style w:type="character" w:customStyle="1" w:styleId="biblioChar">
    <w:name w:val="biblio Char"/>
    <w:basedOn w:val="DefaultParagraphFont"/>
    <w:link w:val="biblio"/>
    <w:rsid w:val="00010173"/>
    <w:rPr>
      <w:rFonts w:ascii="Times New Roman" w:eastAsia="Times New Roman" w:hAnsi="Times New Roman" w:cs="Times New Roman"/>
      <w:sz w:val="24"/>
      <w:szCs w:val="20"/>
    </w:rPr>
  </w:style>
  <w:style w:type="character" w:customStyle="1" w:styleId="ti">
    <w:name w:val="ti"/>
    <w:basedOn w:val="DefaultParagraphFont"/>
    <w:rsid w:val="00010173"/>
  </w:style>
  <w:style w:type="paragraph" w:styleId="ListParagraph">
    <w:name w:val="List Paragraph"/>
    <w:basedOn w:val="Normal"/>
    <w:uiPriority w:val="34"/>
    <w:qFormat/>
    <w:rsid w:val="009E656C"/>
    <w:pPr>
      <w:ind w:left="720"/>
      <w:contextualSpacing/>
    </w:pPr>
  </w:style>
  <w:style w:type="paragraph" w:styleId="Header">
    <w:name w:val="header"/>
    <w:basedOn w:val="Normal"/>
    <w:link w:val="HeaderChar"/>
    <w:uiPriority w:val="99"/>
    <w:unhideWhenUsed/>
    <w:rsid w:val="002A244F"/>
    <w:pPr>
      <w:tabs>
        <w:tab w:val="center" w:pos="4680"/>
        <w:tab w:val="right" w:pos="9360"/>
      </w:tabs>
    </w:pPr>
  </w:style>
  <w:style w:type="character" w:customStyle="1" w:styleId="HeaderChar">
    <w:name w:val="Header Char"/>
    <w:basedOn w:val="DefaultParagraphFont"/>
    <w:link w:val="Header"/>
    <w:uiPriority w:val="99"/>
    <w:rsid w:val="002A24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44F"/>
    <w:pPr>
      <w:tabs>
        <w:tab w:val="center" w:pos="4680"/>
        <w:tab w:val="right" w:pos="9360"/>
      </w:tabs>
    </w:pPr>
  </w:style>
  <w:style w:type="character" w:customStyle="1" w:styleId="FooterChar">
    <w:name w:val="Footer Char"/>
    <w:basedOn w:val="DefaultParagraphFont"/>
    <w:link w:val="Footer"/>
    <w:uiPriority w:val="99"/>
    <w:rsid w:val="002A24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DDF"/>
    <w:rPr>
      <w:color w:val="800080" w:themeColor="followedHyperlink"/>
      <w:u w:val="single"/>
    </w:rPr>
  </w:style>
  <w:style w:type="paragraph" w:styleId="BalloonText">
    <w:name w:val="Balloon Text"/>
    <w:basedOn w:val="Normal"/>
    <w:link w:val="BalloonTextChar"/>
    <w:uiPriority w:val="99"/>
    <w:semiHidden/>
    <w:unhideWhenUsed/>
    <w:rsid w:val="00125EB4"/>
    <w:rPr>
      <w:rFonts w:ascii="Tahoma" w:hAnsi="Tahoma" w:cs="Tahoma"/>
      <w:sz w:val="16"/>
      <w:szCs w:val="16"/>
    </w:rPr>
  </w:style>
  <w:style w:type="character" w:customStyle="1" w:styleId="BalloonTextChar">
    <w:name w:val="Balloon Text Char"/>
    <w:basedOn w:val="DefaultParagraphFont"/>
    <w:link w:val="BalloonText"/>
    <w:uiPriority w:val="99"/>
    <w:semiHidden/>
    <w:rsid w:val="00125E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010173"/>
    <w:pPr>
      <w:numPr>
        <w:numId w:val="1"/>
      </w:numPr>
      <w:tabs>
        <w:tab w:val="clear" w:pos="1440"/>
      </w:tabs>
      <w:spacing w:after="240"/>
      <w:ind w:left="720"/>
    </w:pPr>
    <w:rPr>
      <w:szCs w:val="20"/>
    </w:rPr>
  </w:style>
  <w:style w:type="character" w:customStyle="1" w:styleId="bulletsChar">
    <w:name w:val="bullets Char"/>
    <w:aliases w:val="bu Char"/>
    <w:basedOn w:val="DefaultParagraphFont"/>
    <w:link w:val="bullets"/>
    <w:rsid w:val="00010173"/>
    <w:rPr>
      <w:rFonts w:ascii="Times New Roman" w:eastAsia="Times New Roman" w:hAnsi="Times New Roman" w:cs="Times New Roman"/>
      <w:sz w:val="24"/>
      <w:szCs w:val="20"/>
    </w:rPr>
  </w:style>
  <w:style w:type="character" w:styleId="Hyperlink">
    <w:name w:val="Hyperlink"/>
    <w:basedOn w:val="DefaultParagraphFont"/>
    <w:rsid w:val="00010173"/>
    <w:rPr>
      <w:color w:val="0000FF"/>
      <w:u w:val="single"/>
    </w:rPr>
  </w:style>
  <w:style w:type="paragraph" w:customStyle="1" w:styleId="biblio">
    <w:name w:val="biblio"/>
    <w:basedOn w:val="Normal"/>
    <w:link w:val="biblioChar"/>
    <w:rsid w:val="00010173"/>
    <w:pPr>
      <w:keepLines/>
      <w:spacing w:after="240"/>
      <w:ind w:left="720" w:hanging="720"/>
    </w:pPr>
    <w:rPr>
      <w:szCs w:val="20"/>
    </w:rPr>
  </w:style>
  <w:style w:type="character" w:customStyle="1" w:styleId="biblioChar">
    <w:name w:val="biblio Char"/>
    <w:basedOn w:val="DefaultParagraphFont"/>
    <w:link w:val="biblio"/>
    <w:rsid w:val="00010173"/>
    <w:rPr>
      <w:rFonts w:ascii="Times New Roman" w:eastAsia="Times New Roman" w:hAnsi="Times New Roman" w:cs="Times New Roman"/>
      <w:sz w:val="24"/>
      <w:szCs w:val="20"/>
    </w:rPr>
  </w:style>
  <w:style w:type="character" w:customStyle="1" w:styleId="ti">
    <w:name w:val="ti"/>
    <w:basedOn w:val="DefaultParagraphFont"/>
    <w:rsid w:val="00010173"/>
  </w:style>
  <w:style w:type="paragraph" w:styleId="ListParagraph">
    <w:name w:val="List Paragraph"/>
    <w:basedOn w:val="Normal"/>
    <w:uiPriority w:val="34"/>
    <w:qFormat/>
    <w:rsid w:val="009E656C"/>
    <w:pPr>
      <w:ind w:left="720"/>
      <w:contextualSpacing/>
    </w:pPr>
  </w:style>
  <w:style w:type="paragraph" w:styleId="Header">
    <w:name w:val="header"/>
    <w:basedOn w:val="Normal"/>
    <w:link w:val="HeaderChar"/>
    <w:uiPriority w:val="99"/>
    <w:unhideWhenUsed/>
    <w:rsid w:val="002A244F"/>
    <w:pPr>
      <w:tabs>
        <w:tab w:val="center" w:pos="4680"/>
        <w:tab w:val="right" w:pos="9360"/>
      </w:tabs>
    </w:pPr>
  </w:style>
  <w:style w:type="character" w:customStyle="1" w:styleId="HeaderChar">
    <w:name w:val="Header Char"/>
    <w:basedOn w:val="DefaultParagraphFont"/>
    <w:link w:val="Header"/>
    <w:uiPriority w:val="99"/>
    <w:rsid w:val="002A24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44F"/>
    <w:pPr>
      <w:tabs>
        <w:tab w:val="center" w:pos="4680"/>
        <w:tab w:val="right" w:pos="9360"/>
      </w:tabs>
    </w:pPr>
  </w:style>
  <w:style w:type="character" w:customStyle="1" w:styleId="FooterChar">
    <w:name w:val="Footer Char"/>
    <w:basedOn w:val="DefaultParagraphFont"/>
    <w:link w:val="Footer"/>
    <w:uiPriority w:val="99"/>
    <w:rsid w:val="002A24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DDF"/>
    <w:rPr>
      <w:color w:val="800080" w:themeColor="followedHyperlink"/>
      <w:u w:val="single"/>
    </w:rPr>
  </w:style>
  <w:style w:type="paragraph" w:styleId="BalloonText">
    <w:name w:val="Balloon Text"/>
    <w:basedOn w:val="Normal"/>
    <w:link w:val="BalloonTextChar"/>
    <w:uiPriority w:val="99"/>
    <w:semiHidden/>
    <w:unhideWhenUsed/>
    <w:rsid w:val="00125EB4"/>
    <w:rPr>
      <w:rFonts w:ascii="Tahoma" w:hAnsi="Tahoma" w:cs="Tahoma"/>
      <w:sz w:val="16"/>
      <w:szCs w:val="16"/>
    </w:rPr>
  </w:style>
  <w:style w:type="character" w:customStyle="1" w:styleId="BalloonTextChar">
    <w:name w:val="Balloon Text Char"/>
    <w:basedOn w:val="DefaultParagraphFont"/>
    <w:link w:val="BalloonText"/>
    <w:uiPriority w:val="99"/>
    <w:semiHidden/>
    <w:rsid w:val="00125E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06824">
      <w:bodyDiv w:val="1"/>
      <w:marLeft w:val="0"/>
      <w:marRight w:val="0"/>
      <w:marTop w:val="0"/>
      <w:marBottom w:val="0"/>
      <w:divBdr>
        <w:top w:val="none" w:sz="0" w:space="0" w:color="auto"/>
        <w:left w:val="none" w:sz="0" w:space="0" w:color="auto"/>
        <w:bottom w:val="none" w:sz="0" w:space="0" w:color="auto"/>
        <w:right w:val="none" w:sz="0" w:space="0" w:color="auto"/>
      </w:divBdr>
    </w:div>
    <w:div w:id="840051346">
      <w:bodyDiv w:val="1"/>
      <w:marLeft w:val="0"/>
      <w:marRight w:val="0"/>
      <w:marTop w:val="0"/>
      <w:marBottom w:val="0"/>
      <w:divBdr>
        <w:top w:val="none" w:sz="0" w:space="0" w:color="auto"/>
        <w:left w:val="none" w:sz="0" w:space="0" w:color="auto"/>
        <w:bottom w:val="none" w:sz="0" w:space="0" w:color="auto"/>
        <w:right w:val="none" w:sz="0" w:space="0" w:color="auto"/>
      </w:divBdr>
    </w:div>
    <w:div w:id="1401709585">
      <w:bodyDiv w:val="1"/>
      <w:marLeft w:val="0"/>
      <w:marRight w:val="0"/>
      <w:marTop w:val="0"/>
      <w:marBottom w:val="0"/>
      <w:divBdr>
        <w:top w:val="none" w:sz="0" w:space="0" w:color="auto"/>
        <w:left w:val="none" w:sz="0" w:space="0" w:color="auto"/>
        <w:bottom w:val="none" w:sz="0" w:space="0" w:color="auto"/>
        <w:right w:val="none" w:sz="0" w:space="0" w:color="auto"/>
      </w:divBdr>
    </w:div>
    <w:div w:id="1939094823">
      <w:bodyDiv w:val="1"/>
      <w:marLeft w:val="0"/>
      <w:marRight w:val="0"/>
      <w:marTop w:val="0"/>
      <w:marBottom w:val="0"/>
      <w:divBdr>
        <w:top w:val="none" w:sz="0" w:space="0" w:color="auto"/>
        <w:left w:val="none" w:sz="0" w:space="0" w:color="auto"/>
        <w:bottom w:val="none" w:sz="0" w:space="0" w:color="auto"/>
        <w:right w:val="none" w:sz="0" w:space="0" w:color="auto"/>
      </w:divBdr>
      <w:divsChild>
        <w:div w:id="1626885260">
          <w:marLeft w:val="1166"/>
          <w:marRight w:val="0"/>
          <w:marTop w:val="86"/>
          <w:marBottom w:val="0"/>
          <w:divBdr>
            <w:top w:val="none" w:sz="0" w:space="0" w:color="auto"/>
            <w:left w:val="none" w:sz="0" w:space="0" w:color="auto"/>
            <w:bottom w:val="none" w:sz="0" w:space="0" w:color="auto"/>
            <w:right w:val="none" w:sz="0" w:space="0" w:color="auto"/>
          </w:divBdr>
        </w:div>
        <w:div w:id="150488334">
          <w:marLeft w:val="547"/>
          <w:marRight w:val="0"/>
          <w:marTop w:val="96"/>
          <w:marBottom w:val="0"/>
          <w:divBdr>
            <w:top w:val="none" w:sz="0" w:space="0" w:color="auto"/>
            <w:left w:val="none" w:sz="0" w:space="0" w:color="auto"/>
            <w:bottom w:val="none" w:sz="0" w:space="0" w:color="auto"/>
            <w:right w:val="none" w:sz="0" w:space="0" w:color="auto"/>
          </w:divBdr>
        </w:div>
        <w:div w:id="992215585">
          <w:marLeft w:val="1166"/>
          <w:marRight w:val="0"/>
          <w:marTop w:val="86"/>
          <w:marBottom w:val="0"/>
          <w:divBdr>
            <w:top w:val="none" w:sz="0" w:space="0" w:color="auto"/>
            <w:left w:val="none" w:sz="0" w:space="0" w:color="auto"/>
            <w:bottom w:val="none" w:sz="0" w:space="0" w:color="auto"/>
            <w:right w:val="none" w:sz="0" w:space="0" w:color="auto"/>
          </w:divBdr>
        </w:div>
        <w:div w:id="841093053">
          <w:marLeft w:val="1166"/>
          <w:marRight w:val="0"/>
          <w:marTop w:val="86"/>
          <w:marBottom w:val="0"/>
          <w:divBdr>
            <w:top w:val="none" w:sz="0" w:space="0" w:color="auto"/>
            <w:left w:val="none" w:sz="0" w:space="0" w:color="auto"/>
            <w:bottom w:val="none" w:sz="0" w:space="0" w:color="auto"/>
            <w:right w:val="none" w:sz="0" w:space="0" w:color="auto"/>
          </w:divBdr>
        </w:div>
        <w:div w:id="1300842378">
          <w:marLeft w:val="1166"/>
          <w:marRight w:val="0"/>
          <w:marTop w:val="86"/>
          <w:marBottom w:val="0"/>
          <w:divBdr>
            <w:top w:val="none" w:sz="0" w:space="0" w:color="auto"/>
            <w:left w:val="none" w:sz="0" w:space="0" w:color="auto"/>
            <w:bottom w:val="none" w:sz="0" w:space="0" w:color="auto"/>
            <w:right w:val="none" w:sz="0" w:space="0" w:color="auto"/>
          </w:divBdr>
        </w:div>
        <w:div w:id="697006208">
          <w:marLeft w:val="547"/>
          <w:marRight w:val="0"/>
          <w:marTop w:val="96"/>
          <w:marBottom w:val="0"/>
          <w:divBdr>
            <w:top w:val="none" w:sz="0" w:space="0" w:color="auto"/>
            <w:left w:val="none" w:sz="0" w:space="0" w:color="auto"/>
            <w:bottom w:val="none" w:sz="0" w:space="0" w:color="auto"/>
            <w:right w:val="none" w:sz="0" w:space="0" w:color="auto"/>
          </w:divBdr>
        </w:div>
        <w:div w:id="1638485712">
          <w:marLeft w:val="1166"/>
          <w:marRight w:val="0"/>
          <w:marTop w:val="86"/>
          <w:marBottom w:val="0"/>
          <w:divBdr>
            <w:top w:val="none" w:sz="0" w:space="0" w:color="auto"/>
            <w:left w:val="none" w:sz="0" w:space="0" w:color="auto"/>
            <w:bottom w:val="none" w:sz="0" w:space="0" w:color="auto"/>
            <w:right w:val="none" w:sz="0" w:space="0" w:color="auto"/>
          </w:divBdr>
        </w:div>
        <w:div w:id="604926710">
          <w:marLeft w:val="1166"/>
          <w:marRight w:val="0"/>
          <w:marTop w:val="86"/>
          <w:marBottom w:val="0"/>
          <w:divBdr>
            <w:top w:val="none" w:sz="0" w:space="0" w:color="auto"/>
            <w:left w:val="none" w:sz="0" w:space="0" w:color="auto"/>
            <w:bottom w:val="none" w:sz="0" w:space="0" w:color="auto"/>
            <w:right w:val="none" w:sz="0" w:space="0" w:color="auto"/>
          </w:divBdr>
        </w:div>
        <w:div w:id="1837770317">
          <w:marLeft w:val="1166"/>
          <w:marRight w:val="0"/>
          <w:marTop w:val="86"/>
          <w:marBottom w:val="0"/>
          <w:divBdr>
            <w:top w:val="none" w:sz="0" w:space="0" w:color="auto"/>
            <w:left w:val="none" w:sz="0" w:space="0" w:color="auto"/>
            <w:bottom w:val="none" w:sz="0" w:space="0" w:color="auto"/>
            <w:right w:val="none" w:sz="0" w:space="0" w:color="auto"/>
          </w:divBdr>
        </w:div>
      </w:divsChild>
    </w:div>
    <w:div w:id="20253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dc.gov/ncbddd/aboutus/documents/ncbddd_strategicplan_2-10-11.pdf" TargetMode="External"/><Relationship Id="rId4" Type="http://schemas.microsoft.com/office/2007/relationships/stylesWithEffects" Target="stylesWithEffects.xml"/><Relationship Id="rId9" Type="http://schemas.openxmlformats.org/officeDocument/2006/relationships/hyperlink" Target="http://www.cdc.gov/ncbddd/fasd/alcohol-us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BB049-984B-4468-93F6-780B8E17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pap5</dc:creator>
  <cp:lastModifiedBy>drv4</cp:lastModifiedBy>
  <cp:revision>5</cp:revision>
  <cp:lastPrinted>2011-09-27T19:36:00Z</cp:lastPrinted>
  <dcterms:created xsi:type="dcterms:W3CDTF">2014-10-14T15:01:00Z</dcterms:created>
  <dcterms:modified xsi:type="dcterms:W3CDTF">2015-01-30T19:34:00Z</dcterms:modified>
</cp:coreProperties>
</file>