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3DF39" w14:textId="77777777" w:rsidR="009E0B27" w:rsidRPr="00286D55" w:rsidRDefault="009E0B27" w:rsidP="00756421">
      <w:pPr>
        <w:numPr>
          <w:ilvl w:val="0"/>
          <w:numId w:val="8"/>
        </w:numPr>
        <w:autoSpaceDE w:val="0"/>
        <w:autoSpaceDN w:val="0"/>
        <w:adjustRightInd w:val="0"/>
        <w:rPr>
          <w:rFonts w:ascii="Times New Roman" w:hAnsi="Times New Roman" w:cs="Times New Roman"/>
          <w:bCs/>
          <w:color w:val="auto"/>
        </w:rPr>
      </w:pPr>
      <w:r w:rsidRPr="00286D55">
        <w:rPr>
          <w:rFonts w:ascii="Times New Roman" w:hAnsi="Times New Roman" w:cs="Times New Roman"/>
          <w:bCs/>
          <w:color w:val="auto"/>
        </w:rPr>
        <w:t>Supplemental Questions for DOC/NOAA Customer Survey Clearance</w:t>
      </w:r>
      <w:r w:rsidRPr="00286D55">
        <w:rPr>
          <w:rFonts w:ascii="Times New Roman" w:hAnsi="Times New Roman" w:cs="Times New Roman"/>
          <w:bCs/>
          <w:color w:val="auto"/>
        </w:rPr>
        <w:br/>
        <w:t>(OMB Control Number 0648-0342)</w:t>
      </w:r>
    </w:p>
    <w:p w14:paraId="76875C3B" w14:textId="77777777" w:rsidR="009E0B27" w:rsidRPr="00286D55" w:rsidRDefault="009E0B27">
      <w:pPr>
        <w:autoSpaceDE w:val="0"/>
        <w:autoSpaceDN w:val="0"/>
        <w:adjustRightInd w:val="0"/>
        <w:rPr>
          <w:rFonts w:ascii="Times New Roman" w:hAnsi="Times New Roman" w:cs="Times New Roman"/>
          <w:bCs/>
          <w:color w:val="auto"/>
        </w:rPr>
      </w:pPr>
    </w:p>
    <w:p w14:paraId="41EA2B0F" w14:textId="77777777" w:rsidR="009E0B27" w:rsidRPr="00286D55" w:rsidRDefault="009E0B27" w:rsidP="005D0EEC">
      <w:pPr>
        <w:numPr>
          <w:ilvl w:val="0"/>
          <w:numId w:val="6"/>
        </w:numPr>
        <w:autoSpaceDE w:val="0"/>
        <w:autoSpaceDN w:val="0"/>
        <w:adjustRightInd w:val="0"/>
        <w:ind w:left="360"/>
        <w:rPr>
          <w:rFonts w:ascii="Times New Roman" w:hAnsi="Times New Roman" w:cs="Times New Roman"/>
          <w:color w:val="auto"/>
        </w:rPr>
      </w:pPr>
      <w:r w:rsidRPr="00286D55">
        <w:rPr>
          <w:rFonts w:ascii="Times New Roman" w:hAnsi="Times New Roman" w:cs="Times New Roman"/>
          <w:color w:val="auto"/>
        </w:rPr>
        <w:t xml:space="preserve">Explain who will be conducting this survey. What program office will be </w:t>
      </w:r>
      <w:r w:rsidRPr="00286D55">
        <w:rPr>
          <w:rFonts w:ascii="Times New Roman" w:hAnsi="Times New Roman" w:cs="Times New Roman"/>
          <w:color w:val="auto"/>
        </w:rPr>
        <w:br/>
        <w:t>conducting the survey? What services does this program provide? Who are the customers? How are these services provided to the customer?</w:t>
      </w:r>
    </w:p>
    <w:p w14:paraId="4F82C061" w14:textId="77777777" w:rsidR="009E0B27" w:rsidRDefault="009E0B27">
      <w:pPr>
        <w:autoSpaceDE w:val="0"/>
        <w:autoSpaceDN w:val="0"/>
        <w:adjustRightInd w:val="0"/>
        <w:rPr>
          <w:rFonts w:ascii="Times New Roman" w:hAnsi="Times New Roman" w:cs="Times New Roman"/>
          <w:b w:val="0"/>
          <w:color w:val="auto"/>
        </w:rPr>
      </w:pPr>
    </w:p>
    <w:p w14:paraId="28CB47C0" w14:textId="63912055" w:rsidR="007D6592" w:rsidRDefault="00F35586" w:rsidP="00845171">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NOAA’s </w:t>
      </w:r>
      <w:r w:rsidR="007D6592">
        <w:rPr>
          <w:rFonts w:ascii="Times New Roman" w:hAnsi="Times New Roman" w:cs="Times New Roman"/>
          <w:b w:val="0"/>
          <w:color w:val="auto"/>
        </w:rPr>
        <w:t>Office of Coastal Management (OCM) National Estuarine Research Reserves</w:t>
      </w:r>
      <w:r>
        <w:rPr>
          <w:rFonts w:ascii="Times New Roman" w:hAnsi="Times New Roman" w:cs="Times New Roman"/>
          <w:b w:val="0"/>
          <w:color w:val="auto"/>
        </w:rPr>
        <w:t xml:space="preserve"> </w:t>
      </w:r>
      <w:r w:rsidR="007D6592">
        <w:rPr>
          <w:rFonts w:ascii="Times New Roman" w:hAnsi="Times New Roman" w:cs="Times New Roman"/>
          <w:b w:val="0"/>
          <w:color w:val="auto"/>
        </w:rPr>
        <w:t xml:space="preserve">(NERRS) </w:t>
      </w:r>
      <w:r>
        <w:rPr>
          <w:rFonts w:ascii="Times New Roman" w:hAnsi="Times New Roman" w:cs="Times New Roman"/>
          <w:b w:val="0"/>
          <w:color w:val="auto"/>
        </w:rPr>
        <w:t>wil</w:t>
      </w:r>
      <w:r w:rsidR="007D6592">
        <w:rPr>
          <w:rFonts w:ascii="Times New Roman" w:hAnsi="Times New Roman" w:cs="Times New Roman"/>
          <w:b w:val="0"/>
          <w:color w:val="auto"/>
        </w:rPr>
        <w:t xml:space="preserve">l be conducting the survey. </w:t>
      </w:r>
      <w:r w:rsidR="00065F99">
        <w:rPr>
          <w:rFonts w:ascii="Times New Roman" w:hAnsi="Times New Roman" w:cs="Times New Roman"/>
          <w:b w:val="0"/>
          <w:color w:val="auto"/>
        </w:rPr>
        <w:t>NERRS</w:t>
      </w:r>
      <w:r w:rsidR="00065F99" w:rsidRPr="00065F99">
        <w:rPr>
          <w:rFonts w:ascii="Times New Roman" w:hAnsi="Times New Roman" w:cs="Times New Roman"/>
          <w:b w:val="0"/>
          <w:color w:val="auto"/>
        </w:rPr>
        <w:t xml:space="preserve"> is a network of 29 coastal sites designated to protect and study estuarine systems. Established through the Coastal Zone Management Act, the reserves represent a partnership program between NOAA and the coastal states. </w:t>
      </w:r>
      <w:r w:rsidR="007D6592">
        <w:rPr>
          <w:rFonts w:ascii="Times New Roman" w:hAnsi="Times New Roman" w:cs="Times New Roman"/>
          <w:b w:val="0"/>
          <w:color w:val="auto"/>
        </w:rPr>
        <w:t xml:space="preserve">NERRS supports coastal zone management programs and decision-making across the country through the System-Wide Monitoring Program (SWMP). </w:t>
      </w:r>
      <w:r w:rsidR="00065F99" w:rsidRPr="00065F99">
        <w:rPr>
          <w:rFonts w:ascii="Times New Roman" w:hAnsi="Times New Roman" w:cs="Times New Roman"/>
          <w:b w:val="0"/>
          <w:color w:val="auto"/>
        </w:rPr>
        <w:t>The purpose of this survey is to understand how long-term estuarine monitoring programs can better address regional and national coastal management needs</w:t>
      </w:r>
      <w:r w:rsidR="007D6592">
        <w:rPr>
          <w:rFonts w:ascii="Times New Roman" w:hAnsi="Times New Roman" w:cs="Times New Roman"/>
          <w:b w:val="0"/>
          <w:color w:val="auto"/>
        </w:rPr>
        <w:t>.</w:t>
      </w:r>
    </w:p>
    <w:p w14:paraId="35C8EF3E" w14:textId="77777777" w:rsidR="007D6592" w:rsidRDefault="007D6592" w:rsidP="00845171">
      <w:pPr>
        <w:autoSpaceDE w:val="0"/>
        <w:autoSpaceDN w:val="0"/>
        <w:adjustRightInd w:val="0"/>
        <w:rPr>
          <w:rFonts w:ascii="Times New Roman" w:hAnsi="Times New Roman" w:cs="Times New Roman"/>
          <w:b w:val="0"/>
          <w:color w:val="auto"/>
        </w:rPr>
      </w:pPr>
    </w:p>
    <w:p w14:paraId="44E47AF2" w14:textId="48E94D7B" w:rsidR="00B55C62" w:rsidRDefault="007D6592">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NERRS SWMP services focus on providing</w:t>
      </w:r>
      <w:r w:rsidR="00065F99">
        <w:rPr>
          <w:rFonts w:ascii="Times New Roman" w:hAnsi="Times New Roman" w:cs="Times New Roman"/>
          <w:b w:val="0"/>
          <w:color w:val="auto"/>
        </w:rPr>
        <w:t xml:space="preserve"> standardized, quantitative data</w:t>
      </w:r>
      <w:r>
        <w:rPr>
          <w:rFonts w:ascii="Times New Roman" w:hAnsi="Times New Roman" w:cs="Times New Roman"/>
          <w:b w:val="0"/>
          <w:color w:val="auto"/>
        </w:rPr>
        <w:t xml:space="preserve"> on long-term variability of nutrients, biological communities, habitat, land use, water quality, and meteorological conditions in estuarine ecosystems. Data from 28 coastal NERRS sites are transmitted to the NERRS’ Centralized Data Management Office</w:t>
      </w:r>
      <w:r w:rsidR="00DC2EF9">
        <w:rPr>
          <w:rFonts w:ascii="Times New Roman" w:hAnsi="Times New Roman" w:cs="Times New Roman"/>
          <w:b w:val="0"/>
          <w:color w:val="auto"/>
        </w:rPr>
        <w:t xml:space="preserve"> (CDMO)</w:t>
      </w:r>
      <w:r>
        <w:rPr>
          <w:rFonts w:ascii="Times New Roman" w:hAnsi="Times New Roman" w:cs="Times New Roman"/>
          <w:b w:val="0"/>
          <w:color w:val="auto"/>
        </w:rPr>
        <w:t xml:space="preserve">, which handles over 48 million data points annually. </w:t>
      </w:r>
      <w:r w:rsidR="007E11FA">
        <w:rPr>
          <w:rFonts w:ascii="Times New Roman" w:hAnsi="Times New Roman" w:cs="Times New Roman"/>
          <w:b w:val="0"/>
          <w:color w:val="auto"/>
        </w:rPr>
        <w:t xml:space="preserve">SWMP data include water quality </w:t>
      </w:r>
      <w:r w:rsidR="007E11FA" w:rsidRPr="007E11FA">
        <w:rPr>
          <w:rFonts w:ascii="Times New Roman" w:hAnsi="Times New Roman" w:cs="Times New Roman"/>
          <w:b w:val="0"/>
          <w:color w:val="auto"/>
        </w:rPr>
        <w:t>data on nutrients, temperature, salinity, pH, dissolved oxygen, and turbidity. A minimum of four water quality stations with automated data loggers are deployed across a gradient of environmental conditions. Reserve weather stations collect information on air temperature, wind speed and direction, relative humidity, barometric pressure, rainfall, and photosynthetically active radiation. Biological monitoring measures biodiversity, habitat, and population characteristics. Watershed and land use classifications provide land-use and land-use change information</w:t>
      </w:r>
    </w:p>
    <w:p w14:paraId="0C4D64F8" w14:textId="77777777" w:rsidR="00F35586" w:rsidRDefault="00F35586">
      <w:pPr>
        <w:autoSpaceDE w:val="0"/>
        <w:autoSpaceDN w:val="0"/>
        <w:adjustRightInd w:val="0"/>
        <w:rPr>
          <w:rFonts w:ascii="Times New Roman" w:hAnsi="Times New Roman" w:cs="Times New Roman"/>
          <w:b w:val="0"/>
          <w:color w:val="auto"/>
        </w:rPr>
      </w:pPr>
    </w:p>
    <w:p w14:paraId="43DA096A" w14:textId="73DF6EE1" w:rsidR="007D6592" w:rsidRDefault="008960B7">
      <w:pPr>
        <w:autoSpaceDE w:val="0"/>
        <w:autoSpaceDN w:val="0"/>
        <w:adjustRightInd w:val="0"/>
        <w:rPr>
          <w:rFonts w:ascii="Times New Roman" w:hAnsi="Times New Roman" w:cs="Times New Roman"/>
          <w:b w:val="0"/>
          <w:color w:val="auto"/>
          <w:highlight w:val="yellow"/>
        </w:rPr>
      </w:pPr>
      <w:r>
        <w:rPr>
          <w:rFonts w:ascii="Times New Roman" w:hAnsi="Times New Roman" w:cs="Times New Roman"/>
          <w:b w:val="0"/>
          <w:color w:val="auto"/>
        </w:rPr>
        <w:t>NERRS SWMP</w:t>
      </w:r>
      <w:r w:rsidR="00B55C62">
        <w:rPr>
          <w:rFonts w:ascii="Times New Roman" w:hAnsi="Times New Roman" w:cs="Times New Roman"/>
          <w:b w:val="0"/>
          <w:color w:val="auto"/>
        </w:rPr>
        <w:t xml:space="preserve"> customers include </w:t>
      </w:r>
      <w:r w:rsidR="0020102E">
        <w:rPr>
          <w:rFonts w:ascii="Times New Roman" w:hAnsi="Times New Roman" w:cs="Times New Roman"/>
          <w:b w:val="0"/>
          <w:color w:val="auto"/>
        </w:rPr>
        <w:t xml:space="preserve">two primary groups: (1) </w:t>
      </w:r>
      <w:r w:rsidR="0020102E" w:rsidRPr="0020102E">
        <w:rPr>
          <w:rFonts w:ascii="Times New Roman" w:hAnsi="Times New Roman" w:cs="Times New Roman"/>
          <w:b w:val="0"/>
          <w:color w:val="auto"/>
        </w:rPr>
        <w:t>Managers of estuarine resources that are part of a national and/or regional networked program, primarily NERRS but also the National Estuary Program, National Wildlife Refuge System, and National Park Service</w:t>
      </w:r>
      <w:r w:rsidR="0020102E">
        <w:rPr>
          <w:rFonts w:ascii="Times New Roman" w:hAnsi="Times New Roman" w:cs="Times New Roman"/>
          <w:b w:val="0"/>
          <w:color w:val="auto"/>
        </w:rPr>
        <w:t xml:space="preserve">; and, (2) </w:t>
      </w:r>
      <w:r w:rsidR="0020102E" w:rsidRPr="0020102E">
        <w:rPr>
          <w:rFonts w:ascii="Times New Roman" w:hAnsi="Times New Roman" w:cs="Times New Roman"/>
          <w:b w:val="0"/>
          <w:color w:val="auto"/>
        </w:rPr>
        <w:t xml:space="preserve">Federal, state, and local agencies </w:t>
      </w:r>
      <w:r>
        <w:rPr>
          <w:rFonts w:ascii="Times New Roman" w:hAnsi="Times New Roman" w:cs="Times New Roman"/>
          <w:b w:val="0"/>
          <w:color w:val="auto"/>
        </w:rPr>
        <w:t xml:space="preserve">and other organizations </w:t>
      </w:r>
      <w:r w:rsidR="0020102E" w:rsidRPr="0020102E">
        <w:rPr>
          <w:rFonts w:ascii="Times New Roman" w:hAnsi="Times New Roman" w:cs="Times New Roman"/>
          <w:b w:val="0"/>
          <w:color w:val="auto"/>
        </w:rPr>
        <w:t xml:space="preserve">participating in regional partnerships to manage estuarine resources at the watershed (or larger) scale. </w:t>
      </w:r>
    </w:p>
    <w:p w14:paraId="2C90B8CB" w14:textId="77777777" w:rsidR="007D6592" w:rsidRDefault="007D6592">
      <w:pPr>
        <w:autoSpaceDE w:val="0"/>
        <w:autoSpaceDN w:val="0"/>
        <w:adjustRightInd w:val="0"/>
        <w:rPr>
          <w:rFonts w:ascii="Times New Roman" w:hAnsi="Times New Roman" w:cs="Times New Roman"/>
          <w:b w:val="0"/>
          <w:color w:val="auto"/>
          <w:highlight w:val="yellow"/>
        </w:rPr>
      </w:pPr>
    </w:p>
    <w:p w14:paraId="6025152B" w14:textId="36819C3C" w:rsidR="00524501" w:rsidRDefault="008960B7">
      <w:pPr>
        <w:autoSpaceDE w:val="0"/>
        <w:autoSpaceDN w:val="0"/>
        <w:adjustRightInd w:val="0"/>
        <w:rPr>
          <w:rFonts w:ascii="Times New Roman" w:hAnsi="Times New Roman" w:cs="Times New Roman"/>
          <w:b w:val="0"/>
          <w:color w:val="auto"/>
        </w:rPr>
      </w:pPr>
      <w:r w:rsidRPr="00C85E92">
        <w:rPr>
          <w:rFonts w:ascii="Times New Roman" w:hAnsi="Times New Roman" w:cs="Times New Roman"/>
          <w:b w:val="0"/>
          <w:color w:val="auto"/>
        </w:rPr>
        <w:t>NOAA</w:t>
      </w:r>
      <w:r w:rsidR="00E44CF8" w:rsidRPr="00C85E92">
        <w:rPr>
          <w:rFonts w:ascii="Times New Roman" w:hAnsi="Times New Roman" w:cs="Times New Roman"/>
          <w:b w:val="0"/>
          <w:color w:val="auto"/>
        </w:rPr>
        <w:t xml:space="preserve"> provides </w:t>
      </w:r>
      <w:r w:rsidRPr="00C85E92">
        <w:rPr>
          <w:rFonts w:ascii="Times New Roman" w:hAnsi="Times New Roman" w:cs="Times New Roman"/>
          <w:b w:val="0"/>
          <w:color w:val="auto"/>
        </w:rPr>
        <w:t>SWMP</w:t>
      </w:r>
      <w:r w:rsidR="00E44CF8" w:rsidRPr="00C85E92">
        <w:rPr>
          <w:rFonts w:ascii="Times New Roman" w:hAnsi="Times New Roman" w:cs="Times New Roman"/>
          <w:b w:val="0"/>
          <w:color w:val="auto"/>
        </w:rPr>
        <w:t xml:space="preserve"> data to its customers through </w:t>
      </w:r>
      <w:r w:rsidR="00E707FD">
        <w:rPr>
          <w:rFonts w:ascii="Times New Roman" w:hAnsi="Times New Roman" w:cs="Times New Roman"/>
          <w:b w:val="0"/>
          <w:color w:val="auto"/>
        </w:rPr>
        <w:t>the CDMO</w:t>
      </w:r>
      <w:r w:rsidRPr="00C85E92">
        <w:rPr>
          <w:rFonts w:ascii="Times New Roman" w:hAnsi="Times New Roman" w:cs="Times New Roman"/>
          <w:b w:val="0"/>
          <w:color w:val="auto"/>
        </w:rPr>
        <w:t xml:space="preserve"> website</w:t>
      </w:r>
      <w:r w:rsidR="00C85E92" w:rsidRPr="00C85E92">
        <w:rPr>
          <w:rFonts w:ascii="Times New Roman" w:hAnsi="Times New Roman" w:cs="Times New Roman"/>
          <w:b w:val="0"/>
          <w:color w:val="auto"/>
        </w:rPr>
        <w:t xml:space="preserve"> </w:t>
      </w:r>
      <w:r w:rsidR="00F5614E" w:rsidRPr="00C85E92">
        <w:rPr>
          <w:rFonts w:ascii="Times New Roman" w:hAnsi="Times New Roman" w:cs="Times New Roman"/>
          <w:b w:val="0"/>
          <w:color w:val="auto"/>
        </w:rPr>
        <w:t>(</w:t>
      </w:r>
      <w:hyperlink r:id="rId8" w:history="1">
        <w:r w:rsidRPr="00C85E92">
          <w:rPr>
            <w:rStyle w:val="Hyperlink"/>
            <w:rFonts w:ascii="Times New Roman" w:hAnsi="Times New Roman" w:cs="Times New Roman"/>
            <w:b w:val="0"/>
          </w:rPr>
          <w:t>http://cdmo.baruch.sc.edu/</w:t>
        </w:r>
      </w:hyperlink>
      <w:r w:rsidR="00C85E92" w:rsidRPr="00C85E92">
        <w:rPr>
          <w:rFonts w:ascii="Times New Roman" w:hAnsi="Times New Roman" w:cs="Times New Roman"/>
          <w:b w:val="0"/>
          <w:color w:val="auto"/>
        </w:rPr>
        <w:t>)</w:t>
      </w:r>
      <w:r w:rsidR="00E44CF8" w:rsidRPr="00C85E92">
        <w:rPr>
          <w:rFonts w:ascii="Times New Roman" w:hAnsi="Times New Roman" w:cs="Times New Roman"/>
          <w:b w:val="0"/>
          <w:color w:val="auto"/>
        </w:rPr>
        <w:t>.</w:t>
      </w:r>
      <w:r w:rsidR="00E44CF8">
        <w:rPr>
          <w:rFonts w:ascii="Times New Roman" w:hAnsi="Times New Roman" w:cs="Times New Roman"/>
          <w:b w:val="0"/>
          <w:color w:val="auto"/>
        </w:rPr>
        <w:t xml:space="preserve"> </w:t>
      </w:r>
    </w:p>
    <w:p w14:paraId="09AA0D22" w14:textId="77777777" w:rsidR="00B55C62" w:rsidRDefault="00B55C62">
      <w:pPr>
        <w:autoSpaceDE w:val="0"/>
        <w:autoSpaceDN w:val="0"/>
        <w:adjustRightInd w:val="0"/>
        <w:rPr>
          <w:rFonts w:ascii="Times New Roman" w:hAnsi="Times New Roman" w:cs="Times New Roman"/>
          <w:b w:val="0"/>
          <w:color w:val="auto"/>
        </w:rPr>
      </w:pPr>
    </w:p>
    <w:p w14:paraId="5BC68427" w14:textId="72BE5D5C" w:rsidR="00F35586" w:rsidRPr="00286D55" w:rsidRDefault="00613244">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NOAA is currently conducting a</w:t>
      </w:r>
      <w:r w:rsidR="007D6592">
        <w:rPr>
          <w:rFonts w:ascii="Times New Roman" w:hAnsi="Times New Roman" w:cs="Times New Roman"/>
          <w:b w:val="0"/>
          <w:color w:val="auto"/>
        </w:rPr>
        <w:t xml:space="preserve"> SWMP</w:t>
      </w:r>
      <w:r>
        <w:rPr>
          <w:rFonts w:ascii="Times New Roman" w:hAnsi="Times New Roman" w:cs="Times New Roman"/>
          <w:b w:val="0"/>
          <w:color w:val="auto"/>
        </w:rPr>
        <w:t xml:space="preserve"> needs assessment that will focus on providing recommendation on how best to use and present SWMP data so that it can more effectively reach key audiences to: (1) </w:t>
      </w:r>
      <w:r w:rsidR="007E11FA">
        <w:rPr>
          <w:rFonts w:ascii="Times New Roman" w:hAnsi="Times New Roman" w:cs="Times New Roman"/>
          <w:b w:val="0"/>
          <w:color w:val="auto"/>
        </w:rPr>
        <w:t xml:space="preserve">inform coastal management decisions; (2) </w:t>
      </w:r>
      <w:r>
        <w:rPr>
          <w:rFonts w:ascii="Times New Roman" w:hAnsi="Times New Roman" w:cs="Times New Roman"/>
          <w:b w:val="0"/>
          <w:color w:val="auto"/>
        </w:rPr>
        <w:t xml:space="preserve">provide information about the status of the reserve estuarine systems at </w:t>
      </w:r>
      <w:r w:rsidR="007E11FA">
        <w:rPr>
          <w:rFonts w:ascii="Times New Roman" w:hAnsi="Times New Roman" w:cs="Times New Roman"/>
          <w:b w:val="0"/>
          <w:color w:val="auto"/>
        </w:rPr>
        <w:t>national and regional scales; and (3</w:t>
      </w:r>
      <w:r>
        <w:rPr>
          <w:rFonts w:ascii="Times New Roman" w:hAnsi="Times New Roman" w:cs="Times New Roman"/>
          <w:b w:val="0"/>
          <w:color w:val="auto"/>
        </w:rPr>
        <w:t>) demonstrate the value of the res</w:t>
      </w:r>
      <w:r w:rsidR="007E11FA">
        <w:rPr>
          <w:rFonts w:ascii="Times New Roman" w:hAnsi="Times New Roman" w:cs="Times New Roman"/>
          <w:b w:val="0"/>
          <w:color w:val="auto"/>
        </w:rPr>
        <w:t>erves to broader audiences.</w:t>
      </w:r>
      <w:r w:rsidR="0020102E">
        <w:rPr>
          <w:rFonts w:ascii="Times New Roman" w:hAnsi="Times New Roman" w:cs="Times New Roman"/>
          <w:b w:val="0"/>
          <w:color w:val="auto"/>
        </w:rPr>
        <w:t xml:space="preserve"> </w:t>
      </w:r>
      <w:r w:rsidR="009F52E9">
        <w:rPr>
          <w:rFonts w:ascii="Times New Roman" w:hAnsi="Times New Roman" w:cs="Times New Roman"/>
          <w:b w:val="0"/>
          <w:color w:val="auto"/>
        </w:rPr>
        <w:t xml:space="preserve">This survey effort will contribute to the </w:t>
      </w:r>
      <w:r w:rsidR="0020102E">
        <w:rPr>
          <w:rFonts w:ascii="Times New Roman" w:hAnsi="Times New Roman" w:cs="Times New Roman"/>
          <w:b w:val="0"/>
          <w:color w:val="auto"/>
        </w:rPr>
        <w:t>needs assessment by collecting information on</w:t>
      </w:r>
      <w:r w:rsidR="00B55C62">
        <w:rPr>
          <w:rFonts w:ascii="Times New Roman" w:hAnsi="Times New Roman" w:cs="Times New Roman"/>
          <w:b w:val="0"/>
          <w:color w:val="auto"/>
        </w:rPr>
        <w:t xml:space="preserve">: </w:t>
      </w:r>
      <w:r w:rsidR="00806689">
        <w:rPr>
          <w:rFonts w:ascii="Times New Roman" w:hAnsi="Times New Roman" w:cs="Times New Roman"/>
          <w:b w:val="0"/>
          <w:color w:val="auto"/>
        </w:rPr>
        <w:t>a) coastal</w:t>
      </w:r>
      <w:r w:rsidR="008960B7">
        <w:rPr>
          <w:rFonts w:ascii="Times New Roman" w:hAnsi="Times New Roman" w:cs="Times New Roman"/>
          <w:b w:val="0"/>
          <w:color w:val="auto"/>
        </w:rPr>
        <w:t xml:space="preserve"> management priority issues, b) </w:t>
      </w:r>
      <w:r w:rsidR="00806689">
        <w:rPr>
          <w:rFonts w:ascii="Times New Roman" w:hAnsi="Times New Roman" w:cs="Times New Roman"/>
          <w:b w:val="0"/>
          <w:color w:val="auto"/>
        </w:rPr>
        <w:t>use of coastal monitoring data and information, c) the extent to which the infor</w:t>
      </w:r>
      <w:r w:rsidR="008960B7">
        <w:rPr>
          <w:rFonts w:ascii="Times New Roman" w:hAnsi="Times New Roman" w:cs="Times New Roman"/>
          <w:b w:val="0"/>
          <w:color w:val="auto"/>
        </w:rPr>
        <w:t>mation meets customer needs, d) how effective SWMP data can be to help make management decisions,</w:t>
      </w:r>
      <w:r w:rsidR="00806689">
        <w:rPr>
          <w:rFonts w:ascii="Times New Roman" w:hAnsi="Times New Roman" w:cs="Times New Roman"/>
          <w:b w:val="0"/>
          <w:color w:val="auto"/>
        </w:rPr>
        <w:t xml:space="preserve"> e) SWMP information gaps, </w:t>
      </w:r>
      <w:r w:rsidR="008960B7">
        <w:rPr>
          <w:rFonts w:ascii="Times New Roman" w:hAnsi="Times New Roman" w:cs="Times New Roman"/>
          <w:b w:val="0"/>
          <w:color w:val="auto"/>
        </w:rPr>
        <w:t xml:space="preserve">and f) best practices for synthesizing and delivering monitoring data to address coastal </w:t>
      </w:r>
      <w:r w:rsidR="008960B7">
        <w:rPr>
          <w:rFonts w:ascii="Times New Roman" w:hAnsi="Times New Roman" w:cs="Times New Roman"/>
          <w:b w:val="0"/>
          <w:color w:val="auto"/>
        </w:rPr>
        <w:lastRenderedPageBreak/>
        <w:t>management issues</w:t>
      </w:r>
      <w:r w:rsidR="00806689">
        <w:rPr>
          <w:rFonts w:ascii="Times New Roman" w:hAnsi="Times New Roman" w:cs="Times New Roman"/>
          <w:b w:val="0"/>
          <w:color w:val="auto"/>
        </w:rPr>
        <w:t>.</w:t>
      </w:r>
      <w:r w:rsidR="00F35586">
        <w:rPr>
          <w:rFonts w:ascii="Times New Roman" w:hAnsi="Times New Roman" w:cs="Times New Roman"/>
          <w:b w:val="0"/>
          <w:color w:val="auto"/>
        </w:rPr>
        <w:t xml:space="preserve"> </w:t>
      </w:r>
      <w:r w:rsidR="00B55C62">
        <w:rPr>
          <w:rFonts w:ascii="Times New Roman" w:hAnsi="Times New Roman" w:cs="Times New Roman"/>
          <w:b w:val="0"/>
          <w:color w:val="auto"/>
        </w:rPr>
        <w:t>The information will be</w:t>
      </w:r>
      <w:r w:rsidR="0020102E">
        <w:rPr>
          <w:rFonts w:ascii="Times New Roman" w:hAnsi="Times New Roman" w:cs="Times New Roman"/>
          <w:b w:val="0"/>
          <w:color w:val="auto"/>
        </w:rPr>
        <w:t xml:space="preserve"> used to improve the program,</w:t>
      </w:r>
      <w:r w:rsidR="00B55C62">
        <w:rPr>
          <w:rFonts w:ascii="Times New Roman" w:hAnsi="Times New Roman" w:cs="Times New Roman"/>
          <w:b w:val="0"/>
          <w:color w:val="auto"/>
        </w:rPr>
        <w:t xml:space="preserve"> develop new information and data products to meet customer needs</w:t>
      </w:r>
      <w:r w:rsidR="0020102E">
        <w:rPr>
          <w:rFonts w:ascii="Times New Roman" w:hAnsi="Times New Roman" w:cs="Times New Roman"/>
          <w:b w:val="0"/>
          <w:color w:val="auto"/>
        </w:rPr>
        <w:t>, and help prioritize future NERRS investments to improve the health of our nation’s estuaries and coastal resources</w:t>
      </w:r>
      <w:r w:rsidR="00B55C62">
        <w:rPr>
          <w:rFonts w:ascii="Times New Roman" w:hAnsi="Times New Roman" w:cs="Times New Roman"/>
          <w:b w:val="0"/>
          <w:color w:val="auto"/>
        </w:rPr>
        <w:t>.</w:t>
      </w:r>
    </w:p>
    <w:p w14:paraId="69C8ABD9" w14:textId="77777777" w:rsidR="009E0B27" w:rsidRPr="00286D55" w:rsidRDefault="009E0B27">
      <w:pPr>
        <w:rPr>
          <w:rFonts w:ascii="Times New Roman" w:hAnsi="Times New Roman" w:cs="Times New Roman"/>
          <w:b w:val="0"/>
        </w:rPr>
      </w:pPr>
    </w:p>
    <w:p w14:paraId="5275A24F" w14:textId="77777777" w:rsidR="009E0B27" w:rsidRPr="00286D55" w:rsidRDefault="009E0B27" w:rsidP="005D0EEC">
      <w:pPr>
        <w:numPr>
          <w:ilvl w:val="0"/>
          <w:numId w:val="6"/>
        </w:numPr>
        <w:autoSpaceDE w:val="0"/>
        <w:autoSpaceDN w:val="0"/>
        <w:adjustRightInd w:val="0"/>
        <w:ind w:left="360"/>
        <w:rPr>
          <w:rFonts w:ascii="Times New Roman" w:hAnsi="Times New Roman" w:cs="Times New Roman"/>
        </w:rPr>
      </w:pPr>
      <w:r w:rsidRPr="00286D55">
        <w:rPr>
          <w:rFonts w:ascii="Times New Roman" w:hAnsi="Times New Roman" w:cs="Times New Roman"/>
          <w:color w:val="auto"/>
        </w:rPr>
        <w:t>Explain how this survey was developed. With whom did you consult during the development of this survey on content? statistics? What suggestions did you get about improving the survey?</w:t>
      </w:r>
    </w:p>
    <w:p w14:paraId="05E0A1EB" w14:textId="77777777" w:rsidR="009E0B27" w:rsidRPr="00286D55" w:rsidRDefault="009E0B27">
      <w:pPr>
        <w:rPr>
          <w:rFonts w:ascii="Times New Roman" w:hAnsi="Times New Roman" w:cs="Times New Roman"/>
        </w:rPr>
      </w:pPr>
    </w:p>
    <w:p w14:paraId="15B07975" w14:textId="280A04B5" w:rsidR="009E0B27" w:rsidRDefault="00806689">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NOAA</w:t>
      </w:r>
      <w:r w:rsidR="00B55C62">
        <w:rPr>
          <w:rFonts w:ascii="Times New Roman" w:hAnsi="Times New Roman" w:cs="Times New Roman"/>
          <w:b w:val="0"/>
          <w:color w:val="auto"/>
        </w:rPr>
        <w:t xml:space="preserve"> consulted with Eastern Research Group, Inc. (ERG) on the development of the survey instrument. ERG has significant experience </w:t>
      </w:r>
      <w:r w:rsidR="00C85E92">
        <w:rPr>
          <w:rFonts w:ascii="Times New Roman" w:hAnsi="Times New Roman" w:cs="Times New Roman"/>
          <w:b w:val="0"/>
          <w:color w:val="auto"/>
        </w:rPr>
        <w:t>working with</w:t>
      </w:r>
      <w:r w:rsidR="00524501">
        <w:rPr>
          <w:rFonts w:ascii="Times New Roman" w:hAnsi="Times New Roman" w:cs="Times New Roman"/>
          <w:b w:val="0"/>
          <w:color w:val="auto"/>
        </w:rPr>
        <w:t xml:space="preserve"> f</w:t>
      </w:r>
      <w:r w:rsidR="00227DEC">
        <w:rPr>
          <w:rFonts w:ascii="Times New Roman" w:hAnsi="Times New Roman" w:cs="Times New Roman"/>
          <w:b w:val="0"/>
          <w:color w:val="auto"/>
        </w:rPr>
        <w:t xml:space="preserve">ederal agencies </w:t>
      </w:r>
      <w:r w:rsidR="00C85E92">
        <w:rPr>
          <w:rFonts w:ascii="Times New Roman" w:hAnsi="Times New Roman" w:cs="Times New Roman"/>
          <w:b w:val="0"/>
          <w:color w:val="auto"/>
        </w:rPr>
        <w:t>and implementing</w:t>
      </w:r>
      <w:r w:rsidR="00227DEC">
        <w:rPr>
          <w:rFonts w:ascii="Times New Roman" w:hAnsi="Times New Roman" w:cs="Times New Roman"/>
          <w:b w:val="0"/>
          <w:color w:val="auto"/>
        </w:rPr>
        <w:t xml:space="preserve"> detailed interviews, focus groups, stakeholder engagement, and surveys </w:t>
      </w:r>
      <w:r w:rsidR="00C85E92">
        <w:rPr>
          <w:rFonts w:ascii="Times New Roman" w:hAnsi="Times New Roman" w:cs="Times New Roman"/>
          <w:b w:val="0"/>
          <w:color w:val="auto"/>
        </w:rPr>
        <w:t>about data products</w:t>
      </w:r>
      <w:r w:rsidR="00227DEC">
        <w:rPr>
          <w:rFonts w:ascii="Times New Roman" w:hAnsi="Times New Roman" w:cs="Times New Roman"/>
          <w:b w:val="0"/>
          <w:color w:val="auto"/>
        </w:rPr>
        <w:t xml:space="preserve">. The survey development process was informed by discussions between </w:t>
      </w:r>
      <w:r>
        <w:rPr>
          <w:rFonts w:ascii="Times New Roman" w:hAnsi="Times New Roman" w:cs="Times New Roman"/>
          <w:b w:val="0"/>
          <w:color w:val="auto"/>
        </w:rPr>
        <w:t>NOAA</w:t>
      </w:r>
      <w:r w:rsidR="00C85E92">
        <w:rPr>
          <w:rFonts w:ascii="Times New Roman" w:hAnsi="Times New Roman" w:cs="Times New Roman"/>
          <w:b w:val="0"/>
          <w:color w:val="auto"/>
        </w:rPr>
        <w:t xml:space="preserve">, </w:t>
      </w:r>
      <w:r w:rsidR="00227DEC">
        <w:rPr>
          <w:rFonts w:ascii="Times New Roman" w:hAnsi="Times New Roman" w:cs="Times New Roman"/>
          <w:b w:val="0"/>
          <w:color w:val="auto"/>
        </w:rPr>
        <w:t>ERG</w:t>
      </w:r>
      <w:r w:rsidR="00C85E92">
        <w:rPr>
          <w:rFonts w:ascii="Times New Roman" w:hAnsi="Times New Roman" w:cs="Times New Roman"/>
          <w:b w:val="0"/>
          <w:color w:val="auto"/>
        </w:rPr>
        <w:t>, the NERRS science collaborative and employees working at reserves.</w:t>
      </w:r>
    </w:p>
    <w:p w14:paraId="2E30431D" w14:textId="77777777" w:rsidR="00227DEC" w:rsidRDefault="00227DEC">
      <w:pPr>
        <w:autoSpaceDE w:val="0"/>
        <w:autoSpaceDN w:val="0"/>
        <w:adjustRightInd w:val="0"/>
        <w:rPr>
          <w:rFonts w:ascii="Times New Roman" w:hAnsi="Times New Roman" w:cs="Times New Roman"/>
          <w:b w:val="0"/>
          <w:color w:val="auto"/>
        </w:rPr>
      </w:pPr>
    </w:p>
    <w:p w14:paraId="5EA96A7D" w14:textId="143DB766" w:rsidR="005D0EEC" w:rsidRPr="008C2C72" w:rsidRDefault="00C85E92">
      <w:pPr>
        <w:autoSpaceDE w:val="0"/>
        <w:autoSpaceDN w:val="0"/>
        <w:adjustRightInd w:val="0"/>
        <w:rPr>
          <w:rFonts w:ascii="Times New Roman" w:hAnsi="Times New Roman" w:cs="Times New Roman"/>
          <w:b w:val="0"/>
          <w:color w:val="auto"/>
        </w:rPr>
      </w:pPr>
      <w:r w:rsidRPr="008C2C72">
        <w:rPr>
          <w:rFonts w:ascii="Times New Roman" w:hAnsi="Times New Roman" w:cs="Times New Roman"/>
          <w:b w:val="0"/>
          <w:color w:val="auto"/>
        </w:rPr>
        <w:t xml:space="preserve">NOAA worked with water quality experts at NOAA and ERG to change </w:t>
      </w:r>
      <w:r w:rsidR="008C2C72" w:rsidRPr="008C2C72">
        <w:rPr>
          <w:rFonts w:ascii="Times New Roman" w:hAnsi="Times New Roman" w:cs="Times New Roman"/>
          <w:b w:val="0"/>
          <w:color w:val="auto"/>
        </w:rPr>
        <w:t>some</w:t>
      </w:r>
      <w:r w:rsidRPr="008C2C72">
        <w:rPr>
          <w:rFonts w:ascii="Times New Roman" w:hAnsi="Times New Roman" w:cs="Times New Roman"/>
          <w:b w:val="0"/>
          <w:color w:val="auto"/>
        </w:rPr>
        <w:t xml:space="preserve"> open-ended questions to multiple choice to reduce burden and </w:t>
      </w:r>
      <w:r w:rsidR="008C2C72" w:rsidRPr="008C2C72">
        <w:rPr>
          <w:rFonts w:ascii="Times New Roman" w:hAnsi="Times New Roman" w:cs="Times New Roman"/>
          <w:b w:val="0"/>
          <w:color w:val="auto"/>
        </w:rPr>
        <w:t xml:space="preserve">enhance data analysis. NOAA removed questions related to the effectiveness of data visualizations as we were able to answer those questions through a literature review. Finally, NOAA removed a few questions that were deemed too broad to inform the purpose of the survey. </w:t>
      </w:r>
    </w:p>
    <w:p w14:paraId="24671993" w14:textId="77777777" w:rsidR="005D0EEC" w:rsidRPr="00286D55" w:rsidRDefault="005D0EEC">
      <w:pPr>
        <w:autoSpaceDE w:val="0"/>
        <w:autoSpaceDN w:val="0"/>
        <w:adjustRightInd w:val="0"/>
        <w:rPr>
          <w:rFonts w:ascii="Times New Roman" w:hAnsi="Times New Roman" w:cs="Times New Roman"/>
          <w:b w:val="0"/>
          <w:color w:val="auto"/>
        </w:rPr>
      </w:pPr>
    </w:p>
    <w:p w14:paraId="224CDFEA" w14:textId="77777777" w:rsidR="009E0B27" w:rsidRPr="00286D55" w:rsidRDefault="009E0B27" w:rsidP="005D0EEC">
      <w:pPr>
        <w:numPr>
          <w:ilvl w:val="0"/>
          <w:numId w:val="6"/>
        </w:numPr>
        <w:autoSpaceDE w:val="0"/>
        <w:autoSpaceDN w:val="0"/>
        <w:adjustRightInd w:val="0"/>
        <w:ind w:left="360"/>
        <w:rPr>
          <w:rFonts w:ascii="Times New Roman" w:hAnsi="Times New Roman" w:cs="Times New Roman"/>
          <w:color w:val="auto"/>
        </w:rPr>
      </w:pPr>
      <w:r w:rsidRPr="00286D55">
        <w:rPr>
          <w:rFonts w:ascii="Times New Roman" w:hAnsi="Times New Roman" w:cs="Times New Roman"/>
          <w:color w:val="auto"/>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14:paraId="7A36E0BB" w14:textId="77777777" w:rsidR="009E0B27" w:rsidRDefault="009E0B27">
      <w:pPr>
        <w:autoSpaceDE w:val="0"/>
        <w:autoSpaceDN w:val="0"/>
        <w:adjustRightInd w:val="0"/>
        <w:rPr>
          <w:rFonts w:ascii="Times New Roman" w:hAnsi="Times New Roman" w:cs="Times New Roman"/>
          <w:b w:val="0"/>
          <w:color w:val="auto"/>
        </w:rPr>
      </w:pPr>
    </w:p>
    <w:p w14:paraId="26586623" w14:textId="5B14CDD2" w:rsidR="00227DEC" w:rsidRDefault="00806689" w:rsidP="00227DEC">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NOAA</w:t>
      </w:r>
      <w:r w:rsidR="00227DEC">
        <w:rPr>
          <w:rFonts w:ascii="Times New Roman" w:hAnsi="Times New Roman" w:cs="Times New Roman"/>
          <w:b w:val="0"/>
          <w:color w:val="auto"/>
        </w:rPr>
        <w:t xml:space="preserve"> will perform the survey using a web-based instrument</w:t>
      </w:r>
      <w:r w:rsidR="005C14E5">
        <w:rPr>
          <w:rFonts w:ascii="Times New Roman" w:hAnsi="Times New Roman" w:cs="Times New Roman"/>
          <w:b w:val="0"/>
          <w:color w:val="auto"/>
        </w:rPr>
        <w:t xml:space="preserve">. </w:t>
      </w:r>
      <w:r>
        <w:rPr>
          <w:rFonts w:ascii="Times New Roman" w:hAnsi="Times New Roman" w:cs="Times New Roman"/>
          <w:b w:val="0"/>
          <w:color w:val="auto"/>
        </w:rPr>
        <w:t>NOAA</w:t>
      </w:r>
      <w:r w:rsidR="005C14E5">
        <w:rPr>
          <w:rFonts w:ascii="Times New Roman" w:hAnsi="Times New Roman" w:cs="Times New Roman"/>
          <w:b w:val="0"/>
          <w:color w:val="auto"/>
        </w:rPr>
        <w:t xml:space="preserve"> has chosen a web-based instrument for two reasons. </w:t>
      </w:r>
      <w:r w:rsidR="005C14E5" w:rsidRPr="002D703E">
        <w:rPr>
          <w:rFonts w:ascii="Times New Roman" w:hAnsi="Times New Roman" w:cs="Times New Roman"/>
          <w:b w:val="0"/>
          <w:color w:val="auto"/>
        </w:rPr>
        <w:t xml:space="preserve">First, the </w:t>
      </w:r>
      <w:r>
        <w:rPr>
          <w:rFonts w:ascii="Times New Roman" w:hAnsi="Times New Roman" w:cs="Times New Roman"/>
          <w:b w:val="0"/>
          <w:color w:val="auto"/>
        </w:rPr>
        <w:t>SWMP</w:t>
      </w:r>
      <w:r w:rsidR="005C14E5" w:rsidRPr="002D703E">
        <w:rPr>
          <w:rFonts w:ascii="Times New Roman" w:hAnsi="Times New Roman" w:cs="Times New Roman"/>
          <w:b w:val="0"/>
          <w:color w:val="auto"/>
        </w:rPr>
        <w:t xml:space="preserve"> information we are asking about is primarily provided to the customers via the internet.</w:t>
      </w:r>
      <w:r w:rsidR="005C14E5">
        <w:rPr>
          <w:rFonts w:ascii="Times New Roman" w:hAnsi="Times New Roman" w:cs="Times New Roman"/>
          <w:b w:val="0"/>
          <w:color w:val="auto"/>
        </w:rPr>
        <w:t xml:space="preserve"> Second, the program has significant interaction with customers over the internet (e.g., via email, on web forums, etc.) and so a web-based survey represents a logical mode for implementing the survey. Additionally, customers are widely dispersed geographically, making other survey modes (e.g., phone, mail) less efficient.</w:t>
      </w:r>
    </w:p>
    <w:p w14:paraId="28531E77" w14:textId="77777777" w:rsidR="00227DEC" w:rsidRDefault="00227DEC" w:rsidP="00227DEC">
      <w:pPr>
        <w:autoSpaceDE w:val="0"/>
        <w:autoSpaceDN w:val="0"/>
        <w:adjustRightInd w:val="0"/>
        <w:rPr>
          <w:rFonts w:ascii="Times New Roman" w:hAnsi="Times New Roman" w:cs="Times New Roman"/>
          <w:b w:val="0"/>
          <w:color w:val="auto"/>
        </w:rPr>
      </w:pPr>
    </w:p>
    <w:p w14:paraId="17C4753A" w14:textId="5514BC22" w:rsidR="00227DEC" w:rsidRDefault="00227DEC" w:rsidP="00227DEC">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No statistical methods are being used in the survey; all </w:t>
      </w:r>
      <w:r w:rsidR="008C2C72">
        <w:rPr>
          <w:rFonts w:ascii="Times New Roman" w:hAnsi="Times New Roman" w:cs="Times New Roman"/>
          <w:b w:val="0"/>
          <w:color w:val="auto"/>
        </w:rPr>
        <w:t xml:space="preserve">relevant </w:t>
      </w:r>
      <w:r w:rsidR="0096131B">
        <w:rPr>
          <w:rFonts w:ascii="Times New Roman" w:hAnsi="Times New Roman" w:cs="Times New Roman"/>
          <w:b w:val="0"/>
          <w:color w:val="auto"/>
        </w:rPr>
        <w:t xml:space="preserve">“quality stakeholders” </w:t>
      </w:r>
      <w:r w:rsidR="008C2C72">
        <w:rPr>
          <w:rFonts w:ascii="Times New Roman" w:hAnsi="Times New Roman" w:cs="Times New Roman"/>
          <w:b w:val="0"/>
          <w:color w:val="auto"/>
        </w:rPr>
        <w:t>connected to 28 Reserves will receive the survey</w:t>
      </w:r>
      <w:r>
        <w:rPr>
          <w:rFonts w:ascii="Times New Roman" w:hAnsi="Times New Roman" w:cs="Times New Roman"/>
          <w:b w:val="0"/>
          <w:color w:val="auto"/>
        </w:rPr>
        <w:t xml:space="preserve"> </w:t>
      </w:r>
      <w:r w:rsidR="006735A2">
        <w:rPr>
          <w:rFonts w:ascii="Times New Roman" w:hAnsi="Times New Roman" w:cs="Times New Roman"/>
          <w:b w:val="0"/>
          <w:color w:val="auto"/>
        </w:rPr>
        <w:t xml:space="preserve">(i.e., </w:t>
      </w:r>
      <w:r w:rsidR="0096131B">
        <w:rPr>
          <w:rFonts w:ascii="Times New Roman" w:hAnsi="Times New Roman" w:cs="Times New Roman"/>
          <w:b w:val="0"/>
          <w:color w:val="auto"/>
        </w:rPr>
        <w:t>coastal managers</w:t>
      </w:r>
      <w:bookmarkStart w:id="0" w:name="_GoBack"/>
      <w:bookmarkEnd w:id="0"/>
      <w:r w:rsidR="0096131B" w:rsidRPr="0096131B">
        <w:rPr>
          <w:rFonts w:ascii="Times New Roman" w:hAnsi="Times New Roman" w:cs="Times New Roman"/>
          <w:b w:val="0"/>
          <w:color w:val="auto"/>
        </w:rPr>
        <w:t xml:space="preserve"> who are engaged and more likely to respond with thoughtful responses</w:t>
      </w:r>
      <w:r w:rsidR="006735A2">
        <w:rPr>
          <w:rFonts w:ascii="Times New Roman" w:hAnsi="Times New Roman" w:cs="Times New Roman"/>
          <w:b w:val="0"/>
          <w:color w:val="auto"/>
        </w:rPr>
        <w:t xml:space="preserve">) </w:t>
      </w:r>
      <w:r w:rsidR="005E171D">
        <w:rPr>
          <w:rFonts w:ascii="Times New Roman" w:hAnsi="Times New Roman" w:cs="Times New Roman"/>
          <w:b w:val="0"/>
          <w:color w:val="auto"/>
        </w:rPr>
        <w:t xml:space="preserve">as well as applicable coastal managers who are partners with NOAA at the federal level </w:t>
      </w:r>
      <w:r>
        <w:rPr>
          <w:rFonts w:ascii="Times New Roman" w:hAnsi="Times New Roman" w:cs="Times New Roman"/>
          <w:b w:val="0"/>
          <w:color w:val="auto"/>
        </w:rPr>
        <w:t xml:space="preserve">will receive a survey. </w:t>
      </w:r>
      <w:r w:rsidR="00806689">
        <w:rPr>
          <w:rFonts w:ascii="Times New Roman" w:hAnsi="Times New Roman" w:cs="Times New Roman"/>
          <w:b w:val="0"/>
          <w:color w:val="auto"/>
        </w:rPr>
        <w:t>NOAA</w:t>
      </w:r>
      <w:r>
        <w:rPr>
          <w:rFonts w:ascii="Times New Roman" w:hAnsi="Times New Roman" w:cs="Times New Roman"/>
          <w:b w:val="0"/>
          <w:color w:val="auto"/>
        </w:rPr>
        <w:t xml:space="preserve"> </w:t>
      </w:r>
      <w:r w:rsidR="009F52E9">
        <w:rPr>
          <w:rFonts w:ascii="Times New Roman" w:hAnsi="Times New Roman" w:cs="Times New Roman"/>
          <w:b w:val="0"/>
          <w:color w:val="auto"/>
        </w:rPr>
        <w:t xml:space="preserve">and ERG expect a </w:t>
      </w:r>
      <w:r w:rsidR="005E171D">
        <w:rPr>
          <w:rFonts w:ascii="Times New Roman" w:hAnsi="Times New Roman" w:cs="Times New Roman"/>
          <w:b w:val="0"/>
          <w:color w:val="auto"/>
        </w:rPr>
        <w:t>high</w:t>
      </w:r>
      <w:r w:rsidR="009F52E9">
        <w:rPr>
          <w:rFonts w:ascii="Times New Roman" w:hAnsi="Times New Roman" w:cs="Times New Roman"/>
          <w:b w:val="0"/>
          <w:color w:val="auto"/>
        </w:rPr>
        <w:t xml:space="preserve"> response rate to this survey since the potential respondents are </w:t>
      </w:r>
      <w:r>
        <w:rPr>
          <w:rFonts w:ascii="Times New Roman" w:hAnsi="Times New Roman" w:cs="Times New Roman"/>
          <w:b w:val="0"/>
          <w:color w:val="auto"/>
        </w:rPr>
        <w:t xml:space="preserve">individuals who </w:t>
      </w:r>
      <w:r w:rsidR="008C2C72">
        <w:rPr>
          <w:rFonts w:ascii="Times New Roman" w:hAnsi="Times New Roman" w:cs="Times New Roman"/>
          <w:b w:val="0"/>
          <w:color w:val="auto"/>
        </w:rPr>
        <w:t>work closely with the reserves</w:t>
      </w:r>
      <w:r>
        <w:rPr>
          <w:rFonts w:ascii="Times New Roman" w:hAnsi="Times New Roman" w:cs="Times New Roman"/>
          <w:b w:val="0"/>
          <w:color w:val="auto"/>
        </w:rPr>
        <w:t xml:space="preserve">. </w:t>
      </w:r>
      <w:r w:rsidR="009F52E9">
        <w:rPr>
          <w:rFonts w:ascii="Times New Roman" w:hAnsi="Times New Roman" w:cs="Times New Roman"/>
          <w:b w:val="0"/>
          <w:color w:val="auto"/>
        </w:rPr>
        <w:t>Nevertheless</w:t>
      </w:r>
      <w:r>
        <w:rPr>
          <w:rFonts w:ascii="Times New Roman" w:hAnsi="Times New Roman" w:cs="Times New Roman"/>
          <w:b w:val="0"/>
          <w:color w:val="auto"/>
        </w:rPr>
        <w:t xml:space="preserve">, </w:t>
      </w:r>
      <w:r w:rsidR="00806689">
        <w:rPr>
          <w:rFonts w:ascii="Times New Roman" w:hAnsi="Times New Roman" w:cs="Times New Roman"/>
          <w:b w:val="0"/>
          <w:color w:val="auto"/>
        </w:rPr>
        <w:t>NOAA</w:t>
      </w:r>
      <w:r>
        <w:rPr>
          <w:rFonts w:ascii="Times New Roman" w:hAnsi="Times New Roman" w:cs="Times New Roman"/>
          <w:b w:val="0"/>
          <w:color w:val="auto"/>
        </w:rPr>
        <w:t xml:space="preserve"> and ERG will continue to follow good survey practices to ensure high participation, including the following:</w:t>
      </w:r>
    </w:p>
    <w:p w14:paraId="66D1FC2C" w14:textId="77777777" w:rsidR="00227DEC" w:rsidRDefault="00227DEC" w:rsidP="00227DEC">
      <w:pPr>
        <w:autoSpaceDE w:val="0"/>
        <w:autoSpaceDN w:val="0"/>
        <w:adjustRightInd w:val="0"/>
        <w:rPr>
          <w:rFonts w:ascii="Times New Roman" w:hAnsi="Times New Roman" w:cs="Times New Roman"/>
          <w:b w:val="0"/>
          <w:color w:val="auto"/>
        </w:rPr>
      </w:pPr>
    </w:p>
    <w:p w14:paraId="20C4167A" w14:textId="31CADD75" w:rsidR="00227DEC" w:rsidRDefault="008C2C72" w:rsidP="00227DEC">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Each of the 28 coastal training program coordinators will send </w:t>
      </w:r>
      <w:r w:rsidR="00227DEC">
        <w:rPr>
          <w:rFonts w:ascii="Times New Roman" w:hAnsi="Times New Roman" w:cs="Times New Roman"/>
          <w:b w:val="0"/>
          <w:color w:val="auto"/>
        </w:rPr>
        <w:t>a pre-notification email to inf</w:t>
      </w:r>
      <w:r w:rsidR="009F52E9">
        <w:rPr>
          <w:rFonts w:ascii="Times New Roman" w:hAnsi="Times New Roman" w:cs="Times New Roman"/>
          <w:b w:val="0"/>
          <w:color w:val="auto"/>
        </w:rPr>
        <w:t>orm</w:t>
      </w:r>
      <w:r w:rsidR="00390ECB">
        <w:rPr>
          <w:rFonts w:ascii="Times New Roman" w:hAnsi="Times New Roman" w:cs="Times New Roman"/>
          <w:b w:val="0"/>
          <w:color w:val="auto"/>
        </w:rPr>
        <w:t xml:space="preserve"> their relevant partners o</w:t>
      </w:r>
      <w:r w:rsidR="009F52E9">
        <w:rPr>
          <w:rFonts w:ascii="Times New Roman" w:hAnsi="Times New Roman" w:cs="Times New Roman"/>
          <w:b w:val="0"/>
          <w:color w:val="auto"/>
        </w:rPr>
        <w:t>f the upcoming survey and to stress the importance of providing a response.</w:t>
      </w:r>
    </w:p>
    <w:p w14:paraId="1D9F0EC7" w14:textId="77777777" w:rsidR="00227DEC" w:rsidRDefault="00227DEC" w:rsidP="00227DEC">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 will send the email with the survey link 3-4 days after the pre-notification email.</w:t>
      </w:r>
    </w:p>
    <w:p w14:paraId="2C0B3570" w14:textId="1E81D0AC" w:rsidR="005D0EEC" w:rsidRPr="00390ECB" w:rsidRDefault="00227DEC" w:rsidP="00390ECB">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lastRenderedPageBreak/>
        <w:t>ERG will send 1 reminder to non-responders one week following the email with the survey link.</w:t>
      </w:r>
    </w:p>
    <w:p w14:paraId="450DC182" w14:textId="77777777" w:rsidR="009E0B27" w:rsidRPr="00286D55" w:rsidRDefault="009E0B27">
      <w:pPr>
        <w:autoSpaceDE w:val="0"/>
        <w:autoSpaceDN w:val="0"/>
        <w:adjustRightInd w:val="0"/>
        <w:rPr>
          <w:rFonts w:ascii="Times New Roman" w:hAnsi="Times New Roman" w:cs="Times New Roman"/>
          <w:color w:val="auto"/>
        </w:rPr>
      </w:pPr>
    </w:p>
    <w:p w14:paraId="3BC57E6E" w14:textId="77777777" w:rsidR="009E0B27" w:rsidRPr="00286D55" w:rsidRDefault="009E0B27" w:rsidP="005D0EEC">
      <w:pPr>
        <w:numPr>
          <w:ilvl w:val="0"/>
          <w:numId w:val="6"/>
        </w:numPr>
        <w:autoSpaceDE w:val="0"/>
        <w:autoSpaceDN w:val="0"/>
        <w:adjustRightInd w:val="0"/>
        <w:ind w:left="360"/>
        <w:rPr>
          <w:rFonts w:ascii="Times New Roman" w:hAnsi="Times New Roman" w:cs="Times New Roman"/>
          <w:color w:val="auto"/>
        </w:rPr>
      </w:pPr>
      <w:r w:rsidRPr="00286D55">
        <w:rPr>
          <w:rFonts w:ascii="Times New Roman" w:hAnsi="Times New Roman" w:cs="Times New Roman"/>
          <w:color w:val="auto"/>
        </w:rPr>
        <w:t xml:space="preserve">Describe how the results of this survey will be </w:t>
      </w:r>
      <w:r w:rsidRPr="005228F9">
        <w:rPr>
          <w:rFonts w:ascii="Times New Roman" w:hAnsi="Times New Roman" w:cs="Times New Roman"/>
          <w:color w:val="auto"/>
          <w:lang w:val="en-US"/>
        </w:rPr>
        <w:t>analyzed</w:t>
      </w:r>
      <w:r w:rsidRPr="00286D55">
        <w:rPr>
          <w:rFonts w:ascii="Times New Roman" w:hAnsi="Times New Roman" w:cs="Times New Roman"/>
          <w:color w:val="auto"/>
        </w:rPr>
        <w:t xml:space="preserve">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22901283" w14:textId="77777777" w:rsidR="00756421" w:rsidRPr="00286D55" w:rsidRDefault="00756421" w:rsidP="00756421">
      <w:pPr>
        <w:autoSpaceDE w:val="0"/>
        <w:autoSpaceDN w:val="0"/>
        <w:adjustRightInd w:val="0"/>
        <w:ind w:left="360"/>
        <w:rPr>
          <w:rFonts w:ascii="Times New Roman" w:hAnsi="Times New Roman" w:cs="Times New Roman"/>
          <w:b w:val="0"/>
          <w:bCs/>
          <w:sz w:val="20"/>
          <w:szCs w:val="20"/>
        </w:rPr>
      </w:pPr>
    </w:p>
    <w:p w14:paraId="32586F64" w14:textId="6261B26A" w:rsidR="005D0EEC" w:rsidRDefault="005228F9">
      <w:pPr>
        <w:rPr>
          <w:rFonts w:ascii="Times New Roman" w:hAnsi="Times New Roman" w:cs="Times New Roman"/>
          <w:bCs/>
        </w:rPr>
      </w:pPr>
      <w:r>
        <w:rPr>
          <w:rFonts w:ascii="Times New Roman" w:hAnsi="Times New Roman" w:cs="Times New Roman"/>
          <w:b w:val="0"/>
          <w:bCs/>
        </w:rPr>
        <w:t>NOAA</w:t>
      </w:r>
      <w:r w:rsidR="00405EDD" w:rsidRPr="00405EDD">
        <w:rPr>
          <w:rFonts w:ascii="Times New Roman" w:hAnsi="Times New Roman" w:cs="Times New Roman"/>
          <w:b w:val="0"/>
          <w:bCs/>
        </w:rPr>
        <w:t xml:space="preserve"> is not using any statistical methods to select from the population and will select all population members in the survey. </w:t>
      </w:r>
      <w:r w:rsidR="00405EDD">
        <w:rPr>
          <w:rFonts w:ascii="Times New Roman" w:hAnsi="Times New Roman" w:cs="Times New Roman"/>
          <w:b w:val="0"/>
          <w:bCs/>
        </w:rPr>
        <w:t xml:space="preserve">The data collected under this effort will be used </w:t>
      </w:r>
      <w:r w:rsidR="00524501">
        <w:rPr>
          <w:rFonts w:ascii="Times New Roman" w:hAnsi="Times New Roman" w:cs="Times New Roman"/>
          <w:b w:val="0"/>
          <w:bCs/>
        </w:rPr>
        <w:t xml:space="preserve">as an input into </w:t>
      </w:r>
      <w:r>
        <w:rPr>
          <w:rFonts w:ascii="Times New Roman" w:hAnsi="Times New Roman" w:cs="Times New Roman"/>
          <w:b w:val="0"/>
          <w:bCs/>
        </w:rPr>
        <w:t>NERRS</w:t>
      </w:r>
      <w:r w:rsidR="00524501">
        <w:rPr>
          <w:rFonts w:ascii="Times New Roman" w:hAnsi="Times New Roman" w:cs="Times New Roman"/>
          <w:b w:val="0"/>
          <w:bCs/>
        </w:rPr>
        <w:t xml:space="preserve"> larger </w:t>
      </w:r>
      <w:r>
        <w:rPr>
          <w:rFonts w:ascii="Times New Roman" w:hAnsi="Times New Roman" w:cs="Times New Roman"/>
          <w:b w:val="0"/>
          <w:bCs/>
        </w:rPr>
        <w:t xml:space="preserve">SWMP needs assessment </w:t>
      </w:r>
      <w:r w:rsidR="00524501">
        <w:rPr>
          <w:rFonts w:ascii="Times New Roman" w:hAnsi="Times New Roman" w:cs="Times New Roman"/>
          <w:b w:val="0"/>
          <w:bCs/>
        </w:rPr>
        <w:t xml:space="preserve">effort, to </w:t>
      </w:r>
      <w:r w:rsidR="00405EDD">
        <w:rPr>
          <w:rFonts w:ascii="Times New Roman" w:hAnsi="Times New Roman" w:cs="Times New Roman"/>
          <w:b w:val="0"/>
          <w:bCs/>
        </w:rPr>
        <w:t xml:space="preserve">identify data and information improvements, and </w:t>
      </w:r>
      <w:r w:rsidR="00524501">
        <w:rPr>
          <w:rFonts w:ascii="Times New Roman" w:hAnsi="Times New Roman" w:cs="Times New Roman"/>
          <w:b w:val="0"/>
          <w:bCs/>
        </w:rPr>
        <w:t xml:space="preserve">to </w:t>
      </w:r>
      <w:r w:rsidR="00405EDD">
        <w:rPr>
          <w:rFonts w:ascii="Times New Roman" w:hAnsi="Times New Roman" w:cs="Times New Roman"/>
          <w:b w:val="0"/>
          <w:bCs/>
        </w:rPr>
        <w:t xml:space="preserve">plan for future data and information products to meet customer needs. </w:t>
      </w:r>
      <w:r>
        <w:rPr>
          <w:rFonts w:ascii="Times New Roman" w:hAnsi="Times New Roman" w:cs="Times New Roman"/>
          <w:b w:val="0"/>
          <w:bCs/>
        </w:rPr>
        <w:t>NOAA</w:t>
      </w:r>
      <w:r w:rsidR="00405EDD">
        <w:rPr>
          <w:rFonts w:ascii="Times New Roman" w:hAnsi="Times New Roman" w:cs="Times New Roman"/>
          <w:b w:val="0"/>
          <w:bCs/>
        </w:rPr>
        <w:t xml:space="preserve"> will have ERG summarize the results based on information category, jurisdiction, occupation, and customer role or discipline to identify information needs.</w:t>
      </w:r>
      <w:r w:rsidR="005D0EEC">
        <w:rPr>
          <w:rFonts w:ascii="Times New Roman" w:hAnsi="Times New Roman" w:cs="Times New Roman"/>
          <w:bCs/>
        </w:rPr>
        <w:br w:type="page"/>
      </w:r>
    </w:p>
    <w:p w14:paraId="05B61577" w14:textId="6CE91787" w:rsidR="00756421" w:rsidRPr="00286D55" w:rsidRDefault="00756421" w:rsidP="00756421">
      <w:pPr>
        <w:autoSpaceDE w:val="0"/>
        <w:autoSpaceDN w:val="0"/>
        <w:adjustRightInd w:val="0"/>
        <w:ind w:left="360"/>
        <w:rPr>
          <w:rFonts w:ascii="Times New Roman" w:hAnsi="Times New Roman" w:cs="Times New Roman"/>
          <w:bCs/>
        </w:rPr>
      </w:pPr>
      <w:r w:rsidRPr="00286D55">
        <w:rPr>
          <w:rFonts w:ascii="Times New Roman" w:hAnsi="Times New Roman" w:cs="Times New Roman"/>
          <w:bCs/>
        </w:rPr>
        <w:lastRenderedPageBreak/>
        <w:t>B. COLLECTIONS OF INFORMATION EMPLOYING TICAL METHODS</w:t>
      </w:r>
    </w:p>
    <w:p w14:paraId="35622A4E" w14:textId="77777777" w:rsidR="00756421" w:rsidRPr="00286D55" w:rsidRDefault="00756421" w:rsidP="00756421">
      <w:pPr>
        <w:autoSpaceDE w:val="0"/>
        <w:autoSpaceDN w:val="0"/>
        <w:adjustRightInd w:val="0"/>
        <w:ind w:left="360"/>
        <w:rPr>
          <w:rFonts w:ascii="Times New Roman" w:hAnsi="Times New Roman" w:cs="Times New Roman"/>
          <w:b w:val="0"/>
          <w:bCs/>
          <w:sz w:val="20"/>
          <w:szCs w:val="20"/>
        </w:rPr>
      </w:pPr>
    </w:p>
    <w:p w14:paraId="11FDD565" w14:textId="77777777" w:rsidR="00756421" w:rsidRPr="00286D55" w:rsidRDefault="00756421" w:rsidP="005D0EEC">
      <w:pPr>
        <w:numPr>
          <w:ilvl w:val="0"/>
          <w:numId w:val="9"/>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51F03C1D" w14:textId="77777777" w:rsidR="00756421" w:rsidRDefault="00756421" w:rsidP="00405EDD">
      <w:pPr>
        <w:autoSpaceDE w:val="0"/>
        <w:autoSpaceDN w:val="0"/>
        <w:adjustRightInd w:val="0"/>
        <w:rPr>
          <w:rFonts w:ascii="Times New Roman" w:hAnsi="Times New Roman" w:cs="Times New Roman"/>
          <w:bCs/>
        </w:rPr>
      </w:pPr>
    </w:p>
    <w:p w14:paraId="7266E96B" w14:textId="39392208" w:rsidR="00405EDD" w:rsidRDefault="006131CA" w:rsidP="00405EDD">
      <w:pPr>
        <w:autoSpaceDE w:val="0"/>
        <w:autoSpaceDN w:val="0"/>
        <w:adjustRightInd w:val="0"/>
        <w:rPr>
          <w:rFonts w:ascii="Times New Roman" w:hAnsi="Times New Roman" w:cs="Times New Roman"/>
          <w:b w:val="0"/>
          <w:bCs/>
        </w:rPr>
      </w:pPr>
      <w:r w:rsidRPr="006131CA">
        <w:rPr>
          <w:rFonts w:ascii="Times New Roman" w:hAnsi="Times New Roman" w:cs="Times New Roman"/>
          <w:b w:val="0"/>
          <w:bCs/>
        </w:rPr>
        <w:t xml:space="preserve">The potential respondent universe includes </w:t>
      </w:r>
      <w:r w:rsidRPr="00725A6B">
        <w:rPr>
          <w:rFonts w:ascii="Times New Roman" w:hAnsi="Times New Roman" w:cs="Times New Roman"/>
          <w:b w:val="0"/>
          <w:bCs/>
        </w:rPr>
        <w:t xml:space="preserve">approximately </w:t>
      </w:r>
      <w:r w:rsidR="00725A6B" w:rsidRPr="00725A6B">
        <w:rPr>
          <w:rFonts w:ascii="Times New Roman" w:hAnsi="Times New Roman" w:cs="Times New Roman"/>
          <w:b w:val="0"/>
          <w:bCs/>
        </w:rPr>
        <w:t>600</w:t>
      </w:r>
      <w:r w:rsidRPr="00725A6B">
        <w:rPr>
          <w:rFonts w:ascii="Times New Roman" w:hAnsi="Times New Roman" w:cs="Times New Roman"/>
          <w:b w:val="0"/>
          <w:bCs/>
        </w:rPr>
        <w:t xml:space="preserve"> individuals</w:t>
      </w:r>
      <w:r w:rsidRPr="006131CA">
        <w:rPr>
          <w:rFonts w:ascii="Times New Roman" w:hAnsi="Times New Roman" w:cs="Times New Roman"/>
          <w:b w:val="0"/>
          <w:bCs/>
        </w:rPr>
        <w:t xml:space="preserve"> who </w:t>
      </w:r>
      <w:r w:rsidR="005E171D">
        <w:rPr>
          <w:rFonts w:ascii="Times New Roman" w:hAnsi="Times New Roman" w:cs="Times New Roman"/>
          <w:b w:val="0"/>
          <w:bCs/>
        </w:rPr>
        <w:t>are relevant partners of each of the 28 Reserves listed in Table</w:t>
      </w:r>
      <w:r w:rsidRPr="006131CA">
        <w:rPr>
          <w:rFonts w:ascii="Times New Roman" w:hAnsi="Times New Roman" w:cs="Times New Roman"/>
          <w:b w:val="0"/>
          <w:bCs/>
        </w:rPr>
        <w:t xml:space="preserve"> 1. The survey will not sample from the list of customers; the entire list will receive a survey</w:t>
      </w:r>
      <w:r>
        <w:rPr>
          <w:rFonts w:ascii="Times New Roman" w:hAnsi="Times New Roman" w:cs="Times New Roman"/>
          <w:b w:val="0"/>
          <w:bCs/>
        </w:rPr>
        <w:t>.</w:t>
      </w:r>
    </w:p>
    <w:p w14:paraId="6A4D1A7A" w14:textId="77777777" w:rsidR="006131CA" w:rsidRDefault="006131CA" w:rsidP="00405EDD">
      <w:pPr>
        <w:autoSpaceDE w:val="0"/>
        <w:autoSpaceDN w:val="0"/>
        <w:adjustRightInd w:val="0"/>
        <w:rPr>
          <w:rFonts w:ascii="Times New Roman" w:hAnsi="Times New Roman" w:cs="Times New Roman"/>
          <w:b w:val="0"/>
          <w:bCs/>
        </w:rPr>
      </w:pPr>
    </w:p>
    <w:p w14:paraId="711594D2" w14:textId="26D7FC95" w:rsidR="00405EDD" w:rsidRPr="00405EDD" w:rsidRDefault="00405EDD" w:rsidP="00405EDD">
      <w:pPr>
        <w:pStyle w:val="Caption"/>
        <w:spacing w:after="0"/>
        <w:rPr>
          <w:rFonts w:ascii="Times New Roman" w:hAnsi="Times New Roman" w:cs="Times New Roman"/>
          <w:b/>
          <w:bCs w:val="0"/>
          <w:color w:val="auto"/>
        </w:rPr>
      </w:pPr>
      <w:r w:rsidRPr="00405EDD">
        <w:rPr>
          <w:b/>
          <w:color w:val="auto"/>
        </w:rPr>
        <w:t xml:space="preserve">Table </w:t>
      </w:r>
      <w:r w:rsidRPr="00405EDD">
        <w:rPr>
          <w:b/>
          <w:color w:val="auto"/>
        </w:rPr>
        <w:fldChar w:fldCharType="begin"/>
      </w:r>
      <w:r w:rsidRPr="00405EDD">
        <w:rPr>
          <w:b/>
          <w:color w:val="auto"/>
        </w:rPr>
        <w:instrText xml:space="preserve"> SEQ Table \* ARABIC </w:instrText>
      </w:r>
      <w:r w:rsidRPr="00405EDD">
        <w:rPr>
          <w:b/>
          <w:color w:val="auto"/>
        </w:rPr>
        <w:fldChar w:fldCharType="separate"/>
      </w:r>
      <w:r w:rsidR="00524501">
        <w:rPr>
          <w:b/>
          <w:noProof/>
          <w:color w:val="auto"/>
        </w:rPr>
        <w:t>1</w:t>
      </w:r>
      <w:r w:rsidRPr="00405EDD">
        <w:rPr>
          <w:b/>
          <w:color w:val="auto"/>
        </w:rPr>
        <w:fldChar w:fldCharType="end"/>
      </w:r>
      <w:r w:rsidRPr="00405EDD">
        <w:rPr>
          <w:b/>
          <w:color w:val="auto"/>
        </w:rPr>
        <w:t>. Summary of potential respondent universe, response rate, and ex</w:t>
      </w:r>
      <w:r w:rsidR="009F52E9">
        <w:rPr>
          <w:b/>
          <w:color w:val="auto"/>
        </w:rPr>
        <w:t>pected number of respondents</w:t>
      </w:r>
    </w:p>
    <w:tbl>
      <w:tblPr>
        <w:tblStyle w:val="TableGrid"/>
        <w:tblW w:w="0" w:type="auto"/>
        <w:tblLook w:val="04A0" w:firstRow="1" w:lastRow="0" w:firstColumn="1" w:lastColumn="0" w:noHBand="0" w:noVBand="1"/>
      </w:tblPr>
      <w:tblGrid>
        <w:gridCol w:w="2352"/>
        <w:gridCol w:w="2300"/>
        <w:gridCol w:w="2308"/>
        <w:gridCol w:w="2390"/>
      </w:tblGrid>
      <w:tr w:rsidR="00405EDD" w:rsidRPr="00405EDD" w14:paraId="601DFC10" w14:textId="77777777" w:rsidTr="00725A6B">
        <w:tc>
          <w:tcPr>
            <w:tcW w:w="2352" w:type="dxa"/>
            <w:vAlign w:val="center"/>
          </w:tcPr>
          <w:p w14:paraId="63FB2C4E" w14:textId="77777777" w:rsidR="00405EDD" w:rsidRPr="00405EDD" w:rsidRDefault="00405EDD" w:rsidP="00405EDD">
            <w:pPr>
              <w:autoSpaceDE w:val="0"/>
              <w:autoSpaceDN w:val="0"/>
              <w:adjustRightInd w:val="0"/>
              <w:rPr>
                <w:rFonts w:ascii="Times New Roman" w:hAnsi="Times New Roman" w:cs="Times New Roman"/>
                <w:bCs/>
              </w:rPr>
            </w:pPr>
            <w:r w:rsidRPr="00405EDD">
              <w:rPr>
                <w:rFonts w:ascii="Times New Roman" w:hAnsi="Times New Roman" w:cs="Times New Roman"/>
                <w:bCs/>
              </w:rPr>
              <w:t>Description</w:t>
            </w:r>
          </w:p>
        </w:tc>
        <w:tc>
          <w:tcPr>
            <w:tcW w:w="2300" w:type="dxa"/>
            <w:vAlign w:val="center"/>
          </w:tcPr>
          <w:p w14:paraId="35DF9B75" w14:textId="77777777" w:rsidR="00405EDD" w:rsidRPr="00405EDD" w:rsidRDefault="00405EDD" w:rsidP="00405EDD">
            <w:pPr>
              <w:autoSpaceDE w:val="0"/>
              <w:autoSpaceDN w:val="0"/>
              <w:adjustRightInd w:val="0"/>
              <w:jc w:val="center"/>
              <w:rPr>
                <w:rFonts w:ascii="Times New Roman" w:hAnsi="Times New Roman" w:cs="Times New Roman"/>
                <w:bCs/>
              </w:rPr>
            </w:pPr>
            <w:r w:rsidRPr="00405EDD">
              <w:rPr>
                <w:rFonts w:ascii="Times New Roman" w:hAnsi="Times New Roman" w:cs="Times New Roman"/>
                <w:bCs/>
              </w:rPr>
              <w:t>Potential Universe</w:t>
            </w:r>
          </w:p>
        </w:tc>
        <w:tc>
          <w:tcPr>
            <w:tcW w:w="2308" w:type="dxa"/>
            <w:vAlign w:val="center"/>
          </w:tcPr>
          <w:p w14:paraId="5E5B994A" w14:textId="77777777" w:rsidR="00405EDD" w:rsidRPr="00405EDD" w:rsidRDefault="00405EDD" w:rsidP="00405EDD">
            <w:pPr>
              <w:autoSpaceDE w:val="0"/>
              <w:autoSpaceDN w:val="0"/>
              <w:adjustRightInd w:val="0"/>
              <w:jc w:val="center"/>
              <w:rPr>
                <w:rFonts w:ascii="Times New Roman" w:hAnsi="Times New Roman" w:cs="Times New Roman"/>
                <w:bCs/>
              </w:rPr>
            </w:pPr>
            <w:r w:rsidRPr="00405EDD">
              <w:rPr>
                <w:rFonts w:ascii="Times New Roman" w:hAnsi="Times New Roman" w:cs="Times New Roman"/>
                <w:bCs/>
              </w:rPr>
              <w:t>Response Rate</w:t>
            </w:r>
          </w:p>
        </w:tc>
        <w:tc>
          <w:tcPr>
            <w:tcW w:w="2390" w:type="dxa"/>
            <w:vAlign w:val="center"/>
          </w:tcPr>
          <w:p w14:paraId="7B149827" w14:textId="77777777" w:rsidR="00405EDD" w:rsidRPr="00405EDD" w:rsidRDefault="00405EDD" w:rsidP="00405EDD">
            <w:pPr>
              <w:autoSpaceDE w:val="0"/>
              <w:autoSpaceDN w:val="0"/>
              <w:adjustRightInd w:val="0"/>
              <w:jc w:val="center"/>
              <w:rPr>
                <w:rFonts w:ascii="Times New Roman" w:hAnsi="Times New Roman" w:cs="Times New Roman"/>
                <w:bCs/>
              </w:rPr>
            </w:pPr>
            <w:r w:rsidRPr="00405EDD">
              <w:rPr>
                <w:rFonts w:ascii="Times New Roman" w:hAnsi="Times New Roman" w:cs="Times New Roman"/>
                <w:bCs/>
              </w:rPr>
              <w:t>Actual Respondents</w:t>
            </w:r>
          </w:p>
        </w:tc>
      </w:tr>
      <w:tr w:rsidR="00725A6B" w14:paraId="0F3ACD33" w14:textId="77777777" w:rsidTr="00725A6B">
        <w:trPr>
          <w:trHeight w:val="300"/>
        </w:trPr>
        <w:tc>
          <w:tcPr>
            <w:tcW w:w="2352" w:type="dxa"/>
            <w:hideMark/>
          </w:tcPr>
          <w:p w14:paraId="5E56B714" w14:textId="77777777" w:rsidR="00725A6B" w:rsidRPr="00725A6B" w:rsidRDefault="00725A6B" w:rsidP="00725A6B">
            <w:pPr>
              <w:rPr>
                <w:rFonts w:ascii="Times New Roman" w:hAnsi="Times New Roman" w:cs="Times New Roman"/>
                <w:b w:val="0"/>
                <w:lang w:val="en-US" w:eastAsia="en-US"/>
              </w:rPr>
            </w:pPr>
            <w:r w:rsidRPr="00725A6B">
              <w:rPr>
                <w:rFonts w:ascii="Times New Roman" w:hAnsi="Times New Roman" w:cs="Times New Roman"/>
                <w:b w:val="0"/>
              </w:rPr>
              <w:t>ACE Basin</w:t>
            </w:r>
          </w:p>
        </w:tc>
        <w:tc>
          <w:tcPr>
            <w:tcW w:w="2300" w:type="dxa"/>
            <w:hideMark/>
          </w:tcPr>
          <w:p w14:paraId="3FBA55FA" w14:textId="2241B534"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14</w:t>
            </w:r>
          </w:p>
        </w:tc>
        <w:tc>
          <w:tcPr>
            <w:tcW w:w="2308" w:type="dxa"/>
            <w:vAlign w:val="center"/>
          </w:tcPr>
          <w:p w14:paraId="6A813E3F" w14:textId="5D718924"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40%</w:t>
            </w:r>
          </w:p>
        </w:tc>
        <w:tc>
          <w:tcPr>
            <w:tcW w:w="2390" w:type="dxa"/>
            <w:vAlign w:val="center"/>
          </w:tcPr>
          <w:p w14:paraId="7B3DDC56" w14:textId="6B03688B"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6</w:t>
            </w:r>
          </w:p>
        </w:tc>
      </w:tr>
      <w:tr w:rsidR="00725A6B" w14:paraId="2346B9DF" w14:textId="77777777" w:rsidTr="00725A6B">
        <w:trPr>
          <w:trHeight w:val="300"/>
        </w:trPr>
        <w:tc>
          <w:tcPr>
            <w:tcW w:w="2352" w:type="dxa"/>
            <w:hideMark/>
          </w:tcPr>
          <w:p w14:paraId="5DDEDE0A"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Apalachicola</w:t>
            </w:r>
          </w:p>
        </w:tc>
        <w:tc>
          <w:tcPr>
            <w:tcW w:w="2300" w:type="dxa"/>
            <w:hideMark/>
          </w:tcPr>
          <w:p w14:paraId="49F90E88" w14:textId="7153157B"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42</w:t>
            </w:r>
          </w:p>
        </w:tc>
        <w:tc>
          <w:tcPr>
            <w:tcW w:w="2308" w:type="dxa"/>
          </w:tcPr>
          <w:p w14:paraId="72AF5CA2" w14:textId="37282D24"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4C819BE7" w14:textId="7CCE85FE"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17</w:t>
            </w:r>
          </w:p>
        </w:tc>
      </w:tr>
      <w:tr w:rsidR="00725A6B" w14:paraId="2345E497" w14:textId="77777777" w:rsidTr="00725A6B">
        <w:trPr>
          <w:trHeight w:val="600"/>
        </w:trPr>
        <w:tc>
          <w:tcPr>
            <w:tcW w:w="2352" w:type="dxa"/>
            <w:hideMark/>
          </w:tcPr>
          <w:p w14:paraId="6B556864"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Chesapeake Bay Maryland</w:t>
            </w:r>
          </w:p>
        </w:tc>
        <w:tc>
          <w:tcPr>
            <w:tcW w:w="2300" w:type="dxa"/>
            <w:hideMark/>
          </w:tcPr>
          <w:p w14:paraId="4692B000" w14:textId="504AFC1D"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10</w:t>
            </w:r>
          </w:p>
        </w:tc>
        <w:tc>
          <w:tcPr>
            <w:tcW w:w="2308" w:type="dxa"/>
          </w:tcPr>
          <w:p w14:paraId="0476CA98" w14:textId="1B588197"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5C46CD7C" w14:textId="19F757E3"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w:t>
            </w:r>
          </w:p>
        </w:tc>
      </w:tr>
      <w:tr w:rsidR="00725A6B" w14:paraId="2914D646" w14:textId="77777777" w:rsidTr="00725A6B">
        <w:trPr>
          <w:trHeight w:val="600"/>
        </w:trPr>
        <w:tc>
          <w:tcPr>
            <w:tcW w:w="2352" w:type="dxa"/>
            <w:hideMark/>
          </w:tcPr>
          <w:p w14:paraId="4B5F46D4"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Chesapeake Bay Virginia</w:t>
            </w:r>
          </w:p>
        </w:tc>
        <w:tc>
          <w:tcPr>
            <w:tcW w:w="2300" w:type="dxa"/>
            <w:hideMark/>
          </w:tcPr>
          <w:p w14:paraId="212D01EB" w14:textId="08F69A60"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122</w:t>
            </w:r>
          </w:p>
        </w:tc>
        <w:tc>
          <w:tcPr>
            <w:tcW w:w="2308" w:type="dxa"/>
          </w:tcPr>
          <w:p w14:paraId="56AF521C" w14:textId="2D704A95"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1EEDEFCA" w14:textId="40F3679F"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49</w:t>
            </w:r>
          </w:p>
        </w:tc>
      </w:tr>
      <w:tr w:rsidR="00725A6B" w14:paraId="666093AB" w14:textId="77777777" w:rsidTr="00725A6B">
        <w:trPr>
          <w:trHeight w:val="300"/>
        </w:trPr>
        <w:tc>
          <w:tcPr>
            <w:tcW w:w="2352" w:type="dxa"/>
            <w:hideMark/>
          </w:tcPr>
          <w:p w14:paraId="1F6D169F"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Delaware</w:t>
            </w:r>
          </w:p>
        </w:tc>
        <w:tc>
          <w:tcPr>
            <w:tcW w:w="2300" w:type="dxa"/>
            <w:hideMark/>
          </w:tcPr>
          <w:p w14:paraId="37098769" w14:textId="7A04852A"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15</w:t>
            </w:r>
          </w:p>
        </w:tc>
        <w:tc>
          <w:tcPr>
            <w:tcW w:w="2308" w:type="dxa"/>
          </w:tcPr>
          <w:p w14:paraId="039CA316" w14:textId="47EA0FF8"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2B293199" w14:textId="54DB1587"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6</w:t>
            </w:r>
          </w:p>
        </w:tc>
      </w:tr>
      <w:tr w:rsidR="00725A6B" w14:paraId="0B2E0FEE" w14:textId="77777777" w:rsidTr="00725A6B">
        <w:trPr>
          <w:trHeight w:val="300"/>
        </w:trPr>
        <w:tc>
          <w:tcPr>
            <w:tcW w:w="2352" w:type="dxa"/>
            <w:hideMark/>
          </w:tcPr>
          <w:p w14:paraId="220E0634"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Elkhorn Slough</w:t>
            </w:r>
          </w:p>
        </w:tc>
        <w:tc>
          <w:tcPr>
            <w:tcW w:w="2300" w:type="dxa"/>
            <w:hideMark/>
          </w:tcPr>
          <w:p w14:paraId="0F10AEC4" w14:textId="67B6CB69"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10</w:t>
            </w:r>
          </w:p>
        </w:tc>
        <w:tc>
          <w:tcPr>
            <w:tcW w:w="2308" w:type="dxa"/>
          </w:tcPr>
          <w:p w14:paraId="0E0D5FAF" w14:textId="79736EC3"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321C852E" w14:textId="73D5C2EB"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w:t>
            </w:r>
          </w:p>
        </w:tc>
      </w:tr>
      <w:tr w:rsidR="00725A6B" w14:paraId="54FA7138" w14:textId="77777777" w:rsidTr="00725A6B">
        <w:trPr>
          <w:trHeight w:val="300"/>
        </w:trPr>
        <w:tc>
          <w:tcPr>
            <w:tcW w:w="2352" w:type="dxa"/>
            <w:hideMark/>
          </w:tcPr>
          <w:p w14:paraId="0125C541"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Grand Bay</w:t>
            </w:r>
          </w:p>
        </w:tc>
        <w:tc>
          <w:tcPr>
            <w:tcW w:w="2300" w:type="dxa"/>
            <w:hideMark/>
          </w:tcPr>
          <w:p w14:paraId="210CED09" w14:textId="32EE44FA"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14</w:t>
            </w:r>
          </w:p>
        </w:tc>
        <w:tc>
          <w:tcPr>
            <w:tcW w:w="2308" w:type="dxa"/>
          </w:tcPr>
          <w:p w14:paraId="07EE425F" w14:textId="5C6D2E97"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5A74FC28" w14:textId="6AA39A45"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6</w:t>
            </w:r>
          </w:p>
        </w:tc>
      </w:tr>
      <w:tr w:rsidR="00725A6B" w14:paraId="4644E32B" w14:textId="77777777" w:rsidTr="00725A6B">
        <w:trPr>
          <w:trHeight w:val="300"/>
        </w:trPr>
        <w:tc>
          <w:tcPr>
            <w:tcW w:w="2352" w:type="dxa"/>
            <w:hideMark/>
          </w:tcPr>
          <w:p w14:paraId="26D65C0B"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Great Bay</w:t>
            </w:r>
          </w:p>
        </w:tc>
        <w:tc>
          <w:tcPr>
            <w:tcW w:w="2300" w:type="dxa"/>
            <w:hideMark/>
          </w:tcPr>
          <w:p w14:paraId="0895DEA7" w14:textId="6AA6640B"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10</w:t>
            </w:r>
          </w:p>
        </w:tc>
        <w:tc>
          <w:tcPr>
            <w:tcW w:w="2308" w:type="dxa"/>
          </w:tcPr>
          <w:p w14:paraId="788B592C" w14:textId="63A14B84"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14E8E925" w14:textId="21622E4C"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w:t>
            </w:r>
          </w:p>
        </w:tc>
      </w:tr>
      <w:tr w:rsidR="00725A6B" w14:paraId="433EEC80" w14:textId="77777777" w:rsidTr="00725A6B">
        <w:trPr>
          <w:trHeight w:val="600"/>
        </w:trPr>
        <w:tc>
          <w:tcPr>
            <w:tcW w:w="2352" w:type="dxa"/>
            <w:hideMark/>
          </w:tcPr>
          <w:p w14:paraId="5BCBC156" w14:textId="77777777" w:rsidR="00725A6B" w:rsidRPr="00725A6B" w:rsidRDefault="00725A6B" w:rsidP="00725A6B">
            <w:pPr>
              <w:rPr>
                <w:rFonts w:ascii="Times New Roman" w:hAnsi="Times New Roman" w:cs="Times New Roman"/>
                <w:b w:val="0"/>
              </w:rPr>
            </w:pPr>
            <w:proofErr w:type="spellStart"/>
            <w:r w:rsidRPr="00725A6B">
              <w:rPr>
                <w:rFonts w:ascii="Times New Roman" w:hAnsi="Times New Roman" w:cs="Times New Roman"/>
                <w:b w:val="0"/>
              </w:rPr>
              <w:t>Guana</w:t>
            </w:r>
            <w:proofErr w:type="spellEnd"/>
            <w:r w:rsidRPr="00725A6B">
              <w:rPr>
                <w:rFonts w:ascii="Times New Roman" w:hAnsi="Times New Roman" w:cs="Times New Roman"/>
                <w:b w:val="0"/>
              </w:rPr>
              <w:t xml:space="preserve"> </w:t>
            </w:r>
            <w:proofErr w:type="spellStart"/>
            <w:r w:rsidRPr="00725A6B">
              <w:rPr>
                <w:rFonts w:ascii="Times New Roman" w:hAnsi="Times New Roman" w:cs="Times New Roman"/>
                <w:b w:val="0"/>
              </w:rPr>
              <w:t>Tolomato</w:t>
            </w:r>
            <w:proofErr w:type="spellEnd"/>
            <w:r w:rsidRPr="00725A6B">
              <w:rPr>
                <w:rFonts w:ascii="Times New Roman" w:hAnsi="Times New Roman" w:cs="Times New Roman"/>
                <w:b w:val="0"/>
              </w:rPr>
              <w:t xml:space="preserve"> Matanzas</w:t>
            </w:r>
          </w:p>
        </w:tc>
        <w:tc>
          <w:tcPr>
            <w:tcW w:w="2300" w:type="dxa"/>
            <w:hideMark/>
          </w:tcPr>
          <w:p w14:paraId="32C4DC7B" w14:textId="7AE14EF3"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18</w:t>
            </w:r>
          </w:p>
        </w:tc>
        <w:tc>
          <w:tcPr>
            <w:tcW w:w="2308" w:type="dxa"/>
          </w:tcPr>
          <w:p w14:paraId="454B252A" w14:textId="3DDB000A"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6EDD84DC" w14:textId="4E96DC4C"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7</w:t>
            </w:r>
          </w:p>
        </w:tc>
      </w:tr>
      <w:tr w:rsidR="00725A6B" w14:paraId="5BC35D29" w14:textId="77777777" w:rsidTr="00725A6B">
        <w:trPr>
          <w:trHeight w:val="300"/>
        </w:trPr>
        <w:tc>
          <w:tcPr>
            <w:tcW w:w="2352" w:type="dxa"/>
            <w:hideMark/>
          </w:tcPr>
          <w:p w14:paraId="6003B8A6"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Hudson River</w:t>
            </w:r>
          </w:p>
        </w:tc>
        <w:tc>
          <w:tcPr>
            <w:tcW w:w="2300" w:type="dxa"/>
            <w:hideMark/>
          </w:tcPr>
          <w:p w14:paraId="09CFA375" w14:textId="5242E359"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12</w:t>
            </w:r>
          </w:p>
        </w:tc>
        <w:tc>
          <w:tcPr>
            <w:tcW w:w="2308" w:type="dxa"/>
          </w:tcPr>
          <w:p w14:paraId="7DBE693C" w14:textId="159D477E"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0CD829AC" w14:textId="0C8E1C6A"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5</w:t>
            </w:r>
          </w:p>
        </w:tc>
      </w:tr>
      <w:tr w:rsidR="00725A6B" w14:paraId="70DE8AC0" w14:textId="77777777" w:rsidTr="00725A6B">
        <w:trPr>
          <w:trHeight w:val="300"/>
        </w:trPr>
        <w:tc>
          <w:tcPr>
            <w:tcW w:w="2352" w:type="dxa"/>
            <w:hideMark/>
          </w:tcPr>
          <w:p w14:paraId="70D9D824"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Jacques Cousteau</w:t>
            </w:r>
          </w:p>
        </w:tc>
        <w:tc>
          <w:tcPr>
            <w:tcW w:w="2300" w:type="dxa"/>
            <w:hideMark/>
          </w:tcPr>
          <w:p w14:paraId="7045CCA5" w14:textId="0C58DF3A"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10</w:t>
            </w:r>
          </w:p>
        </w:tc>
        <w:tc>
          <w:tcPr>
            <w:tcW w:w="2308" w:type="dxa"/>
          </w:tcPr>
          <w:p w14:paraId="40C8C19D" w14:textId="4DCC67AB"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70B87E9F" w14:textId="42E4C8F4"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w:t>
            </w:r>
          </w:p>
        </w:tc>
      </w:tr>
      <w:tr w:rsidR="00725A6B" w14:paraId="4B9924DE" w14:textId="77777777" w:rsidTr="00725A6B">
        <w:trPr>
          <w:trHeight w:val="300"/>
        </w:trPr>
        <w:tc>
          <w:tcPr>
            <w:tcW w:w="2352" w:type="dxa"/>
            <w:hideMark/>
          </w:tcPr>
          <w:p w14:paraId="247DE4A8" w14:textId="77777777" w:rsidR="00725A6B" w:rsidRPr="00725A6B" w:rsidRDefault="00725A6B" w:rsidP="00725A6B">
            <w:pPr>
              <w:rPr>
                <w:rFonts w:ascii="Times New Roman" w:hAnsi="Times New Roman" w:cs="Times New Roman"/>
                <w:b w:val="0"/>
              </w:rPr>
            </w:pPr>
            <w:proofErr w:type="spellStart"/>
            <w:r w:rsidRPr="00725A6B">
              <w:rPr>
                <w:rFonts w:ascii="Times New Roman" w:hAnsi="Times New Roman" w:cs="Times New Roman"/>
                <w:b w:val="0"/>
              </w:rPr>
              <w:t>Jobos</w:t>
            </w:r>
            <w:proofErr w:type="spellEnd"/>
            <w:r w:rsidRPr="00725A6B">
              <w:rPr>
                <w:rFonts w:ascii="Times New Roman" w:hAnsi="Times New Roman" w:cs="Times New Roman"/>
                <w:b w:val="0"/>
              </w:rPr>
              <w:t xml:space="preserve"> Bay</w:t>
            </w:r>
          </w:p>
        </w:tc>
        <w:tc>
          <w:tcPr>
            <w:tcW w:w="2300" w:type="dxa"/>
            <w:hideMark/>
          </w:tcPr>
          <w:p w14:paraId="0CB9D315" w14:textId="487876C2"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16</w:t>
            </w:r>
          </w:p>
        </w:tc>
        <w:tc>
          <w:tcPr>
            <w:tcW w:w="2308" w:type="dxa"/>
          </w:tcPr>
          <w:p w14:paraId="4FE37C22" w14:textId="35B1DC1F"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651E0455" w14:textId="5DFE0631"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6</w:t>
            </w:r>
          </w:p>
        </w:tc>
      </w:tr>
      <w:tr w:rsidR="00725A6B" w14:paraId="726337B2" w14:textId="77777777" w:rsidTr="00725A6B">
        <w:trPr>
          <w:trHeight w:val="300"/>
        </w:trPr>
        <w:tc>
          <w:tcPr>
            <w:tcW w:w="2352" w:type="dxa"/>
            <w:hideMark/>
          </w:tcPr>
          <w:p w14:paraId="4D283961" w14:textId="77777777" w:rsidR="00725A6B" w:rsidRPr="00725A6B" w:rsidRDefault="00725A6B" w:rsidP="00725A6B">
            <w:pPr>
              <w:rPr>
                <w:rFonts w:ascii="Times New Roman" w:hAnsi="Times New Roman" w:cs="Times New Roman"/>
                <w:b w:val="0"/>
              </w:rPr>
            </w:pPr>
            <w:proofErr w:type="spellStart"/>
            <w:r w:rsidRPr="00725A6B">
              <w:rPr>
                <w:rFonts w:ascii="Times New Roman" w:hAnsi="Times New Roman" w:cs="Times New Roman"/>
                <w:b w:val="0"/>
              </w:rPr>
              <w:t>Kachemak</w:t>
            </w:r>
            <w:proofErr w:type="spellEnd"/>
            <w:r w:rsidRPr="00725A6B">
              <w:rPr>
                <w:rFonts w:ascii="Times New Roman" w:hAnsi="Times New Roman" w:cs="Times New Roman"/>
                <w:b w:val="0"/>
              </w:rPr>
              <w:t xml:space="preserve"> Bay</w:t>
            </w:r>
          </w:p>
        </w:tc>
        <w:tc>
          <w:tcPr>
            <w:tcW w:w="2300" w:type="dxa"/>
            <w:hideMark/>
          </w:tcPr>
          <w:p w14:paraId="1B2E2B30" w14:textId="18B49B9E"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68</w:t>
            </w:r>
          </w:p>
        </w:tc>
        <w:tc>
          <w:tcPr>
            <w:tcW w:w="2308" w:type="dxa"/>
          </w:tcPr>
          <w:p w14:paraId="553B87F5" w14:textId="0356524E"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67DBB2B2" w14:textId="75405F90"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27</w:t>
            </w:r>
          </w:p>
        </w:tc>
      </w:tr>
      <w:tr w:rsidR="00725A6B" w14:paraId="00740F9A" w14:textId="77777777" w:rsidTr="00725A6B">
        <w:trPr>
          <w:trHeight w:val="300"/>
        </w:trPr>
        <w:tc>
          <w:tcPr>
            <w:tcW w:w="2352" w:type="dxa"/>
            <w:hideMark/>
          </w:tcPr>
          <w:p w14:paraId="635C8A1E"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Lake Superior</w:t>
            </w:r>
          </w:p>
        </w:tc>
        <w:tc>
          <w:tcPr>
            <w:tcW w:w="2300" w:type="dxa"/>
            <w:hideMark/>
          </w:tcPr>
          <w:p w14:paraId="702B94CF" w14:textId="5070BD47"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10</w:t>
            </w:r>
          </w:p>
        </w:tc>
        <w:tc>
          <w:tcPr>
            <w:tcW w:w="2308" w:type="dxa"/>
          </w:tcPr>
          <w:p w14:paraId="52F8C953" w14:textId="21A020ED"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2D50665F" w14:textId="419F0861"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w:t>
            </w:r>
          </w:p>
        </w:tc>
      </w:tr>
      <w:tr w:rsidR="00725A6B" w14:paraId="2277E247" w14:textId="77777777" w:rsidTr="00725A6B">
        <w:trPr>
          <w:trHeight w:val="300"/>
        </w:trPr>
        <w:tc>
          <w:tcPr>
            <w:tcW w:w="2352" w:type="dxa"/>
            <w:hideMark/>
          </w:tcPr>
          <w:p w14:paraId="7F872630"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Mission-Aransas</w:t>
            </w:r>
          </w:p>
        </w:tc>
        <w:tc>
          <w:tcPr>
            <w:tcW w:w="2300" w:type="dxa"/>
            <w:hideMark/>
          </w:tcPr>
          <w:p w14:paraId="7ED0F5D2" w14:textId="101A2D9B"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15</w:t>
            </w:r>
          </w:p>
        </w:tc>
        <w:tc>
          <w:tcPr>
            <w:tcW w:w="2308" w:type="dxa"/>
          </w:tcPr>
          <w:p w14:paraId="317384BB" w14:textId="171BEC7B"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37B7D51F" w14:textId="0D114ED4"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6</w:t>
            </w:r>
          </w:p>
        </w:tc>
      </w:tr>
      <w:tr w:rsidR="00725A6B" w14:paraId="4AB7ED4B" w14:textId="77777777" w:rsidTr="00725A6B">
        <w:trPr>
          <w:trHeight w:val="300"/>
        </w:trPr>
        <w:tc>
          <w:tcPr>
            <w:tcW w:w="2352" w:type="dxa"/>
            <w:hideMark/>
          </w:tcPr>
          <w:p w14:paraId="6C30735D"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Narragansett Bay</w:t>
            </w:r>
          </w:p>
        </w:tc>
        <w:tc>
          <w:tcPr>
            <w:tcW w:w="2300" w:type="dxa"/>
            <w:hideMark/>
          </w:tcPr>
          <w:p w14:paraId="19C6B21F" w14:textId="757BD26B"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78</w:t>
            </w:r>
          </w:p>
        </w:tc>
        <w:tc>
          <w:tcPr>
            <w:tcW w:w="2308" w:type="dxa"/>
          </w:tcPr>
          <w:p w14:paraId="76AC0223" w14:textId="254BEFFF"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3FDADF5E" w14:textId="6C09C978"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31</w:t>
            </w:r>
          </w:p>
        </w:tc>
      </w:tr>
      <w:tr w:rsidR="00725A6B" w14:paraId="06B3D857" w14:textId="77777777" w:rsidTr="00725A6B">
        <w:trPr>
          <w:trHeight w:val="300"/>
        </w:trPr>
        <w:tc>
          <w:tcPr>
            <w:tcW w:w="2352" w:type="dxa"/>
            <w:hideMark/>
          </w:tcPr>
          <w:p w14:paraId="0D172F6A"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North Carolina</w:t>
            </w:r>
          </w:p>
        </w:tc>
        <w:tc>
          <w:tcPr>
            <w:tcW w:w="2300" w:type="dxa"/>
            <w:hideMark/>
          </w:tcPr>
          <w:p w14:paraId="4D82AED4" w14:textId="1AE609A2"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13</w:t>
            </w:r>
          </w:p>
        </w:tc>
        <w:tc>
          <w:tcPr>
            <w:tcW w:w="2308" w:type="dxa"/>
          </w:tcPr>
          <w:p w14:paraId="2979D322" w14:textId="6D42BDC9"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41A58A35" w14:textId="4E82F21C"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5</w:t>
            </w:r>
          </w:p>
        </w:tc>
      </w:tr>
      <w:tr w:rsidR="00725A6B" w14:paraId="1BB88F04" w14:textId="77777777" w:rsidTr="00725A6B">
        <w:trPr>
          <w:trHeight w:val="600"/>
        </w:trPr>
        <w:tc>
          <w:tcPr>
            <w:tcW w:w="2352" w:type="dxa"/>
            <w:hideMark/>
          </w:tcPr>
          <w:p w14:paraId="3C7F4737"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North Inlet-</w:t>
            </w:r>
            <w:proofErr w:type="spellStart"/>
            <w:r w:rsidRPr="00725A6B">
              <w:rPr>
                <w:rFonts w:ascii="Times New Roman" w:hAnsi="Times New Roman" w:cs="Times New Roman"/>
                <w:b w:val="0"/>
              </w:rPr>
              <w:t>Winyah</w:t>
            </w:r>
            <w:proofErr w:type="spellEnd"/>
            <w:r w:rsidRPr="00725A6B">
              <w:rPr>
                <w:rFonts w:ascii="Times New Roman" w:hAnsi="Times New Roman" w:cs="Times New Roman"/>
                <w:b w:val="0"/>
              </w:rPr>
              <w:t xml:space="preserve"> Bay</w:t>
            </w:r>
          </w:p>
        </w:tc>
        <w:tc>
          <w:tcPr>
            <w:tcW w:w="2300" w:type="dxa"/>
            <w:hideMark/>
          </w:tcPr>
          <w:p w14:paraId="79DBD900" w14:textId="21D48970"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11</w:t>
            </w:r>
          </w:p>
        </w:tc>
        <w:tc>
          <w:tcPr>
            <w:tcW w:w="2308" w:type="dxa"/>
          </w:tcPr>
          <w:p w14:paraId="0220D4E8" w14:textId="3477B20B"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40947E28" w14:textId="108EFD35"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w:t>
            </w:r>
          </w:p>
        </w:tc>
      </w:tr>
      <w:tr w:rsidR="00725A6B" w14:paraId="5825096A" w14:textId="77777777" w:rsidTr="00725A6B">
        <w:trPr>
          <w:trHeight w:val="600"/>
        </w:trPr>
        <w:tc>
          <w:tcPr>
            <w:tcW w:w="2352" w:type="dxa"/>
            <w:hideMark/>
          </w:tcPr>
          <w:p w14:paraId="125345B4"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Old Woman Creek</w:t>
            </w:r>
          </w:p>
        </w:tc>
        <w:tc>
          <w:tcPr>
            <w:tcW w:w="2300" w:type="dxa"/>
            <w:hideMark/>
          </w:tcPr>
          <w:p w14:paraId="1FA5B52D" w14:textId="57543A7F"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10</w:t>
            </w:r>
          </w:p>
        </w:tc>
        <w:tc>
          <w:tcPr>
            <w:tcW w:w="2308" w:type="dxa"/>
          </w:tcPr>
          <w:p w14:paraId="33244E53" w14:textId="6EF62ABB"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12DD8ADD" w14:textId="58949658"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w:t>
            </w:r>
          </w:p>
        </w:tc>
      </w:tr>
      <w:tr w:rsidR="00725A6B" w14:paraId="07933C5E" w14:textId="77777777" w:rsidTr="00725A6B">
        <w:trPr>
          <w:trHeight w:val="300"/>
        </w:trPr>
        <w:tc>
          <w:tcPr>
            <w:tcW w:w="2352" w:type="dxa"/>
            <w:hideMark/>
          </w:tcPr>
          <w:p w14:paraId="1FE70C24"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Padilla Bay</w:t>
            </w:r>
          </w:p>
        </w:tc>
        <w:tc>
          <w:tcPr>
            <w:tcW w:w="2300" w:type="dxa"/>
            <w:hideMark/>
          </w:tcPr>
          <w:p w14:paraId="7DC97261" w14:textId="24915C39"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28</w:t>
            </w:r>
          </w:p>
        </w:tc>
        <w:tc>
          <w:tcPr>
            <w:tcW w:w="2308" w:type="dxa"/>
          </w:tcPr>
          <w:p w14:paraId="3435E102" w14:textId="74D246DC"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1205E79D" w14:textId="5758A1BB"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11</w:t>
            </w:r>
          </w:p>
        </w:tc>
      </w:tr>
      <w:tr w:rsidR="00725A6B" w14:paraId="740199BE" w14:textId="77777777" w:rsidTr="00725A6B">
        <w:trPr>
          <w:trHeight w:val="300"/>
        </w:trPr>
        <w:tc>
          <w:tcPr>
            <w:tcW w:w="2352" w:type="dxa"/>
            <w:hideMark/>
          </w:tcPr>
          <w:p w14:paraId="367F9CD1"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Rookery Bay</w:t>
            </w:r>
          </w:p>
        </w:tc>
        <w:tc>
          <w:tcPr>
            <w:tcW w:w="2300" w:type="dxa"/>
            <w:hideMark/>
          </w:tcPr>
          <w:p w14:paraId="58AFE061" w14:textId="5554F3E6"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10</w:t>
            </w:r>
          </w:p>
        </w:tc>
        <w:tc>
          <w:tcPr>
            <w:tcW w:w="2308" w:type="dxa"/>
          </w:tcPr>
          <w:p w14:paraId="6E3FDD00" w14:textId="41F55ABC"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230E3B31" w14:textId="7E41751F"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w:t>
            </w:r>
          </w:p>
        </w:tc>
      </w:tr>
      <w:tr w:rsidR="00725A6B" w14:paraId="386D1BBD" w14:textId="77777777" w:rsidTr="00725A6B">
        <w:trPr>
          <w:trHeight w:val="300"/>
        </w:trPr>
        <w:tc>
          <w:tcPr>
            <w:tcW w:w="2352" w:type="dxa"/>
            <w:hideMark/>
          </w:tcPr>
          <w:p w14:paraId="7C741125"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San Francisco Bay</w:t>
            </w:r>
          </w:p>
        </w:tc>
        <w:tc>
          <w:tcPr>
            <w:tcW w:w="2300" w:type="dxa"/>
            <w:hideMark/>
          </w:tcPr>
          <w:p w14:paraId="0BC2B3DA" w14:textId="371DAF9F"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16</w:t>
            </w:r>
          </w:p>
        </w:tc>
        <w:tc>
          <w:tcPr>
            <w:tcW w:w="2308" w:type="dxa"/>
          </w:tcPr>
          <w:p w14:paraId="477A6BF7" w14:textId="7CA6BF07"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3E8CBE4B" w14:textId="30371F92"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6</w:t>
            </w:r>
          </w:p>
        </w:tc>
      </w:tr>
      <w:tr w:rsidR="00725A6B" w14:paraId="7F7F5621" w14:textId="77777777" w:rsidTr="00725A6B">
        <w:trPr>
          <w:trHeight w:val="300"/>
        </w:trPr>
        <w:tc>
          <w:tcPr>
            <w:tcW w:w="2352" w:type="dxa"/>
            <w:hideMark/>
          </w:tcPr>
          <w:p w14:paraId="4CCDE8FE" w14:textId="77777777" w:rsidR="00725A6B" w:rsidRPr="00725A6B" w:rsidRDefault="00725A6B" w:rsidP="00725A6B">
            <w:pPr>
              <w:rPr>
                <w:rFonts w:ascii="Times New Roman" w:hAnsi="Times New Roman" w:cs="Times New Roman"/>
                <w:b w:val="0"/>
              </w:rPr>
            </w:pPr>
            <w:proofErr w:type="spellStart"/>
            <w:r w:rsidRPr="00725A6B">
              <w:rPr>
                <w:rFonts w:ascii="Times New Roman" w:hAnsi="Times New Roman" w:cs="Times New Roman"/>
                <w:b w:val="0"/>
              </w:rPr>
              <w:t>Sapelo</w:t>
            </w:r>
            <w:proofErr w:type="spellEnd"/>
            <w:r w:rsidRPr="00725A6B">
              <w:rPr>
                <w:rFonts w:ascii="Times New Roman" w:hAnsi="Times New Roman" w:cs="Times New Roman"/>
                <w:b w:val="0"/>
              </w:rPr>
              <w:t xml:space="preserve"> Island</w:t>
            </w:r>
          </w:p>
        </w:tc>
        <w:tc>
          <w:tcPr>
            <w:tcW w:w="2300" w:type="dxa"/>
            <w:hideMark/>
          </w:tcPr>
          <w:p w14:paraId="12702F1E" w14:textId="08E74447"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10</w:t>
            </w:r>
          </w:p>
        </w:tc>
        <w:tc>
          <w:tcPr>
            <w:tcW w:w="2308" w:type="dxa"/>
          </w:tcPr>
          <w:p w14:paraId="74CC5961" w14:textId="23FB5C7E"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5E8DC304" w14:textId="4DC300E0"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w:t>
            </w:r>
          </w:p>
        </w:tc>
      </w:tr>
      <w:tr w:rsidR="00725A6B" w14:paraId="19DA1BA9" w14:textId="77777777" w:rsidTr="00725A6B">
        <w:trPr>
          <w:trHeight w:val="300"/>
        </w:trPr>
        <w:tc>
          <w:tcPr>
            <w:tcW w:w="2352" w:type="dxa"/>
            <w:hideMark/>
          </w:tcPr>
          <w:p w14:paraId="53181C7C"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lastRenderedPageBreak/>
              <w:t>South Slough</w:t>
            </w:r>
          </w:p>
        </w:tc>
        <w:tc>
          <w:tcPr>
            <w:tcW w:w="2300" w:type="dxa"/>
            <w:hideMark/>
          </w:tcPr>
          <w:p w14:paraId="5F099B7C" w14:textId="16EDDDC8"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11</w:t>
            </w:r>
          </w:p>
        </w:tc>
        <w:tc>
          <w:tcPr>
            <w:tcW w:w="2308" w:type="dxa"/>
          </w:tcPr>
          <w:p w14:paraId="0E9EC71B" w14:textId="7D180571"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7C490F3A" w14:textId="4D056D3D"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w:t>
            </w:r>
          </w:p>
        </w:tc>
      </w:tr>
      <w:tr w:rsidR="00725A6B" w14:paraId="6696E391" w14:textId="77777777" w:rsidTr="00725A6B">
        <w:trPr>
          <w:trHeight w:val="300"/>
        </w:trPr>
        <w:tc>
          <w:tcPr>
            <w:tcW w:w="2352" w:type="dxa"/>
            <w:hideMark/>
          </w:tcPr>
          <w:p w14:paraId="5F63D1F9"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Tijuana River</w:t>
            </w:r>
          </w:p>
        </w:tc>
        <w:tc>
          <w:tcPr>
            <w:tcW w:w="2300" w:type="dxa"/>
            <w:hideMark/>
          </w:tcPr>
          <w:p w14:paraId="137B2469" w14:textId="2B32FF48"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10</w:t>
            </w:r>
          </w:p>
        </w:tc>
        <w:tc>
          <w:tcPr>
            <w:tcW w:w="2308" w:type="dxa"/>
          </w:tcPr>
          <w:p w14:paraId="763099A5" w14:textId="1D95BEAF"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41835669" w14:textId="643C8B29"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w:t>
            </w:r>
          </w:p>
        </w:tc>
      </w:tr>
      <w:tr w:rsidR="00725A6B" w14:paraId="7F09A1D6" w14:textId="77777777" w:rsidTr="00725A6B">
        <w:trPr>
          <w:trHeight w:val="300"/>
        </w:trPr>
        <w:tc>
          <w:tcPr>
            <w:tcW w:w="2352" w:type="dxa"/>
            <w:hideMark/>
          </w:tcPr>
          <w:p w14:paraId="45A52152"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Waquoit Bay</w:t>
            </w:r>
          </w:p>
        </w:tc>
        <w:tc>
          <w:tcPr>
            <w:tcW w:w="2300" w:type="dxa"/>
            <w:hideMark/>
          </w:tcPr>
          <w:p w14:paraId="6AFC12FD" w14:textId="5E783C6E"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10</w:t>
            </w:r>
          </w:p>
        </w:tc>
        <w:tc>
          <w:tcPr>
            <w:tcW w:w="2308" w:type="dxa"/>
          </w:tcPr>
          <w:p w14:paraId="637169B2" w14:textId="14C0F227"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10F0C030" w14:textId="01B3811C"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w:t>
            </w:r>
          </w:p>
        </w:tc>
      </w:tr>
      <w:tr w:rsidR="00725A6B" w14:paraId="7A5D12AC" w14:textId="77777777" w:rsidTr="00725A6B">
        <w:trPr>
          <w:trHeight w:val="300"/>
        </w:trPr>
        <w:tc>
          <w:tcPr>
            <w:tcW w:w="2352" w:type="dxa"/>
            <w:hideMark/>
          </w:tcPr>
          <w:p w14:paraId="2F929BFC"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Weeks Bay</w:t>
            </w:r>
          </w:p>
        </w:tc>
        <w:tc>
          <w:tcPr>
            <w:tcW w:w="2300" w:type="dxa"/>
            <w:hideMark/>
          </w:tcPr>
          <w:p w14:paraId="2676D529" w14:textId="45B3288B"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10</w:t>
            </w:r>
          </w:p>
        </w:tc>
        <w:tc>
          <w:tcPr>
            <w:tcW w:w="2308" w:type="dxa"/>
          </w:tcPr>
          <w:p w14:paraId="37DC4BBB" w14:textId="49168CF2"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19520380" w14:textId="5E6CC126"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w:t>
            </w:r>
          </w:p>
        </w:tc>
      </w:tr>
      <w:tr w:rsidR="00725A6B" w14:paraId="24820190" w14:textId="77777777" w:rsidTr="00725A6B">
        <w:trPr>
          <w:trHeight w:val="300"/>
        </w:trPr>
        <w:tc>
          <w:tcPr>
            <w:tcW w:w="2352" w:type="dxa"/>
            <w:hideMark/>
          </w:tcPr>
          <w:p w14:paraId="5FA25422" w14:textId="77777777"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Wells</w:t>
            </w:r>
          </w:p>
        </w:tc>
        <w:tc>
          <w:tcPr>
            <w:tcW w:w="2300" w:type="dxa"/>
            <w:hideMark/>
          </w:tcPr>
          <w:p w14:paraId="71827BBC" w14:textId="01750AE4" w:rsidR="00725A6B" w:rsidRPr="00725A6B" w:rsidRDefault="00725A6B" w:rsidP="005E171D">
            <w:pPr>
              <w:jc w:val="center"/>
              <w:rPr>
                <w:rFonts w:ascii="Times New Roman" w:hAnsi="Times New Roman" w:cs="Times New Roman"/>
                <w:b w:val="0"/>
              </w:rPr>
            </w:pPr>
            <w:r w:rsidRPr="00725A6B">
              <w:rPr>
                <w:rFonts w:ascii="Times New Roman" w:hAnsi="Times New Roman" w:cs="Times New Roman"/>
                <w:b w:val="0"/>
              </w:rPr>
              <w:t>9</w:t>
            </w:r>
          </w:p>
        </w:tc>
        <w:tc>
          <w:tcPr>
            <w:tcW w:w="2308" w:type="dxa"/>
          </w:tcPr>
          <w:p w14:paraId="35D1BDE7" w14:textId="012A0466"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4A6F2241" w14:textId="0D3AAE92"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4</w:t>
            </w:r>
          </w:p>
        </w:tc>
      </w:tr>
      <w:tr w:rsidR="00725A6B" w14:paraId="75B6BE26" w14:textId="77777777" w:rsidTr="00725A6B">
        <w:trPr>
          <w:trHeight w:val="300"/>
        </w:trPr>
        <w:tc>
          <w:tcPr>
            <w:tcW w:w="2352" w:type="dxa"/>
            <w:hideMark/>
          </w:tcPr>
          <w:p w14:paraId="2A82C502" w14:textId="200D596C" w:rsidR="00725A6B" w:rsidRPr="00725A6B" w:rsidRDefault="00725A6B" w:rsidP="00725A6B">
            <w:pPr>
              <w:rPr>
                <w:rFonts w:ascii="Times New Roman" w:hAnsi="Times New Roman" w:cs="Times New Roman"/>
                <w:b w:val="0"/>
              </w:rPr>
            </w:pPr>
            <w:r w:rsidRPr="00725A6B">
              <w:rPr>
                <w:rFonts w:ascii="Times New Roman" w:hAnsi="Times New Roman" w:cs="Times New Roman"/>
                <w:b w:val="0"/>
              </w:rPr>
              <w:t>Other</w:t>
            </w:r>
            <w:r>
              <w:rPr>
                <w:rFonts w:ascii="Times New Roman" w:hAnsi="Times New Roman" w:cs="Times New Roman"/>
                <w:b w:val="0"/>
              </w:rPr>
              <w:t xml:space="preserve"> National Partners</w:t>
            </w:r>
          </w:p>
        </w:tc>
        <w:tc>
          <w:tcPr>
            <w:tcW w:w="2300" w:type="dxa"/>
            <w:hideMark/>
          </w:tcPr>
          <w:p w14:paraId="75CCB371" w14:textId="6CCCF6F7" w:rsidR="00725A6B" w:rsidRPr="00725A6B" w:rsidRDefault="00725A6B" w:rsidP="005E171D">
            <w:pPr>
              <w:jc w:val="center"/>
              <w:rPr>
                <w:rFonts w:ascii="Times New Roman" w:hAnsi="Times New Roman" w:cs="Times New Roman"/>
                <w:b w:val="0"/>
              </w:rPr>
            </w:pPr>
            <w:r>
              <w:rPr>
                <w:rFonts w:ascii="Times New Roman" w:hAnsi="Times New Roman" w:cs="Times New Roman"/>
                <w:b w:val="0"/>
              </w:rPr>
              <w:t>25</w:t>
            </w:r>
          </w:p>
        </w:tc>
        <w:tc>
          <w:tcPr>
            <w:tcW w:w="2308" w:type="dxa"/>
          </w:tcPr>
          <w:p w14:paraId="490CEE76" w14:textId="43F7606C"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1024FAD0" w14:textId="1F47C067"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10</w:t>
            </w:r>
          </w:p>
        </w:tc>
      </w:tr>
      <w:tr w:rsidR="00725A6B" w14:paraId="4E2FEFF9" w14:textId="77777777" w:rsidTr="00725A6B">
        <w:trPr>
          <w:trHeight w:val="300"/>
        </w:trPr>
        <w:tc>
          <w:tcPr>
            <w:tcW w:w="2352" w:type="dxa"/>
          </w:tcPr>
          <w:p w14:paraId="45DF1AC0" w14:textId="44A933B2" w:rsidR="00725A6B" w:rsidRPr="00725A6B" w:rsidRDefault="00725A6B" w:rsidP="00725A6B">
            <w:pPr>
              <w:rPr>
                <w:rFonts w:ascii="Times New Roman" w:hAnsi="Times New Roman" w:cs="Times New Roman"/>
                <w:b w:val="0"/>
              </w:rPr>
            </w:pPr>
            <w:r>
              <w:rPr>
                <w:rFonts w:ascii="Times New Roman" w:hAnsi="Times New Roman" w:cs="Times New Roman"/>
                <w:b w:val="0"/>
              </w:rPr>
              <w:t>Total</w:t>
            </w:r>
          </w:p>
        </w:tc>
        <w:tc>
          <w:tcPr>
            <w:tcW w:w="2300" w:type="dxa"/>
          </w:tcPr>
          <w:p w14:paraId="1B120767" w14:textId="42E8D708" w:rsidR="00725A6B" w:rsidRPr="00725A6B" w:rsidRDefault="00725A6B" w:rsidP="005E171D">
            <w:pPr>
              <w:jc w:val="center"/>
              <w:rPr>
                <w:rFonts w:ascii="Times New Roman" w:hAnsi="Times New Roman" w:cs="Times New Roman"/>
                <w:b w:val="0"/>
              </w:rPr>
            </w:pPr>
            <w:r>
              <w:rPr>
                <w:rFonts w:ascii="Times New Roman" w:hAnsi="Times New Roman" w:cs="Times New Roman"/>
                <w:b w:val="0"/>
              </w:rPr>
              <w:fldChar w:fldCharType="begin"/>
            </w:r>
            <w:r>
              <w:rPr>
                <w:rFonts w:ascii="Times New Roman" w:hAnsi="Times New Roman" w:cs="Times New Roman"/>
                <w:b w:val="0"/>
              </w:rPr>
              <w:instrText xml:space="preserve"> =SUM(ABOVE) </w:instrText>
            </w:r>
            <w:r>
              <w:rPr>
                <w:rFonts w:ascii="Times New Roman" w:hAnsi="Times New Roman" w:cs="Times New Roman"/>
                <w:b w:val="0"/>
              </w:rPr>
              <w:fldChar w:fldCharType="separate"/>
            </w:r>
            <w:r>
              <w:rPr>
                <w:rFonts w:ascii="Times New Roman" w:hAnsi="Times New Roman" w:cs="Times New Roman"/>
                <w:b w:val="0"/>
                <w:noProof/>
              </w:rPr>
              <w:t>637</w:t>
            </w:r>
            <w:r>
              <w:rPr>
                <w:rFonts w:ascii="Times New Roman" w:hAnsi="Times New Roman" w:cs="Times New Roman"/>
                <w:b w:val="0"/>
              </w:rPr>
              <w:fldChar w:fldCharType="end"/>
            </w:r>
          </w:p>
        </w:tc>
        <w:tc>
          <w:tcPr>
            <w:tcW w:w="2308" w:type="dxa"/>
          </w:tcPr>
          <w:p w14:paraId="1DB2B11E" w14:textId="043ADEE3" w:rsidR="00725A6B" w:rsidRPr="00725A6B" w:rsidRDefault="00725A6B" w:rsidP="00725A6B">
            <w:pPr>
              <w:jc w:val="center"/>
              <w:rPr>
                <w:rFonts w:ascii="Times New Roman" w:hAnsi="Times New Roman" w:cs="Times New Roman"/>
              </w:rPr>
            </w:pPr>
            <w:r w:rsidRPr="00A0527B">
              <w:rPr>
                <w:rFonts w:ascii="Times New Roman" w:hAnsi="Times New Roman" w:cs="Times New Roman"/>
                <w:b w:val="0"/>
              </w:rPr>
              <w:t>40%</w:t>
            </w:r>
          </w:p>
        </w:tc>
        <w:tc>
          <w:tcPr>
            <w:tcW w:w="2390" w:type="dxa"/>
            <w:vAlign w:val="center"/>
          </w:tcPr>
          <w:p w14:paraId="6B41964D" w14:textId="1EACED16" w:rsidR="00725A6B" w:rsidRPr="00725A6B" w:rsidRDefault="00725A6B" w:rsidP="00725A6B">
            <w:pPr>
              <w:jc w:val="center"/>
              <w:rPr>
                <w:rFonts w:ascii="Times New Roman" w:hAnsi="Times New Roman" w:cs="Times New Roman"/>
                <w:b w:val="0"/>
              </w:rPr>
            </w:pPr>
            <w:r w:rsidRPr="00725A6B">
              <w:rPr>
                <w:rFonts w:ascii="Times New Roman" w:hAnsi="Times New Roman" w:cs="Times New Roman"/>
                <w:b w:val="0"/>
              </w:rPr>
              <w:t>255</w:t>
            </w:r>
          </w:p>
        </w:tc>
      </w:tr>
    </w:tbl>
    <w:p w14:paraId="1962C3ED" w14:textId="77777777" w:rsidR="00405EDD" w:rsidRPr="00405EDD" w:rsidRDefault="00405EDD" w:rsidP="00405EDD">
      <w:pPr>
        <w:autoSpaceDE w:val="0"/>
        <w:autoSpaceDN w:val="0"/>
        <w:adjustRightInd w:val="0"/>
        <w:rPr>
          <w:rFonts w:ascii="Times New Roman" w:hAnsi="Times New Roman" w:cs="Times New Roman"/>
          <w:b w:val="0"/>
          <w:bCs/>
        </w:rPr>
      </w:pPr>
    </w:p>
    <w:p w14:paraId="7D030C79" w14:textId="7F107941" w:rsidR="00405EDD" w:rsidRPr="005B27F7" w:rsidRDefault="005228F9" w:rsidP="00405EDD">
      <w:pPr>
        <w:autoSpaceDE w:val="0"/>
        <w:autoSpaceDN w:val="0"/>
        <w:adjustRightInd w:val="0"/>
        <w:rPr>
          <w:rFonts w:ascii="Times New Roman" w:hAnsi="Times New Roman" w:cs="Times New Roman"/>
          <w:b w:val="0"/>
          <w:bCs/>
        </w:rPr>
      </w:pPr>
      <w:r>
        <w:rPr>
          <w:rFonts w:ascii="Times New Roman" w:hAnsi="Times New Roman" w:cs="Times New Roman"/>
          <w:b w:val="0"/>
          <w:bCs/>
        </w:rPr>
        <w:t>NOAA</w:t>
      </w:r>
      <w:r w:rsidR="005E171D">
        <w:rPr>
          <w:rFonts w:ascii="Times New Roman" w:hAnsi="Times New Roman" w:cs="Times New Roman"/>
          <w:b w:val="0"/>
          <w:bCs/>
        </w:rPr>
        <w:t xml:space="preserve"> expects that 40</w:t>
      </w:r>
      <w:r w:rsidR="005B27F7" w:rsidRPr="005B27F7">
        <w:rPr>
          <w:rFonts w:ascii="Times New Roman" w:hAnsi="Times New Roman" w:cs="Times New Roman"/>
          <w:b w:val="0"/>
          <w:bCs/>
        </w:rPr>
        <w:t xml:space="preserve"> percent of the recipients will respond to the survey since these tend to be individuals that have a strong interest in the information about </w:t>
      </w:r>
      <w:r>
        <w:rPr>
          <w:rFonts w:ascii="Times New Roman" w:hAnsi="Times New Roman" w:cs="Times New Roman"/>
          <w:b w:val="0"/>
          <w:bCs/>
        </w:rPr>
        <w:t>coastal management</w:t>
      </w:r>
      <w:r w:rsidR="005B27F7" w:rsidRPr="005B27F7">
        <w:rPr>
          <w:rFonts w:ascii="Times New Roman" w:hAnsi="Times New Roman" w:cs="Times New Roman"/>
          <w:b w:val="0"/>
          <w:bCs/>
        </w:rPr>
        <w:t xml:space="preserve"> and rely on </w:t>
      </w:r>
      <w:r>
        <w:rPr>
          <w:rFonts w:ascii="Times New Roman" w:hAnsi="Times New Roman" w:cs="Times New Roman"/>
          <w:b w:val="0"/>
          <w:bCs/>
        </w:rPr>
        <w:t>NERRS</w:t>
      </w:r>
      <w:r w:rsidR="005E171D">
        <w:rPr>
          <w:rFonts w:ascii="Times New Roman" w:hAnsi="Times New Roman" w:cs="Times New Roman"/>
          <w:b w:val="0"/>
          <w:bCs/>
        </w:rPr>
        <w:t xml:space="preserve"> for this information.</w:t>
      </w:r>
    </w:p>
    <w:p w14:paraId="790272B1" w14:textId="77777777" w:rsidR="00756421" w:rsidRPr="00286D55" w:rsidRDefault="00756421" w:rsidP="00405EDD">
      <w:pPr>
        <w:autoSpaceDE w:val="0"/>
        <w:autoSpaceDN w:val="0"/>
        <w:adjustRightInd w:val="0"/>
        <w:rPr>
          <w:rFonts w:ascii="Times New Roman" w:hAnsi="Times New Roman" w:cs="Times New Roman"/>
          <w:bCs/>
        </w:rPr>
      </w:pPr>
    </w:p>
    <w:p w14:paraId="6DF6F080" w14:textId="77777777" w:rsidR="00756421" w:rsidRPr="00286D55" w:rsidRDefault="00756421" w:rsidP="005D0EEC">
      <w:pPr>
        <w:numPr>
          <w:ilvl w:val="0"/>
          <w:numId w:val="9"/>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3575569C" w14:textId="77777777" w:rsidR="00756421" w:rsidRPr="005B27F7" w:rsidRDefault="00756421" w:rsidP="00405EDD">
      <w:pPr>
        <w:autoSpaceDE w:val="0"/>
        <w:autoSpaceDN w:val="0"/>
        <w:adjustRightInd w:val="0"/>
        <w:rPr>
          <w:rFonts w:ascii="Times New Roman" w:hAnsi="Times New Roman" w:cs="Times New Roman"/>
          <w:b w:val="0"/>
          <w:bCs/>
        </w:rPr>
      </w:pPr>
    </w:p>
    <w:p w14:paraId="71887F1A" w14:textId="4362654E" w:rsidR="00405EDD" w:rsidRDefault="009F52E9" w:rsidP="005B27F7">
      <w:pPr>
        <w:autoSpaceDE w:val="0"/>
        <w:autoSpaceDN w:val="0"/>
        <w:adjustRightInd w:val="0"/>
        <w:rPr>
          <w:rFonts w:ascii="Times New Roman" w:hAnsi="Times New Roman" w:cs="Times New Roman"/>
          <w:b w:val="0"/>
          <w:bCs/>
        </w:rPr>
      </w:pPr>
      <w:r>
        <w:rPr>
          <w:rFonts w:ascii="Times New Roman" w:hAnsi="Times New Roman" w:cs="Times New Roman"/>
          <w:b w:val="0"/>
          <w:bCs/>
        </w:rPr>
        <w:t>Following a prenotification email, a</w:t>
      </w:r>
      <w:r w:rsidR="005B27F7" w:rsidRPr="005B27F7">
        <w:rPr>
          <w:rFonts w:ascii="Times New Roman" w:hAnsi="Times New Roman" w:cs="Times New Roman"/>
          <w:b w:val="0"/>
          <w:bCs/>
        </w:rPr>
        <w:t xml:space="preserve">n email invitation to participate in the survey with a web link to the survey instrument will be sent to all individuals in the list of customers. No sampling will be performed so </w:t>
      </w:r>
      <w:r w:rsidR="005228F9">
        <w:rPr>
          <w:rFonts w:ascii="Times New Roman" w:hAnsi="Times New Roman" w:cs="Times New Roman"/>
          <w:b w:val="0"/>
          <w:bCs/>
        </w:rPr>
        <w:t>NOAA</w:t>
      </w:r>
      <w:r w:rsidR="005B27F7" w:rsidRPr="005B27F7">
        <w:rPr>
          <w:rFonts w:ascii="Times New Roman" w:hAnsi="Times New Roman" w:cs="Times New Roman"/>
          <w:b w:val="0"/>
          <w:bCs/>
        </w:rPr>
        <w:t xml:space="preserve"> has not developed a statistical methodology for stratification and sample selection. Additionally, no estimate procedure or degree of accuracy is needed, as no sampling procedures are being employed.</w:t>
      </w:r>
    </w:p>
    <w:p w14:paraId="1C80FFE2" w14:textId="77777777" w:rsidR="005B27F7" w:rsidRDefault="005B27F7" w:rsidP="005B27F7">
      <w:pPr>
        <w:autoSpaceDE w:val="0"/>
        <w:autoSpaceDN w:val="0"/>
        <w:adjustRightInd w:val="0"/>
        <w:rPr>
          <w:rFonts w:ascii="Times New Roman" w:hAnsi="Times New Roman" w:cs="Times New Roman"/>
          <w:b w:val="0"/>
          <w:bCs/>
        </w:rPr>
      </w:pPr>
    </w:p>
    <w:p w14:paraId="1BE54943" w14:textId="77777777" w:rsidR="005B27F7" w:rsidRPr="005B27F7" w:rsidRDefault="005B27F7" w:rsidP="005B27F7">
      <w:pPr>
        <w:autoSpaceDE w:val="0"/>
        <w:autoSpaceDN w:val="0"/>
        <w:adjustRightInd w:val="0"/>
        <w:rPr>
          <w:rFonts w:ascii="Times New Roman" w:hAnsi="Times New Roman" w:cs="Times New Roman"/>
          <w:b w:val="0"/>
          <w:bCs/>
        </w:rPr>
      </w:pPr>
      <w:r>
        <w:rPr>
          <w:rFonts w:ascii="Times New Roman" w:hAnsi="Times New Roman" w:cs="Times New Roman"/>
          <w:b w:val="0"/>
          <w:bCs/>
        </w:rPr>
        <w:t>This will be a one-time data collection, there is no need for periodic collections.</w:t>
      </w:r>
    </w:p>
    <w:p w14:paraId="46383FBE" w14:textId="77777777" w:rsidR="00405EDD" w:rsidRPr="00286D55" w:rsidRDefault="00405EDD" w:rsidP="00405EDD">
      <w:pPr>
        <w:autoSpaceDE w:val="0"/>
        <w:autoSpaceDN w:val="0"/>
        <w:adjustRightInd w:val="0"/>
        <w:rPr>
          <w:rFonts w:ascii="Times New Roman" w:hAnsi="Times New Roman" w:cs="Times New Roman"/>
          <w:bCs/>
        </w:rPr>
      </w:pPr>
    </w:p>
    <w:p w14:paraId="76F242E6" w14:textId="77777777" w:rsidR="00756421" w:rsidRPr="00286D55" w:rsidRDefault="00756421" w:rsidP="005D0EEC">
      <w:pPr>
        <w:numPr>
          <w:ilvl w:val="0"/>
          <w:numId w:val="9"/>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46FD5A74" w14:textId="77777777" w:rsidR="00756421" w:rsidRDefault="00756421" w:rsidP="00405EDD">
      <w:pPr>
        <w:autoSpaceDE w:val="0"/>
        <w:autoSpaceDN w:val="0"/>
        <w:adjustRightInd w:val="0"/>
        <w:rPr>
          <w:rFonts w:ascii="Times New Roman" w:hAnsi="Times New Roman" w:cs="Times New Roman"/>
          <w:bCs/>
        </w:rPr>
      </w:pPr>
    </w:p>
    <w:p w14:paraId="0083F95F" w14:textId="36F52278" w:rsidR="005B27F7" w:rsidRDefault="005228F9" w:rsidP="005B27F7">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NOAA</w:t>
      </w:r>
      <w:r w:rsidR="005B27F7">
        <w:rPr>
          <w:rFonts w:ascii="Times New Roman" w:hAnsi="Times New Roman" w:cs="Times New Roman"/>
          <w:b w:val="0"/>
          <w:color w:val="auto"/>
        </w:rPr>
        <w:t xml:space="preserve"> expects that a high response rate is achievable; however, </w:t>
      </w:r>
      <w:r>
        <w:rPr>
          <w:rFonts w:ascii="Times New Roman" w:hAnsi="Times New Roman" w:cs="Times New Roman"/>
          <w:b w:val="0"/>
          <w:color w:val="auto"/>
        </w:rPr>
        <w:t>NOAA</w:t>
      </w:r>
      <w:r w:rsidR="005B27F7">
        <w:rPr>
          <w:rFonts w:ascii="Times New Roman" w:hAnsi="Times New Roman" w:cs="Times New Roman"/>
          <w:b w:val="0"/>
          <w:color w:val="auto"/>
        </w:rPr>
        <w:t xml:space="preserve"> and ERG will continue to follow good survey practices to ensure high participation, including the following:</w:t>
      </w:r>
    </w:p>
    <w:p w14:paraId="62027432" w14:textId="77777777" w:rsidR="005B27F7" w:rsidRDefault="005B27F7" w:rsidP="005B27F7">
      <w:pPr>
        <w:autoSpaceDE w:val="0"/>
        <w:autoSpaceDN w:val="0"/>
        <w:adjustRightInd w:val="0"/>
        <w:rPr>
          <w:rFonts w:ascii="Times New Roman" w:hAnsi="Times New Roman" w:cs="Times New Roman"/>
          <w:b w:val="0"/>
          <w:color w:val="auto"/>
        </w:rPr>
      </w:pPr>
    </w:p>
    <w:p w14:paraId="3D8DA739" w14:textId="77777777" w:rsidR="005E171D" w:rsidRDefault="005E171D" w:rsidP="005E171D">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Each of the 28 coastal training program coordinators will send a pre-notification email to inform their relevant partners of the upcoming survey and to stress the importance of providing a response.</w:t>
      </w:r>
    </w:p>
    <w:p w14:paraId="7E54F9E3" w14:textId="77777777" w:rsidR="005E171D" w:rsidRDefault="005E171D" w:rsidP="005E171D">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 will send the email with the survey link 3-4 days after the pre-notification email.</w:t>
      </w:r>
    </w:p>
    <w:p w14:paraId="1AAA9D6E" w14:textId="6705285A" w:rsidR="005B27F7" w:rsidRPr="005E171D" w:rsidRDefault="005E171D" w:rsidP="005E171D">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 will send 1 reminder to non-responders one week following the email with the survey link.</w:t>
      </w:r>
    </w:p>
    <w:p w14:paraId="1E663C43" w14:textId="77777777" w:rsidR="00405EDD" w:rsidRPr="005B27F7" w:rsidRDefault="00405EDD" w:rsidP="00405EDD">
      <w:pPr>
        <w:autoSpaceDE w:val="0"/>
        <w:autoSpaceDN w:val="0"/>
        <w:adjustRightInd w:val="0"/>
        <w:rPr>
          <w:rFonts w:ascii="Times New Roman" w:hAnsi="Times New Roman" w:cs="Times New Roman"/>
          <w:b w:val="0"/>
          <w:bCs/>
        </w:rPr>
      </w:pPr>
    </w:p>
    <w:p w14:paraId="53228BC3" w14:textId="6AD38FCA" w:rsidR="005B27F7" w:rsidRPr="005B27F7" w:rsidRDefault="005B27F7" w:rsidP="00405EDD">
      <w:pPr>
        <w:autoSpaceDE w:val="0"/>
        <w:autoSpaceDN w:val="0"/>
        <w:adjustRightInd w:val="0"/>
        <w:rPr>
          <w:rFonts w:ascii="Times New Roman" w:hAnsi="Times New Roman" w:cs="Times New Roman"/>
          <w:b w:val="0"/>
          <w:bCs/>
        </w:rPr>
      </w:pPr>
      <w:r w:rsidRPr="005B27F7">
        <w:rPr>
          <w:rFonts w:ascii="Times New Roman" w:hAnsi="Times New Roman" w:cs="Times New Roman"/>
          <w:b w:val="0"/>
          <w:bCs/>
        </w:rPr>
        <w:t xml:space="preserve">As discussed above, ERG, on </w:t>
      </w:r>
      <w:r w:rsidR="005228F9">
        <w:rPr>
          <w:rFonts w:ascii="Times New Roman" w:hAnsi="Times New Roman" w:cs="Times New Roman"/>
          <w:b w:val="0"/>
          <w:bCs/>
        </w:rPr>
        <w:t>NOAA’s</w:t>
      </w:r>
      <w:r w:rsidRPr="005B27F7">
        <w:rPr>
          <w:rFonts w:ascii="Times New Roman" w:hAnsi="Times New Roman" w:cs="Times New Roman"/>
          <w:b w:val="0"/>
          <w:bCs/>
        </w:rPr>
        <w:t xml:space="preserve"> behalf, will administer the survey to the full population of customers; no statistical methods will be used.</w:t>
      </w:r>
    </w:p>
    <w:p w14:paraId="6F58A53C" w14:textId="77777777" w:rsidR="00405EDD" w:rsidRPr="00286D55" w:rsidRDefault="00405EDD" w:rsidP="00405EDD">
      <w:pPr>
        <w:autoSpaceDE w:val="0"/>
        <w:autoSpaceDN w:val="0"/>
        <w:adjustRightInd w:val="0"/>
        <w:rPr>
          <w:rFonts w:ascii="Times New Roman" w:hAnsi="Times New Roman" w:cs="Times New Roman"/>
          <w:bCs/>
        </w:rPr>
      </w:pPr>
    </w:p>
    <w:p w14:paraId="36C7D021" w14:textId="77777777" w:rsidR="00756421" w:rsidRPr="00286D55" w:rsidRDefault="00756421" w:rsidP="005D0EEC">
      <w:pPr>
        <w:numPr>
          <w:ilvl w:val="0"/>
          <w:numId w:val="9"/>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Describe any tests of procedures or methods to be undertaken. Tests are encouraged as effective means to refine collections, but if ten or more test respondents are involved OMB must give prior approval.</w:t>
      </w:r>
    </w:p>
    <w:p w14:paraId="2A885A08" w14:textId="77777777" w:rsidR="00756421" w:rsidRPr="00286D55" w:rsidRDefault="00756421" w:rsidP="00405EDD">
      <w:pPr>
        <w:autoSpaceDE w:val="0"/>
        <w:autoSpaceDN w:val="0"/>
        <w:adjustRightInd w:val="0"/>
        <w:rPr>
          <w:rFonts w:ascii="Times New Roman" w:hAnsi="Times New Roman" w:cs="Times New Roman"/>
          <w:bCs/>
        </w:rPr>
      </w:pPr>
    </w:p>
    <w:p w14:paraId="4BF2A8CA" w14:textId="09881ACB" w:rsidR="00756421" w:rsidRPr="005B27F7" w:rsidRDefault="005228F9" w:rsidP="00405EDD">
      <w:pPr>
        <w:autoSpaceDE w:val="0"/>
        <w:autoSpaceDN w:val="0"/>
        <w:adjustRightInd w:val="0"/>
        <w:rPr>
          <w:rFonts w:ascii="Times New Roman" w:hAnsi="Times New Roman" w:cs="Times New Roman"/>
          <w:b w:val="0"/>
          <w:bCs/>
        </w:rPr>
      </w:pPr>
      <w:r>
        <w:rPr>
          <w:rFonts w:ascii="Times New Roman" w:hAnsi="Times New Roman" w:cs="Times New Roman"/>
          <w:b w:val="0"/>
          <w:bCs/>
        </w:rPr>
        <w:t>NOAA OCM</w:t>
      </w:r>
      <w:r w:rsidR="005B27F7" w:rsidRPr="005B27F7">
        <w:rPr>
          <w:rFonts w:ascii="Times New Roman" w:hAnsi="Times New Roman" w:cs="Times New Roman"/>
          <w:b w:val="0"/>
          <w:bCs/>
        </w:rPr>
        <w:t xml:space="preserve"> contracted with ERG to develop the survey instrument. ERG has developed a number of surveys related to assessing customer satisfaction with data and information products.</w:t>
      </w:r>
      <w:r w:rsidR="0074256A">
        <w:rPr>
          <w:rFonts w:ascii="Times New Roman" w:hAnsi="Times New Roman" w:cs="Times New Roman"/>
          <w:b w:val="0"/>
          <w:bCs/>
        </w:rPr>
        <w:t xml:space="preserve"> ERG developed questions for this survey based on prior NOAA data collections that were successful. </w:t>
      </w:r>
    </w:p>
    <w:p w14:paraId="37423CF4" w14:textId="77777777" w:rsidR="00405EDD" w:rsidRDefault="00405EDD" w:rsidP="00405EDD">
      <w:pPr>
        <w:autoSpaceDE w:val="0"/>
        <w:autoSpaceDN w:val="0"/>
        <w:adjustRightInd w:val="0"/>
        <w:rPr>
          <w:rFonts w:ascii="Times New Roman" w:hAnsi="Times New Roman" w:cs="Times New Roman"/>
          <w:bCs/>
        </w:rPr>
      </w:pPr>
    </w:p>
    <w:p w14:paraId="032921E1" w14:textId="77777777" w:rsidR="00405EDD" w:rsidRPr="00286D55" w:rsidRDefault="00405EDD" w:rsidP="00405EDD">
      <w:pPr>
        <w:autoSpaceDE w:val="0"/>
        <w:autoSpaceDN w:val="0"/>
        <w:adjustRightInd w:val="0"/>
        <w:rPr>
          <w:rFonts w:ascii="Times New Roman" w:hAnsi="Times New Roman" w:cs="Times New Roman"/>
          <w:bCs/>
        </w:rPr>
      </w:pPr>
    </w:p>
    <w:p w14:paraId="5C0561EB" w14:textId="77777777" w:rsidR="00756421" w:rsidRPr="00286D55" w:rsidRDefault="00756421" w:rsidP="005D0EEC">
      <w:pPr>
        <w:numPr>
          <w:ilvl w:val="0"/>
          <w:numId w:val="9"/>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 xml:space="preserve">Provide the name and telephone number of individuals consulted on the statistical aspects of the design, and the name of the agency unit, contractor(s), grantee(s), or other person(s) who will actually collect and/or </w:t>
      </w:r>
      <w:r w:rsidRPr="005228F9">
        <w:rPr>
          <w:rFonts w:ascii="Times New Roman" w:hAnsi="Times New Roman" w:cs="Times New Roman"/>
          <w:bCs/>
          <w:lang w:val="en-US"/>
        </w:rPr>
        <w:t>analyze</w:t>
      </w:r>
      <w:r w:rsidRPr="00286D55">
        <w:rPr>
          <w:rFonts w:ascii="Times New Roman" w:hAnsi="Times New Roman" w:cs="Times New Roman"/>
          <w:bCs/>
        </w:rPr>
        <w:t xml:space="preserve"> the information for the agency.</w:t>
      </w:r>
    </w:p>
    <w:p w14:paraId="5F542B65" w14:textId="77777777" w:rsidR="005E171D" w:rsidRDefault="005E171D" w:rsidP="00405EDD">
      <w:pPr>
        <w:autoSpaceDE w:val="0"/>
        <w:autoSpaceDN w:val="0"/>
        <w:adjustRightInd w:val="0"/>
        <w:rPr>
          <w:rFonts w:ascii="Times New Roman" w:hAnsi="Times New Roman" w:cs="Times New Roman"/>
          <w:b w:val="0"/>
          <w:bCs/>
        </w:rPr>
      </w:pPr>
    </w:p>
    <w:p w14:paraId="38F2533F" w14:textId="6A80BE57" w:rsidR="00756421" w:rsidRPr="005E171D" w:rsidRDefault="005228F9" w:rsidP="00405EDD">
      <w:pPr>
        <w:autoSpaceDE w:val="0"/>
        <w:autoSpaceDN w:val="0"/>
        <w:adjustRightInd w:val="0"/>
        <w:rPr>
          <w:rFonts w:ascii="Times New Roman" w:hAnsi="Times New Roman" w:cs="Times New Roman"/>
          <w:b w:val="0"/>
          <w:bCs/>
        </w:rPr>
      </w:pPr>
      <w:r w:rsidRPr="005E171D">
        <w:rPr>
          <w:rFonts w:ascii="Times New Roman" w:hAnsi="Times New Roman" w:cs="Times New Roman"/>
          <w:b w:val="0"/>
          <w:bCs/>
        </w:rPr>
        <w:t>NOAA</w:t>
      </w:r>
      <w:r w:rsidR="005B27F7" w:rsidRPr="005E171D">
        <w:rPr>
          <w:rFonts w:ascii="Times New Roman" w:hAnsi="Times New Roman" w:cs="Times New Roman"/>
          <w:b w:val="0"/>
          <w:bCs/>
        </w:rPr>
        <w:t xml:space="preserve"> has contracted with Eastern Research Group, Inc. (ERG) of Lexington, MA to design the survey instrument and implement the survey. </w:t>
      </w:r>
      <w:r w:rsidRPr="005E171D">
        <w:rPr>
          <w:rFonts w:ascii="Times New Roman" w:hAnsi="Times New Roman" w:cs="Times New Roman"/>
          <w:b w:val="0"/>
          <w:bCs/>
        </w:rPr>
        <w:t>NOAA’s</w:t>
      </w:r>
      <w:r w:rsidR="005B27F7" w:rsidRPr="005E171D">
        <w:rPr>
          <w:rFonts w:ascii="Times New Roman" w:hAnsi="Times New Roman" w:cs="Times New Roman"/>
          <w:b w:val="0"/>
          <w:bCs/>
        </w:rPr>
        <w:t xml:space="preserve"> lead for this project is </w:t>
      </w:r>
      <w:r w:rsidR="005E171D" w:rsidRPr="005E171D">
        <w:rPr>
          <w:rFonts w:ascii="Times New Roman" w:hAnsi="Times New Roman" w:cs="Times New Roman"/>
          <w:b w:val="0"/>
          <w:bCs/>
        </w:rPr>
        <w:t>Mary Culver</w:t>
      </w:r>
      <w:r w:rsidR="005B27F7" w:rsidRPr="005E171D">
        <w:rPr>
          <w:rFonts w:ascii="Times New Roman" w:hAnsi="Times New Roman" w:cs="Times New Roman"/>
          <w:b w:val="0"/>
          <w:bCs/>
        </w:rPr>
        <w:t xml:space="preserve"> (</w:t>
      </w:r>
      <w:r w:rsidR="005E171D" w:rsidRPr="005E171D">
        <w:rPr>
          <w:rFonts w:ascii="Times New Roman" w:hAnsi="Times New Roman" w:cs="Times New Roman"/>
          <w:b w:val="0"/>
        </w:rPr>
        <w:t>(843) 740-1250</w:t>
      </w:r>
      <w:r w:rsidR="005B27F7" w:rsidRPr="005E171D">
        <w:rPr>
          <w:rFonts w:ascii="Times New Roman" w:hAnsi="Times New Roman" w:cs="Times New Roman"/>
          <w:b w:val="0"/>
          <w:bCs/>
        </w:rPr>
        <w:t xml:space="preserve">; </w:t>
      </w:r>
      <w:hyperlink r:id="rId9" w:history="1">
        <w:r w:rsidR="005E171D" w:rsidRPr="005E171D">
          <w:rPr>
            <w:rStyle w:val="Hyperlink"/>
            <w:rFonts w:ascii="Times New Roman" w:hAnsi="Times New Roman" w:cs="Times New Roman"/>
            <w:b w:val="0"/>
          </w:rPr>
          <w:t>mary.culver@noaa.gov</w:t>
        </w:r>
      </w:hyperlink>
      <w:r w:rsidR="005B27F7" w:rsidRPr="005E171D">
        <w:rPr>
          <w:rFonts w:ascii="Times New Roman" w:hAnsi="Times New Roman" w:cs="Times New Roman"/>
          <w:b w:val="0"/>
          <w:bCs/>
        </w:rPr>
        <w:t>).</w:t>
      </w:r>
      <w:r w:rsidR="005E171D" w:rsidRPr="005E171D">
        <w:rPr>
          <w:rFonts w:ascii="Times New Roman" w:hAnsi="Times New Roman" w:cs="Times New Roman"/>
          <w:b w:val="0"/>
          <w:bCs/>
        </w:rPr>
        <w:t xml:space="preserve"> </w:t>
      </w:r>
      <w:r w:rsidR="005B27F7" w:rsidRPr="005E171D">
        <w:rPr>
          <w:rFonts w:ascii="Times New Roman" w:hAnsi="Times New Roman" w:cs="Times New Roman"/>
          <w:b w:val="0"/>
          <w:bCs/>
        </w:rPr>
        <w:t xml:space="preserve">ERG’s project manager for this work is </w:t>
      </w:r>
      <w:r w:rsidR="005E171D" w:rsidRPr="005E171D">
        <w:rPr>
          <w:rFonts w:ascii="Times New Roman" w:hAnsi="Times New Roman" w:cs="Times New Roman"/>
          <w:b w:val="0"/>
          <w:bCs/>
        </w:rPr>
        <w:t>Arleen O’Donnell (781-674-7220</w:t>
      </w:r>
      <w:r w:rsidR="005B27F7" w:rsidRPr="005E171D">
        <w:rPr>
          <w:rFonts w:ascii="Times New Roman" w:hAnsi="Times New Roman" w:cs="Times New Roman"/>
          <w:b w:val="0"/>
          <w:bCs/>
        </w:rPr>
        <w:t xml:space="preserve">; </w:t>
      </w:r>
      <w:hyperlink r:id="rId10" w:history="1">
        <w:r w:rsidR="005E171D" w:rsidRPr="005E171D">
          <w:rPr>
            <w:rStyle w:val="Hyperlink"/>
            <w:rFonts w:ascii="Times New Roman" w:hAnsi="Times New Roman" w:cs="Times New Roman"/>
            <w:b w:val="0"/>
          </w:rPr>
          <w:t>arleen.odonnell@erg.com</w:t>
        </w:r>
      </w:hyperlink>
      <w:r w:rsidR="005B27F7" w:rsidRPr="005E171D">
        <w:rPr>
          <w:rFonts w:ascii="Times New Roman" w:hAnsi="Times New Roman" w:cs="Times New Roman"/>
          <w:b w:val="0"/>
          <w:bCs/>
        </w:rPr>
        <w:t>).</w:t>
      </w:r>
      <w:r w:rsidR="005E171D">
        <w:rPr>
          <w:rFonts w:ascii="Times New Roman" w:hAnsi="Times New Roman" w:cs="Times New Roman"/>
          <w:b w:val="0"/>
          <w:bCs/>
        </w:rPr>
        <w:t xml:space="preserve"> </w:t>
      </w:r>
    </w:p>
    <w:p w14:paraId="437063F0" w14:textId="77777777" w:rsidR="00756421" w:rsidRPr="00405EDD" w:rsidRDefault="00756421" w:rsidP="00756421">
      <w:pPr>
        <w:autoSpaceDE w:val="0"/>
        <w:autoSpaceDN w:val="0"/>
        <w:adjustRightInd w:val="0"/>
        <w:rPr>
          <w:rFonts w:ascii="Times New Roman" w:hAnsi="Times New Roman" w:cs="Times New Roman"/>
          <w:bCs/>
        </w:rPr>
      </w:pPr>
    </w:p>
    <w:sectPr w:rsidR="00756421" w:rsidRPr="00405EDD" w:rsidSect="00845171">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B7925" w14:textId="77777777" w:rsidR="00CC1CF3" w:rsidRDefault="00CC1CF3" w:rsidP="00F35586">
      <w:r>
        <w:separator/>
      </w:r>
    </w:p>
  </w:endnote>
  <w:endnote w:type="continuationSeparator" w:id="0">
    <w:p w14:paraId="69122148" w14:textId="77777777" w:rsidR="00CC1CF3" w:rsidRDefault="00CC1CF3" w:rsidP="00F3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b w:val="0"/>
      </w:rPr>
      <w:id w:val="-1924711845"/>
      <w:docPartObj>
        <w:docPartGallery w:val="Page Numbers (Bottom of Page)"/>
        <w:docPartUnique/>
      </w:docPartObj>
    </w:sdtPr>
    <w:sdtEndPr>
      <w:rPr>
        <w:noProof/>
      </w:rPr>
    </w:sdtEndPr>
    <w:sdtContent>
      <w:p w14:paraId="73CF1CDD" w14:textId="0733EAF7" w:rsidR="00405EDD" w:rsidRPr="00405EDD" w:rsidRDefault="00C85E92">
        <w:pPr>
          <w:pStyle w:val="Footer"/>
          <w:jc w:val="right"/>
          <w:rPr>
            <w:rFonts w:asciiTheme="minorHAnsi" w:hAnsiTheme="minorHAnsi"/>
            <w:b w:val="0"/>
          </w:rPr>
        </w:pPr>
        <w:r w:rsidRPr="00C85E92">
          <w:rPr>
            <w:rFonts w:asciiTheme="minorHAnsi" w:hAnsiTheme="minorHAnsi"/>
            <w:b w:val="0"/>
          </w:rPr>
          <w:t>Needs Assessment Survey for Monitoring Data Synthesis</w:t>
        </w:r>
        <w:r w:rsidR="00405EDD" w:rsidRPr="00405EDD">
          <w:rPr>
            <w:rFonts w:asciiTheme="minorHAnsi" w:hAnsiTheme="minorHAnsi"/>
            <w:b w:val="0"/>
          </w:rPr>
          <w:tab/>
        </w:r>
        <w:r w:rsidR="00405EDD" w:rsidRPr="00405EDD">
          <w:rPr>
            <w:rFonts w:asciiTheme="minorHAnsi" w:hAnsiTheme="minorHAnsi"/>
            <w:b w:val="0"/>
          </w:rPr>
          <w:fldChar w:fldCharType="begin"/>
        </w:r>
        <w:r w:rsidR="00405EDD" w:rsidRPr="00405EDD">
          <w:rPr>
            <w:rFonts w:asciiTheme="minorHAnsi" w:hAnsiTheme="minorHAnsi"/>
            <w:b w:val="0"/>
          </w:rPr>
          <w:instrText xml:space="preserve"> PAGE   \* MERGEFORMAT </w:instrText>
        </w:r>
        <w:r w:rsidR="00405EDD" w:rsidRPr="00405EDD">
          <w:rPr>
            <w:rFonts w:asciiTheme="minorHAnsi" w:hAnsiTheme="minorHAnsi"/>
            <w:b w:val="0"/>
          </w:rPr>
          <w:fldChar w:fldCharType="separate"/>
        </w:r>
        <w:r w:rsidR="0096131B">
          <w:rPr>
            <w:rFonts w:asciiTheme="minorHAnsi" w:hAnsiTheme="minorHAnsi"/>
            <w:b w:val="0"/>
            <w:noProof/>
          </w:rPr>
          <w:t>6</w:t>
        </w:r>
        <w:r w:rsidR="00405EDD" w:rsidRPr="00405EDD">
          <w:rPr>
            <w:rFonts w:asciiTheme="minorHAnsi" w:hAnsiTheme="minorHAnsi"/>
            <w:b w:val="0"/>
            <w:noProof/>
          </w:rPr>
          <w:fldChar w:fldCharType="end"/>
        </w:r>
      </w:p>
    </w:sdtContent>
  </w:sdt>
  <w:p w14:paraId="6B933129" w14:textId="77777777" w:rsidR="00405EDD" w:rsidRDefault="00405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2058A" w14:textId="77777777" w:rsidR="00CC1CF3" w:rsidRDefault="00CC1CF3" w:rsidP="00F35586">
      <w:r>
        <w:separator/>
      </w:r>
    </w:p>
  </w:footnote>
  <w:footnote w:type="continuationSeparator" w:id="0">
    <w:p w14:paraId="47A68900" w14:textId="77777777" w:rsidR="00CC1CF3" w:rsidRDefault="00CC1CF3" w:rsidP="00F3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50CF"/>
    <w:multiLevelType w:val="hybridMultilevel"/>
    <w:tmpl w:val="FB0A3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A481159"/>
    <w:multiLevelType w:val="hybridMultilevel"/>
    <w:tmpl w:val="56462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87719D"/>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10"/>
  </w:num>
  <w:num w:numId="3">
    <w:abstractNumId w:val="2"/>
  </w:num>
  <w:num w:numId="4">
    <w:abstractNumId w:val="9"/>
  </w:num>
  <w:num w:numId="5">
    <w:abstractNumId w:val="7"/>
  </w:num>
  <w:num w:numId="6">
    <w:abstractNumId w:val="1"/>
  </w:num>
  <w:num w:numId="7">
    <w:abstractNumId w:val="6"/>
  </w:num>
  <w:num w:numId="8">
    <w:abstractNumId w:val="8"/>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5B"/>
    <w:rsid w:val="00065F99"/>
    <w:rsid w:val="00075DCF"/>
    <w:rsid w:val="001E58DB"/>
    <w:rsid w:val="001F12CE"/>
    <w:rsid w:val="0020102E"/>
    <w:rsid w:val="00227DEC"/>
    <w:rsid w:val="00241623"/>
    <w:rsid w:val="00247C0F"/>
    <w:rsid w:val="00276C7B"/>
    <w:rsid w:val="00286D55"/>
    <w:rsid w:val="002A5E6A"/>
    <w:rsid w:val="002D703E"/>
    <w:rsid w:val="002E0F2D"/>
    <w:rsid w:val="00373B5A"/>
    <w:rsid w:val="00390ECB"/>
    <w:rsid w:val="003A58DF"/>
    <w:rsid w:val="00405EDD"/>
    <w:rsid w:val="00426B05"/>
    <w:rsid w:val="00517042"/>
    <w:rsid w:val="005228F9"/>
    <w:rsid w:val="00524501"/>
    <w:rsid w:val="005252FF"/>
    <w:rsid w:val="005747C7"/>
    <w:rsid w:val="005B27F7"/>
    <w:rsid w:val="005C14E5"/>
    <w:rsid w:val="005D0EEC"/>
    <w:rsid w:val="005E171D"/>
    <w:rsid w:val="006131CA"/>
    <w:rsid w:val="00613244"/>
    <w:rsid w:val="006735A2"/>
    <w:rsid w:val="00725A6B"/>
    <w:rsid w:val="0074256A"/>
    <w:rsid w:val="00756421"/>
    <w:rsid w:val="007D6592"/>
    <w:rsid w:val="007E11FA"/>
    <w:rsid w:val="00806689"/>
    <w:rsid w:val="00845171"/>
    <w:rsid w:val="008960B7"/>
    <w:rsid w:val="008C14CE"/>
    <w:rsid w:val="008C2C72"/>
    <w:rsid w:val="0096131B"/>
    <w:rsid w:val="009C4C55"/>
    <w:rsid w:val="009D22AD"/>
    <w:rsid w:val="009E0B27"/>
    <w:rsid w:val="009F52E9"/>
    <w:rsid w:val="00A61DD6"/>
    <w:rsid w:val="00AB615B"/>
    <w:rsid w:val="00AE6F7C"/>
    <w:rsid w:val="00B55C62"/>
    <w:rsid w:val="00B7297B"/>
    <w:rsid w:val="00BB1EC8"/>
    <w:rsid w:val="00C13EC2"/>
    <w:rsid w:val="00C85E92"/>
    <w:rsid w:val="00CC1CF3"/>
    <w:rsid w:val="00D26434"/>
    <w:rsid w:val="00D40332"/>
    <w:rsid w:val="00DC2EF9"/>
    <w:rsid w:val="00DF6398"/>
    <w:rsid w:val="00E44CF8"/>
    <w:rsid w:val="00E526D3"/>
    <w:rsid w:val="00E707FD"/>
    <w:rsid w:val="00F21C4A"/>
    <w:rsid w:val="00F35586"/>
    <w:rsid w:val="00F5614E"/>
    <w:rsid w:val="00FB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D4485"/>
  <w15:docId w15:val="{03EBE5D8-0F48-4B58-B098-A85C5652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s="Arial"/>
      <w:b/>
      <w:color w:val="000000"/>
      <w:sz w:val="24"/>
      <w:szCs w:val="24"/>
      <w:lang w:val="en-GB" w:eastAsia="en-GB"/>
    </w:rPr>
  </w:style>
  <w:style w:type="paragraph" w:styleId="Heading1">
    <w:name w:val="heading 1"/>
    <w:basedOn w:val="Normal"/>
    <w:next w:val="Normal"/>
    <w:qFormat/>
    <w:pPr>
      <w:keepNext/>
      <w:outlineLvl w:val="0"/>
    </w:pPr>
    <w:rPr>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pPr>
      <w:spacing w:line="360" w:lineRule="auto"/>
      <w:ind w:left="720"/>
    </w:pPr>
    <w:rPr>
      <w:b w:val="0"/>
      <w:color w:val="auto"/>
      <w:lang w:eastAsia="en-U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F35586"/>
    <w:rPr>
      <w:sz w:val="20"/>
      <w:szCs w:val="20"/>
    </w:rPr>
  </w:style>
  <w:style w:type="character" w:customStyle="1" w:styleId="FootnoteTextChar">
    <w:name w:val="Footnote Text Char"/>
    <w:basedOn w:val="DefaultParagraphFont"/>
    <w:link w:val="FootnoteText"/>
    <w:rsid w:val="00F35586"/>
    <w:rPr>
      <w:rFonts w:ascii="Arial" w:hAnsi="Arial" w:cs="Arial"/>
      <w:b/>
      <w:color w:val="000000"/>
      <w:lang w:val="en-GB" w:eastAsia="en-GB"/>
    </w:rPr>
  </w:style>
  <w:style w:type="character" w:styleId="FootnoteReference">
    <w:name w:val="footnote reference"/>
    <w:basedOn w:val="DefaultParagraphFont"/>
    <w:rsid w:val="00F35586"/>
    <w:rPr>
      <w:vertAlign w:val="superscript"/>
    </w:rPr>
  </w:style>
  <w:style w:type="character" w:styleId="Hyperlink">
    <w:name w:val="Hyperlink"/>
    <w:basedOn w:val="DefaultParagraphFont"/>
    <w:rsid w:val="00F35586"/>
    <w:rPr>
      <w:color w:val="0000FF" w:themeColor="hyperlink"/>
      <w:u w:val="single"/>
    </w:rPr>
  </w:style>
  <w:style w:type="character" w:styleId="CommentReference">
    <w:name w:val="annotation reference"/>
    <w:basedOn w:val="DefaultParagraphFont"/>
    <w:rsid w:val="00B55C62"/>
    <w:rPr>
      <w:sz w:val="16"/>
      <w:szCs w:val="16"/>
    </w:rPr>
  </w:style>
  <w:style w:type="paragraph" w:styleId="CommentText">
    <w:name w:val="annotation text"/>
    <w:basedOn w:val="Normal"/>
    <w:link w:val="CommentTextChar"/>
    <w:rsid w:val="00B55C62"/>
    <w:rPr>
      <w:sz w:val="20"/>
      <w:szCs w:val="20"/>
    </w:rPr>
  </w:style>
  <w:style w:type="character" w:customStyle="1" w:styleId="CommentTextChar">
    <w:name w:val="Comment Text Char"/>
    <w:basedOn w:val="DefaultParagraphFont"/>
    <w:link w:val="CommentText"/>
    <w:rsid w:val="00B55C62"/>
    <w:rPr>
      <w:rFonts w:ascii="Arial" w:hAnsi="Arial" w:cs="Arial"/>
      <w:b/>
      <w:color w:val="000000"/>
      <w:lang w:val="en-GB" w:eastAsia="en-GB"/>
    </w:rPr>
  </w:style>
  <w:style w:type="paragraph" w:styleId="CommentSubject">
    <w:name w:val="annotation subject"/>
    <w:basedOn w:val="CommentText"/>
    <w:next w:val="CommentText"/>
    <w:link w:val="CommentSubjectChar"/>
    <w:rsid w:val="00B55C62"/>
    <w:rPr>
      <w:bCs/>
    </w:rPr>
  </w:style>
  <w:style w:type="character" w:customStyle="1" w:styleId="CommentSubjectChar">
    <w:name w:val="Comment Subject Char"/>
    <w:basedOn w:val="CommentTextChar"/>
    <w:link w:val="CommentSubject"/>
    <w:rsid w:val="00B55C62"/>
    <w:rPr>
      <w:rFonts w:ascii="Arial" w:hAnsi="Arial" w:cs="Arial"/>
      <w:b/>
      <w:bCs/>
      <w:color w:val="000000"/>
      <w:lang w:val="en-GB" w:eastAsia="en-GB"/>
    </w:rPr>
  </w:style>
  <w:style w:type="paragraph" w:styleId="ListParagraph">
    <w:name w:val="List Paragraph"/>
    <w:basedOn w:val="Normal"/>
    <w:uiPriority w:val="34"/>
    <w:qFormat/>
    <w:rsid w:val="00227DEC"/>
    <w:pPr>
      <w:ind w:left="720"/>
      <w:contextualSpacing/>
    </w:pPr>
  </w:style>
  <w:style w:type="paragraph" w:styleId="Header">
    <w:name w:val="header"/>
    <w:basedOn w:val="Normal"/>
    <w:link w:val="HeaderChar"/>
    <w:rsid w:val="00405EDD"/>
    <w:pPr>
      <w:tabs>
        <w:tab w:val="center" w:pos="4680"/>
        <w:tab w:val="right" w:pos="9360"/>
      </w:tabs>
    </w:pPr>
  </w:style>
  <w:style w:type="character" w:customStyle="1" w:styleId="HeaderChar">
    <w:name w:val="Header Char"/>
    <w:basedOn w:val="DefaultParagraphFont"/>
    <w:link w:val="Header"/>
    <w:rsid w:val="00405EDD"/>
    <w:rPr>
      <w:rFonts w:ascii="Arial" w:hAnsi="Arial" w:cs="Arial"/>
      <w:b/>
      <w:color w:val="000000"/>
      <w:sz w:val="24"/>
      <w:szCs w:val="24"/>
      <w:lang w:val="en-GB" w:eastAsia="en-GB"/>
    </w:rPr>
  </w:style>
  <w:style w:type="paragraph" w:styleId="Footer">
    <w:name w:val="footer"/>
    <w:basedOn w:val="Normal"/>
    <w:link w:val="FooterChar"/>
    <w:uiPriority w:val="99"/>
    <w:rsid w:val="00405EDD"/>
    <w:pPr>
      <w:tabs>
        <w:tab w:val="center" w:pos="4680"/>
        <w:tab w:val="right" w:pos="9360"/>
      </w:tabs>
    </w:pPr>
  </w:style>
  <w:style w:type="character" w:customStyle="1" w:styleId="FooterChar">
    <w:name w:val="Footer Char"/>
    <w:basedOn w:val="DefaultParagraphFont"/>
    <w:link w:val="Footer"/>
    <w:uiPriority w:val="99"/>
    <w:rsid w:val="00405EDD"/>
    <w:rPr>
      <w:rFonts w:ascii="Arial" w:hAnsi="Arial" w:cs="Arial"/>
      <w:b/>
      <w:color w:val="000000"/>
      <w:sz w:val="24"/>
      <w:szCs w:val="24"/>
      <w:lang w:val="en-GB" w:eastAsia="en-GB"/>
    </w:rPr>
  </w:style>
  <w:style w:type="table" w:styleId="TableGrid">
    <w:name w:val="Table Grid"/>
    <w:basedOn w:val="TableNormal"/>
    <w:rsid w:val="00405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405EDD"/>
    <w:pPr>
      <w:spacing w:after="200"/>
    </w:pPr>
    <w:rPr>
      <w:b w:val="0"/>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86237">
      <w:bodyDiv w:val="1"/>
      <w:marLeft w:val="0"/>
      <w:marRight w:val="0"/>
      <w:marTop w:val="0"/>
      <w:marBottom w:val="0"/>
      <w:divBdr>
        <w:top w:val="none" w:sz="0" w:space="0" w:color="auto"/>
        <w:left w:val="none" w:sz="0" w:space="0" w:color="auto"/>
        <w:bottom w:val="none" w:sz="0" w:space="0" w:color="auto"/>
        <w:right w:val="none" w:sz="0" w:space="0" w:color="auto"/>
      </w:divBdr>
    </w:div>
    <w:div w:id="1563522748">
      <w:bodyDiv w:val="1"/>
      <w:marLeft w:val="0"/>
      <w:marRight w:val="0"/>
      <w:marTop w:val="0"/>
      <w:marBottom w:val="0"/>
      <w:divBdr>
        <w:top w:val="none" w:sz="0" w:space="0" w:color="auto"/>
        <w:left w:val="none" w:sz="0" w:space="0" w:color="auto"/>
        <w:bottom w:val="none" w:sz="0" w:space="0" w:color="auto"/>
        <w:right w:val="none" w:sz="0" w:space="0" w:color="auto"/>
      </w:divBdr>
    </w:div>
    <w:div w:id="178959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dmo.baruch.s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een.odonnell@erg.com" TargetMode="External"/><Relationship Id="rId4" Type="http://schemas.openxmlformats.org/officeDocument/2006/relationships/settings" Target="settings.xml"/><Relationship Id="rId9" Type="http://schemas.openxmlformats.org/officeDocument/2006/relationships/hyperlink" Target="mailto:mary.culver@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635B-5E91-4BEF-B8CE-E40A1083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creator>Robin Birn</dc:creator>
  <cp:lastModifiedBy>Charles Goodhue</cp:lastModifiedBy>
  <cp:revision>6</cp:revision>
  <cp:lastPrinted>2016-02-22T12:23:00Z</cp:lastPrinted>
  <dcterms:created xsi:type="dcterms:W3CDTF">2017-01-28T02:40:00Z</dcterms:created>
  <dcterms:modified xsi:type="dcterms:W3CDTF">2017-01-28T03:21:00Z</dcterms:modified>
</cp:coreProperties>
</file>