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32D7" w:rsidRDefault="0067432A">
      <w:pPr>
        <w:numPr>
          <w:ilvl w:val="0"/>
          <w:numId w:val="3"/>
        </w:numPr>
        <w:ind w:left="270" w:hanging="269"/>
        <w:rPr>
          <w:rFonts w:ascii="Times New Roman" w:eastAsia="Times New Roman" w:hAnsi="Times New Roman" w:cs="Times New Roman"/>
        </w:rPr>
      </w:pPr>
      <w:bookmarkStart w:id="0" w:name="_GoBack"/>
      <w:bookmarkEnd w:id="0"/>
      <w:r>
        <w:rPr>
          <w:rFonts w:ascii="Times New Roman" w:eastAsia="Times New Roman" w:hAnsi="Times New Roman" w:cs="Times New Roman"/>
        </w:rPr>
        <w:t>Supplemental Questions for DOC/NOAA Customer Survey Clearance</w:t>
      </w:r>
      <w:r>
        <w:rPr>
          <w:rFonts w:ascii="Times New Roman" w:eastAsia="Times New Roman" w:hAnsi="Times New Roman" w:cs="Times New Roman"/>
        </w:rPr>
        <w:br/>
        <w:t>(OMB Control Number 0648-0342)</w:t>
      </w:r>
    </w:p>
    <w:p w:rsidR="007732D7" w:rsidRDefault="007732D7">
      <w:pPr>
        <w:ind w:left="270" w:hanging="269"/>
      </w:pPr>
    </w:p>
    <w:p w:rsidR="007732D7" w:rsidRDefault="0067432A">
      <w:pPr>
        <w:numPr>
          <w:ilvl w:val="0"/>
          <w:numId w:val="1"/>
        </w:numPr>
        <w:ind w:left="270" w:hanging="269"/>
        <w:rPr>
          <w:rFonts w:ascii="Times New Roman" w:eastAsia="Times New Roman" w:hAnsi="Times New Roman" w:cs="Times New Roman"/>
        </w:rPr>
      </w:pPr>
      <w:r>
        <w:rPr>
          <w:rFonts w:ascii="Times New Roman" w:eastAsia="Times New Roman" w:hAnsi="Times New Roman" w:cs="Times New Roman"/>
        </w:rPr>
        <w:t xml:space="preserve">Explain who will be conducting this survey. What program office will be </w:t>
      </w:r>
      <w:r>
        <w:rPr>
          <w:rFonts w:ascii="Times New Roman" w:eastAsia="Times New Roman" w:hAnsi="Times New Roman" w:cs="Times New Roman"/>
        </w:rPr>
        <w:br/>
        <w:t>conducting the survey? What services does this program provide? Who are the customers? How are these services provided to the customer?</w:t>
      </w:r>
    </w:p>
    <w:p w:rsidR="007732D7" w:rsidRDefault="007732D7">
      <w:pPr>
        <w:ind w:left="270"/>
      </w:pPr>
    </w:p>
    <w:p w:rsidR="007732D7" w:rsidRDefault="0067432A">
      <w:pPr>
        <w:ind w:left="270"/>
      </w:pPr>
      <w:r>
        <w:rPr>
          <w:rFonts w:ascii="Times New Roman" w:eastAsia="Times New Roman" w:hAnsi="Times New Roman" w:cs="Times New Roman"/>
          <w:b w:val="0"/>
        </w:rPr>
        <w:t xml:space="preserve">A NOAA Educational Partnership Program (EPP) Undergraduate Scholarship Program (USP) student intern, Mikayla Jones, will be conducting this survey under the guidance of the National Weather Service’s (NWS) Office of Science and Technology Integration (STI) staff.  The student will be under the direct supervision of Nicole </w:t>
      </w:r>
      <w:proofErr w:type="spellStart"/>
      <w:r>
        <w:rPr>
          <w:rFonts w:ascii="Times New Roman" w:eastAsia="Times New Roman" w:hAnsi="Times New Roman" w:cs="Times New Roman"/>
          <w:b w:val="0"/>
        </w:rPr>
        <w:t>Kurkowski</w:t>
      </w:r>
      <w:proofErr w:type="spellEnd"/>
      <w:r>
        <w:rPr>
          <w:rFonts w:ascii="Times New Roman" w:eastAsia="Times New Roman" w:hAnsi="Times New Roman" w:cs="Times New Roman"/>
          <w:b w:val="0"/>
        </w:rPr>
        <w:t xml:space="preserve">, (NWS STI Marine Program Manager), with assistance from Wayne </w:t>
      </w:r>
      <w:proofErr w:type="spellStart"/>
      <w:r>
        <w:rPr>
          <w:rFonts w:ascii="Times New Roman" w:eastAsia="Times New Roman" w:hAnsi="Times New Roman" w:cs="Times New Roman"/>
          <w:b w:val="0"/>
        </w:rPr>
        <w:t>Presnell</w:t>
      </w:r>
      <w:proofErr w:type="spellEnd"/>
      <w:r>
        <w:rPr>
          <w:rFonts w:ascii="Times New Roman" w:eastAsia="Times New Roman" w:hAnsi="Times New Roman" w:cs="Times New Roman"/>
          <w:b w:val="0"/>
        </w:rPr>
        <w:t xml:space="preserve"> (NWS/AFS/Marine, Tropical, and Tsunami Services Branch), Deborah Jones (NWS/AFS/Marine, Tropical, and Tsunami Services Branch), and Danielle Nagele (Center for Operational Oceanographic Products and Services (CO-OPS)).</w:t>
      </w:r>
    </w:p>
    <w:p w:rsidR="007732D7" w:rsidRDefault="007732D7">
      <w:pPr>
        <w:ind w:left="270"/>
      </w:pPr>
    </w:p>
    <w:p w:rsidR="007732D7" w:rsidRDefault="0067432A">
      <w:pPr>
        <w:ind w:left="270"/>
      </w:pPr>
      <w:r>
        <w:rPr>
          <w:rFonts w:ascii="Times New Roman" w:eastAsia="Times New Roman" w:hAnsi="Times New Roman" w:cs="Times New Roman"/>
          <w:b w:val="0"/>
        </w:rPr>
        <w:t xml:space="preserve">The survey will allow NWS and NOS to better assess the public’s understanding of NOAA’s rip current messaging with the goal of reducing the loss of life and injuries resulting from dangerous rip currents. Key customers are the general public, lifeguards, and forecasters.  The target audience for this survey will be the public </w:t>
      </w:r>
      <w:proofErr w:type="spellStart"/>
      <w:r>
        <w:rPr>
          <w:rFonts w:ascii="Times New Roman" w:eastAsia="Times New Roman" w:hAnsi="Times New Roman" w:cs="Times New Roman"/>
          <w:b w:val="0"/>
        </w:rPr>
        <w:t>beachgoing</w:t>
      </w:r>
      <w:proofErr w:type="spellEnd"/>
      <w:r>
        <w:rPr>
          <w:rFonts w:ascii="Times New Roman" w:eastAsia="Times New Roman" w:hAnsi="Times New Roman" w:cs="Times New Roman"/>
          <w:b w:val="0"/>
        </w:rPr>
        <w:t xml:space="preserve"> community. They will be surveyed via a short list of questions.  </w:t>
      </w:r>
    </w:p>
    <w:p w:rsidR="007732D7" w:rsidRDefault="007732D7">
      <w:pPr>
        <w:ind w:left="270"/>
      </w:pPr>
    </w:p>
    <w:p w:rsidR="007732D7" w:rsidRDefault="0067432A">
      <w:pPr>
        <w:ind w:left="270"/>
      </w:pPr>
      <w:r>
        <w:rPr>
          <w:rFonts w:ascii="Times New Roman" w:eastAsia="Times New Roman" w:hAnsi="Times New Roman" w:cs="Times New Roman"/>
          <w:b w:val="0"/>
        </w:rPr>
        <w:t xml:space="preserve">Rip current messaging is a cross-Line Office NOAA effort.  For over ten years, NWS has been providing rip current awareness via multiple mechanisms including Rip Current Awareness Week, public service announcements, social media posts, national rip current brochures, fact sheets, outreach items, the rip current website, and </w:t>
      </w:r>
      <w:r w:rsidR="00140678">
        <w:rPr>
          <w:rFonts w:ascii="Times New Roman" w:eastAsia="Times New Roman" w:hAnsi="Times New Roman" w:cs="Times New Roman"/>
          <w:b w:val="0"/>
        </w:rPr>
        <w:t xml:space="preserve"> the Break the Grip of the Rip®</w:t>
      </w:r>
      <w:r>
        <w:rPr>
          <w:rFonts w:ascii="Times New Roman" w:eastAsia="Times New Roman" w:hAnsi="Times New Roman" w:cs="Times New Roman"/>
          <w:b w:val="0"/>
        </w:rPr>
        <w:t xml:space="preserve"> campaign. Coastal Weather Forecast Offices (WFOs) also provide rip current forecasts to the public. NOS has recently developed a probabilistic rip current forecast model which is currently being prototyped by the NWS and potentially will be transitioned to NWS operations to improve upon the aforementioned forecasts.</w:t>
      </w:r>
    </w:p>
    <w:p w:rsidR="007732D7" w:rsidRDefault="007732D7">
      <w:pPr>
        <w:ind w:left="270"/>
      </w:pPr>
    </w:p>
    <w:p w:rsidR="007732D7" w:rsidRDefault="0067432A">
      <w:pPr>
        <w:numPr>
          <w:ilvl w:val="0"/>
          <w:numId w:val="1"/>
        </w:numPr>
        <w:ind w:left="270" w:hanging="269"/>
        <w:rPr>
          <w:rFonts w:ascii="Times New Roman" w:eastAsia="Times New Roman" w:hAnsi="Times New Roman" w:cs="Times New Roman"/>
        </w:rPr>
      </w:pPr>
      <w:r>
        <w:rPr>
          <w:rFonts w:ascii="Times New Roman" w:eastAsia="Times New Roman" w:hAnsi="Times New Roman" w:cs="Times New Roman"/>
        </w:rPr>
        <w:t xml:space="preserve">Explain how this survey was developed. With whom did you consult during the development of this survey on content? </w:t>
      </w:r>
      <w:r w:rsidR="00425F13">
        <w:rPr>
          <w:rFonts w:ascii="Times New Roman" w:eastAsia="Times New Roman" w:hAnsi="Times New Roman" w:cs="Times New Roman"/>
        </w:rPr>
        <w:t>Statistics</w:t>
      </w:r>
      <w:r>
        <w:rPr>
          <w:rFonts w:ascii="Times New Roman" w:eastAsia="Times New Roman" w:hAnsi="Times New Roman" w:cs="Times New Roman"/>
        </w:rPr>
        <w:t>? What suggestions did you get about improving the survey?</w:t>
      </w:r>
    </w:p>
    <w:p w:rsidR="006A1198" w:rsidRDefault="006A1198">
      <w:pPr>
        <w:rPr>
          <w:rFonts w:ascii="Times New Roman" w:eastAsia="Times New Roman" w:hAnsi="Times New Roman" w:cs="Times New Roman"/>
          <w:b w:val="0"/>
        </w:rPr>
      </w:pPr>
    </w:p>
    <w:p w:rsidR="007732D7" w:rsidRDefault="0067432A">
      <w:pPr>
        <w:rPr>
          <w:rFonts w:ascii="Times New Roman" w:eastAsia="Times New Roman" w:hAnsi="Times New Roman" w:cs="Times New Roman"/>
          <w:b w:val="0"/>
        </w:rPr>
      </w:pPr>
      <w:r>
        <w:rPr>
          <w:rFonts w:ascii="Times New Roman" w:eastAsia="Times New Roman" w:hAnsi="Times New Roman" w:cs="Times New Roman"/>
          <w:b w:val="0"/>
        </w:rPr>
        <w:t>After eleven years, an assessment or re-valuation of the Break The Grip Of The Rip</w:t>
      </w:r>
      <w:r w:rsidR="00425F13">
        <w:rPr>
          <w:rFonts w:ascii="Times New Roman" w:eastAsia="Times New Roman" w:hAnsi="Times New Roman" w:cs="Times New Roman"/>
          <w:b w:val="0"/>
        </w:rPr>
        <w:t>®</w:t>
      </w:r>
      <w:r>
        <w:rPr>
          <w:rFonts w:ascii="Times New Roman" w:eastAsia="Times New Roman" w:hAnsi="Times New Roman" w:cs="Times New Roman"/>
          <w:b w:val="0"/>
        </w:rPr>
        <w:t xml:space="preserve"> initiative’s effectiveness in meeting its goal in raising the awareness of the hazards of rip currents among the </w:t>
      </w:r>
      <w:proofErr w:type="spellStart"/>
      <w:r>
        <w:rPr>
          <w:rFonts w:ascii="Times New Roman" w:eastAsia="Times New Roman" w:hAnsi="Times New Roman" w:cs="Times New Roman"/>
          <w:b w:val="0"/>
        </w:rPr>
        <w:t>beachgoing</w:t>
      </w:r>
      <w:proofErr w:type="spellEnd"/>
      <w:r>
        <w:rPr>
          <w:rFonts w:ascii="Times New Roman" w:eastAsia="Times New Roman" w:hAnsi="Times New Roman" w:cs="Times New Roman"/>
          <w:b w:val="0"/>
        </w:rPr>
        <w:t xml:space="preserve"> public was deemed necessary by the Nationa</w:t>
      </w:r>
      <w:r w:rsidR="003B474D">
        <w:rPr>
          <w:rFonts w:ascii="Times New Roman" w:eastAsia="Times New Roman" w:hAnsi="Times New Roman" w:cs="Times New Roman"/>
          <w:b w:val="0"/>
        </w:rPr>
        <w:t>l Rip Current Messaging Team.  Additionally, NOS has recently developed a probabilistic rip current forecast model which is currently being prototyped by the NWS.  Public understanding and behavior need to be assessed in order to provide effective messaging surrounding the threat levels presented in this forecast.  Both the forecast model and messaging campaign were recently discussed in depth at the Coastal Hazard Resilience Workshop in Suffolk, VA.  Stakeholders (Forecasters, emergency managers, researchers, life guards) participated in focus groups, informal breakout sessions, and presentatio</w:t>
      </w:r>
      <w:r w:rsidR="006A1198">
        <w:rPr>
          <w:rFonts w:ascii="Times New Roman" w:eastAsia="Times New Roman" w:hAnsi="Times New Roman" w:cs="Times New Roman"/>
          <w:b w:val="0"/>
        </w:rPr>
        <w:t>ns regarding the above topics.</w:t>
      </w:r>
    </w:p>
    <w:p w:rsidR="003B474D" w:rsidRDefault="003B474D">
      <w:pPr>
        <w:rPr>
          <w:rFonts w:ascii="Times New Roman" w:eastAsia="Times New Roman" w:hAnsi="Times New Roman" w:cs="Times New Roman"/>
          <w:b w:val="0"/>
        </w:rPr>
      </w:pPr>
    </w:p>
    <w:p w:rsidR="007732D7" w:rsidRPr="006A1198" w:rsidRDefault="003B474D">
      <w:pPr>
        <w:rPr>
          <w:rFonts w:ascii="Times New Roman" w:eastAsia="Times New Roman" w:hAnsi="Times New Roman" w:cs="Times New Roman"/>
          <w:b w:val="0"/>
        </w:rPr>
      </w:pPr>
      <w:r>
        <w:rPr>
          <w:rFonts w:ascii="Times New Roman" w:eastAsia="Times New Roman" w:hAnsi="Times New Roman" w:cs="Times New Roman"/>
          <w:b w:val="0"/>
        </w:rPr>
        <w:t>The content of the survey thus stems from the need to better understand beach goer behavior and knowledge.  This will inform efforts to re-evaluate Break The Grip Of The Rip®</w:t>
      </w:r>
      <w:r w:rsidR="006A1198">
        <w:rPr>
          <w:rFonts w:ascii="Times New Roman" w:eastAsia="Times New Roman" w:hAnsi="Times New Roman" w:cs="Times New Roman"/>
          <w:b w:val="0"/>
        </w:rPr>
        <w:t xml:space="preserve"> campaign</w:t>
      </w:r>
      <w:r>
        <w:rPr>
          <w:rFonts w:ascii="Times New Roman" w:eastAsia="Times New Roman" w:hAnsi="Times New Roman" w:cs="Times New Roman"/>
          <w:b w:val="0"/>
        </w:rPr>
        <w:t xml:space="preserve"> as well as </w:t>
      </w:r>
      <w:r w:rsidR="006A1198">
        <w:rPr>
          <w:rFonts w:ascii="Times New Roman" w:eastAsia="Times New Roman" w:hAnsi="Times New Roman" w:cs="Times New Roman"/>
          <w:b w:val="0"/>
        </w:rPr>
        <w:t xml:space="preserve">proper messaging around the forecast model.  </w:t>
      </w:r>
      <w:r w:rsidR="0067432A">
        <w:rPr>
          <w:rFonts w:ascii="Times New Roman" w:eastAsia="Times New Roman" w:hAnsi="Times New Roman" w:cs="Times New Roman"/>
          <w:b w:val="0"/>
        </w:rPr>
        <w:t xml:space="preserve">The </w:t>
      </w:r>
      <w:r w:rsidR="006A1198">
        <w:rPr>
          <w:rFonts w:ascii="Times New Roman" w:eastAsia="Times New Roman" w:hAnsi="Times New Roman" w:cs="Times New Roman"/>
          <w:b w:val="0"/>
        </w:rPr>
        <w:t>design of the survey was</w:t>
      </w:r>
      <w:r w:rsidR="0067432A">
        <w:rPr>
          <w:rFonts w:ascii="Times New Roman" w:eastAsia="Times New Roman" w:hAnsi="Times New Roman" w:cs="Times New Roman"/>
          <w:b w:val="0"/>
        </w:rPr>
        <w:t xml:space="preserve"> developed by Danielle </w:t>
      </w:r>
      <w:r w:rsidR="0067432A">
        <w:rPr>
          <w:rFonts w:ascii="Times New Roman" w:eastAsia="Times New Roman" w:hAnsi="Times New Roman" w:cs="Times New Roman"/>
          <w:b w:val="0"/>
        </w:rPr>
        <w:lastRenderedPageBreak/>
        <w:t xml:space="preserve">Nagele, </w:t>
      </w:r>
      <w:r>
        <w:rPr>
          <w:rFonts w:ascii="Times New Roman" w:eastAsia="Times New Roman" w:hAnsi="Times New Roman" w:cs="Times New Roman"/>
          <w:b w:val="0"/>
        </w:rPr>
        <w:t xml:space="preserve">Risk Communication Specialist in consultation with Nicole </w:t>
      </w:r>
      <w:proofErr w:type="spellStart"/>
      <w:r>
        <w:rPr>
          <w:rFonts w:ascii="Times New Roman" w:eastAsia="Times New Roman" w:hAnsi="Times New Roman" w:cs="Times New Roman"/>
          <w:b w:val="0"/>
        </w:rPr>
        <w:t>Kurkowski</w:t>
      </w:r>
      <w:proofErr w:type="spellEnd"/>
      <w:r>
        <w:rPr>
          <w:rFonts w:ascii="Times New Roman" w:eastAsia="Times New Roman" w:hAnsi="Times New Roman" w:cs="Times New Roman"/>
          <w:b w:val="0"/>
        </w:rPr>
        <w:t xml:space="preserve">, Wayne </w:t>
      </w:r>
      <w:proofErr w:type="spellStart"/>
      <w:r>
        <w:rPr>
          <w:rFonts w:ascii="Times New Roman" w:eastAsia="Times New Roman" w:hAnsi="Times New Roman" w:cs="Times New Roman"/>
          <w:b w:val="0"/>
        </w:rPr>
        <w:t>Presnell</w:t>
      </w:r>
      <w:proofErr w:type="spellEnd"/>
      <w:r>
        <w:rPr>
          <w:rFonts w:ascii="Times New Roman" w:eastAsia="Times New Roman" w:hAnsi="Times New Roman" w:cs="Times New Roman"/>
          <w:b w:val="0"/>
        </w:rPr>
        <w:t xml:space="preserve">, and Deborah Jones.  </w:t>
      </w:r>
    </w:p>
    <w:p w:rsidR="007732D7" w:rsidRDefault="007732D7">
      <w:pPr>
        <w:ind w:left="270" w:hanging="269"/>
      </w:pPr>
    </w:p>
    <w:p w:rsidR="007732D7" w:rsidRDefault="0067432A">
      <w:pPr>
        <w:numPr>
          <w:ilvl w:val="0"/>
          <w:numId w:val="1"/>
        </w:numPr>
        <w:ind w:left="270" w:hanging="269"/>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ab/>
        <w:t xml:space="preserve">The survey will be conducted in-person on two mid-Atlantic beaches.  Nicole </w:t>
      </w:r>
      <w:proofErr w:type="spellStart"/>
      <w:r>
        <w:rPr>
          <w:rFonts w:ascii="Times New Roman" w:eastAsia="Times New Roman" w:hAnsi="Times New Roman" w:cs="Times New Roman"/>
          <w:b w:val="0"/>
        </w:rPr>
        <w:t>Kurkowski</w:t>
      </w:r>
      <w:proofErr w:type="spellEnd"/>
      <w:r>
        <w:rPr>
          <w:rFonts w:ascii="Times New Roman" w:eastAsia="Times New Roman" w:hAnsi="Times New Roman" w:cs="Times New Roman"/>
          <w:b w:val="0"/>
        </w:rPr>
        <w:t xml:space="preserve">, Wayne </w:t>
      </w:r>
      <w:proofErr w:type="spellStart"/>
      <w:r>
        <w:rPr>
          <w:rFonts w:ascii="Times New Roman" w:eastAsia="Times New Roman" w:hAnsi="Times New Roman" w:cs="Times New Roman"/>
          <w:b w:val="0"/>
        </w:rPr>
        <w:t>Presnell</w:t>
      </w:r>
      <w:proofErr w:type="spellEnd"/>
      <w:r>
        <w:rPr>
          <w:rFonts w:ascii="Times New Roman" w:eastAsia="Times New Roman" w:hAnsi="Times New Roman" w:cs="Times New Roman"/>
          <w:b w:val="0"/>
        </w:rPr>
        <w:t xml:space="preserve"> and Mikayla Jones will perform in-person interviews for 2 days, 5 hours each day.  The particular population we’re interested in sampling is a typical beachgoer on a summer day in the mid-Atlantic.  Participants will be selected randomly from the public present that day at the beach.  Because these will be in-person interviews on a crowded beach, we expect response rates to be high (at least 80%).  We hope to increase response rates by offering small incentives such as beach balls and whistles with NOAA logos.  </w:t>
      </w:r>
    </w:p>
    <w:p w:rsidR="007732D7" w:rsidRDefault="007732D7">
      <w:pPr>
        <w:ind w:left="270" w:hanging="269"/>
      </w:pPr>
    </w:p>
    <w:p w:rsidR="007732D7" w:rsidRDefault="0067432A">
      <w:pPr>
        <w:numPr>
          <w:ilvl w:val="0"/>
          <w:numId w:val="1"/>
        </w:numPr>
        <w:ind w:left="270" w:hanging="269"/>
        <w:rPr>
          <w:rFonts w:ascii="Times New Roman" w:eastAsia="Times New Roman" w:hAnsi="Times New Roman" w:cs="Times New Roman"/>
        </w:rPr>
      </w:pPr>
      <w:r>
        <w:rPr>
          <w:rFonts w:ascii="Times New Roman" w:eastAsia="Times New Roman" w:hAnsi="Times New Roman" w:cs="Times New Roman"/>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ab/>
        <w:t>The results of the survey will be analyzed qualitatively to search for themes and categories in open-ended questions and quantitatively to run basic statistics (means, frequencies).  If sample sizes allow (at least 30 valid response</w:t>
      </w:r>
      <w:r w:rsidR="00031C65">
        <w:rPr>
          <w:rFonts w:ascii="Times New Roman" w:eastAsia="Times New Roman" w:hAnsi="Times New Roman" w:cs="Times New Roman"/>
          <w:b w:val="0"/>
        </w:rPr>
        <w:t>s</w:t>
      </w:r>
      <w:r>
        <w:rPr>
          <w:rFonts w:ascii="Times New Roman" w:eastAsia="Times New Roman" w:hAnsi="Times New Roman" w:cs="Times New Roman"/>
          <w:b w:val="0"/>
        </w:rPr>
        <w:t>), we will also perform a basic logistic regression to determine the statistical significance of our results.  It’s important to note that this survey will serve as a pilot study for understanding decisions, needs, and behaviors of mid-Atlantic beaches.  This study alone will not be used to make major changes to products and services; instead it will be used to inform future studies and efforts.</w:t>
      </w:r>
    </w:p>
    <w:p w:rsidR="007732D7" w:rsidRDefault="007732D7">
      <w:pPr>
        <w:ind w:left="270" w:hanging="269"/>
      </w:pPr>
    </w:p>
    <w:p w:rsidR="007732D7" w:rsidRDefault="0067432A">
      <w:r>
        <w:rPr>
          <w:rFonts w:ascii="Times New Roman" w:eastAsia="Times New Roman" w:hAnsi="Times New Roman" w:cs="Times New Roman"/>
          <w:b w:val="0"/>
        </w:rPr>
        <w:t xml:space="preserve">This survey is not meant to measure a GPRA performance measure. </w:t>
      </w:r>
    </w:p>
    <w:p w:rsidR="007732D7" w:rsidRDefault="007732D7">
      <w:pPr>
        <w:ind w:left="270" w:hanging="269"/>
      </w:pPr>
    </w:p>
    <w:p w:rsidR="007732D7" w:rsidRDefault="007732D7">
      <w:pPr>
        <w:ind w:left="270" w:hanging="269"/>
      </w:pPr>
    </w:p>
    <w:p w:rsidR="007732D7" w:rsidRDefault="0067432A">
      <w:pPr>
        <w:ind w:left="270" w:hanging="269"/>
      </w:pPr>
      <w:r>
        <w:rPr>
          <w:rFonts w:ascii="Times New Roman" w:eastAsia="Times New Roman" w:hAnsi="Times New Roman" w:cs="Times New Roman"/>
        </w:rPr>
        <w:t>B. COLLECTIONS OF INFORMATION EMPLOYING STATISTICAL METHODS</w:t>
      </w:r>
    </w:p>
    <w:p w:rsidR="007732D7" w:rsidRDefault="007732D7">
      <w:pPr>
        <w:ind w:left="270" w:hanging="269"/>
      </w:pPr>
    </w:p>
    <w:p w:rsidR="007732D7" w:rsidRDefault="0067432A">
      <w:pPr>
        <w:numPr>
          <w:ilvl w:val="0"/>
          <w:numId w:val="2"/>
        </w:numPr>
        <w:ind w:left="270" w:hanging="269"/>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732D7" w:rsidRDefault="007732D7">
      <w:pPr>
        <w:ind w:left="270" w:hanging="269"/>
      </w:pPr>
    </w:p>
    <w:p w:rsidR="005930B3" w:rsidRDefault="0067432A">
      <w:pPr>
        <w:ind w:left="270" w:hanging="269"/>
        <w:rPr>
          <w:rFonts w:ascii="Times New Roman" w:eastAsia="Times New Roman" w:hAnsi="Times New Roman" w:cs="Times New Roman"/>
          <w:b w:val="0"/>
        </w:rPr>
      </w:pPr>
      <w:r>
        <w:rPr>
          <w:rFonts w:ascii="Times New Roman" w:eastAsia="Times New Roman" w:hAnsi="Times New Roman" w:cs="Times New Roman"/>
          <w:b w:val="0"/>
        </w:rPr>
        <w:tab/>
        <w:t>Participants will be selected randomly from two cho</w:t>
      </w:r>
      <w:r w:rsidR="00174AA6">
        <w:rPr>
          <w:rFonts w:ascii="Times New Roman" w:eastAsia="Times New Roman" w:hAnsi="Times New Roman" w:cs="Times New Roman"/>
          <w:b w:val="0"/>
        </w:rPr>
        <w:t xml:space="preserve">sen beaches.  </w:t>
      </w:r>
      <w:r w:rsidR="0019073E">
        <w:rPr>
          <w:rFonts w:ascii="Times New Roman" w:eastAsia="Times New Roman" w:hAnsi="Times New Roman" w:cs="Times New Roman"/>
          <w:b w:val="0"/>
        </w:rPr>
        <w:t xml:space="preserve">Unfortunately, we are unable to also randomly sample within the ocean.  </w:t>
      </w:r>
      <w:r w:rsidR="0019073E">
        <w:rPr>
          <w:rFonts w:ascii="Times New Roman" w:eastAsia="Times New Roman" w:hAnsi="Times New Roman" w:cs="Times New Roman"/>
          <w:b w:val="0"/>
        </w:rPr>
        <w:t>To address this issue, we will position ourselves near entrance points of the beaches and survey every 5</w:t>
      </w:r>
      <w:r w:rsidR="0019073E" w:rsidRPr="00B43CD1">
        <w:rPr>
          <w:rFonts w:ascii="Times New Roman" w:eastAsia="Times New Roman" w:hAnsi="Times New Roman" w:cs="Times New Roman"/>
          <w:b w:val="0"/>
          <w:vertAlign w:val="superscript"/>
        </w:rPr>
        <w:t>th</w:t>
      </w:r>
      <w:r w:rsidR="0019073E">
        <w:rPr>
          <w:rFonts w:ascii="Times New Roman" w:eastAsia="Times New Roman" w:hAnsi="Times New Roman" w:cs="Times New Roman"/>
          <w:b w:val="0"/>
        </w:rPr>
        <w:t xml:space="preserve"> person to enter.  There is a concern that this may slightly decrease response rate since </w:t>
      </w:r>
      <w:r w:rsidR="005930B3">
        <w:rPr>
          <w:rFonts w:ascii="Times New Roman" w:eastAsia="Times New Roman" w:hAnsi="Times New Roman" w:cs="Times New Roman"/>
          <w:b w:val="0"/>
        </w:rPr>
        <w:t xml:space="preserve">people will be carrying their belongings and looking for a seat.  </w:t>
      </w:r>
      <w:r w:rsidR="005930B3">
        <w:rPr>
          <w:rFonts w:ascii="Times New Roman" w:eastAsia="Times New Roman" w:hAnsi="Times New Roman" w:cs="Times New Roman"/>
          <w:b w:val="0"/>
        </w:rPr>
        <w:lastRenderedPageBreak/>
        <w:t xml:space="preserve">In order to alleviate this, we are willing to walk with them to their chosen location and/or offer to carry items as a ‘good will gesture’.  </w:t>
      </w:r>
    </w:p>
    <w:p w:rsidR="005930B3" w:rsidRDefault="005930B3">
      <w:pPr>
        <w:ind w:left="270" w:hanging="269"/>
        <w:rPr>
          <w:rFonts w:ascii="Times New Roman" w:eastAsia="Times New Roman" w:hAnsi="Times New Roman" w:cs="Times New Roman"/>
          <w:b w:val="0"/>
        </w:rPr>
      </w:pPr>
    </w:p>
    <w:p w:rsidR="00B17EF0" w:rsidRDefault="005930B3">
      <w:pPr>
        <w:ind w:left="270" w:hanging="269"/>
        <w:rPr>
          <w:rFonts w:ascii="Calibri" w:hAnsi="Calibri"/>
          <w:color w:val="222222"/>
          <w:sz w:val="22"/>
          <w:szCs w:val="22"/>
        </w:rPr>
      </w:pPr>
      <w:r>
        <w:rPr>
          <w:rFonts w:ascii="Times New Roman" w:eastAsia="Times New Roman" w:hAnsi="Times New Roman" w:cs="Times New Roman"/>
          <w:b w:val="0"/>
        </w:rPr>
        <w:t>Since we are only interested in those who at least occasionally enter the water while at a beach,</w:t>
      </w:r>
      <w:r w:rsidR="001E4484" w:rsidRPr="001E4484">
        <w:rPr>
          <w:rFonts w:ascii="Times New Roman" w:eastAsia="Times New Roman" w:hAnsi="Times New Roman" w:cs="Times New Roman"/>
          <w:b w:val="0"/>
        </w:rPr>
        <w:t xml:space="preserve"> </w:t>
      </w:r>
      <w:r w:rsidR="001E4484" w:rsidRPr="00E4009A">
        <w:rPr>
          <w:rFonts w:ascii="Times New Roman" w:hAnsi="Times New Roman" w:cs="Times New Roman"/>
          <w:b w:val="0"/>
          <w:color w:val="222222"/>
        </w:rPr>
        <w:t>we have added a background question inquiring whether they or their family typically go into the water while at the beach.  We will exclude those who answer this question with ‘no’ (never).  If they answer ‘yes’ (either frequently or occasionally), we will continue with the interview.</w:t>
      </w:r>
      <w:r w:rsidR="001E4484">
        <w:rPr>
          <w:rFonts w:ascii="Calibri" w:hAnsi="Calibri"/>
          <w:color w:val="222222"/>
          <w:sz w:val="22"/>
          <w:szCs w:val="22"/>
        </w:rPr>
        <w:t xml:space="preserve">  </w:t>
      </w:r>
      <w:r w:rsidR="00B17EF0" w:rsidRPr="00E4009A">
        <w:rPr>
          <w:rFonts w:ascii="Times New Roman" w:hAnsi="Times New Roman" w:cs="Times New Roman"/>
          <w:b w:val="0"/>
          <w:color w:val="222222"/>
        </w:rPr>
        <w:t xml:space="preserve">This allows us to exclude those who never go in the water </w:t>
      </w:r>
      <w:r w:rsidR="00B17EF0" w:rsidRPr="00E4009A">
        <w:rPr>
          <w:rFonts w:ascii="Times New Roman" w:hAnsi="Times New Roman" w:cs="Times New Roman"/>
          <w:b w:val="0"/>
          <w:i/>
          <w:color w:val="222222"/>
        </w:rPr>
        <w:t xml:space="preserve">and </w:t>
      </w:r>
      <w:r w:rsidR="00B17EF0" w:rsidRPr="00E4009A">
        <w:rPr>
          <w:rFonts w:ascii="Times New Roman" w:hAnsi="Times New Roman" w:cs="Times New Roman"/>
          <w:b w:val="0"/>
          <w:color w:val="222222"/>
        </w:rPr>
        <w:t>provides us with a control variable regarding how much they go in the water.</w:t>
      </w:r>
      <w:r w:rsidR="00B17EF0">
        <w:rPr>
          <w:rFonts w:ascii="Calibri" w:hAnsi="Calibri"/>
          <w:color w:val="222222"/>
          <w:sz w:val="22"/>
          <w:szCs w:val="22"/>
        </w:rPr>
        <w:t xml:space="preserve">  </w:t>
      </w:r>
    </w:p>
    <w:p w:rsidR="00B17EF0" w:rsidRDefault="00B17EF0">
      <w:pPr>
        <w:ind w:left="270" w:hanging="269"/>
        <w:rPr>
          <w:rFonts w:ascii="Calibri" w:hAnsi="Calibri"/>
          <w:color w:val="222222"/>
          <w:sz w:val="22"/>
          <w:szCs w:val="22"/>
        </w:rPr>
      </w:pPr>
    </w:p>
    <w:p w:rsidR="007732D7" w:rsidRDefault="0067432A">
      <w:pPr>
        <w:ind w:left="270" w:hanging="269"/>
      </w:pPr>
      <w:r>
        <w:rPr>
          <w:rFonts w:ascii="Times New Roman" w:eastAsia="Times New Roman" w:hAnsi="Times New Roman" w:cs="Times New Roman"/>
          <w:b w:val="0"/>
        </w:rPr>
        <w:t xml:space="preserve">The beaches will be chosen based on their location (mid-Atlantic) and the expected number of visitors (most crowded to have the best potential response rate).  </w:t>
      </w:r>
    </w:p>
    <w:p w:rsidR="007732D7" w:rsidRDefault="007732D7">
      <w:pPr>
        <w:ind w:left="270" w:hanging="269"/>
      </w:pPr>
    </w:p>
    <w:tbl>
      <w:tblPr>
        <w:tblStyle w:val="a"/>
        <w:tblW w:w="7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6"/>
        <w:gridCol w:w="2340"/>
        <w:gridCol w:w="2340"/>
      </w:tblGrid>
      <w:tr w:rsidR="007732D7">
        <w:tc>
          <w:tcPr>
            <w:tcW w:w="2466" w:type="dxa"/>
            <w:vAlign w:val="center"/>
          </w:tcPr>
          <w:p w:rsidR="007732D7" w:rsidRDefault="0067432A">
            <w:pPr>
              <w:ind w:left="270" w:hanging="269"/>
              <w:contextualSpacing w:val="0"/>
              <w:jc w:val="center"/>
            </w:pPr>
            <w:r>
              <w:rPr>
                <w:rFonts w:ascii="Times New Roman" w:eastAsia="Times New Roman" w:hAnsi="Times New Roman" w:cs="Times New Roman"/>
              </w:rPr>
              <w:t>Participant</w:t>
            </w:r>
          </w:p>
        </w:tc>
        <w:tc>
          <w:tcPr>
            <w:tcW w:w="2340" w:type="dxa"/>
            <w:vAlign w:val="center"/>
          </w:tcPr>
          <w:p w:rsidR="007732D7" w:rsidRDefault="0067432A">
            <w:pPr>
              <w:ind w:left="270" w:hanging="269"/>
              <w:contextualSpacing w:val="0"/>
              <w:jc w:val="center"/>
            </w:pPr>
            <w:r>
              <w:rPr>
                <w:rFonts w:ascii="Times New Roman" w:eastAsia="Times New Roman" w:hAnsi="Times New Roman" w:cs="Times New Roman"/>
              </w:rPr>
              <w:t>Number</w:t>
            </w:r>
          </w:p>
        </w:tc>
        <w:tc>
          <w:tcPr>
            <w:tcW w:w="2340" w:type="dxa"/>
            <w:vAlign w:val="center"/>
          </w:tcPr>
          <w:p w:rsidR="007732D7" w:rsidRDefault="0067432A">
            <w:pPr>
              <w:ind w:left="270" w:hanging="269"/>
              <w:contextualSpacing w:val="0"/>
              <w:jc w:val="center"/>
            </w:pPr>
            <w:r>
              <w:rPr>
                <w:rFonts w:ascii="Times New Roman" w:eastAsia="Times New Roman" w:hAnsi="Times New Roman" w:cs="Times New Roman"/>
              </w:rPr>
              <w:t>Expected Response Rate</w:t>
            </w:r>
          </w:p>
        </w:tc>
      </w:tr>
      <w:tr w:rsidR="007732D7">
        <w:tc>
          <w:tcPr>
            <w:tcW w:w="2466" w:type="dxa"/>
          </w:tcPr>
          <w:p w:rsidR="007732D7" w:rsidRDefault="0067432A">
            <w:pPr>
              <w:ind w:left="270" w:hanging="269"/>
              <w:contextualSpacing w:val="0"/>
              <w:jc w:val="center"/>
            </w:pPr>
            <w:r>
              <w:rPr>
                <w:rFonts w:ascii="Times New Roman" w:eastAsia="Times New Roman" w:hAnsi="Times New Roman" w:cs="Times New Roman"/>
                <w:b w:val="0"/>
              </w:rPr>
              <w:t>Beach goer</w:t>
            </w:r>
          </w:p>
        </w:tc>
        <w:tc>
          <w:tcPr>
            <w:tcW w:w="2340" w:type="dxa"/>
          </w:tcPr>
          <w:p w:rsidR="007732D7" w:rsidRDefault="0067432A">
            <w:pPr>
              <w:ind w:left="270" w:hanging="269"/>
              <w:contextualSpacing w:val="0"/>
              <w:jc w:val="center"/>
            </w:pPr>
            <w:r>
              <w:rPr>
                <w:rFonts w:ascii="Times New Roman" w:eastAsia="Times New Roman" w:hAnsi="Times New Roman" w:cs="Times New Roman"/>
                <w:b w:val="0"/>
              </w:rPr>
              <w:t>50</w:t>
            </w:r>
          </w:p>
        </w:tc>
        <w:tc>
          <w:tcPr>
            <w:tcW w:w="2340" w:type="dxa"/>
          </w:tcPr>
          <w:p w:rsidR="007732D7" w:rsidRDefault="0067432A">
            <w:pPr>
              <w:ind w:left="270" w:hanging="269"/>
              <w:contextualSpacing w:val="0"/>
              <w:jc w:val="center"/>
            </w:pPr>
            <w:r>
              <w:rPr>
                <w:rFonts w:ascii="Times New Roman" w:eastAsia="Times New Roman" w:hAnsi="Times New Roman" w:cs="Times New Roman"/>
                <w:b w:val="0"/>
              </w:rPr>
              <w:t>80%</w:t>
            </w:r>
          </w:p>
        </w:tc>
      </w:tr>
    </w:tbl>
    <w:p w:rsidR="007732D7" w:rsidRDefault="007732D7">
      <w:pPr>
        <w:ind w:left="270" w:hanging="269"/>
      </w:pPr>
    </w:p>
    <w:p w:rsidR="007732D7" w:rsidRDefault="007732D7">
      <w:pPr>
        <w:ind w:left="270" w:hanging="269"/>
      </w:pPr>
    </w:p>
    <w:p w:rsidR="007732D7" w:rsidRDefault="0067432A">
      <w:pPr>
        <w:ind w:left="270" w:hanging="269"/>
      </w:pPr>
      <w:r>
        <w:rPr>
          <w:rFonts w:ascii="Times New Roman" w:eastAsia="Times New Roman" w:hAnsi="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Because this is a pilot study and the results from this alone will not be used to make major changes to products or services, we are not concerned with stratification at this time.  Also, a 90% confidence level is an adequate degree of accuracy for this study.  As noted above, if our sample size allows we will test for statistical significance.</w:t>
      </w:r>
    </w:p>
    <w:p w:rsidR="007732D7" w:rsidRDefault="007732D7">
      <w:pPr>
        <w:ind w:left="270" w:hanging="269"/>
      </w:pPr>
    </w:p>
    <w:p w:rsidR="007732D7" w:rsidRDefault="007732D7">
      <w:pPr>
        <w:ind w:left="270" w:hanging="269"/>
      </w:pPr>
    </w:p>
    <w:p w:rsidR="007732D7" w:rsidRDefault="0067432A">
      <w:pPr>
        <w:ind w:left="270" w:hanging="269"/>
      </w:pPr>
      <w:r>
        <w:rPr>
          <w:rFonts w:ascii="Times New Roman" w:eastAsia="Times New Roman" w:hAnsi="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ab/>
        <w:t xml:space="preserve">To maximize response rate, we will provide incentives in the form of NOAA logo beach balls and whistles.  We will also be targeting known crowded mid-Atlantic beaches on peak beach days (weekends, July 4th, pleasant weather </w:t>
      </w:r>
      <w:r w:rsidRPr="001E4484">
        <w:rPr>
          <w:rFonts w:ascii="Times New Roman" w:eastAsia="Times New Roman" w:hAnsi="Times New Roman" w:cs="Times New Roman"/>
          <w:b w:val="0"/>
        </w:rPr>
        <w:t xml:space="preserve">days).  </w:t>
      </w:r>
      <w:r w:rsidR="009330BB" w:rsidRPr="00E4009A">
        <w:rPr>
          <w:rFonts w:ascii="Times New Roman" w:hAnsi="Times New Roman" w:cs="Times New Roman"/>
          <w:b w:val="0"/>
          <w:color w:val="222222"/>
        </w:rPr>
        <w:t xml:space="preserve">We are planning to have a range of 4-5 possible days that we are willing and able to go out and conduct the survey.  We will target the day of ‘nicest’ atmospheric conditions (sunny, warm…) to maximize the number of people available to us and thus our response rate.  </w:t>
      </w:r>
      <w:r w:rsidR="00174AA6" w:rsidRPr="001E4484">
        <w:rPr>
          <w:rFonts w:ascii="Times New Roman" w:eastAsia="Times New Roman" w:hAnsi="Times New Roman" w:cs="Times New Roman"/>
          <w:b w:val="0"/>
        </w:rPr>
        <w:t>In additi</w:t>
      </w:r>
      <w:r w:rsidR="00174AA6">
        <w:rPr>
          <w:rFonts w:ascii="Times New Roman" w:eastAsia="Times New Roman" w:hAnsi="Times New Roman" w:cs="Times New Roman"/>
          <w:b w:val="0"/>
        </w:rPr>
        <w:t xml:space="preserve">on, our survey will remain short (~ 5 minutes) and we will be clear at the start that results will benefit beach goers by eventually increasing beach safety.  </w:t>
      </w:r>
    </w:p>
    <w:p w:rsidR="007732D7" w:rsidRDefault="007732D7">
      <w:pPr>
        <w:ind w:left="270" w:hanging="269"/>
      </w:pPr>
    </w:p>
    <w:p w:rsidR="007732D7" w:rsidRDefault="0067432A">
      <w:pPr>
        <w:ind w:left="270" w:hanging="269"/>
      </w:pPr>
      <w:r>
        <w:rPr>
          <w:rFonts w:ascii="Times New Roman" w:eastAsia="Times New Roman" w:hAnsi="Times New Roman" w:cs="Times New Roman"/>
        </w:rPr>
        <w:t>4. Describe any tests of procedures or methods to be undertaken. Tests are encouraged as effective means to refine collections, but if ten or more test respondents are involved OMB must give prior approval.</w:t>
      </w:r>
    </w:p>
    <w:p w:rsidR="007732D7" w:rsidRDefault="007732D7">
      <w:pPr>
        <w:ind w:left="270" w:hanging="269"/>
      </w:pPr>
    </w:p>
    <w:p w:rsidR="006A1198" w:rsidRDefault="006A1198">
      <w:pPr>
        <w:ind w:left="270" w:hanging="269"/>
        <w:rPr>
          <w:rFonts w:ascii="Times New Roman" w:eastAsia="Times New Roman" w:hAnsi="Times New Roman" w:cs="Times New Roman"/>
          <w:b w:val="0"/>
        </w:rPr>
      </w:pPr>
      <w:r>
        <w:rPr>
          <w:rFonts w:ascii="Times New Roman" w:eastAsia="Times New Roman" w:hAnsi="Times New Roman" w:cs="Times New Roman"/>
          <w:b w:val="0"/>
        </w:rPr>
        <w:t xml:space="preserve">As noted in supplementary question 2 above, the National Rip Current Messaging Team is currently interested in re-evaluating the Break The Grip Of The Rip® campaign.  Additionally, a new probabilistic rip current forecast model is currently being prototyped by the NWS.  To begin to address both these topics, a Workshop with stakeholders (Forecasters, emergency managers, researchers, life guards) was recently held.  Content for the survey questions was derived from the Workshop results and discussions, as well as </w:t>
      </w:r>
      <w:r w:rsidR="00C002A5">
        <w:rPr>
          <w:rFonts w:ascii="Times New Roman" w:eastAsia="Times New Roman" w:hAnsi="Times New Roman" w:cs="Times New Roman"/>
          <w:b w:val="0"/>
        </w:rPr>
        <w:t xml:space="preserve">known needs of the National Rip Current Messaging Team.  </w:t>
      </w:r>
    </w:p>
    <w:p w:rsidR="006A1198" w:rsidRDefault="006A1198">
      <w:pPr>
        <w:ind w:left="270" w:hanging="269"/>
        <w:rPr>
          <w:rFonts w:ascii="Times New Roman" w:eastAsia="Times New Roman" w:hAnsi="Times New Roman" w:cs="Times New Roman"/>
          <w:b w:val="0"/>
        </w:rPr>
      </w:pPr>
    </w:p>
    <w:p w:rsidR="007732D7" w:rsidRDefault="0067432A">
      <w:pPr>
        <w:ind w:left="270" w:hanging="269"/>
      </w:pPr>
      <w:r>
        <w:rPr>
          <w:rFonts w:ascii="Times New Roman" w:eastAsia="Times New Roman" w:hAnsi="Times New Roman" w:cs="Times New Roman"/>
          <w:b w:val="0"/>
        </w:rPr>
        <w:t xml:space="preserve">We will not be doing any </w:t>
      </w:r>
      <w:r w:rsidR="006A1198">
        <w:rPr>
          <w:rFonts w:ascii="Times New Roman" w:eastAsia="Times New Roman" w:hAnsi="Times New Roman" w:cs="Times New Roman"/>
          <w:b w:val="0"/>
        </w:rPr>
        <w:t>formal tests on the current survey, but we did informally test its timing and flow through mock interviews with colleagues.</w:t>
      </w:r>
    </w:p>
    <w:p w:rsidR="007732D7" w:rsidRDefault="007732D7">
      <w:pPr>
        <w:ind w:left="270" w:hanging="269"/>
      </w:pPr>
    </w:p>
    <w:p w:rsidR="007732D7" w:rsidRDefault="0067432A">
      <w:pPr>
        <w:ind w:left="270" w:hanging="269"/>
      </w:pPr>
      <w:r>
        <w:rPr>
          <w:rFonts w:ascii="Times New Roman" w:eastAsia="Times New Roman" w:hAnsi="Times New Roman" w:cs="Times New Roman"/>
        </w:rPr>
        <w:t>5. Provide the name and telephone number of individuals consulted on the statistical aspects of the design, and the name of the agency unit, contractor(s), grantee(s), or other person(s) who will actually collect and/or analyze the information for the agency.</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ab/>
        <w:t xml:space="preserve">As a risk communication specialist for NOS and having a strong background in statistics, mathematics, and survey design (2 degrees in meteorology and 1 degree in a social science), Danielle Nagele (301.713.2981 x122) </w:t>
      </w:r>
      <w:r w:rsidR="005F5505">
        <w:rPr>
          <w:rFonts w:ascii="Times New Roman" w:eastAsia="Times New Roman" w:hAnsi="Times New Roman" w:cs="Times New Roman"/>
          <w:b w:val="0"/>
        </w:rPr>
        <w:t>assisted</w:t>
      </w:r>
      <w:r>
        <w:rPr>
          <w:rFonts w:ascii="Times New Roman" w:eastAsia="Times New Roman" w:hAnsi="Times New Roman" w:cs="Times New Roman"/>
          <w:b w:val="0"/>
        </w:rPr>
        <w:t xml:space="preserve"> </w:t>
      </w:r>
      <w:r w:rsidR="005F5505">
        <w:rPr>
          <w:rFonts w:ascii="Times New Roman" w:eastAsia="Times New Roman" w:hAnsi="Times New Roman" w:cs="Times New Roman"/>
          <w:b w:val="0"/>
        </w:rPr>
        <w:t xml:space="preserve">Nicole </w:t>
      </w:r>
      <w:proofErr w:type="spellStart"/>
      <w:r w:rsidR="005F5505">
        <w:rPr>
          <w:rFonts w:ascii="Times New Roman" w:eastAsia="Times New Roman" w:hAnsi="Times New Roman" w:cs="Times New Roman"/>
          <w:b w:val="0"/>
        </w:rPr>
        <w:t>Kurkowski</w:t>
      </w:r>
      <w:proofErr w:type="spellEnd"/>
      <w:r w:rsidR="005F5505">
        <w:rPr>
          <w:rFonts w:ascii="Times New Roman" w:eastAsia="Times New Roman" w:hAnsi="Times New Roman" w:cs="Times New Roman"/>
          <w:b w:val="0"/>
        </w:rPr>
        <w:t xml:space="preserve">, Wayne </w:t>
      </w:r>
      <w:proofErr w:type="spellStart"/>
      <w:r w:rsidR="005F5505">
        <w:rPr>
          <w:rFonts w:ascii="Times New Roman" w:eastAsia="Times New Roman" w:hAnsi="Times New Roman" w:cs="Times New Roman"/>
          <w:b w:val="0"/>
        </w:rPr>
        <w:t>Presnell</w:t>
      </w:r>
      <w:proofErr w:type="spellEnd"/>
      <w:r w:rsidR="005F5505">
        <w:rPr>
          <w:rFonts w:ascii="Times New Roman" w:eastAsia="Times New Roman" w:hAnsi="Times New Roman" w:cs="Times New Roman"/>
          <w:b w:val="0"/>
        </w:rPr>
        <w:t xml:space="preserve">, and Deborah Jones </w:t>
      </w:r>
      <w:r>
        <w:rPr>
          <w:rFonts w:ascii="Times New Roman" w:eastAsia="Times New Roman" w:hAnsi="Times New Roman" w:cs="Times New Roman"/>
          <w:b w:val="0"/>
        </w:rPr>
        <w:t xml:space="preserve">in creation and analysis of this survey.  </w:t>
      </w:r>
    </w:p>
    <w:p w:rsidR="007732D7" w:rsidRDefault="007732D7">
      <w:pPr>
        <w:ind w:left="270" w:hanging="269"/>
      </w:pPr>
    </w:p>
    <w:p w:rsidR="007732D7" w:rsidRDefault="0067432A">
      <w:pPr>
        <w:ind w:left="270" w:hanging="269"/>
      </w:pPr>
      <w:r>
        <w:rPr>
          <w:rFonts w:ascii="Times New Roman" w:eastAsia="Times New Roman" w:hAnsi="Times New Roman" w:cs="Times New Roman"/>
          <w:b w:val="0"/>
        </w:rPr>
        <w:tab/>
        <w:t xml:space="preserve">A NOAA Educational Partnership Program (EPP) Undergraduate Scholarship Program (USP) student intern, Mikayla Jones (301.427.9104), will be conducting the interviews under the guidance of Nicole </w:t>
      </w:r>
      <w:proofErr w:type="spellStart"/>
      <w:r>
        <w:rPr>
          <w:rFonts w:ascii="Times New Roman" w:eastAsia="Times New Roman" w:hAnsi="Times New Roman" w:cs="Times New Roman"/>
          <w:b w:val="0"/>
        </w:rPr>
        <w:t>Kurkowski</w:t>
      </w:r>
      <w:proofErr w:type="spellEnd"/>
      <w:r>
        <w:rPr>
          <w:rFonts w:ascii="Times New Roman" w:eastAsia="Times New Roman" w:hAnsi="Times New Roman" w:cs="Times New Roman"/>
          <w:b w:val="0"/>
        </w:rPr>
        <w:t xml:space="preserve"> (STI Marine Program Manager; 301.427.9104).  </w:t>
      </w:r>
    </w:p>
    <w:sectPr w:rsidR="007732D7">
      <w:pgSz w:w="12240" w:h="15840"/>
      <w:pgMar w:top="1440" w:right="3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D0EA9"/>
    <w:multiLevelType w:val="multilevel"/>
    <w:tmpl w:val="4BE0425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5F08070B"/>
    <w:multiLevelType w:val="multilevel"/>
    <w:tmpl w:val="E5CA1E5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 w15:restartNumberingAfterBreak="0">
    <w:nsid w:val="70106CD9"/>
    <w:multiLevelType w:val="multilevel"/>
    <w:tmpl w:val="07801A92"/>
    <w:lvl w:ilvl="0">
      <w:start w:val="1"/>
      <w:numFmt w:val="upp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D7"/>
    <w:rsid w:val="00031C65"/>
    <w:rsid w:val="00140678"/>
    <w:rsid w:val="00174AA6"/>
    <w:rsid w:val="0019073E"/>
    <w:rsid w:val="001E4484"/>
    <w:rsid w:val="003856E4"/>
    <w:rsid w:val="003B474D"/>
    <w:rsid w:val="00425F13"/>
    <w:rsid w:val="005930B3"/>
    <w:rsid w:val="005F5505"/>
    <w:rsid w:val="0067432A"/>
    <w:rsid w:val="006A1198"/>
    <w:rsid w:val="007732D7"/>
    <w:rsid w:val="00920DBB"/>
    <w:rsid w:val="009330BB"/>
    <w:rsid w:val="00AC3C76"/>
    <w:rsid w:val="00B17EF0"/>
    <w:rsid w:val="00B43CD1"/>
    <w:rsid w:val="00C002A5"/>
    <w:rsid w:val="00E4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AF56F-9D90-4ADE-83E4-B837497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31C65"/>
    <w:rPr>
      <w:sz w:val="16"/>
      <w:szCs w:val="16"/>
    </w:rPr>
  </w:style>
  <w:style w:type="paragraph" w:styleId="CommentText">
    <w:name w:val="annotation text"/>
    <w:basedOn w:val="Normal"/>
    <w:link w:val="CommentTextChar"/>
    <w:uiPriority w:val="99"/>
    <w:semiHidden/>
    <w:unhideWhenUsed/>
    <w:rsid w:val="00031C65"/>
    <w:rPr>
      <w:sz w:val="20"/>
      <w:szCs w:val="20"/>
    </w:rPr>
  </w:style>
  <w:style w:type="character" w:customStyle="1" w:styleId="CommentTextChar">
    <w:name w:val="Comment Text Char"/>
    <w:basedOn w:val="DefaultParagraphFont"/>
    <w:link w:val="CommentText"/>
    <w:uiPriority w:val="99"/>
    <w:semiHidden/>
    <w:rsid w:val="00031C65"/>
    <w:rPr>
      <w:sz w:val="20"/>
      <w:szCs w:val="20"/>
    </w:rPr>
  </w:style>
  <w:style w:type="paragraph" w:styleId="CommentSubject">
    <w:name w:val="annotation subject"/>
    <w:basedOn w:val="CommentText"/>
    <w:next w:val="CommentText"/>
    <w:link w:val="CommentSubjectChar"/>
    <w:uiPriority w:val="99"/>
    <w:semiHidden/>
    <w:unhideWhenUsed/>
    <w:rsid w:val="00031C65"/>
    <w:rPr>
      <w:bCs/>
    </w:rPr>
  </w:style>
  <w:style w:type="character" w:customStyle="1" w:styleId="CommentSubjectChar">
    <w:name w:val="Comment Subject Char"/>
    <w:basedOn w:val="CommentTextChar"/>
    <w:link w:val="CommentSubject"/>
    <w:uiPriority w:val="99"/>
    <w:semiHidden/>
    <w:rsid w:val="00031C65"/>
    <w:rPr>
      <w:bCs/>
      <w:sz w:val="20"/>
      <w:szCs w:val="20"/>
    </w:rPr>
  </w:style>
  <w:style w:type="paragraph" w:styleId="BalloonText">
    <w:name w:val="Balloon Text"/>
    <w:basedOn w:val="Normal"/>
    <w:link w:val="BalloonTextChar"/>
    <w:uiPriority w:val="99"/>
    <w:semiHidden/>
    <w:unhideWhenUsed/>
    <w:rsid w:val="00031C65"/>
    <w:rPr>
      <w:rFonts w:ascii="Tahoma" w:hAnsi="Tahoma" w:cs="Tahoma"/>
      <w:sz w:val="16"/>
      <w:szCs w:val="16"/>
    </w:rPr>
  </w:style>
  <w:style w:type="character" w:customStyle="1" w:styleId="BalloonTextChar">
    <w:name w:val="Balloon Text Char"/>
    <w:basedOn w:val="DefaultParagraphFont"/>
    <w:link w:val="BalloonText"/>
    <w:uiPriority w:val="99"/>
    <w:semiHidden/>
    <w:rsid w:val="00031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6014-52D3-4964-AD91-32D5B9AF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Nagele</dc:creator>
  <cp:lastModifiedBy>Levenbach, Stuart</cp:lastModifiedBy>
  <cp:revision>2</cp:revision>
  <dcterms:created xsi:type="dcterms:W3CDTF">2015-06-16T20:10:00Z</dcterms:created>
  <dcterms:modified xsi:type="dcterms:W3CDTF">2015-06-16T20:10:00Z</dcterms:modified>
</cp:coreProperties>
</file>