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A27D3" w14:textId="77777777" w:rsidR="0058715E" w:rsidRPr="00254E75" w:rsidRDefault="0058715E" w:rsidP="0058715E">
      <w:pPr>
        <w:pStyle w:val="ListParagraph"/>
        <w:spacing w:before="240"/>
        <w:ind w:left="0"/>
        <w:jc w:val="center"/>
        <w:rPr>
          <w:rFonts w:ascii="Arial Black" w:hAnsi="Arial Black"/>
          <w:b/>
          <w:bCs/>
        </w:rPr>
      </w:pPr>
      <w:r w:rsidRPr="00254E75">
        <w:rPr>
          <w:rFonts w:ascii="Arial Black" w:hAnsi="Arial Black"/>
          <w:b/>
          <w:bCs/>
        </w:rPr>
        <w:t>EVALUATION OF DEMONSTRATIONS TO END CHILDHOOD HUNGER (EDECH)</w:t>
      </w:r>
    </w:p>
    <w:p w14:paraId="7536A37D" w14:textId="77777777" w:rsidR="00260705" w:rsidRDefault="00260705" w:rsidP="00260705">
      <w:pPr>
        <w:pStyle w:val="Heading1Black"/>
        <w:rPr>
          <w:rFonts w:ascii="Arial Black" w:hAnsi="Arial Black"/>
        </w:rPr>
      </w:pPr>
      <w:r w:rsidRPr="00952CD4">
        <w:rPr>
          <w:rFonts w:ascii="Arial Black" w:hAnsi="Arial Black"/>
        </w:rPr>
        <w:t>In-Depth interview</w:t>
      </w:r>
      <w:r w:rsidR="00715D64">
        <w:rPr>
          <w:rFonts w:ascii="Arial Black" w:hAnsi="Arial Black"/>
        </w:rPr>
        <w:t xml:space="preserve"> topic guide</w:t>
      </w:r>
    </w:p>
    <w:p w14:paraId="4C2AEA72" w14:textId="77777777" w:rsidR="00715D64" w:rsidRPr="00715D64" w:rsidRDefault="00715D64" w:rsidP="00715D64">
      <w:pPr>
        <w:pStyle w:val="NormalSS"/>
        <w:spacing w:after="0"/>
      </w:pPr>
    </w:p>
    <w:p w14:paraId="2570F0F5" w14:textId="005EE7E0" w:rsidR="00260705" w:rsidRPr="00260705" w:rsidRDefault="00260705" w:rsidP="00463E4F">
      <w:pPr>
        <w:pStyle w:val="NormalSS"/>
      </w:pPr>
      <w:r w:rsidRPr="00260705">
        <w:t xml:space="preserve">Thank you so much for meeting with me today. My name is __________ and I am with a company called Mathematica. We are assisting the U.S. Department of Agriculture, Food and Nutrition Service on a study of projects designed to help </w:t>
      </w:r>
      <w:r w:rsidR="00AB7BD0">
        <w:t xml:space="preserve">parents </w:t>
      </w:r>
      <w:r w:rsidRPr="00260705">
        <w:t>feed their families.  We are located in Washington, DC. We are not from the [NAME OF STATE AGENCY/ITO ADMINISTERING DEMONSTRATION PROJECT] and do not work for [IDENTIFIABLE NAME OF STATE/ITO DEMONSTRATION PROJECT].</w:t>
      </w:r>
    </w:p>
    <w:p w14:paraId="78D89CCD" w14:textId="53F22C41" w:rsidR="00260705" w:rsidRPr="00944FA0" w:rsidRDefault="00260705" w:rsidP="00463E4F">
      <w:pPr>
        <w:pStyle w:val="NormalSS"/>
      </w:pPr>
      <w:r>
        <w:t xml:space="preserve">Our discussion today </w:t>
      </w:r>
      <w:r w:rsidRPr="00944FA0">
        <w:t xml:space="preserve">is part of </w:t>
      </w:r>
      <w:r w:rsidR="00AB7BD0">
        <w:t>a</w:t>
      </w:r>
      <w:r w:rsidRPr="00944FA0">
        <w:t xml:space="preserve"> larger study we are doing. This study will provide information on how [IDENTIFIABLE NAME OF STATE/ITO DEMONSTRATION PROJECT] and other </w:t>
      </w:r>
      <w:r>
        <w:t>efforts</w:t>
      </w:r>
      <w:r w:rsidRPr="00944FA0">
        <w:t xml:space="preserve"> like it in other </w:t>
      </w:r>
      <w:r>
        <w:t>S</w:t>
      </w:r>
      <w:r w:rsidRPr="00944FA0">
        <w:t>tates and on Indian Tribal lands are working and how the</w:t>
      </w:r>
      <w:r>
        <w:t>y</w:t>
      </w:r>
      <w:r w:rsidRPr="00944FA0">
        <w:t xml:space="preserve"> have affected the families and children they were designed to help.</w:t>
      </w:r>
      <w:r>
        <w:t xml:space="preserve"> W</w:t>
      </w:r>
      <w:r w:rsidRPr="00944FA0">
        <w:t xml:space="preserve">e are talking to parents like you to better understand </w:t>
      </w:r>
      <w:r>
        <w:t xml:space="preserve">how households deal with a broad range of </w:t>
      </w:r>
      <w:r w:rsidRPr="00944FA0">
        <w:t xml:space="preserve">issues </w:t>
      </w:r>
      <w:r>
        <w:t>that relate</w:t>
      </w:r>
      <w:r w:rsidRPr="00944FA0">
        <w:t xml:space="preserve"> to</w:t>
      </w:r>
      <w:r>
        <w:t xml:space="preserve"> </w:t>
      </w:r>
      <w:r w:rsidRPr="00944FA0">
        <w:t>feeding your children and family</w:t>
      </w:r>
      <w:r>
        <w:t xml:space="preserve"> while also making ends meet</w:t>
      </w:r>
      <w:r w:rsidRPr="00944FA0">
        <w:t xml:space="preserve">. </w:t>
      </w:r>
    </w:p>
    <w:p w14:paraId="29044E59" w14:textId="54C244AC" w:rsidR="00260705" w:rsidRPr="00944FA0" w:rsidRDefault="00260705" w:rsidP="00463E4F">
      <w:pPr>
        <w:pStyle w:val="NormalSS"/>
      </w:pPr>
      <w:r w:rsidRPr="00944FA0">
        <w:t>Your participation in this study is voluntary. Th</w:t>
      </w:r>
      <w:r w:rsidR="00AB7BD0">
        <w:t>is discussion will last</w:t>
      </w:r>
      <w:r w:rsidRPr="00944FA0">
        <w:t xml:space="preserve"> about 90 minutes.  During our conversation, anything you say will be private </w:t>
      </w:r>
      <w:r>
        <w:t xml:space="preserve">to the extent of the law </w:t>
      </w:r>
      <w:r w:rsidRPr="00944FA0">
        <w:t>an</w:t>
      </w:r>
      <w:r w:rsidRPr="00944FA0">
        <w:rPr>
          <w:szCs w:val="20"/>
        </w:rPr>
        <w:t>d we won’t use</w:t>
      </w:r>
      <w:r w:rsidRPr="00944FA0">
        <w:t xml:space="preserve"> your name or any other identifying information when we report the results </w:t>
      </w:r>
      <w:r w:rsidRPr="00463E4F">
        <w:t>of</w:t>
      </w:r>
      <w:r w:rsidRPr="00944FA0">
        <w:t xml:space="preserve"> our study. You may also choose to not answer any question you do not want to answer.</w:t>
      </w:r>
      <w:r w:rsidRPr="00944FA0" w:rsidDel="00D826E4">
        <w:t xml:space="preserve"> </w:t>
      </w:r>
      <w:r w:rsidRPr="00944FA0">
        <w:t xml:space="preserve">I would like to record our conversation so I don’t miss anything. No one will hear the tape except for </w:t>
      </w:r>
      <w:r>
        <w:t>the study team at Mathematica and the Food and Nutrition Service</w:t>
      </w:r>
      <w:r w:rsidRPr="00944FA0">
        <w:t>. Is it okay with you if I tape this conversation? [INTERVIEWER: TURN THE TAPE RECORDER ON] If you want me to turn the tape off for any reason or at any time, just say so.</w:t>
      </w:r>
    </w:p>
    <w:p w14:paraId="253E7923" w14:textId="77777777" w:rsidR="00260705" w:rsidRPr="005411F8" w:rsidRDefault="00260705" w:rsidP="005411F8">
      <w:pPr>
        <w:pStyle w:val="Heading2NoTOC"/>
      </w:pPr>
      <w:r w:rsidRPr="005411F8">
        <w:t>A.</w:t>
      </w:r>
      <w:r w:rsidRPr="005411F8">
        <w:tab/>
        <w:t xml:space="preserve">Household Structure and Dynamics  </w:t>
      </w:r>
    </w:p>
    <w:p w14:paraId="68B9EE28" w14:textId="77777777" w:rsidR="00260705" w:rsidRPr="00944FA0" w:rsidRDefault="00260705" w:rsidP="00463E4F">
      <w:pPr>
        <w:pStyle w:val="NumberedBullet"/>
      </w:pPr>
      <w:r w:rsidRPr="00463E4F">
        <w:t>Household</w:t>
      </w:r>
      <w:r w:rsidRPr="00944FA0">
        <w:t xml:space="preserve"> composition</w:t>
      </w:r>
    </w:p>
    <w:p w14:paraId="3FF26872" w14:textId="77777777" w:rsidR="00260705" w:rsidRPr="005044A1" w:rsidRDefault="00260705" w:rsidP="00500D74">
      <w:pPr>
        <w:pStyle w:val="Dash"/>
      </w:pPr>
      <w:r w:rsidRPr="00463E4F">
        <w:t>Number</w:t>
      </w:r>
      <w:r w:rsidRPr="005044A1">
        <w:t xml:space="preserve"> and ages of all household members and their relationship to one another </w:t>
      </w:r>
    </w:p>
    <w:p w14:paraId="519DB72D" w14:textId="77777777" w:rsidR="00260705" w:rsidRPr="005044A1" w:rsidRDefault="00260705" w:rsidP="00463E4F">
      <w:pPr>
        <w:pStyle w:val="Dash"/>
      </w:pPr>
      <w:r w:rsidRPr="005044A1">
        <w:t>Changes in household composition</w:t>
      </w:r>
      <w:r>
        <w:t xml:space="preserve"> in the past year</w:t>
      </w:r>
      <w:r w:rsidRPr="005044A1">
        <w:t xml:space="preserve"> (e.g., separation, death, incarceration,  birth of new children</w:t>
      </w:r>
      <w:r>
        <w:t>, other family members or other family moved in</w:t>
      </w:r>
      <w:r w:rsidRPr="005044A1">
        <w:t>; when changes occurred)</w:t>
      </w:r>
    </w:p>
    <w:p w14:paraId="2A892A6B" w14:textId="77777777" w:rsidR="00260705" w:rsidRPr="005044A1" w:rsidRDefault="00260705" w:rsidP="00500D74">
      <w:pPr>
        <w:pStyle w:val="DashLASTSS"/>
        <w:numPr>
          <w:ilvl w:val="0"/>
          <w:numId w:val="5"/>
        </w:numPr>
      </w:pPr>
      <w:r w:rsidRPr="00463E4F">
        <w:t>Whether</w:t>
      </w:r>
      <w:r w:rsidRPr="005044A1">
        <w:t xml:space="preserve"> and how changes in </w:t>
      </w:r>
      <w:r>
        <w:t xml:space="preserve">household composition </w:t>
      </w:r>
      <w:r w:rsidRPr="005044A1">
        <w:t xml:space="preserve">affected child(ren)’s </w:t>
      </w:r>
      <w:r>
        <w:t xml:space="preserve">and household’s </w:t>
      </w:r>
      <w:r w:rsidRPr="005044A1">
        <w:t>food security/insecurity</w:t>
      </w:r>
    </w:p>
    <w:p w14:paraId="6B2D0204" w14:textId="7F7C63DE" w:rsidR="00260705" w:rsidRPr="00944FA0" w:rsidRDefault="00AF5A98" w:rsidP="00463E4F">
      <w:pPr>
        <w:pStyle w:val="NumberedBulle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DAB6C5F" wp14:editId="4F1FE739">
                <wp:simplePos x="0" y="0"/>
                <wp:positionH relativeFrom="margin">
                  <wp:posOffset>-323850</wp:posOffset>
                </wp:positionH>
                <wp:positionV relativeFrom="paragraph">
                  <wp:posOffset>391795</wp:posOffset>
                </wp:positionV>
                <wp:extent cx="6553200" cy="7905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9D521" w14:textId="77777777" w:rsidR="00AF5A98" w:rsidRPr="00633907" w:rsidRDefault="00AF5A98" w:rsidP="00AF5A98">
                            <w:pPr>
                              <w:pStyle w:val="BodyText"/>
                              <w:spacing w:before="6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93ADC">
                              <w:rPr>
                                <w:i/>
                                <w:sz w:val="18"/>
                                <w:szCs w:val="18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The valid OMB control number for thi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s information collection </w:t>
                            </w:r>
                            <w:r w:rsidRPr="00DE2039">
                              <w:rPr>
                                <w:i/>
                                <w:sz w:val="18"/>
                                <w:szCs w:val="18"/>
                              </w:rPr>
                              <w:t>is 0584-XXXX</w:t>
                            </w:r>
                            <w:r w:rsidRPr="00093AD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90</w:t>
                            </w:r>
                            <w:r w:rsidRPr="00093AD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14:paraId="6A4232F8" w14:textId="77777777" w:rsidR="00AF5A98" w:rsidRDefault="00AF5A98" w:rsidP="00AF5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B6C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5pt;margin-top:30.85pt;width:516pt;height:62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91JAIAAEYEAAAOAAAAZHJzL2Uyb0RvYy54bWysU9uO2yAQfa/Uf0C8N3bceLOx4qy22aaq&#10;tL1Iu/0AjHGMCowLJHb69Ttgb5reXqrygBhmOMycM7O+GbQiR2GdBFPS+SylRBgOtTT7kn553L26&#10;psR5ZmqmwIiSnoSjN5uXL9Z9V4gMWlC1sARBjCv6rqSt912RJI63QjM3g04YdDZgNfNo2n1SW9Yj&#10;ulZJlqZXSQ+27ixw4Rze3o1Ouon4TSO4/9Q0TniiSoq5+bjbuFdhTzZrVuwt61rJpzTYP2ShmTT4&#10;6RnqjnlGDlb+BqUlt+Cg8TMOOoGmkVzEGrCaefpLNQ8t60SsBclx3Zkm9/9g+cfjZ0tkXdJsvqTE&#10;MI0iPYrBkzcwkCzw03euwLCHDgP9gNeoc6zVdffAvzpiYNsysxe31kLfClZjfvPwMrl4OuK4AFL1&#10;H6DGb9jBQwQaGqsDeUgHQXTU6XTWJqTC8fIqz1+j4JRw9C1Xab7M4xeseH7dWeffCdAkHEpqUfuI&#10;zo73zodsWPEcEj5zoGS9k0pFw+6rrbLkyLBPdnFN6D+FKUP6kq7yLB8J+CtEGtefILT02PBK6pJe&#10;n4NYEWh7a+rYjp5JNZ4xZWUmHgN1I4l+qIZJlwrqEzJqYWxsHEQ8tGC/U9JjU5fUfTswKyhR7w2q&#10;spovFmEKorHIlxka9tJTXXqY4QhVUk/JeNz6ODmBMAO3qF4jI7FB5jGTKVds1sj3NFhhGi7tGPVj&#10;/DdPAAAA//8DAFBLAwQUAAYACAAAACEAQvlcVuAAAAAKAQAADwAAAGRycy9kb3ducmV2LnhtbEyP&#10;wU7DMAyG70i8Q2QkLmhLO6DrStMJIYHYDQaCa9Z4bUXilCbrytvjneBo+9Pv7y/Xk7NixCF0nhSk&#10;8wQEUu1NR42C97fHWQ4iRE1GW0+o4AcDrKvzs1IXxh/pFcdtbASHUCi0gjbGvpAy1C06Hea+R+Lb&#10;3g9ORx6HRppBHzncWblIkkw63RF/aHWPDy3WX9uDU5DfPI+fYXP98lFne7uKV8vx6XtQ6vJiur8D&#10;EXGKfzCc9FkdKnba+QOZIKyC2W3KXaKCLF2CYGCVnxY7JvNsAbIq5f8K1S8AAAD//wMAUEsBAi0A&#10;FAAGAAgAAAAhALaDOJL+AAAA4QEAABMAAAAAAAAAAAAAAAAAAAAAAFtDb250ZW50X1R5cGVzXS54&#10;bWxQSwECLQAUAAYACAAAACEAOP0h/9YAAACUAQAACwAAAAAAAAAAAAAAAAAvAQAAX3JlbHMvLnJl&#10;bHNQSwECLQAUAAYACAAAACEA7aLPdSQCAABGBAAADgAAAAAAAAAAAAAAAAAuAgAAZHJzL2Uyb0Rv&#10;Yy54bWxQSwECLQAUAAYACAAAACEAQvlcVuAAAAAKAQAADwAAAAAAAAAAAAAAAAB+BAAAZHJzL2Rv&#10;d25yZXYueG1sUEsFBgAAAAAEAAQA8wAAAIsFAAAAAA==&#10;">
                <v:textbox>
                  <w:txbxContent>
                    <w:p w14:paraId="4E09D521" w14:textId="77777777" w:rsidR="00AF5A98" w:rsidRPr="00633907" w:rsidRDefault="00AF5A98" w:rsidP="00AF5A98">
                      <w:pPr>
                        <w:pStyle w:val="BodyText"/>
                        <w:spacing w:before="60"/>
                        <w:rPr>
                          <w:i/>
                          <w:sz w:val="18"/>
                          <w:szCs w:val="18"/>
                        </w:rPr>
                      </w:pPr>
                      <w:r w:rsidRPr="00093ADC">
                        <w:rPr>
                          <w:i/>
                          <w:sz w:val="18"/>
                          <w:szCs w:val="18"/>
                        </w:rPr>
                        <w:t>According to the Paperwork Reduction Act of 1995, an agency may not conduct or sponsor, and a person is not required to respond to, a collection of information unless it displays a valid OMB control number. The valid OMB control number for thi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s information collection </w:t>
                      </w:r>
                      <w:r w:rsidRPr="00DE2039">
                        <w:rPr>
                          <w:i/>
                          <w:sz w:val="18"/>
                          <w:szCs w:val="18"/>
                        </w:rPr>
                        <w:t>is 0584-XXXX</w:t>
                      </w:r>
                      <w:r w:rsidRPr="00093ADC">
                        <w:rPr>
                          <w:i/>
                          <w:sz w:val="18"/>
                          <w:szCs w:val="18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90</w:t>
                      </w:r>
                      <w:r w:rsidRPr="00093ADC">
                        <w:rPr>
                          <w:i/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14:paraId="6A4232F8" w14:textId="77777777" w:rsidR="00AF5A98" w:rsidRDefault="00AF5A98" w:rsidP="00AF5A98"/>
                  </w:txbxContent>
                </v:textbox>
                <w10:wrap anchorx="margin"/>
              </v:shape>
            </w:pict>
          </mc:Fallback>
        </mc:AlternateContent>
      </w:r>
      <w:r w:rsidR="00260705" w:rsidRPr="00944FA0">
        <w:t>Decision-making roles and dynamics regarding household finances, budgeting,</w:t>
      </w:r>
      <w:r w:rsidR="00260705">
        <w:t xml:space="preserve"> paying bills, and spending </w:t>
      </w:r>
    </w:p>
    <w:p w14:paraId="6638AA7D" w14:textId="29140123" w:rsidR="00AF5A98" w:rsidRDefault="00AF5A98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/>
        </w:rPr>
      </w:pPr>
      <w:r>
        <w:br w:type="page"/>
      </w:r>
      <w:bookmarkStart w:id="0" w:name="_GoBack"/>
      <w:bookmarkEnd w:id="0"/>
    </w:p>
    <w:p w14:paraId="38B347AB" w14:textId="302FB26A" w:rsidR="00260705" w:rsidRPr="00944FA0" w:rsidRDefault="00260705" w:rsidP="00463E4F">
      <w:pPr>
        <w:pStyle w:val="NumberedBulletLastSS"/>
      </w:pPr>
      <w:r w:rsidRPr="00944FA0">
        <w:lastRenderedPageBreak/>
        <w:t>Role</w:t>
      </w:r>
      <w:r>
        <w:t>s and responsibilities of household</w:t>
      </w:r>
      <w:r w:rsidRPr="00944FA0">
        <w:t xml:space="preserve"> members relat</w:t>
      </w:r>
      <w:r w:rsidR="005B3AA1">
        <w:t>ed</w:t>
      </w:r>
      <w:r w:rsidRPr="00944FA0">
        <w:t xml:space="preserve"> to </w:t>
      </w:r>
      <w:r>
        <w:t xml:space="preserve">feeding children, </w:t>
      </w:r>
      <w:r w:rsidRPr="00944FA0">
        <w:t>purchasing food and meal</w:t>
      </w:r>
      <w:r>
        <w:t>/snack</w:t>
      </w:r>
      <w:r w:rsidRPr="00944FA0">
        <w:t xml:space="preserve"> pr</w:t>
      </w:r>
      <w:r>
        <w:t xml:space="preserve">eparation </w:t>
      </w:r>
    </w:p>
    <w:p w14:paraId="50D13A78" w14:textId="12F889E0" w:rsidR="00260705" w:rsidRPr="005411F8" w:rsidRDefault="005411F8" w:rsidP="005411F8">
      <w:pPr>
        <w:pStyle w:val="Heading2NoTOC"/>
        <w:tabs>
          <w:tab w:val="clear" w:pos="432"/>
        </w:tabs>
      </w:pPr>
      <w:r>
        <w:t>B.</w:t>
      </w:r>
      <w:r w:rsidR="00260705" w:rsidRPr="005411F8">
        <w:tab/>
        <w:t xml:space="preserve">Social Network </w:t>
      </w:r>
    </w:p>
    <w:p w14:paraId="05BCF526" w14:textId="77777777" w:rsidR="00260705" w:rsidRPr="00944FA0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1.</w:t>
      </w:r>
      <w:r>
        <w:tab/>
      </w:r>
      <w:r w:rsidRPr="00944FA0">
        <w:t xml:space="preserve">Network size and composition—extended kin, friends </w:t>
      </w:r>
    </w:p>
    <w:p w14:paraId="3D156754" w14:textId="77777777" w:rsidR="00260705" w:rsidRPr="00944FA0" w:rsidRDefault="00260705" w:rsidP="00463E4F">
      <w:pPr>
        <w:pStyle w:val="NumberedBullet"/>
        <w:numPr>
          <w:ilvl w:val="0"/>
          <w:numId w:val="0"/>
        </w:numPr>
        <w:ind w:left="432" w:hanging="432"/>
      </w:pPr>
      <w:r w:rsidRPr="00944FA0">
        <w:t>2.</w:t>
      </w:r>
      <w:r w:rsidRPr="00944FA0">
        <w:tab/>
        <w:t xml:space="preserve">Supports provided by members in social network </w:t>
      </w:r>
    </w:p>
    <w:p w14:paraId="7929E804" w14:textId="77777777" w:rsidR="00260705" w:rsidRPr="00944FA0" w:rsidRDefault="00260705" w:rsidP="00500D74">
      <w:pPr>
        <w:pStyle w:val="DashLASTSS"/>
        <w:numPr>
          <w:ilvl w:val="0"/>
          <w:numId w:val="5"/>
        </w:numPr>
      </w:pPr>
      <w:r w:rsidRPr="00944FA0">
        <w:t>Level and types of support provided (e.g., emotional, instrumental—financial and nonfinancial)</w:t>
      </w:r>
    </w:p>
    <w:p w14:paraId="57B6CDE0" w14:textId="77777777" w:rsidR="00260705" w:rsidRDefault="00260705" w:rsidP="00463E4F">
      <w:pPr>
        <w:pStyle w:val="NumberedBullet"/>
        <w:numPr>
          <w:ilvl w:val="0"/>
          <w:numId w:val="0"/>
        </w:numPr>
        <w:ind w:left="432" w:hanging="432"/>
      </w:pPr>
      <w:r w:rsidRPr="00944FA0">
        <w:t>3.</w:t>
      </w:r>
      <w:r w:rsidRPr="00944FA0">
        <w:tab/>
      </w:r>
      <w:r>
        <w:t>Supports provided by household members to others in their social network</w:t>
      </w:r>
      <w:r w:rsidRPr="00EF4773">
        <w:t xml:space="preserve"> </w:t>
      </w:r>
    </w:p>
    <w:p w14:paraId="1B04DDEC" w14:textId="77777777" w:rsidR="00260705" w:rsidRPr="00BF1AD1" w:rsidRDefault="00260705" w:rsidP="00463E4F">
      <w:pPr>
        <w:pStyle w:val="NumberedBullet"/>
        <w:numPr>
          <w:ilvl w:val="0"/>
          <w:numId w:val="0"/>
        </w:numPr>
        <w:ind w:left="432" w:hanging="432"/>
      </w:pPr>
      <w:r w:rsidRPr="00BF1AD1">
        <w:t>4.</w:t>
      </w:r>
      <w:r w:rsidRPr="00BF1AD1">
        <w:tab/>
        <w:t>Changes in social network (composition, level and types of support, when changes took place)</w:t>
      </w:r>
    </w:p>
    <w:p w14:paraId="24C26E85" w14:textId="22E6CA0E" w:rsidR="00260705" w:rsidRPr="00BF1AD1" w:rsidRDefault="00260705" w:rsidP="00463E4F">
      <w:pPr>
        <w:pStyle w:val="NumberedBulletLastSS"/>
        <w:numPr>
          <w:ilvl w:val="0"/>
          <w:numId w:val="0"/>
        </w:numPr>
        <w:ind w:left="432" w:hanging="432"/>
      </w:pPr>
      <w:r w:rsidRPr="00BF1AD1">
        <w:t>5.</w:t>
      </w:r>
      <w:r w:rsidRPr="00BF1AD1">
        <w:tab/>
        <w:t>Whether and how changes in social network affected child(ren)’s and household’s food security/insecurity</w:t>
      </w:r>
    </w:p>
    <w:p w14:paraId="5216983E" w14:textId="615FE65D" w:rsidR="00260705" w:rsidRPr="003027DE" w:rsidRDefault="00260705" w:rsidP="005411F8">
      <w:pPr>
        <w:pStyle w:val="Heading2NoTOC"/>
        <w:tabs>
          <w:tab w:val="clear" w:pos="432"/>
        </w:tabs>
      </w:pPr>
      <w:r w:rsidRPr="005411F8">
        <w:t>C.</w:t>
      </w:r>
      <w:r w:rsidR="005411F8">
        <w:tab/>
      </w:r>
      <w:r w:rsidRPr="005411F8">
        <w:t>Feeding the Family: Purchasing and Preparing Food/ Eating at Home and</w:t>
      </w:r>
      <w:r w:rsidRPr="00DF3EF0">
        <w:t xml:space="preserve"> Eating Out</w:t>
      </w:r>
    </w:p>
    <w:p w14:paraId="47DB57A4" w14:textId="41A3913B" w:rsidR="00260705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1.</w:t>
      </w:r>
      <w:r w:rsidR="005411F8">
        <w:tab/>
      </w:r>
      <w:r w:rsidRPr="003B1155">
        <w:t xml:space="preserve">When and where food is typically </w:t>
      </w:r>
      <w:r>
        <w:t>obtained</w:t>
      </w:r>
    </w:p>
    <w:p w14:paraId="44BE159B" w14:textId="77777777" w:rsidR="00260705" w:rsidRDefault="00260705" w:rsidP="00463E4F">
      <w:pPr>
        <w:pStyle w:val="Dash"/>
      </w:pPr>
      <w:r>
        <w:t>Ease of/lack of access to grocery stores/food retailer</w:t>
      </w:r>
    </w:p>
    <w:p w14:paraId="4B4FABC8" w14:textId="77777777" w:rsidR="00260705" w:rsidRDefault="00260705" w:rsidP="00463E4F">
      <w:pPr>
        <w:pStyle w:val="Dash"/>
      </w:pPr>
      <w:r>
        <w:t>Use of local farmers markets</w:t>
      </w:r>
    </w:p>
    <w:p w14:paraId="05CF1F93" w14:textId="69351EF8" w:rsidR="00663103" w:rsidRDefault="00260705" w:rsidP="00B544C7">
      <w:pPr>
        <w:pStyle w:val="Dash"/>
      </w:pPr>
      <w:r>
        <w:t>Use of restaurants/fast food (frequency, circumstances)</w:t>
      </w:r>
    </w:p>
    <w:p w14:paraId="4A7DF4A4" w14:textId="73546C19" w:rsidR="00260705" w:rsidRDefault="00663103" w:rsidP="00B544C7">
      <w:pPr>
        <w:pStyle w:val="Dash"/>
      </w:pPr>
      <w:r>
        <w:t>Use of personal garden or community garden</w:t>
      </w:r>
      <w:r w:rsidR="00260705">
        <w:t xml:space="preserve"> </w:t>
      </w:r>
    </w:p>
    <w:p w14:paraId="5D1F2160" w14:textId="77777777" w:rsidR="00260705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2</w:t>
      </w:r>
      <w:r w:rsidRPr="003B1155">
        <w:t xml:space="preserve">. </w:t>
      </w:r>
      <w:r w:rsidRPr="003B1155">
        <w:tab/>
        <w:t xml:space="preserve">Types of food purchased </w:t>
      </w:r>
      <w:r>
        <w:t xml:space="preserve">last week </w:t>
      </w:r>
      <w:r w:rsidRPr="003B1155">
        <w:t>from grocery stores/food retailers</w:t>
      </w:r>
      <w:r>
        <w:t>; rationale for making these purchases</w:t>
      </w:r>
    </w:p>
    <w:p w14:paraId="0E504C00" w14:textId="77777777" w:rsidR="00260705" w:rsidRPr="000D1D48" w:rsidRDefault="00260705" w:rsidP="00463E4F">
      <w:pPr>
        <w:pStyle w:val="Dash"/>
      </w:pPr>
      <w:r w:rsidRPr="000D1D48">
        <w:t>Use of coupons, store rewards, items on sale</w:t>
      </w:r>
      <w:r w:rsidRPr="000D1D48">
        <w:tab/>
      </w:r>
    </w:p>
    <w:p w14:paraId="153A7E18" w14:textId="77777777" w:rsidR="000530ED" w:rsidRDefault="000530ED" w:rsidP="000530ED">
      <w:pPr>
        <w:pStyle w:val="Dash"/>
      </w:pPr>
      <w:r w:rsidRPr="003B1155">
        <w:t>Food preferences</w:t>
      </w:r>
      <w:r>
        <w:t xml:space="preserve"> </w:t>
      </w:r>
      <w:r w:rsidRPr="000D1D48">
        <w:t>of</w:t>
      </w:r>
      <w:r>
        <w:t xml:space="preserve"> </w:t>
      </w:r>
      <w:r w:rsidRPr="003B1155">
        <w:t>household members</w:t>
      </w:r>
      <w:r>
        <w:t xml:space="preserve">, especially infants and children </w:t>
      </w:r>
    </w:p>
    <w:p w14:paraId="39805399" w14:textId="1E5A53F8" w:rsidR="00500D74" w:rsidRDefault="000530ED" w:rsidP="000D7CB1">
      <w:pPr>
        <w:pStyle w:val="Dash"/>
      </w:pPr>
      <w:r>
        <w:t xml:space="preserve">Influence of </w:t>
      </w:r>
      <w:r w:rsidR="00260705">
        <w:t xml:space="preserve">health conditions </w:t>
      </w:r>
      <w:r>
        <w:t xml:space="preserve">on food purchase decisions </w:t>
      </w:r>
      <w:r w:rsidR="00260705">
        <w:t>(e.g., food allergies, diabetes)</w:t>
      </w:r>
    </w:p>
    <w:p w14:paraId="1566C5A7" w14:textId="77777777" w:rsidR="00260705" w:rsidRPr="003B1155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3</w:t>
      </w:r>
      <w:r w:rsidRPr="003B1155">
        <w:t>.</w:t>
      </w:r>
      <w:r w:rsidRPr="003B1155">
        <w:tab/>
        <w:t>Interest and experience with cooking and</w:t>
      </w:r>
      <w:r>
        <w:t xml:space="preserve"> </w:t>
      </w:r>
      <w:r w:rsidRPr="003B1155">
        <w:t xml:space="preserve">food preparation </w:t>
      </w:r>
    </w:p>
    <w:p w14:paraId="22B95423" w14:textId="77777777" w:rsidR="00260705" w:rsidRPr="003B1155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4.</w:t>
      </w:r>
      <w:r w:rsidRPr="003B1155">
        <w:tab/>
        <w:t>Perceptions/knowledge of nutritious versus non-nutritious food, particularly related to nutritional needs of children</w:t>
      </w:r>
    </w:p>
    <w:p w14:paraId="3ADD8C98" w14:textId="506214C7" w:rsidR="00260705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5</w:t>
      </w:r>
      <w:r w:rsidRPr="003B1155">
        <w:t>.</w:t>
      </w:r>
      <w:r>
        <w:tab/>
        <w:t>E</w:t>
      </w:r>
      <w:r w:rsidRPr="003B1155">
        <w:t>xperiences with budgeting for food, meal plannin</w:t>
      </w:r>
      <w:r>
        <w:t xml:space="preserve">g </w:t>
      </w:r>
    </w:p>
    <w:p w14:paraId="606780CD" w14:textId="77777777" w:rsidR="00260705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6.</w:t>
      </w:r>
      <w:r>
        <w:tab/>
        <w:t>When, what and where child(ren) ate breakfast, lunch, dinner, snacks in the previous week/in a typical week</w:t>
      </w:r>
    </w:p>
    <w:p w14:paraId="7DC533A7" w14:textId="70BD76F1" w:rsidR="00260705" w:rsidRDefault="00260705" w:rsidP="00463E4F">
      <w:pPr>
        <w:pStyle w:val="Dash"/>
      </w:pPr>
      <w:r>
        <w:lastRenderedPageBreak/>
        <w:t xml:space="preserve">Perceptions </w:t>
      </w:r>
      <w:r w:rsidR="000A34D7">
        <w:t xml:space="preserve">of </w:t>
      </w:r>
      <w:r>
        <w:t xml:space="preserve">whether child(ren) had access to sufficient amount of food and why they did/did not </w:t>
      </w:r>
    </w:p>
    <w:p w14:paraId="115B7F30" w14:textId="2F88E43A" w:rsidR="00260705" w:rsidRDefault="00260705" w:rsidP="00500D74">
      <w:pPr>
        <w:pStyle w:val="Dash"/>
      </w:pPr>
      <w:r>
        <w:t xml:space="preserve">Perceptions </w:t>
      </w:r>
      <w:r w:rsidR="000A34D7">
        <w:t xml:space="preserve">of </w:t>
      </w:r>
      <w:r>
        <w:t>whether child(ren) had access to sufficient amount of nutritious food and why they did/did not</w:t>
      </w:r>
    </w:p>
    <w:p w14:paraId="7E2B0F1A" w14:textId="77777777" w:rsidR="00260705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7.</w:t>
      </w:r>
      <w:r>
        <w:tab/>
        <w:t>Perceptions and experiences regarding times when child(ren) received/consumed insufficient amount of food; how frequently and why this occurred</w:t>
      </w:r>
    </w:p>
    <w:p w14:paraId="54EF6143" w14:textId="77777777" w:rsidR="00260705" w:rsidRDefault="00260705" w:rsidP="00500D74">
      <w:pPr>
        <w:pStyle w:val="Dash"/>
      </w:pPr>
      <w:r>
        <w:t>Strategies used to feed child(ren) when schools or child care are closed, especially during the summer or holidays; types and level of difficulty (if any) in ensuring child(ren) have access to sufficient amount of food when schools or child care settings are closed</w:t>
      </w:r>
    </w:p>
    <w:p w14:paraId="7E733B40" w14:textId="77777777" w:rsidR="00260705" w:rsidRDefault="00260705" w:rsidP="00463E4F">
      <w:pPr>
        <w:pStyle w:val="NumberedBulletLastSS"/>
        <w:numPr>
          <w:ilvl w:val="0"/>
          <w:numId w:val="0"/>
        </w:numPr>
        <w:ind w:left="432" w:hanging="432"/>
      </w:pPr>
      <w:r>
        <w:t>8.</w:t>
      </w:r>
      <w:r>
        <w:tab/>
        <w:t>Perceptions and experiences regarding times when adult members in household did not have sufficient amount of food; how frequently and why this occurred</w:t>
      </w:r>
    </w:p>
    <w:p w14:paraId="6B20D43B" w14:textId="7C215A87" w:rsidR="00663103" w:rsidRPr="005411F8" w:rsidRDefault="00663103" w:rsidP="005411F8">
      <w:pPr>
        <w:pStyle w:val="Heading2NoTOC"/>
      </w:pPr>
      <w:r w:rsidRPr="005411F8">
        <w:t>D.</w:t>
      </w:r>
      <w:r w:rsidRPr="005411F8">
        <w:tab/>
        <w:t>Community Supports</w:t>
      </w:r>
    </w:p>
    <w:p w14:paraId="657ACEBF" w14:textId="77777777" w:rsidR="00663103" w:rsidRPr="00944FA0" w:rsidRDefault="00663103" w:rsidP="00663103">
      <w:pPr>
        <w:pStyle w:val="NumberedBullet"/>
        <w:numPr>
          <w:ilvl w:val="0"/>
          <w:numId w:val="0"/>
        </w:numPr>
        <w:ind w:left="432" w:hanging="432"/>
      </w:pPr>
      <w:r>
        <w:t>1.</w:t>
      </w:r>
      <w:r>
        <w:tab/>
        <w:t xml:space="preserve">Knowledge of available </w:t>
      </w:r>
      <w:r w:rsidRPr="00944FA0">
        <w:t>emergency food or services from local community resources (e.g., churches/synagogues/other religious organizations; soup kitchens, shelters that serve food, nonprofit organizations that distribute food</w:t>
      </w:r>
      <w:r>
        <w:t>)</w:t>
      </w:r>
    </w:p>
    <w:p w14:paraId="335A6435" w14:textId="0B622CEC" w:rsidR="00663103" w:rsidRPr="00944FA0" w:rsidRDefault="005411F8" w:rsidP="00663103">
      <w:pPr>
        <w:pStyle w:val="NumberedBulletLastSS"/>
        <w:numPr>
          <w:ilvl w:val="0"/>
          <w:numId w:val="0"/>
        </w:numPr>
        <w:ind w:left="432" w:hanging="432"/>
      </w:pPr>
      <w:r>
        <w:t>2.</w:t>
      </w:r>
      <w:r w:rsidR="00663103">
        <w:tab/>
      </w:r>
      <w:r w:rsidR="00663103" w:rsidRPr="00944FA0">
        <w:t>Experiences with accessing and using community resources for food assistance</w:t>
      </w:r>
      <w:r w:rsidR="00663103">
        <w:t>—circumstances prompting use, frequency of use, ease of access</w:t>
      </w:r>
    </w:p>
    <w:p w14:paraId="25B50661" w14:textId="269AFA96" w:rsidR="00260705" w:rsidRPr="00A24318" w:rsidRDefault="00663103" w:rsidP="000D1D48">
      <w:pPr>
        <w:pStyle w:val="Heading2NoTOC"/>
        <w:rPr>
          <w:rFonts w:ascii="Times New Roman" w:hAnsi="Times New Roman"/>
        </w:rPr>
      </w:pPr>
      <w:r w:rsidRPr="005411F8">
        <w:t>E</w:t>
      </w:r>
      <w:r w:rsidR="00260705" w:rsidRPr="005411F8">
        <w:t>.</w:t>
      </w:r>
      <w:r w:rsidR="00260705" w:rsidRPr="005411F8">
        <w:tab/>
        <w:t>Current Use and Experiences with Food Assistance Benefits/Services and</w:t>
      </w:r>
      <w:r w:rsidR="00260705">
        <w:t xml:space="preserve"> Other Income Supports</w:t>
      </w:r>
    </w:p>
    <w:p w14:paraId="2CC28218" w14:textId="77777777" w:rsidR="00260705" w:rsidRPr="00A24318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1.</w:t>
      </w:r>
      <w:r>
        <w:tab/>
        <w:t>Experiences with typical</w:t>
      </w:r>
      <w:r w:rsidRPr="00A24318">
        <w:t xml:space="preserve"> nutrition assistance programs</w:t>
      </w:r>
    </w:p>
    <w:p w14:paraId="3D0597CE" w14:textId="77777777" w:rsidR="00260705" w:rsidRPr="001D53AA" w:rsidRDefault="00260705" w:rsidP="00463E4F">
      <w:pPr>
        <w:pStyle w:val="Dash"/>
      </w:pPr>
      <w:r w:rsidRPr="001D53AA">
        <w:t>Supplemental Nutrition Assistance Program (SNAP)</w:t>
      </w:r>
    </w:p>
    <w:p w14:paraId="1A9D7F72" w14:textId="77777777" w:rsidR="00260705" w:rsidRPr="001D53AA" w:rsidRDefault="00260705" w:rsidP="00463E4F">
      <w:pPr>
        <w:pStyle w:val="Dash"/>
      </w:pPr>
      <w:r w:rsidRPr="001D53AA">
        <w:t>ITO Food Distribution Program on Indian Reservations (FDPIR)</w:t>
      </w:r>
    </w:p>
    <w:p w14:paraId="272F0870" w14:textId="77777777" w:rsidR="00260705" w:rsidRPr="001D53AA" w:rsidRDefault="00260705" w:rsidP="00463E4F">
      <w:pPr>
        <w:pStyle w:val="Dash"/>
      </w:pPr>
      <w:r w:rsidRPr="001D53AA">
        <w:t xml:space="preserve">National School Lunch Program (NSLP) </w:t>
      </w:r>
    </w:p>
    <w:p w14:paraId="52638A3A" w14:textId="77777777" w:rsidR="00260705" w:rsidRPr="001D53AA" w:rsidRDefault="00260705" w:rsidP="00463E4F">
      <w:pPr>
        <w:pStyle w:val="Dash"/>
      </w:pPr>
      <w:r w:rsidRPr="001D53AA">
        <w:t>School Breakfast Program (SBP)</w:t>
      </w:r>
    </w:p>
    <w:p w14:paraId="4FBAAF3B" w14:textId="77777777" w:rsidR="00260705" w:rsidRPr="001D53AA" w:rsidRDefault="00260705" w:rsidP="00463E4F">
      <w:pPr>
        <w:pStyle w:val="Dash"/>
      </w:pPr>
      <w:r w:rsidRPr="001D53AA">
        <w:t>Summer Food Service Program (SFSP)</w:t>
      </w:r>
    </w:p>
    <w:p w14:paraId="47E1544F" w14:textId="77777777" w:rsidR="00260705" w:rsidRPr="001D53AA" w:rsidRDefault="00260705" w:rsidP="00463E4F">
      <w:pPr>
        <w:pStyle w:val="Dash"/>
      </w:pPr>
      <w:r>
        <w:t xml:space="preserve">Supplemental Nutrition Program for </w:t>
      </w:r>
      <w:r w:rsidRPr="001D53AA">
        <w:t>Women, Infants, and Children (WIC)</w:t>
      </w:r>
    </w:p>
    <w:p w14:paraId="2A6C276D" w14:textId="77777777" w:rsidR="00260705" w:rsidRPr="001D53AA" w:rsidRDefault="00260705" w:rsidP="00463E4F">
      <w:pPr>
        <w:pStyle w:val="Dash"/>
      </w:pPr>
      <w:r w:rsidRPr="001D53AA">
        <w:t>Child and Adult Care Food Program (CACFP)</w:t>
      </w:r>
    </w:p>
    <w:p w14:paraId="12315A71" w14:textId="77777777" w:rsidR="00260705" w:rsidRPr="001D53AA" w:rsidRDefault="00260705" w:rsidP="00500D74">
      <w:pPr>
        <w:pStyle w:val="Dash"/>
      </w:pPr>
      <w:r w:rsidRPr="001D53AA">
        <w:t>Other</w:t>
      </w:r>
      <w:r>
        <w:t xml:space="preserve"> (e.g., NSLP Afterschool Snacks, NSLP Suppers at School, The Emergency Food Assistance Program (TEFAP); backpack programs at school or child care)</w:t>
      </w:r>
    </w:p>
    <w:p w14:paraId="0A674C5D" w14:textId="77777777" w:rsidR="00260705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2.</w:t>
      </w:r>
      <w:r>
        <w:tab/>
      </w:r>
      <w:r w:rsidRPr="00A24318">
        <w:t>Perceived gaps and shortcomings</w:t>
      </w:r>
      <w:r>
        <w:t xml:space="preserve"> in typical nutrition assistance benefits/services; if children participate in SBP or NSLP, experiences when school is not in session</w:t>
      </w:r>
    </w:p>
    <w:p w14:paraId="37E93ED0" w14:textId="11263F70" w:rsidR="00260705" w:rsidRPr="00A24318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3</w:t>
      </w:r>
      <w:r w:rsidRPr="00A24318">
        <w:t>.</w:t>
      </w:r>
      <w:r w:rsidR="005411F8">
        <w:tab/>
      </w:r>
      <w:r w:rsidRPr="00A24318">
        <w:t xml:space="preserve">Experiences with </w:t>
      </w:r>
      <w:r>
        <w:t>[</w:t>
      </w:r>
      <w:r w:rsidRPr="00A24318">
        <w:t>NAME OF STATE/ITO DEMONSTRATION PROJECT</w:t>
      </w:r>
      <w:r>
        <w:t>]</w:t>
      </w:r>
    </w:p>
    <w:p w14:paraId="0A1B7FCB" w14:textId="77777777" w:rsidR="00260705" w:rsidRPr="0007630F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lastRenderedPageBreak/>
        <w:t>4</w:t>
      </w:r>
      <w:r w:rsidRPr="00A24318">
        <w:t>.</w:t>
      </w:r>
      <w:r w:rsidRPr="00A24318">
        <w:tab/>
        <w:t xml:space="preserve">Use of other assistance </w:t>
      </w:r>
      <w:r w:rsidRPr="0007630F">
        <w:t>and income support programs (e.g., T</w:t>
      </w:r>
      <w:r>
        <w:t>emporary Assistance for Needy Families (TA</w:t>
      </w:r>
      <w:r w:rsidRPr="0007630F">
        <w:t>NF</w:t>
      </w:r>
      <w:r>
        <w:t>)</w:t>
      </w:r>
      <w:r w:rsidRPr="0007630F">
        <w:t>, S</w:t>
      </w:r>
      <w:r>
        <w:t>upplemental Security Income (SSI), Social Security Disability Insurance (SSDI)</w:t>
      </w:r>
      <w:r w:rsidRPr="0007630F">
        <w:t>, E</w:t>
      </w:r>
      <w:r>
        <w:t>arned Income Tax Credit (E</w:t>
      </w:r>
      <w:r w:rsidRPr="0007630F">
        <w:t>ITC</w:t>
      </w:r>
      <w:r>
        <w:t>)</w:t>
      </w:r>
      <w:r w:rsidRPr="0007630F">
        <w:t>, L</w:t>
      </w:r>
      <w:r>
        <w:t>ow Income Heating Energy Assistance Program (L</w:t>
      </w:r>
      <w:r w:rsidRPr="0007630F">
        <w:t>IHEAP)</w:t>
      </w:r>
    </w:p>
    <w:p w14:paraId="5C023422" w14:textId="77777777" w:rsidR="00260705" w:rsidRPr="0007630F" w:rsidRDefault="00260705" w:rsidP="00463E4F">
      <w:pPr>
        <w:pStyle w:val="NumberedBullet"/>
        <w:numPr>
          <w:ilvl w:val="0"/>
          <w:numId w:val="0"/>
        </w:numPr>
        <w:ind w:left="432" w:hanging="432"/>
      </w:pPr>
      <w:r w:rsidRPr="0007630F">
        <w:t>5.</w:t>
      </w:r>
      <w:r w:rsidRPr="0007630F">
        <w:tab/>
        <w:t>Receipt of child support (formal and informal); regularity of child support payments</w:t>
      </w:r>
    </w:p>
    <w:p w14:paraId="5B96EEB1" w14:textId="77777777" w:rsidR="00260705" w:rsidRPr="0007630F" w:rsidRDefault="00260705" w:rsidP="00463E4F">
      <w:pPr>
        <w:pStyle w:val="NumberedBulletLastSS"/>
        <w:numPr>
          <w:ilvl w:val="0"/>
          <w:numId w:val="0"/>
        </w:numPr>
        <w:ind w:left="432" w:hanging="432"/>
      </w:pPr>
      <w:r w:rsidRPr="0007630F">
        <w:t xml:space="preserve">6. </w:t>
      </w:r>
      <w:r w:rsidRPr="0007630F">
        <w:tab/>
        <w:t>Whether and how changes in receipt or loss of any benefits/services have affected family functioning related to child(ren)’s and household’s food security/insecurity</w:t>
      </w:r>
    </w:p>
    <w:p w14:paraId="04B9FD5E" w14:textId="77777777" w:rsidR="00260705" w:rsidRPr="00C0679F" w:rsidRDefault="00260705" w:rsidP="000D1D48">
      <w:pPr>
        <w:pStyle w:val="Heading2NoTOC"/>
      </w:pPr>
      <w:r>
        <w:t>F.</w:t>
      </w:r>
      <w:r w:rsidR="000D1D48">
        <w:tab/>
      </w:r>
      <w:r w:rsidRPr="00C0679F">
        <w:t xml:space="preserve">Employment </w:t>
      </w:r>
      <w:r>
        <w:t>and Economic Stability</w:t>
      </w:r>
    </w:p>
    <w:p w14:paraId="6E39B2C6" w14:textId="77777777" w:rsidR="00260705" w:rsidRPr="0007630F" w:rsidRDefault="00260705" w:rsidP="00463E4F">
      <w:pPr>
        <w:pStyle w:val="NumberedBullet"/>
        <w:numPr>
          <w:ilvl w:val="0"/>
          <w:numId w:val="0"/>
        </w:numPr>
        <w:ind w:left="432" w:hanging="432"/>
      </w:pPr>
      <w:r>
        <w:t>1.</w:t>
      </w:r>
      <w:r w:rsidRPr="0007630F">
        <w:tab/>
        <w:t>Current employment status of respondent and other adults in household (both formal and informal employment)</w:t>
      </w:r>
    </w:p>
    <w:p w14:paraId="368C358A" w14:textId="77777777" w:rsidR="00260705" w:rsidRPr="0007630F" w:rsidRDefault="00260705" w:rsidP="00463E4F">
      <w:pPr>
        <w:pStyle w:val="NumberedBullet"/>
        <w:numPr>
          <w:ilvl w:val="0"/>
          <w:numId w:val="0"/>
        </w:numPr>
        <w:ind w:left="432" w:hanging="432"/>
      </w:pPr>
      <w:r w:rsidRPr="0007630F">
        <w:t>2.</w:t>
      </w:r>
      <w:r w:rsidRPr="0007630F">
        <w:tab/>
        <w:t xml:space="preserve">Type of current job, tenure to date with employer; work schedule and typical number of hours </w:t>
      </w:r>
    </w:p>
    <w:p w14:paraId="3BEEC048" w14:textId="77777777" w:rsidR="00260705" w:rsidRPr="0007630F" w:rsidRDefault="00260705" w:rsidP="00500D74">
      <w:pPr>
        <w:pStyle w:val="Dash"/>
      </w:pPr>
      <w:r w:rsidRPr="0007630F">
        <w:t>Stability of job, stability of work schedule/hours worked</w:t>
      </w:r>
    </w:p>
    <w:p w14:paraId="51535921" w14:textId="77777777" w:rsidR="00260705" w:rsidRPr="0007630F" w:rsidRDefault="00260705" w:rsidP="00463E4F">
      <w:pPr>
        <w:pStyle w:val="NumberedBullet"/>
        <w:numPr>
          <w:ilvl w:val="0"/>
          <w:numId w:val="0"/>
        </w:numPr>
        <w:ind w:left="432" w:hanging="432"/>
      </w:pPr>
      <w:r w:rsidRPr="0007630F">
        <w:t>3.</w:t>
      </w:r>
      <w:r w:rsidRPr="0007630F">
        <w:tab/>
        <w:t xml:space="preserve">Employment history over past year; job stability, fluctuations in work schedule and hours worked; how changes and fluctuations in employment </w:t>
      </w:r>
      <w:r>
        <w:t xml:space="preserve">have </w:t>
      </w:r>
      <w:r w:rsidRPr="0007630F">
        <w:t>affected economic stability, especially  related to child(ren)’s food security/insecurity</w:t>
      </w:r>
    </w:p>
    <w:p w14:paraId="058F3211" w14:textId="77777777" w:rsidR="00260705" w:rsidRPr="0007630F" w:rsidRDefault="00260705" w:rsidP="00463E4F">
      <w:pPr>
        <w:pStyle w:val="NumberedBullet"/>
        <w:numPr>
          <w:ilvl w:val="0"/>
          <w:numId w:val="0"/>
        </w:numPr>
        <w:ind w:left="432" w:hanging="432"/>
      </w:pPr>
      <w:r w:rsidRPr="0007630F">
        <w:t>4.</w:t>
      </w:r>
      <w:r w:rsidRPr="0007630F">
        <w:tab/>
        <w:t>Typical monthly bills and ability to pay</w:t>
      </w:r>
    </w:p>
    <w:p w14:paraId="618058F1" w14:textId="77777777" w:rsidR="00260705" w:rsidRPr="0007630F" w:rsidRDefault="00260705" w:rsidP="00500D74">
      <w:pPr>
        <w:pStyle w:val="Dash"/>
      </w:pPr>
      <w:r w:rsidRPr="0007630F">
        <w:t xml:space="preserve">Use of credit </w:t>
      </w:r>
      <w:r w:rsidRPr="00463E4F">
        <w:t>cards</w:t>
      </w:r>
      <w:r w:rsidRPr="0007630F">
        <w:t xml:space="preserve"> and credit standing</w:t>
      </w:r>
    </w:p>
    <w:p w14:paraId="13E0FA2F" w14:textId="77777777" w:rsidR="00260705" w:rsidRPr="0007630F" w:rsidRDefault="00260705" w:rsidP="00463E4F">
      <w:pPr>
        <w:pStyle w:val="NumberedBulletLastSS"/>
        <w:numPr>
          <w:ilvl w:val="0"/>
          <w:numId w:val="0"/>
        </w:numPr>
        <w:ind w:left="432" w:hanging="432"/>
      </w:pPr>
      <w:r w:rsidRPr="0007630F">
        <w:t>5.</w:t>
      </w:r>
      <w:r w:rsidRPr="0007630F">
        <w:tab/>
        <w:t xml:space="preserve">Consequences when there is not enough money to pay all the bills, particularly as it relates to food; strategies used to make ends meet </w:t>
      </w:r>
    </w:p>
    <w:p w14:paraId="38EA8E61" w14:textId="77777777" w:rsidR="00260705" w:rsidRPr="001C684E" w:rsidRDefault="00260705" w:rsidP="000D1D48">
      <w:pPr>
        <w:pStyle w:val="Heading2NoTOC"/>
      </w:pPr>
      <w:r>
        <w:t>G</w:t>
      </w:r>
      <w:r w:rsidRPr="001C684E">
        <w:t>.</w:t>
      </w:r>
      <w:r w:rsidR="000D1D48">
        <w:tab/>
      </w:r>
      <w:r w:rsidRPr="001C684E">
        <w:t>Health</w:t>
      </w:r>
      <w:r>
        <w:t xml:space="preserve"> and Housing </w:t>
      </w:r>
    </w:p>
    <w:p w14:paraId="1964E6A6" w14:textId="77777777" w:rsidR="00260705" w:rsidRPr="00FC1866" w:rsidRDefault="00260705" w:rsidP="000D1D48">
      <w:pPr>
        <w:spacing w:line="240" w:lineRule="auto"/>
        <w:ind w:right="360" w:firstLine="0"/>
        <w:rPr>
          <w:rFonts w:ascii="Times New Roman" w:hAnsi="Times New Roman"/>
        </w:rPr>
      </w:pPr>
      <w:r w:rsidRPr="00FC1866">
        <w:rPr>
          <w:rFonts w:ascii="Times New Roman" w:hAnsi="Times New Roman"/>
        </w:rPr>
        <w:t>1.</w:t>
      </w:r>
      <w:r w:rsidRPr="00FC1866">
        <w:rPr>
          <w:rFonts w:ascii="Times New Roman" w:hAnsi="Times New Roman"/>
        </w:rPr>
        <w:tab/>
        <w:t xml:space="preserve">Health status of household members </w:t>
      </w:r>
    </w:p>
    <w:p w14:paraId="4EF125C0" w14:textId="77777777" w:rsidR="00260705" w:rsidRPr="00FC1866" w:rsidRDefault="00260705" w:rsidP="00260705">
      <w:pPr>
        <w:spacing w:line="240" w:lineRule="auto"/>
        <w:ind w:left="864" w:right="360" w:hanging="432"/>
        <w:rPr>
          <w:rFonts w:ascii="Times New Roman" w:hAnsi="Times New Roman"/>
        </w:rPr>
      </w:pPr>
    </w:p>
    <w:p w14:paraId="1442207A" w14:textId="77777777" w:rsidR="00260705" w:rsidRDefault="00260705" w:rsidP="00463E4F">
      <w:pPr>
        <w:pStyle w:val="Dash"/>
      </w:pPr>
      <w:r w:rsidRPr="00FC1866">
        <w:t>Presence/absence of physical disability or other physical health challenges (e.g., food allergies, asthma, diabetes) experienced by household/family member</w:t>
      </w:r>
    </w:p>
    <w:p w14:paraId="47E4A71C" w14:textId="642A0EF5" w:rsidR="00260705" w:rsidRDefault="00260705" w:rsidP="00463E4F">
      <w:pPr>
        <w:pStyle w:val="Dash"/>
      </w:pPr>
      <w:r w:rsidRPr="00FC1866">
        <w:t>Presence/absence of behavioral health problems and challenges</w:t>
      </w:r>
      <w:r w:rsidR="002F7726">
        <w:t xml:space="preserve"> (e.g.</w:t>
      </w:r>
      <w:r w:rsidR="00BD4B3F">
        <w:t>,</w:t>
      </w:r>
      <w:r w:rsidR="002F7726">
        <w:t xml:space="preserve"> depression or other mental illness, substance use disorders)</w:t>
      </w:r>
      <w:r w:rsidRPr="00FC1866">
        <w:t>; behavioral health services needed and received</w:t>
      </w:r>
      <w:r w:rsidR="002F7726">
        <w:t>; overall emotional well-being and level of stress</w:t>
      </w:r>
    </w:p>
    <w:p w14:paraId="29EBBF41" w14:textId="77777777" w:rsidR="00260705" w:rsidRDefault="00260705" w:rsidP="00463E4F">
      <w:pPr>
        <w:pStyle w:val="Dash"/>
      </w:pPr>
      <w:r>
        <w:t>Changes in health status (when and for whom)</w:t>
      </w:r>
    </w:p>
    <w:p w14:paraId="5414F189" w14:textId="77777777" w:rsidR="00260705" w:rsidRDefault="00260705" w:rsidP="00500D74">
      <w:pPr>
        <w:pStyle w:val="Dash"/>
      </w:pPr>
      <w:r w:rsidRPr="00FC1866">
        <w:t xml:space="preserve">Impact of health related problems </w:t>
      </w:r>
      <w:r>
        <w:t xml:space="preserve">on employment/economic stability </w:t>
      </w:r>
      <w:r w:rsidRPr="00FC1866">
        <w:t xml:space="preserve">and </w:t>
      </w:r>
      <w:r>
        <w:t xml:space="preserve">family functioning related to child(ren)’s and household </w:t>
      </w:r>
      <w:r w:rsidRPr="00FC1866">
        <w:t>f</w:t>
      </w:r>
      <w:r>
        <w:t>ood security</w:t>
      </w:r>
    </w:p>
    <w:p w14:paraId="4282F534" w14:textId="77777777" w:rsidR="00260705" w:rsidRDefault="00260705" w:rsidP="000D1D48">
      <w:pPr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Changes or challenges regarding housing (e.g., eviction, difficulty paying rent, doubling up); </w:t>
      </w:r>
    </w:p>
    <w:p w14:paraId="35059CF7" w14:textId="77777777" w:rsidR="00260705" w:rsidRDefault="00260705" w:rsidP="00260705">
      <w:pPr>
        <w:spacing w:line="240" w:lineRule="auto"/>
        <w:ind w:left="864" w:hanging="432"/>
        <w:rPr>
          <w:rFonts w:ascii="Times New Roman" w:hAnsi="Times New Roman"/>
        </w:rPr>
      </w:pPr>
    </w:p>
    <w:p w14:paraId="336377BD" w14:textId="77777777" w:rsidR="00260705" w:rsidRDefault="00260705" w:rsidP="00463E4F">
      <w:pPr>
        <w:pStyle w:val="Dash"/>
      </w:pPr>
      <w:r>
        <w:t xml:space="preserve">Impact of housing changes or challenges on </w:t>
      </w:r>
      <w:r w:rsidRPr="00FD4328">
        <w:t>economic stability and family f</w:t>
      </w:r>
      <w:r>
        <w:t>unctioning related to children</w:t>
      </w:r>
      <w:r w:rsidRPr="00FD4328">
        <w:t>’s and household food security</w:t>
      </w:r>
    </w:p>
    <w:p w14:paraId="09F5567E" w14:textId="77777777" w:rsidR="00260705" w:rsidRDefault="00260705" w:rsidP="00500D74">
      <w:pPr>
        <w:pStyle w:val="Dash"/>
      </w:pPr>
      <w:r>
        <w:lastRenderedPageBreak/>
        <w:t>Impact of season on housing costs (e.g., air conditioning costs in the summer, heating costs in the winter</w:t>
      </w:r>
    </w:p>
    <w:p w14:paraId="2403E888" w14:textId="77777777" w:rsidR="00260705" w:rsidRPr="00A847C7" w:rsidRDefault="00260705" w:rsidP="000D1D48">
      <w:pPr>
        <w:pStyle w:val="Heading2NoTOC"/>
      </w:pPr>
      <w:r w:rsidRPr="00A847C7">
        <w:t>H.</w:t>
      </w:r>
      <w:r w:rsidRPr="00A847C7">
        <w:tab/>
      </w:r>
      <w:r w:rsidR="000D1D48" w:rsidRPr="00A847C7">
        <w:t>Wrap Up</w:t>
      </w:r>
    </w:p>
    <w:p w14:paraId="44FC6B31" w14:textId="77777777" w:rsidR="00260705" w:rsidRPr="00A847C7" w:rsidRDefault="00260705" w:rsidP="00DA798A">
      <w:pPr>
        <w:pStyle w:val="NumberedBullet"/>
        <w:numPr>
          <w:ilvl w:val="0"/>
          <w:numId w:val="0"/>
        </w:numPr>
        <w:ind w:left="432" w:hanging="432"/>
      </w:pPr>
      <w:r w:rsidRPr="00A847C7">
        <w:t>1.</w:t>
      </w:r>
      <w:r w:rsidRPr="00A847C7">
        <w:tab/>
        <w:t>Biggest hopes for child(ren)’s future</w:t>
      </w:r>
    </w:p>
    <w:p w14:paraId="22A92313" w14:textId="77777777" w:rsidR="0068230E" w:rsidRPr="00F6063A" w:rsidRDefault="00260705" w:rsidP="00CF02C6">
      <w:pPr>
        <w:pStyle w:val="NumberedBullet"/>
        <w:numPr>
          <w:ilvl w:val="0"/>
          <w:numId w:val="0"/>
        </w:numPr>
        <w:ind w:left="432" w:hanging="432"/>
      </w:pPr>
      <w:r w:rsidRPr="00A847C7">
        <w:t>2.</w:t>
      </w:r>
      <w:r w:rsidRPr="00A847C7">
        <w:tab/>
        <w:t>Anything else respondent wants to share related to topics discussed today</w:t>
      </w:r>
    </w:p>
    <w:sectPr w:rsidR="0068230E" w:rsidRPr="00F6063A" w:rsidSect="005411F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58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C7D27" w14:textId="77777777" w:rsidR="00B03AB6" w:rsidRDefault="00B03AB6" w:rsidP="002E3E35">
      <w:pPr>
        <w:spacing w:line="240" w:lineRule="auto"/>
      </w:pPr>
      <w:r>
        <w:separator/>
      </w:r>
    </w:p>
  </w:endnote>
  <w:endnote w:type="continuationSeparator" w:id="0">
    <w:p w14:paraId="1EB70A5F" w14:textId="77777777" w:rsidR="00B03AB6" w:rsidRDefault="00B03AB6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2B3CB" w14:textId="77777777" w:rsidR="00F6063A" w:rsidRPr="00A12B64" w:rsidRDefault="00F6063A" w:rsidP="00260705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00185DF9" w14:textId="77777777" w:rsidR="00F6063A" w:rsidRDefault="00F6063A" w:rsidP="00260705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  <w:p w14:paraId="41D9CA29" w14:textId="77777777" w:rsidR="00F6063A" w:rsidRPr="00964AB7" w:rsidRDefault="00260705" w:rsidP="00260705">
    <w:pPr>
      <w:pStyle w:val="Footer"/>
      <w:pBdr>
        <w:bottom w:val="none" w:sz="0" w:space="0" w:color="auto"/>
      </w:pBdr>
      <w:rPr>
        <w:rStyle w:val="PageNumber"/>
      </w:rPr>
    </w:pPr>
    <w:bookmarkStart w:id="1" w:name="Draft"/>
    <w:bookmarkEnd w:id="1"/>
    <w:r>
      <w:rPr>
        <w:rStyle w:val="PageNumber"/>
      </w:rPr>
      <w:tab/>
    </w:r>
    <w:r w:rsidR="00F6063A" w:rsidRPr="00964AB7">
      <w:rPr>
        <w:rStyle w:val="PageNumber"/>
      </w:rPr>
      <w:tab/>
    </w:r>
    <w:r w:rsidR="00177A47" w:rsidRPr="00964AB7">
      <w:rPr>
        <w:rStyle w:val="PageNumber"/>
      </w:rPr>
      <w:fldChar w:fldCharType="begin"/>
    </w:r>
    <w:r w:rsidR="00F6063A" w:rsidRPr="00964AB7">
      <w:rPr>
        <w:rStyle w:val="PageNumber"/>
      </w:rPr>
      <w:instrText xml:space="preserve"> PAGE </w:instrText>
    </w:r>
    <w:r w:rsidR="00177A47" w:rsidRPr="00964AB7">
      <w:rPr>
        <w:rStyle w:val="PageNumber"/>
      </w:rPr>
      <w:fldChar w:fldCharType="separate"/>
    </w:r>
    <w:r w:rsidR="00AF5A98">
      <w:rPr>
        <w:rStyle w:val="PageNumber"/>
        <w:noProof/>
      </w:rPr>
      <w:t>2</w:t>
    </w:r>
    <w:r w:rsidR="00177A47" w:rsidRPr="00964AB7">
      <w:rPr>
        <w:rStyle w:val="PageNumber"/>
      </w:rPr>
      <w:fldChar w:fldCharType="end"/>
    </w:r>
    <w:r w:rsidR="00F6063A"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7DCDD" w14:textId="77777777" w:rsidR="00EA6976" w:rsidRPr="00A12B64" w:rsidRDefault="00EA6976" w:rsidP="00EA6976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690EACB" w14:textId="77777777" w:rsidR="00EA6976" w:rsidRDefault="00EA6976" w:rsidP="00EA6976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  <w:p w14:paraId="408C45CA" w14:textId="77777777" w:rsidR="00EA6976" w:rsidRPr="00964AB7" w:rsidRDefault="00EA6976" w:rsidP="00EA6976">
    <w:pPr>
      <w:pStyle w:val="Footer"/>
      <w:pBdr>
        <w:bottom w:val="none" w:sz="0" w:space="0" w:color="auto"/>
      </w:pBdr>
      <w:rPr>
        <w:rStyle w:val="PageNumber"/>
      </w:rPr>
    </w:pPr>
    <w:r>
      <w:rPr>
        <w:rStyle w:val="PageNumber"/>
      </w:rPr>
      <w:tab/>
    </w:r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AF5A98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31C91" w14:textId="77777777" w:rsidR="00B03AB6" w:rsidRDefault="00B03AB6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4DA7D212" w14:textId="77777777" w:rsidR="00B03AB6" w:rsidRDefault="00B03AB6" w:rsidP="00203E3B">
      <w:pPr>
        <w:spacing w:line="240" w:lineRule="auto"/>
        <w:ind w:firstLine="0"/>
      </w:pPr>
      <w:r>
        <w:separator/>
      </w:r>
    </w:p>
    <w:p w14:paraId="3A32E4B1" w14:textId="77777777" w:rsidR="00B03AB6" w:rsidRPr="00157CA2" w:rsidRDefault="00B03AB6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04B30" w14:textId="081C5DCA" w:rsidR="005411F8" w:rsidRDefault="005411F8" w:rsidP="005411F8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 w:rsidRPr="00922188">
      <w:rPr>
        <w:rFonts w:ascii="Calibri" w:hAnsi="Calibri"/>
        <w:i/>
        <w:caps w:val="0"/>
        <w:sz w:val="22"/>
        <w:szCs w:val="22"/>
      </w:rPr>
      <w:t xml:space="preserve">Evaluation </w:t>
    </w:r>
    <w:r>
      <w:rPr>
        <w:rFonts w:ascii="Calibri" w:hAnsi="Calibri"/>
        <w:i/>
        <w:caps w:val="0"/>
        <w:sz w:val="22"/>
        <w:szCs w:val="22"/>
      </w:rPr>
      <w:t>o</w:t>
    </w:r>
    <w:r w:rsidRPr="00922188">
      <w:rPr>
        <w:rFonts w:ascii="Calibri" w:hAnsi="Calibri"/>
        <w:i/>
        <w:caps w:val="0"/>
        <w:sz w:val="22"/>
        <w:szCs w:val="22"/>
      </w:rPr>
      <w:t>f Demonstration Pro</w:t>
    </w:r>
    <w:r>
      <w:rPr>
        <w:rFonts w:ascii="Calibri" w:hAnsi="Calibri"/>
        <w:i/>
        <w:caps w:val="0"/>
        <w:sz w:val="22"/>
        <w:szCs w:val="22"/>
      </w:rPr>
      <w:t>jects t</w:t>
    </w:r>
    <w:r w:rsidRPr="00922188">
      <w:rPr>
        <w:rFonts w:ascii="Calibri" w:hAnsi="Calibri"/>
        <w:i/>
        <w:caps w:val="0"/>
        <w:sz w:val="22"/>
        <w:szCs w:val="22"/>
      </w:rPr>
      <w:t>o End Childhood Hunger</w:t>
    </w:r>
    <w:r w:rsidRPr="00922188">
      <w:rPr>
        <w:rFonts w:ascii="Calibri" w:hAnsi="Calibri"/>
        <w:i/>
        <w:sz w:val="22"/>
        <w:szCs w:val="22"/>
      </w:rPr>
      <w:t xml:space="preserve"> (EDECH)</w:t>
    </w:r>
  </w:p>
  <w:p w14:paraId="60EDE2D0" w14:textId="74875D8A" w:rsidR="00541478" w:rsidRPr="005411F8" w:rsidRDefault="005411F8" w:rsidP="005411F8">
    <w:pPr>
      <w:pStyle w:val="Header"/>
      <w:pBdr>
        <w:bottom w:val="single" w:sz="4" w:space="1" w:color="auto"/>
      </w:pBdr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B.4</w:t>
    </w:r>
    <w:r>
      <w:rPr>
        <w:rFonts w:ascii="Calibri" w:hAnsi="Calibri"/>
        <w:b/>
        <w:caps w:val="0"/>
        <w:sz w:val="22"/>
        <w:szCs w:val="22"/>
      </w:rPr>
      <w:t>.a</w:t>
    </w:r>
    <w:r>
      <w:rPr>
        <w:rFonts w:ascii="Calibri" w:hAnsi="Calibri"/>
        <w:b/>
        <w:sz w:val="22"/>
        <w:szCs w:val="22"/>
      </w:rPr>
      <w:t xml:space="preserve">. </w:t>
    </w:r>
    <w:r w:rsidRPr="00541478">
      <w:rPr>
        <w:rFonts w:ascii="Calibri" w:hAnsi="Calibri"/>
        <w:b/>
        <w:sz w:val="22"/>
        <w:szCs w:val="22"/>
      </w:rPr>
      <w:t>Participant in-depth interview topic guide</w:t>
    </w:r>
    <w:r>
      <w:rPr>
        <w:rFonts w:ascii="Calibri" w:hAnsi="Calibri"/>
        <w:b/>
        <w:sz w:val="22"/>
        <w:szCs w:val="22"/>
      </w:rPr>
      <w:t xml:space="preserve"> (ENGLISH)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A735" w14:textId="77777777" w:rsidR="00EA6976" w:rsidRDefault="00C96B62" w:rsidP="00EA6976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524CA9" wp14:editId="0BE5C1A3">
              <wp:simplePos x="0" y="0"/>
              <wp:positionH relativeFrom="margin">
                <wp:posOffset>4229735</wp:posOffset>
              </wp:positionH>
              <wp:positionV relativeFrom="paragraph">
                <wp:posOffset>-328044</wp:posOffset>
              </wp:positionV>
              <wp:extent cx="1724660" cy="3949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46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2A1D1F" w14:textId="77777777" w:rsidR="00EA6976" w:rsidRPr="00650438" w:rsidRDefault="00EA6976" w:rsidP="00EA6976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spacing w:after="0"/>
                            <w:ind w:firstLine="0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650438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OMB Control No: 0584-XXXX</w:t>
                          </w:r>
                        </w:p>
                        <w:p w14:paraId="22ABE257" w14:textId="77777777" w:rsidR="00EA6976" w:rsidRPr="00650438" w:rsidRDefault="00EA6976" w:rsidP="00EA6976">
                          <w:pPr>
                            <w:tabs>
                              <w:tab w:val="clear" w:pos="432"/>
                            </w:tabs>
                            <w:spacing w:line="240" w:lineRule="auto"/>
                            <w:ind w:firstLine="0"/>
                            <w:jc w:val="right"/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650438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524CA9" id="Rectangle 1" o:spid="_x0000_s1027" style="position:absolute;left:0;text-align:left;margin-left:333.05pt;margin-top:-25.85pt;width:135.8pt;height:31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AwlAIAAIAFAAAOAAAAZHJzL2Uyb0RvYy54bWysVE1v2zAMvQ/YfxB0X51kabsadYqgRYcB&#10;QVe0HXpmZCk2JouapMTOfv0o2XE/scMwHwxRJB/JR4rnF12j2U46X6Mp+PRowpk0AsvabAr+4+H6&#10;0xfOfABTgkYjC76Xnl8sPn44b20uZ1ihLqVjBGJ83tqCVyHYPMu8qGQD/gitNKRU6BoIJLpNVjpo&#10;Cb3R2WwyOcladKV1KKT3dHvVK/ki4SslRfiulJeB6YJTbiH9Xfqv4z9bnEO+cWCrWgxpwD9k0UBt&#10;KOgIdQUB2NbVb6CaWjj0qMKRwCZDpWohUw1UzXTyqpr7CqxMtRA53o40+f8HK252t47VJfWOMwMN&#10;teiOSAOz0ZJNIz2t9TlZ3dtbFwv0doXipydF9kITBT/YdMo10ZbKY13iej9yLbvABF1OT2fzkxNq&#10;iSDd57P52WlqRgb5wds6H75KbFg8FNxRWoli2K18iPEhP5jEYAava61TP7V5cUGG8Sbl26eYkg17&#10;LaOdNndSEQWU1CwFSMMnL7VjO6CxASGkCdNeVUEp++vjCX2RIIIfPZKUACOyooRG7AEgDvZb7B5m&#10;sI+uMs3u6Dz5W2K98+iRIqMJo3NTG3TvAWiqaojc2x9I6qmJLIVu3ZFJPK6x3NOsOOwfkbfiuqbO&#10;rMCHW3D0aqiZtAnCd/opjW3BcThxVqH7/d59tKdhJi1nLb3CgvtfW3CSM/3N0JifTefz+GyTMD8+&#10;nZHgnmvWzzVm21widYxGmbJLx2gf9OGoHDaPtDCWMSqpwAiKXXAR3EG4DP12oJUj5HKZzOipWggr&#10;c29FBI8Ex8l76B7B2WE8Aw32DR5eLOSvprS3jZ4Gl9uAqk4j/MTrQD098zRDw0qKe+S5nKyeFufi&#10;DwAAAP//AwBQSwMEFAAGAAgAAAAhAOJqSAzgAAAACgEAAA8AAABkcnMvZG93bnJldi54bWxMj1FL&#10;wzAQx98Fv0M4wbctqbLM1aZjCILiYDjLYG9pc6bFJilNttVv7/mkb3fcj//9/sV6cj074xi74BVk&#10;cwEMfRNM562C6uN59gAsJu2N7oNHBd8YYV1eXxU6N+Hi3/G8T5ZRiI+5VtCmNOScx6ZFp+M8DOjp&#10;9hlGpxOto+Vm1BcKdz2/E0JypztPH1o94FOLzdf+5BQcVvhizRGlrF439SjsdvdWbZW6vZk2j8AS&#10;TukPhl99UoeSnOpw8iayXoGUMiNUwWyRLYERsbpf0lATKhbAy4L/r1D+AAAA//8DAFBLAQItABQA&#10;BgAIAAAAIQC2gziS/gAAAOEBAAATAAAAAAAAAAAAAAAAAAAAAABbQ29udGVudF9UeXBlc10ueG1s&#10;UEsBAi0AFAAGAAgAAAAhADj9If/WAAAAlAEAAAsAAAAAAAAAAAAAAAAALwEAAF9yZWxzLy5yZWxz&#10;UEsBAi0AFAAGAAgAAAAhAFPrIDCUAgAAgAUAAA4AAAAAAAAAAAAAAAAALgIAAGRycy9lMm9Eb2Mu&#10;eG1sUEsBAi0AFAAGAAgAAAAhAOJqSAzgAAAACgEAAA8AAAAAAAAAAAAAAAAA7gQAAGRycy9kb3du&#10;cmV2LnhtbFBLBQYAAAAABAAEAPMAAAD7BQAAAAA=&#10;" filled="f" stroked="f" strokeweight="2pt">
              <v:path arrowok="t"/>
              <v:textbox>
                <w:txbxContent>
                  <w:p w14:paraId="182A1D1F" w14:textId="77777777" w:rsidR="00EA6976" w:rsidRPr="00650438" w:rsidRDefault="00EA6976" w:rsidP="00EA6976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spacing w:after="0"/>
                      <w:ind w:firstLine="0"/>
                      <w:jc w:val="right"/>
                      <w:rPr>
                        <w:color w:val="000000" w:themeColor="text1"/>
                        <w:sz w:val="16"/>
                        <w:szCs w:val="18"/>
                      </w:rPr>
                    </w:pPr>
                    <w:r w:rsidRPr="00650438">
                      <w:rPr>
                        <w:color w:val="000000" w:themeColor="text1"/>
                        <w:sz w:val="16"/>
                        <w:szCs w:val="18"/>
                      </w:rPr>
                      <w:t>OMB Control No: 0584-XXXX</w:t>
                    </w:r>
                  </w:p>
                  <w:p w14:paraId="22ABE257" w14:textId="77777777" w:rsidR="00EA6976" w:rsidRPr="00650438" w:rsidRDefault="00EA6976" w:rsidP="00EA6976">
                    <w:pPr>
                      <w:tabs>
                        <w:tab w:val="clear" w:pos="432"/>
                      </w:tabs>
                      <w:spacing w:line="240" w:lineRule="auto"/>
                      <w:ind w:firstLine="0"/>
                      <w:jc w:val="right"/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</w:pPr>
                    <w:r w:rsidRPr="00650438"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Expiration date: XX/XX/XXXX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EA6976" w:rsidRPr="00922188">
      <w:rPr>
        <w:rFonts w:ascii="Calibri" w:hAnsi="Calibri"/>
        <w:i/>
        <w:caps w:val="0"/>
        <w:sz w:val="22"/>
        <w:szCs w:val="22"/>
      </w:rPr>
      <w:t xml:space="preserve">Evaluation </w:t>
    </w:r>
    <w:r w:rsidR="00EA6976">
      <w:rPr>
        <w:rFonts w:ascii="Calibri" w:hAnsi="Calibri"/>
        <w:i/>
        <w:caps w:val="0"/>
        <w:sz w:val="22"/>
        <w:szCs w:val="22"/>
      </w:rPr>
      <w:t>o</w:t>
    </w:r>
    <w:r w:rsidR="00EA6976" w:rsidRPr="00922188">
      <w:rPr>
        <w:rFonts w:ascii="Calibri" w:hAnsi="Calibri"/>
        <w:i/>
        <w:caps w:val="0"/>
        <w:sz w:val="22"/>
        <w:szCs w:val="22"/>
      </w:rPr>
      <w:t>f Demonstration Pro</w:t>
    </w:r>
    <w:r w:rsidR="00EA6976">
      <w:rPr>
        <w:rFonts w:ascii="Calibri" w:hAnsi="Calibri"/>
        <w:i/>
        <w:caps w:val="0"/>
        <w:sz w:val="22"/>
        <w:szCs w:val="22"/>
      </w:rPr>
      <w:t>jects t</w:t>
    </w:r>
    <w:r w:rsidR="00EA6976" w:rsidRPr="00922188">
      <w:rPr>
        <w:rFonts w:ascii="Calibri" w:hAnsi="Calibri"/>
        <w:i/>
        <w:caps w:val="0"/>
        <w:sz w:val="22"/>
        <w:szCs w:val="22"/>
      </w:rPr>
      <w:t>o End Childhood Hunger</w:t>
    </w:r>
    <w:r w:rsidR="00EA6976" w:rsidRPr="00922188">
      <w:rPr>
        <w:rFonts w:ascii="Calibri" w:hAnsi="Calibri"/>
        <w:i/>
        <w:sz w:val="22"/>
        <w:szCs w:val="22"/>
      </w:rPr>
      <w:t xml:space="preserve"> (EDECH)</w:t>
    </w:r>
  </w:p>
  <w:p w14:paraId="6C89853A" w14:textId="11E723E7" w:rsidR="00EA6976" w:rsidRPr="003C114C" w:rsidRDefault="00EA6976" w:rsidP="00EA6976">
    <w:pPr>
      <w:pStyle w:val="Header"/>
      <w:pBdr>
        <w:bottom w:val="single" w:sz="4" w:space="1" w:color="auto"/>
      </w:pBdr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B.4</w:t>
    </w:r>
    <w:r w:rsidR="00650438">
      <w:rPr>
        <w:rFonts w:ascii="Calibri" w:hAnsi="Calibri"/>
        <w:b/>
        <w:caps w:val="0"/>
        <w:sz w:val="22"/>
        <w:szCs w:val="22"/>
      </w:rPr>
      <w:t>.a</w:t>
    </w:r>
    <w:r w:rsidR="00650438">
      <w:rPr>
        <w:rFonts w:ascii="Calibri" w:hAnsi="Calibri"/>
        <w:b/>
        <w:sz w:val="22"/>
        <w:szCs w:val="22"/>
      </w:rPr>
      <w:t>.</w:t>
    </w:r>
    <w:r>
      <w:rPr>
        <w:rFonts w:ascii="Calibri" w:hAnsi="Calibri"/>
        <w:b/>
        <w:sz w:val="22"/>
        <w:szCs w:val="22"/>
      </w:rPr>
      <w:t xml:space="preserve"> </w:t>
    </w:r>
    <w:r w:rsidRPr="00541478">
      <w:rPr>
        <w:rFonts w:ascii="Calibri" w:hAnsi="Calibri"/>
        <w:b/>
        <w:sz w:val="22"/>
        <w:szCs w:val="22"/>
      </w:rPr>
      <w:t>Participant in-depth interview topic guide</w:t>
    </w:r>
    <w:r w:rsidR="00650438">
      <w:rPr>
        <w:rFonts w:ascii="Calibri" w:hAnsi="Calibri"/>
        <w:b/>
        <w:sz w:val="22"/>
        <w:szCs w:val="22"/>
      </w:rPr>
      <w:t xml:space="preserve"> (ENGLISH)</w:t>
    </w:r>
  </w:p>
  <w:p w14:paraId="72C8EE57" w14:textId="77777777" w:rsidR="00EA6976" w:rsidRDefault="00EA6976" w:rsidP="00EA6976">
    <w:pPr>
      <w:pStyle w:val="Header"/>
      <w:pBdr>
        <w:bottom w:val="none" w:sz="0" w:space="0" w:color="auto"/>
      </w:pBdr>
      <w:tabs>
        <w:tab w:val="clear" w:pos="9360"/>
        <w:tab w:val="left" w:pos="5760"/>
      </w:tabs>
      <w:jc w:val="left"/>
      <w:rPr>
        <w:rFonts w:ascii="Times New Roman" w:hAnsi="Times New Roman"/>
        <w:caps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C04C9F5E"/>
    <w:lvl w:ilvl="0" w:tplc="04090001">
      <w:start w:val="1"/>
      <w:numFmt w:val="bullet"/>
      <w:pStyle w:val="Das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49C6048B"/>
    <w:multiLevelType w:val="singleLevel"/>
    <w:tmpl w:val="3738BDF8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5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>
    <w:nsid w:val="7020478C"/>
    <w:multiLevelType w:val="hybridMultilevel"/>
    <w:tmpl w:val="63B470E8"/>
    <w:lvl w:ilvl="0" w:tplc="B6882E88">
      <w:start w:val="1"/>
      <w:numFmt w:val="bullet"/>
      <w:pStyle w:val="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27425"/>
    <w:multiLevelType w:val="hybridMultilevel"/>
    <w:tmpl w:val="999ED7C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7"/>
  </w:num>
  <w:num w:numId="5">
    <w:abstractNumId w:val="23"/>
  </w:num>
  <w:num w:numId="6">
    <w:abstractNumId w:val="26"/>
  </w:num>
  <w:num w:numId="7">
    <w:abstractNumId w:val="19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10"/>
  </w:num>
  <w:num w:numId="19">
    <w:abstractNumId w:val="16"/>
  </w:num>
  <w:num w:numId="20">
    <w:abstractNumId w:val="4"/>
  </w:num>
  <w:num w:numId="21">
    <w:abstractNumId w:val="17"/>
  </w:num>
  <w:num w:numId="22">
    <w:abstractNumId w:val="2"/>
  </w:num>
  <w:num w:numId="23">
    <w:abstractNumId w:val="11"/>
  </w:num>
  <w:num w:numId="24">
    <w:abstractNumId w:val="21"/>
  </w:num>
  <w:num w:numId="25">
    <w:abstractNumId w:val="5"/>
  </w:num>
  <w:num w:numId="26">
    <w:abstractNumId w:val="1"/>
  </w:num>
  <w:num w:numId="27">
    <w:abstractNumId w:val="8"/>
  </w:num>
  <w:num w:numId="28">
    <w:abstractNumId w:val="12"/>
  </w:num>
  <w:num w:numId="29">
    <w:abstractNumId w:val="20"/>
  </w:num>
  <w:num w:numId="30">
    <w:abstractNumId w:val="18"/>
  </w:num>
  <w:num w:numId="31">
    <w:abstractNumId w:val="3"/>
  </w:num>
  <w:num w:numId="32">
    <w:abstractNumId w:val="14"/>
    <w:lvlOverride w:ilvl="0">
      <w:startOverride w:val="1"/>
    </w:lvlOverride>
  </w:num>
  <w:num w:numId="33">
    <w:abstractNumId w:val="9"/>
  </w:num>
  <w:num w:numId="34">
    <w:abstractNumId w:val="24"/>
  </w:num>
  <w:num w:numId="35">
    <w:abstractNumId w:val="6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48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30ED"/>
    <w:rsid w:val="00056BC1"/>
    <w:rsid w:val="000575D5"/>
    <w:rsid w:val="000578BB"/>
    <w:rsid w:val="00060579"/>
    <w:rsid w:val="000633AA"/>
    <w:rsid w:val="0007041A"/>
    <w:rsid w:val="000855BD"/>
    <w:rsid w:val="00085F66"/>
    <w:rsid w:val="00086066"/>
    <w:rsid w:val="0009143A"/>
    <w:rsid w:val="000972E1"/>
    <w:rsid w:val="000A2330"/>
    <w:rsid w:val="000A34D7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1D48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77A47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0A6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6025C"/>
    <w:rsid w:val="00260705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D68B2"/>
    <w:rsid w:val="002E06F1"/>
    <w:rsid w:val="002E3E35"/>
    <w:rsid w:val="002F6E35"/>
    <w:rsid w:val="002F7726"/>
    <w:rsid w:val="0030242C"/>
    <w:rsid w:val="00302890"/>
    <w:rsid w:val="00303A61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35D2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56803"/>
    <w:rsid w:val="004620FF"/>
    <w:rsid w:val="00462212"/>
    <w:rsid w:val="00463E4F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0D74"/>
    <w:rsid w:val="00506F79"/>
    <w:rsid w:val="005257EC"/>
    <w:rsid w:val="00526576"/>
    <w:rsid w:val="00526D08"/>
    <w:rsid w:val="00535221"/>
    <w:rsid w:val="00540352"/>
    <w:rsid w:val="005403E8"/>
    <w:rsid w:val="005411F8"/>
    <w:rsid w:val="00541478"/>
    <w:rsid w:val="00551D48"/>
    <w:rsid w:val="005547CA"/>
    <w:rsid w:val="00555F68"/>
    <w:rsid w:val="005576F8"/>
    <w:rsid w:val="00560D9D"/>
    <w:rsid w:val="005720EB"/>
    <w:rsid w:val="00580A6C"/>
    <w:rsid w:val="00585F60"/>
    <w:rsid w:val="0058715E"/>
    <w:rsid w:val="005903AC"/>
    <w:rsid w:val="005975FE"/>
    <w:rsid w:val="005A151B"/>
    <w:rsid w:val="005A7F69"/>
    <w:rsid w:val="005B3AA1"/>
    <w:rsid w:val="005B3BFB"/>
    <w:rsid w:val="005C2E96"/>
    <w:rsid w:val="005C40D5"/>
    <w:rsid w:val="005C40E0"/>
    <w:rsid w:val="005C5E57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0438"/>
    <w:rsid w:val="0066062F"/>
    <w:rsid w:val="0066273C"/>
    <w:rsid w:val="00663103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15D64"/>
    <w:rsid w:val="007222A0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2CD4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5344"/>
    <w:rsid w:val="009B11C3"/>
    <w:rsid w:val="009B69E2"/>
    <w:rsid w:val="009B76DA"/>
    <w:rsid w:val="009C288C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BD0"/>
    <w:rsid w:val="00AB7DAD"/>
    <w:rsid w:val="00AC603E"/>
    <w:rsid w:val="00AD2206"/>
    <w:rsid w:val="00AD24F3"/>
    <w:rsid w:val="00AE3DBB"/>
    <w:rsid w:val="00AF0545"/>
    <w:rsid w:val="00AF5A98"/>
    <w:rsid w:val="00B000BE"/>
    <w:rsid w:val="00B01117"/>
    <w:rsid w:val="00B01CB5"/>
    <w:rsid w:val="00B023D9"/>
    <w:rsid w:val="00B02C9E"/>
    <w:rsid w:val="00B03AB6"/>
    <w:rsid w:val="00B04DDB"/>
    <w:rsid w:val="00B11994"/>
    <w:rsid w:val="00B11C13"/>
    <w:rsid w:val="00B11F80"/>
    <w:rsid w:val="00B176FD"/>
    <w:rsid w:val="00B25AD0"/>
    <w:rsid w:val="00B331F4"/>
    <w:rsid w:val="00B33BD4"/>
    <w:rsid w:val="00B42423"/>
    <w:rsid w:val="00B45B86"/>
    <w:rsid w:val="00B518EB"/>
    <w:rsid w:val="00B544C7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D4B3F"/>
    <w:rsid w:val="00BE18A5"/>
    <w:rsid w:val="00BE2A22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6B62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D5D4D"/>
    <w:rsid w:val="00CE347E"/>
    <w:rsid w:val="00CE55BF"/>
    <w:rsid w:val="00CE614C"/>
    <w:rsid w:val="00CF02C6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87E45"/>
    <w:rsid w:val="00D9439C"/>
    <w:rsid w:val="00DA4E74"/>
    <w:rsid w:val="00DA798A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2F43"/>
    <w:rsid w:val="00EA6976"/>
    <w:rsid w:val="00EB175C"/>
    <w:rsid w:val="00EB4816"/>
    <w:rsid w:val="00EB7B14"/>
    <w:rsid w:val="00EC4A25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3377"/>
    <o:shapelayout v:ext="edit">
      <o:idmap v:ext="edit" data="1"/>
    </o:shapelayout>
  </w:shapeDefaults>
  <w:decimalSymbol w:val="."/>
  <w:listSeparator w:val=","/>
  <w14:docId w14:val="5EEAD43A"/>
  <w15:docId w15:val="{2B4F5766-3909-4C0D-AA3E-B0B85CAF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05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0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0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0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463E4F"/>
    <w:pPr>
      <w:numPr>
        <w:numId w:val="4"/>
      </w:numPr>
      <w:tabs>
        <w:tab w:val="left" w:pos="288"/>
      </w:tabs>
      <w:spacing w:after="120" w:line="240" w:lineRule="auto"/>
      <w:jc w:val="left"/>
    </w:pPr>
    <w:rPr>
      <w:rFonts w:ascii="Times New Roman" w:hAnsi="Times New Roman"/>
    </w:rPr>
  </w:style>
  <w:style w:type="paragraph" w:customStyle="1" w:styleId="DashLASTSS">
    <w:name w:val="Dash (LAST SS)"/>
    <w:basedOn w:val="Dash"/>
    <w:next w:val="NormalSS"/>
    <w:qFormat/>
    <w:rsid w:val="00463E4F"/>
    <w:pPr>
      <w:numPr>
        <w:numId w:val="0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463E4F"/>
    <w:pPr>
      <w:spacing w:after="240" w:line="240" w:lineRule="auto"/>
      <w:jc w:val="left"/>
    </w:pPr>
    <w:rPr>
      <w:rFonts w:ascii="Times New Roman" w:hAnsi="Times New Roman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63E4F"/>
    <w:pPr>
      <w:numPr>
        <w:numId w:val="17"/>
      </w:numPr>
      <w:tabs>
        <w:tab w:val="clear" w:pos="792"/>
      </w:tabs>
      <w:spacing w:after="240" w:line="240" w:lineRule="auto"/>
      <w:ind w:left="432" w:hanging="432"/>
      <w:jc w:val="left"/>
    </w:pPr>
    <w:rPr>
      <w:rFonts w:ascii="Times New Roman" w:hAnsi="Times New Roman"/>
    </w:r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63E4F"/>
    <w:rPr>
      <w:rFonts w:eastAsia="Times New Roman" w:cs="Times New Roman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eading1Black">
    <w:name w:val="Heading 1_Black"/>
    <w:basedOn w:val="Normal"/>
    <w:next w:val="Normal"/>
    <w:qFormat/>
    <w:rsid w:val="00260705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Heading2Black">
    <w:name w:val="Heading 2_Black"/>
    <w:basedOn w:val="Normal"/>
    <w:next w:val="Normal"/>
    <w:qFormat/>
    <w:rsid w:val="00260705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styleId="ListParagraph">
    <w:name w:val="List Paragraph"/>
    <w:basedOn w:val="Normal"/>
    <w:uiPriority w:val="34"/>
    <w:qFormat/>
    <w:rsid w:val="0058715E"/>
    <w:pPr>
      <w:tabs>
        <w:tab w:val="clear" w:pos="432"/>
      </w:tabs>
      <w:spacing w:line="240" w:lineRule="auto"/>
      <w:ind w:left="720" w:firstLine="0"/>
      <w:contextualSpacing/>
      <w:jc w:val="left"/>
    </w:pPr>
    <w:rPr>
      <w:rFonts w:ascii="Calibri" w:hAnsi="Calibri"/>
      <w:lang w:bidi="en-US"/>
    </w:rPr>
  </w:style>
  <w:style w:type="paragraph" w:customStyle="1" w:styleId="bullet">
    <w:name w:val="bullet"/>
    <w:rsid w:val="00541478"/>
    <w:pPr>
      <w:numPr>
        <w:numId w:val="43"/>
      </w:numPr>
      <w:tabs>
        <w:tab w:val="clear" w:pos="720"/>
        <w:tab w:val="num" w:pos="360"/>
      </w:tabs>
      <w:spacing w:after="180"/>
      <w:ind w:left="792" w:right="360"/>
      <w:jc w:val="both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6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62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62"/>
    <w:rPr>
      <w:rFonts w:ascii="Garamond" w:eastAsia="Times New Roman" w:hAnsi="Garamond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F5A98"/>
    <w:pPr>
      <w:tabs>
        <w:tab w:val="clear" w:pos="432"/>
      </w:tabs>
      <w:spacing w:line="240" w:lineRule="auto"/>
      <w:ind w:firstLine="0"/>
      <w:jc w:val="left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F5A98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7E04D-B471-4823-8617-2FDB5628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37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MHu</cp:lastModifiedBy>
  <cp:revision>17</cp:revision>
  <cp:lastPrinted>2014-12-30T16:29:00Z</cp:lastPrinted>
  <dcterms:created xsi:type="dcterms:W3CDTF">2015-01-20T16:57:00Z</dcterms:created>
  <dcterms:modified xsi:type="dcterms:W3CDTF">2015-03-12T20:45:00Z</dcterms:modified>
</cp:coreProperties>
</file>