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37" w:rsidRPr="00C87D6D" w:rsidRDefault="002C2F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C87D6D">
        <w:rPr>
          <w:rFonts w:ascii="Arial" w:hAnsi="Arial" w:cs="Arial"/>
          <w:sz w:val="24"/>
          <w:szCs w:val="24"/>
          <w:lang w:val="en-CA"/>
        </w:rPr>
        <w:fldChar w:fldCharType="begin"/>
      </w:r>
      <w:r w:rsidR="00150437" w:rsidRPr="00C87D6D">
        <w:rPr>
          <w:rFonts w:ascii="Arial" w:hAnsi="Arial" w:cs="Arial"/>
          <w:sz w:val="24"/>
          <w:szCs w:val="24"/>
          <w:lang w:val="en-CA"/>
        </w:rPr>
        <w:instrText xml:space="preserve"> SEQ CHAPTER \h \r 1</w:instrText>
      </w:r>
      <w:r w:rsidRPr="00C87D6D">
        <w:rPr>
          <w:rFonts w:ascii="Arial" w:hAnsi="Arial" w:cs="Arial"/>
          <w:sz w:val="24"/>
          <w:szCs w:val="24"/>
          <w:lang w:val="en-CA"/>
        </w:rPr>
        <w:fldChar w:fldCharType="end"/>
      </w:r>
      <w:r w:rsidR="00150437" w:rsidRPr="00C87D6D">
        <w:rPr>
          <w:rFonts w:ascii="Arial" w:hAnsi="Arial" w:cs="Arial"/>
          <w:b/>
          <w:bCs/>
          <w:sz w:val="24"/>
          <w:szCs w:val="24"/>
        </w:rPr>
        <w:t>Supporting Statement for Pap</w:t>
      </w:r>
      <w:r w:rsidR="004F5E56" w:rsidRPr="00C87D6D">
        <w:rPr>
          <w:rFonts w:ascii="Arial" w:hAnsi="Arial" w:cs="Arial"/>
          <w:b/>
          <w:bCs/>
          <w:sz w:val="24"/>
          <w:szCs w:val="24"/>
        </w:rPr>
        <w:t>erwork Reduction Act Submission</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rsidR="00FC124A" w:rsidRPr="00C87D6D" w:rsidRDefault="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C87D6D">
        <w:rPr>
          <w:rFonts w:ascii="Arial" w:hAnsi="Arial" w:cs="Arial"/>
          <w:b/>
          <w:bCs/>
          <w:sz w:val="24"/>
          <w:szCs w:val="24"/>
        </w:rPr>
        <w:t xml:space="preserve">VA </w:t>
      </w:r>
      <w:r w:rsidRPr="00C87D6D">
        <w:rPr>
          <w:rFonts w:ascii="Arial" w:hAnsi="Arial" w:cs="Arial"/>
          <w:b/>
          <w:sz w:val="24"/>
          <w:szCs w:val="24"/>
        </w:rPr>
        <w:t>Supplier Perception Survey (SPS)</w:t>
      </w:r>
    </w:p>
    <w:p w:rsidR="009A4C5D" w:rsidRPr="00C87D6D" w:rsidRDefault="009A4C5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0F7B4E" w:rsidRPr="00C87D6D" w:rsidRDefault="000F7B4E" w:rsidP="004F5E56">
      <w:pPr>
        <w:jc w:val="center"/>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r w:rsidRPr="00C87D6D">
        <w:rPr>
          <w:rFonts w:ascii="Arial" w:hAnsi="Arial" w:cs="Arial"/>
          <w:b/>
          <w:bCs/>
          <w:sz w:val="24"/>
          <w:szCs w:val="24"/>
        </w:rPr>
        <w:t>A.</w:t>
      </w:r>
      <w:r w:rsidRPr="00C87D6D">
        <w:rPr>
          <w:rFonts w:ascii="Arial" w:hAnsi="Arial" w:cs="Arial"/>
          <w:b/>
          <w:bCs/>
          <w:sz w:val="24"/>
          <w:szCs w:val="24"/>
        </w:rPr>
        <w:tab/>
        <w:t>Justification</w:t>
      </w:r>
    </w:p>
    <w:p w:rsidR="00FC124A" w:rsidRPr="00C87D6D" w:rsidRDefault="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4"/>
          <w:szCs w:val="24"/>
        </w:rPr>
      </w:pPr>
    </w:p>
    <w:p w:rsidR="00150437" w:rsidRPr="00C87D6D" w:rsidRDefault="00150437" w:rsidP="009418E1">
      <w:pPr>
        <w:numPr>
          <w:ilvl w:val="0"/>
          <w:numId w:val="1"/>
        </w:numPr>
        <w:tabs>
          <w:tab w:val="clear" w:pos="720"/>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4"/>
          <w:szCs w:val="24"/>
        </w:rPr>
      </w:pPr>
      <w:r w:rsidRPr="00C87D6D">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3422" w:rsidRPr="00C87D6D" w:rsidRDefault="00F63422" w:rsidP="00F63422">
      <w:pPr>
        <w:jc w:val="both"/>
        <w:rPr>
          <w:rFonts w:ascii="Arial" w:hAnsi="Arial" w:cs="Arial"/>
          <w:sz w:val="24"/>
          <w:szCs w:val="24"/>
        </w:rPr>
      </w:pPr>
    </w:p>
    <w:p w:rsidR="00985E08" w:rsidRPr="00C87D6D" w:rsidRDefault="00985E08" w:rsidP="00985E08">
      <w:pPr>
        <w:jc w:val="both"/>
        <w:rPr>
          <w:rFonts w:ascii="Arial" w:hAnsi="Arial" w:cs="Arial"/>
          <w:sz w:val="24"/>
          <w:szCs w:val="24"/>
        </w:rPr>
      </w:pPr>
      <w:r w:rsidRPr="00C87D6D">
        <w:rPr>
          <w:rFonts w:ascii="Arial" w:hAnsi="Arial" w:cs="Arial"/>
          <w:sz w:val="24"/>
          <w:szCs w:val="24"/>
        </w:rPr>
        <w:t xml:space="preserve">The VA Supplier Perception Survey (SPS) helps the VA further </w:t>
      </w:r>
      <w:r w:rsidR="00256B02">
        <w:rPr>
          <w:rFonts w:ascii="Arial" w:hAnsi="Arial" w:cs="Arial"/>
          <w:sz w:val="24"/>
          <w:szCs w:val="24"/>
        </w:rPr>
        <w:t>its</w:t>
      </w:r>
      <w:r w:rsidR="00256B02" w:rsidRPr="00C87D6D">
        <w:rPr>
          <w:rFonts w:ascii="Arial" w:hAnsi="Arial" w:cs="Arial"/>
          <w:sz w:val="24"/>
          <w:szCs w:val="24"/>
        </w:rPr>
        <w:t xml:space="preserve"> </w:t>
      </w:r>
      <w:r w:rsidR="00980040" w:rsidRPr="00C87D6D">
        <w:rPr>
          <w:rFonts w:ascii="Arial" w:hAnsi="Arial" w:cs="Arial"/>
          <w:sz w:val="24"/>
          <w:szCs w:val="24"/>
        </w:rPr>
        <w:t xml:space="preserve">goal of transforming the VA acquisition process in order to better serve our veterans.  </w:t>
      </w:r>
      <w:r w:rsidR="002F6DA1" w:rsidRPr="00C87D6D">
        <w:rPr>
          <w:rFonts w:ascii="Arial" w:hAnsi="Arial" w:cs="Arial"/>
          <w:sz w:val="24"/>
          <w:szCs w:val="24"/>
        </w:rPr>
        <w:t xml:space="preserve">The SPS is part of </w:t>
      </w:r>
      <w:r w:rsidRPr="00C87D6D">
        <w:rPr>
          <w:rFonts w:ascii="Arial" w:hAnsi="Arial" w:cs="Arial"/>
          <w:sz w:val="24"/>
          <w:szCs w:val="24"/>
        </w:rPr>
        <w:t>an initial set of initiatives to build the foundation for strengthening VA logistics programs.  The intended organizations for the implementation of these recommendations (that support and strengthen departmental logistics management and operations) include the VA Central Office (VACO), Veterans Health Administration (VHA) headquarters and field medical units, Veterans Benefits Administration (VBA) headquarters and field units, and National Cemetery Administration (NCA) headquarters and field units. All contractor recommendations and implementations must support a lean, efficient and effective VA Logistics and Supply Chain Management process.</w:t>
      </w:r>
    </w:p>
    <w:p w:rsidR="00985E08" w:rsidRPr="00C87D6D" w:rsidRDefault="00985E08" w:rsidP="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C124A" w:rsidRPr="00C87D6D" w:rsidRDefault="00843EE4" w:rsidP="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 xml:space="preserve">The information is necessary in order to understand the perceptions of VA </w:t>
      </w:r>
      <w:r w:rsidR="00055019">
        <w:rPr>
          <w:rFonts w:ascii="Arial" w:hAnsi="Arial" w:cs="Arial"/>
          <w:sz w:val="24"/>
          <w:szCs w:val="24"/>
        </w:rPr>
        <w:t>suppliers</w:t>
      </w:r>
      <w:r>
        <w:rPr>
          <w:rFonts w:ascii="Arial" w:hAnsi="Arial" w:cs="Arial"/>
          <w:sz w:val="24"/>
          <w:szCs w:val="24"/>
        </w:rPr>
        <w:t xml:space="preserve"> and areas where VA can improve its services.</w:t>
      </w:r>
      <w:r w:rsidR="00FC124A" w:rsidRPr="00C87D6D">
        <w:rPr>
          <w:rFonts w:ascii="Arial" w:hAnsi="Arial" w:cs="Arial"/>
          <w:sz w:val="24"/>
          <w:szCs w:val="24"/>
        </w:rPr>
        <w:t xml:space="preserve">  Within VA, the Office of Acquisition and Logistics (OAL) is charged with the responsibility for the VA Strategic Sourcing program.  OAL strongly believes that Strategic Sourcing actions can help the Department meet these goals.  </w:t>
      </w:r>
    </w:p>
    <w:p w:rsidR="00FC124A" w:rsidRPr="00C87D6D" w:rsidRDefault="00FC124A" w:rsidP="00FC12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C124A" w:rsidRPr="00C87D6D" w:rsidRDefault="00843EE4" w:rsidP="00FC124A">
      <w:pPr>
        <w:widowControl/>
        <w:autoSpaceDE/>
        <w:autoSpaceDN/>
        <w:adjustRightInd/>
        <w:rPr>
          <w:rFonts w:ascii="Arial" w:hAnsi="Arial" w:cs="Arial"/>
          <w:sz w:val="24"/>
          <w:szCs w:val="24"/>
        </w:rPr>
      </w:pPr>
      <w:r>
        <w:rPr>
          <w:rFonts w:ascii="Arial" w:hAnsi="Arial" w:cs="Arial"/>
          <w:sz w:val="24"/>
          <w:szCs w:val="24"/>
        </w:rPr>
        <w:t>In 2013,</w:t>
      </w:r>
      <w:r w:rsidR="00725B19">
        <w:rPr>
          <w:rFonts w:ascii="Arial" w:hAnsi="Arial" w:cs="Arial"/>
          <w:sz w:val="24"/>
          <w:szCs w:val="24"/>
        </w:rPr>
        <w:t xml:space="preserve"> t</w:t>
      </w:r>
      <w:r w:rsidR="00654E64" w:rsidRPr="00C87D6D">
        <w:rPr>
          <w:rFonts w:ascii="Arial" w:hAnsi="Arial" w:cs="Arial"/>
          <w:sz w:val="24"/>
          <w:szCs w:val="24"/>
        </w:rPr>
        <w:t>he</w:t>
      </w:r>
      <w:r w:rsidR="00FC124A" w:rsidRPr="00C87D6D">
        <w:rPr>
          <w:rFonts w:ascii="Arial" w:hAnsi="Arial" w:cs="Arial"/>
          <w:sz w:val="24"/>
          <w:szCs w:val="24"/>
        </w:rPr>
        <w:t xml:space="preserve"> VA </w:t>
      </w:r>
      <w:r w:rsidR="00725B19">
        <w:rPr>
          <w:rFonts w:ascii="Arial" w:hAnsi="Arial" w:cs="Arial"/>
          <w:sz w:val="24"/>
          <w:szCs w:val="24"/>
        </w:rPr>
        <w:t>developed</w:t>
      </w:r>
      <w:r w:rsidR="00654E64" w:rsidRPr="00C87D6D">
        <w:rPr>
          <w:rFonts w:ascii="Arial" w:hAnsi="Arial" w:cs="Arial"/>
          <w:sz w:val="24"/>
          <w:szCs w:val="24"/>
        </w:rPr>
        <w:t xml:space="preserve"> a set of </w:t>
      </w:r>
      <w:r w:rsidR="005D08A0">
        <w:rPr>
          <w:rFonts w:ascii="Arial" w:hAnsi="Arial" w:cs="Arial"/>
          <w:sz w:val="24"/>
          <w:szCs w:val="24"/>
        </w:rPr>
        <w:t>43</w:t>
      </w:r>
      <w:r w:rsidR="00654E64" w:rsidRPr="00C87D6D">
        <w:rPr>
          <w:rFonts w:ascii="Arial" w:hAnsi="Arial" w:cs="Arial"/>
          <w:sz w:val="24"/>
          <w:szCs w:val="24"/>
        </w:rPr>
        <w:t xml:space="preserve"> </w:t>
      </w:r>
      <w:r w:rsidR="00FC124A" w:rsidRPr="00C87D6D">
        <w:rPr>
          <w:rFonts w:ascii="Arial" w:hAnsi="Arial" w:cs="Arial"/>
          <w:sz w:val="24"/>
          <w:szCs w:val="24"/>
        </w:rPr>
        <w:t xml:space="preserve">questions that </w:t>
      </w:r>
      <w:r w:rsidR="008B4162">
        <w:rPr>
          <w:rFonts w:ascii="Arial" w:hAnsi="Arial" w:cs="Arial"/>
          <w:sz w:val="24"/>
          <w:szCs w:val="24"/>
        </w:rPr>
        <w:t>has been used</w:t>
      </w:r>
      <w:r w:rsidR="005D08A0">
        <w:rPr>
          <w:rFonts w:ascii="Arial" w:hAnsi="Arial" w:cs="Arial"/>
          <w:sz w:val="24"/>
          <w:szCs w:val="24"/>
        </w:rPr>
        <w:t xml:space="preserve"> to survey</w:t>
      </w:r>
      <w:r w:rsidR="00654E64" w:rsidRPr="00C87D6D">
        <w:rPr>
          <w:rFonts w:ascii="Arial" w:hAnsi="Arial" w:cs="Arial"/>
          <w:sz w:val="24"/>
          <w:szCs w:val="24"/>
        </w:rPr>
        <w:t xml:space="preserve"> </w:t>
      </w:r>
      <w:r>
        <w:rPr>
          <w:rFonts w:ascii="Arial" w:hAnsi="Arial" w:cs="Arial"/>
          <w:sz w:val="24"/>
          <w:szCs w:val="24"/>
        </w:rPr>
        <w:t>29,185</w:t>
      </w:r>
      <w:r w:rsidR="00FC124A" w:rsidRPr="00C87D6D">
        <w:rPr>
          <w:rFonts w:ascii="Arial" w:hAnsi="Arial" w:cs="Arial"/>
          <w:sz w:val="24"/>
          <w:szCs w:val="24"/>
        </w:rPr>
        <w:t xml:space="preserve"> VA suppliers</w:t>
      </w:r>
      <w:r w:rsidR="00937C01" w:rsidRPr="00C87D6D">
        <w:rPr>
          <w:rFonts w:ascii="Arial" w:hAnsi="Arial" w:cs="Arial"/>
          <w:sz w:val="24"/>
          <w:szCs w:val="24"/>
        </w:rPr>
        <w:t xml:space="preserve"> </w:t>
      </w:r>
      <w:r w:rsidR="00BA0FB8">
        <w:rPr>
          <w:rFonts w:ascii="Arial" w:hAnsi="Arial" w:cs="Arial"/>
          <w:sz w:val="24"/>
          <w:szCs w:val="24"/>
        </w:rPr>
        <w:t>bi-annually</w:t>
      </w:r>
      <w:r w:rsidR="00725B19">
        <w:rPr>
          <w:rFonts w:ascii="Arial" w:hAnsi="Arial" w:cs="Arial"/>
          <w:sz w:val="24"/>
          <w:szCs w:val="24"/>
        </w:rPr>
        <w:t>.</w:t>
      </w:r>
      <w:r w:rsidR="00FC124A" w:rsidRPr="00C87D6D">
        <w:rPr>
          <w:rFonts w:ascii="Arial" w:hAnsi="Arial" w:cs="Arial"/>
          <w:sz w:val="24"/>
          <w:szCs w:val="24"/>
        </w:rPr>
        <w:t xml:space="preserve">  This comprehensive data set </w:t>
      </w:r>
      <w:r w:rsidR="00725B19">
        <w:rPr>
          <w:rFonts w:ascii="Arial" w:hAnsi="Arial" w:cs="Arial"/>
          <w:sz w:val="24"/>
          <w:szCs w:val="24"/>
        </w:rPr>
        <w:t>has been used</w:t>
      </w:r>
      <w:r w:rsidR="00FC124A" w:rsidRPr="00C87D6D">
        <w:rPr>
          <w:rFonts w:ascii="Arial" w:hAnsi="Arial" w:cs="Arial"/>
          <w:sz w:val="24"/>
          <w:szCs w:val="24"/>
        </w:rPr>
        <w:t xml:space="preserve"> to focus additional executive level meetings with industry, required policy or procedural changes, and additional SPS surveys to </w:t>
      </w:r>
      <w:r w:rsidR="00B84BD3" w:rsidRPr="00C87D6D">
        <w:rPr>
          <w:rFonts w:ascii="Arial" w:hAnsi="Arial" w:cs="Arial"/>
          <w:sz w:val="24"/>
          <w:szCs w:val="24"/>
        </w:rPr>
        <w:t>other</w:t>
      </w:r>
      <w:r w:rsidR="00FC124A" w:rsidRPr="00C87D6D">
        <w:rPr>
          <w:rFonts w:ascii="Arial" w:hAnsi="Arial" w:cs="Arial"/>
          <w:sz w:val="24"/>
          <w:szCs w:val="24"/>
        </w:rPr>
        <w:t xml:space="preserve"> groups of VA suppliers.</w:t>
      </w:r>
      <w:r w:rsidR="00937C01" w:rsidRPr="00C87D6D">
        <w:rPr>
          <w:rFonts w:ascii="Arial" w:hAnsi="Arial" w:cs="Arial"/>
          <w:sz w:val="24"/>
          <w:szCs w:val="24"/>
        </w:rPr>
        <w:t xml:space="preserve">  </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2.</w:t>
      </w:r>
      <w:r w:rsidRPr="009418E1">
        <w:rPr>
          <w:rFonts w:ascii="Arial" w:hAnsi="Arial" w:cs="Arial"/>
          <w:b/>
          <w:sz w:val="24"/>
          <w:szCs w:val="24"/>
        </w:rPr>
        <w:tab/>
        <w:t>Indicate how, by whom, and for what purpose the information is to be used.  Except</w:t>
      </w:r>
      <w:r w:rsidRPr="00C87D6D">
        <w:rPr>
          <w:rFonts w:ascii="Arial" w:hAnsi="Arial" w:cs="Arial"/>
          <w:b/>
          <w:sz w:val="24"/>
          <w:szCs w:val="24"/>
        </w:rPr>
        <w:t xml:space="preserve"> for a new collection, indicate the actual use the agency has made of the information received from the current collecti</w:t>
      </w:r>
      <w:r w:rsidR="0086708B" w:rsidRPr="00C87D6D">
        <w:rPr>
          <w:rFonts w:ascii="Arial" w:hAnsi="Arial" w:cs="Arial"/>
          <w:b/>
          <w:sz w:val="24"/>
          <w:szCs w:val="24"/>
        </w:rPr>
        <w:t>on.</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4FE8" w:rsidRPr="00C87D6D" w:rsidRDefault="004A2A1D" w:rsidP="00914FE8">
      <w:pPr>
        <w:rPr>
          <w:rFonts w:ascii="Arial" w:hAnsi="Arial" w:cs="Arial"/>
          <w:sz w:val="24"/>
          <w:szCs w:val="24"/>
        </w:rPr>
      </w:pPr>
      <w:r w:rsidRPr="00C87D6D">
        <w:rPr>
          <w:rFonts w:ascii="Arial" w:hAnsi="Arial" w:cs="Arial"/>
          <w:sz w:val="24"/>
          <w:szCs w:val="24"/>
        </w:rPr>
        <w:t>The results of the VA Supplier Perception Survey will help the VA to develop Key Performance Indicators (KPI) in acquisition and logistics operations across the VA</w:t>
      </w:r>
      <w:r w:rsidR="00BD3A4F" w:rsidRPr="00C87D6D">
        <w:rPr>
          <w:rFonts w:ascii="Arial" w:hAnsi="Arial" w:cs="Arial"/>
          <w:sz w:val="24"/>
          <w:szCs w:val="24"/>
        </w:rPr>
        <w:t xml:space="preserve"> that will make up a</w:t>
      </w:r>
      <w:r w:rsidR="00326A4E" w:rsidRPr="00C87D6D">
        <w:rPr>
          <w:rFonts w:ascii="Arial" w:hAnsi="Arial" w:cs="Arial"/>
          <w:sz w:val="24"/>
          <w:szCs w:val="24"/>
        </w:rPr>
        <w:t xml:space="preserve"> balanced scorecard</w:t>
      </w:r>
      <w:r w:rsidRPr="00C87D6D">
        <w:rPr>
          <w:rFonts w:ascii="Arial" w:hAnsi="Arial" w:cs="Arial"/>
          <w:sz w:val="24"/>
          <w:szCs w:val="24"/>
        </w:rPr>
        <w:t>.  Leadership at all levels will be able to better manage acquisition and logistic</w:t>
      </w:r>
      <w:r w:rsidR="00326A4E" w:rsidRPr="00C87D6D">
        <w:rPr>
          <w:rFonts w:ascii="Arial" w:hAnsi="Arial" w:cs="Arial"/>
          <w:sz w:val="24"/>
          <w:szCs w:val="24"/>
        </w:rPr>
        <w:t>s operations once the balanced scorecard is</w:t>
      </w:r>
      <w:r w:rsidRPr="00C87D6D">
        <w:rPr>
          <w:rFonts w:ascii="Arial" w:hAnsi="Arial" w:cs="Arial"/>
          <w:sz w:val="24"/>
          <w:szCs w:val="24"/>
        </w:rPr>
        <w:t xml:space="preserve"> in place.  The Supplier Perception Survey results will </w:t>
      </w:r>
      <w:r w:rsidR="005034F0" w:rsidRPr="00C87D6D">
        <w:rPr>
          <w:rFonts w:ascii="Arial" w:hAnsi="Arial" w:cs="Arial"/>
          <w:sz w:val="24"/>
          <w:szCs w:val="24"/>
        </w:rPr>
        <w:t xml:space="preserve">indicate which areas the VA must focus on in order to strengthen the public/private partnership and increase the effectiveness of the services and facilities that the VA provides veterans while also lowering the overall </w:t>
      </w:r>
      <w:r w:rsidR="005034F0" w:rsidRPr="00C87D6D">
        <w:rPr>
          <w:rFonts w:ascii="Arial" w:hAnsi="Arial" w:cs="Arial"/>
          <w:sz w:val="24"/>
          <w:szCs w:val="24"/>
        </w:rPr>
        <w:lastRenderedPageBreak/>
        <w:t>cost to do so.</w:t>
      </w:r>
    </w:p>
    <w:p w:rsidR="00BB28B4" w:rsidRPr="00C87D6D" w:rsidRDefault="00BB28B4" w:rsidP="00BB28B4">
      <w:pPr>
        <w:rPr>
          <w:rFonts w:ascii="Arial" w:hAnsi="Arial" w:cs="Arial"/>
          <w:sz w:val="24"/>
          <w:szCs w:val="24"/>
        </w:rPr>
      </w:pPr>
    </w:p>
    <w:p w:rsidR="00BB28B4" w:rsidRPr="00C87D6D" w:rsidRDefault="00BB28B4" w:rsidP="00BB28B4">
      <w:pPr>
        <w:rPr>
          <w:rFonts w:ascii="Arial" w:hAnsi="Arial" w:cs="Arial"/>
          <w:sz w:val="24"/>
          <w:szCs w:val="24"/>
        </w:rPr>
      </w:pPr>
      <w:r w:rsidRPr="00C87D6D">
        <w:rPr>
          <w:rFonts w:ascii="Arial" w:hAnsi="Arial" w:cs="Arial"/>
          <w:sz w:val="24"/>
          <w:szCs w:val="24"/>
        </w:rPr>
        <w:t xml:space="preserve">All information gathered </w:t>
      </w:r>
      <w:r w:rsidR="005034F0" w:rsidRPr="00C87D6D">
        <w:rPr>
          <w:rFonts w:ascii="Arial" w:hAnsi="Arial" w:cs="Arial"/>
          <w:sz w:val="24"/>
          <w:szCs w:val="24"/>
        </w:rPr>
        <w:t>by the Supplier Perception Survey will be maintained at</w:t>
      </w:r>
      <w:r w:rsidRPr="00C87D6D">
        <w:rPr>
          <w:rFonts w:ascii="Arial" w:hAnsi="Arial" w:cs="Arial"/>
          <w:sz w:val="24"/>
          <w:szCs w:val="24"/>
        </w:rPr>
        <w:t xml:space="preserve"> the </w:t>
      </w:r>
      <w:r w:rsidR="005034F0" w:rsidRPr="00C87D6D">
        <w:rPr>
          <w:rFonts w:ascii="Arial" w:hAnsi="Arial" w:cs="Arial"/>
          <w:sz w:val="24"/>
          <w:szCs w:val="24"/>
        </w:rPr>
        <w:t>VA Office of Acquisition, Logistics an</w:t>
      </w:r>
      <w:r w:rsidR="001C5925" w:rsidRPr="00C87D6D">
        <w:rPr>
          <w:rFonts w:ascii="Arial" w:hAnsi="Arial" w:cs="Arial"/>
          <w:sz w:val="24"/>
          <w:szCs w:val="24"/>
        </w:rPr>
        <w:t>d Construction</w:t>
      </w:r>
      <w:r w:rsidR="00BA0FB8">
        <w:rPr>
          <w:rFonts w:ascii="Arial" w:hAnsi="Arial" w:cs="Arial"/>
          <w:sz w:val="24"/>
          <w:szCs w:val="24"/>
        </w:rPr>
        <w:t xml:space="preserve"> </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3.</w:t>
      </w:r>
      <w:r w:rsidRPr="00C87D6D">
        <w:rPr>
          <w:rFonts w:ascii="Arial" w:hAnsi="Arial" w:cs="Arial"/>
          <w:sz w:val="24"/>
          <w:szCs w:val="24"/>
        </w:rPr>
        <w:tab/>
      </w:r>
      <w:r w:rsidRPr="00C87D6D">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Default="00843E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The collection will be conducted via an online survey system.  This approach was chosen to make responding to the survey easier for participants, and to decrease the time and cost of the survey process.</w:t>
      </w:r>
      <w:r w:rsidR="00055019">
        <w:rPr>
          <w:rFonts w:ascii="Arial" w:hAnsi="Arial" w:cs="Arial"/>
          <w:sz w:val="24"/>
          <w:szCs w:val="24"/>
        </w:rPr>
        <w:t xml:space="preserve"> </w:t>
      </w:r>
      <w:r w:rsidR="00996453" w:rsidRPr="00C87D6D">
        <w:rPr>
          <w:rFonts w:ascii="Arial" w:hAnsi="Arial" w:cs="Arial"/>
          <w:sz w:val="24"/>
          <w:szCs w:val="24"/>
        </w:rPr>
        <w:t xml:space="preserve">The </w:t>
      </w:r>
      <w:r w:rsidR="00BC1807" w:rsidRPr="00C87D6D">
        <w:rPr>
          <w:rFonts w:ascii="Arial" w:hAnsi="Arial" w:cs="Arial"/>
          <w:sz w:val="24"/>
          <w:szCs w:val="24"/>
        </w:rPr>
        <w:t>VA</w:t>
      </w:r>
      <w:r w:rsidR="00996453" w:rsidRPr="00C87D6D">
        <w:rPr>
          <w:rFonts w:ascii="Arial" w:hAnsi="Arial" w:cs="Arial"/>
          <w:sz w:val="24"/>
          <w:szCs w:val="24"/>
        </w:rPr>
        <w:t xml:space="preserve"> </w:t>
      </w:r>
      <w:r w:rsidR="00BC1807" w:rsidRPr="00C87D6D">
        <w:rPr>
          <w:rFonts w:ascii="Arial" w:hAnsi="Arial" w:cs="Arial"/>
          <w:sz w:val="24"/>
          <w:szCs w:val="24"/>
        </w:rPr>
        <w:t>will</w:t>
      </w:r>
      <w:r w:rsidR="00C77E85" w:rsidRPr="00C87D6D">
        <w:rPr>
          <w:rFonts w:ascii="Arial" w:hAnsi="Arial" w:cs="Arial"/>
          <w:sz w:val="24"/>
          <w:szCs w:val="24"/>
        </w:rPr>
        <w:t xml:space="preserve"> provide</w:t>
      </w:r>
      <w:r w:rsidR="00996453" w:rsidRPr="00C87D6D">
        <w:rPr>
          <w:rFonts w:ascii="Arial" w:hAnsi="Arial" w:cs="Arial"/>
          <w:sz w:val="24"/>
          <w:szCs w:val="24"/>
        </w:rPr>
        <w:t xml:space="preserve"> the </w:t>
      </w:r>
      <w:r w:rsidR="00326A4E" w:rsidRPr="00C87D6D">
        <w:rPr>
          <w:rFonts w:ascii="Arial" w:hAnsi="Arial" w:cs="Arial"/>
          <w:sz w:val="24"/>
          <w:szCs w:val="24"/>
        </w:rPr>
        <w:t>Supplier Perception Survey</w:t>
      </w:r>
      <w:r w:rsidR="00996453" w:rsidRPr="00C87D6D">
        <w:rPr>
          <w:rFonts w:ascii="Arial" w:hAnsi="Arial" w:cs="Arial"/>
          <w:sz w:val="24"/>
          <w:szCs w:val="24"/>
        </w:rPr>
        <w:t xml:space="preserve"> in electronic format.  </w:t>
      </w:r>
      <w:r w:rsidR="00326A4E" w:rsidRPr="00C87D6D">
        <w:rPr>
          <w:rFonts w:ascii="Arial" w:hAnsi="Arial" w:cs="Arial"/>
          <w:sz w:val="24"/>
          <w:szCs w:val="24"/>
        </w:rPr>
        <w:t xml:space="preserve">The format is common for the types of questions that the VA will ask our suppliers and is considered the easiest format for the suppliers to </w:t>
      </w:r>
      <w:r w:rsidR="00EB587C" w:rsidRPr="00C87D6D">
        <w:rPr>
          <w:rFonts w:ascii="Arial" w:hAnsi="Arial" w:cs="Arial"/>
          <w:sz w:val="24"/>
          <w:szCs w:val="24"/>
        </w:rPr>
        <w:t>use and the cheapest for the VA to administer.</w:t>
      </w:r>
      <w:r w:rsidR="00F63422">
        <w:rPr>
          <w:rFonts w:ascii="Arial" w:hAnsi="Arial" w:cs="Arial"/>
          <w:sz w:val="24"/>
          <w:szCs w:val="24"/>
        </w:rPr>
        <w:t xml:space="preserve">  </w:t>
      </w:r>
    </w:p>
    <w:p w:rsidR="00533B86" w:rsidRPr="00C87D6D" w:rsidRDefault="00533B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4.</w:t>
      </w:r>
      <w:r w:rsidRPr="009418E1">
        <w:rPr>
          <w:rFonts w:ascii="Arial" w:hAnsi="Arial" w:cs="Arial"/>
          <w:b/>
          <w:sz w:val="24"/>
          <w:szCs w:val="24"/>
        </w:rPr>
        <w:tab/>
        <w:t>Describe efforts to identify duplication.  Show specifically why any similar</w:t>
      </w:r>
      <w:r w:rsidRPr="00C87D6D">
        <w:rPr>
          <w:rFonts w:ascii="Arial" w:hAnsi="Arial" w:cs="Arial"/>
          <w:b/>
          <w:sz w:val="24"/>
          <w:szCs w:val="24"/>
        </w:rPr>
        <w:t xml:space="preserve"> information already available cannot be used or modified for use for the purposes described in Item 2 above.</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Pr="00C87D6D" w:rsidRDefault="005132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87D6D">
        <w:rPr>
          <w:rFonts w:ascii="Arial" w:hAnsi="Arial" w:cs="Arial"/>
          <w:sz w:val="24"/>
          <w:szCs w:val="24"/>
        </w:rPr>
        <w:t xml:space="preserve">A thorough search </w:t>
      </w:r>
      <w:r w:rsidR="007918EC" w:rsidRPr="00C87D6D">
        <w:rPr>
          <w:rFonts w:ascii="Arial" w:hAnsi="Arial" w:cs="Arial"/>
          <w:sz w:val="24"/>
          <w:szCs w:val="24"/>
        </w:rPr>
        <w:t>for similar surveys in</w:t>
      </w:r>
      <w:r w:rsidRPr="00C87D6D">
        <w:rPr>
          <w:rFonts w:ascii="Arial" w:hAnsi="Arial" w:cs="Arial"/>
          <w:sz w:val="24"/>
          <w:szCs w:val="24"/>
        </w:rPr>
        <w:t xml:space="preserve"> the Federal Register back to 1994 </w:t>
      </w:r>
      <w:r w:rsidR="007918EC" w:rsidRPr="00C87D6D">
        <w:rPr>
          <w:rFonts w:ascii="Arial" w:hAnsi="Arial" w:cs="Arial"/>
          <w:sz w:val="24"/>
          <w:szCs w:val="24"/>
        </w:rPr>
        <w:t>did not identify any similar studies</w:t>
      </w:r>
      <w:r w:rsidRPr="00C87D6D">
        <w:rPr>
          <w:rFonts w:ascii="Arial" w:hAnsi="Arial" w:cs="Arial"/>
          <w:sz w:val="24"/>
          <w:szCs w:val="24"/>
        </w:rPr>
        <w:t>.  The Bureau of Economic Analysis and the Census Bureau conduct surveys of domestic and international business, but their surveys do not ask how the government is performing in regards to contracts between the two</w:t>
      </w:r>
      <w:r w:rsidR="00F7012B" w:rsidRPr="00C87D6D">
        <w:rPr>
          <w:rFonts w:ascii="Arial" w:hAnsi="Arial" w:cs="Arial"/>
          <w:sz w:val="24"/>
          <w:szCs w:val="24"/>
        </w:rPr>
        <w:t xml:space="preserve"> as our survey asks</w:t>
      </w:r>
      <w:r w:rsidRPr="00C87D6D">
        <w:rPr>
          <w:rFonts w:ascii="Arial" w:hAnsi="Arial" w:cs="Arial"/>
          <w:sz w:val="24"/>
          <w:szCs w:val="24"/>
        </w:rPr>
        <w:t>.</w:t>
      </w:r>
    </w:p>
    <w:p w:rsidR="009A6264" w:rsidRPr="00C87D6D" w:rsidRDefault="009A6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5</w:t>
      </w:r>
      <w:r w:rsidRPr="00C87D6D">
        <w:rPr>
          <w:rFonts w:ascii="Arial" w:hAnsi="Arial" w:cs="Arial"/>
          <w:sz w:val="24"/>
          <w:szCs w:val="24"/>
        </w:rPr>
        <w:t>.</w:t>
      </w:r>
      <w:r w:rsidRPr="00C87D6D">
        <w:rPr>
          <w:rFonts w:ascii="Arial" w:hAnsi="Arial" w:cs="Arial"/>
          <w:sz w:val="24"/>
          <w:szCs w:val="24"/>
        </w:rPr>
        <w:tab/>
      </w:r>
      <w:r w:rsidRPr="00C87D6D">
        <w:rPr>
          <w:rFonts w:ascii="Arial" w:hAnsi="Arial" w:cs="Arial"/>
          <w:b/>
          <w:sz w:val="24"/>
          <w:szCs w:val="24"/>
        </w:rPr>
        <w:t>If the collection of information impacts small businesses or other small entities (Item 5 of OMB Form 83-I), describe any methods used to minimize burden.</w:t>
      </w:r>
    </w:p>
    <w:p w:rsidR="00843EE4" w:rsidRPr="00C87D6D" w:rsidRDefault="00843E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00150437" w:rsidRPr="00C87D6D" w:rsidRDefault="00843E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Small businesses are among the suppliers emailed about the survey.  The online delivery of the survey will make responding to the survey less of a burden for all participants.</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6</w:t>
      </w:r>
      <w:r w:rsidRPr="00C87D6D">
        <w:rPr>
          <w:rFonts w:ascii="Arial" w:hAnsi="Arial" w:cs="Arial"/>
          <w:sz w:val="24"/>
          <w:szCs w:val="24"/>
        </w:rPr>
        <w:t>.</w:t>
      </w:r>
      <w:r w:rsidRPr="00C87D6D">
        <w:rPr>
          <w:rFonts w:ascii="Arial" w:hAnsi="Arial" w:cs="Arial"/>
          <w:sz w:val="24"/>
          <w:szCs w:val="24"/>
        </w:rPr>
        <w:tab/>
      </w:r>
      <w:r w:rsidRPr="00C87D6D">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13659" w:rsidRPr="00C87D6D" w:rsidRDefault="002662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C87D6D">
        <w:rPr>
          <w:rFonts w:ascii="Arial" w:hAnsi="Arial" w:cs="Arial"/>
          <w:sz w:val="24"/>
          <w:szCs w:val="24"/>
        </w:rPr>
        <w:t>The information provided by VA suppliers is critical to help VA improve the quality of services</w:t>
      </w:r>
      <w:r w:rsidR="00DF2DC2" w:rsidRPr="00C87D6D">
        <w:rPr>
          <w:rFonts w:ascii="Arial" w:hAnsi="Arial" w:cs="Arial"/>
          <w:sz w:val="24"/>
          <w:szCs w:val="24"/>
        </w:rPr>
        <w:t xml:space="preserve"> delivered to our customers.  The information gathered by this survey is a key component to the VA transformation effort.  Improving the VA relationship with our suppliers is a proven technique to achieve our goal to deliver the best value of goods </w:t>
      </w:r>
      <w:r w:rsidR="00DF2DC2" w:rsidRPr="00C87D6D">
        <w:rPr>
          <w:rFonts w:ascii="Arial" w:hAnsi="Arial" w:cs="Arial"/>
          <w:sz w:val="24"/>
          <w:szCs w:val="24"/>
        </w:rPr>
        <w:lastRenderedPageBreak/>
        <w:t xml:space="preserve">and services at the best possible total cost of ownership.  Without the information provided by the SPS we will not be able to target our efforts to improve the steps in our acquisition and logistics process that cause waste and inefficiency to the VA and our supply base.  </w:t>
      </w:r>
    </w:p>
    <w:p w:rsidR="00614F0D" w:rsidRPr="00C87D6D" w:rsidRDefault="00614F0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E5DAE" w:rsidRPr="001E5DAE" w:rsidRDefault="001E5DAE" w:rsidP="001E5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1E5DAE">
        <w:rPr>
          <w:rFonts w:ascii="Arial" w:hAnsi="Arial" w:cs="Arial"/>
          <w:b/>
          <w:sz w:val="24"/>
          <w:szCs w:val="24"/>
        </w:rPr>
        <w:t>7.</w:t>
      </w:r>
      <w:r w:rsidRPr="001E5DAE">
        <w:rPr>
          <w:rFonts w:ascii="Arial" w:hAnsi="Arial" w:cs="Arial"/>
          <w:b/>
          <w:sz w:val="24"/>
          <w:szCs w:val="24"/>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E5DAE" w:rsidRPr="001E5DAE" w:rsidRDefault="001E5DAE" w:rsidP="001E5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007F3398" w:rsidRPr="00C87D6D" w:rsidRDefault="001E5DAE" w:rsidP="009418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1E5DAE">
        <w:rPr>
          <w:rFonts w:ascii="Arial" w:hAnsi="Arial" w:cs="Arial"/>
          <w:sz w:val="24"/>
          <w:szCs w:val="24"/>
        </w:rPr>
        <w:t xml:space="preserve">There is no special circumstance requiring collection </w:t>
      </w:r>
      <w:r>
        <w:rPr>
          <w:rFonts w:ascii="Arial" w:hAnsi="Arial" w:cs="Arial"/>
          <w:sz w:val="24"/>
          <w:szCs w:val="24"/>
        </w:rPr>
        <w:t xml:space="preserve">in a manner inconsistent with 5 </w:t>
      </w:r>
      <w:r w:rsidRPr="001E5DAE">
        <w:rPr>
          <w:rFonts w:ascii="Arial" w:hAnsi="Arial" w:cs="Arial"/>
          <w:sz w:val="24"/>
          <w:szCs w:val="24"/>
        </w:rPr>
        <w:t>CFR 1320.6 guidelines.</w:t>
      </w:r>
      <w:r>
        <w:rPr>
          <w:rFonts w:ascii="Arial" w:hAnsi="Arial" w:cs="Arial"/>
          <w:sz w:val="24"/>
          <w:szCs w:val="24"/>
        </w:rPr>
        <w:t xml:space="preserve"> </w:t>
      </w:r>
      <w:r w:rsidR="00B2410F" w:rsidRPr="00C87D6D">
        <w:rPr>
          <w:rFonts w:ascii="Arial" w:hAnsi="Arial" w:cs="Arial"/>
          <w:sz w:val="24"/>
          <w:szCs w:val="24"/>
        </w:rPr>
        <w:t>VA consul</w:t>
      </w:r>
      <w:r w:rsidR="00E40142">
        <w:rPr>
          <w:rFonts w:ascii="Arial" w:hAnsi="Arial" w:cs="Arial"/>
          <w:sz w:val="24"/>
          <w:szCs w:val="24"/>
        </w:rPr>
        <w:t xml:space="preserve">ted with </w:t>
      </w:r>
      <w:proofErr w:type="spellStart"/>
      <w:r w:rsidR="008A1995">
        <w:rPr>
          <w:rFonts w:ascii="Arial" w:hAnsi="Arial" w:cs="Arial"/>
          <w:sz w:val="24"/>
          <w:szCs w:val="24"/>
        </w:rPr>
        <w:t>Barbarium</w:t>
      </w:r>
      <w:proofErr w:type="spellEnd"/>
      <w:r w:rsidR="003F5E08">
        <w:rPr>
          <w:rFonts w:ascii="Arial" w:hAnsi="Arial" w:cs="Arial"/>
          <w:sz w:val="24"/>
          <w:szCs w:val="24"/>
        </w:rPr>
        <w:t xml:space="preserve"> </w:t>
      </w:r>
      <w:r w:rsidR="007F3398" w:rsidRPr="00C87D6D">
        <w:rPr>
          <w:rFonts w:ascii="Arial" w:hAnsi="Arial" w:cs="Arial"/>
          <w:sz w:val="24"/>
          <w:szCs w:val="24"/>
        </w:rPr>
        <w:t>for their professional experienc</w:t>
      </w:r>
      <w:r w:rsidR="00E40142">
        <w:rPr>
          <w:rFonts w:ascii="Arial" w:hAnsi="Arial" w:cs="Arial"/>
          <w:sz w:val="24"/>
          <w:szCs w:val="24"/>
        </w:rPr>
        <w:t xml:space="preserve">e conducting similar surveys.  </w:t>
      </w:r>
    </w:p>
    <w:p w:rsidR="007F3398" w:rsidRDefault="007F3398" w:rsidP="00996453">
      <w:pPr>
        <w:rPr>
          <w:rFonts w:ascii="Arial" w:hAnsi="Arial" w:cs="Arial"/>
          <w:sz w:val="24"/>
          <w:szCs w:val="24"/>
        </w:rPr>
      </w:pPr>
    </w:p>
    <w:p w:rsidR="009418E1" w:rsidRPr="009418E1" w:rsidRDefault="009418E1" w:rsidP="001E5DAE">
      <w:pPr>
        <w:tabs>
          <w:tab w:val="left" w:pos="360"/>
        </w:tabs>
        <w:ind w:left="360" w:hanging="360"/>
        <w:rPr>
          <w:rFonts w:ascii="Arial" w:hAnsi="Arial" w:cs="Arial"/>
          <w:b/>
          <w:sz w:val="24"/>
          <w:szCs w:val="24"/>
        </w:rPr>
      </w:pPr>
      <w:r w:rsidRPr="009418E1">
        <w:rPr>
          <w:rFonts w:ascii="Arial" w:hAnsi="Arial" w:cs="Arial"/>
          <w:b/>
          <w:sz w:val="24"/>
          <w:szCs w:val="24"/>
        </w:rPr>
        <w:t xml:space="preserve">8.  </w:t>
      </w:r>
      <w:r w:rsidR="001E5DAE">
        <w:rPr>
          <w:rFonts w:ascii="Arial" w:hAnsi="Arial" w:cs="Arial"/>
          <w:b/>
          <w:sz w:val="24"/>
          <w:szCs w:val="24"/>
        </w:rPr>
        <w:tab/>
      </w:r>
      <w:r w:rsidRPr="009418E1">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9418E1" w:rsidRPr="009418E1" w:rsidRDefault="009418E1" w:rsidP="009418E1">
      <w:pPr>
        <w:rPr>
          <w:rFonts w:ascii="Arial" w:hAnsi="Arial" w:cs="Arial"/>
          <w:sz w:val="24"/>
          <w:szCs w:val="24"/>
        </w:rPr>
      </w:pPr>
    </w:p>
    <w:p w:rsidR="009418E1" w:rsidRDefault="009418E1" w:rsidP="009418E1">
      <w:pPr>
        <w:rPr>
          <w:rFonts w:ascii="Arial" w:hAnsi="Arial" w:cs="Arial"/>
          <w:sz w:val="24"/>
          <w:szCs w:val="24"/>
        </w:rPr>
      </w:pPr>
      <w:r w:rsidRPr="009418E1">
        <w:rPr>
          <w:rFonts w:ascii="Arial" w:hAnsi="Arial" w:cs="Arial"/>
          <w:sz w:val="24"/>
          <w:szCs w:val="24"/>
        </w:rPr>
        <w:t>The Department notice was publis</w:t>
      </w:r>
      <w:r>
        <w:rPr>
          <w:rFonts w:ascii="Arial" w:hAnsi="Arial" w:cs="Arial"/>
          <w:sz w:val="24"/>
          <w:szCs w:val="24"/>
        </w:rPr>
        <w:t xml:space="preserve">hed in the Federal Register on </w:t>
      </w:r>
      <w:r w:rsidRPr="009418E1">
        <w:rPr>
          <w:rFonts w:ascii="Arial" w:hAnsi="Arial" w:cs="Arial"/>
          <w:sz w:val="24"/>
          <w:szCs w:val="24"/>
        </w:rPr>
        <w:t>Tuesday, January 27, 2015</w:t>
      </w:r>
      <w:r w:rsidRPr="009418E1">
        <w:rPr>
          <w:rFonts w:ascii="Arial" w:hAnsi="Arial" w:cs="Arial"/>
          <w:sz w:val="24"/>
          <w:szCs w:val="24"/>
        </w:rPr>
        <w:t xml:space="preserve">, Volume </w:t>
      </w:r>
      <w:r>
        <w:rPr>
          <w:rFonts w:ascii="Arial" w:hAnsi="Arial" w:cs="Arial"/>
          <w:sz w:val="24"/>
          <w:szCs w:val="24"/>
        </w:rPr>
        <w:t>80</w:t>
      </w:r>
      <w:r w:rsidRPr="009418E1">
        <w:rPr>
          <w:rFonts w:ascii="Arial" w:hAnsi="Arial" w:cs="Arial"/>
          <w:sz w:val="24"/>
          <w:szCs w:val="24"/>
        </w:rPr>
        <w:t xml:space="preserve">, No. </w:t>
      </w:r>
      <w:r>
        <w:rPr>
          <w:rFonts w:ascii="Arial" w:hAnsi="Arial" w:cs="Arial"/>
          <w:sz w:val="24"/>
          <w:szCs w:val="24"/>
        </w:rPr>
        <w:t>17</w:t>
      </w:r>
      <w:r w:rsidRPr="009418E1">
        <w:rPr>
          <w:rFonts w:ascii="Arial" w:hAnsi="Arial" w:cs="Arial"/>
          <w:sz w:val="24"/>
          <w:szCs w:val="24"/>
        </w:rPr>
        <w:t xml:space="preserve">, pages </w:t>
      </w:r>
      <w:r>
        <w:rPr>
          <w:rFonts w:ascii="Arial" w:hAnsi="Arial" w:cs="Arial"/>
          <w:sz w:val="24"/>
          <w:szCs w:val="24"/>
        </w:rPr>
        <w:t>4336</w:t>
      </w:r>
      <w:r w:rsidRPr="009418E1">
        <w:rPr>
          <w:rFonts w:ascii="Arial" w:hAnsi="Arial" w:cs="Arial"/>
          <w:sz w:val="24"/>
          <w:szCs w:val="24"/>
        </w:rPr>
        <w:t>-</w:t>
      </w:r>
      <w:r>
        <w:rPr>
          <w:rFonts w:ascii="Arial" w:hAnsi="Arial" w:cs="Arial"/>
          <w:sz w:val="24"/>
          <w:szCs w:val="24"/>
        </w:rPr>
        <w:t>4337</w:t>
      </w:r>
      <w:r w:rsidRPr="009418E1">
        <w:rPr>
          <w:rFonts w:ascii="Arial" w:hAnsi="Arial" w:cs="Arial"/>
          <w:sz w:val="24"/>
          <w:szCs w:val="24"/>
        </w:rPr>
        <w:t>.  No comments were received.</w:t>
      </w:r>
    </w:p>
    <w:p w:rsidR="009418E1" w:rsidRPr="00C87D6D" w:rsidRDefault="009418E1" w:rsidP="00996453">
      <w:pPr>
        <w:rPr>
          <w:rFonts w:ascii="Arial" w:hAnsi="Arial" w:cs="Arial"/>
          <w:sz w:val="24"/>
          <w:szCs w:val="24"/>
        </w:rPr>
      </w:pPr>
    </w:p>
    <w:p w:rsidR="00913659" w:rsidRPr="00C87D6D" w:rsidRDefault="009418E1" w:rsidP="009418E1">
      <w:pPr>
        <w:rPr>
          <w:rFonts w:ascii="Arial" w:hAnsi="Arial" w:cs="Arial"/>
          <w:sz w:val="24"/>
          <w:szCs w:val="24"/>
        </w:rPr>
      </w:pPr>
      <w:r w:rsidRPr="00C87D6D">
        <w:rPr>
          <w:rFonts w:ascii="Arial" w:hAnsi="Arial" w:cs="Arial"/>
          <w:sz w:val="24"/>
          <w:szCs w:val="24"/>
        </w:rPr>
        <w:t>VA will consider supplier feedback from each survey event in order to best shape survey questions to mitigate data collection work by the suppliers and ensure survey questions are clear.</w:t>
      </w:r>
    </w:p>
    <w:p w:rsidR="001C6BB8" w:rsidRPr="00C87D6D" w:rsidRDefault="001C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9.</w:t>
      </w:r>
      <w:r w:rsidRPr="00C87D6D">
        <w:rPr>
          <w:rFonts w:ascii="Arial" w:hAnsi="Arial" w:cs="Arial"/>
          <w:sz w:val="24"/>
          <w:szCs w:val="24"/>
        </w:rPr>
        <w:tab/>
      </w:r>
      <w:r w:rsidRPr="00C87D6D">
        <w:rPr>
          <w:rFonts w:ascii="Arial" w:hAnsi="Arial" w:cs="Arial"/>
          <w:b/>
          <w:sz w:val="24"/>
          <w:szCs w:val="24"/>
        </w:rPr>
        <w:t>Explain any decision to provide any payment or gift to respondents, other than remuneration of contractors or grantees.</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996453" w:rsidRPr="00C87D6D" w:rsidRDefault="00843EE4" w:rsidP="00996453">
      <w:pPr>
        <w:rPr>
          <w:rFonts w:ascii="Arial" w:hAnsi="Arial" w:cs="Arial"/>
          <w:sz w:val="24"/>
          <w:szCs w:val="24"/>
        </w:rPr>
      </w:pPr>
      <w:r>
        <w:rPr>
          <w:rFonts w:ascii="Arial" w:hAnsi="Arial" w:cs="Arial"/>
          <w:sz w:val="24"/>
          <w:szCs w:val="24"/>
        </w:rPr>
        <w:t xml:space="preserve">No payment or gifts will be provided to </w:t>
      </w:r>
      <w:r w:rsidR="00996453" w:rsidRPr="00C87D6D">
        <w:rPr>
          <w:rFonts w:ascii="Arial" w:hAnsi="Arial" w:cs="Arial"/>
          <w:sz w:val="24"/>
          <w:szCs w:val="24"/>
        </w:rPr>
        <w:t>respondents</w:t>
      </w:r>
      <w:r w:rsidR="00F61799" w:rsidRPr="00C87D6D">
        <w:rPr>
          <w:rFonts w:ascii="Arial" w:hAnsi="Arial" w:cs="Arial"/>
          <w:sz w:val="24"/>
          <w:szCs w:val="24"/>
        </w:rPr>
        <w:t>.</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10.</w:t>
      </w:r>
      <w:r w:rsidRPr="00C87D6D">
        <w:rPr>
          <w:rFonts w:ascii="Arial" w:hAnsi="Arial" w:cs="Arial"/>
          <w:sz w:val="24"/>
          <w:szCs w:val="24"/>
        </w:rPr>
        <w:tab/>
      </w:r>
      <w:r w:rsidRPr="00C87D6D">
        <w:rPr>
          <w:rFonts w:ascii="Arial" w:hAnsi="Arial" w:cs="Arial"/>
          <w:b/>
          <w:sz w:val="24"/>
          <w:szCs w:val="24"/>
        </w:rPr>
        <w:t xml:space="preserve">Describe any assurance of </w:t>
      </w:r>
      <w:r w:rsidR="008B4162">
        <w:rPr>
          <w:rFonts w:ascii="Arial" w:hAnsi="Arial" w:cs="Arial"/>
          <w:b/>
          <w:sz w:val="24"/>
          <w:szCs w:val="24"/>
        </w:rPr>
        <w:t>privacy, to the extent permitted by law,</w:t>
      </w:r>
      <w:r w:rsidRPr="00C87D6D">
        <w:rPr>
          <w:rFonts w:ascii="Arial" w:hAnsi="Arial" w:cs="Arial"/>
          <w:b/>
          <w:sz w:val="24"/>
          <w:szCs w:val="24"/>
        </w:rPr>
        <w:t xml:space="preserve"> provided to respondents and the basis for the assurance in statute, regulation, or agency policy.</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614F0D" w:rsidRPr="00C87D6D" w:rsidRDefault="005F07E7" w:rsidP="00614F0D">
      <w:pPr>
        <w:rPr>
          <w:rFonts w:ascii="Arial" w:hAnsi="Arial" w:cs="Arial"/>
          <w:sz w:val="24"/>
          <w:szCs w:val="24"/>
        </w:rPr>
      </w:pPr>
      <w:r>
        <w:rPr>
          <w:rFonts w:ascii="Arial" w:hAnsi="Arial" w:cs="Arial"/>
          <w:sz w:val="24"/>
          <w:szCs w:val="24"/>
        </w:rPr>
        <w:t>Respondents are promise confidentiality.  Only aggregate data without personal identifications will be provided to VA from the contractor conducting the survey.</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lastRenderedPageBreak/>
        <w:t>11.</w:t>
      </w:r>
      <w:r w:rsidRPr="00C87D6D">
        <w:rPr>
          <w:rFonts w:ascii="Arial" w:hAnsi="Arial" w:cs="Arial"/>
          <w:sz w:val="24"/>
          <w:szCs w:val="24"/>
        </w:rPr>
        <w:tab/>
      </w:r>
      <w:r w:rsidRPr="00C87D6D">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96453" w:rsidRPr="00C87D6D" w:rsidRDefault="009227D8" w:rsidP="00996453">
      <w:pPr>
        <w:rPr>
          <w:rFonts w:ascii="Arial" w:hAnsi="Arial" w:cs="Arial"/>
          <w:sz w:val="24"/>
          <w:szCs w:val="24"/>
        </w:rPr>
      </w:pPr>
      <w:r>
        <w:rPr>
          <w:rFonts w:ascii="Arial" w:hAnsi="Arial" w:cs="Arial"/>
          <w:sz w:val="24"/>
          <w:szCs w:val="24"/>
        </w:rPr>
        <w:t>No sensitive questions will be asked.</w:t>
      </w:r>
      <w:r w:rsidR="00614F0D" w:rsidRPr="00C87D6D">
        <w:rPr>
          <w:rFonts w:ascii="Arial" w:hAnsi="Arial" w:cs="Arial"/>
          <w:sz w:val="24"/>
          <w:szCs w:val="24"/>
        </w:rPr>
        <w:t xml:space="preserve"> </w:t>
      </w:r>
    </w:p>
    <w:p w:rsidR="009E1404" w:rsidRPr="00C87D6D" w:rsidRDefault="009E1404" w:rsidP="00996453">
      <w:pPr>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12</w:t>
      </w:r>
      <w:r w:rsidRPr="00C87D6D">
        <w:rPr>
          <w:rFonts w:ascii="Arial" w:hAnsi="Arial" w:cs="Arial"/>
          <w:sz w:val="24"/>
          <w:szCs w:val="24"/>
        </w:rPr>
        <w:t>.</w:t>
      </w:r>
      <w:r w:rsidRPr="00C87D6D">
        <w:rPr>
          <w:rFonts w:ascii="Arial" w:hAnsi="Arial" w:cs="Arial"/>
          <w:sz w:val="24"/>
          <w:szCs w:val="24"/>
        </w:rPr>
        <w:tab/>
      </w:r>
      <w:r w:rsidRPr="00C87D6D">
        <w:rPr>
          <w:rFonts w:ascii="Arial" w:hAnsi="Arial" w:cs="Arial"/>
          <w:b/>
          <w:sz w:val="24"/>
          <w:szCs w:val="24"/>
        </w:rPr>
        <w:t>Provide estimates of the hour burden of the collection of information.  The statement should:</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C87D6D">
        <w:rPr>
          <w:rFonts w:ascii="Arial" w:hAnsi="Arial" w:cs="Arial"/>
          <w:b/>
          <w:sz w:val="24"/>
          <w:szCs w:val="24"/>
        </w:rPr>
        <w:tab/>
        <w:t>*</w:t>
      </w:r>
      <w:r w:rsidRPr="00C87D6D">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C87D6D">
        <w:rPr>
          <w:rFonts w:ascii="Arial" w:hAnsi="Arial" w:cs="Arial"/>
          <w:b/>
          <w:sz w:val="24"/>
          <w:szCs w:val="24"/>
        </w:rPr>
        <w:tab/>
        <w:t>*</w:t>
      </w:r>
      <w:r w:rsidRPr="00C87D6D">
        <w:rPr>
          <w:rFonts w:ascii="Arial" w:hAnsi="Arial" w:cs="Arial"/>
          <w:b/>
          <w:sz w:val="24"/>
          <w:szCs w:val="24"/>
        </w:rPr>
        <w:tab/>
        <w:t>If this request for approval covers more than one form, provide separate hour burden estimates for each form and aggregate the hour burdens in Item 13 of OMB Form 83-I.</w:t>
      </w:r>
    </w:p>
    <w:p w:rsidR="00235A25" w:rsidRPr="00C87D6D" w:rsidRDefault="00235A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sidRPr="00C87D6D">
        <w:rPr>
          <w:rFonts w:ascii="Arial" w:hAnsi="Arial" w:cs="Arial"/>
          <w:b/>
          <w:sz w:val="24"/>
          <w:szCs w:val="24"/>
        </w:rPr>
        <w:tab/>
        <w:t>*</w:t>
      </w:r>
      <w:r w:rsidRPr="00C87D6D">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996453" w:rsidRPr="00C87D6D" w:rsidRDefault="00E92A69" w:rsidP="00996453">
      <w:pPr>
        <w:rPr>
          <w:rFonts w:ascii="Arial" w:hAnsi="Arial" w:cs="Arial"/>
          <w:sz w:val="24"/>
          <w:szCs w:val="24"/>
        </w:rPr>
      </w:pPr>
      <w:r w:rsidRPr="00C87D6D">
        <w:rPr>
          <w:rFonts w:ascii="Arial" w:hAnsi="Arial" w:cs="Arial"/>
          <w:sz w:val="24"/>
          <w:szCs w:val="24"/>
        </w:rPr>
        <w:t xml:space="preserve">All </w:t>
      </w:r>
      <w:r w:rsidR="009227D8">
        <w:rPr>
          <w:rFonts w:ascii="Arial" w:hAnsi="Arial" w:cs="Arial"/>
          <w:sz w:val="24"/>
          <w:szCs w:val="24"/>
        </w:rPr>
        <w:t>29,185</w:t>
      </w:r>
      <w:r w:rsidRPr="00C87D6D">
        <w:rPr>
          <w:rFonts w:ascii="Arial" w:hAnsi="Arial" w:cs="Arial"/>
          <w:sz w:val="24"/>
          <w:szCs w:val="24"/>
        </w:rPr>
        <w:t xml:space="preserve"> suppliers in the VA supply base are potential respondents</w:t>
      </w:r>
      <w:r w:rsidR="00E0697C" w:rsidRPr="00C87D6D">
        <w:rPr>
          <w:rFonts w:ascii="Arial" w:hAnsi="Arial" w:cs="Arial"/>
          <w:sz w:val="24"/>
          <w:szCs w:val="24"/>
        </w:rPr>
        <w:t xml:space="preserve">.  </w:t>
      </w:r>
      <w:r w:rsidR="000D54F5">
        <w:rPr>
          <w:rFonts w:ascii="Arial" w:hAnsi="Arial" w:cs="Arial"/>
          <w:sz w:val="24"/>
          <w:szCs w:val="24"/>
        </w:rPr>
        <w:t xml:space="preserve">The estimated </w:t>
      </w:r>
      <w:r w:rsidR="00055019">
        <w:rPr>
          <w:rFonts w:ascii="Arial" w:hAnsi="Arial" w:cs="Arial"/>
          <w:sz w:val="24"/>
          <w:szCs w:val="24"/>
        </w:rPr>
        <w:t>respondent per</w:t>
      </w:r>
      <w:r w:rsidR="000D54F5">
        <w:rPr>
          <w:rFonts w:ascii="Arial" w:hAnsi="Arial" w:cs="Arial"/>
          <w:sz w:val="24"/>
          <w:szCs w:val="24"/>
        </w:rPr>
        <w:t xml:space="preserve"> year is 1</w:t>
      </w:r>
      <w:r w:rsidR="009227D8">
        <w:rPr>
          <w:rFonts w:ascii="Arial" w:hAnsi="Arial" w:cs="Arial"/>
          <w:sz w:val="24"/>
          <w:szCs w:val="24"/>
        </w:rPr>
        <w:t>,</w:t>
      </w:r>
      <w:r w:rsidR="000D54F5">
        <w:rPr>
          <w:rFonts w:ascii="Arial" w:hAnsi="Arial" w:cs="Arial"/>
          <w:sz w:val="24"/>
          <w:szCs w:val="24"/>
        </w:rPr>
        <w:t>500.</w:t>
      </w:r>
    </w:p>
    <w:p w:rsidR="00F02CB1" w:rsidRPr="00C87D6D" w:rsidRDefault="00F02CB1" w:rsidP="00F02CB1">
      <w:pPr>
        <w:rPr>
          <w:rFonts w:ascii="Arial" w:hAnsi="Arial" w:cs="Arial"/>
          <w:sz w:val="24"/>
          <w:szCs w:val="24"/>
        </w:rPr>
      </w:pPr>
    </w:p>
    <w:p w:rsidR="00E32779" w:rsidRPr="00C87D6D" w:rsidRDefault="003A2021" w:rsidP="003A2021">
      <w:pPr>
        <w:pStyle w:val="HTMLPreformatted"/>
        <w:rPr>
          <w:rFonts w:ascii="Arial" w:hAnsi="Arial" w:cs="Arial"/>
          <w:sz w:val="24"/>
          <w:szCs w:val="24"/>
        </w:rPr>
      </w:pPr>
      <w:r w:rsidRPr="00C87D6D">
        <w:rPr>
          <w:rFonts w:ascii="Arial" w:hAnsi="Arial" w:cs="Arial"/>
          <w:sz w:val="24"/>
          <w:szCs w:val="24"/>
        </w:rPr>
        <w:t xml:space="preserve">We expect that completing this </w:t>
      </w:r>
      <w:r w:rsidR="00E60003" w:rsidRPr="00C87D6D">
        <w:rPr>
          <w:rFonts w:ascii="Arial" w:hAnsi="Arial" w:cs="Arial"/>
          <w:sz w:val="24"/>
          <w:szCs w:val="24"/>
        </w:rPr>
        <w:t xml:space="preserve">electronic form </w:t>
      </w:r>
      <w:r w:rsidRPr="00C87D6D">
        <w:rPr>
          <w:rFonts w:ascii="Arial" w:hAnsi="Arial" w:cs="Arial"/>
          <w:sz w:val="24"/>
          <w:szCs w:val="24"/>
        </w:rPr>
        <w:t xml:space="preserve">would require </w:t>
      </w:r>
      <w:r w:rsidR="00E60003" w:rsidRPr="00C87D6D">
        <w:rPr>
          <w:rFonts w:ascii="Arial" w:hAnsi="Arial" w:cs="Arial"/>
          <w:sz w:val="24"/>
          <w:szCs w:val="24"/>
        </w:rPr>
        <w:t>minimal</w:t>
      </w:r>
      <w:r w:rsidR="00E32779" w:rsidRPr="00C87D6D">
        <w:rPr>
          <w:rFonts w:ascii="Arial" w:hAnsi="Arial" w:cs="Arial"/>
          <w:sz w:val="24"/>
          <w:szCs w:val="24"/>
        </w:rPr>
        <w:t xml:space="preserve"> time for respondents </w:t>
      </w:r>
      <w:r w:rsidR="00E60003" w:rsidRPr="00C87D6D">
        <w:rPr>
          <w:rFonts w:ascii="Arial" w:hAnsi="Arial" w:cs="Arial"/>
          <w:sz w:val="24"/>
          <w:szCs w:val="24"/>
        </w:rPr>
        <w:t xml:space="preserve">because the questions </w:t>
      </w:r>
      <w:r w:rsidR="00E32779" w:rsidRPr="00C87D6D">
        <w:rPr>
          <w:rFonts w:ascii="Arial" w:hAnsi="Arial" w:cs="Arial"/>
          <w:sz w:val="24"/>
          <w:szCs w:val="24"/>
        </w:rPr>
        <w:t>do not exceed the knowledge and information normally possessed by a prudent person in the ordinary course of business dealings.  T</w:t>
      </w:r>
      <w:r w:rsidRPr="00C87D6D">
        <w:rPr>
          <w:rFonts w:ascii="Arial" w:hAnsi="Arial" w:cs="Arial"/>
          <w:sz w:val="24"/>
          <w:szCs w:val="24"/>
        </w:rPr>
        <w:t xml:space="preserve">he </w:t>
      </w:r>
      <w:r w:rsidR="00E32779" w:rsidRPr="00C87D6D">
        <w:rPr>
          <w:rFonts w:ascii="Arial" w:hAnsi="Arial" w:cs="Arial"/>
          <w:sz w:val="24"/>
          <w:szCs w:val="24"/>
        </w:rPr>
        <w:t xml:space="preserve">majority of the </w:t>
      </w:r>
      <w:r w:rsidRPr="00C87D6D">
        <w:rPr>
          <w:rFonts w:ascii="Arial" w:hAnsi="Arial" w:cs="Arial"/>
          <w:sz w:val="24"/>
          <w:szCs w:val="24"/>
        </w:rPr>
        <w:t xml:space="preserve">data requested on the form is </w:t>
      </w:r>
      <w:r w:rsidR="00E60003" w:rsidRPr="00C87D6D">
        <w:rPr>
          <w:rFonts w:ascii="Arial" w:hAnsi="Arial" w:cs="Arial"/>
          <w:sz w:val="24"/>
          <w:szCs w:val="24"/>
        </w:rPr>
        <w:t xml:space="preserve">routinely </w:t>
      </w:r>
      <w:r w:rsidRPr="00C87D6D">
        <w:rPr>
          <w:rFonts w:ascii="Arial" w:hAnsi="Arial" w:cs="Arial"/>
          <w:sz w:val="24"/>
          <w:szCs w:val="24"/>
        </w:rPr>
        <w:t xml:space="preserve">maintained </w:t>
      </w:r>
      <w:r w:rsidR="00E60003" w:rsidRPr="00C87D6D">
        <w:rPr>
          <w:rFonts w:ascii="Arial" w:hAnsi="Arial" w:cs="Arial"/>
          <w:sz w:val="24"/>
          <w:szCs w:val="24"/>
        </w:rPr>
        <w:t xml:space="preserve">by any business </w:t>
      </w:r>
      <w:r w:rsidRPr="00C87D6D">
        <w:rPr>
          <w:rFonts w:ascii="Arial" w:hAnsi="Arial" w:cs="Arial"/>
          <w:sz w:val="24"/>
          <w:szCs w:val="24"/>
        </w:rPr>
        <w:t>a</w:t>
      </w:r>
      <w:r w:rsidR="00E60003" w:rsidRPr="00C87D6D">
        <w:rPr>
          <w:rFonts w:ascii="Arial" w:hAnsi="Arial" w:cs="Arial"/>
          <w:sz w:val="24"/>
          <w:szCs w:val="24"/>
        </w:rPr>
        <w:t xml:space="preserve">nd should be readily available </w:t>
      </w:r>
      <w:r w:rsidRPr="00C87D6D">
        <w:rPr>
          <w:rFonts w:ascii="Arial" w:hAnsi="Arial" w:cs="Arial"/>
          <w:sz w:val="24"/>
          <w:szCs w:val="24"/>
        </w:rPr>
        <w:t xml:space="preserve">from existing records.   </w:t>
      </w:r>
    </w:p>
    <w:p w:rsidR="00B82EF4" w:rsidRPr="00C87D6D" w:rsidRDefault="00B82EF4" w:rsidP="003A2021">
      <w:pPr>
        <w:pStyle w:val="HTMLPreformatted"/>
        <w:rPr>
          <w:rFonts w:ascii="Arial" w:hAnsi="Arial" w:cs="Arial"/>
          <w:sz w:val="24"/>
          <w:szCs w:val="24"/>
        </w:rPr>
      </w:pPr>
    </w:p>
    <w:p w:rsidR="00B84BD3" w:rsidRDefault="00B84BD3" w:rsidP="003A2021">
      <w:pPr>
        <w:pStyle w:val="HTMLPreformatted"/>
        <w:rPr>
          <w:rFonts w:ascii="Arial" w:hAnsi="Arial" w:cs="Arial"/>
          <w:sz w:val="24"/>
          <w:szCs w:val="24"/>
        </w:rPr>
      </w:pPr>
      <w:r w:rsidRPr="00C87D6D">
        <w:rPr>
          <w:rFonts w:ascii="Arial" w:hAnsi="Arial" w:cs="Arial"/>
          <w:sz w:val="24"/>
          <w:szCs w:val="24"/>
        </w:rPr>
        <w:t>The burden estimate of the</w:t>
      </w:r>
      <w:r w:rsidR="00E40142">
        <w:rPr>
          <w:rFonts w:ascii="Arial" w:hAnsi="Arial" w:cs="Arial"/>
          <w:sz w:val="24"/>
          <w:szCs w:val="24"/>
        </w:rPr>
        <w:t xml:space="preserve"> electronic survey is based on </w:t>
      </w:r>
      <w:r w:rsidR="00F25C0B">
        <w:rPr>
          <w:rFonts w:ascii="Arial" w:hAnsi="Arial" w:cs="Arial"/>
          <w:sz w:val="24"/>
          <w:szCs w:val="24"/>
        </w:rPr>
        <w:t>the</w:t>
      </w:r>
      <w:r w:rsidRPr="00C87D6D">
        <w:rPr>
          <w:rFonts w:ascii="Arial" w:hAnsi="Arial" w:cs="Arial"/>
          <w:sz w:val="24"/>
          <w:szCs w:val="24"/>
        </w:rPr>
        <w:t xml:space="preserve"> estimate of the time it would take to complete the survey.  </w:t>
      </w:r>
      <w:r w:rsidR="003A2021" w:rsidRPr="00C87D6D">
        <w:rPr>
          <w:rFonts w:ascii="Arial" w:hAnsi="Arial" w:cs="Arial"/>
          <w:sz w:val="24"/>
          <w:szCs w:val="24"/>
        </w:rPr>
        <w:t xml:space="preserve">We estimate that it would take an average of </w:t>
      </w:r>
      <w:r w:rsidR="00CC2493" w:rsidRPr="00C87D6D">
        <w:rPr>
          <w:rFonts w:ascii="Arial" w:hAnsi="Arial" w:cs="Arial"/>
          <w:sz w:val="24"/>
          <w:szCs w:val="24"/>
        </w:rPr>
        <w:t>30 minutes</w:t>
      </w:r>
      <w:r w:rsidR="003A2021" w:rsidRPr="00C87D6D">
        <w:rPr>
          <w:rFonts w:ascii="Arial" w:hAnsi="Arial" w:cs="Arial"/>
          <w:sz w:val="24"/>
          <w:szCs w:val="24"/>
        </w:rPr>
        <w:t xml:space="preserve"> for a respondent to complete the </w:t>
      </w:r>
      <w:r w:rsidR="00CC2493" w:rsidRPr="00C87D6D">
        <w:rPr>
          <w:rFonts w:ascii="Arial" w:hAnsi="Arial" w:cs="Arial"/>
          <w:sz w:val="24"/>
          <w:szCs w:val="24"/>
        </w:rPr>
        <w:t xml:space="preserve">electronic </w:t>
      </w:r>
      <w:r w:rsidR="003A2021" w:rsidRPr="00C87D6D">
        <w:rPr>
          <w:rFonts w:ascii="Arial" w:hAnsi="Arial" w:cs="Arial"/>
          <w:sz w:val="24"/>
          <w:szCs w:val="24"/>
        </w:rPr>
        <w:t xml:space="preserve">form, including </w:t>
      </w:r>
      <w:r w:rsidR="00CC2493" w:rsidRPr="00C87D6D">
        <w:rPr>
          <w:rFonts w:ascii="Arial" w:hAnsi="Arial" w:cs="Arial"/>
          <w:sz w:val="24"/>
          <w:szCs w:val="24"/>
        </w:rPr>
        <w:t xml:space="preserve">referring to internal records to determine financial and minority status demographic questions.  </w:t>
      </w:r>
      <w:r w:rsidR="00397AE6" w:rsidRPr="00C87D6D">
        <w:rPr>
          <w:rFonts w:ascii="Arial" w:hAnsi="Arial" w:cs="Arial"/>
          <w:sz w:val="24"/>
          <w:szCs w:val="24"/>
        </w:rPr>
        <w:t xml:space="preserve">  </w:t>
      </w:r>
    </w:p>
    <w:p w:rsidR="000D54F5" w:rsidRDefault="000D54F5" w:rsidP="003A2021">
      <w:pPr>
        <w:pStyle w:val="HTMLPreformatted"/>
        <w:rPr>
          <w:rFonts w:ascii="Arial" w:hAnsi="Arial" w:cs="Arial"/>
          <w:sz w:val="24"/>
          <w:szCs w:val="24"/>
        </w:rPr>
      </w:pPr>
    </w:p>
    <w:p w:rsidR="000D54F5" w:rsidRPr="00C87D6D" w:rsidRDefault="000D54F5" w:rsidP="003A2021">
      <w:pPr>
        <w:pStyle w:val="HTMLPreformatted"/>
        <w:rPr>
          <w:rFonts w:ascii="Arial" w:hAnsi="Arial" w:cs="Arial"/>
          <w:sz w:val="24"/>
          <w:szCs w:val="24"/>
        </w:rPr>
      </w:pPr>
      <w:r>
        <w:rPr>
          <w:rFonts w:ascii="Arial" w:hAnsi="Arial" w:cs="Arial"/>
          <w:sz w:val="24"/>
          <w:szCs w:val="24"/>
        </w:rPr>
        <w:lastRenderedPageBreak/>
        <w:t>The total number of respondents per year is 1,</w:t>
      </w:r>
      <w:r w:rsidR="009227D8">
        <w:rPr>
          <w:rFonts w:ascii="Arial" w:hAnsi="Arial" w:cs="Arial"/>
          <w:sz w:val="24"/>
          <w:szCs w:val="24"/>
        </w:rPr>
        <w:t>5</w:t>
      </w:r>
      <w:r>
        <w:rPr>
          <w:rFonts w:ascii="Arial" w:hAnsi="Arial" w:cs="Arial"/>
          <w:sz w:val="24"/>
          <w:szCs w:val="24"/>
        </w:rPr>
        <w:t>00 per 1 response X 30 minutes = 45000 / 60 = 750 annual burden hours.</w:t>
      </w:r>
      <w:r w:rsidR="00C14D9E">
        <w:rPr>
          <w:rFonts w:ascii="Arial" w:hAnsi="Arial" w:cs="Arial"/>
          <w:sz w:val="24"/>
          <w:szCs w:val="24"/>
        </w:rPr>
        <w:t xml:space="preserve">  T</w:t>
      </w:r>
      <w:r w:rsidR="009227D8">
        <w:rPr>
          <w:rFonts w:ascii="Arial" w:hAnsi="Arial" w:cs="Arial"/>
          <w:sz w:val="24"/>
          <w:szCs w:val="24"/>
        </w:rPr>
        <w:t>he 3 year total burden hour is 2,2</w:t>
      </w:r>
      <w:r w:rsidR="00C14D9E">
        <w:rPr>
          <w:rFonts w:ascii="Arial" w:hAnsi="Arial" w:cs="Arial"/>
          <w:sz w:val="24"/>
          <w:szCs w:val="24"/>
        </w:rPr>
        <w:t>50 hours.</w:t>
      </w:r>
    </w:p>
    <w:p w:rsidR="00B84BD3" w:rsidRPr="00C87D6D" w:rsidRDefault="00B84BD3" w:rsidP="003A2021">
      <w:pPr>
        <w:pStyle w:val="HTMLPreformatted"/>
        <w:rPr>
          <w:rFonts w:ascii="Arial" w:hAnsi="Arial" w:cs="Arial"/>
          <w:sz w:val="24"/>
          <w:szCs w:val="24"/>
        </w:rPr>
      </w:pPr>
    </w:p>
    <w:p w:rsidR="003A2021" w:rsidRPr="00C87D6D" w:rsidRDefault="00397AE6" w:rsidP="003A2021">
      <w:pPr>
        <w:pStyle w:val="HTMLPreformatted"/>
        <w:rPr>
          <w:rFonts w:ascii="Arial" w:hAnsi="Arial" w:cs="Arial"/>
          <w:sz w:val="24"/>
          <w:szCs w:val="24"/>
        </w:rPr>
      </w:pPr>
      <w:r w:rsidRPr="00C87D6D">
        <w:rPr>
          <w:rFonts w:ascii="Arial" w:hAnsi="Arial" w:cs="Arial"/>
          <w:sz w:val="24"/>
          <w:szCs w:val="24"/>
        </w:rPr>
        <w:t>The total annual dollar value of the burden hours to respondents of the annual survey during is $375,000.</w:t>
      </w:r>
    </w:p>
    <w:p w:rsidR="00397AE6" w:rsidRPr="00C87D6D" w:rsidRDefault="00397AE6" w:rsidP="003A2021">
      <w:pPr>
        <w:pStyle w:val="HTMLPreformatted"/>
        <w:rPr>
          <w:rFonts w:ascii="Arial" w:hAnsi="Arial" w:cs="Arial"/>
          <w:sz w:val="24"/>
          <w:szCs w:val="24"/>
        </w:rPr>
      </w:pPr>
    </w:p>
    <w:tbl>
      <w:tblPr>
        <w:tblpPr w:leftFromText="180" w:rightFromText="180" w:vertAnchor="text" w:horzAnchor="margin" w:tblpXSpec="center" w:tblpY="206"/>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40"/>
        <w:gridCol w:w="1530"/>
        <w:gridCol w:w="1980"/>
        <w:gridCol w:w="1872"/>
        <w:gridCol w:w="1980"/>
      </w:tblGrid>
      <w:tr w:rsidR="0073731B" w:rsidRPr="00797628" w:rsidTr="0073731B">
        <w:tc>
          <w:tcPr>
            <w:tcW w:w="1080" w:type="dxa"/>
          </w:tcPr>
          <w:p w:rsidR="006455D5" w:rsidRPr="000D54F5" w:rsidRDefault="006455D5" w:rsidP="00797628">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D54F5">
              <w:rPr>
                <w:rFonts w:ascii="Arial" w:hAnsi="Arial" w:cs="Arial"/>
                <w:b/>
                <w:sz w:val="18"/>
                <w:szCs w:val="18"/>
              </w:rPr>
              <w:t>Year</w:t>
            </w:r>
          </w:p>
        </w:tc>
        <w:tc>
          <w:tcPr>
            <w:tcW w:w="1440" w:type="dxa"/>
          </w:tcPr>
          <w:p w:rsidR="006455D5" w:rsidRPr="000D54F5" w:rsidRDefault="006455D5" w:rsidP="00797628">
            <w:pPr>
              <w:tabs>
                <w:tab w:val="left" w:pos="-1080"/>
                <w:tab w:val="left" w:pos="-720"/>
                <w:tab w:val="left" w:pos="0"/>
                <w:tab w:val="left" w:pos="360"/>
                <w:tab w:val="left" w:pos="720"/>
                <w:tab w:val="left" w:pos="90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D54F5">
              <w:rPr>
                <w:rFonts w:ascii="Arial" w:hAnsi="Arial" w:cs="Arial"/>
                <w:b/>
                <w:sz w:val="18"/>
                <w:szCs w:val="18"/>
              </w:rPr>
              <w:t>Total Annual Number of Respondents</w:t>
            </w:r>
          </w:p>
        </w:tc>
        <w:tc>
          <w:tcPr>
            <w:tcW w:w="1530" w:type="dxa"/>
          </w:tcPr>
          <w:p w:rsidR="006455D5" w:rsidRPr="000D54F5"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D54F5">
              <w:rPr>
                <w:rFonts w:ascii="Arial" w:hAnsi="Arial" w:cs="Arial"/>
                <w:b/>
                <w:sz w:val="18"/>
                <w:szCs w:val="18"/>
              </w:rPr>
              <w:t>Total Annual Number of Responses</w:t>
            </w:r>
            <w:r w:rsidR="00C14D9E">
              <w:rPr>
                <w:rFonts w:ascii="Arial" w:hAnsi="Arial" w:cs="Arial"/>
                <w:b/>
                <w:sz w:val="18"/>
                <w:szCs w:val="18"/>
              </w:rPr>
              <w:t xml:space="preserve"> Per Respondent</w:t>
            </w:r>
          </w:p>
        </w:tc>
        <w:tc>
          <w:tcPr>
            <w:tcW w:w="1980" w:type="dxa"/>
          </w:tcPr>
          <w:p w:rsidR="006455D5" w:rsidRPr="000D54F5"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D54F5">
              <w:rPr>
                <w:rFonts w:ascii="Arial" w:hAnsi="Arial" w:cs="Arial"/>
                <w:b/>
                <w:sz w:val="18"/>
                <w:szCs w:val="18"/>
              </w:rPr>
              <w:t xml:space="preserve">Estimated Burden Hours Per Response </w:t>
            </w:r>
          </w:p>
        </w:tc>
        <w:tc>
          <w:tcPr>
            <w:tcW w:w="1872" w:type="dxa"/>
          </w:tcPr>
          <w:p w:rsidR="006455D5" w:rsidRPr="000D54F5"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D54F5">
              <w:rPr>
                <w:rFonts w:ascii="Arial" w:hAnsi="Arial" w:cs="Arial"/>
                <w:b/>
                <w:sz w:val="18"/>
                <w:szCs w:val="18"/>
              </w:rPr>
              <w:t xml:space="preserve">Total Annual Burden Hours </w:t>
            </w:r>
          </w:p>
        </w:tc>
        <w:tc>
          <w:tcPr>
            <w:tcW w:w="1980" w:type="dxa"/>
          </w:tcPr>
          <w:p w:rsidR="006455D5" w:rsidRPr="000D54F5" w:rsidRDefault="006455D5"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D54F5">
              <w:rPr>
                <w:rFonts w:ascii="Arial" w:hAnsi="Arial" w:cs="Arial"/>
                <w:b/>
                <w:sz w:val="18"/>
                <w:szCs w:val="18"/>
              </w:rPr>
              <w:t>Dollar Value of Total Annual Burden Hours</w:t>
            </w:r>
          </w:p>
        </w:tc>
      </w:tr>
      <w:tr w:rsidR="0073731B" w:rsidRPr="00797628" w:rsidTr="0073731B">
        <w:tc>
          <w:tcPr>
            <w:tcW w:w="1080" w:type="dxa"/>
          </w:tcPr>
          <w:p w:rsidR="00FC0910" w:rsidRPr="000D54F5" w:rsidRDefault="00FC0910"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201</w:t>
            </w:r>
            <w:r w:rsidR="00D63B5B" w:rsidRPr="000D54F5">
              <w:rPr>
                <w:rFonts w:ascii="Arial" w:hAnsi="Arial" w:cs="Arial"/>
                <w:sz w:val="22"/>
                <w:szCs w:val="22"/>
              </w:rPr>
              <w:t>6</w:t>
            </w:r>
          </w:p>
        </w:tc>
        <w:tc>
          <w:tcPr>
            <w:tcW w:w="1440" w:type="dxa"/>
          </w:tcPr>
          <w:p w:rsidR="00FC0910" w:rsidRPr="000D54F5" w:rsidRDefault="00FC0910" w:rsidP="009227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1,</w:t>
            </w:r>
            <w:r w:rsidR="009227D8">
              <w:rPr>
                <w:rFonts w:ascii="Arial" w:hAnsi="Arial" w:cs="Arial"/>
                <w:sz w:val="22"/>
                <w:szCs w:val="22"/>
              </w:rPr>
              <w:t>5</w:t>
            </w:r>
            <w:r w:rsidRPr="000D54F5">
              <w:rPr>
                <w:rFonts w:ascii="Arial" w:hAnsi="Arial" w:cs="Arial"/>
                <w:sz w:val="22"/>
                <w:szCs w:val="22"/>
              </w:rPr>
              <w:t>00</w:t>
            </w:r>
          </w:p>
        </w:tc>
        <w:tc>
          <w:tcPr>
            <w:tcW w:w="1530" w:type="dxa"/>
          </w:tcPr>
          <w:p w:rsidR="00FC0910" w:rsidRPr="000D54F5" w:rsidRDefault="00C14D9E"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 xml:space="preserve">1 </w:t>
            </w:r>
          </w:p>
        </w:tc>
        <w:tc>
          <w:tcPr>
            <w:tcW w:w="1980" w:type="dxa"/>
          </w:tcPr>
          <w:p w:rsidR="00FC0910" w:rsidRPr="000D54F5" w:rsidRDefault="00FC0910"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30 minutes</w:t>
            </w:r>
          </w:p>
        </w:tc>
        <w:tc>
          <w:tcPr>
            <w:tcW w:w="1872" w:type="dxa"/>
          </w:tcPr>
          <w:p w:rsidR="00FC0910" w:rsidRPr="000D54F5" w:rsidRDefault="009227D8" w:rsidP="009227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 xml:space="preserve"> 7</w:t>
            </w:r>
            <w:r w:rsidR="00FC0910" w:rsidRPr="000D54F5">
              <w:rPr>
                <w:rFonts w:ascii="Arial" w:hAnsi="Arial" w:cs="Arial"/>
                <w:sz w:val="22"/>
                <w:szCs w:val="22"/>
              </w:rPr>
              <w:t>50 hours</w:t>
            </w:r>
          </w:p>
        </w:tc>
        <w:tc>
          <w:tcPr>
            <w:tcW w:w="1980" w:type="dxa"/>
          </w:tcPr>
          <w:p w:rsidR="00FC0910" w:rsidRPr="000D54F5" w:rsidRDefault="00FC0910"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$375,000</w:t>
            </w:r>
          </w:p>
        </w:tc>
      </w:tr>
      <w:tr w:rsidR="0073731B" w:rsidRPr="00797628" w:rsidTr="0073731B">
        <w:tc>
          <w:tcPr>
            <w:tcW w:w="1080" w:type="dxa"/>
          </w:tcPr>
          <w:p w:rsidR="00FC0910" w:rsidRPr="000D54F5" w:rsidRDefault="00FC0910"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201</w:t>
            </w:r>
            <w:r w:rsidR="00D63B5B" w:rsidRPr="000D54F5">
              <w:rPr>
                <w:rFonts w:ascii="Arial" w:hAnsi="Arial" w:cs="Arial"/>
                <w:sz w:val="22"/>
                <w:szCs w:val="22"/>
              </w:rPr>
              <w:t>7</w:t>
            </w:r>
          </w:p>
        </w:tc>
        <w:tc>
          <w:tcPr>
            <w:tcW w:w="1440" w:type="dxa"/>
          </w:tcPr>
          <w:p w:rsidR="00FC0910" w:rsidRPr="000D54F5" w:rsidRDefault="00FC0910" w:rsidP="009227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1,</w:t>
            </w:r>
            <w:r w:rsidR="009227D8">
              <w:rPr>
                <w:rFonts w:ascii="Arial" w:hAnsi="Arial" w:cs="Arial"/>
                <w:sz w:val="22"/>
                <w:szCs w:val="22"/>
              </w:rPr>
              <w:t>5</w:t>
            </w:r>
            <w:r w:rsidRPr="000D54F5">
              <w:rPr>
                <w:rFonts w:ascii="Arial" w:hAnsi="Arial" w:cs="Arial"/>
                <w:sz w:val="22"/>
                <w:szCs w:val="22"/>
              </w:rPr>
              <w:t>00</w:t>
            </w:r>
          </w:p>
        </w:tc>
        <w:tc>
          <w:tcPr>
            <w:tcW w:w="1530" w:type="dxa"/>
          </w:tcPr>
          <w:p w:rsidR="00FC0910" w:rsidRPr="000D54F5" w:rsidRDefault="00C14D9E"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1</w:t>
            </w:r>
          </w:p>
        </w:tc>
        <w:tc>
          <w:tcPr>
            <w:tcW w:w="1980" w:type="dxa"/>
          </w:tcPr>
          <w:p w:rsidR="00FC0910" w:rsidRPr="000D54F5" w:rsidRDefault="00FC0910"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30 minutes</w:t>
            </w:r>
          </w:p>
        </w:tc>
        <w:tc>
          <w:tcPr>
            <w:tcW w:w="1872" w:type="dxa"/>
          </w:tcPr>
          <w:p w:rsidR="00FC0910" w:rsidRPr="000D54F5" w:rsidRDefault="009227D8"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 xml:space="preserve"> 750</w:t>
            </w:r>
            <w:r w:rsidR="00FC0910" w:rsidRPr="000D54F5">
              <w:rPr>
                <w:rFonts w:ascii="Arial" w:hAnsi="Arial" w:cs="Arial"/>
                <w:sz w:val="22"/>
                <w:szCs w:val="22"/>
              </w:rPr>
              <w:t xml:space="preserve"> hours</w:t>
            </w:r>
          </w:p>
        </w:tc>
        <w:tc>
          <w:tcPr>
            <w:tcW w:w="1980" w:type="dxa"/>
          </w:tcPr>
          <w:p w:rsidR="00FC0910" w:rsidRPr="000D54F5" w:rsidRDefault="00FC0910"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$375,000</w:t>
            </w:r>
          </w:p>
        </w:tc>
      </w:tr>
      <w:tr w:rsidR="0073731B" w:rsidRPr="00797628" w:rsidTr="0073731B">
        <w:tc>
          <w:tcPr>
            <w:tcW w:w="1080" w:type="dxa"/>
            <w:tcBorders>
              <w:bottom w:val="single" w:sz="4" w:space="0" w:color="auto"/>
            </w:tcBorders>
          </w:tcPr>
          <w:p w:rsidR="00FC0910" w:rsidRPr="000D54F5" w:rsidRDefault="00FC0910"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201</w:t>
            </w:r>
            <w:r w:rsidR="00D63B5B" w:rsidRPr="000D54F5">
              <w:rPr>
                <w:rFonts w:ascii="Arial" w:hAnsi="Arial" w:cs="Arial"/>
                <w:sz w:val="22"/>
                <w:szCs w:val="22"/>
              </w:rPr>
              <w:t>8</w:t>
            </w:r>
          </w:p>
        </w:tc>
        <w:tc>
          <w:tcPr>
            <w:tcW w:w="1440" w:type="dxa"/>
            <w:tcBorders>
              <w:bottom w:val="single" w:sz="4" w:space="0" w:color="auto"/>
            </w:tcBorders>
          </w:tcPr>
          <w:p w:rsidR="00FC0910" w:rsidRPr="000D54F5" w:rsidRDefault="00FC0910" w:rsidP="009227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1,</w:t>
            </w:r>
            <w:r w:rsidR="009227D8">
              <w:rPr>
                <w:rFonts w:ascii="Arial" w:hAnsi="Arial" w:cs="Arial"/>
                <w:sz w:val="22"/>
                <w:szCs w:val="22"/>
              </w:rPr>
              <w:t>5</w:t>
            </w:r>
            <w:r w:rsidRPr="000D54F5">
              <w:rPr>
                <w:rFonts w:ascii="Arial" w:hAnsi="Arial" w:cs="Arial"/>
                <w:sz w:val="22"/>
                <w:szCs w:val="22"/>
              </w:rPr>
              <w:t>00</w:t>
            </w:r>
          </w:p>
        </w:tc>
        <w:tc>
          <w:tcPr>
            <w:tcW w:w="1530" w:type="dxa"/>
            <w:tcBorders>
              <w:bottom w:val="single" w:sz="4" w:space="0" w:color="auto"/>
            </w:tcBorders>
          </w:tcPr>
          <w:p w:rsidR="00FC0910" w:rsidRPr="000D54F5" w:rsidRDefault="00C14D9E"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1</w:t>
            </w:r>
          </w:p>
        </w:tc>
        <w:tc>
          <w:tcPr>
            <w:tcW w:w="1980" w:type="dxa"/>
            <w:tcBorders>
              <w:bottom w:val="single" w:sz="4" w:space="0" w:color="auto"/>
            </w:tcBorders>
          </w:tcPr>
          <w:p w:rsidR="00FC0910" w:rsidRPr="000D54F5" w:rsidRDefault="00FC0910"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30 minutes</w:t>
            </w:r>
          </w:p>
        </w:tc>
        <w:tc>
          <w:tcPr>
            <w:tcW w:w="1872" w:type="dxa"/>
            <w:tcBorders>
              <w:bottom w:val="single" w:sz="4" w:space="0" w:color="auto"/>
            </w:tcBorders>
          </w:tcPr>
          <w:p w:rsidR="00FC0910" w:rsidRPr="000D54F5" w:rsidRDefault="009227D8"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Pr>
                <w:rFonts w:ascii="Arial" w:hAnsi="Arial" w:cs="Arial"/>
                <w:sz w:val="22"/>
                <w:szCs w:val="22"/>
              </w:rPr>
              <w:t xml:space="preserve">  75</w:t>
            </w:r>
            <w:r w:rsidR="00FC0910" w:rsidRPr="000D54F5">
              <w:rPr>
                <w:rFonts w:ascii="Arial" w:hAnsi="Arial" w:cs="Arial"/>
                <w:sz w:val="22"/>
                <w:szCs w:val="22"/>
              </w:rPr>
              <w:t>0 hours</w:t>
            </w:r>
          </w:p>
        </w:tc>
        <w:tc>
          <w:tcPr>
            <w:tcW w:w="1980" w:type="dxa"/>
            <w:tcBorders>
              <w:bottom w:val="single" w:sz="4" w:space="0" w:color="auto"/>
            </w:tcBorders>
          </w:tcPr>
          <w:p w:rsidR="00FC0910" w:rsidRPr="000D54F5" w:rsidRDefault="00FC0910"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0D54F5">
              <w:rPr>
                <w:rFonts w:ascii="Arial" w:hAnsi="Arial" w:cs="Arial"/>
                <w:sz w:val="22"/>
                <w:szCs w:val="22"/>
              </w:rPr>
              <w:t>$375,000</w:t>
            </w:r>
          </w:p>
        </w:tc>
      </w:tr>
      <w:tr w:rsidR="00C14D9E" w:rsidRPr="00797628" w:rsidTr="0073731B">
        <w:tc>
          <w:tcPr>
            <w:tcW w:w="1080" w:type="dxa"/>
            <w:shd w:val="clear" w:color="auto" w:fill="D9D9D9" w:themeFill="background1" w:themeFillShade="D9"/>
          </w:tcPr>
          <w:p w:rsidR="00C14D9E" w:rsidRPr="00C14D9E" w:rsidRDefault="00C14D9E"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14D9E">
              <w:rPr>
                <w:rFonts w:ascii="Arial" w:hAnsi="Arial" w:cs="Arial"/>
                <w:b/>
              </w:rPr>
              <w:t>Total</w:t>
            </w:r>
          </w:p>
        </w:tc>
        <w:tc>
          <w:tcPr>
            <w:tcW w:w="1440" w:type="dxa"/>
            <w:shd w:val="clear" w:color="auto" w:fill="D9D9D9" w:themeFill="background1" w:themeFillShade="D9"/>
          </w:tcPr>
          <w:p w:rsidR="00C14D9E" w:rsidRPr="00C14D9E" w:rsidRDefault="009227D8" w:rsidP="009227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Pr>
                <w:rFonts w:ascii="Arial" w:hAnsi="Arial" w:cs="Arial"/>
                <w:b/>
                <w:sz w:val="22"/>
                <w:szCs w:val="22"/>
              </w:rPr>
              <w:t>4</w:t>
            </w:r>
            <w:r w:rsidR="00C14D9E" w:rsidRPr="00C14D9E">
              <w:rPr>
                <w:rFonts w:ascii="Arial" w:hAnsi="Arial" w:cs="Arial"/>
                <w:b/>
                <w:sz w:val="22"/>
                <w:szCs w:val="22"/>
              </w:rPr>
              <w:t>,</w:t>
            </w:r>
            <w:r>
              <w:rPr>
                <w:rFonts w:ascii="Arial" w:hAnsi="Arial" w:cs="Arial"/>
                <w:b/>
                <w:sz w:val="22"/>
                <w:szCs w:val="22"/>
              </w:rPr>
              <w:t>5</w:t>
            </w:r>
            <w:r w:rsidR="00C14D9E" w:rsidRPr="00C14D9E">
              <w:rPr>
                <w:rFonts w:ascii="Arial" w:hAnsi="Arial" w:cs="Arial"/>
                <w:b/>
                <w:sz w:val="22"/>
                <w:szCs w:val="22"/>
              </w:rPr>
              <w:t>00</w:t>
            </w:r>
          </w:p>
        </w:tc>
        <w:tc>
          <w:tcPr>
            <w:tcW w:w="1530" w:type="dxa"/>
            <w:shd w:val="clear" w:color="auto" w:fill="D9D9D9" w:themeFill="background1" w:themeFillShade="D9"/>
          </w:tcPr>
          <w:p w:rsidR="00C14D9E" w:rsidRPr="00C14D9E" w:rsidRDefault="00C14D9E"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C14D9E">
              <w:rPr>
                <w:rFonts w:ascii="Arial" w:hAnsi="Arial" w:cs="Arial"/>
                <w:b/>
                <w:sz w:val="22"/>
                <w:szCs w:val="22"/>
              </w:rPr>
              <w:t>1</w:t>
            </w:r>
          </w:p>
        </w:tc>
        <w:tc>
          <w:tcPr>
            <w:tcW w:w="1980" w:type="dxa"/>
            <w:shd w:val="clear" w:color="auto" w:fill="D9D9D9" w:themeFill="background1" w:themeFillShade="D9"/>
          </w:tcPr>
          <w:p w:rsidR="00C14D9E" w:rsidRPr="00C14D9E" w:rsidRDefault="00C14D9E"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C14D9E">
              <w:rPr>
                <w:rFonts w:ascii="Arial" w:hAnsi="Arial" w:cs="Arial"/>
                <w:b/>
                <w:sz w:val="22"/>
                <w:szCs w:val="22"/>
              </w:rPr>
              <w:t>30 minutes</w:t>
            </w:r>
          </w:p>
        </w:tc>
        <w:tc>
          <w:tcPr>
            <w:tcW w:w="1872" w:type="dxa"/>
            <w:shd w:val="clear" w:color="auto" w:fill="D9D9D9" w:themeFill="background1" w:themeFillShade="D9"/>
          </w:tcPr>
          <w:p w:rsidR="00C14D9E" w:rsidRPr="00C14D9E" w:rsidRDefault="00C14D9E" w:rsidP="009227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C14D9E">
              <w:rPr>
                <w:rFonts w:ascii="Arial" w:hAnsi="Arial" w:cs="Arial"/>
                <w:b/>
                <w:sz w:val="22"/>
                <w:szCs w:val="22"/>
              </w:rPr>
              <w:t>2,500 hours</w:t>
            </w:r>
          </w:p>
        </w:tc>
        <w:tc>
          <w:tcPr>
            <w:tcW w:w="1980" w:type="dxa"/>
            <w:shd w:val="clear" w:color="auto" w:fill="D9D9D9" w:themeFill="background1" w:themeFillShade="D9"/>
          </w:tcPr>
          <w:p w:rsidR="00C14D9E" w:rsidRPr="0073731B" w:rsidRDefault="0073731B" w:rsidP="007976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73731B">
              <w:rPr>
                <w:rFonts w:ascii="Arial" w:hAnsi="Arial" w:cs="Arial"/>
                <w:b/>
                <w:sz w:val="22"/>
                <w:szCs w:val="22"/>
              </w:rPr>
              <w:t>$1,125,000</w:t>
            </w:r>
          </w:p>
        </w:tc>
      </w:tr>
    </w:tbl>
    <w:p w:rsidR="00FC0910" w:rsidRPr="00C87D6D" w:rsidRDefault="00FC09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13.</w:t>
      </w:r>
      <w:r w:rsidRPr="00C87D6D">
        <w:rPr>
          <w:rFonts w:ascii="Arial" w:hAnsi="Arial" w:cs="Arial"/>
          <w:sz w:val="24"/>
          <w:szCs w:val="24"/>
        </w:rPr>
        <w:tab/>
      </w:r>
      <w:r w:rsidRPr="00C87D6D">
        <w:rPr>
          <w:rFonts w:ascii="Arial" w:hAnsi="Arial" w:cs="Arial"/>
          <w:b/>
          <w:sz w:val="24"/>
          <w:szCs w:val="24"/>
        </w:rPr>
        <w:t>Provide an estimate of the total annual [non-hour] cost burden to respondents or record</w:t>
      </w:r>
      <w:r w:rsidR="00A5323D" w:rsidRPr="00C87D6D">
        <w:rPr>
          <w:rFonts w:ascii="Arial" w:hAnsi="Arial" w:cs="Arial"/>
          <w:b/>
          <w:sz w:val="24"/>
          <w:szCs w:val="24"/>
        </w:rPr>
        <w:t xml:space="preserve"> </w:t>
      </w:r>
      <w:r w:rsidRPr="00C87D6D">
        <w:rPr>
          <w:rFonts w:ascii="Arial" w:hAnsi="Arial" w:cs="Arial"/>
          <w:b/>
          <w:sz w:val="24"/>
          <w:szCs w:val="24"/>
        </w:rPr>
        <w:t>keepers resulting from the collection of information.  (Do not include the cost of any hour burden shown in Items 12 and 14).</w:t>
      </w:r>
    </w:p>
    <w:p w:rsidR="001E5DAE" w:rsidRPr="00C87D6D" w:rsidRDefault="001E5D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p>
    <w:p w:rsidR="00150437" w:rsidRPr="00C14D9E" w:rsidRDefault="00150437" w:rsidP="00C14D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hanging="360"/>
        <w:rPr>
          <w:rFonts w:ascii="Arial" w:hAnsi="Arial" w:cs="Arial"/>
          <w:sz w:val="24"/>
          <w:szCs w:val="24"/>
        </w:rPr>
      </w:pPr>
      <w:r w:rsidRPr="00C14D9E">
        <w:rPr>
          <w:rFonts w:ascii="Arial" w:hAnsi="Arial" w:cs="Arial"/>
          <w:sz w:val="24"/>
          <w:szCs w:val="24"/>
        </w:rPr>
        <w:t>*</w:t>
      </w:r>
      <w:r w:rsidRPr="00C14D9E">
        <w:rPr>
          <w:rFonts w:ascii="Arial" w:hAnsi="Arial" w:cs="Arial"/>
          <w:sz w:val="24"/>
          <w:szCs w:val="24"/>
        </w:rPr>
        <w:tab/>
      </w:r>
      <w:r w:rsidR="001E5DAE">
        <w:rPr>
          <w:rFonts w:ascii="Arial" w:hAnsi="Arial" w:cs="Arial"/>
          <w:sz w:val="24"/>
          <w:szCs w:val="24"/>
        </w:rPr>
        <w:tab/>
      </w:r>
      <w:r w:rsidRPr="00C14D9E">
        <w:rPr>
          <w:rFonts w:ascii="Arial" w:hAnsi="Arial" w:cs="Arial"/>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50437" w:rsidRPr="00C14D9E" w:rsidRDefault="00150437" w:rsidP="00C14D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hanging="360"/>
        <w:rPr>
          <w:rFonts w:ascii="Arial" w:hAnsi="Arial" w:cs="Arial"/>
          <w:sz w:val="24"/>
          <w:szCs w:val="24"/>
        </w:rPr>
      </w:pPr>
      <w:r w:rsidRPr="00C14D9E">
        <w:rPr>
          <w:rFonts w:ascii="Arial" w:hAnsi="Arial" w:cs="Arial"/>
          <w:sz w:val="24"/>
          <w:szCs w:val="24"/>
        </w:rPr>
        <w:t>*</w:t>
      </w:r>
      <w:r w:rsidRPr="00C14D9E">
        <w:rPr>
          <w:rFonts w:ascii="Arial" w:hAnsi="Arial" w:cs="Arial"/>
          <w:sz w:val="24"/>
          <w:szCs w:val="24"/>
        </w:rPr>
        <w:tab/>
      </w:r>
      <w:r w:rsidR="001E5DAE">
        <w:rPr>
          <w:rFonts w:ascii="Arial" w:hAnsi="Arial" w:cs="Arial"/>
          <w:sz w:val="24"/>
          <w:szCs w:val="24"/>
        </w:rPr>
        <w:tab/>
      </w:r>
      <w:r w:rsidRPr="00C14D9E">
        <w:rPr>
          <w:rFonts w:ascii="Arial" w:hAnsi="Arial" w:cs="Arial"/>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50437" w:rsidRPr="00C14D9E" w:rsidRDefault="001E5DAE" w:rsidP="001E5DAE">
      <w:pPr>
        <w:widowControl/>
        <w:tabs>
          <w:tab w:val="left" w:pos="-1080"/>
          <w:tab w:val="left" w:pos="-720"/>
          <w:tab w:val="left" w:pos="0"/>
          <w:tab w:val="left" w:pos="27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hanging="576"/>
        <w:rPr>
          <w:rFonts w:ascii="Arial" w:hAnsi="Arial" w:cs="Arial"/>
          <w:sz w:val="24"/>
          <w:szCs w:val="24"/>
        </w:rPr>
      </w:pPr>
      <w:r>
        <w:rPr>
          <w:rFonts w:ascii="Arial" w:hAnsi="Arial" w:cs="Arial"/>
          <w:sz w:val="24"/>
          <w:szCs w:val="24"/>
        </w:rPr>
        <w:tab/>
      </w:r>
      <w:r w:rsidR="00150437" w:rsidRPr="00C14D9E">
        <w:rPr>
          <w:rFonts w:ascii="Arial" w:hAnsi="Arial" w:cs="Arial"/>
          <w:sz w:val="24"/>
          <w:szCs w:val="24"/>
        </w:rPr>
        <w:t>*</w:t>
      </w:r>
      <w:r w:rsidR="00150437" w:rsidRPr="00C14D9E">
        <w:rPr>
          <w:rFonts w:ascii="Arial" w:hAnsi="Arial" w:cs="Arial"/>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055019" w:rsidRPr="00C14D9E">
        <w:rPr>
          <w:rFonts w:ascii="Arial" w:hAnsi="Arial" w:cs="Arial"/>
          <w:sz w:val="24"/>
          <w:szCs w:val="24"/>
        </w:rPr>
        <w:t>government</w:t>
      </w:r>
      <w:r w:rsidR="00150437" w:rsidRPr="00C14D9E">
        <w:rPr>
          <w:rFonts w:ascii="Arial" w:hAnsi="Arial" w:cs="Arial"/>
          <w:sz w:val="24"/>
          <w:szCs w:val="24"/>
        </w:rPr>
        <w:t xml:space="preserve"> or (4) as part of customary and usual business or private practices.</w:t>
      </w:r>
    </w:p>
    <w:p w:rsidR="00D63B5B" w:rsidRDefault="00D63B5B" w:rsidP="00DE3502">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szCs w:val="24"/>
        </w:rPr>
      </w:pPr>
      <w:r>
        <w:rPr>
          <w:rFonts w:ascii="Arial" w:hAnsi="Arial" w:cs="Arial"/>
          <w:b/>
          <w:sz w:val="24"/>
          <w:szCs w:val="24"/>
        </w:rPr>
        <w:tab/>
      </w:r>
      <w:r>
        <w:rPr>
          <w:rFonts w:ascii="Arial" w:hAnsi="Arial" w:cs="Arial"/>
          <w:b/>
          <w:sz w:val="24"/>
          <w:szCs w:val="24"/>
        </w:rPr>
        <w:tab/>
      </w:r>
    </w:p>
    <w:p w:rsidR="00150437" w:rsidRPr="00D63B5B" w:rsidRDefault="00D63B5B" w:rsidP="001E5DAE">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szCs w:val="24"/>
        </w:rPr>
      </w:pPr>
      <w:r>
        <w:rPr>
          <w:rFonts w:ascii="Arial" w:hAnsi="Arial" w:cs="Arial"/>
          <w:b/>
          <w:sz w:val="24"/>
          <w:szCs w:val="24"/>
        </w:rPr>
        <w:tab/>
      </w:r>
    </w:p>
    <w:p w:rsidR="00150437" w:rsidRPr="00C87D6D" w:rsidRDefault="00150437" w:rsidP="008359D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r w:rsidRPr="009418E1">
        <w:rPr>
          <w:rFonts w:ascii="Arial" w:hAnsi="Arial" w:cs="Arial"/>
          <w:b/>
          <w:sz w:val="24"/>
          <w:szCs w:val="24"/>
        </w:rPr>
        <w:lastRenderedPageBreak/>
        <w:t>14.</w:t>
      </w:r>
      <w:r w:rsidRPr="00C87D6D">
        <w:rPr>
          <w:rFonts w:ascii="Arial" w:hAnsi="Arial" w:cs="Arial"/>
          <w:sz w:val="24"/>
          <w:szCs w:val="24"/>
        </w:rPr>
        <w:tab/>
      </w:r>
      <w:r w:rsidRPr="00C87D6D">
        <w:rPr>
          <w:rFonts w:ascii="Arial" w:hAnsi="Arial" w:cs="Arial"/>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3659" w:rsidRPr="00C87D6D" w:rsidRDefault="00913659" w:rsidP="008359D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4"/>
          <w:szCs w:val="24"/>
        </w:rPr>
      </w:pPr>
    </w:p>
    <w:p w:rsidR="00996453" w:rsidRPr="00C87D6D" w:rsidRDefault="00996453" w:rsidP="008359DA">
      <w:pPr>
        <w:tabs>
          <w:tab w:val="left" w:pos="360"/>
        </w:tabs>
        <w:ind w:left="360"/>
        <w:rPr>
          <w:rFonts w:ascii="Arial" w:hAnsi="Arial" w:cs="Arial"/>
          <w:sz w:val="24"/>
          <w:szCs w:val="24"/>
        </w:rPr>
      </w:pPr>
      <w:r w:rsidRPr="00262D07">
        <w:rPr>
          <w:rFonts w:ascii="Arial" w:hAnsi="Arial" w:cs="Arial"/>
          <w:sz w:val="24"/>
          <w:szCs w:val="24"/>
        </w:rPr>
        <w:t>The estimated annual cost to the Government is</w:t>
      </w:r>
      <w:r w:rsidR="00C2371D" w:rsidRPr="00262D07">
        <w:rPr>
          <w:rFonts w:ascii="Arial" w:hAnsi="Arial" w:cs="Arial"/>
          <w:sz w:val="24"/>
          <w:szCs w:val="24"/>
        </w:rPr>
        <w:t xml:space="preserve"> </w:t>
      </w:r>
      <w:r w:rsidR="00262D07" w:rsidRPr="00262D07">
        <w:rPr>
          <w:rFonts w:ascii="Arial" w:hAnsi="Arial" w:cs="Arial"/>
          <w:sz w:val="24"/>
          <w:szCs w:val="24"/>
        </w:rPr>
        <w:t>$66</w:t>
      </w:r>
      <w:r w:rsidR="00262D07">
        <w:rPr>
          <w:rFonts w:ascii="Arial" w:hAnsi="Arial" w:cs="Arial"/>
          <w:sz w:val="24"/>
          <w:szCs w:val="24"/>
        </w:rPr>
        <w:t>8</w:t>
      </w:r>
      <w:r w:rsidR="00262D07" w:rsidRPr="00262D07">
        <w:rPr>
          <w:rFonts w:ascii="Arial" w:hAnsi="Arial" w:cs="Arial"/>
          <w:sz w:val="24"/>
          <w:szCs w:val="24"/>
        </w:rPr>
        <w:t>,</w:t>
      </w:r>
      <w:r w:rsidR="00262D07">
        <w:rPr>
          <w:rFonts w:ascii="Arial" w:hAnsi="Arial" w:cs="Arial"/>
          <w:sz w:val="24"/>
          <w:szCs w:val="24"/>
        </w:rPr>
        <w:t>139.0</w:t>
      </w:r>
      <w:r w:rsidR="00262D07" w:rsidRPr="00262D07">
        <w:rPr>
          <w:rFonts w:ascii="Arial" w:hAnsi="Arial" w:cs="Arial"/>
          <w:sz w:val="24"/>
          <w:szCs w:val="24"/>
        </w:rPr>
        <w:t>0</w:t>
      </w:r>
      <w:r w:rsidR="00301DBD" w:rsidRPr="00262D07">
        <w:rPr>
          <w:rFonts w:ascii="Arial" w:hAnsi="Arial" w:cs="Arial"/>
          <w:sz w:val="24"/>
          <w:szCs w:val="24"/>
        </w:rPr>
        <w:t>.  This figure includes approximately $</w:t>
      </w:r>
      <w:r w:rsidR="00055019">
        <w:rPr>
          <w:rFonts w:ascii="Arial" w:hAnsi="Arial" w:cs="Arial"/>
          <w:sz w:val="24"/>
          <w:szCs w:val="24"/>
        </w:rPr>
        <w:t>133,627.80</w:t>
      </w:r>
      <w:r w:rsidR="00055019" w:rsidRPr="00262D07">
        <w:rPr>
          <w:rFonts w:ascii="Arial" w:hAnsi="Arial" w:cs="Arial"/>
          <w:sz w:val="24"/>
          <w:szCs w:val="24"/>
        </w:rPr>
        <w:t xml:space="preserve"> and</w:t>
      </w:r>
      <w:r w:rsidR="00301DBD" w:rsidRPr="00262D07">
        <w:rPr>
          <w:rFonts w:ascii="Arial" w:hAnsi="Arial" w:cs="Arial"/>
          <w:sz w:val="24"/>
          <w:szCs w:val="24"/>
        </w:rPr>
        <w:t xml:space="preserve"> the consulting</w:t>
      </w:r>
      <w:r w:rsidR="00262D07">
        <w:rPr>
          <w:rFonts w:ascii="Arial" w:hAnsi="Arial" w:cs="Arial"/>
          <w:sz w:val="24"/>
          <w:szCs w:val="24"/>
        </w:rPr>
        <w:t xml:space="preserve"> support of </w:t>
      </w:r>
      <w:r w:rsidR="008359DA">
        <w:rPr>
          <w:rFonts w:ascii="Arial" w:hAnsi="Arial" w:cs="Arial"/>
          <w:sz w:val="24"/>
          <w:szCs w:val="24"/>
        </w:rPr>
        <w:t>6</w:t>
      </w:r>
      <w:r w:rsidR="00262D07">
        <w:rPr>
          <w:rFonts w:ascii="Arial" w:hAnsi="Arial" w:cs="Arial"/>
          <w:sz w:val="24"/>
          <w:szCs w:val="24"/>
        </w:rPr>
        <w:t>,</w:t>
      </w:r>
      <w:r w:rsidR="008359DA">
        <w:rPr>
          <w:rFonts w:ascii="Arial" w:hAnsi="Arial" w:cs="Arial"/>
          <w:sz w:val="24"/>
          <w:szCs w:val="24"/>
        </w:rPr>
        <w:t>888</w:t>
      </w:r>
      <w:r w:rsidR="0040649C" w:rsidRPr="00262D07">
        <w:rPr>
          <w:rFonts w:ascii="Arial" w:hAnsi="Arial" w:cs="Arial"/>
          <w:sz w:val="24"/>
          <w:szCs w:val="24"/>
        </w:rPr>
        <w:t xml:space="preserve"> hours at a weighted average hourly price </w:t>
      </w:r>
      <w:r w:rsidR="008359DA">
        <w:rPr>
          <w:rFonts w:ascii="Arial" w:hAnsi="Arial" w:cs="Arial"/>
          <w:sz w:val="24"/>
          <w:szCs w:val="24"/>
        </w:rPr>
        <w:t>of $97</w:t>
      </w:r>
      <w:r w:rsidR="00B84BD3" w:rsidRPr="00262D07">
        <w:rPr>
          <w:rFonts w:ascii="Arial" w:hAnsi="Arial" w:cs="Arial"/>
          <w:sz w:val="24"/>
          <w:szCs w:val="24"/>
        </w:rPr>
        <w:t xml:space="preserve"> per hour for a total </w:t>
      </w:r>
      <w:r w:rsidR="0040649C" w:rsidRPr="00262D07">
        <w:rPr>
          <w:rFonts w:ascii="Arial" w:hAnsi="Arial" w:cs="Arial"/>
          <w:sz w:val="24"/>
          <w:szCs w:val="24"/>
        </w:rPr>
        <w:t>annualized cost to the government of $</w:t>
      </w:r>
      <w:r w:rsidR="00461E07" w:rsidRPr="00262D07">
        <w:rPr>
          <w:rFonts w:ascii="Arial" w:hAnsi="Arial" w:cs="Arial"/>
          <w:sz w:val="24"/>
          <w:szCs w:val="24"/>
        </w:rPr>
        <w:t>66</w:t>
      </w:r>
      <w:r w:rsidR="00461E07">
        <w:rPr>
          <w:rFonts w:ascii="Arial" w:hAnsi="Arial" w:cs="Arial"/>
          <w:sz w:val="24"/>
          <w:szCs w:val="24"/>
        </w:rPr>
        <w:t>8</w:t>
      </w:r>
      <w:r w:rsidR="00461E07" w:rsidRPr="00262D07">
        <w:rPr>
          <w:rFonts w:ascii="Arial" w:hAnsi="Arial" w:cs="Arial"/>
          <w:sz w:val="24"/>
          <w:szCs w:val="24"/>
        </w:rPr>
        <w:t>,</w:t>
      </w:r>
      <w:r w:rsidR="00461E07">
        <w:rPr>
          <w:rFonts w:ascii="Arial" w:hAnsi="Arial" w:cs="Arial"/>
          <w:sz w:val="24"/>
          <w:szCs w:val="24"/>
        </w:rPr>
        <w:t>139.0</w:t>
      </w:r>
      <w:r w:rsidR="00461E07" w:rsidRPr="00262D07">
        <w:rPr>
          <w:rFonts w:ascii="Arial" w:hAnsi="Arial" w:cs="Arial"/>
          <w:sz w:val="24"/>
          <w:szCs w:val="24"/>
        </w:rPr>
        <w:t>0</w:t>
      </w:r>
      <w:r w:rsidR="0040649C" w:rsidRPr="00262D07">
        <w:rPr>
          <w:rFonts w:ascii="Arial" w:hAnsi="Arial" w:cs="Arial"/>
          <w:sz w:val="24"/>
          <w:szCs w:val="24"/>
        </w:rPr>
        <w:t>.  There are no requirements for additional equipment or overhead</w:t>
      </w:r>
      <w:r w:rsidR="0040649C" w:rsidRPr="00C87D6D">
        <w:rPr>
          <w:rFonts w:ascii="Arial" w:hAnsi="Arial" w:cs="Arial"/>
          <w:sz w:val="24"/>
          <w:szCs w:val="24"/>
        </w:rPr>
        <w:t>.</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15.</w:t>
      </w:r>
      <w:r w:rsidRPr="009418E1">
        <w:rPr>
          <w:rFonts w:ascii="Arial" w:hAnsi="Arial" w:cs="Arial"/>
          <w:b/>
          <w:sz w:val="24"/>
          <w:szCs w:val="24"/>
        </w:rPr>
        <w:tab/>
        <w:t>Explain the reasons for any program changes or adjustments reported in</w:t>
      </w:r>
      <w:r w:rsidRPr="00C87D6D">
        <w:rPr>
          <w:rFonts w:ascii="Arial" w:hAnsi="Arial" w:cs="Arial"/>
          <w:b/>
          <w:sz w:val="24"/>
          <w:szCs w:val="24"/>
        </w:rPr>
        <w:t xml:space="preserve"> Items 13 or 14 of the OMB Form 83-I.</w:t>
      </w:r>
    </w:p>
    <w:p w:rsidR="00DE471D" w:rsidRDefault="00DE47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F25C0B" w:rsidRDefault="00F25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Pr>
          <w:rFonts w:ascii="Arial" w:hAnsi="Arial" w:cs="Arial"/>
          <w:sz w:val="24"/>
          <w:szCs w:val="24"/>
        </w:rPr>
        <w:t>This office is not conducting SRM Forums at this time.</w:t>
      </w:r>
    </w:p>
    <w:p w:rsidR="00F25C0B" w:rsidRDefault="00F25C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16.</w:t>
      </w:r>
      <w:r w:rsidRPr="00C87D6D">
        <w:rPr>
          <w:rFonts w:ascii="Arial" w:hAnsi="Arial" w:cs="Arial"/>
          <w:sz w:val="24"/>
          <w:szCs w:val="24"/>
        </w:rPr>
        <w:tab/>
      </w:r>
      <w:r w:rsidRPr="00C87D6D">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803834" w:rsidRDefault="009227D8" w:rsidP="009B2806">
      <w:pPr>
        <w:spacing w:before="120" w:after="120"/>
        <w:ind w:left="360"/>
        <w:rPr>
          <w:rFonts w:ascii="Arial" w:hAnsi="Arial" w:cs="Arial"/>
          <w:sz w:val="24"/>
          <w:szCs w:val="24"/>
        </w:rPr>
      </w:pPr>
      <w:r>
        <w:rPr>
          <w:rFonts w:ascii="Arial" w:hAnsi="Arial" w:cs="Arial"/>
          <w:sz w:val="24"/>
          <w:szCs w:val="24"/>
        </w:rPr>
        <w:t>The implementation of the survey will take approximately 4-5 weeks, twice a year.</w:t>
      </w:r>
      <w:r w:rsidR="00803834">
        <w:rPr>
          <w:rFonts w:ascii="Arial" w:hAnsi="Arial" w:cs="Arial"/>
          <w:sz w:val="24"/>
          <w:szCs w:val="24"/>
        </w:rPr>
        <w:t xml:space="preserve">  Analytical techniques will include calculating means, developing crosstabs, and inferential statistics such as multiple regression, ANOVA and t—tests.</w:t>
      </w:r>
    </w:p>
    <w:p w:rsidR="009B2806" w:rsidRPr="00BA0FB8" w:rsidRDefault="00F25C0B" w:rsidP="00E56843">
      <w:pPr>
        <w:tabs>
          <w:tab w:val="left" w:pos="2160"/>
        </w:tabs>
        <w:spacing w:before="120" w:after="120"/>
        <w:ind w:left="360"/>
        <w:rPr>
          <w:rFonts w:ascii="Arial" w:hAnsi="Arial" w:cs="Arial"/>
          <w:sz w:val="24"/>
          <w:szCs w:val="24"/>
        </w:rPr>
      </w:pPr>
      <w:r>
        <w:rPr>
          <w:rFonts w:ascii="Arial" w:hAnsi="Arial" w:cs="Arial"/>
          <w:sz w:val="24"/>
          <w:szCs w:val="24"/>
        </w:rPr>
        <w:t>Aug</w:t>
      </w:r>
      <w:r w:rsidR="00BA0FB8">
        <w:rPr>
          <w:rFonts w:ascii="Arial" w:hAnsi="Arial" w:cs="Arial"/>
          <w:sz w:val="24"/>
          <w:szCs w:val="24"/>
        </w:rPr>
        <w:t xml:space="preserve"> 201</w:t>
      </w:r>
      <w:r>
        <w:rPr>
          <w:rFonts w:ascii="Arial" w:hAnsi="Arial" w:cs="Arial"/>
          <w:sz w:val="24"/>
          <w:szCs w:val="24"/>
        </w:rPr>
        <w:t>5</w:t>
      </w:r>
      <w:r w:rsidR="00E56843" w:rsidRPr="00BA0FB8">
        <w:rPr>
          <w:rFonts w:ascii="Arial" w:hAnsi="Arial" w:cs="Arial"/>
          <w:sz w:val="24"/>
          <w:szCs w:val="24"/>
        </w:rPr>
        <w:t xml:space="preserve">       </w:t>
      </w:r>
      <w:r w:rsidR="00F33F9F" w:rsidRPr="00BA0FB8">
        <w:rPr>
          <w:rFonts w:ascii="Arial" w:hAnsi="Arial" w:cs="Arial"/>
          <w:sz w:val="24"/>
          <w:szCs w:val="24"/>
        </w:rPr>
        <w:tab/>
      </w:r>
      <w:r w:rsidR="00BA0FB8">
        <w:rPr>
          <w:rFonts w:ascii="Arial" w:hAnsi="Arial" w:cs="Arial"/>
          <w:sz w:val="24"/>
          <w:szCs w:val="24"/>
        </w:rPr>
        <w:t xml:space="preserve">Launch </w:t>
      </w:r>
      <w:r>
        <w:rPr>
          <w:rFonts w:ascii="Arial" w:hAnsi="Arial" w:cs="Arial"/>
          <w:sz w:val="24"/>
          <w:szCs w:val="24"/>
        </w:rPr>
        <w:t>4</w:t>
      </w:r>
      <w:r w:rsidR="00BA0FB8">
        <w:rPr>
          <w:rFonts w:ascii="Arial" w:hAnsi="Arial" w:cs="Arial"/>
          <w:sz w:val="24"/>
          <w:szCs w:val="24"/>
        </w:rPr>
        <w:t>Q FY201</w:t>
      </w:r>
      <w:r>
        <w:rPr>
          <w:rFonts w:ascii="Arial" w:hAnsi="Arial" w:cs="Arial"/>
          <w:sz w:val="24"/>
          <w:szCs w:val="24"/>
        </w:rPr>
        <w:t>5</w:t>
      </w:r>
      <w:r w:rsidR="00BA0FB8">
        <w:rPr>
          <w:rFonts w:ascii="Arial" w:hAnsi="Arial" w:cs="Arial"/>
          <w:sz w:val="24"/>
          <w:szCs w:val="24"/>
        </w:rPr>
        <w:t xml:space="preserve"> </w:t>
      </w:r>
      <w:r w:rsidR="00BA0FB8" w:rsidRPr="00BA0FB8">
        <w:rPr>
          <w:rFonts w:ascii="Arial" w:hAnsi="Arial" w:cs="Arial"/>
          <w:sz w:val="24"/>
          <w:szCs w:val="24"/>
        </w:rPr>
        <w:t>survey</w:t>
      </w:r>
    </w:p>
    <w:p w:rsidR="009B2806" w:rsidRPr="00BA0FB8" w:rsidRDefault="00F25C0B" w:rsidP="00E56843">
      <w:pPr>
        <w:tabs>
          <w:tab w:val="left" w:pos="1980"/>
          <w:tab w:val="left" w:pos="2160"/>
        </w:tabs>
        <w:spacing w:before="120" w:after="120"/>
        <w:ind w:left="360"/>
        <w:rPr>
          <w:rFonts w:ascii="Arial" w:hAnsi="Arial" w:cs="Arial"/>
          <w:sz w:val="24"/>
          <w:szCs w:val="24"/>
        </w:rPr>
      </w:pPr>
      <w:r>
        <w:rPr>
          <w:rFonts w:ascii="Arial" w:hAnsi="Arial" w:cs="Arial"/>
          <w:sz w:val="24"/>
          <w:szCs w:val="24"/>
        </w:rPr>
        <w:t>Sep</w:t>
      </w:r>
      <w:r w:rsidR="00BA0FB8">
        <w:rPr>
          <w:rFonts w:ascii="Arial" w:hAnsi="Arial" w:cs="Arial"/>
          <w:sz w:val="24"/>
          <w:szCs w:val="24"/>
        </w:rPr>
        <w:t xml:space="preserve"> 201</w:t>
      </w:r>
      <w:r>
        <w:rPr>
          <w:rFonts w:ascii="Arial" w:hAnsi="Arial" w:cs="Arial"/>
          <w:sz w:val="24"/>
          <w:szCs w:val="24"/>
        </w:rPr>
        <w:t>5</w:t>
      </w:r>
      <w:r w:rsidR="00E56843" w:rsidRPr="00BA0FB8">
        <w:rPr>
          <w:rFonts w:ascii="Arial" w:hAnsi="Arial" w:cs="Arial"/>
          <w:sz w:val="24"/>
          <w:szCs w:val="24"/>
        </w:rPr>
        <w:t>       </w:t>
      </w:r>
      <w:r w:rsidR="00F33F9F" w:rsidRPr="00BA0FB8">
        <w:rPr>
          <w:rFonts w:ascii="Arial" w:hAnsi="Arial" w:cs="Arial"/>
          <w:sz w:val="24"/>
          <w:szCs w:val="24"/>
        </w:rPr>
        <w:tab/>
      </w:r>
      <w:r w:rsidR="00F33F9F" w:rsidRPr="00BA0FB8">
        <w:rPr>
          <w:rFonts w:ascii="Arial" w:hAnsi="Arial" w:cs="Arial"/>
          <w:sz w:val="24"/>
          <w:szCs w:val="24"/>
        </w:rPr>
        <w:tab/>
      </w:r>
      <w:r w:rsidR="009B2806" w:rsidRPr="00BA0FB8">
        <w:rPr>
          <w:rFonts w:ascii="Arial" w:hAnsi="Arial" w:cs="Arial"/>
          <w:sz w:val="24"/>
          <w:szCs w:val="24"/>
        </w:rPr>
        <w:t xml:space="preserve">Analyze </w:t>
      </w:r>
      <w:r w:rsidR="005D08A0">
        <w:rPr>
          <w:rFonts w:ascii="Arial" w:hAnsi="Arial" w:cs="Arial"/>
          <w:sz w:val="24"/>
          <w:szCs w:val="24"/>
        </w:rPr>
        <w:t>4Q</w:t>
      </w:r>
      <w:r w:rsidR="00BA0FB8">
        <w:rPr>
          <w:rFonts w:ascii="Arial" w:hAnsi="Arial" w:cs="Arial"/>
          <w:sz w:val="24"/>
          <w:szCs w:val="24"/>
        </w:rPr>
        <w:t xml:space="preserve"> FY201</w:t>
      </w:r>
      <w:r w:rsidR="005D08A0">
        <w:rPr>
          <w:rFonts w:ascii="Arial" w:hAnsi="Arial" w:cs="Arial"/>
          <w:sz w:val="24"/>
          <w:szCs w:val="24"/>
        </w:rPr>
        <w:t>5</w:t>
      </w:r>
      <w:r w:rsidR="00BA0FB8">
        <w:rPr>
          <w:rFonts w:ascii="Arial" w:hAnsi="Arial" w:cs="Arial"/>
          <w:sz w:val="24"/>
          <w:szCs w:val="24"/>
        </w:rPr>
        <w:t xml:space="preserve"> </w:t>
      </w:r>
      <w:r w:rsidR="009B2806" w:rsidRPr="00BA0FB8">
        <w:rPr>
          <w:rFonts w:ascii="Arial" w:hAnsi="Arial" w:cs="Arial"/>
          <w:sz w:val="24"/>
          <w:szCs w:val="24"/>
        </w:rPr>
        <w:t>survey data</w:t>
      </w:r>
    </w:p>
    <w:p w:rsidR="00BA0FB8" w:rsidRPr="00BA0FB8" w:rsidRDefault="00F25C0B" w:rsidP="00BA0FB8">
      <w:pPr>
        <w:tabs>
          <w:tab w:val="left" w:pos="2160"/>
        </w:tabs>
        <w:spacing w:before="120" w:after="120"/>
        <w:ind w:left="360"/>
        <w:rPr>
          <w:rFonts w:ascii="Arial" w:hAnsi="Arial" w:cs="Arial"/>
          <w:sz w:val="24"/>
          <w:szCs w:val="24"/>
        </w:rPr>
      </w:pPr>
      <w:r>
        <w:rPr>
          <w:rFonts w:ascii="Arial" w:hAnsi="Arial" w:cs="Arial"/>
          <w:sz w:val="24"/>
          <w:szCs w:val="24"/>
        </w:rPr>
        <w:t>Oct 2015</w:t>
      </w:r>
      <w:r w:rsidR="00BA0FB8">
        <w:rPr>
          <w:rFonts w:ascii="Arial" w:hAnsi="Arial" w:cs="Arial"/>
          <w:sz w:val="24"/>
          <w:szCs w:val="24"/>
        </w:rPr>
        <w:t xml:space="preserve"> </w:t>
      </w:r>
      <w:r w:rsidR="00BA0FB8">
        <w:rPr>
          <w:rFonts w:ascii="Arial" w:hAnsi="Arial" w:cs="Arial"/>
          <w:sz w:val="24"/>
          <w:szCs w:val="24"/>
        </w:rPr>
        <w:tab/>
      </w:r>
      <w:r w:rsidR="00BA0FB8" w:rsidRPr="00BA0FB8">
        <w:rPr>
          <w:rFonts w:ascii="Arial" w:hAnsi="Arial" w:cs="Arial"/>
          <w:sz w:val="24"/>
          <w:szCs w:val="24"/>
        </w:rPr>
        <w:t xml:space="preserve">Complete identification of suppliers for </w:t>
      </w:r>
      <w:r w:rsidR="00BA0FB8">
        <w:rPr>
          <w:rFonts w:ascii="Arial" w:hAnsi="Arial" w:cs="Arial"/>
          <w:sz w:val="24"/>
          <w:szCs w:val="24"/>
        </w:rPr>
        <w:t>4Q FY201</w:t>
      </w:r>
      <w:r>
        <w:rPr>
          <w:rFonts w:ascii="Arial" w:hAnsi="Arial" w:cs="Arial"/>
          <w:sz w:val="24"/>
          <w:szCs w:val="24"/>
        </w:rPr>
        <w:t>5</w:t>
      </w:r>
      <w:r w:rsidR="00BA0FB8">
        <w:rPr>
          <w:rFonts w:ascii="Arial" w:hAnsi="Arial" w:cs="Arial"/>
          <w:sz w:val="24"/>
          <w:szCs w:val="24"/>
        </w:rPr>
        <w:t xml:space="preserve"> </w:t>
      </w:r>
      <w:r w:rsidR="00BA0FB8" w:rsidRPr="00BA0FB8">
        <w:rPr>
          <w:rFonts w:ascii="Arial" w:hAnsi="Arial" w:cs="Arial"/>
          <w:sz w:val="24"/>
          <w:szCs w:val="24"/>
        </w:rPr>
        <w:t>survey</w:t>
      </w:r>
    </w:p>
    <w:p w:rsidR="00BA0FB8" w:rsidRDefault="005D08A0" w:rsidP="006C5470">
      <w:pPr>
        <w:tabs>
          <w:tab w:val="left" w:pos="1980"/>
          <w:tab w:val="left" w:pos="2160"/>
        </w:tabs>
        <w:spacing w:before="120" w:after="120"/>
        <w:ind w:left="360"/>
        <w:rPr>
          <w:rFonts w:ascii="Arial" w:hAnsi="Arial" w:cs="Arial"/>
          <w:sz w:val="24"/>
          <w:szCs w:val="24"/>
        </w:rPr>
      </w:pPr>
      <w:r>
        <w:rPr>
          <w:rFonts w:ascii="Arial" w:hAnsi="Arial" w:cs="Arial"/>
          <w:sz w:val="24"/>
          <w:szCs w:val="24"/>
        </w:rPr>
        <w:t>Nov</w:t>
      </w:r>
      <w:r w:rsidR="00BA0FB8">
        <w:rPr>
          <w:rFonts w:ascii="Arial" w:hAnsi="Arial" w:cs="Arial"/>
          <w:sz w:val="24"/>
          <w:szCs w:val="24"/>
        </w:rPr>
        <w:t xml:space="preserve"> 201</w:t>
      </w:r>
      <w:r>
        <w:rPr>
          <w:rFonts w:ascii="Arial" w:hAnsi="Arial" w:cs="Arial"/>
          <w:sz w:val="24"/>
          <w:szCs w:val="24"/>
        </w:rPr>
        <w:t>5</w:t>
      </w:r>
      <w:r w:rsidR="00BA0FB8" w:rsidRPr="00BA0FB8">
        <w:rPr>
          <w:rFonts w:ascii="Arial" w:hAnsi="Arial" w:cs="Arial"/>
          <w:sz w:val="24"/>
          <w:szCs w:val="24"/>
        </w:rPr>
        <w:tab/>
      </w:r>
      <w:r w:rsidR="00BA0FB8" w:rsidRPr="00BA0FB8">
        <w:rPr>
          <w:rFonts w:ascii="Arial" w:hAnsi="Arial" w:cs="Arial"/>
          <w:sz w:val="24"/>
          <w:szCs w:val="24"/>
        </w:rPr>
        <w:tab/>
        <w:t xml:space="preserve">Publish </w:t>
      </w:r>
      <w:r w:rsidR="00BA0FB8">
        <w:rPr>
          <w:rFonts w:ascii="Arial" w:hAnsi="Arial" w:cs="Arial"/>
          <w:sz w:val="24"/>
          <w:szCs w:val="24"/>
        </w:rPr>
        <w:t>4Q FY201</w:t>
      </w:r>
      <w:r>
        <w:rPr>
          <w:rFonts w:ascii="Arial" w:hAnsi="Arial" w:cs="Arial"/>
          <w:sz w:val="24"/>
          <w:szCs w:val="24"/>
        </w:rPr>
        <w:t>5</w:t>
      </w:r>
      <w:r w:rsidR="00BA0FB8">
        <w:rPr>
          <w:rFonts w:ascii="Arial" w:hAnsi="Arial" w:cs="Arial"/>
          <w:sz w:val="24"/>
          <w:szCs w:val="24"/>
        </w:rPr>
        <w:t xml:space="preserve"> </w:t>
      </w:r>
      <w:r w:rsidR="00BA0FB8" w:rsidRPr="00BA0FB8">
        <w:rPr>
          <w:rFonts w:ascii="Arial" w:hAnsi="Arial" w:cs="Arial"/>
          <w:sz w:val="24"/>
          <w:szCs w:val="24"/>
        </w:rPr>
        <w:t>survey data to VA website</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17</w:t>
      </w:r>
      <w:r w:rsidRPr="00C87D6D">
        <w:rPr>
          <w:rFonts w:ascii="Arial" w:hAnsi="Arial" w:cs="Arial"/>
          <w:sz w:val="24"/>
          <w:szCs w:val="24"/>
        </w:rPr>
        <w:t>.</w:t>
      </w:r>
      <w:r w:rsidRPr="00C87D6D">
        <w:rPr>
          <w:rFonts w:ascii="Arial" w:hAnsi="Arial" w:cs="Arial"/>
          <w:b/>
          <w:sz w:val="24"/>
          <w:szCs w:val="24"/>
        </w:rPr>
        <w:tab/>
        <w:t>If seeking approval to not display the expiration date for OMB approval of the information collection, explain the reasons that display would be inappropriate.</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913659" w:rsidRPr="00C87D6D" w:rsidRDefault="0061182E" w:rsidP="00913659">
      <w:pPr>
        <w:rPr>
          <w:rFonts w:ascii="Arial" w:hAnsi="Arial" w:cs="Arial"/>
          <w:sz w:val="24"/>
          <w:szCs w:val="24"/>
        </w:rPr>
      </w:pPr>
      <w:r w:rsidRPr="00C87D6D">
        <w:rPr>
          <w:rFonts w:ascii="Arial" w:hAnsi="Arial" w:cs="Arial"/>
          <w:sz w:val="24"/>
          <w:szCs w:val="24"/>
        </w:rPr>
        <w:t>We do not request exemption</w:t>
      </w:r>
      <w:r w:rsidR="000F7B4E" w:rsidRPr="00C87D6D">
        <w:rPr>
          <w:rFonts w:ascii="Arial" w:hAnsi="Arial" w:cs="Arial"/>
          <w:sz w:val="24"/>
          <w:szCs w:val="24"/>
        </w:rPr>
        <w:t>.</w:t>
      </w: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150437" w:rsidRPr="00C87D6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4"/>
          <w:szCs w:val="24"/>
        </w:rPr>
      </w:pPr>
      <w:r w:rsidRPr="009418E1">
        <w:rPr>
          <w:rFonts w:ascii="Arial" w:hAnsi="Arial" w:cs="Arial"/>
          <w:b/>
          <w:sz w:val="24"/>
          <w:szCs w:val="24"/>
        </w:rPr>
        <w:t>18.</w:t>
      </w:r>
      <w:r w:rsidRPr="00C87D6D">
        <w:rPr>
          <w:rFonts w:ascii="Arial" w:hAnsi="Arial" w:cs="Arial"/>
          <w:sz w:val="24"/>
          <w:szCs w:val="24"/>
        </w:rPr>
        <w:tab/>
      </w:r>
      <w:r w:rsidRPr="00C87D6D">
        <w:rPr>
          <w:rFonts w:ascii="Arial" w:hAnsi="Arial" w:cs="Arial"/>
          <w:b/>
          <w:sz w:val="24"/>
          <w:szCs w:val="24"/>
        </w:rPr>
        <w:t>Explain each exception to the certification statement identified in Item 19, "Certification for Paperwork Reduction Act Submissions," of OMB Form 83-I.</w:t>
      </w:r>
    </w:p>
    <w:p w:rsidR="00913659" w:rsidRPr="00C87D6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4"/>
          <w:szCs w:val="24"/>
        </w:rPr>
      </w:pPr>
    </w:p>
    <w:p w:rsidR="00CF14D2" w:rsidRDefault="000F7B4E" w:rsidP="00D5628B">
      <w:pPr>
        <w:rPr>
          <w:rFonts w:ascii="Arial" w:hAnsi="Arial" w:cs="Arial"/>
          <w:sz w:val="24"/>
          <w:szCs w:val="24"/>
        </w:rPr>
      </w:pPr>
      <w:r w:rsidRPr="00C87D6D">
        <w:rPr>
          <w:rFonts w:ascii="Arial" w:hAnsi="Arial" w:cs="Arial"/>
          <w:sz w:val="24"/>
          <w:szCs w:val="24"/>
        </w:rPr>
        <w:t>There are no exceptions to the certification</w:t>
      </w:r>
      <w:r w:rsidR="008B4162">
        <w:rPr>
          <w:rFonts w:ascii="Arial" w:hAnsi="Arial" w:cs="Arial"/>
          <w:sz w:val="24"/>
          <w:szCs w:val="24"/>
        </w:rPr>
        <w:t xml:space="preserve"> statement</w:t>
      </w:r>
      <w:r w:rsidR="005D08A0">
        <w:rPr>
          <w:rFonts w:ascii="Arial" w:hAnsi="Arial" w:cs="Arial"/>
          <w:sz w:val="24"/>
          <w:szCs w:val="24"/>
        </w:rPr>
        <w:t xml:space="preserve"> </w:t>
      </w:r>
      <w:r w:rsidRPr="00C87D6D">
        <w:rPr>
          <w:rFonts w:ascii="Arial" w:hAnsi="Arial" w:cs="Arial"/>
          <w:sz w:val="24"/>
          <w:szCs w:val="24"/>
        </w:rPr>
        <w:t>identified in Item 19 of the OMB Form 83-I.</w:t>
      </w:r>
      <w:bookmarkStart w:id="0" w:name="_GoBack"/>
      <w:bookmarkEnd w:id="0"/>
    </w:p>
    <w:sectPr w:rsidR="00CF14D2" w:rsidSect="000A4D0B">
      <w:foot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39" w:rsidRDefault="00B44239">
      <w:r>
        <w:separator/>
      </w:r>
    </w:p>
  </w:endnote>
  <w:endnote w:type="continuationSeparator" w:id="0">
    <w:p w:rsidR="00B44239" w:rsidRDefault="00B4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221619"/>
      <w:docPartObj>
        <w:docPartGallery w:val="Page Numbers (Bottom of Page)"/>
        <w:docPartUnique/>
      </w:docPartObj>
    </w:sdtPr>
    <w:sdtEndPr>
      <w:rPr>
        <w:color w:val="808080" w:themeColor="background1" w:themeShade="80"/>
        <w:spacing w:val="60"/>
      </w:rPr>
    </w:sdtEndPr>
    <w:sdtContent>
      <w:p w:rsidR="009574FA" w:rsidRDefault="009574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5DAE">
          <w:rPr>
            <w:noProof/>
          </w:rPr>
          <w:t>5</w:t>
        </w:r>
        <w:r>
          <w:rPr>
            <w:noProof/>
          </w:rPr>
          <w:fldChar w:fldCharType="end"/>
        </w:r>
        <w:r>
          <w:t xml:space="preserve"> | </w:t>
        </w:r>
        <w:r>
          <w:rPr>
            <w:color w:val="808080" w:themeColor="background1" w:themeShade="80"/>
            <w:spacing w:val="60"/>
          </w:rPr>
          <w:t>Page</w:t>
        </w:r>
      </w:p>
    </w:sdtContent>
  </w:sdt>
  <w:p w:rsidR="005A41E5" w:rsidRDefault="005A4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39" w:rsidRDefault="00B44239">
      <w:r>
        <w:separator/>
      </w:r>
    </w:p>
  </w:footnote>
  <w:footnote w:type="continuationSeparator" w:id="0">
    <w:p w:rsidR="00B44239" w:rsidRDefault="00B44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1A5C"/>
    <w:multiLevelType w:val="hybridMultilevel"/>
    <w:tmpl w:val="16CE1D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EA77BC"/>
    <w:multiLevelType w:val="multilevel"/>
    <w:tmpl w:val="7B643428"/>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2BF23E2"/>
    <w:multiLevelType w:val="hybridMultilevel"/>
    <w:tmpl w:val="7B643428"/>
    <w:lvl w:ilvl="0" w:tplc="E544FFA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8E3825"/>
    <w:multiLevelType w:val="hybridMultilevel"/>
    <w:tmpl w:val="3F3066AE"/>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116C"/>
    <w:rsid w:val="00055019"/>
    <w:rsid w:val="0005515C"/>
    <w:rsid w:val="00062A83"/>
    <w:rsid w:val="0006487C"/>
    <w:rsid w:val="000649B9"/>
    <w:rsid w:val="000A4D0B"/>
    <w:rsid w:val="000B5F2B"/>
    <w:rsid w:val="000D54F5"/>
    <w:rsid w:val="000D5DEF"/>
    <w:rsid w:val="000F576F"/>
    <w:rsid w:val="000F7B4E"/>
    <w:rsid w:val="001254E5"/>
    <w:rsid w:val="001368EF"/>
    <w:rsid w:val="00144E03"/>
    <w:rsid w:val="00150437"/>
    <w:rsid w:val="001657F9"/>
    <w:rsid w:val="001853C2"/>
    <w:rsid w:val="001A1DC5"/>
    <w:rsid w:val="001A3822"/>
    <w:rsid w:val="001A4659"/>
    <w:rsid w:val="001B66DB"/>
    <w:rsid w:val="001C5925"/>
    <w:rsid w:val="001C6BB8"/>
    <w:rsid w:val="001E23F2"/>
    <w:rsid w:val="001E5DAE"/>
    <w:rsid w:val="00212E9C"/>
    <w:rsid w:val="00220873"/>
    <w:rsid w:val="002213C7"/>
    <w:rsid w:val="00221737"/>
    <w:rsid w:val="00227575"/>
    <w:rsid w:val="00235A25"/>
    <w:rsid w:val="00236625"/>
    <w:rsid w:val="00241D17"/>
    <w:rsid w:val="00256B02"/>
    <w:rsid w:val="00262D07"/>
    <w:rsid w:val="002639BC"/>
    <w:rsid w:val="00266206"/>
    <w:rsid w:val="002720E1"/>
    <w:rsid w:val="002A3AFF"/>
    <w:rsid w:val="002A534B"/>
    <w:rsid w:val="002C2ADE"/>
    <w:rsid w:val="002C2F9A"/>
    <w:rsid w:val="002C4305"/>
    <w:rsid w:val="002F6DA1"/>
    <w:rsid w:val="00301DBD"/>
    <w:rsid w:val="00305DA3"/>
    <w:rsid w:val="00326A4E"/>
    <w:rsid w:val="00340743"/>
    <w:rsid w:val="003447E7"/>
    <w:rsid w:val="0035755F"/>
    <w:rsid w:val="0036560D"/>
    <w:rsid w:val="0039583E"/>
    <w:rsid w:val="00397AE6"/>
    <w:rsid w:val="00397C3D"/>
    <w:rsid w:val="003A1BE2"/>
    <w:rsid w:val="003A2021"/>
    <w:rsid w:val="003D2DED"/>
    <w:rsid w:val="003E6D03"/>
    <w:rsid w:val="003F5E08"/>
    <w:rsid w:val="00402018"/>
    <w:rsid w:val="0040649C"/>
    <w:rsid w:val="00420DFF"/>
    <w:rsid w:val="00422EAA"/>
    <w:rsid w:val="00444EBB"/>
    <w:rsid w:val="00461E07"/>
    <w:rsid w:val="00470B24"/>
    <w:rsid w:val="004856E2"/>
    <w:rsid w:val="004915BD"/>
    <w:rsid w:val="00496F12"/>
    <w:rsid w:val="004971FD"/>
    <w:rsid w:val="004A1181"/>
    <w:rsid w:val="004A2A1D"/>
    <w:rsid w:val="004A7DE3"/>
    <w:rsid w:val="004F0B25"/>
    <w:rsid w:val="004F5E56"/>
    <w:rsid w:val="004F78BE"/>
    <w:rsid w:val="005034F0"/>
    <w:rsid w:val="005043DD"/>
    <w:rsid w:val="00513222"/>
    <w:rsid w:val="00533B86"/>
    <w:rsid w:val="00535D43"/>
    <w:rsid w:val="00537925"/>
    <w:rsid w:val="00546C26"/>
    <w:rsid w:val="00554598"/>
    <w:rsid w:val="00582A58"/>
    <w:rsid w:val="005855EF"/>
    <w:rsid w:val="00595550"/>
    <w:rsid w:val="005A41E5"/>
    <w:rsid w:val="005A5F70"/>
    <w:rsid w:val="005D08A0"/>
    <w:rsid w:val="005F07E7"/>
    <w:rsid w:val="005F259B"/>
    <w:rsid w:val="005F798C"/>
    <w:rsid w:val="0061182E"/>
    <w:rsid w:val="00614F0D"/>
    <w:rsid w:val="00622D9C"/>
    <w:rsid w:val="0062728A"/>
    <w:rsid w:val="006455D5"/>
    <w:rsid w:val="00651DF0"/>
    <w:rsid w:val="00654E64"/>
    <w:rsid w:val="0067105A"/>
    <w:rsid w:val="00696328"/>
    <w:rsid w:val="006A35A6"/>
    <w:rsid w:val="006B68B9"/>
    <w:rsid w:val="006C5470"/>
    <w:rsid w:val="006F1B50"/>
    <w:rsid w:val="006F308A"/>
    <w:rsid w:val="00701E68"/>
    <w:rsid w:val="00725B19"/>
    <w:rsid w:val="00727DFA"/>
    <w:rsid w:val="00732C00"/>
    <w:rsid w:val="0073731B"/>
    <w:rsid w:val="0074158F"/>
    <w:rsid w:val="007425FA"/>
    <w:rsid w:val="00742CD2"/>
    <w:rsid w:val="00750255"/>
    <w:rsid w:val="00753976"/>
    <w:rsid w:val="007557B5"/>
    <w:rsid w:val="007663CF"/>
    <w:rsid w:val="00767952"/>
    <w:rsid w:val="00771877"/>
    <w:rsid w:val="00777FDA"/>
    <w:rsid w:val="0078020D"/>
    <w:rsid w:val="007817C8"/>
    <w:rsid w:val="00790B4F"/>
    <w:rsid w:val="007918EC"/>
    <w:rsid w:val="007965C3"/>
    <w:rsid w:val="00797628"/>
    <w:rsid w:val="007B562A"/>
    <w:rsid w:val="007B5EBD"/>
    <w:rsid w:val="007B6D28"/>
    <w:rsid w:val="007C14EE"/>
    <w:rsid w:val="007C4AC2"/>
    <w:rsid w:val="007D3FD0"/>
    <w:rsid w:val="007E1D0E"/>
    <w:rsid w:val="007E6A78"/>
    <w:rsid w:val="007F3398"/>
    <w:rsid w:val="00803834"/>
    <w:rsid w:val="00804BB5"/>
    <w:rsid w:val="008359DA"/>
    <w:rsid w:val="00836D5E"/>
    <w:rsid w:val="00843EE4"/>
    <w:rsid w:val="0085295D"/>
    <w:rsid w:val="00857663"/>
    <w:rsid w:val="008617E5"/>
    <w:rsid w:val="0086708B"/>
    <w:rsid w:val="008900BE"/>
    <w:rsid w:val="008954D1"/>
    <w:rsid w:val="008A0202"/>
    <w:rsid w:val="008A1995"/>
    <w:rsid w:val="008B4162"/>
    <w:rsid w:val="008F230E"/>
    <w:rsid w:val="008F3F0F"/>
    <w:rsid w:val="0090688C"/>
    <w:rsid w:val="00913659"/>
    <w:rsid w:val="00914FE8"/>
    <w:rsid w:val="009227D8"/>
    <w:rsid w:val="00937C01"/>
    <w:rsid w:val="009418E1"/>
    <w:rsid w:val="009478CD"/>
    <w:rsid w:val="009504CB"/>
    <w:rsid w:val="0095082D"/>
    <w:rsid w:val="009574FA"/>
    <w:rsid w:val="009653C7"/>
    <w:rsid w:val="00973841"/>
    <w:rsid w:val="00980040"/>
    <w:rsid w:val="00982051"/>
    <w:rsid w:val="00985E08"/>
    <w:rsid w:val="00994225"/>
    <w:rsid w:val="00996453"/>
    <w:rsid w:val="009A4C5D"/>
    <w:rsid w:val="009A6264"/>
    <w:rsid w:val="009A7477"/>
    <w:rsid w:val="009B2806"/>
    <w:rsid w:val="009E1404"/>
    <w:rsid w:val="009E2DC2"/>
    <w:rsid w:val="009F03A3"/>
    <w:rsid w:val="00A032F0"/>
    <w:rsid w:val="00A163EC"/>
    <w:rsid w:val="00A415CF"/>
    <w:rsid w:val="00A5147A"/>
    <w:rsid w:val="00A5323D"/>
    <w:rsid w:val="00A54598"/>
    <w:rsid w:val="00A670DA"/>
    <w:rsid w:val="00A6762A"/>
    <w:rsid w:val="00A72B7A"/>
    <w:rsid w:val="00A911B4"/>
    <w:rsid w:val="00A92064"/>
    <w:rsid w:val="00AC1DAA"/>
    <w:rsid w:val="00AC59F1"/>
    <w:rsid w:val="00B170E4"/>
    <w:rsid w:val="00B2410F"/>
    <w:rsid w:val="00B44239"/>
    <w:rsid w:val="00B55A67"/>
    <w:rsid w:val="00B565DE"/>
    <w:rsid w:val="00B56707"/>
    <w:rsid w:val="00B63EA7"/>
    <w:rsid w:val="00B70D75"/>
    <w:rsid w:val="00B82EF4"/>
    <w:rsid w:val="00B84BD3"/>
    <w:rsid w:val="00B974A4"/>
    <w:rsid w:val="00BA0FB8"/>
    <w:rsid w:val="00BB1A0D"/>
    <w:rsid w:val="00BB28B4"/>
    <w:rsid w:val="00BB6924"/>
    <w:rsid w:val="00BC1807"/>
    <w:rsid w:val="00BD3A4F"/>
    <w:rsid w:val="00BD6046"/>
    <w:rsid w:val="00BF2BE0"/>
    <w:rsid w:val="00BF7C08"/>
    <w:rsid w:val="00C04485"/>
    <w:rsid w:val="00C14D9E"/>
    <w:rsid w:val="00C173B4"/>
    <w:rsid w:val="00C2371D"/>
    <w:rsid w:val="00C40843"/>
    <w:rsid w:val="00C63C38"/>
    <w:rsid w:val="00C77E85"/>
    <w:rsid w:val="00C8230F"/>
    <w:rsid w:val="00C82FB2"/>
    <w:rsid w:val="00C855CF"/>
    <w:rsid w:val="00C87D6D"/>
    <w:rsid w:val="00C9627A"/>
    <w:rsid w:val="00CB2D38"/>
    <w:rsid w:val="00CC2493"/>
    <w:rsid w:val="00CC69CB"/>
    <w:rsid w:val="00CD3798"/>
    <w:rsid w:val="00CD5978"/>
    <w:rsid w:val="00CE000E"/>
    <w:rsid w:val="00CF14D2"/>
    <w:rsid w:val="00D06923"/>
    <w:rsid w:val="00D3207D"/>
    <w:rsid w:val="00D35E25"/>
    <w:rsid w:val="00D45387"/>
    <w:rsid w:val="00D5628B"/>
    <w:rsid w:val="00D61C07"/>
    <w:rsid w:val="00D63B5B"/>
    <w:rsid w:val="00D660AE"/>
    <w:rsid w:val="00D759E6"/>
    <w:rsid w:val="00D84BBE"/>
    <w:rsid w:val="00D91E6A"/>
    <w:rsid w:val="00D949FD"/>
    <w:rsid w:val="00D95CA4"/>
    <w:rsid w:val="00DC342B"/>
    <w:rsid w:val="00DC4BF1"/>
    <w:rsid w:val="00DE3502"/>
    <w:rsid w:val="00DE471D"/>
    <w:rsid w:val="00DF2DC2"/>
    <w:rsid w:val="00DF4AAB"/>
    <w:rsid w:val="00E032D9"/>
    <w:rsid w:val="00E0697C"/>
    <w:rsid w:val="00E32779"/>
    <w:rsid w:val="00E333E8"/>
    <w:rsid w:val="00E34066"/>
    <w:rsid w:val="00E40142"/>
    <w:rsid w:val="00E542EB"/>
    <w:rsid w:val="00E56843"/>
    <w:rsid w:val="00E56B8C"/>
    <w:rsid w:val="00E57883"/>
    <w:rsid w:val="00E60003"/>
    <w:rsid w:val="00E62F65"/>
    <w:rsid w:val="00E76D66"/>
    <w:rsid w:val="00E81B47"/>
    <w:rsid w:val="00E913BF"/>
    <w:rsid w:val="00E92A69"/>
    <w:rsid w:val="00E952B4"/>
    <w:rsid w:val="00EA260D"/>
    <w:rsid w:val="00EB1BF1"/>
    <w:rsid w:val="00EB587C"/>
    <w:rsid w:val="00EC49B6"/>
    <w:rsid w:val="00ED07CA"/>
    <w:rsid w:val="00EF274C"/>
    <w:rsid w:val="00EF73B0"/>
    <w:rsid w:val="00F02CB1"/>
    <w:rsid w:val="00F1412C"/>
    <w:rsid w:val="00F25C0B"/>
    <w:rsid w:val="00F33F9F"/>
    <w:rsid w:val="00F61799"/>
    <w:rsid w:val="00F63422"/>
    <w:rsid w:val="00F7012B"/>
    <w:rsid w:val="00F80B02"/>
    <w:rsid w:val="00F85ECC"/>
    <w:rsid w:val="00F946B2"/>
    <w:rsid w:val="00FA5F69"/>
    <w:rsid w:val="00FB2742"/>
    <w:rsid w:val="00FC0910"/>
    <w:rsid w:val="00FC124A"/>
    <w:rsid w:val="00FD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F9A"/>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styleId="PageNumber">
    <w:name w:val="page number"/>
    <w:basedOn w:val="DefaultParagraphFont"/>
    <w:rsid w:val="00150437"/>
  </w:style>
  <w:style w:type="paragraph" w:styleId="HTMLPreformatted">
    <w:name w:val="HTML Preformatted"/>
    <w:basedOn w:val="Normal"/>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table" w:styleId="TableGrid">
    <w:name w:val="Table Grid"/>
    <w:basedOn w:val="TableNormal"/>
    <w:rsid w:val="00D91E6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1B47"/>
    <w:rPr>
      <w:rFonts w:ascii="Tahoma" w:hAnsi="Tahoma" w:cs="Tahoma"/>
      <w:sz w:val="16"/>
      <w:szCs w:val="16"/>
    </w:rPr>
  </w:style>
  <w:style w:type="paragraph" w:styleId="NormalWeb">
    <w:name w:val="Normal (Web)"/>
    <w:basedOn w:val="Normal"/>
    <w:rsid w:val="00622D9C"/>
    <w:pPr>
      <w:widowControl/>
      <w:autoSpaceDE/>
      <w:autoSpaceDN/>
      <w:adjustRightInd/>
      <w:spacing w:before="100" w:beforeAutospacing="1" w:after="100" w:afterAutospacing="1"/>
    </w:pPr>
    <w:rPr>
      <w:rFonts w:ascii="Verdana" w:hAnsi="Verdana" w:cs="Verdana"/>
    </w:rPr>
  </w:style>
  <w:style w:type="paragraph" w:styleId="Header">
    <w:name w:val="header"/>
    <w:basedOn w:val="Normal"/>
    <w:rsid w:val="007918EC"/>
    <w:pPr>
      <w:tabs>
        <w:tab w:val="center" w:pos="4320"/>
        <w:tab w:val="right" w:pos="8640"/>
      </w:tabs>
    </w:pPr>
  </w:style>
  <w:style w:type="character" w:styleId="CommentReference">
    <w:name w:val="annotation reference"/>
    <w:basedOn w:val="DefaultParagraphFont"/>
    <w:rsid w:val="00BA0FB8"/>
    <w:rPr>
      <w:sz w:val="16"/>
      <w:szCs w:val="16"/>
    </w:rPr>
  </w:style>
  <w:style w:type="paragraph" w:styleId="CommentText">
    <w:name w:val="annotation text"/>
    <w:basedOn w:val="Normal"/>
    <w:link w:val="CommentTextChar"/>
    <w:rsid w:val="00BA0FB8"/>
  </w:style>
  <w:style w:type="character" w:customStyle="1" w:styleId="CommentTextChar">
    <w:name w:val="Comment Text Char"/>
    <w:basedOn w:val="DefaultParagraphFont"/>
    <w:link w:val="CommentText"/>
    <w:rsid w:val="00BA0FB8"/>
  </w:style>
  <w:style w:type="paragraph" w:styleId="CommentSubject">
    <w:name w:val="annotation subject"/>
    <w:basedOn w:val="CommentText"/>
    <w:next w:val="CommentText"/>
    <w:link w:val="CommentSubjectChar"/>
    <w:rsid w:val="00BA0FB8"/>
    <w:rPr>
      <w:b/>
      <w:bCs/>
    </w:rPr>
  </w:style>
  <w:style w:type="character" w:customStyle="1" w:styleId="CommentSubjectChar">
    <w:name w:val="Comment Subject Char"/>
    <w:basedOn w:val="CommentTextChar"/>
    <w:link w:val="CommentSubject"/>
    <w:rsid w:val="00BA0FB8"/>
    <w:rPr>
      <w:b/>
      <w:bCs/>
    </w:rPr>
  </w:style>
  <w:style w:type="character" w:customStyle="1" w:styleId="FooterChar">
    <w:name w:val="Footer Char"/>
    <w:basedOn w:val="DefaultParagraphFont"/>
    <w:link w:val="Footer"/>
    <w:uiPriority w:val="99"/>
    <w:rsid w:val="00957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F9A"/>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styleId="PageNumber">
    <w:name w:val="page number"/>
    <w:basedOn w:val="DefaultParagraphFont"/>
    <w:rsid w:val="00150437"/>
  </w:style>
  <w:style w:type="paragraph" w:styleId="HTMLPreformatted">
    <w:name w:val="HTML Preformatted"/>
    <w:basedOn w:val="Normal"/>
    <w:rsid w:val="00D660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table" w:styleId="TableGrid">
    <w:name w:val="Table Grid"/>
    <w:basedOn w:val="TableNormal"/>
    <w:rsid w:val="00D91E6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1B47"/>
    <w:rPr>
      <w:rFonts w:ascii="Tahoma" w:hAnsi="Tahoma" w:cs="Tahoma"/>
      <w:sz w:val="16"/>
      <w:szCs w:val="16"/>
    </w:rPr>
  </w:style>
  <w:style w:type="paragraph" w:styleId="NormalWeb">
    <w:name w:val="Normal (Web)"/>
    <w:basedOn w:val="Normal"/>
    <w:rsid w:val="00622D9C"/>
    <w:pPr>
      <w:widowControl/>
      <w:autoSpaceDE/>
      <w:autoSpaceDN/>
      <w:adjustRightInd/>
      <w:spacing w:before="100" w:beforeAutospacing="1" w:after="100" w:afterAutospacing="1"/>
    </w:pPr>
    <w:rPr>
      <w:rFonts w:ascii="Verdana" w:hAnsi="Verdana" w:cs="Verdana"/>
    </w:rPr>
  </w:style>
  <w:style w:type="paragraph" w:styleId="Header">
    <w:name w:val="header"/>
    <w:basedOn w:val="Normal"/>
    <w:rsid w:val="007918EC"/>
    <w:pPr>
      <w:tabs>
        <w:tab w:val="center" w:pos="4320"/>
        <w:tab w:val="right" w:pos="8640"/>
      </w:tabs>
    </w:pPr>
  </w:style>
  <w:style w:type="character" w:styleId="CommentReference">
    <w:name w:val="annotation reference"/>
    <w:basedOn w:val="DefaultParagraphFont"/>
    <w:rsid w:val="00BA0FB8"/>
    <w:rPr>
      <w:sz w:val="16"/>
      <w:szCs w:val="16"/>
    </w:rPr>
  </w:style>
  <w:style w:type="paragraph" w:styleId="CommentText">
    <w:name w:val="annotation text"/>
    <w:basedOn w:val="Normal"/>
    <w:link w:val="CommentTextChar"/>
    <w:rsid w:val="00BA0FB8"/>
  </w:style>
  <w:style w:type="character" w:customStyle="1" w:styleId="CommentTextChar">
    <w:name w:val="Comment Text Char"/>
    <w:basedOn w:val="DefaultParagraphFont"/>
    <w:link w:val="CommentText"/>
    <w:rsid w:val="00BA0FB8"/>
  </w:style>
  <w:style w:type="paragraph" w:styleId="CommentSubject">
    <w:name w:val="annotation subject"/>
    <w:basedOn w:val="CommentText"/>
    <w:next w:val="CommentText"/>
    <w:link w:val="CommentSubjectChar"/>
    <w:rsid w:val="00BA0FB8"/>
    <w:rPr>
      <w:b/>
      <w:bCs/>
    </w:rPr>
  </w:style>
  <w:style w:type="character" w:customStyle="1" w:styleId="CommentSubjectChar">
    <w:name w:val="Comment Subject Char"/>
    <w:basedOn w:val="CommentTextChar"/>
    <w:link w:val="CommentSubject"/>
    <w:rsid w:val="00BA0FB8"/>
    <w:rPr>
      <w:b/>
      <w:bCs/>
    </w:rPr>
  </w:style>
  <w:style w:type="character" w:customStyle="1" w:styleId="FooterChar">
    <w:name w:val="Footer Char"/>
    <w:basedOn w:val="DefaultParagraphFont"/>
    <w:link w:val="Footer"/>
    <w:uiPriority w:val="99"/>
    <w:rsid w:val="00957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216720">
      <w:bodyDiv w:val="1"/>
      <w:marLeft w:val="0"/>
      <w:marRight w:val="0"/>
      <w:marTop w:val="0"/>
      <w:marBottom w:val="0"/>
      <w:divBdr>
        <w:top w:val="none" w:sz="0" w:space="0" w:color="auto"/>
        <w:left w:val="none" w:sz="0" w:space="0" w:color="auto"/>
        <w:bottom w:val="none" w:sz="0" w:space="0" w:color="auto"/>
        <w:right w:val="none" w:sz="0" w:space="0" w:color="auto"/>
      </w:divBdr>
    </w:div>
    <w:div w:id="202142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2329</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Department of Veterans Affairs</cp:lastModifiedBy>
  <cp:revision>7</cp:revision>
  <cp:lastPrinted>2015-04-28T16:36:00Z</cp:lastPrinted>
  <dcterms:created xsi:type="dcterms:W3CDTF">2015-04-28T16:13:00Z</dcterms:created>
  <dcterms:modified xsi:type="dcterms:W3CDTF">2015-05-15T12:32:00Z</dcterms:modified>
</cp:coreProperties>
</file>