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9B61F5"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E84339" w:rsidRDefault="002B29A5">
      <w:r w:rsidRPr="00E84339">
        <w:rPr>
          <w:b/>
        </w:rPr>
        <w:t xml:space="preserve">NESHAP for </w:t>
      </w:r>
      <w:r w:rsidR="00E84339" w:rsidRPr="00E84339">
        <w:rPr>
          <w:b/>
        </w:rPr>
        <w:t>Carbon Black, Ethylene, Cyanide and Spandex</w:t>
      </w:r>
      <w:r w:rsidRPr="00E84339">
        <w:rPr>
          <w:b/>
        </w:rPr>
        <w:t xml:space="preserve"> </w:t>
      </w:r>
      <w:r w:rsidR="006F776B">
        <w:rPr>
          <w:b/>
        </w:rPr>
        <w:t xml:space="preserve">(40 CFR Part 63, Subpart YY) </w:t>
      </w:r>
      <w:r w:rsidRPr="00E84339">
        <w:rPr>
          <w:b/>
        </w:rPr>
        <w:t>(Renewal)</w:t>
      </w:r>
      <w:r w:rsidR="00CA4CD6" w:rsidRPr="00E84339">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E84339" w:rsidP="002B29A5">
      <w:pPr>
        <w:rPr>
          <w:bCs/>
          <w:color w:val="000000"/>
        </w:rPr>
      </w:pPr>
      <w:r w:rsidRPr="00E84339">
        <w:t xml:space="preserve">NESHAP for Carbon Black, Ethylene, Cyanide and Spandex </w:t>
      </w:r>
      <w:r w:rsidR="006F776B">
        <w:t xml:space="preserve">(40 CFR Part 63, Subpart YY) </w:t>
      </w:r>
      <w:r w:rsidR="002B29A5" w:rsidRPr="004C5E95">
        <w:rPr>
          <w:bCs/>
        </w:rPr>
        <w:t xml:space="preserve">(Renewal), EPA ICR </w:t>
      </w:r>
      <w:r w:rsidR="002B29A5" w:rsidRPr="00E84339">
        <w:rPr>
          <w:bCs/>
        </w:rPr>
        <w:t xml:space="preserve">Number </w:t>
      </w:r>
      <w:r w:rsidRPr="00E84339">
        <w:rPr>
          <w:bCs/>
        </w:rPr>
        <w:t>1983.07</w:t>
      </w:r>
      <w:r w:rsidR="002B29A5" w:rsidRPr="00E84339">
        <w:rPr>
          <w:bCs/>
        </w:rPr>
        <w:t>, OMB Control Number 2060-</w:t>
      </w:r>
      <w:r w:rsidRPr="00E84339">
        <w:rPr>
          <w:bCs/>
        </w:rPr>
        <w:t>0489</w:t>
      </w:r>
      <w:r w:rsidR="002B29A5" w:rsidRPr="00E84339">
        <w:rPr>
          <w:bCs/>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sidRPr="00644B1B">
        <w:t>The National Emission Standards for Hazardous Air Pollutants (NESHAP)</w:t>
      </w:r>
      <w:r w:rsidR="003731FF" w:rsidRPr="00644B1B">
        <w:t xml:space="preserve"> </w:t>
      </w:r>
      <w:r w:rsidRPr="00644B1B">
        <w:t xml:space="preserve">for the </w:t>
      </w:r>
      <w:r w:rsidR="003731FF" w:rsidRPr="00644B1B">
        <w:t>Generic Maximum Achievable Control Technology (</w:t>
      </w:r>
      <w:r w:rsidR="00644B1B">
        <w:t>G</w:t>
      </w:r>
      <w:r w:rsidR="003731FF" w:rsidRPr="00644B1B">
        <w:t>MACT) Standards</w:t>
      </w:r>
      <w:r w:rsidR="003731FF">
        <w:rPr>
          <w:color w:val="000000"/>
        </w:rPr>
        <w:t xml:space="preserve"> </w:t>
      </w:r>
      <w:r>
        <w:rPr>
          <w:color w:val="000000"/>
        </w:rPr>
        <w:t xml:space="preserve">published at </w:t>
      </w:r>
      <w:r w:rsidR="003731FF">
        <w:rPr>
          <w:color w:val="000000"/>
        </w:rPr>
        <w:t xml:space="preserve">40 CFR Part 63, Subpart YY were promulgated on July 12, 2002 (67 </w:t>
      </w:r>
      <w:r w:rsidR="003731FF" w:rsidRPr="00B20D4D">
        <w:rPr>
          <w:color w:val="000000"/>
        </w:rPr>
        <w:t xml:space="preserve">FR </w:t>
      </w:r>
      <w:r w:rsidR="003731FF">
        <w:rPr>
          <w:color w:val="000000"/>
        </w:rPr>
        <w:t xml:space="preserve">46257) and amended on April 13, 2005 (70 </w:t>
      </w:r>
      <w:r w:rsidR="003731FF" w:rsidRPr="00B20D4D">
        <w:rPr>
          <w:color w:val="000000"/>
        </w:rPr>
        <w:t>FR</w:t>
      </w:r>
      <w:r w:rsidR="00B20D4D">
        <w:rPr>
          <w:color w:val="000000"/>
        </w:rPr>
        <w:t xml:space="preserve"> 19266). </w:t>
      </w:r>
      <w:r>
        <w:rPr>
          <w:color w:val="000000"/>
        </w:rPr>
        <w:t xml:space="preserve">These regulations apply </w:t>
      </w:r>
      <w:r w:rsidR="00644B1B">
        <w:rPr>
          <w:color w:val="000000"/>
        </w:rPr>
        <w:t xml:space="preserve">to existing </w:t>
      </w:r>
      <w:r w:rsidR="00724BC7">
        <w:rPr>
          <w:color w:val="000000"/>
        </w:rPr>
        <w:t xml:space="preserve">and new </w:t>
      </w:r>
      <w:r w:rsidR="00644B1B">
        <w:rPr>
          <w:color w:val="000000"/>
        </w:rPr>
        <w:t>carbon black (CB), cyanide (CY), ethylene (ET), and spandex (SP</w:t>
      </w:r>
      <w:r w:rsidR="00644B1B" w:rsidRPr="00644B1B">
        <w:t xml:space="preserve">) </w:t>
      </w:r>
      <w:r w:rsidRPr="00644B1B">
        <w:t xml:space="preserve">facilities </w:t>
      </w:r>
      <w:r w:rsidR="00644B1B" w:rsidRPr="00644B1B">
        <w:t>that would be subject to the major source provisions spe</w:t>
      </w:r>
      <w:r w:rsidR="00B20D4D">
        <w:t xml:space="preserve">cified under the GMATC NESHAP. </w:t>
      </w:r>
      <w:r w:rsidRPr="00644B1B">
        <w:t>New facilities include those that commenced construction</w:t>
      </w:r>
      <w:r w:rsidR="00644B1B" w:rsidRPr="00644B1B">
        <w:t xml:space="preserve"> </w:t>
      </w:r>
      <w:r w:rsidRPr="00644B1B">
        <w:t>or reconstructi</w:t>
      </w:r>
      <w:r w:rsidR="00B20D4D">
        <w:t xml:space="preserve">on after the date of proposal. </w:t>
      </w:r>
      <w:r w:rsidRPr="00644B1B">
        <w:t xml:space="preserve">This information is being collected to assure compliance with 40 CFR </w:t>
      </w:r>
      <w:r w:rsidR="006810C3" w:rsidRPr="00644B1B">
        <w:t xml:space="preserve">Part </w:t>
      </w:r>
      <w:r w:rsidR="00644B1B" w:rsidRPr="00644B1B">
        <w:t>63</w:t>
      </w:r>
      <w:r w:rsidRPr="00644B1B">
        <w:t xml:space="preserve">, </w:t>
      </w:r>
      <w:r w:rsidR="006810C3" w:rsidRPr="00644B1B">
        <w:t xml:space="preserve">Subpart </w:t>
      </w:r>
      <w:r w:rsidR="00644B1B" w:rsidRPr="00644B1B">
        <w:t>YY</w:t>
      </w:r>
      <w:r w:rsidRPr="00644B1B">
        <w:t>.</w:t>
      </w:r>
    </w:p>
    <w:p w:rsidR="00CA4CD6" w:rsidRDefault="00CA4CD6">
      <w:pPr>
        <w:rPr>
          <w:color w:val="000000"/>
        </w:rPr>
      </w:pPr>
    </w:p>
    <w:p w:rsidR="00CA4CD6" w:rsidRDefault="00CA4CD6">
      <w:pPr>
        <w:ind w:firstLine="720"/>
        <w:rPr>
          <w:color w:val="000000"/>
        </w:rPr>
      </w:pPr>
      <w:r>
        <w:rPr>
          <w:color w:val="000000"/>
        </w:rPr>
        <w:t xml:space="preserve">In general, all </w:t>
      </w:r>
      <w:r w:rsidR="00644B1B">
        <w:rPr>
          <w:color w:val="000000"/>
        </w:rPr>
        <w:t xml:space="preserve">NESHAP </w:t>
      </w:r>
      <w:r>
        <w:rPr>
          <w:color w:val="000000"/>
        </w:rPr>
        <w:t>standards require initial notifications, performance tests, and periodic reports by the owners/operato</w:t>
      </w:r>
      <w:r w:rsidR="00B20D4D">
        <w:rPr>
          <w:color w:val="000000"/>
        </w:rPr>
        <w:t xml:space="preserve">rs of the affected facilities. </w:t>
      </w:r>
      <w:r>
        <w:rPr>
          <w:color w:val="000000"/>
        </w:rPr>
        <w:t>They are also required to maintain records of the occurrence and duration of any startup, shutdown, or malfunction in the operation of an affected facility, or any period during which the mon</w:t>
      </w:r>
      <w:r w:rsidR="00B20D4D">
        <w:rPr>
          <w:color w:val="000000"/>
        </w:rPr>
        <w:t xml:space="preserve">itoring system is inoperative. </w:t>
      </w:r>
      <w:r>
        <w:rPr>
          <w:color w:val="000000"/>
        </w:rPr>
        <w:t xml:space="preserve">These notifications, reports, and records are essential in determining compliance, and are required of all affected facilities subject to </w:t>
      </w:r>
      <w:r w:rsidR="007A34D2">
        <w:rPr>
          <w:color w:val="000000"/>
        </w:rPr>
        <w:t xml:space="preserve">NESHAP. </w:t>
      </w:r>
      <w:r w:rsidR="007A34D2">
        <w:rPr>
          <w:color w:val="FF0000"/>
        </w:rPr>
        <w:t xml:space="preserve"> </w:t>
      </w:r>
    </w:p>
    <w:p w:rsidR="00CA4CD6" w:rsidRDefault="00CA4CD6">
      <w:pPr>
        <w:rPr>
          <w:color w:val="000000"/>
        </w:rPr>
      </w:pPr>
    </w:p>
    <w:p w:rsidR="00B20D4D" w:rsidRDefault="00B20D4D" w:rsidP="00B20D4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61 respondents per year will be subject to the standard, and no additional respondents per year will become subject to the standard. A file of these measurements we be retained </w:t>
      </w:r>
      <w:r w:rsidR="00CA4CD6">
        <w:rPr>
          <w:color w:val="000000"/>
        </w:rPr>
        <w:t xml:space="preserve">for at least </w:t>
      </w:r>
      <w:r w:rsidR="00430A43">
        <w:rPr>
          <w:color w:val="000000"/>
        </w:rPr>
        <w:t xml:space="preserve">five </w:t>
      </w:r>
      <w:r w:rsidR="00CA4CD6">
        <w:rPr>
          <w:color w:val="000000"/>
        </w:rPr>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r>
        <w:rPr>
          <w:color w:val="000000"/>
        </w:rPr>
        <w:t xml:space="preserve"> This estimate consists of 18 CB production facilities, 26 ET production facilities, 14 CY production facilities, and 3 SP production facilities. </w:t>
      </w:r>
    </w:p>
    <w:p w:rsidR="003519E0" w:rsidRDefault="003519E0" w:rsidP="003519E0">
      <w:pPr>
        <w:pBdr>
          <w:top w:val="single" w:sz="6" w:space="0" w:color="FFFFFF"/>
          <w:left w:val="single" w:sz="6" w:space="0" w:color="FFFFFF"/>
          <w:bottom w:val="single" w:sz="6" w:space="0" w:color="FFFFFF"/>
          <w:right w:val="single" w:sz="6" w:space="0" w:color="FFFFFF"/>
        </w:pBdr>
        <w:rPr>
          <w:color w:val="000000"/>
        </w:rPr>
      </w:pPr>
    </w:p>
    <w:p w:rsidR="003519E0" w:rsidRDefault="003519E0" w:rsidP="003519E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w:t>
      </w:r>
      <w:r w:rsidRPr="00505B04">
        <w:t>red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20D4D" w:rsidRPr="003519E0" w:rsidRDefault="004F7B86" w:rsidP="003519E0">
      <w:pPr>
        <w:pBdr>
          <w:top w:val="single" w:sz="6" w:space="0" w:color="FFFFFF"/>
          <w:left w:val="single" w:sz="6" w:space="0" w:color="FFFFFF"/>
          <w:bottom w:val="single" w:sz="6" w:space="0" w:color="FFFFFF"/>
          <w:right w:val="single" w:sz="6" w:space="0" w:color="FFFFFF"/>
        </w:pBdr>
        <w:ind w:firstLine="720"/>
      </w:pPr>
      <w:r w:rsidRPr="004F7B86">
        <w:t>The Office of Management and Budget (</w:t>
      </w:r>
      <w:r w:rsidR="00CA4CD6" w:rsidRPr="004F7B86">
        <w:t>OMB</w:t>
      </w:r>
      <w:r w:rsidRPr="004F7B86">
        <w:t>)</w:t>
      </w:r>
      <w:r w:rsidR="00CA4CD6" w:rsidRPr="004F7B86">
        <w:t xml:space="preserve"> approved the currently active ICR without any </w:t>
      </w:r>
      <w:r w:rsidRPr="004F7B86">
        <w:t>“Terms of Clearance”.</w:t>
      </w:r>
    </w:p>
    <w:p w:rsidR="00B20D4D" w:rsidRPr="009D6567" w:rsidRDefault="00B20D4D"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lastRenderedPageBreak/>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E3CFB" w:rsidRDefault="00CA4CD6">
      <w:pPr>
        <w:pBdr>
          <w:top w:val="single" w:sz="6" w:space="0" w:color="FFFFFF"/>
          <w:left w:val="single" w:sz="6" w:space="0" w:color="FFFFFF"/>
          <w:bottom w:val="single" w:sz="6" w:space="0" w:color="FFFFFF"/>
          <w:right w:val="single" w:sz="6" w:space="0" w:color="FFFFFF"/>
        </w:pBdr>
        <w:ind w:firstLine="720"/>
      </w:pPr>
      <w:r w:rsidRPr="002E3CFB">
        <w:t>The EPA is charged under Section 112 of the Clean Air Act, as amended, to establish standards of performance for each category or subcategory of major sources and area sources of hazardous air pollut</w:t>
      </w:r>
      <w:r w:rsidR="00B20D4D">
        <w:t xml:space="preserve">ants. </w:t>
      </w:r>
      <w:r w:rsidRPr="002E3CFB">
        <w:t>These standards are applicable to new or existing sources of hazardous air pollutants and shall require the maximu</w:t>
      </w:r>
      <w:r w:rsidR="002E3CFB" w:rsidRPr="002E3CFB">
        <w:t>m degree of emission reduction.</w:t>
      </w:r>
      <w:r w:rsidRPr="002E3CFB">
        <w:t xml:space="preserve"> In addition, section 114(a) states that the Administrator may require any owner/operator subject to any requirement of this Act to: </w:t>
      </w:r>
    </w:p>
    <w:p w:rsidR="00CA4CD6" w:rsidRPr="002E3CFB" w:rsidRDefault="00CA4CD6">
      <w:pPr>
        <w:pBdr>
          <w:top w:val="single" w:sz="6" w:space="0" w:color="FFFFFF"/>
          <w:left w:val="single" w:sz="6" w:space="0" w:color="FFFFFF"/>
          <w:bottom w:val="single" w:sz="6" w:space="0" w:color="FFFFFF"/>
          <w:right w:val="single" w:sz="6" w:space="0" w:color="FFFFFF"/>
        </w:pBdr>
      </w:pPr>
    </w:p>
    <w:p w:rsidR="00CA4CD6" w:rsidRPr="002E3CFB" w:rsidRDefault="00CA4CD6">
      <w:pPr>
        <w:pBdr>
          <w:top w:val="single" w:sz="6" w:space="0" w:color="FFFFFF"/>
          <w:left w:val="single" w:sz="6" w:space="0" w:color="FFFFFF"/>
          <w:bottom w:val="single" w:sz="6" w:space="0" w:color="FFFFFF"/>
          <w:right w:val="single" w:sz="6" w:space="0" w:color="FFFFFF"/>
        </w:pBdr>
        <w:ind w:left="1440" w:right="1440"/>
      </w:pPr>
      <w:r w:rsidRPr="002E3CF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2E3CFB" w:rsidRPr="002E3CFB">
        <w:t>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60F47"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Administrator's judgmen</w:t>
      </w:r>
      <w:r w:rsidRPr="00960F47">
        <w:t xml:space="preserve">t, </w:t>
      </w:r>
      <w:r w:rsidR="003726A6" w:rsidRPr="00960F47">
        <w:t xml:space="preserve">hazardous air </w:t>
      </w:r>
      <w:r w:rsidRPr="00960F47">
        <w:t xml:space="preserve">pollutant </w:t>
      </w:r>
      <w:r w:rsidR="003726A6" w:rsidRPr="00960F47">
        <w:t xml:space="preserve">(HAP) </w:t>
      </w:r>
      <w:r w:rsidRPr="00960F47">
        <w:t xml:space="preserve">emissions from </w:t>
      </w:r>
      <w:r w:rsidR="003726A6" w:rsidRPr="00960F47">
        <w:t xml:space="preserve">CB production, CY chemicals manufacturing, ET production, and SP production source categories </w:t>
      </w:r>
      <w:r w:rsidRPr="00960F47">
        <w:t>cause or contribute to air pollution that may reasonably be anticipated to enda</w:t>
      </w:r>
      <w:r w:rsidR="00B20D4D">
        <w:t xml:space="preserve">nger public health or welfare. </w:t>
      </w:r>
      <w:r w:rsidRPr="00960F47">
        <w:t xml:space="preserve">Therefore, the </w:t>
      </w:r>
      <w:r w:rsidR="003726A6" w:rsidRPr="00960F47">
        <w:t xml:space="preserve">NESHAP </w:t>
      </w:r>
      <w:r w:rsidRPr="00960F47">
        <w:t xml:space="preserve">were promulgated for this source category at 40 CFR </w:t>
      </w:r>
      <w:r w:rsidR="006810C3" w:rsidRPr="00960F47">
        <w:t xml:space="preserve">Part </w:t>
      </w:r>
      <w:r w:rsidR="003726A6" w:rsidRPr="00960F47">
        <w:t>63</w:t>
      </w:r>
      <w:r w:rsidRPr="00960F47">
        <w:t>,</w:t>
      </w:r>
      <w:r w:rsidRPr="00960F47">
        <w:rPr>
          <w:b/>
          <w:bCs/>
          <w:i/>
          <w:iCs/>
        </w:rPr>
        <w:t xml:space="preserve"> </w:t>
      </w:r>
      <w:r w:rsidR="006810C3" w:rsidRPr="00960F47">
        <w:t xml:space="preserve">Subpart </w:t>
      </w:r>
      <w:r w:rsidR="003726A6" w:rsidRPr="00960F47">
        <w:t>YY</w:t>
      </w:r>
      <w:r w:rsidRPr="00960F47">
        <w:t>.</w:t>
      </w:r>
    </w:p>
    <w:p w:rsidR="00CA4CD6" w:rsidRDefault="00CA4CD6" w:rsidP="003726A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505B04">
        <w:rPr>
          <w:color w:val="000000"/>
        </w:rPr>
        <w:t xml:space="preserve"> requirements in the standard</w:t>
      </w:r>
      <w:r>
        <w:rPr>
          <w:color w:val="000000"/>
        </w:rPr>
        <w:t xml:space="preserve"> ensure compliance with the</w:t>
      </w:r>
      <w:r w:rsidR="00BC11E9">
        <w:rPr>
          <w:color w:val="000000"/>
        </w:rPr>
        <w:t xml:space="preserve"> applicable regulations which w</w:t>
      </w:r>
      <w:r>
        <w:rPr>
          <w:color w:val="000000"/>
        </w:rPr>
        <w:t>ere promulgated in accordance with the Clean A</w:t>
      </w:r>
      <w:r w:rsidR="003519E0">
        <w:rPr>
          <w:color w:val="000000"/>
        </w:rPr>
        <w:t xml:space="preserve">ir Act. </w:t>
      </w:r>
      <w:r>
        <w:rPr>
          <w:color w:val="000000"/>
        </w:rPr>
        <w:t>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05B04"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w:t>
      </w:r>
      <w:r w:rsidR="00505B04">
        <w:rPr>
          <w:color w:val="000000"/>
        </w:rPr>
        <w:t>ly with the emission standard</w:t>
      </w:r>
      <w:r>
        <w:rPr>
          <w:color w:val="000000"/>
        </w:rPr>
        <w:t>. Continuous emission monitors are used to ensure</w:t>
      </w:r>
      <w:r w:rsidR="00505B04">
        <w:rPr>
          <w:color w:val="000000"/>
        </w:rPr>
        <w:t xml:space="preserve"> compliance with the standard</w:t>
      </w:r>
      <w:r>
        <w:rPr>
          <w:color w:val="000000"/>
        </w:rPr>
        <w:t xml:space="preserve"> at all times</w:t>
      </w:r>
      <w:r w:rsidRPr="00505B04">
        <w:t>.</w:t>
      </w:r>
      <w:r w:rsidR="00505B04" w:rsidRPr="00505B04">
        <w:t xml:space="preserve"> </w:t>
      </w:r>
      <w:r w:rsidRPr="00505B04">
        <w:t xml:space="preserve"> During the performance test a record of the operating parameters under which compliance was achieved may be recorded and used to determine compliance in place of a continuous emission monitor.</w:t>
      </w:r>
      <w:r w:rsidR="00505B04" w:rsidRPr="00505B04">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505B04">
        <w:rPr>
          <w:color w:val="000000"/>
        </w:rPr>
        <w:t>ions required in the standard</w:t>
      </w:r>
      <w:r>
        <w:rPr>
          <w:color w:val="000000"/>
        </w:rPr>
        <w:t xml:space="preserve"> are used to inform the Agency or delegated authority when a source becomes subject to the requir</w:t>
      </w:r>
      <w:r w:rsidRPr="00505B04">
        <w:t>ements of the regulations.  The reviewing authority may then inspect the source to check if the pollution control devices are pr</w:t>
      </w:r>
      <w:r w:rsidR="00505B04" w:rsidRPr="00505B04">
        <w:t xml:space="preserve">operly </w:t>
      </w:r>
      <w:r w:rsidR="00505B04" w:rsidRPr="00505B04">
        <w:lastRenderedPageBreak/>
        <w:t>installed and operated and/or</w:t>
      </w:r>
      <w:r w:rsidRPr="00505B04">
        <w:t xml:space="preserve"> leaks are being detected and repaired</w:t>
      </w:r>
      <w:r w:rsidR="00505B04" w:rsidRPr="00505B04">
        <w:t xml:space="preserve"> and the standard</w:t>
      </w:r>
      <w:r w:rsidRPr="00505B04">
        <w:t xml:space="preserve">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w:t>
      </w:r>
      <w:r w:rsidRPr="00505B04">
        <w:t xml:space="preserve">red </w:t>
      </w:r>
      <w:r w:rsidR="00505B04" w:rsidRPr="00505B04">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w:t>
      </w:r>
      <w:r w:rsidR="00613532">
        <w:rPr>
          <w:color w:val="000000"/>
        </w:rPr>
        <w:t xml:space="preserve">propriate EPA regional office. </w:t>
      </w:r>
      <w:r>
        <w:rPr>
          <w:color w:val="000000"/>
        </w:rPr>
        <w:t>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w:t>
      </w:r>
      <w:r w:rsidR="00613532">
        <w:rPr>
          <w:color w:val="000000"/>
        </w:rPr>
        <w:t>ired by the Federal standards. T</w:t>
      </w:r>
      <w:r>
        <w:rPr>
          <w:color w:val="000000"/>
        </w:rPr>
        <w: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519E0">
        <w:rPr>
          <w:i/>
          <w:color w:val="000000"/>
        </w:rPr>
        <w:t>Federal Regis</w:t>
      </w:r>
      <w:r w:rsidRPr="003519E0">
        <w:rPr>
          <w:i/>
        </w:rPr>
        <w:t>ter</w:t>
      </w:r>
      <w:r w:rsidRPr="001A1E37">
        <w:t xml:space="preserve"> (</w:t>
      </w:r>
      <w:r w:rsidR="001A1E37" w:rsidRPr="001A1E37">
        <w:t>79</w:t>
      </w:r>
      <w:r w:rsidRPr="001A1E37">
        <w:t xml:space="preserve"> </w:t>
      </w:r>
      <w:r w:rsidRPr="00613532">
        <w:t>FR</w:t>
      </w:r>
      <w:r w:rsidRPr="001A1E37">
        <w:t xml:space="preserve"> </w:t>
      </w:r>
      <w:r w:rsidR="001A1E37" w:rsidRPr="001A1E37">
        <w:t>30117</w:t>
      </w:r>
      <w:r w:rsidRPr="001A1E37">
        <w:t xml:space="preserve">) on </w:t>
      </w:r>
      <w:r w:rsidR="001A1E37" w:rsidRPr="001A1E37">
        <w:t>May 27, 2014</w:t>
      </w:r>
      <w:r>
        <w:rPr>
          <w:color w:val="000000"/>
        </w:rPr>
        <w:t>.</w:t>
      </w:r>
      <w:r>
        <w:rPr>
          <w:color w:val="FF0000"/>
        </w:rPr>
        <w:t xml:space="preserve"> </w:t>
      </w:r>
      <w:r w:rsidR="0022283E" w:rsidRPr="0022283E">
        <w:t>One public comment was received</w:t>
      </w:r>
      <w:r w:rsidR="0022283E">
        <w:t>;</w:t>
      </w:r>
      <w:r w:rsidR="0022283E" w:rsidRPr="0022283E">
        <w:t xml:space="preserve"> </w:t>
      </w:r>
      <w:r w:rsidR="0022283E">
        <w:t>t</w:t>
      </w:r>
      <w:r w:rsidR="0022283E" w:rsidRPr="0022283E">
        <w:t>he commenter opposed any n</w:t>
      </w:r>
      <w:r w:rsidR="00613532">
        <w:t xml:space="preserve">ew regulation or rule changes. </w:t>
      </w:r>
      <w:r w:rsidR="0022283E" w:rsidRPr="0022283E">
        <w:t>This ICR renewal does not involve any changes in the standard.</w:t>
      </w:r>
      <w:r w:rsidR="0022283E">
        <w:rPr>
          <w:color w:val="FF0000"/>
        </w:rPr>
        <w:t xml:space="preserve"> </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277F42" w:rsidRDefault="002B6993" w:rsidP="0022283E">
      <w:pPr>
        <w:widowControl/>
        <w:ind w:firstLine="720"/>
        <w:rPr>
          <w:color w:val="FF0000"/>
        </w:rPr>
      </w:pPr>
      <w:r w:rsidRPr="0022283E">
        <w:t>The Agency has consulted i</w:t>
      </w:r>
      <w:r w:rsidR="00E25DB6" w:rsidRPr="0022283E">
        <w:rPr>
          <w:bCs/>
        </w:rPr>
        <w:t xml:space="preserve">ndustry experts and internal data sources </w:t>
      </w:r>
      <w:r w:rsidRPr="0022283E">
        <w:rPr>
          <w:bCs/>
        </w:rPr>
        <w:t xml:space="preserve">to </w:t>
      </w:r>
      <w:r w:rsidR="00E25DB6" w:rsidRPr="0022283E">
        <w:rPr>
          <w:bCs/>
        </w:rPr>
        <w:t>project</w:t>
      </w:r>
      <w:r w:rsidRPr="0022283E">
        <w:rPr>
          <w:bCs/>
        </w:rPr>
        <w:t xml:space="preserve"> the number of affected facilities and </w:t>
      </w:r>
      <w:r w:rsidR="00E25DB6" w:rsidRPr="0022283E">
        <w:rPr>
          <w:bCs/>
        </w:rPr>
        <w:t>industry growth over the next three years.</w:t>
      </w:r>
      <w:r w:rsidR="00E25DB6" w:rsidRPr="0022283E">
        <w:rPr>
          <w:b/>
          <w:bCs/>
        </w:rPr>
        <w:t xml:space="preserve"> </w:t>
      </w:r>
      <w:r w:rsidR="00277F42" w:rsidRPr="0022283E">
        <w:t xml:space="preserve">The primary source of information as reported by industry, in compliance with the recordkeeping and reporting provisions in the standard, is </w:t>
      </w:r>
      <w:r w:rsidR="0036229C" w:rsidRPr="0022283E">
        <w:t xml:space="preserve">Enforcement and Compliance History Online (ECHO), </w:t>
      </w:r>
      <w:r w:rsidR="00277F42" w:rsidRPr="0022283E">
        <w:t xml:space="preserve">which is operated and maintained by EPA's Office of Compliance.  </w:t>
      </w:r>
      <w:r w:rsidR="0036229C" w:rsidRPr="0022283E">
        <w:t>ECHO</w:t>
      </w:r>
      <w:r w:rsidR="00277F42" w:rsidRPr="0022283E">
        <w:t xml:space="preserve"> is EPA</w:t>
      </w:r>
      <w:r w:rsidR="00560AD2" w:rsidRPr="0022283E">
        <w:t>’</w:t>
      </w:r>
      <w:r w:rsidR="00277F42" w:rsidRPr="0022283E">
        <w:t>s database for the collection, maintenance, and ret</w:t>
      </w:r>
      <w:r w:rsidR="00613532">
        <w:t xml:space="preserve">rieval of all compliance data. </w:t>
      </w:r>
      <w:r w:rsidR="00277F42" w:rsidRPr="0022283E">
        <w:t>The growth rate for the industry is based on our consultations with the Agency’s internal industry experts.</w:t>
      </w:r>
      <w:r w:rsidR="00277F42" w:rsidRPr="00277F42">
        <w:rPr>
          <w:color w:val="FF0000"/>
        </w:rPr>
        <w:t xml:space="preserve"> </w:t>
      </w:r>
    </w:p>
    <w:p w:rsidR="00277F42" w:rsidRPr="00277F42" w:rsidRDefault="00277F42" w:rsidP="00277F42">
      <w:pPr>
        <w:rPr>
          <w:color w:val="FF0000"/>
        </w:rPr>
      </w:pPr>
    </w:p>
    <w:p w:rsidR="00123889" w:rsidRPr="00E733DF" w:rsidRDefault="0029006A" w:rsidP="00E733DF">
      <w:pPr>
        <w:ind w:firstLine="720"/>
        <w:rPr>
          <w:color w:val="000000"/>
        </w:rPr>
      </w:pPr>
      <w:r w:rsidRPr="0022283E">
        <w:t>I</w:t>
      </w:r>
      <w:r w:rsidR="0022283E" w:rsidRPr="0022283E">
        <w:t>ndustry trade associations</w:t>
      </w:r>
      <w:r w:rsidR="00123889" w:rsidRPr="0022283E">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22283E" w:rsidRPr="0022283E">
        <w:t xml:space="preserve"> </w:t>
      </w:r>
      <w:r w:rsidR="0022283E">
        <w:t xml:space="preserve"> In developing this ICR, we contacted the </w:t>
      </w:r>
      <w:r w:rsidR="00CB39E0">
        <w:t xml:space="preserve">American Chemistry Council </w:t>
      </w:r>
      <w:r w:rsidR="00E733DF">
        <w:t xml:space="preserve">at (202) 249-7000 </w:t>
      </w:r>
      <w:r w:rsidR="00CB39E0">
        <w:t xml:space="preserve">and the Continental Carbon Company </w:t>
      </w:r>
      <w:r w:rsidR="00E733DF">
        <w:t xml:space="preserve">at </w:t>
      </w:r>
      <w:r w:rsidR="00CB39E0">
        <w:t>(281)</w:t>
      </w:r>
      <w:r w:rsidR="00E733DF">
        <w:t xml:space="preserve"> 647-3700</w:t>
      </w:r>
      <w:r w:rsidR="00CB39E0">
        <w:t xml:space="preserve">. </w:t>
      </w:r>
    </w:p>
    <w:p w:rsidR="00277F42" w:rsidRDefault="00277F42" w:rsidP="00123889">
      <w:pPr>
        <w:rPr>
          <w:color w:val="FF0000"/>
        </w:rPr>
      </w:pPr>
    </w:p>
    <w:p w:rsidR="00CF2B37" w:rsidRDefault="00D42D52" w:rsidP="00261468">
      <w:pPr>
        <w:widowControl/>
        <w:ind w:firstLine="720"/>
        <w:rPr>
          <w:color w:val="FF0000"/>
        </w:rPr>
      </w:pPr>
      <w:r w:rsidRPr="00E733DF">
        <w:rPr>
          <w:bCs/>
        </w:rPr>
        <w:t xml:space="preserve">It is our policy to respond after a thorough review of comments received since the last ICR renewal as well as those submitted in response to the </w:t>
      </w:r>
      <w:r w:rsidR="005253D4" w:rsidRPr="00E733DF">
        <w:rPr>
          <w:bCs/>
        </w:rPr>
        <w:t>f</w:t>
      </w:r>
      <w:r w:rsidRPr="00E733DF">
        <w:rPr>
          <w:bCs/>
        </w:rPr>
        <w:t xml:space="preserve">irst </w:t>
      </w:r>
      <w:r w:rsidRPr="00613532">
        <w:rPr>
          <w:bCs/>
          <w:i/>
        </w:rPr>
        <w:t>Federal Register</w:t>
      </w:r>
      <w:r w:rsidRPr="00E733DF">
        <w:rPr>
          <w:bCs/>
        </w:rPr>
        <w:t xml:space="preserve"> </w:t>
      </w:r>
      <w:r w:rsidR="005253D4" w:rsidRPr="00E733DF">
        <w:rPr>
          <w:bCs/>
        </w:rPr>
        <w:t>n</w:t>
      </w:r>
      <w:r w:rsidRPr="00261468">
        <w:rPr>
          <w:bCs/>
        </w:rPr>
        <w:t xml:space="preserve">otice.  </w:t>
      </w:r>
      <w:r w:rsidR="0029006A" w:rsidRPr="00261468">
        <w:t>The</w:t>
      </w:r>
      <w:r w:rsidR="00E733DF" w:rsidRPr="00261468">
        <w:t xml:space="preserve"> </w:t>
      </w:r>
      <w:r w:rsidR="00E733DF" w:rsidRPr="00261468">
        <w:lastRenderedPageBreak/>
        <w:t>comment received and our response</w:t>
      </w:r>
      <w:r w:rsidR="0029006A" w:rsidRPr="00261468">
        <w:t xml:space="preserve"> may be found in </w:t>
      </w:r>
      <w:r w:rsidR="00D21198" w:rsidRPr="00261468">
        <w:t xml:space="preserve">Section 3(b) above and </w:t>
      </w:r>
      <w:r w:rsidR="0029006A" w:rsidRPr="00261468">
        <w:t xml:space="preserve">the docket for this ICR at </w:t>
      </w:r>
      <w:hyperlink r:id="rId8" w:history="1">
        <w:r w:rsidR="006810C3" w:rsidRPr="00613532">
          <w:rPr>
            <w:rStyle w:val="Hyperlink"/>
            <w:color w:val="000000" w:themeColor="text1"/>
            <w:u w:val="none"/>
          </w:rPr>
          <w:t>http://www.fdms.gov</w:t>
        </w:r>
      </w:hyperlink>
      <w:r w:rsidR="006810C3" w:rsidRPr="00613532">
        <w:rPr>
          <w:color w:val="000000" w:themeColor="text1"/>
        </w:rPr>
        <w:t>.</w:t>
      </w:r>
      <w:r w:rsidR="00E733DF" w:rsidRPr="000011F1">
        <w:t xml:space="preserv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w:t>
      </w:r>
      <w:r w:rsidR="00613532">
        <w:rPr>
          <w:color w:val="000000"/>
        </w:rPr>
        <w:t xml:space="preserve">tinuing to meet the standards. </w:t>
      </w:r>
      <w:r>
        <w:rPr>
          <w:color w:val="000000"/>
        </w:rPr>
        <w:t xml:space="preserve">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3A9B" w:rsidRDefault="00CA4CD6" w:rsidP="00A56059">
      <w:pPr>
        <w:pBdr>
          <w:top w:val="single" w:sz="6" w:space="0" w:color="FFFFFF"/>
          <w:left w:val="single" w:sz="6" w:space="0" w:color="FFFFFF"/>
          <w:bottom w:val="single" w:sz="6" w:space="0" w:color="FFFFFF"/>
          <w:right w:val="single" w:sz="6" w:space="0" w:color="FFFFFF"/>
        </w:pBdr>
        <w:ind w:firstLine="720"/>
      </w:pPr>
      <w:r w:rsidRPr="003F3A9B">
        <w:t>These standards require the respondents to maintain all records, including reports and notifications for at least five years.  This is consistent with the General Provision</w:t>
      </w:r>
      <w:r w:rsidR="00613532">
        <w:t xml:space="preserve">s as applied to the standards. </w:t>
      </w:r>
      <w:r w:rsidRPr="003F3A9B">
        <w:t xml:space="preserve">EPA believes that the five year records retention requirement is consistent </w:t>
      </w:r>
      <w:r w:rsidR="00F20584" w:rsidRPr="003F3A9B">
        <w:t xml:space="preserve">with </w:t>
      </w:r>
      <w:r w:rsidRPr="003F3A9B">
        <w:t>the Part 70 permit program and the five year statute of limitations on whic</w:t>
      </w:r>
      <w:r w:rsidR="00613532">
        <w:t xml:space="preserve">h the permit program is based. </w:t>
      </w:r>
      <w:r w:rsidR="005F42F8" w:rsidRPr="003F3A9B">
        <w:t>T</w:t>
      </w:r>
      <w:r w:rsidRPr="003F3A9B">
        <w:t>he retention of records for five years allow</w:t>
      </w:r>
      <w:r w:rsidR="005F42F8" w:rsidRPr="003F3A9B">
        <w:t>s</w:t>
      </w:r>
      <w:r w:rsidRPr="003F3A9B">
        <w:t xml:space="preserve"> EPA to establish the compliance history of a source</w:t>
      </w:r>
      <w:r w:rsidR="005F42F8" w:rsidRPr="003F3A9B">
        <w:t xml:space="preserve">, </w:t>
      </w:r>
      <w:r w:rsidRPr="003F3A9B">
        <w:t xml:space="preserve">any pattern of </w:t>
      </w:r>
      <w:r w:rsidR="005F42F8" w:rsidRPr="003F3A9B">
        <w:t>non-</w:t>
      </w:r>
      <w:r w:rsidRPr="003F3A9B">
        <w:t>compliance</w:t>
      </w:r>
      <w:r w:rsidR="005F42F8" w:rsidRPr="003F3A9B">
        <w:t xml:space="preserve"> and to determine the appropriat</w:t>
      </w:r>
      <w:r w:rsidR="00613532">
        <w:t xml:space="preserve">e level of enforcement action. </w:t>
      </w:r>
      <w:r w:rsidRPr="003F3A9B">
        <w:t xml:space="preserve">EPA has found that the most flagrant violators have violations extending beyond five years.  </w:t>
      </w:r>
      <w:r w:rsidR="005F42F8" w:rsidRPr="003F3A9B">
        <w:t xml:space="preserve">In addition, </w:t>
      </w:r>
      <w:r w:rsidRPr="003F3A9B">
        <w:t xml:space="preserve">EPA would be prevented from pursuing the violators due to the destruction or nonexistence of </w:t>
      </w:r>
      <w:r w:rsidR="005F42F8" w:rsidRPr="003F3A9B">
        <w:t xml:space="preserve">essential </w:t>
      </w:r>
      <w:r w:rsidRPr="003F3A9B">
        <w:t>records</w:t>
      </w:r>
      <w:r w:rsidR="00A56059" w:rsidRPr="003F3A9B">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 (see 40 CFR 2; 41</w:t>
      </w:r>
      <w:r w:rsidRPr="00613532">
        <w:rPr>
          <w:color w:val="000000"/>
        </w:rPr>
        <w:t xml:space="preserve"> FR</w:t>
      </w:r>
      <w:r>
        <w:rPr>
          <w:color w:val="000000"/>
        </w:rPr>
        <w:t xml:space="preserve"> 36902, September 1, 1976; amended by 43 </w:t>
      </w:r>
      <w:r w:rsidRPr="00613532">
        <w:rPr>
          <w:color w:val="000000"/>
        </w:rPr>
        <w:t>FR</w:t>
      </w:r>
      <w:r>
        <w:rPr>
          <w:color w:val="000000"/>
        </w:rPr>
        <w:t xml:space="preserve"> 40000, September 8, 1978; 43 </w:t>
      </w:r>
      <w:r w:rsidRPr="00613532">
        <w:rPr>
          <w:color w:val="000000"/>
        </w:rPr>
        <w:t>FR</w:t>
      </w:r>
      <w:r>
        <w:rPr>
          <w:color w:val="000000"/>
        </w:rPr>
        <w:t xml:space="preserve"> 42251, September 20, 1978; 44 </w:t>
      </w:r>
      <w:r w:rsidRPr="00613532">
        <w:rPr>
          <w:color w:val="000000"/>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respondents to the recordkeeping and reporting requirements are </w:t>
      </w:r>
      <w:r w:rsidR="00B50308">
        <w:rPr>
          <w:color w:val="000000"/>
        </w:rPr>
        <w:t>CB, CY, ET, and SP production facilities</w:t>
      </w:r>
      <w:r w:rsidR="00613532">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B50308">
        <w:rPr>
          <w:color w:val="000000"/>
        </w:rPr>
        <w:t>s</w:t>
      </w:r>
      <w:r>
        <w:rPr>
          <w:color w:val="000000"/>
        </w:rPr>
        <w:t xml:space="preserve"> for the respondents affected by the standards </w:t>
      </w:r>
      <w:r w:rsidR="00B50308">
        <w:rPr>
          <w:color w:val="000000"/>
        </w:rPr>
        <w:t>and their corresponding</w:t>
      </w:r>
      <w:r>
        <w:rPr>
          <w:color w:val="000000"/>
        </w:rPr>
        <w:t xml:space="preserve"> North American Industry Classification System</w:t>
      </w:r>
      <w:r w:rsidR="00CF2B37">
        <w:rPr>
          <w:color w:val="000000"/>
        </w:rPr>
        <w:t xml:space="preserve"> (NAICS</w:t>
      </w:r>
      <w:r>
        <w:rPr>
          <w:color w:val="000000"/>
        </w:rPr>
        <w:t xml:space="preserve">) </w:t>
      </w:r>
      <w:r w:rsidR="00B50308">
        <w:rPr>
          <w:color w:val="000000"/>
        </w:rPr>
        <w:t xml:space="preserve">codes are listed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5130"/>
        <w:gridCol w:w="1980"/>
        <w:gridCol w:w="2250"/>
      </w:tblGrid>
      <w:tr w:rsidR="00CA4CD6" w:rsidTr="00692860">
        <w:tc>
          <w:tcPr>
            <w:tcW w:w="513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color w:val="000000"/>
              </w:rPr>
            </w:pPr>
          </w:p>
          <w:p w:rsidR="00CA4CD6" w:rsidRPr="004C66F5" w:rsidRDefault="00CA4CD6" w:rsidP="004C66F5">
            <w:pPr>
              <w:pBdr>
                <w:top w:val="single" w:sz="6" w:space="0" w:color="FFFFFF"/>
                <w:left w:val="single" w:sz="6" w:space="0" w:color="FFFFFF"/>
                <w:bottom w:val="single" w:sz="6" w:space="0" w:color="FFFFFF"/>
                <w:right w:val="single" w:sz="6" w:space="0" w:color="FFFFFF"/>
              </w:pBdr>
              <w:spacing w:after="54"/>
              <w:jc w:val="center"/>
              <w:rPr>
                <w:b/>
                <w:bCs/>
              </w:rPr>
            </w:pPr>
            <w:r w:rsidRPr="004C66F5">
              <w:rPr>
                <w:b/>
                <w:bCs/>
              </w:rPr>
              <w:t>Standard</w:t>
            </w:r>
            <w:r w:rsidR="004C701D" w:rsidRPr="004C66F5">
              <w:rPr>
                <w:b/>
                <w:bCs/>
              </w:rPr>
              <w:t xml:space="preserve"> </w:t>
            </w:r>
            <w:r w:rsidR="004C701D" w:rsidRPr="004C66F5">
              <w:rPr>
                <w:b/>
              </w:rPr>
              <w:t xml:space="preserve">(40 CFR </w:t>
            </w:r>
            <w:r w:rsidR="00CF2B37" w:rsidRPr="004C66F5">
              <w:rPr>
                <w:b/>
              </w:rPr>
              <w:t>P</w:t>
            </w:r>
            <w:r w:rsidR="004C66F5" w:rsidRPr="004C66F5">
              <w:rPr>
                <w:b/>
              </w:rPr>
              <w:t>art 63</w:t>
            </w:r>
            <w:r w:rsidR="004C701D" w:rsidRPr="004C66F5">
              <w:rPr>
                <w:b/>
              </w:rPr>
              <w:t xml:space="preserve">, </w:t>
            </w:r>
            <w:r w:rsidR="00CF2B37" w:rsidRPr="004C66F5">
              <w:rPr>
                <w:b/>
              </w:rPr>
              <w:t>S</w:t>
            </w:r>
            <w:r w:rsidR="004C701D" w:rsidRPr="004C66F5">
              <w:rPr>
                <w:b/>
              </w:rPr>
              <w:t xml:space="preserve">ubpart </w:t>
            </w:r>
            <w:r w:rsidR="004C66F5" w:rsidRPr="004C66F5">
              <w:rPr>
                <w:b/>
              </w:rPr>
              <w:t>YY</w:t>
            </w:r>
            <w:r w:rsidR="004C701D" w:rsidRPr="004C66F5">
              <w:rPr>
                <w:b/>
              </w:rPr>
              <w:t>)</w:t>
            </w:r>
          </w:p>
        </w:tc>
        <w:tc>
          <w:tcPr>
            <w:tcW w:w="198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250" w:type="dxa"/>
            <w:tcBorders>
              <w:top w:val="single" w:sz="7" w:space="0" w:color="000000"/>
              <w:left w:val="single" w:sz="7" w:space="0" w:color="000000"/>
              <w:bottom w:val="single" w:sz="6" w:space="0" w:color="FFFFFF"/>
              <w:right w:val="single" w:sz="7" w:space="0" w:color="000000"/>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4C66F5" w:rsidTr="00692860">
        <w:tc>
          <w:tcPr>
            <w:tcW w:w="5130" w:type="dxa"/>
            <w:tcBorders>
              <w:top w:val="single" w:sz="7" w:space="0" w:color="000000"/>
              <w:left w:val="single" w:sz="7" w:space="0" w:color="000000"/>
              <w:bottom w:val="single" w:sz="6" w:space="0" w:color="FFFFFF"/>
              <w:right w:val="single" w:sz="6" w:space="0" w:color="FFFFFF"/>
            </w:tcBorders>
          </w:tcPr>
          <w:p w:rsidR="004C66F5" w:rsidRPr="006F7074" w:rsidRDefault="004C66F5" w:rsidP="00DA38D2">
            <w:r w:rsidRPr="006F7074">
              <w:t>Carbon Black</w:t>
            </w:r>
            <w:r w:rsidR="00312F26">
              <w:t xml:space="preserve"> Manufacturing (CB)</w:t>
            </w:r>
          </w:p>
        </w:tc>
        <w:tc>
          <w:tcPr>
            <w:tcW w:w="1980" w:type="dxa"/>
            <w:tcBorders>
              <w:top w:val="single" w:sz="7" w:space="0" w:color="000000"/>
              <w:left w:val="single" w:sz="7" w:space="0" w:color="000000"/>
              <w:bottom w:val="single" w:sz="6" w:space="0" w:color="FFFFFF"/>
              <w:right w:val="single" w:sz="6" w:space="0" w:color="FFFFFF"/>
            </w:tcBorders>
            <w:vAlign w:val="center"/>
          </w:tcPr>
          <w:p w:rsidR="004C66F5" w:rsidRDefault="004C66F5" w:rsidP="00692860">
            <w:pPr>
              <w:jc w:val="center"/>
            </w:pPr>
            <w:r>
              <w:t>2895</w:t>
            </w:r>
          </w:p>
        </w:tc>
        <w:tc>
          <w:tcPr>
            <w:tcW w:w="2250" w:type="dxa"/>
            <w:tcBorders>
              <w:top w:val="single" w:sz="7" w:space="0" w:color="000000"/>
              <w:left w:val="single" w:sz="7" w:space="0" w:color="000000"/>
              <w:bottom w:val="single" w:sz="6" w:space="0" w:color="FFFFFF"/>
              <w:right w:val="single" w:sz="7" w:space="0" w:color="000000"/>
            </w:tcBorders>
            <w:vAlign w:val="center"/>
          </w:tcPr>
          <w:p w:rsidR="004C66F5" w:rsidRDefault="004C66F5" w:rsidP="00692860">
            <w:pPr>
              <w:jc w:val="center"/>
            </w:pPr>
            <w:r>
              <w:t>325182</w:t>
            </w:r>
          </w:p>
        </w:tc>
      </w:tr>
      <w:tr w:rsidR="004C66F5" w:rsidTr="00692860">
        <w:tc>
          <w:tcPr>
            <w:tcW w:w="5130" w:type="dxa"/>
            <w:tcBorders>
              <w:top w:val="single" w:sz="7" w:space="0" w:color="000000"/>
              <w:left w:val="single" w:sz="7" w:space="0" w:color="000000"/>
              <w:bottom w:val="single" w:sz="6" w:space="0" w:color="FFFFFF"/>
              <w:right w:val="single" w:sz="6" w:space="0" w:color="FFFFFF"/>
            </w:tcBorders>
          </w:tcPr>
          <w:p w:rsidR="004C66F5" w:rsidRDefault="00312F26" w:rsidP="00312F26">
            <w:r>
              <w:t xml:space="preserve">All Other Basic Inorganic Chemical Manufacturing / All Other Basic Organic Chemical Manufacturing (CY) </w:t>
            </w:r>
          </w:p>
        </w:tc>
        <w:tc>
          <w:tcPr>
            <w:tcW w:w="1980" w:type="dxa"/>
            <w:tcBorders>
              <w:top w:val="single" w:sz="7" w:space="0" w:color="000000"/>
              <w:left w:val="single" w:sz="7" w:space="0" w:color="000000"/>
              <w:bottom w:val="single" w:sz="6" w:space="0" w:color="FFFFFF"/>
              <w:right w:val="single" w:sz="6" w:space="0" w:color="FFFFFF"/>
            </w:tcBorders>
            <w:vAlign w:val="center"/>
          </w:tcPr>
          <w:p w:rsidR="004C66F5" w:rsidRDefault="004C66F5" w:rsidP="00692860">
            <w:pPr>
              <w:jc w:val="center"/>
            </w:pPr>
            <w:r>
              <w:t>2819/2869</w:t>
            </w:r>
          </w:p>
        </w:tc>
        <w:tc>
          <w:tcPr>
            <w:tcW w:w="2250" w:type="dxa"/>
            <w:tcBorders>
              <w:top w:val="single" w:sz="7" w:space="0" w:color="000000"/>
              <w:left w:val="single" w:sz="7" w:space="0" w:color="000000"/>
              <w:bottom w:val="single" w:sz="6" w:space="0" w:color="FFFFFF"/>
              <w:right w:val="single" w:sz="7" w:space="0" w:color="000000"/>
            </w:tcBorders>
            <w:vAlign w:val="center"/>
          </w:tcPr>
          <w:p w:rsidR="004C66F5" w:rsidRDefault="004C66F5" w:rsidP="00692860">
            <w:pPr>
              <w:jc w:val="center"/>
            </w:pPr>
            <w:r>
              <w:t>325188/325199</w:t>
            </w:r>
          </w:p>
        </w:tc>
      </w:tr>
      <w:tr w:rsidR="004C66F5" w:rsidTr="00692860">
        <w:tc>
          <w:tcPr>
            <w:tcW w:w="5130" w:type="dxa"/>
            <w:tcBorders>
              <w:top w:val="single" w:sz="7" w:space="0" w:color="000000"/>
              <w:left w:val="single" w:sz="7" w:space="0" w:color="000000"/>
              <w:bottom w:val="single" w:sz="8" w:space="0" w:color="000000"/>
              <w:right w:val="single" w:sz="6" w:space="0" w:color="FFFFFF"/>
            </w:tcBorders>
          </w:tcPr>
          <w:p w:rsidR="004C66F5" w:rsidRDefault="00312F26" w:rsidP="00312F26">
            <w:r>
              <w:t xml:space="preserve">Petrochemical Manufacturing (ET) </w:t>
            </w:r>
          </w:p>
        </w:tc>
        <w:tc>
          <w:tcPr>
            <w:tcW w:w="1980" w:type="dxa"/>
            <w:tcBorders>
              <w:top w:val="single" w:sz="7" w:space="0" w:color="000000"/>
              <w:left w:val="single" w:sz="7" w:space="0" w:color="000000"/>
              <w:bottom w:val="single" w:sz="8" w:space="0" w:color="000000"/>
              <w:right w:val="single" w:sz="6" w:space="0" w:color="FFFFFF"/>
            </w:tcBorders>
            <w:vAlign w:val="center"/>
          </w:tcPr>
          <w:p w:rsidR="004C66F5" w:rsidRDefault="004C66F5" w:rsidP="00692860">
            <w:pPr>
              <w:jc w:val="center"/>
            </w:pPr>
            <w:r>
              <w:t>2869</w:t>
            </w:r>
          </w:p>
        </w:tc>
        <w:tc>
          <w:tcPr>
            <w:tcW w:w="2250" w:type="dxa"/>
            <w:tcBorders>
              <w:top w:val="single" w:sz="7" w:space="0" w:color="000000"/>
              <w:left w:val="single" w:sz="7" w:space="0" w:color="000000"/>
              <w:bottom w:val="single" w:sz="8" w:space="0" w:color="000000"/>
              <w:right w:val="single" w:sz="7" w:space="0" w:color="000000"/>
            </w:tcBorders>
            <w:vAlign w:val="center"/>
          </w:tcPr>
          <w:p w:rsidR="004C66F5" w:rsidRDefault="004C66F5" w:rsidP="00692860">
            <w:pPr>
              <w:jc w:val="center"/>
            </w:pPr>
            <w:r>
              <w:t>325110</w:t>
            </w:r>
          </w:p>
        </w:tc>
      </w:tr>
      <w:tr w:rsidR="004C66F5" w:rsidTr="00692860">
        <w:tc>
          <w:tcPr>
            <w:tcW w:w="5130" w:type="dxa"/>
            <w:tcBorders>
              <w:top w:val="single" w:sz="8" w:space="0" w:color="000000"/>
              <w:left w:val="single" w:sz="8" w:space="0" w:color="000000"/>
              <w:bottom w:val="single" w:sz="4" w:space="0" w:color="auto"/>
              <w:right w:val="single" w:sz="8" w:space="0" w:color="000000"/>
            </w:tcBorders>
          </w:tcPr>
          <w:p w:rsidR="004C66F5" w:rsidRDefault="00304784" w:rsidP="00304784">
            <w:r>
              <w:t xml:space="preserve">Noncellulosic Organic Fiber Manufacturing (SP) </w:t>
            </w:r>
          </w:p>
        </w:tc>
        <w:tc>
          <w:tcPr>
            <w:tcW w:w="1980" w:type="dxa"/>
            <w:tcBorders>
              <w:top w:val="single" w:sz="8" w:space="0" w:color="000000"/>
              <w:left w:val="single" w:sz="8" w:space="0" w:color="000000"/>
              <w:bottom w:val="single" w:sz="4" w:space="0" w:color="auto"/>
              <w:right w:val="single" w:sz="8" w:space="0" w:color="000000"/>
            </w:tcBorders>
            <w:vAlign w:val="center"/>
          </w:tcPr>
          <w:p w:rsidR="004C66F5" w:rsidRDefault="004C66F5" w:rsidP="00692860">
            <w:pPr>
              <w:jc w:val="center"/>
            </w:pPr>
            <w:r>
              <w:t>2824</w:t>
            </w:r>
          </w:p>
        </w:tc>
        <w:tc>
          <w:tcPr>
            <w:tcW w:w="2250" w:type="dxa"/>
            <w:tcBorders>
              <w:top w:val="single" w:sz="8" w:space="0" w:color="000000"/>
              <w:left w:val="single" w:sz="8" w:space="0" w:color="000000"/>
              <w:bottom w:val="single" w:sz="4" w:space="0" w:color="auto"/>
              <w:right w:val="single" w:sz="8" w:space="0" w:color="000000"/>
            </w:tcBorders>
            <w:vAlign w:val="center"/>
          </w:tcPr>
          <w:p w:rsidR="004C66F5" w:rsidRDefault="004C66F5" w:rsidP="00692860">
            <w:pPr>
              <w:jc w:val="center"/>
            </w:pPr>
            <w:r>
              <w:t>325222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w:t>
      </w:r>
      <w:r w:rsidR="00CA4CD6" w:rsidRPr="00B50308">
        <w:t xml:space="preserve">required by </w:t>
      </w:r>
      <w:r w:rsidR="00D839B9" w:rsidRPr="00B50308">
        <w:t xml:space="preserve">the </w:t>
      </w:r>
      <w:r w:rsidR="00B50308" w:rsidRPr="00B50308">
        <w:t>NESHAP for Source Categories: Generic Maximum Achievable Control Technology Standards for Carbon Black, Ethylene, Cyanide and Spandex (40 CFR Part 63, Subpart YY)</w:t>
      </w:r>
      <w:r w:rsidR="00B50308" w:rsidRPr="00B50308">
        <w:rPr>
          <w:b/>
        </w:rPr>
        <w:t>.</w:t>
      </w:r>
      <w:r w:rsidR="00B50308">
        <w:rPr>
          <w:b/>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20" w:firstRow="1" w:lastRow="0" w:firstColumn="0" w:lastColumn="0" w:noHBand="0" w:noVBand="0"/>
      </w:tblPr>
      <w:tblGrid>
        <w:gridCol w:w="7020"/>
        <w:gridCol w:w="2340"/>
      </w:tblGrid>
      <w:tr w:rsidR="005B55ED" w:rsidTr="005B55ED">
        <w:trPr>
          <w:trHeight w:val="523"/>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5B55ED" w:rsidRPr="006F7074" w:rsidRDefault="005B55ED" w:rsidP="005B55ED">
            <w:pPr>
              <w:jc w:val="center"/>
              <w:rPr>
                <w:b/>
              </w:rPr>
            </w:pPr>
            <w:r w:rsidRPr="006F7074">
              <w:rPr>
                <w:b/>
              </w:rPr>
              <w:t>Notifications</w:t>
            </w:r>
          </w:p>
        </w:tc>
      </w:tr>
      <w:tr w:rsidR="005B55ED" w:rsidTr="005B55ED">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8017FD">
            <w:r>
              <w:t xml:space="preserve">Notification and application of construction or </w:t>
            </w:r>
            <w:r w:rsidR="008017FD">
              <w:t>reconstruction</w:t>
            </w:r>
            <w:r>
              <w:t>.</w:t>
            </w:r>
          </w:p>
        </w:tc>
        <w:tc>
          <w:tcPr>
            <w:tcW w:w="234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t>63.5</w:t>
            </w:r>
          </w:p>
          <w:p w:rsidR="00CB7AB9" w:rsidRDefault="00CB7AB9" w:rsidP="00DA38D2">
            <w:r>
              <w:t>63.1110(a)</w:t>
            </w:r>
          </w:p>
        </w:tc>
      </w:tr>
      <w:tr w:rsidR="005B55ED" w:rsidTr="005B55ED">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t>63.5</w:t>
            </w:r>
          </w:p>
        </w:tc>
      </w:tr>
      <w:tr w:rsidR="00630A43" w:rsidTr="005B55ED">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630A43" w:rsidRDefault="00630A43" w:rsidP="00DA38D2">
            <w:r>
              <w:t>Notification of actual date of initial startup (if not submitted under 63.5)</w:t>
            </w:r>
          </w:p>
        </w:tc>
        <w:tc>
          <w:tcPr>
            <w:tcW w:w="2340" w:type="dxa"/>
            <w:tcBorders>
              <w:top w:val="single" w:sz="7" w:space="0" w:color="000000"/>
              <w:left w:val="single" w:sz="7" w:space="0" w:color="000000"/>
              <w:bottom w:val="single" w:sz="7" w:space="0" w:color="000000"/>
              <w:right w:val="single" w:sz="7" w:space="0" w:color="000000"/>
            </w:tcBorders>
            <w:vAlign w:val="center"/>
          </w:tcPr>
          <w:p w:rsidR="00CB7AB9" w:rsidRDefault="00630A43" w:rsidP="00CB7AB9">
            <w:r>
              <w:t>63.1110</w:t>
            </w:r>
            <w:r w:rsidR="00CB7AB9">
              <w:t xml:space="preserve">(a), </w:t>
            </w:r>
          </w:p>
          <w:p w:rsidR="00630A43" w:rsidRDefault="00CB7AB9" w:rsidP="00CB7AB9">
            <w:r>
              <w:t>63.1110</w:t>
            </w:r>
            <w:r w:rsidR="00630A43">
              <w:t>(b)</w:t>
            </w:r>
          </w:p>
        </w:tc>
      </w:tr>
      <w:tr w:rsidR="005B55ED" w:rsidTr="005B55ED">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8017FD">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t>63.1110(a), 63.1110(c)</w:t>
            </w:r>
          </w:p>
        </w:tc>
      </w:tr>
      <w:tr w:rsidR="005B55ED" w:rsidTr="005B55ED">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t>Notification of performance evaluation and performance test dates</w:t>
            </w:r>
          </w:p>
        </w:tc>
        <w:tc>
          <w:tcPr>
            <w:tcW w:w="234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t>63.1110(a)</w:t>
            </w:r>
          </w:p>
        </w:tc>
      </w:tr>
      <w:tr w:rsidR="005B55ED" w:rsidTr="005B55ED">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5B55ED" w:rsidRPr="00D2332F" w:rsidRDefault="005B55ED" w:rsidP="00DA38D2">
            <w:r w:rsidRPr="00D2332F">
              <w:t>Operating parameter value and rationale selection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rsidRPr="00D2332F">
              <w:t>63.1110(a), 63.1111</w:t>
            </w:r>
          </w:p>
        </w:tc>
      </w:tr>
    </w:tbl>
    <w:p w:rsidR="005B55ED" w:rsidRDefault="005B55ED">
      <w:pPr>
        <w:pBdr>
          <w:top w:val="single" w:sz="6" w:space="0" w:color="FFFFFF"/>
          <w:left w:val="single" w:sz="6" w:space="0" w:color="FFFFFF"/>
          <w:bottom w:val="single" w:sz="6" w:space="0" w:color="FFFFFF"/>
          <w:right w:val="single" w:sz="6" w:space="0" w:color="FFFFFF"/>
        </w:pBdr>
        <w:rPr>
          <w:color w:val="000000"/>
        </w:rPr>
      </w:pPr>
    </w:p>
    <w:p w:rsidR="005B55ED" w:rsidRDefault="005B55ED">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5B55E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B55ED" w:rsidRPr="00CF2B37" w:rsidTr="005B55E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t>Initial Compliance Status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t>63.1110(a), 63.1110(d)</w:t>
            </w:r>
          </w:p>
        </w:tc>
      </w:tr>
      <w:tr w:rsidR="005B55ED" w:rsidRPr="00CF2B37" w:rsidTr="005B55E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t>Performance test and performance evaluation results</w:t>
            </w:r>
          </w:p>
        </w:tc>
        <w:tc>
          <w:tcPr>
            <w:tcW w:w="234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A16A13">
            <w:r>
              <w:t>63.1110(</w:t>
            </w:r>
            <w:r w:rsidR="00A16A13">
              <w:t>a</w:t>
            </w:r>
            <w:r>
              <w:t>)</w:t>
            </w:r>
            <w:r w:rsidR="00A16A13">
              <w:t xml:space="preserve">(9), </w:t>
            </w:r>
            <w:r w:rsidR="00A16A13">
              <w:lastRenderedPageBreak/>
              <w:t>63.987(c), 63.988(b), 63.997(a)</w:t>
            </w:r>
          </w:p>
        </w:tc>
      </w:tr>
      <w:tr w:rsidR="00D2332F" w:rsidRPr="00CF2B37" w:rsidTr="00DA3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D2332F" w:rsidRPr="00D2332F" w:rsidRDefault="00D2332F" w:rsidP="00DA38D2">
            <w:r w:rsidRPr="00D2332F">
              <w:lastRenderedPageBreak/>
              <w:t>Semiannual reports</w:t>
            </w:r>
          </w:p>
        </w:tc>
        <w:tc>
          <w:tcPr>
            <w:tcW w:w="2340" w:type="dxa"/>
            <w:tcBorders>
              <w:top w:val="single" w:sz="7" w:space="0" w:color="000000"/>
              <w:left w:val="single" w:sz="7" w:space="0" w:color="000000"/>
              <w:bottom w:val="single" w:sz="7" w:space="0" w:color="000000"/>
              <w:right w:val="single" w:sz="7" w:space="0" w:color="000000"/>
            </w:tcBorders>
            <w:vAlign w:val="center"/>
          </w:tcPr>
          <w:p w:rsidR="00D2332F" w:rsidRPr="00D2332F" w:rsidRDefault="00D2332F" w:rsidP="00DA38D2">
            <w:r w:rsidRPr="00D2332F">
              <w:t>63.1090, 63.1110(e)</w:t>
            </w:r>
          </w:p>
        </w:tc>
      </w:tr>
      <w:tr w:rsidR="005B55ED" w:rsidRPr="00CF2B37" w:rsidTr="005B55E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5B55ED" w:rsidRPr="00D2332F" w:rsidRDefault="005B55ED" w:rsidP="00DA38D2">
            <w:r w:rsidRPr="00D2332F">
              <w:t xml:space="preserve">Startup, shutdown, and malfunction </w:t>
            </w:r>
            <w:r w:rsidR="00D2332F" w:rsidRPr="00D2332F">
              <w:t xml:space="preserve">(SSM) </w:t>
            </w:r>
            <w:r w:rsidRPr="00D2332F">
              <w:t>reports</w:t>
            </w:r>
          </w:p>
        </w:tc>
        <w:tc>
          <w:tcPr>
            <w:tcW w:w="234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rsidRPr="00D2332F">
              <w:t>63.1110(a), 63.1111</w:t>
            </w:r>
          </w:p>
        </w:tc>
      </w:tr>
      <w:tr w:rsidR="005B55ED" w:rsidRPr="00CF2B37" w:rsidTr="005B55E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t>Excess emissions and CPMS performance summary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5B55ED" w:rsidRDefault="005B55ED" w:rsidP="00DA38D2">
            <w:r>
              <w:t>63.1110(a)</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567C2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367E6" w:rsidRPr="00CF2B37"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367E6" w:rsidRDefault="00B367E6" w:rsidP="00DA38D2">
            <w:r>
              <w:t>Record</w:t>
            </w:r>
            <w:r w:rsidR="00E66D45">
              <w:t>s</w:t>
            </w:r>
            <w:r>
              <w:t xml:space="preserve"> of verification of DOT tank certification or Method 27 of appendix A to 40 CFR Part 60 testing </w:t>
            </w:r>
          </w:p>
        </w:tc>
        <w:tc>
          <w:tcPr>
            <w:tcW w:w="2250" w:type="dxa"/>
            <w:tcBorders>
              <w:top w:val="single" w:sz="7" w:space="0" w:color="000000"/>
              <w:left w:val="single" w:sz="7" w:space="0" w:color="000000"/>
              <w:bottom w:val="single" w:sz="7" w:space="0" w:color="000000"/>
              <w:right w:val="single" w:sz="7" w:space="0" w:color="000000"/>
            </w:tcBorders>
            <w:vAlign w:val="center"/>
          </w:tcPr>
          <w:p w:rsidR="00B367E6" w:rsidRPr="00D2332F" w:rsidRDefault="00B367E6" w:rsidP="00450F30">
            <w:r>
              <w:t>63.1105(i)</w:t>
            </w:r>
          </w:p>
        </w:tc>
      </w:tr>
      <w:tr w:rsidR="00567C23" w:rsidRPr="00CF2B37"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67C23" w:rsidRDefault="00567C23" w:rsidP="00DA38D2">
            <w:r>
              <w:t>Records of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567C23" w:rsidRPr="00D2332F" w:rsidRDefault="00567C23" w:rsidP="00450F30">
            <w:pPr>
              <w:rPr>
                <w:highlight w:val="yellow"/>
              </w:rPr>
            </w:pPr>
            <w:r w:rsidRPr="00D2332F">
              <w:t>63.1109(a)</w:t>
            </w:r>
            <w:r w:rsidR="00450F30">
              <w:t>, 63.1090(b)-(e)</w:t>
            </w:r>
          </w:p>
        </w:tc>
      </w:tr>
      <w:tr w:rsidR="00567C23" w:rsidRPr="0027639A"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67C23" w:rsidRPr="0027639A" w:rsidRDefault="00567C23" w:rsidP="00DA38D2">
            <w:r w:rsidRPr="0027639A">
              <w:t>Records of startup, shutdown and malfunction and actions taken</w:t>
            </w:r>
          </w:p>
        </w:tc>
        <w:tc>
          <w:tcPr>
            <w:tcW w:w="2250" w:type="dxa"/>
            <w:tcBorders>
              <w:top w:val="single" w:sz="7" w:space="0" w:color="000000"/>
              <w:left w:val="single" w:sz="7" w:space="0" w:color="000000"/>
              <w:bottom w:val="single" w:sz="7" w:space="0" w:color="000000"/>
              <w:right w:val="single" w:sz="7" w:space="0" w:color="000000"/>
            </w:tcBorders>
            <w:vAlign w:val="center"/>
          </w:tcPr>
          <w:p w:rsidR="00567C23" w:rsidRPr="0027639A" w:rsidRDefault="00567C23" w:rsidP="00DA38D2">
            <w:r w:rsidRPr="0027639A">
              <w:t>63.998(d)</w:t>
            </w:r>
          </w:p>
        </w:tc>
      </w:tr>
      <w:tr w:rsidR="00C32B95" w:rsidRPr="0027639A"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32B95" w:rsidRPr="0027639A" w:rsidRDefault="00C32B95" w:rsidP="00E66D45">
            <w:r>
              <w:t>Records of continuous monitoring and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C32B95" w:rsidRPr="0027639A" w:rsidRDefault="00C32B95" w:rsidP="00DA38D2">
            <w:r>
              <w:t>63.998(b)</w:t>
            </w:r>
            <w:r w:rsidR="00202A26">
              <w:t>, 63.998(c)</w:t>
            </w:r>
          </w:p>
        </w:tc>
      </w:tr>
      <w:tr w:rsidR="00B367E6" w:rsidRPr="0027639A"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367E6" w:rsidRDefault="00E66D45" w:rsidP="00E66D45">
            <w:r>
              <w:t>Records of non</w:t>
            </w:r>
            <w:r w:rsidR="001A4F98">
              <w:t>-</w:t>
            </w:r>
            <w:r>
              <w:t xml:space="preserve">flare control and recovery device regulated source monitoring </w:t>
            </w:r>
          </w:p>
        </w:tc>
        <w:tc>
          <w:tcPr>
            <w:tcW w:w="2250" w:type="dxa"/>
            <w:tcBorders>
              <w:top w:val="single" w:sz="7" w:space="0" w:color="000000"/>
              <w:left w:val="single" w:sz="7" w:space="0" w:color="000000"/>
              <w:bottom w:val="single" w:sz="7" w:space="0" w:color="000000"/>
              <w:right w:val="single" w:sz="7" w:space="0" w:color="000000"/>
            </w:tcBorders>
            <w:vAlign w:val="center"/>
          </w:tcPr>
          <w:p w:rsidR="00B367E6" w:rsidRDefault="00B367E6" w:rsidP="00DA38D2">
            <w:r>
              <w:t>63.998(c)</w:t>
            </w:r>
          </w:p>
        </w:tc>
      </w:tr>
      <w:tr w:rsidR="00202A26" w:rsidRPr="0027639A"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02A26" w:rsidRDefault="00202A26" w:rsidP="00DA38D2">
            <w:r>
              <w:t>Records of closed vent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202A26" w:rsidRDefault="00202A26" w:rsidP="00DA38D2">
            <w:r>
              <w:t>63.998(d)</w:t>
            </w:r>
          </w:p>
        </w:tc>
      </w:tr>
      <w:tr w:rsidR="00202A26" w:rsidRPr="0027639A"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02A26" w:rsidRDefault="00202A26" w:rsidP="00DA38D2">
            <w:r>
              <w:t>Records of storage vessel and transfer racks</w:t>
            </w:r>
          </w:p>
        </w:tc>
        <w:tc>
          <w:tcPr>
            <w:tcW w:w="2250" w:type="dxa"/>
            <w:tcBorders>
              <w:top w:val="single" w:sz="7" w:space="0" w:color="000000"/>
              <w:left w:val="single" w:sz="7" w:space="0" w:color="000000"/>
              <w:bottom w:val="single" w:sz="7" w:space="0" w:color="000000"/>
              <w:right w:val="single" w:sz="7" w:space="0" w:color="000000"/>
            </w:tcBorders>
            <w:vAlign w:val="center"/>
          </w:tcPr>
          <w:p w:rsidR="00202A26" w:rsidRDefault="00202A26" w:rsidP="00DA38D2">
            <w:r>
              <w:t>63.998</w:t>
            </w:r>
            <w:r w:rsidR="00450F30">
              <w:t>(</w:t>
            </w:r>
            <w:r>
              <w:t>d)</w:t>
            </w:r>
          </w:p>
        </w:tc>
      </w:tr>
      <w:tr w:rsidR="00202A26" w:rsidRPr="0027639A"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02A26" w:rsidRDefault="00202A26" w:rsidP="00DA38D2">
            <w:r>
              <w:t>Records of equipment leaks</w:t>
            </w:r>
          </w:p>
        </w:tc>
        <w:tc>
          <w:tcPr>
            <w:tcW w:w="2250" w:type="dxa"/>
            <w:tcBorders>
              <w:top w:val="single" w:sz="7" w:space="0" w:color="000000"/>
              <w:left w:val="single" w:sz="7" w:space="0" w:color="000000"/>
              <w:bottom w:val="single" w:sz="7" w:space="0" w:color="000000"/>
              <w:right w:val="single" w:sz="7" w:space="0" w:color="000000"/>
            </w:tcBorders>
            <w:vAlign w:val="center"/>
          </w:tcPr>
          <w:p w:rsidR="00202A26" w:rsidRDefault="00202A26" w:rsidP="00DA38D2">
            <w:r>
              <w:t>63.998(d)</w:t>
            </w:r>
          </w:p>
        </w:tc>
      </w:tr>
      <w:tr w:rsidR="00202A26" w:rsidRPr="0027639A"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02A26" w:rsidRDefault="00202A26" w:rsidP="00DA38D2">
            <w:r>
              <w:t>Records of monitored parameters out of range</w:t>
            </w:r>
          </w:p>
        </w:tc>
        <w:tc>
          <w:tcPr>
            <w:tcW w:w="2250" w:type="dxa"/>
            <w:tcBorders>
              <w:top w:val="single" w:sz="7" w:space="0" w:color="000000"/>
              <w:left w:val="single" w:sz="7" w:space="0" w:color="000000"/>
              <w:bottom w:val="single" w:sz="7" w:space="0" w:color="000000"/>
              <w:right w:val="single" w:sz="7" w:space="0" w:color="000000"/>
            </w:tcBorders>
            <w:vAlign w:val="center"/>
          </w:tcPr>
          <w:p w:rsidR="00202A26" w:rsidRDefault="00202A26" w:rsidP="00DA38D2">
            <w:r>
              <w:t>63.998(d)</w:t>
            </w:r>
          </w:p>
        </w:tc>
      </w:tr>
      <w:tr w:rsidR="00567C23" w:rsidRPr="0027639A"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67C23" w:rsidRPr="0027639A" w:rsidRDefault="00567C23" w:rsidP="00DA38D2">
            <w:r w:rsidRPr="0027639A">
              <w:t>Records of malfunctioning or inoperative CPMS</w:t>
            </w:r>
          </w:p>
        </w:tc>
        <w:tc>
          <w:tcPr>
            <w:tcW w:w="2250" w:type="dxa"/>
            <w:tcBorders>
              <w:top w:val="single" w:sz="7" w:space="0" w:color="000000"/>
              <w:left w:val="single" w:sz="7" w:space="0" w:color="000000"/>
              <w:bottom w:val="single" w:sz="7" w:space="0" w:color="000000"/>
              <w:right w:val="single" w:sz="7" w:space="0" w:color="000000"/>
            </w:tcBorders>
            <w:vAlign w:val="center"/>
          </w:tcPr>
          <w:p w:rsidR="00567C23" w:rsidRPr="0027639A" w:rsidRDefault="00567C23" w:rsidP="00DA38D2">
            <w:r w:rsidRPr="0027639A">
              <w:t>63.998(c)</w:t>
            </w:r>
          </w:p>
        </w:tc>
      </w:tr>
      <w:tr w:rsidR="00567C23" w:rsidRPr="0027639A"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67C23" w:rsidRPr="0027639A" w:rsidRDefault="00567C23" w:rsidP="00DA38D2">
            <w:r w:rsidRPr="0027639A">
              <w:t>Records of CPMS operation, adjustments, calibration checks, and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567C23" w:rsidRPr="0027639A" w:rsidRDefault="00567C23" w:rsidP="00DA38D2">
            <w:r w:rsidRPr="0027639A">
              <w:t>63.998(c)</w:t>
            </w:r>
          </w:p>
        </w:tc>
      </w:tr>
      <w:tr w:rsidR="00567C23" w:rsidRPr="0027639A"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67C23" w:rsidRPr="0027639A" w:rsidRDefault="00567C23" w:rsidP="00DA38D2">
            <w:r w:rsidRPr="0027639A">
              <w:t>Records of performance test and performance evaluation results</w:t>
            </w:r>
          </w:p>
        </w:tc>
        <w:tc>
          <w:tcPr>
            <w:tcW w:w="2250" w:type="dxa"/>
            <w:tcBorders>
              <w:top w:val="single" w:sz="7" w:space="0" w:color="000000"/>
              <w:left w:val="single" w:sz="7" w:space="0" w:color="000000"/>
              <w:bottom w:val="single" w:sz="7" w:space="0" w:color="000000"/>
              <w:right w:val="single" w:sz="7" w:space="0" w:color="000000"/>
            </w:tcBorders>
            <w:vAlign w:val="center"/>
          </w:tcPr>
          <w:p w:rsidR="00567C23" w:rsidRPr="0027639A" w:rsidRDefault="00567C23" w:rsidP="00DA38D2">
            <w:r w:rsidRPr="0027639A">
              <w:t>63.998(a)</w:t>
            </w:r>
          </w:p>
        </w:tc>
      </w:tr>
      <w:tr w:rsidR="00567C23" w:rsidRPr="00CF2B37"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67C23" w:rsidRPr="0027639A" w:rsidRDefault="00567C23" w:rsidP="00DA38D2">
            <w:r w:rsidRPr="0027639A">
              <w:t>Records of initial and compliance status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567C23" w:rsidRPr="0027639A" w:rsidRDefault="00567C23" w:rsidP="00DA38D2">
            <w:r w:rsidRPr="0027639A">
              <w:t>63.998(a)</w:t>
            </w:r>
          </w:p>
        </w:tc>
      </w:tr>
      <w:tr w:rsidR="00B367E6" w:rsidRPr="00CF2B37"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367E6" w:rsidRPr="0027639A" w:rsidRDefault="00E66D45" w:rsidP="00DA38D2">
            <w:r>
              <w:t>General and specific equipment leak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B367E6" w:rsidRPr="0027639A" w:rsidRDefault="00B367E6" w:rsidP="00DA38D2">
            <w:r>
              <w:t>63.1038</w:t>
            </w:r>
            <w:r w:rsidR="00E66D45">
              <w:t>(b)-(c)</w:t>
            </w:r>
          </w:p>
        </w:tc>
      </w:tr>
      <w:tr w:rsidR="00E66D45" w:rsidRPr="00CF2B37" w:rsidTr="00FD73B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66D45" w:rsidRPr="0027639A" w:rsidRDefault="00E66D45" w:rsidP="00FD73B7">
            <w:r>
              <w:t>Records of vessel dimensions and capacity</w:t>
            </w:r>
          </w:p>
        </w:tc>
        <w:tc>
          <w:tcPr>
            <w:tcW w:w="2250" w:type="dxa"/>
            <w:tcBorders>
              <w:top w:val="single" w:sz="7" w:space="0" w:color="000000"/>
              <w:left w:val="single" w:sz="7" w:space="0" w:color="000000"/>
              <w:bottom w:val="single" w:sz="7" w:space="0" w:color="000000"/>
              <w:right w:val="single" w:sz="7" w:space="0" w:color="000000"/>
            </w:tcBorders>
            <w:vAlign w:val="center"/>
          </w:tcPr>
          <w:p w:rsidR="00E66D45" w:rsidRDefault="00E66D45" w:rsidP="00FD73B7">
            <w:r>
              <w:t>63.1065(a)</w:t>
            </w:r>
          </w:p>
        </w:tc>
      </w:tr>
      <w:tr w:rsidR="00B367E6" w:rsidRPr="00CF2B37" w:rsidTr="004D4255">
        <w:trPr>
          <w:trHeight w:val="181"/>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367E6" w:rsidRPr="0027639A" w:rsidRDefault="00E66D45" w:rsidP="00E66D45">
            <w:r>
              <w:t>Records of floating roof inspection results for storage vessels (tanks)</w:t>
            </w:r>
          </w:p>
        </w:tc>
        <w:tc>
          <w:tcPr>
            <w:tcW w:w="2250" w:type="dxa"/>
            <w:tcBorders>
              <w:top w:val="single" w:sz="7" w:space="0" w:color="000000"/>
              <w:left w:val="single" w:sz="7" w:space="0" w:color="000000"/>
              <w:bottom w:val="single" w:sz="7" w:space="0" w:color="000000"/>
              <w:right w:val="single" w:sz="7" w:space="0" w:color="000000"/>
            </w:tcBorders>
            <w:vAlign w:val="center"/>
          </w:tcPr>
          <w:p w:rsidR="00B367E6" w:rsidRDefault="00B367E6" w:rsidP="00DA38D2">
            <w:r>
              <w:t>63.1065</w:t>
            </w:r>
            <w:r w:rsidR="00E66D45">
              <w:t>(b)</w:t>
            </w:r>
          </w:p>
        </w:tc>
      </w:tr>
      <w:tr w:rsidR="00E66D45" w:rsidRPr="00CF2B37" w:rsidTr="00FD73B7">
        <w:trPr>
          <w:trHeight w:val="181"/>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E66D45" w:rsidRPr="0027639A" w:rsidRDefault="00E66D45" w:rsidP="00E66D45">
            <w:r>
              <w:t>Records of floating roof landing</w:t>
            </w:r>
          </w:p>
        </w:tc>
        <w:tc>
          <w:tcPr>
            <w:tcW w:w="2250" w:type="dxa"/>
            <w:tcBorders>
              <w:top w:val="single" w:sz="7" w:space="0" w:color="000000"/>
              <w:left w:val="single" w:sz="7" w:space="0" w:color="000000"/>
              <w:bottom w:val="single" w:sz="7" w:space="0" w:color="000000"/>
              <w:right w:val="single" w:sz="7" w:space="0" w:color="000000"/>
            </w:tcBorders>
            <w:vAlign w:val="center"/>
          </w:tcPr>
          <w:p w:rsidR="00E66D45" w:rsidRDefault="00E66D45" w:rsidP="00FD73B7">
            <w:r>
              <w:t>63.1065(c)</w:t>
            </w:r>
          </w:p>
        </w:tc>
      </w:tr>
      <w:tr w:rsidR="00B367E6" w:rsidRPr="00CF2B37"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367E6" w:rsidRPr="0027639A" w:rsidRDefault="00E66D45" w:rsidP="004D6868">
            <w:r>
              <w:t>Records of monitoring data re</w:t>
            </w:r>
            <w:r w:rsidR="004D6868">
              <w:t xml:space="preserve">quired by 63.1086 on leak detection </w:t>
            </w:r>
          </w:p>
        </w:tc>
        <w:tc>
          <w:tcPr>
            <w:tcW w:w="2250" w:type="dxa"/>
            <w:tcBorders>
              <w:top w:val="single" w:sz="7" w:space="0" w:color="000000"/>
              <w:left w:val="single" w:sz="7" w:space="0" w:color="000000"/>
              <w:bottom w:val="single" w:sz="7" w:space="0" w:color="000000"/>
              <w:right w:val="single" w:sz="7" w:space="0" w:color="000000"/>
            </w:tcBorders>
            <w:vAlign w:val="center"/>
          </w:tcPr>
          <w:p w:rsidR="00B367E6" w:rsidRDefault="00B367E6" w:rsidP="00DA38D2">
            <w:r>
              <w:t>63.1089</w:t>
            </w:r>
            <w:r w:rsidR="004D6868">
              <w:t>(a)</w:t>
            </w:r>
          </w:p>
        </w:tc>
      </w:tr>
      <w:tr w:rsidR="004D6868" w:rsidRPr="00CF2B37" w:rsidTr="00DA38D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D6868" w:rsidRDefault="004D6868" w:rsidP="00DA38D2">
            <w:r>
              <w:t>Records of leak repair, including the method or procedure and date of repair</w:t>
            </w:r>
          </w:p>
        </w:tc>
        <w:tc>
          <w:tcPr>
            <w:tcW w:w="2250" w:type="dxa"/>
            <w:tcBorders>
              <w:top w:val="single" w:sz="7" w:space="0" w:color="000000"/>
              <w:left w:val="single" w:sz="7" w:space="0" w:color="000000"/>
              <w:bottom w:val="single" w:sz="7" w:space="0" w:color="000000"/>
              <w:right w:val="single" w:sz="7" w:space="0" w:color="000000"/>
            </w:tcBorders>
            <w:vAlign w:val="center"/>
          </w:tcPr>
          <w:p w:rsidR="004D6868" w:rsidRDefault="004D6868" w:rsidP="00DA38D2">
            <w:r>
              <w:t>63.1089(b)-(d)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142735" w:rsidRPr="00142735">
        <w:t>2</w:t>
      </w:r>
      <w:r w:rsidRPr="00142735">
        <w:t>0</w:t>
      </w:r>
      <w:r w:rsidR="003B384B" w:rsidRPr="00142735">
        <w:t xml:space="preserve"> </w:t>
      </w:r>
      <w:r w:rsidRPr="00142735">
        <w:t>percent</w:t>
      </w:r>
      <w:r>
        <w:rPr>
          <w:color w:val="000000"/>
        </w:rPr>
        <w:t xml:space="preserve"> of the respon</w:t>
      </w:r>
      <w:r w:rsidR="00142735">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550F1">
            <w:pPr>
              <w:keepNext/>
              <w:keepLines/>
              <w:spacing w:line="120" w:lineRule="exact"/>
              <w:rPr>
                <w:color w:val="000000"/>
              </w:rPr>
            </w:pPr>
          </w:p>
          <w:p w:rsidR="00CA4CD6" w:rsidRDefault="00CA4CD6" w:rsidP="005550F1">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550F1">
            <w:pPr>
              <w:keepNext/>
              <w:keepLines/>
              <w:spacing w:line="120" w:lineRule="exact"/>
              <w:rPr>
                <w:b/>
                <w:bCs/>
                <w:color w:val="000000"/>
              </w:rPr>
            </w:pPr>
          </w:p>
          <w:p w:rsidR="00CA4CD6" w:rsidRDefault="00CA4CD6" w:rsidP="005550F1">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550F1">
            <w:pPr>
              <w:keepNext/>
              <w:keepLines/>
              <w:spacing w:line="120" w:lineRule="exact"/>
              <w:rPr>
                <w:color w:val="000000"/>
              </w:rPr>
            </w:pPr>
          </w:p>
          <w:p w:rsidR="00CA4CD6" w:rsidRDefault="00CA4CD6" w:rsidP="005550F1">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w:t>
            </w:r>
            <w:r w:rsidR="0027639A">
              <w:rPr>
                <w:color w:val="000000"/>
              </w:rPr>
              <w:t>P</w:t>
            </w:r>
            <w:r>
              <w:rPr>
                <w:color w:val="000000"/>
              </w:rPr>
              <w:t xml:space="preserve">MS </w:t>
            </w:r>
            <w:r w:rsidR="0027639A">
              <w:rPr>
                <w:color w:val="000000"/>
              </w:rPr>
              <w:t xml:space="preserve">for the appropriate control device.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550F1">
            <w:pPr>
              <w:keepNext/>
              <w:keepLines/>
              <w:spacing w:line="120" w:lineRule="exact"/>
              <w:rPr>
                <w:color w:val="000000"/>
              </w:rPr>
            </w:pPr>
          </w:p>
          <w:p w:rsidR="00CA4CD6" w:rsidRDefault="00CA4CD6" w:rsidP="005550F1">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Pe</w:t>
            </w:r>
            <w:r w:rsidR="0027639A">
              <w:rPr>
                <w:color w:val="000000"/>
              </w:rPr>
              <w:t xml:space="preserve">rform initial performance test </w:t>
            </w:r>
            <w:r>
              <w:rPr>
                <w:color w:val="000000"/>
              </w:rPr>
              <w:t>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550F1">
            <w:pPr>
              <w:keepNext/>
              <w:keepLines/>
              <w:spacing w:line="120" w:lineRule="exact"/>
              <w:rPr>
                <w:color w:val="000000"/>
              </w:rPr>
            </w:pPr>
          </w:p>
          <w:p w:rsidR="00CA4CD6" w:rsidRDefault="00CA4CD6" w:rsidP="005550F1">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550F1">
            <w:pPr>
              <w:keepNext/>
              <w:keepLines/>
              <w:spacing w:line="120" w:lineRule="exact"/>
              <w:rPr>
                <w:color w:val="000000"/>
              </w:rPr>
            </w:pPr>
          </w:p>
          <w:p w:rsidR="00CA4CD6" w:rsidRDefault="00CA4CD6" w:rsidP="005550F1">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550F1">
            <w:pPr>
              <w:keepNext/>
              <w:keepLines/>
              <w:spacing w:line="120" w:lineRule="exact"/>
              <w:rPr>
                <w:color w:val="000000"/>
              </w:rPr>
            </w:pPr>
          </w:p>
          <w:p w:rsidR="00CA4CD6" w:rsidRDefault="00CA4CD6" w:rsidP="005550F1">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550F1">
            <w:pPr>
              <w:keepNext/>
              <w:keepLines/>
              <w:spacing w:line="120" w:lineRule="exact"/>
              <w:rPr>
                <w:color w:val="000000"/>
              </w:rPr>
            </w:pPr>
          </w:p>
          <w:p w:rsidR="00CA4CD6" w:rsidRDefault="00CA4CD6" w:rsidP="005550F1">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550F1">
            <w:pPr>
              <w:keepNext/>
              <w:keepLines/>
              <w:spacing w:line="120" w:lineRule="exact"/>
              <w:rPr>
                <w:color w:val="000000"/>
              </w:rPr>
            </w:pPr>
          </w:p>
          <w:p w:rsidR="00CA4CD6" w:rsidRDefault="00CA4CD6" w:rsidP="005550F1">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550F1">
            <w:pPr>
              <w:keepNext/>
              <w:keepLines/>
              <w:spacing w:line="120" w:lineRule="exact"/>
              <w:rPr>
                <w:color w:val="000000"/>
              </w:rPr>
            </w:pPr>
          </w:p>
          <w:p w:rsidR="00CA4CD6" w:rsidRDefault="00CA4CD6" w:rsidP="005550F1">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5550F1">
            <w:pPr>
              <w:keepNext/>
              <w:keepLines/>
              <w:spacing w:line="120" w:lineRule="exact"/>
              <w:rPr>
                <w:color w:val="000000"/>
              </w:rPr>
            </w:pPr>
          </w:p>
          <w:p w:rsidR="00CA4CD6" w:rsidRDefault="00CA4CD6" w:rsidP="005550F1">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142735" w:rsidRDefault="00CF2B37" w:rsidP="00CF2B37">
      <w:pPr>
        <w:pBdr>
          <w:top w:val="single" w:sz="6" w:space="0" w:color="FFFFFF"/>
          <w:left w:val="single" w:sz="6" w:space="0" w:color="FFFFFF"/>
          <w:bottom w:val="single" w:sz="6" w:space="0" w:color="FFFFFF"/>
          <w:right w:val="single" w:sz="6" w:space="0" w:color="FFFFFF"/>
        </w:pBdr>
        <w:ind w:firstLine="720"/>
      </w:pPr>
      <w:r w:rsidRPr="00142735">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5550F1">
            <w:pPr>
              <w:keepNext/>
              <w:keepLines/>
              <w:spacing w:line="120" w:lineRule="exact"/>
              <w:rPr>
                <w:color w:val="000000"/>
              </w:rPr>
            </w:pPr>
          </w:p>
          <w:p w:rsidR="00CA4CD6" w:rsidRDefault="00CA4CD6" w:rsidP="005550F1">
            <w:pPr>
              <w:keepNext/>
              <w:keepLines/>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D15C4" w:rsidRDefault="00CA4CD6">
      <w:pPr>
        <w:pBdr>
          <w:top w:val="single" w:sz="6" w:space="0" w:color="FFFFFF"/>
          <w:left w:val="single" w:sz="6" w:space="0" w:color="FFFFFF"/>
          <w:bottom w:val="single" w:sz="6" w:space="0" w:color="FFFFFF"/>
          <w:right w:val="single" w:sz="6" w:space="0" w:color="FFFFFF"/>
        </w:pBdr>
        <w:ind w:firstLine="720"/>
      </w:pPr>
      <w:r w:rsidRPr="00ED15C4">
        <w:t xml:space="preserve">Following notification of startup, the reviewing authority </w:t>
      </w:r>
      <w:r w:rsidR="002B29A7" w:rsidRPr="00ED15C4">
        <w:t xml:space="preserve">could </w:t>
      </w:r>
      <w:r w:rsidRPr="00ED15C4">
        <w:t>inspect the source to determine whether the pollution control devices are p</w:t>
      </w:r>
      <w:r w:rsidR="00ED15C4" w:rsidRPr="00ED15C4">
        <w:t xml:space="preserve">roperly installed and operated.  </w:t>
      </w:r>
      <w:r w:rsidRPr="00ED15C4">
        <w:t>Performance test reports are used by the Agency to discern a source</w:t>
      </w:r>
      <w:r w:rsidR="004C701D" w:rsidRPr="00ED15C4">
        <w:t>’</w:t>
      </w:r>
      <w:r w:rsidRPr="00ED15C4">
        <w:t>s initial capability to com</w:t>
      </w:r>
      <w:r w:rsidR="00ED15C4" w:rsidRPr="00ED15C4">
        <w:t xml:space="preserve">ply with the emission standard </w:t>
      </w:r>
      <w:r w:rsidRPr="00ED15C4">
        <w:t>(note the operating conditions under w</w:t>
      </w:r>
      <w:r w:rsidR="00613532">
        <w:t xml:space="preserve">hich compliance was achieved.) </w:t>
      </w:r>
      <w:r w:rsidRPr="00ED15C4">
        <w:t>Data and records maintained by the respondents are tabulated and published for use in compli</w:t>
      </w:r>
      <w:r w:rsidR="00613532">
        <w:t xml:space="preserve">ance and enforcement programs. </w:t>
      </w:r>
      <w:r w:rsidRPr="00ED15C4">
        <w:t>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w:t>
      </w:r>
      <w:r w:rsidR="00613532">
        <w:rPr>
          <w:color w:val="000000"/>
        </w:rPr>
        <w:t xml:space="preserve">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s database for the collection, maintenance, and retrieval of compliance data for industrial an</w:t>
      </w:r>
      <w:r w:rsidR="00613532">
        <w:rPr>
          <w:color w:val="000000"/>
        </w:rPr>
        <w:t xml:space="preserve">d government-owned facilities. </w:t>
      </w:r>
      <w:r>
        <w:rPr>
          <w:color w:val="000000"/>
        </w:rPr>
        <w:t xml:space="preserve">EPA uses </w:t>
      </w:r>
      <w:r w:rsidR="0036229C">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ED15C4">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Pr="005550F1" w:rsidRDefault="00CA4CD6" w:rsidP="00ED15C4">
      <w:pPr>
        <w:pBdr>
          <w:top w:val="single" w:sz="6" w:space="0" w:color="FFFFFF"/>
          <w:left w:val="single" w:sz="6" w:space="0" w:color="FFFFFF"/>
          <w:bottom w:val="single" w:sz="6" w:space="0" w:color="FFFFFF"/>
          <w:right w:val="single" w:sz="6" w:space="0" w:color="FFFFFF"/>
        </w:pBdr>
        <w:ind w:firstLine="720"/>
      </w:pPr>
      <w:r w:rsidRPr="005550F1">
        <w:t>A majority of the respondents are large enti</w:t>
      </w:r>
      <w:r w:rsidR="00613532">
        <w:t xml:space="preserve">ties (i.e., large businesses). </w:t>
      </w:r>
      <w:r w:rsidRPr="005550F1">
        <w:t>However, the impact on small entities (i.e., small businesses) was taken into consideration during the d</w:t>
      </w:r>
      <w:r w:rsidR="00613532">
        <w:t xml:space="preserve">evelopment of the regulation. </w:t>
      </w:r>
      <w:r w:rsidRPr="005550F1">
        <w:t xml:space="preserve">Due to technical considerations involving the process operations and the types of control equipment employed, the recordkeeping and reporting requirements are the same for </w:t>
      </w:r>
      <w:r w:rsidR="006A632D">
        <w:t>both small and large entities. T</w:t>
      </w:r>
      <w:r w:rsidRPr="005550F1">
        <w:t xml:space="preserve">he Agency considers these </w:t>
      </w:r>
      <w:r w:rsidR="002B29A7" w:rsidRPr="005550F1">
        <w:t xml:space="preserve">to be the minimum </w:t>
      </w:r>
      <w:r w:rsidRPr="005550F1">
        <w:t>requirements needed to ensure compliance and, therefore, cannot reduce th</w:t>
      </w:r>
      <w:r w:rsidR="00613532">
        <w:t xml:space="preserve">em further for small entities. </w:t>
      </w:r>
      <w:r w:rsidRPr="005550F1">
        <w:t xml:space="preserve">To the extent that larger businesses can use economies of scale to reduce their burden, the </w:t>
      </w:r>
      <w:r w:rsidR="00ED15C4" w:rsidRPr="005550F1">
        <w:t xml:space="preserve">overall burden will be reduced.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613532" w:rsidRDefault="00613532">
      <w:pPr>
        <w:pBdr>
          <w:top w:val="single" w:sz="6" w:space="0" w:color="FFFFFF"/>
          <w:left w:val="single" w:sz="6" w:space="0" w:color="FFFFFF"/>
          <w:bottom w:val="single" w:sz="6" w:space="0" w:color="FFFFFF"/>
          <w:right w:val="single" w:sz="6" w:space="0" w:color="FFFFFF"/>
        </w:pBdr>
        <w:rPr>
          <w:b/>
          <w:bCs/>
          <w:color w:val="000000"/>
        </w:rPr>
      </w:pPr>
    </w:p>
    <w:p w:rsidR="00613532" w:rsidRDefault="0061353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ED15C4" w:rsidRPr="00E84339">
        <w:t xml:space="preserve">NESHAP for Source Categories: Generic Maximum Achievable Control Technology Standards for Carbon Black, Ethylene, Cyanide and Spandex </w:t>
      </w:r>
      <w:r w:rsidR="00ED15C4" w:rsidRPr="004C5E95">
        <w:rPr>
          <w:bCs/>
        </w:rPr>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sidR="00613532">
        <w:rPr>
          <w:color w:val="000000"/>
        </w:rPr>
        <w:t xml:space="preserve">included in this ICR. </w:t>
      </w:r>
      <w:r>
        <w:rPr>
          <w:color w:val="000000"/>
        </w:rPr>
        <w:t>The individual burdens are expressed under standardized headings believed to be consistent with the concept of burden unde</w:t>
      </w:r>
      <w:r w:rsidR="00613532">
        <w:rPr>
          <w:color w:val="000000"/>
        </w:rPr>
        <w:t xml:space="preserve">r the Paperwork Reduction Act. </w:t>
      </w:r>
      <w:r>
        <w:rPr>
          <w:color w:val="000000"/>
        </w:rPr>
        <w:t>Where appropriate, specific tasks and major ass</w:t>
      </w:r>
      <w:r w:rsidR="00613532">
        <w:rPr>
          <w:color w:val="000000"/>
        </w:rPr>
        <w:t xml:space="preserve">umptions have been identified. </w:t>
      </w:r>
      <w:r>
        <w:rPr>
          <w:color w:val="000000"/>
        </w:rPr>
        <w:t>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w:t>
      </w:r>
      <w:r w:rsidRPr="00342923">
        <w:t>ndustry over the next three years from these recordkeeping and reporting requirement</w:t>
      </w:r>
      <w:r w:rsidR="004C701D" w:rsidRPr="00342923">
        <w:t xml:space="preserve">s is estimated to be </w:t>
      </w:r>
      <w:r w:rsidR="00A97B2A">
        <w:t>41,753</w:t>
      </w:r>
      <w:r w:rsidR="004C701D">
        <w:rPr>
          <w:color w:val="000000"/>
        </w:rPr>
        <w:t xml:space="preserve"> (</w:t>
      </w:r>
      <w:r>
        <w:rPr>
          <w:color w:val="000000"/>
        </w:rPr>
        <w:t xml:space="preserve">Total Labor Hours from Table 1).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ED15C4">
        <w:rPr>
          <w:color w:val="000000"/>
        </w:rPr>
        <w:t xml:space="preserve">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7C647D" w:rsidRDefault="007C647D">
      <w:pPr>
        <w:pBdr>
          <w:top w:val="single" w:sz="6" w:space="0" w:color="FFFFFF"/>
          <w:left w:val="single" w:sz="6" w:space="0" w:color="FFFFFF"/>
          <w:bottom w:val="single" w:sz="6" w:space="0" w:color="FFFFFF"/>
          <w:right w:val="single" w:sz="6" w:space="0" w:color="FFFFFF"/>
        </w:pBdr>
        <w:ind w:firstLine="720"/>
        <w:rPr>
          <w:color w:val="FF0000"/>
        </w:rPr>
      </w:pPr>
    </w:p>
    <w:p w:rsidR="00CA4CD6" w:rsidRPr="007C647D" w:rsidRDefault="00CA4CD6">
      <w:pPr>
        <w:pBdr>
          <w:top w:val="single" w:sz="6" w:space="0" w:color="FFFFFF"/>
          <w:left w:val="single" w:sz="6" w:space="0" w:color="FFFFFF"/>
          <w:bottom w:val="single" w:sz="6" w:space="0" w:color="FFFFFF"/>
          <w:right w:val="single" w:sz="6" w:space="0" w:color="FFFFFF"/>
        </w:pBdr>
        <w:ind w:firstLine="720"/>
      </w:pPr>
      <w:r w:rsidRPr="007C647D">
        <w:t xml:space="preserve">The type of industry costs associated with the information collection activities in the </w:t>
      </w:r>
      <w:r w:rsidRPr="007C647D">
        <w:lastRenderedPageBreak/>
        <w:t>subj</w:t>
      </w:r>
      <w:r w:rsidR="007C647D" w:rsidRPr="007C647D">
        <w:t>ect standard</w:t>
      </w:r>
      <w:r w:rsidRPr="007C647D">
        <w:t xml:space="preserve"> are both labor costs which are addressed elsewhere in this ICR and the costs associate</w:t>
      </w:r>
      <w:r w:rsidR="00613532">
        <w:t>d with continuous monitoring.  T</w:t>
      </w:r>
      <w:r w:rsidRPr="007C647D">
        <w:t>h</w:t>
      </w:r>
      <w:r w:rsidR="007C647D" w:rsidRPr="007C647D">
        <w:t>e capital/startup costs are one-</w:t>
      </w:r>
      <w:r w:rsidRPr="007C647D">
        <w:t>time costs when a facility beco</w:t>
      </w:r>
      <w:r w:rsidR="00613532">
        <w:t xml:space="preserve">mes subject to the regulation. </w:t>
      </w:r>
      <w:r w:rsidRPr="007C647D">
        <w:t>The annual operation and maintenance costs are the ongoing costs to maintain the monitor(s) and other costs su</w:t>
      </w:r>
      <w:r w:rsidR="007C647D" w:rsidRPr="007C647D">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249" w:type="dxa"/>
        <w:tblLayout w:type="fixed"/>
        <w:tblCellMar>
          <w:left w:w="111" w:type="dxa"/>
          <w:right w:w="111" w:type="dxa"/>
        </w:tblCellMar>
        <w:tblLook w:val="0000" w:firstRow="0" w:lastRow="0" w:firstColumn="0" w:lastColumn="0" w:noHBand="0" w:noVBand="0"/>
      </w:tblPr>
      <w:tblGrid>
        <w:gridCol w:w="1530"/>
        <w:gridCol w:w="1440"/>
        <w:gridCol w:w="1350"/>
        <w:gridCol w:w="1440"/>
        <w:gridCol w:w="1350"/>
        <w:gridCol w:w="1260"/>
        <w:gridCol w:w="1350"/>
      </w:tblGrid>
      <w:tr w:rsidR="00A73600" w:rsidTr="00CA4E64">
        <w:trPr>
          <w:tblHeader/>
        </w:trPr>
        <w:tc>
          <w:tcPr>
            <w:tcW w:w="972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CA4E64">
        <w:tc>
          <w:tcPr>
            <w:tcW w:w="153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E64" w:rsidP="00CA4E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Source Category with CMS </w:t>
            </w:r>
            <w:r w:rsidRPr="00CA4E64">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E64" w:rsidTr="00CA4E64">
        <w:trPr>
          <w:trHeight w:val="361"/>
        </w:trPr>
        <w:tc>
          <w:tcPr>
            <w:tcW w:w="1530" w:type="dxa"/>
            <w:tcBorders>
              <w:top w:val="single" w:sz="7" w:space="0" w:color="000000"/>
              <w:left w:val="single" w:sz="7" w:space="0" w:color="000000"/>
              <w:bottom w:val="single" w:sz="6" w:space="0" w:color="FFFFFF"/>
              <w:right w:val="single" w:sz="6" w:space="0" w:color="FFFFFF"/>
            </w:tcBorders>
            <w:vAlign w:val="center"/>
          </w:tcPr>
          <w:p w:rsidR="00CA4E64" w:rsidRDefault="00CA4E64" w:rsidP="00CA4E64">
            <w:pPr>
              <w:jc w:val="center"/>
              <w:rPr>
                <w:color w:val="000000"/>
                <w:sz w:val="20"/>
                <w:szCs w:val="20"/>
              </w:rPr>
            </w:pPr>
            <w:r>
              <w:rPr>
                <w:color w:val="000000"/>
                <w:sz w:val="20"/>
                <w:szCs w:val="20"/>
              </w:rPr>
              <w:t>CB</w:t>
            </w:r>
          </w:p>
        </w:tc>
        <w:tc>
          <w:tcPr>
            <w:tcW w:w="1440" w:type="dxa"/>
            <w:tcBorders>
              <w:top w:val="single" w:sz="7" w:space="0" w:color="000000"/>
              <w:left w:val="single" w:sz="7" w:space="0" w:color="000000"/>
              <w:bottom w:val="single" w:sz="6" w:space="0" w:color="FFFFFF"/>
              <w:right w:val="single" w:sz="6" w:space="0" w:color="FFFFFF"/>
            </w:tcBorders>
            <w:vAlign w:val="center"/>
          </w:tcPr>
          <w:p w:rsidR="00CA4E64" w:rsidRDefault="00CA4E64" w:rsidP="00CA4E64">
            <w:pP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rsidR="00CA4E64" w:rsidRDefault="00CA4E64" w:rsidP="00CA4E64">
            <w:pP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CA4E64" w:rsidRDefault="00CA4E64" w:rsidP="00CA4E64">
            <w:pP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CA4E64" w:rsidRDefault="00CA4E64" w:rsidP="00CA4E64">
            <w:pPr>
              <w:jc w:val="center"/>
              <w:rPr>
                <w:color w:val="000000"/>
                <w:sz w:val="20"/>
                <w:szCs w:val="20"/>
              </w:rPr>
            </w:pPr>
            <w:r>
              <w:rPr>
                <w:color w:val="000000"/>
                <w:sz w:val="20"/>
                <w:szCs w:val="20"/>
              </w:rPr>
              <w:t>$9,545</w:t>
            </w:r>
          </w:p>
        </w:tc>
        <w:tc>
          <w:tcPr>
            <w:tcW w:w="1260" w:type="dxa"/>
            <w:tcBorders>
              <w:top w:val="single" w:sz="7" w:space="0" w:color="000000"/>
              <w:left w:val="single" w:sz="7" w:space="0" w:color="000000"/>
              <w:bottom w:val="single" w:sz="6" w:space="0" w:color="FFFFFF"/>
              <w:right w:val="single" w:sz="6" w:space="0" w:color="FFFFFF"/>
            </w:tcBorders>
            <w:vAlign w:val="center"/>
          </w:tcPr>
          <w:p w:rsidR="00CA4E64" w:rsidRDefault="00CA4E64" w:rsidP="00CA4E64">
            <w:pPr>
              <w:jc w:val="center"/>
              <w:rPr>
                <w:color w:val="000000"/>
                <w:sz w:val="20"/>
                <w:szCs w:val="20"/>
              </w:rPr>
            </w:pPr>
            <w:r>
              <w:rPr>
                <w:color w:val="000000"/>
                <w:sz w:val="20"/>
                <w:szCs w:val="20"/>
              </w:rPr>
              <w:t>18</w:t>
            </w:r>
          </w:p>
        </w:tc>
        <w:tc>
          <w:tcPr>
            <w:tcW w:w="1350" w:type="dxa"/>
            <w:tcBorders>
              <w:top w:val="single" w:sz="7" w:space="0" w:color="000000"/>
              <w:left w:val="single" w:sz="7" w:space="0" w:color="000000"/>
              <w:bottom w:val="single" w:sz="6" w:space="0" w:color="FFFFFF"/>
              <w:right w:val="single" w:sz="7" w:space="0" w:color="000000"/>
            </w:tcBorders>
            <w:vAlign w:val="center"/>
          </w:tcPr>
          <w:p w:rsidR="00CA4E64" w:rsidRDefault="00CA4E64" w:rsidP="00CA4E64">
            <w:pPr>
              <w:jc w:val="center"/>
              <w:rPr>
                <w:color w:val="000000"/>
                <w:sz w:val="20"/>
                <w:szCs w:val="20"/>
              </w:rPr>
            </w:pPr>
            <w:r>
              <w:rPr>
                <w:color w:val="000000"/>
                <w:sz w:val="20"/>
                <w:szCs w:val="20"/>
              </w:rPr>
              <w:t>$171,810</w:t>
            </w:r>
          </w:p>
        </w:tc>
      </w:tr>
      <w:tr w:rsidR="00CA4E64" w:rsidTr="00CA4E64">
        <w:trPr>
          <w:trHeight w:val="415"/>
        </w:trPr>
        <w:tc>
          <w:tcPr>
            <w:tcW w:w="153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CY</w:t>
            </w:r>
          </w:p>
        </w:tc>
        <w:tc>
          <w:tcPr>
            <w:tcW w:w="144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$9,545</w:t>
            </w:r>
          </w:p>
        </w:tc>
        <w:tc>
          <w:tcPr>
            <w:tcW w:w="126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14</w:t>
            </w:r>
          </w:p>
        </w:tc>
        <w:tc>
          <w:tcPr>
            <w:tcW w:w="1350" w:type="dxa"/>
            <w:tcBorders>
              <w:top w:val="single" w:sz="7" w:space="0" w:color="000000"/>
              <w:left w:val="single" w:sz="7" w:space="0" w:color="000000"/>
              <w:bottom w:val="single" w:sz="7" w:space="0" w:color="000000"/>
              <w:right w:val="single" w:sz="7" w:space="0" w:color="000000"/>
            </w:tcBorders>
            <w:vAlign w:val="center"/>
          </w:tcPr>
          <w:p w:rsidR="00CA4E64" w:rsidRDefault="00CA4E64" w:rsidP="00CA4E64">
            <w:pPr>
              <w:jc w:val="center"/>
              <w:rPr>
                <w:color w:val="000000"/>
                <w:sz w:val="20"/>
                <w:szCs w:val="20"/>
              </w:rPr>
            </w:pPr>
            <w:r>
              <w:rPr>
                <w:color w:val="000000"/>
                <w:sz w:val="20"/>
                <w:szCs w:val="20"/>
              </w:rPr>
              <w:t>$133,630</w:t>
            </w:r>
          </w:p>
        </w:tc>
      </w:tr>
      <w:tr w:rsidR="00CA4E64" w:rsidTr="00CA4E64">
        <w:trPr>
          <w:trHeight w:val="361"/>
        </w:trPr>
        <w:tc>
          <w:tcPr>
            <w:tcW w:w="153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ET</w:t>
            </w:r>
          </w:p>
        </w:tc>
        <w:tc>
          <w:tcPr>
            <w:tcW w:w="144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$734</w:t>
            </w:r>
          </w:p>
        </w:tc>
        <w:tc>
          <w:tcPr>
            <w:tcW w:w="126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26</w:t>
            </w:r>
          </w:p>
        </w:tc>
        <w:tc>
          <w:tcPr>
            <w:tcW w:w="1350" w:type="dxa"/>
            <w:tcBorders>
              <w:top w:val="single" w:sz="7" w:space="0" w:color="000000"/>
              <w:left w:val="single" w:sz="7" w:space="0" w:color="000000"/>
              <w:bottom w:val="single" w:sz="7" w:space="0" w:color="000000"/>
              <w:right w:val="single" w:sz="7" w:space="0" w:color="000000"/>
            </w:tcBorders>
            <w:vAlign w:val="center"/>
          </w:tcPr>
          <w:p w:rsidR="00CA4E64" w:rsidRDefault="00CA4E64" w:rsidP="00CA4E64">
            <w:pPr>
              <w:jc w:val="center"/>
              <w:rPr>
                <w:color w:val="000000"/>
                <w:sz w:val="20"/>
                <w:szCs w:val="20"/>
              </w:rPr>
            </w:pPr>
            <w:r>
              <w:rPr>
                <w:color w:val="000000"/>
                <w:sz w:val="20"/>
                <w:szCs w:val="20"/>
              </w:rPr>
              <w:t>$19,084</w:t>
            </w:r>
          </w:p>
        </w:tc>
      </w:tr>
      <w:tr w:rsidR="00CA4E64" w:rsidTr="00CA4E64">
        <w:trPr>
          <w:trHeight w:val="415"/>
        </w:trPr>
        <w:tc>
          <w:tcPr>
            <w:tcW w:w="153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SP</w:t>
            </w:r>
          </w:p>
        </w:tc>
        <w:tc>
          <w:tcPr>
            <w:tcW w:w="144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$8,811</w:t>
            </w:r>
          </w:p>
        </w:tc>
        <w:tc>
          <w:tcPr>
            <w:tcW w:w="126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3</w:t>
            </w:r>
          </w:p>
        </w:tc>
        <w:tc>
          <w:tcPr>
            <w:tcW w:w="1350" w:type="dxa"/>
            <w:tcBorders>
              <w:top w:val="single" w:sz="7" w:space="0" w:color="000000"/>
              <w:left w:val="single" w:sz="7" w:space="0" w:color="000000"/>
              <w:bottom w:val="single" w:sz="7" w:space="0" w:color="000000"/>
              <w:right w:val="single" w:sz="7" w:space="0" w:color="000000"/>
            </w:tcBorders>
            <w:vAlign w:val="center"/>
          </w:tcPr>
          <w:p w:rsidR="00CA4E64" w:rsidRDefault="00CA4E64" w:rsidP="00CA4E64">
            <w:pPr>
              <w:jc w:val="center"/>
              <w:rPr>
                <w:color w:val="000000"/>
                <w:sz w:val="20"/>
                <w:szCs w:val="20"/>
              </w:rPr>
            </w:pPr>
            <w:r>
              <w:rPr>
                <w:color w:val="000000"/>
                <w:sz w:val="20"/>
                <w:szCs w:val="20"/>
              </w:rPr>
              <w:t>$26,433</w:t>
            </w:r>
          </w:p>
        </w:tc>
      </w:tr>
      <w:tr w:rsidR="00CA4E64" w:rsidTr="00CA4E64">
        <w:trPr>
          <w:trHeight w:val="361"/>
        </w:trPr>
        <w:tc>
          <w:tcPr>
            <w:tcW w:w="153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w:t>
            </w:r>
          </w:p>
        </w:tc>
        <w:tc>
          <w:tcPr>
            <w:tcW w:w="135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w:t>
            </w:r>
          </w:p>
        </w:tc>
        <w:tc>
          <w:tcPr>
            <w:tcW w:w="1260" w:type="dxa"/>
            <w:tcBorders>
              <w:top w:val="single" w:sz="7" w:space="0" w:color="000000"/>
              <w:left w:val="single" w:sz="7" w:space="0" w:color="000000"/>
              <w:bottom w:val="single" w:sz="7" w:space="0" w:color="000000"/>
              <w:right w:val="single" w:sz="6" w:space="0" w:color="FFFFFF"/>
            </w:tcBorders>
            <w:vAlign w:val="center"/>
          </w:tcPr>
          <w:p w:rsidR="00CA4E64" w:rsidRDefault="00CA4E64" w:rsidP="00CA4E64">
            <w:pPr>
              <w:jc w:val="center"/>
              <w:rPr>
                <w:color w:val="000000"/>
                <w:sz w:val="20"/>
                <w:szCs w:val="20"/>
              </w:rPr>
            </w:pPr>
            <w:r>
              <w:rPr>
                <w:color w:val="000000"/>
                <w:sz w:val="20"/>
                <w:szCs w:val="20"/>
              </w:rPr>
              <w:t>61</w:t>
            </w:r>
          </w:p>
        </w:tc>
        <w:tc>
          <w:tcPr>
            <w:tcW w:w="1350" w:type="dxa"/>
            <w:tcBorders>
              <w:top w:val="single" w:sz="7" w:space="0" w:color="000000"/>
              <w:left w:val="single" w:sz="7" w:space="0" w:color="000000"/>
              <w:bottom w:val="single" w:sz="7" w:space="0" w:color="000000"/>
              <w:right w:val="single" w:sz="7" w:space="0" w:color="000000"/>
            </w:tcBorders>
            <w:vAlign w:val="center"/>
          </w:tcPr>
          <w:p w:rsidR="00CA4E64" w:rsidRDefault="00CA4E64" w:rsidP="00CA4E64">
            <w:pPr>
              <w:jc w:val="center"/>
              <w:rPr>
                <w:color w:val="000000"/>
                <w:sz w:val="20"/>
                <w:szCs w:val="20"/>
              </w:rPr>
            </w:pPr>
            <w:r>
              <w:rPr>
                <w:color w:val="000000"/>
                <w:sz w:val="20"/>
                <w:szCs w:val="20"/>
              </w:rPr>
              <w:t>$350,957</w:t>
            </w:r>
          </w:p>
        </w:tc>
      </w:tr>
    </w:tbl>
    <w:p w:rsidR="00CA4CD6" w:rsidRPr="00CA4E64"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rPr>
        <w:t xml:space="preserve"> </w:t>
      </w:r>
      <w:r>
        <w:rPr>
          <w:color w:val="000000"/>
        </w:rPr>
        <w:tab/>
      </w:r>
      <w:r w:rsidR="00CA4E64" w:rsidRPr="00CA4E64">
        <w:rPr>
          <w:color w:val="000000"/>
          <w:sz w:val="20"/>
          <w:szCs w:val="20"/>
          <w:vertAlign w:val="superscript"/>
        </w:rPr>
        <w:t>1</w:t>
      </w:r>
      <w:r w:rsidR="00CA4E64" w:rsidRPr="00CA4E64">
        <w:rPr>
          <w:color w:val="000000"/>
          <w:sz w:val="20"/>
          <w:szCs w:val="20"/>
        </w:rPr>
        <w:t xml:space="preserve"> Continuous monitoring system </w:t>
      </w:r>
    </w:p>
    <w:p w:rsidR="00CA4E64" w:rsidRDefault="00CA4E64">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CA4E64">
        <w:rPr>
          <w:color w:val="000000"/>
        </w:rPr>
        <w:t>zero.</w:t>
      </w:r>
      <w:r>
        <w:rPr>
          <w:color w:val="000000"/>
        </w:rPr>
        <w:t xml:space="preserve">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CA4E64">
        <w:rPr>
          <w:color w:val="000000"/>
        </w:rPr>
        <w:t>350,957</w:t>
      </w:r>
      <w:r>
        <w:rPr>
          <w:color w:val="000000"/>
        </w:rPr>
        <w:t>.</w:t>
      </w:r>
      <w:r w:rsidR="00613532">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CA4E64">
        <w:rPr>
          <w:color w:val="000000"/>
        </w:rPr>
        <w:t>350,957.</w:t>
      </w:r>
      <w:r w:rsidR="00613532">
        <w:rPr>
          <w:color w:val="000000"/>
        </w:rPr>
        <w:t xml:space="preserve"> </w:t>
      </w:r>
      <w:r w:rsidR="001C5991">
        <w:rPr>
          <w:color w:val="000000"/>
        </w:rPr>
        <w:t xml:space="preserve">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associated with analysi</w:t>
      </w:r>
      <w:r w:rsidR="00613532">
        <w:rPr>
          <w:color w:val="000000"/>
        </w:rPr>
        <w:t xml:space="preserve">s of the reported information.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FE2680">
        <w:rPr>
          <w:color w:val="000000"/>
        </w:rPr>
        <w:t>$</w:t>
      </w:r>
      <w:r w:rsidR="00A97B2A">
        <w:rPr>
          <w:color w:val="000000"/>
        </w:rPr>
        <w:t>160,893</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lastRenderedPageBreak/>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ED15C4" w:rsidRPr="00E84339">
        <w:t xml:space="preserve">NESHAP for Source Categories: Generic Maximum Achievable Control Technology Standards for Carbon Black, Ethylene, Cyanide and Spandex </w:t>
      </w:r>
      <w:r w:rsidR="00ED15C4" w:rsidRPr="004C5E95">
        <w:rPr>
          <w:bCs/>
        </w:rPr>
        <w:t>(Renewal)</w:t>
      </w:r>
      <w:r w:rsidR="00ED15C4">
        <w:rPr>
          <w:bCs/>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613532" w:rsidP="00613532">
      <w:pPr>
        <w:pBdr>
          <w:top w:val="single" w:sz="6" w:space="0" w:color="FFFFFF"/>
          <w:left w:val="single" w:sz="6" w:space="0" w:color="FFFFFF"/>
          <w:bottom w:val="single" w:sz="6" w:space="0" w:color="FFFFFF"/>
          <w:right w:val="single" w:sz="6" w:space="0" w:color="FFFFFF"/>
        </w:pBdr>
        <w:ind w:firstLine="720"/>
        <w:rPr>
          <w:color w:val="000000"/>
        </w:rPr>
      </w:pPr>
      <w:r>
        <w:rPr>
          <w:color w:val="000000"/>
        </w:rPr>
        <w:t>On</w:t>
      </w:r>
      <w:r w:rsidR="00CA4CD6">
        <w:rPr>
          <w:color w:val="000000"/>
        </w:rPr>
        <w:t xml:space="preserve"> average over the next three years, approximately </w:t>
      </w:r>
      <w:r w:rsidR="001479E2">
        <w:rPr>
          <w:color w:val="000000"/>
        </w:rPr>
        <w:t>61</w:t>
      </w:r>
      <w:r w:rsidR="00CA4CD6">
        <w:rPr>
          <w:color w:val="000000"/>
        </w:rPr>
        <w:t xml:space="preserve"> existing respondents will be subject to the standard.  It is estimated that </w:t>
      </w:r>
      <w:r w:rsidR="001479E2">
        <w:rPr>
          <w:color w:val="000000"/>
        </w:rPr>
        <w:t>no</w:t>
      </w:r>
      <w:r w:rsidR="00CA4CD6">
        <w:rPr>
          <w:color w:val="000000"/>
        </w:rPr>
        <w:t xml:space="preserve"> additional respondents</w:t>
      </w:r>
      <w:r>
        <w:rPr>
          <w:color w:val="000000"/>
        </w:rPr>
        <w:t xml:space="preserve"> per year will become subject. </w:t>
      </w:r>
      <w:r w:rsidR="00CA4CD6">
        <w:rPr>
          <w:color w:val="000000"/>
        </w:rPr>
        <w:t>The overall average number of responden</w:t>
      </w:r>
      <w:r w:rsidR="0035325B">
        <w:rPr>
          <w:color w:val="000000"/>
        </w:rPr>
        <w:t>ts, as shown in the table below,</w:t>
      </w:r>
      <w:r w:rsidR="00CA4CD6">
        <w:rPr>
          <w:color w:val="000000"/>
        </w:rPr>
        <w:t xml:space="preserve"> is </w:t>
      </w:r>
      <w:r w:rsidR="001479E2">
        <w:rPr>
          <w:color w:val="000000"/>
        </w:rPr>
        <w:t>61</w:t>
      </w:r>
      <w:r w:rsidR="00CA4CD6">
        <w:rPr>
          <w:color w:val="000000"/>
        </w:rPr>
        <w:t xml:space="preserve"> per year</w:t>
      </w:r>
      <w:r w:rsidR="00ED15C4">
        <w:rPr>
          <w:color w:val="000000"/>
        </w:rPr>
        <w:t xml:space="preserve">. </w:t>
      </w:r>
      <w:r w:rsidR="00FE60DA">
        <w:rPr>
          <w:color w:val="000000"/>
        </w:rPr>
        <w:t xml:space="preserve">This estimate includes 18 CB, 26 ET, 14 CY and 3 SP production facilities.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r w:rsidR="00613532">
              <w:rPr>
                <w:color w:val="000000"/>
                <w:sz w:val="20"/>
                <w:szCs w:val="20"/>
                <w:vertAlign w:val="superscript"/>
              </w:rPr>
              <w:t xml:space="preserve"> 2</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61</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61</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61</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FE60D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61</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rsidP="001A4F98">
            <w:pPr>
              <w:keepNext/>
              <w:keepLines/>
              <w:spacing w:line="120" w:lineRule="exact"/>
              <w:rPr>
                <w:color w:val="000000"/>
                <w:sz w:val="18"/>
                <w:szCs w:val="18"/>
              </w:rPr>
            </w:pPr>
          </w:p>
          <w:p w:rsidR="00CA4CD6" w:rsidRDefault="00CA4CD6" w:rsidP="001A4F9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rsidP="001A4F98">
            <w:pPr>
              <w:keepNext/>
              <w:keepLines/>
              <w:spacing w:line="120" w:lineRule="exact"/>
              <w:rPr>
                <w:color w:val="000000"/>
                <w:sz w:val="18"/>
                <w:szCs w:val="18"/>
              </w:rPr>
            </w:pPr>
          </w:p>
          <w:p w:rsidR="00CA4CD6" w:rsidRDefault="00FE60DA" w:rsidP="001A4F9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rsidP="001A4F98">
            <w:pPr>
              <w:keepNext/>
              <w:keepLines/>
              <w:spacing w:line="120" w:lineRule="exact"/>
              <w:rPr>
                <w:color w:val="000000"/>
                <w:sz w:val="18"/>
                <w:szCs w:val="18"/>
              </w:rPr>
            </w:pPr>
          </w:p>
          <w:p w:rsidR="00CA4CD6" w:rsidRDefault="00FE60DA" w:rsidP="001A4F9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rsidP="001A4F98">
            <w:pPr>
              <w:keepNext/>
              <w:keepLines/>
              <w:spacing w:line="120" w:lineRule="exact"/>
              <w:rPr>
                <w:color w:val="000000"/>
                <w:sz w:val="18"/>
                <w:szCs w:val="18"/>
              </w:rPr>
            </w:pPr>
          </w:p>
          <w:p w:rsidR="00CA4CD6" w:rsidRDefault="00FE60DA" w:rsidP="001A4F9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rsidP="001A4F98">
            <w:pPr>
              <w:keepNext/>
              <w:keepLines/>
              <w:spacing w:line="120" w:lineRule="exact"/>
              <w:rPr>
                <w:color w:val="000000"/>
                <w:sz w:val="18"/>
                <w:szCs w:val="18"/>
              </w:rPr>
            </w:pPr>
          </w:p>
          <w:p w:rsidR="00CA4CD6" w:rsidRDefault="00FE60DA" w:rsidP="001A4F9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rsidP="001A4F98">
            <w:pPr>
              <w:keepNext/>
              <w:keepLines/>
              <w:spacing w:line="120" w:lineRule="exact"/>
              <w:rPr>
                <w:color w:val="000000"/>
                <w:sz w:val="18"/>
                <w:szCs w:val="18"/>
              </w:rPr>
            </w:pPr>
          </w:p>
          <w:p w:rsidR="00CA4CD6" w:rsidRPr="00FE60DA" w:rsidRDefault="00FE60DA" w:rsidP="001A4F98">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E60DA">
              <w:rPr>
                <w:sz w:val="18"/>
                <w:szCs w:val="18"/>
              </w:rPr>
              <w:t>61</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613532" w:rsidRDefault="00613532">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 xml:space="preserve">2 </w:t>
      </w:r>
      <w:r w:rsidRPr="00613532">
        <w:rPr>
          <w:color w:val="000000"/>
          <w:sz w:val="20"/>
          <w:szCs w:val="20"/>
        </w:rPr>
        <w:t>Column D is subtracted to avoid double-counting respondents.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613532" w:rsidRDefault="00613532">
      <w:pPr>
        <w:pBdr>
          <w:top w:val="single" w:sz="6" w:space="0" w:color="FFFFFF"/>
          <w:left w:val="single" w:sz="6" w:space="0" w:color="FFFFFF"/>
          <w:bottom w:val="single" w:sz="6" w:space="0" w:color="FFFFFF"/>
          <w:right w:val="single" w:sz="6" w:space="0" w:color="FFFFFF"/>
        </w:pBdr>
        <w:ind w:firstLine="5760"/>
        <w:rPr>
          <w:color w:val="000000"/>
        </w:rPr>
      </w:pPr>
    </w:p>
    <w:p w:rsidR="00613532" w:rsidRDefault="00613532">
      <w:pPr>
        <w:pBdr>
          <w:top w:val="single" w:sz="6" w:space="0" w:color="FFFFFF"/>
          <w:left w:val="single" w:sz="6" w:space="0" w:color="FFFFFF"/>
          <w:bottom w:val="single" w:sz="6" w:space="0" w:color="FFFFFF"/>
          <w:right w:val="single" w:sz="6" w:space="0" w:color="FFFFFF"/>
        </w:pBdr>
        <w:ind w:firstLine="5760"/>
        <w:rPr>
          <w:color w:val="000000"/>
        </w:rPr>
      </w:pPr>
    </w:p>
    <w:p w:rsidR="00613532" w:rsidRDefault="00613532">
      <w:pPr>
        <w:pBdr>
          <w:top w:val="single" w:sz="6" w:space="0" w:color="FFFFFF"/>
          <w:left w:val="single" w:sz="6" w:space="0" w:color="FFFFFF"/>
          <w:bottom w:val="single" w:sz="6" w:space="0" w:color="FFFFFF"/>
          <w:right w:val="single" w:sz="6" w:space="0" w:color="FFFFFF"/>
        </w:pBdr>
        <w:ind w:firstLine="5760"/>
        <w:rPr>
          <w:color w:val="000000"/>
        </w:rPr>
      </w:pPr>
    </w:p>
    <w:p w:rsidR="00613532" w:rsidRDefault="00613532">
      <w:pPr>
        <w:pBdr>
          <w:top w:val="single" w:sz="6" w:space="0" w:color="FFFFFF"/>
          <w:left w:val="single" w:sz="6" w:space="0" w:color="FFFFFF"/>
          <w:bottom w:val="single" w:sz="6" w:space="0" w:color="FFFFFF"/>
          <w:right w:val="single" w:sz="6" w:space="0" w:color="FFFFFF"/>
        </w:pBdr>
        <w:ind w:firstLine="5760"/>
        <w:rPr>
          <w:color w:val="000000"/>
        </w:rPr>
      </w:pPr>
    </w:p>
    <w:p w:rsidR="00613532" w:rsidRDefault="00613532">
      <w:pPr>
        <w:pBdr>
          <w:top w:val="single" w:sz="6" w:space="0" w:color="FFFFFF"/>
          <w:left w:val="single" w:sz="6" w:space="0" w:color="FFFFFF"/>
          <w:bottom w:val="single" w:sz="6" w:space="0" w:color="FFFFFF"/>
          <w:right w:val="single" w:sz="6" w:space="0" w:color="FFFFFF"/>
        </w:pBdr>
        <w:ind w:firstLine="5760"/>
        <w:rPr>
          <w:color w:val="000000"/>
        </w:rPr>
      </w:pPr>
    </w:p>
    <w:p w:rsidR="00613532" w:rsidRDefault="00613532">
      <w:pPr>
        <w:pBdr>
          <w:top w:val="single" w:sz="6" w:space="0" w:color="FFFFFF"/>
          <w:left w:val="single" w:sz="6" w:space="0" w:color="FFFFFF"/>
          <w:bottom w:val="single" w:sz="6" w:space="0" w:color="FFFFFF"/>
          <w:right w:val="single" w:sz="6" w:space="0" w:color="FFFFFF"/>
        </w:pBdr>
        <w:ind w:firstLine="5760"/>
        <w:rPr>
          <w:color w:val="000000"/>
        </w:rPr>
      </w:pPr>
    </w:p>
    <w:p w:rsidR="00613532" w:rsidRDefault="00613532">
      <w:pPr>
        <w:pBdr>
          <w:top w:val="single" w:sz="6" w:space="0" w:color="FFFFFF"/>
          <w:left w:val="single" w:sz="6" w:space="0" w:color="FFFFFF"/>
          <w:bottom w:val="single" w:sz="6" w:space="0" w:color="FFFFFF"/>
          <w:right w:val="single" w:sz="6" w:space="0" w:color="FFFFFF"/>
        </w:pBdr>
        <w:ind w:firstLine="5760"/>
        <w:rPr>
          <w:color w:val="000000"/>
        </w:rPr>
      </w:pPr>
    </w:p>
    <w:p w:rsidR="00613532" w:rsidRDefault="00613532">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 </w:t>
      </w:r>
      <w:r w:rsidR="00CA4CD6">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CC3780">
        <w:trPr>
          <w:tblHeader/>
        </w:trPr>
        <w:tc>
          <w:tcPr>
            <w:tcW w:w="9180" w:type="dxa"/>
            <w:gridSpan w:val="5"/>
          </w:tcPr>
          <w:p w:rsidR="00CA4CD6" w:rsidRDefault="00CA4CD6" w:rsidP="00FE60DA">
            <w:pPr>
              <w:keepNext/>
              <w:keepLines/>
              <w:spacing w:line="120" w:lineRule="exact"/>
              <w:rPr>
                <w:color w:val="000000"/>
              </w:rPr>
            </w:pPr>
          </w:p>
          <w:p w:rsidR="00CA4CD6" w:rsidRDefault="00CA4CD6" w:rsidP="00FE60DA">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FE60DA">
            <w:pPr>
              <w:keepNext/>
              <w:keepLines/>
              <w:spacing w:line="120" w:lineRule="exact"/>
              <w:jc w:val="center"/>
              <w:rPr>
                <w:b/>
                <w:bCs/>
                <w:color w:val="000000"/>
                <w:sz w:val="18"/>
                <w:szCs w:val="18"/>
              </w:rPr>
            </w:pPr>
          </w:p>
          <w:p w:rsidR="00CA4CD6" w:rsidRDefault="00CA4CD6" w:rsidP="00FE60D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FE60D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FE60D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FE60DA">
            <w:pPr>
              <w:keepNext/>
              <w:keepLines/>
              <w:spacing w:line="120" w:lineRule="exact"/>
              <w:jc w:val="center"/>
              <w:rPr>
                <w:color w:val="000000"/>
                <w:sz w:val="18"/>
                <w:szCs w:val="18"/>
              </w:rPr>
            </w:pPr>
          </w:p>
          <w:p w:rsidR="00CA4CD6" w:rsidRDefault="00CA4CD6" w:rsidP="00FE60D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FE60D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FE60D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FE60DA">
            <w:pPr>
              <w:keepNext/>
              <w:keepLines/>
              <w:spacing w:line="120" w:lineRule="exact"/>
              <w:jc w:val="center"/>
              <w:rPr>
                <w:color w:val="000000"/>
                <w:sz w:val="18"/>
                <w:szCs w:val="18"/>
              </w:rPr>
            </w:pPr>
          </w:p>
          <w:p w:rsidR="00CA4CD6" w:rsidRDefault="00CA4CD6" w:rsidP="00FE60D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FE60D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FE60D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FE60DA">
            <w:pPr>
              <w:keepNext/>
              <w:keepLines/>
              <w:spacing w:line="120" w:lineRule="exact"/>
              <w:jc w:val="center"/>
              <w:rPr>
                <w:color w:val="000000"/>
                <w:sz w:val="18"/>
                <w:szCs w:val="18"/>
              </w:rPr>
            </w:pPr>
          </w:p>
          <w:p w:rsidR="00CA4CD6" w:rsidRDefault="00CA4CD6" w:rsidP="00FE60D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FE60D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FE60DA">
            <w:pPr>
              <w:keepNext/>
              <w:keepLines/>
              <w:spacing w:line="120" w:lineRule="exact"/>
              <w:jc w:val="center"/>
              <w:rPr>
                <w:color w:val="000000"/>
                <w:sz w:val="18"/>
                <w:szCs w:val="18"/>
              </w:rPr>
            </w:pPr>
          </w:p>
          <w:p w:rsidR="00CA4CD6" w:rsidRDefault="00CA4CD6" w:rsidP="00FE60D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FE60D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FE60D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BD15AD" w:rsidTr="0010134E">
        <w:trPr>
          <w:trHeight w:val="327"/>
        </w:trPr>
        <w:tc>
          <w:tcPr>
            <w:tcW w:w="2700" w:type="dxa"/>
            <w:vAlign w:val="center"/>
          </w:tcPr>
          <w:p w:rsidR="00BD15AD" w:rsidRDefault="00BD15AD" w:rsidP="004D4255">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w:t>
            </w:r>
            <w:r w:rsidR="006915B4">
              <w:rPr>
                <w:color w:val="000000"/>
                <w:sz w:val="18"/>
                <w:szCs w:val="18"/>
              </w:rPr>
              <w:t xml:space="preserve"> </w:t>
            </w:r>
          </w:p>
        </w:tc>
        <w:tc>
          <w:tcPr>
            <w:tcW w:w="1260" w:type="dxa"/>
            <w:vAlign w:val="center"/>
          </w:tcPr>
          <w:p w:rsidR="00BD15AD" w:rsidRDefault="00BD15AD" w:rsidP="0010134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BD15AD" w:rsidRDefault="00BD15AD" w:rsidP="0010134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BD15AD" w:rsidRDefault="00BD15AD" w:rsidP="0010134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BD15AD" w:rsidRDefault="00BD15AD" w:rsidP="0010134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C3780" w:rsidTr="00DA38D2">
        <w:trPr>
          <w:trHeight w:val="327"/>
        </w:trPr>
        <w:tc>
          <w:tcPr>
            <w:tcW w:w="2700" w:type="dxa"/>
            <w:vAlign w:val="center"/>
          </w:tcPr>
          <w:p w:rsidR="00CC3780" w:rsidRDefault="00FD73B7" w:rsidP="006915B4">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Notification of construction or </w:t>
            </w:r>
            <w:r w:rsidR="006915B4">
              <w:rPr>
                <w:color w:val="000000"/>
                <w:sz w:val="18"/>
                <w:szCs w:val="18"/>
              </w:rPr>
              <w:t>reconstruction</w:t>
            </w:r>
          </w:p>
        </w:tc>
        <w:tc>
          <w:tcPr>
            <w:tcW w:w="1260" w:type="dxa"/>
            <w:vAlign w:val="center"/>
          </w:tcPr>
          <w:p w:rsidR="00CC3780" w:rsidRDefault="00FD73B7"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CC3780" w:rsidRDefault="00FD73B7" w:rsidP="00512D41">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CC3780" w:rsidRDefault="00B829D9"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CC3780" w:rsidRDefault="00FC3CE3"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C3780" w:rsidTr="00DA38D2">
        <w:trPr>
          <w:trHeight w:val="327"/>
        </w:trPr>
        <w:tc>
          <w:tcPr>
            <w:tcW w:w="2700" w:type="dxa"/>
            <w:vAlign w:val="center"/>
          </w:tcPr>
          <w:p w:rsidR="00CC3780" w:rsidRDefault="00FD73B7" w:rsidP="007F7937">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w:t>
            </w:r>
            <w:r w:rsidR="004D4255">
              <w:rPr>
                <w:color w:val="000000"/>
                <w:sz w:val="18"/>
                <w:szCs w:val="18"/>
              </w:rPr>
              <w:t xml:space="preserve"> anticipated </w:t>
            </w:r>
            <w:r>
              <w:rPr>
                <w:color w:val="000000"/>
                <w:sz w:val="18"/>
                <w:szCs w:val="18"/>
              </w:rPr>
              <w:t>startup</w:t>
            </w:r>
          </w:p>
        </w:tc>
        <w:tc>
          <w:tcPr>
            <w:tcW w:w="1260" w:type="dxa"/>
            <w:vAlign w:val="center"/>
          </w:tcPr>
          <w:p w:rsidR="00CC3780" w:rsidRDefault="00FC3CE3"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CC3780" w:rsidRDefault="00FD73B7"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CC3780" w:rsidRDefault="00B829D9"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CC3780" w:rsidRDefault="00FC3CE3"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C3780" w:rsidTr="00DA38D2">
        <w:trPr>
          <w:trHeight w:val="327"/>
        </w:trPr>
        <w:tc>
          <w:tcPr>
            <w:tcW w:w="2700" w:type="dxa"/>
            <w:vAlign w:val="center"/>
          </w:tcPr>
          <w:p w:rsidR="00CC3780" w:rsidRDefault="00FD73B7" w:rsidP="00DA38D2">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rsidR="00CC3780" w:rsidRDefault="00FC3CE3"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CC3780" w:rsidRDefault="006915B4"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CC3780" w:rsidRDefault="00B829D9"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CC3780" w:rsidRDefault="00FC3CE3"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D73B7" w:rsidTr="00FD73B7">
        <w:trPr>
          <w:trHeight w:val="327"/>
        </w:trPr>
        <w:tc>
          <w:tcPr>
            <w:tcW w:w="2700" w:type="dxa"/>
            <w:vAlign w:val="center"/>
          </w:tcPr>
          <w:p w:rsidR="00FD73B7" w:rsidRDefault="00FD73B7" w:rsidP="00FD73B7">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evaluation and performance test dates</w:t>
            </w:r>
          </w:p>
        </w:tc>
        <w:tc>
          <w:tcPr>
            <w:tcW w:w="1260" w:type="dxa"/>
            <w:vAlign w:val="center"/>
          </w:tcPr>
          <w:p w:rsidR="00FD73B7" w:rsidRDefault="00FC3CE3" w:rsidP="00FD73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FD73B7" w:rsidRDefault="00B829D9" w:rsidP="00FD73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6915B4">
              <w:rPr>
                <w:color w:val="000000"/>
                <w:sz w:val="18"/>
                <w:szCs w:val="18"/>
              </w:rPr>
              <w:t>.1</w:t>
            </w:r>
          </w:p>
        </w:tc>
        <w:tc>
          <w:tcPr>
            <w:tcW w:w="1890" w:type="dxa"/>
            <w:vAlign w:val="center"/>
          </w:tcPr>
          <w:p w:rsidR="00FD73B7" w:rsidRDefault="00B829D9" w:rsidP="00FD73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D73B7" w:rsidRDefault="00FC3CE3" w:rsidP="00FD73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D73B7" w:rsidTr="00FD73B7">
        <w:trPr>
          <w:trHeight w:val="327"/>
        </w:trPr>
        <w:tc>
          <w:tcPr>
            <w:tcW w:w="2700" w:type="dxa"/>
            <w:vAlign w:val="center"/>
          </w:tcPr>
          <w:p w:rsidR="00FD73B7" w:rsidRDefault="00B829D9" w:rsidP="00FD73B7">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Operating parameter and rationale selection</w:t>
            </w:r>
          </w:p>
        </w:tc>
        <w:tc>
          <w:tcPr>
            <w:tcW w:w="1260" w:type="dxa"/>
            <w:vAlign w:val="center"/>
          </w:tcPr>
          <w:p w:rsidR="00FD73B7" w:rsidRDefault="00FC3CE3" w:rsidP="00FD73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FD73B7" w:rsidRDefault="00B829D9" w:rsidP="00FD73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FD73B7" w:rsidRDefault="00B829D9" w:rsidP="00FD73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D73B7" w:rsidRDefault="00FC3CE3" w:rsidP="00FD73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D73B7" w:rsidTr="00DA38D2">
        <w:trPr>
          <w:trHeight w:val="327"/>
        </w:trPr>
        <w:tc>
          <w:tcPr>
            <w:tcW w:w="2700" w:type="dxa"/>
            <w:vAlign w:val="center"/>
          </w:tcPr>
          <w:p w:rsidR="00FD73B7" w:rsidRDefault="00B829D9" w:rsidP="00DA38D2">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 and initial compliance status report</w:t>
            </w:r>
          </w:p>
        </w:tc>
        <w:tc>
          <w:tcPr>
            <w:tcW w:w="1260" w:type="dxa"/>
            <w:vAlign w:val="center"/>
          </w:tcPr>
          <w:p w:rsidR="00FD73B7" w:rsidRDefault="00FC3CE3"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FD73B7" w:rsidRDefault="00B829D9"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FD73B7" w:rsidRDefault="00B829D9"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D73B7" w:rsidRDefault="00FC3CE3"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829D9" w:rsidTr="00DA38D2">
        <w:trPr>
          <w:trHeight w:val="327"/>
        </w:trPr>
        <w:tc>
          <w:tcPr>
            <w:tcW w:w="2700" w:type="dxa"/>
            <w:vAlign w:val="center"/>
          </w:tcPr>
          <w:p w:rsidR="00B829D9" w:rsidRDefault="00B829D9" w:rsidP="00DA38D2">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Performance test results</w:t>
            </w:r>
          </w:p>
        </w:tc>
        <w:tc>
          <w:tcPr>
            <w:tcW w:w="1260" w:type="dxa"/>
            <w:vAlign w:val="center"/>
          </w:tcPr>
          <w:p w:rsidR="00B829D9" w:rsidRDefault="00FC3CE3"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B829D9" w:rsidRDefault="00B829D9"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6915B4">
              <w:rPr>
                <w:color w:val="000000"/>
                <w:sz w:val="18"/>
                <w:szCs w:val="18"/>
              </w:rPr>
              <w:t>.1</w:t>
            </w:r>
          </w:p>
        </w:tc>
        <w:tc>
          <w:tcPr>
            <w:tcW w:w="1890" w:type="dxa"/>
            <w:vAlign w:val="center"/>
          </w:tcPr>
          <w:p w:rsidR="00B829D9" w:rsidRDefault="00B829D9"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B829D9" w:rsidRDefault="00FC3CE3"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829D9" w:rsidTr="00DA38D2">
        <w:trPr>
          <w:trHeight w:val="327"/>
        </w:trPr>
        <w:tc>
          <w:tcPr>
            <w:tcW w:w="2700" w:type="dxa"/>
            <w:vAlign w:val="center"/>
          </w:tcPr>
          <w:p w:rsidR="00B829D9" w:rsidRDefault="00B829D9" w:rsidP="00DA38D2">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Semiannual </w:t>
            </w:r>
            <w:r w:rsidR="00EB16B5">
              <w:rPr>
                <w:color w:val="000000"/>
                <w:sz w:val="18"/>
                <w:szCs w:val="18"/>
              </w:rPr>
              <w:t xml:space="preserve">and periodic </w:t>
            </w:r>
            <w:r>
              <w:rPr>
                <w:color w:val="000000"/>
                <w:sz w:val="18"/>
                <w:szCs w:val="18"/>
              </w:rPr>
              <w:t>report</w:t>
            </w:r>
          </w:p>
        </w:tc>
        <w:tc>
          <w:tcPr>
            <w:tcW w:w="1260" w:type="dxa"/>
            <w:vAlign w:val="center"/>
          </w:tcPr>
          <w:p w:rsidR="00B829D9" w:rsidRDefault="00B829D9"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c>
          <w:tcPr>
            <w:tcW w:w="1260" w:type="dxa"/>
            <w:vAlign w:val="center"/>
          </w:tcPr>
          <w:p w:rsidR="00B829D9" w:rsidRDefault="00B829D9"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B829D9" w:rsidRDefault="00B829D9"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B829D9" w:rsidRDefault="00EB16B5"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122</w:t>
            </w:r>
          </w:p>
        </w:tc>
      </w:tr>
      <w:tr w:rsidR="00CC3780" w:rsidTr="00DA38D2">
        <w:trPr>
          <w:trHeight w:val="327"/>
        </w:trPr>
        <w:tc>
          <w:tcPr>
            <w:tcW w:w="2700" w:type="dxa"/>
            <w:vAlign w:val="center"/>
          </w:tcPr>
          <w:p w:rsidR="00CC3780" w:rsidRDefault="00CC3780" w:rsidP="00DA38D2">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Excess emissions and continuous monitoring system performance report and summary report</w:t>
            </w:r>
          </w:p>
        </w:tc>
        <w:tc>
          <w:tcPr>
            <w:tcW w:w="1260" w:type="dxa"/>
            <w:vAlign w:val="center"/>
          </w:tcPr>
          <w:p w:rsidR="00CC3780" w:rsidRDefault="00CC3780"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c>
          <w:tcPr>
            <w:tcW w:w="1260" w:type="dxa"/>
            <w:vAlign w:val="center"/>
          </w:tcPr>
          <w:p w:rsidR="00CC3780" w:rsidRDefault="00512D41"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CC3780" w:rsidRDefault="00CC3780"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CC3780" w:rsidRDefault="00512D41" w:rsidP="00DA38D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122</w:t>
            </w:r>
          </w:p>
        </w:tc>
      </w:tr>
      <w:tr w:rsidR="00CA4CD6" w:rsidTr="00CC3780">
        <w:trPr>
          <w:trHeight w:val="327"/>
        </w:trPr>
        <w:tc>
          <w:tcPr>
            <w:tcW w:w="2700" w:type="dxa"/>
            <w:vAlign w:val="center"/>
          </w:tcPr>
          <w:p w:rsidR="00CA4CD6" w:rsidRDefault="00CC3780" w:rsidP="00CC3780">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Immediate SSM report</w:t>
            </w:r>
          </w:p>
        </w:tc>
        <w:tc>
          <w:tcPr>
            <w:tcW w:w="1260" w:type="dxa"/>
            <w:vAlign w:val="center"/>
          </w:tcPr>
          <w:p w:rsidR="00CA4CD6" w:rsidRDefault="00CC3780" w:rsidP="00B829D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vAlign w:val="center"/>
          </w:tcPr>
          <w:p w:rsidR="00CA4CD6" w:rsidRDefault="00512D41" w:rsidP="00CC378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CA4CD6" w:rsidRDefault="00CC3780" w:rsidP="00CC378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CA4CD6" w:rsidRDefault="00512D41" w:rsidP="00CC378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rsidR="00CA4CD6" w:rsidTr="00A40B78">
        <w:tc>
          <w:tcPr>
            <w:tcW w:w="2700" w:type="dxa"/>
          </w:tcPr>
          <w:p w:rsidR="00CA4CD6" w:rsidRDefault="00CA4CD6" w:rsidP="00FE60DA">
            <w:pPr>
              <w:keepNext/>
              <w:keepLines/>
              <w:spacing w:line="120" w:lineRule="exact"/>
              <w:rPr>
                <w:color w:val="000000"/>
                <w:sz w:val="18"/>
                <w:szCs w:val="18"/>
              </w:rPr>
            </w:pPr>
          </w:p>
          <w:p w:rsidR="00CA4CD6" w:rsidRDefault="00CA4CD6" w:rsidP="00FE60D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rsidP="00FE60DA">
            <w:pPr>
              <w:keepNext/>
              <w:keepLines/>
              <w:spacing w:line="120" w:lineRule="exact"/>
              <w:rPr>
                <w:color w:val="000000"/>
                <w:sz w:val="18"/>
                <w:szCs w:val="18"/>
              </w:rPr>
            </w:pPr>
          </w:p>
          <w:p w:rsidR="00CA4CD6" w:rsidRDefault="00CA4CD6" w:rsidP="00FE60D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rsidP="00FE60DA">
            <w:pPr>
              <w:keepNext/>
              <w:keepLines/>
              <w:spacing w:line="120" w:lineRule="exact"/>
              <w:rPr>
                <w:color w:val="000000"/>
                <w:sz w:val="18"/>
                <w:szCs w:val="18"/>
              </w:rPr>
            </w:pPr>
          </w:p>
          <w:p w:rsidR="00CA4CD6" w:rsidRDefault="00CA4CD6" w:rsidP="00FE60D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CA4CD6" w:rsidRPr="00CC3780" w:rsidRDefault="00CA4CD6" w:rsidP="00A40B78">
            <w:pPr>
              <w:keepNext/>
              <w:keepLines/>
              <w:spacing w:line="120" w:lineRule="exact"/>
              <w:jc w:val="center"/>
              <w:rPr>
                <w:b/>
                <w:color w:val="000000"/>
                <w:sz w:val="18"/>
                <w:szCs w:val="18"/>
              </w:rPr>
            </w:pPr>
          </w:p>
          <w:p w:rsidR="00CA4CD6" w:rsidRPr="00CC3780" w:rsidRDefault="00CA4CD6" w:rsidP="00A40B78">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CC3780">
              <w:rPr>
                <w:b/>
                <w:color w:val="000000"/>
                <w:sz w:val="18"/>
                <w:szCs w:val="18"/>
              </w:rPr>
              <w:t>Total</w:t>
            </w:r>
          </w:p>
        </w:tc>
        <w:tc>
          <w:tcPr>
            <w:tcW w:w="2070" w:type="dxa"/>
          </w:tcPr>
          <w:p w:rsidR="00CA4CD6" w:rsidRPr="00CC3780" w:rsidRDefault="00CA4CD6" w:rsidP="00FE60DA">
            <w:pPr>
              <w:keepNext/>
              <w:keepLines/>
              <w:spacing w:line="120" w:lineRule="exact"/>
              <w:rPr>
                <w:b/>
                <w:color w:val="000000"/>
                <w:sz w:val="18"/>
                <w:szCs w:val="18"/>
              </w:rPr>
            </w:pPr>
          </w:p>
          <w:p w:rsidR="00CA4CD6" w:rsidRPr="00A40B78" w:rsidRDefault="00B17DC2" w:rsidP="00B17DC2">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512D41">
              <w:rPr>
                <w:b/>
                <w:sz w:val="18"/>
                <w:szCs w:val="18"/>
              </w:rPr>
              <w:t>24</w:t>
            </w:r>
            <w:r>
              <w:rPr>
                <w:b/>
                <w:sz w:val="18"/>
                <w:szCs w:val="18"/>
              </w:rPr>
              <w:t>7</w:t>
            </w:r>
            <w:r w:rsidRPr="00A40B78">
              <w:rPr>
                <w:sz w:val="18"/>
                <w:szCs w:val="18"/>
              </w:rPr>
              <w:t xml:space="preserve"> </w:t>
            </w:r>
            <w:r w:rsidR="00A40B78" w:rsidRPr="00A40B78">
              <w:rPr>
                <w:sz w:val="18"/>
                <w:szCs w:val="18"/>
              </w:rPr>
              <w:t>(rounded)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B17DC2">
        <w:rPr>
          <w:color w:val="000000"/>
        </w:rPr>
        <w:t>247</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A59C3" w:rsidRDefault="00CA4CD6" w:rsidP="00AA59C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A97B2A">
        <w:rPr>
          <w:color w:val="000000"/>
        </w:rPr>
        <w:t>$</w:t>
      </w:r>
      <w:r w:rsidR="00C92110">
        <w:rPr>
          <w:color w:val="000000"/>
        </w:rPr>
        <w:t>4,198,741</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ED15C4" w:rsidRPr="00E84339">
        <w:t xml:space="preserve">NESHAP for Source Categories: Generic Maximum Achievable Control Technology Standards for Carbon Black, Ethylene, Cyanide and Spandex </w:t>
      </w:r>
      <w:r w:rsidR="00ED15C4" w:rsidRPr="004C5E95">
        <w:rPr>
          <w:bCs/>
        </w:rPr>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w:t>
      </w:r>
      <w:r>
        <w:rPr>
          <w:color w:val="000000"/>
        </w:rPr>
        <w:lastRenderedPageBreak/>
        <w:t xml:space="preserve">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A97B2A">
        <w:rPr>
          <w:color w:val="000000"/>
        </w:rPr>
        <w:t>41,753</w:t>
      </w:r>
      <w:r>
        <w:rPr>
          <w:color w:val="000000"/>
        </w:rPr>
        <w:t>.</w:t>
      </w:r>
      <w:r w:rsidR="00507EC5">
        <w:rPr>
          <w:color w:val="000000"/>
        </w:rPr>
        <w:t xml:space="preserve">  </w:t>
      </w:r>
      <w:r>
        <w:rPr>
          <w:color w:val="000000"/>
        </w:rPr>
        <w:t>Details regarding these estimates may be found in Table 1.  Annual Respondent Burden and Cost</w:t>
      </w:r>
      <w:r w:rsidR="00CF2B37">
        <w:rPr>
          <w:color w:val="000000"/>
        </w:rPr>
        <w:t xml:space="preserve"> – </w:t>
      </w:r>
      <w:r w:rsidR="00ED15C4" w:rsidRPr="00E84339">
        <w:t xml:space="preserve">NESHAP for Source Categories: Generic Maximum Achievable Control Technology Standards for Carbon Black, Ethylene, Cyanide and Spandex </w:t>
      </w:r>
      <w:r w:rsidR="00ED15C4" w:rsidRPr="004C5E95">
        <w:rPr>
          <w:bCs/>
        </w:rPr>
        <w:t>(Renewal)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A97B2A">
        <w:rPr>
          <w:color w:val="000000"/>
        </w:rPr>
        <w:t xml:space="preserve">169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A66EC">
        <w:rPr>
          <w:color w:val="000000"/>
        </w:rPr>
        <w:t>$350,957</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EA66EC">
        <w:rPr>
          <w:color w:val="000000"/>
        </w:rPr>
        <w:t>3,</w:t>
      </w:r>
      <w:r w:rsidR="00A97B2A">
        <w:rPr>
          <w:color w:val="000000"/>
        </w:rPr>
        <w:t xml:space="preserve">535 </w:t>
      </w:r>
      <w:r>
        <w:rPr>
          <w:color w:val="000000"/>
        </w:rPr>
        <w:t xml:space="preserve">labor hours at a cost of </w:t>
      </w:r>
      <w:r w:rsidR="00EA66EC">
        <w:rPr>
          <w:color w:val="000000"/>
        </w:rPr>
        <w:t>$</w:t>
      </w:r>
      <w:r w:rsidR="00A97B2A">
        <w:rPr>
          <w:color w:val="000000"/>
        </w:rPr>
        <w:t>160,893</w:t>
      </w:r>
      <w:r w:rsidR="00144F35">
        <w:rPr>
          <w:color w:val="000000"/>
        </w:rPr>
        <w:t xml:space="preserve">.  See Table 2: </w:t>
      </w:r>
      <w:r w:rsidR="00CF2B37" w:rsidRPr="00CF2B37">
        <w:t>Average Annual EPA Burden and Cost –</w:t>
      </w:r>
      <w:r w:rsidR="00144F35">
        <w:rPr>
          <w:color w:val="000000"/>
        </w:rPr>
        <w:t xml:space="preserve"> </w:t>
      </w:r>
      <w:r w:rsidR="00ED15C4" w:rsidRPr="00E84339">
        <w:t xml:space="preserve">NESHAP for Source Categories: Generic Maximum Achievable Control Technology Standards for Carbon Black, Ethylene, Cyanide and Spandex </w:t>
      </w:r>
      <w:r w:rsidR="00ED15C4" w:rsidRPr="004C5E95">
        <w:rPr>
          <w:bCs/>
        </w:rPr>
        <w:t>(Rene</w:t>
      </w:r>
      <w:r w:rsidR="00ED15C4" w:rsidRPr="00EA66EC">
        <w:rPr>
          <w:bCs/>
        </w:rPr>
        <w:t>wal)</w:t>
      </w:r>
      <w:r w:rsidRPr="00EA66EC">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12D41" w:rsidRDefault="00A24D7A">
      <w:pPr>
        <w:pBdr>
          <w:top w:val="single" w:sz="6" w:space="0" w:color="FFFFFF"/>
          <w:left w:val="single" w:sz="6" w:space="0" w:color="FFFFFF"/>
          <w:bottom w:val="single" w:sz="6" w:space="0" w:color="FFFFFF"/>
          <w:right w:val="single" w:sz="6" w:space="0" w:color="FFFFFF"/>
        </w:pBdr>
        <w:ind w:firstLine="720"/>
      </w:pPr>
      <w:r>
        <w:t xml:space="preserve">There is an </w:t>
      </w:r>
      <w:r w:rsidR="006A632D">
        <w:t>increase of 28,229</w:t>
      </w:r>
      <w:r w:rsidR="00613532">
        <w:t xml:space="preserve"> hours in the total estimated respondent burden compared with the ICR currently approved by OMB. </w:t>
      </w:r>
      <w:r>
        <w:t xml:space="preserve">The respondent burden hours and costs </w:t>
      </w:r>
      <w:r w:rsidR="00A97B2A">
        <w:t xml:space="preserve">increased because the previous ICR substantially underestimated </w:t>
      </w:r>
      <w:r w:rsidR="00C92110">
        <w:t xml:space="preserve">the time and effort to collect, </w:t>
      </w:r>
      <w:r w:rsidR="00A97B2A">
        <w:t>compile and maintain records and information required by th</w:t>
      </w:r>
      <w:r w:rsidR="00C26734">
        <w:t>e standard. T</w:t>
      </w:r>
      <w:r w:rsidR="00A97B2A">
        <w:t xml:space="preserve">here is a small decrease in </w:t>
      </w:r>
      <w:r w:rsidR="005A5498">
        <w:t xml:space="preserve">O&amp;M cost </w:t>
      </w:r>
      <w:r>
        <w:t>due to a change in the number of so</w:t>
      </w:r>
      <w:r w:rsidR="00B20D4D">
        <w:t xml:space="preserve">urces subject to the standard. </w:t>
      </w:r>
      <w:r>
        <w:t xml:space="preserve">Our estimate indicates the number of ethylene production facilities has decreased from 37 to 26.  </w:t>
      </w:r>
    </w:p>
    <w:p w:rsidR="00512D41" w:rsidRDefault="00512D41">
      <w:pPr>
        <w:pBdr>
          <w:top w:val="single" w:sz="6" w:space="0" w:color="FFFFFF"/>
          <w:left w:val="single" w:sz="6" w:space="0" w:color="FFFFFF"/>
          <w:bottom w:val="single" w:sz="6" w:space="0" w:color="FFFFFF"/>
          <w:right w:val="single" w:sz="6" w:space="0" w:color="FFFFFF"/>
        </w:pBdr>
        <w:ind w:firstLine="720"/>
      </w:pPr>
    </w:p>
    <w:p w:rsidR="00A24D7A" w:rsidRDefault="00512D41">
      <w:pPr>
        <w:pBdr>
          <w:top w:val="single" w:sz="6" w:space="0" w:color="FFFFFF"/>
          <w:left w:val="single" w:sz="6" w:space="0" w:color="FFFFFF"/>
          <w:bottom w:val="single" w:sz="6" w:space="0" w:color="FFFFFF"/>
          <w:right w:val="single" w:sz="6" w:space="0" w:color="FFFFFF"/>
        </w:pBdr>
        <w:ind w:firstLine="720"/>
      </w:pPr>
      <w:r>
        <w:t>This ICR also corrects several inconsistencies in the frequency of perf</w:t>
      </w:r>
      <w:r w:rsidR="00C26734">
        <w:t xml:space="preserve">ormance test and test reports. </w:t>
      </w:r>
      <w:r w:rsidR="00A24D7A">
        <w:t xml:space="preserve">The previous ICR </w:t>
      </w:r>
      <w:r w:rsidR="00A97B2A">
        <w:t xml:space="preserve">contained several errors in the types of notification and report, and </w:t>
      </w:r>
      <w:r w:rsidR="00A24D7A">
        <w:t xml:space="preserve">did not correctly account for all notifications and reports shown in Table 1 when calculating the number of responses. </w:t>
      </w:r>
      <w:r w:rsidR="00A23B24">
        <w:t xml:space="preserve">This correction results in an adjustment increase in the estimated number of responses.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A97B2A">
        <w:rPr>
          <w:color w:val="000000"/>
        </w:rPr>
        <w:t xml:space="preserve">169 </w:t>
      </w:r>
      <w:r>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w:t>
      </w:r>
      <w:r>
        <w:rPr>
          <w:color w:val="000000"/>
        </w:rPr>
        <w:lastRenderedPageBreak/>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w:t>
      </w:r>
      <w:r w:rsidR="0035325B" w:rsidRPr="00ED15C4">
        <w:t>ECA-201</w:t>
      </w:r>
      <w:r w:rsidR="00ED15C4" w:rsidRPr="00ED15C4">
        <w:t>4</w:t>
      </w:r>
      <w:r w:rsidR="0035325B" w:rsidRPr="00ED15C4">
        <w:t>-</w:t>
      </w:r>
      <w:r w:rsidR="00ED15C4" w:rsidRPr="00ED15C4">
        <w:t>0082</w:t>
      </w:r>
      <w:r w:rsidR="00C26734">
        <w:t xml:space="preserve">. </w:t>
      </w:r>
      <w:r w:rsidR="00354C15" w:rsidRPr="00ED15C4">
        <w:t>An</w:t>
      </w:r>
      <w:r w:rsidR="00354C15" w:rsidRPr="00354C15">
        <w:t xml:space="preserve"> electronic version of the public docket is available at </w:t>
      </w:r>
      <w:hyperlink r:id="rId9" w:history="1">
        <w:r w:rsidR="00377D7F" w:rsidRPr="004407DF">
          <w:rPr>
            <w:rStyle w:val="Hyperlink"/>
            <w:color w:val="000000" w:themeColor="text1"/>
            <w:u w:val="none"/>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C26734">
        <w:t xml:space="preserve"> </w:t>
      </w:r>
      <w:r w:rsidR="00354C15" w:rsidRPr="00354C15">
        <w:t>When in the system</w:t>
      </w:r>
      <w:r w:rsidR="00354C15" w:rsidRPr="00354C15">
        <w:rPr>
          <w:rStyle w:val="1"/>
        </w:rPr>
        <w:t>, select “search,” then key in the docket ID number identified in this document.</w:t>
      </w:r>
      <w:r w:rsidR="00C26734">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t>
      </w:r>
      <w:r w:rsidR="00C26734">
        <w:t xml:space="preserve">WJC </w:t>
      </w:r>
      <w:r w:rsidR="00D95819" w:rsidRPr="000E187E">
        <w:t xml:space="preserve">West, Room </w:t>
      </w:r>
      <w:r w:rsidR="00D95819">
        <w:t>3334</w:t>
      </w:r>
      <w:r w:rsidR="00CA4CD6" w:rsidRPr="00354C15">
        <w:t>, 1301 Constitu</w:t>
      </w:r>
      <w:r w:rsidR="00C26734">
        <w:t xml:space="preserve">tion Ave., NW, Washington, DC. </w:t>
      </w:r>
      <w:r w:rsidR="00CA4CD6" w:rsidRPr="00354C15">
        <w:t xml:space="preserve">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C26734">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w:t>
      </w:r>
      <w:r w:rsidR="00ED15C4">
        <w:t>4-0082</w:t>
      </w:r>
      <w:r w:rsidR="00CA4CD6">
        <w:t xml:space="preserve"> and OMB Control Number </w:t>
      </w:r>
      <w:r w:rsidR="00ED15C4">
        <w:t>2060-0489</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rsidR="00144F35" w:rsidRDefault="00144F35" w:rsidP="002763E7">
      <w:pPr>
        <w:jc w:val="center"/>
        <w:outlineLvl w:val="0"/>
        <w:rPr>
          <w:b/>
          <w:bCs/>
          <w:color w:val="000000"/>
        </w:rPr>
      </w:pPr>
      <w:r w:rsidRPr="00C4183F">
        <w:rPr>
          <w:b/>
          <w:bCs/>
          <w:color w:val="000000"/>
        </w:rPr>
        <w:lastRenderedPageBreak/>
        <w:t>Table 1: Annual Respondent Burden and Cost</w:t>
      </w:r>
      <w:r>
        <w:rPr>
          <w:b/>
          <w:bCs/>
          <w:color w:val="000000"/>
        </w:rPr>
        <w:t xml:space="preserve"> –</w:t>
      </w:r>
      <w:r w:rsidRPr="002763E7">
        <w:rPr>
          <w:b/>
          <w:bCs/>
          <w:color w:val="000000"/>
        </w:rPr>
        <w:t xml:space="preserve"> </w:t>
      </w:r>
      <w:r w:rsidR="002763E7" w:rsidRPr="002763E7">
        <w:rPr>
          <w:b/>
        </w:rPr>
        <w:t xml:space="preserve">NESHAP for Source Categories: Generic Maximum Achievable Control Technology Standards for Carbon Black, Ethylene, Cyanide and Spandex </w:t>
      </w:r>
      <w:r w:rsidR="002763E7" w:rsidRPr="002763E7">
        <w:rPr>
          <w:b/>
          <w:bCs/>
        </w:rPr>
        <w:t>(Renewal)</w:t>
      </w:r>
    </w:p>
    <w:p w:rsidR="00144F35" w:rsidRDefault="00144F35" w:rsidP="00F340DF">
      <w:pPr>
        <w:rPr>
          <w:b/>
          <w:bCs/>
          <w:color w:val="000000"/>
        </w:rPr>
      </w:pPr>
    </w:p>
    <w:tbl>
      <w:tblPr>
        <w:tblW w:w="5481" w:type="pct"/>
        <w:jc w:val="center"/>
        <w:tblLayout w:type="fixed"/>
        <w:tblLook w:val="04A0" w:firstRow="1" w:lastRow="0" w:firstColumn="1" w:lastColumn="0" w:noHBand="0" w:noVBand="1"/>
      </w:tblPr>
      <w:tblGrid>
        <w:gridCol w:w="4735"/>
        <w:gridCol w:w="1329"/>
        <w:gridCol w:w="552"/>
        <w:gridCol w:w="683"/>
        <w:gridCol w:w="220"/>
        <w:gridCol w:w="846"/>
        <w:gridCol w:w="86"/>
        <w:gridCol w:w="1189"/>
        <w:gridCol w:w="1078"/>
        <w:gridCol w:w="1149"/>
        <w:gridCol w:w="1063"/>
        <w:gridCol w:w="1364"/>
      </w:tblGrid>
      <w:tr w:rsidR="00DA38D2" w:rsidRPr="00DA38D2" w:rsidTr="00DA38D2">
        <w:trPr>
          <w:trHeight w:val="255"/>
          <w:tblHeader/>
          <w:jc w:val="center"/>
        </w:trPr>
        <w:tc>
          <w:tcPr>
            <w:tcW w:w="1656"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REPORTING / RECORDKEEPING REQUIREMENT</w:t>
            </w:r>
          </w:p>
        </w:tc>
        <w:tc>
          <w:tcPr>
            <w:tcW w:w="465" w:type="pct"/>
            <w:tcBorders>
              <w:top w:val="single" w:sz="4" w:space="0" w:color="auto"/>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(A)</w:t>
            </w:r>
          </w:p>
        </w:tc>
        <w:tc>
          <w:tcPr>
            <w:tcW w:w="432"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(B)</w:t>
            </w:r>
          </w:p>
        </w:tc>
        <w:tc>
          <w:tcPr>
            <w:tcW w:w="403" w:type="pct"/>
            <w:gridSpan w:val="3"/>
            <w:tcBorders>
              <w:top w:val="single" w:sz="4" w:space="0" w:color="auto"/>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(C)</w:t>
            </w:r>
          </w:p>
        </w:tc>
        <w:tc>
          <w:tcPr>
            <w:tcW w:w="416" w:type="pct"/>
            <w:tcBorders>
              <w:top w:val="single" w:sz="4" w:space="0" w:color="auto"/>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(D)</w:t>
            </w:r>
          </w:p>
        </w:tc>
        <w:tc>
          <w:tcPr>
            <w:tcW w:w="377" w:type="pct"/>
            <w:tcBorders>
              <w:top w:val="single" w:sz="4" w:space="0" w:color="auto"/>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(E)</w:t>
            </w:r>
          </w:p>
        </w:tc>
        <w:tc>
          <w:tcPr>
            <w:tcW w:w="402" w:type="pct"/>
            <w:tcBorders>
              <w:top w:val="single" w:sz="4" w:space="0" w:color="auto"/>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(F)</w:t>
            </w:r>
          </w:p>
        </w:tc>
        <w:tc>
          <w:tcPr>
            <w:tcW w:w="372" w:type="pct"/>
            <w:tcBorders>
              <w:top w:val="single" w:sz="4" w:space="0" w:color="auto"/>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(G)</w:t>
            </w:r>
          </w:p>
        </w:tc>
        <w:tc>
          <w:tcPr>
            <w:tcW w:w="477" w:type="pct"/>
            <w:tcBorders>
              <w:top w:val="single" w:sz="4" w:space="0" w:color="auto"/>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(H)</w:t>
            </w:r>
          </w:p>
        </w:tc>
      </w:tr>
      <w:tr w:rsidR="00DA38D2" w:rsidRPr="00DA38D2" w:rsidTr="00DA38D2">
        <w:trPr>
          <w:trHeight w:val="1020"/>
          <w:tblHeader/>
          <w:jc w:val="center"/>
        </w:trPr>
        <w:tc>
          <w:tcPr>
            <w:tcW w:w="1656" w:type="pct"/>
            <w:vMerge/>
            <w:tcBorders>
              <w:top w:val="single" w:sz="4" w:space="0" w:color="auto"/>
              <w:left w:val="single" w:sz="4" w:space="0" w:color="auto"/>
              <w:bottom w:val="single" w:sz="4" w:space="0" w:color="auto"/>
              <w:right w:val="single" w:sz="4" w:space="0" w:color="auto"/>
            </w:tcBorders>
            <w:vAlign w:val="center"/>
            <w:hideMark/>
          </w:tcPr>
          <w:p w:rsidR="00DA38D2" w:rsidRPr="00DA38D2" w:rsidRDefault="00DA38D2" w:rsidP="00DA38D2">
            <w:pPr>
              <w:widowControl/>
              <w:autoSpaceDE/>
              <w:autoSpaceDN/>
              <w:adjustRightInd/>
              <w:rPr>
                <w:color w:val="000000"/>
                <w:sz w:val="20"/>
                <w:szCs w:val="20"/>
              </w:rPr>
            </w:pPr>
          </w:p>
        </w:tc>
        <w:tc>
          <w:tcPr>
            <w:tcW w:w="465" w:type="pct"/>
            <w:tcBorders>
              <w:top w:val="nil"/>
              <w:left w:val="nil"/>
              <w:bottom w:val="single" w:sz="4" w:space="0" w:color="auto"/>
              <w:right w:val="single" w:sz="4" w:space="0" w:color="auto"/>
            </w:tcBorders>
            <w:shd w:val="clear" w:color="000000" w:fill="BFBFBF"/>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Person-hours per occurrence</w:t>
            </w:r>
          </w:p>
        </w:tc>
        <w:tc>
          <w:tcPr>
            <w:tcW w:w="432" w:type="pct"/>
            <w:gridSpan w:val="2"/>
            <w:tcBorders>
              <w:top w:val="nil"/>
              <w:left w:val="nil"/>
              <w:bottom w:val="single" w:sz="4" w:space="0" w:color="auto"/>
              <w:right w:val="single" w:sz="4" w:space="0" w:color="auto"/>
            </w:tcBorders>
            <w:shd w:val="clear" w:color="000000" w:fill="BFBFBF"/>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No. of occurrences per respondent per year</w:t>
            </w:r>
          </w:p>
        </w:tc>
        <w:tc>
          <w:tcPr>
            <w:tcW w:w="403" w:type="pct"/>
            <w:gridSpan w:val="3"/>
            <w:tcBorders>
              <w:top w:val="nil"/>
              <w:left w:val="nil"/>
              <w:bottom w:val="single" w:sz="4" w:space="0" w:color="auto"/>
              <w:right w:val="single" w:sz="4" w:space="0" w:color="auto"/>
            </w:tcBorders>
            <w:shd w:val="clear" w:color="000000" w:fill="BFBFBF"/>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Person-hours per respondent</w:t>
            </w:r>
          </w:p>
        </w:tc>
        <w:tc>
          <w:tcPr>
            <w:tcW w:w="416" w:type="pct"/>
            <w:tcBorders>
              <w:top w:val="nil"/>
              <w:left w:val="nil"/>
              <w:bottom w:val="single" w:sz="4" w:space="0" w:color="auto"/>
              <w:right w:val="single" w:sz="4" w:space="0" w:color="auto"/>
            </w:tcBorders>
            <w:shd w:val="clear" w:color="000000" w:fill="BFBFBF"/>
            <w:vAlign w:val="center"/>
            <w:hideMark/>
          </w:tcPr>
          <w:p w:rsidR="00DA38D2" w:rsidRPr="00DA38D2" w:rsidRDefault="00DA38D2" w:rsidP="00DA38D2">
            <w:pPr>
              <w:widowControl/>
              <w:autoSpaceDE/>
              <w:autoSpaceDN/>
              <w:adjustRightInd/>
              <w:jc w:val="center"/>
              <w:rPr>
                <w:color w:val="000000"/>
                <w:sz w:val="20"/>
                <w:szCs w:val="20"/>
              </w:rPr>
            </w:pPr>
            <w:r>
              <w:rPr>
                <w:color w:val="000000"/>
                <w:sz w:val="20"/>
                <w:szCs w:val="20"/>
              </w:rPr>
              <w:t>Respondent</w:t>
            </w:r>
            <w:r w:rsidRPr="00DA38D2">
              <w:rPr>
                <w:color w:val="000000"/>
                <w:sz w:val="20"/>
                <w:szCs w:val="20"/>
              </w:rPr>
              <w:t xml:space="preserve"> per year</w:t>
            </w:r>
          </w:p>
        </w:tc>
        <w:tc>
          <w:tcPr>
            <w:tcW w:w="377" w:type="pct"/>
            <w:tcBorders>
              <w:top w:val="nil"/>
              <w:left w:val="nil"/>
              <w:bottom w:val="single" w:sz="4" w:space="0" w:color="auto"/>
              <w:right w:val="single" w:sz="4" w:space="0" w:color="auto"/>
            </w:tcBorders>
            <w:shd w:val="clear" w:color="000000" w:fill="BFBFBF"/>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Technical person-hours</w:t>
            </w:r>
          </w:p>
        </w:tc>
        <w:tc>
          <w:tcPr>
            <w:tcW w:w="402" w:type="pct"/>
            <w:tcBorders>
              <w:top w:val="nil"/>
              <w:left w:val="nil"/>
              <w:bottom w:val="single" w:sz="4" w:space="0" w:color="auto"/>
              <w:right w:val="single" w:sz="4" w:space="0" w:color="auto"/>
            </w:tcBorders>
            <w:shd w:val="clear" w:color="000000" w:fill="BFBFBF"/>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Managerial person-hours</w:t>
            </w:r>
          </w:p>
        </w:tc>
        <w:tc>
          <w:tcPr>
            <w:tcW w:w="372" w:type="pct"/>
            <w:tcBorders>
              <w:top w:val="nil"/>
              <w:left w:val="nil"/>
              <w:bottom w:val="single" w:sz="4" w:space="0" w:color="auto"/>
              <w:right w:val="single" w:sz="4" w:space="0" w:color="auto"/>
            </w:tcBorders>
            <w:shd w:val="clear" w:color="000000" w:fill="BFBFBF"/>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Clerical person-hours</w:t>
            </w:r>
          </w:p>
        </w:tc>
        <w:tc>
          <w:tcPr>
            <w:tcW w:w="477" w:type="pct"/>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Cost, $</w:t>
            </w:r>
          </w:p>
        </w:tc>
      </w:tr>
      <w:tr w:rsidR="00DA38D2" w:rsidRPr="00DA38D2" w:rsidTr="00DA38D2">
        <w:trPr>
          <w:trHeight w:val="255"/>
          <w:tblHeader/>
          <w:jc w:val="center"/>
        </w:trPr>
        <w:tc>
          <w:tcPr>
            <w:tcW w:w="1656" w:type="pct"/>
            <w:vMerge/>
            <w:tcBorders>
              <w:top w:val="single" w:sz="4" w:space="0" w:color="auto"/>
              <w:left w:val="single" w:sz="4" w:space="0" w:color="auto"/>
              <w:bottom w:val="single" w:sz="4" w:space="0" w:color="auto"/>
              <w:right w:val="single" w:sz="4" w:space="0" w:color="auto"/>
            </w:tcBorders>
            <w:vAlign w:val="center"/>
            <w:hideMark/>
          </w:tcPr>
          <w:p w:rsidR="00DA38D2" w:rsidRPr="00DA38D2" w:rsidRDefault="00DA38D2" w:rsidP="00DA38D2">
            <w:pPr>
              <w:widowControl/>
              <w:autoSpaceDE/>
              <w:autoSpaceDN/>
              <w:adjustRightInd/>
              <w:rPr>
                <w:color w:val="000000"/>
                <w:sz w:val="20"/>
                <w:szCs w:val="20"/>
              </w:rPr>
            </w:pPr>
          </w:p>
        </w:tc>
        <w:tc>
          <w:tcPr>
            <w:tcW w:w="465" w:type="pct"/>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32" w:type="pct"/>
            <w:gridSpan w:val="2"/>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3" w:type="pct"/>
            <w:gridSpan w:val="3"/>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(A) x (B)</w:t>
            </w:r>
          </w:p>
        </w:tc>
        <w:tc>
          <w:tcPr>
            <w:tcW w:w="416" w:type="pct"/>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7" w:type="pct"/>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(C) x (D)</w:t>
            </w:r>
          </w:p>
        </w:tc>
        <w:tc>
          <w:tcPr>
            <w:tcW w:w="402" w:type="pct"/>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(E) x 0.05</w:t>
            </w:r>
          </w:p>
        </w:tc>
        <w:tc>
          <w:tcPr>
            <w:tcW w:w="372" w:type="pct"/>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(E) x 0.10</w:t>
            </w:r>
          </w:p>
        </w:tc>
        <w:tc>
          <w:tcPr>
            <w:tcW w:w="477" w:type="pct"/>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1.  APPLICATIONS</w:t>
            </w:r>
          </w:p>
        </w:tc>
        <w:tc>
          <w:tcPr>
            <w:tcW w:w="3344" w:type="pct"/>
            <w:gridSpan w:val="11"/>
            <w:tcBorders>
              <w:top w:val="single" w:sz="4" w:space="0" w:color="auto"/>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N/A</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2.  SURVEY AND STUDIES</w:t>
            </w:r>
          </w:p>
        </w:tc>
        <w:tc>
          <w:tcPr>
            <w:tcW w:w="3344" w:type="pct"/>
            <w:gridSpan w:val="11"/>
            <w:tcBorders>
              <w:top w:val="single" w:sz="4" w:space="0" w:color="auto"/>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N/A</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3.  REPORTING REQUIREMENTS</w:t>
            </w:r>
          </w:p>
        </w:tc>
        <w:tc>
          <w:tcPr>
            <w:tcW w:w="465"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32" w:type="pct"/>
            <w:gridSpan w:val="2"/>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3" w:type="pct"/>
            <w:gridSpan w:val="3"/>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16"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7"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2"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2"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77" w:type="pct"/>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xml:space="preserve">       a.  Read Instructions</w:t>
            </w:r>
          </w:p>
        </w:tc>
        <w:tc>
          <w:tcPr>
            <w:tcW w:w="465"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xml:space="preserve">$0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xml:space="preserve">       b.  Required Activities</w:t>
            </w:r>
          </w:p>
        </w:tc>
        <w:tc>
          <w:tcPr>
            <w:tcW w:w="465"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32" w:type="pct"/>
            <w:gridSpan w:val="2"/>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3" w:type="pct"/>
            <w:gridSpan w:val="3"/>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16"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7"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2"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2"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77" w:type="pct"/>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ind w:firstLineChars="100" w:firstLine="200"/>
              <w:rPr>
                <w:color w:val="000000"/>
                <w:sz w:val="20"/>
                <w:szCs w:val="20"/>
              </w:rPr>
            </w:pPr>
            <w:r w:rsidRPr="00DA38D2">
              <w:rPr>
                <w:color w:val="000000"/>
                <w:sz w:val="20"/>
                <w:szCs w:val="20"/>
              </w:rPr>
              <w:t>Initial Performance Tests</w:t>
            </w:r>
          </w:p>
        </w:tc>
        <w:tc>
          <w:tcPr>
            <w:tcW w:w="465"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57</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57</w:t>
            </w:r>
          </w:p>
        </w:tc>
        <w:tc>
          <w:tcPr>
            <w:tcW w:w="41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xml:space="preserve">$0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ind w:firstLineChars="100" w:firstLine="200"/>
              <w:rPr>
                <w:color w:val="000000"/>
                <w:sz w:val="20"/>
                <w:szCs w:val="20"/>
              </w:rPr>
            </w:pPr>
            <w:r w:rsidRPr="00DA38D2">
              <w:rPr>
                <w:color w:val="000000"/>
                <w:sz w:val="20"/>
                <w:szCs w:val="20"/>
              </w:rPr>
              <w:t>Repeat of Performance Tests</w:t>
            </w:r>
          </w:p>
        </w:tc>
        <w:tc>
          <w:tcPr>
            <w:tcW w:w="465"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57</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5.7</w:t>
            </w:r>
          </w:p>
        </w:tc>
        <w:tc>
          <w:tcPr>
            <w:tcW w:w="41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xml:space="preserve">$0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ind w:firstLineChars="100" w:firstLine="200"/>
              <w:rPr>
                <w:color w:val="000000"/>
                <w:sz w:val="20"/>
                <w:szCs w:val="20"/>
              </w:rPr>
            </w:pPr>
            <w:r w:rsidRPr="00DA38D2">
              <w:rPr>
                <w:color w:val="000000"/>
                <w:sz w:val="20"/>
                <w:szCs w:val="20"/>
              </w:rPr>
              <w:t>Startup, Shutdown and Malfunction Plan</w:t>
            </w:r>
          </w:p>
        </w:tc>
        <w:tc>
          <w:tcPr>
            <w:tcW w:w="465"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40</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40</w:t>
            </w:r>
          </w:p>
        </w:tc>
        <w:tc>
          <w:tcPr>
            <w:tcW w:w="41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61</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2,440</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122</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244</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xml:space="preserve">$282,175.02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xml:space="preserve">      c.  Create Information</w:t>
            </w:r>
          </w:p>
        </w:tc>
        <w:tc>
          <w:tcPr>
            <w:tcW w:w="3344" w:type="pct"/>
            <w:gridSpan w:val="11"/>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Included in 3b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xml:space="preserve">      d.  Gather Existing Information</w:t>
            </w:r>
          </w:p>
        </w:tc>
        <w:tc>
          <w:tcPr>
            <w:tcW w:w="3344" w:type="pct"/>
            <w:gridSpan w:val="11"/>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Included in 3b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xml:space="preserve">      e.  Write Report</w:t>
            </w:r>
          </w:p>
        </w:tc>
        <w:tc>
          <w:tcPr>
            <w:tcW w:w="465"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32" w:type="pct"/>
            <w:gridSpan w:val="2"/>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3" w:type="pct"/>
            <w:gridSpan w:val="3"/>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16"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7"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2"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2"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77" w:type="pct"/>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ind w:firstLineChars="100" w:firstLine="200"/>
              <w:rPr>
                <w:color w:val="000000"/>
                <w:sz w:val="20"/>
                <w:szCs w:val="20"/>
              </w:rPr>
            </w:pPr>
            <w:r w:rsidRPr="00DA38D2">
              <w:rPr>
                <w:color w:val="000000"/>
                <w:sz w:val="20"/>
                <w:szCs w:val="20"/>
              </w:rPr>
              <w:t>Notification of Applicability</w:t>
            </w:r>
          </w:p>
        </w:tc>
        <w:tc>
          <w:tcPr>
            <w:tcW w:w="465"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2</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xml:space="preserve">$0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8017FD">
            <w:pPr>
              <w:widowControl/>
              <w:autoSpaceDE/>
              <w:autoSpaceDN/>
              <w:adjustRightInd/>
              <w:ind w:firstLineChars="100" w:firstLine="200"/>
              <w:rPr>
                <w:color w:val="000000"/>
                <w:sz w:val="20"/>
                <w:szCs w:val="20"/>
              </w:rPr>
            </w:pPr>
            <w:r w:rsidRPr="00DA38D2">
              <w:rPr>
                <w:color w:val="000000"/>
                <w:sz w:val="20"/>
                <w:szCs w:val="20"/>
              </w:rPr>
              <w:t>Notification of Construction/Reconstruction</w:t>
            </w:r>
          </w:p>
        </w:tc>
        <w:tc>
          <w:tcPr>
            <w:tcW w:w="465"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2</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xml:space="preserve">$0 </w:t>
            </w:r>
          </w:p>
        </w:tc>
      </w:tr>
      <w:tr w:rsidR="00287C71"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287C71" w:rsidRPr="00DA38D2" w:rsidRDefault="00287C71" w:rsidP="008017FD">
            <w:pPr>
              <w:widowControl/>
              <w:autoSpaceDE/>
              <w:autoSpaceDN/>
              <w:adjustRightInd/>
              <w:ind w:firstLineChars="100" w:firstLine="200"/>
              <w:rPr>
                <w:color w:val="000000"/>
                <w:sz w:val="20"/>
                <w:szCs w:val="20"/>
              </w:rPr>
            </w:pPr>
            <w:r>
              <w:rPr>
                <w:color w:val="000000"/>
                <w:sz w:val="20"/>
                <w:szCs w:val="20"/>
              </w:rPr>
              <w:t>Notification of Anticipated Startup</w:t>
            </w:r>
          </w:p>
        </w:tc>
        <w:tc>
          <w:tcPr>
            <w:tcW w:w="465"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sidRPr="00DA38D2">
              <w:rPr>
                <w:color w:val="000000"/>
                <w:sz w:val="20"/>
                <w:szCs w:val="20"/>
              </w:rPr>
              <w:t>2</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sidRPr="00DA38D2">
              <w:rPr>
                <w:color w:val="000000"/>
                <w:sz w:val="20"/>
                <w:szCs w:val="20"/>
              </w:rPr>
              <w:t>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sidRPr="00DA38D2">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sidRPr="00DA38D2">
              <w:rPr>
                <w:color w:val="000000"/>
                <w:sz w:val="20"/>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sidRPr="00DA38D2">
              <w:rPr>
                <w:color w:val="000000"/>
                <w:sz w:val="20"/>
                <w:szCs w:val="20"/>
              </w:rPr>
              <w:t>0</w:t>
            </w:r>
          </w:p>
        </w:tc>
        <w:tc>
          <w:tcPr>
            <w:tcW w:w="402"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sidRPr="00DA38D2">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sidRPr="00DA38D2">
              <w:rPr>
                <w:color w:val="000000"/>
                <w:sz w:val="20"/>
                <w:szCs w:val="20"/>
              </w:rPr>
              <w:t>0</w:t>
            </w:r>
          </w:p>
        </w:tc>
        <w:tc>
          <w:tcPr>
            <w:tcW w:w="477" w:type="pct"/>
            <w:tcBorders>
              <w:top w:val="nil"/>
              <w:left w:val="nil"/>
              <w:bottom w:val="single" w:sz="4" w:space="0" w:color="auto"/>
              <w:right w:val="single" w:sz="4" w:space="0" w:color="auto"/>
            </w:tcBorders>
            <w:shd w:val="clear" w:color="000000" w:fill="FFFFFF"/>
            <w:noWrap/>
            <w:vAlign w:val="center"/>
            <w:hideMark/>
          </w:tcPr>
          <w:p w:rsidR="00287C71" w:rsidRPr="00DA38D2" w:rsidRDefault="00287C71" w:rsidP="00DA38D2">
            <w:pPr>
              <w:widowControl/>
              <w:autoSpaceDE/>
              <w:autoSpaceDN/>
              <w:adjustRightInd/>
              <w:jc w:val="right"/>
              <w:rPr>
                <w:color w:val="000000"/>
                <w:sz w:val="20"/>
                <w:szCs w:val="20"/>
              </w:rPr>
            </w:pPr>
            <w:r w:rsidRPr="00DA38D2">
              <w:rPr>
                <w:color w:val="000000"/>
                <w:sz w:val="20"/>
                <w:szCs w:val="20"/>
              </w:rPr>
              <w:t xml:space="preserve">$0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ind w:firstLineChars="100" w:firstLine="200"/>
              <w:rPr>
                <w:color w:val="000000"/>
                <w:sz w:val="20"/>
                <w:szCs w:val="20"/>
              </w:rPr>
            </w:pPr>
            <w:r w:rsidRPr="00DA38D2">
              <w:rPr>
                <w:color w:val="000000"/>
                <w:sz w:val="20"/>
                <w:szCs w:val="20"/>
              </w:rPr>
              <w:t>Notification of Actual Startup</w:t>
            </w:r>
          </w:p>
        </w:tc>
        <w:tc>
          <w:tcPr>
            <w:tcW w:w="465"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2</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xml:space="preserve">$0 </w:t>
            </w:r>
          </w:p>
        </w:tc>
      </w:tr>
      <w:tr w:rsidR="00512D41"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512D41" w:rsidRPr="00DA38D2" w:rsidRDefault="00512D41" w:rsidP="00DA38D2">
            <w:pPr>
              <w:widowControl/>
              <w:autoSpaceDE/>
              <w:autoSpaceDN/>
              <w:adjustRightInd/>
              <w:ind w:firstLineChars="100" w:firstLine="200"/>
              <w:rPr>
                <w:color w:val="000000"/>
                <w:sz w:val="20"/>
                <w:szCs w:val="20"/>
              </w:rPr>
            </w:pPr>
            <w:r w:rsidRPr="00DA38D2">
              <w:rPr>
                <w:color w:val="000000"/>
                <w:sz w:val="20"/>
                <w:szCs w:val="20"/>
              </w:rPr>
              <w:t>Notification of Performance Test</w:t>
            </w:r>
            <w:r w:rsidR="008017FD">
              <w:rPr>
                <w:color w:val="000000"/>
                <w:sz w:val="20"/>
                <w:szCs w:val="20"/>
              </w:rPr>
              <w:t xml:space="preserve"> Dates</w:t>
            </w:r>
          </w:p>
        </w:tc>
        <w:tc>
          <w:tcPr>
            <w:tcW w:w="465" w:type="pct"/>
            <w:tcBorders>
              <w:top w:val="nil"/>
              <w:left w:val="nil"/>
              <w:bottom w:val="single" w:sz="4" w:space="0" w:color="auto"/>
              <w:right w:val="single" w:sz="4" w:space="0" w:color="auto"/>
            </w:tcBorders>
            <w:shd w:val="clear" w:color="auto" w:fill="auto"/>
            <w:noWrap/>
            <w:vAlign w:val="center"/>
            <w:hideMark/>
          </w:tcPr>
          <w:p w:rsidR="00512D41" w:rsidRPr="00DA38D2" w:rsidRDefault="00512D41" w:rsidP="00DA38D2">
            <w:pPr>
              <w:widowControl/>
              <w:autoSpaceDE/>
              <w:autoSpaceDN/>
              <w:adjustRightInd/>
              <w:jc w:val="center"/>
              <w:rPr>
                <w:color w:val="000000"/>
                <w:sz w:val="20"/>
                <w:szCs w:val="20"/>
              </w:rPr>
            </w:pPr>
            <w:r w:rsidRPr="00DA38D2">
              <w:rPr>
                <w:color w:val="000000"/>
                <w:sz w:val="20"/>
                <w:szCs w:val="20"/>
              </w:rPr>
              <w:t>2</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512D41" w:rsidRPr="00DA38D2" w:rsidRDefault="00CC002B" w:rsidP="00DA38D2">
            <w:pPr>
              <w:widowControl/>
              <w:autoSpaceDE/>
              <w:autoSpaceDN/>
              <w:adjustRightInd/>
              <w:jc w:val="center"/>
              <w:rPr>
                <w:color w:val="000000"/>
                <w:sz w:val="20"/>
                <w:szCs w:val="20"/>
              </w:rPr>
            </w:pPr>
            <w:r w:rsidRPr="00287C71">
              <w:rPr>
                <w:color w:val="000000"/>
                <w:sz w:val="20"/>
                <w:szCs w:val="20"/>
              </w:rPr>
              <w:t>1.1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512D41" w:rsidRDefault="00512D41">
            <w:pPr>
              <w:jc w:val="center"/>
              <w:rPr>
                <w:color w:val="000000"/>
                <w:sz w:val="20"/>
                <w:szCs w:val="20"/>
              </w:rPr>
            </w:pPr>
            <w:r>
              <w:rPr>
                <w:color w:val="000000"/>
                <w:sz w:val="20"/>
                <w:szCs w:val="20"/>
              </w:rPr>
              <w:t>2.2</w:t>
            </w:r>
          </w:p>
        </w:tc>
        <w:tc>
          <w:tcPr>
            <w:tcW w:w="416" w:type="pct"/>
            <w:tcBorders>
              <w:top w:val="nil"/>
              <w:left w:val="nil"/>
              <w:bottom w:val="single" w:sz="4" w:space="0" w:color="auto"/>
              <w:right w:val="single" w:sz="4" w:space="0" w:color="auto"/>
            </w:tcBorders>
            <w:shd w:val="clear" w:color="auto" w:fill="auto"/>
            <w:noWrap/>
            <w:vAlign w:val="center"/>
            <w:hideMark/>
          </w:tcPr>
          <w:p w:rsidR="00512D41" w:rsidRDefault="00622363">
            <w:pPr>
              <w:jc w:val="center"/>
              <w:rPr>
                <w:color w:val="000000"/>
                <w:sz w:val="20"/>
                <w:szCs w:val="20"/>
              </w:rPr>
            </w:pPr>
            <w:r>
              <w:rPr>
                <w:color w:val="000000"/>
                <w:sz w:val="20"/>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512D41" w:rsidRDefault="00622363">
            <w:pPr>
              <w:jc w:val="center"/>
              <w:rPr>
                <w:color w:val="000000"/>
                <w:sz w:val="20"/>
                <w:szCs w:val="20"/>
              </w:rPr>
            </w:pPr>
            <w:r>
              <w:rPr>
                <w:color w:val="000000"/>
                <w:sz w:val="20"/>
                <w:szCs w:val="20"/>
              </w:rPr>
              <w:t>0</w:t>
            </w:r>
          </w:p>
        </w:tc>
        <w:tc>
          <w:tcPr>
            <w:tcW w:w="402" w:type="pct"/>
            <w:tcBorders>
              <w:top w:val="nil"/>
              <w:left w:val="nil"/>
              <w:bottom w:val="single" w:sz="4" w:space="0" w:color="auto"/>
              <w:right w:val="single" w:sz="4" w:space="0" w:color="auto"/>
            </w:tcBorders>
            <w:shd w:val="clear" w:color="auto" w:fill="auto"/>
            <w:noWrap/>
            <w:vAlign w:val="center"/>
            <w:hideMark/>
          </w:tcPr>
          <w:p w:rsidR="00512D41" w:rsidRDefault="00622363">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512D41" w:rsidRDefault="00622363">
            <w:pPr>
              <w:jc w:val="center"/>
              <w:rPr>
                <w:color w:val="000000"/>
                <w:sz w:val="20"/>
                <w:szCs w:val="20"/>
              </w:rPr>
            </w:pPr>
            <w:r>
              <w:rPr>
                <w:color w:val="000000"/>
                <w:sz w:val="20"/>
                <w:szCs w:val="20"/>
              </w:rPr>
              <w:t>0</w:t>
            </w:r>
          </w:p>
        </w:tc>
        <w:tc>
          <w:tcPr>
            <w:tcW w:w="477" w:type="pct"/>
            <w:tcBorders>
              <w:top w:val="nil"/>
              <w:left w:val="nil"/>
              <w:bottom w:val="single" w:sz="4" w:space="0" w:color="auto"/>
              <w:right w:val="single" w:sz="4" w:space="0" w:color="auto"/>
            </w:tcBorders>
            <w:shd w:val="clear" w:color="000000" w:fill="FFFFFF"/>
            <w:noWrap/>
            <w:vAlign w:val="center"/>
            <w:hideMark/>
          </w:tcPr>
          <w:p w:rsidR="00512D41" w:rsidRDefault="00512D41">
            <w:pPr>
              <w:jc w:val="right"/>
              <w:rPr>
                <w:color w:val="000000"/>
                <w:sz w:val="20"/>
                <w:szCs w:val="20"/>
              </w:rPr>
            </w:pPr>
            <w:r>
              <w:rPr>
                <w:color w:val="000000"/>
                <w:sz w:val="20"/>
                <w:szCs w:val="20"/>
              </w:rPr>
              <w:t>$</w:t>
            </w:r>
            <w:r w:rsidR="00622363">
              <w:rPr>
                <w:color w:val="000000"/>
                <w:sz w:val="20"/>
                <w:szCs w:val="20"/>
              </w:rPr>
              <w:t>0</w:t>
            </w:r>
          </w:p>
        </w:tc>
      </w:tr>
      <w:tr w:rsidR="00DA38D2" w:rsidRPr="00DA38D2" w:rsidTr="00DA38D2">
        <w:trPr>
          <w:trHeight w:val="510"/>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8017FD" w:rsidRDefault="00DA38D2" w:rsidP="008017FD">
            <w:pPr>
              <w:widowControl/>
              <w:autoSpaceDE/>
              <w:autoSpaceDN/>
              <w:adjustRightInd/>
              <w:ind w:firstLineChars="100" w:firstLine="200"/>
              <w:rPr>
                <w:color w:val="000000"/>
                <w:sz w:val="20"/>
                <w:szCs w:val="20"/>
              </w:rPr>
            </w:pPr>
            <w:r w:rsidRPr="00DA38D2">
              <w:rPr>
                <w:color w:val="000000"/>
                <w:sz w:val="20"/>
                <w:szCs w:val="20"/>
              </w:rPr>
              <w:t xml:space="preserve">Notification of </w:t>
            </w:r>
            <w:r w:rsidR="008017FD">
              <w:rPr>
                <w:color w:val="000000"/>
                <w:sz w:val="20"/>
                <w:szCs w:val="20"/>
              </w:rPr>
              <w:t xml:space="preserve">Operating Parameter Value and </w:t>
            </w:r>
          </w:p>
          <w:p w:rsidR="00DA38D2" w:rsidRPr="00DA38D2" w:rsidRDefault="008017FD" w:rsidP="008017FD">
            <w:pPr>
              <w:widowControl/>
              <w:autoSpaceDE/>
              <w:autoSpaceDN/>
              <w:adjustRightInd/>
              <w:ind w:firstLineChars="100" w:firstLine="200"/>
              <w:rPr>
                <w:color w:val="000000"/>
                <w:sz w:val="20"/>
                <w:szCs w:val="20"/>
              </w:rPr>
            </w:pPr>
            <w:r>
              <w:rPr>
                <w:color w:val="000000"/>
                <w:sz w:val="20"/>
                <w:szCs w:val="20"/>
              </w:rPr>
              <w:t>Rationale Selection</w:t>
            </w:r>
          </w:p>
        </w:tc>
        <w:tc>
          <w:tcPr>
            <w:tcW w:w="465"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2</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xml:space="preserve">$0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ind w:firstLineChars="100" w:firstLine="200"/>
              <w:rPr>
                <w:color w:val="000000"/>
                <w:sz w:val="20"/>
                <w:szCs w:val="20"/>
              </w:rPr>
            </w:pPr>
            <w:r w:rsidRPr="00DA38D2">
              <w:rPr>
                <w:color w:val="000000"/>
                <w:sz w:val="20"/>
                <w:szCs w:val="20"/>
              </w:rPr>
              <w:t>Notification of Compliance Status</w:t>
            </w:r>
          </w:p>
        </w:tc>
        <w:tc>
          <w:tcPr>
            <w:tcW w:w="465"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2</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xml:space="preserve">$0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ind w:firstLineChars="100" w:firstLine="200"/>
              <w:rPr>
                <w:color w:val="000000"/>
                <w:sz w:val="20"/>
                <w:szCs w:val="20"/>
              </w:rPr>
            </w:pPr>
            <w:r w:rsidRPr="00DA38D2">
              <w:rPr>
                <w:color w:val="000000"/>
                <w:sz w:val="20"/>
                <w:szCs w:val="20"/>
              </w:rPr>
              <w:t>Report of Initial Performance Test</w:t>
            </w:r>
            <w:r w:rsidR="00D61837">
              <w:rPr>
                <w:color w:val="000000"/>
                <w:sz w:val="20"/>
                <w:szCs w:val="20"/>
              </w:rPr>
              <w:t xml:space="preserve"> Results</w:t>
            </w:r>
          </w:p>
        </w:tc>
        <w:tc>
          <w:tcPr>
            <w:tcW w:w="465"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8</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8.8</w:t>
            </w:r>
          </w:p>
        </w:tc>
        <w:tc>
          <w:tcPr>
            <w:tcW w:w="41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xml:space="preserve">$0 </w:t>
            </w:r>
          </w:p>
        </w:tc>
      </w:tr>
      <w:tr w:rsidR="00DA38D2" w:rsidRPr="00DA38D2" w:rsidTr="00DA38D2">
        <w:trPr>
          <w:trHeight w:val="510"/>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Default="00DA38D2" w:rsidP="00DA38D2">
            <w:pPr>
              <w:widowControl/>
              <w:autoSpaceDE/>
              <w:autoSpaceDN/>
              <w:adjustRightInd/>
              <w:ind w:firstLineChars="100" w:firstLine="200"/>
              <w:rPr>
                <w:color w:val="000000"/>
                <w:sz w:val="20"/>
                <w:szCs w:val="20"/>
              </w:rPr>
            </w:pPr>
            <w:r w:rsidRPr="00DA38D2">
              <w:rPr>
                <w:color w:val="000000"/>
                <w:sz w:val="20"/>
                <w:szCs w:val="20"/>
              </w:rPr>
              <w:t xml:space="preserve">Reporting Results of Continuous Monitoring System </w:t>
            </w:r>
          </w:p>
          <w:p w:rsidR="00DA38D2" w:rsidRPr="00DA38D2" w:rsidRDefault="00DA38D2" w:rsidP="00DA38D2">
            <w:pPr>
              <w:widowControl/>
              <w:autoSpaceDE/>
              <w:autoSpaceDN/>
              <w:adjustRightInd/>
              <w:ind w:firstLineChars="100" w:firstLine="200"/>
              <w:rPr>
                <w:color w:val="000000"/>
                <w:sz w:val="20"/>
                <w:szCs w:val="20"/>
              </w:rPr>
            </w:pPr>
            <w:r w:rsidRPr="00DA38D2">
              <w:rPr>
                <w:color w:val="000000"/>
                <w:sz w:val="20"/>
                <w:szCs w:val="20"/>
              </w:rPr>
              <w:t>Performance Report and Summary Report</w:t>
            </w:r>
          </w:p>
        </w:tc>
        <w:tc>
          <w:tcPr>
            <w:tcW w:w="3344" w:type="pct"/>
            <w:gridSpan w:val="11"/>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Included in 3b </w:t>
            </w:r>
          </w:p>
        </w:tc>
      </w:tr>
      <w:tr w:rsidR="00287C71"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287C71" w:rsidRPr="00DA38D2" w:rsidRDefault="00287C71" w:rsidP="00D61837">
            <w:pPr>
              <w:widowControl/>
              <w:autoSpaceDE/>
              <w:autoSpaceDN/>
              <w:adjustRightInd/>
              <w:ind w:firstLineChars="100" w:firstLine="200"/>
              <w:rPr>
                <w:color w:val="000000"/>
                <w:sz w:val="20"/>
                <w:szCs w:val="20"/>
              </w:rPr>
            </w:pPr>
            <w:r>
              <w:rPr>
                <w:color w:val="000000"/>
                <w:sz w:val="20"/>
                <w:szCs w:val="20"/>
              </w:rPr>
              <w:t>Periodic and Semiannual Reports</w:t>
            </w:r>
          </w:p>
        </w:tc>
        <w:tc>
          <w:tcPr>
            <w:tcW w:w="465"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sidRPr="00DA38D2">
              <w:rPr>
                <w:color w:val="000000"/>
                <w:sz w:val="20"/>
                <w:szCs w:val="20"/>
              </w:rPr>
              <w:t>8</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sidRPr="00DA38D2">
              <w:rPr>
                <w:color w:val="000000"/>
                <w:sz w:val="20"/>
                <w:szCs w:val="20"/>
              </w:rPr>
              <w:t>2</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sidRPr="00DA38D2">
              <w:rPr>
                <w:color w:val="000000"/>
                <w:sz w:val="20"/>
                <w:szCs w:val="20"/>
              </w:rPr>
              <w:t>16</w:t>
            </w:r>
          </w:p>
        </w:tc>
        <w:tc>
          <w:tcPr>
            <w:tcW w:w="416"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Pr>
                <w:color w:val="000000"/>
                <w:sz w:val="20"/>
                <w:szCs w:val="20"/>
              </w:rPr>
              <w:t>61</w:t>
            </w:r>
          </w:p>
        </w:tc>
        <w:tc>
          <w:tcPr>
            <w:tcW w:w="377"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Pr>
                <w:color w:val="000000"/>
                <w:sz w:val="20"/>
                <w:szCs w:val="20"/>
              </w:rPr>
              <w:t>976</w:t>
            </w:r>
          </w:p>
        </w:tc>
        <w:tc>
          <w:tcPr>
            <w:tcW w:w="402"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Pr>
                <w:color w:val="000000"/>
                <w:sz w:val="20"/>
                <w:szCs w:val="20"/>
              </w:rPr>
              <w:t>48.8</w:t>
            </w:r>
          </w:p>
        </w:tc>
        <w:tc>
          <w:tcPr>
            <w:tcW w:w="372"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Pr>
                <w:color w:val="000000"/>
                <w:sz w:val="20"/>
                <w:szCs w:val="20"/>
              </w:rPr>
              <w:t>97.6</w:t>
            </w:r>
          </w:p>
        </w:tc>
        <w:tc>
          <w:tcPr>
            <w:tcW w:w="477" w:type="pct"/>
            <w:tcBorders>
              <w:top w:val="nil"/>
              <w:left w:val="nil"/>
              <w:bottom w:val="single" w:sz="4" w:space="0" w:color="auto"/>
              <w:right w:val="single" w:sz="4" w:space="0" w:color="auto"/>
            </w:tcBorders>
            <w:shd w:val="clear" w:color="000000" w:fill="FFFFFF"/>
            <w:noWrap/>
            <w:vAlign w:val="center"/>
            <w:hideMark/>
          </w:tcPr>
          <w:p w:rsidR="00287C71" w:rsidRPr="00DA38D2" w:rsidRDefault="00287C71" w:rsidP="00DA38D2">
            <w:pPr>
              <w:widowControl/>
              <w:autoSpaceDE/>
              <w:autoSpaceDN/>
              <w:adjustRightInd/>
              <w:jc w:val="right"/>
              <w:rPr>
                <w:color w:val="000000"/>
                <w:sz w:val="20"/>
                <w:szCs w:val="20"/>
              </w:rPr>
            </w:pPr>
            <w:r>
              <w:rPr>
                <w:color w:val="000000"/>
                <w:sz w:val="20"/>
                <w:szCs w:val="20"/>
              </w:rPr>
              <w:t xml:space="preserve">$112,870.01 </w:t>
            </w:r>
          </w:p>
        </w:tc>
      </w:tr>
      <w:tr w:rsidR="00512D41" w:rsidRPr="00DA38D2" w:rsidTr="00DA38D2">
        <w:trPr>
          <w:trHeight w:val="510"/>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512D41" w:rsidRDefault="00512D41" w:rsidP="00DA38D2">
            <w:pPr>
              <w:widowControl/>
              <w:autoSpaceDE/>
              <w:autoSpaceDN/>
              <w:adjustRightInd/>
              <w:ind w:firstLineChars="100" w:firstLine="200"/>
              <w:rPr>
                <w:color w:val="000000"/>
                <w:sz w:val="20"/>
                <w:szCs w:val="20"/>
              </w:rPr>
            </w:pPr>
            <w:r w:rsidRPr="00DA38D2">
              <w:rPr>
                <w:color w:val="000000"/>
                <w:sz w:val="20"/>
                <w:szCs w:val="20"/>
              </w:rPr>
              <w:lastRenderedPageBreak/>
              <w:t xml:space="preserve">Excess Emissions and Continuous Monitoring System </w:t>
            </w:r>
          </w:p>
          <w:p w:rsidR="00512D41" w:rsidRPr="00DA38D2" w:rsidRDefault="00512D41" w:rsidP="00DA38D2">
            <w:pPr>
              <w:widowControl/>
              <w:autoSpaceDE/>
              <w:autoSpaceDN/>
              <w:adjustRightInd/>
              <w:ind w:firstLineChars="100" w:firstLine="200"/>
              <w:rPr>
                <w:color w:val="000000"/>
                <w:sz w:val="20"/>
                <w:szCs w:val="20"/>
              </w:rPr>
            </w:pPr>
            <w:r w:rsidRPr="00DA38D2">
              <w:rPr>
                <w:color w:val="000000"/>
                <w:sz w:val="20"/>
                <w:szCs w:val="20"/>
              </w:rPr>
              <w:t>Performance Report and Summary Report</w:t>
            </w:r>
          </w:p>
        </w:tc>
        <w:tc>
          <w:tcPr>
            <w:tcW w:w="465" w:type="pct"/>
            <w:tcBorders>
              <w:top w:val="nil"/>
              <w:left w:val="nil"/>
              <w:bottom w:val="single" w:sz="4" w:space="0" w:color="auto"/>
              <w:right w:val="single" w:sz="4" w:space="0" w:color="auto"/>
            </w:tcBorders>
            <w:shd w:val="clear" w:color="auto" w:fill="auto"/>
            <w:noWrap/>
            <w:vAlign w:val="center"/>
            <w:hideMark/>
          </w:tcPr>
          <w:p w:rsidR="00512D41" w:rsidRPr="00DA38D2" w:rsidRDefault="00512D41" w:rsidP="00DA38D2">
            <w:pPr>
              <w:widowControl/>
              <w:autoSpaceDE/>
              <w:autoSpaceDN/>
              <w:adjustRightInd/>
              <w:jc w:val="center"/>
              <w:rPr>
                <w:color w:val="000000"/>
                <w:sz w:val="20"/>
                <w:szCs w:val="20"/>
              </w:rPr>
            </w:pPr>
            <w:r w:rsidRPr="00DA38D2">
              <w:rPr>
                <w:color w:val="000000"/>
                <w:sz w:val="20"/>
                <w:szCs w:val="20"/>
              </w:rPr>
              <w:t>8</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512D41" w:rsidRPr="00DA38D2" w:rsidRDefault="00512D41" w:rsidP="00DA38D2">
            <w:pPr>
              <w:widowControl/>
              <w:autoSpaceDE/>
              <w:autoSpaceDN/>
              <w:adjustRightInd/>
              <w:jc w:val="center"/>
              <w:rPr>
                <w:color w:val="000000"/>
                <w:sz w:val="20"/>
                <w:szCs w:val="20"/>
              </w:rPr>
            </w:pPr>
            <w:r>
              <w:rPr>
                <w:color w:val="000000"/>
                <w:sz w:val="20"/>
                <w:szCs w:val="20"/>
              </w:rPr>
              <w:t>2</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512D41" w:rsidRDefault="00512D41">
            <w:pPr>
              <w:jc w:val="center"/>
              <w:rPr>
                <w:color w:val="000000"/>
                <w:sz w:val="20"/>
                <w:szCs w:val="20"/>
              </w:rPr>
            </w:pPr>
            <w:r>
              <w:rPr>
                <w:color w:val="000000"/>
                <w:sz w:val="20"/>
                <w:szCs w:val="20"/>
              </w:rPr>
              <w:t>16</w:t>
            </w:r>
          </w:p>
        </w:tc>
        <w:tc>
          <w:tcPr>
            <w:tcW w:w="416" w:type="pct"/>
            <w:tcBorders>
              <w:top w:val="nil"/>
              <w:left w:val="nil"/>
              <w:bottom w:val="single" w:sz="4" w:space="0" w:color="auto"/>
              <w:right w:val="single" w:sz="4" w:space="0" w:color="auto"/>
            </w:tcBorders>
            <w:shd w:val="clear" w:color="auto" w:fill="auto"/>
            <w:noWrap/>
            <w:vAlign w:val="center"/>
            <w:hideMark/>
          </w:tcPr>
          <w:p w:rsidR="00512D41" w:rsidRDefault="00512D41">
            <w:pPr>
              <w:jc w:val="center"/>
              <w:rPr>
                <w:color w:val="000000"/>
                <w:sz w:val="20"/>
                <w:szCs w:val="20"/>
              </w:rPr>
            </w:pPr>
            <w:r>
              <w:rPr>
                <w:color w:val="000000"/>
                <w:sz w:val="20"/>
                <w:szCs w:val="20"/>
              </w:rPr>
              <w:t>61</w:t>
            </w:r>
          </w:p>
        </w:tc>
        <w:tc>
          <w:tcPr>
            <w:tcW w:w="377" w:type="pct"/>
            <w:tcBorders>
              <w:top w:val="nil"/>
              <w:left w:val="nil"/>
              <w:bottom w:val="single" w:sz="4" w:space="0" w:color="auto"/>
              <w:right w:val="single" w:sz="4" w:space="0" w:color="auto"/>
            </w:tcBorders>
            <w:shd w:val="clear" w:color="auto" w:fill="auto"/>
            <w:noWrap/>
            <w:vAlign w:val="center"/>
            <w:hideMark/>
          </w:tcPr>
          <w:p w:rsidR="00512D41" w:rsidRDefault="00512D41">
            <w:pPr>
              <w:jc w:val="center"/>
              <w:rPr>
                <w:color w:val="000000"/>
                <w:sz w:val="20"/>
                <w:szCs w:val="20"/>
              </w:rPr>
            </w:pPr>
            <w:r>
              <w:rPr>
                <w:color w:val="000000"/>
                <w:sz w:val="20"/>
                <w:szCs w:val="20"/>
              </w:rPr>
              <w:t>976</w:t>
            </w:r>
          </w:p>
        </w:tc>
        <w:tc>
          <w:tcPr>
            <w:tcW w:w="402" w:type="pct"/>
            <w:tcBorders>
              <w:top w:val="nil"/>
              <w:left w:val="nil"/>
              <w:bottom w:val="single" w:sz="4" w:space="0" w:color="auto"/>
              <w:right w:val="single" w:sz="4" w:space="0" w:color="auto"/>
            </w:tcBorders>
            <w:shd w:val="clear" w:color="auto" w:fill="auto"/>
            <w:noWrap/>
            <w:vAlign w:val="center"/>
            <w:hideMark/>
          </w:tcPr>
          <w:p w:rsidR="00512D41" w:rsidRDefault="00512D41">
            <w:pPr>
              <w:jc w:val="center"/>
              <w:rPr>
                <w:color w:val="000000"/>
                <w:sz w:val="20"/>
                <w:szCs w:val="20"/>
              </w:rPr>
            </w:pPr>
            <w:r>
              <w:rPr>
                <w:color w:val="000000"/>
                <w:sz w:val="20"/>
                <w:szCs w:val="20"/>
              </w:rPr>
              <w:t>48.8</w:t>
            </w:r>
          </w:p>
        </w:tc>
        <w:tc>
          <w:tcPr>
            <w:tcW w:w="372" w:type="pct"/>
            <w:tcBorders>
              <w:top w:val="nil"/>
              <w:left w:val="nil"/>
              <w:bottom w:val="single" w:sz="4" w:space="0" w:color="auto"/>
              <w:right w:val="single" w:sz="4" w:space="0" w:color="auto"/>
            </w:tcBorders>
            <w:shd w:val="clear" w:color="auto" w:fill="auto"/>
            <w:noWrap/>
            <w:vAlign w:val="center"/>
            <w:hideMark/>
          </w:tcPr>
          <w:p w:rsidR="00512D41" w:rsidRDefault="00512D41">
            <w:pPr>
              <w:jc w:val="center"/>
              <w:rPr>
                <w:color w:val="000000"/>
                <w:sz w:val="20"/>
                <w:szCs w:val="20"/>
              </w:rPr>
            </w:pPr>
            <w:r>
              <w:rPr>
                <w:color w:val="000000"/>
                <w:sz w:val="20"/>
                <w:szCs w:val="20"/>
              </w:rPr>
              <w:t>97.6</w:t>
            </w:r>
          </w:p>
        </w:tc>
        <w:tc>
          <w:tcPr>
            <w:tcW w:w="477" w:type="pct"/>
            <w:tcBorders>
              <w:top w:val="nil"/>
              <w:left w:val="nil"/>
              <w:bottom w:val="single" w:sz="4" w:space="0" w:color="auto"/>
              <w:right w:val="single" w:sz="4" w:space="0" w:color="auto"/>
            </w:tcBorders>
            <w:shd w:val="clear" w:color="000000" w:fill="FFFFFF"/>
            <w:noWrap/>
            <w:vAlign w:val="center"/>
            <w:hideMark/>
          </w:tcPr>
          <w:p w:rsidR="00512D41" w:rsidRDefault="00512D41">
            <w:pPr>
              <w:jc w:val="right"/>
              <w:rPr>
                <w:color w:val="000000"/>
                <w:sz w:val="20"/>
                <w:szCs w:val="20"/>
              </w:rPr>
            </w:pPr>
            <w:r>
              <w:rPr>
                <w:color w:val="000000"/>
                <w:sz w:val="20"/>
                <w:szCs w:val="20"/>
              </w:rPr>
              <w:t xml:space="preserve">$112,870.01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ind w:firstLineChars="100" w:firstLine="200"/>
              <w:rPr>
                <w:color w:val="000000"/>
                <w:sz w:val="20"/>
                <w:szCs w:val="20"/>
              </w:rPr>
            </w:pPr>
            <w:r w:rsidRPr="00DA38D2">
              <w:rPr>
                <w:color w:val="000000"/>
                <w:sz w:val="20"/>
                <w:szCs w:val="20"/>
              </w:rPr>
              <w:t>Periodic Startup, Shutdown, Malfunction Report</w:t>
            </w:r>
          </w:p>
        </w:tc>
        <w:tc>
          <w:tcPr>
            <w:tcW w:w="3344" w:type="pct"/>
            <w:gridSpan w:val="11"/>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Included in Excess Emissions Report </w:t>
            </w:r>
          </w:p>
        </w:tc>
      </w:tr>
      <w:tr w:rsidR="00287C71" w:rsidRPr="00DA38D2" w:rsidTr="00DA38D2">
        <w:trPr>
          <w:trHeight w:val="510"/>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287C71" w:rsidRPr="00DA38D2" w:rsidRDefault="00287C71" w:rsidP="00DA38D2">
            <w:pPr>
              <w:widowControl/>
              <w:autoSpaceDE/>
              <w:autoSpaceDN/>
              <w:adjustRightInd/>
              <w:ind w:firstLineChars="100" w:firstLine="200"/>
              <w:rPr>
                <w:color w:val="000000"/>
                <w:sz w:val="20"/>
                <w:szCs w:val="20"/>
              </w:rPr>
            </w:pPr>
            <w:r w:rsidRPr="00DA38D2">
              <w:rPr>
                <w:color w:val="000000"/>
                <w:sz w:val="20"/>
                <w:szCs w:val="20"/>
              </w:rPr>
              <w:t>Immediate Startup, Shutdown, Malfunction Reports</w:t>
            </w:r>
          </w:p>
        </w:tc>
        <w:tc>
          <w:tcPr>
            <w:tcW w:w="465"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sidRPr="00DA38D2">
              <w:rPr>
                <w:color w:val="000000"/>
                <w:sz w:val="20"/>
                <w:szCs w:val="20"/>
              </w:rPr>
              <w:t>4</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Pr>
                <w:color w:val="000000"/>
                <w:sz w:val="20"/>
                <w:szCs w:val="20"/>
              </w:rPr>
              <w:t>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287C71" w:rsidRDefault="00287C71">
            <w:pPr>
              <w:jc w:val="center"/>
              <w:rPr>
                <w:color w:val="000000"/>
                <w:sz w:val="20"/>
                <w:szCs w:val="20"/>
              </w:rPr>
            </w:pPr>
            <w:r>
              <w:rPr>
                <w:color w:val="000000"/>
                <w:sz w:val="20"/>
                <w:szCs w:val="20"/>
              </w:rPr>
              <w:t>4</w:t>
            </w:r>
          </w:p>
        </w:tc>
        <w:tc>
          <w:tcPr>
            <w:tcW w:w="416" w:type="pct"/>
            <w:tcBorders>
              <w:top w:val="nil"/>
              <w:left w:val="nil"/>
              <w:bottom w:val="single" w:sz="4" w:space="0" w:color="auto"/>
              <w:right w:val="single" w:sz="4" w:space="0" w:color="auto"/>
            </w:tcBorders>
            <w:shd w:val="clear" w:color="auto" w:fill="auto"/>
            <w:noWrap/>
            <w:vAlign w:val="center"/>
            <w:hideMark/>
          </w:tcPr>
          <w:p w:rsidR="00287C71" w:rsidRDefault="00287C71">
            <w:pPr>
              <w:jc w:val="center"/>
              <w:rPr>
                <w:color w:val="000000"/>
                <w:sz w:val="20"/>
                <w:szCs w:val="20"/>
              </w:rPr>
            </w:pPr>
            <w:r w:rsidRPr="00287C71">
              <w:rPr>
                <w:color w:val="000000"/>
                <w:sz w:val="20"/>
                <w:szCs w:val="20"/>
              </w:rPr>
              <w:t>3</w:t>
            </w:r>
          </w:p>
        </w:tc>
        <w:tc>
          <w:tcPr>
            <w:tcW w:w="377" w:type="pct"/>
            <w:tcBorders>
              <w:top w:val="nil"/>
              <w:left w:val="nil"/>
              <w:bottom w:val="single" w:sz="4" w:space="0" w:color="auto"/>
              <w:right w:val="single" w:sz="4" w:space="0" w:color="auto"/>
            </w:tcBorders>
            <w:shd w:val="clear" w:color="auto" w:fill="auto"/>
            <w:noWrap/>
            <w:vAlign w:val="center"/>
            <w:hideMark/>
          </w:tcPr>
          <w:p w:rsidR="00287C71" w:rsidRDefault="00287C71">
            <w:pPr>
              <w:jc w:val="center"/>
              <w:rPr>
                <w:color w:val="000000"/>
                <w:sz w:val="20"/>
                <w:szCs w:val="20"/>
              </w:rPr>
            </w:pPr>
            <w:r>
              <w:rPr>
                <w:color w:val="000000"/>
                <w:sz w:val="20"/>
                <w:szCs w:val="20"/>
              </w:rPr>
              <w:t>12</w:t>
            </w:r>
          </w:p>
        </w:tc>
        <w:tc>
          <w:tcPr>
            <w:tcW w:w="402" w:type="pct"/>
            <w:tcBorders>
              <w:top w:val="nil"/>
              <w:left w:val="nil"/>
              <w:bottom w:val="single" w:sz="4" w:space="0" w:color="auto"/>
              <w:right w:val="single" w:sz="4" w:space="0" w:color="auto"/>
            </w:tcBorders>
            <w:shd w:val="clear" w:color="auto" w:fill="auto"/>
            <w:noWrap/>
            <w:vAlign w:val="center"/>
            <w:hideMark/>
          </w:tcPr>
          <w:p w:rsidR="00287C71" w:rsidRDefault="00287C71">
            <w:pPr>
              <w:jc w:val="center"/>
              <w:rPr>
                <w:color w:val="000000"/>
                <w:sz w:val="20"/>
                <w:szCs w:val="20"/>
              </w:rPr>
            </w:pPr>
            <w:r>
              <w:rPr>
                <w:color w:val="000000"/>
                <w:sz w:val="20"/>
                <w:szCs w:val="20"/>
              </w:rPr>
              <w:t>0.6</w:t>
            </w:r>
          </w:p>
        </w:tc>
        <w:tc>
          <w:tcPr>
            <w:tcW w:w="372" w:type="pct"/>
            <w:tcBorders>
              <w:top w:val="nil"/>
              <w:left w:val="nil"/>
              <w:bottom w:val="single" w:sz="4" w:space="0" w:color="auto"/>
              <w:right w:val="single" w:sz="4" w:space="0" w:color="auto"/>
            </w:tcBorders>
            <w:shd w:val="clear" w:color="auto" w:fill="auto"/>
            <w:noWrap/>
            <w:vAlign w:val="center"/>
            <w:hideMark/>
          </w:tcPr>
          <w:p w:rsidR="00287C71" w:rsidRDefault="00287C71">
            <w:pPr>
              <w:jc w:val="center"/>
              <w:rPr>
                <w:color w:val="000000"/>
                <w:sz w:val="20"/>
                <w:szCs w:val="20"/>
              </w:rPr>
            </w:pPr>
            <w:r>
              <w:rPr>
                <w:color w:val="000000"/>
                <w:sz w:val="20"/>
                <w:szCs w:val="20"/>
              </w:rPr>
              <w:t>1.2</w:t>
            </w:r>
          </w:p>
        </w:tc>
        <w:tc>
          <w:tcPr>
            <w:tcW w:w="477" w:type="pct"/>
            <w:tcBorders>
              <w:top w:val="nil"/>
              <w:left w:val="nil"/>
              <w:bottom w:val="single" w:sz="4" w:space="0" w:color="auto"/>
              <w:right w:val="single" w:sz="4" w:space="0" w:color="auto"/>
            </w:tcBorders>
            <w:shd w:val="clear" w:color="000000" w:fill="FFFFFF"/>
            <w:noWrap/>
            <w:vAlign w:val="center"/>
            <w:hideMark/>
          </w:tcPr>
          <w:p w:rsidR="00287C71" w:rsidRDefault="00287C71">
            <w:pPr>
              <w:jc w:val="right"/>
              <w:rPr>
                <w:color w:val="000000"/>
                <w:sz w:val="20"/>
                <w:szCs w:val="20"/>
              </w:rPr>
            </w:pPr>
            <w:r>
              <w:rPr>
                <w:color w:val="000000"/>
                <w:sz w:val="20"/>
                <w:szCs w:val="20"/>
              </w:rPr>
              <w:t xml:space="preserve">$1,387.75 </w:t>
            </w:r>
          </w:p>
        </w:tc>
      </w:tr>
      <w:tr w:rsidR="00DA38D2" w:rsidRPr="00DA38D2" w:rsidTr="00DA38D2">
        <w:trPr>
          <w:trHeight w:val="510"/>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ind w:firstLineChars="100" w:firstLine="200"/>
              <w:rPr>
                <w:color w:val="000000"/>
                <w:sz w:val="20"/>
                <w:szCs w:val="20"/>
              </w:rPr>
            </w:pPr>
            <w:r w:rsidRPr="00DA38D2">
              <w:rPr>
                <w:color w:val="000000"/>
                <w:sz w:val="20"/>
                <w:szCs w:val="20"/>
              </w:rPr>
              <w:t>Request for Waiver of Reporting and Recordkeeping</w:t>
            </w:r>
          </w:p>
        </w:tc>
        <w:tc>
          <w:tcPr>
            <w:tcW w:w="465"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4</w:t>
            </w:r>
          </w:p>
        </w:tc>
        <w:tc>
          <w:tcPr>
            <w:tcW w:w="432"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1</w:t>
            </w:r>
          </w:p>
        </w:tc>
        <w:tc>
          <w:tcPr>
            <w:tcW w:w="403" w:type="pct"/>
            <w:gridSpan w:val="3"/>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4</w:t>
            </w:r>
          </w:p>
        </w:tc>
        <w:tc>
          <w:tcPr>
            <w:tcW w:w="41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0</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xml:space="preserve">$0 </w:t>
            </w:r>
          </w:p>
        </w:tc>
      </w:tr>
      <w:tr w:rsidR="00287C71" w:rsidRPr="00DA38D2" w:rsidTr="00DA38D2">
        <w:trPr>
          <w:trHeight w:val="270"/>
          <w:jc w:val="center"/>
        </w:trPr>
        <w:tc>
          <w:tcPr>
            <w:tcW w:w="1656" w:type="pct"/>
            <w:tcBorders>
              <w:top w:val="nil"/>
              <w:left w:val="single" w:sz="4" w:space="0" w:color="auto"/>
              <w:bottom w:val="single" w:sz="4" w:space="0" w:color="auto"/>
              <w:right w:val="single" w:sz="4" w:space="0" w:color="auto"/>
            </w:tcBorders>
            <w:shd w:val="clear" w:color="000000" w:fill="FFFFFF"/>
            <w:noWrap/>
            <w:vAlign w:val="center"/>
            <w:hideMark/>
          </w:tcPr>
          <w:p w:rsidR="00287C71" w:rsidRPr="00DA38D2" w:rsidRDefault="00287C71" w:rsidP="00DA38D2">
            <w:pPr>
              <w:widowControl/>
              <w:autoSpaceDE/>
              <w:autoSpaceDN/>
              <w:adjustRightInd/>
              <w:rPr>
                <w:b/>
                <w:bCs/>
                <w:i/>
                <w:iCs/>
                <w:color w:val="000000"/>
                <w:sz w:val="20"/>
                <w:szCs w:val="20"/>
              </w:rPr>
            </w:pPr>
            <w:r w:rsidRPr="00DA38D2">
              <w:rPr>
                <w:b/>
                <w:bCs/>
                <w:i/>
                <w:iCs/>
                <w:color w:val="000000"/>
                <w:sz w:val="20"/>
                <w:szCs w:val="20"/>
              </w:rPr>
              <w:t>Reporting Subtotal</w:t>
            </w:r>
          </w:p>
        </w:tc>
        <w:tc>
          <w:tcPr>
            <w:tcW w:w="1716" w:type="pct"/>
            <w:gridSpan w:val="7"/>
            <w:tcBorders>
              <w:top w:val="single" w:sz="4" w:space="0" w:color="auto"/>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rPr>
                <w:color w:val="000000"/>
                <w:sz w:val="20"/>
                <w:szCs w:val="20"/>
              </w:rPr>
            </w:pPr>
            <w:r w:rsidRPr="00DA38D2">
              <w:rPr>
                <w:color w:val="000000"/>
                <w:sz w:val="20"/>
                <w:szCs w:val="20"/>
              </w:rPr>
              <w:t> </w:t>
            </w:r>
          </w:p>
        </w:tc>
        <w:tc>
          <w:tcPr>
            <w:tcW w:w="11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b/>
                <w:bCs/>
                <w:color w:val="000000"/>
                <w:sz w:val="20"/>
                <w:szCs w:val="20"/>
              </w:rPr>
            </w:pPr>
            <w:r>
              <w:rPr>
                <w:b/>
                <w:bCs/>
                <w:color w:val="000000"/>
                <w:sz w:val="20"/>
                <w:szCs w:val="20"/>
              </w:rPr>
              <w:t>5,065</w:t>
            </w:r>
          </w:p>
        </w:tc>
        <w:tc>
          <w:tcPr>
            <w:tcW w:w="477" w:type="pct"/>
            <w:tcBorders>
              <w:top w:val="nil"/>
              <w:left w:val="nil"/>
              <w:bottom w:val="single" w:sz="4" w:space="0" w:color="auto"/>
              <w:right w:val="single" w:sz="4" w:space="0" w:color="auto"/>
            </w:tcBorders>
            <w:shd w:val="clear" w:color="000000" w:fill="FFFFFF"/>
            <w:noWrap/>
            <w:vAlign w:val="center"/>
            <w:hideMark/>
          </w:tcPr>
          <w:p w:rsidR="00287C71" w:rsidRPr="00DA38D2" w:rsidRDefault="00287C71" w:rsidP="00512D41">
            <w:pPr>
              <w:jc w:val="right"/>
              <w:rPr>
                <w:b/>
                <w:bCs/>
                <w:color w:val="000000"/>
                <w:sz w:val="20"/>
                <w:szCs w:val="20"/>
              </w:rPr>
            </w:pPr>
            <w:r>
              <w:rPr>
                <w:b/>
                <w:bCs/>
                <w:color w:val="000000"/>
                <w:sz w:val="20"/>
                <w:szCs w:val="20"/>
              </w:rPr>
              <w:t xml:space="preserve">$509,302.78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4.  RECORDKEEPING REQUIREMENTS</w:t>
            </w:r>
          </w:p>
        </w:tc>
        <w:tc>
          <w:tcPr>
            <w:tcW w:w="658" w:type="pct"/>
            <w:gridSpan w:val="2"/>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16" w:type="pct"/>
            <w:gridSpan w:val="2"/>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296"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46" w:type="pct"/>
            <w:gridSpan w:val="2"/>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7"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2"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2"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77" w:type="pct"/>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xml:space="preserve">      a.  Read Instructions</w:t>
            </w:r>
          </w:p>
        </w:tc>
        <w:tc>
          <w:tcPr>
            <w:tcW w:w="2867" w:type="pct"/>
            <w:gridSpan w:val="10"/>
            <w:tcBorders>
              <w:top w:val="single" w:sz="4" w:space="0" w:color="auto"/>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-----------------------------------------Included in 3b-----------------------------------------</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xml:space="preserve">      b.  Plan Activities</w:t>
            </w:r>
          </w:p>
        </w:tc>
        <w:tc>
          <w:tcPr>
            <w:tcW w:w="2867" w:type="pct"/>
            <w:gridSpan w:val="10"/>
            <w:tcBorders>
              <w:top w:val="single" w:sz="4" w:space="0" w:color="auto"/>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-----------------------------------------Included in 3b-----------------------------------------</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xml:space="preserve">      c.  Implement Activities</w:t>
            </w:r>
          </w:p>
        </w:tc>
        <w:tc>
          <w:tcPr>
            <w:tcW w:w="2867" w:type="pct"/>
            <w:gridSpan w:val="10"/>
            <w:tcBorders>
              <w:top w:val="single" w:sz="4" w:space="0" w:color="auto"/>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-----------------------------------------Included in 3b-----------------------------------------</w:t>
            </w:r>
          </w:p>
        </w:tc>
        <w:tc>
          <w:tcPr>
            <w:tcW w:w="477" w:type="pct"/>
            <w:tcBorders>
              <w:top w:val="nil"/>
              <w:left w:val="nil"/>
              <w:bottom w:val="single" w:sz="4" w:space="0" w:color="auto"/>
              <w:right w:val="single" w:sz="4" w:space="0" w:color="auto"/>
            </w:tcBorders>
            <w:shd w:val="clear" w:color="000000" w:fill="FFFFF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xml:space="preserve">      d.  Develop Record System</w:t>
            </w:r>
          </w:p>
        </w:tc>
        <w:tc>
          <w:tcPr>
            <w:tcW w:w="658"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N/A</w:t>
            </w:r>
          </w:p>
        </w:tc>
        <w:tc>
          <w:tcPr>
            <w:tcW w:w="316"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29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46"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xml:space="preserve">      e.  Time to Enter Information</w:t>
            </w:r>
          </w:p>
        </w:tc>
        <w:tc>
          <w:tcPr>
            <w:tcW w:w="658" w:type="pct"/>
            <w:gridSpan w:val="2"/>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 </w:t>
            </w:r>
          </w:p>
        </w:tc>
        <w:tc>
          <w:tcPr>
            <w:tcW w:w="316" w:type="pct"/>
            <w:gridSpan w:val="2"/>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296"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46" w:type="pct"/>
            <w:gridSpan w:val="2"/>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7"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2"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2" w:type="pct"/>
            <w:tcBorders>
              <w:top w:val="nil"/>
              <w:left w:val="nil"/>
              <w:bottom w:val="single" w:sz="4" w:space="0" w:color="auto"/>
              <w:right w:val="nil"/>
            </w:tcBorders>
            <w:shd w:val="clear" w:color="000000" w:fill="BFBFBF"/>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77" w:type="pct"/>
            <w:tcBorders>
              <w:top w:val="nil"/>
              <w:left w:val="nil"/>
              <w:bottom w:val="single" w:sz="4" w:space="0" w:color="auto"/>
              <w:right w:val="single" w:sz="4" w:space="0" w:color="auto"/>
            </w:tcBorders>
            <w:shd w:val="clear" w:color="000000" w:fill="BFBFBF"/>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w:t>
            </w:r>
          </w:p>
        </w:tc>
      </w:tr>
      <w:tr w:rsidR="00287C71"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287C71" w:rsidRPr="007F7937" w:rsidRDefault="00287C71" w:rsidP="00287C71">
            <w:pPr>
              <w:widowControl/>
              <w:autoSpaceDE/>
              <w:autoSpaceDN/>
              <w:adjustRightInd/>
              <w:ind w:firstLineChars="274" w:firstLine="548"/>
              <w:rPr>
                <w:sz w:val="20"/>
                <w:szCs w:val="20"/>
              </w:rPr>
            </w:pPr>
            <w:r w:rsidRPr="007F7937">
              <w:rPr>
                <w:sz w:val="20"/>
                <w:szCs w:val="20"/>
              </w:rPr>
              <w:t>Records of SS&amp;M</w:t>
            </w:r>
          </w:p>
        </w:tc>
        <w:tc>
          <w:tcPr>
            <w:tcW w:w="658"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color w:val="000000"/>
                <w:sz w:val="20"/>
                <w:szCs w:val="20"/>
              </w:rPr>
            </w:pPr>
            <w:r>
              <w:rPr>
                <w:color w:val="000000"/>
                <w:sz w:val="20"/>
                <w:szCs w:val="20"/>
              </w:rPr>
              <w:t>1.5</w:t>
            </w:r>
          </w:p>
        </w:tc>
        <w:tc>
          <w:tcPr>
            <w:tcW w:w="316"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52</w:t>
            </w:r>
          </w:p>
        </w:tc>
        <w:tc>
          <w:tcPr>
            <w:tcW w:w="296"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78</w:t>
            </w:r>
          </w:p>
        </w:tc>
        <w:tc>
          <w:tcPr>
            <w:tcW w:w="446"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61</w:t>
            </w:r>
          </w:p>
        </w:tc>
        <w:tc>
          <w:tcPr>
            <w:tcW w:w="377"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4,758</w:t>
            </w:r>
          </w:p>
        </w:tc>
        <w:tc>
          <w:tcPr>
            <w:tcW w:w="402"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237.9</w:t>
            </w:r>
          </w:p>
        </w:tc>
        <w:tc>
          <w:tcPr>
            <w:tcW w:w="372"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475.8</w:t>
            </w:r>
          </w:p>
        </w:tc>
        <w:tc>
          <w:tcPr>
            <w:tcW w:w="477" w:type="pct"/>
            <w:tcBorders>
              <w:top w:val="nil"/>
              <w:left w:val="nil"/>
              <w:bottom w:val="single" w:sz="4" w:space="0" w:color="auto"/>
              <w:right w:val="single" w:sz="4" w:space="0" w:color="auto"/>
            </w:tcBorders>
            <w:shd w:val="clear" w:color="000000" w:fill="FFFFFF"/>
            <w:noWrap/>
            <w:vAlign w:val="center"/>
            <w:hideMark/>
          </w:tcPr>
          <w:p w:rsidR="00287C71" w:rsidRPr="00DA38D2" w:rsidRDefault="00287C71" w:rsidP="00DA38D2">
            <w:pPr>
              <w:widowControl/>
              <w:autoSpaceDE/>
              <w:autoSpaceDN/>
              <w:adjustRightInd/>
              <w:jc w:val="right"/>
              <w:rPr>
                <w:color w:val="000000"/>
                <w:sz w:val="20"/>
                <w:szCs w:val="20"/>
              </w:rPr>
            </w:pPr>
            <w:r>
              <w:rPr>
                <w:color w:val="000000"/>
                <w:sz w:val="20"/>
                <w:szCs w:val="20"/>
              </w:rPr>
              <w:t xml:space="preserve">$550,241.29 </w:t>
            </w:r>
          </w:p>
        </w:tc>
      </w:tr>
      <w:tr w:rsidR="00287C71" w:rsidRPr="00DA38D2" w:rsidTr="00CB7AB9">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287C71" w:rsidRPr="007F7937" w:rsidRDefault="00287C71" w:rsidP="00287C71">
            <w:pPr>
              <w:widowControl/>
              <w:autoSpaceDE/>
              <w:autoSpaceDN/>
              <w:adjustRightInd/>
              <w:ind w:firstLine="548"/>
              <w:rPr>
                <w:sz w:val="20"/>
                <w:szCs w:val="20"/>
              </w:rPr>
            </w:pPr>
            <w:r w:rsidRPr="007F7937">
              <w:rPr>
                <w:sz w:val="20"/>
                <w:szCs w:val="20"/>
              </w:rPr>
              <w:t>Records of CMS</w:t>
            </w:r>
          </w:p>
        </w:tc>
        <w:tc>
          <w:tcPr>
            <w:tcW w:w="658"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CB7AB9">
            <w:pPr>
              <w:widowControl/>
              <w:autoSpaceDE/>
              <w:autoSpaceDN/>
              <w:adjustRightInd/>
              <w:jc w:val="center"/>
              <w:rPr>
                <w:color w:val="000000"/>
                <w:sz w:val="20"/>
                <w:szCs w:val="20"/>
              </w:rPr>
            </w:pPr>
            <w:r>
              <w:rPr>
                <w:color w:val="000000"/>
                <w:sz w:val="20"/>
                <w:szCs w:val="20"/>
              </w:rPr>
              <w:t>1</w:t>
            </w:r>
          </w:p>
        </w:tc>
        <w:tc>
          <w:tcPr>
            <w:tcW w:w="316"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365</w:t>
            </w:r>
          </w:p>
        </w:tc>
        <w:tc>
          <w:tcPr>
            <w:tcW w:w="296"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365</w:t>
            </w:r>
          </w:p>
        </w:tc>
        <w:tc>
          <w:tcPr>
            <w:tcW w:w="446"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61</w:t>
            </w:r>
          </w:p>
        </w:tc>
        <w:tc>
          <w:tcPr>
            <w:tcW w:w="377"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22,265</w:t>
            </w:r>
          </w:p>
        </w:tc>
        <w:tc>
          <w:tcPr>
            <w:tcW w:w="402"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1,113.25</w:t>
            </w:r>
          </w:p>
        </w:tc>
        <w:tc>
          <w:tcPr>
            <w:tcW w:w="372"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2,226.5</w:t>
            </w:r>
          </w:p>
        </w:tc>
        <w:tc>
          <w:tcPr>
            <w:tcW w:w="477"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CB7AB9">
            <w:pPr>
              <w:widowControl/>
              <w:autoSpaceDE/>
              <w:autoSpaceDN/>
              <w:adjustRightInd/>
              <w:jc w:val="right"/>
              <w:rPr>
                <w:color w:val="000000"/>
                <w:sz w:val="20"/>
                <w:szCs w:val="20"/>
              </w:rPr>
            </w:pPr>
            <w:r>
              <w:rPr>
                <w:color w:val="000000"/>
                <w:sz w:val="20"/>
                <w:szCs w:val="20"/>
              </w:rPr>
              <w:t xml:space="preserve">$2,574,847.06 </w:t>
            </w:r>
          </w:p>
        </w:tc>
      </w:tr>
      <w:tr w:rsidR="00287C71" w:rsidRPr="00DA38D2" w:rsidTr="00CB7AB9">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287C71" w:rsidRPr="007F7937" w:rsidRDefault="00287C71" w:rsidP="00287C71">
            <w:pPr>
              <w:widowControl/>
              <w:autoSpaceDE/>
              <w:autoSpaceDN/>
              <w:adjustRightInd/>
              <w:ind w:firstLine="548"/>
              <w:rPr>
                <w:sz w:val="20"/>
                <w:szCs w:val="20"/>
              </w:rPr>
            </w:pPr>
            <w:r w:rsidRPr="007F7937">
              <w:rPr>
                <w:sz w:val="20"/>
                <w:szCs w:val="20"/>
              </w:rPr>
              <w:t>Collect and compile data</w:t>
            </w:r>
          </w:p>
        </w:tc>
        <w:tc>
          <w:tcPr>
            <w:tcW w:w="658"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CB7AB9">
            <w:pPr>
              <w:widowControl/>
              <w:autoSpaceDE/>
              <w:autoSpaceDN/>
              <w:adjustRightInd/>
              <w:jc w:val="center"/>
              <w:rPr>
                <w:color w:val="000000"/>
                <w:sz w:val="20"/>
                <w:szCs w:val="20"/>
              </w:rPr>
            </w:pPr>
            <w:r>
              <w:rPr>
                <w:color w:val="000000"/>
                <w:sz w:val="20"/>
                <w:szCs w:val="20"/>
              </w:rPr>
              <w:t>24</w:t>
            </w:r>
          </w:p>
        </w:tc>
        <w:tc>
          <w:tcPr>
            <w:tcW w:w="316"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2</w:t>
            </w:r>
          </w:p>
        </w:tc>
        <w:tc>
          <w:tcPr>
            <w:tcW w:w="296"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48</w:t>
            </w:r>
          </w:p>
        </w:tc>
        <w:tc>
          <w:tcPr>
            <w:tcW w:w="446"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61</w:t>
            </w:r>
          </w:p>
        </w:tc>
        <w:tc>
          <w:tcPr>
            <w:tcW w:w="377"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2,928</w:t>
            </w:r>
          </w:p>
        </w:tc>
        <w:tc>
          <w:tcPr>
            <w:tcW w:w="402"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146.4</w:t>
            </w:r>
          </w:p>
        </w:tc>
        <w:tc>
          <w:tcPr>
            <w:tcW w:w="372"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292.8</w:t>
            </w:r>
          </w:p>
        </w:tc>
        <w:tc>
          <w:tcPr>
            <w:tcW w:w="477"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CB7AB9">
            <w:pPr>
              <w:widowControl/>
              <w:autoSpaceDE/>
              <w:autoSpaceDN/>
              <w:adjustRightInd/>
              <w:jc w:val="right"/>
              <w:rPr>
                <w:color w:val="000000"/>
                <w:sz w:val="20"/>
                <w:szCs w:val="20"/>
              </w:rPr>
            </w:pPr>
            <w:r>
              <w:rPr>
                <w:color w:val="000000"/>
                <w:sz w:val="20"/>
                <w:szCs w:val="20"/>
              </w:rPr>
              <w:t xml:space="preserve">$338,610.02 </w:t>
            </w:r>
          </w:p>
        </w:tc>
      </w:tr>
      <w:tr w:rsidR="00287C71" w:rsidRPr="00DA38D2" w:rsidTr="00CB7AB9">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287C71" w:rsidRPr="007F7937" w:rsidRDefault="00287C71" w:rsidP="00287C71">
            <w:pPr>
              <w:widowControl/>
              <w:autoSpaceDE/>
              <w:autoSpaceDN/>
              <w:adjustRightInd/>
              <w:ind w:firstLine="548"/>
              <w:rPr>
                <w:sz w:val="20"/>
                <w:szCs w:val="20"/>
              </w:rPr>
            </w:pPr>
            <w:r w:rsidRPr="007F7937">
              <w:rPr>
                <w:sz w:val="20"/>
                <w:szCs w:val="20"/>
              </w:rPr>
              <w:t>Enter / verify information for semiannual reports</w:t>
            </w:r>
          </w:p>
        </w:tc>
        <w:tc>
          <w:tcPr>
            <w:tcW w:w="658"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CB7AB9">
            <w:pPr>
              <w:widowControl/>
              <w:autoSpaceDE/>
              <w:autoSpaceDN/>
              <w:adjustRightInd/>
              <w:jc w:val="center"/>
              <w:rPr>
                <w:color w:val="000000"/>
                <w:sz w:val="20"/>
                <w:szCs w:val="20"/>
              </w:rPr>
            </w:pPr>
            <w:r>
              <w:rPr>
                <w:color w:val="000000"/>
                <w:sz w:val="20"/>
                <w:szCs w:val="20"/>
              </w:rPr>
              <w:t>16</w:t>
            </w:r>
          </w:p>
        </w:tc>
        <w:tc>
          <w:tcPr>
            <w:tcW w:w="316"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2</w:t>
            </w:r>
          </w:p>
        </w:tc>
        <w:tc>
          <w:tcPr>
            <w:tcW w:w="296"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32</w:t>
            </w:r>
          </w:p>
        </w:tc>
        <w:tc>
          <w:tcPr>
            <w:tcW w:w="446"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61</w:t>
            </w:r>
          </w:p>
        </w:tc>
        <w:tc>
          <w:tcPr>
            <w:tcW w:w="377"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1,952</w:t>
            </w:r>
          </w:p>
        </w:tc>
        <w:tc>
          <w:tcPr>
            <w:tcW w:w="402"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97.6</w:t>
            </w:r>
          </w:p>
        </w:tc>
        <w:tc>
          <w:tcPr>
            <w:tcW w:w="372"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287C71">
            <w:pPr>
              <w:widowControl/>
              <w:autoSpaceDE/>
              <w:autoSpaceDN/>
              <w:adjustRightInd/>
              <w:jc w:val="center"/>
              <w:rPr>
                <w:color w:val="000000"/>
                <w:sz w:val="20"/>
                <w:szCs w:val="20"/>
              </w:rPr>
            </w:pPr>
            <w:r>
              <w:rPr>
                <w:color w:val="000000"/>
                <w:sz w:val="20"/>
                <w:szCs w:val="20"/>
              </w:rPr>
              <w:t>195.2</w:t>
            </w:r>
          </w:p>
        </w:tc>
        <w:tc>
          <w:tcPr>
            <w:tcW w:w="477"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CB7AB9">
            <w:pPr>
              <w:widowControl/>
              <w:autoSpaceDE/>
              <w:autoSpaceDN/>
              <w:adjustRightInd/>
              <w:jc w:val="right"/>
              <w:rPr>
                <w:color w:val="000000"/>
                <w:sz w:val="20"/>
                <w:szCs w:val="20"/>
              </w:rPr>
            </w:pPr>
            <w:r>
              <w:rPr>
                <w:color w:val="000000"/>
                <w:sz w:val="20"/>
                <w:szCs w:val="20"/>
              </w:rPr>
              <w:t xml:space="preserve">$225,740.02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xml:space="preserve">      f.  Train Personnel</w:t>
            </w:r>
          </w:p>
        </w:tc>
        <w:tc>
          <w:tcPr>
            <w:tcW w:w="658"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N/A</w:t>
            </w:r>
          </w:p>
        </w:tc>
        <w:tc>
          <w:tcPr>
            <w:tcW w:w="316"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29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46"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xml:space="preserve">      g.  Audits</w:t>
            </w:r>
          </w:p>
        </w:tc>
        <w:tc>
          <w:tcPr>
            <w:tcW w:w="658"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center"/>
              <w:rPr>
                <w:color w:val="000000"/>
                <w:sz w:val="20"/>
                <w:szCs w:val="20"/>
              </w:rPr>
            </w:pPr>
            <w:r w:rsidRPr="00DA38D2">
              <w:rPr>
                <w:color w:val="000000"/>
                <w:sz w:val="20"/>
                <w:szCs w:val="20"/>
              </w:rPr>
              <w:t>N/A</w:t>
            </w:r>
          </w:p>
        </w:tc>
        <w:tc>
          <w:tcPr>
            <w:tcW w:w="316"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29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46"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w:t>
            </w:r>
          </w:p>
        </w:tc>
      </w:tr>
      <w:tr w:rsidR="00287C71" w:rsidRPr="00DA38D2" w:rsidTr="00DA38D2">
        <w:trPr>
          <w:trHeight w:val="270"/>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287C71" w:rsidRPr="00DA38D2" w:rsidRDefault="00287C71" w:rsidP="00DA38D2">
            <w:pPr>
              <w:widowControl/>
              <w:autoSpaceDE/>
              <w:autoSpaceDN/>
              <w:adjustRightInd/>
              <w:rPr>
                <w:b/>
                <w:bCs/>
                <w:i/>
                <w:iCs/>
                <w:color w:val="000000"/>
                <w:sz w:val="20"/>
                <w:szCs w:val="20"/>
              </w:rPr>
            </w:pPr>
            <w:r w:rsidRPr="00DA38D2">
              <w:rPr>
                <w:b/>
                <w:bCs/>
                <w:i/>
                <w:iCs/>
                <w:color w:val="000000"/>
                <w:sz w:val="20"/>
                <w:szCs w:val="20"/>
              </w:rPr>
              <w:t>Recordkeeping Subtotal</w:t>
            </w:r>
          </w:p>
        </w:tc>
        <w:tc>
          <w:tcPr>
            <w:tcW w:w="658"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rPr>
                <w:color w:val="000000"/>
                <w:sz w:val="20"/>
                <w:szCs w:val="20"/>
              </w:rPr>
            </w:pPr>
            <w:r w:rsidRPr="00DA38D2">
              <w:rPr>
                <w:color w:val="000000"/>
                <w:sz w:val="20"/>
                <w:szCs w:val="20"/>
              </w:rPr>
              <w:t> </w:t>
            </w:r>
          </w:p>
        </w:tc>
        <w:tc>
          <w:tcPr>
            <w:tcW w:w="316"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rPr>
                <w:color w:val="000000"/>
                <w:sz w:val="20"/>
                <w:szCs w:val="20"/>
              </w:rPr>
            </w:pPr>
            <w:r w:rsidRPr="00DA38D2">
              <w:rPr>
                <w:color w:val="000000"/>
                <w:sz w:val="20"/>
                <w:szCs w:val="20"/>
              </w:rPr>
              <w:t> </w:t>
            </w:r>
          </w:p>
        </w:tc>
        <w:tc>
          <w:tcPr>
            <w:tcW w:w="296" w:type="pct"/>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rPr>
                <w:color w:val="000000"/>
                <w:sz w:val="20"/>
                <w:szCs w:val="20"/>
              </w:rPr>
            </w:pPr>
            <w:r w:rsidRPr="00DA38D2">
              <w:rPr>
                <w:color w:val="000000"/>
                <w:sz w:val="20"/>
                <w:szCs w:val="20"/>
              </w:rPr>
              <w:t> </w:t>
            </w:r>
          </w:p>
        </w:tc>
        <w:tc>
          <w:tcPr>
            <w:tcW w:w="446" w:type="pct"/>
            <w:gridSpan w:val="2"/>
            <w:tcBorders>
              <w:top w:val="nil"/>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rPr>
                <w:color w:val="000000"/>
                <w:sz w:val="20"/>
                <w:szCs w:val="20"/>
              </w:rPr>
            </w:pPr>
            <w:r w:rsidRPr="00DA38D2">
              <w:rPr>
                <w:color w:val="000000"/>
                <w:sz w:val="20"/>
                <w:szCs w:val="20"/>
              </w:rPr>
              <w:t> </w:t>
            </w:r>
          </w:p>
        </w:tc>
        <w:tc>
          <w:tcPr>
            <w:tcW w:w="11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b/>
                <w:bCs/>
                <w:color w:val="000000"/>
                <w:sz w:val="20"/>
                <w:szCs w:val="20"/>
              </w:rPr>
            </w:pPr>
            <w:r>
              <w:rPr>
                <w:b/>
                <w:bCs/>
                <w:color w:val="000000"/>
                <w:sz w:val="20"/>
                <w:szCs w:val="20"/>
              </w:rPr>
              <w:t>36,688</w:t>
            </w:r>
          </w:p>
        </w:tc>
        <w:tc>
          <w:tcPr>
            <w:tcW w:w="477" w:type="pct"/>
            <w:tcBorders>
              <w:top w:val="nil"/>
              <w:left w:val="nil"/>
              <w:bottom w:val="single" w:sz="4" w:space="0" w:color="auto"/>
              <w:right w:val="single" w:sz="4" w:space="0" w:color="auto"/>
            </w:tcBorders>
            <w:shd w:val="clear" w:color="000000" w:fill="FFFFFF"/>
            <w:noWrap/>
            <w:vAlign w:val="center"/>
            <w:hideMark/>
          </w:tcPr>
          <w:p w:rsidR="00287C71" w:rsidRPr="00DA38D2" w:rsidRDefault="00287C71" w:rsidP="00DA38D2">
            <w:pPr>
              <w:widowControl/>
              <w:autoSpaceDE/>
              <w:autoSpaceDN/>
              <w:adjustRightInd/>
              <w:jc w:val="right"/>
              <w:rPr>
                <w:b/>
                <w:bCs/>
                <w:color w:val="000000"/>
                <w:sz w:val="20"/>
                <w:szCs w:val="20"/>
              </w:rPr>
            </w:pPr>
            <w:r>
              <w:rPr>
                <w:b/>
                <w:bCs/>
                <w:color w:val="000000"/>
                <w:sz w:val="20"/>
                <w:szCs w:val="20"/>
              </w:rPr>
              <w:t xml:space="preserve">$3,689,438.39 </w:t>
            </w:r>
          </w:p>
        </w:tc>
      </w:tr>
      <w:tr w:rsidR="00287C71" w:rsidRPr="00DA38D2" w:rsidTr="00DA38D2">
        <w:trPr>
          <w:trHeight w:val="450"/>
          <w:jc w:val="center"/>
        </w:trPr>
        <w:tc>
          <w:tcPr>
            <w:tcW w:w="1656" w:type="pct"/>
            <w:tcBorders>
              <w:top w:val="nil"/>
              <w:left w:val="single" w:sz="4" w:space="0" w:color="auto"/>
              <w:bottom w:val="single" w:sz="4" w:space="0" w:color="auto"/>
              <w:right w:val="single" w:sz="4" w:space="0" w:color="auto"/>
            </w:tcBorders>
            <w:shd w:val="clear" w:color="000000" w:fill="FFFFFF"/>
            <w:vAlign w:val="center"/>
            <w:hideMark/>
          </w:tcPr>
          <w:p w:rsidR="00287C71" w:rsidRPr="00DA38D2" w:rsidRDefault="00287C71" w:rsidP="00DA38D2">
            <w:pPr>
              <w:widowControl/>
              <w:autoSpaceDE/>
              <w:autoSpaceDN/>
              <w:adjustRightInd/>
              <w:rPr>
                <w:b/>
                <w:bCs/>
                <w:color w:val="000000"/>
                <w:sz w:val="20"/>
                <w:szCs w:val="20"/>
              </w:rPr>
            </w:pPr>
            <w:r w:rsidRPr="00DA38D2">
              <w:rPr>
                <w:b/>
                <w:bCs/>
                <w:color w:val="000000"/>
                <w:sz w:val="20"/>
                <w:szCs w:val="20"/>
              </w:rPr>
              <w:t>TOTAL LABOR BURDEN AND COST (rounded)</w:t>
            </w:r>
          </w:p>
        </w:tc>
        <w:tc>
          <w:tcPr>
            <w:tcW w:w="658" w:type="pct"/>
            <w:gridSpan w:val="2"/>
            <w:tcBorders>
              <w:top w:val="nil"/>
              <w:left w:val="nil"/>
              <w:bottom w:val="single" w:sz="4" w:space="0" w:color="auto"/>
              <w:right w:val="single" w:sz="4" w:space="0" w:color="auto"/>
            </w:tcBorders>
            <w:shd w:val="clear" w:color="000000" w:fill="FFFFFF"/>
            <w:vAlign w:val="center"/>
            <w:hideMark/>
          </w:tcPr>
          <w:p w:rsidR="00287C71" w:rsidRPr="00DA38D2" w:rsidRDefault="00287C71" w:rsidP="00DA38D2">
            <w:pPr>
              <w:widowControl/>
              <w:autoSpaceDE/>
              <w:autoSpaceDN/>
              <w:adjustRightInd/>
              <w:rPr>
                <w:b/>
                <w:bCs/>
                <w:color w:val="000000"/>
                <w:sz w:val="20"/>
                <w:szCs w:val="20"/>
              </w:rPr>
            </w:pPr>
            <w:r w:rsidRPr="00DA38D2">
              <w:rPr>
                <w:b/>
                <w:bCs/>
                <w:color w:val="000000"/>
                <w:sz w:val="20"/>
                <w:szCs w:val="20"/>
              </w:rPr>
              <w:t> </w:t>
            </w:r>
          </w:p>
        </w:tc>
        <w:tc>
          <w:tcPr>
            <w:tcW w:w="316" w:type="pct"/>
            <w:gridSpan w:val="2"/>
            <w:tcBorders>
              <w:top w:val="nil"/>
              <w:left w:val="nil"/>
              <w:bottom w:val="single" w:sz="4" w:space="0" w:color="auto"/>
              <w:right w:val="single" w:sz="4" w:space="0" w:color="auto"/>
            </w:tcBorders>
            <w:shd w:val="clear" w:color="000000" w:fill="FFFFFF"/>
            <w:vAlign w:val="center"/>
            <w:hideMark/>
          </w:tcPr>
          <w:p w:rsidR="00287C71" w:rsidRPr="00DA38D2" w:rsidRDefault="00287C71" w:rsidP="00DA38D2">
            <w:pPr>
              <w:widowControl/>
              <w:autoSpaceDE/>
              <w:autoSpaceDN/>
              <w:adjustRightInd/>
              <w:rPr>
                <w:b/>
                <w:bCs/>
                <w:color w:val="000000"/>
                <w:sz w:val="20"/>
                <w:szCs w:val="20"/>
              </w:rPr>
            </w:pPr>
            <w:r w:rsidRPr="00DA38D2">
              <w:rPr>
                <w:b/>
                <w:bCs/>
                <w:color w:val="000000"/>
                <w:sz w:val="20"/>
                <w:szCs w:val="20"/>
              </w:rPr>
              <w:t> </w:t>
            </w:r>
          </w:p>
        </w:tc>
        <w:tc>
          <w:tcPr>
            <w:tcW w:w="296" w:type="pct"/>
            <w:tcBorders>
              <w:top w:val="nil"/>
              <w:left w:val="nil"/>
              <w:bottom w:val="single" w:sz="4" w:space="0" w:color="auto"/>
              <w:right w:val="single" w:sz="4" w:space="0" w:color="auto"/>
            </w:tcBorders>
            <w:shd w:val="clear" w:color="000000" w:fill="FFFFFF"/>
            <w:vAlign w:val="center"/>
            <w:hideMark/>
          </w:tcPr>
          <w:p w:rsidR="00287C71" w:rsidRPr="00DA38D2" w:rsidRDefault="00287C71" w:rsidP="00DA38D2">
            <w:pPr>
              <w:widowControl/>
              <w:autoSpaceDE/>
              <w:autoSpaceDN/>
              <w:adjustRightInd/>
              <w:rPr>
                <w:b/>
                <w:bCs/>
                <w:color w:val="000000"/>
                <w:sz w:val="20"/>
                <w:szCs w:val="20"/>
              </w:rPr>
            </w:pPr>
            <w:r w:rsidRPr="00DA38D2">
              <w:rPr>
                <w:b/>
                <w:bCs/>
                <w:color w:val="000000"/>
                <w:sz w:val="20"/>
                <w:szCs w:val="20"/>
              </w:rPr>
              <w:t> </w:t>
            </w:r>
          </w:p>
        </w:tc>
        <w:tc>
          <w:tcPr>
            <w:tcW w:w="446" w:type="pct"/>
            <w:gridSpan w:val="2"/>
            <w:tcBorders>
              <w:top w:val="nil"/>
              <w:left w:val="nil"/>
              <w:bottom w:val="single" w:sz="4" w:space="0" w:color="auto"/>
              <w:right w:val="single" w:sz="4" w:space="0" w:color="auto"/>
            </w:tcBorders>
            <w:shd w:val="clear" w:color="000000" w:fill="FFFFFF"/>
            <w:vAlign w:val="center"/>
            <w:hideMark/>
          </w:tcPr>
          <w:p w:rsidR="00287C71" w:rsidRPr="00DA38D2" w:rsidRDefault="00287C71" w:rsidP="00DA38D2">
            <w:pPr>
              <w:widowControl/>
              <w:autoSpaceDE/>
              <w:autoSpaceDN/>
              <w:adjustRightInd/>
              <w:rPr>
                <w:b/>
                <w:bCs/>
                <w:color w:val="000000"/>
                <w:sz w:val="20"/>
                <w:szCs w:val="20"/>
              </w:rPr>
            </w:pPr>
            <w:r w:rsidRPr="00DA38D2">
              <w:rPr>
                <w:b/>
                <w:bCs/>
                <w:color w:val="000000"/>
                <w:sz w:val="20"/>
                <w:szCs w:val="20"/>
              </w:rPr>
              <w:t> </w:t>
            </w:r>
          </w:p>
        </w:tc>
        <w:tc>
          <w:tcPr>
            <w:tcW w:w="1151" w:type="pct"/>
            <w:gridSpan w:val="3"/>
            <w:tcBorders>
              <w:top w:val="single" w:sz="4" w:space="0" w:color="auto"/>
              <w:left w:val="nil"/>
              <w:bottom w:val="single" w:sz="4" w:space="0" w:color="auto"/>
              <w:right w:val="single" w:sz="4" w:space="0" w:color="auto"/>
            </w:tcBorders>
            <w:shd w:val="clear" w:color="auto" w:fill="auto"/>
            <w:noWrap/>
            <w:vAlign w:val="center"/>
            <w:hideMark/>
          </w:tcPr>
          <w:p w:rsidR="00287C71" w:rsidRPr="00DA38D2" w:rsidRDefault="00287C71" w:rsidP="00DA38D2">
            <w:pPr>
              <w:widowControl/>
              <w:autoSpaceDE/>
              <w:autoSpaceDN/>
              <w:adjustRightInd/>
              <w:jc w:val="center"/>
              <w:rPr>
                <w:b/>
                <w:bCs/>
                <w:color w:val="000000"/>
                <w:sz w:val="20"/>
                <w:szCs w:val="20"/>
              </w:rPr>
            </w:pPr>
            <w:r>
              <w:rPr>
                <w:b/>
                <w:bCs/>
                <w:color w:val="000000"/>
                <w:sz w:val="20"/>
                <w:szCs w:val="20"/>
              </w:rPr>
              <w:t>41,753</w:t>
            </w:r>
          </w:p>
        </w:tc>
        <w:tc>
          <w:tcPr>
            <w:tcW w:w="477" w:type="pct"/>
            <w:tcBorders>
              <w:top w:val="nil"/>
              <w:left w:val="nil"/>
              <w:bottom w:val="single" w:sz="4" w:space="0" w:color="auto"/>
              <w:right w:val="single" w:sz="4" w:space="0" w:color="auto"/>
            </w:tcBorders>
            <w:shd w:val="clear" w:color="auto" w:fill="auto"/>
            <w:vAlign w:val="center"/>
            <w:hideMark/>
          </w:tcPr>
          <w:p w:rsidR="00287C71" w:rsidRPr="00DA38D2" w:rsidRDefault="00287C71" w:rsidP="00512D41">
            <w:pPr>
              <w:jc w:val="right"/>
              <w:rPr>
                <w:b/>
                <w:bCs/>
                <w:color w:val="000000"/>
                <w:sz w:val="20"/>
                <w:szCs w:val="20"/>
              </w:rPr>
            </w:pPr>
            <w:r>
              <w:rPr>
                <w:b/>
                <w:bCs/>
                <w:color w:val="000000"/>
                <w:sz w:val="20"/>
                <w:szCs w:val="20"/>
              </w:rPr>
              <w:t xml:space="preserve">$4,198,741 </w:t>
            </w:r>
          </w:p>
        </w:tc>
      </w:tr>
      <w:tr w:rsidR="00DA38D2" w:rsidRPr="00DA38D2" w:rsidTr="00DA38D2">
        <w:trPr>
          <w:trHeight w:val="435"/>
          <w:jc w:val="center"/>
        </w:trPr>
        <w:tc>
          <w:tcPr>
            <w:tcW w:w="1656" w:type="pct"/>
            <w:tcBorders>
              <w:top w:val="nil"/>
              <w:left w:val="single" w:sz="4" w:space="0" w:color="auto"/>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b/>
                <w:bCs/>
                <w:color w:val="000000"/>
                <w:sz w:val="20"/>
                <w:szCs w:val="20"/>
              </w:rPr>
            </w:pPr>
            <w:r w:rsidRPr="00DA38D2">
              <w:rPr>
                <w:b/>
                <w:bCs/>
                <w:color w:val="000000"/>
                <w:sz w:val="20"/>
                <w:szCs w:val="20"/>
              </w:rPr>
              <w:lastRenderedPageBreak/>
              <w:t>Capital and O&amp;M Cost</w:t>
            </w:r>
          </w:p>
        </w:tc>
        <w:tc>
          <w:tcPr>
            <w:tcW w:w="658"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16"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29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46"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jc w:val="right"/>
              <w:rPr>
                <w:color w:val="000000"/>
                <w:sz w:val="20"/>
                <w:szCs w:val="20"/>
              </w:rPr>
            </w:pPr>
            <w:r w:rsidRPr="00DA38D2">
              <w:rPr>
                <w:color w:val="000000"/>
                <w:sz w:val="20"/>
                <w:szCs w:val="20"/>
              </w:rPr>
              <w:t xml:space="preserve">$350,957 </w:t>
            </w:r>
          </w:p>
        </w:tc>
      </w:tr>
      <w:tr w:rsidR="00DA38D2" w:rsidRPr="00DA38D2" w:rsidTr="00DA38D2">
        <w:trPr>
          <w:trHeight w:val="255"/>
          <w:jc w:val="center"/>
        </w:trPr>
        <w:tc>
          <w:tcPr>
            <w:tcW w:w="1656" w:type="pct"/>
            <w:tcBorders>
              <w:top w:val="nil"/>
              <w:left w:val="single" w:sz="4" w:space="0" w:color="auto"/>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b/>
                <w:bCs/>
                <w:color w:val="000000"/>
                <w:sz w:val="20"/>
                <w:szCs w:val="20"/>
              </w:rPr>
            </w:pPr>
            <w:r w:rsidRPr="00DA38D2">
              <w:rPr>
                <w:b/>
                <w:bCs/>
                <w:color w:val="000000"/>
                <w:sz w:val="20"/>
                <w:szCs w:val="20"/>
              </w:rPr>
              <w:t>GRAND TOTAL</w:t>
            </w:r>
          </w:p>
        </w:tc>
        <w:tc>
          <w:tcPr>
            <w:tcW w:w="658"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16"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296"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46" w:type="pct"/>
            <w:gridSpan w:val="2"/>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7"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DA38D2" w:rsidRPr="00DA38D2" w:rsidRDefault="00DA38D2" w:rsidP="00DA38D2">
            <w:pPr>
              <w:widowControl/>
              <w:autoSpaceDE/>
              <w:autoSpaceDN/>
              <w:adjustRightInd/>
              <w:rPr>
                <w:color w:val="000000"/>
                <w:sz w:val="20"/>
                <w:szCs w:val="20"/>
              </w:rPr>
            </w:pPr>
            <w:r w:rsidRPr="00DA38D2">
              <w:rPr>
                <w:color w:val="000000"/>
                <w:sz w:val="20"/>
                <w:szCs w:val="20"/>
              </w:rPr>
              <w:t> </w:t>
            </w:r>
          </w:p>
        </w:tc>
        <w:tc>
          <w:tcPr>
            <w:tcW w:w="477" w:type="pct"/>
            <w:tcBorders>
              <w:top w:val="nil"/>
              <w:left w:val="nil"/>
              <w:bottom w:val="single" w:sz="4" w:space="0" w:color="auto"/>
              <w:right w:val="single" w:sz="4" w:space="0" w:color="auto"/>
            </w:tcBorders>
            <w:shd w:val="clear" w:color="auto" w:fill="auto"/>
            <w:noWrap/>
            <w:vAlign w:val="center"/>
            <w:hideMark/>
          </w:tcPr>
          <w:p w:rsidR="00287C71" w:rsidRDefault="00287C71" w:rsidP="00287C71">
            <w:pPr>
              <w:jc w:val="right"/>
              <w:rPr>
                <w:b/>
                <w:bCs/>
                <w:color w:val="000000"/>
                <w:sz w:val="20"/>
                <w:szCs w:val="20"/>
              </w:rPr>
            </w:pPr>
            <w:r>
              <w:rPr>
                <w:b/>
                <w:bCs/>
                <w:color w:val="000000"/>
                <w:sz w:val="20"/>
                <w:szCs w:val="20"/>
              </w:rPr>
              <w:t>$4,549,698</w:t>
            </w:r>
          </w:p>
          <w:p w:rsidR="00DA38D2" w:rsidRPr="00DA38D2" w:rsidRDefault="00DA38D2" w:rsidP="00512D41">
            <w:pPr>
              <w:jc w:val="right"/>
              <w:rPr>
                <w:b/>
                <w:bCs/>
                <w:color w:val="000000"/>
                <w:sz w:val="20"/>
                <w:szCs w:val="20"/>
              </w:rPr>
            </w:pPr>
          </w:p>
        </w:tc>
      </w:tr>
    </w:tbl>
    <w:p w:rsidR="00377D7F" w:rsidRDefault="00377D7F" w:rsidP="00A7661C">
      <w:pPr>
        <w:rPr>
          <w:color w:val="FF0000"/>
        </w:rPr>
      </w:pPr>
    </w:p>
    <w:tbl>
      <w:tblPr>
        <w:tblW w:w="9630" w:type="dxa"/>
        <w:tblInd w:w="108" w:type="dxa"/>
        <w:tblLook w:val="04A0" w:firstRow="1" w:lastRow="0" w:firstColumn="1" w:lastColumn="0" w:noHBand="0" w:noVBand="1"/>
      </w:tblPr>
      <w:tblGrid>
        <w:gridCol w:w="5060"/>
        <w:gridCol w:w="222"/>
        <w:gridCol w:w="222"/>
        <w:gridCol w:w="2146"/>
        <w:gridCol w:w="1980"/>
      </w:tblGrid>
      <w:tr w:rsidR="00DA38D2" w:rsidRPr="00F05191" w:rsidTr="00F82AA5">
        <w:trPr>
          <w:trHeight w:val="255"/>
          <w:tblHeader/>
        </w:trPr>
        <w:tc>
          <w:tcPr>
            <w:tcW w:w="9630" w:type="dxa"/>
            <w:gridSpan w:val="5"/>
            <w:tcBorders>
              <w:top w:val="nil"/>
              <w:left w:val="nil"/>
              <w:bottom w:val="single" w:sz="4" w:space="0" w:color="auto"/>
              <w:right w:val="nil"/>
            </w:tcBorders>
            <w:shd w:val="clear" w:color="auto" w:fill="auto"/>
            <w:noWrap/>
            <w:vAlign w:val="bottom"/>
            <w:hideMark/>
          </w:tcPr>
          <w:p w:rsidR="00DA38D2" w:rsidRPr="006F7074" w:rsidRDefault="00DA38D2" w:rsidP="00DA38D2">
            <w:pPr>
              <w:jc w:val="center"/>
              <w:rPr>
                <w:b/>
                <w:sz w:val="20"/>
                <w:szCs w:val="20"/>
                <w:u w:val="single"/>
              </w:rPr>
            </w:pPr>
            <w:r w:rsidRPr="006F7074">
              <w:rPr>
                <w:b/>
                <w:sz w:val="20"/>
                <w:szCs w:val="20"/>
                <w:u w:val="single"/>
              </w:rPr>
              <w:t>Assumptions</w:t>
            </w:r>
          </w:p>
        </w:tc>
      </w:tr>
      <w:tr w:rsidR="00DA38D2" w:rsidRPr="00F05191" w:rsidTr="00F82AA5">
        <w:trPr>
          <w:trHeight w:val="25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DA38D2">
            <w:pPr>
              <w:rPr>
                <w:sz w:val="20"/>
                <w:szCs w:val="20"/>
              </w:rPr>
            </w:pPr>
            <w:r w:rsidRPr="006F7074">
              <w:rPr>
                <w:sz w:val="20"/>
                <w:szCs w:val="20"/>
              </w:rPr>
              <w:t>Number of affected facilities*</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F82AA5" w:rsidP="00DA38D2">
            <w:pPr>
              <w:rPr>
                <w:sz w:val="20"/>
                <w:szCs w:val="20"/>
              </w:rPr>
            </w:pPr>
            <w:r>
              <w:rPr>
                <w:sz w:val="20"/>
                <w:szCs w:val="20"/>
              </w:rPr>
              <w:t>61</w:t>
            </w:r>
          </w:p>
        </w:tc>
      </w:tr>
      <w:tr w:rsidR="00DA38D2" w:rsidRPr="00F05191" w:rsidTr="00F82AA5">
        <w:trPr>
          <w:trHeight w:val="25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DA38D2">
            <w:pPr>
              <w:rPr>
                <w:sz w:val="20"/>
                <w:szCs w:val="20"/>
              </w:rPr>
            </w:pPr>
            <w:r w:rsidRPr="006F7074">
              <w:rPr>
                <w:sz w:val="20"/>
                <w:szCs w:val="20"/>
              </w:rPr>
              <w:t>Time required to read instructions (hours)</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DA38D2" w:rsidP="00DA38D2">
            <w:pPr>
              <w:rPr>
                <w:sz w:val="20"/>
                <w:szCs w:val="20"/>
              </w:rPr>
            </w:pPr>
            <w:r w:rsidRPr="006F7074">
              <w:rPr>
                <w:sz w:val="20"/>
                <w:szCs w:val="20"/>
              </w:rPr>
              <w:t>1</w:t>
            </w:r>
          </w:p>
        </w:tc>
      </w:tr>
      <w:tr w:rsidR="00DA38D2" w:rsidRPr="00F05191" w:rsidTr="00F82AA5">
        <w:trPr>
          <w:trHeight w:val="25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DA38D2">
            <w:pPr>
              <w:rPr>
                <w:sz w:val="20"/>
                <w:szCs w:val="20"/>
              </w:rPr>
            </w:pPr>
            <w:r w:rsidRPr="006F7074">
              <w:rPr>
                <w:sz w:val="20"/>
                <w:szCs w:val="20"/>
              </w:rPr>
              <w:t>Time required to complete performance test (hours)</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DA38D2" w:rsidP="00DA38D2">
            <w:pPr>
              <w:rPr>
                <w:sz w:val="20"/>
                <w:szCs w:val="20"/>
              </w:rPr>
            </w:pPr>
            <w:r w:rsidRPr="006F7074">
              <w:rPr>
                <w:sz w:val="20"/>
                <w:szCs w:val="20"/>
              </w:rPr>
              <w:t>57</w:t>
            </w:r>
          </w:p>
        </w:tc>
      </w:tr>
      <w:tr w:rsidR="00DA38D2" w:rsidRPr="00F05191" w:rsidTr="00F82AA5">
        <w:trPr>
          <w:trHeight w:val="25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DA38D2">
            <w:pPr>
              <w:rPr>
                <w:sz w:val="20"/>
                <w:szCs w:val="20"/>
              </w:rPr>
            </w:pPr>
            <w:r w:rsidRPr="006F7074">
              <w:rPr>
                <w:sz w:val="20"/>
                <w:szCs w:val="20"/>
              </w:rPr>
              <w:t>Periodic performance test (hours)</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DA38D2" w:rsidP="00DA38D2">
            <w:pPr>
              <w:rPr>
                <w:sz w:val="20"/>
                <w:szCs w:val="20"/>
              </w:rPr>
            </w:pPr>
            <w:r w:rsidRPr="006F7074">
              <w:rPr>
                <w:sz w:val="20"/>
                <w:szCs w:val="20"/>
              </w:rPr>
              <w:t>40</w:t>
            </w:r>
          </w:p>
        </w:tc>
      </w:tr>
      <w:tr w:rsidR="00DA38D2" w:rsidRPr="00F05191" w:rsidTr="00F82AA5">
        <w:trPr>
          <w:trHeight w:val="25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DA38D2">
            <w:pPr>
              <w:rPr>
                <w:sz w:val="20"/>
                <w:szCs w:val="20"/>
              </w:rPr>
            </w:pPr>
            <w:r w:rsidRPr="006F7074">
              <w:rPr>
                <w:sz w:val="20"/>
                <w:szCs w:val="20"/>
              </w:rPr>
              <w:t>Performance test reports (hours)</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DA38D2" w:rsidP="00DA38D2">
            <w:pPr>
              <w:rPr>
                <w:sz w:val="20"/>
                <w:szCs w:val="20"/>
              </w:rPr>
            </w:pPr>
            <w:r w:rsidRPr="006F7074">
              <w:rPr>
                <w:sz w:val="20"/>
                <w:szCs w:val="20"/>
              </w:rPr>
              <w:t>8</w:t>
            </w:r>
          </w:p>
        </w:tc>
      </w:tr>
      <w:tr w:rsidR="00DA38D2" w:rsidRPr="00F05191" w:rsidTr="00F82AA5">
        <w:trPr>
          <w:trHeight w:val="25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DA38D2">
            <w:pPr>
              <w:rPr>
                <w:sz w:val="20"/>
                <w:szCs w:val="20"/>
              </w:rPr>
            </w:pPr>
            <w:r w:rsidRPr="006F7074">
              <w:rPr>
                <w:sz w:val="20"/>
                <w:szCs w:val="20"/>
              </w:rPr>
              <w:t>Rate of failed performance tests (repeat)</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DA38D2" w:rsidP="00DA38D2">
            <w:pPr>
              <w:rPr>
                <w:sz w:val="20"/>
                <w:szCs w:val="20"/>
              </w:rPr>
            </w:pPr>
            <w:r w:rsidRPr="006F7074">
              <w:rPr>
                <w:sz w:val="20"/>
                <w:szCs w:val="20"/>
              </w:rPr>
              <w:t>10%</w:t>
            </w:r>
          </w:p>
        </w:tc>
      </w:tr>
      <w:tr w:rsidR="00DA38D2" w:rsidRPr="00F05191" w:rsidTr="00F82AA5">
        <w:trPr>
          <w:trHeight w:val="25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DA38D2">
            <w:pPr>
              <w:rPr>
                <w:sz w:val="20"/>
                <w:szCs w:val="20"/>
              </w:rPr>
            </w:pPr>
            <w:r w:rsidRPr="006F7074">
              <w:rPr>
                <w:sz w:val="20"/>
                <w:szCs w:val="20"/>
              </w:rPr>
              <w:t>Estimated hours to prepare the Startup/Shutdown/Malfunction</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DA38D2" w:rsidP="00DA38D2">
            <w:pPr>
              <w:rPr>
                <w:sz w:val="20"/>
                <w:szCs w:val="20"/>
              </w:rPr>
            </w:pPr>
            <w:r w:rsidRPr="006F7074">
              <w:rPr>
                <w:sz w:val="20"/>
                <w:szCs w:val="20"/>
              </w:rPr>
              <w:t>40</w:t>
            </w:r>
          </w:p>
        </w:tc>
      </w:tr>
      <w:tr w:rsidR="00DA38D2" w:rsidRPr="00F05191" w:rsidTr="00F82AA5">
        <w:trPr>
          <w:trHeight w:val="287"/>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DA38D2">
            <w:pPr>
              <w:rPr>
                <w:sz w:val="20"/>
                <w:szCs w:val="20"/>
              </w:rPr>
            </w:pPr>
            <w:r w:rsidRPr="006F7074">
              <w:rPr>
                <w:sz w:val="20"/>
                <w:szCs w:val="20"/>
              </w:rPr>
              <w:t>Estimated number of sources at an affected facility that require visual emissions and opacity</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F82AA5" w:rsidP="00DA38D2">
            <w:pPr>
              <w:rPr>
                <w:sz w:val="20"/>
                <w:szCs w:val="20"/>
              </w:rPr>
            </w:pPr>
            <w:r>
              <w:rPr>
                <w:sz w:val="20"/>
                <w:szCs w:val="20"/>
              </w:rPr>
              <w:t>61</w:t>
            </w:r>
          </w:p>
        </w:tc>
      </w:tr>
      <w:tr w:rsidR="00DA38D2" w:rsidRPr="00F05191" w:rsidTr="00F82AA5">
        <w:trPr>
          <w:trHeight w:val="25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DA38D2">
            <w:pPr>
              <w:rPr>
                <w:sz w:val="20"/>
                <w:szCs w:val="20"/>
              </w:rPr>
            </w:pPr>
            <w:r w:rsidRPr="006F7074">
              <w:rPr>
                <w:sz w:val="20"/>
                <w:szCs w:val="20"/>
              </w:rPr>
              <w:t>Time required to prepare notifications (hours)</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DA38D2" w:rsidP="00DA38D2">
            <w:pPr>
              <w:rPr>
                <w:sz w:val="20"/>
                <w:szCs w:val="20"/>
              </w:rPr>
            </w:pPr>
            <w:r w:rsidRPr="006F7074">
              <w:rPr>
                <w:sz w:val="20"/>
                <w:szCs w:val="20"/>
              </w:rPr>
              <w:t>2</w:t>
            </w:r>
          </w:p>
        </w:tc>
      </w:tr>
      <w:tr w:rsidR="00DA38D2" w:rsidRPr="00F05191" w:rsidTr="00F82AA5">
        <w:trPr>
          <w:trHeight w:val="25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DA38D2">
            <w:pPr>
              <w:rPr>
                <w:sz w:val="20"/>
                <w:szCs w:val="20"/>
              </w:rPr>
            </w:pPr>
            <w:r w:rsidRPr="006F7074">
              <w:rPr>
                <w:sz w:val="20"/>
                <w:szCs w:val="20"/>
              </w:rPr>
              <w:t>Number of new facilities (per year)</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DA38D2" w:rsidP="00DA38D2">
            <w:pPr>
              <w:rPr>
                <w:sz w:val="20"/>
                <w:szCs w:val="20"/>
              </w:rPr>
            </w:pPr>
            <w:r w:rsidRPr="006F7074">
              <w:rPr>
                <w:sz w:val="20"/>
                <w:szCs w:val="20"/>
              </w:rPr>
              <w:t>0</w:t>
            </w:r>
          </w:p>
        </w:tc>
      </w:tr>
      <w:tr w:rsidR="00DA38D2" w:rsidRPr="00F05191" w:rsidTr="00F82AA5">
        <w:trPr>
          <w:trHeight w:val="25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5A4392">
            <w:pPr>
              <w:rPr>
                <w:sz w:val="20"/>
                <w:szCs w:val="20"/>
              </w:rPr>
            </w:pPr>
            <w:r w:rsidRPr="006F7074">
              <w:rPr>
                <w:sz w:val="20"/>
                <w:szCs w:val="20"/>
              </w:rPr>
              <w:t xml:space="preserve">Time required to prepare </w:t>
            </w:r>
            <w:r w:rsidR="005A4392">
              <w:rPr>
                <w:sz w:val="20"/>
                <w:szCs w:val="20"/>
              </w:rPr>
              <w:t xml:space="preserve">periodic (semiannual) </w:t>
            </w:r>
            <w:r w:rsidRPr="006F7074">
              <w:rPr>
                <w:sz w:val="20"/>
                <w:szCs w:val="20"/>
              </w:rPr>
              <w:t>reports (hours)</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DA38D2" w:rsidP="00DA38D2">
            <w:pPr>
              <w:rPr>
                <w:sz w:val="20"/>
                <w:szCs w:val="20"/>
              </w:rPr>
            </w:pPr>
            <w:r w:rsidRPr="006F7074">
              <w:rPr>
                <w:sz w:val="20"/>
                <w:szCs w:val="20"/>
              </w:rPr>
              <w:t>8</w:t>
            </w:r>
          </w:p>
        </w:tc>
      </w:tr>
      <w:tr w:rsidR="00DA38D2" w:rsidRPr="00F05191" w:rsidTr="00F82AA5">
        <w:trPr>
          <w:trHeight w:val="25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DA38D2">
            <w:pPr>
              <w:rPr>
                <w:sz w:val="20"/>
                <w:szCs w:val="20"/>
              </w:rPr>
            </w:pPr>
            <w:r w:rsidRPr="006F7074">
              <w:rPr>
                <w:sz w:val="20"/>
                <w:szCs w:val="20"/>
              </w:rPr>
              <w:t>Time required to prepare excess emissions reports (hours)</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DA38D2" w:rsidP="00DA38D2">
            <w:pPr>
              <w:rPr>
                <w:sz w:val="20"/>
                <w:szCs w:val="20"/>
              </w:rPr>
            </w:pPr>
            <w:r w:rsidRPr="006F7074">
              <w:rPr>
                <w:sz w:val="20"/>
                <w:szCs w:val="20"/>
              </w:rPr>
              <w:t>8</w:t>
            </w:r>
          </w:p>
        </w:tc>
      </w:tr>
      <w:tr w:rsidR="00DA38D2" w:rsidRPr="00F05191" w:rsidTr="00F82AA5">
        <w:trPr>
          <w:trHeight w:val="30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DA38D2">
            <w:pPr>
              <w:rPr>
                <w:sz w:val="20"/>
                <w:szCs w:val="20"/>
              </w:rPr>
            </w:pPr>
            <w:r w:rsidRPr="006F7074">
              <w:rPr>
                <w:sz w:val="20"/>
                <w:szCs w:val="20"/>
              </w:rPr>
              <w:t>Time required to prepare immediate startup, shutdown, and malfunction reports (hours)</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DA38D2" w:rsidP="00DA38D2">
            <w:pPr>
              <w:rPr>
                <w:sz w:val="20"/>
                <w:szCs w:val="20"/>
              </w:rPr>
            </w:pPr>
            <w:r w:rsidRPr="006F7074">
              <w:rPr>
                <w:sz w:val="20"/>
                <w:szCs w:val="20"/>
              </w:rPr>
              <w:t>4</w:t>
            </w:r>
          </w:p>
        </w:tc>
      </w:tr>
      <w:tr w:rsidR="00DA38D2" w:rsidRPr="00F05191" w:rsidTr="00F82AA5">
        <w:trPr>
          <w:trHeight w:val="255"/>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DA38D2" w:rsidRPr="006F7074" w:rsidRDefault="00DA38D2" w:rsidP="00287C71">
            <w:pPr>
              <w:rPr>
                <w:sz w:val="20"/>
                <w:szCs w:val="20"/>
              </w:rPr>
            </w:pPr>
            <w:r w:rsidRPr="006F7074">
              <w:rPr>
                <w:sz w:val="20"/>
                <w:szCs w:val="20"/>
              </w:rPr>
              <w:t xml:space="preserve">Time required to </w:t>
            </w:r>
            <w:r w:rsidR="00287C71">
              <w:rPr>
                <w:sz w:val="20"/>
                <w:szCs w:val="20"/>
              </w:rPr>
              <w:t>collect and compile</w:t>
            </w:r>
            <w:r w:rsidR="00287C71" w:rsidRPr="006F7074">
              <w:rPr>
                <w:sz w:val="20"/>
                <w:szCs w:val="20"/>
              </w:rPr>
              <w:t xml:space="preserve"> </w:t>
            </w:r>
            <w:r w:rsidRPr="006F7074">
              <w:rPr>
                <w:sz w:val="20"/>
                <w:szCs w:val="20"/>
              </w:rPr>
              <w:t>information required by standard (hours)</w:t>
            </w:r>
          </w:p>
        </w:tc>
        <w:tc>
          <w:tcPr>
            <w:tcW w:w="1980" w:type="dxa"/>
            <w:tcBorders>
              <w:top w:val="nil"/>
              <w:left w:val="nil"/>
              <w:bottom w:val="single" w:sz="4" w:space="0" w:color="auto"/>
              <w:right w:val="single" w:sz="4" w:space="0" w:color="auto"/>
            </w:tcBorders>
            <w:shd w:val="clear" w:color="auto" w:fill="auto"/>
            <w:noWrap/>
            <w:vAlign w:val="bottom"/>
            <w:hideMark/>
          </w:tcPr>
          <w:p w:rsidR="00DA38D2" w:rsidRPr="006F7074" w:rsidRDefault="00287C71" w:rsidP="00DA38D2">
            <w:pPr>
              <w:rPr>
                <w:sz w:val="20"/>
                <w:szCs w:val="20"/>
              </w:rPr>
            </w:pPr>
            <w:r>
              <w:rPr>
                <w:sz w:val="20"/>
                <w:szCs w:val="20"/>
              </w:rPr>
              <w:t>24</w:t>
            </w:r>
          </w:p>
        </w:tc>
      </w:tr>
      <w:tr w:rsidR="00DA38D2" w:rsidRPr="00F05191" w:rsidTr="00F82AA5">
        <w:trPr>
          <w:trHeight w:val="276"/>
        </w:trPr>
        <w:tc>
          <w:tcPr>
            <w:tcW w:w="9630" w:type="dxa"/>
            <w:gridSpan w:val="5"/>
            <w:vMerge w:val="restart"/>
            <w:tcBorders>
              <w:top w:val="single" w:sz="4" w:space="0" w:color="auto"/>
              <w:left w:val="nil"/>
              <w:bottom w:val="nil"/>
              <w:right w:val="nil"/>
            </w:tcBorders>
            <w:shd w:val="clear" w:color="auto" w:fill="auto"/>
            <w:vAlign w:val="bottom"/>
            <w:hideMark/>
          </w:tcPr>
          <w:p w:rsidR="00DA38D2" w:rsidRPr="006F7074" w:rsidRDefault="00DA38D2" w:rsidP="00F82AA5">
            <w:pPr>
              <w:rPr>
                <w:sz w:val="20"/>
                <w:szCs w:val="20"/>
              </w:rPr>
            </w:pPr>
            <w:r w:rsidRPr="006F7074">
              <w:rPr>
                <w:sz w:val="20"/>
                <w:szCs w:val="20"/>
                <w:vertAlign w:val="superscript"/>
              </w:rPr>
              <w:t xml:space="preserve">* </w:t>
            </w:r>
            <w:r w:rsidRPr="006F7074">
              <w:rPr>
                <w:sz w:val="20"/>
                <w:szCs w:val="20"/>
              </w:rPr>
              <w:t xml:space="preserve">Affected facilities consist of 18 manufacturing carbon black, 14 manufacturing cyanide, </w:t>
            </w:r>
            <w:r w:rsidR="00F82AA5">
              <w:rPr>
                <w:sz w:val="20"/>
                <w:szCs w:val="20"/>
              </w:rPr>
              <w:t>26</w:t>
            </w:r>
            <w:r w:rsidRPr="006F7074">
              <w:rPr>
                <w:sz w:val="20"/>
                <w:szCs w:val="20"/>
              </w:rPr>
              <w:t xml:space="preserve"> manufacturing ethylene, and 3 manufacturing spandex.</w:t>
            </w:r>
          </w:p>
        </w:tc>
      </w:tr>
      <w:tr w:rsidR="00DA38D2" w:rsidRPr="00F05191" w:rsidTr="00F82AA5">
        <w:trPr>
          <w:trHeight w:val="276"/>
        </w:trPr>
        <w:tc>
          <w:tcPr>
            <w:tcW w:w="9630" w:type="dxa"/>
            <w:gridSpan w:val="5"/>
            <w:vMerge/>
            <w:tcBorders>
              <w:top w:val="single" w:sz="4" w:space="0" w:color="auto"/>
              <w:left w:val="nil"/>
              <w:bottom w:val="nil"/>
              <w:right w:val="nil"/>
            </w:tcBorders>
            <w:vAlign w:val="center"/>
            <w:hideMark/>
          </w:tcPr>
          <w:p w:rsidR="00DA38D2" w:rsidRPr="006F7074" w:rsidRDefault="00DA38D2" w:rsidP="00DA38D2">
            <w:pPr>
              <w:rPr>
                <w:sz w:val="20"/>
                <w:szCs w:val="20"/>
              </w:rPr>
            </w:pPr>
          </w:p>
        </w:tc>
      </w:tr>
      <w:tr w:rsidR="00DA38D2" w:rsidRPr="00F05191" w:rsidTr="00F82AA5">
        <w:trPr>
          <w:trHeight w:val="255"/>
        </w:trPr>
        <w:tc>
          <w:tcPr>
            <w:tcW w:w="5060" w:type="dxa"/>
            <w:tcBorders>
              <w:top w:val="nil"/>
              <w:left w:val="nil"/>
              <w:bottom w:val="nil"/>
              <w:right w:val="nil"/>
            </w:tcBorders>
            <w:shd w:val="clear" w:color="auto" w:fill="auto"/>
            <w:noWrap/>
            <w:vAlign w:val="bottom"/>
            <w:hideMark/>
          </w:tcPr>
          <w:p w:rsidR="00DA38D2" w:rsidRPr="006F7074" w:rsidRDefault="00DA38D2" w:rsidP="00DA38D2">
            <w:pPr>
              <w:rPr>
                <w:sz w:val="20"/>
                <w:szCs w:val="20"/>
              </w:rPr>
            </w:pPr>
            <w:r w:rsidRPr="006F7074">
              <w:rPr>
                <w:sz w:val="20"/>
                <w:szCs w:val="20"/>
              </w:rPr>
              <w:t>N/A = Not Applicable.</w:t>
            </w:r>
          </w:p>
        </w:tc>
        <w:tc>
          <w:tcPr>
            <w:tcW w:w="222" w:type="dxa"/>
            <w:tcBorders>
              <w:top w:val="nil"/>
              <w:left w:val="nil"/>
              <w:bottom w:val="nil"/>
              <w:right w:val="nil"/>
            </w:tcBorders>
            <w:shd w:val="clear" w:color="auto" w:fill="auto"/>
            <w:noWrap/>
            <w:vAlign w:val="bottom"/>
            <w:hideMark/>
          </w:tcPr>
          <w:p w:rsidR="00DA38D2" w:rsidRPr="006F7074" w:rsidRDefault="00DA38D2" w:rsidP="00DA38D2">
            <w:pPr>
              <w:rPr>
                <w:sz w:val="20"/>
                <w:szCs w:val="20"/>
              </w:rPr>
            </w:pPr>
          </w:p>
        </w:tc>
        <w:tc>
          <w:tcPr>
            <w:tcW w:w="222" w:type="dxa"/>
            <w:tcBorders>
              <w:top w:val="nil"/>
              <w:left w:val="nil"/>
              <w:bottom w:val="nil"/>
              <w:right w:val="nil"/>
            </w:tcBorders>
            <w:shd w:val="clear" w:color="auto" w:fill="auto"/>
            <w:noWrap/>
            <w:vAlign w:val="bottom"/>
            <w:hideMark/>
          </w:tcPr>
          <w:p w:rsidR="00DA38D2" w:rsidRPr="006F7074" w:rsidRDefault="00DA38D2" w:rsidP="00DA38D2">
            <w:pPr>
              <w:rPr>
                <w:sz w:val="20"/>
                <w:szCs w:val="20"/>
              </w:rPr>
            </w:pPr>
          </w:p>
        </w:tc>
        <w:tc>
          <w:tcPr>
            <w:tcW w:w="4126" w:type="dxa"/>
            <w:gridSpan w:val="2"/>
            <w:tcBorders>
              <w:top w:val="nil"/>
              <w:left w:val="nil"/>
              <w:bottom w:val="nil"/>
              <w:right w:val="nil"/>
            </w:tcBorders>
            <w:shd w:val="clear" w:color="auto" w:fill="auto"/>
            <w:noWrap/>
            <w:vAlign w:val="bottom"/>
            <w:hideMark/>
          </w:tcPr>
          <w:p w:rsidR="00DA38D2" w:rsidRPr="006F7074" w:rsidRDefault="00DA38D2" w:rsidP="00DA38D2">
            <w:pPr>
              <w:rPr>
                <w:sz w:val="20"/>
                <w:szCs w:val="20"/>
              </w:rPr>
            </w:pPr>
          </w:p>
        </w:tc>
      </w:tr>
    </w:tbl>
    <w:p w:rsidR="00377D7F" w:rsidRDefault="00377D7F" w:rsidP="00A7661C">
      <w:pPr>
        <w:rPr>
          <w:color w:val="FF0000"/>
        </w:rPr>
      </w:pPr>
    </w:p>
    <w:p w:rsidR="003D6951" w:rsidRPr="003F1AFC" w:rsidRDefault="003D6951" w:rsidP="003D6951">
      <w:pPr>
        <w:rPr>
          <w:color w:val="FF0000"/>
        </w:rPr>
      </w:pPr>
    </w:p>
    <w:p w:rsidR="00144F35" w:rsidRDefault="00144F35" w:rsidP="002763E7">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2763E7" w:rsidRPr="002763E7">
        <w:rPr>
          <w:b/>
        </w:rPr>
        <w:t xml:space="preserve">NESHAP for Source Categories: Generic Maximum Achievable Control Technology Standards for Carbon Black, Ethylene, Cyanide and Spandex </w:t>
      </w:r>
      <w:r w:rsidR="002763E7" w:rsidRPr="002763E7">
        <w:rPr>
          <w:b/>
          <w:bCs/>
        </w:rPr>
        <w:t>(Renewal)</w:t>
      </w:r>
    </w:p>
    <w:p w:rsidR="00144F35" w:rsidRDefault="00144F35" w:rsidP="00F340DF">
      <w:pPr>
        <w:rPr>
          <w:b/>
          <w:bCs/>
          <w:color w:val="000000"/>
        </w:rPr>
      </w:pPr>
    </w:p>
    <w:tbl>
      <w:tblPr>
        <w:tblW w:w="5295" w:type="pct"/>
        <w:jc w:val="center"/>
        <w:tblLayout w:type="fixed"/>
        <w:tblLook w:val="04A0" w:firstRow="1" w:lastRow="0" w:firstColumn="1" w:lastColumn="0" w:noHBand="0" w:noVBand="1"/>
      </w:tblPr>
      <w:tblGrid>
        <w:gridCol w:w="4444"/>
        <w:gridCol w:w="1149"/>
        <w:gridCol w:w="1328"/>
        <w:gridCol w:w="1149"/>
        <w:gridCol w:w="1149"/>
        <w:gridCol w:w="1063"/>
        <w:gridCol w:w="1149"/>
        <w:gridCol w:w="1091"/>
        <w:gridCol w:w="1287"/>
      </w:tblGrid>
      <w:tr w:rsidR="00F82AA5" w:rsidRPr="00F82AA5" w:rsidTr="00512D41">
        <w:trPr>
          <w:trHeight w:val="300"/>
          <w:tblHeader/>
          <w:jc w:val="center"/>
        </w:trPr>
        <w:tc>
          <w:tcPr>
            <w:tcW w:w="1609"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REPORTING/RECORDKEEPING REQUIREMENT</w:t>
            </w:r>
          </w:p>
        </w:tc>
        <w:tc>
          <w:tcPr>
            <w:tcW w:w="416" w:type="pct"/>
            <w:tcBorders>
              <w:top w:val="single" w:sz="4" w:space="0" w:color="auto"/>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 xml:space="preserve">(A) </w:t>
            </w:r>
          </w:p>
        </w:tc>
        <w:tc>
          <w:tcPr>
            <w:tcW w:w="481" w:type="pct"/>
            <w:tcBorders>
              <w:top w:val="single" w:sz="4" w:space="0" w:color="auto"/>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(B)</w:t>
            </w:r>
          </w:p>
        </w:tc>
        <w:tc>
          <w:tcPr>
            <w:tcW w:w="416" w:type="pct"/>
            <w:tcBorders>
              <w:top w:val="single" w:sz="4" w:space="0" w:color="auto"/>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(C)</w:t>
            </w:r>
          </w:p>
        </w:tc>
        <w:tc>
          <w:tcPr>
            <w:tcW w:w="416" w:type="pct"/>
            <w:tcBorders>
              <w:top w:val="single" w:sz="4" w:space="0" w:color="auto"/>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(D)</w:t>
            </w:r>
          </w:p>
        </w:tc>
        <w:tc>
          <w:tcPr>
            <w:tcW w:w="385" w:type="pct"/>
            <w:tcBorders>
              <w:top w:val="single" w:sz="4" w:space="0" w:color="auto"/>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(E)</w:t>
            </w:r>
          </w:p>
        </w:tc>
        <w:tc>
          <w:tcPr>
            <w:tcW w:w="416" w:type="pct"/>
            <w:tcBorders>
              <w:top w:val="single" w:sz="4" w:space="0" w:color="auto"/>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(F)</w:t>
            </w:r>
          </w:p>
        </w:tc>
        <w:tc>
          <w:tcPr>
            <w:tcW w:w="395" w:type="pct"/>
            <w:tcBorders>
              <w:top w:val="single" w:sz="4" w:space="0" w:color="auto"/>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(G)</w:t>
            </w:r>
          </w:p>
        </w:tc>
        <w:tc>
          <w:tcPr>
            <w:tcW w:w="466" w:type="pct"/>
            <w:tcBorders>
              <w:top w:val="single" w:sz="4" w:space="0" w:color="auto"/>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(H)</w:t>
            </w:r>
          </w:p>
        </w:tc>
      </w:tr>
      <w:tr w:rsidR="00F82AA5" w:rsidRPr="00F82AA5" w:rsidTr="00512D41">
        <w:trPr>
          <w:trHeight w:val="1275"/>
          <w:tblHeader/>
          <w:jc w:val="center"/>
        </w:trPr>
        <w:tc>
          <w:tcPr>
            <w:tcW w:w="1609" w:type="pct"/>
            <w:vMerge/>
            <w:tcBorders>
              <w:top w:val="single" w:sz="4" w:space="0" w:color="auto"/>
              <w:left w:val="single" w:sz="4" w:space="0" w:color="auto"/>
              <w:bottom w:val="single" w:sz="4" w:space="0" w:color="auto"/>
              <w:right w:val="single" w:sz="4" w:space="0" w:color="auto"/>
            </w:tcBorders>
            <w:vAlign w:val="center"/>
            <w:hideMark/>
          </w:tcPr>
          <w:p w:rsidR="00F82AA5" w:rsidRPr="00F82AA5" w:rsidRDefault="00F82AA5" w:rsidP="00F82AA5">
            <w:pPr>
              <w:widowControl/>
              <w:autoSpaceDE/>
              <w:autoSpaceDN/>
              <w:adjustRightInd/>
              <w:rPr>
                <w:color w:val="000000"/>
                <w:sz w:val="20"/>
                <w:szCs w:val="20"/>
              </w:rPr>
            </w:pPr>
          </w:p>
        </w:tc>
        <w:tc>
          <w:tcPr>
            <w:tcW w:w="416" w:type="pct"/>
            <w:tcBorders>
              <w:top w:val="nil"/>
              <w:left w:val="nil"/>
              <w:bottom w:val="single" w:sz="4" w:space="0" w:color="auto"/>
              <w:right w:val="single" w:sz="4" w:space="0" w:color="auto"/>
            </w:tcBorders>
            <w:shd w:val="clear" w:color="000000" w:fill="BFBFBF"/>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Person-hours per occurrence</w:t>
            </w:r>
          </w:p>
        </w:tc>
        <w:tc>
          <w:tcPr>
            <w:tcW w:w="481" w:type="pct"/>
            <w:tcBorders>
              <w:top w:val="nil"/>
              <w:left w:val="nil"/>
              <w:bottom w:val="single" w:sz="4" w:space="0" w:color="auto"/>
              <w:right w:val="single" w:sz="4" w:space="0" w:color="auto"/>
            </w:tcBorders>
            <w:shd w:val="clear" w:color="000000" w:fill="BFBFBF"/>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No. of occurrences per respondent per year</w:t>
            </w:r>
          </w:p>
        </w:tc>
        <w:tc>
          <w:tcPr>
            <w:tcW w:w="416" w:type="pct"/>
            <w:tcBorders>
              <w:top w:val="nil"/>
              <w:left w:val="nil"/>
              <w:bottom w:val="single" w:sz="4" w:space="0" w:color="auto"/>
              <w:right w:val="single" w:sz="4" w:space="0" w:color="auto"/>
            </w:tcBorders>
            <w:shd w:val="clear" w:color="000000" w:fill="BFBFBF"/>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Person-hours per respondent</w:t>
            </w:r>
          </w:p>
        </w:tc>
        <w:tc>
          <w:tcPr>
            <w:tcW w:w="416" w:type="pct"/>
            <w:tcBorders>
              <w:top w:val="nil"/>
              <w:left w:val="nil"/>
              <w:bottom w:val="single" w:sz="4" w:space="0" w:color="auto"/>
              <w:right w:val="single" w:sz="4" w:space="0" w:color="auto"/>
            </w:tcBorders>
            <w:shd w:val="clear" w:color="000000" w:fill="BFBFBF"/>
            <w:vAlign w:val="center"/>
            <w:hideMark/>
          </w:tcPr>
          <w:p w:rsidR="00F82AA5" w:rsidRPr="00F82AA5" w:rsidRDefault="00F82AA5" w:rsidP="00F82AA5">
            <w:pPr>
              <w:widowControl/>
              <w:autoSpaceDE/>
              <w:autoSpaceDN/>
              <w:adjustRightInd/>
              <w:jc w:val="center"/>
              <w:rPr>
                <w:color w:val="000000"/>
                <w:sz w:val="20"/>
                <w:szCs w:val="20"/>
              </w:rPr>
            </w:pPr>
            <w:r>
              <w:rPr>
                <w:color w:val="000000"/>
                <w:sz w:val="20"/>
                <w:szCs w:val="20"/>
              </w:rPr>
              <w:t>Respondent</w:t>
            </w:r>
            <w:r w:rsidRPr="00F82AA5">
              <w:rPr>
                <w:color w:val="000000"/>
                <w:sz w:val="20"/>
                <w:szCs w:val="20"/>
              </w:rPr>
              <w:t xml:space="preserve"> per year</w:t>
            </w:r>
          </w:p>
        </w:tc>
        <w:tc>
          <w:tcPr>
            <w:tcW w:w="385" w:type="pct"/>
            <w:tcBorders>
              <w:top w:val="nil"/>
              <w:left w:val="nil"/>
              <w:bottom w:val="single" w:sz="4" w:space="0" w:color="auto"/>
              <w:right w:val="single" w:sz="4" w:space="0" w:color="auto"/>
            </w:tcBorders>
            <w:shd w:val="clear" w:color="000000" w:fill="BFBFBF"/>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Technical person-hours</w:t>
            </w:r>
          </w:p>
        </w:tc>
        <w:tc>
          <w:tcPr>
            <w:tcW w:w="416" w:type="pct"/>
            <w:tcBorders>
              <w:top w:val="nil"/>
              <w:left w:val="nil"/>
              <w:bottom w:val="single" w:sz="4" w:space="0" w:color="auto"/>
              <w:right w:val="single" w:sz="4" w:space="0" w:color="auto"/>
            </w:tcBorders>
            <w:shd w:val="clear" w:color="000000" w:fill="BFBFBF"/>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Managerial person-hours</w:t>
            </w:r>
          </w:p>
        </w:tc>
        <w:tc>
          <w:tcPr>
            <w:tcW w:w="395" w:type="pct"/>
            <w:tcBorders>
              <w:top w:val="nil"/>
              <w:left w:val="nil"/>
              <w:bottom w:val="single" w:sz="4" w:space="0" w:color="auto"/>
              <w:right w:val="single" w:sz="4" w:space="0" w:color="auto"/>
            </w:tcBorders>
            <w:shd w:val="clear" w:color="000000" w:fill="BFBFBF"/>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Clerical person-hours</w:t>
            </w:r>
          </w:p>
        </w:tc>
        <w:tc>
          <w:tcPr>
            <w:tcW w:w="466" w:type="pct"/>
            <w:tcBorders>
              <w:top w:val="nil"/>
              <w:left w:val="nil"/>
              <w:bottom w:val="single" w:sz="4" w:space="0" w:color="auto"/>
              <w:right w:val="single" w:sz="4" w:space="0" w:color="auto"/>
            </w:tcBorders>
            <w:shd w:val="clear" w:color="000000" w:fill="BFBFBF"/>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Cost, $</w:t>
            </w:r>
          </w:p>
        </w:tc>
      </w:tr>
      <w:tr w:rsidR="00F82AA5" w:rsidRPr="00F82AA5" w:rsidTr="00512D41">
        <w:trPr>
          <w:trHeight w:val="300"/>
          <w:tblHeader/>
          <w:jc w:val="center"/>
        </w:trPr>
        <w:tc>
          <w:tcPr>
            <w:tcW w:w="1609" w:type="pct"/>
            <w:vMerge/>
            <w:tcBorders>
              <w:top w:val="single" w:sz="4" w:space="0" w:color="auto"/>
              <w:left w:val="single" w:sz="4" w:space="0" w:color="auto"/>
              <w:bottom w:val="single" w:sz="4" w:space="0" w:color="auto"/>
              <w:right w:val="single" w:sz="4" w:space="0" w:color="auto"/>
            </w:tcBorders>
            <w:vAlign w:val="center"/>
            <w:hideMark/>
          </w:tcPr>
          <w:p w:rsidR="00F82AA5" w:rsidRPr="00F82AA5" w:rsidRDefault="00F82AA5" w:rsidP="00F82AA5">
            <w:pPr>
              <w:widowControl/>
              <w:autoSpaceDE/>
              <w:autoSpaceDN/>
              <w:adjustRightInd/>
              <w:rPr>
                <w:color w:val="000000"/>
                <w:sz w:val="20"/>
                <w:szCs w:val="20"/>
              </w:rPr>
            </w:pPr>
          </w:p>
        </w:tc>
        <w:tc>
          <w:tcPr>
            <w:tcW w:w="416"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481"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416"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(A) x (B)</w:t>
            </w:r>
          </w:p>
        </w:tc>
        <w:tc>
          <w:tcPr>
            <w:tcW w:w="416"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385"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(C) x (D)</w:t>
            </w:r>
          </w:p>
        </w:tc>
        <w:tc>
          <w:tcPr>
            <w:tcW w:w="416"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(E) x 0.05</w:t>
            </w:r>
          </w:p>
        </w:tc>
        <w:tc>
          <w:tcPr>
            <w:tcW w:w="395"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(E) x 0.10</w:t>
            </w:r>
          </w:p>
        </w:tc>
        <w:tc>
          <w:tcPr>
            <w:tcW w:w="466"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r>
      <w:tr w:rsidR="00F82AA5" w:rsidRPr="00F82AA5" w:rsidTr="00512D41">
        <w:trPr>
          <w:trHeight w:val="300"/>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F82AA5" w:rsidRPr="00F82AA5" w:rsidRDefault="00F82AA5" w:rsidP="00F82AA5">
            <w:pPr>
              <w:widowControl/>
              <w:autoSpaceDE/>
              <w:autoSpaceDN/>
              <w:adjustRightInd/>
              <w:rPr>
                <w:color w:val="000000"/>
                <w:sz w:val="20"/>
                <w:szCs w:val="20"/>
              </w:rPr>
            </w:pPr>
            <w:r w:rsidRPr="00F82AA5">
              <w:rPr>
                <w:color w:val="000000"/>
                <w:sz w:val="20"/>
                <w:szCs w:val="20"/>
              </w:rPr>
              <w:t>INITIAL PERFORMANCE TESTS</w:t>
            </w:r>
          </w:p>
        </w:tc>
        <w:tc>
          <w:tcPr>
            <w:tcW w:w="416"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rPr>
                <w:color w:val="000000"/>
                <w:sz w:val="20"/>
                <w:szCs w:val="20"/>
              </w:rPr>
            </w:pPr>
            <w:r w:rsidRPr="00F82AA5">
              <w:rPr>
                <w:color w:val="000000"/>
                <w:sz w:val="20"/>
                <w:szCs w:val="20"/>
              </w:rPr>
              <w:t> </w:t>
            </w:r>
          </w:p>
        </w:tc>
        <w:tc>
          <w:tcPr>
            <w:tcW w:w="481"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 </w:t>
            </w:r>
          </w:p>
        </w:tc>
        <w:tc>
          <w:tcPr>
            <w:tcW w:w="416"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 </w:t>
            </w:r>
          </w:p>
        </w:tc>
        <w:tc>
          <w:tcPr>
            <w:tcW w:w="416"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 </w:t>
            </w:r>
          </w:p>
        </w:tc>
        <w:tc>
          <w:tcPr>
            <w:tcW w:w="385"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 </w:t>
            </w:r>
          </w:p>
        </w:tc>
        <w:tc>
          <w:tcPr>
            <w:tcW w:w="416"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 </w:t>
            </w:r>
          </w:p>
        </w:tc>
        <w:tc>
          <w:tcPr>
            <w:tcW w:w="395"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 </w:t>
            </w:r>
          </w:p>
        </w:tc>
        <w:tc>
          <w:tcPr>
            <w:tcW w:w="466"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rPr>
                <w:color w:val="000000"/>
                <w:sz w:val="20"/>
                <w:szCs w:val="20"/>
              </w:rPr>
            </w:pPr>
            <w:r w:rsidRPr="00F82AA5">
              <w:rPr>
                <w:color w:val="000000"/>
                <w:sz w:val="20"/>
                <w:szCs w:val="20"/>
              </w:rPr>
              <w:t> </w:t>
            </w:r>
          </w:p>
        </w:tc>
      </w:tr>
      <w:tr w:rsidR="00F82AA5" w:rsidRPr="00F82AA5" w:rsidTr="00512D41">
        <w:trPr>
          <w:trHeight w:val="300"/>
          <w:jc w:val="center"/>
        </w:trPr>
        <w:tc>
          <w:tcPr>
            <w:tcW w:w="1609" w:type="pct"/>
            <w:tcBorders>
              <w:top w:val="nil"/>
              <w:left w:val="single" w:sz="4" w:space="0" w:color="auto"/>
              <w:bottom w:val="single" w:sz="4" w:space="0" w:color="auto"/>
              <w:right w:val="single" w:sz="4" w:space="0" w:color="auto"/>
            </w:tcBorders>
            <w:shd w:val="clear" w:color="000000" w:fill="FFFFFF"/>
            <w:noWrap/>
            <w:vAlign w:val="bottom"/>
            <w:hideMark/>
          </w:tcPr>
          <w:p w:rsidR="00F82AA5" w:rsidRPr="00F82AA5" w:rsidRDefault="00F82AA5" w:rsidP="00F82AA5">
            <w:pPr>
              <w:widowControl/>
              <w:autoSpaceDE/>
              <w:autoSpaceDN/>
              <w:adjustRightInd/>
              <w:rPr>
                <w:color w:val="000000"/>
                <w:sz w:val="20"/>
                <w:szCs w:val="20"/>
              </w:rPr>
            </w:pPr>
            <w:r w:rsidRPr="00F82AA5">
              <w:rPr>
                <w:color w:val="000000"/>
                <w:sz w:val="20"/>
                <w:szCs w:val="20"/>
              </w:rPr>
              <w:t xml:space="preserve">            New or Modified Facility</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5</w:t>
            </w:r>
          </w:p>
        </w:tc>
        <w:tc>
          <w:tcPr>
            <w:tcW w:w="481"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5</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8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1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9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66" w:type="pct"/>
            <w:tcBorders>
              <w:top w:val="nil"/>
              <w:left w:val="nil"/>
              <w:bottom w:val="single" w:sz="4" w:space="0" w:color="auto"/>
              <w:right w:val="single" w:sz="4" w:space="0" w:color="auto"/>
            </w:tcBorders>
            <w:shd w:val="clear" w:color="000000" w:fill="FFFFFF"/>
            <w:noWrap/>
            <w:vAlign w:val="bottom"/>
            <w:hideMark/>
          </w:tcPr>
          <w:p w:rsidR="00F82AA5" w:rsidRPr="00F82AA5" w:rsidRDefault="00F82AA5" w:rsidP="00F82AA5">
            <w:pPr>
              <w:widowControl/>
              <w:autoSpaceDE/>
              <w:autoSpaceDN/>
              <w:adjustRightInd/>
              <w:jc w:val="right"/>
              <w:rPr>
                <w:color w:val="000000"/>
                <w:sz w:val="20"/>
                <w:szCs w:val="20"/>
              </w:rPr>
            </w:pPr>
            <w:r w:rsidRPr="00F82AA5">
              <w:rPr>
                <w:color w:val="000000"/>
                <w:sz w:val="20"/>
                <w:szCs w:val="20"/>
              </w:rPr>
              <w:t xml:space="preserve">$0 </w:t>
            </w:r>
          </w:p>
        </w:tc>
      </w:tr>
      <w:tr w:rsidR="00F82AA5" w:rsidRPr="00F82AA5" w:rsidTr="00512D41">
        <w:trPr>
          <w:trHeight w:val="300"/>
          <w:jc w:val="center"/>
        </w:trPr>
        <w:tc>
          <w:tcPr>
            <w:tcW w:w="1609" w:type="pct"/>
            <w:tcBorders>
              <w:top w:val="nil"/>
              <w:left w:val="single" w:sz="4" w:space="0" w:color="auto"/>
              <w:bottom w:val="single" w:sz="4" w:space="0" w:color="auto"/>
              <w:right w:val="single" w:sz="4" w:space="0" w:color="auto"/>
            </w:tcBorders>
            <w:shd w:val="clear" w:color="000000" w:fill="FFFFFF"/>
            <w:noWrap/>
            <w:vAlign w:val="bottom"/>
            <w:hideMark/>
          </w:tcPr>
          <w:p w:rsidR="00F82AA5" w:rsidRPr="00F82AA5" w:rsidRDefault="00F82AA5" w:rsidP="00F82AA5">
            <w:pPr>
              <w:widowControl/>
              <w:autoSpaceDE/>
              <w:autoSpaceDN/>
              <w:adjustRightInd/>
              <w:rPr>
                <w:color w:val="000000"/>
                <w:sz w:val="20"/>
                <w:szCs w:val="20"/>
              </w:rPr>
            </w:pPr>
            <w:r w:rsidRPr="00F82AA5">
              <w:rPr>
                <w:color w:val="000000"/>
                <w:sz w:val="20"/>
                <w:szCs w:val="20"/>
              </w:rPr>
              <w:t xml:space="preserve">            Repeat of Performance Tests</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5</w:t>
            </w:r>
          </w:p>
        </w:tc>
        <w:tc>
          <w:tcPr>
            <w:tcW w:w="481"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8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1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9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66" w:type="pct"/>
            <w:tcBorders>
              <w:top w:val="nil"/>
              <w:left w:val="nil"/>
              <w:bottom w:val="single" w:sz="4" w:space="0" w:color="auto"/>
              <w:right w:val="single" w:sz="4" w:space="0" w:color="auto"/>
            </w:tcBorders>
            <w:shd w:val="clear" w:color="000000" w:fill="FFFFFF"/>
            <w:noWrap/>
            <w:vAlign w:val="bottom"/>
            <w:hideMark/>
          </w:tcPr>
          <w:p w:rsidR="00F82AA5" w:rsidRPr="00F82AA5" w:rsidRDefault="00F82AA5" w:rsidP="00F82AA5">
            <w:pPr>
              <w:widowControl/>
              <w:autoSpaceDE/>
              <w:autoSpaceDN/>
              <w:adjustRightInd/>
              <w:jc w:val="right"/>
              <w:rPr>
                <w:color w:val="000000"/>
                <w:sz w:val="20"/>
                <w:szCs w:val="20"/>
              </w:rPr>
            </w:pPr>
            <w:r w:rsidRPr="00F82AA5">
              <w:rPr>
                <w:color w:val="000000"/>
                <w:sz w:val="20"/>
                <w:szCs w:val="20"/>
              </w:rPr>
              <w:t xml:space="preserve">$0 </w:t>
            </w:r>
          </w:p>
        </w:tc>
      </w:tr>
      <w:tr w:rsidR="00F82AA5" w:rsidRPr="00F82AA5" w:rsidTr="00512D41">
        <w:trPr>
          <w:trHeight w:val="300"/>
          <w:jc w:val="center"/>
        </w:trPr>
        <w:tc>
          <w:tcPr>
            <w:tcW w:w="1609" w:type="pct"/>
            <w:tcBorders>
              <w:top w:val="nil"/>
              <w:left w:val="single" w:sz="4" w:space="0" w:color="auto"/>
              <w:bottom w:val="single" w:sz="4" w:space="0" w:color="auto"/>
              <w:right w:val="single" w:sz="4" w:space="0" w:color="auto"/>
            </w:tcBorders>
            <w:shd w:val="clear" w:color="000000" w:fill="FFFFFF"/>
            <w:noWrap/>
            <w:vAlign w:val="bottom"/>
            <w:hideMark/>
          </w:tcPr>
          <w:p w:rsidR="00F82AA5" w:rsidRPr="00F82AA5" w:rsidRDefault="00F82AA5" w:rsidP="00F82AA5">
            <w:pPr>
              <w:widowControl/>
              <w:autoSpaceDE/>
              <w:autoSpaceDN/>
              <w:adjustRightInd/>
              <w:rPr>
                <w:color w:val="000000"/>
                <w:sz w:val="20"/>
                <w:szCs w:val="20"/>
              </w:rPr>
            </w:pPr>
            <w:r w:rsidRPr="00F82AA5">
              <w:rPr>
                <w:color w:val="000000"/>
                <w:sz w:val="20"/>
                <w:szCs w:val="20"/>
              </w:rPr>
              <w:t>REPORT REVIEW</w:t>
            </w:r>
          </w:p>
        </w:tc>
        <w:tc>
          <w:tcPr>
            <w:tcW w:w="416" w:type="pct"/>
            <w:tcBorders>
              <w:top w:val="nil"/>
              <w:left w:val="nil"/>
              <w:bottom w:val="single" w:sz="4" w:space="0" w:color="auto"/>
              <w:right w:val="single" w:sz="4" w:space="0" w:color="auto"/>
            </w:tcBorders>
            <w:shd w:val="clear" w:color="000000" w:fill="BFBFBF"/>
            <w:noWrap/>
            <w:vAlign w:val="center"/>
            <w:hideMark/>
          </w:tcPr>
          <w:p w:rsidR="00F82AA5" w:rsidRPr="00F82AA5" w:rsidRDefault="00F82AA5" w:rsidP="00F82AA5">
            <w:pPr>
              <w:widowControl/>
              <w:autoSpaceDE/>
              <w:autoSpaceDN/>
              <w:adjustRightInd/>
              <w:rPr>
                <w:rFonts w:ascii="Calibri" w:hAnsi="Calibri"/>
                <w:color w:val="000000"/>
                <w:sz w:val="22"/>
                <w:szCs w:val="22"/>
              </w:rPr>
            </w:pPr>
            <w:r w:rsidRPr="00F82AA5">
              <w:rPr>
                <w:rFonts w:ascii="Calibri" w:hAnsi="Calibri"/>
                <w:color w:val="000000"/>
                <w:sz w:val="22"/>
                <w:szCs w:val="22"/>
              </w:rPr>
              <w:t> </w:t>
            </w:r>
          </w:p>
        </w:tc>
        <w:tc>
          <w:tcPr>
            <w:tcW w:w="481" w:type="pct"/>
            <w:tcBorders>
              <w:top w:val="nil"/>
              <w:left w:val="nil"/>
              <w:bottom w:val="single" w:sz="4" w:space="0" w:color="auto"/>
              <w:right w:val="single" w:sz="4" w:space="0" w:color="auto"/>
            </w:tcBorders>
            <w:shd w:val="clear" w:color="000000" w:fill="BFBFBF"/>
            <w:noWrap/>
            <w:vAlign w:val="center"/>
            <w:hideMark/>
          </w:tcPr>
          <w:p w:rsidR="00F82AA5" w:rsidRPr="00F82AA5" w:rsidRDefault="00F82AA5"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416" w:type="pct"/>
            <w:tcBorders>
              <w:top w:val="nil"/>
              <w:left w:val="nil"/>
              <w:bottom w:val="single" w:sz="4" w:space="0" w:color="auto"/>
              <w:right w:val="single" w:sz="4" w:space="0" w:color="auto"/>
            </w:tcBorders>
            <w:shd w:val="clear" w:color="000000" w:fill="BFBFBF"/>
            <w:noWrap/>
            <w:vAlign w:val="center"/>
            <w:hideMark/>
          </w:tcPr>
          <w:p w:rsidR="00F82AA5" w:rsidRPr="00F82AA5" w:rsidRDefault="00F82AA5"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416" w:type="pct"/>
            <w:tcBorders>
              <w:top w:val="nil"/>
              <w:left w:val="nil"/>
              <w:bottom w:val="single" w:sz="4" w:space="0" w:color="auto"/>
              <w:right w:val="single" w:sz="4" w:space="0" w:color="auto"/>
            </w:tcBorders>
            <w:shd w:val="clear" w:color="000000" w:fill="BFBFBF"/>
            <w:noWrap/>
            <w:vAlign w:val="center"/>
            <w:hideMark/>
          </w:tcPr>
          <w:p w:rsidR="00F82AA5" w:rsidRPr="00F82AA5" w:rsidRDefault="00F82AA5"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385" w:type="pct"/>
            <w:tcBorders>
              <w:top w:val="nil"/>
              <w:left w:val="nil"/>
              <w:bottom w:val="single" w:sz="4" w:space="0" w:color="auto"/>
              <w:right w:val="single" w:sz="4" w:space="0" w:color="auto"/>
            </w:tcBorders>
            <w:shd w:val="clear" w:color="000000" w:fill="BFBFBF"/>
            <w:noWrap/>
            <w:vAlign w:val="center"/>
            <w:hideMark/>
          </w:tcPr>
          <w:p w:rsidR="00F82AA5" w:rsidRPr="00F82AA5" w:rsidRDefault="00F82AA5"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416" w:type="pct"/>
            <w:tcBorders>
              <w:top w:val="nil"/>
              <w:left w:val="nil"/>
              <w:bottom w:val="single" w:sz="4" w:space="0" w:color="auto"/>
              <w:right w:val="single" w:sz="4" w:space="0" w:color="auto"/>
            </w:tcBorders>
            <w:shd w:val="clear" w:color="000000" w:fill="BFBFBF"/>
            <w:noWrap/>
            <w:vAlign w:val="center"/>
            <w:hideMark/>
          </w:tcPr>
          <w:p w:rsidR="00F82AA5" w:rsidRPr="00F82AA5" w:rsidRDefault="00F82AA5"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395" w:type="pct"/>
            <w:tcBorders>
              <w:top w:val="nil"/>
              <w:left w:val="nil"/>
              <w:bottom w:val="single" w:sz="4" w:space="0" w:color="auto"/>
              <w:right w:val="single" w:sz="4" w:space="0" w:color="auto"/>
            </w:tcBorders>
            <w:shd w:val="clear" w:color="000000" w:fill="BFBFBF"/>
            <w:noWrap/>
            <w:vAlign w:val="center"/>
            <w:hideMark/>
          </w:tcPr>
          <w:p w:rsidR="00F82AA5" w:rsidRPr="00F82AA5" w:rsidRDefault="00F82AA5"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466" w:type="pct"/>
            <w:tcBorders>
              <w:top w:val="nil"/>
              <w:left w:val="nil"/>
              <w:bottom w:val="single" w:sz="4" w:space="0" w:color="auto"/>
              <w:right w:val="single" w:sz="4" w:space="0" w:color="auto"/>
            </w:tcBorders>
            <w:shd w:val="clear" w:color="000000" w:fill="BFBFBF"/>
            <w:noWrap/>
            <w:vAlign w:val="bottom"/>
            <w:hideMark/>
          </w:tcPr>
          <w:p w:rsidR="00F82AA5" w:rsidRPr="00F82AA5" w:rsidRDefault="00F82AA5" w:rsidP="00F82AA5">
            <w:pPr>
              <w:widowControl/>
              <w:autoSpaceDE/>
              <w:autoSpaceDN/>
              <w:adjustRightInd/>
              <w:rPr>
                <w:rFonts w:ascii="Calibri" w:hAnsi="Calibri"/>
                <w:color w:val="000000"/>
                <w:sz w:val="22"/>
                <w:szCs w:val="22"/>
              </w:rPr>
            </w:pPr>
            <w:r w:rsidRPr="00F82AA5">
              <w:rPr>
                <w:rFonts w:ascii="Calibri" w:hAnsi="Calibri"/>
                <w:color w:val="000000"/>
                <w:sz w:val="22"/>
                <w:szCs w:val="22"/>
              </w:rPr>
              <w:t> </w:t>
            </w:r>
          </w:p>
        </w:tc>
      </w:tr>
      <w:tr w:rsidR="00F82AA5" w:rsidRPr="00F82AA5" w:rsidTr="00512D41">
        <w:trPr>
          <w:trHeight w:val="300"/>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F82AA5" w:rsidRPr="00F82AA5" w:rsidRDefault="00F82AA5" w:rsidP="00F82AA5">
            <w:pPr>
              <w:widowControl/>
              <w:autoSpaceDE/>
              <w:autoSpaceDN/>
              <w:adjustRightInd/>
              <w:ind w:firstLineChars="200" w:firstLine="400"/>
              <w:rPr>
                <w:color w:val="000000"/>
                <w:sz w:val="20"/>
                <w:szCs w:val="20"/>
              </w:rPr>
            </w:pPr>
            <w:r w:rsidRPr="00F82AA5">
              <w:rPr>
                <w:color w:val="000000"/>
                <w:sz w:val="20"/>
                <w:szCs w:val="20"/>
              </w:rPr>
              <w:t>Notification of Applicability</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81"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8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1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9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66" w:type="pct"/>
            <w:tcBorders>
              <w:top w:val="nil"/>
              <w:left w:val="nil"/>
              <w:bottom w:val="single" w:sz="4" w:space="0" w:color="auto"/>
              <w:right w:val="single" w:sz="4" w:space="0" w:color="auto"/>
            </w:tcBorders>
            <w:shd w:val="clear" w:color="000000" w:fill="FFFFFF"/>
            <w:noWrap/>
            <w:vAlign w:val="bottom"/>
            <w:hideMark/>
          </w:tcPr>
          <w:p w:rsidR="00F82AA5" w:rsidRPr="00F82AA5" w:rsidRDefault="00F82AA5" w:rsidP="00F82AA5">
            <w:pPr>
              <w:widowControl/>
              <w:autoSpaceDE/>
              <w:autoSpaceDN/>
              <w:adjustRightInd/>
              <w:jc w:val="right"/>
              <w:rPr>
                <w:color w:val="000000"/>
                <w:sz w:val="20"/>
                <w:szCs w:val="20"/>
              </w:rPr>
            </w:pPr>
            <w:r w:rsidRPr="00F82AA5">
              <w:rPr>
                <w:color w:val="000000"/>
                <w:sz w:val="20"/>
                <w:szCs w:val="20"/>
              </w:rPr>
              <w:t xml:space="preserve">$0 </w:t>
            </w:r>
          </w:p>
        </w:tc>
      </w:tr>
      <w:tr w:rsidR="00F82AA5" w:rsidRPr="00F82AA5" w:rsidTr="00512D41">
        <w:trPr>
          <w:trHeight w:val="300"/>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F82AA5" w:rsidRPr="00F82AA5" w:rsidRDefault="00F82AA5" w:rsidP="00F82AA5">
            <w:pPr>
              <w:widowControl/>
              <w:autoSpaceDE/>
              <w:autoSpaceDN/>
              <w:adjustRightInd/>
              <w:ind w:firstLineChars="200" w:firstLine="400"/>
              <w:rPr>
                <w:color w:val="000000"/>
                <w:sz w:val="20"/>
                <w:szCs w:val="20"/>
              </w:rPr>
            </w:pPr>
            <w:r w:rsidRPr="00F82AA5">
              <w:rPr>
                <w:color w:val="000000"/>
                <w:sz w:val="20"/>
                <w:szCs w:val="20"/>
              </w:rPr>
              <w:t>Notification of Construction/Reconstruction</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81"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8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1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9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66" w:type="pct"/>
            <w:tcBorders>
              <w:top w:val="nil"/>
              <w:left w:val="nil"/>
              <w:bottom w:val="single" w:sz="4" w:space="0" w:color="auto"/>
              <w:right w:val="single" w:sz="4" w:space="0" w:color="auto"/>
            </w:tcBorders>
            <w:shd w:val="clear" w:color="000000" w:fill="FFFFFF"/>
            <w:noWrap/>
            <w:vAlign w:val="bottom"/>
            <w:hideMark/>
          </w:tcPr>
          <w:p w:rsidR="00F82AA5" w:rsidRPr="00F82AA5" w:rsidRDefault="00F82AA5" w:rsidP="00F82AA5">
            <w:pPr>
              <w:widowControl/>
              <w:autoSpaceDE/>
              <w:autoSpaceDN/>
              <w:adjustRightInd/>
              <w:jc w:val="right"/>
              <w:rPr>
                <w:color w:val="000000"/>
                <w:sz w:val="20"/>
                <w:szCs w:val="20"/>
              </w:rPr>
            </w:pPr>
            <w:r w:rsidRPr="00F82AA5">
              <w:rPr>
                <w:color w:val="000000"/>
                <w:sz w:val="20"/>
                <w:szCs w:val="20"/>
              </w:rPr>
              <w:t xml:space="preserve">$0 </w:t>
            </w:r>
          </w:p>
        </w:tc>
      </w:tr>
      <w:tr w:rsidR="005F2E38" w:rsidRPr="00F82AA5" w:rsidTr="00CB7AB9">
        <w:trPr>
          <w:trHeight w:val="300"/>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5F2E38" w:rsidRPr="00F82AA5" w:rsidRDefault="005F2E38" w:rsidP="005F2E38">
            <w:pPr>
              <w:widowControl/>
              <w:autoSpaceDE/>
              <w:autoSpaceDN/>
              <w:adjustRightInd/>
              <w:ind w:firstLineChars="200" w:firstLine="400"/>
              <w:rPr>
                <w:color w:val="000000"/>
                <w:sz w:val="20"/>
                <w:szCs w:val="20"/>
              </w:rPr>
            </w:pPr>
            <w:r w:rsidRPr="00F82AA5">
              <w:rPr>
                <w:color w:val="000000"/>
                <w:sz w:val="20"/>
                <w:szCs w:val="20"/>
              </w:rPr>
              <w:t xml:space="preserve">Notification of </w:t>
            </w:r>
            <w:r>
              <w:rPr>
                <w:color w:val="000000"/>
                <w:sz w:val="20"/>
                <w:szCs w:val="20"/>
              </w:rPr>
              <w:t>Anticipated</w:t>
            </w:r>
            <w:r w:rsidRPr="00F82AA5">
              <w:rPr>
                <w:color w:val="000000"/>
                <w:sz w:val="20"/>
                <w:szCs w:val="20"/>
              </w:rPr>
              <w:t xml:space="preserve"> Startup</w:t>
            </w:r>
          </w:p>
        </w:tc>
        <w:tc>
          <w:tcPr>
            <w:tcW w:w="416" w:type="pct"/>
            <w:tcBorders>
              <w:top w:val="nil"/>
              <w:left w:val="nil"/>
              <w:bottom w:val="single" w:sz="4" w:space="0" w:color="auto"/>
              <w:right w:val="single" w:sz="4" w:space="0" w:color="auto"/>
            </w:tcBorders>
            <w:shd w:val="clear" w:color="auto" w:fill="auto"/>
            <w:noWrap/>
            <w:vAlign w:val="center"/>
            <w:hideMark/>
          </w:tcPr>
          <w:p w:rsidR="005F2E38" w:rsidRPr="00F82AA5" w:rsidRDefault="005F2E38" w:rsidP="00CB7AB9">
            <w:pPr>
              <w:widowControl/>
              <w:autoSpaceDE/>
              <w:autoSpaceDN/>
              <w:adjustRightInd/>
              <w:jc w:val="center"/>
              <w:rPr>
                <w:color w:val="000000"/>
                <w:sz w:val="20"/>
                <w:szCs w:val="20"/>
              </w:rPr>
            </w:pPr>
            <w:r w:rsidRPr="00F82AA5">
              <w:rPr>
                <w:color w:val="000000"/>
                <w:sz w:val="20"/>
                <w:szCs w:val="20"/>
              </w:rPr>
              <w:t>2</w:t>
            </w:r>
          </w:p>
        </w:tc>
        <w:tc>
          <w:tcPr>
            <w:tcW w:w="481" w:type="pct"/>
            <w:tcBorders>
              <w:top w:val="nil"/>
              <w:left w:val="nil"/>
              <w:bottom w:val="single" w:sz="4" w:space="0" w:color="auto"/>
              <w:right w:val="single" w:sz="4" w:space="0" w:color="auto"/>
            </w:tcBorders>
            <w:shd w:val="clear" w:color="auto" w:fill="auto"/>
            <w:noWrap/>
            <w:vAlign w:val="center"/>
            <w:hideMark/>
          </w:tcPr>
          <w:p w:rsidR="005F2E38" w:rsidRPr="00F82AA5" w:rsidRDefault="005F2E38" w:rsidP="00CB7AB9">
            <w:pPr>
              <w:widowControl/>
              <w:autoSpaceDE/>
              <w:autoSpaceDN/>
              <w:adjustRightInd/>
              <w:jc w:val="center"/>
              <w:rPr>
                <w:color w:val="000000"/>
                <w:sz w:val="20"/>
                <w:szCs w:val="20"/>
              </w:rPr>
            </w:pPr>
            <w:r w:rsidRPr="00F82AA5">
              <w:rPr>
                <w:color w:val="000000"/>
                <w:sz w:val="20"/>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5F2E38" w:rsidRPr="00F82AA5" w:rsidRDefault="005F2E38" w:rsidP="00CB7AB9">
            <w:pPr>
              <w:widowControl/>
              <w:autoSpaceDE/>
              <w:autoSpaceDN/>
              <w:adjustRightInd/>
              <w:jc w:val="center"/>
              <w:rPr>
                <w:color w:val="000000"/>
                <w:sz w:val="20"/>
                <w:szCs w:val="20"/>
              </w:rPr>
            </w:pPr>
            <w:r w:rsidRPr="00F82AA5">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5F2E38" w:rsidRPr="00F82AA5" w:rsidRDefault="005F2E38" w:rsidP="00CB7AB9">
            <w:pPr>
              <w:widowControl/>
              <w:autoSpaceDE/>
              <w:autoSpaceDN/>
              <w:adjustRightInd/>
              <w:jc w:val="center"/>
              <w:rPr>
                <w:color w:val="000000"/>
                <w:sz w:val="20"/>
                <w:szCs w:val="20"/>
              </w:rPr>
            </w:pPr>
            <w:r w:rsidRPr="00F82AA5">
              <w:rPr>
                <w:color w:val="000000"/>
                <w:sz w:val="20"/>
                <w:szCs w:val="20"/>
              </w:rPr>
              <w:t>0</w:t>
            </w:r>
          </w:p>
        </w:tc>
        <w:tc>
          <w:tcPr>
            <w:tcW w:w="385" w:type="pct"/>
            <w:tcBorders>
              <w:top w:val="nil"/>
              <w:left w:val="nil"/>
              <w:bottom w:val="single" w:sz="4" w:space="0" w:color="auto"/>
              <w:right w:val="single" w:sz="4" w:space="0" w:color="auto"/>
            </w:tcBorders>
            <w:shd w:val="clear" w:color="000000" w:fill="FFFFFF"/>
            <w:noWrap/>
            <w:vAlign w:val="center"/>
            <w:hideMark/>
          </w:tcPr>
          <w:p w:rsidR="005F2E38" w:rsidRPr="00F82AA5" w:rsidRDefault="005F2E38" w:rsidP="00CB7AB9">
            <w:pPr>
              <w:widowControl/>
              <w:autoSpaceDE/>
              <w:autoSpaceDN/>
              <w:adjustRightInd/>
              <w:jc w:val="center"/>
              <w:rPr>
                <w:color w:val="000000"/>
                <w:sz w:val="20"/>
                <w:szCs w:val="20"/>
              </w:rPr>
            </w:pPr>
            <w:r w:rsidRPr="00F82AA5">
              <w:rPr>
                <w:color w:val="000000"/>
                <w:sz w:val="20"/>
                <w:szCs w:val="20"/>
              </w:rPr>
              <w:t>0</w:t>
            </w:r>
          </w:p>
        </w:tc>
        <w:tc>
          <w:tcPr>
            <w:tcW w:w="416" w:type="pct"/>
            <w:tcBorders>
              <w:top w:val="nil"/>
              <w:left w:val="nil"/>
              <w:bottom w:val="single" w:sz="4" w:space="0" w:color="auto"/>
              <w:right w:val="single" w:sz="4" w:space="0" w:color="auto"/>
            </w:tcBorders>
            <w:shd w:val="clear" w:color="000000" w:fill="FFFFFF"/>
            <w:noWrap/>
            <w:vAlign w:val="center"/>
            <w:hideMark/>
          </w:tcPr>
          <w:p w:rsidR="005F2E38" w:rsidRPr="00F82AA5" w:rsidRDefault="005F2E38" w:rsidP="00CB7AB9">
            <w:pPr>
              <w:widowControl/>
              <w:autoSpaceDE/>
              <w:autoSpaceDN/>
              <w:adjustRightInd/>
              <w:jc w:val="center"/>
              <w:rPr>
                <w:color w:val="000000"/>
                <w:sz w:val="20"/>
                <w:szCs w:val="20"/>
              </w:rPr>
            </w:pPr>
            <w:r w:rsidRPr="00F82AA5">
              <w:rPr>
                <w:color w:val="000000"/>
                <w:sz w:val="20"/>
                <w:szCs w:val="20"/>
              </w:rPr>
              <w:t>0</w:t>
            </w:r>
          </w:p>
        </w:tc>
        <w:tc>
          <w:tcPr>
            <w:tcW w:w="395" w:type="pct"/>
            <w:tcBorders>
              <w:top w:val="nil"/>
              <w:left w:val="nil"/>
              <w:bottom w:val="single" w:sz="4" w:space="0" w:color="auto"/>
              <w:right w:val="single" w:sz="4" w:space="0" w:color="auto"/>
            </w:tcBorders>
            <w:shd w:val="clear" w:color="000000" w:fill="FFFFFF"/>
            <w:noWrap/>
            <w:vAlign w:val="center"/>
            <w:hideMark/>
          </w:tcPr>
          <w:p w:rsidR="005F2E38" w:rsidRPr="00F82AA5" w:rsidRDefault="005F2E38" w:rsidP="00CB7AB9">
            <w:pPr>
              <w:widowControl/>
              <w:autoSpaceDE/>
              <w:autoSpaceDN/>
              <w:adjustRightInd/>
              <w:jc w:val="center"/>
              <w:rPr>
                <w:color w:val="000000"/>
                <w:sz w:val="20"/>
                <w:szCs w:val="20"/>
              </w:rPr>
            </w:pPr>
            <w:r w:rsidRPr="00F82AA5">
              <w:rPr>
                <w:color w:val="000000"/>
                <w:sz w:val="20"/>
                <w:szCs w:val="20"/>
              </w:rPr>
              <w:t>0</w:t>
            </w:r>
          </w:p>
        </w:tc>
        <w:tc>
          <w:tcPr>
            <w:tcW w:w="466" w:type="pct"/>
            <w:tcBorders>
              <w:top w:val="nil"/>
              <w:left w:val="nil"/>
              <w:bottom w:val="single" w:sz="4" w:space="0" w:color="auto"/>
              <w:right w:val="single" w:sz="4" w:space="0" w:color="auto"/>
            </w:tcBorders>
            <w:shd w:val="clear" w:color="000000" w:fill="FFFFFF"/>
            <w:noWrap/>
            <w:vAlign w:val="bottom"/>
            <w:hideMark/>
          </w:tcPr>
          <w:p w:rsidR="005F2E38" w:rsidRPr="00F82AA5" w:rsidRDefault="005F2E38" w:rsidP="00CB7AB9">
            <w:pPr>
              <w:widowControl/>
              <w:autoSpaceDE/>
              <w:autoSpaceDN/>
              <w:adjustRightInd/>
              <w:jc w:val="right"/>
              <w:rPr>
                <w:color w:val="000000"/>
                <w:sz w:val="20"/>
                <w:szCs w:val="20"/>
              </w:rPr>
            </w:pPr>
            <w:r w:rsidRPr="00F82AA5">
              <w:rPr>
                <w:color w:val="000000"/>
                <w:sz w:val="20"/>
                <w:szCs w:val="20"/>
              </w:rPr>
              <w:t xml:space="preserve">$0 </w:t>
            </w:r>
          </w:p>
        </w:tc>
      </w:tr>
      <w:tr w:rsidR="00F82AA5" w:rsidRPr="00F82AA5" w:rsidTr="00512D41">
        <w:trPr>
          <w:trHeight w:val="300"/>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F82AA5" w:rsidRPr="00F82AA5" w:rsidRDefault="00F82AA5" w:rsidP="00F82AA5">
            <w:pPr>
              <w:widowControl/>
              <w:autoSpaceDE/>
              <w:autoSpaceDN/>
              <w:adjustRightInd/>
              <w:ind w:firstLineChars="200" w:firstLine="400"/>
              <w:rPr>
                <w:color w:val="000000"/>
                <w:sz w:val="20"/>
                <w:szCs w:val="20"/>
              </w:rPr>
            </w:pPr>
            <w:r w:rsidRPr="00F82AA5">
              <w:rPr>
                <w:color w:val="000000"/>
                <w:sz w:val="20"/>
                <w:szCs w:val="20"/>
              </w:rPr>
              <w:t>Notification of Actual Startup</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81"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8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1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9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66" w:type="pct"/>
            <w:tcBorders>
              <w:top w:val="nil"/>
              <w:left w:val="nil"/>
              <w:bottom w:val="single" w:sz="4" w:space="0" w:color="auto"/>
              <w:right w:val="single" w:sz="4" w:space="0" w:color="auto"/>
            </w:tcBorders>
            <w:shd w:val="clear" w:color="000000" w:fill="FFFFFF"/>
            <w:noWrap/>
            <w:vAlign w:val="bottom"/>
            <w:hideMark/>
          </w:tcPr>
          <w:p w:rsidR="00F82AA5" w:rsidRPr="00F82AA5" w:rsidRDefault="00F82AA5" w:rsidP="00F82AA5">
            <w:pPr>
              <w:widowControl/>
              <w:autoSpaceDE/>
              <w:autoSpaceDN/>
              <w:adjustRightInd/>
              <w:jc w:val="right"/>
              <w:rPr>
                <w:color w:val="000000"/>
                <w:sz w:val="20"/>
                <w:szCs w:val="20"/>
              </w:rPr>
            </w:pPr>
            <w:r w:rsidRPr="00F82AA5">
              <w:rPr>
                <w:color w:val="000000"/>
                <w:sz w:val="20"/>
                <w:szCs w:val="20"/>
              </w:rPr>
              <w:t xml:space="preserve">$0 </w:t>
            </w:r>
          </w:p>
        </w:tc>
      </w:tr>
      <w:tr w:rsidR="00F82AA5" w:rsidRPr="00F82AA5" w:rsidTr="00512D41">
        <w:trPr>
          <w:trHeight w:val="300"/>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F82AA5" w:rsidRPr="00F82AA5" w:rsidRDefault="00F82AA5" w:rsidP="00F82AA5">
            <w:pPr>
              <w:widowControl/>
              <w:autoSpaceDE/>
              <w:autoSpaceDN/>
              <w:adjustRightInd/>
              <w:ind w:firstLineChars="200" w:firstLine="400"/>
              <w:rPr>
                <w:color w:val="000000"/>
                <w:sz w:val="20"/>
                <w:szCs w:val="20"/>
              </w:rPr>
            </w:pPr>
            <w:r w:rsidRPr="00F82AA5">
              <w:rPr>
                <w:color w:val="000000"/>
                <w:sz w:val="20"/>
                <w:szCs w:val="20"/>
              </w:rPr>
              <w:t>Notification of Performance Test</w:t>
            </w:r>
            <w:r w:rsidR="005F2E38">
              <w:rPr>
                <w:color w:val="000000"/>
                <w:sz w:val="20"/>
                <w:szCs w:val="20"/>
              </w:rPr>
              <w:t xml:space="preserve"> Dates</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81"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1.1</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2.2</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A97B2A" w:rsidP="00F82AA5">
            <w:pPr>
              <w:widowControl/>
              <w:autoSpaceDE/>
              <w:autoSpaceDN/>
              <w:adjustRightInd/>
              <w:jc w:val="center"/>
              <w:rPr>
                <w:color w:val="000000"/>
                <w:sz w:val="20"/>
                <w:szCs w:val="20"/>
              </w:rPr>
            </w:pPr>
            <w:r>
              <w:rPr>
                <w:color w:val="000000"/>
                <w:sz w:val="20"/>
                <w:szCs w:val="20"/>
              </w:rPr>
              <w:t>0</w:t>
            </w:r>
          </w:p>
        </w:tc>
        <w:tc>
          <w:tcPr>
            <w:tcW w:w="385" w:type="pct"/>
            <w:tcBorders>
              <w:top w:val="nil"/>
              <w:left w:val="nil"/>
              <w:bottom w:val="single" w:sz="4" w:space="0" w:color="auto"/>
              <w:right w:val="single" w:sz="4" w:space="0" w:color="auto"/>
            </w:tcBorders>
            <w:shd w:val="clear" w:color="000000" w:fill="FFFFFF"/>
            <w:noWrap/>
            <w:vAlign w:val="center"/>
            <w:hideMark/>
          </w:tcPr>
          <w:p w:rsidR="00F82AA5" w:rsidRPr="00F82AA5" w:rsidRDefault="00A97B2A" w:rsidP="00F82AA5">
            <w:pPr>
              <w:widowControl/>
              <w:autoSpaceDE/>
              <w:autoSpaceDN/>
              <w:adjustRightInd/>
              <w:jc w:val="center"/>
              <w:rPr>
                <w:color w:val="000000"/>
                <w:sz w:val="20"/>
                <w:szCs w:val="20"/>
              </w:rPr>
            </w:pPr>
            <w:r>
              <w:rPr>
                <w:color w:val="000000"/>
                <w:sz w:val="20"/>
                <w:szCs w:val="20"/>
              </w:rPr>
              <w:t>0</w:t>
            </w:r>
          </w:p>
        </w:tc>
        <w:tc>
          <w:tcPr>
            <w:tcW w:w="416" w:type="pct"/>
            <w:tcBorders>
              <w:top w:val="nil"/>
              <w:left w:val="nil"/>
              <w:bottom w:val="single" w:sz="4" w:space="0" w:color="auto"/>
              <w:right w:val="single" w:sz="4" w:space="0" w:color="auto"/>
            </w:tcBorders>
            <w:shd w:val="clear" w:color="000000" w:fill="FFFFFF"/>
            <w:noWrap/>
            <w:vAlign w:val="center"/>
            <w:hideMark/>
          </w:tcPr>
          <w:p w:rsidR="00F82AA5" w:rsidRPr="00F82AA5" w:rsidRDefault="00A97B2A" w:rsidP="00F82AA5">
            <w:pPr>
              <w:widowControl/>
              <w:autoSpaceDE/>
              <w:autoSpaceDN/>
              <w:adjustRightInd/>
              <w:jc w:val="center"/>
              <w:rPr>
                <w:color w:val="000000"/>
                <w:sz w:val="20"/>
                <w:szCs w:val="20"/>
              </w:rPr>
            </w:pPr>
            <w:r>
              <w:rPr>
                <w:color w:val="000000"/>
                <w:sz w:val="20"/>
                <w:szCs w:val="20"/>
              </w:rPr>
              <w:t>0</w:t>
            </w:r>
          </w:p>
        </w:tc>
        <w:tc>
          <w:tcPr>
            <w:tcW w:w="395" w:type="pct"/>
            <w:tcBorders>
              <w:top w:val="nil"/>
              <w:left w:val="nil"/>
              <w:bottom w:val="single" w:sz="4" w:space="0" w:color="auto"/>
              <w:right w:val="single" w:sz="4" w:space="0" w:color="auto"/>
            </w:tcBorders>
            <w:shd w:val="clear" w:color="000000" w:fill="FFFFFF"/>
            <w:noWrap/>
            <w:vAlign w:val="center"/>
            <w:hideMark/>
          </w:tcPr>
          <w:p w:rsidR="00F82AA5" w:rsidRPr="00F82AA5" w:rsidRDefault="00A97B2A" w:rsidP="00F82AA5">
            <w:pPr>
              <w:widowControl/>
              <w:autoSpaceDE/>
              <w:autoSpaceDN/>
              <w:adjustRightInd/>
              <w:jc w:val="center"/>
              <w:rPr>
                <w:color w:val="000000"/>
                <w:sz w:val="20"/>
                <w:szCs w:val="20"/>
              </w:rPr>
            </w:pPr>
            <w:r>
              <w:rPr>
                <w:color w:val="000000"/>
                <w:sz w:val="20"/>
                <w:szCs w:val="20"/>
              </w:rPr>
              <w:t>0</w:t>
            </w:r>
          </w:p>
        </w:tc>
        <w:tc>
          <w:tcPr>
            <w:tcW w:w="466" w:type="pct"/>
            <w:tcBorders>
              <w:top w:val="nil"/>
              <w:left w:val="nil"/>
              <w:bottom w:val="single" w:sz="4" w:space="0" w:color="auto"/>
              <w:right w:val="single" w:sz="4" w:space="0" w:color="auto"/>
            </w:tcBorders>
            <w:shd w:val="clear" w:color="000000" w:fill="FFFFFF"/>
            <w:noWrap/>
            <w:vAlign w:val="bottom"/>
            <w:hideMark/>
          </w:tcPr>
          <w:p w:rsidR="00F82AA5" w:rsidRPr="00F82AA5" w:rsidRDefault="00A97B2A" w:rsidP="00F82AA5">
            <w:pPr>
              <w:widowControl/>
              <w:autoSpaceDE/>
              <w:autoSpaceDN/>
              <w:adjustRightInd/>
              <w:jc w:val="right"/>
              <w:rPr>
                <w:color w:val="000000"/>
                <w:sz w:val="20"/>
                <w:szCs w:val="20"/>
              </w:rPr>
            </w:pPr>
            <w:r>
              <w:rPr>
                <w:color w:val="000000"/>
                <w:sz w:val="20"/>
                <w:szCs w:val="20"/>
              </w:rPr>
              <w:t>$0</w:t>
            </w:r>
          </w:p>
        </w:tc>
      </w:tr>
      <w:tr w:rsidR="00F82AA5" w:rsidRPr="00F82AA5" w:rsidTr="00512D41">
        <w:trPr>
          <w:trHeight w:val="525"/>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5F2E38" w:rsidRDefault="00F82AA5" w:rsidP="005F2E38">
            <w:pPr>
              <w:widowControl/>
              <w:autoSpaceDE/>
              <w:autoSpaceDN/>
              <w:adjustRightInd/>
              <w:ind w:firstLineChars="200" w:firstLine="400"/>
              <w:rPr>
                <w:color w:val="000000"/>
                <w:sz w:val="20"/>
                <w:szCs w:val="20"/>
              </w:rPr>
            </w:pPr>
            <w:r w:rsidRPr="00F82AA5">
              <w:rPr>
                <w:color w:val="000000"/>
                <w:sz w:val="20"/>
                <w:szCs w:val="20"/>
              </w:rPr>
              <w:t xml:space="preserve">Notification of </w:t>
            </w:r>
            <w:r w:rsidR="005F2E38">
              <w:rPr>
                <w:color w:val="000000"/>
                <w:sz w:val="20"/>
                <w:szCs w:val="20"/>
              </w:rPr>
              <w:t xml:space="preserve">Operating Parameter Value and </w:t>
            </w:r>
          </w:p>
          <w:p w:rsidR="00F82AA5" w:rsidRPr="00F82AA5" w:rsidRDefault="005F2E38" w:rsidP="005F2E38">
            <w:pPr>
              <w:widowControl/>
              <w:autoSpaceDE/>
              <w:autoSpaceDN/>
              <w:adjustRightInd/>
              <w:ind w:firstLineChars="200" w:firstLine="400"/>
              <w:rPr>
                <w:color w:val="000000"/>
                <w:sz w:val="20"/>
                <w:szCs w:val="20"/>
              </w:rPr>
            </w:pPr>
            <w:r>
              <w:rPr>
                <w:color w:val="000000"/>
                <w:sz w:val="20"/>
                <w:szCs w:val="20"/>
              </w:rPr>
              <w:t>Rationale Selection</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81"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8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1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9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6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right"/>
              <w:rPr>
                <w:color w:val="000000"/>
                <w:sz w:val="20"/>
                <w:szCs w:val="20"/>
              </w:rPr>
            </w:pPr>
            <w:r w:rsidRPr="00F82AA5">
              <w:rPr>
                <w:color w:val="000000"/>
                <w:sz w:val="20"/>
                <w:szCs w:val="20"/>
              </w:rPr>
              <w:t xml:space="preserve">$0 </w:t>
            </w:r>
          </w:p>
        </w:tc>
      </w:tr>
      <w:tr w:rsidR="00F82AA5" w:rsidRPr="00F82AA5" w:rsidTr="00512D41">
        <w:trPr>
          <w:trHeight w:val="300"/>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F82AA5" w:rsidRPr="00F82AA5" w:rsidRDefault="00F82AA5" w:rsidP="00F82AA5">
            <w:pPr>
              <w:widowControl/>
              <w:autoSpaceDE/>
              <w:autoSpaceDN/>
              <w:adjustRightInd/>
              <w:ind w:firstLineChars="200" w:firstLine="400"/>
              <w:rPr>
                <w:color w:val="000000"/>
                <w:sz w:val="20"/>
                <w:szCs w:val="20"/>
              </w:rPr>
            </w:pPr>
            <w:r w:rsidRPr="00F82AA5">
              <w:rPr>
                <w:color w:val="000000"/>
                <w:sz w:val="20"/>
                <w:szCs w:val="20"/>
              </w:rPr>
              <w:t>Notification of Compliance Status</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81"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8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1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9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6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right"/>
              <w:rPr>
                <w:color w:val="000000"/>
                <w:sz w:val="20"/>
                <w:szCs w:val="20"/>
              </w:rPr>
            </w:pPr>
            <w:r w:rsidRPr="00F82AA5">
              <w:rPr>
                <w:color w:val="000000"/>
                <w:sz w:val="20"/>
                <w:szCs w:val="20"/>
              </w:rPr>
              <w:t xml:space="preserve">$0 </w:t>
            </w:r>
          </w:p>
        </w:tc>
      </w:tr>
      <w:tr w:rsidR="00F82AA5" w:rsidRPr="00F82AA5" w:rsidTr="00512D41">
        <w:trPr>
          <w:trHeight w:val="300"/>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F82AA5" w:rsidRPr="00F82AA5" w:rsidRDefault="00F82AA5" w:rsidP="00F82AA5">
            <w:pPr>
              <w:widowControl/>
              <w:autoSpaceDE/>
              <w:autoSpaceDN/>
              <w:adjustRightInd/>
              <w:ind w:firstLineChars="200" w:firstLine="400"/>
              <w:rPr>
                <w:color w:val="000000"/>
                <w:sz w:val="20"/>
                <w:szCs w:val="20"/>
              </w:rPr>
            </w:pPr>
            <w:r w:rsidRPr="00F82AA5">
              <w:rPr>
                <w:color w:val="000000"/>
                <w:sz w:val="20"/>
                <w:szCs w:val="20"/>
              </w:rPr>
              <w:t>Review Report of Initial Performance Test</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5</w:t>
            </w:r>
          </w:p>
        </w:tc>
        <w:tc>
          <w:tcPr>
            <w:tcW w:w="481"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1.1</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5.5</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8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1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9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6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right"/>
              <w:rPr>
                <w:color w:val="000000"/>
                <w:sz w:val="20"/>
                <w:szCs w:val="20"/>
              </w:rPr>
            </w:pPr>
            <w:r w:rsidRPr="00F82AA5">
              <w:rPr>
                <w:color w:val="000000"/>
                <w:sz w:val="20"/>
                <w:szCs w:val="20"/>
              </w:rPr>
              <w:t xml:space="preserve">$0 </w:t>
            </w:r>
          </w:p>
        </w:tc>
      </w:tr>
      <w:tr w:rsidR="00F82AA5" w:rsidRPr="00F82AA5" w:rsidTr="00512D41">
        <w:trPr>
          <w:trHeight w:val="525"/>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512D41" w:rsidRDefault="00F82AA5" w:rsidP="00F82AA5">
            <w:pPr>
              <w:widowControl/>
              <w:autoSpaceDE/>
              <w:autoSpaceDN/>
              <w:adjustRightInd/>
              <w:ind w:firstLineChars="200" w:firstLine="400"/>
              <w:rPr>
                <w:color w:val="000000"/>
                <w:sz w:val="20"/>
                <w:szCs w:val="20"/>
              </w:rPr>
            </w:pPr>
            <w:r w:rsidRPr="00F82AA5">
              <w:rPr>
                <w:color w:val="000000"/>
                <w:sz w:val="20"/>
                <w:szCs w:val="20"/>
              </w:rPr>
              <w:t xml:space="preserve">Review Reporting Results of Continuous </w:t>
            </w:r>
          </w:p>
          <w:p w:rsidR="00512D41" w:rsidRDefault="00F82AA5" w:rsidP="00F82AA5">
            <w:pPr>
              <w:widowControl/>
              <w:autoSpaceDE/>
              <w:autoSpaceDN/>
              <w:adjustRightInd/>
              <w:ind w:firstLineChars="200" w:firstLine="400"/>
              <w:rPr>
                <w:color w:val="000000"/>
                <w:sz w:val="20"/>
                <w:szCs w:val="20"/>
              </w:rPr>
            </w:pPr>
            <w:r w:rsidRPr="00F82AA5">
              <w:rPr>
                <w:color w:val="000000"/>
                <w:sz w:val="20"/>
                <w:szCs w:val="20"/>
              </w:rPr>
              <w:t xml:space="preserve">Monitoring System Performance Report and </w:t>
            </w:r>
          </w:p>
          <w:p w:rsidR="00F82AA5" w:rsidRPr="00F82AA5" w:rsidRDefault="00F82AA5" w:rsidP="00F82AA5">
            <w:pPr>
              <w:widowControl/>
              <w:autoSpaceDE/>
              <w:autoSpaceDN/>
              <w:adjustRightInd/>
              <w:ind w:firstLineChars="200" w:firstLine="400"/>
              <w:rPr>
                <w:color w:val="000000"/>
                <w:sz w:val="20"/>
                <w:szCs w:val="20"/>
              </w:rPr>
            </w:pPr>
            <w:r w:rsidRPr="00F82AA5">
              <w:rPr>
                <w:color w:val="000000"/>
                <w:sz w:val="20"/>
                <w:szCs w:val="20"/>
              </w:rPr>
              <w:t>Summary Report</w:t>
            </w:r>
          </w:p>
        </w:tc>
        <w:tc>
          <w:tcPr>
            <w:tcW w:w="3391" w:type="pct"/>
            <w:gridSpan w:val="8"/>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rPr>
                <w:color w:val="000000"/>
                <w:sz w:val="20"/>
                <w:szCs w:val="20"/>
              </w:rPr>
            </w:pPr>
            <w:r w:rsidRPr="00F82AA5">
              <w:rPr>
                <w:color w:val="000000"/>
                <w:sz w:val="20"/>
                <w:szCs w:val="20"/>
              </w:rPr>
              <w:t>Included in Review of Performance Test Report</w:t>
            </w:r>
          </w:p>
        </w:tc>
      </w:tr>
      <w:tr w:rsidR="005F2E38" w:rsidRPr="00F82AA5" w:rsidTr="007F7937">
        <w:trPr>
          <w:trHeight w:val="287"/>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5F2E38" w:rsidRPr="00F82AA5" w:rsidRDefault="005F2E38" w:rsidP="005F2E38">
            <w:pPr>
              <w:widowControl/>
              <w:autoSpaceDE/>
              <w:autoSpaceDN/>
              <w:adjustRightInd/>
              <w:ind w:firstLineChars="200" w:firstLine="400"/>
              <w:rPr>
                <w:color w:val="000000"/>
                <w:sz w:val="20"/>
                <w:szCs w:val="20"/>
              </w:rPr>
            </w:pPr>
            <w:r>
              <w:rPr>
                <w:color w:val="000000"/>
                <w:sz w:val="20"/>
                <w:szCs w:val="20"/>
              </w:rPr>
              <w:t>Review Periodic (Semiannual) Reports</w:t>
            </w:r>
          </w:p>
        </w:tc>
        <w:tc>
          <w:tcPr>
            <w:tcW w:w="416" w:type="pct"/>
            <w:tcBorders>
              <w:top w:val="nil"/>
              <w:left w:val="nil"/>
              <w:bottom w:val="single" w:sz="4" w:space="0" w:color="auto"/>
              <w:right w:val="single" w:sz="4" w:space="0" w:color="auto"/>
            </w:tcBorders>
            <w:shd w:val="clear" w:color="auto" w:fill="auto"/>
            <w:noWrap/>
            <w:vAlign w:val="center"/>
            <w:hideMark/>
          </w:tcPr>
          <w:p w:rsidR="005F2E38" w:rsidRPr="00F82AA5" w:rsidRDefault="005F2E38" w:rsidP="00CB7AB9">
            <w:pPr>
              <w:widowControl/>
              <w:autoSpaceDE/>
              <w:autoSpaceDN/>
              <w:adjustRightInd/>
              <w:jc w:val="center"/>
              <w:rPr>
                <w:color w:val="000000"/>
                <w:sz w:val="20"/>
                <w:szCs w:val="20"/>
              </w:rPr>
            </w:pPr>
            <w:r>
              <w:rPr>
                <w:color w:val="000000"/>
                <w:sz w:val="20"/>
                <w:szCs w:val="20"/>
              </w:rPr>
              <w:t>5</w:t>
            </w:r>
          </w:p>
        </w:tc>
        <w:tc>
          <w:tcPr>
            <w:tcW w:w="481" w:type="pct"/>
            <w:tcBorders>
              <w:top w:val="nil"/>
              <w:left w:val="nil"/>
              <w:bottom w:val="single" w:sz="4" w:space="0" w:color="auto"/>
              <w:right w:val="single" w:sz="4" w:space="0" w:color="auto"/>
            </w:tcBorders>
            <w:shd w:val="clear" w:color="auto" w:fill="auto"/>
            <w:noWrap/>
            <w:vAlign w:val="center"/>
            <w:hideMark/>
          </w:tcPr>
          <w:p w:rsidR="005F2E38" w:rsidRPr="00F82AA5" w:rsidRDefault="005F2E38" w:rsidP="00CB7AB9">
            <w:pPr>
              <w:widowControl/>
              <w:autoSpaceDE/>
              <w:autoSpaceDN/>
              <w:adjustRightInd/>
              <w:jc w:val="center"/>
              <w:rPr>
                <w:color w:val="000000"/>
                <w:sz w:val="20"/>
                <w:szCs w:val="20"/>
              </w:rPr>
            </w:pPr>
            <w:r>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5F2E38" w:rsidRPr="00F82AA5" w:rsidRDefault="005F2E38" w:rsidP="00CB7AB9">
            <w:pPr>
              <w:widowControl/>
              <w:autoSpaceDE/>
              <w:autoSpaceDN/>
              <w:adjustRightInd/>
              <w:jc w:val="center"/>
              <w:rPr>
                <w:color w:val="000000"/>
                <w:sz w:val="20"/>
                <w:szCs w:val="20"/>
              </w:rPr>
            </w:pPr>
            <w:r>
              <w:rPr>
                <w:color w:val="000000"/>
                <w:sz w:val="20"/>
                <w:szCs w:val="20"/>
              </w:rPr>
              <w:t>10</w:t>
            </w:r>
          </w:p>
        </w:tc>
        <w:tc>
          <w:tcPr>
            <w:tcW w:w="416" w:type="pct"/>
            <w:tcBorders>
              <w:top w:val="nil"/>
              <w:left w:val="nil"/>
              <w:bottom w:val="single" w:sz="4" w:space="0" w:color="auto"/>
              <w:right w:val="single" w:sz="4" w:space="0" w:color="auto"/>
            </w:tcBorders>
            <w:shd w:val="clear" w:color="auto" w:fill="auto"/>
            <w:noWrap/>
            <w:vAlign w:val="center"/>
            <w:hideMark/>
          </w:tcPr>
          <w:p w:rsidR="005F2E38" w:rsidRPr="00F82AA5" w:rsidRDefault="005F2E38" w:rsidP="00CB7AB9">
            <w:pPr>
              <w:widowControl/>
              <w:autoSpaceDE/>
              <w:autoSpaceDN/>
              <w:adjustRightInd/>
              <w:jc w:val="center"/>
              <w:rPr>
                <w:color w:val="000000"/>
                <w:sz w:val="20"/>
                <w:szCs w:val="20"/>
              </w:rPr>
            </w:pPr>
            <w:r>
              <w:rPr>
                <w:color w:val="000000"/>
                <w:sz w:val="20"/>
                <w:szCs w:val="20"/>
              </w:rPr>
              <w:t>61</w:t>
            </w:r>
          </w:p>
        </w:tc>
        <w:tc>
          <w:tcPr>
            <w:tcW w:w="385" w:type="pct"/>
            <w:tcBorders>
              <w:top w:val="nil"/>
              <w:left w:val="nil"/>
              <w:bottom w:val="single" w:sz="4" w:space="0" w:color="auto"/>
              <w:right w:val="single" w:sz="4" w:space="0" w:color="auto"/>
            </w:tcBorders>
            <w:shd w:val="clear" w:color="000000" w:fill="FFFFFF"/>
            <w:noWrap/>
            <w:vAlign w:val="center"/>
            <w:hideMark/>
          </w:tcPr>
          <w:p w:rsidR="005F2E38" w:rsidRPr="00F82AA5" w:rsidRDefault="005F2E38" w:rsidP="00CB7AB9">
            <w:pPr>
              <w:widowControl/>
              <w:autoSpaceDE/>
              <w:autoSpaceDN/>
              <w:adjustRightInd/>
              <w:jc w:val="center"/>
              <w:rPr>
                <w:color w:val="000000"/>
                <w:sz w:val="20"/>
                <w:szCs w:val="20"/>
              </w:rPr>
            </w:pPr>
            <w:r>
              <w:rPr>
                <w:color w:val="000000"/>
                <w:sz w:val="20"/>
                <w:szCs w:val="20"/>
              </w:rPr>
              <w:t>610</w:t>
            </w:r>
          </w:p>
        </w:tc>
        <w:tc>
          <w:tcPr>
            <w:tcW w:w="416" w:type="pct"/>
            <w:tcBorders>
              <w:top w:val="nil"/>
              <w:left w:val="nil"/>
              <w:bottom w:val="single" w:sz="4" w:space="0" w:color="auto"/>
              <w:right w:val="single" w:sz="4" w:space="0" w:color="auto"/>
            </w:tcBorders>
            <w:shd w:val="clear" w:color="000000" w:fill="FFFFFF"/>
            <w:noWrap/>
            <w:vAlign w:val="center"/>
            <w:hideMark/>
          </w:tcPr>
          <w:p w:rsidR="005F2E38" w:rsidRPr="00F82AA5" w:rsidRDefault="005F2E38" w:rsidP="00CB7AB9">
            <w:pPr>
              <w:widowControl/>
              <w:autoSpaceDE/>
              <w:autoSpaceDN/>
              <w:adjustRightInd/>
              <w:jc w:val="center"/>
              <w:rPr>
                <w:color w:val="000000"/>
                <w:sz w:val="20"/>
                <w:szCs w:val="20"/>
              </w:rPr>
            </w:pPr>
            <w:r>
              <w:rPr>
                <w:color w:val="000000"/>
                <w:sz w:val="20"/>
                <w:szCs w:val="20"/>
              </w:rPr>
              <w:t>30.5</w:t>
            </w:r>
          </w:p>
        </w:tc>
        <w:tc>
          <w:tcPr>
            <w:tcW w:w="395" w:type="pct"/>
            <w:tcBorders>
              <w:top w:val="nil"/>
              <w:left w:val="nil"/>
              <w:bottom w:val="single" w:sz="4" w:space="0" w:color="auto"/>
              <w:right w:val="single" w:sz="4" w:space="0" w:color="auto"/>
            </w:tcBorders>
            <w:shd w:val="clear" w:color="000000" w:fill="FFFFFF"/>
            <w:noWrap/>
            <w:vAlign w:val="center"/>
            <w:hideMark/>
          </w:tcPr>
          <w:p w:rsidR="005F2E38" w:rsidRPr="00F82AA5" w:rsidRDefault="005F2E38" w:rsidP="00CB7AB9">
            <w:pPr>
              <w:widowControl/>
              <w:autoSpaceDE/>
              <w:autoSpaceDN/>
              <w:adjustRightInd/>
              <w:jc w:val="center"/>
              <w:rPr>
                <w:color w:val="000000"/>
                <w:sz w:val="20"/>
                <w:szCs w:val="20"/>
              </w:rPr>
            </w:pPr>
            <w:r>
              <w:rPr>
                <w:color w:val="000000"/>
                <w:sz w:val="20"/>
                <w:szCs w:val="20"/>
              </w:rPr>
              <w:t>61</w:t>
            </w:r>
          </w:p>
        </w:tc>
        <w:tc>
          <w:tcPr>
            <w:tcW w:w="466" w:type="pct"/>
            <w:tcBorders>
              <w:top w:val="nil"/>
              <w:left w:val="nil"/>
              <w:bottom w:val="single" w:sz="4" w:space="0" w:color="auto"/>
              <w:right w:val="single" w:sz="4" w:space="0" w:color="auto"/>
            </w:tcBorders>
            <w:shd w:val="clear" w:color="000000" w:fill="FFFFFF"/>
            <w:noWrap/>
            <w:vAlign w:val="bottom"/>
            <w:hideMark/>
          </w:tcPr>
          <w:p w:rsidR="005F2E38" w:rsidRPr="00F82AA5" w:rsidRDefault="005F2E38" w:rsidP="00CB7AB9">
            <w:pPr>
              <w:widowControl/>
              <w:autoSpaceDE/>
              <w:autoSpaceDN/>
              <w:adjustRightInd/>
              <w:jc w:val="right"/>
              <w:rPr>
                <w:color w:val="000000"/>
                <w:sz w:val="20"/>
                <w:szCs w:val="20"/>
              </w:rPr>
            </w:pPr>
            <w:r>
              <w:rPr>
                <w:color w:val="000000"/>
                <w:sz w:val="20"/>
                <w:szCs w:val="20"/>
              </w:rPr>
              <w:t xml:space="preserve">$31,927.40 </w:t>
            </w:r>
          </w:p>
        </w:tc>
      </w:tr>
      <w:tr w:rsidR="00F82AA5" w:rsidRPr="00F82AA5" w:rsidTr="005F2E38">
        <w:trPr>
          <w:trHeight w:val="780"/>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512D41" w:rsidRDefault="00F82AA5" w:rsidP="00F82AA5">
            <w:pPr>
              <w:widowControl/>
              <w:autoSpaceDE/>
              <w:autoSpaceDN/>
              <w:adjustRightInd/>
              <w:ind w:firstLineChars="200" w:firstLine="400"/>
              <w:rPr>
                <w:color w:val="000000"/>
                <w:sz w:val="20"/>
                <w:szCs w:val="20"/>
              </w:rPr>
            </w:pPr>
            <w:r w:rsidRPr="00F82AA5">
              <w:rPr>
                <w:color w:val="000000"/>
                <w:sz w:val="20"/>
                <w:szCs w:val="20"/>
              </w:rPr>
              <w:t xml:space="preserve">Review Excess Emission Report and </w:t>
            </w:r>
          </w:p>
          <w:p w:rsidR="00512D41" w:rsidRDefault="00F82AA5" w:rsidP="00F82AA5">
            <w:pPr>
              <w:widowControl/>
              <w:autoSpaceDE/>
              <w:autoSpaceDN/>
              <w:adjustRightInd/>
              <w:ind w:firstLineChars="200" w:firstLine="400"/>
              <w:rPr>
                <w:color w:val="000000"/>
                <w:sz w:val="20"/>
                <w:szCs w:val="20"/>
              </w:rPr>
            </w:pPr>
            <w:r w:rsidRPr="00F82AA5">
              <w:rPr>
                <w:color w:val="000000"/>
                <w:sz w:val="20"/>
                <w:szCs w:val="20"/>
              </w:rPr>
              <w:t xml:space="preserve">Continuous Monitoring System Performance </w:t>
            </w:r>
          </w:p>
          <w:p w:rsidR="00F82AA5" w:rsidRPr="00F82AA5" w:rsidRDefault="00F82AA5" w:rsidP="00F82AA5">
            <w:pPr>
              <w:widowControl/>
              <w:autoSpaceDE/>
              <w:autoSpaceDN/>
              <w:adjustRightInd/>
              <w:ind w:firstLineChars="200" w:firstLine="400"/>
              <w:rPr>
                <w:color w:val="000000"/>
                <w:sz w:val="20"/>
                <w:szCs w:val="20"/>
              </w:rPr>
            </w:pPr>
            <w:r w:rsidRPr="00F82AA5">
              <w:rPr>
                <w:color w:val="000000"/>
                <w:sz w:val="20"/>
                <w:szCs w:val="20"/>
              </w:rPr>
              <w:t>Report and Summary Report</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20</w:t>
            </w:r>
          </w:p>
        </w:tc>
        <w:tc>
          <w:tcPr>
            <w:tcW w:w="481"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40</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61</w:t>
            </w:r>
          </w:p>
        </w:tc>
        <w:tc>
          <w:tcPr>
            <w:tcW w:w="38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2,440</w:t>
            </w:r>
          </w:p>
        </w:tc>
        <w:tc>
          <w:tcPr>
            <w:tcW w:w="41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122</w:t>
            </w:r>
          </w:p>
        </w:tc>
        <w:tc>
          <w:tcPr>
            <w:tcW w:w="39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244</w:t>
            </w:r>
          </w:p>
        </w:tc>
        <w:tc>
          <w:tcPr>
            <w:tcW w:w="46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5F2E38">
            <w:pPr>
              <w:widowControl/>
              <w:autoSpaceDE/>
              <w:autoSpaceDN/>
              <w:adjustRightInd/>
              <w:jc w:val="right"/>
              <w:rPr>
                <w:color w:val="000000"/>
                <w:sz w:val="20"/>
                <w:szCs w:val="20"/>
              </w:rPr>
            </w:pPr>
            <w:r w:rsidRPr="00F82AA5">
              <w:rPr>
                <w:color w:val="000000"/>
                <w:sz w:val="20"/>
                <w:szCs w:val="20"/>
              </w:rPr>
              <w:t xml:space="preserve">$127,709.60 </w:t>
            </w:r>
          </w:p>
        </w:tc>
      </w:tr>
      <w:tr w:rsidR="00F82AA5" w:rsidRPr="00F82AA5" w:rsidTr="00512D41">
        <w:trPr>
          <w:trHeight w:val="525"/>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512D41" w:rsidRDefault="00F82AA5" w:rsidP="00F82AA5">
            <w:pPr>
              <w:widowControl/>
              <w:autoSpaceDE/>
              <w:autoSpaceDN/>
              <w:adjustRightInd/>
              <w:ind w:firstLineChars="200" w:firstLine="400"/>
              <w:rPr>
                <w:color w:val="000000"/>
                <w:sz w:val="20"/>
                <w:szCs w:val="20"/>
              </w:rPr>
            </w:pPr>
            <w:r w:rsidRPr="00F82AA5">
              <w:rPr>
                <w:color w:val="000000"/>
                <w:sz w:val="20"/>
                <w:szCs w:val="20"/>
              </w:rPr>
              <w:lastRenderedPageBreak/>
              <w:t xml:space="preserve">Review Periodic Startup, Shutdown, </w:t>
            </w:r>
          </w:p>
          <w:p w:rsidR="00F82AA5" w:rsidRPr="00F82AA5" w:rsidRDefault="00F82AA5" w:rsidP="00F82AA5">
            <w:pPr>
              <w:widowControl/>
              <w:autoSpaceDE/>
              <w:autoSpaceDN/>
              <w:adjustRightInd/>
              <w:ind w:firstLineChars="200" w:firstLine="400"/>
              <w:rPr>
                <w:color w:val="000000"/>
                <w:sz w:val="20"/>
                <w:szCs w:val="20"/>
              </w:rPr>
            </w:pPr>
            <w:r w:rsidRPr="00F82AA5">
              <w:rPr>
                <w:color w:val="000000"/>
                <w:sz w:val="20"/>
                <w:szCs w:val="20"/>
              </w:rPr>
              <w:t>Malfunction Report</w:t>
            </w:r>
          </w:p>
        </w:tc>
        <w:tc>
          <w:tcPr>
            <w:tcW w:w="3391" w:type="pct"/>
            <w:gridSpan w:val="8"/>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rPr>
                <w:color w:val="000000"/>
                <w:sz w:val="20"/>
                <w:szCs w:val="20"/>
              </w:rPr>
            </w:pPr>
            <w:r w:rsidRPr="00F82AA5">
              <w:rPr>
                <w:color w:val="000000"/>
                <w:sz w:val="20"/>
                <w:szCs w:val="20"/>
              </w:rPr>
              <w:t>Included in Review of Performance Test Report </w:t>
            </w:r>
          </w:p>
        </w:tc>
      </w:tr>
      <w:tr w:rsidR="000250FD" w:rsidRPr="00F82AA5" w:rsidTr="000250FD">
        <w:trPr>
          <w:trHeight w:val="525"/>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0250FD" w:rsidRDefault="000250FD" w:rsidP="00F82AA5">
            <w:pPr>
              <w:widowControl/>
              <w:autoSpaceDE/>
              <w:autoSpaceDN/>
              <w:adjustRightInd/>
              <w:ind w:firstLineChars="200" w:firstLine="400"/>
              <w:rPr>
                <w:color w:val="000000"/>
                <w:sz w:val="20"/>
                <w:szCs w:val="20"/>
              </w:rPr>
            </w:pPr>
            <w:r w:rsidRPr="00F82AA5">
              <w:rPr>
                <w:color w:val="000000"/>
                <w:sz w:val="20"/>
                <w:szCs w:val="20"/>
              </w:rPr>
              <w:t xml:space="preserve">Review Immediate Startup, Shutdown, </w:t>
            </w:r>
          </w:p>
          <w:p w:rsidR="000250FD" w:rsidRPr="00F82AA5" w:rsidRDefault="000250FD" w:rsidP="00F82AA5">
            <w:pPr>
              <w:widowControl/>
              <w:autoSpaceDE/>
              <w:autoSpaceDN/>
              <w:adjustRightInd/>
              <w:ind w:firstLineChars="200" w:firstLine="400"/>
              <w:rPr>
                <w:color w:val="000000"/>
                <w:sz w:val="20"/>
                <w:szCs w:val="20"/>
              </w:rPr>
            </w:pPr>
            <w:r w:rsidRPr="00F82AA5">
              <w:rPr>
                <w:color w:val="000000"/>
                <w:sz w:val="20"/>
                <w:szCs w:val="20"/>
              </w:rPr>
              <w:t>Malfunction Report</w:t>
            </w:r>
          </w:p>
        </w:tc>
        <w:tc>
          <w:tcPr>
            <w:tcW w:w="416" w:type="pct"/>
            <w:tcBorders>
              <w:top w:val="nil"/>
              <w:left w:val="nil"/>
              <w:bottom w:val="single" w:sz="4" w:space="0" w:color="auto"/>
              <w:right w:val="single" w:sz="4" w:space="0" w:color="auto"/>
            </w:tcBorders>
            <w:shd w:val="clear" w:color="auto" w:fill="auto"/>
            <w:noWrap/>
            <w:vAlign w:val="center"/>
            <w:hideMark/>
          </w:tcPr>
          <w:p w:rsidR="000250FD" w:rsidRPr="00F82AA5" w:rsidRDefault="000250FD" w:rsidP="00F82AA5">
            <w:pPr>
              <w:widowControl/>
              <w:autoSpaceDE/>
              <w:autoSpaceDN/>
              <w:adjustRightInd/>
              <w:jc w:val="center"/>
              <w:rPr>
                <w:color w:val="000000"/>
                <w:sz w:val="20"/>
                <w:szCs w:val="20"/>
              </w:rPr>
            </w:pPr>
            <w:r w:rsidRPr="00F82AA5">
              <w:rPr>
                <w:color w:val="000000"/>
                <w:sz w:val="20"/>
                <w:szCs w:val="20"/>
              </w:rPr>
              <w:t>8</w:t>
            </w:r>
          </w:p>
        </w:tc>
        <w:tc>
          <w:tcPr>
            <w:tcW w:w="481" w:type="pct"/>
            <w:tcBorders>
              <w:top w:val="nil"/>
              <w:left w:val="nil"/>
              <w:bottom w:val="single" w:sz="4" w:space="0" w:color="auto"/>
              <w:right w:val="single" w:sz="4" w:space="0" w:color="auto"/>
            </w:tcBorders>
            <w:shd w:val="clear" w:color="auto" w:fill="auto"/>
            <w:noWrap/>
            <w:vAlign w:val="center"/>
            <w:hideMark/>
          </w:tcPr>
          <w:p w:rsidR="000250FD" w:rsidRPr="00F82AA5" w:rsidRDefault="000250FD" w:rsidP="00F82AA5">
            <w:pPr>
              <w:widowControl/>
              <w:autoSpaceDE/>
              <w:autoSpaceDN/>
              <w:adjustRightInd/>
              <w:jc w:val="center"/>
              <w:rPr>
                <w:color w:val="000000"/>
                <w:sz w:val="20"/>
                <w:szCs w:val="20"/>
              </w:rPr>
            </w:pPr>
            <w:r w:rsidRPr="00F82AA5">
              <w:rPr>
                <w:color w:val="000000"/>
                <w:sz w:val="20"/>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0250FD" w:rsidRPr="00F82AA5" w:rsidRDefault="000250FD" w:rsidP="00F82AA5">
            <w:pPr>
              <w:widowControl/>
              <w:autoSpaceDE/>
              <w:autoSpaceDN/>
              <w:adjustRightInd/>
              <w:jc w:val="center"/>
              <w:rPr>
                <w:color w:val="000000"/>
                <w:sz w:val="20"/>
                <w:szCs w:val="20"/>
              </w:rPr>
            </w:pPr>
            <w:r w:rsidRPr="00F82AA5">
              <w:rPr>
                <w:color w:val="000000"/>
                <w:sz w:val="20"/>
                <w:szCs w:val="20"/>
              </w:rPr>
              <w:t>8</w:t>
            </w:r>
          </w:p>
        </w:tc>
        <w:tc>
          <w:tcPr>
            <w:tcW w:w="416" w:type="pct"/>
            <w:tcBorders>
              <w:top w:val="nil"/>
              <w:left w:val="nil"/>
              <w:bottom w:val="single" w:sz="4" w:space="0" w:color="auto"/>
              <w:right w:val="single" w:sz="4" w:space="0" w:color="auto"/>
            </w:tcBorders>
            <w:shd w:val="clear" w:color="auto" w:fill="auto"/>
            <w:noWrap/>
            <w:vAlign w:val="center"/>
            <w:hideMark/>
          </w:tcPr>
          <w:p w:rsidR="000250FD" w:rsidRPr="00F82AA5" w:rsidRDefault="000250FD" w:rsidP="00F82AA5">
            <w:pPr>
              <w:widowControl/>
              <w:autoSpaceDE/>
              <w:autoSpaceDN/>
              <w:adjustRightInd/>
              <w:jc w:val="center"/>
              <w:rPr>
                <w:color w:val="000000"/>
                <w:sz w:val="20"/>
                <w:szCs w:val="20"/>
              </w:rPr>
            </w:pPr>
            <w:r w:rsidRPr="00F82AA5">
              <w:rPr>
                <w:color w:val="000000"/>
                <w:sz w:val="20"/>
                <w:szCs w:val="20"/>
              </w:rPr>
              <w:t>3</w:t>
            </w:r>
          </w:p>
        </w:tc>
        <w:tc>
          <w:tcPr>
            <w:tcW w:w="385" w:type="pct"/>
            <w:tcBorders>
              <w:top w:val="nil"/>
              <w:left w:val="nil"/>
              <w:bottom w:val="single" w:sz="4" w:space="0" w:color="auto"/>
              <w:right w:val="single" w:sz="4" w:space="0" w:color="auto"/>
            </w:tcBorders>
            <w:shd w:val="clear" w:color="000000" w:fill="FFFFFF"/>
            <w:noWrap/>
            <w:vAlign w:val="center"/>
            <w:hideMark/>
          </w:tcPr>
          <w:p w:rsidR="000250FD" w:rsidRPr="00F82AA5" w:rsidRDefault="000250FD" w:rsidP="00F82AA5">
            <w:pPr>
              <w:widowControl/>
              <w:autoSpaceDE/>
              <w:autoSpaceDN/>
              <w:adjustRightInd/>
              <w:jc w:val="center"/>
              <w:rPr>
                <w:color w:val="000000"/>
                <w:sz w:val="20"/>
                <w:szCs w:val="20"/>
              </w:rPr>
            </w:pPr>
            <w:r>
              <w:rPr>
                <w:color w:val="000000"/>
                <w:sz w:val="20"/>
                <w:szCs w:val="20"/>
              </w:rPr>
              <w:t>24</w:t>
            </w:r>
          </w:p>
        </w:tc>
        <w:tc>
          <w:tcPr>
            <w:tcW w:w="416" w:type="pct"/>
            <w:tcBorders>
              <w:top w:val="nil"/>
              <w:left w:val="nil"/>
              <w:bottom w:val="single" w:sz="4" w:space="0" w:color="auto"/>
              <w:right w:val="single" w:sz="4" w:space="0" w:color="auto"/>
            </w:tcBorders>
            <w:shd w:val="clear" w:color="000000" w:fill="FFFFFF"/>
            <w:noWrap/>
            <w:vAlign w:val="center"/>
            <w:hideMark/>
          </w:tcPr>
          <w:p w:rsidR="000250FD" w:rsidRPr="00F82AA5" w:rsidRDefault="000250FD" w:rsidP="00F82AA5">
            <w:pPr>
              <w:widowControl/>
              <w:autoSpaceDE/>
              <w:autoSpaceDN/>
              <w:adjustRightInd/>
              <w:jc w:val="center"/>
              <w:rPr>
                <w:color w:val="000000"/>
                <w:sz w:val="20"/>
                <w:szCs w:val="20"/>
              </w:rPr>
            </w:pPr>
            <w:r>
              <w:rPr>
                <w:color w:val="000000"/>
                <w:sz w:val="20"/>
                <w:szCs w:val="20"/>
              </w:rPr>
              <w:t>1.2</w:t>
            </w:r>
          </w:p>
        </w:tc>
        <w:tc>
          <w:tcPr>
            <w:tcW w:w="395" w:type="pct"/>
            <w:tcBorders>
              <w:top w:val="nil"/>
              <w:left w:val="nil"/>
              <w:bottom w:val="single" w:sz="4" w:space="0" w:color="auto"/>
              <w:right w:val="single" w:sz="4" w:space="0" w:color="auto"/>
            </w:tcBorders>
            <w:shd w:val="clear" w:color="000000" w:fill="FFFFFF"/>
            <w:noWrap/>
            <w:vAlign w:val="center"/>
            <w:hideMark/>
          </w:tcPr>
          <w:p w:rsidR="000250FD" w:rsidRPr="00F82AA5" w:rsidRDefault="000250FD" w:rsidP="00F82AA5">
            <w:pPr>
              <w:widowControl/>
              <w:autoSpaceDE/>
              <w:autoSpaceDN/>
              <w:adjustRightInd/>
              <w:jc w:val="center"/>
              <w:rPr>
                <w:color w:val="000000"/>
                <w:sz w:val="20"/>
                <w:szCs w:val="20"/>
              </w:rPr>
            </w:pPr>
            <w:r>
              <w:rPr>
                <w:color w:val="000000"/>
                <w:sz w:val="20"/>
                <w:szCs w:val="20"/>
              </w:rPr>
              <w:t>2.4</w:t>
            </w:r>
          </w:p>
        </w:tc>
        <w:tc>
          <w:tcPr>
            <w:tcW w:w="466" w:type="pct"/>
            <w:tcBorders>
              <w:top w:val="nil"/>
              <w:left w:val="nil"/>
              <w:bottom w:val="single" w:sz="4" w:space="0" w:color="auto"/>
              <w:right w:val="single" w:sz="4" w:space="0" w:color="auto"/>
            </w:tcBorders>
            <w:shd w:val="clear" w:color="000000" w:fill="FFFFFF"/>
            <w:noWrap/>
            <w:vAlign w:val="center"/>
            <w:hideMark/>
          </w:tcPr>
          <w:p w:rsidR="000250FD" w:rsidRPr="00F82AA5" w:rsidRDefault="000250FD" w:rsidP="000250FD">
            <w:pPr>
              <w:widowControl/>
              <w:autoSpaceDE/>
              <w:autoSpaceDN/>
              <w:adjustRightInd/>
              <w:jc w:val="right"/>
              <w:rPr>
                <w:color w:val="000000"/>
                <w:sz w:val="20"/>
                <w:szCs w:val="20"/>
              </w:rPr>
            </w:pPr>
            <w:r>
              <w:rPr>
                <w:color w:val="000000"/>
                <w:sz w:val="20"/>
                <w:szCs w:val="20"/>
              </w:rPr>
              <w:t xml:space="preserve">$1,256.16 </w:t>
            </w:r>
          </w:p>
        </w:tc>
      </w:tr>
      <w:tr w:rsidR="00F82AA5" w:rsidRPr="00F82AA5" w:rsidTr="000250FD">
        <w:trPr>
          <w:trHeight w:val="525"/>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512D41" w:rsidRDefault="00F82AA5" w:rsidP="00F82AA5">
            <w:pPr>
              <w:widowControl/>
              <w:autoSpaceDE/>
              <w:autoSpaceDN/>
              <w:adjustRightInd/>
              <w:ind w:firstLineChars="200" w:firstLine="400"/>
              <w:rPr>
                <w:color w:val="000000"/>
                <w:sz w:val="20"/>
                <w:szCs w:val="20"/>
              </w:rPr>
            </w:pPr>
            <w:r w:rsidRPr="00F82AA5">
              <w:rPr>
                <w:color w:val="000000"/>
                <w:sz w:val="20"/>
                <w:szCs w:val="20"/>
              </w:rPr>
              <w:t xml:space="preserve">Review Request for Waiver of Reporting and </w:t>
            </w:r>
          </w:p>
          <w:p w:rsidR="00F82AA5" w:rsidRPr="00F82AA5" w:rsidRDefault="00F82AA5" w:rsidP="00F82AA5">
            <w:pPr>
              <w:widowControl/>
              <w:autoSpaceDE/>
              <w:autoSpaceDN/>
              <w:adjustRightInd/>
              <w:ind w:firstLineChars="200" w:firstLine="400"/>
              <w:rPr>
                <w:color w:val="000000"/>
                <w:sz w:val="20"/>
                <w:szCs w:val="20"/>
              </w:rPr>
            </w:pPr>
            <w:r w:rsidRPr="00F82AA5">
              <w:rPr>
                <w:color w:val="000000"/>
                <w:sz w:val="20"/>
                <w:szCs w:val="20"/>
              </w:rPr>
              <w:t>Recordkeeping</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81"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2</w:t>
            </w:r>
          </w:p>
        </w:tc>
        <w:tc>
          <w:tcPr>
            <w:tcW w:w="416" w:type="pct"/>
            <w:tcBorders>
              <w:top w:val="nil"/>
              <w:left w:val="nil"/>
              <w:bottom w:val="single" w:sz="4" w:space="0" w:color="auto"/>
              <w:right w:val="single" w:sz="4" w:space="0" w:color="auto"/>
            </w:tcBorders>
            <w:shd w:val="clear" w:color="auto" w:fill="auto"/>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8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1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395"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F82AA5">
            <w:pPr>
              <w:widowControl/>
              <w:autoSpaceDE/>
              <w:autoSpaceDN/>
              <w:adjustRightInd/>
              <w:jc w:val="center"/>
              <w:rPr>
                <w:color w:val="000000"/>
                <w:sz w:val="20"/>
                <w:szCs w:val="20"/>
              </w:rPr>
            </w:pPr>
            <w:r w:rsidRPr="00F82AA5">
              <w:rPr>
                <w:color w:val="000000"/>
                <w:sz w:val="20"/>
                <w:szCs w:val="20"/>
              </w:rPr>
              <w:t>0</w:t>
            </w:r>
          </w:p>
        </w:tc>
        <w:tc>
          <w:tcPr>
            <w:tcW w:w="466" w:type="pct"/>
            <w:tcBorders>
              <w:top w:val="nil"/>
              <w:left w:val="nil"/>
              <w:bottom w:val="single" w:sz="4" w:space="0" w:color="auto"/>
              <w:right w:val="single" w:sz="4" w:space="0" w:color="auto"/>
            </w:tcBorders>
            <w:shd w:val="clear" w:color="000000" w:fill="FFFFFF"/>
            <w:noWrap/>
            <w:vAlign w:val="center"/>
            <w:hideMark/>
          </w:tcPr>
          <w:p w:rsidR="00F82AA5" w:rsidRPr="00F82AA5" w:rsidRDefault="00F82AA5" w:rsidP="000250FD">
            <w:pPr>
              <w:widowControl/>
              <w:autoSpaceDE/>
              <w:autoSpaceDN/>
              <w:adjustRightInd/>
              <w:jc w:val="right"/>
              <w:rPr>
                <w:color w:val="000000"/>
                <w:sz w:val="20"/>
                <w:szCs w:val="20"/>
              </w:rPr>
            </w:pPr>
            <w:r w:rsidRPr="00F82AA5">
              <w:rPr>
                <w:color w:val="000000"/>
                <w:sz w:val="20"/>
                <w:szCs w:val="20"/>
              </w:rPr>
              <w:t xml:space="preserve">$0 </w:t>
            </w:r>
          </w:p>
        </w:tc>
      </w:tr>
      <w:tr w:rsidR="000250FD" w:rsidRPr="00F82AA5" w:rsidTr="00CB7AB9">
        <w:trPr>
          <w:trHeight w:val="300"/>
          <w:jc w:val="center"/>
        </w:trPr>
        <w:tc>
          <w:tcPr>
            <w:tcW w:w="1609" w:type="pct"/>
            <w:tcBorders>
              <w:top w:val="nil"/>
              <w:left w:val="single" w:sz="4" w:space="0" w:color="auto"/>
              <w:bottom w:val="single" w:sz="4" w:space="0" w:color="auto"/>
              <w:right w:val="single" w:sz="4" w:space="0" w:color="auto"/>
            </w:tcBorders>
            <w:shd w:val="clear" w:color="000000" w:fill="FFFFFF"/>
            <w:vAlign w:val="bottom"/>
            <w:hideMark/>
          </w:tcPr>
          <w:p w:rsidR="000250FD" w:rsidRPr="00F82AA5" w:rsidRDefault="000250FD" w:rsidP="00F82AA5">
            <w:pPr>
              <w:widowControl/>
              <w:autoSpaceDE/>
              <w:autoSpaceDN/>
              <w:adjustRightInd/>
              <w:rPr>
                <w:color w:val="000000"/>
                <w:sz w:val="20"/>
                <w:szCs w:val="20"/>
              </w:rPr>
            </w:pPr>
            <w:r w:rsidRPr="00F82AA5">
              <w:rPr>
                <w:color w:val="000000"/>
                <w:sz w:val="20"/>
                <w:szCs w:val="20"/>
              </w:rPr>
              <w:t>Subtotal</w:t>
            </w:r>
          </w:p>
        </w:tc>
        <w:tc>
          <w:tcPr>
            <w:tcW w:w="416" w:type="pct"/>
            <w:tcBorders>
              <w:top w:val="nil"/>
              <w:left w:val="nil"/>
              <w:bottom w:val="single" w:sz="4" w:space="0" w:color="auto"/>
              <w:right w:val="single" w:sz="4" w:space="0" w:color="auto"/>
            </w:tcBorders>
            <w:shd w:val="clear" w:color="auto" w:fill="auto"/>
            <w:noWrap/>
            <w:vAlign w:val="center"/>
            <w:hideMark/>
          </w:tcPr>
          <w:p w:rsidR="000250FD" w:rsidRPr="00F82AA5" w:rsidRDefault="000250FD" w:rsidP="00F82AA5">
            <w:pPr>
              <w:widowControl/>
              <w:autoSpaceDE/>
              <w:autoSpaceDN/>
              <w:adjustRightInd/>
              <w:rPr>
                <w:rFonts w:ascii="Calibri" w:hAnsi="Calibri"/>
                <w:color w:val="000000"/>
                <w:sz w:val="22"/>
                <w:szCs w:val="22"/>
              </w:rPr>
            </w:pPr>
            <w:r w:rsidRPr="00F82AA5">
              <w:rPr>
                <w:rFonts w:ascii="Calibri" w:hAnsi="Calibri"/>
                <w:color w:val="000000"/>
                <w:sz w:val="22"/>
                <w:szCs w:val="22"/>
              </w:rPr>
              <w:t> </w:t>
            </w:r>
          </w:p>
        </w:tc>
        <w:tc>
          <w:tcPr>
            <w:tcW w:w="481" w:type="pct"/>
            <w:tcBorders>
              <w:top w:val="nil"/>
              <w:left w:val="nil"/>
              <w:bottom w:val="single" w:sz="4" w:space="0" w:color="auto"/>
              <w:right w:val="single" w:sz="4" w:space="0" w:color="auto"/>
            </w:tcBorders>
            <w:shd w:val="clear" w:color="auto" w:fill="auto"/>
            <w:noWrap/>
            <w:vAlign w:val="center"/>
            <w:hideMark/>
          </w:tcPr>
          <w:p w:rsidR="000250FD" w:rsidRPr="00F82AA5" w:rsidRDefault="000250FD"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416" w:type="pct"/>
            <w:tcBorders>
              <w:top w:val="nil"/>
              <w:left w:val="nil"/>
              <w:bottom w:val="single" w:sz="4" w:space="0" w:color="auto"/>
              <w:right w:val="single" w:sz="4" w:space="0" w:color="auto"/>
            </w:tcBorders>
            <w:shd w:val="clear" w:color="auto" w:fill="auto"/>
            <w:noWrap/>
            <w:vAlign w:val="center"/>
            <w:hideMark/>
          </w:tcPr>
          <w:p w:rsidR="000250FD" w:rsidRPr="00F82AA5" w:rsidRDefault="000250FD"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416" w:type="pct"/>
            <w:tcBorders>
              <w:top w:val="nil"/>
              <w:left w:val="nil"/>
              <w:bottom w:val="single" w:sz="4" w:space="0" w:color="auto"/>
              <w:right w:val="single" w:sz="4" w:space="0" w:color="auto"/>
            </w:tcBorders>
            <w:shd w:val="clear" w:color="auto" w:fill="auto"/>
            <w:noWrap/>
            <w:vAlign w:val="center"/>
            <w:hideMark/>
          </w:tcPr>
          <w:p w:rsidR="000250FD" w:rsidRPr="00F82AA5" w:rsidRDefault="000250FD"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385" w:type="pct"/>
            <w:tcBorders>
              <w:top w:val="nil"/>
              <w:left w:val="nil"/>
              <w:bottom w:val="single" w:sz="4" w:space="0" w:color="auto"/>
              <w:right w:val="single" w:sz="4" w:space="0" w:color="auto"/>
            </w:tcBorders>
            <w:shd w:val="clear" w:color="000000" w:fill="FFFFFF"/>
            <w:noWrap/>
            <w:vAlign w:val="center"/>
            <w:hideMark/>
          </w:tcPr>
          <w:p w:rsidR="000250FD" w:rsidRPr="00F82AA5" w:rsidRDefault="000250FD" w:rsidP="00F82AA5">
            <w:pPr>
              <w:widowControl/>
              <w:autoSpaceDE/>
              <w:autoSpaceDN/>
              <w:adjustRightInd/>
              <w:jc w:val="center"/>
              <w:rPr>
                <w:color w:val="000000"/>
                <w:sz w:val="20"/>
                <w:szCs w:val="20"/>
              </w:rPr>
            </w:pPr>
            <w:r>
              <w:rPr>
                <w:color w:val="000000"/>
                <w:sz w:val="20"/>
                <w:szCs w:val="20"/>
              </w:rPr>
              <w:t>3,074</w:t>
            </w:r>
          </w:p>
        </w:tc>
        <w:tc>
          <w:tcPr>
            <w:tcW w:w="416" w:type="pct"/>
            <w:tcBorders>
              <w:top w:val="nil"/>
              <w:left w:val="nil"/>
              <w:bottom w:val="single" w:sz="4" w:space="0" w:color="auto"/>
              <w:right w:val="single" w:sz="4" w:space="0" w:color="auto"/>
            </w:tcBorders>
            <w:shd w:val="clear" w:color="000000" w:fill="FFFFFF"/>
            <w:noWrap/>
            <w:vAlign w:val="center"/>
            <w:hideMark/>
          </w:tcPr>
          <w:p w:rsidR="000250FD" w:rsidRPr="00F82AA5" w:rsidRDefault="000250FD" w:rsidP="00F82AA5">
            <w:pPr>
              <w:widowControl/>
              <w:autoSpaceDE/>
              <w:autoSpaceDN/>
              <w:adjustRightInd/>
              <w:jc w:val="center"/>
              <w:rPr>
                <w:color w:val="000000"/>
                <w:sz w:val="20"/>
                <w:szCs w:val="20"/>
              </w:rPr>
            </w:pPr>
            <w:r>
              <w:rPr>
                <w:color w:val="000000"/>
                <w:sz w:val="20"/>
                <w:szCs w:val="20"/>
              </w:rPr>
              <w:t>153.7</w:t>
            </w:r>
          </w:p>
        </w:tc>
        <w:tc>
          <w:tcPr>
            <w:tcW w:w="395" w:type="pct"/>
            <w:tcBorders>
              <w:top w:val="nil"/>
              <w:left w:val="nil"/>
              <w:bottom w:val="single" w:sz="4" w:space="0" w:color="auto"/>
              <w:right w:val="single" w:sz="4" w:space="0" w:color="auto"/>
            </w:tcBorders>
            <w:shd w:val="clear" w:color="000000" w:fill="FFFFFF"/>
            <w:noWrap/>
            <w:vAlign w:val="center"/>
            <w:hideMark/>
          </w:tcPr>
          <w:p w:rsidR="000250FD" w:rsidRPr="00F82AA5" w:rsidRDefault="000250FD" w:rsidP="00F82AA5">
            <w:pPr>
              <w:widowControl/>
              <w:autoSpaceDE/>
              <w:autoSpaceDN/>
              <w:adjustRightInd/>
              <w:jc w:val="center"/>
              <w:rPr>
                <w:color w:val="000000"/>
                <w:sz w:val="20"/>
                <w:szCs w:val="20"/>
              </w:rPr>
            </w:pPr>
            <w:r>
              <w:rPr>
                <w:color w:val="000000"/>
                <w:sz w:val="20"/>
                <w:szCs w:val="20"/>
              </w:rPr>
              <w:t>307.4</w:t>
            </w:r>
          </w:p>
        </w:tc>
        <w:tc>
          <w:tcPr>
            <w:tcW w:w="466" w:type="pct"/>
            <w:tcBorders>
              <w:top w:val="nil"/>
              <w:left w:val="nil"/>
              <w:bottom w:val="single" w:sz="4" w:space="0" w:color="auto"/>
              <w:right w:val="single" w:sz="4" w:space="0" w:color="auto"/>
            </w:tcBorders>
            <w:shd w:val="clear" w:color="000000" w:fill="FFFFFF"/>
            <w:noWrap/>
            <w:vAlign w:val="center"/>
            <w:hideMark/>
          </w:tcPr>
          <w:p w:rsidR="000250FD" w:rsidRPr="00F82AA5" w:rsidRDefault="000250FD" w:rsidP="00F82AA5">
            <w:pPr>
              <w:widowControl/>
              <w:autoSpaceDE/>
              <w:autoSpaceDN/>
              <w:adjustRightInd/>
              <w:jc w:val="right"/>
              <w:rPr>
                <w:color w:val="000000"/>
                <w:sz w:val="20"/>
                <w:szCs w:val="20"/>
              </w:rPr>
            </w:pPr>
            <w:r>
              <w:rPr>
                <w:color w:val="000000"/>
                <w:sz w:val="20"/>
                <w:szCs w:val="20"/>
              </w:rPr>
              <w:t xml:space="preserve">$160,893.16 </w:t>
            </w:r>
          </w:p>
        </w:tc>
      </w:tr>
      <w:tr w:rsidR="000250FD" w:rsidRPr="00F82AA5" w:rsidTr="00CB7AB9">
        <w:trPr>
          <w:trHeight w:val="300"/>
          <w:jc w:val="center"/>
        </w:trPr>
        <w:tc>
          <w:tcPr>
            <w:tcW w:w="1609" w:type="pct"/>
            <w:tcBorders>
              <w:top w:val="nil"/>
              <w:left w:val="single" w:sz="4" w:space="0" w:color="auto"/>
              <w:bottom w:val="single" w:sz="4" w:space="0" w:color="auto"/>
              <w:right w:val="single" w:sz="4" w:space="0" w:color="auto"/>
            </w:tcBorders>
            <w:shd w:val="clear" w:color="000000" w:fill="FFFFFF"/>
            <w:noWrap/>
            <w:vAlign w:val="bottom"/>
            <w:hideMark/>
          </w:tcPr>
          <w:p w:rsidR="000250FD" w:rsidRPr="00F82AA5" w:rsidRDefault="000250FD" w:rsidP="00F82AA5">
            <w:pPr>
              <w:widowControl/>
              <w:autoSpaceDE/>
              <w:autoSpaceDN/>
              <w:adjustRightInd/>
              <w:rPr>
                <w:b/>
                <w:bCs/>
                <w:color w:val="000000"/>
                <w:sz w:val="20"/>
                <w:szCs w:val="20"/>
              </w:rPr>
            </w:pPr>
            <w:r w:rsidRPr="00F82AA5">
              <w:rPr>
                <w:b/>
                <w:bCs/>
                <w:color w:val="000000"/>
                <w:sz w:val="20"/>
                <w:szCs w:val="20"/>
              </w:rPr>
              <w:t>TOTAL</w:t>
            </w:r>
          </w:p>
        </w:tc>
        <w:tc>
          <w:tcPr>
            <w:tcW w:w="416" w:type="pct"/>
            <w:tcBorders>
              <w:top w:val="nil"/>
              <w:left w:val="nil"/>
              <w:bottom w:val="single" w:sz="4" w:space="0" w:color="auto"/>
              <w:right w:val="single" w:sz="4" w:space="0" w:color="auto"/>
            </w:tcBorders>
            <w:shd w:val="clear" w:color="auto" w:fill="auto"/>
            <w:noWrap/>
            <w:vAlign w:val="center"/>
            <w:hideMark/>
          </w:tcPr>
          <w:p w:rsidR="000250FD" w:rsidRPr="00F82AA5" w:rsidRDefault="000250FD" w:rsidP="00F82AA5">
            <w:pPr>
              <w:widowControl/>
              <w:autoSpaceDE/>
              <w:autoSpaceDN/>
              <w:adjustRightInd/>
              <w:rPr>
                <w:rFonts w:ascii="Calibri" w:hAnsi="Calibri"/>
                <w:color w:val="000000"/>
                <w:sz w:val="22"/>
                <w:szCs w:val="22"/>
              </w:rPr>
            </w:pPr>
            <w:r w:rsidRPr="00F82AA5">
              <w:rPr>
                <w:rFonts w:ascii="Calibri" w:hAnsi="Calibri"/>
                <w:color w:val="000000"/>
                <w:sz w:val="22"/>
                <w:szCs w:val="22"/>
              </w:rPr>
              <w:t> </w:t>
            </w:r>
          </w:p>
        </w:tc>
        <w:tc>
          <w:tcPr>
            <w:tcW w:w="481" w:type="pct"/>
            <w:tcBorders>
              <w:top w:val="nil"/>
              <w:left w:val="nil"/>
              <w:bottom w:val="single" w:sz="4" w:space="0" w:color="auto"/>
              <w:right w:val="single" w:sz="4" w:space="0" w:color="auto"/>
            </w:tcBorders>
            <w:shd w:val="clear" w:color="auto" w:fill="auto"/>
            <w:noWrap/>
            <w:vAlign w:val="center"/>
            <w:hideMark/>
          </w:tcPr>
          <w:p w:rsidR="000250FD" w:rsidRPr="00F82AA5" w:rsidRDefault="000250FD"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416" w:type="pct"/>
            <w:tcBorders>
              <w:top w:val="nil"/>
              <w:left w:val="nil"/>
              <w:bottom w:val="single" w:sz="4" w:space="0" w:color="auto"/>
              <w:right w:val="single" w:sz="4" w:space="0" w:color="auto"/>
            </w:tcBorders>
            <w:shd w:val="clear" w:color="auto" w:fill="auto"/>
            <w:noWrap/>
            <w:vAlign w:val="center"/>
            <w:hideMark/>
          </w:tcPr>
          <w:p w:rsidR="000250FD" w:rsidRPr="00F82AA5" w:rsidRDefault="000250FD"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416" w:type="pct"/>
            <w:tcBorders>
              <w:top w:val="nil"/>
              <w:left w:val="nil"/>
              <w:bottom w:val="single" w:sz="4" w:space="0" w:color="auto"/>
              <w:right w:val="single" w:sz="4" w:space="0" w:color="auto"/>
            </w:tcBorders>
            <w:shd w:val="clear" w:color="auto" w:fill="auto"/>
            <w:noWrap/>
            <w:vAlign w:val="center"/>
            <w:hideMark/>
          </w:tcPr>
          <w:p w:rsidR="000250FD" w:rsidRPr="00F82AA5" w:rsidRDefault="000250FD" w:rsidP="00F82AA5">
            <w:pPr>
              <w:widowControl/>
              <w:autoSpaceDE/>
              <w:autoSpaceDN/>
              <w:adjustRightInd/>
              <w:jc w:val="center"/>
              <w:rPr>
                <w:rFonts w:ascii="Calibri" w:hAnsi="Calibri"/>
                <w:color w:val="000000"/>
                <w:sz w:val="22"/>
                <w:szCs w:val="22"/>
              </w:rPr>
            </w:pPr>
            <w:r w:rsidRPr="00F82AA5">
              <w:rPr>
                <w:rFonts w:ascii="Calibri" w:hAnsi="Calibri"/>
                <w:color w:val="000000"/>
                <w:sz w:val="22"/>
                <w:szCs w:val="22"/>
              </w:rPr>
              <w:t> </w:t>
            </w:r>
          </w:p>
        </w:tc>
        <w:tc>
          <w:tcPr>
            <w:tcW w:w="119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0250FD" w:rsidRPr="00F82AA5" w:rsidRDefault="000250FD" w:rsidP="00F82AA5">
            <w:pPr>
              <w:widowControl/>
              <w:autoSpaceDE/>
              <w:autoSpaceDN/>
              <w:adjustRightInd/>
              <w:jc w:val="center"/>
              <w:rPr>
                <w:b/>
                <w:bCs/>
                <w:color w:val="000000"/>
                <w:sz w:val="20"/>
                <w:szCs w:val="20"/>
              </w:rPr>
            </w:pPr>
            <w:r>
              <w:rPr>
                <w:b/>
                <w:bCs/>
                <w:color w:val="000000"/>
                <w:sz w:val="20"/>
                <w:szCs w:val="20"/>
              </w:rPr>
              <w:t>3,535</w:t>
            </w:r>
          </w:p>
        </w:tc>
        <w:tc>
          <w:tcPr>
            <w:tcW w:w="466" w:type="pct"/>
            <w:tcBorders>
              <w:top w:val="nil"/>
              <w:left w:val="nil"/>
              <w:bottom w:val="single" w:sz="4" w:space="0" w:color="auto"/>
              <w:right w:val="single" w:sz="4" w:space="0" w:color="auto"/>
            </w:tcBorders>
            <w:shd w:val="clear" w:color="000000" w:fill="FFFFFF"/>
            <w:noWrap/>
            <w:vAlign w:val="center"/>
            <w:hideMark/>
          </w:tcPr>
          <w:p w:rsidR="000250FD" w:rsidRPr="00F82AA5" w:rsidRDefault="000250FD" w:rsidP="00F82AA5">
            <w:pPr>
              <w:widowControl/>
              <w:autoSpaceDE/>
              <w:autoSpaceDN/>
              <w:adjustRightInd/>
              <w:jc w:val="right"/>
              <w:rPr>
                <w:b/>
                <w:bCs/>
                <w:color w:val="000000"/>
                <w:sz w:val="20"/>
                <w:szCs w:val="20"/>
              </w:rPr>
            </w:pPr>
            <w:r>
              <w:rPr>
                <w:b/>
                <w:bCs/>
                <w:color w:val="000000"/>
                <w:sz w:val="20"/>
                <w:szCs w:val="20"/>
              </w:rPr>
              <w:t xml:space="preserve">$160,893 </w:t>
            </w:r>
          </w:p>
        </w:tc>
      </w:tr>
    </w:tbl>
    <w:p w:rsidR="00144F35" w:rsidRDefault="00144F35" w:rsidP="00F340DF">
      <w:pPr>
        <w:rPr>
          <w:color w:val="000000"/>
        </w:rPr>
      </w:pPr>
    </w:p>
    <w:p w:rsidR="00F82AA5" w:rsidRDefault="00F82AA5" w:rsidP="00F340DF">
      <w:pPr>
        <w:rPr>
          <w:color w:val="000000"/>
        </w:rPr>
      </w:pPr>
    </w:p>
    <w:p w:rsidR="00F82AA5" w:rsidRDefault="00F82AA5" w:rsidP="00F340DF">
      <w:pPr>
        <w:rPr>
          <w:color w:val="000000"/>
        </w:rPr>
      </w:pPr>
    </w:p>
    <w:tbl>
      <w:tblPr>
        <w:tblW w:w="11868" w:type="dxa"/>
        <w:jc w:val="center"/>
        <w:tblLook w:val="04A0" w:firstRow="1" w:lastRow="0" w:firstColumn="1" w:lastColumn="0" w:noHBand="0" w:noVBand="1"/>
      </w:tblPr>
      <w:tblGrid>
        <w:gridCol w:w="9708"/>
        <w:gridCol w:w="2160"/>
      </w:tblGrid>
      <w:tr w:rsidR="00F82AA5" w:rsidRPr="00F05191" w:rsidTr="00F82AA5">
        <w:trPr>
          <w:trHeight w:val="510"/>
          <w:tblHeader/>
          <w:jc w:val="center"/>
        </w:trPr>
        <w:tc>
          <w:tcPr>
            <w:tcW w:w="11868" w:type="dxa"/>
            <w:gridSpan w:val="2"/>
            <w:tcBorders>
              <w:left w:val="nil"/>
              <w:bottom w:val="single" w:sz="4" w:space="0" w:color="auto"/>
              <w:right w:val="nil"/>
            </w:tcBorders>
            <w:shd w:val="clear" w:color="000000" w:fill="FFFFFF"/>
            <w:noWrap/>
            <w:vAlign w:val="bottom"/>
            <w:hideMark/>
          </w:tcPr>
          <w:p w:rsidR="00F82AA5" w:rsidRPr="006F7074" w:rsidRDefault="00F82AA5" w:rsidP="00512D41">
            <w:pPr>
              <w:keepNext/>
              <w:keepLines/>
              <w:jc w:val="center"/>
              <w:rPr>
                <w:b/>
                <w:sz w:val="20"/>
                <w:szCs w:val="20"/>
                <w:u w:val="single"/>
              </w:rPr>
            </w:pPr>
            <w:r w:rsidRPr="006F7074">
              <w:rPr>
                <w:b/>
                <w:sz w:val="20"/>
                <w:szCs w:val="20"/>
                <w:u w:val="single"/>
              </w:rPr>
              <w:t>Assumptions</w:t>
            </w:r>
          </w:p>
        </w:tc>
      </w:tr>
      <w:tr w:rsidR="00F82AA5" w:rsidRPr="00F05191" w:rsidTr="00F82AA5">
        <w:trPr>
          <w:trHeight w:val="255"/>
          <w:jc w:val="center"/>
        </w:trPr>
        <w:tc>
          <w:tcPr>
            <w:tcW w:w="9708" w:type="dxa"/>
            <w:tcBorders>
              <w:top w:val="nil"/>
              <w:left w:val="single" w:sz="4" w:space="0" w:color="auto"/>
              <w:bottom w:val="single" w:sz="4" w:space="0" w:color="auto"/>
              <w:right w:val="single" w:sz="4" w:space="0" w:color="auto"/>
            </w:tcBorders>
            <w:shd w:val="clear" w:color="000000" w:fill="FFFFFF"/>
            <w:vAlign w:val="bottom"/>
            <w:hideMark/>
          </w:tcPr>
          <w:p w:rsidR="00F82AA5" w:rsidRPr="006F7074" w:rsidRDefault="00F82AA5" w:rsidP="00512D41">
            <w:pPr>
              <w:keepNext/>
              <w:keepLines/>
              <w:rPr>
                <w:sz w:val="20"/>
                <w:szCs w:val="20"/>
              </w:rPr>
            </w:pPr>
            <w:r w:rsidRPr="006F7074">
              <w:rPr>
                <w:sz w:val="20"/>
                <w:szCs w:val="20"/>
              </w:rPr>
              <w:t>Number of affected facilities *</w:t>
            </w:r>
          </w:p>
        </w:tc>
        <w:tc>
          <w:tcPr>
            <w:tcW w:w="2160" w:type="dxa"/>
            <w:tcBorders>
              <w:top w:val="nil"/>
              <w:left w:val="nil"/>
              <w:bottom w:val="single" w:sz="4" w:space="0" w:color="auto"/>
              <w:right w:val="single" w:sz="4" w:space="0" w:color="auto"/>
            </w:tcBorders>
            <w:shd w:val="clear" w:color="000000" w:fill="FFFFFF"/>
            <w:noWrap/>
            <w:vAlign w:val="bottom"/>
            <w:hideMark/>
          </w:tcPr>
          <w:p w:rsidR="00F82AA5" w:rsidRPr="006F7074" w:rsidRDefault="00F82AA5" w:rsidP="00512D41">
            <w:pPr>
              <w:keepNext/>
              <w:keepLines/>
              <w:rPr>
                <w:sz w:val="20"/>
                <w:szCs w:val="20"/>
              </w:rPr>
            </w:pPr>
            <w:r>
              <w:rPr>
                <w:sz w:val="20"/>
                <w:szCs w:val="20"/>
              </w:rPr>
              <w:t>61</w:t>
            </w:r>
          </w:p>
        </w:tc>
      </w:tr>
      <w:tr w:rsidR="00F82AA5" w:rsidRPr="00F05191" w:rsidTr="00F82AA5">
        <w:trPr>
          <w:trHeight w:val="255"/>
          <w:jc w:val="center"/>
        </w:trPr>
        <w:tc>
          <w:tcPr>
            <w:tcW w:w="9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82AA5" w:rsidRPr="006F7074" w:rsidRDefault="00F82AA5" w:rsidP="00512D41">
            <w:pPr>
              <w:keepNext/>
              <w:keepLines/>
              <w:rPr>
                <w:sz w:val="20"/>
                <w:szCs w:val="20"/>
              </w:rPr>
            </w:pPr>
            <w:r w:rsidRPr="006F7074">
              <w:rPr>
                <w:sz w:val="20"/>
                <w:szCs w:val="20"/>
              </w:rPr>
              <w:t>Time required to review notifications (hours)</w:t>
            </w:r>
          </w:p>
        </w:tc>
        <w:tc>
          <w:tcPr>
            <w:tcW w:w="2160" w:type="dxa"/>
            <w:tcBorders>
              <w:top w:val="nil"/>
              <w:left w:val="nil"/>
              <w:bottom w:val="single" w:sz="4" w:space="0" w:color="auto"/>
              <w:right w:val="single" w:sz="4" w:space="0" w:color="auto"/>
            </w:tcBorders>
            <w:shd w:val="clear" w:color="000000" w:fill="FFFFFF"/>
            <w:noWrap/>
            <w:vAlign w:val="bottom"/>
            <w:hideMark/>
          </w:tcPr>
          <w:p w:rsidR="00F82AA5" w:rsidRPr="006F7074" w:rsidRDefault="00F82AA5" w:rsidP="00512D41">
            <w:pPr>
              <w:keepNext/>
              <w:keepLines/>
              <w:rPr>
                <w:sz w:val="20"/>
                <w:szCs w:val="20"/>
              </w:rPr>
            </w:pPr>
            <w:r w:rsidRPr="006F7074">
              <w:rPr>
                <w:sz w:val="20"/>
                <w:szCs w:val="20"/>
              </w:rPr>
              <w:t>2</w:t>
            </w:r>
          </w:p>
        </w:tc>
      </w:tr>
      <w:tr w:rsidR="00F82AA5" w:rsidRPr="00F05191" w:rsidTr="00F82AA5">
        <w:trPr>
          <w:trHeight w:val="255"/>
          <w:jc w:val="center"/>
        </w:trPr>
        <w:tc>
          <w:tcPr>
            <w:tcW w:w="9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82AA5" w:rsidRPr="006F7074" w:rsidRDefault="00F82AA5" w:rsidP="00512D41">
            <w:pPr>
              <w:keepNext/>
              <w:keepLines/>
              <w:rPr>
                <w:sz w:val="20"/>
                <w:szCs w:val="20"/>
              </w:rPr>
            </w:pPr>
            <w:r w:rsidRPr="006F7074">
              <w:rPr>
                <w:sz w:val="20"/>
                <w:szCs w:val="20"/>
              </w:rPr>
              <w:t>Time required to oversee performance test (hours)</w:t>
            </w:r>
          </w:p>
        </w:tc>
        <w:tc>
          <w:tcPr>
            <w:tcW w:w="2160" w:type="dxa"/>
            <w:tcBorders>
              <w:top w:val="nil"/>
              <w:left w:val="nil"/>
              <w:bottom w:val="single" w:sz="4" w:space="0" w:color="auto"/>
              <w:right w:val="single" w:sz="4" w:space="0" w:color="auto"/>
            </w:tcBorders>
            <w:shd w:val="clear" w:color="000000" w:fill="FFFFFF"/>
            <w:noWrap/>
            <w:vAlign w:val="bottom"/>
            <w:hideMark/>
          </w:tcPr>
          <w:p w:rsidR="00F82AA5" w:rsidRPr="006F7074" w:rsidRDefault="00F82AA5" w:rsidP="00512D41">
            <w:pPr>
              <w:keepNext/>
              <w:keepLines/>
              <w:rPr>
                <w:sz w:val="20"/>
                <w:szCs w:val="20"/>
              </w:rPr>
            </w:pPr>
            <w:r w:rsidRPr="006F7074">
              <w:rPr>
                <w:sz w:val="20"/>
                <w:szCs w:val="20"/>
              </w:rPr>
              <w:t>5</w:t>
            </w:r>
          </w:p>
        </w:tc>
      </w:tr>
      <w:tr w:rsidR="00F82AA5" w:rsidRPr="00F05191" w:rsidTr="00F82AA5">
        <w:trPr>
          <w:trHeight w:val="255"/>
          <w:jc w:val="center"/>
        </w:trPr>
        <w:tc>
          <w:tcPr>
            <w:tcW w:w="9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82AA5" w:rsidRPr="006F7074" w:rsidRDefault="00F82AA5" w:rsidP="00512D41">
            <w:pPr>
              <w:keepNext/>
              <w:keepLines/>
              <w:rPr>
                <w:sz w:val="20"/>
                <w:szCs w:val="20"/>
              </w:rPr>
            </w:pPr>
            <w:r w:rsidRPr="006F7074">
              <w:rPr>
                <w:sz w:val="20"/>
                <w:szCs w:val="20"/>
              </w:rPr>
              <w:t>Time required to review performance test report (hours)</w:t>
            </w:r>
          </w:p>
        </w:tc>
        <w:tc>
          <w:tcPr>
            <w:tcW w:w="2160" w:type="dxa"/>
            <w:tcBorders>
              <w:top w:val="nil"/>
              <w:left w:val="nil"/>
              <w:bottom w:val="single" w:sz="4" w:space="0" w:color="auto"/>
              <w:right w:val="single" w:sz="4" w:space="0" w:color="auto"/>
            </w:tcBorders>
            <w:shd w:val="clear" w:color="000000" w:fill="FFFFFF"/>
            <w:noWrap/>
            <w:vAlign w:val="bottom"/>
            <w:hideMark/>
          </w:tcPr>
          <w:p w:rsidR="00F82AA5" w:rsidRPr="006F7074" w:rsidRDefault="00F82AA5" w:rsidP="00512D41">
            <w:pPr>
              <w:keepNext/>
              <w:keepLines/>
              <w:rPr>
                <w:sz w:val="20"/>
                <w:szCs w:val="20"/>
              </w:rPr>
            </w:pPr>
            <w:r w:rsidRPr="006F7074">
              <w:rPr>
                <w:sz w:val="20"/>
                <w:szCs w:val="20"/>
              </w:rPr>
              <w:t>5</w:t>
            </w:r>
          </w:p>
        </w:tc>
      </w:tr>
      <w:tr w:rsidR="00F82AA5" w:rsidRPr="00F05191" w:rsidTr="00F82AA5">
        <w:trPr>
          <w:trHeight w:val="255"/>
          <w:jc w:val="center"/>
        </w:trPr>
        <w:tc>
          <w:tcPr>
            <w:tcW w:w="9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82AA5" w:rsidRPr="006F7074" w:rsidRDefault="00F82AA5" w:rsidP="00512D41">
            <w:pPr>
              <w:keepNext/>
              <w:keepLines/>
              <w:rPr>
                <w:sz w:val="20"/>
                <w:szCs w:val="20"/>
              </w:rPr>
            </w:pPr>
            <w:r w:rsidRPr="006F7074">
              <w:rPr>
                <w:sz w:val="20"/>
                <w:szCs w:val="20"/>
              </w:rPr>
              <w:t>Rate of failed performance tests (repeat)</w:t>
            </w:r>
          </w:p>
        </w:tc>
        <w:tc>
          <w:tcPr>
            <w:tcW w:w="2160" w:type="dxa"/>
            <w:tcBorders>
              <w:top w:val="nil"/>
              <w:left w:val="nil"/>
              <w:bottom w:val="single" w:sz="4" w:space="0" w:color="auto"/>
              <w:right w:val="single" w:sz="4" w:space="0" w:color="auto"/>
            </w:tcBorders>
            <w:shd w:val="clear" w:color="000000" w:fill="FFFFFF"/>
            <w:noWrap/>
            <w:vAlign w:val="bottom"/>
            <w:hideMark/>
          </w:tcPr>
          <w:p w:rsidR="00F82AA5" w:rsidRPr="006F7074" w:rsidRDefault="00F82AA5" w:rsidP="00512D41">
            <w:pPr>
              <w:keepNext/>
              <w:keepLines/>
              <w:rPr>
                <w:sz w:val="20"/>
                <w:szCs w:val="20"/>
              </w:rPr>
            </w:pPr>
            <w:r w:rsidRPr="006F7074">
              <w:rPr>
                <w:sz w:val="20"/>
                <w:szCs w:val="20"/>
              </w:rPr>
              <w:t>10%</w:t>
            </w:r>
          </w:p>
        </w:tc>
      </w:tr>
      <w:tr w:rsidR="00F82AA5" w:rsidRPr="00F05191" w:rsidTr="00F82AA5">
        <w:trPr>
          <w:trHeight w:val="255"/>
          <w:jc w:val="center"/>
        </w:trPr>
        <w:tc>
          <w:tcPr>
            <w:tcW w:w="9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82AA5" w:rsidRPr="006F7074" w:rsidRDefault="00F82AA5" w:rsidP="00512D41">
            <w:pPr>
              <w:keepNext/>
              <w:keepLines/>
              <w:rPr>
                <w:sz w:val="20"/>
                <w:szCs w:val="20"/>
              </w:rPr>
            </w:pPr>
            <w:r w:rsidRPr="006F7074">
              <w:rPr>
                <w:sz w:val="20"/>
                <w:szCs w:val="20"/>
              </w:rPr>
              <w:t>Time required to review Excess Emissions Repot, Continuous Monitoring Reports, and Summary Reports (hours)</w:t>
            </w:r>
          </w:p>
        </w:tc>
        <w:tc>
          <w:tcPr>
            <w:tcW w:w="2160" w:type="dxa"/>
            <w:tcBorders>
              <w:top w:val="nil"/>
              <w:left w:val="nil"/>
              <w:bottom w:val="single" w:sz="4" w:space="0" w:color="auto"/>
              <w:right w:val="single" w:sz="4" w:space="0" w:color="auto"/>
            </w:tcBorders>
            <w:shd w:val="clear" w:color="000000" w:fill="FFFFFF"/>
            <w:noWrap/>
            <w:vAlign w:val="bottom"/>
            <w:hideMark/>
          </w:tcPr>
          <w:p w:rsidR="00F82AA5" w:rsidRPr="006F7074" w:rsidRDefault="00F82AA5" w:rsidP="00512D41">
            <w:pPr>
              <w:keepNext/>
              <w:keepLines/>
              <w:rPr>
                <w:sz w:val="20"/>
                <w:szCs w:val="20"/>
              </w:rPr>
            </w:pPr>
            <w:r w:rsidRPr="006F7074">
              <w:rPr>
                <w:sz w:val="20"/>
                <w:szCs w:val="20"/>
              </w:rPr>
              <w:t>20</w:t>
            </w:r>
          </w:p>
        </w:tc>
      </w:tr>
      <w:tr w:rsidR="000250FD" w:rsidRPr="00F05191" w:rsidTr="00F82AA5">
        <w:trPr>
          <w:trHeight w:val="255"/>
          <w:jc w:val="center"/>
        </w:trPr>
        <w:tc>
          <w:tcPr>
            <w:tcW w:w="9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250FD" w:rsidRPr="006F7074" w:rsidRDefault="000250FD" w:rsidP="00512D41">
            <w:pPr>
              <w:keepNext/>
              <w:keepLines/>
              <w:rPr>
                <w:sz w:val="20"/>
                <w:szCs w:val="20"/>
              </w:rPr>
            </w:pPr>
            <w:r>
              <w:rPr>
                <w:sz w:val="20"/>
                <w:szCs w:val="20"/>
              </w:rPr>
              <w:t>Estimated number of facilities that submit immediate SSM reports</w:t>
            </w:r>
          </w:p>
        </w:tc>
        <w:tc>
          <w:tcPr>
            <w:tcW w:w="2160" w:type="dxa"/>
            <w:tcBorders>
              <w:top w:val="nil"/>
              <w:left w:val="nil"/>
              <w:bottom w:val="single" w:sz="4" w:space="0" w:color="auto"/>
              <w:right w:val="single" w:sz="4" w:space="0" w:color="auto"/>
            </w:tcBorders>
            <w:shd w:val="clear" w:color="000000" w:fill="FFFFFF"/>
            <w:noWrap/>
            <w:vAlign w:val="bottom"/>
            <w:hideMark/>
          </w:tcPr>
          <w:p w:rsidR="000250FD" w:rsidRPr="006F7074" w:rsidDel="000250FD" w:rsidRDefault="000250FD" w:rsidP="00512D41">
            <w:pPr>
              <w:keepNext/>
              <w:keepLines/>
              <w:rPr>
                <w:sz w:val="20"/>
                <w:szCs w:val="20"/>
              </w:rPr>
            </w:pPr>
            <w:r>
              <w:rPr>
                <w:sz w:val="20"/>
                <w:szCs w:val="20"/>
              </w:rPr>
              <w:t>3</w:t>
            </w:r>
          </w:p>
        </w:tc>
      </w:tr>
      <w:tr w:rsidR="00F82AA5" w:rsidRPr="00F05191" w:rsidTr="00F82AA5">
        <w:trPr>
          <w:trHeight w:val="255"/>
          <w:jc w:val="center"/>
        </w:trPr>
        <w:tc>
          <w:tcPr>
            <w:tcW w:w="9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82AA5" w:rsidRPr="006F7074" w:rsidRDefault="00F82AA5" w:rsidP="00512D41">
            <w:pPr>
              <w:keepNext/>
              <w:keepLines/>
              <w:rPr>
                <w:sz w:val="20"/>
                <w:szCs w:val="20"/>
              </w:rPr>
            </w:pPr>
            <w:r w:rsidRPr="006F7074">
              <w:rPr>
                <w:sz w:val="20"/>
                <w:szCs w:val="20"/>
              </w:rPr>
              <w:t>Time required to review the immediate startup/shutdown/malfunction report (hours)</w:t>
            </w:r>
          </w:p>
        </w:tc>
        <w:tc>
          <w:tcPr>
            <w:tcW w:w="2160" w:type="dxa"/>
            <w:tcBorders>
              <w:top w:val="nil"/>
              <w:left w:val="nil"/>
              <w:bottom w:val="single" w:sz="4" w:space="0" w:color="auto"/>
              <w:right w:val="single" w:sz="4" w:space="0" w:color="auto"/>
            </w:tcBorders>
            <w:shd w:val="clear" w:color="000000" w:fill="FFFFFF"/>
            <w:noWrap/>
            <w:vAlign w:val="bottom"/>
            <w:hideMark/>
          </w:tcPr>
          <w:p w:rsidR="00F82AA5" w:rsidRPr="006F7074" w:rsidRDefault="00F82AA5" w:rsidP="00512D41">
            <w:pPr>
              <w:keepNext/>
              <w:keepLines/>
              <w:rPr>
                <w:sz w:val="20"/>
                <w:szCs w:val="20"/>
              </w:rPr>
            </w:pPr>
            <w:r w:rsidRPr="006F7074">
              <w:rPr>
                <w:sz w:val="20"/>
                <w:szCs w:val="20"/>
              </w:rPr>
              <w:t>8</w:t>
            </w:r>
          </w:p>
        </w:tc>
      </w:tr>
      <w:tr w:rsidR="00F82AA5" w:rsidRPr="00F05191" w:rsidTr="00F82AA5">
        <w:trPr>
          <w:trHeight w:val="255"/>
          <w:jc w:val="center"/>
        </w:trPr>
        <w:tc>
          <w:tcPr>
            <w:tcW w:w="9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82AA5" w:rsidRPr="006F7074" w:rsidRDefault="00F82AA5" w:rsidP="000250FD">
            <w:pPr>
              <w:keepNext/>
              <w:keepLines/>
              <w:rPr>
                <w:sz w:val="20"/>
                <w:szCs w:val="20"/>
              </w:rPr>
            </w:pPr>
            <w:r w:rsidRPr="006F7074">
              <w:rPr>
                <w:sz w:val="20"/>
                <w:szCs w:val="20"/>
              </w:rPr>
              <w:t xml:space="preserve">Time required to review </w:t>
            </w:r>
            <w:r w:rsidR="000250FD">
              <w:rPr>
                <w:sz w:val="20"/>
                <w:szCs w:val="20"/>
              </w:rPr>
              <w:t>periodic (semiannual) reports</w:t>
            </w:r>
          </w:p>
        </w:tc>
        <w:tc>
          <w:tcPr>
            <w:tcW w:w="2160" w:type="dxa"/>
            <w:tcBorders>
              <w:top w:val="nil"/>
              <w:left w:val="nil"/>
              <w:bottom w:val="single" w:sz="4" w:space="0" w:color="auto"/>
              <w:right w:val="single" w:sz="4" w:space="0" w:color="auto"/>
            </w:tcBorders>
            <w:shd w:val="clear" w:color="000000" w:fill="FFFFFF"/>
            <w:noWrap/>
            <w:vAlign w:val="bottom"/>
            <w:hideMark/>
          </w:tcPr>
          <w:p w:rsidR="00F82AA5" w:rsidRPr="006F7074" w:rsidRDefault="000250FD" w:rsidP="00512D41">
            <w:pPr>
              <w:keepNext/>
              <w:keepLines/>
              <w:rPr>
                <w:sz w:val="20"/>
                <w:szCs w:val="20"/>
              </w:rPr>
            </w:pPr>
            <w:r>
              <w:rPr>
                <w:sz w:val="20"/>
                <w:szCs w:val="20"/>
              </w:rPr>
              <w:t>5</w:t>
            </w:r>
          </w:p>
        </w:tc>
      </w:tr>
      <w:tr w:rsidR="00F82AA5" w:rsidRPr="00F05191" w:rsidTr="00F82AA5">
        <w:trPr>
          <w:trHeight w:val="480"/>
          <w:jc w:val="center"/>
        </w:trPr>
        <w:tc>
          <w:tcPr>
            <w:tcW w:w="11868" w:type="dxa"/>
            <w:gridSpan w:val="2"/>
            <w:tcBorders>
              <w:top w:val="single" w:sz="4" w:space="0" w:color="auto"/>
              <w:left w:val="nil"/>
              <w:bottom w:val="nil"/>
              <w:right w:val="nil"/>
            </w:tcBorders>
            <w:shd w:val="clear" w:color="000000" w:fill="FFFFFF"/>
            <w:vAlign w:val="bottom"/>
            <w:hideMark/>
          </w:tcPr>
          <w:p w:rsidR="00F82AA5" w:rsidRPr="006F7074" w:rsidRDefault="00F82AA5" w:rsidP="00512D41">
            <w:pPr>
              <w:keepNext/>
              <w:keepLines/>
              <w:rPr>
                <w:sz w:val="20"/>
                <w:szCs w:val="20"/>
              </w:rPr>
            </w:pPr>
            <w:r w:rsidRPr="006F7074">
              <w:rPr>
                <w:sz w:val="20"/>
                <w:szCs w:val="20"/>
              </w:rPr>
              <w:t xml:space="preserve">* Affected facilities consist of 18 manufacturing carbon black, 14 manufacturing cyanide, </w:t>
            </w:r>
            <w:r>
              <w:rPr>
                <w:sz w:val="20"/>
                <w:szCs w:val="20"/>
              </w:rPr>
              <w:t>26</w:t>
            </w:r>
            <w:r w:rsidRPr="006F7074">
              <w:rPr>
                <w:sz w:val="20"/>
                <w:szCs w:val="20"/>
              </w:rPr>
              <w:t xml:space="preserve"> manufacturing ethylene, and 3 manufacturing spandex.</w:t>
            </w:r>
          </w:p>
        </w:tc>
      </w:tr>
    </w:tbl>
    <w:p w:rsidR="00F82AA5" w:rsidRDefault="00F82AA5" w:rsidP="00F340DF">
      <w:pPr>
        <w:rPr>
          <w:color w:val="000000"/>
        </w:rPr>
      </w:pPr>
      <w:bookmarkStart w:id="0" w:name="_GoBack"/>
      <w:bookmarkEnd w:id="0"/>
    </w:p>
    <w:sectPr w:rsidR="00F82AA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D1E" w:rsidRDefault="00D91D1E">
      <w:r>
        <w:separator/>
      </w:r>
    </w:p>
  </w:endnote>
  <w:endnote w:type="continuationSeparator" w:id="0">
    <w:p w:rsidR="00D91D1E" w:rsidRDefault="00D9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D1E" w:rsidRDefault="00D91D1E">
      <w:r>
        <w:separator/>
      </w:r>
    </w:p>
  </w:footnote>
  <w:footnote w:type="continuationSeparator" w:id="0">
    <w:p w:rsidR="00D91D1E" w:rsidRDefault="00D91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7DF" w:rsidRDefault="004407DF">
    <w:pPr>
      <w:framePr w:w="9361" w:wrap="notBeside" w:vAnchor="text" w:hAnchor="text" w:x="1" w:y="1"/>
      <w:jc w:val="center"/>
    </w:pPr>
    <w:r>
      <w:fldChar w:fldCharType="begin"/>
    </w:r>
    <w:r>
      <w:instrText xml:space="preserve">PAGE </w:instrText>
    </w:r>
    <w:r>
      <w:fldChar w:fldCharType="separate"/>
    </w:r>
    <w:r w:rsidR="000C704C">
      <w:rPr>
        <w:noProof/>
      </w:rPr>
      <w:t>19</w:t>
    </w:r>
    <w:r>
      <w:rPr>
        <w:noProof/>
      </w:rPr>
      <w:fldChar w:fldCharType="end"/>
    </w:r>
  </w:p>
  <w:p w:rsidR="004407DF" w:rsidRDefault="004407DF"/>
  <w:p w:rsidR="004407DF" w:rsidRDefault="004407D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11F1"/>
    <w:rsid w:val="000036A3"/>
    <w:rsid w:val="0000687D"/>
    <w:rsid w:val="000250FD"/>
    <w:rsid w:val="0003619B"/>
    <w:rsid w:val="00055BDF"/>
    <w:rsid w:val="00055DC5"/>
    <w:rsid w:val="000A1FBB"/>
    <w:rsid w:val="000A687C"/>
    <w:rsid w:val="000C704C"/>
    <w:rsid w:val="000D2272"/>
    <w:rsid w:val="000F772C"/>
    <w:rsid w:val="0010134E"/>
    <w:rsid w:val="00101B40"/>
    <w:rsid w:val="00102B52"/>
    <w:rsid w:val="0010697C"/>
    <w:rsid w:val="00123889"/>
    <w:rsid w:val="00126A7C"/>
    <w:rsid w:val="001356D4"/>
    <w:rsid w:val="0014079D"/>
    <w:rsid w:val="00142735"/>
    <w:rsid w:val="00144978"/>
    <w:rsid w:val="00144A82"/>
    <w:rsid w:val="00144F35"/>
    <w:rsid w:val="001479E2"/>
    <w:rsid w:val="0015433E"/>
    <w:rsid w:val="00186DA3"/>
    <w:rsid w:val="00195753"/>
    <w:rsid w:val="001A0B41"/>
    <w:rsid w:val="001A1E37"/>
    <w:rsid w:val="001A4F98"/>
    <w:rsid w:val="001B0B9A"/>
    <w:rsid w:val="001B35F2"/>
    <w:rsid w:val="001C5991"/>
    <w:rsid w:val="001D7301"/>
    <w:rsid w:val="001D762C"/>
    <w:rsid w:val="001F19FF"/>
    <w:rsid w:val="00202A26"/>
    <w:rsid w:val="002041C5"/>
    <w:rsid w:val="002063FE"/>
    <w:rsid w:val="00206932"/>
    <w:rsid w:val="00215482"/>
    <w:rsid w:val="0021722B"/>
    <w:rsid w:val="0022283E"/>
    <w:rsid w:val="0022738C"/>
    <w:rsid w:val="00234A28"/>
    <w:rsid w:val="00236DB3"/>
    <w:rsid w:val="002431D9"/>
    <w:rsid w:val="00261468"/>
    <w:rsid w:val="002638A0"/>
    <w:rsid w:val="002712EB"/>
    <w:rsid w:val="0027222A"/>
    <w:rsid w:val="002743D2"/>
    <w:rsid w:val="0027639A"/>
    <w:rsid w:val="002763E7"/>
    <w:rsid w:val="00277F42"/>
    <w:rsid w:val="00281CAE"/>
    <w:rsid w:val="00287C71"/>
    <w:rsid w:val="0029006A"/>
    <w:rsid w:val="002904E7"/>
    <w:rsid w:val="002976E9"/>
    <w:rsid w:val="00297CB3"/>
    <w:rsid w:val="002A6C20"/>
    <w:rsid w:val="002B29A5"/>
    <w:rsid w:val="002B29A7"/>
    <w:rsid w:val="002B517F"/>
    <w:rsid w:val="002B6993"/>
    <w:rsid w:val="002C1F95"/>
    <w:rsid w:val="002C416A"/>
    <w:rsid w:val="002C77DF"/>
    <w:rsid w:val="002D7683"/>
    <w:rsid w:val="002E3CFB"/>
    <w:rsid w:val="002F674B"/>
    <w:rsid w:val="002F6DB3"/>
    <w:rsid w:val="00304784"/>
    <w:rsid w:val="00312F26"/>
    <w:rsid w:val="003139FC"/>
    <w:rsid w:val="00341540"/>
    <w:rsid w:val="00342923"/>
    <w:rsid w:val="003511C6"/>
    <w:rsid w:val="003519E0"/>
    <w:rsid w:val="0035325B"/>
    <w:rsid w:val="00354C15"/>
    <w:rsid w:val="0036229C"/>
    <w:rsid w:val="003726A6"/>
    <w:rsid w:val="003731FF"/>
    <w:rsid w:val="00377D7F"/>
    <w:rsid w:val="003B384B"/>
    <w:rsid w:val="003C4B46"/>
    <w:rsid w:val="003C5023"/>
    <w:rsid w:val="003D536B"/>
    <w:rsid w:val="003D6951"/>
    <w:rsid w:val="003E30B5"/>
    <w:rsid w:val="003E3BD0"/>
    <w:rsid w:val="003E4C18"/>
    <w:rsid w:val="003F1AFC"/>
    <w:rsid w:val="003F3A9B"/>
    <w:rsid w:val="0040391F"/>
    <w:rsid w:val="00430A43"/>
    <w:rsid w:val="004407DF"/>
    <w:rsid w:val="00440DDF"/>
    <w:rsid w:val="0044133C"/>
    <w:rsid w:val="00444C22"/>
    <w:rsid w:val="00450F30"/>
    <w:rsid w:val="00453A96"/>
    <w:rsid w:val="00455557"/>
    <w:rsid w:val="00473407"/>
    <w:rsid w:val="00484A45"/>
    <w:rsid w:val="00496618"/>
    <w:rsid w:val="004A4B25"/>
    <w:rsid w:val="004C5E95"/>
    <w:rsid w:val="004C66F5"/>
    <w:rsid w:val="004C701D"/>
    <w:rsid w:val="004D4255"/>
    <w:rsid w:val="004D6868"/>
    <w:rsid w:val="004F1469"/>
    <w:rsid w:val="004F6FCD"/>
    <w:rsid w:val="004F7B86"/>
    <w:rsid w:val="00504745"/>
    <w:rsid w:val="00505B04"/>
    <w:rsid w:val="00507EC5"/>
    <w:rsid w:val="00512D41"/>
    <w:rsid w:val="00516952"/>
    <w:rsid w:val="005253D4"/>
    <w:rsid w:val="00525AD7"/>
    <w:rsid w:val="00551815"/>
    <w:rsid w:val="005550F1"/>
    <w:rsid w:val="00560AD2"/>
    <w:rsid w:val="00565A51"/>
    <w:rsid w:val="00567C23"/>
    <w:rsid w:val="00571260"/>
    <w:rsid w:val="00583626"/>
    <w:rsid w:val="005A17FD"/>
    <w:rsid w:val="005A1986"/>
    <w:rsid w:val="005A4392"/>
    <w:rsid w:val="005A5498"/>
    <w:rsid w:val="005B55ED"/>
    <w:rsid w:val="005B5DE8"/>
    <w:rsid w:val="005C30F0"/>
    <w:rsid w:val="005C3665"/>
    <w:rsid w:val="005C42AC"/>
    <w:rsid w:val="005D385C"/>
    <w:rsid w:val="005E194B"/>
    <w:rsid w:val="005E4E86"/>
    <w:rsid w:val="005F2E38"/>
    <w:rsid w:val="005F42F8"/>
    <w:rsid w:val="00601205"/>
    <w:rsid w:val="00606DEF"/>
    <w:rsid w:val="00613532"/>
    <w:rsid w:val="00622363"/>
    <w:rsid w:val="00630A43"/>
    <w:rsid w:val="00631517"/>
    <w:rsid w:val="00635DBD"/>
    <w:rsid w:val="00644B1B"/>
    <w:rsid w:val="006741F7"/>
    <w:rsid w:val="006810C3"/>
    <w:rsid w:val="006915B4"/>
    <w:rsid w:val="00692860"/>
    <w:rsid w:val="00694B55"/>
    <w:rsid w:val="006A632D"/>
    <w:rsid w:val="006D1B12"/>
    <w:rsid w:val="006E4A6E"/>
    <w:rsid w:val="006E642B"/>
    <w:rsid w:val="006F776B"/>
    <w:rsid w:val="00724BC7"/>
    <w:rsid w:val="00763160"/>
    <w:rsid w:val="00780612"/>
    <w:rsid w:val="00786A20"/>
    <w:rsid w:val="007A0634"/>
    <w:rsid w:val="007A16F4"/>
    <w:rsid w:val="007A34D2"/>
    <w:rsid w:val="007A458D"/>
    <w:rsid w:val="007C0FAA"/>
    <w:rsid w:val="007C647D"/>
    <w:rsid w:val="007E6FF4"/>
    <w:rsid w:val="007F07FB"/>
    <w:rsid w:val="007F7937"/>
    <w:rsid w:val="00801440"/>
    <w:rsid w:val="008017FD"/>
    <w:rsid w:val="00802391"/>
    <w:rsid w:val="00810507"/>
    <w:rsid w:val="00813E69"/>
    <w:rsid w:val="00817E8B"/>
    <w:rsid w:val="008338D4"/>
    <w:rsid w:val="00837642"/>
    <w:rsid w:val="0084255D"/>
    <w:rsid w:val="00850ACF"/>
    <w:rsid w:val="00852038"/>
    <w:rsid w:val="00861489"/>
    <w:rsid w:val="008843E6"/>
    <w:rsid w:val="0088639E"/>
    <w:rsid w:val="008A46EB"/>
    <w:rsid w:val="008B407C"/>
    <w:rsid w:val="008E65E6"/>
    <w:rsid w:val="008F285B"/>
    <w:rsid w:val="008F4564"/>
    <w:rsid w:val="009018EC"/>
    <w:rsid w:val="00906EDB"/>
    <w:rsid w:val="00912E00"/>
    <w:rsid w:val="00923C46"/>
    <w:rsid w:val="00934186"/>
    <w:rsid w:val="00960F47"/>
    <w:rsid w:val="009626AF"/>
    <w:rsid w:val="009711DB"/>
    <w:rsid w:val="009A0F50"/>
    <w:rsid w:val="009A16CD"/>
    <w:rsid w:val="009B61F5"/>
    <w:rsid w:val="009C06F5"/>
    <w:rsid w:val="009D6567"/>
    <w:rsid w:val="009E0F31"/>
    <w:rsid w:val="00A007F5"/>
    <w:rsid w:val="00A038EC"/>
    <w:rsid w:val="00A145B0"/>
    <w:rsid w:val="00A15172"/>
    <w:rsid w:val="00A16A13"/>
    <w:rsid w:val="00A23B24"/>
    <w:rsid w:val="00A24D7A"/>
    <w:rsid w:val="00A26EF7"/>
    <w:rsid w:val="00A277D6"/>
    <w:rsid w:val="00A379F8"/>
    <w:rsid w:val="00A40B78"/>
    <w:rsid w:val="00A54EEA"/>
    <w:rsid w:val="00A56059"/>
    <w:rsid w:val="00A56BFF"/>
    <w:rsid w:val="00A73600"/>
    <w:rsid w:val="00A74C1E"/>
    <w:rsid w:val="00A7661C"/>
    <w:rsid w:val="00A949F7"/>
    <w:rsid w:val="00A95BC7"/>
    <w:rsid w:val="00A962DF"/>
    <w:rsid w:val="00A97B2A"/>
    <w:rsid w:val="00AA4008"/>
    <w:rsid w:val="00AA59C3"/>
    <w:rsid w:val="00AF70A1"/>
    <w:rsid w:val="00B07F79"/>
    <w:rsid w:val="00B16C07"/>
    <w:rsid w:val="00B17DC2"/>
    <w:rsid w:val="00B20D4D"/>
    <w:rsid w:val="00B367E6"/>
    <w:rsid w:val="00B46A57"/>
    <w:rsid w:val="00B50308"/>
    <w:rsid w:val="00B65754"/>
    <w:rsid w:val="00B66231"/>
    <w:rsid w:val="00B769F1"/>
    <w:rsid w:val="00B82025"/>
    <w:rsid w:val="00B829D9"/>
    <w:rsid w:val="00BA0A91"/>
    <w:rsid w:val="00BA4887"/>
    <w:rsid w:val="00BA5BCC"/>
    <w:rsid w:val="00BB3390"/>
    <w:rsid w:val="00BB379D"/>
    <w:rsid w:val="00BB3C1A"/>
    <w:rsid w:val="00BC11E9"/>
    <w:rsid w:val="00BC6DEF"/>
    <w:rsid w:val="00BD15AD"/>
    <w:rsid w:val="00BD7CAE"/>
    <w:rsid w:val="00BE2989"/>
    <w:rsid w:val="00BE7A11"/>
    <w:rsid w:val="00BF722F"/>
    <w:rsid w:val="00C13FE8"/>
    <w:rsid w:val="00C26734"/>
    <w:rsid w:val="00C30A60"/>
    <w:rsid w:val="00C32B95"/>
    <w:rsid w:val="00C33ABA"/>
    <w:rsid w:val="00C37BB6"/>
    <w:rsid w:val="00C52EFD"/>
    <w:rsid w:val="00C64378"/>
    <w:rsid w:val="00C75CF0"/>
    <w:rsid w:val="00C808B5"/>
    <w:rsid w:val="00C82DB6"/>
    <w:rsid w:val="00C85126"/>
    <w:rsid w:val="00C92110"/>
    <w:rsid w:val="00CA4CD6"/>
    <w:rsid w:val="00CA4E64"/>
    <w:rsid w:val="00CA7DA0"/>
    <w:rsid w:val="00CB39E0"/>
    <w:rsid w:val="00CB7AB9"/>
    <w:rsid w:val="00CC002B"/>
    <w:rsid w:val="00CC3780"/>
    <w:rsid w:val="00CC48AB"/>
    <w:rsid w:val="00CC58F6"/>
    <w:rsid w:val="00CD2069"/>
    <w:rsid w:val="00CD280D"/>
    <w:rsid w:val="00CF2B37"/>
    <w:rsid w:val="00CF5779"/>
    <w:rsid w:val="00D0052E"/>
    <w:rsid w:val="00D043CA"/>
    <w:rsid w:val="00D13D9A"/>
    <w:rsid w:val="00D14A8D"/>
    <w:rsid w:val="00D21198"/>
    <w:rsid w:val="00D2273E"/>
    <w:rsid w:val="00D2332F"/>
    <w:rsid w:val="00D42D52"/>
    <w:rsid w:val="00D46FA2"/>
    <w:rsid w:val="00D5080D"/>
    <w:rsid w:val="00D56F5F"/>
    <w:rsid w:val="00D61837"/>
    <w:rsid w:val="00D61B37"/>
    <w:rsid w:val="00D63B96"/>
    <w:rsid w:val="00D839B9"/>
    <w:rsid w:val="00D91D1E"/>
    <w:rsid w:val="00D92F66"/>
    <w:rsid w:val="00D93D4A"/>
    <w:rsid w:val="00D95819"/>
    <w:rsid w:val="00DA38D2"/>
    <w:rsid w:val="00DA7285"/>
    <w:rsid w:val="00DB59E1"/>
    <w:rsid w:val="00DD0312"/>
    <w:rsid w:val="00DD1AC1"/>
    <w:rsid w:val="00DD7D49"/>
    <w:rsid w:val="00DF5C4E"/>
    <w:rsid w:val="00DF7857"/>
    <w:rsid w:val="00E10DA7"/>
    <w:rsid w:val="00E11EF5"/>
    <w:rsid w:val="00E1538C"/>
    <w:rsid w:val="00E25DB6"/>
    <w:rsid w:val="00E276CD"/>
    <w:rsid w:val="00E32EDA"/>
    <w:rsid w:val="00E53137"/>
    <w:rsid w:val="00E66D45"/>
    <w:rsid w:val="00E702F6"/>
    <w:rsid w:val="00E72D70"/>
    <w:rsid w:val="00E733DF"/>
    <w:rsid w:val="00E77D5E"/>
    <w:rsid w:val="00E84339"/>
    <w:rsid w:val="00E868BB"/>
    <w:rsid w:val="00EA37A9"/>
    <w:rsid w:val="00EA66EC"/>
    <w:rsid w:val="00EA7026"/>
    <w:rsid w:val="00EB16B5"/>
    <w:rsid w:val="00EC4074"/>
    <w:rsid w:val="00ED15C4"/>
    <w:rsid w:val="00ED741E"/>
    <w:rsid w:val="00EF113F"/>
    <w:rsid w:val="00F02EB3"/>
    <w:rsid w:val="00F033F0"/>
    <w:rsid w:val="00F03803"/>
    <w:rsid w:val="00F066C9"/>
    <w:rsid w:val="00F20584"/>
    <w:rsid w:val="00F20822"/>
    <w:rsid w:val="00F30FDB"/>
    <w:rsid w:val="00F340DF"/>
    <w:rsid w:val="00F538BC"/>
    <w:rsid w:val="00F82AA5"/>
    <w:rsid w:val="00F87E6A"/>
    <w:rsid w:val="00F9092B"/>
    <w:rsid w:val="00F92D22"/>
    <w:rsid w:val="00F94AE1"/>
    <w:rsid w:val="00FB0650"/>
    <w:rsid w:val="00FB4D98"/>
    <w:rsid w:val="00FB6378"/>
    <w:rsid w:val="00FB7BCE"/>
    <w:rsid w:val="00FC3CE3"/>
    <w:rsid w:val="00FC4E09"/>
    <w:rsid w:val="00FD72B2"/>
    <w:rsid w:val="00FD73B7"/>
    <w:rsid w:val="00FE2099"/>
    <w:rsid w:val="00FE2680"/>
    <w:rsid w:val="00FE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BC9324-9DB3-422E-B130-2E489B52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017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503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9036099">
      <w:bodyDiv w:val="1"/>
      <w:marLeft w:val="0"/>
      <w:marRight w:val="0"/>
      <w:marTop w:val="0"/>
      <w:marBottom w:val="0"/>
      <w:divBdr>
        <w:top w:val="none" w:sz="0" w:space="0" w:color="auto"/>
        <w:left w:val="none" w:sz="0" w:space="0" w:color="auto"/>
        <w:bottom w:val="none" w:sz="0" w:space="0" w:color="auto"/>
        <w:right w:val="none" w:sz="0" w:space="0" w:color="auto"/>
      </w:divBdr>
    </w:div>
    <w:div w:id="1002050287">
      <w:bodyDiv w:val="1"/>
      <w:marLeft w:val="0"/>
      <w:marRight w:val="0"/>
      <w:marTop w:val="0"/>
      <w:marBottom w:val="0"/>
      <w:divBdr>
        <w:top w:val="none" w:sz="0" w:space="0" w:color="auto"/>
        <w:left w:val="none" w:sz="0" w:space="0" w:color="auto"/>
        <w:bottom w:val="none" w:sz="0" w:space="0" w:color="auto"/>
        <w:right w:val="none" w:sz="0" w:space="0" w:color="auto"/>
      </w:divBdr>
    </w:div>
    <w:div w:id="1044138149">
      <w:bodyDiv w:val="1"/>
      <w:marLeft w:val="0"/>
      <w:marRight w:val="0"/>
      <w:marTop w:val="0"/>
      <w:marBottom w:val="0"/>
      <w:divBdr>
        <w:top w:val="none" w:sz="0" w:space="0" w:color="auto"/>
        <w:left w:val="none" w:sz="0" w:space="0" w:color="auto"/>
        <w:bottom w:val="none" w:sz="0" w:space="0" w:color="auto"/>
        <w:right w:val="none" w:sz="0" w:space="0" w:color="auto"/>
      </w:divBdr>
    </w:div>
    <w:div w:id="1754930602">
      <w:bodyDiv w:val="1"/>
      <w:marLeft w:val="0"/>
      <w:marRight w:val="0"/>
      <w:marTop w:val="0"/>
      <w:marBottom w:val="0"/>
      <w:divBdr>
        <w:top w:val="none" w:sz="0" w:space="0" w:color="auto"/>
        <w:left w:val="none" w:sz="0" w:space="0" w:color="auto"/>
        <w:bottom w:val="none" w:sz="0" w:space="0" w:color="auto"/>
        <w:right w:val="none" w:sz="0" w:space="0" w:color="auto"/>
      </w:divBdr>
    </w:div>
    <w:div w:id="20609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m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BAA3B-4907-47EC-BFB1-0A6DFFEC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5450</Words>
  <Characters>31070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2015-01-26T16:52:00Z</cp:lastPrinted>
  <dcterms:created xsi:type="dcterms:W3CDTF">2015-03-18T00:45:00Z</dcterms:created>
  <dcterms:modified xsi:type="dcterms:W3CDTF">2015-03-18T00:45:00Z</dcterms:modified>
</cp:coreProperties>
</file>