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9A45E" w14:textId="77777777" w:rsidR="00DD1224" w:rsidRDefault="00DD1224">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Supporting Statement</w:t>
      </w:r>
    </w:p>
    <w:p w14:paraId="6E23A2B5"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6"/>
        </w:rPr>
        <w:t>Petition for Remission or Mitigation of Forfeitures and Penalties Incurred</w:t>
      </w:r>
    </w:p>
    <w:p w14:paraId="6825DDA2" w14:textId="77777777" w:rsidR="00DD1224" w:rsidRDefault="00DD1224">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1651</w:t>
      </w:r>
      <w:r>
        <w:rPr>
          <w:rFonts w:ascii="Arial" w:hAnsi="Arial"/>
          <w:b/>
          <w:sz w:val="28"/>
        </w:rPr>
        <w:noBreakHyphen/>
        <w:t>0100</w:t>
      </w:r>
    </w:p>
    <w:p w14:paraId="0FB46EA4"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18053471" w14:textId="77777777" w:rsidR="009F1A7F" w:rsidRDefault="009F1A7F">
      <w:pPr>
        <w:pStyle w:val="Heading1"/>
      </w:pPr>
    </w:p>
    <w:p w14:paraId="1AB982A2" w14:textId="77777777" w:rsidR="009F1A7F" w:rsidRPr="006F0AEE" w:rsidRDefault="009F1A7F" w:rsidP="009F1A7F">
      <w:pPr>
        <w:rPr>
          <w:rFonts w:ascii="Arial" w:hAnsi="Arial" w:cs="Arial"/>
          <w:b/>
        </w:rPr>
      </w:pPr>
      <w:r>
        <w:rPr>
          <w:rFonts w:ascii="Arial" w:hAnsi="Arial" w:cs="Arial"/>
          <w:b/>
        </w:rPr>
        <w:t xml:space="preserve">A.  </w:t>
      </w:r>
      <w:r w:rsidRPr="006F0AEE">
        <w:rPr>
          <w:rFonts w:ascii="Arial" w:hAnsi="Arial" w:cs="Arial"/>
          <w:b/>
        </w:rPr>
        <w:t>Justification:</w:t>
      </w:r>
    </w:p>
    <w:p w14:paraId="59D54170" w14:textId="77777777" w:rsidR="009F1A7F" w:rsidRPr="006F0AEE" w:rsidRDefault="009F1A7F" w:rsidP="009F1A7F"/>
    <w:p w14:paraId="653C558E" w14:textId="77777777" w:rsidR="009F1A7F" w:rsidRDefault="009F1A7F" w:rsidP="009F1A7F">
      <w:pPr>
        <w:numPr>
          <w:ilvl w:val="0"/>
          <w:numId w:val="5"/>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14:paraId="56AB09B1" w14:textId="77777777" w:rsidR="009F1A7F" w:rsidRDefault="009F1A7F" w:rsidP="00DA6CEA">
      <w:pPr>
        <w:tabs>
          <w:tab w:val="left" w:pos="-1440"/>
        </w:tabs>
        <w:ind w:left="720" w:hanging="720"/>
        <w:rPr>
          <w:rFonts w:ascii="Arial" w:hAnsi="Arial"/>
        </w:rPr>
      </w:pPr>
    </w:p>
    <w:p w14:paraId="7A9FB4B9" w14:textId="2D4FE7AE" w:rsidR="009F1A7F" w:rsidRDefault="00FA3799" w:rsidP="00741F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rPr>
      </w:pPr>
      <w:r>
        <w:rPr>
          <w:rFonts w:ascii="Arial" w:hAnsi="Arial"/>
        </w:rPr>
        <w:t xml:space="preserve">CBP Form 4609, </w:t>
      </w:r>
      <w:r w:rsidR="009F1A7F" w:rsidRPr="00FA3799">
        <w:rPr>
          <w:rFonts w:ascii="Arial" w:hAnsi="Arial"/>
          <w:i/>
        </w:rPr>
        <w:t>Petition for Remission of Forfeitures and Penalties Incurred</w:t>
      </w:r>
      <w:r>
        <w:rPr>
          <w:rFonts w:ascii="Arial" w:hAnsi="Arial"/>
          <w:i/>
        </w:rPr>
        <w:t>,</w:t>
      </w:r>
      <w:r w:rsidR="009F1A7F">
        <w:rPr>
          <w:rFonts w:ascii="Arial" w:hAnsi="Arial"/>
        </w:rPr>
        <w:t xml:space="preserve"> is completed and filed with the </w:t>
      </w:r>
      <w:r>
        <w:rPr>
          <w:rFonts w:ascii="Arial" w:hAnsi="Arial"/>
        </w:rPr>
        <w:t xml:space="preserve">CBP </w:t>
      </w:r>
      <w:r w:rsidR="009F1A7F">
        <w:rPr>
          <w:rFonts w:ascii="Arial" w:hAnsi="Arial"/>
        </w:rPr>
        <w:t xml:space="preserve">Port Director by individuals who have been found to be in violation of one or more provisions of the Tariff Act of 1930, or other laws administered by CBP.  Persons who violate the Tariff Act are entitled </w:t>
      </w:r>
      <w:r>
        <w:rPr>
          <w:rFonts w:ascii="Arial" w:hAnsi="Arial"/>
        </w:rPr>
        <w:t xml:space="preserve">to file a petition seeking mitigation of any statutory penalty imposed or remission of a statutory forfeiture incurred.  This </w:t>
      </w:r>
      <w:r w:rsidR="0017262E">
        <w:rPr>
          <w:rFonts w:ascii="Arial" w:hAnsi="Arial"/>
        </w:rPr>
        <w:t xml:space="preserve">petition is </w:t>
      </w:r>
      <w:r>
        <w:rPr>
          <w:rFonts w:ascii="Arial" w:hAnsi="Arial"/>
        </w:rPr>
        <w:t>submitted on CBP Form 4609.</w:t>
      </w:r>
      <w:r w:rsidR="0015361A">
        <w:rPr>
          <w:rFonts w:ascii="Arial" w:hAnsi="Arial"/>
        </w:rPr>
        <w:t xml:space="preserve">  </w:t>
      </w:r>
      <w:r w:rsidR="000509D3">
        <w:rPr>
          <w:rFonts w:ascii="Arial" w:hAnsi="Arial"/>
        </w:rPr>
        <w:t xml:space="preserve">The information provided on this form is used by CBP personnel as a basis for granting relief from forfeiture or penalty.  CBP Form 4609 is </w:t>
      </w:r>
      <w:r w:rsidR="0015361A">
        <w:rPr>
          <w:rFonts w:ascii="Arial" w:hAnsi="Arial"/>
        </w:rPr>
        <w:t>authorized by</w:t>
      </w:r>
      <w:r w:rsidR="009F1A7F">
        <w:rPr>
          <w:rFonts w:ascii="Arial" w:hAnsi="Arial"/>
        </w:rPr>
        <w:t xml:space="preserve"> 19 U.S.C. 1618</w:t>
      </w:r>
      <w:r w:rsidR="0015361A">
        <w:rPr>
          <w:rFonts w:ascii="Arial" w:hAnsi="Arial"/>
        </w:rPr>
        <w:t xml:space="preserve"> and provided for by 19 CFR 171.1</w:t>
      </w:r>
      <w:r w:rsidR="0017262E">
        <w:rPr>
          <w:rFonts w:ascii="Arial" w:hAnsi="Arial"/>
        </w:rPr>
        <w:t xml:space="preserve">.  </w:t>
      </w:r>
      <w:r w:rsidR="000509D3">
        <w:rPr>
          <w:rFonts w:ascii="Arial" w:hAnsi="Arial"/>
        </w:rPr>
        <w:t>It is ac</w:t>
      </w:r>
      <w:r w:rsidR="0017262E">
        <w:rPr>
          <w:rFonts w:ascii="Arial" w:hAnsi="Arial"/>
        </w:rPr>
        <w:t xml:space="preserve">cessible at </w:t>
      </w:r>
      <w:hyperlink r:id="rId7" w:history="1">
        <w:r w:rsidR="00261C2F" w:rsidRPr="00E05B43">
          <w:rPr>
            <w:rStyle w:val="Hyperlink"/>
            <w:rFonts w:ascii="Arial" w:hAnsi="Arial"/>
          </w:rPr>
          <w:t>http://www.cbp.gov/sites/default/files/documents/CBP%20Form%204609.pdf</w:t>
        </w:r>
      </w:hyperlink>
    </w:p>
    <w:p w14:paraId="5BE50CD9" w14:textId="77777777" w:rsidR="00EE20A9" w:rsidRDefault="00EE20A9"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p w14:paraId="7D2AD38B" w14:textId="77777777" w:rsidR="009F1A7F" w:rsidRDefault="009F1A7F" w:rsidP="009F1A7F">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14:paraId="6F027F38" w14:textId="77777777" w:rsidR="009F1A7F" w:rsidRDefault="009F1A7F" w:rsidP="009F1A7F">
      <w:pPr>
        <w:pStyle w:val="BodyTextIndent"/>
      </w:pPr>
      <w:r>
        <w:tab/>
      </w:r>
    </w:p>
    <w:p w14:paraId="4DD76DC5" w14:textId="77777777" w:rsidR="00C0038D" w:rsidRDefault="00C0038D" w:rsidP="00C003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t>The information collected is an integral part of providing due process to the violator.  The information is used by CBP personnel as a basis for granting relief from forfeiture or penalty.  If the information w</w:t>
      </w:r>
      <w:r w:rsidR="004445AD">
        <w:rPr>
          <w:rFonts w:ascii="Arial" w:hAnsi="Arial"/>
        </w:rPr>
        <w:t>ere</w:t>
      </w:r>
      <w:r>
        <w:rPr>
          <w:rFonts w:ascii="Arial" w:hAnsi="Arial"/>
        </w:rPr>
        <w:t xml:space="preserve"> not collected, CBP could not fulfill its regulatory requirement or grant mitigation when applicable.</w:t>
      </w:r>
    </w:p>
    <w:p w14:paraId="5C9B0418" w14:textId="77777777" w:rsidR="009F1A7F" w:rsidRDefault="009F1A7F" w:rsidP="009F1A7F">
      <w:pPr>
        <w:ind w:left="720" w:hanging="720"/>
        <w:rPr>
          <w:rFonts w:ascii="Arial" w:hAnsi="Arial" w:cs="Arial"/>
        </w:rPr>
      </w:pPr>
      <w:r>
        <w:rPr>
          <w:rFonts w:ascii="Arial" w:hAnsi="Arial"/>
        </w:rPr>
        <w:t xml:space="preserve">   </w:t>
      </w:r>
    </w:p>
    <w:p w14:paraId="41F8EB47" w14:textId="77777777" w:rsidR="009F1A7F" w:rsidRDefault="009F1A7F" w:rsidP="009F1A7F">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36083">
        <w:rPr>
          <w:rFonts w:ascii="Arial" w:hAnsi="Arial" w:cs="Arial"/>
          <w:b/>
          <w:bCs/>
        </w:rPr>
        <w:t>.</w:t>
      </w:r>
      <w:r>
        <w:t xml:space="preserve">  </w:t>
      </w:r>
    </w:p>
    <w:p w14:paraId="0566E57A" w14:textId="77777777" w:rsidR="009F1A7F" w:rsidRDefault="009F1A7F" w:rsidP="009F1A7F">
      <w:pPr>
        <w:jc w:val="both"/>
        <w:rPr>
          <w:rFonts w:ascii="Arial" w:hAnsi="Arial"/>
        </w:rPr>
      </w:pPr>
    </w:p>
    <w:p w14:paraId="577E3543" w14:textId="77777777" w:rsidR="00EE20A9" w:rsidRPr="00AA4CE4" w:rsidRDefault="009F1A7F" w:rsidP="009F1A7F">
      <w:pPr>
        <w:tabs>
          <w:tab w:val="left" w:pos="-1440"/>
        </w:tabs>
        <w:ind w:left="720" w:hanging="720"/>
        <w:jc w:val="both"/>
        <w:rPr>
          <w:rFonts w:ascii="Arial" w:hAnsi="Arial"/>
        </w:rPr>
      </w:pPr>
      <w:r>
        <w:rPr>
          <w:rFonts w:ascii="Arial" w:hAnsi="Arial"/>
        </w:rPr>
        <w:t xml:space="preserve">   </w:t>
      </w:r>
      <w:r>
        <w:rPr>
          <w:rFonts w:ascii="Arial" w:hAnsi="Arial"/>
        </w:rPr>
        <w:tab/>
      </w:r>
      <w:r w:rsidR="0098652C">
        <w:rPr>
          <w:rFonts w:ascii="Arial" w:hAnsi="Arial"/>
        </w:rPr>
        <w:t xml:space="preserve">It would be difficult to automate this collection of information because </w:t>
      </w:r>
      <w:r w:rsidR="00A10A2E">
        <w:rPr>
          <w:rFonts w:ascii="Arial" w:hAnsi="Arial"/>
        </w:rPr>
        <w:t>m</w:t>
      </w:r>
      <w:r w:rsidR="00AA4CE4">
        <w:rPr>
          <w:rFonts w:ascii="Arial" w:hAnsi="Arial"/>
        </w:rPr>
        <w:t xml:space="preserve">ost of these forms are handed to violators at the port to fill out so they can request mitigation immediately.  </w:t>
      </w:r>
    </w:p>
    <w:p w14:paraId="1FCE312B" w14:textId="77777777" w:rsidR="009F1A7F" w:rsidRDefault="009F1A7F" w:rsidP="009F1A7F">
      <w:pPr>
        <w:tabs>
          <w:tab w:val="left" w:pos="-1440"/>
        </w:tabs>
        <w:ind w:left="720" w:hanging="720"/>
        <w:jc w:val="both"/>
        <w:rPr>
          <w:rFonts w:ascii="Arial" w:hAnsi="Arial" w:cs="Arial"/>
        </w:rPr>
      </w:pPr>
      <w:r>
        <w:rPr>
          <w:rFonts w:ascii="Arial" w:hAnsi="Arial"/>
        </w:rPr>
        <w:t xml:space="preserve"> </w:t>
      </w:r>
      <w:r>
        <w:rPr>
          <w:rFonts w:ascii="Arial" w:hAnsi="Arial"/>
          <w:b/>
        </w:rPr>
        <w:t xml:space="preserve"> </w:t>
      </w:r>
    </w:p>
    <w:p w14:paraId="444112B1" w14:textId="77777777" w:rsidR="009F1A7F" w:rsidRDefault="009F1A7F" w:rsidP="009F1A7F">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14:paraId="0F76E280" w14:textId="77777777" w:rsidR="009F1A7F" w:rsidRDefault="009F1A7F" w:rsidP="009F1A7F">
      <w:pPr>
        <w:tabs>
          <w:tab w:val="left" w:pos="-1440"/>
        </w:tabs>
        <w:ind w:left="720" w:hanging="720"/>
        <w:jc w:val="both"/>
        <w:rPr>
          <w:rFonts w:ascii="Arial" w:hAnsi="Arial"/>
        </w:rPr>
      </w:pPr>
    </w:p>
    <w:p w14:paraId="5EDC05F1" w14:textId="77777777" w:rsidR="00EF7FBA" w:rsidRDefault="009F1A7F" w:rsidP="00EF7FBA">
      <w:pPr>
        <w:tabs>
          <w:tab w:val="left" w:pos="-1080"/>
          <w:tab w:val="left" w:pos="-720"/>
          <w:tab w:val="left" w:pos="0"/>
          <w:tab w:val="left" w:pos="720"/>
          <w:tab w:val="left" w:pos="1080"/>
        </w:tabs>
        <w:jc w:val="both"/>
        <w:rPr>
          <w:rFonts w:ascii="Arial" w:hAnsi="Arial" w:cs="Arial"/>
          <w:szCs w:val="24"/>
        </w:rPr>
      </w:pPr>
      <w:r>
        <w:rPr>
          <w:rFonts w:ascii="Arial" w:hAnsi="Arial"/>
        </w:rPr>
        <w:lastRenderedPageBreak/>
        <w:tab/>
      </w:r>
      <w:r w:rsidR="00EF7FBA" w:rsidRPr="00041C81">
        <w:rPr>
          <w:rFonts w:ascii="Arial" w:hAnsi="Arial" w:cs="Arial"/>
          <w:szCs w:val="24"/>
        </w:rPr>
        <w:t>This information is not duplicated in any other place or any other form.</w:t>
      </w:r>
    </w:p>
    <w:p w14:paraId="39DCC64B" w14:textId="77777777" w:rsidR="001C5236" w:rsidRDefault="009F1A7F" w:rsidP="00EF7FBA">
      <w:pPr>
        <w:jc w:val="both"/>
        <w:rPr>
          <w:rFonts w:ascii="Arial" w:hAnsi="Arial"/>
          <w:b/>
          <w:bCs/>
        </w:rPr>
      </w:pPr>
      <w:r>
        <w:rPr>
          <w:rFonts w:ascii="Arial" w:hAnsi="Arial"/>
        </w:rPr>
        <w:t xml:space="preserve">  </w:t>
      </w:r>
    </w:p>
    <w:p w14:paraId="65AFF99E" w14:textId="77777777" w:rsidR="009F1A7F" w:rsidRDefault="009F1A7F" w:rsidP="009F1A7F">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w:t>
      </w:r>
      <w:proofErr w:type="gramStart"/>
      <w:r>
        <w:rPr>
          <w:rFonts w:ascii="Arial" w:hAnsi="Arial" w:cs="Arial"/>
          <w:b/>
          <w:bCs/>
        </w:rPr>
        <w:t>entities ,</w:t>
      </w:r>
      <w:proofErr w:type="gramEnd"/>
      <w:r>
        <w:rPr>
          <w:rFonts w:ascii="Arial" w:hAnsi="Arial" w:cs="Arial"/>
          <w:b/>
          <w:bCs/>
        </w:rPr>
        <w:t xml:space="preserve"> describe any methods used to minimize burden.  </w:t>
      </w:r>
    </w:p>
    <w:p w14:paraId="2B082274" w14:textId="77777777" w:rsidR="009F1A7F" w:rsidRDefault="009F1A7F" w:rsidP="009F1A7F">
      <w:pPr>
        <w:tabs>
          <w:tab w:val="left" w:pos="-1440"/>
        </w:tabs>
        <w:ind w:left="720" w:hanging="720"/>
        <w:jc w:val="both"/>
        <w:rPr>
          <w:rFonts w:ascii="Arial" w:hAnsi="Arial"/>
        </w:rPr>
      </w:pPr>
    </w:p>
    <w:p w14:paraId="721E7FE0" w14:textId="77777777" w:rsidR="005B7DFD" w:rsidRDefault="009F1A7F" w:rsidP="005B7DFD">
      <w:pPr>
        <w:pStyle w:val="BodyTextIndent"/>
        <w:rPr>
          <w:szCs w:val="24"/>
        </w:rPr>
      </w:pPr>
      <w:r>
        <w:tab/>
      </w:r>
      <w:r w:rsidR="005B7DFD" w:rsidRPr="00C47181">
        <w:rPr>
          <w:szCs w:val="24"/>
        </w:rPr>
        <w:t>This information collection does not have a</w:t>
      </w:r>
      <w:r w:rsidR="005B7DFD">
        <w:rPr>
          <w:szCs w:val="24"/>
        </w:rPr>
        <w:t>n impact on small businesses or other small entities.</w:t>
      </w:r>
    </w:p>
    <w:p w14:paraId="171C9602" w14:textId="77777777" w:rsidR="009F1A7F" w:rsidRDefault="009F1A7F" w:rsidP="009F1A7F">
      <w:pPr>
        <w:jc w:val="both"/>
        <w:rPr>
          <w:rFonts w:ascii="Arial" w:hAnsi="Arial"/>
        </w:rPr>
      </w:pPr>
    </w:p>
    <w:p w14:paraId="3EB39847" w14:textId="77777777" w:rsidR="009F1A7F" w:rsidRDefault="009F1A7F" w:rsidP="009F1A7F">
      <w:pPr>
        <w:jc w:val="both"/>
        <w:rPr>
          <w:rFonts w:ascii="Arial" w:hAnsi="Arial" w:cs="Arial"/>
          <w:b/>
          <w:bCs/>
        </w:rPr>
      </w:pPr>
      <w:r>
        <w:rPr>
          <w:rFonts w:ascii="Arial" w:hAnsi="Arial" w:cs="Arial"/>
          <w:b/>
          <w:bCs/>
        </w:rPr>
        <w:t xml:space="preserve">6.   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14:paraId="0AE5B590" w14:textId="77777777" w:rsidR="009F1A7F" w:rsidRDefault="009F1A7F" w:rsidP="009F1A7F">
      <w:pPr>
        <w:tabs>
          <w:tab w:val="left" w:pos="-1440"/>
        </w:tabs>
        <w:ind w:left="720" w:hanging="720"/>
        <w:jc w:val="both"/>
        <w:rPr>
          <w:rFonts w:ascii="Arial" w:hAnsi="Arial"/>
        </w:rPr>
      </w:pPr>
    </w:p>
    <w:p w14:paraId="2972F9A8" w14:textId="77777777" w:rsidR="001C5236" w:rsidRDefault="009F1A7F" w:rsidP="001C52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r>
      <w:r w:rsidR="001C5236">
        <w:rPr>
          <w:rFonts w:ascii="Arial" w:hAnsi="Arial"/>
        </w:rPr>
        <w:t xml:space="preserve">Since </w:t>
      </w:r>
      <w:r w:rsidR="00EF6DA9">
        <w:rPr>
          <w:rFonts w:ascii="Arial" w:hAnsi="Arial"/>
        </w:rPr>
        <w:t xml:space="preserve">this information </w:t>
      </w:r>
      <w:r w:rsidR="001C5236">
        <w:rPr>
          <w:rFonts w:ascii="Arial" w:hAnsi="Arial"/>
        </w:rPr>
        <w:t xml:space="preserve">is submitted only once, this information cannot be conducted less frequently.  </w:t>
      </w:r>
    </w:p>
    <w:p w14:paraId="3AE0592E" w14:textId="77777777" w:rsidR="009F1A7F" w:rsidRDefault="009F1A7F" w:rsidP="009F1A7F">
      <w:pPr>
        <w:tabs>
          <w:tab w:val="left" w:pos="-1440"/>
        </w:tabs>
        <w:ind w:left="720" w:hanging="720"/>
        <w:jc w:val="both"/>
        <w:rPr>
          <w:rFonts w:ascii="Arial" w:hAnsi="Arial" w:cs="Arial"/>
        </w:rPr>
      </w:pPr>
      <w:r>
        <w:rPr>
          <w:rFonts w:ascii="Arial" w:hAnsi="Arial"/>
        </w:rPr>
        <w:tab/>
      </w:r>
    </w:p>
    <w:p w14:paraId="4BCA0790" w14:textId="57C58581" w:rsidR="009F1A7F" w:rsidRDefault="009F1A7F" w:rsidP="009F1A7F">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DA6CEA">
        <w:rPr>
          <w:rFonts w:ascii="Arial" w:hAnsi="Arial" w:cs="Arial"/>
          <w:b/>
          <w:bCs/>
        </w:rPr>
        <w:t>.</w:t>
      </w:r>
    </w:p>
    <w:p w14:paraId="2090EE97" w14:textId="77777777" w:rsidR="001C5236" w:rsidRDefault="001C5236" w:rsidP="009F1A7F">
      <w:pPr>
        <w:tabs>
          <w:tab w:val="left" w:pos="-1440"/>
        </w:tabs>
        <w:ind w:left="720" w:hanging="720"/>
        <w:jc w:val="both"/>
        <w:rPr>
          <w:rFonts w:ascii="Arial" w:hAnsi="Arial"/>
        </w:rPr>
      </w:pPr>
    </w:p>
    <w:p w14:paraId="731DD112" w14:textId="77777777" w:rsidR="009F1A7F" w:rsidRDefault="009F1A7F" w:rsidP="009F1A7F">
      <w:pPr>
        <w:tabs>
          <w:tab w:val="left" w:pos="-1440"/>
        </w:tabs>
        <w:ind w:left="720" w:hanging="720"/>
        <w:jc w:val="both"/>
        <w:rPr>
          <w:rFonts w:ascii="Arial" w:hAnsi="Arial"/>
        </w:rPr>
      </w:pPr>
      <w:r>
        <w:rPr>
          <w:rFonts w:ascii="Arial" w:hAnsi="Arial"/>
        </w:rPr>
        <w:tab/>
        <w:t>This information is collected in a manner consistent with the guidelines of 5 CFR 1320.6.</w:t>
      </w:r>
    </w:p>
    <w:p w14:paraId="59EAA4E9" w14:textId="77777777" w:rsidR="009F1A7F" w:rsidRDefault="009F1A7F" w:rsidP="009F1A7F">
      <w:pPr>
        <w:ind w:left="720" w:hanging="720"/>
        <w:jc w:val="both"/>
        <w:rPr>
          <w:rFonts w:ascii="Arial" w:hAnsi="Arial"/>
          <w:b/>
          <w:bCs/>
        </w:rPr>
      </w:pPr>
    </w:p>
    <w:p w14:paraId="19C564C6" w14:textId="77777777" w:rsidR="009F1A7F" w:rsidRDefault="009F1A7F" w:rsidP="009F1A7F">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B7C982" w14:textId="77777777" w:rsidR="009F1A7F" w:rsidRDefault="009F1A7F" w:rsidP="009F1A7F">
      <w:pPr>
        <w:ind w:left="720" w:hanging="600"/>
        <w:jc w:val="both"/>
        <w:rPr>
          <w:rFonts w:ascii="Arial" w:hAnsi="Arial"/>
        </w:rPr>
      </w:pPr>
      <w:r>
        <w:rPr>
          <w:rFonts w:ascii="Arial" w:hAnsi="Arial"/>
        </w:rPr>
        <w:tab/>
      </w:r>
    </w:p>
    <w:p w14:paraId="59BA684D" w14:textId="0639EE03" w:rsidR="0018190E" w:rsidRDefault="009F1A7F" w:rsidP="0018190E">
      <w:pPr>
        <w:tabs>
          <w:tab w:val="left" w:pos="-1080"/>
          <w:tab w:val="left" w:pos="-720"/>
          <w:tab w:val="left" w:pos="0"/>
          <w:tab w:val="left" w:pos="720"/>
          <w:tab w:val="left" w:pos="1080"/>
        </w:tabs>
        <w:ind w:left="720" w:hanging="720"/>
        <w:jc w:val="both"/>
        <w:rPr>
          <w:rFonts w:ascii="Arial" w:hAnsi="Arial"/>
        </w:rPr>
      </w:pPr>
      <w:r>
        <w:rPr>
          <w:rFonts w:ascii="Arial" w:hAnsi="Arial"/>
        </w:rPr>
        <w:tab/>
      </w:r>
      <w:r w:rsidR="0018190E">
        <w:rPr>
          <w:rFonts w:ascii="Arial" w:hAnsi="Arial"/>
        </w:rPr>
        <w:t>Public comments were solicited through two Federal Register including a 60-day notice published on</w:t>
      </w:r>
      <w:r w:rsidR="00742420">
        <w:rPr>
          <w:rFonts w:ascii="Arial" w:hAnsi="Arial"/>
        </w:rPr>
        <w:t xml:space="preserve"> December 23, 2014</w:t>
      </w:r>
      <w:r w:rsidR="0018190E">
        <w:rPr>
          <w:rFonts w:ascii="Arial" w:hAnsi="Arial"/>
        </w:rPr>
        <w:t xml:space="preserve"> (Volume </w:t>
      </w:r>
      <w:r w:rsidR="00741F47">
        <w:rPr>
          <w:rFonts w:ascii="Arial" w:hAnsi="Arial"/>
        </w:rPr>
        <w:t>79</w:t>
      </w:r>
      <w:r w:rsidR="0018190E">
        <w:rPr>
          <w:rFonts w:ascii="Arial" w:hAnsi="Arial"/>
        </w:rPr>
        <w:t xml:space="preserve">, Page </w:t>
      </w:r>
      <w:r w:rsidR="00742420">
        <w:rPr>
          <w:rFonts w:ascii="Arial" w:hAnsi="Arial"/>
        </w:rPr>
        <w:t>77019</w:t>
      </w:r>
      <w:r w:rsidR="0018190E">
        <w:rPr>
          <w:rFonts w:ascii="Arial" w:hAnsi="Arial"/>
        </w:rPr>
        <w:t xml:space="preserve">) on which no comments were received, and a 30-day notice published on </w:t>
      </w:r>
      <w:r w:rsidR="00DD5F74">
        <w:rPr>
          <w:rFonts w:ascii="Arial" w:hAnsi="Arial"/>
        </w:rPr>
        <w:t>March 13, 2015</w:t>
      </w:r>
      <w:r w:rsidR="0018190E">
        <w:rPr>
          <w:rFonts w:ascii="Arial" w:hAnsi="Arial"/>
        </w:rPr>
        <w:t xml:space="preserve"> (Volume </w:t>
      </w:r>
      <w:r w:rsidR="00DA6CEA">
        <w:rPr>
          <w:rFonts w:ascii="Arial" w:hAnsi="Arial"/>
        </w:rPr>
        <w:t>80</w:t>
      </w:r>
      <w:r w:rsidR="0018190E">
        <w:rPr>
          <w:rFonts w:ascii="Arial" w:hAnsi="Arial"/>
        </w:rPr>
        <w:t xml:space="preserve">, Page </w:t>
      </w:r>
      <w:r w:rsidR="00DD5F74">
        <w:rPr>
          <w:rFonts w:ascii="Arial" w:hAnsi="Arial"/>
        </w:rPr>
        <w:t>13397</w:t>
      </w:r>
      <w:r w:rsidR="0018190E">
        <w:rPr>
          <w:rFonts w:ascii="Arial" w:hAnsi="Arial"/>
        </w:rPr>
        <w:t>) on which no comments have been received.</w:t>
      </w:r>
    </w:p>
    <w:p w14:paraId="5F403746" w14:textId="77777777" w:rsidR="009F1A7F" w:rsidRDefault="009F1A7F" w:rsidP="0018190E">
      <w:pPr>
        <w:ind w:left="720" w:hanging="600"/>
        <w:jc w:val="both"/>
        <w:rPr>
          <w:rFonts w:ascii="Arial" w:hAnsi="Arial"/>
        </w:rPr>
      </w:pPr>
      <w:r>
        <w:rPr>
          <w:rFonts w:ascii="Arial" w:hAnsi="Arial"/>
        </w:rPr>
        <w:t xml:space="preserve"> </w:t>
      </w:r>
      <w:r>
        <w:rPr>
          <w:rFonts w:ascii="Arial" w:hAnsi="Arial"/>
        </w:rPr>
        <w:tab/>
      </w:r>
    </w:p>
    <w:p w14:paraId="3D956873" w14:textId="77777777" w:rsidR="009F1A7F" w:rsidRDefault="009F1A7F" w:rsidP="009F1A7F">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14:paraId="27D4CC76" w14:textId="77777777" w:rsidR="009F1A7F" w:rsidRDefault="009F1A7F" w:rsidP="009F1A7F">
      <w:pPr>
        <w:tabs>
          <w:tab w:val="left" w:pos="-1440"/>
        </w:tabs>
        <w:ind w:left="720" w:hanging="720"/>
        <w:jc w:val="both"/>
        <w:rPr>
          <w:rFonts w:ascii="Arial" w:hAnsi="Arial"/>
        </w:rPr>
      </w:pPr>
    </w:p>
    <w:p w14:paraId="29B485B0" w14:textId="77777777" w:rsidR="009F1A7F" w:rsidRDefault="009F1A7F" w:rsidP="009F1A7F">
      <w:pPr>
        <w:tabs>
          <w:tab w:val="left" w:pos="-1440"/>
        </w:tabs>
        <w:ind w:left="720" w:hanging="720"/>
        <w:jc w:val="both"/>
        <w:rPr>
          <w:rFonts w:ascii="Arial" w:hAnsi="Arial"/>
        </w:rPr>
      </w:pPr>
      <w:r>
        <w:rPr>
          <w:rFonts w:ascii="Arial" w:hAnsi="Arial"/>
        </w:rPr>
        <w:tab/>
        <w:t>There is no offer of a monetary or material value for this information collection.</w:t>
      </w:r>
    </w:p>
    <w:p w14:paraId="0D797AF8" w14:textId="77777777" w:rsidR="009F1A7F" w:rsidRDefault="009F1A7F" w:rsidP="009F1A7F">
      <w:pPr>
        <w:ind w:left="720" w:hanging="720"/>
        <w:jc w:val="both"/>
        <w:rPr>
          <w:rFonts w:ascii="Arial" w:hAnsi="Arial"/>
          <w:b/>
          <w:bCs/>
        </w:rPr>
      </w:pPr>
    </w:p>
    <w:p w14:paraId="086F4142" w14:textId="77777777" w:rsidR="009F1A7F" w:rsidRDefault="009F1A7F" w:rsidP="009F1A7F">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14:paraId="2F272731" w14:textId="77777777" w:rsidR="009F1A7F" w:rsidRDefault="009F1A7F" w:rsidP="009F1A7F">
      <w:pPr>
        <w:tabs>
          <w:tab w:val="left" w:pos="-1440"/>
        </w:tabs>
        <w:ind w:left="720" w:hanging="720"/>
        <w:jc w:val="both"/>
        <w:rPr>
          <w:rFonts w:ascii="Arial" w:hAnsi="Arial"/>
        </w:rPr>
      </w:pPr>
      <w:r>
        <w:rPr>
          <w:rFonts w:ascii="Arial" w:hAnsi="Arial"/>
        </w:rPr>
        <w:tab/>
      </w:r>
    </w:p>
    <w:p w14:paraId="0C174EB5" w14:textId="77E52DAE" w:rsidR="001F3FDD" w:rsidRDefault="001F3FDD" w:rsidP="001F3FDD">
      <w:pPr>
        <w:tabs>
          <w:tab w:val="left" w:pos="-1440"/>
        </w:tabs>
        <w:ind w:left="720" w:hanging="720"/>
        <w:jc w:val="both"/>
        <w:rPr>
          <w:rFonts w:ascii="Arial" w:hAnsi="Arial" w:cs="Arial"/>
          <w:bCs/>
          <w:szCs w:val="24"/>
        </w:rPr>
      </w:pPr>
      <w:r>
        <w:rPr>
          <w:rFonts w:ascii="Arial" w:hAnsi="Arial"/>
        </w:rPr>
        <w:t xml:space="preserve">           </w:t>
      </w:r>
      <w:r>
        <w:rPr>
          <w:rFonts w:ascii="Arial" w:hAnsi="Arial" w:cs="Arial"/>
          <w:bCs/>
          <w:szCs w:val="24"/>
        </w:rPr>
        <w:t xml:space="preserve">A </w:t>
      </w:r>
      <w:smartTag w:uri="urn:schemas-microsoft-com:office:smarttags" w:element="PersonName">
        <w:r>
          <w:rPr>
            <w:rFonts w:ascii="Arial" w:hAnsi="Arial" w:cs="Arial"/>
            <w:bCs/>
            <w:szCs w:val="24"/>
          </w:rPr>
          <w:t>PIA</w:t>
        </w:r>
      </w:smartTag>
      <w:r>
        <w:rPr>
          <w:rFonts w:ascii="Arial" w:hAnsi="Arial" w:cs="Arial"/>
          <w:bCs/>
          <w:szCs w:val="24"/>
        </w:rPr>
        <w:t xml:space="preserve"> for the Automated Commercial System (ACS) dated December 2, 2008, and a SORN for ACS/ACE, dated </w:t>
      </w:r>
      <w:r w:rsidR="00DA6CEA">
        <w:rPr>
          <w:rFonts w:ascii="Arial" w:hAnsi="Arial" w:cs="Arial"/>
          <w:bCs/>
          <w:szCs w:val="24"/>
        </w:rPr>
        <w:t>December 19, 2008</w:t>
      </w:r>
      <w:r>
        <w:rPr>
          <w:rFonts w:ascii="Arial" w:hAnsi="Arial" w:cs="Arial"/>
          <w:bCs/>
          <w:szCs w:val="24"/>
        </w:rPr>
        <w:t xml:space="preserve"> (Vol. 7</w:t>
      </w:r>
      <w:r w:rsidR="00DA6CEA">
        <w:rPr>
          <w:rFonts w:ascii="Arial" w:hAnsi="Arial" w:cs="Arial"/>
          <w:bCs/>
          <w:szCs w:val="24"/>
        </w:rPr>
        <w:t>3</w:t>
      </w:r>
      <w:r>
        <w:rPr>
          <w:rFonts w:ascii="Arial" w:hAnsi="Arial" w:cs="Arial"/>
          <w:bCs/>
          <w:szCs w:val="24"/>
        </w:rPr>
        <w:t xml:space="preserve">, Page </w:t>
      </w:r>
      <w:r w:rsidR="00DA6CEA">
        <w:rPr>
          <w:rFonts w:ascii="Arial" w:hAnsi="Arial" w:cs="Arial"/>
          <w:bCs/>
          <w:szCs w:val="24"/>
        </w:rPr>
        <w:t>77759</w:t>
      </w:r>
      <w:r>
        <w:rPr>
          <w:rFonts w:ascii="Arial" w:hAnsi="Arial" w:cs="Arial"/>
          <w:bCs/>
          <w:szCs w:val="24"/>
        </w:rPr>
        <w:t>) will be included in this ICR.</w:t>
      </w:r>
      <w:r w:rsidR="00EA1DEF">
        <w:rPr>
          <w:rFonts w:ascii="Arial" w:hAnsi="Arial" w:cs="Arial"/>
          <w:bCs/>
          <w:szCs w:val="24"/>
        </w:rPr>
        <w:t xml:space="preserve">  No assurances of confidentiality are provided to respondents.</w:t>
      </w:r>
      <w:bookmarkStart w:id="0" w:name="_GoBack"/>
      <w:bookmarkEnd w:id="0"/>
    </w:p>
    <w:p w14:paraId="7533294D" w14:textId="77777777" w:rsidR="009F1A7F" w:rsidRDefault="00C46D9E" w:rsidP="00E14DDD">
      <w:pPr>
        <w:tabs>
          <w:tab w:val="left" w:pos="-1440"/>
        </w:tabs>
        <w:ind w:left="720" w:hanging="720"/>
        <w:jc w:val="both"/>
        <w:rPr>
          <w:rFonts w:ascii="Arial" w:hAnsi="Arial"/>
        </w:rPr>
      </w:pPr>
      <w:r w:rsidRPr="00C47181">
        <w:rPr>
          <w:rFonts w:ascii="Arial" w:hAnsi="Arial"/>
          <w:szCs w:val="24"/>
        </w:rPr>
        <w:t xml:space="preserve">  </w:t>
      </w:r>
      <w:r w:rsidR="009F1A7F">
        <w:rPr>
          <w:rFonts w:ascii="Arial" w:hAnsi="Arial"/>
        </w:rPr>
        <w:t xml:space="preserve">                                                    </w:t>
      </w:r>
    </w:p>
    <w:p w14:paraId="46C46DFA" w14:textId="77777777" w:rsidR="009F1A7F" w:rsidRDefault="009F1A7F" w:rsidP="009F1A7F">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
    <w:p w14:paraId="78BBE529" w14:textId="77777777" w:rsidR="009F1A7F" w:rsidRDefault="009F1A7F" w:rsidP="009F1A7F">
      <w:pPr>
        <w:tabs>
          <w:tab w:val="left" w:pos="-1440"/>
        </w:tabs>
        <w:ind w:left="720" w:hanging="720"/>
        <w:jc w:val="both"/>
        <w:rPr>
          <w:rFonts w:ascii="Arial" w:hAnsi="Arial"/>
        </w:rPr>
      </w:pPr>
      <w:r>
        <w:rPr>
          <w:rFonts w:ascii="Arial" w:hAnsi="Arial"/>
        </w:rPr>
        <w:lastRenderedPageBreak/>
        <w:tab/>
      </w:r>
    </w:p>
    <w:p w14:paraId="5B5351D3" w14:textId="77777777" w:rsidR="009F1A7F" w:rsidRDefault="009F1A7F" w:rsidP="009F1A7F">
      <w:pPr>
        <w:tabs>
          <w:tab w:val="left" w:pos="-1440"/>
        </w:tabs>
        <w:ind w:left="720" w:hanging="720"/>
        <w:jc w:val="both"/>
        <w:rPr>
          <w:rFonts w:ascii="Arial" w:hAnsi="Arial"/>
        </w:rPr>
      </w:pPr>
      <w:r>
        <w:rPr>
          <w:rFonts w:ascii="Arial" w:hAnsi="Arial"/>
        </w:rPr>
        <w:tab/>
        <w:t>There are no questions of a sensitive nature</w:t>
      </w:r>
      <w:r w:rsidR="00BB3314">
        <w:rPr>
          <w:rFonts w:ascii="Arial" w:hAnsi="Arial"/>
        </w:rPr>
        <w:t>.</w:t>
      </w:r>
    </w:p>
    <w:p w14:paraId="2676F647" w14:textId="77777777" w:rsidR="00C1466F" w:rsidRDefault="00C1466F" w:rsidP="009F1A7F">
      <w:pPr>
        <w:jc w:val="both"/>
        <w:rPr>
          <w:rFonts w:ascii="Arial" w:hAnsi="Arial"/>
        </w:rPr>
      </w:pPr>
    </w:p>
    <w:p w14:paraId="3CD2C77A" w14:textId="77777777" w:rsidR="009F1A7F" w:rsidRDefault="009F1A7F" w:rsidP="009F1A7F">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14:paraId="7D3B6A4F" w14:textId="77777777" w:rsidR="009F1A7F" w:rsidRDefault="009F1A7F" w:rsidP="009F1A7F">
      <w:pPr>
        <w:tabs>
          <w:tab w:val="left" w:pos="-1440"/>
        </w:tabs>
        <w:ind w:left="720" w:hanging="720"/>
        <w:jc w:val="both"/>
        <w:rPr>
          <w:rFonts w:ascii="Arial" w:hAnsi="Arial"/>
        </w:rPr>
      </w:pPr>
    </w:p>
    <w:p w14:paraId="6B6A547A" w14:textId="77777777" w:rsidR="009F1A7F" w:rsidRDefault="009F1A7F" w:rsidP="009F1A7F">
      <w:pPr>
        <w:autoSpaceDE w:val="0"/>
        <w:autoSpaceDN w:val="0"/>
        <w:adjustRightInd w:val="0"/>
        <w:spacing w:line="240" w:lineRule="atLeast"/>
        <w:jc w:val="both"/>
        <w:rPr>
          <w:rFonts w:ascii="Arial" w:hAnsi="Arial" w:cs="Arial"/>
          <w:b/>
          <w:bCs/>
          <w:color w:val="000000"/>
        </w:rPr>
      </w:pPr>
      <w:r>
        <w:rPr>
          <w:rFonts w:ascii="Arial" w:hAnsi="Arial" w:cs="Arial"/>
          <w:b/>
          <w:bCs/>
          <w:color w:val="000000"/>
        </w:rPr>
        <w:tab/>
      </w:r>
    </w:p>
    <w:tbl>
      <w:tblPr>
        <w:tblStyle w:val="TableGrid"/>
        <w:tblW w:w="0" w:type="auto"/>
        <w:tblInd w:w="738" w:type="dxa"/>
        <w:tblLook w:val="01E0" w:firstRow="1" w:lastRow="1" w:firstColumn="1" w:lastColumn="1" w:noHBand="0" w:noVBand="0"/>
      </w:tblPr>
      <w:tblGrid>
        <w:gridCol w:w="1169"/>
        <w:gridCol w:w="1981"/>
        <w:gridCol w:w="1800"/>
        <w:gridCol w:w="1890"/>
        <w:gridCol w:w="2005"/>
      </w:tblGrid>
      <w:tr w:rsidR="00391D5C" w:rsidRPr="00C47181" w14:paraId="79312D9A" w14:textId="77777777" w:rsidTr="00EE5167">
        <w:tc>
          <w:tcPr>
            <w:tcW w:w="1169" w:type="dxa"/>
          </w:tcPr>
          <w:p w14:paraId="6937CF38" w14:textId="77777777" w:rsidR="00391D5C" w:rsidRPr="00075B7F" w:rsidRDefault="00075B7F" w:rsidP="009F1A7F">
            <w:pPr>
              <w:pStyle w:val="Style"/>
              <w:tabs>
                <w:tab w:val="left" w:pos="-1440"/>
              </w:tabs>
              <w:ind w:left="0" w:firstLine="0"/>
              <w:jc w:val="both"/>
              <w:rPr>
                <w:rFonts w:ascii="Arial" w:hAnsi="Arial"/>
                <w:b/>
                <w:sz w:val="22"/>
                <w:szCs w:val="22"/>
              </w:rPr>
            </w:pPr>
            <w:r w:rsidRPr="00075B7F">
              <w:rPr>
                <w:rFonts w:ascii="Arial" w:hAnsi="Arial"/>
                <w:b/>
                <w:sz w:val="22"/>
                <w:szCs w:val="22"/>
              </w:rPr>
              <w:t>TOTAL</w:t>
            </w:r>
          </w:p>
          <w:p w14:paraId="1D157DC6" w14:textId="77777777" w:rsidR="00075B7F" w:rsidRPr="00075B7F" w:rsidRDefault="00075B7F" w:rsidP="009F1A7F">
            <w:pPr>
              <w:pStyle w:val="Style"/>
              <w:tabs>
                <w:tab w:val="left" w:pos="-1440"/>
              </w:tabs>
              <w:ind w:left="0" w:firstLine="0"/>
              <w:jc w:val="both"/>
              <w:rPr>
                <w:rFonts w:ascii="Arial" w:hAnsi="Arial"/>
                <w:b/>
                <w:sz w:val="22"/>
                <w:szCs w:val="22"/>
              </w:rPr>
            </w:pPr>
            <w:r w:rsidRPr="00075B7F">
              <w:rPr>
                <w:rFonts w:ascii="Arial" w:hAnsi="Arial"/>
                <w:b/>
                <w:sz w:val="22"/>
                <w:szCs w:val="22"/>
              </w:rPr>
              <w:t>ANNUAL</w:t>
            </w:r>
          </w:p>
          <w:p w14:paraId="5C86D405" w14:textId="77777777" w:rsidR="00391D5C" w:rsidRPr="002375C6" w:rsidRDefault="00391D5C" w:rsidP="009F1A7F">
            <w:pPr>
              <w:pStyle w:val="Style"/>
              <w:tabs>
                <w:tab w:val="left" w:pos="-1440"/>
              </w:tabs>
              <w:ind w:left="0" w:firstLine="0"/>
              <w:jc w:val="both"/>
              <w:rPr>
                <w:rFonts w:ascii="Arial" w:hAnsi="Arial"/>
                <w:b/>
                <w:sz w:val="22"/>
                <w:szCs w:val="22"/>
              </w:rPr>
            </w:pPr>
            <w:r w:rsidRPr="002375C6">
              <w:rPr>
                <w:rFonts w:ascii="Arial" w:hAnsi="Arial"/>
                <w:b/>
                <w:sz w:val="22"/>
                <w:szCs w:val="22"/>
              </w:rPr>
              <w:t>HOURS</w:t>
            </w:r>
          </w:p>
        </w:tc>
        <w:tc>
          <w:tcPr>
            <w:tcW w:w="1981" w:type="dxa"/>
          </w:tcPr>
          <w:p w14:paraId="3B809B68" w14:textId="77777777" w:rsidR="00391D5C" w:rsidRDefault="00391D5C" w:rsidP="009F1A7F">
            <w:pPr>
              <w:pStyle w:val="Style"/>
              <w:tabs>
                <w:tab w:val="left" w:pos="-1440"/>
              </w:tabs>
              <w:ind w:left="0" w:firstLine="0"/>
              <w:jc w:val="both"/>
              <w:rPr>
                <w:rFonts w:ascii="Arial" w:hAnsi="Arial"/>
                <w:sz w:val="22"/>
                <w:szCs w:val="22"/>
              </w:rPr>
            </w:pPr>
          </w:p>
          <w:p w14:paraId="4FD6CB95" w14:textId="77777777" w:rsidR="00391D5C" w:rsidRPr="002375C6" w:rsidRDefault="00391D5C" w:rsidP="009F1A7F">
            <w:pPr>
              <w:pStyle w:val="Style"/>
              <w:tabs>
                <w:tab w:val="left" w:pos="-1440"/>
              </w:tabs>
              <w:ind w:left="0" w:firstLine="0"/>
              <w:jc w:val="both"/>
              <w:rPr>
                <w:rFonts w:ascii="Arial" w:hAnsi="Arial"/>
                <w:b/>
                <w:sz w:val="22"/>
                <w:szCs w:val="22"/>
              </w:rPr>
            </w:pPr>
            <w:r w:rsidRPr="002375C6">
              <w:rPr>
                <w:rFonts w:ascii="Arial" w:hAnsi="Arial"/>
                <w:b/>
                <w:sz w:val="22"/>
                <w:szCs w:val="22"/>
              </w:rPr>
              <w:t>NO. OF</w:t>
            </w:r>
          </w:p>
          <w:p w14:paraId="7E4CF50F" w14:textId="77777777" w:rsidR="00391D5C" w:rsidRPr="00C47181" w:rsidRDefault="00391D5C" w:rsidP="009F1A7F">
            <w:pPr>
              <w:pStyle w:val="Style"/>
              <w:tabs>
                <w:tab w:val="left" w:pos="-1440"/>
              </w:tabs>
              <w:ind w:left="0" w:firstLine="0"/>
              <w:jc w:val="both"/>
              <w:rPr>
                <w:rFonts w:ascii="Arial" w:hAnsi="Arial"/>
                <w:szCs w:val="24"/>
              </w:rPr>
            </w:pPr>
            <w:r w:rsidRPr="002375C6">
              <w:rPr>
                <w:rFonts w:ascii="Arial" w:hAnsi="Arial"/>
                <w:b/>
                <w:sz w:val="22"/>
                <w:szCs w:val="22"/>
              </w:rPr>
              <w:t>RESPONDENTS</w:t>
            </w:r>
          </w:p>
        </w:tc>
        <w:tc>
          <w:tcPr>
            <w:tcW w:w="1800" w:type="dxa"/>
          </w:tcPr>
          <w:p w14:paraId="696229CC" w14:textId="77777777" w:rsidR="00391D5C" w:rsidRPr="002375C6" w:rsidRDefault="00075B7F" w:rsidP="00075B7F">
            <w:pPr>
              <w:pStyle w:val="Style"/>
              <w:tabs>
                <w:tab w:val="left" w:pos="-1440"/>
              </w:tabs>
              <w:ind w:left="0" w:firstLine="0"/>
              <w:rPr>
                <w:rFonts w:ascii="Arial" w:hAnsi="Arial"/>
                <w:b/>
                <w:sz w:val="22"/>
                <w:szCs w:val="22"/>
              </w:rPr>
            </w:pPr>
            <w:r>
              <w:rPr>
                <w:rFonts w:ascii="Arial" w:hAnsi="Arial"/>
                <w:b/>
                <w:sz w:val="22"/>
                <w:szCs w:val="22"/>
              </w:rPr>
              <w:t xml:space="preserve">NO. OF </w:t>
            </w:r>
            <w:r w:rsidR="00391D5C" w:rsidRPr="002375C6">
              <w:rPr>
                <w:rFonts w:ascii="Arial" w:hAnsi="Arial"/>
                <w:b/>
                <w:sz w:val="22"/>
                <w:szCs w:val="22"/>
              </w:rPr>
              <w:t>RESPONSES PER RESPONDENT</w:t>
            </w:r>
          </w:p>
        </w:tc>
        <w:tc>
          <w:tcPr>
            <w:tcW w:w="1890" w:type="dxa"/>
          </w:tcPr>
          <w:p w14:paraId="75EA5FEE" w14:textId="77777777" w:rsidR="00075B7F" w:rsidRDefault="00075B7F" w:rsidP="009F1A7F">
            <w:pPr>
              <w:pStyle w:val="Style"/>
              <w:tabs>
                <w:tab w:val="left" w:pos="-1440"/>
              </w:tabs>
              <w:ind w:left="0" w:firstLine="0"/>
              <w:jc w:val="both"/>
              <w:rPr>
                <w:rFonts w:ascii="Arial" w:hAnsi="Arial"/>
                <w:sz w:val="22"/>
                <w:szCs w:val="22"/>
              </w:rPr>
            </w:pPr>
          </w:p>
          <w:p w14:paraId="3B6F3216" w14:textId="77777777" w:rsidR="00391D5C" w:rsidRPr="00075B7F" w:rsidRDefault="00075B7F" w:rsidP="009F1A7F">
            <w:pPr>
              <w:pStyle w:val="Style"/>
              <w:tabs>
                <w:tab w:val="left" w:pos="-1440"/>
              </w:tabs>
              <w:ind w:left="0" w:firstLine="0"/>
              <w:jc w:val="both"/>
              <w:rPr>
                <w:rFonts w:ascii="Arial" w:hAnsi="Arial"/>
                <w:b/>
                <w:sz w:val="22"/>
                <w:szCs w:val="22"/>
              </w:rPr>
            </w:pPr>
            <w:r w:rsidRPr="00075B7F">
              <w:rPr>
                <w:rFonts w:ascii="Arial" w:hAnsi="Arial"/>
                <w:b/>
                <w:sz w:val="22"/>
                <w:szCs w:val="22"/>
              </w:rPr>
              <w:t>TOTAL ANNUAL</w:t>
            </w:r>
          </w:p>
          <w:p w14:paraId="33E13CF3" w14:textId="77777777" w:rsidR="00391D5C" w:rsidRPr="00C47181" w:rsidRDefault="00391D5C" w:rsidP="009F1A7F">
            <w:pPr>
              <w:pStyle w:val="Style"/>
              <w:tabs>
                <w:tab w:val="left" w:pos="-1440"/>
              </w:tabs>
              <w:ind w:left="0" w:firstLine="0"/>
              <w:jc w:val="both"/>
              <w:rPr>
                <w:rFonts w:ascii="Arial" w:hAnsi="Arial"/>
                <w:szCs w:val="24"/>
              </w:rPr>
            </w:pPr>
            <w:r w:rsidRPr="002375C6">
              <w:rPr>
                <w:rFonts w:ascii="Arial" w:hAnsi="Arial"/>
                <w:b/>
                <w:sz w:val="22"/>
                <w:szCs w:val="22"/>
              </w:rPr>
              <w:t>RESPONSES</w:t>
            </w:r>
          </w:p>
        </w:tc>
        <w:tc>
          <w:tcPr>
            <w:tcW w:w="2005" w:type="dxa"/>
          </w:tcPr>
          <w:p w14:paraId="62EC10A4" w14:textId="77777777" w:rsidR="00391D5C" w:rsidRPr="002375C6" w:rsidRDefault="00391D5C" w:rsidP="009F1A7F">
            <w:pPr>
              <w:pStyle w:val="Style"/>
              <w:tabs>
                <w:tab w:val="left" w:pos="-1440"/>
              </w:tabs>
              <w:ind w:left="0" w:firstLine="0"/>
              <w:jc w:val="both"/>
              <w:rPr>
                <w:rFonts w:ascii="Arial" w:hAnsi="Arial"/>
                <w:sz w:val="22"/>
                <w:szCs w:val="22"/>
              </w:rPr>
            </w:pPr>
          </w:p>
          <w:p w14:paraId="15473FAB" w14:textId="77777777" w:rsidR="00391D5C" w:rsidRPr="002375C6" w:rsidRDefault="00391D5C" w:rsidP="009F1A7F">
            <w:pPr>
              <w:pStyle w:val="Style"/>
              <w:tabs>
                <w:tab w:val="left" w:pos="-1440"/>
              </w:tabs>
              <w:ind w:left="0" w:firstLine="0"/>
              <w:jc w:val="both"/>
              <w:rPr>
                <w:rFonts w:ascii="Arial" w:hAnsi="Arial"/>
                <w:b/>
                <w:sz w:val="22"/>
                <w:szCs w:val="22"/>
              </w:rPr>
            </w:pPr>
            <w:r w:rsidRPr="002375C6">
              <w:rPr>
                <w:rFonts w:ascii="Arial" w:hAnsi="Arial"/>
                <w:b/>
                <w:sz w:val="22"/>
                <w:szCs w:val="22"/>
              </w:rPr>
              <w:t>TIME PER</w:t>
            </w:r>
          </w:p>
          <w:p w14:paraId="69623FA9" w14:textId="77777777" w:rsidR="00391D5C" w:rsidRPr="002375C6" w:rsidRDefault="00391D5C" w:rsidP="009F1A7F">
            <w:pPr>
              <w:pStyle w:val="Style"/>
              <w:tabs>
                <w:tab w:val="left" w:pos="-1440"/>
              </w:tabs>
              <w:ind w:left="0" w:firstLine="0"/>
              <w:jc w:val="both"/>
              <w:rPr>
                <w:rFonts w:ascii="Arial" w:hAnsi="Arial"/>
                <w:sz w:val="22"/>
                <w:szCs w:val="22"/>
              </w:rPr>
            </w:pPr>
            <w:r w:rsidRPr="002375C6">
              <w:rPr>
                <w:rFonts w:ascii="Arial" w:hAnsi="Arial"/>
                <w:b/>
                <w:sz w:val="22"/>
                <w:szCs w:val="22"/>
              </w:rPr>
              <w:t>RESPONSE</w:t>
            </w:r>
          </w:p>
        </w:tc>
      </w:tr>
      <w:tr w:rsidR="00391D5C" w:rsidRPr="00C47181" w14:paraId="30672D5E" w14:textId="77777777" w:rsidTr="00EE5167">
        <w:tc>
          <w:tcPr>
            <w:tcW w:w="1169" w:type="dxa"/>
          </w:tcPr>
          <w:p w14:paraId="6EAF6CC5" w14:textId="01778919" w:rsidR="00391D5C" w:rsidRPr="00C47181" w:rsidRDefault="004F7CF7" w:rsidP="009F1A7F">
            <w:pPr>
              <w:pStyle w:val="Style"/>
              <w:tabs>
                <w:tab w:val="left" w:pos="-1440"/>
              </w:tabs>
              <w:ind w:left="0" w:firstLine="0"/>
              <w:jc w:val="both"/>
              <w:rPr>
                <w:rFonts w:ascii="Arial" w:hAnsi="Arial"/>
                <w:szCs w:val="24"/>
              </w:rPr>
            </w:pPr>
            <w:r>
              <w:rPr>
                <w:rFonts w:ascii="Arial" w:hAnsi="Arial"/>
                <w:szCs w:val="24"/>
              </w:rPr>
              <w:t>37</w:t>
            </w:r>
            <w:r w:rsidR="00741F47">
              <w:rPr>
                <w:rFonts w:ascii="Arial" w:hAnsi="Arial"/>
                <w:szCs w:val="24"/>
              </w:rPr>
              <w:t>6</w:t>
            </w:r>
          </w:p>
        </w:tc>
        <w:tc>
          <w:tcPr>
            <w:tcW w:w="1981" w:type="dxa"/>
          </w:tcPr>
          <w:p w14:paraId="5AECBD46" w14:textId="0026ADB2" w:rsidR="00391D5C" w:rsidRPr="00C47181" w:rsidRDefault="00391D5C" w:rsidP="00DA6CEA">
            <w:pPr>
              <w:pStyle w:val="Style"/>
              <w:tabs>
                <w:tab w:val="left" w:pos="-1440"/>
              </w:tabs>
              <w:ind w:left="0" w:firstLine="0"/>
              <w:jc w:val="both"/>
              <w:rPr>
                <w:rFonts w:ascii="Arial" w:hAnsi="Arial"/>
                <w:szCs w:val="24"/>
              </w:rPr>
            </w:pPr>
            <w:r>
              <w:rPr>
                <w:rFonts w:ascii="Arial" w:hAnsi="Arial"/>
                <w:szCs w:val="24"/>
              </w:rPr>
              <w:t xml:space="preserve">   </w:t>
            </w:r>
            <w:r w:rsidR="00DA6CEA">
              <w:rPr>
                <w:rFonts w:ascii="Arial" w:hAnsi="Arial"/>
                <w:szCs w:val="24"/>
              </w:rPr>
              <w:t>1,610</w:t>
            </w:r>
          </w:p>
        </w:tc>
        <w:tc>
          <w:tcPr>
            <w:tcW w:w="1800" w:type="dxa"/>
          </w:tcPr>
          <w:p w14:paraId="4725FC13" w14:textId="77777777" w:rsidR="00391D5C" w:rsidRDefault="00391D5C" w:rsidP="009F1A7F">
            <w:pPr>
              <w:pStyle w:val="Style"/>
              <w:tabs>
                <w:tab w:val="left" w:pos="-1440"/>
              </w:tabs>
              <w:ind w:left="0" w:firstLine="0"/>
              <w:jc w:val="both"/>
              <w:rPr>
                <w:rFonts w:ascii="Arial" w:hAnsi="Arial"/>
                <w:szCs w:val="24"/>
              </w:rPr>
            </w:pPr>
            <w:r>
              <w:rPr>
                <w:rFonts w:ascii="Arial" w:hAnsi="Arial"/>
                <w:szCs w:val="24"/>
              </w:rPr>
              <w:t xml:space="preserve">      </w:t>
            </w:r>
            <w:r w:rsidR="006F2C24">
              <w:rPr>
                <w:rFonts w:ascii="Arial" w:hAnsi="Arial"/>
                <w:szCs w:val="24"/>
              </w:rPr>
              <w:t xml:space="preserve">   </w:t>
            </w:r>
            <w:r>
              <w:rPr>
                <w:rFonts w:ascii="Arial" w:hAnsi="Arial"/>
                <w:szCs w:val="24"/>
              </w:rPr>
              <w:t xml:space="preserve"> </w:t>
            </w:r>
            <w:r w:rsidR="006F2C24">
              <w:rPr>
                <w:rFonts w:ascii="Arial" w:hAnsi="Arial"/>
                <w:szCs w:val="24"/>
              </w:rPr>
              <w:t>1</w:t>
            </w:r>
          </w:p>
        </w:tc>
        <w:tc>
          <w:tcPr>
            <w:tcW w:w="1890" w:type="dxa"/>
          </w:tcPr>
          <w:p w14:paraId="17442FFC" w14:textId="1968AC01" w:rsidR="00391D5C" w:rsidRPr="00C47181" w:rsidRDefault="00391D5C" w:rsidP="00DA6CEA">
            <w:pPr>
              <w:pStyle w:val="Style"/>
              <w:tabs>
                <w:tab w:val="left" w:pos="-1440"/>
              </w:tabs>
              <w:ind w:left="0" w:firstLine="0"/>
              <w:jc w:val="both"/>
              <w:rPr>
                <w:rFonts w:ascii="Arial" w:hAnsi="Arial"/>
                <w:szCs w:val="24"/>
              </w:rPr>
            </w:pPr>
            <w:r>
              <w:rPr>
                <w:rFonts w:ascii="Arial" w:hAnsi="Arial"/>
                <w:szCs w:val="24"/>
              </w:rPr>
              <w:t xml:space="preserve">   </w:t>
            </w:r>
            <w:r w:rsidR="00DA6CEA">
              <w:rPr>
                <w:rFonts w:ascii="Arial" w:hAnsi="Arial"/>
                <w:szCs w:val="24"/>
              </w:rPr>
              <w:t>1,610</w:t>
            </w:r>
          </w:p>
        </w:tc>
        <w:tc>
          <w:tcPr>
            <w:tcW w:w="2005" w:type="dxa"/>
          </w:tcPr>
          <w:p w14:paraId="2DF18A2D" w14:textId="77777777" w:rsidR="00391D5C" w:rsidRPr="00C47181" w:rsidRDefault="006F2C24" w:rsidP="009F1A7F">
            <w:pPr>
              <w:pStyle w:val="Style"/>
              <w:tabs>
                <w:tab w:val="left" w:pos="-1440"/>
              </w:tabs>
              <w:ind w:left="0" w:firstLine="0"/>
              <w:jc w:val="both"/>
              <w:rPr>
                <w:rFonts w:ascii="Arial" w:hAnsi="Arial"/>
                <w:szCs w:val="24"/>
              </w:rPr>
            </w:pPr>
            <w:r>
              <w:rPr>
                <w:rFonts w:ascii="Arial" w:hAnsi="Arial"/>
                <w:szCs w:val="24"/>
              </w:rPr>
              <w:t>14</w:t>
            </w:r>
            <w:r w:rsidR="00391D5C" w:rsidRPr="00C47181">
              <w:rPr>
                <w:rFonts w:ascii="Arial" w:hAnsi="Arial"/>
                <w:szCs w:val="24"/>
              </w:rPr>
              <w:t xml:space="preserve"> minutes</w:t>
            </w:r>
            <w:r w:rsidR="00391D5C">
              <w:rPr>
                <w:rFonts w:ascii="Arial" w:hAnsi="Arial"/>
                <w:szCs w:val="24"/>
              </w:rPr>
              <w:t xml:space="preserve"> or</w:t>
            </w:r>
          </w:p>
          <w:p w14:paraId="264E9998" w14:textId="66EDD71E" w:rsidR="00391D5C" w:rsidRPr="00C47181" w:rsidRDefault="00391D5C" w:rsidP="00741F47">
            <w:pPr>
              <w:pStyle w:val="Style"/>
              <w:tabs>
                <w:tab w:val="left" w:pos="-1440"/>
              </w:tabs>
              <w:ind w:left="0" w:firstLine="0"/>
              <w:jc w:val="both"/>
              <w:rPr>
                <w:rFonts w:ascii="Arial" w:hAnsi="Arial"/>
                <w:szCs w:val="24"/>
              </w:rPr>
            </w:pPr>
            <w:r w:rsidRPr="00C47181">
              <w:rPr>
                <w:rFonts w:ascii="Arial" w:hAnsi="Arial"/>
                <w:szCs w:val="24"/>
              </w:rPr>
              <w:t>(.</w:t>
            </w:r>
            <w:r w:rsidR="006F2C24">
              <w:rPr>
                <w:rFonts w:ascii="Arial" w:hAnsi="Arial"/>
                <w:szCs w:val="24"/>
              </w:rPr>
              <w:t>23</w:t>
            </w:r>
            <w:r w:rsidR="00741F47">
              <w:rPr>
                <w:rFonts w:ascii="Arial" w:hAnsi="Arial"/>
                <w:szCs w:val="24"/>
              </w:rPr>
              <w:t>33</w:t>
            </w:r>
            <w:r w:rsidRPr="00C47181">
              <w:rPr>
                <w:rFonts w:ascii="Arial" w:hAnsi="Arial"/>
                <w:szCs w:val="24"/>
              </w:rPr>
              <w:t>)</w:t>
            </w:r>
            <w:r>
              <w:rPr>
                <w:rFonts w:ascii="Arial" w:hAnsi="Arial"/>
                <w:szCs w:val="24"/>
              </w:rPr>
              <w:t xml:space="preserve"> hour</w:t>
            </w:r>
            <w:r w:rsidR="009536C2">
              <w:rPr>
                <w:rFonts w:ascii="Arial" w:hAnsi="Arial"/>
                <w:szCs w:val="24"/>
              </w:rPr>
              <w:t>s</w:t>
            </w:r>
          </w:p>
        </w:tc>
      </w:tr>
    </w:tbl>
    <w:p w14:paraId="01443E21" w14:textId="77777777" w:rsidR="00E42BD5" w:rsidRDefault="00E42BD5" w:rsidP="009F1A7F">
      <w:pPr>
        <w:jc w:val="both"/>
        <w:rPr>
          <w:rFonts w:ascii="Arial" w:hAnsi="Arial"/>
        </w:rPr>
      </w:pPr>
      <w:r>
        <w:rPr>
          <w:rFonts w:ascii="Arial" w:hAnsi="Arial"/>
        </w:rPr>
        <w:tab/>
      </w:r>
      <w:r>
        <w:rPr>
          <w:rFonts w:ascii="Arial" w:hAnsi="Arial"/>
        </w:rPr>
        <w:tab/>
      </w:r>
    </w:p>
    <w:p w14:paraId="4A929CC9" w14:textId="6B0459CD" w:rsidR="004402CE" w:rsidRDefault="004402CE" w:rsidP="004402CE">
      <w:pPr>
        <w:ind w:left="720"/>
        <w:jc w:val="both"/>
        <w:rPr>
          <w:rFonts w:ascii="Arial" w:hAnsi="Arial"/>
        </w:rPr>
      </w:pPr>
      <w:r w:rsidRPr="00C7603F">
        <w:rPr>
          <w:rFonts w:ascii="Arial" w:hAnsi="Arial"/>
        </w:rPr>
        <w:t>The number of responses was reduced from 28,000 to 1,610 based on the most recent estimates of forms filed.  The burden hours were adjusted accordingly.</w:t>
      </w:r>
    </w:p>
    <w:p w14:paraId="20F605CF" w14:textId="77777777" w:rsidR="004402CE" w:rsidRDefault="004402CE" w:rsidP="004402CE">
      <w:pPr>
        <w:ind w:left="720"/>
        <w:jc w:val="both"/>
        <w:rPr>
          <w:rFonts w:ascii="Arial" w:hAnsi="Arial"/>
        </w:rPr>
      </w:pPr>
    </w:p>
    <w:p w14:paraId="32101656" w14:textId="77777777" w:rsidR="000C671A" w:rsidRDefault="000C671A" w:rsidP="000C671A">
      <w:pPr>
        <w:tabs>
          <w:tab w:val="left" w:pos="-1440"/>
        </w:tabs>
        <w:ind w:left="720" w:hanging="720"/>
        <w:jc w:val="both"/>
        <w:rPr>
          <w:rFonts w:ascii="Arial" w:hAnsi="Arial"/>
          <w:b/>
          <w:bCs/>
          <w:szCs w:val="24"/>
        </w:rPr>
      </w:pPr>
      <w:r>
        <w:rPr>
          <w:rFonts w:ascii="Arial" w:hAnsi="Arial"/>
        </w:rPr>
        <w:tab/>
      </w:r>
      <w:r>
        <w:rPr>
          <w:rFonts w:ascii="Arial" w:hAnsi="Arial"/>
          <w:b/>
          <w:bCs/>
          <w:szCs w:val="24"/>
        </w:rPr>
        <w:t>Public Cost</w:t>
      </w:r>
    </w:p>
    <w:p w14:paraId="2E35AA60" w14:textId="77777777" w:rsidR="000C671A" w:rsidRDefault="000C671A" w:rsidP="000C671A">
      <w:pPr>
        <w:tabs>
          <w:tab w:val="left" w:pos="-1440"/>
        </w:tabs>
        <w:ind w:left="720" w:hanging="720"/>
        <w:jc w:val="both"/>
        <w:rPr>
          <w:rFonts w:ascii="Arial" w:hAnsi="Arial"/>
          <w:b/>
          <w:bCs/>
          <w:szCs w:val="24"/>
        </w:rPr>
      </w:pPr>
      <w:r>
        <w:rPr>
          <w:rFonts w:ascii="Arial" w:hAnsi="Arial"/>
          <w:b/>
          <w:bCs/>
          <w:szCs w:val="24"/>
        </w:rPr>
        <w:tab/>
      </w:r>
    </w:p>
    <w:p w14:paraId="5BD5EEA4" w14:textId="539D6DB1" w:rsidR="000C671A" w:rsidRDefault="000C671A" w:rsidP="000C671A">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w:t>
      </w:r>
      <w:r w:rsidR="004F7CF7">
        <w:rPr>
          <w:rFonts w:ascii="Arial" w:hAnsi="Arial"/>
        </w:rPr>
        <w:t>10,</w:t>
      </w:r>
      <w:r w:rsidR="00741F47">
        <w:rPr>
          <w:rFonts w:ascii="Arial" w:hAnsi="Arial"/>
        </w:rPr>
        <w:t>528</w:t>
      </w:r>
      <w:r>
        <w:rPr>
          <w:rFonts w:ascii="Arial" w:hAnsi="Arial"/>
        </w:rPr>
        <w:t>.  This is based on the estimated burden hours (</w:t>
      </w:r>
      <w:r w:rsidR="004F7CF7">
        <w:rPr>
          <w:rFonts w:ascii="Arial" w:hAnsi="Arial"/>
        </w:rPr>
        <w:t>37</w:t>
      </w:r>
      <w:r w:rsidR="00741F47">
        <w:rPr>
          <w:rFonts w:ascii="Arial" w:hAnsi="Arial"/>
        </w:rPr>
        <w:t>6</w:t>
      </w:r>
      <w:r>
        <w:rPr>
          <w:rFonts w:ascii="Arial" w:hAnsi="Arial"/>
        </w:rPr>
        <w:t xml:space="preserve">) multiplied (x) </w:t>
      </w:r>
      <w:r w:rsidR="00FA5D06">
        <w:rPr>
          <w:rFonts w:ascii="Arial" w:hAnsi="Arial"/>
        </w:rPr>
        <w:t xml:space="preserve">the estimated average </w:t>
      </w:r>
      <w:r>
        <w:rPr>
          <w:rFonts w:ascii="Arial" w:hAnsi="Arial"/>
        </w:rPr>
        <w:t>hourly rate ($2</w:t>
      </w:r>
      <w:r w:rsidR="004F7CF7">
        <w:rPr>
          <w:rFonts w:ascii="Arial" w:hAnsi="Arial"/>
        </w:rPr>
        <w:t>8</w:t>
      </w:r>
      <w:r>
        <w:rPr>
          <w:rFonts w:ascii="Arial" w:hAnsi="Arial"/>
        </w:rPr>
        <w:t>.</w:t>
      </w:r>
      <w:r w:rsidR="002D7FC1">
        <w:rPr>
          <w:rFonts w:ascii="Arial" w:hAnsi="Arial"/>
        </w:rPr>
        <w:t>00</w:t>
      </w:r>
      <w:r>
        <w:rPr>
          <w:rFonts w:ascii="Arial" w:hAnsi="Arial"/>
        </w:rPr>
        <w:t>).</w:t>
      </w:r>
    </w:p>
    <w:p w14:paraId="3930EFE5" w14:textId="77777777" w:rsidR="009F1A7F" w:rsidRDefault="009F1A7F" w:rsidP="00270805">
      <w:pPr>
        <w:tabs>
          <w:tab w:val="left" w:pos="-1440"/>
        </w:tabs>
        <w:ind w:left="720" w:hanging="720"/>
        <w:jc w:val="both"/>
        <w:rPr>
          <w:rFonts w:ascii="Arial" w:hAnsi="Arial"/>
        </w:rPr>
      </w:pPr>
      <w:r>
        <w:rPr>
          <w:rFonts w:ascii="Arial" w:hAnsi="Arial"/>
        </w:rPr>
        <w:tab/>
      </w:r>
      <w:r>
        <w:rPr>
          <w:rFonts w:ascii="Arial" w:hAnsi="Arial" w:cs="Arial"/>
          <w:b/>
          <w:bCs/>
          <w:color w:val="000000"/>
        </w:rPr>
        <w:tab/>
      </w:r>
    </w:p>
    <w:p w14:paraId="256FEBFA" w14:textId="77777777" w:rsidR="009F1A7F" w:rsidRDefault="009F1A7F" w:rsidP="009F1A7F">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proofErr w:type="spellStart"/>
      <w:r>
        <w:rPr>
          <w:rFonts w:ascii="Arial" w:hAnsi="Arial" w:cs="Arial"/>
          <w:b/>
          <w:bCs/>
        </w:rPr>
        <w:t>recordkeepers</w:t>
      </w:r>
      <w:proofErr w:type="spellEnd"/>
      <w:r>
        <w:rPr>
          <w:rFonts w:ascii="Arial" w:hAnsi="Arial" w:cs="Arial"/>
          <w:b/>
          <w:bCs/>
        </w:rPr>
        <w:t xml:space="preserve"> resulting from the collection of information.</w:t>
      </w:r>
      <w:r>
        <w:rPr>
          <w:rFonts w:ascii="Arial" w:hAnsi="Arial"/>
        </w:rPr>
        <w:tab/>
      </w:r>
    </w:p>
    <w:p w14:paraId="51BC89BF" w14:textId="77777777" w:rsidR="009F1A7F" w:rsidRDefault="009F1A7F" w:rsidP="009F1A7F">
      <w:pPr>
        <w:ind w:left="720"/>
        <w:jc w:val="both"/>
        <w:rPr>
          <w:rFonts w:ascii="Arial" w:hAnsi="Arial"/>
        </w:rPr>
      </w:pPr>
    </w:p>
    <w:p w14:paraId="48FD3981" w14:textId="77777777" w:rsidR="00270805" w:rsidRDefault="00270805" w:rsidP="00270805">
      <w:pPr>
        <w:tabs>
          <w:tab w:val="left" w:pos="-1440"/>
        </w:tabs>
        <w:ind w:left="720" w:hanging="720"/>
        <w:jc w:val="both"/>
        <w:rPr>
          <w:rFonts w:ascii="Arial" w:hAnsi="Arial"/>
        </w:rPr>
      </w:pPr>
      <w:r>
        <w:rPr>
          <w:rFonts w:ascii="Arial" w:hAnsi="Arial"/>
        </w:rPr>
        <w:tab/>
      </w:r>
      <w:r w:rsidR="003265D7">
        <w:rPr>
          <w:rFonts w:ascii="Arial" w:hAnsi="Arial"/>
        </w:rPr>
        <w:t>There are no record keeping, capital, start-up</w:t>
      </w:r>
      <w:r w:rsidR="007060EA">
        <w:rPr>
          <w:rFonts w:ascii="Arial" w:hAnsi="Arial"/>
        </w:rPr>
        <w:t>,</w:t>
      </w:r>
      <w:r w:rsidR="003265D7">
        <w:rPr>
          <w:rFonts w:ascii="Arial" w:hAnsi="Arial"/>
        </w:rPr>
        <w:t xml:space="preserve"> or maintenance cost associated with this information collection.</w:t>
      </w:r>
    </w:p>
    <w:p w14:paraId="3593F0E4" w14:textId="77777777" w:rsidR="00270805" w:rsidRDefault="00270805" w:rsidP="009F1A7F">
      <w:pPr>
        <w:jc w:val="both"/>
        <w:rPr>
          <w:rFonts w:ascii="Arial" w:hAnsi="Arial"/>
        </w:rPr>
      </w:pPr>
      <w:r>
        <w:rPr>
          <w:rFonts w:ascii="Arial" w:hAnsi="Arial"/>
        </w:rPr>
        <w:tab/>
      </w:r>
    </w:p>
    <w:p w14:paraId="078D2B4E" w14:textId="77777777" w:rsidR="009F1A7F" w:rsidRDefault="009F1A7F" w:rsidP="009F1A7F">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DC305F5" w14:textId="77777777" w:rsidR="009F1A7F" w:rsidRDefault="009F1A7F" w:rsidP="009F1A7F">
      <w:pPr>
        <w:tabs>
          <w:tab w:val="left" w:pos="-1440"/>
        </w:tabs>
        <w:jc w:val="both"/>
        <w:rPr>
          <w:rFonts w:ascii="Arial" w:hAnsi="Arial" w:cs="Arial"/>
          <w:b/>
          <w:bCs/>
        </w:rPr>
      </w:pPr>
      <w:r>
        <w:rPr>
          <w:rFonts w:ascii="Arial" w:hAnsi="Arial" w:cs="Arial"/>
          <w:b/>
          <w:bCs/>
        </w:rPr>
        <w:tab/>
      </w:r>
    </w:p>
    <w:p w14:paraId="4DC871CD" w14:textId="5664FBF3" w:rsidR="0051689F" w:rsidRDefault="0051689F" w:rsidP="0051689F">
      <w:pPr>
        <w:tabs>
          <w:tab w:val="left" w:pos="-1080"/>
          <w:tab w:val="left" w:pos="-720"/>
          <w:tab w:val="left" w:pos="0"/>
          <w:tab w:val="left" w:pos="720"/>
          <w:tab w:val="left" w:pos="1080"/>
        </w:tabs>
        <w:ind w:left="720"/>
        <w:jc w:val="both"/>
        <w:rPr>
          <w:rFonts w:ascii="Arial" w:hAnsi="Arial"/>
        </w:rPr>
      </w:pPr>
      <w:r>
        <w:rPr>
          <w:rFonts w:ascii="Arial" w:hAnsi="Arial"/>
        </w:rPr>
        <w:t>The estimated annual cost to the Federal Government associated with this collection is $</w:t>
      </w:r>
      <w:r w:rsidR="004F7CF7">
        <w:rPr>
          <w:rFonts w:ascii="Arial" w:hAnsi="Arial"/>
        </w:rPr>
        <w:t>45,</w:t>
      </w:r>
      <w:r w:rsidR="005902FB">
        <w:rPr>
          <w:rFonts w:ascii="Arial" w:hAnsi="Arial"/>
        </w:rPr>
        <w:t>193</w:t>
      </w:r>
      <w:r>
        <w:rPr>
          <w:rFonts w:ascii="Arial" w:hAnsi="Arial"/>
        </w:rPr>
        <w:t xml:space="preserve">.  This is based on the </w:t>
      </w:r>
      <w:r w:rsidR="00112FCB">
        <w:rPr>
          <w:rFonts w:ascii="Arial" w:hAnsi="Arial"/>
        </w:rPr>
        <w:t>number of responses (</w:t>
      </w:r>
      <w:r w:rsidR="004F7CF7">
        <w:rPr>
          <w:rFonts w:ascii="Arial" w:hAnsi="Arial"/>
        </w:rPr>
        <w:t>1,610</w:t>
      </w:r>
      <w:r w:rsidR="00112FCB">
        <w:rPr>
          <w:rFonts w:ascii="Arial" w:hAnsi="Arial"/>
        </w:rPr>
        <w:t>) multiplied (x) by the time to process each response (.5 hours)</w:t>
      </w:r>
      <w:r w:rsidR="00836F0B">
        <w:rPr>
          <w:rFonts w:ascii="Arial" w:hAnsi="Arial"/>
        </w:rPr>
        <w:t xml:space="preserve"> </w:t>
      </w:r>
      <w:r w:rsidR="00112FCB">
        <w:rPr>
          <w:rFonts w:ascii="Arial" w:hAnsi="Arial"/>
        </w:rPr>
        <w:t xml:space="preserve">= </w:t>
      </w:r>
      <w:r w:rsidR="004F7CF7">
        <w:rPr>
          <w:rFonts w:ascii="Arial" w:hAnsi="Arial"/>
        </w:rPr>
        <w:t>805</w:t>
      </w:r>
      <w:r w:rsidR="00112FCB">
        <w:rPr>
          <w:rFonts w:ascii="Arial" w:hAnsi="Arial"/>
        </w:rPr>
        <w:t xml:space="preserve"> </w:t>
      </w:r>
      <w:r>
        <w:rPr>
          <w:rFonts w:ascii="Arial" w:hAnsi="Arial"/>
        </w:rPr>
        <w:t xml:space="preserve">hours </w:t>
      </w:r>
      <w:r w:rsidR="00112FCB">
        <w:rPr>
          <w:rFonts w:ascii="Arial" w:hAnsi="Arial"/>
        </w:rPr>
        <w:t>multiplied by</w:t>
      </w:r>
      <w:r w:rsidR="00203CAF">
        <w:rPr>
          <w:rFonts w:ascii="Arial" w:hAnsi="Arial"/>
        </w:rPr>
        <w:t xml:space="preserve"> (x)</w:t>
      </w:r>
      <w:r w:rsidR="00112FCB">
        <w:rPr>
          <w:rFonts w:ascii="Arial" w:hAnsi="Arial"/>
        </w:rPr>
        <w:t xml:space="preserve"> the average hourly rate </w:t>
      </w:r>
      <w:r>
        <w:rPr>
          <w:rFonts w:ascii="Arial" w:hAnsi="Arial"/>
        </w:rPr>
        <w:t>(</w:t>
      </w:r>
      <w:r w:rsidR="00D930BB">
        <w:rPr>
          <w:rFonts w:ascii="Arial" w:hAnsi="Arial"/>
        </w:rPr>
        <w:t>$</w:t>
      </w:r>
      <w:r w:rsidR="004F7CF7">
        <w:rPr>
          <w:rFonts w:ascii="Arial" w:hAnsi="Arial"/>
        </w:rPr>
        <w:t>55.94</w:t>
      </w:r>
      <w:r>
        <w:rPr>
          <w:rFonts w:ascii="Arial" w:hAnsi="Arial"/>
        </w:rPr>
        <w:t>) = $</w:t>
      </w:r>
      <w:r w:rsidR="005902FB">
        <w:rPr>
          <w:rFonts w:ascii="Arial" w:hAnsi="Arial"/>
        </w:rPr>
        <w:t>45,032</w:t>
      </w:r>
      <w:r>
        <w:rPr>
          <w:rFonts w:ascii="Arial" w:hAnsi="Arial"/>
        </w:rPr>
        <w:t>.</w:t>
      </w:r>
    </w:p>
    <w:p w14:paraId="1DC2B199" w14:textId="77777777" w:rsidR="001D2D33" w:rsidRDefault="001D2D33" w:rsidP="0051689F">
      <w:pPr>
        <w:tabs>
          <w:tab w:val="left" w:pos="-1080"/>
          <w:tab w:val="left" w:pos="-720"/>
          <w:tab w:val="left" w:pos="0"/>
          <w:tab w:val="left" w:pos="720"/>
          <w:tab w:val="left" w:pos="1080"/>
        </w:tabs>
        <w:ind w:left="720"/>
        <w:jc w:val="both"/>
        <w:rPr>
          <w:rFonts w:ascii="Arial" w:hAnsi="Arial"/>
        </w:rPr>
      </w:pPr>
    </w:p>
    <w:p w14:paraId="5123F22E" w14:textId="3A5F82D5" w:rsidR="001D2D33" w:rsidRDefault="001D2D33" w:rsidP="0051689F">
      <w:pPr>
        <w:tabs>
          <w:tab w:val="left" w:pos="-1080"/>
          <w:tab w:val="left" w:pos="-720"/>
          <w:tab w:val="left" w:pos="0"/>
          <w:tab w:val="left" w:pos="720"/>
          <w:tab w:val="left" w:pos="1080"/>
        </w:tabs>
        <w:ind w:left="720"/>
        <w:jc w:val="both"/>
        <w:rPr>
          <w:rFonts w:ascii="Arial" w:hAnsi="Arial"/>
        </w:rPr>
      </w:pPr>
      <w:r>
        <w:rPr>
          <w:rFonts w:ascii="Arial" w:hAnsi="Arial"/>
        </w:rPr>
        <w:t>The cost to print this form is the number of responses (</w:t>
      </w:r>
      <w:r w:rsidR="004F7CF7">
        <w:rPr>
          <w:rFonts w:ascii="Arial" w:hAnsi="Arial"/>
        </w:rPr>
        <w:t>1,610</w:t>
      </w:r>
      <w:r>
        <w:rPr>
          <w:rFonts w:ascii="Arial" w:hAnsi="Arial"/>
        </w:rPr>
        <w:t>) multiplied (x) by the cost to print each form (10 cents) = $</w:t>
      </w:r>
      <w:r w:rsidR="004F7CF7">
        <w:rPr>
          <w:rFonts w:ascii="Arial" w:hAnsi="Arial"/>
        </w:rPr>
        <w:t>161</w:t>
      </w:r>
      <w:r>
        <w:rPr>
          <w:rFonts w:ascii="Arial" w:hAnsi="Arial"/>
        </w:rPr>
        <w:t>.</w:t>
      </w:r>
    </w:p>
    <w:p w14:paraId="6B0EA001" w14:textId="77777777" w:rsidR="009F1A7F" w:rsidRDefault="009F1A7F" w:rsidP="005168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rPr>
      </w:pPr>
      <w:r>
        <w:rPr>
          <w:rFonts w:ascii="Arial" w:hAnsi="Arial"/>
        </w:rPr>
        <w:tab/>
      </w:r>
      <w:r>
        <w:tab/>
      </w:r>
    </w:p>
    <w:p w14:paraId="2B1D49A4" w14:textId="77777777" w:rsidR="009F1A7F" w:rsidRDefault="009F1A7F" w:rsidP="009F1A7F">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14:paraId="1D9ED50C" w14:textId="77777777" w:rsidR="009F1A7F" w:rsidRDefault="009F1A7F" w:rsidP="009F1A7F">
      <w:pPr>
        <w:tabs>
          <w:tab w:val="left" w:pos="-1440"/>
        </w:tabs>
        <w:ind w:left="720" w:hanging="720"/>
        <w:jc w:val="both"/>
        <w:rPr>
          <w:rFonts w:ascii="Arial" w:hAnsi="Arial"/>
        </w:rPr>
      </w:pPr>
    </w:p>
    <w:p w14:paraId="715FF73C" w14:textId="0D671950" w:rsidR="004224DA" w:rsidRDefault="004224DA" w:rsidP="00032A83">
      <w:pPr>
        <w:ind w:left="720"/>
        <w:jc w:val="both"/>
        <w:rPr>
          <w:rFonts w:ascii="Arial" w:hAnsi="Arial" w:cs="Arial"/>
        </w:rPr>
      </w:pPr>
      <w:r w:rsidRPr="00124942">
        <w:rPr>
          <w:rFonts w:ascii="Arial" w:hAnsi="Arial" w:cs="Arial"/>
        </w:rPr>
        <w:t>The</w:t>
      </w:r>
      <w:r>
        <w:rPr>
          <w:rFonts w:ascii="Arial" w:hAnsi="Arial" w:cs="Arial"/>
        </w:rPr>
        <w:t xml:space="preserve">re has been </w:t>
      </w:r>
      <w:r w:rsidR="004F7CF7">
        <w:rPr>
          <w:rFonts w:ascii="Arial" w:hAnsi="Arial" w:cs="Arial"/>
        </w:rPr>
        <w:t>a</w:t>
      </w:r>
      <w:r>
        <w:rPr>
          <w:rFonts w:ascii="Arial" w:hAnsi="Arial" w:cs="Arial"/>
        </w:rPr>
        <w:t xml:space="preserve"> decrease in the estimated burden hours previously reported for this information collection</w:t>
      </w:r>
      <w:r w:rsidRPr="00C7603F">
        <w:rPr>
          <w:rFonts w:ascii="Arial" w:hAnsi="Arial" w:cs="Arial"/>
        </w:rPr>
        <w:t>.</w:t>
      </w:r>
      <w:r w:rsidR="00A532FA" w:rsidRPr="00C7603F">
        <w:rPr>
          <w:rFonts w:ascii="Arial" w:hAnsi="Arial" w:cs="Arial"/>
        </w:rPr>
        <w:t xml:space="preserve">  </w:t>
      </w:r>
      <w:r w:rsidR="004402CE" w:rsidRPr="00C7603F">
        <w:rPr>
          <w:rFonts w:ascii="Arial" w:hAnsi="Arial"/>
        </w:rPr>
        <w:t>The number of responses was reduced from 28,000 to 1,610 based on the most recent estimates of forms filed.  The previous number was probably an over estimate.  The burden hours were adjusted accordingly.</w:t>
      </w:r>
      <w:r w:rsidR="00032A83" w:rsidRPr="00C7603F">
        <w:rPr>
          <w:rFonts w:ascii="Arial" w:hAnsi="Arial"/>
        </w:rPr>
        <w:t xml:space="preserve"> </w:t>
      </w:r>
      <w:r w:rsidR="004F7CF7" w:rsidRPr="00C7603F">
        <w:rPr>
          <w:rFonts w:ascii="Arial" w:hAnsi="Arial" w:cs="Arial"/>
        </w:rPr>
        <w:t xml:space="preserve"> </w:t>
      </w:r>
      <w:r w:rsidR="00A532FA" w:rsidRPr="00C7603F">
        <w:rPr>
          <w:rFonts w:ascii="Arial" w:hAnsi="Arial" w:cs="Arial"/>
        </w:rPr>
        <w:t>There</w:t>
      </w:r>
      <w:r w:rsidR="00A532FA">
        <w:rPr>
          <w:rFonts w:ascii="Arial" w:hAnsi="Arial" w:cs="Arial"/>
        </w:rPr>
        <w:t xml:space="preserve"> are </w:t>
      </w:r>
      <w:r w:rsidR="00A532FA">
        <w:rPr>
          <w:rFonts w:ascii="Arial" w:hAnsi="Arial" w:cs="Arial"/>
        </w:rPr>
        <w:lastRenderedPageBreak/>
        <w:t>no changes to the information collected.</w:t>
      </w:r>
    </w:p>
    <w:p w14:paraId="099CBCC0" w14:textId="77777777" w:rsidR="00F10D82" w:rsidRDefault="009F1A7F" w:rsidP="007B211C">
      <w:pPr>
        <w:autoSpaceDE w:val="0"/>
        <w:autoSpaceDN w:val="0"/>
        <w:adjustRightInd w:val="0"/>
        <w:spacing w:line="240" w:lineRule="atLeast"/>
        <w:ind w:left="720" w:hanging="720"/>
        <w:jc w:val="both"/>
        <w:rPr>
          <w:rFonts w:ascii="Arial" w:hAnsi="Arial"/>
          <w:b/>
          <w:bCs/>
        </w:rPr>
      </w:pPr>
      <w:r>
        <w:rPr>
          <w:rFonts w:ascii="Arial" w:hAnsi="Arial"/>
        </w:rPr>
        <w:tab/>
      </w:r>
    </w:p>
    <w:p w14:paraId="5D01C047" w14:textId="77777777" w:rsidR="009F1A7F" w:rsidRDefault="009F1A7F" w:rsidP="009F1A7F">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14:paraId="273A5C48" w14:textId="77777777" w:rsidR="009F1A7F" w:rsidRDefault="009F1A7F" w:rsidP="009F1A7F">
      <w:pPr>
        <w:jc w:val="both"/>
        <w:rPr>
          <w:rFonts w:ascii="Arial" w:hAnsi="Arial"/>
        </w:rPr>
      </w:pPr>
    </w:p>
    <w:p w14:paraId="04F2ECA2" w14:textId="77777777" w:rsidR="009F1A7F" w:rsidRDefault="009F1A7F" w:rsidP="009F1A7F">
      <w:pPr>
        <w:ind w:firstLine="720"/>
        <w:jc w:val="both"/>
        <w:rPr>
          <w:rFonts w:ascii="Arial" w:hAnsi="Arial"/>
        </w:rPr>
      </w:pPr>
      <w:r>
        <w:rPr>
          <w:rFonts w:ascii="Arial" w:hAnsi="Arial"/>
        </w:rPr>
        <w:t>This information collection will not be published</w:t>
      </w:r>
      <w:r w:rsidR="003265D7">
        <w:rPr>
          <w:rFonts w:ascii="Arial" w:hAnsi="Arial"/>
        </w:rPr>
        <w:t xml:space="preserve"> for statistical purposes.</w:t>
      </w:r>
    </w:p>
    <w:p w14:paraId="43E922B2" w14:textId="77777777" w:rsidR="007B211C" w:rsidRDefault="007B211C" w:rsidP="009F1A7F">
      <w:pPr>
        <w:jc w:val="both"/>
        <w:rPr>
          <w:rFonts w:ascii="Arial" w:hAnsi="Arial"/>
          <w:b/>
        </w:rPr>
      </w:pPr>
    </w:p>
    <w:p w14:paraId="61E4E3F3" w14:textId="77777777" w:rsidR="009F1A7F" w:rsidRDefault="009F1A7F" w:rsidP="009F1A7F">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14:paraId="2509C097" w14:textId="77777777" w:rsidR="009F1A7F" w:rsidRDefault="009F1A7F" w:rsidP="009F1A7F">
      <w:pPr>
        <w:jc w:val="both"/>
        <w:rPr>
          <w:rFonts w:ascii="Arial" w:hAnsi="Arial" w:cs="Arial"/>
          <w:b/>
          <w:bCs/>
        </w:rPr>
      </w:pPr>
    </w:p>
    <w:p w14:paraId="022E1622" w14:textId="77777777" w:rsidR="009F1A7F" w:rsidRDefault="009F1A7F" w:rsidP="009F1A7F">
      <w:pPr>
        <w:tabs>
          <w:tab w:val="left" w:pos="-1440"/>
        </w:tabs>
        <w:ind w:left="720" w:hanging="720"/>
        <w:jc w:val="both"/>
        <w:rPr>
          <w:rFonts w:ascii="Arial" w:hAnsi="Arial"/>
        </w:rPr>
      </w:pPr>
      <w:r>
        <w:rPr>
          <w:rFonts w:ascii="Arial" w:hAnsi="Arial"/>
        </w:rPr>
        <w:tab/>
      </w:r>
      <w:r w:rsidR="00797BEF">
        <w:rPr>
          <w:rFonts w:ascii="Arial" w:hAnsi="Arial" w:cs="Arial"/>
        </w:rPr>
        <w:t>CBP will display the expiration date for OMB approval of this information collection.</w:t>
      </w:r>
      <w:r w:rsidR="00797BEF">
        <w:rPr>
          <w:rFonts w:ascii="Arial" w:hAnsi="Arial"/>
        </w:rPr>
        <w:t xml:space="preserve"> </w:t>
      </w:r>
      <w:r>
        <w:rPr>
          <w:rFonts w:ascii="Arial" w:hAnsi="Arial"/>
        </w:rPr>
        <w:t xml:space="preserve">                     </w:t>
      </w:r>
    </w:p>
    <w:p w14:paraId="3D13CF73" w14:textId="77777777" w:rsidR="009F1A7F" w:rsidRDefault="009F1A7F" w:rsidP="004C3F6A">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4C3F6A">
        <w:rPr>
          <w:rFonts w:ascii="Arial" w:hAnsi="Arial" w:cs="Arial"/>
          <w:b/>
          <w:bCs/>
        </w:rPr>
        <w:t>.</w:t>
      </w:r>
    </w:p>
    <w:p w14:paraId="3C0A31FE" w14:textId="77777777" w:rsidR="009F1A7F" w:rsidRDefault="009F1A7F" w:rsidP="009F1A7F">
      <w:pPr>
        <w:jc w:val="both"/>
        <w:rPr>
          <w:rFonts w:ascii="Arial" w:hAnsi="Arial"/>
        </w:rPr>
      </w:pPr>
    </w:p>
    <w:p w14:paraId="6E2CA521" w14:textId="77777777" w:rsidR="009F1A7F" w:rsidRDefault="00757B95" w:rsidP="009F1A7F">
      <w:pPr>
        <w:ind w:left="720"/>
        <w:jc w:val="both"/>
        <w:rPr>
          <w:rFonts w:ascii="Arial" w:hAnsi="Arial"/>
        </w:rPr>
      </w:pPr>
      <w:r>
        <w:rPr>
          <w:rFonts w:ascii="Arial" w:hAnsi="Arial" w:cs="Arial"/>
          <w:szCs w:val="24"/>
        </w:rPr>
        <w:t>CBP does not request an exception to the certification of this information collection.</w:t>
      </w:r>
    </w:p>
    <w:p w14:paraId="41C7C43F" w14:textId="77777777" w:rsidR="009F1A7F" w:rsidRDefault="009F1A7F" w:rsidP="009F1A7F">
      <w:pPr>
        <w:jc w:val="both"/>
        <w:rPr>
          <w:rFonts w:ascii="Arial" w:hAnsi="Arial"/>
        </w:rPr>
      </w:pPr>
    </w:p>
    <w:p w14:paraId="27C07609" w14:textId="77777777" w:rsidR="009F1A7F" w:rsidRDefault="009F1A7F" w:rsidP="009F1A7F">
      <w:pPr>
        <w:pStyle w:val="Heading1"/>
        <w:numPr>
          <w:ilvl w:val="0"/>
          <w:numId w:val="6"/>
        </w:numPr>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Collection of Information Employing Statistical Methods</w:t>
      </w:r>
    </w:p>
    <w:p w14:paraId="1D7D063F" w14:textId="77777777" w:rsidR="009F1A7F" w:rsidRDefault="009F1A7F" w:rsidP="009F1A7F">
      <w:pPr>
        <w:jc w:val="both"/>
      </w:pPr>
    </w:p>
    <w:p w14:paraId="60656398" w14:textId="77777777" w:rsidR="009F1A7F" w:rsidRDefault="009F1A7F" w:rsidP="009F1A7F">
      <w:pPr>
        <w:pStyle w:val="BodyTextIndent2"/>
        <w:jc w:val="both"/>
      </w:pPr>
      <w:r>
        <w:t>No statistical methods were employed.</w:t>
      </w:r>
    </w:p>
    <w:p w14:paraId="2CAAADB7" w14:textId="77777777" w:rsidR="009F1A7F" w:rsidRDefault="009F1A7F" w:rsidP="009F1A7F">
      <w:pPr>
        <w:jc w:val="both"/>
      </w:pPr>
    </w:p>
    <w:p w14:paraId="2AD703BF" w14:textId="77777777" w:rsidR="009F1A7F" w:rsidRDefault="009F1A7F">
      <w:pPr>
        <w:pStyle w:val="Heading1"/>
      </w:pPr>
    </w:p>
    <w:p w14:paraId="15B78E0E" w14:textId="77777777" w:rsidR="009F1A7F" w:rsidRDefault="009F1A7F">
      <w:pPr>
        <w:pStyle w:val="Heading1"/>
      </w:pPr>
    </w:p>
    <w:p w14:paraId="3DD1767E"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sectPr w:rsidR="00DD1224" w:rsidSect="00986B46">
      <w:footerReference w:type="even" r:id="rId8"/>
      <w:footerReference w:type="default" r:id="rId9"/>
      <w:endnotePr>
        <w:numFmt w:val="decimal"/>
      </w:endnotePr>
      <w:pgSz w:w="12240" w:h="15840"/>
      <w:pgMar w:top="1200" w:right="1152" w:bottom="1152" w:left="1440" w:header="120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AAC2" w14:textId="77777777" w:rsidR="00D537CE" w:rsidRDefault="00D537CE">
      <w:r>
        <w:separator/>
      </w:r>
    </w:p>
  </w:endnote>
  <w:endnote w:type="continuationSeparator" w:id="0">
    <w:p w14:paraId="6249A45F" w14:textId="77777777" w:rsidR="00D537CE" w:rsidRDefault="00D5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35B9" w14:textId="77777777" w:rsidR="009F4D23" w:rsidRDefault="009F4D23" w:rsidP="00EA0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8F503" w14:textId="77777777" w:rsidR="009F4D23" w:rsidRDefault="009F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E62F" w14:textId="77777777" w:rsidR="009F4D23" w:rsidRDefault="009F4D23" w:rsidP="00EA0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DEF">
      <w:rPr>
        <w:rStyle w:val="PageNumber"/>
        <w:noProof/>
      </w:rPr>
      <w:t>4</w:t>
    </w:r>
    <w:r>
      <w:rPr>
        <w:rStyle w:val="PageNumber"/>
      </w:rPr>
      <w:fldChar w:fldCharType="end"/>
    </w:r>
  </w:p>
  <w:p w14:paraId="49C0990D" w14:textId="77777777" w:rsidR="009F4D23" w:rsidRDefault="009F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C66F4" w14:textId="77777777" w:rsidR="00D537CE" w:rsidRDefault="00D537CE">
      <w:r>
        <w:separator/>
      </w:r>
    </w:p>
  </w:footnote>
  <w:footnote w:type="continuationSeparator" w:id="0">
    <w:p w14:paraId="255ADA6D" w14:textId="77777777" w:rsidR="00D537CE" w:rsidRDefault="00D53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1">
    <w:nsid w:val="2B144E94"/>
    <w:multiLevelType w:val="hybridMultilevel"/>
    <w:tmpl w:val="FBD4A892"/>
    <w:lvl w:ilvl="0" w:tplc="BE02EA88">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3">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395991"/>
    <w:multiLevelType w:val="hybridMultilevel"/>
    <w:tmpl w:val="968C15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A8"/>
    <w:rsid w:val="00032A83"/>
    <w:rsid w:val="00045D3D"/>
    <w:rsid w:val="000509D3"/>
    <w:rsid w:val="00060D2B"/>
    <w:rsid w:val="00064E50"/>
    <w:rsid w:val="00075B7F"/>
    <w:rsid w:val="00086C3F"/>
    <w:rsid w:val="000A7EAB"/>
    <w:rsid w:val="000C671A"/>
    <w:rsid w:val="00112FCB"/>
    <w:rsid w:val="001300FE"/>
    <w:rsid w:val="00153494"/>
    <w:rsid w:val="0015361A"/>
    <w:rsid w:val="0016351A"/>
    <w:rsid w:val="0017262E"/>
    <w:rsid w:val="0018190E"/>
    <w:rsid w:val="001C1855"/>
    <w:rsid w:val="001C5236"/>
    <w:rsid w:val="001D2D33"/>
    <w:rsid w:val="001D6826"/>
    <w:rsid w:val="001F3105"/>
    <w:rsid w:val="001F3FDD"/>
    <w:rsid w:val="001F47AE"/>
    <w:rsid w:val="00203CAF"/>
    <w:rsid w:val="00236083"/>
    <w:rsid w:val="00261C2F"/>
    <w:rsid w:val="00270805"/>
    <w:rsid w:val="00291943"/>
    <w:rsid w:val="002B16A9"/>
    <w:rsid w:val="002D7CF4"/>
    <w:rsid w:val="002D7FC1"/>
    <w:rsid w:val="003133C5"/>
    <w:rsid w:val="003222C6"/>
    <w:rsid w:val="003265D7"/>
    <w:rsid w:val="00340363"/>
    <w:rsid w:val="00351DB1"/>
    <w:rsid w:val="00357A61"/>
    <w:rsid w:val="00391D5C"/>
    <w:rsid w:val="004224DA"/>
    <w:rsid w:val="00423025"/>
    <w:rsid w:val="00424B62"/>
    <w:rsid w:val="004402CE"/>
    <w:rsid w:val="0044062B"/>
    <w:rsid w:val="004445AD"/>
    <w:rsid w:val="004C3E16"/>
    <w:rsid w:val="004C3F6A"/>
    <w:rsid w:val="004C4B3F"/>
    <w:rsid w:val="004E488E"/>
    <w:rsid w:val="004F722E"/>
    <w:rsid w:val="004F7CF7"/>
    <w:rsid w:val="0051689F"/>
    <w:rsid w:val="00521765"/>
    <w:rsid w:val="00560302"/>
    <w:rsid w:val="00580E6A"/>
    <w:rsid w:val="005902FB"/>
    <w:rsid w:val="0059207E"/>
    <w:rsid w:val="005B7DFD"/>
    <w:rsid w:val="005D6F70"/>
    <w:rsid w:val="00636BEF"/>
    <w:rsid w:val="0066384D"/>
    <w:rsid w:val="00684352"/>
    <w:rsid w:val="00693183"/>
    <w:rsid w:val="0069628F"/>
    <w:rsid w:val="006A1105"/>
    <w:rsid w:val="006B6DA6"/>
    <w:rsid w:val="006C15CA"/>
    <w:rsid w:val="006F2C24"/>
    <w:rsid w:val="007060EA"/>
    <w:rsid w:val="00706340"/>
    <w:rsid w:val="00741F47"/>
    <w:rsid w:val="00742420"/>
    <w:rsid w:val="00757B95"/>
    <w:rsid w:val="007762BF"/>
    <w:rsid w:val="00797BEF"/>
    <w:rsid w:val="007A3A3A"/>
    <w:rsid w:val="007B211C"/>
    <w:rsid w:val="007B2F18"/>
    <w:rsid w:val="007E3EEC"/>
    <w:rsid w:val="00810651"/>
    <w:rsid w:val="00836F0B"/>
    <w:rsid w:val="00904F0F"/>
    <w:rsid w:val="00951D14"/>
    <w:rsid w:val="009536C2"/>
    <w:rsid w:val="00972B55"/>
    <w:rsid w:val="0098652C"/>
    <w:rsid w:val="00986B46"/>
    <w:rsid w:val="009D5081"/>
    <w:rsid w:val="009F1A7F"/>
    <w:rsid w:val="009F4D23"/>
    <w:rsid w:val="00A10A2E"/>
    <w:rsid w:val="00A532FA"/>
    <w:rsid w:val="00A63B47"/>
    <w:rsid w:val="00A7237C"/>
    <w:rsid w:val="00AA4CE4"/>
    <w:rsid w:val="00AA605D"/>
    <w:rsid w:val="00AF631C"/>
    <w:rsid w:val="00B32EEA"/>
    <w:rsid w:val="00B341F0"/>
    <w:rsid w:val="00B37691"/>
    <w:rsid w:val="00BB3314"/>
    <w:rsid w:val="00C0038D"/>
    <w:rsid w:val="00C1466F"/>
    <w:rsid w:val="00C2192D"/>
    <w:rsid w:val="00C27C73"/>
    <w:rsid w:val="00C46AAA"/>
    <w:rsid w:val="00C46D9E"/>
    <w:rsid w:val="00C53F34"/>
    <w:rsid w:val="00C7603F"/>
    <w:rsid w:val="00CB179B"/>
    <w:rsid w:val="00CC07CC"/>
    <w:rsid w:val="00CC72EE"/>
    <w:rsid w:val="00D17DE8"/>
    <w:rsid w:val="00D33809"/>
    <w:rsid w:val="00D537CE"/>
    <w:rsid w:val="00D61AEC"/>
    <w:rsid w:val="00D73209"/>
    <w:rsid w:val="00D930BB"/>
    <w:rsid w:val="00DA6CEA"/>
    <w:rsid w:val="00DB6D4D"/>
    <w:rsid w:val="00DD1224"/>
    <w:rsid w:val="00DD5F74"/>
    <w:rsid w:val="00E14DDD"/>
    <w:rsid w:val="00E3104C"/>
    <w:rsid w:val="00E42BD5"/>
    <w:rsid w:val="00E775EF"/>
    <w:rsid w:val="00EA0985"/>
    <w:rsid w:val="00EA1DEF"/>
    <w:rsid w:val="00EC23F2"/>
    <w:rsid w:val="00ED6D20"/>
    <w:rsid w:val="00EE20A9"/>
    <w:rsid w:val="00EE5167"/>
    <w:rsid w:val="00EF6DA9"/>
    <w:rsid w:val="00EF79A8"/>
    <w:rsid w:val="00EF7FBA"/>
    <w:rsid w:val="00F10D82"/>
    <w:rsid w:val="00F1394D"/>
    <w:rsid w:val="00F670FF"/>
    <w:rsid w:val="00F771CE"/>
    <w:rsid w:val="00F97326"/>
    <w:rsid w:val="00FA3799"/>
    <w:rsid w:val="00FA5D06"/>
    <w:rsid w:val="00FE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7691020"/>
  <w15:chartTrackingRefBased/>
  <w15:docId w15:val="{9B93F51E-5D8B-42DD-8B0E-D850A667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9F1A7F"/>
    <w:pPr>
      <w:tabs>
        <w:tab w:val="left" w:pos="-1440"/>
      </w:tabs>
      <w:ind w:left="720" w:hanging="720"/>
    </w:pPr>
    <w:rPr>
      <w:rFonts w:ascii="Arial" w:hAnsi="Arial"/>
    </w:rPr>
  </w:style>
  <w:style w:type="paragraph" w:styleId="BodyTextIndent2">
    <w:name w:val="Body Text Indent 2"/>
    <w:basedOn w:val="Normal"/>
    <w:rsid w:val="009F1A7F"/>
    <w:pPr>
      <w:ind w:left="720"/>
    </w:pPr>
    <w:rPr>
      <w:rFonts w:ascii="Arial" w:hAnsi="Arial" w:cs="Arial"/>
    </w:rPr>
  </w:style>
  <w:style w:type="paragraph" w:customStyle="1" w:styleId="Style">
    <w:name w:val="Style"/>
    <w:basedOn w:val="Normal"/>
    <w:rsid w:val="009F1A7F"/>
    <w:pPr>
      <w:ind w:left="1440" w:hanging="720"/>
    </w:pPr>
    <w:rPr>
      <w:rFonts w:ascii="Times New Roman" w:hAnsi="Times New Roman"/>
    </w:rPr>
  </w:style>
  <w:style w:type="table" w:styleId="TableGrid">
    <w:name w:val="Table Grid"/>
    <w:basedOn w:val="TableNormal"/>
    <w:rsid w:val="009F1A7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0D82"/>
    <w:pPr>
      <w:tabs>
        <w:tab w:val="center" w:pos="4320"/>
        <w:tab w:val="right" w:pos="8640"/>
      </w:tabs>
    </w:pPr>
  </w:style>
  <w:style w:type="character" w:styleId="PageNumber">
    <w:name w:val="page number"/>
    <w:basedOn w:val="DefaultParagraphFont"/>
    <w:rsid w:val="00F10D82"/>
  </w:style>
  <w:style w:type="paragraph" w:styleId="BalloonText">
    <w:name w:val="Balloon Text"/>
    <w:basedOn w:val="Normal"/>
    <w:semiHidden/>
    <w:rsid w:val="003265D7"/>
    <w:rPr>
      <w:rFonts w:ascii="Tahoma" w:hAnsi="Tahoma" w:cs="Tahoma"/>
      <w:sz w:val="16"/>
      <w:szCs w:val="16"/>
    </w:rPr>
  </w:style>
  <w:style w:type="character" w:styleId="Hyperlink">
    <w:name w:val="Hyperlink"/>
    <w:basedOn w:val="DefaultParagraphFont"/>
    <w:rsid w:val="00B37691"/>
    <w:rPr>
      <w:color w:val="0000FF"/>
      <w:u w:val="single"/>
    </w:rPr>
  </w:style>
  <w:style w:type="paragraph" w:styleId="HTMLPreformatted">
    <w:name w:val="HTML Preformatted"/>
    <w:basedOn w:val="Normal"/>
    <w:rsid w:val="00E14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FollowedHyperlink">
    <w:name w:val="FollowedHyperlink"/>
    <w:basedOn w:val="DefaultParagraphFont"/>
    <w:rsid w:val="00DA6CEA"/>
    <w:rPr>
      <w:color w:val="954F72" w:themeColor="followedHyperlink"/>
      <w:u w:val="single"/>
    </w:rPr>
  </w:style>
  <w:style w:type="character" w:styleId="CommentReference">
    <w:name w:val="annotation reference"/>
    <w:basedOn w:val="DefaultParagraphFont"/>
    <w:rsid w:val="004F7CF7"/>
    <w:rPr>
      <w:sz w:val="16"/>
      <w:szCs w:val="16"/>
    </w:rPr>
  </w:style>
  <w:style w:type="paragraph" w:styleId="CommentText">
    <w:name w:val="annotation text"/>
    <w:basedOn w:val="Normal"/>
    <w:link w:val="CommentTextChar"/>
    <w:rsid w:val="004F7CF7"/>
    <w:rPr>
      <w:sz w:val="20"/>
    </w:rPr>
  </w:style>
  <w:style w:type="character" w:customStyle="1" w:styleId="CommentTextChar">
    <w:name w:val="Comment Text Char"/>
    <w:basedOn w:val="DefaultParagraphFont"/>
    <w:link w:val="CommentText"/>
    <w:rsid w:val="004F7CF7"/>
    <w:rPr>
      <w:rFonts w:ascii="Courier" w:hAnsi="Courier"/>
      <w:snapToGrid w:val="0"/>
    </w:rPr>
  </w:style>
  <w:style w:type="paragraph" w:styleId="CommentSubject">
    <w:name w:val="annotation subject"/>
    <w:basedOn w:val="CommentText"/>
    <w:next w:val="CommentText"/>
    <w:link w:val="CommentSubjectChar"/>
    <w:rsid w:val="004F7CF7"/>
    <w:rPr>
      <w:b/>
      <w:bCs/>
    </w:rPr>
  </w:style>
  <w:style w:type="character" w:customStyle="1" w:styleId="CommentSubjectChar">
    <w:name w:val="Comment Subject Char"/>
    <w:basedOn w:val="CommentTextChar"/>
    <w:link w:val="CommentSubject"/>
    <w:rsid w:val="004F7CF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sites/default/files/documents/CBP%20Form%2046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7897</CharactersWithSpaces>
  <SharedDoc>false</SharedDoc>
  <HLinks>
    <vt:vector size="6" baseType="variant">
      <vt:variant>
        <vt:i4>1638419</vt:i4>
      </vt:variant>
      <vt:variant>
        <vt:i4>0</vt:i4>
      </vt:variant>
      <vt:variant>
        <vt:i4>0</vt:i4>
      </vt:variant>
      <vt:variant>
        <vt:i4>5</vt:i4>
      </vt:variant>
      <vt:variant>
        <vt:lpwstr>http://forms.cbp.gov/pdf/CBP_Form_4609.pdf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DENNING, TRACEY</cp:lastModifiedBy>
  <cp:revision>14</cp:revision>
  <cp:lastPrinted>2011-09-15T19:41:00Z</cp:lastPrinted>
  <dcterms:created xsi:type="dcterms:W3CDTF">2014-12-17T15:07:00Z</dcterms:created>
  <dcterms:modified xsi:type="dcterms:W3CDTF">2015-03-27T14:51:00Z</dcterms:modified>
</cp:coreProperties>
</file>