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1965" w14:textId="77777777" w:rsidR="00001C53" w:rsidRPr="006449EA" w:rsidRDefault="00B87E91" w:rsidP="00B87E91">
      <w:pPr>
        <w:spacing w:after="0" w:line="240" w:lineRule="auto"/>
        <w:jc w:val="center"/>
        <w:rPr>
          <w:rFonts w:cstheme="minorHAnsi"/>
          <w:b/>
        </w:rPr>
      </w:pPr>
      <w:r w:rsidRPr="006449EA">
        <w:rPr>
          <w:rFonts w:cstheme="minorHAnsi"/>
          <w:b/>
        </w:rPr>
        <w:t>MEMORANDUM</w:t>
      </w:r>
    </w:p>
    <w:p w14:paraId="78E120E3" w14:textId="77777777" w:rsidR="00B87E91" w:rsidRPr="006449EA" w:rsidRDefault="00B87E91" w:rsidP="00B87E91">
      <w:pPr>
        <w:spacing w:after="0" w:line="240" w:lineRule="auto"/>
        <w:jc w:val="center"/>
        <w:rPr>
          <w:rFonts w:cstheme="minorHAnsi"/>
          <w:b/>
        </w:rPr>
      </w:pPr>
    </w:p>
    <w:p w14:paraId="6FB7A590" w14:textId="77777777" w:rsidR="00B87E91" w:rsidRPr="006449EA" w:rsidRDefault="00B87E91" w:rsidP="00B87E91">
      <w:pPr>
        <w:spacing w:after="0" w:line="240" w:lineRule="auto"/>
        <w:rPr>
          <w:rFonts w:cstheme="minorHAnsi"/>
        </w:rPr>
      </w:pPr>
      <w:r w:rsidRPr="006449EA">
        <w:rPr>
          <w:rFonts w:cstheme="minorHAnsi"/>
          <w:b/>
        </w:rPr>
        <w:t>MEMORANDUM TO:</w:t>
      </w:r>
      <w:r w:rsidRPr="006449EA">
        <w:rPr>
          <w:rFonts w:cstheme="minorHAnsi"/>
          <w:b/>
        </w:rPr>
        <w:tab/>
      </w:r>
      <w:r w:rsidR="003437ED">
        <w:rPr>
          <w:rFonts w:cstheme="minorHAnsi"/>
          <w:b/>
        </w:rPr>
        <w:tab/>
      </w:r>
      <w:r w:rsidRPr="006449EA">
        <w:rPr>
          <w:rFonts w:cstheme="minorHAnsi"/>
        </w:rPr>
        <w:t>Shelly Wilkie Martinez</w:t>
      </w:r>
    </w:p>
    <w:p w14:paraId="73578450"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 xml:space="preserve">Official of </w:t>
      </w:r>
      <w:bookmarkStart w:id="0" w:name="_GoBack"/>
      <w:bookmarkEnd w:id="0"/>
      <w:r w:rsidRPr="006449EA">
        <w:rPr>
          <w:rFonts w:cstheme="minorHAnsi"/>
        </w:rPr>
        <w:t>Statistical and Science Policy</w:t>
      </w:r>
    </w:p>
    <w:p w14:paraId="7F7BECC4"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Office of Management and Budget</w:t>
      </w:r>
    </w:p>
    <w:p w14:paraId="50371735" w14:textId="77777777" w:rsidR="00B87E91" w:rsidRPr="006449EA" w:rsidRDefault="00B87E91" w:rsidP="00B87E91">
      <w:pPr>
        <w:spacing w:after="0" w:line="240" w:lineRule="auto"/>
        <w:rPr>
          <w:rFonts w:cstheme="minorHAnsi"/>
        </w:rPr>
      </w:pPr>
    </w:p>
    <w:p w14:paraId="6C823DC5" w14:textId="77777777" w:rsidR="00B87E91" w:rsidRPr="006449EA" w:rsidRDefault="00B87E91" w:rsidP="00B87E91">
      <w:pPr>
        <w:spacing w:after="0" w:line="240" w:lineRule="auto"/>
        <w:rPr>
          <w:rFonts w:cstheme="minorHAnsi"/>
        </w:rPr>
      </w:pPr>
      <w:r w:rsidRPr="006449EA">
        <w:rPr>
          <w:rFonts w:cstheme="minorHAnsi"/>
          <w:b/>
        </w:rPr>
        <w:t>THROUGH:</w:t>
      </w:r>
      <w:r w:rsidRPr="006449EA">
        <w:rPr>
          <w:rFonts w:cstheme="minorHAnsi"/>
          <w:b/>
        </w:rPr>
        <w:tab/>
      </w:r>
      <w:r w:rsidRPr="006449EA">
        <w:rPr>
          <w:rFonts w:cstheme="minorHAnsi"/>
          <w:b/>
        </w:rPr>
        <w:tab/>
      </w:r>
      <w:r w:rsidRPr="006449EA">
        <w:rPr>
          <w:rFonts w:cstheme="minorHAnsi"/>
          <w:b/>
        </w:rPr>
        <w:tab/>
      </w:r>
      <w:r w:rsidRPr="006449EA">
        <w:rPr>
          <w:rFonts w:cstheme="minorHAnsi"/>
        </w:rPr>
        <w:t>Lynn Murray</w:t>
      </w:r>
    </w:p>
    <w:p w14:paraId="5B888F86"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Clearance Officer</w:t>
      </w:r>
    </w:p>
    <w:p w14:paraId="20F6E352"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Justice Management Division</w:t>
      </w:r>
    </w:p>
    <w:p w14:paraId="3A7B79E3"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r>
    </w:p>
    <w:p w14:paraId="2DFFBCAD"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William J. Sabol, Ph.D.</w:t>
      </w:r>
    </w:p>
    <w:p w14:paraId="46F61010"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Director</w:t>
      </w:r>
    </w:p>
    <w:p w14:paraId="68D32022"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Bureau of Justice Statistics</w:t>
      </w:r>
    </w:p>
    <w:p w14:paraId="0684AEE4" w14:textId="77777777" w:rsidR="00B87E91" w:rsidRPr="006449EA" w:rsidRDefault="00B87E91" w:rsidP="00B87E91">
      <w:pPr>
        <w:spacing w:after="0" w:line="240" w:lineRule="auto"/>
        <w:rPr>
          <w:rFonts w:cstheme="minorHAnsi"/>
        </w:rPr>
      </w:pPr>
    </w:p>
    <w:p w14:paraId="2B3621F1" w14:textId="77777777" w:rsidR="00B87E91" w:rsidRPr="006449EA" w:rsidRDefault="00B87E91" w:rsidP="00B87E91">
      <w:pPr>
        <w:spacing w:after="0" w:line="240" w:lineRule="auto"/>
        <w:rPr>
          <w:rFonts w:cstheme="minorHAnsi"/>
        </w:rPr>
      </w:pPr>
      <w:r w:rsidRPr="006449EA">
        <w:rPr>
          <w:rFonts w:cstheme="minorHAnsi"/>
          <w:b/>
        </w:rPr>
        <w:t>FROM:</w:t>
      </w:r>
      <w:r w:rsidRPr="006449EA">
        <w:rPr>
          <w:rFonts w:cstheme="minorHAnsi"/>
          <w:b/>
        </w:rPr>
        <w:tab/>
      </w:r>
      <w:r w:rsidRPr="006449EA">
        <w:rPr>
          <w:rFonts w:cstheme="minorHAnsi"/>
          <w:b/>
        </w:rPr>
        <w:tab/>
      </w:r>
      <w:r w:rsidRPr="006449EA">
        <w:rPr>
          <w:rFonts w:cstheme="minorHAnsi"/>
          <w:b/>
        </w:rPr>
        <w:tab/>
      </w:r>
      <w:r w:rsidR="00F06529">
        <w:rPr>
          <w:rFonts w:cstheme="minorHAnsi"/>
          <w:b/>
        </w:rPr>
        <w:tab/>
      </w:r>
      <w:r w:rsidR="00193004">
        <w:rPr>
          <w:rFonts w:cstheme="minorHAnsi"/>
        </w:rPr>
        <w:t>E. Ann Carson</w:t>
      </w:r>
    </w:p>
    <w:p w14:paraId="56C0EE78"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r>
      <w:r w:rsidR="00193004">
        <w:rPr>
          <w:rFonts w:cstheme="minorHAnsi"/>
        </w:rPr>
        <w:t>Statistician</w:t>
      </w:r>
      <w:r w:rsidR="00EF55D6" w:rsidRPr="006449EA">
        <w:rPr>
          <w:rFonts w:cstheme="minorHAnsi"/>
        </w:rPr>
        <w:t>, Corrections Unit</w:t>
      </w:r>
    </w:p>
    <w:p w14:paraId="42895C38"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Bureau of Justice Statistics</w:t>
      </w:r>
    </w:p>
    <w:p w14:paraId="2AA39607" w14:textId="77777777" w:rsidR="00B87E91" w:rsidRPr="006449EA" w:rsidRDefault="00B87E91" w:rsidP="00B87E91">
      <w:pPr>
        <w:spacing w:after="0" w:line="240" w:lineRule="auto"/>
        <w:rPr>
          <w:rFonts w:cstheme="minorHAnsi"/>
        </w:rPr>
      </w:pPr>
    </w:p>
    <w:p w14:paraId="60BF6188" w14:textId="39CCBBE1" w:rsidR="00B87E91" w:rsidRPr="006449EA" w:rsidRDefault="00B87E91" w:rsidP="00A66263">
      <w:pPr>
        <w:spacing w:after="0" w:line="240" w:lineRule="auto"/>
        <w:rPr>
          <w:rFonts w:cstheme="minorHAnsi"/>
        </w:rPr>
      </w:pPr>
      <w:r w:rsidRPr="006449EA">
        <w:rPr>
          <w:rFonts w:cstheme="minorHAnsi"/>
          <w:b/>
        </w:rPr>
        <w:t>DATE:</w:t>
      </w:r>
      <w:r w:rsidRPr="006449EA">
        <w:rPr>
          <w:rFonts w:cstheme="minorHAnsi"/>
          <w:b/>
        </w:rPr>
        <w:tab/>
      </w:r>
      <w:r w:rsidRPr="006449EA">
        <w:rPr>
          <w:rFonts w:cstheme="minorHAnsi"/>
          <w:b/>
        </w:rPr>
        <w:tab/>
      </w:r>
      <w:r w:rsidRPr="006449EA">
        <w:rPr>
          <w:rFonts w:cstheme="minorHAnsi"/>
          <w:b/>
        </w:rPr>
        <w:tab/>
      </w:r>
      <w:r w:rsidR="002A485C">
        <w:rPr>
          <w:rFonts w:cstheme="minorHAnsi"/>
          <w:b/>
        </w:rPr>
        <w:tab/>
      </w:r>
      <w:r w:rsidR="00B75AF4">
        <w:rPr>
          <w:rFonts w:cstheme="minorHAnsi"/>
        </w:rPr>
        <w:t>November 3</w:t>
      </w:r>
      <w:r w:rsidR="0092218D">
        <w:rPr>
          <w:rFonts w:cstheme="minorHAnsi"/>
        </w:rPr>
        <w:t>, 2015</w:t>
      </w:r>
    </w:p>
    <w:p w14:paraId="290D9A31" w14:textId="77777777" w:rsidR="00B87E91" w:rsidRPr="006449EA" w:rsidRDefault="00B87E91" w:rsidP="00B87E91">
      <w:pPr>
        <w:spacing w:after="0" w:line="240" w:lineRule="auto"/>
        <w:rPr>
          <w:rFonts w:cstheme="minorHAnsi"/>
        </w:rPr>
      </w:pPr>
    </w:p>
    <w:p w14:paraId="09E0FFFA" w14:textId="1CC8D90E" w:rsidR="00B87E91" w:rsidRPr="006449EA" w:rsidRDefault="00B87E91" w:rsidP="00E2405C">
      <w:pPr>
        <w:spacing w:after="0" w:line="240" w:lineRule="auto"/>
        <w:ind w:left="2880" w:hanging="2880"/>
        <w:rPr>
          <w:rFonts w:cstheme="minorHAnsi"/>
        </w:rPr>
      </w:pPr>
      <w:r w:rsidRPr="006449EA">
        <w:rPr>
          <w:rFonts w:cstheme="minorHAnsi"/>
          <w:b/>
        </w:rPr>
        <w:t>SUBJECT:</w:t>
      </w:r>
      <w:r w:rsidRPr="006449EA">
        <w:rPr>
          <w:rFonts w:cstheme="minorHAnsi"/>
          <w:b/>
        </w:rPr>
        <w:tab/>
      </w:r>
      <w:r w:rsidRPr="006449EA">
        <w:rPr>
          <w:rFonts w:cstheme="minorHAnsi"/>
        </w:rPr>
        <w:t xml:space="preserve">BJS request for OMB Clearance to conduct </w:t>
      </w:r>
      <w:r w:rsidR="00EF55D6" w:rsidRPr="006449EA">
        <w:rPr>
          <w:rFonts w:cstheme="minorHAnsi"/>
        </w:rPr>
        <w:t>state department of corrections</w:t>
      </w:r>
      <w:r w:rsidRPr="006449EA">
        <w:rPr>
          <w:rFonts w:cstheme="minorHAnsi"/>
        </w:rPr>
        <w:t xml:space="preserve">-level survey </w:t>
      </w:r>
      <w:r w:rsidR="00EF55D6" w:rsidRPr="006449EA">
        <w:rPr>
          <w:rFonts w:cstheme="minorHAnsi"/>
        </w:rPr>
        <w:t xml:space="preserve">to determine states’ ability to provide </w:t>
      </w:r>
      <w:r w:rsidR="0092218D">
        <w:rPr>
          <w:rFonts w:cstheme="minorHAnsi"/>
        </w:rPr>
        <w:t>individual-level probation records</w:t>
      </w:r>
      <w:r w:rsidR="00EF55D6" w:rsidRPr="006449EA">
        <w:rPr>
          <w:rFonts w:cstheme="minorHAnsi"/>
        </w:rPr>
        <w:t xml:space="preserve"> to the National Corrections Reporting Program</w:t>
      </w:r>
      <w:r w:rsidR="00B251C9" w:rsidRPr="006449EA">
        <w:rPr>
          <w:rFonts w:cstheme="minorHAnsi"/>
        </w:rPr>
        <w:t xml:space="preserve"> under the generic clearance agreement OMB Number </w:t>
      </w:r>
      <w:r w:rsidR="00E2405C" w:rsidRPr="006449EA">
        <w:rPr>
          <w:rFonts w:cstheme="minorHAnsi"/>
        </w:rPr>
        <w:t>1121-0339</w:t>
      </w:r>
      <w:r w:rsidRPr="006449EA">
        <w:rPr>
          <w:rFonts w:cstheme="minorHAnsi"/>
        </w:rPr>
        <w:t xml:space="preserve">.  </w:t>
      </w:r>
    </w:p>
    <w:p w14:paraId="17C8D9D0" w14:textId="77777777" w:rsidR="00001C53" w:rsidRPr="006449EA" w:rsidRDefault="00001C53" w:rsidP="00A3726A">
      <w:pPr>
        <w:spacing w:after="0" w:line="240" w:lineRule="auto"/>
        <w:rPr>
          <w:rFonts w:cstheme="minorHAnsi"/>
          <w:b/>
          <w:u w:val="single"/>
        </w:rPr>
      </w:pPr>
    </w:p>
    <w:p w14:paraId="0F58B8B0" w14:textId="77777777" w:rsidR="00B87E91" w:rsidRPr="006449EA" w:rsidRDefault="00BD10BB" w:rsidP="00A3726A">
      <w:pPr>
        <w:spacing w:after="0" w:line="240" w:lineRule="auto"/>
        <w:rPr>
          <w:rFonts w:cstheme="minorHAnsi"/>
          <w:b/>
          <w:u w:val="single"/>
        </w:rPr>
      </w:pPr>
      <w:r>
        <w:rPr>
          <w:rFonts w:cstheme="minorHAnsi"/>
        </w:rPr>
        <w:pict w14:anchorId="7B51B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8" o:title="BD14845_"/>
          </v:shape>
        </w:pict>
      </w:r>
    </w:p>
    <w:p w14:paraId="59B1ED49" w14:textId="77777777" w:rsidR="00E2405C" w:rsidRPr="006449EA" w:rsidRDefault="00E2405C" w:rsidP="00A3726A">
      <w:pPr>
        <w:spacing w:after="0" w:line="240" w:lineRule="auto"/>
        <w:rPr>
          <w:rFonts w:cstheme="minorHAnsi"/>
          <w:b/>
          <w:u w:val="single"/>
        </w:rPr>
      </w:pPr>
    </w:p>
    <w:p w14:paraId="19E8EFF3" w14:textId="77777777" w:rsidR="00E50D6B" w:rsidRPr="006449EA" w:rsidRDefault="002616E9" w:rsidP="00A3726A">
      <w:pPr>
        <w:spacing w:after="0" w:line="240" w:lineRule="auto"/>
        <w:rPr>
          <w:rFonts w:cstheme="minorHAnsi"/>
          <w:b/>
          <w:u w:val="single"/>
        </w:rPr>
      </w:pPr>
      <w:r w:rsidRPr="006449EA">
        <w:rPr>
          <w:rFonts w:cstheme="minorHAnsi"/>
          <w:b/>
          <w:u w:val="single"/>
        </w:rPr>
        <w:t>Introduction</w:t>
      </w:r>
    </w:p>
    <w:p w14:paraId="1849FC5F" w14:textId="77777777" w:rsidR="00BF472B" w:rsidRPr="006449EA" w:rsidRDefault="00BF472B" w:rsidP="00A3726A">
      <w:pPr>
        <w:spacing w:after="0" w:line="240" w:lineRule="auto"/>
        <w:rPr>
          <w:rFonts w:cstheme="minorHAnsi"/>
          <w:b/>
          <w:u w:val="single"/>
        </w:rPr>
      </w:pPr>
    </w:p>
    <w:p w14:paraId="696379BD" w14:textId="77777777" w:rsidR="00EF55D6" w:rsidRDefault="00BF472B" w:rsidP="006449EA">
      <w:pPr>
        <w:spacing w:after="0" w:line="240" w:lineRule="auto"/>
        <w:rPr>
          <w:rFonts w:cstheme="minorHAnsi"/>
        </w:rPr>
      </w:pPr>
      <w:r w:rsidRPr="006449EA">
        <w:rPr>
          <w:rFonts w:cstheme="minorHAnsi"/>
        </w:rPr>
        <w:t>T</w:t>
      </w:r>
      <w:r w:rsidR="00EF55D6" w:rsidRPr="006449EA">
        <w:rPr>
          <w:rFonts w:cstheme="minorHAnsi"/>
        </w:rPr>
        <w:t>he National Corrections Reporting Program (NCRP</w:t>
      </w:r>
      <w:r w:rsidRPr="006449EA">
        <w:rPr>
          <w:rFonts w:cstheme="minorHAnsi"/>
        </w:rPr>
        <w:t>; OMB 1121-00</w:t>
      </w:r>
      <w:r w:rsidR="0057172A">
        <w:rPr>
          <w:rFonts w:cstheme="minorHAnsi"/>
        </w:rPr>
        <w:t>6</w:t>
      </w:r>
      <w:r w:rsidRPr="006449EA">
        <w:rPr>
          <w:rFonts w:cstheme="minorHAnsi"/>
        </w:rPr>
        <w:t xml:space="preserve">5, expires </w:t>
      </w:r>
      <w:r w:rsidRPr="00A151C4">
        <w:rPr>
          <w:rFonts w:cstheme="minorHAnsi"/>
        </w:rPr>
        <w:t>10/31/</w:t>
      </w:r>
      <w:r w:rsidR="00A151C4" w:rsidRPr="00A151C4">
        <w:rPr>
          <w:rFonts w:cstheme="minorHAnsi"/>
        </w:rPr>
        <w:t>2018</w:t>
      </w:r>
      <w:r w:rsidR="00EF55D6" w:rsidRPr="006449EA">
        <w:rPr>
          <w:rFonts w:cstheme="minorHAnsi"/>
        </w:rPr>
        <w:t xml:space="preserve">) collects administrative records on annual movements of offenders in </w:t>
      </w:r>
      <w:r w:rsidR="00B17D01" w:rsidRPr="006449EA">
        <w:rPr>
          <w:rFonts w:cstheme="minorHAnsi"/>
        </w:rPr>
        <w:t>five</w:t>
      </w:r>
      <w:r w:rsidR="00EF55D6" w:rsidRPr="006449EA">
        <w:rPr>
          <w:rFonts w:cstheme="minorHAnsi"/>
        </w:rPr>
        <w:t xml:space="preserve"> cohorts: Admitted into prison, released from prison, held in prison at yearend, </w:t>
      </w:r>
      <w:r w:rsidR="00B17D01" w:rsidRPr="006449EA">
        <w:rPr>
          <w:rFonts w:cstheme="minorHAnsi"/>
        </w:rPr>
        <w:t>entered post-custody community supervision</w:t>
      </w:r>
      <w:r w:rsidR="005E4C25">
        <w:rPr>
          <w:rFonts w:cstheme="minorHAnsi"/>
        </w:rPr>
        <w:t xml:space="preserve"> (PCCS</w:t>
      </w:r>
      <w:r w:rsidR="00B17D01" w:rsidRPr="006449EA">
        <w:rPr>
          <w:rFonts w:cstheme="minorHAnsi"/>
        </w:rPr>
        <w:t xml:space="preserve">) </w:t>
      </w:r>
      <w:r w:rsidR="005E4C25">
        <w:rPr>
          <w:rFonts w:cstheme="minorHAnsi"/>
        </w:rPr>
        <w:t xml:space="preserve">or parole programs </w:t>
      </w:r>
      <w:r w:rsidR="00EF55D6" w:rsidRPr="006449EA">
        <w:rPr>
          <w:rFonts w:cstheme="minorHAnsi"/>
        </w:rPr>
        <w:t xml:space="preserve">and discharged from </w:t>
      </w:r>
      <w:r w:rsidR="005E4C25">
        <w:rPr>
          <w:rFonts w:cstheme="minorHAnsi"/>
        </w:rPr>
        <w:t>PCCS/parole programs</w:t>
      </w:r>
      <w:r w:rsidR="00EF55D6" w:rsidRPr="006449EA">
        <w:rPr>
          <w:rFonts w:cstheme="minorHAnsi"/>
        </w:rPr>
        <w:t xml:space="preserve">. Since 1983 through the NCRP, </w:t>
      </w:r>
      <w:r w:rsidR="003774B8">
        <w:rPr>
          <w:rFonts w:cstheme="minorHAnsi"/>
        </w:rPr>
        <w:t>the Bureau of Justice Statistics (</w:t>
      </w:r>
      <w:r w:rsidR="00EF55D6" w:rsidRPr="006449EA">
        <w:rPr>
          <w:rFonts w:cstheme="minorHAnsi"/>
        </w:rPr>
        <w:t>BJS</w:t>
      </w:r>
      <w:r w:rsidR="003774B8">
        <w:rPr>
          <w:rFonts w:cstheme="minorHAnsi"/>
        </w:rPr>
        <w:t>)</w:t>
      </w:r>
      <w:r w:rsidR="00EF55D6" w:rsidRPr="006449EA">
        <w:rPr>
          <w:rFonts w:cstheme="minorHAnsi"/>
        </w:rPr>
        <w:t xml:space="preserve"> has annually reported on the movements of offenders through state prison systems. These statistics are part of BJS’</w:t>
      </w:r>
      <w:r w:rsidR="004A3EB7">
        <w:rPr>
          <w:rFonts w:cstheme="minorHAnsi"/>
        </w:rPr>
        <w:t>s</w:t>
      </w:r>
      <w:r w:rsidR="00EF55D6" w:rsidRPr="006449EA">
        <w:rPr>
          <w:rFonts w:cstheme="minorHAnsi"/>
        </w:rPr>
        <w:t xml:space="preserve"> core corrections statistics, as they contribute fundamentally to BJS’</w:t>
      </w:r>
      <w:r w:rsidR="004A3EB7">
        <w:rPr>
          <w:rFonts w:cstheme="minorHAnsi"/>
        </w:rPr>
        <w:t>s</w:t>
      </w:r>
      <w:r w:rsidR="00EF55D6" w:rsidRPr="006449EA">
        <w:rPr>
          <w:rFonts w:cstheme="minorHAnsi"/>
        </w:rPr>
        <w:t xml:space="preserve"> mission of describing transitions and movements of offenders through the criminal justice system.  </w:t>
      </w:r>
    </w:p>
    <w:p w14:paraId="28422E77" w14:textId="77777777" w:rsidR="00AF4850" w:rsidRDefault="00AF4850" w:rsidP="006449EA">
      <w:pPr>
        <w:spacing w:after="0" w:line="240" w:lineRule="auto"/>
        <w:rPr>
          <w:rFonts w:cstheme="minorHAnsi"/>
        </w:rPr>
      </w:pPr>
    </w:p>
    <w:p w14:paraId="0DFD46CD" w14:textId="77777777" w:rsidR="00B17D01" w:rsidRDefault="002A485C" w:rsidP="006449EA">
      <w:pPr>
        <w:spacing w:after="0" w:line="240" w:lineRule="auto"/>
        <w:rPr>
          <w:rFonts w:cstheme="minorHAnsi"/>
        </w:rPr>
      </w:pPr>
      <w:r>
        <w:rPr>
          <w:rFonts w:cstheme="minorHAnsi"/>
        </w:rPr>
        <w:t xml:space="preserve">The NCRP data are provided by state departments of corrections (DOC), although in 5 states with separate </w:t>
      </w:r>
      <w:r w:rsidR="005E4C25">
        <w:rPr>
          <w:rFonts w:cstheme="minorHAnsi"/>
        </w:rPr>
        <w:t xml:space="preserve">parole </w:t>
      </w:r>
      <w:r>
        <w:rPr>
          <w:rFonts w:cstheme="minorHAnsi"/>
        </w:rPr>
        <w:t xml:space="preserve">boards, the DOCs submit prison data and parole boards provide the </w:t>
      </w:r>
      <w:r w:rsidR="005E4C25">
        <w:rPr>
          <w:rFonts w:cstheme="minorHAnsi"/>
        </w:rPr>
        <w:t>PCCS</w:t>
      </w:r>
      <w:r>
        <w:rPr>
          <w:rFonts w:cstheme="minorHAnsi"/>
        </w:rPr>
        <w:t xml:space="preserve"> information. </w:t>
      </w:r>
      <w:r w:rsidR="005E4C25">
        <w:rPr>
          <w:rFonts w:cstheme="minorHAnsi"/>
        </w:rPr>
        <w:t xml:space="preserve">The District of Columbia only provides PCCS data, for a total of 56 respondents. </w:t>
      </w:r>
      <w:r>
        <w:rPr>
          <w:rFonts w:cstheme="minorHAnsi"/>
        </w:rPr>
        <w:t>Participation in NCRP is voluntary.</w:t>
      </w:r>
      <w:r w:rsidR="000D56FF">
        <w:rPr>
          <w:rFonts w:cstheme="minorHAnsi"/>
        </w:rPr>
        <w:t xml:space="preserve">  The individual-level data from NCRP allows BJS to describe the demographic</w:t>
      </w:r>
      <w:r w:rsidR="008C1788">
        <w:rPr>
          <w:rFonts w:cstheme="minorHAnsi"/>
        </w:rPr>
        <w:t xml:space="preserve"> and offense </w:t>
      </w:r>
      <w:r w:rsidR="000D56FF">
        <w:rPr>
          <w:rFonts w:cstheme="minorHAnsi"/>
        </w:rPr>
        <w:t>distribution</w:t>
      </w:r>
      <w:r w:rsidR="008C1788">
        <w:rPr>
          <w:rFonts w:cstheme="minorHAnsi"/>
        </w:rPr>
        <w:t>s of the state prison population, in addition to identifying recidivists and analyzing sentencing characteristics.</w:t>
      </w:r>
    </w:p>
    <w:p w14:paraId="4891E975" w14:textId="77777777" w:rsidR="008C1788" w:rsidRPr="006449EA" w:rsidRDefault="008C1788" w:rsidP="006449EA">
      <w:pPr>
        <w:spacing w:after="0" w:line="240" w:lineRule="auto"/>
        <w:rPr>
          <w:rFonts w:cstheme="minorHAnsi"/>
        </w:rPr>
      </w:pPr>
    </w:p>
    <w:p w14:paraId="20B6162E" w14:textId="73FF9D32" w:rsidR="001D6262" w:rsidRDefault="001D6262" w:rsidP="00A151C4">
      <w:pPr>
        <w:spacing w:after="0" w:line="240" w:lineRule="auto"/>
      </w:pPr>
      <w:r>
        <w:t>BJS requests permission from OMB to further enhance</w:t>
      </w:r>
      <w:r w:rsidRPr="00564545">
        <w:t xml:space="preserve"> the NCRP</w:t>
      </w:r>
      <w:r>
        <w:t xml:space="preserve"> by incrementally introducing the collection of entry and exit records for persons on state probation, or community supervision</w:t>
      </w:r>
      <w:r w:rsidR="001A1B6F">
        <w:t xml:space="preserve"> that occurs before an offender enters the prison system</w:t>
      </w:r>
      <w:r>
        <w:t xml:space="preserve">. BJS obtains an aggregate count of probationers </w:t>
      </w:r>
      <w:r>
        <w:lastRenderedPageBreak/>
        <w:t>through its Annual Survey of Probation (ASP, OMB #1121-0064), but cannot describe this population in the same way it can for prisoners because we do not have individual-level data on persons prior to their entry into prison. BJS’</w:t>
      </w:r>
      <w:r w:rsidR="00333583">
        <w:t>s</w:t>
      </w:r>
      <w:r>
        <w:t xml:space="preserve"> individual-level collection of state courts data, the National Judicial Reporting Program (NJRP, OMB</w:t>
      </w:r>
      <w:r w:rsidR="00333583">
        <w:t xml:space="preserve"> </w:t>
      </w:r>
      <w:r>
        <w:t>#1121-0130) has been temporarily suspended given collection difficulties and lack of resources. Therefore, our understanding of persons before they enter the state prison system, including age, race by sex, and more detailed offense characteristics is non-existent.</w:t>
      </w:r>
    </w:p>
    <w:p w14:paraId="047DB30A" w14:textId="77777777" w:rsidR="001D6262" w:rsidRDefault="001D6262" w:rsidP="00A151C4">
      <w:pPr>
        <w:spacing w:after="0" w:line="240" w:lineRule="auto"/>
      </w:pPr>
    </w:p>
    <w:p w14:paraId="654A2F51" w14:textId="4A02EC78" w:rsidR="001D6262" w:rsidRDefault="001D6262" w:rsidP="00A151C4">
      <w:pPr>
        <w:spacing w:after="0" w:line="240" w:lineRule="auto"/>
      </w:pPr>
      <w:r>
        <w:t>The decentralized nature of probation in many states means that BJS must request data of multiple reporting units per state, greatly expanding the burden and cost of this collection. For 36 states however, the reporting of probation and PCCS aggregate counts is centralized and the same person fills out both BJS surveys</w:t>
      </w:r>
      <w:r w:rsidR="00F566FE">
        <w:t xml:space="preserve"> (NCRP and ASP)</w:t>
      </w:r>
      <w:r>
        <w:t>. Based on the aggregate counts of these states from the 2013 ASP</w:t>
      </w:r>
      <w:r w:rsidR="001A1B6F">
        <w:t xml:space="preserve">, if all these states submitted individual-level probation records to NCRP, BJS </w:t>
      </w:r>
      <w:r>
        <w:t>would capture 58% of the total state probation population</w:t>
      </w:r>
      <w:r w:rsidR="00F566FE">
        <w:t>, with the decentralized states comprising the remaining 42%</w:t>
      </w:r>
      <w:r>
        <w:t>. If the individual records prove comparable to the aggregate counts from ASP when totaled, BJS could think about sending a shorter ASP form covering only staffing issues to those states that can report individual-level records.</w:t>
      </w:r>
    </w:p>
    <w:p w14:paraId="6A062877" w14:textId="77777777" w:rsidR="00446B1B" w:rsidRDefault="00446B1B" w:rsidP="00B17D01">
      <w:pPr>
        <w:spacing w:after="0" w:line="240" w:lineRule="auto"/>
        <w:rPr>
          <w:rFonts w:cstheme="minorHAnsi"/>
        </w:rPr>
      </w:pPr>
    </w:p>
    <w:p w14:paraId="282D20F3" w14:textId="77777777" w:rsidR="00A3726A" w:rsidRPr="006449EA" w:rsidRDefault="00A3726A" w:rsidP="004918AB">
      <w:pPr>
        <w:spacing w:after="0" w:line="240" w:lineRule="auto"/>
        <w:rPr>
          <w:rFonts w:eastAsia="SimSun" w:cstheme="minorHAnsi"/>
          <w:b/>
          <w:u w:val="single"/>
        </w:rPr>
      </w:pPr>
      <w:r w:rsidRPr="006449EA">
        <w:rPr>
          <w:rFonts w:eastAsia="SimSun" w:cstheme="minorHAnsi"/>
          <w:b/>
          <w:u w:val="single"/>
        </w:rPr>
        <w:t>Request for developmental work</w:t>
      </w:r>
    </w:p>
    <w:p w14:paraId="6655DE6B" w14:textId="1C759673" w:rsidR="008843C5" w:rsidRPr="00F10052" w:rsidRDefault="008843C5" w:rsidP="004918AB">
      <w:pPr>
        <w:spacing w:after="0" w:line="240" w:lineRule="auto"/>
        <w:rPr>
          <w:rFonts w:cstheme="minorHAnsi"/>
        </w:rPr>
      </w:pPr>
      <w:r w:rsidRPr="00567EF9">
        <w:rPr>
          <w:rFonts w:cstheme="minorHAnsi"/>
        </w:rPr>
        <w:t xml:space="preserve">BJS plans to conduct developmental work for </w:t>
      </w:r>
      <w:r w:rsidR="00567EF9">
        <w:rPr>
          <w:rFonts w:cstheme="minorHAnsi"/>
        </w:rPr>
        <w:t>NCRP</w:t>
      </w:r>
      <w:r w:rsidRPr="00567EF9">
        <w:rPr>
          <w:rFonts w:cstheme="minorHAnsi"/>
        </w:rPr>
        <w:t xml:space="preserve"> under the generic clearance agreement (OMB </w:t>
      </w:r>
      <w:r w:rsidR="00333583">
        <w:rPr>
          <w:rFonts w:cstheme="minorHAnsi"/>
        </w:rPr>
        <w:t>#</w:t>
      </w:r>
      <w:r w:rsidR="00E2405C" w:rsidRPr="00567EF9">
        <w:rPr>
          <w:rFonts w:cstheme="minorHAnsi"/>
        </w:rPr>
        <w:t>1121-0339</w:t>
      </w:r>
      <w:r w:rsidRPr="00567EF9">
        <w:rPr>
          <w:rFonts w:cstheme="minorHAnsi"/>
        </w:rPr>
        <w:t>). Specifically, BJS is req</w:t>
      </w:r>
      <w:r w:rsidR="00B96893">
        <w:rPr>
          <w:rFonts w:cstheme="minorHAnsi"/>
        </w:rPr>
        <w:t xml:space="preserve">uesting clearance to conduct a </w:t>
      </w:r>
      <w:r w:rsidR="003C072C">
        <w:rPr>
          <w:rFonts w:cstheme="minorHAnsi"/>
        </w:rPr>
        <w:t>DOC-</w:t>
      </w:r>
      <w:r w:rsidRPr="00567EF9">
        <w:rPr>
          <w:rFonts w:cstheme="minorHAnsi"/>
        </w:rPr>
        <w:t xml:space="preserve">level </w:t>
      </w:r>
      <w:r w:rsidRPr="00B41475">
        <w:rPr>
          <w:rFonts w:cstheme="minorHAnsi"/>
        </w:rPr>
        <w:t>survey</w:t>
      </w:r>
      <w:r w:rsidRPr="00567EF9">
        <w:rPr>
          <w:rFonts w:cstheme="minorHAnsi"/>
        </w:rPr>
        <w:t xml:space="preserve"> of </w:t>
      </w:r>
      <w:r w:rsidR="001D6262">
        <w:rPr>
          <w:rFonts w:cstheme="minorHAnsi"/>
        </w:rPr>
        <w:t>3</w:t>
      </w:r>
      <w:r w:rsidR="00A566E4">
        <w:rPr>
          <w:rFonts w:cstheme="minorHAnsi"/>
        </w:rPr>
        <w:t>5</w:t>
      </w:r>
      <w:r w:rsidR="001D6262">
        <w:rPr>
          <w:rFonts w:cstheme="minorHAnsi"/>
        </w:rPr>
        <w:t xml:space="preserve"> states </w:t>
      </w:r>
      <w:r w:rsidR="00A566E4">
        <w:rPr>
          <w:rFonts w:cstheme="minorHAnsi"/>
        </w:rPr>
        <w:t xml:space="preserve">and </w:t>
      </w:r>
      <w:r w:rsidR="003C072C">
        <w:rPr>
          <w:rFonts w:cstheme="minorHAnsi"/>
        </w:rPr>
        <w:t xml:space="preserve">the </w:t>
      </w:r>
      <w:r w:rsidR="00A566E4">
        <w:rPr>
          <w:rFonts w:cstheme="minorHAnsi"/>
        </w:rPr>
        <w:t xml:space="preserve">District of Columbia </w:t>
      </w:r>
      <w:r w:rsidR="001D6262">
        <w:rPr>
          <w:rFonts w:cstheme="minorHAnsi"/>
        </w:rPr>
        <w:t>where prob</w:t>
      </w:r>
      <w:r w:rsidR="00D3549B">
        <w:rPr>
          <w:rFonts w:cstheme="minorHAnsi"/>
        </w:rPr>
        <w:t>ation data are centralized with their PCCS data</w:t>
      </w:r>
      <w:r w:rsidR="00A566E4">
        <w:rPr>
          <w:rFonts w:cstheme="minorHAnsi"/>
        </w:rPr>
        <w:t xml:space="preserve"> (BJS currently receives ASP data from the </w:t>
      </w:r>
      <w:r w:rsidR="003C072C">
        <w:rPr>
          <w:rFonts w:cstheme="minorHAnsi"/>
        </w:rPr>
        <w:t>DOCs</w:t>
      </w:r>
      <w:r w:rsidR="00A566E4">
        <w:rPr>
          <w:rFonts w:cstheme="minorHAnsi"/>
        </w:rPr>
        <w:t xml:space="preserve"> from 32 states, while the District of Columbia, Nevada, Pennsylvania and South Carolina have probation/parole agencies independent of the</w:t>
      </w:r>
      <w:r w:rsidR="00AA0FA7">
        <w:rPr>
          <w:rFonts w:cstheme="minorHAnsi"/>
        </w:rPr>
        <w:t>ir</w:t>
      </w:r>
      <w:r w:rsidR="00A566E4">
        <w:rPr>
          <w:rFonts w:cstheme="minorHAnsi"/>
        </w:rPr>
        <w:t xml:space="preserve"> DOC</w:t>
      </w:r>
      <w:r w:rsidR="00AA0FA7">
        <w:rPr>
          <w:rFonts w:cstheme="minorHAnsi"/>
        </w:rPr>
        <w:t>s</w:t>
      </w:r>
      <w:r w:rsidR="00A151C4">
        <w:rPr>
          <w:rFonts w:cstheme="minorHAnsi"/>
        </w:rPr>
        <w:t xml:space="preserve">; see </w:t>
      </w:r>
      <w:r w:rsidR="00A151C4">
        <w:t>Appendix A</w:t>
      </w:r>
      <w:r w:rsidR="00A151C4">
        <w:rPr>
          <w:rFonts w:cstheme="minorHAnsi"/>
        </w:rPr>
        <w:t>)</w:t>
      </w:r>
      <w:r w:rsidR="00AA0FA7">
        <w:rPr>
          <w:rFonts w:cstheme="minorHAnsi"/>
        </w:rPr>
        <w:t>.</w:t>
      </w:r>
      <w:r w:rsidR="003C072C">
        <w:rPr>
          <w:rFonts w:cstheme="minorHAnsi"/>
        </w:rPr>
        <w:t xml:space="preserve"> </w:t>
      </w:r>
      <w:r w:rsidRPr="00F10052">
        <w:rPr>
          <w:rFonts w:cstheme="minorHAnsi"/>
        </w:rPr>
        <w:t xml:space="preserve"> The goal of the </w:t>
      </w:r>
      <w:r w:rsidR="00B96893" w:rsidRPr="00F10052">
        <w:rPr>
          <w:rFonts w:cstheme="minorHAnsi"/>
        </w:rPr>
        <w:t xml:space="preserve">NCRP </w:t>
      </w:r>
      <w:r w:rsidRPr="00F10052">
        <w:rPr>
          <w:rFonts w:cstheme="minorHAnsi"/>
        </w:rPr>
        <w:t xml:space="preserve">survey is to determine </w:t>
      </w:r>
      <w:r w:rsidR="00B96893" w:rsidRPr="00F10052">
        <w:rPr>
          <w:rFonts w:cstheme="minorHAnsi"/>
        </w:rPr>
        <w:t xml:space="preserve">which states will be able to provide </w:t>
      </w:r>
      <w:r w:rsidR="00D3549B">
        <w:rPr>
          <w:rFonts w:cstheme="minorHAnsi"/>
        </w:rPr>
        <w:t xml:space="preserve">probationers’ records </w:t>
      </w:r>
      <w:r w:rsidR="00B96893" w:rsidRPr="00F10052">
        <w:rPr>
          <w:rFonts w:cstheme="minorHAnsi"/>
        </w:rPr>
        <w:t>to BJS through the NCRP</w:t>
      </w:r>
      <w:r w:rsidR="00AF4E74">
        <w:rPr>
          <w:rFonts w:cstheme="minorHAnsi"/>
        </w:rPr>
        <w:t>,</w:t>
      </w:r>
      <w:r w:rsidR="00B96893" w:rsidRPr="00F10052">
        <w:rPr>
          <w:rFonts w:cstheme="minorHAnsi"/>
        </w:rPr>
        <w:t xml:space="preserve"> and to define the process</w:t>
      </w:r>
      <w:r w:rsidR="00D3549B">
        <w:rPr>
          <w:rFonts w:cstheme="minorHAnsi"/>
        </w:rPr>
        <w:t xml:space="preserve"> </w:t>
      </w:r>
      <w:r w:rsidR="00B96893" w:rsidRPr="00F10052">
        <w:rPr>
          <w:rFonts w:cstheme="minorHAnsi"/>
        </w:rPr>
        <w:t xml:space="preserve">by which BJS will need to request these data. </w:t>
      </w:r>
      <w:r w:rsidRPr="00F10052">
        <w:rPr>
          <w:rFonts w:cstheme="minorHAnsi"/>
        </w:rPr>
        <w:t xml:space="preserve">BJS considers this </w:t>
      </w:r>
      <w:r w:rsidR="00B96893" w:rsidRPr="00F10052">
        <w:rPr>
          <w:rFonts w:cstheme="minorHAnsi"/>
        </w:rPr>
        <w:t xml:space="preserve">short </w:t>
      </w:r>
      <w:r w:rsidRPr="00B41475">
        <w:rPr>
          <w:rFonts w:cstheme="minorHAnsi"/>
        </w:rPr>
        <w:t>survey</w:t>
      </w:r>
      <w:r w:rsidRPr="00F10052">
        <w:rPr>
          <w:rFonts w:cstheme="minorHAnsi"/>
        </w:rPr>
        <w:t xml:space="preserve"> critical to </w:t>
      </w:r>
      <w:r w:rsidR="00B96893" w:rsidRPr="00F10052">
        <w:rPr>
          <w:rFonts w:cstheme="minorHAnsi"/>
        </w:rPr>
        <w:t xml:space="preserve">deciding whether </w:t>
      </w:r>
      <w:r w:rsidR="00333583">
        <w:rPr>
          <w:rFonts w:cstheme="minorHAnsi"/>
        </w:rPr>
        <w:t xml:space="preserve">to </w:t>
      </w:r>
      <w:r w:rsidR="009C02F4" w:rsidRPr="00F10052">
        <w:rPr>
          <w:rFonts w:cstheme="minorHAnsi"/>
        </w:rPr>
        <w:t xml:space="preserve">request permission from OMB to collect </w:t>
      </w:r>
      <w:r w:rsidR="000607D5">
        <w:rPr>
          <w:rFonts w:cstheme="minorHAnsi"/>
        </w:rPr>
        <w:t>probation data from</w:t>
      </w:r>
      <w:r w:rsidR="00B96893" w:rsidRPr="00F10052">
        <w:rPr>
          <w:rFonts w:cstheme="minorHAnsi"/>
        </w:rPr>
        <w:t xml:space="preserve"> states</w:t>
      </w:r>
      <w:r w:rsidR="009C02F4" w:rsidRPr="00F10052">
        <w:rPr>
          <w:rFonts w:cstheme="minorHAnsi"/>
        </w:rPr>
        <w:t xml:space="preserve"> </w:t>
      </w:r>
      <w:r w:rsidR="000607D5">
        <w:rPr>
          <w:rFonts w:cstheme="minorHAnsi"/>
        </w:rPr>
        <w:t>as a part of</w:t>
      </w:r>
      <w:r w:rsidR="000607D5" w:rsidRPr="00F10052">
        <w:rPr>
          <w:rFonts w:cstheme="minorHAnsi"/>
        </w:rPr>
        <w:t xml:space="preserve"> </w:t>
      </w:r>
      <w:r w:rsidR="009C02F4" w:rsidRPr="00F10052">
        <w:rPr>
          <w:rFonts w:cstheme="minorHAnsi"/>
        </w:rPr>
        <w:t>NCRP</w:t>
      </w:r>
      <w:r w:rsidR="00B96893" w:rsidRPr="00F10052">
        <w:rPr>
          <w:rFonts w:cstheme="minorHAnsi"/>
        </w:rPr>
        <w:t xml:space="preserve">. The </w:t>
      </w:r>
      <w:r w:rsidR="00B96893" w:rsidRPr="00B41475">
        <w:rPr>
          <w:rFonts w:cstheme="minorHAnsi"/>
        </w:rPr>
        <w:t>survey</w:t>
      </w:r>
      <w:r w:rsidR="00B96893" w:rsidRPr="00F10052">
        <w:rPr>
          <w:rFonts w:cstheme="minorHAnsi"/>
        </w:rPr>
        <w:t xml:space="preserve"> will assist in BJS’</w:t>
      </w:r>
      <w:r w:rsidR="004A3EB7">
        <w:rPr>
          <w:rFonts w:cstheme="minorHAnsi"/>
        </w:rPr>
        <w:t>s</w:t>
      </w:r>
      <w:r w:rsidR="00B96893" w:rsidRPr="00F10052">
        <w:rPr>
          <w:rFonts w:cstheme="minorHAnsi"/>
        </w:rPr>
        <w:t xml:space="preserve"> understanding of the data quality</w:t>
      </w:r>
      <w:r w:rsidR="000607D5">
        <w:rPr>
          <w:rFonts w:cstheme="minorHAnsi"/>
        </w:rPr>
        <w:t>, coverage</w:t>
      </w:r>
      <w:r w:rsidR="00B96893" w:rsidRPr="00F10052">
        <w:rPr>
          <w:rFonts w:cstheme="minorHAnsi"/>
        </w:rPr>
        <w:t xml:space="preserve"> </w:t>
      </w:r>
      <w:r w:rsidR="009C02F4" w:rsidRPr="00F10052">
        <w:rPr>
          <w:rFonts w:cstheme="minorHAnsi"/>
        </w:rPr>
        <w:t xml:space="preserve">and availability </w:t>
      </w:r>
      <w:r w:rsidR="00B96893" w:rsidRPr="00F10052">
        <w:rPr>
          <w:rFonts w:cstheme="minorHAnsi"/>
        </w:rPr>
        <w:t xml:space="preserve">of </w:t>
      </w:r>
      <w:r w:rsidR="003C072C">
        <w:rPr>
          <w:rFonts w:cstheme="minorHAnsi"/>
        </w:rPr>
        <w:t>jurisdictions’</w:t>
      </w:r>
      <w:r w:rsidR="00B96893" w:rsidRPr="00F10052">
        <w:rPr>
          <w:rFonts w:cstheme="minorHAnsi"/>
        </w:rPr>
        <w:t xml:space="preserve"> </w:t>
      </w:r>
      <w:r w:rsidR="000607D5">
        <w:rPr>
          <w:rFonts w:cstheme="minorHAnsi"/>
        </w:rPr>
        <w:t>probation</w:t>
      </w:r>
      <w:r w:rsidR="000607D5" w:rsidRPr="00F10052">
        <w:rPr>
          <w:rFonts w:cstheme="minorHAnsi"/>
        </w:rPr>
        <w:t xml:space="preserve"> </w:t>
      </w:r>
      <w:r w:rsidR="00B96893" w:rsidRPr="007636BE">
        <w:rPr>
          <w:rFonts w:cstheme="minorHAnsi"/>
        </w:rPr>
        <w:t xml:space="preserve">data, </w:t>
      </w:r>
      <w:r w:rsidR="009C02F4" w:rsidRPr="007636BE">
        <w:rPr>
          <w:rFonts w:cstheme="minorHAnsi"/>
        </w:rPr>
        <w:t>and in planning how to go about collection if OMB</w:t>
      </w:r>
      <w:r w:rsidR="009C02F4" w:rsidRPr="00F10052">
        <w:rPr>
          <w:rFonts w:cstheme="minorHAnsi"/>
        </w:rPr>
        <w:t xml:space="preserve"> ultimately approves collection of</w:t>
      </w:r>
      <w:r w:rsidR="000607D5">
        <w:rPr>
          <w:rFonts w:cstheme="minorHAnsi"/>
        </w:rPr>
        <w:t xml:space="preserve"> these data from the 36 centralized reporting </w:t>
      </w:r>
      <w:r w:rsidR="00A566E4">
        <w:rPr>
          <w:rFonts w:cstheme="minorHAnsi"/>
        </w:rPr>
        <w:t>jurisdictions</w:t>
      </w:r>
      <w:r w:rsidR="009C02F4" w:rsidRPr="00F10052">
        <w:rPr>
          <w:rFonts w:cstheme="minorHAnsi"/>
        </w:rPr>
        <w:t>.</w:t>
      </w:r>
      <w:r w:rsidRPr="00F10052">
        <w:rPr>
          <w:rFonts w:cstheme="minorHAnsi"/>
        </w:rPr>
        <w:t xml:space="preserve"> </w:t>
      </w:r>
      <w:r w:rsidR="009C02F4" w:rsidRPr="00F10052">
        <w:rPr>
          <w:rFonts w:cstheme="minorHAnsi"/>
        </w:rPr>
        <w:t xml:space="preserve">The </w:t>
      </w:r>
      <w:r w:rsidR="009C02F4" w:rsidRPr="00B41475">
        <w:rPr>
          <w:rFonts w:cstheme="minorHAnsi"/>
        </w:rPr>
        <w:t>survey</w:t>
      </w:r>
      <w:r w:rsidR="009C02F4" w:rsidRPr="00F10052">
        <w:rPr>
          <w:rFonts w:cstheme="minorHAnsi"/>
        </w:rPr>
        <w:t xml:space="preserve"> will be </w:t>
      </w:r>
      <w:r w:rsidR="00F10052" w:rsidRPr="00F10052">
        <w:rPr>
          <w:rFonts w:cstheme="minorHAnsi"/>
        </w:rPr>
        <w:t xml:space="preserve">administered </w:t>
      </w:r>
      <w:r w:rsidR="000607D5">
        <w:rPr>
          <w:rFonts w:cstheme="minorHAnsi"/>
        </w:rPr>
        <w:t xml:space="preserve">in January 2016 </w:t>
      </w:r>
      <w:r w:rsidR="009C02F4" w:rsidRPr="00F10052">
        <w:rPr>
          <w:rFonts w:cstheme="minorHAnsi"/>
        </w:rPr>
        <w:t xml:space="preserve">to </w:t>
      </w:r>
      <w:r w:rsidR="000607D5">
        <w:rPr>
          <w:rFonts w:cstheme="minorHAnsi"/>
        </w:rPr>
        <w:t>3</w:t>
      </w:r>
      <w:r w:rsidR="000607D5" w:rsidRPr="00F10052">
        <w:rPr>
          <w:rFonts w:cstheme="minorHAnsi"/>
        </w:rPr>
        <w:t xml:space="preserve">6 </w:t>
      </w:r>
      <w:r w:rsidR="00B96893" w:rsidRPr="00F10052">
        <w:rPr>
          <w:rFonts w:cstheme="minorHAnsi"/>
        </w:rPr>
        <w:t>respondents</w:t>
      </w:r>
      <w:r w:rsidR="000607D5">
        <w:rPr>
          <w:rFonts w:cstheme="minorHAnsi"/>
        </w:rPr>
        <w:t xml:space="preserve"> to the current NCRP collection, during the annual scheduled calls to start solicitation of the 2015 </w:t>
      </w:r>
      <w:r w:rsidR="003C072C">
        <w:rPr>
          <w:rFonts w:cstheme="minorHAnsi"/>
        </w:rPr>
        <w:t xml:space="preserve">NCRP </w:t>
      </w:r>
      <w:r w:rsidR="000607D5">
        <w:rPr>
          <w:rFonts w:cstheme="minorHAnsi"/>
        </w:rPr>
        <w:t>prison and PCCS data. We anticipate that the survey will increase the annual call for data by a maximum of 20 minutes.</w:t>
      </w:r>
    </w:p>
    <w:p w14:paraId="0742AE67" w14:textId="77777777" w:rsidR="004918AB" w:rsidRDefault="004918AB" w:rsidP="004918AB">
      <w:pPr>
        <w:spacing w:after="0" w:line="240" w:lineRule="auto"/>
        <w:rPr>
          <w:rFonts w:cstheme="minorHAnsi"/>
        </w:rPr>
      </w:pPr>
    </w:p>
    <w:p w14:paraId="24295EBD" w14:textId="0AF988DC" w:rsidR="004918AB" w:rsidRPr="006449EA" w:rsidRDefault="00B75AF4" w:rsidP="004918AB">
      <w:pPr>
        <w:spacing w:after="0" w:line="240" w:lineRule="auto"/>
        <w:rPr>
          <w:rFonts w:cstheme="minorHAnsi"/>
        </w:rPr>
      </w:pPr>
      <w:r>
        <w:rPr>
          <w:rFonts w:cstheme="minorHAnsi"/>
        </w:rPr>
        <w:t>BJS conducted a census of adult probation sup</w:t>
      </w:r>
      <w:r w:rsidR="00333583">
        <w:rPr>
          <w:rFonts w:cstheme="minorHAnsi"/>
        </w:rPr>
        <w:t>ervising agencies in 2014 (OMB #</w:t>
      </w:r>
      <w:r>
        <w:rPr>
          <w:rFonts w:cstheme="minorHAnsi"/>
        </w:rPr>
        <w:t xml:space="preserve">1121-0347) that helped to further define our understanding of the nature, staffing, and scope of offenders for which these agencies were responsible. While this collection evaluated the level of government (district, county, state) served by each agencies and requested aggregate counts of supervised probationers, it did not specifically ask whether the agencies could provide BJS with individual-level administrative records of probationers. The </w:t>
      </w:r>
      <w:r w:rsidR="00621ED0">
        <w:rPr>
          <w:rFonts w:cstheme="minorHAnsi"/>
        </w:rPr>
        <w:t>census did, however, confirm the 36 centralized reporting jurisdictions</w:t>
      </w:r>
      <w:r w:rsidR="00CC0154">
        <w:rPr>
          <w:rFonts w:cstheme="minorHAnsi"/>
        </w:rPr>
        <w:t xml:space="preserve"> described in Appendix A.</w:t>
      </w:r>
    </w:p>
    <w:p w14:paraId="303E8831" w14:textId="77777777" w:rsidR="00333583" w:rsidRDefault="00333583" w:rsidP="004918AB">
      <w:pPr>
        <w:spacing w:after="0" w:line="240" w:lineRule="auto"/>
        <w:rPr>
          <w:rFonts w:cstheme="minorHAnsi"/>
          <w:b/>
          <w:u w:val="single"/>
        </w:rPr>
      </w:pPr>
    </w:p>
    <w:p w14:paraId="622450C6" w14:textId="77777777" w:rsidR="00643C10" w:rsidRPr="006449EA" w:rsidRDefault="004F247E" w:rsidP="004918AB">
      <w:pPr>
        <w:spacing w:after="0" w:line="240" w:lineRule="auto"/>
        <w:rPr>
          <w:rFonts w:cstheme="minorHAnsi"/>
          <w:b/>
          <w:u w:val="single"/>
        </w:rPr>
      </w:pPr>
      <w:r w:rsidRPr="006449EA">
        <w:rPr>
          <w:rFonts w:cstheme="minorHAnsi"/>
          <w:b/>
          <w:u w:val="single"/>
        </w:rPr>
        <w:t>Design of the Survey</w:t>
      </w:r>
    </w:p>
    <w:p w14:paraId="263BAD26" w14:textId="77777777" w:rsidR="004918AB" w:rsidRDefault="00961316" w:rsidP="004918AB">
      <w:pPr>
        <w:spacing w:after="0" w:line="240" w:lineRule="auto"/>
        <w:rPr>
          <w:rFonts w:cstheme="minorHAnsi"/>
        </w:rPr>
      </w:pPr>
      <w:r w:rsidRPr="00DF0AF2">
        <w:rPr>
          <w:rFonts w:cstheme="minorHAnsi"/>
        </w:rPr>
        <w:t>The survey is designed to measure the availability</w:t>
      </w:r>
      <w:r w:rsidR="000607D5">
        <w:rPr>
          <w:rFonts w:cstheme="minorHAnsi"/>
        </w:rPr>
        <w:t>, coverage</w:t>
      </w:r>
      <w:r w:rsidRPr="00DF0AF2">
        <w:rPr>
          <w:rFonts w:cstheme="minorHAnsi"/>
        </w:rPr>
        <w:t xml:space="preserve"> and quality of </w:t>
      </w:r>
      <w:r w:rsidR="000607D5">
        <w:rPr>
          <w:rFonts w:cstheme="minorHAnsi"/>
        </w:rPr>
        <w:t>probation</w:t>
      </w:r>
      <w:r w:rsidR="000607D5" w:rsidRPr="00DF0AF2">
        <w:rPr>
          <w:rFonts w:cstheme="minorHAnsi"/>
        </w:rPr>
        <w:t xml:space="preserve"> </w:t>
      </w:r>
      <w:r w:rsidRPr="00DF0AF2">
        <w:rPr>
          <w:rFonts w:cstheme="minorHAnsi"/>
        </w:rPr>
        <w:t xml:space="preserve">data </w:t>
      </w:r>
      <w:r w:rsidR="000607D5">
        <w:rPr>
          <w:rFonts w:cstheme="minorHAnsi"/>
        </w:rPr>
        <w:t xml:space="preserve">from the </w:t>
      </w:r>
      <w:r w:rsidR="00A566E4">
        <w:rPr>
          <w:rFonts w:cstheme="minorHAnsi"/>
        </w:rPr>
        <w:t xml:space="preserve">36 jurisdictions </w:t>
      </w:r>
      <w:r w:rsidR="000607D5">
        <w:rPr>
          <w:rFonts w:cstheme="minorHAnsi"/>
        </w:rPr>
        <w:t>with a centralized probation/PCCS reporter</w:t>
      </w:r>
      <w:r w:rsidR="00DC68E7" w:rsidRPr="00DF0AF2">
        <w:rPr>
          <w:rFonts w:cstheme="minorHAnsi"/>
        </w:rPr>
        <w:t xml:space="preserve">, and to limit the total </w:t>
      </w:r>
      <w:r w:rsidR="000B5894" w:rsidRPr="00DF0AF2">
        <w:rPr>
          <w:rFonts w:cstheme="minorHAnsi"/>
        </w:rPr>
        <w:t>burden on</w:t>
      </w:r>
      <w:r w:rsidR="00DC68E7" w:rsidRPr="00DF0AF2">
        <w:rPr>
          <w:rFonts w:cstheme="minorHAnsi"/>
        </w:rPr>
        <w:t xml:space="preserve"> each respondent.  For example, </w:t>
      </w:r>
      <w:r w:rsidR="000607D5">
        <w:rPr>
          <w:rFonts w:cstheme="minorHAnsi"/>
        </w:rPr>
        <w:t xml:space="preserve">if </w:t>
      </w:r>
      <w:r w:rsidR="00DF0AF2">
        <w:rPr>
          <w:rFonts w:cstheme="minorHAnsi"/>
        </w:rPr>
        <w:t>the respondents</w:t>
      </w:r>
      <w:r w:rsidR="00DC68E7" w:rsidRPr="00DF0AF2">
        <w:rPr>
          <w:rFonts w:cstheme="minorHAnsi"/>
        </w:rPr>
        <w:t xml:space="preserve"> report that they</w:t>
      </w:r>
      <w:r w:rsidR="000607D5">
        <w:rPr>
          <w:rFonts w:cstheme="minorHAnsi"/>
        </w:rPr>
        <w:t xml:space="preserve"> cannot access to electronic records that cover offenders’ entries and exits to probation, they will be </w:t>
      </w:r>
      <w:r w:rsidR="00DF3BA4">
        <w:rPr>
          <w:rFonts w:cstheme="minorHAnsi"/>
        </w:rPr>
        <w:t xml:space="preserve">asked to provide the contact information for the state agency that does have these data, and then </w:t>
      </w:r>
      <w:r w:rsidR="000607D5">
        <w:rPr>
          <w:rFonts w:cstheme="minorHAnsi"/>
        </w:rPr>
        <w:t xml:space="preserve">skipped out of all remaining questions </w:t>
      </w:r>
      <w:r w:rsidR="00DC68E7">
        <w:rPr>
          <w:rFonts w:cstheme="minorHAnsi"/>
        </w:rPr>
        <w:t xml:space="preserve">(see Appendix </w:t>
      </w:r>
      <w:r w:rsidR="00DF3BA4">
        <w:rPr>
          <w:rFonts w:cstheme="minorHAnsi"/>
        </w:rPr>
        <w:t>B</w:t>
      </w:r>
      <w:r w:rsidR="00DC68E7">
        <w:rPr>
          <w:rFonts w:cstheme="minorHAnsi"/>
        </w:rPr>
        <w:t>).</w:t>
      </w:r>
      <w:r w:rsidR="00DF3BA4">
        <w:rPr>
          <w:rFonts w:cstheme="minorHAnsi"/>
        </w:rPr>
        <w:t xml:space="preserve"> In addition, combining the survey on state probation data with the annual NCRP </w:t>
      </w:r>
      <w:r w:rsidR="00DF3BA4">
        <w:rPr>
          <w:rFonts w:cstheme="minorHAnsi"/>
        </w:rPr>
        <w:lastRenderedPageBreak/>
        <w:t>prison/PCCS data solicitation means that respondents are contacted by BJS and its data collection agents fewer times overall.</w:t>
      </w:r>
    </w:p>
    <w:p w14:paraId="5A6E4FE3" w14:textId="77777777" w:rsidR="00961316" w:rsidRDefault="00961316" w:rsidP="004918AB">
      <w:pPr>
        <w:spacing w:after="0" w:line="240" w:lineRule="auto"/>
        <w:rPr>
          <w:rFonts w:cstheme="minorHAnsi"/>
        </w:rPr>
      </w:pPr>
    </w:p>
    <w:p w14:paraId="54B9CFB6" w14:textId="77777777" w:rsidR="00E82BA9" w:rsidRPr="006449EA" w:rsidRDefault="00643C10">
      <w:pPr>
        <w:tabs>
          <w:tab w:val="left" w:pos="1845"/>
        </w:tabs>
        <w:spacing w:after="0" w:line="240" w:lineRule="auto"/>
        <w:rPr>
          <w:rFonts w:cstheme="minorHAnsi"/>
          <w:b/>
          <w:u w:val="single"/>
        </w:rPr>
      </w:pPr>
      <w:r w:rsidRPr="006449EA">
        <w:rPr>
          <w:rFonts w:cstheme="minorHAnsi"/>
          <w:b/>
          <w:u w:val="single"/>
        </w:rPr>
        <w:t>Data Collection Procedur</w:t>
      </w:r>
      <w:r w:rsidR="00AE0378" w:rsidRPr="006449EA">
        <w:rPr>
          <w:rFonts w:cstheme="minorHAnsi"/>
          <w:b/>
          <w:u w:val="single"/>
        </w:rPr>
        <w:t>e</w:t>
      </w:r>
      <w:r w:rsidR="00547959" w:rsidRPr="006449EA">
        <w:rPr>
          <w:rFonts w:cstheme="minorHAnsi"/>
          <w:b/>
          <w:u w:val="single"/>
        </w:rPr>
        <w:t>s</w:t>
      </w:r>
    </w:p>
    <w:p w14:paraId="776252A7" w14:textId="77777777" w:rsidR="0063137D" w:rsidRPr="006449EA" w:rsidRDefault="0026505C" w:rsidP="00B44832">
      <w:pPr>
        <w:spacing w:after="0" w:line="240" w:lineRule="auto"/>
        <w:rPr>
          <w:rFonts w:cstheme="minorHAnsi"/>
        </w:rPr>
      </w:pPr>
      <w:r>
        <w:rPr>
          <w:rFonts w:cstheme="minorHAnsi"/>
        </w:rPr>
        <w:t>NCRP respondent</w:t>
      </w:r>
      <w:r w:rsidR="00A566E4">
        <w:rPr>
          <w:rFonts w:cstheme="minorHAnsi"/>
        </w:rPr>
        <w:t>s in the 35 states and District of Columbia</w:t>
      </w:r>
      <w:r>
        <w:rPr>
          <w:rFonts w:cstheme="minorHAnsi"/>
        </w:rPr>
        <w:t xml:space="preserve"> will be contacted by the Abt Associates</w:t>
      </w:r>
      <w:r w:rsidR="005749FF">
        <w:rPr>
          <w:rFonts w:cstheme="minorHAnsi"/>
        </w:rPr>
        <w:t xml:space="preserve">’ program manager via telephone and asked </w:t>
      </w:r>
      <w:r w:rsidR="00AF4E74">
        <w:rPr>
          <w:rFonts w:cstheme="minorHAnsi"/>
        </w:rPr>
        <w:t>five</w:t>
      </w:r>
      <w:r w:rsidR="005749FF">
        <w:rPr>
          <w:rFonts w:cstheme="minorHAnsi"/>
        </w:rPr>
        <w:t xml:space="preserve"> questions</w:t>
      </w:r>
      <w:r w:rsidR="00DF3BA4">
        <w:rPr>
          <w:rFonts w:cstheme="minorHAnsi"/>
        </w:rPr>
        <w:t>, some of which have multiple parts depending on how the respondent answers a previous question</w:t>
      </w:r>
      <w:r w:rsidR="005749FF">
        <w:rPr>
          <w:rFonts w:cstheme="minorHAnsi"/>
        </w:rPr>
        <w:t xml:space="preserve">.  </w:t>
      </w:r>
      <w:r w:rsidR="00DF3BA4">
        <w:rPr>
          <w:rFonts w:cstheme="minorHAnsi"/>
        </w:rPr>
        <w:t xml:space="preserve">Respondents will be reminded up front that BJS is only testing the availability, coverage and quality of probation data, and not requesting states to provide these records during 2016. </w:t>
      </w:r>
      <w:r w:rsidR="005749FF">
        <w:rPr>
          <w:rFonts w:cstheme="minorHAnsi"/>
        </w:rPr>
        <w:t>Responses will be entered into an Excel spreadsheet on a secure server</w:t>
      </w:r>
      <w:r w:rsidR="00DF3BA4">
        <w:rPr>
          <w:rFonts w:cstheme="minorHAnsi"/>
        </w:rPr>
        <w:t xml:space="preserve"> at Abt Associates’ Cambridge, MA office</w:t>
      </w:r>
      <w:r w:rsidR="005749FF">
        <w:rPr>
          <w:rFonts w:cstheme="minorHAnsi"/>
        </w:rPr>
        <w:t>, and the file will be encrypted with password protection prior to Abt making transferring it to BJS via its secure FTP site.</w:t>
      </w:r>
    </w:p>
    <w:p w14:paraId="1DF7E8D4" w14:textId="77777777" w:rsidR="00E04BDF" w:rsidRPr="006449EA" w:rsidRDefault="00E04BDF" w:rsidP="00B44832">
      <w:pPr>
        <w:spacing w:after="0" w:line="240" w:lineRule="auto"/>
        <w:rPr>
          <w:rFonts w:cstheme="minorHAnsi"/>
        </w:rPr>
      </w:pPr>
    </w:p>
    <w:p w14:paraId="4AABC151" w14:textId="77777777" w:rsidR="00E82BA9" w:rsidRPr="006449EA" w:rsidRDefault="00643C10">
      <w:pPr>
        <w:spacing w:after="0" w:line="240" w:lineRule="auto"/>
        <w:rPr>
          <w:rFonts w:cstheme="minorHAnsi"/>
          <w:b/>
          <w:u w:val="single"/>
        </w:rPr>
      </w:pPr>
      <w:r w:rsidRPr="006449EA">
        <w:rPr>
          <w:rFonts w:cstheme="minorHAnsi"/>
          <w:b/>
          <w:u w:val="single"/>
        </w:rPr>
        <w:t xml:space="preserve">Burden Hours for </w:t>
      </w:r>
      <w:r w:rsidR="004F247E" w:rsidRPr="006449EA">
        <w:rPr>
          <w:rFonts w:cstheme="minorHAnsi"/>
          <w:b/>
          <w:u w:val="single"/>
        </w:rPr>
        <w:t>the Survey</w:t>
      </w:r>
    </w:p>
    <w:p w14:paraId="3A241206" w14:textId="388F6422" w:rsidR="004918AB" w:rsidRDefault="00356E31" w:rsidP="004918AB">
      <w:pPr>
        <w:spacing w:after="0" w:line="240" w:lineRule="auto"/>
        <w:rPr>
          <w:rFonts w:cstheme="minorHAnsi"/>
        </w:rPr>
      </w:pPr>
      <w:r w:rsidRPr="00DF0AF2">
        <w:rPr>
          <w:rFonts w:cstheme="minorHAnsi"/>
        </w:rPr>
        <w:t xml:space="preserve">Abt Associates will contact respondents from </w:t>
      </w:r>
      <w:r w:rsidR="00D3549B">
        <w:rPr>
          <w:rFonts w:cstheme="minorHAnsi"/>
        </w:rPr>
        <w:t>3</w:t>
      </w:r>
      <w:r w:rsidR="00AA0FA7">
        <w:rPr>
          <w:rFonts w:cstheme="minorHAnsi"/>
        </w:rPr>
        <w:t>2</w:t>
      </w:r>
      <w:r w:rsidR="00D3549B" w:rsidRPr="00DF0AF2">
        <w:rPr>
          <w:rFonts w:cstheme="minorHAnsi"/>
        </w:rPr>
        <w:t xml:space="preserve"> </w:t>
      </w:r>
      <w:r w:rsidRPr="00DF0AF2">
        <w:rPr>
          <w:rFonts w:cstheme="minorHAnsi"/>
        </w:rPr>
        <w:t xml:space="preserve">state departments of corrections and </w:t>
      </w:r>
      <w:r w:rsidR="00AA0FA7">
        <w:rPr>
          <w:rFonts w:cstheme="minorHAnsi"/>
        </w:rPr>
        <w:t>4</w:t>
      </w:r>
      <w:r w:rsidRPr="00DF0AF2">
        <w:rPr>
          <w:rFonts w:cstheme="minorHAnsi"/>
        </w:rPr>
        <w:t xml:space="preserve"> jurisdictions’ independent parole boards (District of Columbia, Nevada, Pennsylvania, and South Carolina). </w:t>
      </w:r>
      <w:r w:rsidR="00360951" w:rsidRPr="00DF0AF2">
        <w:rPr>
          <w:rFonts w:cstheme="minorHAnsi"/>
        </w:rPr>
        <w:t xml:space="preserve">Based on </w:t>
      </w:r>
      <w:r w:rsidR="005E4C25" w:rsidRPr="00DF0AF2">
        <w:rPr>
          <w:rFonts w:cstheme="minorHAnsi"/>
        </w:rPr>
        <w:t>informal</w:t>
      </w:r>
      <w:r w:rsidR="00360951" w:rsidRPr="00DF0AF2">
        <w:rPr>
          <w:rFonts w:cstheme="minorHAnsi"/>
        </w:rPr>
        <w:t xml:space="preserve"> conversations with 8 states, we anticipate </w:t>
      </w:r>
      <w:r w:rsidR="005749FF" w:rsidRPr="00DF0AF2">
        <w:rPr>
          <w:rFonts w:cstheme="minorHAnsi"/>
        </w:rPr>
        <w:t>respondents will need a maximum of</w:t>
      </w:r>
      <w:r w:rsidR="00C23631" w:rsidRPr="00DF0AF2">
        <w:rPr>
          <w:rFonts w:cstheme="minorHAnsi"/>
        </w:rPr>
        <w:t xml:space="preserve"> </w:t>
      </w:r>
      <w:r w:rsidR="00DF0AF2">
        <w:rPr>
          <w:rFonts w:cstheme="minorHAnsi"/>
        </w:rPr>
        <w:t>20</w:t>
      </w:r>
      <w:r w:rsidR="00C23631" w:rsidRPr="00DF0AF2">
        <w:rPr>
          <w:rFonts w:cstheme="minorHAnsi"/>
        </w:rPr>
        <w:t xml:space="preserve"> minutes to respond to the survey.</w:t>
      </w:r>
      <w:r>
        <w:rPr>
          <w:rFonts w:cstheme="minorHAnsi"/>
        </w:rPr>
        <w:t xml:space="preserve"> </w:t>
      </w:r>
    </w:p>
    <w:p w14:paraId="14D4429B" w14:textId="77777777" w:rsidR="00360951" w:rsidRPr="006449EA" w:rsidRDefault="00360951" w:rsidP="004918AB">
      <w:pPr>
        <w:spacing w:after="0" w:line="240" w:lineRule="auto"/>
        <w:rPr>
          <w:rFonts w:cstheme="minorHAnsi"/>
        </w:rPr>
      </w:pPr>
    </w:p>
    <w:p w14:paraId="2E0BE04B" w14:textId="77777777" w:rsidR="00DF2F22" w:rsidRDefault="00DF2F22" w:rsidP="00A3726A">
      <w:pPr>
        <w:spacing w:after="0" w:line="240" w:lineRule="auto"/>
        <w:rPr>
          <w:rFonts w:cstheme="minorHAnsi"/>
          <w:b/>
          <w:bCs/>
        </w:rPr>
      </w:pPr>
      <w:r w:rsidRPr="006449EA">
        <w:rPr>
          <w:rFonts w:cstheme="minorHAnsi"/>
          <w:b/>
          <w:bCs/>
        </w:rPr>
        <w:t xml:space="preserve">Table 1. </w:t>
      </w:r>
      <w:r w:rsidR="005749FF">
        <w:rPr>
          <w:rFonts w:cstheme="minorHAnsi"/>
          <w:b/>
          <w:bCs/>
        </w:rPr>
        <w:t>Burden estimate for survey</w:t>
      </w:r>
    </w:p>
    <w:p w14:paraId="18A868A0" w14:textId="77777777" w:rsidR="00E04BDF" w:rsidRPr="00E04BDF" w:rsidRDefault="00E04BDF" w:rsidP="00A3726A">
      <w:pPr>
        <w:spacing w:after="0" w:line="240" w:lineRule="auto"/>
        <w:rPr>
          <w:rFonts w:cstheme="minorHAnsi"/>
          <w:b/>
          <w:bCs/>
          <w:sz w:val="16"/>
          <w:szCs w:val="16"/>
        </w:rPr>
      </w:pPr>
    </w:p>
    <w:tbl>
      <w:tblPr>
        <w:tblStyle w:val="TableGrid"/>
        <w:tblW w:w="9358" w:type="dxa"/>
        <w:tblLook w:val="04A0" w:firstRow="1" w:lastRow="0" w:firstColumn="1" w:lastColumn="0" w:noHBand="0" w:noVBand="1"/>
      </w:tblPr>
      <w:tblGrid>
        <w:gridCol w:w="3280"/>
        <w:gridCol w:w="1868"/>
        <w:gridCol w:w="4210"/>
      </w:tblGrid>
      <w:tr w:rsidR="004F247E" w:rsidRPr="00B17D01" w14:paraId="08450372" w14:textId="77777777" w:rsidTr="00E2405C">
        <w:trPr>
          <w:trHeight w:val="557"/>
        </w:trPr>
        <w:tc>
          <w:tcPr>
            <w:tcW w:w="3280" w:type="dxa"/>
            <w:shd w:val="clear" w:color="auto" w:fill="808080" w:themeFill="background1" w:themeFillShade="80"/>
          </w:tcPr>
          <w:p w14:paraId="0FC291A1" w14:textId="77777777" w:rsidR="004F247E" w:rsidRPr="006449EA" w:rsidRDefault="0049442E" w:rsidP="0049442E">
            <w:pPr>
              <w:spacing w:after="200" w:line="276" w:lineRule="auto"/>
              <w:contextualSpacing/>
              <w:rPr>
                <w:b/>
                <w:sz w:val="22"/>
                <w:szCs w:val="22"/>
              </w:rPr>
            </w:pPr>
            <w:r w:rsidRPr="006449EA">
              <w:rPr>
                <w:rFonts w:cstheme="minorBidi"/>
                <w:b/>
                <w:szCs w:val="22"/>
              </w:rPr>
              <w:t>T</w:t>
            </w:r>
            <w:r w:rsidR="004F247E" w:rsidRPr="006449EA">
              <w:rPr>
                <w:rFonts w:cstheme="minorBidi"/>
                <w:b/>
                <w:szCs w:val="22"/>
              </w:rPr>
              <w:t xml:space="preserve">asks </w:t>
            </w:r>
          </w:p>
        </w:tc>
        <w:tc>
          <w:tcPr>
            <w:tcW w:w="1868" w:type="dxa"/>
            <w:shd w:val="clear" w:color="auto" w:fill="808080" w:themeFill="background1" w:themeFillShade="80"/>
          </w:tcPr>
          <w:p w14:paraId="36597640" w14:textId="77777777" w:rsidR="004F247E" w:rsidRPr="006449EA" w:rsidRDefault="004F247E" w:rsidP="00E2405C">
            <w:pPr>
              <w:spacing w:after="200" w:line="276" w:lineRule="auto"/>
              <w:contextualSpacing/>
              <w:rPr>
                <w:b/>
                <w:sz w:val="22"/>
                <w:szCs w:val="22"/>
              </w:rPr>
            </w:pPr>
            <w:r w:rsidRPr="006449EA">
              <w:rPr>
                <w:rFonts w:cstheme="minorBidi"/>
                <w:b/>
                <w:szCs w:val="22"/>
              </w:rPr>
              <w:t>Average burden per jurisdiction</w:t>
            </w:r>
          </w:p>
        </w:tc>
        <w:tc>
          <w:tcPr>
            <w:tcW w:w="4210" w:type="dxa"/>
            <w:shd w:val="clear" w:color="auto" w:fill="808080" w:themeFill="background1" w:themeFillShade="80"/>
          </w:tcPr>
          <w:p w14:paraId="211A47E6" w14:textId="77777777" w:rsidR="004F247E" w:rsidRPr="006449EA" w:rsidRDefault="004F247E" w:rsidP="00E2405C">
            <w:pPr>
              <w:spacing w:after="200" w:line="276" w:lineRule="auto"/>
              <w:contextualSpacing/>
              <w:rPr>
                <w:b/>
                <w:sz w:val="22"/>
                <w:szCs w:val="22"/>
              </w:rPr>
            </w:pPr>
            <w:r w:rsidRPr="006449EA">
              <w:rPr>
                <w:rFonts w:cstheme="minorBidi"/>
                <w:b/>
                <w:szCs w:val="22"/>
              </w:rPr>
              <w:t>Total estimated burden hours</w:t>
            </w:r>
          </w:p>
        </w:tc>
      </w:tr>
      <w:tr w:rsidR="004F247E" w:rsidRPr="00B17D01" w14:paraId="4714FA47" w14:textId="77777777" w:rsidTr="00A151C4">
        <w:trPr>
          <w:trHeight w:val="557"/>
        </w:trPr>
        <w:tc>
          <w:tcPr>
            <w:tcW w:w="3280" w:type="dxa"/>
            <w:vAlign w:val="center"/>
          </w:tcPr>
          <w:p w14:paraId="5AA1EB6D" w14:textId="77777777" w:rsidR="004F247E" w:rsidRPr="006449EA" w:rsidRDefault="000939E8" w:rsidP="003C072C">
            <w:pPr>
              <w:spacing w:after="200" w:line="276" w:lineRule="auto"/>
              <w:contextualSpacing/>
              <w:rPr>
                <w:sz w:val="22"/>
                <w:szCs w:val="22"/>
              </w:rPr>
            </w:pPr>
            <w:r>
              <w:rPr>
                <w:rFonts w:cstheme="minorBidi"/>
                <w:szCs w:val="22"/>
              </w:rPr>
              <w:t>Telephone survey</w:t>
            </w:r>
          </w:p>
        </w:tc>
        <w:tc>
          <w:tcPr>
            <w:tcW w:w="1868" w:type="dxa"/>
            <w:vAlign w:val="center"/>
          </w:tcPr>
          <w:p w14:paraId="10D1AB96" w14:textId="77777777" w:rsidR="004F247E" w:rsidRPr="006449EA" w:rsidRDefault="00DF0AF2" w:rsidP="00A151C4">
            <w:pPr>
              <w:spacing w:after="200" w:line="276" w:lineRule="auto"/>
              <w:contextualSpacing/>
              <w:rPr>
                <w:sz w:val="22"/>
                <w:szCs w:val="22"/>
              </w:rPr>
            </w:pPr>
            <w:r>
              <w:rPr>
                <w:rFonts w:cstheme="minorBidi"/>
                <w:szCs w:val="22"/>
              </w:rPr>
              <w:t>20</w:t>
            </w:r>
            <w:r w:rsidR="004F247E" w:rsidRPr="006449EA">
              <w:rPr>
                <w:rFonts w:cstheme="minorBidi"/>
                <w:szCs w:val="22"/>
              </w:rPr>
              <w:t xml:space="preserve"> minutes</w:t>
            </w:r>
          </w:p>
        </w:tc>
        <w:tc>
          <w:tcPr>
            <w:tcW w:w="4210" w:type="dxa"/>
            <w:vAlign w:val="center"/>
          </w:tcPr>
          <w:p w14:paraId="56B05E0D" w14:textId="77777777" w:rsidR="004F247E" w:rsidRPr="006449EA" w:rsidRDefault="00D3549B" w:rsidP="00A151C4">
            <w:pPr>
              <w:spacing w:after="200" w:line="276" w:lineRule="auto"/>
              <w:contextualSpacing/>
              <w:rPr>
                <w:sz w:val="22"/>
                <w:szCs w:val="22"/>
              </w:rPr>
            </w:pPr>
            <w:r>
              <w:rPr>
                <w:rFonts w:cstheme="minorBidi"/>
                <w:szCs w:val="22"/>
              </w:rPr>
              <w:t>3</w:t>
            </w:r>
            <w:r w:rsidR="006D2121">
              <w:rPr>
                <w:rFonts w:cstheme="minorBidi"/>
                <w:szCs w:val="22"/>
              </w:rPr>
              <w:t>6</w:t>
            </w:r>
            <w:r w:rsidR="006D2121" w:rsidRPr="006449EA">
              <w:rPr>
                <w:rFonts w:cstheme="minorBidi"/>
                <w:szCs w:val="22"/>
              </w:rPr>
              <w:t xml:space="preserve"> </w:t>
            </w:r>
            <w:r w:rsidR="006D2121">
              <w:rPr>
                <w:rFonts w:cstheme="minorBidi"/>
                <w:szCs w:val="22"/>
              </w:rPr>
              <w:t>respondents</w:t>
            </w:r>
            <w:r w:rsidR="006D2121" w:rsidRPr="006449EA">
              <w:rPr>
                <w:rFonts w:cstheme="minorBidi"/>
                <w:szCs w:val="22"/>
              </w:rPr>
              <w:t xml:space="preserve"> </w:t>
            </w:r>
            <w:r w:rsidR="004F247E" w:rsidRPr="006449EA">
              <w:rPr>
                <w:rFonts w:cstheme="minorBidi"/>
                <w:szCs w:val="22"/>
              </w:rPr>
              <w:t xml:space="preserve">X </w:t>
            </w:r>
            <w:r w:rsidR="00DF0AF2">
              <w:rPr>
                <w:rFonts w:cstheme="minorBidi"/>
                <w:szCs w:val="22"/>
              </w:rPr>
              <w:t>20</w:t>
            </w:r>
            <w:r w:rsidR="004F247E" w:rsidRPr="006449EA">
              <w:rPr>
                <w:rFonts w:cstheme="minorBidi"/>
                <w:szCs w:val="22"/>
              </w:rPr>
              <w:t xml:space="preserve"> minutes = </w:t>
            </w:r>
            <w:r>
              <w:rPr>
                <w:rFonts w:cstheme="minorBidi"/>
                <w:b/>
                <w:szCs w:val="22"/>
              </w:rPr>
              <w:t>12.0</w:t>
            </w:r>
            <w:r w:rsidR="00DF2F22" w:rsidRPr="006449EA">
              <w:rPr>
                <w:rFonts w:cstheme="minorBidi"/>
                <w:b/>
                <w:szCs w:val="22"/>
              </w:rPr>
              <w:t xml:space="preserve"> hours</w:t>
            </w:r>
          </w:p>
        </w:tc>
      </w:tr>
      <w:tr w:rsidR="004F247E" w:rsidRPr="00B17D01" w14:paraId="177ABD4D" w14:textId="77777777" w:rsidTr="003A2B2E">
        <w:trPr>
          <w:trHeight w:val="278"/>
        </w:trPr>
        <w:tc>
          <w:tcPr>
            <w:tcW w:w="9358" w:type="dxa"/>
            <w:gridSpan w:val="3"/>
            <w:vAlign w:val="center"/>
          </w:tcPr>
          <w:p w14:paraId="0AD262AB" w14:textId="77777777" w:rsidR="004F247E" w:rsidRPr="006449EA" w:rsidRDefault="004F247E" w:rsidP="003A2B2E">
            <w:pPr>
              <w:spacing w:after="200" w:line="276" w:lineRule="auto"/>
              <w:rPr>
                <w:b/>
                <w:iCs/>
                <w:sz w:val="22"/>
                <w:szCs w:val="22"/>
              </w:rPr>
            </w:pPr>
            <w:r w:rsidRPr="006449EA">
              <w:rPr>
                <w:rFonts w:cstheme="minorBidi"/>
                <w:b/>
                <w:iCs/>
                <w:szCs w:val="22"/>
              </w:rPr>
              <w:t xml:space="preserve">Total </w:t>
            </w:r>
            <w:r w:rsidR="00013209" w:rsidRPr="006449EA">
              <w:rPr>
                <w:rFonts w:cstheme="minorBidi"/>
                <w:b/>
                <w:iCs/>
                <w:szCs w:val="22"/>
              </w:rPr>
              <w:t>r</w:t>
            </w:r>
            <w:r w:rsidRPr="006449EA">
              <w:rPr>
                <w:rFonts w:cstheme="minorBidi"/>
                <w:b/>
                <w:iCs/>
                <w:szCs w:val="22"/>
              </w:rPr>
              <w:t xml:space="preserve">espondent </w:t>
            </w:r>
            <w:r w:rsidR="00013209" w:rsidRPr="006449EA">
              <w:rPr>
                <w:rFonts w:cstheme="minorBidi"/>
                <w:b/>
                <w:iCs/>
                <w:szCs w:val="22"/>
              </w:rPr>
              <w:t>b</w:t>
            </w:r>
            <w:r w:rsidRPr="006449EA">
              <w:rPr>
                <w:rFonts w:cstheme="minorBidi"/>
                <w:b/>
                <w:iCs/>
                <w:szCs w:val="22"/>
              </w:rPr>
              <w:t>urden</w:t>
            </w:r>
            <w:r w:rsidR="00013209" w:rsidRPr="006449EA">
              <w:rPr>
                <w:rFonts w:cstheme="minorBidi"/>
                <w:b/>
                <w:iCs/>
                <w:szCs w:val="22"/>
              </w:rPr>
              <w:t xml:space="preserve"> for all </w:t>
            </w:r>
            <w:r w:rsidR="006D2121">
              <w:rPr>
                <w:rFonts w:cstheme="minorBidi"/>
                <w:b/>
                <w:iCs/>
                <w:szCs w:val="22"/>
              </w:rPr>
              <w:t>respondents</w:t>
            </w:r>
            <w:r w:rsidR="006D2121" w:rsidRPr="006449EA">
              <w:rPr>
                <w:rFonts w:cstheme="minorBidi"/>
                <w:b/>
                <w:iCs/>
                <w:szCs w:val="22"/>
              </w:rPr>
              <w:t xml:space="preserve"> </w:t>
            </w:r>
            <w:r w:rsidRPr="006449EA">
              <w:rPr>
                <w:rFonts w:cstheme="minorBidi"/>
                <w:b/>
                <w:iCs/>
                <w:szCs w:val="22"/>
              </w:rPr>
              <w:t xml:space="preserve">= </w:t>
            </w:r>
            <w:r w:rsidR="00D3549B">
              <w:rPr>
                <w:rFonts w:cstheme="minorBidi"/>
                <w:b/>
                <w:iCs/>
                <w:szCs w:val="22"/>
              </w:rPr>
              <w:t>12.0</w:t>
            </w:r>
            <w:r w:rsidR="00DF2F22" w:rsidRPr="006449EA">
              <w:rPr>
                <w:rFonts w:cstheme="minorBidi"/>
                <w:b/>
                <w:iCs/>
                <w:szCs w:val="22"/>
              </w:rPr>
              <w:t xml:space="preserve"> hours</w:t>
            </w:r>
          </w:p>
          <w:p w14:paraId="441FEAAD" w14:textId="77777777" w:rsidR="004F247E" w:rsidRPr="006449EA" w:rsidRDefault="004F247E" w:rsidP="003A2B2E">
            <w:pPr>
              <w:spacing w:after="200" w:line="276" w:lineRule="auto"/>
              <w:contextualSpacing/>
              <w:rPr>
                <w:sz w:val="22"/>
                <w:szCs w:val="22"/>
              </w:rPr>
            </w:pPr>
          </w:p>
        </w:tc>
      </w:tr>
    </w:tbl>
    <w:p w14:paraId="5ABCED44" w14:textId="77777777" w:rsidR="00643C10" w:rsidRDefault="00643C10" w:rsidP="00A3726A">
      <w:pPr>
        <w:spacing w:after="0" w:line="240" w:lineRule="auto"/>
        <w:rPr>
          <w:rFonts w:cstheme="minorHAnsi"/>
          <w:b/>
          <w:u w:val="single"/>
        </w:rPr>
      </w:pPr>
    </w:p>
    <w:p w14:paraId="6C1D0837" w14:textId="77777777" w:rsidR="00643C10" w:rsidRPr="006449EA" w:rsidRDefault="00F84A52" w:rsidP="004918AB">
      <w:pPr>
        <w:spacing w:after="0" w:line="240" w:lineRule="auto"/>
        <w:rPr>
          <w:rFonts w:cstheme="minorHAnsi"/>
          <w:b/>
          <w:u w:val="single"/>
        </w:rPr>
      </w:pPr>
      <w:r w:rsidRPr="006449EA">
        <w:rPr>
          <w:rFonts w:cstheme="minorHAnsi"/>
          <w:b/>
          <w:u w:val="single"/>
        </w:rPr>
        <w:t>Analysis Plan</w:t>
      </w:r>
    </w:p>
    <w:p w14:paraId="30D1164D" w14:textId="22042768" w:rsidR="00CC3B26" w:rsidRDefault="00CC3B26" w:rsidP="004918AB">
      <w:pPr>
        <w:spacing w:after="0" w:line="240" w:lineRule="auto"/>
        <w:rPr>
          <w:rFonts w:cstheme="minorHAnsi"/>
        </w:rPr>
      </w:pPr>
      <w:r w:rsidRPr="008A4091">
        <w:rPr>
          <w:rFonts w:cstheme="minorHAnsi"/>
        </w:rPr>
        <w:t xml:space="preserve">The goals of the NCRP </w:t>
      </w:r>
      <w:r w:rsidR="00A151C4">
        <w:rPr>
          <w:rFonts w:cstheme="minorHAnsi"/>
        </w:rPr>
        <w:t>probation data</w:t>
      </w:r>
      <w:r w:rsidR="00A151C4" w:rsidRPr="008A4091">
        <w:rPr>
          <w:rFonts w:cstheme="minorHAnsi"/>
        </w:rPr>
        <w:t xml:space="preserve"> </w:t>
      </w:r>
      <w:r w:rsidRPr="008A4091">
        <w:rPr>
          <w:rFonts w:cstheme="minorHAnsi"/>
        </w:rPr>
        <w:t xml:space="preserve">survey are to: (a) determine which </w:t>
      </w:r>
      <w:r w:rsidR="00A151C4">
        <w:rPr>
          <w:rFonts w:cstheme="minorHAnsi"/>
        </w:rPr>
        <w:t>jurisdictions</w:t>
      </w:r>
      <w:r w:rsidR="00A151C4" w:rsidRPr="008A4091">
        <w:rPr>
          <w:rFonts w:cstheme="minorHAnsi"/>
        </w:rPr>
        <w:t xml:space="preserve"> </w:t>
      </w:r>
      <w:r w:rsidRPr="008A4091">
        <w:rPr>
          <w:rFonts w:cstheme="minorHAnsi"/>
        </w:rPr>
        <w:t xml:space="preserve">will be able to provide </w:t>
      </w:r>
      <w:r w:rsidR="00A151C4">
        <w:rPr>
          <w:rFonts w:cstheme="minorHAnsi"/>
        </w:rPr>
        <w:t>individual-level probation data</w:t>
      </w:r>
      <w:r w:rsidRPr="008A4091">
        <w:rPr>
          <w:rFonts w:cstheme="minorHAnsi"/>
        </w:rPr>
        <w:t xml:space="preserve"> to BJS through the NCRP; (b) </w:t>
      </w:r>
      <w:r w:rsidR="00A151C4">
        <w:rPr>
          <w:rFonts w:cstheme="minorHAnsi"/>
        </w:rPr>
        <w:t xml:space="preserve">determine the coverage of the data – both in terms of whether there are certain counties for which the centralized reporter does not get data, as well as if the data include felons, misdemeanants, or both; (c) ensure that the jurisdictions have key elements (unique identifiers, dates of probation entry and exit, type of probation exit, offense, and sentencing information) that would make the records useful to BJS and other stakeholders; (d) get respondents’ views on data quality; and (e) delineate the process by which BJS could request individual-level probation records. </w:t>
      </w:r>
      <w:r w:rsidR="00185B28" w:rsidRPr="008A4091">
        <w:rPr>
          <w:rFonts w:cstheme="minorHAnsi"/>
        </w:rPr>
        <w:t xml:space="preserve">If results from the brief survey </w:t>
      </w:r>
      <w:r w:rsidR="006D2121" w:rsidRPr="008A4091">
        <w:rPr>
          <w:rFonts w:cstheme="minorHAnsi"/>
        </w:rPr>
        <w:t>reveal</w:t>
      </w:r>
      <w:r w:rsidR="00185B28" w:rsidRPr="008A4091">
        <w:rPr>
          <w:rFonts w:cstheme="minorHAnsi"/>
        </w:rPr>
        <w:t xml:space="preserve"> that most </w:t>
      </w:r>
      <w:r w:rsidR="00A151C4">
        <w:rPr>
          <w:rFonts w:cstheme="minorHAnsi"/>
        </w:rPr>
        <w:t>of the 36 jurisdictions</w:t>
      </w:r>
      <w:r w:rsidR="00A151C4" w:rsidRPr="008A4091">
        <w:rPr>
          <w:rFonts w:cstheme="minorHAnsi"/>
        </w:rPr>
        <w:t xml:space="preserve"> </w:t>
      </w:r>
      <w:r w:rsidR="00185B28" w:rsidRPr="008A4091">
        <w:rPr>
          <w:rFonts w:cstheme="minorHAnsi"/>
        </w:rPr>
        <w:t xml:space="preserve">can provide </w:t>
      </w:r>
      <w:r w:rsidR="00A151C4">
        <w:rPr>
          <w:rFonts w:cstheme="minorHAnsi"/>
        </w:rPr>
        <w:t>probation records</w:t>
      </w:r>
      <w:r w:rsidR="00185B28" w:rsidRPr="008A4091">
        <w:rPr>
          <w:rFonts w:cstheme="minorHAnsi"/>
        </w:rPr>
        <w:t xml:space="preserve">, BJS will include </w:t>
      </w:r>
      <w:r w:rsidR="0045204A">
        <w:rPr>
          <w:rFonts w:cstheme="minorHAnsi"/>
        </w:rPr>
        <w:t>these</w:t>
      </w:r>
      <w:r w:rsidR="00185B28" w:rsidRPr="008A4091">
        <w:rPr>
          <w:rFonts w:cstheme="minorHAnsi"/>
        </w:rPr>
        <w:t xml:space="preserve"> variable</w:t>
      </w:r>
      <w:r w:rsidR="0045204A">
        <w:rPr>
          <w:rFonts w:cstheme="minorHAnsi"/>
        </w:rPr>
        <w:t>s</w:t>
      </w:r>
      <w:r w:rsidR="00185B28" w:rsidRPr="008A4091">
        <w:rPr>
          <w:rFonts w:cstheme="minorHAnsi"/>
        </w:rPr>
        <w:t xml:space="preserve"> in </w:t>
      </w:r>
      <w:r w:rsidR="00A151C4">
        <w:rPr>
          <w:rFonts w:cstheme="minorHAnsi"/>
        </w:rPr>
        <w:t>a</w:t>
      </w:r>
      <w:r w:rsidR="00A151C4" w:rsidRPr="008A4091">
        <w:rPr>
          <w:rFonts w:cstheme="minorHAnsi"/>
        </w:rPr>
        <w:t xml:space="preserve"> </w:t>
      </w:r>
      <w:r w:rsidR="00185B28" w:rsidRPr="008A4091">
        <w:rPr>
          <w:rFonts w:cstheme="minorHAnsi"/>
        </w:rPr>
        <w:t xml:space="preserve">modification request to the NCRP OMB package in </w:t>
      </w:r>
      <w:r w:rsidR="00A151C4">
        <w:rPr>
          <w:rFonts w:cstheme="minorHAnsi"/>
        </w:rPr>
        <w:t>2016</w:t>
      </w:r>
      <w:r w:rsidR="00185B28" w:rsidRPr="008A4091">
        <w:rPr>
          <w:rFonts w:cstheme="minorHAnsi"/>
        </w:rPr>
        <w:t xml:space="preserve">.  If permission is granted by OMB to collect </w:t>
      </w:r>
      <w:r w:rsidR="00A151C4">
        <w:rPr>
          <w:rFonts w:cstheme="minorHAnsi"/>
        </w:rPr>
        <w:t>individual-level probation data</w:t>
      </w:r>
      <w:r w:rsidR="00185B28" w:rsidRPr="008A4091">
        <w:rPr>
          <w:rFonts w:cstheme="minorHAnsi"/>
        </w:rPr>
        <w:t xml:space="preserve">, BJS will use the information gathered from the survey to contact and request </w:t>
      </w:r>
      <w:r w:rsidR="00A151C4">
        <w:rPr>
          <w:rFonts w:cstheme="minorHAnsi"/>
        </w:rPr>
        <w:t xml:space="preserve">data </w:t>
      </w:r>
      <w:r w:rsidR="00961316" w:rsidRPr="008A4091">
        <w:rPr>
          <w:rFonts w:cstheme="minorHAnsi"/>
        </w:rPr>
        <w:t>submission from the appropriate officials for each state.</w:t>
      </w:r>
      <w:r w:rsidR="008A4091">
        <w:rPr>
          <w:rFonts w:cstheme="minorHAnsi"/>
        </w:rPr>
        <w:t xml:space="preserve">  </w:t>
      </w:r>
    </w:p>
    <w:p w14:paraId="6051463D" w14:textId="77777777" w:rsidR="00643C10" w:rsidRDefault="00643C10" w:rsidP="004918AB">
      <w:pPr>
        <w:spacing w:after="0" w:line="240" w:lineRule="auto"/>
        <w:rPr>
          <w:rFonts w:cstheme="minorHAnsi"/>
          <w:b/>
          <w:u w:val="single"/>
        </w:rPr>
      </w:pPr>
    </w:p>
    <w:p w14:paraId="0FE8B16D" w14:textId="77777777" w:rsidR="00643C10" w:rsidRPr="006449EA" w:rsidRDefault="00D83163" w:rsidP="004918AB">
      <w:pPr>
        <w:spacing w:after="0" w:line="240" w:lineRule="auto"/>
        <w:rPr>
          <w:rFonts w:cstheme="minorHAnsi"/>
          <w:b/>
          <w:u w:val="single"/>
        </w:rPr>
      </w:pPr>
      <w:r w:rsidRPr="006449EA">
        <w:rPr>
          <w:rFonts w:cstheme="minorHAnsi"/>
          <w:b/>
          <w:u w:val="single"/>
        </w:rPr>
        <w:t xml:space="preserve">Informed Consent and </w:t>
      </w:r>
      <w:r w:rsidR="00643C10" w:rsidRPr="006449EA">
        <w:rPr>
          <w:rFonts w:cstheme="minorHAnsi"/>
          <w:b/>
          <w:u w:val="single"/>
        </w:rPr>
        <w:t>Data Confidentiality</w:t>
      </w:r>
    </w:p>
    <w:p w14:paraId="6CEB5A0B" w14:textId="22F6CE7F" w:rsidR="00643C10" w:rsidRPr="00185B28" w:rsidRDefault="00185B28" w:rsidP="004918AB">
      <w:pPr>
        <w:spacing w:after="0" w:line="240" w:lineRule="auto"/>
        <w:rPr>
          <w:rFonts w:cstheme="minorHAnsi"/>
        </w:rPr>
      </w:pPr>
      <w:r>
        <w:rPr>
          <w:rFonts w:cstheme="minorHAnsi"/>
        </w:rPr>
        <w:t xml:space="preserve">The data being collected in the NCRP </w:t>
      </w:r>
      <w:r w:rsidR="00DF3BA4">
        <w:rPr>
          <w:rFonts w:cstheme="minorHAnsi"/>
        </w:rPr>
        <w:t xml:space="preserve">probation </w:t>
      </w:r>
      <w:r>
        <w:rPr>
          <w:rFonts w:cstheme="minorHAnsi"/>
        </w:rPr>
        <w:t xml:space="preserve">survey will only be used to inform </w:t>
      </w:r>
      <w:r w:rsidR="00333583">
        <w:rPr>
          <w:rFonts w:cstheme="minorHAnsi"/>
        </w:rPr>
        <w:t xml:space="preserve">a </w:t>
      </w:r>
      <w:r w:rsidR="00DF3BA4">
        <w:rPr>
          <w:rFonts w:cstheme="minorHAnsi"/>
        </w:rPr>
        <w:t xml:space="preserve">possible </w:t>
      </w:r>
      <w:r w:rsidR="00333583">
        <w:rPr>
          <w:rFonts w:cstheme="minorHAnsi"/>
        </w:rPr>
        <w:t xml:space="preserve">future </w:t>
      </w:r>
      <w:r w:rsidR="00961316">
        <w:rPr>
          <w:rFonts w:cstheme="minorHAnsi"/>
        </w:rPr>
        <w:t>collection of</w:t>
      </w:r>
      <w:r w:rsidR="00DF3BA4">
        <w:rPr>
          <w:rFonts w:cstheme="minorHAnsi"/>
        </w:rPr>
        <w:t xml:space="preserve"> individual-level information on terms of sentenced probation</w:t>
      </w:r>
      <w:r w:rsidR="00961316">
        <w:rPr>
          <w:rFonts w:cstheme="minorHAnsi"/>
        </w:rPr>
        <w:t>.  The only personally identifiable information to be collected will be the names and contact information of the state NCRP respondent answering the survey questions, and the identified person</w:t>
      </w:r>
      <w:r w:rsidR="00DF3BA4">
        <w:rPr>
          <w:rFonts w:cstheme="minorHAnsi"/>
        </w:rPr>
        <w:t xml:space="preserve"> at an alternative state agency</w:t>
      </w:r>
      <w:r w:rsidR="00961316">
        <w:rPr>
          <w:rFonts w:cstheme="minorHAnsi"/>
        </w:rPr>
        <w:t xml:space="preserve"> to </w:t>
      </w:r>
      <w:r w:rsidR="00961316">
        <w:rPr>
          <w:rFonts w:cstheme="minorHAnsi"/>
        </w:rPr>
        <w:lastRenderedPageBreak/>
        <w:t xml:space="preserve">whom BJS should address their </w:t>
      </w:r>
      <w:r w:rsidR="00DF3BA4">
        <w:rPr>
          <w:rFonts w:cstheme="minorHAnsi"/>
        </w:rPr>
        <w:t>questions if the current NCRP respondent cannot answer the survey</w:t>
      </w:r>
      <w:r w:rsidR="00961316">
        <w:rPr>
          <w:rFonts w:cstheme="minorHAnsi"/>
        </w:rPr>
        <w:t>.  All information obtained during the survey will be maintained on secure servers at BJS and Abt Associates, Inc., and will not be shared with third parties.</w:t>
      </w:r>
    </w:p>
    <w:p w14:paraId="1BEA41B9" w14:textId="77777777" w:rsidR="00185B28" w:rsidRDefault="00185B28" w:rsidP="004918AB">
      <w:pPr>
        <w:spacing w:after="0" w:line="240" w:lineRule="auto"/>
        <w:rPr>
          <w:rFonts w:cstheme="minorHAnsi"/>
          <w:b/>
          <w:u w:val="single"/>
        </w:rPr>
      </w:pPr>
    </w:p>
    <w:p w14:paraId="567D3C96" w14:textId="77777777" w:rsidR="00643C10" w:rsidRPr="006449EA" w:rsidRDefault="00643C10" w:rsidP="004918AB">
      <w:pPr>
        <w:spacing w:after="0" w:line="240" w:lineRule="auto"/>
        <w:rPr>
          <w:rFonts w:cstheme="minorHAnsi"/>
          <w:b/>
          <w:u w:val="single"/>
        </w:rPr>
      </w:pPr>
      <w:r w:rsidRPr="006449EA">
        <w:rPr>
          <w:rFonts w:cstheme="minorHAnsi"/>
          <w:b/>
          <w:u w:val="single"/>
        </w:rPr>
        <w:t>Data Security</w:t>
      </w:r>
    </w:p>
    <w:p w14:paraId="1D8A39A9" w14:textId="77777777" w:rsidR="00F10052" w:rsidRPr="00F10052" w:rsidRDefault="00F10052" w:rsidP="00F10052">
      <w:pPr>
        <w:spacing w:after="0" w:line="240" w:lineRule="auto"/>
        <w:rPr>
          <w:rFonts w:cstheme="minorHAnsi"/>
        </w:rPr>
      </w:pPr>
      <w:r w:rsidRPr="00F10052">
        <w:rPr>
          <w:rFonts w:cstheme="minorHAnsi"/>
        </w:rPr>
        <w:t>BJS has a number of layers of protection to ensure the confidentiality of all data</w:t>
      </w:r>
      <w:r>
        <w:rPr>
          <w:rFonts w:cstheme="minorHAnsi"/>
        </w:rPr>
        <w:t>:</w:t>
      </w:r>
    </w:p>
    <w:p w14:paraId="5AD2C2D6" w14:textId="74C3364E" w:rsidR="00F10052" w:rsidRPr="00E04BDF" w:rsidRDefault="00F10052" w:rsidP="00E04BDF">
      <w:pPr>
        <w:pStyle w:val="ListParagraph"/>
        <w:numPr>
          <w:ilvl w:val="0"/>
          <w:numId w:val="9"/>
        </w:numPr>
        <w:spacing w:after="0" w:line="240" w:lineRule="auto"/>
        <w:rPr>
          <w:rFonts w:cstheme="minorHAnsi"/>
        </w:rPr>
      </w:pPr>
      <w:r w:rsidRPr="00E04BDF">
        <w:rPr>
          <w:rFonts w:cstheme="minorHAnsi"/>
        </w:rPr>
        <w:t xml:space="preserve">All BJS data are physically stored in a secure building in Washington, DC which houses only Department of Justice's Office of Justice Programs (including BJS).  The building is staffed 24 hours a day, 7 days a week by armed guards, and employees must pass through an electronic badge swipe and subsequent acknowledgement of their photograph by a guard.  </w:t>
      </w:r>
      <w:r w:rsidR="00F566FE">
        <w:rPr>
          <w:rFonts w:cstheme="minorHAnsi"/>
        </w:rPr>
        <w:t>Non-federal v</w:t>
      </w:r>
      <w:r w:rsidRPr="00E04BDF">
        <w:rPr>
          <w:rFonts w:cstheme="minorHAnsi"/>
        </w:rPr>
        <w:t>isitors must be sponsored by Department of Justice employees, and submit to a metal detector test as well as record information in a central log book and wear a visitor's badge.  Servers containing BJS data are stored in a locked room with access limited only to information technology personnel from the Department of Justice's Office of Justice Programs, and require a badge swipe to enter.  OJP has an intruder detection system in the room housing the OJP servers.  Should any data need to be stored on CD-ROMs, they reside in a locked office to which only the director and deputy directors have key access, and all data use in this room is logged.</w:t>
      </w:r>
    </w:p>
    <w:p w14:paraId="62897FA8" w14:textId="77777777" w:rsidR="001C5511" w:rsidRPr="001C5511" w:rsidRDefault="00F10052" w:rsidP="001C5511">
      <w:pPr>
        <w:pStyle w:val="ListParagraph"/>
        <w:numPr>
          <w:ilvl w:val="0"/>
          <w:numId w:val="9"/>
        </w:numPr>
        <w:spacing w:after="0" w:line="240" w:lineRule="auto"/>
        <w:rPr>
          <w:rFonts w:cstheme="minorHAnsi"/>
        </w:rPr>
      </w:pPr>
      <w:r w:rsidRPr="00E04BDF">
        <w:rPr>
          <w:rFonts w:cstheme="minorHAnsi"/>
        </w:rPr>
        <w:t>Technical control of the data is maintained through a system of firewalls and encryption.  Data obtained from the NCRP survey will b</w:t>
      </w:r>
      <w:r w:rsidR="00E04BDF" w:rsidRPr="00E04BDF">
        <w:rPr>
          <w:rFonts w:cstheme="minorHAnsi"/>
        </w:rPr>
        <w:t>e stored in a computer file on BJS’</w:t>
      </w:r>
      <w:r w:rsidR="00B41475">
        <w:rPr>
          <w:rFonts w:cstheme="minorHAnsi"/>
        </w:rPr>
        <w:t>s</w:t>
      </w:r>
      <w:r w:rsidRPr="00E04BDF">
        <w:rPr>
          <w:rFonts w:cstheme="minorHAnsi"/>
        </w:rPr>
        <w:t xml:space="preserve"> secure hard drive behind the Department of Justice's firewall.  OJP has an intruder detection system in the room housing the OJP servers.  The secure drive was created specifically for </w:t>
      </w:r>
      <w:r w:rsidR="00E04BDF" w:rsidRPr="00E04BDF">
        <w:rPr>
          <w:rFonts w:cstheme="minorHAnsi"/>
        </w:rPr>
        <w:t xml:space="preserve">NCRP and </w:t>
      </w:r>
      <w:r w:rsidRPr="00E04BDF">
        <w:rPr>
          <w:rFonts w:cstheme="minorHAnsi"/>
        </w:rPr>
        <w:t>limit</w:t>
      </w:r>
      <w:r w:rsidR="00E04BDF" w:rsidRPr="00E04BDF">
        <w:rPr>
          <w:rFonts w:cstheme="minorHAnsi"/>
        </w:rPr>
        <w:t>s</w:t>
      </w:r>
      <w:r w:rsidRPr="00E04BDF">
        <w:rPr>
          <w:rFonts w:cstheme="minorHAnsi"/>
        </w:rPr>
        <w:t xml:space="preserve"> access to </w:t>
      </w:r>
      <w:r w:rsidR="00E04BDF" w:rsidRPr="00E04BDF">
        <w:rPr>
          <w:rFonts w:cstheme="minorHAnsi"/>
        </w:rPr>
        <w:t xml:space="preserve">only those </w:t>
      </w:r>
      <w:r w:rsidRPr="00E04BDF">
        <w:rPr>
          <w:rFonts w:cstheme="minorHAnsi"/>
        </w:rPr>
        <w:t xml:space="preserve">BJS staff that worked on the </w:t>
      </w:r>
      <w:r w:rsidR="00E04BDF" w:rsidRPr="00E04BDF">
        <w:rPr>
          <w:rFonts w:cstheme="minorHAnsi"/>
        </w:rPr>
        <w:t>NCRP</w:t>
      </w:r>
      <w:r w:rsidRPr="00E04BDF">
        <w:rPr>
          <w:rFonts w:cstheme="minorHAnsi"/>
        </w:rPr>
        <w:t>, and the data are encrypted to FIPS 201 standards. Relevant staff are given permission by the BJS information technology specialist to access the drive when they begin working on the project, and they are removed if the discontinue work on the project. Access to this drive require</w:t>
      </w:r>
      <w:r w:rsidR="00E04BDF" w:rsidRPr="00E04BDF">
        <w:rPr>
          <w:rFonts w:cstheme="minorHAnsi"/>
        </w:rPr>
        <w:t>s</w:t>
      </w:r>
      <w:r w:rsidRPr="00E04BDF">
        <w:rPr>
          <w:rFonts w:cstheme="minorHAnsi"/>
        </w:rPr>
        <w:t xml:space="preserve"> a username and password verification to log on to the BJS computer system. Only this limited number of staff will be able to analyze data from the </w:t>
      </w:r>
      <w:r w:rsidR="00E92B0F">
        <w:rPr>
          <w:rFonts w:cstheme="minorHAnsi"/>
        </w:rPr>
        <w:t>SSN survey</w:t>
      </w:r>
      <w:r w:rsidRPr="00E04BDF">
        <w:rPr>
          <w:rFonts w:cstheme="minorHAnsi"/>
        </w:rPr>
        <w:t xml:space="preserve"> and will have access to this file (currently, there are </w:t>
      </w:r>
      <w:r w:rsidR="00E92B0F">
        <w:rPr>
          <w:rFonts w:cstheme="minorHAnsi"/>
        </w:rPr>
        <w:t>2</w:t>
      </w:r>
      <w:r w:rsidR="00E92B0F" w:rsidRPr="00E04BDF">
        <w:rPr>
          <w:rFonts w:cstheme="minorHAnsi"/>
        </w:rPr>
        <w:t xml:space="preserve"> </w:t>
      </w:r>
      <w:r w:rsidRPr="00E04BDF">
        <w:rPr>
          <w:rFonts w:cstheme="minorHAnsi"/>
        </w:rPr>
        <w:t>individuals with access).  All Department of Justice employees are required to undergo annual computer security training.</w:t>
      </w:r>
    </w:p>
    <w:p w14:paraId="4FF329CB" w14:textId="77777777" w:rsidR="00B01023" w:rsidRDefault="00F10052" w:rsidP="00E04BDF">
      <w:pPr>
        <w:pStyle w:val="ListParagraph"/>
        <w:numPr>
          <w:ilvl w:val="0"/>
          <w:numId w:val="9"/>
        </w:numPr>
        <w:spacing w:after="0" w:line="240" w:lineRule="auto"/>
        <w:rPr>
          <w:rFonts w:cstheme="minorHAnsi"/>
        </w:rPr>
      </w:pPr>
      <w:r w:rsidRPr="00E04BDF">
        <w:rPr>
          <w:rFonts w:cstheme="minorHAnsi"/>
        </w:rPr>
        <w:t>Should BJS decide to destroy data in the future, it will follow all federal government guidelines regarding the technical and physical wiping of data from servers, and any CD-ROMs or paper document that may exist will be cross-cut shredded.</w:t>
      </w:r>
    </w:p>
    <w:p w14:paraId="3E9741D0" w14:textId="77777777" w:rsidR="00E04BDF" w:rsidRDefault="00E04BDF" w:rsidP="00E04BDF">
      <w:pPr>
        <w:pStyle w:val="ListParagraph"/>
        <w:spacing w:after="0" w:line="240" w:lineRule="auto"/>
        <w:rPr>
          <w:rFonts w:cstheme="minorHAnsi"/>
        </w:rPr>
      </w:pPr>
    </w:p>
    <w:p w14:paraId="4BC4A613" w14:textId="77777777" w:rsidR="00E04BDF" w:rsidRPr="00E04BDF" w:rsidRDefault="00E04BDF" w:rsidP="00E04BDF">
      <w:pPr>
        <w:pStyle w:val="ListParagraph"/>
        <w:spacing w:after="0" w:line="240" w:lineRule="auto"/>
        <w:rPr>
          <w:rFonts w:cstheme="minorHAnsi"/>
        </w:rPr>
      </w:pPr>
    </w:p>
    <w:p w14:paraId="5223F4C1" w14:textId="77777777" w:rsidR="00643C10" w:rsidRPr="006449EA" w:rsidRDefault="00643C10" w:rsidP="004918AB">
      <w:pPr>
        <w:spacing w:after="0" w:line="240" w:lineRule="auto"/>
        <w:rPr>
          <w:rFonts w:cstheme="minorHAnsi"/>
          <w:b/>
          <w:u w:val="single"/>
        </w:rPr>
      </w:pPr>
      <w:r w:rsidRPr="006449EA">
        <w:rPr>
          <w:rFonts w:cstheme="minorHAnsi"/>
          <w:b/>
          <w:u w:val="single"/>
        </w:rPr>
        <w:t>Contact Information</w:t>
      </w:r>
    </w:p>
    <w:p w14:paraId="48715F63" w14:textId="77777777" w:rsidR="00643C10" w:rsidRPr="006449EA" w:rsidRDefault="00643C10" w:rsidP="004918AB">
      <w:pPr>
        <w:spacing w:after="0" w:line="240" w:lineRule="auto"/>
        <w:rPr>
          <w:rFonts w:cstheme="minorHAnsi"/>
        </w:rPr>
      </w:pPr>
      <w:r w:rsidRPr="006449EA">
        <w:rPr>
          <w:rFonts w:cstheme="minorHAnsi"/>
        </w:rPr>
        <w:t>Questions regarding any aspect of this project can be directed to:</w:t>
      </w:r>
    </w:p>
    <w:p w14:paraId="4065398C" w14:textId="77777777" w:rsidR="00643C10" w:rsidRPr="006449EA" w:rsidRDefault="00643C10" w:rsidP="004918AB">
      <w:pPr>
        <w:spacing w:after="0" w:line="240" w:lineRule="auto"/>
        <w:rPr>
          <w:rFonts w:cstheme="minorHAnsi"/>
        </w:rPr>
      </w:pPr>
    </w:p>
    <w:p w14:paraId="065D8EDF" w14:textId="77777777" w:rsidR="00643C10" w:rsidRPr="006449EA" w:rsidRDefault="00193004" w:rsidP="00547959">
      <w:pPr>
        <w:spacing w:after="0" w:line="240" w:lineRule="auto"/>
        <w:ind w:left="720"/>
        <w:rPr>
          <w:rFonts w:cstheme="minorHAnsi"/>
        </w:rPr>
      </w:pPr>
      <w:r>
        <w:rPr>
          <w:rFonts w:cstheme="minorHAnsi"/>
        </w:rPr>
        <w:t>E. Ann Carson</w:t>
      </w:r>
      <w:r w:rsidR="00643C10" w:rsidRPr="006449EA">
        <w:rPr>
          <w:rFonts w:cstheme="minorHAnsi"/>
        </w:rPr>
        <w:t>, Ph.D.</w:t>
      </w:r>
    </w:p>
    <w:p w14:paraId="4E3EC0C6" w14:textId="77777777" w:rsidR="00643C10" w:rsidRPr="006449EA" w:rsidRDefault="00193004" w:rsidP="00547959">
      <w:pPr>
        <w:spacing w:after="0" w:line="240" w:lineRule="auto"/>
        <w:ind w:left="720"/>
        <w:rPr>
          <w:rFonts w:cstheme="minorHAnsi"/>
        </w:rPr>
      </w:pPr>
      <w:r>
        <w:rPr>
          <w:rFonts w:cstheme="minorHAnsi"/>
        </w:rPr>
        <w:t>Statistician and NCRP Program Manager</w:t>
      </w:r>
      <w:r w:rsidR="00EF55D6" w:rsidRPr="006449EA">
        <w:rPr>
          <w:rFonts w:cstheme="minorHAnsi"/>
        </w:rPr>
        <w:t>, Corrections Unit</w:t>
      </w:r>
    </w:p>
    <w:p w14:paraId="58765BDF" w14:textId="77777777" w:rsidR="00643C10" w:rsidRPr="006449EA" w:rsidRDefault="00643C10" w:rsidP="00547959">
      <w:pPr>
        <w:spacing w:after="0" w:line="240" w:lineRule="auto"/>
        <w:ind w:left="720"/>
        <w:rPr>
          <w:rFonts w:cstheme="minorHAnsi"/>
        </w:rPr>
      </w:pPr>
      <w:r w:rsidRPr="006449EA">
        <w:rPr>
          <w:rFonts w:cstheme="minorHAnsi"/>
        </w:rPr>
        <w:t>Bureau of Justice Statistics</w:t>
      </w:r>
    </w:p>
    <w:p w14:paraId="4FAF6216" w14:textId="77777777" w:rsidR="00643C10" w:rsidRPr="006449EA" w:rsidRDefault="00643C10" w:rsidP="00547959">
      <w:pPr>
        <w:spacing w:after="0" w:line="240" w:lineRule="auto"/>
        <w:ind w:left="720"/>
        <w:rPr>
          <w:rFonts w:cstheme="minorHAnsi"/>
        </w:rPr>
      </w:pPr>
      <w:r w:rsidRPr="006449EA">
        <w:rPr>
          <w:rFonts w:cstheme="minorHAnsi"/>
        </w:rPr>
        <w:t>U.S. Department of Justice</w:t>
      </w:r>
    </w:p>
    <w:p w14:paraId="1652CB4C" w14:textId="77777777" w:rsidR="00643C10" w:rsidRPr="006449EA" w:rsidRDefault="00643C10" w:rsidP="00547959">
      <w:pPr>
        <w:spacing w:after="0" w:line="240" w:lineRule="auto"/>
        <w:ind w:left="720"/>
        <w:rPr>
          <w:rFonts w:cstheme="minorHAnsi"/>
        </w:rPr>
      </w:pPr>
      <w:r w:rsidRPr="006449EA">
        <w:rPr>
          <w:rFonts w:cstheme="minorHAnsi"/>
        </w:rPr>
        <w:t xml:space="preserve">810 7th Street NW, Room </w:t>
      </w:r>
      <w:r w:rsidR="00193004">
        <w:rPr>
          <w:rFonts w:cstheme="minorHAnsi"/>
        </w:rPr>
        <w:t>2243</w:t>
      </w:r>
    </w:p>
    <w:p w14:paraId="014DEC45" w14:textId="77777777" w:rsidR="00643C10" w:rsidRPr="006449EA" w:rsidRDefault="00643C10" w:rsidP="00547959">
      <w:pPr>
        <w:spacing w:after="0" w:line="240" w:lineRule="auto"/>
        <w:ind w:left="720"/>
        <w:rPr>
          <w:rFonts w:cstheme="minorHAnsi"/>
        </w:rPr>
      </w:pPr>
      <w:r w:rsidRPr="006449EA">
        <w:rPr>
          <w:rFonts w:cstheme="minorHAnsi"/>
        </w:rPr>
        <w:t>Washington, DC 20531</w:t>
      </w:r>
    </w:p>
    <w:p w14:paraId="256DB563" w14:textId="77777777" w:rsidR="00643C10" w:rsidRPr="006449EA" w:rsidRDefault="00643C10" w:rsidP="00547959">
      <w:pPr>
        <w:spacing w:after="0" w:line="240" w:lineRule="auto"/>
        <w:ind w:left="720"/>
        <w:rPr>
          <w:rFonts w:cstheme="minorHAnsi"/>
        </w:rPr>
      </w:pPr>
      <w:r w:rsidRPr="006449EA">
        <w:rPr>
          <w:rFonts w:cstheme="minorHAnsi"/>
        </w:rPr>
        <w:t>Office Phone: 202-616-</w:t>
      </w:r>
      <w:r w:rsidR="00193004">
        <w:rPr>
          <w:rFonts w:cstheme="minorHAnsi"/>
        </w:rPr>
        <w:t>3496</w:t>
      </w:r>
    </w:p>
    <w:p w14:paraId="7CD451C8" w14:textId="77777777" w:rsidR="00643C10" w:rsidRPr="006449EA" w:rsidRDefault="00643C10" w:rsidP="00547959">
      <w:pPr>
        <w:spacing w:after="0" w:line="240" w:lineRule="auto"/>
        <w:ind w:left="720"/>
        <w:rPr>
          <w:rFonts w:cstheme="minorHAnsi"/>
        </w:rPr>
      </w:pPr>
      <w:r w:rsidRPr="006449EA">
        <w:rPr>
          <w:rFonts w:cstheme="minorHAnsi"/>
        </w:rPr>
        <w:t>Fax: 202-616-1351</w:t>
      </w:r>
    </w:p>
    <w:p w14:paraId="7852618C" w14:textId="77777777" w:rsidR="00643C10" w:rsidRPr="006449EA" w:rsidRDefault="00643C10" w:rsidP="00547959">
      <w:pPr>
        <w:spacing w:after="0" w:line="240" w:lineRule="auto"/>
        <w:ind w:left="720"/>
        <w:rPr>
          <w:rFonts w:cstheme="minorHAnsi"/>
        </w:rPr>
      </w:pPr>
      <w:r w:rsidRPr="006449EA">
        <w:rPr>
          <w:rFonts w:cstheme="minorHAnsi"/>
        </w:rPr>
        <w:t xml:space="preserve">E-Mail: </w:t>
      </w:r>
      <w:hyperlink r:id="rId9" w:history="1">
        <w:r w:rsidR="001F2C09" w:rsidRPr="001F2C09">
          <w:rPr>
            <w:rStyle w:val="Hyperlink"/>
            <w:rFonts w:cstheme="minorHAnsi"/>
          </w:rPr>
          <w:t>elizabeth.carson</w:t>
        </w:r>
        <w:r w:rsidR="001F2C09" w:rsidRPr="006449EA">
          <w:rPr>
            <w:rStyle w:val="Hyperlink"/>
            <w:rFonts w:cstheme="minorHAnsi"/>
          </w:rPr>
          <w:t>@ojp.usdoj.gov</w:t>
        </w:r>
      </w:hyperlink>
      <w:r w:rsidR="00547959" w:rsidRPr="006449EA">
        <w:rPr>
          <w:rFonts w:cstheme="minorHAnsi"/>
        </w:rPr>
        <w:t xml:space="preserve"> </w:t>
      </w:r>
    </w:p>
    <w:p w14:paraId="0B753212" w14:textId="77777777" w:rsidR="00E04BDF" w:rsidRDefault="00E04BDF">
      <w:pPr>
        <w:rPr>
          <w:rFonts w:cstheme="minorHAnsi"/>
        </w:rPr>
      </w:pPr>
      <w:r>
        <w:rPr>
          <w:rFonts w:cstheme="minorHAnsi"/>
        </w:rPr>
        <w:br w:type="page"/>
      </w:r>
    </w:p>
    <w:p w14:paraId="2A0E99E8" w14:textId="77777777" w:rsidR="0049442E" w:rsidRPr="00F341F0" w:rsidRDefault="005619EB" w:rsidP="004918AB">
      <w:pPr>
        <w:spacing w:after="0" w:line="240" w:lineRule="auto"/>
        <w:rPr>
          <w:rFonts w:cstheme="minorHAnsi"/>
          <w:b/>
          <w:u w:val="single"/>
        </w:rPr>
      </w:pPr>
      <w:r w:rsidRPr="00F341F0">
        <w:rPr>
          <w:rFonts w:cstheme="minorHAnsi"/>
          <w:b/>
          <w:u w:val="single"/>
        </w:rPr>
        <w:lastRenderedPageBreak/>
        <w:t xml:space="preserve">Appendix </w:t>
      </w:r>
      <w:r w:rsidR="00B02C88" w:rsidRPr="00F341F0">
        <w:rPr>
          <w:rFonts w:cstheme="minorHAnsi"/>
          <w:b/>
          <w:u w:val="single"/>
        </w:rPr>
        <w:t>A</w:t>
      </w:r>
      <w:r w:rsidR="00D83163" w:rsidRPr="00F341F0">
        <w:rPr>
          <w:rFonts w:cstheme="minorHAnsi"/>
          <w:b/>
          <w:u w:val="single"/>
        </w:rPr>
        <w:t>:</w:t>
      </w:r>
      <w:r w:rsidR="00DF2F22" w:rsidRPr="00F341F0">
        <w:rPr>
          <w:rFonts w:cstheme="minorHAnsi"/>
          <w:b/>
          <w:u w:val="single"/>
        </w:rPr>
        <w:t xml:space="preserve"> </w:t>
      </w:r>
      <w:r w:rsidR="00F22EF0" w:rsidRPr="00F341F0">
        <w:rPr>
          <w:rFonts w:cstheme="minorHAnsi"/>
          <w:b/>
          <w:u w:val="single"/>
        </w:rPr>
        <w:t xml:space="preserve">   </w:t>
      </w:r>
      <w:r w:rsidR="00DF3BA4">
        <w:rPr>
          <w:rFonts w:cstheme="minorHAnsi"/>
          <w:b/>
          <w:u w:val="single"/>
        </w:rPr>
        <w:t>List of states with centralized probation/parole data reporting units</w:t>
      </w:r>
    </w:p>
    <w:p w14:paraId="0D332A0F" w14:textId="77777777" w:rsidR="00F22EF0" w:rsidRPr="0093187D" w:rsidRDefault="003D0589" w:rsidP="003D0589">
      <w:pPr>
        <w:spacing w:after="0" w:line="240" w:lineRule="auto"/>
        <w:rPr>
          <w:rFonts w:cstheme="minorHAnsi"/>
        </w:rPr>
      </w:pPr>
      <w:r w:rsidRPr="0093187D">
        <w:rPr>
          <w:rFonts w:cstheme="minorHAnsi"/>
        </w:rPr>
        <w:t>Alabama</w:t>
      </w:r>
    </w:p>
    <w:p w14:paraId="7EE12D94" w14:textId="77777777" w:rsidR="003D0589" w:rsidRPr="0093187D" w:rsidRDefault="003D0589" w:rsidP="003C072C">
      <w:pPr>
        <w:spacing w:after="0" w:line="240" w:lineRule="auto"/>
        <w:rPr>
          <w:rFonts w:cstheme="minorHAnsi"/>
        </w:rPr>
      </w:pPr>
      <w:r w:rsidRPr="0093187D">
        <w:rPr>
          <w:rFonts w:cstheme="minorHAnsi"/>
        </w:rPr>
        <w:t>Alaska</w:t>
      </w:r>
    </w:p>
    <w:p w14:paraId="1F9E8672" w14:textId="77777777" w:rsidR="003D0589" w:rsidRPr="0093187D" w:rsidRDefault="003D0589" w:rsidP="003C072C">
      <w:pPr>
        <w:spacing w:after="0" w:line="240" w:lineRule="auto"/>
        <w:rPr>
          <w:rFonts w:cstheme="minorHAnsi"/>
        </w:rPr>
      </w:pPr>
      <w:r w:rsidRPr="0093187D">
        <w:rPr>
          <w:rFonts w:cstheme="minorHAnsi"/>
        </w:rPr>
        <w:t>Arkansas</w:t>
      </w:r>
    </w:p>
    <w:p w14:paraId="1F988AAC" w14:textId="77777777" w:rsidR="003D0589" w:rsidRPr="0093187D" w:rsidRDefault="003D0589" w:rsidP="003C072C">
      <w:pPr>
        <w:spacing w:after="0" w:line="240" w:lineRule="auto"/>
        <w:rPr>
          <w:rFonts w:cstheme="minorHAnsi"/>
        </w:rPr>
      </w:pPr>
      <w:r w:rsidRPr="0093187D">
        <w:rPr>
          <w:rFonts w:cstheme="minorHAnsi"/>
        </w:rPr>
        <w:t>Delaware</w:t>
      </w:r>
    </w:p>
    <w:p w14:paraId="3A0CB85C" w14:textId="77777777" w:rsidR="003D0589" w:rsidRPr="0093187D" w:rsidRDefault="003D0589" w:rsidP="003C072C">
      <w:pPr>
        <w:spacing w:after="0" w:line="240" w:lineRule="auto"/>
      </w:pPr>
      <w:r w:rsidRPr="0093187D">
        <w:t>District of Columbia</w:t>
      </w:r>
    </w:p>
    <w:p w14:paraId="15096D07" w14:textId="77777777" w:rsidR="003D0589" w:rsidRDefault="003D0589" w:rsidP="003C072C">
      <w:pPr>
        <w:spacing w:after="0" w:line="240" w:lineRule="auto"/>
      </w:pPr>
      <w:r>
        <w:t>Florida</w:t>
      </w:r>
    </w:p>
    <w:p w14:paraId="25A86396" w14:textId="77777777" w:rsidR="003D0589" w:rsidRDefault="003D0589" w:rsidP="003C072C">
      <w:pPr>
        <w:spacing w:after="0" w:line="240" w:lineRule="auto"/>
      </w:pPr>
      <w:r>
        <w:t>Idaho</w:t>
      </w:r>
    </w:p>
    <w:p w14:paraId="48013441" w14:textId="77777777" w:rsidR="003D0589" w:rsidRDefault="003D0589" w:rsidP="003C072C">
      <w:pPr>
        <w:spacing w:after="0" w:line="240" w:lineRule="auto"/>
      </w:pPr>
      <w:r>
        <w:t>Iowa</w:t>
      </w:r>
    </w:p>
    <w:p w14:paraId="713E7561" w14:textId="77777777" w:rsidR="003D0589" w:rsidRDefault="003D0589" w:rsidP="003C072C">
      <w:pPr>
        <w:spacing w:after="0" w:line="240" w:lineRule="auto"/>
      </w:pPr>
      <w:r>
        <w:t>Kentucky</w:t>
      </w:r>
    </w:p>
    <w:p w14:paraId="042A0D4B" w14:textId="77777777" w:rsidR="003D0589" w:rsidRDefault="003D0589" w:rsidP="003C072C">
      <w:pPr>
        <w:spacing w:after="0" w:line="240" w:lineRule="auto"/>
      </w:pPr>
      <w:r>
        <w:t>Louisiana</w:t>
      </w:r>
    </w:p>
    <w:p w14:paraId="5C4C9DE2" w14:textId="77777777" w:rsidR="003D0589" w:rsidRDefault="003D0589" w:rsidP="003C072C">
      <w:pPr>
        <w:spacing w:after="0" w:line="240" w:lineRule="auto"/>
      </w:pPr>
      <w:r>
        <w:t>Maine</w:t>
      </w:r>
    </w:p>
    <w:p w14:paraId="0251C451" w14:textId="77777777" w:rsidR="003D0589" w:rsidRDefault="003D0589" w:rsidP="003C072C">
      <w:pPr>
        <w:spacing w:after="0" w:line="240" w:lineRule="auto"/>
      </w:pPr>
      <w:r>
        <w:t>Maryland</w:t>
      </w:r>
    </w:p>
    <w:p w14:paraId="15E50968" w14:textId="77777777" w:rsidR="003D0589" w:rsidRDefault="003D0589" w:rsidP="003C072C">
      <w:pPr>
        <w:spacing w:after="0" w:line="240" w:lineRule="auto"/>
      </w:pPr>
      <w:r>
        <w:t>Michigan</w:t>
      </w:r>
    </w:p>
    <w:p w14:paraId="0EA6942F" w14:textId="77777777" w:rsidR="003D0589" w:rsidRDefault="003D0589" w:rsidP="003C072C">
      <w:pPr>
        <w:spacing w:after="0" w:line="240" w:lineRule="auto"/>
      </w:pPr>
      <w:r>
        <w:t>Minnesota</w:t>
      </w:r>
    </w:p>
    <w:p w14:paraId="278F7870" w14:textId="77777777" w:rsidR="003D0589" w:rsidRDefault="003D0589" w:rsidP="003C072C">
      <w:pPr>
        <w:spacing w:after="0" w:line="240" w:lineRule="auto"/>
      </w:pPr>
      <w:r>
        <w:t>Mississippi</w:t>
      </w:r>
    </w:p>
    <w:p w14:paraId="460C1E5A" w14:textId="77777777" w:rsidR="003D0589" w:rsidRDefault="003D0589" w:rsidP="003C072C">
      <w:pPr>
        <w:spacing w:after="0" w:line="240" w:lineRule="auto"/>
      </w:pPr>
      <w:r>
        <w:t>Missouri</w:t>
      </w:r>
    </w:p>
    <w:p w14:paraId="59F54F57" w14:textId="77777777" w:rsidR="003D0589" w:rsidRDefault="003D0589" w:rsidP="003C072C">
      <w:pPr>
        <w:spacing w:after="0" w:line="240" w:lineRule="auto"/>
      </w:pPr>
      <w:r>
        <w:t>Montana</w:t>
      </w:r>
    </w:p>
    <w:p w14:paraId="32F1A4FB" w14:textId="77777777" w:rsidR="003D0589" w:rsidRDefault="003D0589" w:rsidP="003C072C">
      <w:pPr>
        <w:spacing w:after="0" w:line="240" w:lineRule="auto"/>
      </w:pPr>
      <w:r>
        <w:t>Nevada</w:t>
      </w:r>
    </w:p>
    <w:p w14:paraId="7B530BFE" w14:textId="77777777" w:rsidR="003D0589" w:rsidRDefault="003D0589" w:rsidP="003C072C">
      <w:pPr>
        <w:spacing w:after="0" w:line="240" w:lineRule="auto"/>
      </w:pPr>
      <w:r>
        <w:t>New Hampshire</w:t>
      </w:r>
    </w:p>
    <w:p w14:paraId="3C00152C" w14:textId="77777777" w:rsidR="003D0589" w:rsidRDefault="003D0589" w:rsidP="003C072C">
      <w:pPr>
        <w:spacing w:after="0" w:line="240" w:lineRule="auto"/>
      </w:pPr>
      <w:r>
        <w:t>New Mexico</w:t>
      </w:r>
    </w:p>
    <w:p w14:paraId="6A39033C" w14:textId="77777777" w:rsidR="003D0589" w:rsidRDefault="003D0589" w:rsidP="003C072C">
      <w:pPr>
        <w:spacing w:after="0" w:line="240" w:lineRule="auto"/>
      </w:pPr>
      <w:r>
        <w:t>North Carolina</w:t>
      </w:r>
    </w:p>
    <w:p w14:paraId="283E153A" w14:textId="77777777" w:rsidR="003D0589" w:rsidRDefault="003D0589" w:rsidP="003C072C">
      <w:pPr>
        <w:spacing w:after="0" w:line="240" w:lineRule="auto"/>
      </w:pPr>
      <w:r>
        <w:t>North Dakota</w:t>
      </w:r>
    </w:p>
    <w:p w14:paraId="70C11248" w14:textId="77777777" w:rsidR="003D0589" w:rsidRDefault="003D0589" w:rsidP="003C072C">
      <w:pPr>
        <w:spacing w:after="0" w:line="240" w:lineRule="auto"/>
      </w:pPr>
      <w:r>
        <w:t>Ohio</w:t>
      </w:r>
    </w:p>
    <w:p w14:paraId="39E7478C" w14:textId="77777777" w:rsidR="003D0589" w:rsidRDefault="003D0589" w:rsidP="003C072C">
      <w:pPr>
        <w:spacing w:after="0" w:line="240" w:lineRule="auto"/>
      </w:pPr>
      <w:r>
        <w:t>Oklahoma</w:t>
      </w:r>
    </w:p>
    <w:p w14:paraId="78B09535" w14:textId="77777777" w:rsidR="003D0589" w:rsidRDefault="003D0589" w:rsidP="003C072C">
      <w:pPr>
        <w:spacing w:after="0" w:line="240" w:lineRule="auto"/>
      </w:pPr>
      <w:r>
        <w:t>Oregon</w:t>
      </w:r>
    </w:p>
    <w:p w14:paraId="2958F9CE" w14:textId="77777777" w:rsidR="003D0589" w:rsidRDefault="003D0589" w:rsidP="003C072C">
      <w:pPr>
        <w:spacing w:after="0" w:line="240" w:lineRule="auto"/>
      </w:pPr>
      <w:r>
        <w:t>Pennsylvania</w:t>
      </w:r>
    </w:p>
    <w:p w14:paraId="55742EDF" w14:textId="77777777" w:rsidR="003D0589" w:rsidRDefault="003D0589" w:rsidP="003C072C">
      <w:pPr>
        <w:spacing w:after="0" w:line="240" w:lineRule="auto"/>
      </w:pPr>
      <w:r>
        <w:t>Rhode Island</w:t>
      </w:r>
    </w:p>
    <w:p w14:paraId="65371573" w14:textId="77777777" w:rsidR="003D0589" w:rsidRDefault="003D0589" w:rsidP="003C072C">
      <w:pPr>
        <w:spacing w:after="0" w:line="240" w:lineRule="auto"/>
      </w:pPr>
      <w:r>
        <w:t>Tennessee</w:t>
      </w:r>
    </w:p>
    <w:p w14:paraId="0D3EC0F6" w14:textId="77777777" w:rsidR="003D0589" w:rsidRDefault="003D0589" w:rsidP="003C072C">
      <w:pPr>
        <w:spacing w:after="0" w:line="240" w:lineRule="auto"/>
      </w:pPr>
      <w:r>
        <w:t>Texas</w:t>
      </w:r>
    </w:p>
    <w:p w14:paraId="3B7D4B39" w14:textId="77777777" w:rsidR="003D0589" w:rsidRDefault="003D0589" w:rsidP="003C072C">
      <w:pPr>
        <w:spacing w:after="0" w:line="240" w:lineRule="auto"/>
      </w:pPr>
      <w:r>
        <w:t>Utah</w:t>
      </w:r>
    </w:p>
    <w:p w14:paraId="50BBA9D7" w14:textId="77777777" w:rsidR="003D0589" w:rsidRDefault="003D0589" w:rsidP="003C072C">
      <w:pPr>
        <w:spacing w:after="0" w:line="240" w:lineRule="auto"/>
      </w:pPr>
      <w:r>
        <w:t>Vermont</w:t>
      </w:r>
    </w:p>
    <w:p w14:paraId="4A6F78AB" w14:textId="77777777" w:rsidR="003D0589" w:rsidRDefault="003D0589" w:rsidP="003C072C">
      <w:pPr>
        <w:spacing w:after="0" w:line="240" w:lineRule="auto"/>
      </w:pPr>
      <w:r>
        <w:t>Virginia</w:t>
      </w:r>
    </w:p>
    <w:p w14:paraId="3175109D" w14:textId="77777777" w:rsidR="003D0589" w:rsidRDefault="003D0589" w:rsidP="003C072C">
      <w:pPr>
        <w:spacing w:after="0" w:line="240" w:lineRule="auto"/>
      </w:pPr>
      <w:r>
        <w:t>Washington</w:t>
      </w:r>
    </w:p>
    <w:p w14:paraId="730B1E5D" w14:textId="77777777" w:rsidR="003D0589" w:rsidRDefault="003D0589" w:rsidP="003C072C">
      <w:pPr>
        <w:spacing w:after="0" w:line="240" w:lineRule="auto"/>
      </w:pPr>
      <w:r>
        <w:t>Wisconsin</w:t>
      </w:r>
    </w:p>
    <w:p w14:paraId="0C98D2FE" w14:textId="77777777" w:rsidR="003D0589" w:rsidRDefault="003D0589" w:rsidP="003C072C">
      <w:pPr>
        <w:spacing w:after="0" w:line="240" w:lineRule="auto"/>
      </w:pPr>
      <w:r>
        <w:t>Wyoming</w:t>
      </w:r>
    </w:p>
    <w:p w14:paraId="5DE321D4" w14:textId="306C90AE" w:rsidR="003D0589" w:rsidRDefault="003D0589"/>
    <w:sectPr w:rsidR="003D0589" w:rsidSect="00E50D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0C4A8" w14:textId="77777777" w:rsidR="00604723" w:rsidRDefault="00604723" w:rsidP="00B92907">
      <w:pPr>
        <w:spacing w:after="0" w:line="240" w:lineRule="auto"/>
      </w:pPr>
      <w:r>
        <w:separator/>
      </w:r>
    </w:p>
  </w:endnote>
  <w:endnote w:type="continuationSeparator" w:id="0">
    <w:p w14:paraId="4E6A33AC" w14:textId="77777777" w:rsidR="00604723" w:rsidRDefault="00604723"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D63EB" w14:textId="77777777" w:rsidR="00604723" w:rsidRDefault="00604723" w:rsidP="00B92907">
      <w:pPr>
        <w:spacing w:after="0" w:line="240" w:lineRule="auto"/>
      </w:pPr>
      <w:r>
        <w:separator/>
      </w:r>
    </w:p>
  </w:footnote>
  <w:footnote w:type="continuationSeparator" w:id="0">
    <w:p w14:paraId="16215A08" w14:textId="77777777" w:rsidR="00604723" w:rsidRDefault="00604723" w:rsidP="00B92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642E8"/>
    <w:multiLevelType w:val="hybridMultilevel"/>
    <w:tmpl w:val="1D861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4DAE"/>
    <w:multiLevelType w:val="hybridMultilevel"/>
    <w:tmpl w:val="9B9A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063F9"/>
    <w:multiLevelType w:val="hybridMultilevel"/>
    <w:tmpl w:val="FDBE2068"/>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6245B15"/>
    <w:multiLevelType w:val="hybridMultilevel"/>
    <w:tmpl w:val="12AC9546"/>
    <w:lvl w:ilvl="0" w:tplc="DBA83864">
      <w:numFmt w:val="bullet"/>
      <w:lvlText w:val="-"/>
      <w:lvlJc w:val="left"/>
      <w:pPr>
        <w:ind w:left="1440" w:hanging="360"/>
      </w:pPr>
      <w:rPr>
        <w:rFonts w:ascii="Calibri" w:eastAsiaTheme="minorEastAsia"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160B3"/>
    <w:multiLevelType w:val="hybridMultilevel"/>
    <w:tmpl w:val="104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4"/>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5"/>
  </w:num>
  <w:num w:numId="10">
    <w:abstractNumId w:val="7"/>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E9"/>
    <w:rsid w:val="00001C53"/>
    <w:rsid w:val="00002BDB"/>
    <w:rsid w:val="00013209"/>
    <w:rsid w:val="00014DA5"/>
    <w:rsid w:val="00015A5E"/>
    <w:rsid w:val="0001722D"/>
    <w:rsid w:val="00025C19"/>
    <w:rsid w:val="00026C74"/>
    <w:rsid w:val="00030B7D"/>
    <w:rsid w:val="00044F0C"/>
    <w:rsid w:val="0005670B"/>
    <w:rsid w:val="000607D5"/>
    <w:rsid w:val="00060997"/>
    <w:rsid w:val="00070D7D"/>
    <w:rsid w:val="00074436"/>
    <w:rsid w:val="00086A4C"/>
    <w:rsid w:val="00087EDA"/>
    <w:rsid w:val="000915CB"/>
    <w:rsid w:val="000939E8"/>
    <w:rsid w:val="000B5894"/>
    <w:rsid w:val="000C22CB"/>
    <w:rsid w:val="000D56FF"/>
    <w:rsid w:val="000F2B36"/>
    <w:rsid w:val="00107DA5"/>
    <w:rsid w:val="0011363B"/>
    <w:rsid w:val="00115833"/>
    <w:rsid w:val="00135521"/>
    <w:rsid w:val="001355CE"/>
    <w:rsid w:val="0018568D"/>
    <w:rsid w:val="00185B28"/>
    <w:rsid w:val="00193004"/>
    <w:rsid w:val="001A1B6F"/>
    <w:rsid w:val="001B07FB"/>
    <w:rsid w:val="001B6E10"/>
    <w:rsid w:val="001B75D3"/>
    <w:rsid w:val="001C1B3D"/>
    <w:rsid w:val="001C5511"/>
    <w:rsid w:val="001D6262"/>
    <w:rsid w:val="001E040F"/>
    <w:rsid w:val="001F2C09"/>
    <w:rsid w:val="001F2E11"/>
    <w:rsid w:val="002129DF"/>
    <w:rsid w:val="00242877"/>
    <w:rsid w:val="002455D2"/>
    <w:rsid w:val="002568B8"/>
    <w:rsid w:val="002616E9"/>
    <w:rsid w:val="002630F2"/>
    <w:rsid w:val="0026505C"/>
    <w:rsid w:val="002746FB"/>
    <w:rsid w:val="00283FCD"/>
    <w:rsid w:val="00295A8C"/>
    <w:rsid w:val="002A485C"/>
    <w:rsid w:val="002D7FA1"/>
    <w:rsid w:val="002F2106"/>
    <w:rsid w:val="00301269"/>
    <w:rsid w:val="00303188"/>
    <w:rsid w:val="003124FF"/>
    <w:rsid w:val="00333583"/>
    <w:rsid w:val="00333E3B"/>
    <w:rsid w:val="003437ED"/>
    <w:rsid w:val="003440B9"/>
    <w:rsid w:val="00356E31"/>
    <w:rsid w:val="00360951"/>
    <w:rsid w:val="00374FD3"/>
    <w:rsid w:val="003774B8"/>
    <w:rsid w:val="0038253E"/>
    <w:rsid w:val="003A2B2E"/>
    <w:rsid w:val="003C072C"/>
    <w:rsid w:val="003C1A54"/>
    <w:rsid w:val="003C46C0"/>
    <w:rsid w:val="003C4CEF"/>
    <w:rsid w:val="003D0589"/>
    <w:rsid w:val="003D32D9"/>
    <w:rsid w:val="003D44B5"/>
    <w:rsid w:val="003E6BD6"/>
    <w:rsid w:val="00406702"/>
    <w:rsid w:val="00411C0D"/>
    <w:rsid w:val="00446B1B"/>
    <w:rsid w:val="0045204A"/>
    <w:rsid w:val="00457297"/>
    <w:rsid w:val="00474130"/>
    <w:rsid w:val="004856C1"/>
    <w:rsid w:val="00490D4F"/>
    <w:rsid w:val="004918AB"/>
    <w:rsid w:val="0049442E"/>
    <w:rsid w:val="004A3EB7"/>
    <w:rsid w:val="004A7310"/>
    <w:rsid w:val="004B309A"/>
    <w:rsid w:val="004D2E99"/>
    <w:rsid w:val="004E6C54"/>
    <w:rsid w:val="004F247E"/>
    <w:rsid w:val="00515499"/>
    <w:rsid w:val="00516347"/>
    <w:rsid w:val="005177E2"/>
    <w:rsid w:val="005207BF"/>
    <w:rsid w:val="00541B46"/>
    <w:rsid w:val="00547959"/>
    <w:rsid w:val="0055136C"/>
    <w:rsid w:val="005619EB"/>
    <w:rsid w:val="00567EF9"/>
    <w:rsid w:val="0057172A"/>
    <w:rsid w:val="0057365D"/>
    <w:rsid w:val="00573F43"/>
    <w:rsid w:val="005749FF"/>
    <w:rsid w:val="005772EB"/>
    <w:rsid w:val="00594CAC"/>
    <w:rsid w:val="00595189"/>
    <w:rsid w:val="005A7EA6"/>
    <w:rsid w:val="005B46FD"/>
    <w:rsid w:val="005D5066"/>
    <w:rsid w:val="005D6965"/>
    <w:rsid w:val="005E4C25"/>
    <w:rsid w:val="00604723"/>
    <w:rsid w:val="00621ED0"/>
    <w:rsid w:val="006222B0"/>
    <w:rsid w:val="00624D26"/>
    <w:rsid w:val="0063137D"/>
    <w:rsid w:val="00632C3E"/>
    <w:rsid w:val="00643C10"/>
    <w:rsid w:val="006449EA"/>
    <w:rsid w:val="006461F3"/>
    <w:rsid w:val="0066588E"/>
    <w:rsid w:val="00670B28"/>
    <w:rsid w:val="00691CBB"/>
    <w:rsid w:val="006D2121"/>
    <w:rsid w:val="006E02FE"/>
    <w:rsid w:val="006E36BE"/>
    <w:rsid w:val="006F3F3F"/>
    <w:rsid w:val="007020A9"/>
    <w:rsid w:val="00705608"/>
    <w:rsid w:val="0071760C"/>
    <w:rsid w:val="00724CB6"/>
    <w:rsid w:val="00732C0B"/>
    <w:rsid w:val="0075115E"/>
    <w:rsid w:val="00752D30"/>
    <w:rsid w:val="007636BE"/>
    <w:rsid w:val="00763E93"/>
    <w:rsid w:val="00765E38"/>
    <w:rsid w:val="00776DDB"/>
    <w:rsid w:val="00797BEF"/>
    <w:rsid w:val="007E10F2"/>
    <w:rsid w:val="007F1CE7"/>
    <w:rsid w:val="007F430F"/>
    <w:rsid w:val="007F670E"/>
    <w:rsid w:val="00817ED5"/>
    <w:rsid w:val="00820D92"/>
    <w:rsid w:val="00866C5E"/>
    <w:rsid w:val="00871280"/>
    <w:rsid w:val="00872C08"/>
    <w:rsid w:val="008843C5"/>
    <w:rsid w:val="008A4091"/>
    <w:rsid w:val="008C0159"/>
    <w:rsid w:val="008C1788"/>
    <w:rsid w:val="008D0086"/>
    <w:rsid w:val="008E1942"/>
    <w:rsid w:val="008E4840"/>
    <w:rsid w:val="008F16FB"/>
    <w:rsid w:val="009105C1"/>
    <w:rsid w:val="0092218D"/>
    <w:rsid w:val="00924F4F"/>
    <w:rsid w:val="0093187D"/>
    <w:rsid w:val="009331EC"/>
    <w:rsid w:val="0094294B"/>
    <w:rsid w:val="00947421"/>
    <w:rsid w:val="009521E2"/>
    <w:rsid w:val="00961316"/>
    <w:rsid w:val="00985F06"/>
    <w:rsid w:val="009A28FC"/>
    <w:rsid w:val="009A7070"/>
    <w:rsid w:val="009C02F4"/>
    <w:rsid w:val="009D3764"/>
    <w:rsid w:val="00A151C4"/>
    <w:rsid w:val="00A25EBC"/>
    <w:rsid w:val="00A305C9"/>
    <w:rsid w:val="00A3726A"/>
    <w:rsid w:val="00A424A6"/>
    <w:rsid w:val="00A43BDF"/>
    <w:rsid w:val="00A566E4"/>
    <w:rsid w:val="00A63CF5"/>
    <w:rsid w:val="00A66263"/>
    <w:rsid w:val="00A97DB5"/>
    <w:rsid w:val="00AA0FA7"/>
    <w:rsid w:val="00AB13A2"/>
    <w:rsid w:val="00AC2B83"/>
    <w:rsid w:val="00AC6DE0"/>
    <w:rsid w:val="00AD79EF"/>
    <w:rsid w:val="00AE0378"/>
    <w:rsid w:val="00AE5B17"/>
    <w:rsid w:val="00AF4850"/>
    <w:rsid w:val="00AF4E74"/>
    <w:rsid w:val="00B01023"/>
    <w:rsid w:val="00B02C88"/>
    <w:rsid w:val="00B05DE9"/>
    <w:rsid w:val="00B17D01"/>
    <w:rsid w:val="00B22D8E"/>
    <w:rsid w:val="00B251C9"/>
    <w:rsid w:val="00B273D7"/>
    <w:rsid w:val="00B30945"/>
    <w:rsid w:val="00B41475"/>
    <w:rsid w:val="00B44832"/>
    <w:rsid w:val="00B45CB7"/>
    <w:rsid w:val="00B57176"/>
    <w:rsid w:val="00B6315B"/>
    <w:rsid w:val="00B71B29"/>
    <w:rsid w:val="00B75AF4"/>
    <w:rsid w:val="00B87E58"/>
    <w:rsid w:val="00B87E91"/>
    <w:rsid w:val="00B90D9A"/>
    <w:rsid w:val="00B92907"/>
    <w:rsid w:val="00B9356D"/>
    <w:rsid w:val="00B96893"/>
    <w:rsid w:val="00BA79E3"/>
    <w:rsid w:val="00BC4998"/>
    <w:rsid w:val="00BD10BB"/>
    <w:rsid w:val="00BD2069"/>
    <w:rsid w:val="00BF472B"/>
    <w:rsid w:val="00C16BD0"/>
    <w:rsid w:val="00C23631"/>
    <w:rsid w:val="00C27917"/>
    <w:rsid w:val="00C45DF4"/>
    <w:rsid w:val="00C512FD"/>
    <w:rsid w:val="00C76124"/>
    <w:rsid w:val="00C81CFD"/>
    <w:rsid w:val="00CA04BF"/>
    <w:rsid w:val="00CA66B5"/>
    <w:rsid w:val="00CB3908"/>
    <w:rsid w:val="00CB66B6"/>
    <w:rsid w:val="00CC0154"/>
    <w:rsid w:val="00CC3B26"/>
    <w:rsid w:val="00CF00D4"/>
    <w:rsid w:val="00D025CF"/>
    <w:rsid w:val="00D07214"/>
    <w:rsid w:val="00D35404"/>
    <w:rsid w:val="00D3549B"/>
    <w:rsid w:val="00D72EE2"/>
    <w:rsid w:val="00D83163"/>
    <w:rsid w:val="00D940DD"/>
    <w:rsid w:val="00DA223D"/>
    <w:rsid w:val="00DB109A"/>
    <w:rsid w:val="00DB2069"/>
    <w:rsid w:val="00DB79BB"/>
    <w:rsid w:val="00DC636A"/>
    <w:rsid w:val="00DC68E7"/>
    <w:rsid w:val="00DD2F7E"/>
    <w:rsid w:val="00DE0588"/>
    <w:rsid w:val="00DE4D1E"/>
    <w:rsid w:val="00DF0AF2"/>
    <w:rsid w:val="00DF2F22"/>
    <w:rsid w:val="00DF3BA4"/>
    <w:rsid w:val="00E04BDF"/>
    <w:rsid w:val="00E2405C"/>
    <w:rsid w:val="00E50D6B"/>
    <w:rsid w:val="00E53E10"/>
    <w:rsid w:val="00E54FB9"/>
    <w:rsid w:val="00E71DB2"/>
    <w:rsid w:val="00E82BA9"/>
    <w:rsid w:val="00E92B0F"/>
    <w:rsid w:val="00E96D58"/>
    <w:rsid w:val="00EA1AAC"/>
    <w:rsid w:val="00EB69CC"/>
    <w:rsid w:val="00EE5C95"/>
    <w:rsid w:val="00EF4449"/>
    <w:rsid w:val="00EF55D6"/>
    <w:rsid w:val="00EF6FD7"/>
    <w:rsid w:val="00EF7146"/>
    <w:rsid w:val="00F06529"/>
    <w:rsid w:val="00F10052"/>
    <w:rsid w:val="00F22EF0"/>
    <w:rsid w:val="00F341F0"/>
    <w:rsid w:val="00F404A0"/>
    <w:rsid w:val="00F566FE"/>
    <w:rsid w:val="00F84A52"/>
    <w:rsid w:val="00F87D58"/>
    <w:rsid w:val="00F9299C"/>
    <w:rsid w:val="00FA3BC6"/>
    <w:rsid w:val="00FC361F"/>
    <w:rsid w:val="00FD3F71"/>
    <w:rsid w:val="00FD4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B27A36"/>
  <w15:docId w15:val="{20A90615-DC7C-4621-AD3A-CF62468D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semiHidden/>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FD3"/>
  </w:style>
  <w:style w:type="paragraph" w:styleId="Footer">
    <w:name w:val="footer"/>
    <w:basedOn w:val="Normal"/>
    <w:link w:val="FooterChar"/>
    <w:uiPriority w:val="99"/>
    <w:semiHidden/>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F22EF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222907649">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353530694">
      <w:bodyDiv w:val="1"/>
      <w:marLeft w:val="0"/>
      <w:marRight w:val="0"/>
      <w:marTop w:val="0"/>
      <w:marBottom w:val="0"/>
      <w:divBdr>
        <w:top w:val="none" w:sz="0" w:space="0" w:color="auto"/>
        <w:left w:val="none" w:sz="0" w:space="0" w:color="auto"/>
        <w:bottom w:val="none" w:sz="0" w:space="0" w:color="auto"/>
        <w:right w:val="none" w:sz="0" w:space="0" w:color="auto"/>
      </w:divBdr>
    </w:div>
    <w:div w:id="19767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izabeth.carson@ojp.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98CEB-E95B-4335-9E81-D78F4359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mlombardo</dc:creator>
  <cp:lastModifiedBy>BJS</cp:lastModifiedBy>
  <cp:revision>4</cp:revision>
  <cp:lastPrinted>2013-08-26T19:39:00Z</cp:lastPrinted>
  <dcterms:created xsi:type="dcterms:W3CDTF">2015-11-03T22:22:00Z</dcterms:created>
  <dcterms:modified xsi:type="dcterms:W3CDTF">2015-11-04T12:49:00Z</dcterms:modified>
</cp:coreProperties>
</file>