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AF" w:rsidRPr="003F64AF" w:rsidRDefault="003F64AF" w:rsidP="003F64AF">
      <w:pPr>
        <w:tabs>
          <w:tab w:val="center" w:pos="4680"/>
        </w:tabs>
        <w:suppressAutoHyphens/>
        <w:spacing w:after="0" w:line="240" w:lineRule="auto"/>
        <w:jc w:val="center"/>
        <w:rPr>
          <w:rFonts w:ascii="Times New Roman" w:eastAsia="Times New Roman" w:hAnsi="Times New Roman"/>
          <w:b/>
          <w:bCs/>
          <w:sz w:val="24"/>
          <w:szCs w:val="24"/>
          <w:lang w:eastAsia="zh-CN"/>
        </w:rPr>
      </w:pPr>
      <w:r w:rsidRPr="003F64AF">
        <w:rPr>
          <w:rFonts w:ascii="Times New Roman" w:eastAsia="Times New Roman" w:hAnsi="Times New Roman"/>
          <w:b/>
          <w:bCs/>
          <w:sz w:val="24"/>
          <w:szCs w:val="24"/>
          <w:lang w:eastAsia="zh-CN"/>
        </w:rPr>
        <w:t>Supporting Statement for Form SSA-2001-F6</w:t>
      </w:r>
    </w:p>
    <w:p w:rsidR="003F64AF" w:rsidRPr="003F64AF" w:rsidRDefault="003F64AF" w:rsidP="003F64AF">
      <w:pPr>
        <w:tabs>
          <w:tab w:val="center" w:pos="4680"/>
        </w:tabs>
        <w:suppressAutoHyphens/>
        <w:spacing w:after="0" w:line="240" w:lineRule="auto"/>
        <w:jc w:val="center"/>
        <w:rPr>
          <w:rFonts w:ascii="Times New Roman" w:eastAsia="Times New Roman" w:hAnsi="Times New Roman"/>
          <w:b/>
          <w:sz w:val="24"/>
          <w:szCs w:val="24"/>
          <w:lang w:eastAsia="zh-CN"/>
        </w:rPr>
      </w:pPr>
      <w:r w:rsidRPr="003F64AF">
        <w:rPr>
          <w:rFonts w:ascii="Times New Roman" w:eastAsia="Times New Roman" w:hAnsi="Times New Roman"/>
          <w:b/>
          <w:sz w:val="24"/>
          <w:szCs w:val="24"/>
          <w:lang w:eastAsia="zh-CN"/>
        </w:rPr>
        <w:t>Representative Payee Report-Special Veterans Benefits</w:t>
      </w:r>
    </w:p>
    <w:p w:rsidR="003F64AF" w:rsidRPr="003F64AF" w:rsidRDefault="003F64AF" w:rsidP="003F64AF">
      <w:pPr>
        <w:tabs>
          <w:tab w:val="center" w:pos="4680"/>
        </w:tabs>
        <w:suppressAutoHyphens/>
        <w:spacing w:after="0" w:line="240" w:lineRule="auto"/>
        <w:jc w:val="center"/>
        <w:rPr>
          <w:rFonts w:ascii="Times New Roman" w:eastAsia="Times New Roman" w:hAnsi="Times New Roman"/>
          <w:b/>
          <w:sz w:val="24"/>
          <w:szCs w:val="24"/>
          <w:lang w:eastAsia="zh-CN"/>
        </w:rPr>
      </w:pPr>
      <w:proofErr w:type="gramStart"/>
      <w:r w:rsidRPr="003F64AF">
        <w:rPr>
          <w:rFonts w:ascii="Times New Roman" w:eastAsia="Times New Roman" w:hAnsi="Times New Roman"/>
          <w:b/>
          <w:sz w:val="24"/>
          <w:szCs w:val="24"/>
          <w:lang w:eastAsia="zh-CN"/>
        </w:rPr>
        <w:t>20</w:t>
      </w:r>
      <w:proofErr w:type="gramEnd"/>
      <w:r w:rsidRPr="003F64AF">
        <w:rPr>
          <w:rFonts w:ascii="Times New Roman" w:eastAsia="Times New Roman" w:hAnsi="Times New Roman"/>
          <w:b/>
          <w:sz w:val="24"/>
          <w:szCs w:val="24"/>
          <w:lang w:eastAsia="zh-CN"/>
        </w:rPr>
        <w:t xml:space="preserve"> CFR 408.665</w:t>
      </w:r>
    </w:p>
    <w:p w:rsidR="003F64AF" w:rsidRPr="003F64AF" w:rsidRDefault="003F64AF" w:rsidP="003F64AF">
      <w:pPr>
        <w:tabs>
          <w:tab w:val="center" w:pos="4680"/>
        </w:tabs>
        <w:suppressAutoHyphens/>
        <w:spacing w:after="0" w:line="240" w:lineRule="auto"/>
        <w:jc w:val="center"/>
        <w:rPr>
          <w:rFonts w:ascii="Times New Roman" w:eastAsia="Times New Roman" w:hAnsi="Times New Roman"/>
          <w:b/>
          <w:sz w:val="24"/>
          <w:szCs w:val="24"/>
          <w:lang w:eastAsia="zh-CN"/>
        </w:rPr>
      </w:pPr>
      <w:r w:rsidRPr="003F64AF">
        <w:rPr>
          <w:rFonts w:ascii="Times New Roman" w:eastAsia="Times New Roman" w:hAnsi="Times New Roman"/>
          <w:b/>
          <w:sz w:val="24"/>
          <w:szCs w:val="24"/>
          <w:lang w:eastAsia="zh-CN"/>
        </w:rPr>
        <w:t xml:space="preserve">OMB No. 0960-0621 </w:t>
      </w:r>
    </w:p>
    <w:p w:rsidR="003F64AF" w:rsidRPr="003F64AF" w:rsidRDefault="003F64AF" w:rsidP="0063219C">
      <w:pPr>
        <w:suppressAutoHyphens/>
        <w:spacing w:after="0" w:line="240" w:lineRule="auto"/>
        <w:rPr>
          <w:rFonts w:ascii="Times New Roman" w:eastAsia="Times New Roman" w:hAnsi="Times New Roman"/>
          <w:b/>
          <w:sz w:val="24"/>
          <w:szCs w:val="24"/>
          <w:lang w:eastAsia="zh-CN"/>
        </w:rPr>
      </w:pPr>
    </w:p>
    <w:p w:rsidR="003F64AF" w:rsidRPr="003F64AF" w:rsidRDefault="003F64AF" w:rsidP="003F64AF">
      <w:pPr>
        <w:tabs>
          <w:tab w:val="left" w:pos="-720"/>
          <w:tab w:val="left" w:pos="0"/>
        </w:tabs>
        <w:suppressAutoHyphens/>
        <w:rPr>
          <w:rFonts w:ascii="Times New Roman" w:hAnsi="Times New Roman"/>
          <w:b/>
          <w:sz w:val="24"/>
          <w:szCs w:val="24"/>
        </w:rPr>
      </w:pPr>
      <w:r w:rsidRPr="003F64AF">
        <w:rPr>
          <w:rFonts w:ascii="Times New Roman" w:hAnsi="Times New Roman"/>
          <w:b/>
          <w:sz w:val="24"/>
          <w:szCs w:val="24"/>
        </w:rPr>
        <w:t>A.</w:t>
      </w:r>
      <w:r w:rsidRPr="003F64AF">
        <w:rPr>
          <w:rFonts w:ascii="Times New Roman" w:hAnsi="Times New Roman"/>
          <w:b/>
          <w:sz w:val="24"/>
          <w:szCs w:val="24"/>
        </w:rPr>
        <w:tab/>
      </w:r>
      <w:r w:rsidRPr="003F64AF">
        <w:rPr>
          <w:rFonts w:ascii="Times New Roman" w:hAnsi="Times New Roman"/>
          <w:b/>
          <w:sz w:val="24"/>
          <w:szCs w:val="24"/>
          <w:u w:val="single"/>
        </w:rPr>
        <w:t>Justification</w:t>
      </w:r>
    </w:p>
    <w:p w:rsidR="00C25942" w:rsidRPr="00C25942" w:rsidRDefault="0063219C" w:rsidP="0063219C">
      <w:pPr>
        <w:numPr>
          <w:ilvl w:val="0"/>
          <w:numId w:val="1"/>
        </w:numPr>
        <w:tabs>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Introductio</w:t>
      </w:r>
      <w:r w:rsidR="00C25942">
        <w:rPr>
          <w:rFonts w:ascii="Times New Roman" w:eastAsia="Times New Roman" w:hAnsi="Times New Roman"/>
          <w:b/>
          <w:sz w:val="24"/>
          <w:szCs w:val="24"/>
          <w:lang w:eastAsia="zh-CN"/>
        </w:rPr>
        <w:t>n/Authoring Laws and Regulations</w:t>
      </w:r>
    </w:p>
    <w:p w:rsidR="0063219C" w:rsidRPr="003F64AF" w:rsidRDefault="0063219C" w:rsidP="00C25942">
      <w:pPr>
        <w:tabs>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As per </w:t>
      </w:r>
      <w:r w:rsidR="00C25942">
        <w:rPr>
          <w:rFonts w:ascii="Times New Roman" w:eastAsia="Times New Roman" w:hAnsi="Times New Roman"/>
          <w:i/>
          <w:sz w:val="24"/>
          <w:szCs w:val="24"/>
          <w:lang w:eastAsia="zh-CN"/>
        </w:rPr>
        <w:t>T</w:t>
      </w:r>
      <w:r w:rsidRPr="003F64AF">
        <w:rPr>
          <w:rFonts w:ascii="Times New Roman" w:eastAsia="Times New Roman" w:hAnsi="Times New Roman"/>
          <w:i/>
          <w:sz w:val="24"/>
          <w:szCs w:val="24"/>
          <w:lang w:eastAsia="zh-CN"/>
        </w:rPr>
        <w:t>itle VIII</w:t>
      </w:r>
      <w:r w:rsidRPr="003F64AF">
        <w:rPr>
          <w:rFonts w:ascii="Times New Roman" w:eastAsia="Times New Roman" w:hAnsi="Times New Roman"/>
          <w:sz w:val="24"/>
          <w:szCs w:val="24"/>
          <w:lang w:eastAsia="zh-CN"/>
        </w:rPr>
        <w:t xml:space="preserve"> of the Social Security Act (Act), the Social Security Administration (SSA) must provide benefits to certain qualified World War II veterans who reside outside the United States. </w:t>
      </w:r>
      <w:r w:rsidRPr="003F64AF">
        <w:rPr>
          <w:rFonts w:ascii="Times New Roman" w:eastAsia="Times New Roman" w:hAnsi="Times New Roman"/>
          <w:i/>
          <w:sz w:val="24"/>
          <w:szCs w:val="24"/>
          <w:lang w:eastAsia="zh-CN"/>
        </w:rPr>
        <w:t xml:space="preserve"> </w:t>
      </w:r>
      <w:r w:rsidRPr="003F64AF">
        <w:rPr>
          <w:rFonts w:ascii="Times New Roman" w:eastAsia="Times New Roman" w:hAnsi="Times New Roman"/>
          <w:sz w:val="24"/>
          <w:szCs w:val="24"/>
          <w:lang w:eastAsia="zh-CN"/>
        </w:rPr>
        <w:t>Section</w:t>
      </w:r>
      <w:r w:rsidRPr="003F64AF">
        <w:rPr>
          <w:rFonts w:ascii="Times New Roman" w:eastAsia="Times New Roman" w:hAnsi="Times New Roman"/>
          <w:i/>
          <w:sz w:val="24"/>
          <w:szCs w:val="24"/>
          <w:lang w:eastAsia="zh-CN"/>
        </w:rPr>
        <w:t xml:space="preserve"> 807(a)</w:t>
      </w:r>
      <w:r w:rsidR="00C25942">
        <w:rPr>
          <w:rFonts w:ascii="Times New Roman" w:eastAsia="Times New Roman" w:hAnsi="Times New Roman"/>
          <w:sz w:val="24"/>
          <w:szCs w:val="24"/>
          <w:lang w:eastAsia="zh-CN"/>
        </w:rPr>
        <w:t xml:space="preserve"> of the </w:t>
      </w:r>
      <w:r w:rsidRPr="00C25942">
        <w:rPr>
          <w:rFonts w:ascii="Times New Roman" w:eastAsia="Times New Roman" w:hAnsi="Times New Roman"/>
          <w:i/>
          <w:sz w:val="24"/>
          <w:szCs w:val="24"/>
          <w:lang w:eastAsia="zh-CN"/>
        </w:rPr>
        <w:t>Act</w:t>
      </w:r>
      <w:r w:rsidRPr="003F64AF">
        <w:rPr>
          <w:rFonts w:ascii="Times New Roman" w:eastAsia="Times New Roman" w:hAnsi="Times New Roman"/>
          <w:sz w:val="24"/>
          <w:szCs w:val="24"/>
          <w:lang w:eastAsia="zh-CN"/>
        </w:rPr>
        <w:t xml:space="preserve"> states that if SSA determines it is not in the best interest of the beneficiary to receive benefits directly, SSA may certify payments to a relative, another person, or organization interested in or concerned about the welfare of the beneficiary.  We call these individuals or organizations representative payees.  </w:t>
      </w:r>
      <w:r w:rsidRPr="003F64AF">
        <w:rPr>
          <w:rFonts w:ascii="Times New Roman" w:eastAsia="Times New Roman" w:hAnsi="Times New Roman"/>
          <w:iCs/>
          <w:sz w:val="24"/>
          <w:szCs w:val="24"/>
          <w:lang w:eastAsia="zh-CN"/>
        </w:rPr>
        <w:t>Section</w:t>
      </w:r>
      <w:r w:rsidRPr="003F64AF">
        <w:rPr>
          <w:rFonts w:ascii="Times New Roman" w:eastAsia="Times New Roman" w:hAnsi="Times New Roman"/>
          <w:i/>
          <w:iCs/>
          <w:sz w:val="24"/>
          <w:szCs w:val="24"/>
          <w:lang w:eastAsia="zh-CN"/>
        </w:rPr>
        <w:t xml:space="preserve"> 807(h)</w:t>
      </w:r>
      <w:r w:rsidRPr="003F64AF">
        <w:rPr>
          <w:rFonts w:ascii="Times New Roman" w:eastAsia="Times New Roman" w:hAnsi="Times New Roman"/>
          <w:sz w:val="24"/>
          <w:szCs w:val="24"/>
          <w:lang w:eastAsia="zh-CN"/>
        </w:rPr>
        <w:t xml:space="preserve"> </w:t>
      </w:r>
      <w:r w:rsidR="00C25942">
        <w:rPr>
          <w:rFonts w:ascii="Times New Roman" w:eastAsia="Times New Roman" w:hAnsi="Times New Roman"/>
          <w:sz w:val="24"/>
          <w:szCs w:val="24"/>
          <w:lang w:eastAsia="zh-CN"/>
        </w:rPr>
        <w:t xml:space="preserve">of the </w:t>
      </w:r>
      <w:r w:rsidR="00C25942" w:rsidRPr="00C25942">
        <w:rPr>
          <w:rFonts w:ascii="Times New Roman" w:eastAsia="Times New Roman" w:hAnsi="Times New Roman"/>
          <w:i/>
          <w:sz w:val="24"/>
          <w:szCs w:val="24"/>
          <w:lang w:eastAsia="zh-CN"/>
        </w:rPr>
        <w:t xml:space="preserve">Act </w:t>
      </w:r>
      <w:r w:rsidRPr="003F64AF">
        <w:rPr>
          <w:rFonts w:ascii="Times New Roman" w:eastAsia="Times New Roman" w:hAnsi="Times New Roman"/>
          <w:sz w:val="24"/>
          <w:szCs w:val="24"/>
          <w:lang w:eastAsia="zh-CN"/>
        </w:rPr>
        <w:t xml:space="preserve">requires the Commissioner of Social Security to establish a system of accountability monitoring for representative payees.  Section </w:t>
      </w:r>
      <w:r w:rsidRPr="003F64AF">
        <w:rPr>
          <w:rFonts w:ascii="Times New Roman" w:eastAsia="Times New Roman" w:hAnsi="Times New Roman"/>
          <w:i/>
          <w:iCs/>
          <w:sz w:val="24"/>
          <w:szCs w:val="24"/>
          <w:lang w:eastAsia="zh-CN"/>
        </w:rPr>
        <w:t xml:space="preserve">20 CFR 408.665 </w:t>
      </w:r>
      <w:r w:rsidRPr="003F64AF">
        <w:rPr>
          <w:rFonts w:ascii="Times New Roman" w:eastAsia="Times New Roman" w:hAnsi="Times New Roman"/>
          <w:iCs/>
          <w:sz w:val="24"/>
          <w:szCs w:val="24"/>
          <w:lang w:eastAsia="zh-CN"/>
        </w:rPr>
        <w:t>of the</w:t>
      </w:r>
      <w:r w:rsidRPr="003F64AF">
        <w:rPr>
          <w:rFonts w:ascii="Times New Roman" w:eastAsia="Times New Roman" w:hAnsi="Times New Roman"/>
          <w:i/>
          <w:iCs/>
          <w:sz w:val="24"/>
          <w:szCs w:val="24"/>
          <w:lang w:eastAsia="zh-CN"/>
        </w:rPr>
        <w:t xml:space="preserve"> Code of Federal Regulations </w:t>
      </w:r>
      <w:r w:rsidRPr="003F64AF">
        <w:rPr>
          <w:rFonts w:ascii="Times New Roman" w:eastAsia="Times New Roman" w:hAnsi="Times New Roman"/>
          <w:sz w:val="24"/>
          <w:szCs w:val="24"/>
          <w:lang w:eastAsia="zh-CN"/>
        </w:rPr>
        <w:t>requires representative payees to account for the u</w:t>
      </w:r>
      <w:r w:rsidR="00C25942">
        <w:rPr>
          <w:rFonts w:ascii="Times New Roman" w:eastAsia="Times New Roman" w:hAnsi="Times New Roman"/>
          <w:sz w:val="24"/>
          <w:szCs w:val="24"/>
          <w:lang w:eastAsia="zh-CN"/>
        </w:rPr>
        <w:t>se of a beneficiary’s benefits.</w:t>
      </w:r>
    </w:p>
    <w:p w:rsidR="0063219C" w:rsidRPr="003F64AF" w:rsidRDefault="0063219C" w:rsidP="0063219C">
      <w:pPr>
        <w:tabs>
          <w:tab w:val="left" w:pos="-720"/>
        </w:tabs>
        <w:suppressAutoHyphens/>
        <w:spacing w:after="0" w:line="240" w:lineRule="auto"/>
        <w:rPr>
          <w:rFonts w:ascii="Times New Roman" w:eastAsia="Times New Roman" w:hAnsi="Times New Roman"/>
          <w:sz w:val="24"/>
          <w:szCs w:val="24"/>
          <w:lang w:eastAsia="zh-CN"/>
        </w:rPr>
      </w:pPr>
    </w:p>
    <w:p w:rsidR="00C25942" w:rsidRDefault="0063219C" w:rsidP="0063219C">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Description of Collection</w:t>
      </w:r>
    </w:p>
    <w:p w:rsidR="0063219C" w:rsidRPr="003F64AF" w:rsidRDefault="0063219C"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SSA uses the information on Form SSA-2001-F6 to determine wheth</w:t>
      </w:r>
      <w:r w:rsidR="00C25942">
        <w:rPr>
          <w:rFonts w:ascii="Times New Roman" w:eastAsia="Times New Roman" w:hAnsi="Times New Roman"/>
          <w:sz w:val="24"/>
          <w:szCs w:val="24"/>
          <w:lang w:eastAsia="zh-CN"/>
        </w:rPr>
        <w:t xml:space="preserve">er the </w:t>
      </w:r>
      <w:proofErr w:type="gramStart"/>
      <w:r w:rsidR="00C25942">
        <w:rPr>
          <w:rFonts w:ascii="Times New Roman" w:eastAsia="Times New Roman" w:hAnsi="Times New Roman"/>
          <w:sz w:val="24"/>
          <w:szCs w:val="24"/>
          <w:lang w:eastAsia="zh-CN"/>
        </w:rPr>
        <w:t>representative</w:t>
      </w:r>
      <w:proofErr w:type="gramEnd"/>
      <w:r w:rsidR="00C25942">
        <w:rPr>
          <w:rFonts w:ascii="Times New Roman" w:eastAsia="Times New Roman" w:hAnsi="Times New Roman"/>
          <w:sz w:val="24"/>
          <w:szCs w:val="24"/>
          <w:lang w:eastAsia="zh-CN"/>
        </w:rPr>
        <w:t xml:space="preserve"> payee </w:t>
      </w:r>
      <w:r w:rsidRPr="003F64AF">
        <w:rPr>
          <w:rFonts w:ascii="Times New Roman" w:eastAsia="Times New Roman" w:hAnsi="Times New Roman"/>
          <w:sz w:val="24"/>
          <w:szCs w:val="24"/>
          <w:lang w:eastAsia="zh-CN"/>
        </w:rPr>
        <w:t>used the certified payments properly, and continues to demonstrate strong concern for the beneficiary’s best interests.  Representative payees who receive Special Veterans Benefits on behalf of beneficiaries residing outside the United States must complete the SSA-2001-F6 annually.  We also require representative payees to complete the form any time we have reason to believe they could be misusing the benefit paymen</w:t>
      </w:r>
      <w:r w:rsidR="00C25942">
        <w:rPr>
          <w:rFonts w:ascii="Times New Roman" w:eastAsia="Times New Roman" w:hAnsi="Times New Roman"/>
          <w:sz w:val="24"/>
          <w:szCs w:val="24"/>
          <w:lang w:eastAsia="zh-CN"/>
        </w:rPr>
        <w:t>ts</w:t>
      </w:r>
      <w:proofErr w:type="gramStart"/>
      <w:r w:rsidR="00C25942">
        <w:rPr>
          <w:rFonts w:ascii="Times New Roman" w:eastAsia="Times New Roman" w:hAnsi="Times New Roman"/>
          <w:sz w:val="24"/>
          <w:szCs w:val="24"/>
          <w:lang w:eastAsia="zh-CN"/>
        </w:rPr>
        <w:t xml:space="preserve">. </w:t>
      </w:r>
      <w:proofErr w:type="gramEnd"/>
      <w:r w:rsidR="00C25942">
        <w:rPr>
          <w:rFonts w:ascii="Times New Roman" w:eastAsia="Times New Roman" w:hAnsi="Times New Roman"/>
          <w:sz w:val="24"/>
          <w:szCs w:val="24"/>
          <w:lang w:eastAsia="zh-CN"/>
        </w:rPr>
        <w:t xml:space="preserve">The respondents are </w:t>
      </w:r>
      <w:r w:rsidRPr="003F64AF">
        <w:rPr>
          <w:rFonts w:ascii="Times New Roman" w:eastAsia="Times New Roman" w:hAnsi="Times New Roman"/>
          <w:sz w:val="24"/>
          <w:szCs w:val="24"/>
          <w:lang w:eastAsia="zh-CN"/>
        </w:rPr>
        <w:t>individuals</w:t>
      </w:r>
      <w:r w:rsidR="00C25942">
        <w:rPr>
          <w:rFonts w:ascii="Times New Roman" w:eastAsia="Times New Roman" w:hAnsi="Times New Roman"/>
          <w:sz w:val="24"/>
          <w:szCs w:val="24"/>
          <w:lang w:eastAsia="zh-CN"/>
        </w:rPr>
        <w:t xml:space="preserve"> or </w:t>
      </w:r>
      <w:r w:rsidR="00017AEC">
        <w:rPr>
          <w:rFonts w:ascii="Times New Roman" w:eastAsia="Times New Roman" w:hAnsi="Times New Roman"/>
          <w:sz w:val="24"/>
          <w:szCs w:val="24"/>
          <w:lang w:eastAsia="zh-CN"/>
        </w:rPr>
        <w:t>organizations</w:t>
      </w:r>
      <w:r w:rsidR="00C25942">
        <w:rPr>
          <w:rFonts w:ascii="Times New Roman" w:eastAsia="Times New Roman" w:hAnsi="Times New Roman"/>
          <w:sz w:val="24"/>
          <w:szCs w:val="24"/>
          <w:lang w:eastAsia="zh-CN"/>
        </w:rPr>
        <w:t xml:space="preserve"> serving as representative payees who receive Special Veterans Benefits on behalf of beneficiaries</w:t>
      </w:r>
      <w:r w:rsidR="00017AEC">
        <w:rPr>
          <w:rFonts w:ascii="Times New Roman" w:eastAsia="Times New Roman" w:hAnsi="Times New Roman"/>
          <w:sz w:val="24"/>
          <w:szCs w:val="24"/>
          <w:lang w:eastAsia="zh-CN"/>
        </w:rPr>
        <w:t xml:space="preserve"> living outside the United States</w:t>
      </w:r>
      <w:r w:rsidRPr="003F64AF">
        <w:rPr>
          <w:rFonts w:ascii="Times New Roman" w:eastAsia="Times New Roman" w:hAnsi="Times New Roman"/>
          <w:sz w:val="24"/>
          <w:szCs w:val="24"/>
          <w:lang w:eastAsia="zh-CN"/>
        </w:rPr>
        <w:t>.</w:t>
      </w:r>
    </w:p>
    <w:p w:rsidR="0063219C" w:rsidRPr="003F64AF" w:rsidRDefault="0063219C" w:rsidP="0063219C">
      <w:pPr>
        <w:tabs>
          <w:tab w:val="left" w:pos="-720"/>
          <w:tab w:val="left" w:pos="0"/>
          <w:tab w:val="left" w:pos="720"/>
        </w:tabs>
        <w:suppressAutoHyphens/>
        <w:spacing w:after="0" w:line="240" w:lineRule="auto"/>
        <w:rPr>
          <w:rFonts w:ascii="Times New Roman" w:eastAsia="Times New Roman" w:hAnsi="Times New Roman"/>
          <w:sz w:val="24"/>
          <w:szCs w:val="24"/>
          <w:lang w:eastAsia="zh-CN"/>
        </w:rPr>
      </w:pPr>
    </w:p>
    <w:p w:rsidR="00C25942" w:rsidRPr="00C25942" w:rsidRDefault="0063219C" w:rsidP="0063219C">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Use of Information Techno</w:t>
      </w:r>
      <w:r w:rsidR="00C25942">
        <w:rPr>
          <w:rFonts w:ascii="Times New Roman" w:eastAsia="Times New Roman" w:hAnsi="Times New Roman"/>
          <w:b/>
          <w:sz w:val="24"/>
          <w:szCs w:val="24"/>
          <w:lang w:eastAsia="zh-CN"/>
        </w:rPr>
        <w:t>logy to Collect the Information</w:t>
      </w:r>
    </w:p>
    <w:p w:rsidR="00ED479C" w:rsidRPr="003F64AF" w:rsidRDefault="00ED479C"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Form SSA-2001-F6 is in paper form only</w:t>
      </w:r>
      <w:r w:rsidR="00752C2B" w:rsidRPr="003F64AF">
        <w:rPr>
          <w:rFonts w:ascii="Times New Roman" w:eastAsia="Times New Roman" w:hAnsi="Times New Roman"/>
          <w:sz w:val="24"/>
          <w:szCs w:val="24"/>
          <w:lang w:eastAsia="zh-CN"/>
        </w:rPr>
        <w:t xml:space="preserve"> and is not available as a print-only PDF on SSA’s website.  SSA did not create an electronic version of form SSA-2001-F6 under the agency’s Government Paperwork Elimination Act plan because of the low volume of respondents who are required to complete the form. </w:t>
      </w:r>
    </w:p>
    <w:p w:rsidR="00752C2B" w:rsidRPr="003F64AF" w:rsidRDefault="00752C2B" w:rsidP="00ED479C">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752C2B" w:rsidP="00752C2B">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Why We Cannot Use Duplicate Information</w:t>
      </w:r>
    </w:p>
    <w:p w:rsidR="00752C2B" w:rsidRPr="003F64AF" w:rsidRDefault="00752C2B"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The nature of the information </w:t>
      </w:r>
      <w:r w:rsidR="00CC276D" w:rsidRPr="003F64AF">
        <w:rPr>
          <w:rFonts w:ascii="Times New Roman" w:eastAsia="Times New Roman" w:hAnsi="Times New Roman"/>
          <w:sz w:val="24"/>
          <w:szCs w:val="24"/>
          <w:lang w:eastAsia="zh-CN"/>
        </w:rPr>
        <w:t>we are</w:t>
      </w:r>
      <w:r w:rsidRPr="003F64AF">
        <w:rPr>
          <w:rFonts w:ascii="Times New Roman" w:eastAsia="Times New Roman" w:hAnsi="Times New Roman"/>
          <w:sz w:val="24"/>
          <w:szCs w:val="24"/>
          <w:lang w:eastAsia="zh-CN"/>
        </w:rPr>
        <w:t xml:space="preserve"> collecting and the manner in which we are collecting it preclude duplication.  SSA </w:t>
      </w:r>
      <w:r w:rsidR="00CC276D" w:rsidRPr="003F64AF">
        <w:rPr>
          <w:rFonts w:ascii="Times New Roman" w:eastAsia="Times New Roman" w:hAnsi="Times New Roman"/>
          <w:sz w:val="24"/>
          <w:szCs w:val="24"/>
          <w:lang w:eastAsia="zh-CN"/>
        </w:rPr>
        <w:t xml:space="preserve">does not use another </w:t>
      </w:r>
      <w:r w:rsidRPr="003F64AF">
        <w:rPr>
          <w:rFonts w:ascii="Times New Roman" w:eastAsia="Times New Roman" w:hAnsi="Times New Roman"/>
          <w:sz w:val="24"/>
          <w:szCs w:val="24"/>
          <w:lang w:eastAsia="zh-CN"/>
        </w:rPr>
        <w:t xml:space="preserve">collection instrument </w:t>
      </w:r>
      <w:r w:rsidR="00CC276D" w:rsidRPr="003F64AF">
        <w:rPr>
          <w:rFonts w:ascii="Times New Roman" w:eastAsia="Times New Roman" w:hAnsi="Times New Roman"/>
          <w:sz w:val="24"/>
          <w:szCs w:val="24"/>
          <w:lang w:eastAsia="zh-CN"/>
        </w:rPr>
        <w:t>to obtain</w:t>
      </w:r>
      <w:r w:rsidRPr="003F64AF">
        <w:rPr>
          <w:rFonts w:ascii="Times New Roman" w:eastAsia="Times New Roman" w:hAnsi="Times New Roman"/>
          <w:sz w:val="24"/>
          <w:szCs w:val="24"/>
          <w:lang w:eastAsia="zh-CN"/>
        </w:rPr>
        <w:t xml:space="preserve"> similar data. </w:t>
      </w:r>
    </w:p>
    <w:p w:rsidR="00304682" w:rsidRPr="003F64AF" w:rsidRDefault="00304682" w:rsidP="0030468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304682" w:rsidP="00304682">
      <w:pPr>
        <w:pStyle w:val="BodyTextIndent"/>
        <w:widowControl/>
        <w:numPr>
          <w:ilvl w:val="0"/>
          <w:numId w:val="1"/>
        </w:numPr>
        <w:tabs>
          <w:tab w:val="clear" w:pos="1440"/>
        </w:tabs>
        <w:rPr>
          <w:rFonts w:ascii="Times New Roman" w:hAnsi="Times New Roman" w:cs="Times New Roman"/>
        </w:rPr>
      </w:pPr>
      <w:r w:rsidRPr="003F64AF">
        <w:rPr>
          <w:rFonts w:ascii="Times New Roman" w:hAnsi="Times New Roman" w:cs="Times New Roman"/>
          <w:b/>
        </w:rPr>
        <w:t>Minimizing Burden to Small Respondents</w:t>
      </w:r>
    </w:p>
    <w:p w:rsidR="00304682" w:rsidRPr="003F64AF" w:rsidRDefault="00304682" w:rsidP="00C25942">
      <w:pPr>
        <w:pStyle w:val="BodyTextIndent"/>
        <w:widowControl/>
        <w:tabs>
          <w:tab w:val="clear" w:pos="1440"/>
        </w:tabs>
        <w:ind w:left="1080" w:firstLine="0"/>
        <w:rPr>
          <w:rFonts w:ascii="Times New Roman" w:hAnsi="Times New Roman" w:cs="Times New Roman"/>
        </w:rPr>
      </w:pPr>
      <w:r w:rsidRPr="003F64AF">
        <w:rPr>
          <w:rFonts w:ascii="Times New Roman" w:hAnsi="Times New Roman" w:cs="Times New Roman"/>
        </w:rPr>
        <w:t>This collection does not affect small businesses or other small entities.</w:t>
      </w:r>
    </w:p>
    <w:p w:rsidR="00514A85" w:rsidRPr="003F64AF" w:rsidRDefault="00514A85" w:rsidP="00514A85">
      <w:pPr>
        <w:widowControl w:val="0"/>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304682" w:rsidP="00304682">
      <w:pPr>
        <w:widowControl w:val="0"/>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Consequences of Not Collecting Information or Collecting It Less Frequently</w:t>
      </w:r>
    </w:p>
    <w:p w:rsidR="00304682" w:rsidRPr="003F64AF" w:rsidRDefault="00304682" w:rsidP="00C25942">
      <w:pPr>
        <w:widowControl w:val="0"/>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SSA collects the information annually to determine the continuing suitability of the representative payee.  The regulatory requirement is a result of a class action suit filed </w:t>
      </w:r>
      <w:r w:rsidRPr="003F64AF">
        <w:rPr>
          <w:rFonts w:ascii="Times New Roman" w:eastAsia="Times New Roman" w:hAnsi="Times New Roman"/>
          <w:sz w:val="24"/>
          <w:szCs w:val="24"/>
          <w:lang w:eastAsia="zh-CN"/>
        </w:rPr>
        <w:lastRenderedPageBreak/>
        <w:t xml:space="preserve">against SSA; thus, if SSA did not collect the information, we would be in violation of the regulatory requirement.  Therefore, we cannot collect the information less frequently.  There are no technical or legal obstacles to burden reduction. </w:t>
      </w:r>
    </w:p>
    <w:p w:rsidR="00304682" w:rsidRPr="003F64AF" w:rsidRDefault="00304682" w:rsidP="00304682">
      <w:pPr>
        <w:tabs>
          <w:tab w:val="left" w:pos="-720"/>
        </w:tabs>
        <w:suppressAutoHyphens/>
        <w:spacing w:after="0" w:line="240" w:lineRule="auto"/>
        <w:rPr>
          <w:rFonts w:ascii="Times New Roman" w:eastAsia="Times New Roman" w:hAnsi="Times New Roman"/>
          <w:b/>
          <w:bCs/>
          <w:sz w:val="24"/>
          <w:szCs w:val="24"/>
          <w:lang w:eastAsia="zh-CN"/>
        </w:rPr>
      </w:pPr>
    </w:p>
    <w:p w:rsidR="00C25942" w:rsidRDefault="00304682" w:rsidP="00304682">
      <w:pPr>
        <w:widowControl w:val="0"/>
        <w:numPr>
          <w:ilvl w:val="0"/>
          <w:numId w:val="1"/>
        </w:numPr>
        <w:tabs>
          <w:tab w:val="left" w:pos="-720"/>
          <w:tab w:val="left" w:pos="0"/>
          <w:tab w:val="left" w:pos="720"/>
          <w:tab w:val="left" w:pos="144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Special Circumstances</w:t>
      </w:r>
    </w:p>
    <w:p w:rsidR="00304682" w:rsidRPr="003F64AF" w:rsidRDefault="00304682" w:rsidP="00C25942">
      <w:pPr>
        <w:widowControl w:val="0"/>
        <w:tabs>
          <w:tab w:val="left" w:pos="-720"/>
          <w:tab w:val="left" w:pos="0"/>
          <w:tab w:val="left" w:pos="720"/>
          <w:tab w:val="left" w:pos="144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There are no special circumstances that would cause SSA to conduct this information collection in a manner inconsistent with </w:t>
      </w:r>
      <w:proofErr w:type="gramStart"/>
      <w:r w:rsidRPr="00C25942">
        <w:rPr>
          <w:rFonts w:ascii="Times New Roman" w:eastAsia="Times New Roman" w:hAnsi="Times New Roman"/>
          <w:i/>
          <w:sz w:val="24"/>
          <w:szCs w:val="24"/>
          <w:lang w:eastAsia="zh-CN"/>
        </w:rPr>
        <w:t>5</w:t>
      </w:r>
      <w:proofErr w:type="gramEnd"/>
      <w:r w:rsidRPr="00C25942">
        <w:rPr>
          <w:rFonts w:ascii="Times New Roman" w:eastAsia="Times New Roman" w:hAnsi="Times New Roman"/>
          <w:i/>
          <w:sz w:val="24"/>
          <w:szCs w:val="24"/>
          <w:lang w:eastAsia="zh-CN"/>
        </w:rPr>
        <w:t xml:space="preserve"> CFR 1320.5</w:t>
      </w:r>
      <w:r w:rsidRPr="003F64AF">
        <w:rPr>
          <w:rFonts w:ascii="Times New Roman" w:eastAsia="Times New Roman" w:hAnsi="Times New Roman"/>
          <w:sz w:val="24"/>
          <w:szCs w:val="24"/>
          <w:lang w:eastAsia="zh-CN"/>
        </w:rPr>
        <w:t>.</w:t>
      </w:r>
    </w:p>
    <w:p w:rsidR="00514A85" w:rsidRPr="003F64AF" w:rsidRDefault="00514A85" w:rsidP="00514A85">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304682" w:rsidP="00304682">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Solicitation of Public Comment and Other Consultations with the Public</w:t>
      </w:r>
    </w:p>
    <w:p w:rsidR="00304682" w:rsidRPr="003F64AF" w:rsidRDefault="00C25942"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C25942">
        <w:rPr>
          <w:rFonts w:ascii="Times New Roman" w:hAnsi="Times New Roman"/>
          <w:sz w:val="24"/>
          <w:szCs w:val="24"/>
        </w:rPr>
        <w:t xml:space="preserve">The 60-day advance Federal Register Notice published on </w:t>
      </w:r>
      <w:r w:rsidR="00CD6346">
        <w:rPr>
          <w:rFonts w:ascii="Times New Roman" w:hAnsi="Times New Roman"/>
          <w:sz w:val="24"/>
          <w:szCs w:val="24"/>
        </w:rPr>
        <w:t>April 2, 2015</w:t>
      </w:r>
      <w:r>
        <w:rPr>
          <w:rFonts w:ascii="Times New Roman" w:hAnsi="Times New Roman"/>
          <w:sz w:val="24"/>
          <w:szCs w:val="24"/>
        </w:rPr>
        <w:t>, at 80</w:t>
      </w:r>
      <w:r w:rsidRPr="00C25942">
        <w:rPr>
          <w:rFonts w:ascii="Times New Roman" w:hAnsi="Times New Roman"/>
          <w:sz w:val="24"/>
          <w:szCs w:val="24"/>
        </w:rPr>
        <w:t xml:space="preserve"> FR </w:t>
      </w:r>
      <w:r w:rsidR="00CD6346">
        <w:rPr>
          <w:rFonts w:ascii="Times New Roman" w:hAnsi="Times New Roman"/>
          <w:sz w:val="24"/>
          <w:szCs w:val="24"/>
        </w:rPr>
        <w:t>17817</w:t>
      </w:r>
      <w:r w:rsidRPr="00C25942">
        <w:rPr>
          <w:rFonts w:ascii="Times New Roman" w:hAnsi="Times New Roman"/>
          <w:sz w:val="24"/>
          <w:szCs w:val="24"/>
        </w:rPr>
        <w:t xml:space="preserve">, and we received no public comments.  SSA published the second Notice on </w:t>
      </w:r>
      <w:r w:rsidR="004C7F46">
        <w:rPr>
          <w:rFonts w:ascii="Times New Roman" w:hAnsi="Times New Roman"/>
          <w:sz w:val="24"/>
          <w:szCs w:val="24"/>
        </w:rPr>
        <w:t>June 19, 2015</w:t>
      </w:r>
      <w:r>
        <w:rPr>
          <w:rFonts w:ascii="Times New Roman" w:hAnsi="Times New Roman"/>
          <w:sz w:val="24"/>
          <w:szCs w:val="24"/>
        </w:rPr>
        <w:t xml:space="preserve">, at 80 FR </w:t>
      </w:r>
      <w:r w:rsidR="004C7F46">
        <w:rPr>
          <w:rFonts w:ascii="Times New Roman" w:hAnsi="Times New Roman"/>
          <w:sz w:val="24"/>
          <w:szCs w:val="24"/>
        </w:rPr>
        <w:t>35423</w:t>
      </w:r>
      <w:r w:rsidRPr="00C25942">
        <w:rPr>
          <w:rFonts w:ascii="Times New Roman" w:hAnsi="Times New Roman"/>
          <w:sz w:val="24"/>
          <w:szCs w:val="24"/>
        </w:rPr>
        <w:t>.  If we receive comments in response to the 30</w:t>
      </w:r>
      <w:r w:rsidRPr="00C25942">
        <w:rPr>
          <w:rFonts w:ascii="Times New Roman" w:hAnsi="Times New Roman"/>
          <w:sz w:val="24"/>
          <w:szCs w:val="24"/>
        </w:rPr>
        <w:noBreakHyphen/>
        <w:t>day Notice, we will forward them to OMB.  We did not consult with the public in the revision of this form</w:t>
      </w:r>
      <w:r w:rsidR="00486DEE" w:rsidRPr="003F64AF">
        <w:rPr>
          <w:rFonts w:ascii="Times New Roman" w:eastAsia="Times New Roman" w:hAnsi="Times New Roman"/>
          <w:sz w:val="24"/>
          <w:szCs w:val="24"/>
          <w:lang w:eastAsia="zh-CN"/>
        </w:rPr>
        <w:t>.</w:t>
      </w:r>
    </w:p>
    <w:p w:rsidR="00304682" w:rsidRPr="003F64AF" w:rsidRDefault="00304682" w:rsidP="00304682">
      <w:pPr>
        <w:tabs>
          <w:tab w:val="left" w:pos="-720"/>
        </w:tabs>
        <w:suppressAutoHyphens/>
        <w:spacing w:after="0" w:line="240" w:lineRule="auto"/>
        <w:ind w:left="1080"/>
        <w:rPr>
          <w:rFonts w:ascii="Times New Roman" w:eastAsia="Times New Roman" w:hAnsi="Times New Roman"/>
          <w:sz w:val="24"/>
          <w:szCs w:val="24"/>
          <w:lang w:eastAsia="zh-CN"/>
        </w:rPr>
      </w:pPr>
    </w:p>
    <w:p w:rsidR="00C25942" w:rsidRDefault="009B0BE3" w:rsidP="009B0BE3">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Payment or Gifts to Respondents</w:t>
      </w:r>
    </w:p>
    <w:p w:rsidR="00304682" w:rsidRDefault="009B0BE3"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SSA does not provide payments or gifts to the respondents.</w:t>
      </w:r>
    </w:p>
    <w:p w:rsidR="00C25942" w:rsidRPr="00C25942" w:rsidRDefault="00C25942"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9B0BE3" w:rsidP="009B0BE3">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Assurances of Confidentiality</w:t>
      </w:r>
    </w:p>
    <w:p w:rsidR="009B0BE3" w:rsidRDefault="009B0BE3"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SSA protects and holds confidential the information it collects in accordance with </w:t>
      </w:r>
      <w:r w:rsidRPr="00C25942">
        <w:rPr>
          <w:rFonts w:ascii="Times New Roman" w:eastAsia="Times New Roman" w:hAnsi="Times New Roman"/>
          <w:i/>
          <w:sz w:val="24"/>
          <w:szCs w:val="24"/>
          <w:lang w:eastAsia="zh-CN"/>
        </w:rPr>
        <w:t>42 U.S.C. 1306, 20 CFR 401</w:t>
      </w:r>
      <w:r w:rsidRPr="003F64AF">
        <w:rPr>
          <w:rFonts w:ascii="Times New Roman" w:eastAsia="Times New Roman" w:hAnsi="Times New Roman"/>
          <w:sz w:val="24"/>
          <w:szCs w:val="24"/>
          <w:lang w:eastAsia="zh-CN"/>
        </w:rPr>
        <w:t xml:space="preserve"> and </w:t>
      </w:r>
      <w:r w:rsidRPr="00C25942">
        <w:rPr>
          <w:rFonts w:ascii="Times New Roman" w:eastAsia="Times New Roman" w:hAnsi="Times New Roman"/>
          <w:i/>
          <w:sz w:val="24"/>
          <w:szCs w:val="24"/>
          <w:lang w:eastAsia="zh-CN"/>
        </w:rPr>
        <w:t>402, 5 U.S.C. 552</w:t>
      </w:r>
      <w:r w:rsidRPr="003F64AF">
        <w:rPr>
          <w:rFonts w:ascii="Times New Roman" w:eastAsia="Times New Roman" w:hAnsi="Times New Roman"/>
          <w:sz w:val="24"/>
          <w:szCs w:val="24"/>
          <w:lang w:eastAsia="zh-CN"/>
        </w:rPr>
        <w:t xml:space="preserve"> (Freedom of Information Act), </w:t>
      </w:r>
      <w:r w:rsidR="00C25942">
        <w:rPr>
          <w:rFonts w:ascii="Times New Roman" w:eastAsia="Times New Roman" w:hAnsi="Times New Roman"/>
          <w:i/>
          <w:sz w:val="24"/>
          <w:szCs w:val="24"/>
          <w:lang w:eastAsia="zh-CN"/>
        </w:rPr>
        <w:t>5 </w:t>
      </w:r>
      <w:r w:rsidRPr="00C25942">
        <w:rPr>
          <w:rFonts w:ascii="Times New Roman" w:eastAsia="Times New Roman" w:hAnsi="Times New Roman"/>
          <w:i/>
          <w:sz w:val="24"/>
          <w:szCs w:val="24"/>
          <w:lang w:eastAsia="zh-CN"/>
        </w:rPr>
        <w:t>U.S.C. 552a</w:t>
      </w:r>
      <w:r w:rsidRPr="003F64AF">
        <w:rPr>
          <w:rFonts w:ascii="Times New Roman" w:eastAsia="Times New Roman" w:hAnsi="Times New Roman"/>
          <w:sz w:val="24"/>
          <w:szCs w:val="24"/>
          <w:lang w:eastAsia="zh-CN"/>
        </w:rPr>
        <w:t xml:space="preserve"> (Privacy Act of 1974) and OMB Circular No</w:t>
      </w:r>
      <w:proofErr w:type="gramStart"/>
      <w:r w:rsidRPr="003F64AF">
        <w:rPr>
          <w:rFonts w:ascii="Times New Roman" w:eastAsia="Times New Roman" w:hAnsi="Times New Roman"/>
          <w:sz w:val="24"/>
          <w:szCs w:val="24"/>
          <w:lang w:eastAsia="zh-CN"/>
        </w:rPr>
        <w:t>. A-130.</w:t>
      </w:r>
      <w:proofErr w:type="gramEnd"/>
    </w:p>
    <w:p w:rsidR="00C25942" w:rsidRPr="003F64AF" w:rsidRDefault="00C25942"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320D54" w:rsidP="00320D54">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Justification for Sensitive Questions</w:t>
      </w:r>
    </w:p>
    <w:p w:rsidR="00320D54" w:rsidRPr="003F64AF" w:rsidRDefault="00320D54"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The information collection does not contain any questions of a sensitive nature. </w:t>
      </w:r>
    </w:p>
    <w:p w:rsidR="00320D54" w:rsidRPr="003F64AF" w:rsidRDefault="00320D54" w:rsidP="00320D54">
      <w:pPr>
        <w:tabs>
          <w:tab w:val="left" w:pos="-720"/>
          <w:tab w:val="left" w:pos="0"/>
          <w:tab w:val="left" w:pos="720"/>
        </w:tabs>
        <w:suppressAutoHyphens/>
        <w:spacing w:after="0" w:line="240" w:lineRule="auto"/>
        <w:ind w:left="720"/>
        <w:rPr>
          <w:rFonts w:ascii="Times New Roman" w:eastAsia="Times New Roman" w:hAnsi="Times New Roman"/>
          <w:sz w:val="24"/>
          <w:szCs w:val="24"/>
          <w:lang w:eastAsia="zh-CN"/>
        </w:rPr>
      </w:pPr>
    </w:p>
    <w:p w:rsidR="00C25942" w:rsidRPr="00C25942" w:rsidRDefault="00DA38D7" w:rsidP="00DA38D7">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napToGrid w:val="0"/>
          <w:sz w:val="24"/>
          <w:szCs w:val="24"/>
          <w:lang w:eastAsia="zh-CN"/>
        </w:rPr>
        <w:t>Estimates of Public Burden</w:t>
      </w:r>
    </w:p>
    <w:p w:rsidR="00DA38D7" w:rsidRPr="003F64AF" w:rsidRDefault="00DA38D7" w:rsidP="00C259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napToGrid w:val="0"/>
          <w:sz w:val="24"/>
          <w:szCs w:val="24"/>
          <w:lang w:eastAsia="zh-CN"/>
        </w:rPr>
        <w:t xml:space="preserve">Approximately 50 respondents take 10 minutes each to complete Form SSA-2001-F6 each year. </w:t>
      </w:r>
      <w:r w:rsidR="00C25942">
        <w:rPr>
          <w:rFonts w:ascii="Times New Roman" w:eastAsia="Times New Roman" w:hAnsi="Times New Roman"/>
          <w:snapToGrid w:val="0"/>
          <w:sz w:val="24"/>
          <w:szCs w:val="24"/>
          <w:lang w:eastAsia="zh-CN"/>
        </w:rPr>
        <w:t xml:space="preserve"> </w:t>
      </w:r>
      <w:r w:rsidRPr="003F64AF">
        <w:rPr>
          <w:rFonts w:ascii="Times New Roman" w:eastAsia="Times New Roman" w:hAnsi="Times New Roman"/>
          <w:snapToGrid w:val="0"/>
          <w:sz w:val="24"/>
          <w:szCs w:val="24"/>
          <w:lang w:eastAsia="zh-CN"/>
        </w:rPr>
        <w:t xml:space="preserve">Accordingly, the burden is </w:t>
      </w:r>
      <w:r w:rsidR="00081E8B">
        <w:rPr>
          <w:rFonts w:ascii="Times New Roman" w:eastAsia="Times New Roman" w:hAnsi="Times New Roman"/>
          <w:snapToGrid w:val="0"/>
          <w:sz w:val="24"/>
          <w:szCs w:val="24"/>
          <w:lang w:eastAsia="zh-CN"/>
        </w:rPr>
        <w:t>8</w:t>
      </w:r>
      <w:r w:rsidRPr="003F64AF">
        <w:rPr>
          <w:rFonts w:ascii="Times New Roman" w:eastAsia="Times New Roman" w:hAnsi="Times New Roman"/>
          <w:snapToGrid w:val="0"/>
          <w:sz w:val="24"/>
          <w:szCs w:val="24"/>
          <w:lang w:eastAsia="zh-CN"/>
        </w:rPr>
        <w:t xml:space="preserve"> hours. </w:t>
      </w:r>
      <w:r w:rsidR="00C25942">
        <w:rPr>
          <w:rFonts w:ascii="Times New Roman" w:eastAsia="Times New Roman" w:hAnsi="Times New Roman"/>
          <w:snapToGrid w:val="0"/>
          <w:sz w:val="24"/>
          <w:szCs w:val="24"/>
          <w:lang w:eastAsia="zh-CN"/>
        </w:rPr>
        <w:t xml:space="preserve"> </w:t>
      </w:r>
      <w:r w:rsidRPr="003F64AF">
        <w:rPr>
          <w:rFonts w:ascii="Times New Roman" w:eastAsia="Times New Roman" w:hAnsi="Times New Roman"/>
          <w:snapToGrid w:val="0"/>
          <w:sz w:val="24"/>
          <w:szCs w:val="24"/>
          <w:lang w:eastAsia="zh-CN"/>
        </w:rPr>
        <w:t>This figure represents burden hours, and we did not calculate a separate cost burden.</w:t>
      </w:r>
    </w:p>
    <w:p w:rsidR="009B0BE3" w:rsidRPr="003F64AF" w:rsidRDefault="009B0BE3" w:rsidP="00DA38D7">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C25942" w:rsidRDefault="00DA38D7" w:rsidP="00DA38D7">
      <w:pPr>
        <w:pStyle w:val="BodyTextIndent"/>
        <w:widowControl/>
        <w:numPr>
          <w:ilvl w:val="0"/>
          <w:numId w:val="1"/>
        </w:numPr>
        <w:tabs>
          <w:tab w:val="clear" w:pos="1440"/>
        </w:tabs>
        <w:rPr>
          <w:rFonts w:ascii="Times New Roman" w:hAnsi="Times New Roman" w:cs="Times New Roman"/>
        </w:rPr>
      </w:pPr>
      <w:r w:rsidRPr="003F64AF">
        <w:rPr>
          <w:rFonts w:ascii="Times New Roman" w:hAnsi="Times New Roman" w:cs="Times New Roman"/>
          <w:b/>
        </w:rPr>
        <w:t>Annual Cost to the Respondents (Other)</w:t>
      </w:r>
    </w:p>
    <w:p w:rsidR="00DA38D7" w:rsidRPr="003F64AF" w:rsidRDefault="00DA38D7" w:rsidP="00C25942">
      <w:pPr>
        <w:pStyle w:val="BodyTextIndent"/>
        <w:widowControl/>
        <w:tabs>
          <w:tab w:val="clear" w:pos="1440"/>
        </w:tabs>
        <w:ind w:left="1080" w:firstLine="0"/>
        <w:rPr>
          <w:rFonts w:ascii="Times New Roman" w:hAnsi="Times New Roman" w:cs="Times New Roman"/>
        </w:rPr>
      </w:pPr>
      <w:r w:rsidRPr="003F64AF">
        <w:rPr>
          <w:rFonts w:ascii="Times New Roman" w:hAnsi="Times New Roman" w:cs="Times New Roman"/>
        </w:rPr>
        <w:t>There is no known cost burden on the respondents.</w:t>
      </w:r>
    </w:p>
    <w:p w:rsidR="00DA38D7" w:rsidRPr="003F64AF" w:rsidRDefault="00DA38D7" w:rsidP="00DA38D7">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C25942" w:rsidRPr="00C25942" w:rsidRDefault="00DA38D7" w:rsidP="00DA38D7">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Annua</w:t>
      </w:r>
      <w:r w:rsidR="00C25942">
        <w:rPr>
          <w:rFonts w:ascii="Times New Roman" w:eastAsia="Times New Roman" w:hAnsi="Times New Roman"/>
          <w:b/>
          <w:sz w:val="24"/>
          <w:szCs w:val="24"/>
          <w:lang w:eastAsia="zh-CN"/>
        </w:rPr>
        <w:t>l Cost to the Federal Government</w:t>
      </w:r>
    </w:p>
    <w:p w:rsidR="009416A9" w:rsidRDefault="00DA38D7"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The annual cost to the Federal Government is approximately $</w:t>
      </w:r>
      <w:r w:rsidR="009416A9" w:rsidRPr="003F64AF">
        <w:rPr>
          <w:rFonts w:ascii="Times New Roman" w:eastAsia="Times New Roman" w:hAnsi="Times New Roman"/>
          <w:sz w:val="24"/>
          <w:szCs w:val="24"/>
          <w:lang w:eastAsia="zh-CN"/>
        </w:rPr>
        <w:t>240</w:t>
      </w:r>
      <w:r w:rsidRPr="003F64AF">
        <w:rPr>
          <w:rFonts w:ascii="Times New Roman" w:eastAsia="Times New Roman" w:hAnsi="Times New Roman"/>
          <w:sz w:val="24"/>
          <w:szCs w:val="24"/>
          <w:lang w:eastAsia="zh-CN"/>
        </w:rPr>
        <w:t xml:space="preserve">.  This estimate is a projection of the costs for printing and distributing the collection instrument and for collecting the information. </w:t>
      </w:r>
    </w:p>
    <w:p w:rsidR="00C25942" w:rsidRPr="003F64AF" w:rsidRDefault="00C25942"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p>
    <w:p w:rsidR="00C25942" w:rsidRDefault="009416A9" w:rsidP="009416A9">
      <w:pPr>
        <w:numPr>
          <w:ilvl w:val="0"/>
          <w:numId w:val="1"/>
        </w:numPr>
        <w:tabs>
          <w:tab w:val="left" w:pos="-720"/>
          <w:tab w:val="left" w:pos="0"/>
          <w:tab w:val="left" w:pos="720"/>
        </w:tabs>
        <w:suppressAutoHyphens/>
        <w:spacing w:after="0" w:line="240" w:lineRule="auto"/>
        <w:rPr>
          <w:rFonts w:ascii="Times New Roman" w:hAnsi="Times New Roman"/>
          <w:sz w:val="24"/>
          <w:szCs w:val="24"/>
        </w:rPr>
      </w:pPr>
      <w:r w:rsidRPr="003F64AF">
        <w:rPr>
          <w:rFonts w:ascii="Times New Roman" w:hAnsi="Times New Roman"/>
          <w:b/>
          <w:sz w:val="24"/>
          <w:szCs w:val="24"/>
        </w:rPr>
        <w:t>Program Changes or Adjustments to the Information Collection Request</w:t>
      </w:r>
    </w:p>
    <w:p w:rsidR="009416A9" w:rsidRPr="00E4568A" w:rsidRDefault="00686AAD" w:rsidP="00C25942">
      <w:pPr>
        <w:tabs>
          <w:tab w:val="left" w:pos="-720"/>
          <w:tab w:val="left" w:pos="0"/>
          <w:tab w:val="left" w:pos="720"/>
        </w:tabs>
        <w:suppressAutoHyphens/>
        <w:spacing w:after="0" w:line="240" w:lineRule="auto"/>
        <w:ind w:left="1080"/>
        <w:rPr>
          <w:rFonts w:ascii="Times New Roman" w:hAnsi="Times New Roman"/>
          <w:sz w:val="24"/>
          <w:szCs w:val="24"/>
        </w:rPr>
      </w:pPr>
      <w:r w:rsidRPr="00686AAD">
        <w:rPr>
          <w:rFonts w:ascii="Times New Roman" w:hAnsi="Times New Roman"/>
          <w:sz w:val="24"/>
          <w:szCs w:val="24"/>
        </w:rPr>
        <w:t xml:space="preserve">The burden decrease stems from a decrease </w:t>
      </w:r>
      <w:proofErr w:type="gramStart"/>
      <w:r w:rsidRPr="00686AAD">
        <w:rPr>
          <w:rFonts w:ascii="Times New Roman" w:hAnsi="Times New Roman"/>
          <w:sz w:val="24"/>
          <w:szCs w:val="24"/>
        </w:rPr>
        <w:t>in the amount of</w:t>
      </w:r>
      <w:proofErr w:type="gramEnd"/>
      <w:r w:rsidRPr="00686AAD">
        <w:rPr>
          <w:rFonts w:ascii="Times New Roman" w:hAnsi="Times New Roman"/>
          <w:sz w:val="24"/>
          <w:szCs w:val="24"/>
        </w:rPr>
        <w:t xml:space="preserve"> respondents from 100 to 50.  We expect the burden to decrease further in the future, as the beneficiaries for the Special Veterans Benefits are a dying population, and, as they decrease, so does their need for representative payees</w:t>
      </w:r>
      <w:r w:rsidR="009416A9" w:rsidRPr="00E4568A">
        <w:rPr>
          <w:rFonts w:ascii="Times New Roman" w:hAnsi="Times New Roman"/>
          <w:sz w:val="24"/>
          <w:szCs w:val="24"/>
        </w:rPr>
        <w:t xml:space="preserve">. </w:t>
      </w:r>
    </w:p>
    <w:p w:rsidR="00686AAD" w:rsidRDefault="00686AAD" w:rsidP="000D146D">
      <w:pPr>
        <w:tabs>
          <w:tab w:val="left" w:pos="-720"/>
          <w:tab w:val="left" w:pos="0"/>
          <w:tab w:val="left" w:pos="720"/>
        </w:tabs>
        <w:suppressAutoHyphens/>
        <w:spacing w:after="0" w:line="240" w:lineRule="auto"/>
        <w:rPr>
          <w:rFonts w:ascii="Times New Roman" w:hAnsi="Times New Roman"/>
          <w:sz w:val="24"/>
          <w:szCs w:val="24"/>
        </w:rPr>
      </w:pPr>
    </w:p>
    <w:p w:rsidR="000D146D" w:rsidRPr="003F64AF" w:rsidRDefault="000D146D" w:rsidP="000D146D">
      <w:pPr>
        <w:tabs>
          <w:tab w:val="left" w:pos="-720"/>
          <w:tab w:val="left" w:pos="0"/>
          <w:tab w:val="left" w:pos="720"/>
        </w:tabs>
        <w:suppressAutoHyphens/>
        <w:spacing w:after="0" w:line="240" w:lineRule="auto"/>
        <w:rPr>
          <w:rFonts w:ascii="Times New Roman" w:hAnsi="Times New Roman"/>
          <w:sz w:val="24"/>
          <w:szCs w:val="24"/>
        </w:rPr>
      </w:pPr>
      <w:bookmarkStart w:id="0" w:name="_GoBack"/>
      <w:bookmarkEnd w:id="0"/>
    </w:p>
    <w:p w:rsidR="00C25942" w:rsidRDefault="009416A9" w:rsidP="009416A9">
      <w:pPr>
        <w:numPr>
          <w:ilvl w:val="0"/>
          <w:numId w:val="1"/>
        </w:numPr>
        <w:tabs>
          <w:tab w:val="left" w:pos="-720"/>
          <w:tab w:val="left" w:pos="0"/>
          <w:tab w:val="left" w:pos="720"/>
        </w:tabs>
        <w:suppressAutoHyphens/>
        <w:spacing w:after="0" w:line="240" w:lineRule="auto"/>
        <w:rPr>
          <w:rFonts w:ascii="Times New Roman" w:hAnsi="Times New Roman"/>
          <w:sz w:val="24"/>
          <w:szCs w:val="24"/>
        </w:rPr>
      </w:pPr>
      <w:r w:rsidRPr="003F64AF">
        <w:rPr>
          <w:rFonts w:ascii="Times New Roman" w:hAnsi="Times New Roman"/>
          <w:b/>
          <w:sz w:val="24"/>
          <w:szCs w:val="24"/>
        </w:rPr>
        <w:lastRenderedPageBreak/>
        <w:t>Plans for Publication Information Collection Results</w:t>
      </w:r>
    </w:p>
    <w:p w:rsidR="009416A9" w:rsidRPr="003F64AF" w:rsidRDefault="009416A9" w:rsidP="00C25942">
      <w:pPr>
        <w:tabs>
          <w:tab w:val="left" w:pos="-720"/>
          <w:tab w:val="left" w:pos="0"/>
          <w:tab w:val="left" w:pos="720"/>
        </w:tabs>
        <w:suppressAutoHyphens/>
        <w:spacing w:after="0" w:line="240" w:lineRule="auto"/>
        <w:ind w:left="1080"/>
        <w:rPr>
          <w:rFonts w:ascii="Times New Roman" w:hAnsi="Times New Roman"/>
          <w:sz w:val="24"/>
          <w:szCs w:val="24"/>
        </w:rPr>
      </w:pPr>
      <w:r w:rsidRPr="003F64AF">
        <w:rPr>
          <w:rFonts w:ascii="Times New Roman" w:hAnsi="Times New Roman"/>
          <w:sz w:val="24"/>
          <w:szCs w:val="24"/>
        </w:rPr>
        <w:t>SSA will not publish the results of the information collection.</w:t>
      </w:r>
    </w:p>
    <w:p w:rsidR="00C25942" w:rsidRPr="003F64AF" w:rsidRDefault="00C25942" w:rsidP="00DA38D7">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C25942" w:rsidRPr="00C25942" w:rsidRDefault="00514A85" w:rsidP="00C25942">
      <w:pPr>
        <w:pStyle w:val="BodyTextIndent"/>
        <w:numPr>
          <w:ilvl w:val="0"/>
          <w:numId w:val="1"/>
        </w:numPr>
        <w:tabs>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3F64AF">
        <w:rPr>
          <w:rFonts w:ascii="Times New Roman" w:hAnsi="Times New Roman" w:cs="Times New Roman"/>
          <w:b/>
        </w:rPr>
        <w:t>Displaying t</w:t>
      </w:r>
      <w:r w:rsidR="00C25942">
        <w:rPr>
          <w:rFonts w:ascii="Times New Roman" w:hAnsi="Times New Roman" w:cs="Times New Roman"/>
          <w:b/>
        </w:rPr>
        <w:t>he OMB Approval Expiration Date</w:t>
      </w:r>
    </w:p>
    <w:p w:rsidR="00514A85" w:rsidRPr="00C25942" w:rsidRDefault="00514A85" w:rsidP="00C25942">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r w:rsidRPr="00C25942">
        <w:rPr>
          <w:rFonts w:ascii="Times New Roman" w:hAnsi="Times New Roman" w:cs="Times New Roman"/>
        </w:rPr>
        <w:t>OMB exempted SSA from the requirement to print the OMB expiration date on its program forms.  SSA produces millions of public-use forms with life cycles exceeding those of an OMB approval</w:t>
      </w:r>
      <w:proofErr w:type="gramStart"/>
      <w:r w:rsidRPr="00C25942">
        <w:rPr>
          <w:rFonts w:ascii="Times New Roman" w:hAnsi="Times New Roman" w:cs="Times New Roman"/>
        </w:rPr>
        <w:t xml:space="preserve">. </w:t>
      </w:r>
      <w:proofErr w:type="gramEnd"/>
      <w:r w:rsidRPr="00C25942">
        <w:rPr>
          <w:rFonts w:ascii="Times New Roman" w:hAnsi="Times New Roman" w:cs="Times New Roman"/>
        </w:rPr>
        <w:t>Since SSA does not periodically revise and reprint its public-use forms, (e.g., on an annual basis), OMB granted this exemption so that SSA would not have to destroy stocks of otherwise useable forms with expired OMB approval dates, avoiding Government waste.</w:t>
      </w:r>
    </w:p>
    <w:p w:rsidR="00514A85" w:rsidRPr="003F64AF" w:rsidRDefault="00514A85" w:rsidP="00514A85">
      <w:pPr>
        <w:tabs>
          <w:tab w:val="left" w:pos="-720"/>
          <w:tab w:val="left" w:pos="0"/>
          <w:tab w:val="left" w:pos="720"/>
        </w:tabs>
        <w:suppressAutoHyphens/>
        <w:spacing w:after="0" w:line="240" w:lineRule="auto"/>
        <w:rPr>
          <w:rFonts w:ascii="Times New Roman" w:eastAsia="Times New Roman" w:hAnsi="Times New Roman"/>
          <w:sz w:val="24"/>
          <w:szCs w:val="24"/>
          <w:lang w:eastAsia="zh-CN"/>
        </w:rPr>
      </w:pPr>
    </w:p>
    <w:p w:rsidR="00C25942" w:rsidRDefault="00514A85" w:rsidP="00514A85">
      <w:pPr>
        <w:numPr>
          <w:ilvl w:val="0"/>
          <w:numId w:val="1"/>
        </w:numPr>
        <w:tabs>
          <w:tab w:val="left" w:pos="-720"/>
          <w:tab w:val="left" w:pos="0"/>
          <w:tab w:val="left" w:pos="720"/>
        </w:tabs>
        <w:suppressAutoHyphens/>
        <w:spacing w:after="0" w:line="240" w:lineRule="auto"/>
        <w:rPr>
          <w:rFonts w:ascii="Times New Roman" w:eastAsia="Times New Roman" w:hAnsi="Times New Roman"/>
          <w:sz w:val="24"/>
          <w:szCs w:val="24"/>
          <w:lang w:eastAsia="zh-CN"/>
        </w:rPr>
      </w:pPr>
      <w:r w:rsidRPr="003F64AF">
        <w:rPr>
          <w:rFonts w:ascii="Times New Roman" w:eastAsia="Times New Roman" w:hAnsi="Times New Roman"/>
          <w:b/>
          <w:sz w:val="24"/>
          <w:szCs w:val="24"/>
          <w:lang w:eastAsia="zh-CN"/>
        </w:rPr>
        <w:t>Exception to Certification Statement</w:t>
      </w:r>
    </w:p>
    <w:p w:rsidR="00514A85" w:rsidRPr="003F64AF" w:rsidRDefault="00514A85" w:rsidP="00C25942">
      <w:pPr>
        <w:tabs>
          <w:tab w:val="left" w:pos="-720"/>
          <w:tab w:val="left" w:pos="0"/>
          <w:tab w:val="left" w:pos="720"/>
        </w:tabs>
        <w:suppressAutoHyphens/>
        <w:spacing w:after="0" w:line="240" w:lineRule="auto"/>
        <w:ind w:left="1080"/>
        <w:rPr>
          <w:rFonts w:ascii="Times New Roman" w:eastAsia="Times New Roman" w:hAnsi="Times New Roman"/>
          <w:sz w:val="24"/>
          <w:szCs w:val="24"/>
          <w:lang w:eastAsia="zh-CN"/>
        </w:rPr>
      </w:pPr>
      <w:r w:rsidRPr="003F64AF">
        <w:rPr>
          <w:rFonts w:ascii="Times New Roman" w:eastAsia="Times New Roman" w:hAnsi="Times New Roman"/>
          <w:sz w:val="24"/>
          <w:szCs w:val="24"/>
          <w:lang w:eastAsia="zh-CN"/>
        </w:rPr>
        <w:t xml:space="preserve">SSA is not requesting an exception to the certification requirements at </w:t>
      </w:r>
      <w:r w:rsidRPr="00C25942">
        <w:rPr>
          <w:rFonts w:ascii="Times New Roman" w:eastAsia="Times New Roman" w:hAnsi="Times New Roman"/>
          <w:i/>
          <w:sz w:val="24"/>
          <w:szCs w:val="24"/>
          <w:lang w:eastAsia="zh-CN"/>
        </w:rPr>
        <w:t>5 CFR 1320.9</w:t>
      </w:r>
      <w:r w:rsidRPr="003F64AF">
        <w:rPr>
          <w:rFonts w:ascii="Times New Roman" w:eastAsia="Times New Roman" w:hAnsi="Times New Roman"/>
          <w:sz w:val="24"/>
          <w:szCs w:val="24"/>
          <w:lang w:eastAsia="zh-CN"/>
        </w:rPr>
        <w:t xml:space="preserve"> and related provisions at </w:t>
      </w:r>
      <w:r w:rsidRPr="00C25942">
        <w:rPr>
          <w:rFonts w:ascii="Times New Roman" w:eastAsia="Times New Roman" w:hAnsi="Times New Roman"/>
          <w:i/>
          <w:sz w:val="24"/>
          <w:szCs w:val="24"/>
          <w:lang w:eastAsia="zh-CN"/>
        </w:rPr>
        <w:t>5 CFR 1320.8(b</w:t>
      </w:r>
      <w:proofErr w:type="gramStart"/>
      <w:r w:rsidRPr="00C25942">
        <w:rPr>
          <w:rFonts w:ascii="Times New Roman" w:eastAsia="Times New Roman" w:hAnsi="Times New Roman"/>
          <w:i/>
          <w:sz w:val="24"/>
          <w:szCs w:val="24"/>
          <w:lang w:eastAsia="zh-CN"/>
        </w:rPr>
        <w:t>)(</w:t>
      </w:r>
      <w:proofErr w:type="gramEnd"/>
      <w:r w:rsidRPr="00C25942">
        <w:rPr>
          <w:rFonts w:ascii="Times New Roman" w:eastAsia="Times New Roman" w:hAnsi="Times New Roman"/>
          <w:i/>
          <w:sz w:val="24"/>
          <w:szCs w:val="24"/>
          <w:lang w:eastAsia="zh-CN"/>
        </w:rPr>
        <w:t>3)</w:t>
      </w:r>
      <w:r w:rsidRPr="00C25942">
        <w:rPr>
          <w:rFonts w:ascii="Times New Roman" w:eastAsia="Times New Roman" w:hAnsi="Times New Roman"/>
          <w:sz w:val="24"/>
          <w:szCs w:val="24"/>
          <w:lang w:eastAsia="zh-CN"/>
        </w:rPr>
        <w:t>.</w:t>
      </w:r>
    </w:p>
    <w:p w:rsidR="00514A85" w:rsidRPr="003F64AF" w:rsidRDefault="00514A85" w:rsidP="00514A85">
      <w:pPr>
        <w:pStyle w:val="BodyTextIndent"/>
        <w:tabs>
          <w:tab w:val="left" w:pos="2160"/>
          <w:tab w:val="left" w:pos="2880"/>
          <w:tab w:val="left" w:pos="3600"/>
          <w:tab w:val="left" w:pos="4320"/>
          <w:tab w:val="left" w:pos="5040"/>
          <w:tab w:val="left" w:pos="5760"/>
          <w:tab w:val="left" w:pos="6480"/>
          <w:tab w:val="left" w:pos="7200"/>
          <w:tab w:val="left" w:pos="7920"/>
        </w:tabs>
        <w:ind w:left="1080" w:firstLine="0"/>
        <w:rPr>
          <w:rFonts w:ascii="Times New Roman" w:hAnsi="Times New Roman" w:cs="Times New Roman"/>
        </w:rPr>
      </w:pPr>
    </w:p>
    <w:p w:rsidR="00180CB5" w:rsidRPr="003F64AF" w:rsidRDefault="00180CB5" w:rsidP="00180CB5">
      <w:pPr>
        <w:rPr>
          <w:rFonts w:ascii="Times New Roman" w:hAnsi="Times New Roman"/>
          <w:sz w:val="24"/>
          <w:szCs w:val="24"/>
        </w:rPr>
      </w:pPr>
      <w:r w:rsidRPr="003F64AF">
        <w:rPr>
          <w:rFonts w:ascii="Times New Roman" w:hAnsi="Times New Roman"/>
          <w:sz w:val="24"/>
          <w:szCs w:val="24"/>
        </w:rPr>
        <w:t>B.</w:t>
      </w:r>
      <w:r w:rsidRPr="003F64AF">
        <w:rPr>
          <w:rFonts w:ascii="Times New Roman" w:hAnsi="Times New Roman"/>
          <w:sz w:val="24"/>
          <w:szCs w:val="24"/>
        </w:rPr>
        <w:tab/>
      </w:r>
      <w:r w:rsidRPr="003F64AF">
        <w:rPr>
          <w:rFonts w:ascii="Times New Roman" w:hAnsi="Times New Roman"/>
          <w:b/>
          <w:sz w:val="24"/>
          <w:szCs w:val="24"/>
          <w:u w:val="single"/>
        </w:rPr>
        <w:t>Collections of Information Employing Statistical Methods</w:t>
      </w:r>
    </w:p>
    <w:p w:rsidR="00180CB5" w:rsidRPr="003F64AF" w:rsidRDefault="00180CB5" w:rsidP="00180CB5">
      <w:pPr>
        <w:pStyle w:val="BodyTextIndent"/>
        <w:tabs>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3F64AF">
        <w:rPr>
          <w:rFonts w:ascii="Times New Roman" w:hAnsi="Times New Roman" w:cs="Times New Roman"/>
        </w:rPr>
        <w:tab/>
        <w:t>SSA is not using statistical methods this information collection.</w:t>
      </w:r>
    </w:p>
    <w:sectPr w:rsidR="00180CB5" w:rsidRPr="003F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122E"/>
    <w:multiLevelType w:val="hybridMultilevel"/>
    <w:tmpl w:val="6046C42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BBC730B"/>
    <w:multiLevelType w:val="hybridMultilevel"/>
    <w:tmpl w:val="6BC4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E6862"/>
    <w:multiLevelType w:val="hybridMultilevel"/>
    <w:tmpl w:val="642A3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AF17FD"/>
    <w:multiLevelType w:val="multilevel"/>
    <w:tmpl w:val="BDAA9CB6"/>
    <w:lvl w:ilvl="0">
      <w:start w:val="1"/>
      <w:numFmt w:val="decimal"/>
      <w:lvlText w:val="%1."/>
      <w:lvlJc w:val="left"/>
      <w:pPr>
        <w:tabs>
          <w:tab w:val="num" w:pos="1080"/>
        </w:tabs>
        <w:ind w:left="1080" w:hanging="360"/>
      </w:pPr>
      <w:rPr>
        <w:rFonts w:hint="default"/>
        <w:b w:val="0"/>
      </w:rPr>
    </w:lvl>
    <w:lvl w:ilvl="1">
      <w:start w:val="2"/>
      <w:numFmt w:val="upperLetter"/>
      <w:pStyle w:val="Normal"/>
      <w:lvlText w:val="%2."/>
      <w:lvlJc w:val="left"/>
      <w:pPr>
        <w:ind w:left="1440" w:hanging="360"/>
      </w:pPr>
      <w:rPr>
        <w:rFonts w:hint="default"/>
      </w:r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9C"/>
    <w:rsid w:val="00017AEC"/>
    <w:rsid w:val="00081E8B"/>
    <w:rsid w:val="000D146D"/>
    <w:rsid w:val="00180CB5"/>
    <w:rsid w:val="00304682"/>
    <w:rsid w:val="00320D54"/>
    <w:rsid w:val="00382105"/>
    <w:rsid w:val="003B2821"/>
    <w:rsid w:val="003F64AF"/>
    <w:rsid w:val="004024BC"/>
    <w:rsid w:val="00486DEE"/>
    <w:rsid w:val="004C7F46"/>
    <w:rsid w:val="00514A85"/>
    <w:rsid w:val="00527B3D"/>
    <w:rsid w:val="00596C00"/>
    <w:rsid w:val="0063219C"/>
    <w:rsid w:val="00686AAD"/>
    <w:rsid w:val="00752C2B"/>
    <w:rsid w:val="008B5B09"/>
    <w:rsid w:val="009416A9"/>
    <w:rsid w:val="00983588"/>
    <w:rsid w:val="009B0BE3"/>
    <w:rsid w:val="00A81992"/>
    <w:rsid w:val="00A975E0"/>
    <w:rsid w:val="00AE4D65"/>
    <w:rsid w:val="00BE37CF"/>
    <w:rsid w:val="00C25942"/>
    <w:rsid w:val="00CB07B4"/>
    <w:rsid w:val="00CC276D"/>
    <w:rsid w:val="00CD6346"/>
    <w:rsid w:val="00DA38D7"/>
    <w:rsid w:val="00E4568A"/>
    <w:rsid w:val="00ED479C"/>
    <w:rsid w:val="00F4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04682"/>
    <w:pPr>
      <w:widowControl w:val="0"/>
      <w:tabs>
        <w:tab w:val="left" w:pos="-720"/>
        <w:tab w:val="left" w:pos="0"/>
        <w:tab w:val="left" w:pos="720"/>
        <w:tab w:val="left" w:pos="1440"/>
      </w:tabs>
      <w:suppressAutoHyphens/>
      <w:spacing w:after="0" w:line="240" w:lineRule="auto"/>
      <w:ind w:left="1440" w:hanging="1440"/>
    </w:pPr>
    <w:rPr>
      <w:rFonts w:ascii="Courier New" w:eastAsia="Times New Roman" w:hAnsi="Courier New" w:cs="Courier New"/>
      <w:sz w:val="24"/>
      <w:szCs w:val="24"/>
      <w:lang w:eastAsia="zh-CN"/>
    </w:rPr>
  </w:style>
  <w:style w:type="character" w:customStyle="1" w:styleId="BodyTextIndentChar">
    <w:name w:val="Body Text Indent Char"/>
    <w:link w:val="BodyTextIndent"/>
    <w:rsid w:val="00304682"/>
    <w:rPr>
      <w:rFonts w:ascii="Courier New" w:eastAsia="Times New Roman" w:hAnsi="Courier New" w:cs="Courier New"/>
      <w:sz w:val="24"/>
      <w:szCs w:val="24"/>
      <w:lang w:eastAsia="zh-CN"/>
    </w:rPr>
  </w:style>
  <w:style w:type="paragraph" w:styleId="ListParagraph">
    <w:name w:val="List Paragraph"/>
    <w:basedOn w:val="Normal"/>
    <w:uiPriority w:val="34"/>
    <w:qFormat/>
    <w:rsid w:val="00304682"/>
    <w:pPr>
      <w:ind w:left="720"/>
    </w:pPr>
  </w:style>
  <w:style w:type="character" w:styleId="CommentReference">
    <w:name w:val="annotation reference"/>
    <w:uiPriority w:val="99"/>
    <w:semiHidden/>
    <w:unhideWhenUsed/>
    <w:rsid w:val="00017AEC"/>
    <w:rPr>
      <w:sz w:val="16"/>
      <w:szCs w:val="16"/>
    </w:rPr>
  </w:style>
  <w:style w:type="paragraph" w:styleId="CommentText">
    <w:name w:val="annotation text"/>
    <w:basedOn w:val="Normal"/>
    <w:link w:val="CommentTextChar"/>
    <w:uiPriority w:val="99"/>
    <w:semiHidden/>
    <w:unhideWhenUsed/>
    <w:rsid w:val="00017AEC"/>
    <w:rPr>
      <w:sz w:val="20"/>
      <w:szCs w:val="20"/>
    </w:rPr>
  </w:style>
  <w:style w:type="character" w:customStyle="1" w:styleId="CommentTextChar">
    <w:name w:val="Comment Text Char"/>
    <w:basedOn w:val="DefaultParagraphFont"/>
    <w:link w:val="CommentText"/>
    <w:uiPriority w:val="99"/>
    <w:semiHidden/>
    <w:rsid w:val="00017AEC"/>
  </w:style>
  <w:style w:type="paragraph" w:styleId="CommentSubject">
    <w:name w:val="annotation subject"/>
    <w:basedOn w:val="CommentText"/>
    <w:next w:val="CommentText"/>
    <w:link w:val="CommentSubjectChar"/>
    <w:uiPriority w:val="99"/>
    <w:semiHidden/>
    <w:unhideWhenUsed/>
    <w:rsid w:val="00017AEC"/>
    <w:rPr>
      <w:b/>
      <w:bCs/>
    </w:rPr>
  </w:style>
  <w:style w:type="character" w:customStyle="1" w:styleId="CommentSubjectChar">
    <w:name w:val="Comment Subject Char"/>
    <w:link w:val="CommentSubject"/>
    <w:uiPriority w:val="99"/>
    <w:semiHidden/>
    <w:rsid w:val="00017AEC"/>
    <w:rPr>
      <w:b/>
      <w:bCs/>
    </w:rPr>
  </w:style>
  <w:style w:type="paragraph" w:styleId="BalloonText">
    <w:name w:val="Balloon Text"/>
    <w:basedOn w:val="Normal"/>
    <w:link w:val="BalloonTextChar"/>
    <w:uiPriority w:val="99"/>
    <w:semiHidden/>
    <w:unhideWhenUsed/>
    <w:rsid w:val="000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04682"/>
    <w:pPr>
      <w:widowControl w:val="0"/>
      <w:tabs>
        <w:tab w:val="left" w:pos="-720"/>
        <w:tab w:val="left" w:pos="0"/>
        <w:tab w:val="left" w:pos="720"/>
        <w:tab w:val="left" w:pos="1440"/>
      </w:tabs>
      <w:suppressAutoHyphens/>
      <w:spacing w:after="0" w:line="240" w:lineRule="auto"/>
      <w:ind w:left="1440" w:hanging="1440"/>
    </w:pPr>
    <w:rPr>
      <w:rFonts w:ascii="Courier New" w:eastAsia="Times New Roman" w:hAnsi="Courier New" w:cs="Courier New"/>
      <w:sz w:val="24"/>
      <w:szCs w:val="24"/>
      <w:lang w:eastAsia="zh-CN"/>
    </w:rPr>
  </w:style>
  <w:style w:type="character" w:customStyle="1" w:styleId="BodyTextIndentChar">
    <w:name w:val="Body Text Indent Char"/>
    <w:link w:val="BodyTextIndent"/>
    <w:rsid w:val="00304682"/>
    <w:rPr>
      <w:rFonts w:ascii="Courier New" w:eastAsia="Times New Roman" w:hAnsi="Courier New" w:cs="Courier New"/>
      <w:sz w:val="24"/>
      <w:szCs w:val="24"/>
      <w:lang w:eastAsia="zh-CN"/>
    </w:rPr>
  </w:style>
  <w:style w:type="paragraph" w:styleId="ListParagraph">
    <w:name w:val="List Paragraph"/>
    <w:basedOn w:val="Normal"/>
    <w:uiPriority w:val="34"/>
    <w:qFormat/>
    <w:rsid w:val="00304682"/>
    <w:pPr>
      <w:ind w:left="720"/>
    </w:pPr>
  </w:style>
  <w:style w:type="character" w:styleId="CommentReference">
    <w:name w:val="annotation reference"/>
    <w:uiPriority w:val="99"/>
    <w:semiHidden/>
    <w:unhideWhenUsed/>
    <w:rsid w:val="00017AEC"/>
    <w:rPr>
      <w:sz w:val="16"/>
      <w:szCs w:val="16"/>
    </w:rPr>
  </w:style>
  <w:style w:type="paragraph" w:styleId="CommentText">
    <w:name w:val="annotation text"/>
    <w:basedOn w:val="Normal"/>
    <w:link w:val="CommentTextChar"/>
    <w:uiPriority w:val="99"/>
    <w:semiHidden/>
    <w:unhideWhenUsed/>
    <w:rsid w:val="00017AEC"/>
    <w:rPr>
      <w:sz w:val="20"/>
      <w:szCs w:val="20"/>
    </w:rPr>
  </w:style>
  <w:style w:type="character" w:customStyle="1" w:styleId="CommentTextChar">
    <w:name w:val="Comment Text Char"/>
    <w:basedOn w:val="DefaultParagraphFont"/>
    <w:link w:val="CommentText"/>
    <w:uiPriority w:val="99"/>
    <w:semiHidden/>
    <w:rsid w:val="00017AEC"/>
  </w:style>
  <w:style w:type="paragraph" w:styleId="CommentSubject">
    <w:name w:val="annotation subject"/>
    <w:basedOn w:val="CommentText"/>
    <w:next w:val="CommentText"/>
    <w:link w:val="CommentSubjectChar"/>
    <w:uiPriority w:val="99"/>
    <w:semiHidden/>
    <w:unhideWhenUsed/>
    <w:rsid w:val="00017AEC"/>
    <w:rPr>
      <w:b/>
      <w:bCs/>
    </w:rPr>
  </w:style>
  <w:style w:type="character" w:customStyle="1" w:styleId="CommentSubjectChar">
    <w:name w:val="Comment Subject Char"/>
    <w:link w:val="CommentSubject"/>
    <w:uiPriority w:val="99"/>
    <w:semiHidden/>
    <w:rsid w:val="00017AEC"/>
    <w:rPr>
      <w:b/>
      <w:bCs/>
    </w:rPr>
  </w:style>
  <w:style w:type="paragraph" w:styleId="BalloonText">
    <w:name w:val="Balloon Text"/>
    <w:basedOn w:val="Normal"/>
    <w:link w:val="BalloonTextChar"/>
    <w:uiPriority w:val="99"/>
    <w:semiHidden/>
    <w:unhideWhenUsed/>
    <w:rsid w:val="000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A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Bobbitt, Karen L.</dc:creator>
  <cp:lastModifiedBy>889123</cp:lastModifiedBy>
  <cp:revision>3</cp:revision>
  <dcterms:created xsi:type="dcterms:W3CDTF">2015-06-22T17:40:00Z</dcterms:created>
  <dcterms:modified xsi:type="dcterms:W3CDTF">2015-06-22T17:40:00Z</dcterms:modified>
</cp:coreProperties>
</file>