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50C7" w14:textId="77777777" w:rsidR="006741BA" w:rsidRDefault="006741BA" w:rsidP="00E63F2F">
      <w:pPr>
        <w:tabs>
          <w:tab w:val="right" w:pos="9360"/>
        </w:tabs>
        <w:rPr>
          <w:rFonts w:ascii="Arial" w:hAnsi="Arial" w:cs="Arial"/>
        </w:rPr>
      </w:pPr>
      <w:r>
        <w:rPr>
          <w:lang w:val="en-CA"/>
        </w:rPr>
        <w:fldChar w:fldCharType="begin"/>
      </w:r>
      <w:r>
        <w:rPr>
          <w:lang w:val="en-CA"/>
        </w:rPr>
        <w:instrText xml:space="preserve"> SEQ CHAPTER \h \r 1</w:instrText>
      </w:r>
      <w:r>
        <w:rPr>
          <w:lang w:val="en-CA"/>
        </w:rPr>
        <w:fldChar w:fldCharType="end"/>
      </w:r>
      <w:r>
        <w:rPr>
          <w:rFonts w:ascii="Arial" w:hAnsi="Arial" w:cs="Arial"/>
        </w:rPr>
        <w:tab/>
      </w:r>
    </w:p>
    <w:p w14:paraId="3CD7BA7C" w14:textId="77777777" w:rsidR="00E63F2F" w:rsidRDefault="00E63F2F">
      <w:pPr>
        <w:jc w:val="center"/>
        <w:rPr>
          <w:rFonts w:ascii="Arial" w:hAnsi="Arial" w:cs="Arial"/>
          <w:b/>
          <w:bCs/>
          <w:sz w:val="28"/>
          <w:szCs w:val="28"/>
        </w:rPr>
      </w:pPr>
    </w:p>
    <w:p w14:paraId="3B19F8DF" w14:textId="77777777" w:rsidR="006741BA" w:rsidRDefault="00E63F2F">
      <w:pPr>
        <w:jc w:val="center"/>
        <w:rPr>
          <w:rFonts w:ascii="Arial" w:hAnsi="Arial" w:cs="Arial"/>
          <w:b/>
          <w:bCs/>
          <w:sz w:val="28"/>
          <w:szCs w:val="28"/>
        </w:rPr>
      </w:pPr>
      <w:r>
        <w:rPr>
          <w:rFonts w:ascii="Arial" w:hAnsi="Arial" w:cs="Arial"/>
          <w:b/>
          <w:bCs/>
          <w:sz w:val="28"/>
          <w:szCs w:val="28"/>
        </w:rPr>
        <w:t xml:space="preserve">Grantee Data Technical Assistance </w:t>
      </w:r>
    </w:p>
    <w:p w14:paraId="6E6D43F9" w14:textId="77777777" w:rsidR="00E63F2F" w:rsidRDefault="00E63F2F">
      <w:pPr>
        <w:jc w:val="center"/>
        <w:rPr>
          <w:rFonts w:ascii="Arial" w:hAnsi="Arial" w:cs="Arial"/>
          <w:b/>
          <w:bCs/>
          <w:sz w:val="28"/>
          <w:szCs w:val="28"/>
        </w:rPr>
      </w:pPr>
      <w:r>
        <w:rPr>
          <w:rFonts w:ascii="Arial" w:hAnsi="Arial" w:cs="Arial"/>
          <w:b/>
          <w:bCs/>
          <w:sz w:val="28"/>
          <w:szCs w:val="28"/>
        </w:rPr>
        <w:t>Training Needs Assessment Survey for SAMHSA Grantees</w:t>
      </w:r>
    </w:p>
    <w:p w14:paraId="70D593CD" w14:textId="77777777" w:rsidR="00E63F2F" w:rsidRDefault="00E63F2F">
      <w:pPr>
        <w:jc w:val="center"/>
        <w:rPr>
          <w:rFonts w:ascii="Arial" w:hAnsi="Arial" w:cs="Arial"/>
          <w:b/>
          <w:bCs/>
          <w:sz w:val="28"/>
          <w:szCs w:val="28"/>
        </w:rPr>
      </w:pPr>
    </w:p>
    <w:p w14:paraId="4C94127D" w14:textId="77777777" w:rsidR="00E63F2F" w:rsidRPr="00E63F2F" w:rsidRDefault="00E63F2F">
      <w:pPr>
        <w:jc w:val="center"/>
        <w:rPr>
          <w:rFonts w:ascii="Arial" w:hAnsi="Arial" w:cs="Arial"/>
          <w:b/>
          <w:bCs/>
        </w:rPr>
      </w:pPr>
      <w:r>
        <w:rPr>
          <w:rFonts w:ascii="Arial" w:hAnsi="Arial" w:cs="Arial"/>
          <w:b/>
          <w:bCs/>
        </w:rPr>
        <w:t>Supporting Statement</w:t>
      </w:r>
    </w:p>
    <w:p w14:paraId="6796185B" w14:textId="77777777" w:rsidR="006741BA" w:rsidRDefault="006741BA">
      <w:pPr>
        <w:rPr>
          <w:rFonts w:ascii="Arial" w:hAnsi="Arial" w:cs="Arial"/>
        </w:rPr>
      </w:pPr>
    </w:p>
    <w:p w14:paraId="043137D3" w14:textId="77777777" w:rsidR="006741BA" w:rsidRDefault="006741BA">
      <w:pPr>
        <w:tabs>
          <w:tab w:val="left" w:pos="-539"/>
        </w:tabs>
        <w:rPr>
          <w:rFonts w:ascii="Arial" w:hAnsi="Arial" w:cs="Arial"/>
        </w:rPr>
      </w:pPr>
    </w:p>
    <w:p w14:paraId="43669181" w14:textId="77777777" w:rsidR="006741BA" w:rsidRDefault="006741BA">
      <w:pPr>
        <w:numPr>
          <w:ilvl w:val="12"/>
          <w:numId w:val="0"/>
        </w:numPr>
        <w:tabs>
          <w:tab w:val="left" w:pos="-471"/>
        </w:tabs>
        <w:ind w:left="720" w:hanging="720"/>
        <w:rPr>
          <w:rFonts w:ascii="Arial" w:hAnsi="Arial" w:cs="Arial"/>
          <w:b/>
          <w:bCs/>
        </w:rPr>
      </w:pPr>
      <w:bookmarkStart w:id="0" w:name="_GoBack"/>
      <w:bookmarkEnd w:id="0"/>
      <w:r>
        <w:rPr>
          <w:rFonts w:ascii="Arial" w:hAnsi="Arial" w:cs="Arial"/>
          <w:b/>
          <w:bCs/>
        </w:rPr>
        <w:t>B.</w:t>
      </w:r>
      <w:r>
        <w:rPr>
          <w:rFonts w:ascii="Arial" w:hAnsi="Arial" w:cs="Arial"/>
          <w:b/>
          <w:bCs/>
        </w:rPr>
        <w:tab/>
        <w:t xml:space="preserve">Collections of Information Employing Statistical Methods. </w:t>
      </w:r>
    </w:p>
    <w:p w14:paraId="50E8DD5A" w14:textId="77777777" w:rsidR="006741BA" w:rsidRDefault="006741BA">
      <w:pPr>
        <w:numPr>
          <w:ilvl w:val="12"/>
          <w:numId w:val="0"/>
        </w:numPr>
        <w:tabs>
          <w:tab w:val="left" w:pos="-471"/>
        </w:tabs>
        <w:rPr>
          <w:rFonts w:ascii="Arial" w:hAnsi="Arial" w:cs="Arial"/>
          <w:b/>
          <w:bCs/>
        </w:rPr>
      </w:pPr>
    </w:p>
    <w:p w14:paraId="10809738" w14:textId="77777777" w:rsidR="002348C9" w:rsidRPr="00661DC9" w:rsidRDefault="002348C9">
      <w:pPr>
        <w:numPr>
          <w:ilvl w:val="12"/>
          <w:numId w:val="0"/>
        </w:numPr>
        <w:tabs>
          <w:tab w:val="left" w:pos="-471"/>
        </w:tabs>
        <w:ind w:left="720" w:hanging="720"/>
        <w:rPr>
          <w:rFonts w:ascii="Arial" w:hAnsi="Arial" w:cs="Arial"/>
          <w:b/>
          <w:bCs/>
        </w:rPr>
      </w:pPr>
      <w:r w:rsidRPr="00661DC9">
        <w:rPr>
          <w:rFonts w:ascii="Arial" w:hAnsi="Arial" w:cs="Arial"/>
          <w:b/>
          <w:bCs/>
        </w:rPr>
        <w:t>B</w:t>
      </w:r>
      <w:r w:rsidR="006741BA" w:rsidRPr="00661DC9">
        <w:rPr>
          <w:rFonts w:ascii="Arial" w:hAnsi="Arial" w:cs="Arial"/>
          <w:b/>
          <w:bCs/>
        </w:rPr>
        <w:t>1.</w:t>
      </w:r>
      <w:r w:rsidR="006741BA" w:rsidRPr="00661DC9">
        <w:rPr>
          <w:rFonts w:ascii="Arial" w:hAnsi="Arial" w:cs="Arial"/>
          <w:b/>
          <w:bCs/>
        </w:rPr>
        <w:tab/>
      </w:r>
      <w:r w:rsidRPr="00661DC9">
        <w:rPr>
          <w:rFonts w:ascii="Arial" w:hAnsi="Arial" w:cs="Arial"/>
          <w:b/>
          <w:bCs/>
        </w:rPr>
        <w:t>Respondent Universe and Sampling Methods</w:t>
      </w:r>
    </w:p>
    <w:p w14:paraId="30360ACC" w14:textId="77777777" w:rsidR="002348C9" w:rsidRPr="00661DC9" w:rsidRDefault="002348C9">
      <w:pPr>
        <w:numPr>
          <w:ilvl w:val="12"/>
          <w:numId w:val="0"/>
        </w:numPr>
        <w:tabs>
          <w:tab w:val="left" w:pos="-471"/>
        </w:tabs>
        <w:ind w:left="720" w:hanging="720"/>
        <w:rPr>
          <w:rFonts w:ascii="Arial" w:hAnsi="Arial" w:cs="Arial"/>
          <w:b/>
          <w:bCs/>
        </w:rPr>
      </w:pPr>
    </w:p>
    <w:p w14:paraId="24490A94" w14:textId="02403B12" w:rsidR="002348C9" w:rsidRPr="00661DC9" w:rsidRDefault="009B57B8" w:rsidP="002348C9">
      <w:pPr>
        <w:rPr>
          <w:rFonts w:ascii="Arial" w:hAnsi="Arial" w:cs="Arial"/>
        </w:rPr>
      </w:pPr>
      <w:r>
        <w:rPr>
          <w:rFonts w:ascii="Arial" w:hAnsi="Arial" w:cs="Arial"/>
        </w:rPr>
        <w:t>The</w:t>
      </w:r>
      <w:r w:rsidR="002348C9" w:rsidRPr="00661DC9">
        <w:rPr>
          <w:rFonts w:ascii="Arial" w:hAnsi="Arial" w:cs="Arial"/>
        </w:rPr>
        <w:t xml:space="preserve"> respondent universe consists of one grantee (Program Director, or PD) </w:t>
      </w:r>
      <w:r w:rsidR="00F876BB">
        <w:rPr>
          <w:rFonts w:ascii="Arial" w:hAnsi="Arial" w:cs="Arial"/>
        </w:rPr>
        <w:t xml:space="preserve">or a designated </w:t>
      </w:r>
      <w:r w:rsidR="002348C9" w:rsidRPr="00661DC9">
        <w:rPr>
          <w:rFonts w:ascii="Arial" w:hAnsi="Arial" w:cs="Arial"/>
        </w:rPr>
        <w:t xml:space="preserve">representative </w:t>
      </w:r>
      <w:r w:rsidR="00F876BB">
        <w:rPr>
          <w:rFonts w:ascii="Arial" w:hAnsi="Arial" w:cs="Arial"/>
        </w:rPr>
        <w:t xml:space="preserve">chosen by the PD </w:t>
      </w:r>
      <w:r w:rsidR="002348C9" w:rsidRPr="00661DC9">
        <w:rPr>
          <w:rFonts w:ascii="Arial" w:hAnsi="Arial" w:cs="Arial"/>
        </w:rPr>
        <w:t>from each</w:t>
      </w:r>
      <w:r>
        <w:rPr>
          <w:rFonts w:ascii="Arial" w:hAnsi="Arial" w:cs="Arial"/>
        </w:rPr>
        <w:t xml:space="preserve"> of the </w:t>
      </w:r>
      <w:r w:rsidRPr="009B57B8">
        <w:rPr>
          <w:rFonts w:ascii="Arial" w:hAnsi="Arial" w:cs="Arial"/>
        </w:rPr>
        <w:t xml:space="preserve">2,670 SAMHSA-funded </w:t>
      </w:r>
      <w:r w:rsidR="008F1EA0">
        <w:rPr>
          <w:rFonts w:ascii="Arial" w:hAnsi="Arial" w:cs="Arial"/>
        </w:rPr>
        <w:t xml:space="preserve">discretionary </w:t>
      </w:r>
      <w:r w:rsidRPr="009B57B8">
        <w:rPr>
          <w:rFonts w:ascii="Arial" w:hAnsi="Arial" w:cs="Arial"/>
        </w:rPr>
        <w:t>grants served by the GDTA contract</w:t>
      </w:r>
      <w:r w:rsidR="00DA3479">
        <w:rPr>
          <w:rFonts w:ascii="Arial" w:hAnsi="Arial" w:cs="Arial"/>
        </w:rPr>
        <w:t xml:space="preserve">.  </w:t>
      </w:r>
      <w:r w:rsidR="002348C9" w:rsidRPr="00661DC9">
        <w:rPr>
          <w:rFonts w:ascii="Arial" w:hAnsi="Arial" w:cs="Arial"/>
        </w:rPr>
        <w:t xml:space="preserve">Tabular presentations of grantee counts by program are presented for each grant-making (or programmatic) Center (CSAP, CSAT, </w:t>
      </w:r>
      <w:proofErr w:type="gramStart"/>
      <w:r w:rsidR="002348C9" w:rsidRPr="00661DC9">
        <w:rPr>
          <w:rFonts w:ascii="Arial" w:hAnsi="Arial" w:cs="Arial"/>
        </w:rPr>
        <w:t>CMHS</w:t>
      </w:r>
      <w:proofErr w:type="gramEnd"/>
      <w:r w:rsidR="002348C9" w:rsidRPr="00661DC9">
        <w:rPr>
          <w:rFonts w:ascii="Arial" w:hAnsi="Arial" w:cs="Arial"/>
        </w:rPr>
        <w:t>) below.</w:t>
      </w:r>
    </w:p>
    <w:p w14:paraId="21279AC5" w14:textId="77777777" w:rsidR="002348C9" w:rsidRPr="00661DC9" w:rsidRDefault="002348C9" w:rsidP="002348C9">
      <w:pPr>
        <w:rPr>
          <w:rFonts w:ascii="Arial" w:hAnsi="Arial" w:cs="Arial"/>
        </w:rPr>
      </w:pPr>
    </w:p>
    <w:tbl>
      <w:tblPr>
        <w:tblW w:w="4495"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20" w:firstRow="1" w:lastRow="0" w:firstColumn="0" w:lastColumn="0" w:noHBand="0" w:noVBand="1"/>
      </w:tblPr>
      <w:tblGrid>
        <w:gridCol w:w="3595"/>
        <w:gridCol w:w="910"/>
      </w:tblGrid>
      <w:tr w:rsidR="00655EAF" w:rsidRPr="00661DC9" w14:paraId="7A2F9B7A" w14:textId="77777777" w:rsidTr="00661DC9">
        <w:trPr>
          <w:trHeight w:val="360"/>
        </w:trPr>
        <w:tc>
          <w:tcPr>
            <w:tcW w:w="3595" w:type="dxa"/>
            <w:tcBorders>
              <w:top w:val="single" w:sz="4" w:space="0" w:color="FFC000"/>
              <w:left w:val="single" w:sz="4" w:space="0" w:color="FFC000"/>
              <w:bottom w:val="single" w:sz="4" w:space="0" w:color="FFC000"/>
              <w:right w:val="nil"/>
            </w:tcBorders>
            <w:shd w:val="clear" w:color="auto" w:fill="FFC000"/>
            <w:noWrap/>
            <w:hideMark/>
          </w:tcPr>
          <w:p w14:paraId="07694A97" w14:textId="77777777" w:rsidR="002348C9" w:rsidRPr="00661DC9" w:rsidRDefault="002348C9" w:rsidP="00661DC9">
            <w:pPr>
              <w:rPr>
                <w:rFonts w:ascii="Arial" w:hAnsi="Arial" w:cs="Arial"/>
                <w:b/>
                <w:bCs/>
                <w:i/>
                <w:iCs/>
                <w:color w:val="000000"/>
              </w:rPr>
            </w:pPr>
            <w:r w:rsidRPr="00661DC9">
              <w:rPr>
                <w:rFonts w:ascii="Arial" w:hAnsi="Arial" w:cs="Arial"/>
                <w:b/>
                <w:bCs/>
                <w:i/>
                <w:iCs/>
                <w:color w:val="000000"/>
              </w:rPr>
              <w:t>CSAP</w:t>
            </w:r>
          </w:p>
        </w:tc>
        <w:tc>
          <w:tcPr>
            <w:tcW w:w="900" w:type="dxa"/>
            <w:tcBorders>
              <w:top w:val="single" w:sz="4" w:space="0" w:color="FFC000"/>
              <w:left w:val="nil"/>
              <w:bottom w:val="single" w:sz="4" w:space="0" w:color="FFC000"/>
              <w:right w:val="single" w:sz="4" w:space="0" w:color="FFC000"/>
            </w:tcBorders>
            <w:shd w:val="clear" w:color="auto" w:fill="FFC000"/>
            <w:noWrap/>
            <w:hideMark/>
          </w:tcPr>
          <w:p w14:paraId="6D5F4038" w14:textId="77777777" w:rsidR="002348C9" w:rsidRPr="00661DC9" w:rsidRDefault="002348C9" w:rsidP="00661DC9">
            <w:pPr>
              <w:rPr>
                <w:rFonts w:ascii="Arial" w:hAnsi="Arial" w:cs="Arial"/>
                <w:b/>
                <w:bCs/>
                <w:color w:val="000000"/>
              </w:rPr>
            </w:pPr>
            <w:r w:rsidRPr="00661DC9">
              <w:rPr>
                <w:rFonts w:ascii="Arial" w:hAnsi="Arial" w:cs="Arial"/>
                <w:b/>
                <w:bCs/>
                <w:color w:val="000000"/>
              </w:rPr>
              <w:t>PD Count</w:t>
            </w:r>
          </w:p>
        </w:tc>
      </w:tr>
      <w:tr w:rsidR="00655EAF" w:rsidRPr="00661DC9" w14:paraId="6E8A9D73" w14:textId="77777777" w:rsidTr="00661DC9">
        <w:trPr>
          <w:trHeight w:val="300"/>
        </w:trPr>
        <w:tc>
          <w:tcPr>
            <w:tcW w:w="3595" w:type="dxa"/>
            <w:shd w:val="clear" w:color="auto" w:fill="FFF2CC"/>
            <w:noWrap/>
            <w:hideMark/>
          </w:tcPr>
          <w:p w14:paraId="0F6C9055" w14:textId="77777777" w:rsidR="002348C9" w:rsidRPr="00661DC9" w:rsidRDefault="002348C9" w:rsidP="00661DC9">
            <w:pPr>
              <w:rPr>
                <w:rFonts w:ascii="Arial" w:hAnsi="Arial" w:cs="Arial"/>
                <w:color w:val="000000"/>
              </w:rPr>
            </w:pPr>
            <w:r w:rsidRPr="00661DC9">
              <w:rPr>
                <w:rFonts w:ascii="Arial" w:hAnsi="Arial" w:cs="Arial"/>
                <w:color w:val="000000"/>
              </w:rPr>
              <w:t>CBI</w:t>
            </w:r>
          </w:p>
        </w:tc>
        <w:tc>
          <w:tcPr>
            <w:tcW w:w="900" w:type="dxa"/>
            <w:shd w:val="clear" w:color="auto" w:fill="FFF2CC"/>
            <w:noWrap/>
            <w:hideMark/>
          </w:tcPr>
          <w:p w14:paraId="52E9CDD7" w14:textId="77777777" w:rsidR="002348C9" w:rsidRPr="00661DC9" w:rsidRDefault="002348C9" w:rsidP="00661DC9">
            <w:pPr>
              <w:jc w:val="right"/>
              <w:rPr>
                <w:rFonts w:ascii="Arial" w:hAnsi="Arial" w:cs="Arial"/>
                <w:color w:val="000000"/>
              </w:rPr>
            </w:pPr>
            <w:r w:rsidRPr="00661DC9">
              <w:rPr>
                <w:rFonts w:ascii="Arial" w:hAnsi="Arial" w:cs="Arial"/>
                <w:color w:val="000000"/>
              </w:rPr>
              <w:t>27</w:t>
            </w:r>
          </w:p>
        </w:tc>
      </w:tr>
      <w:tr w:rsidR="002348C9" w:rsidRPr="00661DC9" w14:paraId="47894448" w14:textId="77777777" w:rsidTr="00661DC9">
        <w:trPr>
          <w:trHeight w:val="300"/>
        </w:trPr>
        <w:tc>
          <w:tcPr>
            <w:tcW w:w="3595" w:type="dxa"/>
            <w:shd w:val="clear" w:color="auto" w:fill="auto"/>
            <w:noWrap/>
            <w:hideMark/>
          </w:tcPr>
          <w:p w14:paraId="56C737A4" w14:textId="77777777" w:rsidR="002348C9" w:rsidRPr="00661DC9" w:rsidRDefault="002348C9" w:rsidP="00661DC9">
            <w:pPr>
              <w:rPr>
                <w:rFonts w:ascii="Arial" w:hAnsi="Arial" w:cs="Arial"/>
                <w:color w:val="000000"/>
              </w:rPr>
            </w:pPr>
            <w:r w:rsidRPr="00661DC9">
              <w:rPr>
                <w:rFonts w:ascii="Arial" w:hAnsi="Arial" w:cs="Arial"/>
                <w:color w:val="000000"/>
              </w:rPr>
              <w:t>DFC CADCA</w:t>
            </w:r>
          </w:p>
        </w:tc>
        <w:tc>
          <w:tcPr>
            <w:tcW w:w="900" w:type="dxa"/>
            <w:shd w:val="clear" w:color="auto" w:fill="auto"/>
            <w:noWrap/>
            <w:hideMark/>
          </w:tcPr>
          <w:p w14:paraId="33AE79F4"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r>
      <w:tr w:rsidR="00655EAF" w:rsidRPr="00661DC9" w14:paraId="579F778C" w14:textId="77777777" w:rsidTr="00661DC9">
        <w:trPr>
          <w:trHeight w:val="300"/>
        </w:trPr>
        <w:tc>
          <w:tcPr>
            <w:tcW w:w="3595" w:type="dxa"/>
            <w:shd w:val="clear" w:color="auto" w:fill="FFF2CC"/>
            <w:noWrap/>
            <w:hideMark/>
          </w:tcPr>
          <w:p w14:paraId="780D524C" w14:textId="77777777" w:rsidR="002348C9" w:rsidRPr="00661DC9" w:rsidRDefault="002348C9" w:rsidP="00661DC9">
            <w:pPr>
              <w:rPr>
                <w:rFonts w:ascii="Arial" w:hAnsi="Arial" w:cs="Arial"/>
                <w:color w:val="000000"/>
              </w:rPr>
            </w:pPr>
            <w:r w:rsidRPr="00661DC9">
              <w:rPr>
                <w:rFonts w:ascii="Arial" w:hAnsi="Arial" w:cs="Arial"/>
                <w:color w:val="000000"/>
              </w:rPr>
              <w:t>DFC Mentoring Program</w:t>
            </w:r>
          </w:p>
        </w:tc>
        <w:tc>
          <w:tcPr>
            <w:tcW w:w="900" w:type="dxa"/>
            <w:shd w:val="clear" w:color="auto" w:fill="FFF2CC"/>
            <w:noWrap/>
            <w:hideMark/>
          </w:tcPr>
          <w:p w14:paraId="321B2D23" w14:textId="77777777" w:rsidR="002348C9" w:rsidRPr="00661DC9" w:rsidRDefault="002348C9" w:rsidP="00661DC9">
            <w:pPr>
              <w:jc w:val="right"/>
              <w:rPr>
                <w:rFonts w:ascii="Arial" w:hAnsi="Arial" w:cs="Arial"/>
                <w:color w:val="000000"/>
              </w:rPr>
            </w:pPr>
            <w:r w:rsidRPr="00661DC9">
              <w:rPr>
                <w:rFonts w:ascii="Arial" w:hAnsi="Arial" w:cs="Arial"/>
                <w:color w:val="000000"/>
              </w:rPr>
              <w:t>21</w:t>
            </w:r>
          </w:p>
        </w:tc>
      </w:tr>
      <w:tr w:rsidR="002348C9" w:rsidRPr="00661DC9" w14:paraId="64E47398" w14:textId="77777777" w:rsidTr="00661DC9">
        <w:trPr>
          <w:trHeight w:val="300"/>
        </w:trPr>
        <w:tc>
          <w:tcPr>
            <w:tcW w:w="3595" w:type="dxa"/>
            <w:shd w:val="clear" w:color="auto" w:fill="auto"/>
            <w:noWrap/>
            <w:hideMark/>
          </w:tcPr>
          <w:p w14:paraId="1BBA1BEA" w14:textId="77777777" w:rsidR="002348C9" w:rsidRPr="00661DC9" w:rsidRDefault="002348C9" w:rsidP="00661DC9">
            <w:pPr>
              <w:rPr>
                <w:rFonts w:ascii="Arial" w:hAnsi="Arial" w:cs="Arial"/>
                <w:color w:val="000000"/>
              </w:rPr>
            </w:pPr>
            <w:r w:rsidRPr="00661DC9">
              <w:rPr>
                <w:rFonts w:ascii="Arial" w:hAnsi="Arial" w:cs="Arial"/>
                <w:color w:val="000000"/>
              </w:rPr>
              <w:t>DFC Support Program</w:t>
            </w:r>
          </w:p>
        </w:tc>
        <w:tc>
          <w:tcPr>
            <w:tcW w:w="900" w:type="dxa"/>
            <w:shd w:val="clear" w:color="auto" w:fill="auto"/>
            <w:noWrap/>
            <w:hideMark/>
          </w:tcPr>
          <w:p w14:paraId="4DCDA29E" w14:textId="77777777" w:rsidR="002348C9" w:rsidRPr="00661DC9" w:rsidRDefault="002348C9" w:rsidP="00661DC9">
            <w:pPr>
              <w:jc w:val="right"/>
              <w:rPr>
                <w:rFonts w:ascii="Arial" w:hAnsi="Arial" w:cs="Arial"/>
                <w:color w:val="000000"/>
              </w:rPr>
            </w:pPr>
            <w:r w:rsidRPr="00661DC9">
              <w:rPr>
                <w:rFonts w:ascii="Arial" w:hAnsi="Arial" w:cs="Arial"/>
                <w:color w:val="000000"/>
              </w:rPr>
              <w:t>679</w:t>
            </w:r>
          </w:p>
        </w:tc>
      </w:tr>
      <w:tr w:rsidR="00655EAF" w:rsidRPr="00661DC9" w14:paraId="63EA8B78" w14:textId="77777777" w:rsidTr="00661DC9">
        <w:trPr>
          <w:trHeight w:val="300"/>
        </w:trPr>
        <w:tc>
          <w:tcPr>
            <w:tcW w:w="3595" w:type="dxa"/>
            <w:shd w:val="clear" w:color="auto" w:fill="FFF2CC"/>
            <w:noWrap/>
            <w:hideMark/>
          </w:tcPr>
          <w:p w14:paraId="2B337326" w14:textId="77777777" w:rsidR="002348C9" w:rsidRPr="00661DC9" w:rsidRDefault="002348C9" w:rsidP="00661DC9">
            <w:pPr>
              <w:rPr>
                <w:rFonts w:ascii="Arial" w:hAnsi="Arial" w:cs="Arial"/>
                <w:color w:val="000000"/>
              </w:rPr>
            </w:pPr>
            <w:r w:rsidRPr="00661DC9">
              <w:rPr>
                <w:rFonts w:ascii="Arial" w:hAnsi="Arial" w:cs="Arial"/>
                <w:color w:val="000000"/>
              </w:rPr>
              <w:t>Idaho SPF SIG</w:t>
            </w:r>
          </w:p>
        </w:tc>
        <w:tc>
          <w:tcPr>
            <w:tcW w:w="900" w:type="dxa"/>
            <w:shd w:val="clear" w:color="auto" w:fill="FFF2CC"/>
            <w:noWrap/>
            <w:hideMark/>
          </w:tcPr>
          <w:p w14:paraId="6FD545FA"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r>
      <w:tr w:rsidR="002348C9" w:rsidRPr="00661DC9" w14:paraId="6EF566EF" w14:textId="77777777" w:rsidTr="00661DC9">
        <w:trPr>
          <w:trHeight w:val="300"/>
        </w:trPr>
        <w:tc>
          <w:tcPr>
            <w:tcW w:w="3595" w:type="dxa"/>
            <w:shd w:val="clear" w:color="auto" w:fill="auto"/>
            <w:noWrap/>
            <w:hideMark/>
          </w:tcPr>
          <w:p w14:paraId="37F559FA" w14:textId="77777777" w:rsidR="002348C9" w:rsidRPr="00661DC9" w:rsidRDefault="002348C9" w:rsidP="00661DC9">
            <w:pPr>
              <w:rPr>
                <w:rFonts w:ascii="Arial" w:hAnsi="Arial" w:cs="Arial"/>
                <w:color w:val="000000"/>
              </w:rPr>
            </w:pPr>
            <w:r w:rsidRPr="00661DC9">
              <w:rPr>
                <w:rFonts w:ascii="Arial" w:hAnsi="Arial" w:cs="Arial"/>
                <w:color w:val="000000"/>
              </w:rPr>
              <w:t>Minority SA-HIV Prev</w:t>
            </w:r>
            <w:r w:rsidR="00A50CF0">
              <w:rPr>
                <w:rFonts w:ascii="Arial" w:hAnsi="Arial" w:cs="Arial"/>
                <w:color w:val="000000"/>
              </w:rPr>
              <w:t>.  I</w:t>
            </w:r>
            <w:r w:rsidRPr="00661DC9">
              <w:rPr>
                <w:rFonts w:ascii="Arial" w:hAnsi="Arial" w:cs="Arial"/>
                <w:color w:val="000000"/>
              </w:rPr>
              <w:t>nitiative</w:t>
            </w:r>
          </w:p>
        </w:tc>
        <w:tc>
          <w:tcPr>
            <w:tcW w:w="900" w:type="dxa"/>
            <w:shd w:val="clear" w:color="auto" w:fill="auto"/>
            <w:noWrap/>
            <w:hideMark/>
          </w:tcPr>
          <w:p w14:paraId="5A89AE6D"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r>
      <w:tr w:rsidR="00655EAF" w:rsidRPr="00661DC9" w14:paraId="5583BA95" w14:textId="77777777" w:rsidTr="00661DC9">
        <w:trPr>
          <w:trHeight w:val="300"/>
        </w:trPr>
        <w:tc>
          <w:tcPr>
            <w:tcW w:w="3595" w:type="dxa"/>
            <w:shd w:val="clear" w:color="auto" w:fill="FFF2CC"/>
            <w:noWrap/>
            <w:hideMark/>
          </w:tcPr>
          <w:p w14:paraId="577AC8C6" w14:textId="77777777" w:rsidR="002348C9" w:rsidRPr="00661DC9" w:rsidRDefault="002348C9" w:rsidP="00661DC9">
            <w:pPr>
              <w:rPr>
                <w:rFonts w:ascii="Arial" w:hAnsi="Arial" w:cs="Arial"/>
                <w:color w:val="000000"/>
              </w:rPr>
            </w:pPr>
            <w:r w:rsidRPr="00661DC9">
              <w:rPr>
                <w:rFonts w:ascii="Arial" w:hAnsi="Arial" w:cs="Arial"/>
                <w:color w:val="000000"/>
              </w:rPr>
              <w:t>MSI CBO</w:t>
            </w:r>
          </w:p>
        </w:tc>
        <w:tc>
          <w:tcPr>
            <w:tcW w:w="900" w:type="dxa"/>
            <w:shd w:val="clear" w:color="auto" w:fill="FFF2CC"/>
            <w:noWrap/>
            <w:hideMark/>
          </w:tcPr>
          <w:p w14:paraId="1C7527C7" w14:textId="77777777" w:rsidR="002348C9" w:rsidRPr="00661DC9" w:rsidRDefault="002348C9" w:rsidP="00661DC9">
            <w:pPr>
              <w:jc w:val="right"/>
              <w:rPr>
                <w:rFonts w:ascii="Arial" w:hAnsi="Arial" w:cs="Arial"/>
                <w:color w:val="000000"/>
              </w:rPr>
            </w:pPr>
            <w:r w:rsidRPr="00661DC9">
              <w:rPr>
                <w:rFonts w:ascii="Arial" w:hAnsi="Arial" w:cs="Arial"/>
                <w:color w:val="000000"/>
              </w:rPr>
              <w:t>50</w:t>
            </w:r>
          </w:p>
        </w:tc>
      </w:tr>
      <w:tr w:rsidR="002348C9" w:rsidRPr="00661DC9" w14:paraId="0245A204" w14:textId="77777777" w:rsidTr="00661DC9">
        <w:trPr>
          <w:trHeight w:val="300"/>
        </w:trPr>
        <w:tc>
          <w:tcPr>
            <w:tcW w:w="3595" w:type="dxa"/>
            <w:shd w:val="clear" w:color="auto" w:fill="auto"/>
            <w:noWrap/>
            <w:hideMark/>
          </w:tcPr>
          <w:p w14:paraId="3999D64C" w14:textId="77777777" w:rsidR="002348C9" w:rsidRPr="00661DC9" w:rsidRDefault="002348C9" w:rsidP="00661DC9">
            <w:pPr>
              <w:rPr>
                <w:rFonts w:ascii="Arial" w:hAnsi="Arial" w:cs="Arial"/>
                <w:color w:val="000000"/>
              </w:rPr>
            </w:pPr>
            <w:r w:rsidRPr="00661DC9">
              <w:rPr>
                <w:rFonts w:ascii="Arial" w:hAnsi="Arial" w:cs="Arial"/>
                <w:color w:val="000000"/>
              </w:rPr>
              <w:t>Partnerships for Success</w:t>
            </w:r>
          </w:p>
        </w:tc>
        <w:tc>
          <w:tcPr>
            <w:tcW w:w="900" w:type="dxa"/>
            <w:shd w:val="clear" w:color="auto" w:fill="auto"/>
            <w:noWrap/>
            <w:hideMark/>
          </w:tcPr>
          <w:p w14:paraId="5DBEF83A" w14:textId="77777777" w:rsidR="002348C9" w:rsidRPr="00661DC9" w:rsidRDefault="002348C9" w:rsidP="00661DC9">
            <w:pPr>
              <w:jc w:val="right"/>
              <w:rPr>
                <w:rFonts w:ascii="Arial" w:hAnsi="Arial" w:cs="Arial"/>
                <w:color w:val="000000"/>
              </w:rPr>
            </w:pPr>
            <w:r w:rsidRPr="00661DC9">
              <w:rPr>
                <w:rFonts w:ascii="Arial" w:hAnsi="Arial" w:cs="Arial"/>
                <w:color w:val="000000"/>
              </w:rPr>
              <w:t>4</w:t>
            </w:r>
          </w:p>
        </w:tc>
      </w:tr>
      <w:tr w:rsidR="00655EAF" w:rsidRPr="00661DC9" w14:paraId="5346C6B8" w14:textId="77777777" w:rsidTr="00661DC9">
        <w:trPr>
          <w:trHeight w:val="300"/>
        </w:trPr>
        <w:tc>
          <w:tcPr>
            <w:tcW w:w="3595" w:type="dxa"/>
            <w:shd w:val="clear" w:color="auto" w:fill="FFF2CC"/>
            <w:noWrap/>
            <w:hideMark/>
          </w:tcPr>
          <w:p w14:paraId="446517DE" w14:textId="77777777" w:rsidR="002348C9" w:rsidRPr="00661DC9" w:rsidRDefault="002348C9" w:rsidP="00661DC9">
            <w:pPr>
              <w:rPr>
                <w:rFonts w:ascii="Arial" w:hAnsi="Arial" w:cs="Arial"/>
                <w:color w:val="000000"/>
              </w:rPr>
            </w:pPr>
            <w:r w:rsidRPr="00661DC9">
              <w:rPr>
                <w:rFonts w:ascii="Arial" w:hAnsi="Arial" w:cs="Arial"/>
                <w:color w:val="000000"/>
              </w:rPr>
              <w:t>PFS II SEOW Supplements</w:t>
            </w:r>
          </w:p>
        </w:tc>
        <w:tc>
          <w:tcPr>
            <w:tcW w:w="900" w:type="dxa"/>
            <w:shd w:val="clear" w:color="auto" w:fill="FFF2CC"/>
            <w:noWrap/>
            <w:hideMark/>
          </w:tcPr>
          <w:p w14:paraId="75518420" w14:textId="77777777" w:rsidR="002348C9" w:rsidRPr="00661DC9" w:rsidRDefault="002348C9" w:rsidP="00661DC9">
            <w:pPr>
              <w:jc w:val="right"/>
              <w:rPr>
                <w:rFonts w:ascii="Arial" w:hAnsi="Arial" w:cs="Arial"/>
                <w:color w:val="000000"/>
              </w:rPr>
            </w:pPr>
            <w:r w:rsidRPr="00661DC9">
              <w:rPr>
                <w:rFonts w:ascii="Arial" w:hAnsi="Arial" w:cs="Arial"/>
                <w:color w:val="000000"/>
              </w:rPr>
              <w:t>15</w:t>
            </w:r>
          </w:p>
        </w:tc>
      </w:tr>
      <w:tr w:rsidR="002348C9" w:rsidRPr="00661DC9" w14:paraId="65DBD749" w14:textId="77777777" w:rsidTr="00661DC9">
        <w:trPr>
          <w:trHeight w:val="300"/>
        </w:trPr>
        <w:tc>
          <w:tcPr>
            <w:tcW w:w="3595" w:type="dxa"/>
            <w:shd w:val="clear" w:color="auto" w:fill="auto"/>
            <w:noWrap/>
            <w:hideMark/>
          </w:tcPr>
          <w:p w14:paraId="5D426DDD" w14:textId="77777777" w:rsidR="002348C9" w:rsidRPr="00661DC9" w:rsidRDefault="002348C9" w:rsidP="00661DC9">
            <w:pPr>
              <w:rPr>
                <w:rFonts w:ascii="Arial" w:hAnsi="Arial" w:cs="Arial"/>
                <w:color w:val="000000"/>
              </w:rPr>
            </w:pPr>
            <w:r w:rsidRPr="00661DC9">
              <w:rPr>
                <w:rFonts w:ascii="Arial" w:hAnsi="Arial" w:cs="Arial"/>
                <w:color w:val="000000"/>
              </w:rPr>
              <w:t>Ready-To-Respond Initiative</w:t>
            </w:r>
          </w:p>
        </w:tc>
        <w:tc>
          <w:tcPr>
            <w:tcW w:w="900" w:type="dxa"/>
            <w:shd w:val="clear" w:color="auto" w:fill="auto"/>
            <w:noWrap/>
            <w:hideMark/>
          </w:tcPr>
          <w:p w14:paraId="587D9C23" w14:textId="77777777" w:rsidR="002348C9" w:rsidRPr="00661DC9" w:rsidRDefault="002348C9" w:rsidP="00661DC9">
            <w:pPr>
              <w:jc w:val="right"/>
              <w:rPr>
                <w:rFonts w:ascii="Arial" w:hAnsi="Arial" w:cs="Arial"/>
                <w:color w:val="000000"/>
              </w:rPr>
            </w:pPr>
            <w:r w:rsidRPr="00661DC9">
              <w:rPr>
                <w:rFonts w:ascii="Arial" w:hAnsi="Arial" w:cs="Arial"/>
                <w:color w:val="000000"/>
              </w:rPr>
              <w:t>36</w:t>
            </w:r>
          </w:p>
        </w:tc>
      </w:tr>
      <w:tr w:rsidR="00655EAF" w:rsidRPr="00661DC9" w14:paraId="66975510" w14:textId="77777777" w:rsidTr="00661DC9">
        <w:trPr>
          <w:trHeight w:val="300"/>
        </w:trPr>
        <w:tc>
          <w:tcPr>
            <w:tcW w:w="3595" w:type="dxa"/>
            <w:shd w:val="clear" w:color="auto" w:fill="FFF2CC"/>
            <w:noWrap/>
            <w:hideMark/>
          </w:tcPr>
          <w:p w14:paraId="3DDEECED" w14:textId="77777777" w:rsidR="002348C9" w:rsidRPr="00661DC9" w:rsidRDefault="002348C9" w:rsidP="00655EAF">
            <w:pPr>
              <w:rPr>
                <w:rFonts w:ascii="Arial" w:hAnsi="Arial" w:cs="Arial"/>
                <w:color w:val="000000"/>
              </w:rPr>
            </w:pPr>
            <w:r w:rsidRPr="00661DC9">
              <w:rPr>
                <w:rFonts w:ascii="Arial" w:hAnsi="Arial" w:cs="Arial"/>
                <w:color w:val="000000"/>
              </w:rPr>
              <w:t xml:space="preserve">SA HIV AIDS Prevention </w:t>
            </w:r>
            <w:r w:rsidR="00655EAF" w:rsidRPr="00661DC9">
              <w:rPr>
                <w:rFonts w:ascii="Arial" w:hAnsi="Arial" w:cs="Arial"/>
                <w:color w:val="000000"/>
              </w:rPr>
              <w:t>N</w:t>
            </w:r>
            <w:r w:rsidRPr="00661DC9">
              <w:rPr>
                <w:rFonts w:ascii="Arial" w:hAnsi="Arial" w:cs="Arial"/>
                <w:color w:val="000000"/>
              </w:rPr>
              <w:t>ew medi</w:t>
            </w:r>
            <w:r w:rsidR="00655EAF" w:rsidRPr="00661DC9">
              <w:rPr>
                <w:rFonts w:ascii="Arial" w:hAnsi="Arial" w:cs="Arial"/>
                <w:color w:val="000000"/>
              </w:rPr>
              <w:t>a</w:t>
            </w:r>
          </w:p>
        </w:tc>
        <w:tc>
          <w:tcPr>
            <w:tcW w:w="900" w:type="dxa"/>
            <w:shd w:val="clear" w:color="auto" w:fill="FFF2CC"/>
            <w:noWrap/>
            <w:hideMark/>
          </w:tcPr>
          <w:p w14:paraId="2C341F09" w14:textId="77777777" w:rsidR="002348C9" w:rsidRPr="00661DC9" w:rsidRDefault="002348C9" w:rsidP="00661DC9">
            <w:pPr>
              <w:jc w:val="right"/>
              <w:rPr>
                <w:rFonts w:ascii="Arial" w:hAnsi="Arial" w:cs="Arial"/>
                <w:color w:val="000000"/>
              </w:rPr>
            </w:pPr>
            <w:r w:rsidRPr="00661DC9">
              <w:rPr>
                <w:rFonts w:ascii="Arial" w:hAnsi="Arial" w:cs="Arial"/>
                <w:color w:val="000000"/>
              </w:rPr>
              <w:t>26</w:t>
            </w:r>
          </w:p>
        </w:tc>
      </w:tr>
      <w:tr w:rsidR="002348C9" w:rsidRPr="00661DC9" w14:paraId="260640BB" w14:textId="77777777" w:rsidTr="00661DC9">
        <w:trPr>
          <w:trHeight w:val="300"/>
        </w:trPr>
        <w:tc>
          <w:tcPr>
            <w:tcW w:w="3595" w:type="dxa"/>
            <w:shd w:val="clear" w:color="auto" w:fill="auto"/>
            <w:noWrap/>
            <w:hideMark/>
          </w:tcPr>
          <w:p w14:paraId="56A73AE0" w14:textId="77777777" w:rsidR="002348C9" w:rsidRPr="00661DC9" w:rsidRDefault="002348C9" w:rsidP="00661DC9">
            <w:pPr>
              <w:rPr>
                <w:rFonts w:ascii="Arial" w:hAnsi="Arial" w:cs="Arial"/>
                <w:color w:val="000000"/>
              </w:rPr>
            </w:pPr>
            <w:r w:rsidRPr="00661DC9">
              <w:rPr>
                <w:rFonts w:ascii="Arial" w:hAnsi="Arial" w:cs="Arial"/>
                <w:color w:val="000000"/>
              </w:rPr>
              <w:t>SPF-PFS</w:t>
            </w:r>
          </w:p>
        </w:tc>
        <w:tc>
          <w:tcPr>
            <w:tcW w:w="900" w:type="dxa"/>
            <w:shd w:val="clear" w:color="auto" w:fill="auto"/>
            <w:noWrap/>
            <w:hideMark/>
          </w:tcPr>
          <w:p w14:paraId="688A8B13" w14:textId="77777777" w:rsidR="002348C9" w:rsidRPr="00661DC9" w:rsidRDefault="002348C9" w:rsidP="00661DC9">
            <w:pPr>
              <w:jc w:val="right"/>
              <w:rPr>
                <w:rFonts w:ascii="Arial" w:hAnsi="Arial" w:cs="Arial"/>
                <w:color w:val="000000"/>
              </w:rPr>
            </w:pPr>
            <w:r w:rsidRPr="00661DC9">
              <w:rPr>
                <w:rFonts w:ascii="Arial" w:hAnsi="Arial" w:cs="Arial"/>
                <w:color w:val="000000"/>
              </w:rPr>
              <w:t>36</w:t>
            </w:r>
          </w:p>
        </w:tc>
      </w:tr>
      <w:tr w:rsidR="00655EAF" w:rsidRPr="00661DC9" w14:paraId="66614CDD" w14:textId="77777777" w:rsidTr="00661DC9">
        <w:trPr>
          <w:trHeight w:val="300"/>
        </w:trPr>
        <w:tc>
          <w:tcPr>
            <w:tcW w:w="3595" w:type="dxa"/>
            <w:shd w:val="clear" w:color="auto" w:fill="FFF2CC"/>
            <w:noWrap/>
            <w:hideMark/>
          </w:tcPr>
          <w:p w14:paraId="58EDFDD4" w14:textId="77777777" w:rsidR="002348C9" w:rsidRPr="00661DC9" w:rsidRDefault="002348C9" w:rsidP="00661DC9">
            <w:pPr>
              <w:rPr>
                <w:rFonts w:ascii="Arial" w:hAnsi="Arial" w:cs="Arial"/>
                <w:color w:val="000000"/>
              </w:rPr>
            </w:pPr>
            <w:r w:rsidRPr="00661DC9">
              <w:rPr>
                <w:rFonts w:ascii="Arial" w:hAnsi="Arial" w:cs="Arial"/>
                <w:color w:val="000000"/>
              </w:rPr>
              <w:t>SPF-PFS II</w:t>
            </w:r>
          </w:p>
        </w:tc>
        <w:tc>
          <w:tcPr>
            <w:tcW w:w="900" w:type="dxa"/>
            <w:shd w:val="clear" w:color="auto" w:fill="FFF2CC"/>
            <w:noWrap/>
            <w:hideMark/>
          </w:tcPr>
          <w:p w14:paraId="3D2F9B30" w14:textId="77777777" w:rsidR="002348C9" w:rsidRPr="00661DC9" w:rsidRDefault="002348C9" w:rsidP="00661DC9">
            <w:pPr>
              <w:jc w:val="right"/>
              <w:rPr>
                <w:rFonts w:ascii="Arial" w:hAnsi="Arial" w:cs="Arial"/>
                <w:color w:val="000000"/>
              </w:rPr>
            </w:pPr>
            <w:r w:rsidRPr="00661DC9">
              <w:rPr>
                <w:rFonts w:ascii="Arial" w:hAnsi="Arial" w:cs="Arial"/>
                <w:color w:val="000000"/>
              </w:rPr>
              <w:t>15</w:t>
            </w:r>
          </w:p>
        </w:tc>
      </w:tr>
      <w:tr w:rsidR="002348C9" w:rsidRPr="00661DC9" w14:paraId="52C462B1" w14:textId="77777777" w:rsidTr="00661DC9">
        <w:trPr>
          <w:trHeight w:val="300"/>
        </w:trPr>
        <w:tc>
          <w:tcPr>
            <w:tcW w:w="3595" w:type="dxa"/>
            <w:shd w:val="clear" w:color="auto" w:fill="auto"/>
            <w:noWrap/>
            <w:hideMark/>
          </w:tcPr>
          <w:p w14:paraId="3DCE9E9D" w14:textId="77777777" w:rsidR="002348C9" w:rsidRPr="00661DC9" w:rsidRDefault="002348C9" w:rsidP="00661DC9">
            <w:pPr>
              <w:rPr>
                <w:rFonts w:ascii="Arial" w:hAnsi="Arial" w:cs="Arial"/>
                <w:color w:val="000000"/>
              </w:rPr>
            </w:pPr>
            <w:r w:rsidRPr="00661DC9">
              <w:rPr>
                <w:rFonts w:ascii="Arial" w:hAnsi="Arial" w:cs="Arial"/>
                <w:color w:val="000000"/>
              </w:rPr>
              <w:t>SPF-SIG</w:t>
            </w:r>
          </w:p>
        </w:tc>
        <w:tc>
          <w:tcPr>
            <w:tcW w:w="900" w:type="dxa"/>
            <w:shd w:val="clear" w:color="auto" w:fill="auto"/>
            <w:noWrap/>
            <w:hideMark/>
          </w:tcPr>
          <w:p w14:paraId="3AA7CF31" w14:textId="77777777" w:rsidR="002348C9" w:rsidRPr="00661DC9" w:rsidRDefault="002348C9" w:rsidP="00661DC9">
            <w:pPr>
              <w:jc w:val="right"/>
              <w:rPr>
                <w:rFonts w:ascii="Arial" w:hAnsi="Arial" w:cs="Arial"/>
                <w:color w:val="000000"/>
              </w:rPr>
            </w:pPr>
            <w:r w:rsidRPr="00661DC9">
              <w:rPr>
                <w:rFonts w:ascii="Arial" w:hAnsi="Arial" w:cs="Arial"/>
                <w:color w:val="000000"/>
              </w:rPr>
              <w:t>33</w:t>
            </w:r>
          </w:p>
        </w:tc>
      </w:tr>
      <w:tr w:rsidR="00655EAF" w:rsidRPr="00661DC9" w14:paraId="300F2D88" w14:textId="77777777" w:rsidTr="00661DC9">
        <w:trPr>
          <w:trHeight w:val="300"/>
        </w:trPr>
        <w:tc>
          <w:tcPr>
            <w:tcW w:w="3595" w:type="dxa"/>
            <w:shd w:val="clear" w:color="auto" w:fill="FFF2CC"/>
            <w:noWrap/>
            <w:hideMark/>
          </w:tcPr>
          <w:p w14:paraId="530AFC9D" w14:textId="77777777" w:rsidR="002348C9" w:rsidRPr="00661DC9" w:rsidRDefault="002348C9" w:rsidP="00661DC9">
            <w:pPr>
              <w:rPr>
                <w:rFonts w:ascii="Arial" w:hAnsi="Arial" w:cs="Arial"/>
                <w:color w:val="000000"/>
              </w:rPr>
            </w:pPr>
            <w:r w:rsidRPr="00661DC9">
              <w:rPr>
                <w:rFonts w:ascii="Arial" w:hAnsi="Arial" w:cs="Arial"/>
                <w:color w:val="000000"/>
              </w:rPr>
              <w:t>STOP Act Grants</w:t>
            </w:r>
          </w:p>
        </w:tc>
        <w:tc>
          <w:tcPr>
            <w:tcW w:w="900" w:type="dxa"/>
            <w:shd w:val="clear" w:color="auto" w:fill="FFF2CC"/>
            <w:noWrap/>
            <w:hideMark/>
          </w:tcPr>
          <w:p w14:paraId="6789E47B" w14:textId="77777777" w:rsidR="002348C9" w:rsidRPr="00661DC9" w:rsidRDefault="002348C9" w:rsidP="00661DC9">
            <w:pPr>
              <w:jc w:val="right"/>
              <w:rPr>
                <w:rFonts w:ascii="Arial" w:hAnsi="Arial" w:cs="Arial"/>
                <w:color w:val="000000"/>
              </w:rPr>
            </w:pPr>
            <w:r w:rsidRPr="00661DC9">
              <w:rPr>
                <w:rFonts w:ascii="Arial" w:hAnsi="Arial" w:cs="Arial"/>
                <w:color w:val="000000"/>
              </w:rPr>
              <w:t>98</w:t>
            </w:r>
          </w:p>
        </w:tc>
      </w:tr>
    </w:tbl>
    <w:p w14:paraId="515294FE" w14:textId="77777777" w:rsidR="002348C9" w:rsidRPr="00661DC9" w:rsidRDefault="002348C9" w:rsidP="002348C9">
      <w:pPr>
        <w:rPr>
          <w:rFonts w:ascii="Arial" w:hAnsi="Arial" w:cs="Arial"/>
        </w:rPr>
      </w:pPr>
    </w:p>
    <w:tbl>
      <w:tblPr>
        <w:tblW w:w="95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20" w:firstRow="1" w:lastRow="0" w:firstColumn="0" w:lastColumn="0" w:noHBand="0" w:noVBand="1"/>
      </w:tblPr>
      <w:tblGrid>
        <w:gridCol w:w="3560"/>
        <w:gridCol w:w="953"/>
        <w:gridCol w:w="3954"/>
        <w:gridCol w:w="1129"/>
      </w:tblGrid>
      <w:tr w:rsidR="00655EAF" w:rsidRPr="00661DC9" w14:paraId="617E1464" w14:textId="77777777" w:rsidTr="00661DC9">
        <w:trPr>
          <w:trHeight w:val="360"/>
        </w:trPr>
        <w:tc>
          <w:tcPr>
            <w:tcW w:w="3560" w:type="dxa"/>
            <w:tcBorders>
              <w:top w:val="single" w:sz="4" w:space="0" w:color="4472C4"/>
              <w:left w:val="single" w:sz="4" w:space="0" w:color="4472C4"/>
              <w:bottom w:val="single" w:sz="4" w:space="0" w:color="4472C4"/>
              <w:right w:val="nil"/>
            </w:tcBorders>
            <w:shd w:val="clear" w:color="auto" w:fill="4472C4"/>
            <w:noWrap/>
            <w:hideMark/>
          </w:tcPr>
          <w:p w14:paraId="682AC543" w14:textId="77777777" w:rsidR="002348C9" w:rsidRPr="00661DC9" w:rsidRDefault="002348C9" w:rsidP="00661DC9">
            <w:pPr>
              <w:rPr>
                <w:rFonts w:ascii="Arial" w:hAnsi="Arial" w:cs="Arial"/>
                <w:b/>
                <w:bCs/>
                <w:i/>
                <w:iCs/>
                <w:color w:val="000000"/>
              </w:rPr>
            </w:pPr>
            <w:r w:rsidRPr="00661DC9">
              <w:rPr>
                <w:rFonts w:ascii="Arial" w:hAnsi="Arial" w:cs="Arial"/>
                <w:b/>
                <w:bCs/>
                <w:i/>
                <w:iCs/>
                <w:color w:val="000000"/>
              </w:rPr>
              <w:t>CSAT</w:t>
            </w:r>
          </w:p>
        </w:tc>
        <w:tc>
          <w:tcPr>
            <w:tcW w:w="953" w:type="dxa"/>
            <w:tcBorders>
              <w:top w:val="single" w:sz="4" w:space="0" w:color="4472C4"/>
              <w:left w:val="nil"/>
              <w:bottom w:val="single" w:sz="4" w:space="0" w:color="4472C4"/>
              <w:right w:val="nil"/>
            </w:tcBorders>
            <w:shd w:val="clear" w:color="auto" w:fill="4472C4"/>
            <w:noWrap/>
            <w:hideMark/>
          </w:tcPr>
          <w:p w14:paraId="4BDE983F" w14:textId="77777777" w:rsidR="002348C9" w:rsidRPr="00661DC9" w:rsidRDefault="002348C9" w:rsidP="00661DC9">
            <w:pPr>
              <w:rPr>
                <w:rFonts w:ascii="Arial" w:hAnsi="Arial" w:cs="Arial"/>
                <w:b/>
                <w:bCs/>
                <w:color w:val="000000"/>
              </w:rPr>
            </w:pPr>
            <w:r w:rsidRPr="00661DC9">
              <w:rPr>
                <w:rFonts w:ascii="Arial" w:hAnsi="Arial" w:cs="Arial"/>
                <w:b/>
                <w:bCs/>
                <w:color w:val="000000"/>
              </w:rPr>
              <w:t>PD Count</w:t>
            </w:r>
          </w:p>
        </w:tc>
        <w:tc>
          <w:tcPr>
            <w:tcW w:w="3954" w:type="dxa"/>
            <w:tcBorders>
              <w:top w:val="single" w:sz="4" w:space="0" w:color="4472C4"/>
              <w:left w:val="nil"/>
              <w:bottom w:val="single" w:sz="4" w:space="0" w:color="4472C4"/>
              <w:right w:val="nil"/>
            </w:tcBorders>
            <w:shd w:val="clear" w:color="auto" w:fill="4472C4"/>
          </w:tcPr>
          <w:p w14:paraId="35837ADC" w14:textId="77777777" w:rsidR="002348C9" w:rsidRPr="00661DC9" w:rsidRDefault="002348C9" w:rsidP="00661DC9">
            <w:pPr>
              <w:rPr>
                <w:rFonts w:ascii="Arial" w:hAnsi="Arial" w:cs="Arial"/>
                <w:b/>
                <w:bCs/>
                <w:color w:val="000000"/>
              </w:rPr>
            </w:pPr>
          </w:p>
        </w:tc>
        <w:tc>
          <w:tcPr>
            <w:tcW w:w="1129" w:type="dxa"/>
            <w:tcBorders>
              <w:top w:val="single" w:sz="4" w:space="0" w:color="4472C4"/>
              <w:left w:val="nil"/>
              <w:bottom w:val="single" w:sz="4" w:space="0" w:color="4472C4"/>
              <w:right w:val="single" w:sz="4" w:space="0" w:color="4472C4"/>
            </w:tcBorders>
            <w:shd w:val="clear" w:color="auto" w:fill="4472C4"/>
          </w:tcPr>
          <w:p w14:paraId="100D18D3" w14:textId="77777777" w:rsidR="002348C9" w:rsidRPr="00661DC9" w:rsidRDefault="002348C9" w:rsidP="00661DC9">
            <w:pPr>
              <w:rPr>
                <w:rFonts w:ascii="Arial" w:hAnsi="Arial" w:cs="Arial"/>
                <w:b/>
                <w:bCs/>
                <w:color w:val="000000"/>
              </w:rPr>
            </w:pPr>
            <w:r w:rsidRPr="00661DC9">
              <w:rPr>
                <w:rFonts w:ascii="Arial" w:hAnsi="Arial" w:cs="Arial"/>
                <w:b/>
                <w:bCs/>
                <w:color w:val="000000"/>
              </w:rPr>
              <w:t>PD Count</w:t>
            </w:r>
          </w:p>
        </w:tc>
      </w:tr>
      <w:tr w:rsidR="00655EAF" w:rsidRPr="00661DC9" w14:paraId="30A35FBD" w14:textId="77777777" w:rsidTr="00661DC9">
        <w:trPr>
          <w:trHeight w:val="300"/>
        </w:trPr>
        <w:tc>
          <w:tcPr>
            <w:tcW w:w="3560" w:type="dxa"/>
            <w:shd w:val="clear" w:color="auto" w:fill="D9E2F3"/>
            <w:noWrap/>
            <w:hideMark/>
          </w:tcPr>
          <w:p w14:paraId="3CE133F1" w14:textId="77777777" w:rsidR="002348C9" w:rsidRPr="00661DC9" w:rsidRDefault="002348C9" w:rsidP="00661DC9">
            <w:pPr>
              <w:rPr>
                <w:rFonts w:ascii="Arial" w:hAnsi="Arial" w:cs="Arial"/>
                <w:color w:val="000000"/>
              </w:rPr>
            </w:pPr>
            <w:r w:rsidRPr="00661DC9">
              <w:rPr>
                <w:rFonts w:ascii="Arial" w:hAnsi="Arial" w:cs="Arial"/>
                <w:color w:val="000000"/>
              </w:rPr>
              <w:t>ATCC</w:t>
            </w:r>
          </w:p>
        </w:tc>
        <w:tc>
          <w:tcPr>
            <w:tcW w:w="953" w:type="dxa"/>
            <w:shd w:val="clear" w:color="auto" w:fill="D9E2F3"/>
            <w:noWrap/>
            <w:hideMark/>
          </w:tcPr>
          <w:p w14:paraId="269288CF" w14:textId="77777777" w:rsidR="002348C9" w:rsidRPr="00661DC9" w:rsidRDefault="002348C9" w:rsidP="00661DC9">
            <w:pPr>
              <w:jc w:val="right"/>
              <w:rPr>
                <w:rFonts w:ascii="Arial" w:hAnsi="Arial" w:cs="Arial"/>
                <w:color w:val="000000"/>
              </w:rPr>
            </w:pPr>
            <w:r w:rsidRPr="00661DC9">
              <w:rPr>
                <w:rFonts w:ascii="Arial" w:hAnsi="Arial" w:cs="Arial"/>
                <w:color w:val="000000"/>
              </w:rPr>
              <w:t>7</w:t>
            </w:r>
          </w:p>
        </w:tc>
        <w:tc>
          <w:tcPr>
            <w:tcW w:w="3954" w:type="dxa"/>
            <w:shd w:val="clear" w:color="auto" w:fill="D9E2F3"/>
          </w:tcPr>
          <w:p w14:paraId="5E972206" w14:textId="77777777" w:rsidR="002348C9" w:rsidRPr="00661DC9" w:rsidRDefault="002348C9" w:rsidP="00661DC9">
            <w:pPr>
              <w:ind w:left="196"/>
              <w:rPr>
                <w:rFonts w:ascii="Arial" w:hAnsi="Arial" w:cs="Arial"/>
                <w:color w:val="000000"/>
              </w:rPr>
            </w:pPr>
            <w:r w:rsidRPr="00661DC9">
              <w:rPr>
                <w:rFonts w:ascii="Arial" w:hAnsi="Arial" w:cs="Arial"/>
                <w:color w:val="000000"/>
              </w:rPr>
              <w:t>PDMP</w:t>
            </w:r>
          </w:p>
        </w:tc>
        <w:tc>
          <w:tcPr>
            <w:tcW w:w="1129" w:type="dxa"/>
            <w:shd w:val="clear" w:color="auto" w:fill="D9E2F3"/>
          </w:tcPr>
          <w:p w14:paraId="67011C31" w14:textId="77777777" w:rsidR="002348C9" w:rsidRPr="00661DC9" w:rsidRDefault="002348C9" w:rsidP="00661DC9">
            <w:pPr>
              <w:jc w:val="right"/>
              <w:rPr>
                <w:rFonts w:ascii="Arial" w:hAnsi="Arial" w:cs="Arial"/>
                <w:color w:val="000000"/>
              </w:rPr>
            </w:pPr>
            <w:r w:rsidRPr="00661DC9">
              <w:rPr>
                <w:rFonts w:ascii="Arial" w:hAnsi="Arial" w:cs="Arial"/>
                <w:color w:val="000000"/>
              </w:rPr>
              <w:t>9</w:t>
            </w:r>
          </w:p>
        </w:tc>
      </w:tr>
      <w:tr w:rsidR="002348C9" w:rsidRPr="00661DC9" w14:paraId="12056737" w14:textId="77777777" w:rsidTr="00661DC9">
        <w:trPr>
          <w:trHeight w:val="300"/>
        </w:trPr>
        <w:tc>
          <w:tcPr>
            <w:tcW w:w="3560" w:type="dxa"/>
            <w:shd w:val="clear" w:color="auto" w:fill="auto"/>
            <w:noWrap/>
            <w:hideMark/>
          </w:tcPr>
          <w:p w14:paraId="069CAAA2" w14:textId="77777777" w:rsidR="002348C9" w:rsidRPr="00661DC9" w:rsidRDefault="002348C9" w:rsidP="00661DC9">
            <w:pPr>
              <w:rPr>
                <w:rFonts w:ascii="Arial" w:hAnsi="Arial" w:cs="Arial"/>
                <w:color w:val="000000"/>
              </w:rPr>
            </w:pPr>
            <w:r w:rsidRPr="00661DC9">
              <w:rPr>
                <w:rFonts w:ascii="Arial" w:hAnsi="Arial" w:cs="Arial"/>
                <w:color w:val="000000"/>
              </w:rPr>
              <w:t>ATHM</w:t>
            </w:r>
          </w:p>
        </w:tc>
        <w:tc>
          <w:tcPr>
            <w:tcW w:w="953" w:type="dxa"/>
            <w:shd w:val="clear" w:color="auto" w:fill="auto"/>
            <w:noWrap/>
            <w:hideMark/>
          </w:tcPr>
          <w:p w14:paraId="434ABB94" w14:textId="77777777" w:rsidR="002348C9" w:rsidRPr="00661DC9" w:rsidRDefault="002348C9" w:rsidP="00661DC9">
            <w:pPr>
              <w:jc w:val="right"/>
              <w:rPr>
                <w:rFonts w:ascii="Arial" w:hAnsi="Arial" w:cs="Arial"/>
                <w:color w:val="000000"/>
              </w:rPr>
            </w:pPr>
            <w:r w:rsidRPr="00661DC9">
              <w:rPr>
                <w:rFonts w:ascii="Arial" w:hAnsi="Arial" w:cs="Arial"/>
                <w:color w:val="000000"/>
              </w:rPr>
              <w:t>27</w:t>
            </w:r>
          </w:p>
        </w:tc>
        <w:tc>
          <w:tcPr>
            <w:tcW w:w="3954" w:type="dxa"/>
            <w:shd w:val="clear" w:color="auto" w:fill="auto"/>
          </w:tcPr>
          <w:p w14:paraId="250AF57C" w14:textId="77777777" w:rsidR="002348C9" w:rsidRPr="00661DC9" w:rsidRDefault="002348C9" w:rsidP="00661DC9">
            <w:pPr>
              <w:ind w:left="196"/>
              <w:rPr>
                <w:rFonts w:ascii="Arial" w:hAnsi="Arial" w:cs="Arial"/>
                <w:color w:val="000000"/>
              </w:rPr>
            </w:pPr>
            <w:r w:rsidRPr="00661DC9">
              <w:rPr>
                <w:rFonts w:ascii="Arial" w:hAnsi="Arial" w:cs="Arial"/>
                <w:color w:val="000000"/>
              </w:rPr>
              <w:t>PPW</w:t>
            </w:r>
          </w:p>
        </w:tc>
        <w:tc>
          <w:tcPr>
            <w:tcW w:w="1129" w:type="dxa"/>
            <w:shd w:val="clear" w:color="auto" w:fill="auto"/>
          </w:tcPr>
          <w:p w14:paraId="30784BEC" w14:textId="77777777" w:rsidR="002348C9" w:rsidRPr="00661DC9" w:rsidRDefault="002348C9" w:rsidP="00661DC9">
            <w:pPr>
              <w:jc w:val="right"/>
              <w:rPr>
                <w:rFonts w:ascii="Arial" w:hAnsi="Arial" w:cs="Arial"/>
                <w:color w:val="000000"/>
              </w:rPr>
            </w:pPr>
            <w:r w:rsidRPr="00661DC9">
              <w:rPr>
                <w:rFonts w:ascii="Arial" w:hAnsi="Arial" w:cs="Arial"/>
                <w:color w:val="000000"/>
              </w:rPr>
              <w:t>34</w:t>
            </w:r>
          </w:p>
        </w:tc>
      </w:tr>
      <w:tr w:rsidR="00655EAF" w:rsidRPr="00661DC9" w14:paraId="00851B6E" w14:textId="77777777" w:rsidTr="00661DC9">
        <w:trPr>
          <w:trHeight w:val="300"/>
        </w:trPr>
        <w:tc>
          <w:tcPr>
            <w:tcW w:w="3560" w:type="dxa"/>
            <w:shd w:val="clear" w:color="auto" w:fill="D9E2F3"/>
            <w:noWrap/>
            <w:hideMark/>
          </w:tcPr>
          <w:p w14:paraId="74557195" w14:textId="77777777" w:rsidR="002348C9" w:rsidRPr="00661DC9" w:rsidRDefault="002348C9" w:rsidP="00661DC9">
            <w:pPr>
              <w:rPr>
                <w:rFonts w:ascii="Arial" w:hAnsi="Arial" w:cs="Arial"/>
                <w:color w:val="000000"/>
              </w:rPr>
            </w:pPr>
            <w:r w:rsidRPr="00661DC9">
              <w:rPr>
                <w:rFonts w:ascii="Arial" w:hAnsi="Arial" w:cs="Arial"/>
                <w:color w:val="000000"/>
              </w:rPr>
              <w:t>ATR</w:t>
            </w:r>
          </w:p>
        </w:tc>
        <w:tc>
          <w:tcPr>
            <w:tcW w:w="953" w:type="dxa"/>
            <w:shd w:val="clear" w:color="auto" w:fill="D9E2F3"/>
            <w:noWrap/>
            <w:hideMark/>
          </w:tcPr>
          <w:p w14:paraId="0CF361B6" w14:textId="77777777" w:rsidR="002348C9" w:rsidRPr="00661DC9" w:rsidRDefault="002348C9" w:rsidP="00661DC9">
            <w:pPr>
              <w:jc w:val="right"/>
              <w:rPr>
                <w:rFonts w:ascii="Arial" w:hAnsi="Arial" w:cs="Arial"/>
                <w:color w:val="000000"/>
              </w:rPr>
            </w:pPr>
            <w:r w:rsidRPr="00661DC9">
              <w:rPr>
                <w:rFonts w:ascii="Arial" w:hAnsi="Arial" w:cs="Arial"/>
                <w:color w:val="000000"/>
              </w:rPr>
              <w:t>28</w:t>
            </w:r>
          </w:p>
        </w:tc>
        <w:tc>
          <w:tcPr>
            <w:tcW w:w="3954" w:type="dxa"/>
            <w:shd w:val="clear" w:color="auto" w:fill="D9E2F3"/>
          </w:tcPr>
          <w:p w14:paraId="6FF82AE7" w14:textId="77777777" w:rsidR="002348C9" w:rsidRPr="00661DC9" w:rsidRDefault="002348C9" w:rsidP="00661DC9">
            <w:pPr>
              <w:ind w:left="196"/>
              <w:rPr>
                <w:rFonts w:ascii="Arial" w:hAnsi="Arial" w:cs="Arial"/>
                <w:color w:val="000000"/>
              </w:rPr>
            </w:pPr>
            <w:r w:rsidRPr="00661DC9">
              <w:rPr>
                <w:rFonts w:ascii="Arial" w:hAnsi="Arial" w:cs="Arial"/>
                <w:color w:val="000000"/>
              </w:rPr>
              <w:t>RCSP</w:t>
            </w:r>
          </w:p>
        </w:tc>
        <w:tc>
          <w:tcPr>
            <w:tcW w:w="1129" w:type="dxa"/>
            <w:shd w:val="clear" w:color="auto" w:fill="D9E2F3"/>
          </w:tcPr>
          <w:p w14:paraId="1E92CB11" w14:textId="77777777" w:rsidR="002348C9" w:rsidRPr="00661DC9" w:rsidRDefault="002348C9" w:rsidP="00661DC9">
            <w:pPr>
              <w:jc w:val="right"/>
              <w:rPr>
                <w:rFonts w:ascii="Arial" w:hAnsi="Arial" w:cs="Arial"/>
                <w:color w:val="000000"/>
              </w:rPr>
            </w:pPr>
            <w:r w:rsidRPr="00661DC9">
              <w:rPr>
                <w:rFonts w:ascii="Arial" w:hAnsi="Arial" w:cs="Arial"/>
                <w:color w:val="000000"/>
              </w:rPr>
              <w:t>3</w:t>
            </w:r>
          </w:p>
        </w:tc>
      </w:tr>
      <w:tr w:rsidR="002348C9" w:rsidRPr="00661DC9" w14:paraId="389D33F0" w14:textId="77777777" w:rsidTr="00661DC9">
        <w:trPr>
          <w:trHeight w:val="300"/>
        </w:trPr>
        <w:tc>
          <w:tcPr>
            <w:tcW w:w="3560" w:type="dxa"/>
            <w:shd w:val="clear" w:color="auto" w:fill="auto"/>
            <w:noWrap/>
            <w:hideMark/>
          </w:tcPr>
          <w:p w14:paraId="0D79ECAF" w14:textId="77777777" w:rsidR="002348C9" w:rsidRPr="00661DC9" w:rsidRDefault="002348C9" w:rsidP="00661DC9">
            <w:pPr>
              <w:rPr>
                <w:rFonts w:ascii="Arial" w:hAnsi="Arial" w:cs="Arial"/>
                <w:color w:val="000000"/>
              </w:rPr>
            </w:pPr>
            <w:r w:rsidRPr="00661DC9">
              <w:rPr>
                <w:rFonts w:ascii="Arial" w:hAnsi="Arial" w:cs="Arial"/>
                <w:color w:val="000000"/>
              </w:rPr>
              <w:t>ATTC</w:t>
            </w:r>
          </w:p>
        </w:tc>
        <w:tc>
          <w:tcPr>
            <w:tcW w:w="953" w:type="dxa"/>
            <w:shd w:val="clear" w:color="auto" w:fill="auto"/>
            <w:noWrap/>
            <w:hideMark/>
          </w:tcPr>
          <w:p w14:paraId="19799F03" w14:textId="77777777" w:rsidR="002348C9" w:rsidRPr="00661DC9" w:rsidRDefault="002348C9" w:rsidP="00661DC9">
            <w:pPr>
              <w:jc w:val="right"/>
              <w:rPr>
                <w:rFonts w:ascii="Arial" w:hAnsi="Arial" w:cs="Arial"/>
                <w:color w:val="000000"/>
              </w:rPr>
            </w:pPr>
            <w:r w:rsidRPr="00661DC9">
              <w:rPr>
                <w:rFonts w:ascii="Arial" w:hAnsi="Arial" w:cs="Arial"/>
                <w:color w:val="000000"/>
              </w:rPr>
              <w:t>14</w:t>
            </w:r>
          </w:p>
        </w:tc>
        <w:tc>
          <w:tcPr>
            <w:tcW w:w="3954" w:type="dxa"/>
            <w:shd w:val="clear" w:color="auto" w:fill="auto"/>
          </w:tcPr>
          <w:p w14:paraId="69D60639" w14:textId="77777777" w:rsidR="002348C9" w:rsidRPr="00661DC9" w:rsidRDefault="002348C9" w:rsidP="00661DC9">
            <w:pPr>
              <w:ind w:left="196"/>
              <w:rPr>
                <w:rFonts w:ascii="Arial" w:hAnsi="Arial" w:cs="Arial"/>
                <w:color w:val="000000"/>
              </w:rPr>
            </w:pPr>
            <w:r w:rsidRPr="00661DC9">
              <w:rPr>
                <w:rFonts w:ascii="Arial" w:hAnsi="Arial" w:cs="Arial"/>
                <w:color w:val="000000"/>
              </w:rPr>
              <w:t>RCSP-SN</w:t>
            </w:r>
          </w:p>
        </w:tc>
        <w:tc>
          <w:tcPr>
            <w:tcW w:w="1129" w:type="dxa"/>
            <w:shd w:val="clear" w:color="auto" w:fill="auto"/>
          </w:tcPr>
          <w:p w14:paraId="52B9AFE1" w14:textId="77777777" w:rsidR="002348C9" w:rsidRPr="00661DC9" w:rsidRDefault="002348C9" w:rsidP="00661DC9">
            <w:pPr>
              <w:jc w:val="right"/>
              <w:rPr>
                <w:rFonts w:ascii="Arial" w:hAnsi="Arial" w:cs="Arial"/>
                <w:color w:val="000000"/>
              </w:rPr>
            </w:pPr>
            <w:r w:rsidRPr="00661DC9">
              <w:rPr>
                <w:rFonts w:ascii="Arial" w:hAnsi="Arial" w:cs="Arial"/>
                <w:color w:val="000000"/>
              </w:rPr>
              <w:t>10</w:t>
            </w:r>
          </w:p>
        </w:tc>
      </w:tr>
      <w:tr w:rsidR="00655EAF" w:rsidRPr="00661DC9" w14:paraId="1BA18E37" w14:textId="77777777" w:rsidTr="00661DC9">
        <w:trPr>
          <w:trHeight w:val="300"/>
        </w:trPr>
        <w:tc>
          <w:tcPr>
            <w:tcW w:w="3560" w:type="dxa"/>
            <w:shd w:val="clear" w:color="auto" w:fill="D9E2F3"/>
            <w:noWrap/>
            <w:hideMark/>
          </w:tcPr>
          <w:p w14:paraId="01DE58EE" w14:textId="77777777" w:rsidR="002348C9" w:rsidRPr="00661DC9" w:rsidRDefault="002348C9" w:rsidP="00661DC9">
            <w:pPr>
              <w:rPr>
                <w:rFonts w:ascii="Arial" w:hAnsi="Arial" w:cs="Arial"/>
                <w:color w:val="000000"/>
              </w:rPr>
            </w:pPr>
            <w:r w:rsidRPr="00661DC9">
              <w:rPr>
                <w:rFonts w:ascii="Arial" w:hAnsi="Arial" w:cs="Arial"/>
                <w:color w:val="000000"/>
              </w:rPr>
              <w:lastRenderedPageBreak/>
              <w:t>ATTC-COE</w:t>
            </w:r>
          </w:p>
        </w:tc>
        <w:tc>
          <w:tcPr>
            <w:tcW w:w="953" w:type="dxa"/>
            <w:shd w:val="clear" w:color="auto" w:fill="D9E2F3"/>
            <w:noWrap/>
            <w:hideMark/>
          </w:tcPr>
          <w:p w14:paraId="4A0654AA"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3954" w:type="dxa"/>
            <w:shd w:val="clear" w:color="auto" w:fill="D9E2F3"/>
          </w:tcPr>
          <w:p w14:paraId="6FEACC0F" w14:textId="77777777" w:rsidR="002348C9" w:rsidRPr="00661DC9" w:rsidRDefault="002348C9" w:rsidP="00661DC9">
            <w:pPr>
              <w:ind w:left="196"/>
              <w:rPr>
                <w:rFonts w:ascii="Arial" w:hAnsi="Arial" w:cs="Arial"/>
                <w:color w:val="000000"/>
              </w:rPr>
            </w:pPr>
            <w:r w:rsidRPr="00661DC9">
              <w:rPr>
                <w:rFonts w:ascii="Arial" w:hAnsi="Arial" w:cs="Arial"/>
                <w:color w:val="000000"/>
              </w:rPr>
              <w:t>SABG-TA</w:t>
            </w:r>
          </w:p>
        </w:tc>
        <w:tc>
          <w:tcPr>
            <w:tcW w:w="1129" w:type="dxa"/>
            <w:shd w:val="clear" w:color="auto" w:fill="D9E2F3"/>
          </w:tcPr>
          <w:p w14:paraId="1DA3452D"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r>
      <w:tr w:rsidR="002348C9" w:rsidRPr="00661DC9" w14:paraId="0916C021" w14:textId="77777777" w:rsidTr="00661DC9">
        <w:trPr>
          <w:trHeight w:val="300"/>
        </w:trPr>
        <w:tc>
          <w:tcPr>
            <w:tcW w:w="3560" w:type="dxa"/>
            <w:shd w:val="clear" w:color="auto" w:fill="auto"/>
            <w:noWrap/>
            <w:hideMark/>
          </w:tcPr>
          <w:p w14:paraId="1FD996AB" w14:textId="77777777" w:rsidR="002348C9" w:rsidRPr="00661DC9" w:rsidRDefault="002348C9" w:rsidP="00661DC9">
            <w:pPr>
              <w:rPr>
                <w:rFonts w:ascii="Arial" w:hAnsi="Arial" w:cs="Arial"/>
                <w:color w:val="000000"/>
              </w:rPr>
            </w:pPr>
            <w:r w:rsidRPr="00661DC9">
              <w:rPr>
                <w:rFonts w:ascii="Arial" w:hAnsi="Arial" w:cs="Arial"/>
                <w:color w:val="000000"/>
              </w:rPr>
              <w:t>CABHI</w:t>
            </w:r>
          </w:p>
        </w:tc>
        <w:tc>
          <w:tcPr>
            <w:tcW w:w="953" w:type="dxa"/>
            <w:shd w:val="clear" w:color="auto" w:fill="auto"/>
            <w:noWrap/>
            <w:hideMark/>
          </w:tcPr>
          <w:p w14:paraId="7975EAEB" w14:textId="77777777" w:rsidR="002348C9" w:rsidRPr="00661DC9" w:rsidRDefault="002348C9" w:rsidP="00661DC9">
            <w:pPr>
              <w:jc w:val="right"/>
              <w:rPr>
                <w:rFonts w:ascii="Arial" w:hAnsi="Arial" w:cs="Arial"/>
                <w:color w:val="000000"/>
              </w:rPr>
            </w:pPr>
            <w:r w:rsidRPr="00661DC9">
              <w:rPr>
                <w:rFonts w:ascii="Arial" w:hAnsi="Arial" w:cs="Arial"/>
                <w:color w:val="000000"/>
              </w:rPr>
              <w:t>16</w:t>
            </w:r>
          </w:p>
        </w:tc>
        <w:tc>
          <w:tcPr>
            <w:tcW w:w="3954" w:type="dxa"/>
            <w:shd w:val="clear" w:color="auto" w:fill="auto"/>
          </w:tcPr>
          <w:p w14:paraId="3BC2408B" w14:textId="77777777" w:rsidR="002348C9" w:rsidRPr="00661DC9" w:rsidRDefault="002348C9" w:rsidP="00661DC9">
            <w:pPr>
              <w:ind w:left="196"/>
              <w:rPr>
                <w:rFonts w:ascii="Arial" w:hAnsi="Arial" w:cs="Arial"/>
                <w:color w:val="000000"/>
              </w:rPr>
            </w:pPr>
            <w:r w:rsidRPr="00661DC9">
              <w:rPr>
                <w:rFonts w:ascii="Arial" w:hAnsi="Arial" w:cs="Arial"/>
                <w:color w:val="000000"/>
              </w:rPr>
              <w:t>SBIRT</w:t>
            </w:r>
          </w:p>
        </w:tc>
        <w:tc>
          <w:tcPr>
            <w:tcW w:w="1129" w:type="dxa"/>
            <w:shd w:val="clear" w:color="auto" w:fill="auto"/>
          </w:tcPr>
          <w:p w14:paraId="2632E20C" w14:textId="77777777" w:rsidR="002348C9" w:rsidRPr="00661DC9" w:rsidRDefault="002348C9" w:rsidP="00661DC9">
            <w:pPr>
              <w:jc w:val="right"/>
              <w:rPr>
                <w:rFonts w:ascii="Arial" w:hAnsi="Arial" w:cs="Arial"/>
                <w:color w:val="000000"/>
              </w:rPr>
            </w:pPr>
            <w:r w:rsidRPr="00661DC9">
              <w:rPr>
                <w:rFonts w:ascii="Arial" w:hAnsi="Arial" w:cs="Arial"/>
                <w:color w:val="000000"/>
              </w:rPr>
              <w:t>18</w:t>
            </w:r>
          </w:p>
        </w:tc>
      </w:tr>
      <w:tr w:rsidR="00655EAF" w:rsidRPr="00661DC9" w14:paraId="49D51550" w14:textId="77777777" w:rsidTr="00661DC9">
        <w:trPr>
          <w:trHeight w:val="300"/>
        </w:trPr>
        <w:tc>
          <w:tcPr>
            <w:tcW w:w="3560" w:type="dxa"/>
            <w:shd w:val="clear" w:color="auto" w:fill="D9E2F3"/>
            <w:noWrap/>
            <w:hideMark/>
          </w:tcPr>
          <w:p w14:paraId="48D55654" w14:textId="77777777" w:rsidR="002348C9" w:rsidRPr="00661DC9" w:rsidRDefault="002348C9" w:rsidP="00661DC9">
            <w:pPr>
              <w:rPr>
                <w:rFonts w:ascii="Arial" w:hAnsi="Arial" w:cs="Arial"/>
                <w:color w:val="000000"/>
              </w:rPr>
            </w:pPr>
            <w:r w:rsidRPr="00661DC9">
              <w:rPr>
                <w:rFonts w:ascii="Arial" w:hAnsi="Arial" w:cs="Arial"/>
                <w:color w:val="000000"/>
              </w:rPr>
              <w:t>CABHI-States</w:t>
            </w:r>
          </w:p>
        </w:tc>
        <w:tc>
          <w:tcPr>
            <w:tcW w:w="953" w:type="dxa"/>
            <w:shd w:val="clear" w:color="auto" w:fill="D9E2F3"/>
            <w:noWrap/>
            <w:hideMark/>
          </w:tcPr>
          <w:p w14:paraId="3B5DB207" w14:textId="77777777" w:rsidR="002348C9" w:rsidRPr="00661DC9" w:rsidRDefault="002348C9" w:rsidP="00661DC9">
            <w:pPr>
              <w:jc w:val="right"/>
              <w:rPr>
                <w:rFonts w:ascii="Arial" w:hAnsi="Arial" w:cs="Arial"/>
                <w:color w:val="000000"/>
              </w:rPr>
            </w:pPr>
            <w:r w:rsidRPr="00661DC9">
              <w:rPr>
                <w:rFonts w:ascii="Arial" w:hAnsi="Arial" w:cs="Arial"/>
                <w:color w:val="000000"/>
              </w:rPr>
              <w:t>11</w:t>
            </w:r>
          </w:p>
        </w:tc>
        <w:tc>
          <w:tcPr>
            <w:tcW w:w="3954" w:type="dxa"/>
            <w:shd w:val="clear" w:color="auto" w:fill="D9E2F3"/>
          </w:tcPr>
          <w:p w14:paraId="14838465" w14:textId="77777777" w:rsidR="002348C9" w:rsidRPr="00661DC9" w:rsidRDefault="002348C9" w:rsidP="00661DC9">
            <w:pPr>
              <w:ind w:left="196"/>
              <w:rPr>
                <w:rFonts w:ascii="Arial" w:hAnsi="Arial" w:cs="Arial"/>
                <w:color w:val="000000"/>
              </w:rPr>
            </w:pPr>
            <w:r w:rsidRPr="00661DC9">
              <w:rPr>
                <w:rFonts w:ascii="Arial" w:hAnsi="Arial" w:cs="Arial"/>
                <w:color w:val="000000"/>
              </w:rPr>
              <w:t>SBIRT Medical Resident</w:t>
            </w:r>
          </w:p>
        </w:tc>
        <w:tc>
          <w:tcPr>
            <w:tcW w:w="1129" w:type="dxa"/>
            <w:shd w:val="clear" w:color="auto" w:fill="D9E2F3"/>
          </w:tcPr>
          <w:p w14:paraId="147AE5F8" w14:textId="77777777" w:rsidR="002348C9" w:rsidRPr="00661DC9" w:rsidRDefault="002348C9" w:rsidP="00661DC9">
            <w:pPr>
              <w:jc w:val="right"/>
              <w:rPr>
                <w:rFonts w:ascii="Arial" w:hAnsi="Arial" w:cs="Arial"/>
                <w:color w:val="000000"/>
              </w:rPr>
            </w:pPr>
            <w:r w:rsidRPr="00661DC9">
              <w:rPr>
                <w:rFonts w:ascii="Arial" w:hAnsi="Arial" w:cs="Arial"/>
                <w:color w:val="000000"/>
              </w:rPr>
              <w:t>7</w:t>
            </w:r>
          </w:p>
        </w:tc>
      </w:tr>
      <w:tr w:rsidR="002348C9" w:rsidRPr="00661DC9" w14:paraId="1B7D2FC0" w14:textId="77777777" w:rsidTr="00661DC9">
        <w:trPr>
          <w:trHeight w:val="300"/>
        </w:trPr>
        <w:tc>
          <w:tcPr>
            <w:tcW w:w="3560" w:type="dxa"/>
            <w:shd w:val="clear" w:color="auto" w:fill="auto"/>
            <w:noWrap/>
            <w:hideMark/>
          </w:tcPr>
          <w:p w14:paraId="0E9F7D13" w14:textId="77777777" w:rsidR="002348C9" w:rsidRPr="00661DC9" w:rsidRDefault="002348C9" w:rsidP="00661DC9">
            <w:pPr>
              <w:rPr>
                <w:rFonts w:ascii="Arial" w:hAnsi="Arial" w:cs="Arial"/>
                <w:color w:val="000000"/>
              </w:rPr>
            </w:pPr>
            <w:r w:rsidRPr="00661DC9">
              <w:rPr>
                <w:rFonts w:ascii="Arial" w:hAnsi="Arial" w:cs="Arial"/>
                <w:color w:val="000000"/>
              </w:rPr>
              <w:t>Children Affected by Meth</w:t>
            </w:r>
          </w:p>
        </w:tc>
        <w:tc>
          <w:tcPr>
            <w:tcW w:w="953" w:type="dxa"/>
            <w:shd w:val="clear" w:color="auto" w:fill="auto"/>
            <w:noWrap/>
            <w:hideMark/>
          </w:tcPr>
          <w:p w14:paraId="178E01AB" w14:textId="77777777" w:rsidR="002348C9" w:rsidRPr="00661DC9" w:rsidRDefault="002348C9" w:rsidP="00661DC9">
            <w:pPr>
              <w:jc w:val="right"/>
              <w:rPr>
                <w:rFonts w:ascii="Arial" w:hAnsi="Arial" w:cs="Arial"/>
                <w:color w:val="000000"/>
              </w:rPr>
            </w:pPr>
            <w:r w:rsidRPr="00661DC9">
              <w:rPr>
                <w:rFonts w:ascii="Arial" w:hAnsi="Arial" w:cs="Arial"/>
                <w:color w:val="000000"/>
              </w:rPr>
              <w:t>8</w:t>
            </w:r>
          </w:p>
        </w:tc>
        <w:tc>
          <w:tcPr>
            <w:tcW w:w="3954" w:type="dxa"/>
            <w:shd w:val="clear" w:color="auto" w:fill="auto"/>
          </w:tcPr>
          <w:p w14:paraId="3DE2C6B3" w14:textId="77777777" w:rsidR="002348C9" w:rsidRPr="00661DC9" w:rsidRDefault="002348C9" w:rsidP="00661DC9">
            <w:pPr>
              <w:ind w:left="196"/>
              <w:rPr>
                <w:rFonts w:ascii="Arial" w:hAnsi="Arial" w:cs="Arial"/>
                <w:color w:val="000000"/>
              </w:rPr>
            </w:pPr>
            <w:r w:rsidRPr="00661DC9">
              <w:rPr>
                <w:rFonts w:ascii="Arial" w:hAnsi="Arial" w:cs="Arial"/>
                <w:color w:val="000000"/>
              </w:rPr>
              <w:t>SBIRT Training</w:t>
            </w:r>
          </w:p>
        </w:tc>
        <w:tc>
          <w:tcPr>
            <w:tcW w:w="1129" w:type="dxa"/>
            <w:shd w:val="clear" w:color="auto" w:fill="auto"/>
          </w:tcPr>
          <w:p w14:paraId="3FEDA91A" w14:textId="77777777" w:rsidR="002348C9" w:rsidRPr="00661DC9" w:rsidRDefault="002348C9" w:rsidP="00661DC9">
            <w:pPr>
              <w:jc w:val="right"/>
              <w:rPr>
                <w:rFonts w:ascii="Arial" w:hAnsi="Arial" w:cs="Arial"/>
                <w:color w:val="000000"/>
              </w:rPr>
            </w:pPr>
            <w:r w:rsidRPr="00661DC9">
              <w:rPr>
                <w:rFonts w:ascii="Arial" w:hAnsi="Arial" w:cs="Arial"/>
                <w:color w:val="000000"/>
              </w:rPr>
              <w:t>25</w:t>
            </w:r>
          </w:p>
        </w:tc>
      </w:tr>
      <w:tr w:rsidR="00655EAF" w:rsidRPr="00661DC9" w14:paraId="2E982546" w14:textId="77777777" w:rsidTr="00661DC9">
        <w:trPr>
          <w:trHeight w:val="300"/>
        </w:trPr>
        <w:tc>
          <w:tcPr>
            <w:tcW w:w="3560" w:type="dxa"/>
            <w:shd w:val="clear" w:color="auto" w:fill="D9E2F3"/>
            <w:noWrap/>
            <w:hideMark/>
          </w:tcPr>
          <w:p w14:paraId="2C9DA268" w14:textId="77777777" w:rsidR="002348C9" w:rsidRPr="00661DC9" w:rsidRDefault="002348C9" w:rsidP="00661DC9">
            <w:pPr>
              <w:rPr>
                <w:rFonts w:ascii="Arial" w:hAnsi="Arial" w:cs="Arial"/>
                <w:color w:val="000000"/>
              </w:rPr>
            </w:pPr>
            <w:r w:rsidRPr="00661DC9">
              <w:rPr>
                <w:rFonts w:ascii="Arial" w:hAnsi="Arial" w:cs="Arial"/>
                <w:color w:val="000000"/>
              </w:rPr>
              <w:t>EHR and PDMP Data Integration</w:t>
            </w:r>
          </w:p>
        </w:tc>
        <w:tc>
          <w:tcPr>
            <w:tcW w:w="953" w:type="dxa"/>
            <w:shd w:val="clear" w:color="auto" w:fill="D9E2F3"/>
            <w:noWrap/>
            <w:hideMark/>
          </w:tcPr>
          <w:p w14:paraId="366C3876" w14:textId="77777777" w:rsidR="002348C9" w:rsidRPr="00661DC9" w:rsidRDefault="002348C9" w:rsidP="00661DC9">
            <w:pPr>
              <w:jc w:val="right"/>
              <w:rPr>
                <w:rFonts w:ascii="Arial" w:hAnsi="Arial" w:cs="Arial"/>
                <w:color w:val="000000"/>
              </w:rPr>
            </w:pPr>
            <w:r w:rsidRPr="00661DC9">
              <w:rPr>
                <w:rFonts w:ascii="Arial" w:hAnsi="Arial" w:cs="Arial"/>
                <w:color w:val="000000"/>
              </w:rPr>
              <w:t>7</w:t>
            </w:r>
          </w:p>
        </w:tc>
        <w:tc>
          <w:tcPr>
            <w:tcW w:w="3954" w:type="dxa"/>
            <w:shd w:val="clear" w:color="auto" w:fill="D9E2F3"/>
          </w:tcPr>
          <w:p w14:paraId="70BEE80C" w14:textId="77777777" w:rsidR="002348C9" w:rsidRPr="00661DC9" w:rsidRDefault="002348C9" w:rsidP="00661DC9">
            <w:pPr>
              <w:ind w:left="196"/>
              <w:rPr>
                <w:rFonts w:ascii="Arial" w:hAnsi="Arial" w:cs="Arial"/>
                <w:color w:val="000000"/>
              </w:rPr>
            </w:pPr>
            <w:r w:rsidRPr="00661DC9">
              <w:rPr>
                <w:rFonts w:ascii="Arial" w:hAnsi="Arial" w:cs="Arial"/>
                <w:color w:val="000000"/>
              </w:rPr>
              <w:t>SAMHSA TDC-AJF</w:t>
            </w:r>
          </w:p>
        </w:tc>
        <w:tc>
          <w:tcPr>
            <w:tcW w:w="1129" w:type="dxa"/>
            <w:shd w:val="clear" w:color="auto" w:fill="D9E2F3"/>
          </w:tcPr>
          <w:p w14:paraId="66D904C0" w14:textId="77777777" w:rsidR="002348C9" w:rsidRPr="00661DC9" w:rsidRDefault="002348C9" w:rsidP="00661DC9">
            <w:pPr>
              <w:jc w:val="right"/>
              <w:rPr>
                <w:rFonts w:ascii="Arial" w:hAnsi="Arial" w:cs="Arial"/>
                <w:color w:val="000000"/>
              </w:rPr>
            </w:pPr>
            <w:r w:rsidRPr="00661DC9">
              <w:rPr>
                <w:rFonts w:ascii="Arial" w:hAnsi="Arial" w:cs="Arial"/>
                <w:color w:val="000000"/>
              </w:rPr>
              <w:t>100</w:t>
            </w:r>
          </w:p>
        </w:tc>
      </w:tr>
      <w:tr w:rsidR="002348C9" w:rsidRPr="00661DC9" w14:paraId="1470A9B8" w14:textId="77777777" w:rsidTr="00661DC9">
        <w:trPr>
          <w:trHeight w:val="300"/>
        </w:trPr>
        <w:tc>
          <w:tcPr>
            <w:tcW w:w="3560" w:type="dxa"/>
            <w:shd w:val="clear" w:color="auto" w:fill="auto"/>
            <w:noWrap/>
            <w:hideMark/>
          </w:tcPr>
          <w:p w14:paraId="1DDABB02" w14:textId="77777777" w:rsidR="002348C9" w:rsidRPr="00661DC9" w:rsidRDefault="002348C9" w:rsidP="00661DC9">
            <w:pPr>
              <w:rPr>
                <w:rFonts w:ascii="Arial" w:hAnsi="Arial" w:cs="Arial"/>
                <w:color w:val="000000"/>
              </w:rPr>
            </w:pPr>
            <w:r w:rsidRPr="00661DC9">
              <w:rPr>
                <w:rFonts w:ascii="Arial" w:hAnsi="Arial" w:cs="Arial"/>
                <w:color w:val="000000"/>
              </w:rPr>
              <w:t>GBHI-SSH</w:t>
            </w:r>
          </w:p>
        </w:tc>
        <w:tc>
          <w:tcPr>
            <w:tcW w:w="953" w:type="dxa"/>
            <w:shd w:val="clear" w:color="auto" w:fill="auto"/>
            <w:noWrap/>
            <w:hideMark/>
          </w:tcPr>
          <w:p w14:paraId="6B4507A0" w14:textId="77777777" w:rsidR="002348C9" w:rsidRPr="00661DC9" w:rsidRDefault="002348C9" w:rsidP="00661DC9">
            <w:pPr>
              <w:jc w:val="right"/>
              <w:rPr>
                <w:rFonts w:ascii="Arial" w:hAnsi="Arial" w:cs="Arial"/>
                <w:color w:val="000000"/>
              </w:rPr>
            </w:pPr>
            <w:r w:rsidRPr="00661DC9">
              <w:rPr>
                <w:rFonts w:ascii="Arial" w:hAnsi="Arial" w:cs="Arial"/>
                <w:color w:val="000000"/>
              </w:rPr>
              <w:t>26</w:t>
            </w:r>
          </w:p>
        </w:tc>
        <w:tc>
          <w:tcPr>
            <w:tcW w:w="3954" w:type="dxa"/>
            <w:shd w:val="clear" w:color="auto" w:fill="auto"/>
          </w:tcPr>
          <w:p w14:paraId="52428567" w14:textId="77777777" w:rsidR="002348C9" w:rsidRPr="00661DC9" w:rsidRDefault="002348C9" w:rsidP="00661DC9">
            <w:pPr>
              <w:ind w:left="196"/>
              <w:rPr>
                <w:rFonts w:ascii="Arial" w:hAnsi="Arial" w:cs="Arial"/>
                <w:color w:val="000000"/>
              </w:rPr>
            </w:pPr>
            <w:r w:rsidRPr="00661DC9">
              <w:rPr>
                <w:rFonts w:ascii="Arial" w:hAnsi="Arial" w:cs="Arial"/>
                <w:color w:val="000000"/>
              </w:rPr>
              <w:t>SAMHSA TDC-TJ</w:t>
            </w:r>
          </w:p>
        </w:tc>
        <w:tc>
          <w:tcPr>
            <w:tcW w:w="1129" w:type="dxa"/>
            <w:shd w:val="clear" w:color="auto" w:fill="auto"/>
          </w:tcPr>
          <w:p w14:paraId="5D04990F" w14:textId="77777777" w:rsidR="002348C9" w:rsidRPr="00661DC9" w:rsidRDefault="002348C9" w:rsidP="00661DC9">
            <w:pPr>
              <w:jc w:val="right"/>
              <w:rPr>
                <w:rFonts w:ascii="Arial" w:hAnsi="Arial" w:cs="Arial"/>
                <w:color w:val="000000"/>
              </w:rPr>
            </w:pPr>
            <w:r w:rsidRPr="00661DC9">
              <w:rPr>
                <w:rFonts w:ascii="Arial" w:hAnsi="Arial" w:cs="Arial"/>
                <w:color w:val="000000"/>
              </w:rPr>
              <w:t>17</w:t>
            </w:r>
          </w:p>
        </w:tc>
      </w:tr>
      <w:tr w:rsidR="00655EAF" w:rsidRPr="00661DC9" w14:paraId="0999B639" w14:textId="77777777" w:rsidTr="00661DC9">
        <w:trPr>
          <w:trHeight w:val="300"/>
        </w:trPr>
        <w:tc>
          <w:tcPr>
            <w:tcW w:w="3560" w:type="dxa"/>
            <w:shd w:val="clear" w:color="auto" w:fill="D9E2F3"/>
            <w:noWrap/>
            <w:hideMark/>
          </w:tcPr>
          <w:p w14:paraId="412BC672" w14:textId="77777777" w:rsidR="002348C9" w:rsidRPr="00661DC9" w:rsidRDefault="002348C9" w:rsidP="00661DC9">
            <w:pPr>
              <w:rPr>
                <w:rFonts w:ascii="Arial" w:hAnsi="Arial" w:cs="Arial"/>
                <w:color w:val="000000"/>
              </w:rPr>
            </w:pPr>
            <w:r w:rsidRPr="00661DC9">
              <w:rPr>
                <w:rFonts w:ascii="Arial" w:hAnsi="Arial" w:cs="Arial"/>
                <w:color w:val="000000"/>
              </w:rPr>
              <w:t>HBCU-CFE</w:t>
            </w:r>
          </w:p>
        </w:tc>
        <w:tc>
          <w:tcPr>
            <w:tcW w:w="953" w:type="dxa"/>
            <w:shd w:val="clear" w:color="auto" w:fill="D9E2F3"/>
            <w:noWrap/>
            <w:hideMark/>
          </w:tcPr>
          <w:p w14:paraId="4768CBA5"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3954" w:type="dxa"/>
            <w:shd w:val="clear" w:color="auto" w:fill="D9E2F3"/>
          </w:tcPr>
          <w:p w14:paraId="1A5956AE" w14:textId="77777777" w:rsidR="002348C9" w:rsidRPr="00661DC9" w:rsidRDefault="002348C9" w:rsidP="00661DC9">
            <w:pPr>
              <w:ind w:left="196"/>
              <w:rPr>
                <w:rFonts w:ascii="Arial" w:hAnsi="Arial" w:cs="Arial"/>
                <w:color w:val="000000"/>
              </w:rPr>
            </w:pPr>
            <w:r w:rsidRPr="00661DC9">
              <w:rPr>
                <w:rFonts w:ascii="Arial" w:hAnsi="Arial" w:cs="Arial"/>
                <w:color w:val="000000"/>
              </w:rPr>
              <w:t>SAT-ED</w:t>
            </w:r>
          </w:p>
        </w:tc>
        <w:tc>
          <w:tcPr>
            <w:tcW w:w="1129" w:type="dxa"/>
            <w:shd w:val="clear" w:color="auto" w:fill="D9E2F3"/>
          </w:tcPr>
          <w:p w14:paraId="705F0D9A" w14:textId="77777777" w:rsidR="002348C9" w:rsidRPr="00661DC9" w:rsidRDefault="002348C9" w:rsidP="00661DC9">
            <w:pPr>
              <w:jc w:val="right"/>
              <w:rPr>
                <w:rFonts w:ascii="Arial" w:hAnsi="Arial" w:cs="Arial"/>
                <w:color w:val="000000"/>
              </w:rPr>
            </w:pPr>
            <w:r w:rsidRPr="00661DC9">
              <w:rPr>
                <w:rFonts w:ascii="Arial" w:hAnsi="Arial" w:cs="Arial"/>
                <w:color w:val="000000"/>
              </w:rPr>
              <w:t>13</w:t>
            </w:r>
          </w:p>
        </w:tc>
      </w:tr>
      <w:tr w:rsidR="002348C9" w:rsidRPr="00661DC9" w14:paraId="459FA72F" w14:textId="77777777" w:rsidTr="00661DC9">
        <w:trPr>
          <w:trHeight w:val="300"/>
        </w:trPr>
        <w:tc>
          <w:tcPr>
            <w:tcW w:w="3560" w:type="dxa"/>
            <w:shd w:val="clear" w:color="auto" w:fill="auto"/>
            <w:noWrap/>
            <w:hideMark/>
          </w:tcPr>
          <w:p w14:paraId="68F0641F" w14:textId="77777777" w:rsidR="002348C9" w:rsidRPr="00661DC9" w:rsidRDefault="002348C9" w:rsidP="00661DC9">
            <w:pPr>
              <w:rPr>
                <w:rFonts w:ascii="Arial" w:hAnsi="Arial" w:cs="Arial"/>
                <w:color w:val="000000"/>
              </w:rPr>
            </w:pPr>
            <w:r w:rsidRPr="00661DC9">
              <w:rPr>
                <w:rFonts w:ascii="Arial" w:hAnsi="Arial" w:cs="Arial"/>
                <w:color w:val="000000"/>
              </w:rPr>
              <w:t>HCV Screening &amp; Referral</w:t>
            </w:r>
          </w:p>
        </w:tc>
        <w:tc>
          <w:tcPr>
            <w:tcW w:w="953" w:type="dxa"/>
            <w:shd w:val="clear" w:color="auto" w:fill="auto"/>
            <w:noWrap/>
            <w:hideMark/>
          </w:tcPr>
          <w:p w14:paraId="693DFB09" w14:textId="77777777" w:rsidR="002348C9" w:rsidRPr="00661DC9" w:rsidRDefault="002348C9" w:rsidP="00661DC9">
            <w:pPr>
              <w:jc w:val="right"/>
              <w:rPr>
                <w:rFonts w:ascii="Arial" w:hAnsi="Arial" w:cs="Arial"/>
                <w:color w:val="000000"/>
              </w:rPr>
            </w:pPr>
            <w:r w:rsidRPr="00661DC9">
              <w:rPr>
                <w:rFonts w:ascii="Arial" w:hAnsi="Arial" w:cs="Arial"/>
                <w:color w:val="000000"/>
              </w:rPr>
              <w:t>3</w:t>
            </w:r>
          </w:p>
        </w:tc>
        <w:tc>
          <w:tcPr>
            <w:tcW w:w="3954" w:type="dxa"/>
            <w:shd w:val="clear" w:color="auto" w:fill="auto"/>
          </w:tcPr>
          <w:p w14:paraId="09D47931" w14:textId="77777777" w:rsidR="002348C9" w:rsidRPr="00661DC9" w:rsidRDefault="002348C9" w:rsidP="00661DC9">
            <w:pPr>
              <w:ind w:left="196"/>
              <w:rPr>
                <w:rFonts w:ascii="Arial" w:hAnsi="Arial" w:cs="Arial"/>
                <w:color w:val="000000"/>
              </w:rPr>
            </w:pPr>
            <w:r w:rsidRPr="00661DC9">
              <w:rPr>
                <w:rFonts w:ascii="Arial" w:hAnsi="Arial" w:cs="Arial"/>
                <w:color w:val="000000"/>
              </w:rPr>
              <w:t>State Youth Treatment</w:t>
            </w:r>
          </w:p>
        </w:tc>
        <w:tc>
          <w:tcPr>
            <w:tcW w:w="1129" w:type="dxa"/>
            <w:shd w:val="clear" w:color="auto" w:fill="auto"/>
          </w:tcPr>
          <w:p w14:paraId="3739F603" w14:textId="77777777" w:rsidR="002348C9" w:rsidRPr="00661DC9" w:rsidRDefault="002348C9" w:rsidP="00661DC9">
            <w:pPr>
              <w:jc w:val="right"/>
              <w:rPr>
                <w:rFonts w:ascii="Arial" w:hAnsi="Arial" w:cs="Arial"/>
                <w:color w:val="000000"/>
              </w:rPr>
            </w:pPr>
            <w:r w:rsidRPr="00661DC9">
              <w:rPr>
                <w:rFonts w:ascii="Arial" w:hAnsi="Arial" w:cs="Arial"/>
                <w:color w:val="000000"/>
              </w:rPr>
              <w:t>11</w:t>
            </w:r>
          </w:p>
        </w:tc>
      </w:tr>
      <w:tr w:rsidR="00655EAF" w:rsidRPr="00661DC9" w14:paraId="0B7EEA06" w14:textId="77777777" w:rsidTr="00661DC9">
        <w:trPr>
          <w:trHeight w:val="300"/>
        </w:trPr>
        <w:tc>
          <w:tcPr>
            <w:tcW w:w="3560" w:type="dxa"/>
            <w:shd w:val="clear" w:color="auto" w:fill="D9E2F3"/>
            <w:noWrap/>
            <w:hideMark/>
          </w:tcPr>
          <w:p w14:paraId="18DD849A" w14:textId="77777777" w:rsidR="002348C9" w:rsidRPr="00661DC9" w:rsidRDefault="002348C9" w:rsidP="00661DC9">
            <w:pPr>
              <w:rPr>
                <w:rFonts w:ascii="Arial" w:hAnsi="Arial" w:cs="Arial"/>
                <w:color w:val="000000"/>
              </w:rPr>
            </w:pPr>
            <w:r w:rsidRPr="00661DC9">
              <w:rPr>
                <w:rFonts w:ascii="Arial" w:hAnsi="Arial" w:cs="Arial"/>
                <w:color w:val="000000"/>
              </w:rPr>
              <w:t>Joint adult drug court</w:t>
            </w:r>
          </w:p>
        </w:tc>
        <w:tc>
          <w:tcPr>
            <w:tcW w:w="953" w:type="dxa"/>
            <w:shd w:val="clear" w:color="auto" w:fill="D9E2F3"/>
            <w:noWrap/>
            <w:hideMark/>
          </w:tcPr>
          <w:p w14:paraId="0534C936" w14:textId="77777777" w:rsidR="002348C9" w:rsidRPr="00661DC9" w:rsidRDefault="002348C9" w:rsidP="00661DC9">
            <w:pPr>
              <w:jc w:val="right"/>
              <w:rPr>
                <w:rFonts w:ascii="Arial" w:hAnsi="Arial" w:cs="Arial"/>
                <w:color w:val="000000"/>
              </w:rPr>
            </w:pPr>
            <w:r w:rsidRPr="00661DC9">
              <w:rPr>
                <w:rFonts w:ascii="Arial" w:hAnsi="Arial" w:cs="Arial"/>
                <w:color w:val="000000"/>
              </w:rPr>
              <w:t>43</w:t>
            </w:r>
          </w:p>
        </w:tc>
        <w:tc>
          <w:tcPr>
            <w:tcW w:w="3954" w:type="dxa"/>
            <w:shd w:val="clear" w:color="auto" w:fill="D9E2F3"/>
          </w:tcPr>
          <w:p w14:paraId="5517D81C" w14:textId="77777777" w:rsidR="002348C9" w:rsidRPr="00661DC9" w:rsidRDefault="002348C9" w:rsidP="00661DC9">
            <w:pPr>
              <w:ind w:left="196"/>
              <w:rPr>
                <w:rFonts w:ascii="Arial" w:hAnsi="Arial" w:cs="Arial"/>
                <w:color w:val="000000"/>
              </w:rPr>
            </w:pPr>
            <w:r w:rsidRPr="00661DC9">
              <w:rPr>
                <w:rFonts w:ascii="Arial" w:hAnsi="Arial" w:cs="Arial"/>
                <w:color w:val="000000"/>
              </w:rPr>
              <w:t>Teen Court Program</w:t>
            </w:r>
          </w:p>
        </w:tc>
        <w:tc>
          <w:tcPr>
            <w:tcW w:w="1129" w:type="dxa"/>
            <w:shd w:val="clear" w:color="auto" w:fill="D9E2F3"/>
          </w:tcPr>
          <w:p w14:paraId="0ECA8C8E" w14:textId="77777777" w:rsidR="002348C9" w:rsidRPr="00661DC9" w:rsidRDefault="002348C9" w:rsidP="00661DC9">
            <w:pPr>
              <w:jc w:val="right"/>
              <w:rPr>
                <w:rFonts w:ascii="Arial" w:hAnsi="Arial" w:cs="Arial"/>
                <w:color w:val="000000"/>
              </w:rPr>
            </w:pPr>
            <w:r w:rsidRPr="00661DC9">
              <w:rPr>
                <w:rFonts w:ascii="Arial" w:hAnsi="Arial" w:cs="Arial"/>
                <w:color w:val="000000"/>
              </w:rPr>
              <w:t>10</w:t>
            </w:r>
          </w:p>
        </w:tc>
      </w:tr>
      <w:tr w:rsidR="002348C9" w:rsidRPr="00661DC9" w14:paraId="71A8EE25" w14:textId="77777777" w:rsidTr="00661DC9">
        <w:trPr>
          <w:trHeight w:val="300"/>
        </w:trPr>
        <w:tc>
          <w:tcPr>
            <w:tcW w:w="3560" w:type="dxa"/>
            <w:shd w:val="clear" w:color="auto" w:fill="auto"/>
            <w:noWrap/>
            <w:hideMark/>
          </w:tcPr>
          <w:p w14:paraId="1EE491C4" w14:textId="77777777" w:rsidR="002348C9" w:rsidRPr="00661DC9" w:rsidRDefault="002348C9" w:rsidP="00661DC9">
            <w:pPr>
              <w:rPr>
                <w:rFonts w:ascii="Arial" w:hAnsi="Arial" w:cs="Arial"/>
                <w:color w:val="000000"/>
              </w:rPr>
            </w:pPr>
            <w:r w:rsidRPr="00661DC9">
              <w:rPr>
                <w:rFonts w:ascii="Arial" w:hAnsi="Arial" w:cs="Arial"/>
                <w:color w:val="000000"/>
              </w:rPr>
              <w:t>MAI-COC Pilot</w:t>
            </w:r>
          </w:p>
        </w:tc>
        <w:tc>
          <w:tcPr>
            <w:tcW w:w="953" w:type="dxa"/>
            <w:shd w:val="clear" w:color="auto" w:fill="auto"/>
            <w:noWrap/>
            <w:hideMark/>
          </w:tcPr>
          <w:p w14:paraId="41B8DEC6" w14:textId="77777777" w:rsidR="002348C9" w:rsidRPr="00661DC9" w:rsidRDefault="002348C9" w:rsidP="00661DC9">
            <w:pPr>
              <w:jc w:val="right"/>
              <w:rPr>
                <w:rFonts w:ascii="Arial" w:hAnsi="Arial" w:cs="Arial"/>
                <w:color w:val="000000"/>
              </w:rPr>
            </w:pPr>
            <w:r w:rsidRPr="00661DC9">
              <w:rPr>
                <w:rFonts w:ascii="Arial" w:hAnsi="Arial" w:cs="Arial"/>
                <w:color w:val="000000"/>
              </w:rPr>
              <w:t>34</w:t>
            </w:r>
          </w:p>
        </w:tc>
        <w:tc>
          <w:tcPr>
            <w:tcW w:w="3954" w:type="dxa"/>
            <w:shd w:val="clear" w:color="auto" w:fill="auto"/>
          </w:tcPr>
          <w:p w14:paraId="6C473236" w14:textId="77777777" w:rsidR="002348C9" w:rsidRPr="00661DC9" w:rsidRDefault="002348C9" w:rsidP="00661DC9">
            <w:pPr>
              <w:ind w:left="196"/>
              <w:rPr>
                <w:rFonts w:ascii="Arial" w:hAnsi="Arial" w:cs="Arial"/>
                <w:color w:val="000000"/>
              </w:rPr>
            </w:pPr>
            <w:r w:rsidRPr="00661DC9">
              <w:rPr>
                <w:rFonts w:ascii="Arial" w:hAnsi="Arial" w:cs="Arial"/>
                <w:color w:val="000000"/>
              </w:rPr>
              <w:t>TCE-HIT</w:t>
            </w:r>
          </w:p>
        </w:tc>
        <w:tc>
          <w:tcPr>
            <w:tcW w:w="1129" w:type="dxa"/>
            <w:shd w:val="clear" w:color="auto" w:fill="auto"/>
          </w:tcPr>
          <w:p w14:paraId="025E2B1F" w14:textId="77777777" w:rsidR="002348C9" w:rsidRPr="00661DC9" w:rsidRDefault="002348C9" w:rsidP="00661DC9">
            <w:pPr>
              <w:jc w:val="right"/>
              <w:rPr>
                <w:rFonts w:ascii="Arial" w:hAnsi="Arial" w:cs="Arial"/>
                <w:color w:val="000000"/>
              </w:rPr>
            </w:pPr>
            <w:r w:rsidRPr="00661DC9">
              <w:rPr>
                <w:rFonts w:ascii="Arial" w:hAnsi="Arial" w:cs="Arial"/>
                <w:color w:val="000000"/>
              </w:rPr>
              <w:t>19</w:t>
            </w:r>
          </w:p>
        </w:tc>
      </w:tr>
      <w:tr w:rsidR="00655EAF" w:rsidRPr="00661DC9" w14:paraId="3F238F4C" w14:textId="77777777" w:rsidTr="00661DC9">
        <w:trPr>
          <w:trHeight w:val="300"/>
        </w:trPr>
        <w:tc>
          <w:tcPr>
            <w:tcW w:w="3560" w:type="dxa"/>
            <w:shd w:val="clear" w:color="auto" w:fill="D9E2F3"/>
            <w:noWrap/>
            <w:hideMark/>
          </w:tcPr>
          <w:p w14:paraId="78C4EFE3" w14:textId="77777777" w:rsidR="002348C9" w:rsidRPr="00661DC9" w:rsidRDefault="002348C9" w:rsidP="00661DC9">
            <w:pPr>
              <w:rPr>
                <w:rFonts w:ascii="Arial" w:hAnsi="Arial" w:cs="Arial"/>
                <w:color w:val="000000"/>
              </w:rPr>
            </w:pPr>
            <w:r w:rsidRPr="00661DC9">
              <w:rPr>
                <w:rFonts w:ascii="Arial" w:hAnsi="Arial" w:cs="Arial"/>
                <w:color w:val="000000"/>
              </w:rPr>
              <w:t>NITT-MFP-AC</w:t>
            </w:r>
          </w:p>
        </w:tc>
        <w:tc>
          <w:tcPr>
            <w:tcW w:w="953" w:type="dxa"/>
            <w:shd w:val="clear" w:color="auto" w:fill="D9E2F3"/>
            <w:noWrap/>
            <w:hideMark/>
          </w:tcPr>
          <w:p w14:paraId="3633BE58"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c>
          <w:tcPr>
            <w:tcW w:w="3954" w:type="dxa"/>
            <w:shd w:val="clear" w:color="auto" w:fill="D9E2F3"/>
          </w:tcPr>
          <w:p w14:paraId="7A19F894" w14:textId="77777777" w:rsidR="002348C9" w:rsidRPr="00661DC9" w:rsidRDefault="002348C9" w:rsidP="00661DC9">
            <w:pPr>
              <w:ind w:left="196"/>
              <w:rPr>
                <w:rFonts w:ascii="Arial" w:hAnsi="Arial" w:cs="Arial"/>
                <w:color w:val="000000"/>
              </w:rPr>
            </w:pPr>
            <w:r w:rsidRPr="00661DC9">
              <w:rPr>
                <w:rFonts w:ascii="Arial" w:hAnsi="Arial" w:cs="Arial"/>
                <w:color w:val="000000"/>
              </w:rPr>
              <w:t>TCE-HIV</w:t>
            </w:r>
          </w:p>
        </w:tc>
        <w:tc>
          <w:tcPr>
            <w:tcW w:w="1129" w:type="dxa"/>
            <w:shd w:val="clear" w:color="auto" w:fill="D9E2F3"/>
          </w:tcPr>
          <w:p w14:paraId="516231F6" w14:textId="77777777" w:rsidR="002348C9" w:rsidRPr="00661DC9" w:rsidRDefault="002348C9" w:rsidP="00661DC9">
            <w:pPr>
              <w:jc w:val="right"/>
              <w:rPr>
                <w:rFonts w:ascii="Arial" w:hAnsi="Arial" w:cs="Arial"/>
                <w:color w:val="000000"/>
              </w:rPr>
            </w:pPr>
            <w:r w:rsidRPr="00661DC9">
              <w:rPr>
                <w:rFonts w:ascii="Arial" w:hAnsi="Arial" w:cs="Arial"/>
                <w:color w:val="000000"/>
              </w:rPr>
              <w:t>62</w:t>
            </w:r>
          </w:p>
        </w:tc>
      </w:tr>
      <w:tr w:rsidR="002348C9" w:rsidRPr="00661DC9" w14:paraId="1278F43A" w14:textId="77777777" w:rsidTr="00661DC9">
        <w:trPr>
          <w:trHeight w:val="300"/>
        </w:trPr>
        <w:tc>
          <w:tcPr>
            <w:tcW w:w="3560" w:type="dxa"/>
            <w:shd w:val="clear" w:color="auto" w:fill="auto"/>
            <w:noWrap/>
            <w:hideMark/>
          </w:tcPr>
          <w:p w14:paraId="523D23C9" w14:textId="77777777" w:rsidR="002348C9" w:rsidRPr="00661DC9" w:rsidRDefault="002348C9" w:rsidP="00661DC9">
            <w:pPr>
              <w:rPr>
                <w:rFonts w:ascii="Arial" w:hAnsi="Arial" w:cs="Arial"/>
                <w:color w:val="000000"/>
              </w:rPr>
            </w:pPr>
            <w:r w:rsidRPr="00661DC9">
              <w:rPr>
                <w:rFonts w:ascii="Arial" w:hAnsi="Arial" w:cs="Arial"/>
                <w:color w:val="000000"/>
              </w:rPr>
              <w:t>OJJDP-JDC</w:t>
            </w:r>
          </w:p>
        </w:tc>
        <w:tc>
          <w:tcPr>
            <w:tcW w:w="953" w:type="dxa"/>
            <w:shd w:val="clear" w:color="auto" w:fill="auto"/>
            <w:noWrap/>
            <w:hideMark/>
          </w:tcPr>
          <w:p w14:paraId="0E92B34F"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c>
          <w:tcPr>
            <w:tcW w:w="3954" w:type="dxa"/>
            <w:shd w:val="clear" w:color="auto" w:fill="auto"/>
          </w:tcPr>
          <w:p w14:paraId="2CF596A5" w14:textId="77777777" w:rsidR="002348C9" w:rsidRPr="00661DC9" w:rsidRDefault="002348C9" w:rsidP="00661DC9">
            <w:pPr>
              <w:ind w:left="196"/>
              <w:rPr>
                <w:rFonts w:ascii="Arial" w:hAnsi="Arial" w:cs="Arial"/>
                <w:color w:val="000000"/>
              </w:rPr>
            </w:pPr>
            <w:r w:rsidRPr="00661DC9">
              <w:rPr>
                <w:rFonts w:ascii="Arial" w:hAnsi="Arial" w:cs="Arial"/>
                <w:color w:val="000000"/>
              </w:rPr>
              <w:t>TCE-HIV Minority Women</w:t>
            </w:r>
          </w:p>
        </w:tc>
        <w:tc>
          <w:tcPr>
            <w:tcW w:w="1129" w:type="dxa"/>
            <w:shd w:val="clear" w:color="auto" w:fill="auto"/>
          </w:tcPr>
          <w:p w14:paraId="64A11394" w14:textId="77777777" w:rsidR="002348C9" w:rsidRPr="00661DC9" w:rsidRDefault="002348C9" w:rsidP="00661DC9">
            <w:pPr>
              <w:jc w:val="right"/>
              <w:rPr>
                <w:rFonts w:ascii="Arial" w:hAnsi="Arial" w:cs="Arial"/>
                <w:color w:val="000000"/>
              </w:rPr>
            </w:pPr>
            <w:r w:rsidRPr="00661DC9">
              <w:rPr>
                <w:rFonts w:ascii="Arial" w:hAnsi="Arial" w:cs="Arial"/>
                <w:color w:val="000000"/>
              </w:rPr>
              <w:t>39</w:t>
            </w:r>
          </w:p>
        </w:tc>
      </w:tr>
      <w:tr w:rsidR="00655EAF" w:rsidRPr="00661DC9" w14:paraId="04DD285C" w14:textId="77777777" w:rsidTr="00661DC9">
        <w:trPr>
          <w:trHeight w:val="300"/>
        </w:trPr>
        <w:tc>
          <w:tcPr>
            <w:tcW w:w="3560" w:type="dxa"/>
            <w:shd w:val="clear" w:color="auto" w:fill="D9E2F3"/>
            <w:noWrap/>
            <w:hideMark/>
          </w:tcPr>
          <w:p w14:paraId="453E1848" w14:textId="77777777" w:rsidR="002348C9" w:rsidRPr="00661DC9" w:rsidRDefault="002348C9" w:rsidP="00661DC9">
            <w:pPr>
              <w:rPr>
                <w:rFonts w:ascii="Arial" w:hAnsi="Arial" w:cs="Arial"/>
                <w:color w:val="000000"/>
              </w:rPr>
            </w:pPr>
            <w:r w:rsidRPr="00661DC9">
              <w:rPr>
                <w:rFonts w:ascii="Arial" w:hAnsi="Arial" w:cs="Arial"/>
                <w:color w:val="000000"/>
              </w:rPr>
              <w:t>ORP</w:t>
            </w:r>
          </w:p>
        </w:tc>
        <w:tc>
          <w:tcPr>
            <w:tcW w:w="953" w:type="dxa"/>
            <w:shd w:val="clear" w:color="auto" w:fill="D9E2F3"/>
            <w:noWrap/>
            <w:hideMark/>
          </w:tcPr>
          <w:p w14:paraId="7A36595F" w14:textId="77777777" w:rsidR="002348C9" w:rsidRPr="00661DC9" w:rsidRDefault="002348C9" w:rsidP="00661DC9">
            <w:pPr>
              <w:jc w:val="right"/>
              <w:rPr>
                <w:rFonts w:ascii="Arial" w:hAnsi="Arial" w:cs="Arial"/>
                <w:color w:val="000000"/>
              </w:rPr>
            </w:pPr>
            <w:r w:rsidRPr="00661DC9">
              <w:rPr>
                <w:rFonts w:ascii="Arial" w:hAnsi="Arial" w:cs="Arial"/>
                <w:color w:val="000000"/>
              </w:rPr>
              <w:t>29</w:t>
            </w:r>
          </w:p>
        </w:tc>
        <w:tc>
          <w:tcPr>
            <w:tcW w:w="3954" w:type="dxa"/>
            <w:shd w:val="clear" w:color="auto" w:fill="D9E2F3"/>
          </w:tcPr>
          <w:p w14:paraId="120F7BD7" w14:textId="77777777" w:rsidR="002348C9" w:rsidRPr="00661DC9" w:rsidRDefault="002348C9" w:rsidP="00661DC9">
            <w:pPr>
              <w:ind w:left="196"/>
              <w:rPr>
                <w:rFonts w:ascii="Arial" w:hAnsi="Arial" w:cs="Arial"/>
                <w:color w:val="000000"/>
              </w:rPr>
            </w:pPr>
            <w:r w:rsidRPr="00661DC9">
              <w:rPr>
                <w:rFonts w:ascii="Arial" w:hAnsi="Arial" w:cs="Arial"/>
                <w:color w:val="000000"/>
              </w:rPr>
              <w:t>TCE-PTP</w:t>
            </w:r>
          </w:p>
        </w:tc>
        <w:tc>
          <w:tcPr>
            <w:tcW w:w="1129" w:type="dxa"/>
            <w:shd w:val="clear" w:color="auto" w:fill="D9E2F3"/>
          </w:tcPr>
          <w:p w14:paraId="770E90FD" w14:textId="77777777" w:rsidR="002348C9" w:rsidRPr="00661DC9" w:rsidRDefault="002348C9" w:rsidP="00661DC9">
            <w:pPr>
              <w:jc w:val="right"/>
              <w:rPr>
                <w:rFonts w:ascii="Arial" w:hAnsi="Arial" w:cs="Arial"/>
                <w:color w:val="000000"/>
              </w:rPr>
            </w:pPr>
            <w:r w:rsidRPr="00661DC9">
              <w:rPr>
                <w:rFonts w:ascii="Arial" w:hAnsi="Arial" w:cs="Arial"/>
                <w:color w:val="000000"/>
              </w:rPr>
              <w:t>21</w:t>
            </w:r>
          </w:p>
        </w:tc>
      </w:tr>
      <w:tr w:rsidR="002348C9" w:rsidRPr="00661DC9" w14:paraId="3823CBC4" w14:textId="77777777" w:rsidTr="00661DC9">
        <w:trPr>
          <w:trHeight w:val="300"/>
        </w:trPr>
        <w:tc>
          <w:tcPr>
            <w:tcW w:w="3560" w:type="dxa"/>
            <w:shd w:val="clear" w:color="auto" w:fill="auto"/>
            <w:noWrap/>
            <w:hideMark/>
          </w:tcPr>
          <w:p w14:paraId="3361FB02" w14:textId="77777777" w:rsidR="002348C9" w:rsidRPr="00661DC9" w:rsidRDefault="002348C9" w:rsidP="00661DC9">
            <w:pPr>
              <w:rPr>
                <w:rFonts w:ascii="Arial" w:hAnsi="Arial" w:cs="Arial"/>
                <w:color w:val="000000"/>
              </w:rPr>
            </w:pPr>
            <w:r w:rsidRPr="00661DC9">
              <w:rPr>
                <w:rFonts w:ascii="Arial" w:hAnsi="Arial" w:cs="Arial"/>
                <w:color w:val="000000"/>
              </w:rPr>
              <w:t>OTP-</w:t>
            </w:r>
            <w:proofErr w:type="spellStart"/>
            <w:r w:rsidRPr="00661DC9">
              <w:rPr>
                <w:rFonts w:ascii="Arial" w:hAnsi="Arial" w:cs="Arial"/>
                <w:color w:val="000000"/>
              </w:rPr>
              <w:t>CoC</w:t>
            </w:r>
            <w:proofErr w:type="spellEnd"/>
          </w:p>
        </w:tc>
        <w:tc>
          <w:tcPr>
            <w:tcW w:w="953" w:type="dxa"/>
            <w:shd w:val="clear" w:color="auto" w:fill="auto"/>
            <w:noWrap/>
            <w:hideMark/>
          </w:tcPr>
          <w:p w14:paraId="50E74E4C"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c>
          <w:tcPr>
            <w:tcW w:w="3954" w:type="dxa"/>
            <w:shd w:val="clear" w:color="auto" w:fill="auto"/>
          </w:tcPr>
          <w:p w14:paraId="54B399E4" w14:textId="77777777" w:rsidR="002348C9" w:rsidRPr="00661DC9" w:rsidRDefault="002348C9" w:rsidP="00661DC9">
            <w:pPr>
              <w:ind w:left="196"/>
              <w:rPr>
                <w:rFonts w:ascii="Arial" w:hAnsi="Arial" w:cs="Arial"/>
                <w:color w:val="000000"/>
              </w:rPr>
            </w:pPr>
            <w:r w:rsidRPr="00661DC9">
              <w:rPr>
                <w:rFonts w:ascii="Arial" w:hAnsi="Arial" w:cs="Arial"/>
                <w:color w:val="000000"/>
              </w:rPr>
              <w:t xml:space="preserve"> TCE-TAC</w:t>
            </w:r>
          </w:p>
        </w:tc>
        <w:tc>
          <w:tcPr>
            <w:tcW w:w="1129" w:type="dxa"/>
            <w:shd w:val="clear" w:color="auto" w:fill="auto"/>
          </w:tcPr>
          <w:p w14:paraId="0923A955" w14:textId="77777777" w:rsidR="002348C9" w:rsidRPr="00661DC9" w:rsidRDefault="002348C9" w:rsidP="00661DC9">
            <w:pPr>
              <w:jc w:val="right"/>
              <w:rPr>
                <w:rFonts w:ascii="Arial" w:hAnsi="Arial" w:cs="Arial"/>
                <w:color w:val="000000"/>
              </w:rPr>
            </w:pPr>
            <w:r w:rsidRPr="00661DC9">
              <w:rPr>
                <w:rFonts w:ascii="Arial" w:hAnsi="Arial" w:cs="Arial"/>
                <w:color w:val="000000"/>
              </w:rPr>
              <w:t>58</w:t>
            </w:r>
          </w:p>
        </w:tc>
      </w:tr>
      <w:tr w:rsidR="00655EAF" w:rsidRPr="00661DC9" w14:paraId="12EFDA3B" w14:textId="77777777" w:rsidTr="00661DC9">
        <w:trPr>
          <w:trHeight w:val="300"/>
        </w:trPr>
        <w:tc>
          <w:tcPr>
            <w:tcW w:w="3560" w:type="dxa"/>
            <w:shd w:val="clear" w:color="auto" w:fill="D9E2F3"/>
            <w:noWrap/>
            <w:hideMark/>
          </w:tcPr>
          <w:p w14:paraId="504CE649" w14:textId="77777777" w:rsidR="002348C9" w:rsidRPr="00661DC9" w:rsidRDefault="002348C9" w:rsidP="00661DC9">
            <w:pPr>
              <w:rPr>
                <w:rFonts w:ascii="Arial" w:hAnsi="Arial" w:cs="Arial"/>
                <w:color w:val="000000"/>
              </w:rPr>
            </w:pPr>
            <w:r w:rsidRPr="00661DC9">
              <w:rPr>
                <w:rFonts w:ascii="Arial" w:hAnsi="Arial" w:cs="Arial"/>
                <w:color w:val="000000"/>
              </w:rPr>
              <w:t>PCSS-MAT</w:t>
            </w:r>
          </w:p>
        </w:tc>
        <w:tc>
          <w:tcPr>
            <w:tcW w:w="953" w:type="dxa"/>
            <w:shd w:val="clear" w:color="auto" w:fill="D9E2F3"/>
            <w:noWrap/>
            <w:hideMark/>
          </w:tcPr>
          <w:p w14:paraId="312B4E52"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3954" w:type="dxa"/>
            <w:shd w:val="clear" w:color="auto" w:fill="D9E2F3"/>
          </w:tcPr>
          <w:p w14:paraId="6568646C" w14:textId="77777777" w:rsidR="002348C9" w:rsidRPr="00661DC9" w:rsidRDefault="002348C9" w:rsidP="00661DC9">
            <w:pPr>
              <w:ind w:left="196"/>
              <w:rPr>
                <w:rFonts w:ascii="Arial" w:hAnsi="Arial" w:cs="Arial"/>
                <w:color w:val="000000"/>
              </w:rPr>
            </w:pPr>
            <w:r w:rsidRPr="00661DC9">
              <w:rPr>
                <w:rFonts w:ascii="Arial" w:hAnsi="Arial" w:cs="Arial"/>
                <w:color w:val="000000"/>
              </w:rPr>
              <w:t>Vietnam H-ATTC</w:t>
            </w:r>
          </w:p>
        </w:tc>
        <w:tc>
          <w:tcPr>
            <w:tcW w:w="1129" w:type="dxa"/>
            <w:shd w:val="clear" w:color="auto" w:fill="D9E2F3"/>
          </w:tcPr>
          <w:p w14:paraId="70E16BC2"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r>
      <w:tr w:rsidR="002348C9" w:rsidRPr="00661DC9" w14:paraId="15785C1E" w14:textId="77777777" w:rsidTr="00661DC9">
        <w:trPr>
          <w:trHeight w:val="300"/>
        </w:trPr>
        <w:tc>
          <w:tcPr>
            <w:tcW w:w="3560" w:type="dxa"/>
            <w:shd w:val="clear" w:color="auto" w:fill="auto"/>
            <w:noWrap/>
            <w:hideMark/>
          </w:tcPr>
          <w:p w14:paraId="1693BA84" w14:textId="77777777" w:rsidR="002348C9" w:rsidRPr="00661DC9" w:rsidRDefault="002348C9" w:rsidP="00661DC9">
            <w:pPr>
              <w:rPr>
                <w:rFonts w:ascii="Arial" w:hAnsi="Arial" w:cs="Arial"/>
                <w:color w:val="000000"/>
              </w:rPr>
            </w:pPr>
            <w:r w:rsidRPr="00661DC9">
              <w:rPr>
                <w:rFonts w:ascii="Arial" w:hAnsi="Arial" w:cs="Arial"/>
                <w:color w:val="000000"/>
              </w:rPr>
              <w:t>PCSS Opioid</w:t>
            </w:r>
          </w:p>
        </w:tc>
        <w:tc>
          <w:tcPr>
            <w:tcW w:w="953" w:type="dxa"/>
            <w:shd w:val="clear" w:color="auto" w:fill="auto"/>
            <w:noWrap/>
            <w:hideMark/>
          </w:tcPr>
          <w:p w14:paraId="3C670C75" w14:textId="77777777" w:rsidR="002348C9" w:rsidRPr="00661DC9" w:rsidRDefault="002348C9" w:rsidP="00661DC9">
            <w:pPr>
              <w:jc w:val="right"/>
              <w:rPr>
                <w:rFonts w:ascii="Arial" w:hAnsi="Arial" w:cs="Arial"/>
                <w:color w:val="000000"/>
              </w:rPr>
            </w:pPr>
            <w:r w:rsidRPr="00661DC9">
              <w:rPr>
                <w:rFonts w:ascii="Arial" w:hAnsi="Arial" w:cs="Arial"/>
                <w:color w:val="000000"/>
              </w:rPr>
              <w:t>2</w:t>
            </w:r>
          </w:p>
        </w:tc>
        <w:tc>
          <w:tcPr>
            <w:tcW w:w="3954" w:type="dxa"/>
            <w:shd w:val="clear" w:color="auto" w:fill="auto"/>
          </w:tcPr>
          <w:p w14:paraId="5855A850" w14:textId="77777777" w:rsidR="002348C9" w:rsidRPr="00661DC9" w:rsidRDefault="002348C9" w:rsidP="00661DC9">
            <w:pPr>
              <w:jc w:val="right"/>
              <w:rPr>
                <w:rFonts w:ascii="Arial" w:hAnsi="Arial" w:cs="Arial"/>
                <w:color w:val="000000"/>
              </w:rPr>
            </w:pPr>
          </w:p>
        </w:tc>
        <w:tc>
          <w:tcPr>
            <w:tcW w:w="1129" w:type="dxa"/>
            <w:shd w:val="clear" w:color="auto" w:fill="auto"/>
          </w:tcPr>
          <w:p w14:paraId="6926EDA9" w14:textId="77777777" w:rsidR="002348C9" w:rsidRPr="00661DC9" w:rsidRDefault="002348C9" w:rsidP="00661DC9">
            <w:pPr>
              <w:jc w:val="right"/>
              <w:rPr>
                <w:rFonts w:ascii="Arial" w:hAnsi="Arial" w:cs="Arial"/>
                <w:color w:val="000000"/>
              </w:rPr>
            </w:pPr>
          </w:p>
        </w:tc>
      </w:tr>
    </w:tbl>
    <w:p w14:paraId="457297B5" w14:textId="77777777" w:rsidR="002348C9" w:rsidRPr="00661DC9" w:rsidRDefault="002348C9" w:rsidP="002348C9">
      <w:pPr>
        <w:rPr>
          <w:rFonts w:ascii="Arial" w:hAnsi="Arial" w:cs="Arial"/>
        </w:rPr>
      </w:pPr>
    </w:p>
    <w:tbl>
      <w:tblPr>
        <w:tblW w:w="936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20" w:firstRow="1" w:lastRow="0" w:firstColumn="0" w:lastColumn="0" w:noHBand="0" w:noVBand="1"/>
      </w:tblPr>
      <w:tblGrid>
        <w:gridCol w:w="3600"/>
        <w:gridCol w:w="910"/>
        <w:gridCol w:w="3940"/>
        <w:gridCol w:w="910"/>
      </w:tblGrid>
      <w:tr w:rsidR="00655EAF" w:rsidRPr="00661DC9" w14:paraId="2E79D135" w14:textId="77777777" w:rsidTr="00661DC9">
        <w:trPr>
          <w:trHeight w:val="360"/>
        </w:trPr>
        <w:tc>
          <w:tcPr>
            <w:tcW w:w="3600" w:type="dxa"/>
            <w:tcBorders>
              <w:top w:val="single" w:sz="4" w:space="0" w:color="70AD47"/>
              <w:left w:val="single" w:sz="4" w:space="0" w:color="70AD47"/>
              <w:bottom w:val="single" w:sz="4" w:space="0" w:color="70AD47"/>
              <w:right w:val="nil"/>
            </w:tcBorders>
            <w:shd w:val="clear" w:color="auto" w:fill="70AD47"/>
            <w:noWrap/>
            <w:hideMark/>
          </w:tcPr>
          <w:p w14:paraId="5832C60E" w14:textId="77777777" w:rsidR="002348C9" w:rsidRPr="00661DC9" w:rsidRDefault="002348C9" w:rsidP="00661DC9">
            <w:pPr>
              <w:rPr>
                <w:rFonts w:ascii="Arial" w:hAnsi="Arial" w:cs="Arial"/>
                <w:b/>
                <w:bCs/>
                <w:i/>
                <w:iCs/>
                <w:color w:val="000000"/>
              </w:rPr>
            </w:pPr>
            <w:r w:rsidRPr="00661DC9">
              <w:rPr>
                <w:rFonts w:ascii="Arial" w:hAnsi="Arial" w:cs="Arial"/>
                <w:b/>
                <w:bCs/>
                <w:i/>
                <w:iCs/>
                <w:color w:val="000000"/>
              </w:rPr>
              <w:t>CMHS</w:t>
            </w:r>
          </w:p>
        </w:tc>
        <w:tc>
          <w:tcPr>
            <w:tcW w:w="900" w:type="dxa"/>
            <w:tcBorders>
              <w:top w:val="single" w:sz="4" w:space="0" w:color="70AD47"/>
              <w:left w:val="nil"/>
              <w:bottom w:val="single" w:sz="4" w:space="0" w:color="70AD47"/>
              <w:right w:val="nil"/>
            </w:tcBorders>
            <w:shd w:val="clear" w:color="auto" w:fill="70AD47"/>
            <w:noWrap/>
            <w:hideMark/>
          </w:tcPr>
          <w:p w14:paraId="2EE4F5FB" w14:textId="77777777" w:rsidR="002348C9" w:rsidRPr="00661DC9" w:rsidRDefault="002348C9" w:rsidP="00661DC9">
            <w:pPr>
              <w:rPr>
                <w:rFonts w:ascii="Arial" w:hAnsi="Arial" w:cs="Arial"/>
                <w:b/>
                <w:bCs/>
                <w:color w:val="000000"/>
              </w:rPr>
            </w:pPr>
            <w:r w:rsidRPr="00661DC9">
              <w:rPr>
                <w:rFonts w:ascii="Arial" w:hAnsi="Arial" w:cs="Arial"/>
                <w:b/>
                <w:bCs/>
                <w:color w:val="000000"/>
              </w:rPr>
              <w:t>PD Count</w:t>
            </w:r>
          </w:p>
        </w:tc>
        <w:tc>
          <w:tcPr>
            <w:tcW w:w="4048" w:type="dxa"/>
            <w:tcBorders>
              <w:top w:val="single" w:sz="4" w:space="0" w:color="70AD47"/>
              <w:left w:val="nil"/>
              <w:bottom w:val="single" w:sz="4" w:space="0" w:color="70AD47"/>
              <w:right w:val="nil"/>
            </w:tcBorders>
            <w:shd w:val="clear" w:color="auto" w:fill="70AD47"/>
          </w:tcPr>
          <w:p w14:paraId="20BD716E" w14:textId="77777777" w:rsidR="002348C9" w:rsidRPr="00661DC9" w:rsidRDefault="002348C9" w:rsidP="00661DC9">
            <w:pPr>
              <w:rPr>
                <w:rFonts w:ascii="Arial" w:hAnsi="Arial" w:cs="Arial"/>
                <w:b/>
                <w:bCs/>
                <w:color w:val="000000"/>
              </w:rPr>
            </w:pPr>
          </w:p>
        </w:tc>
        <w:tc>
          <w:tcPr>
            <w:tcW w:w="812" w:type="dxa"/>
            <w:tcBorders>
              <w:top w:val="single" w:sz="4" w:space="0" w:color="70AD47"/>
              <w:left w:val="nil"/>
              <w:bottom w:val="single" w:sz="4" w:space="0" w:color="70AD47"/>
              <w:right w:val="single" w:sz="4" w:space="0" w:color="70AD47"/>
            </w:tcBorders>
            <w:shd w:val="clear" w:color="auto" w:fill="70AD47"/>
          </w:tcPr>
          <w:p w14:paraId="1EB55B3C" w14:textId="77777777" w:rsidR="002348C9" w:rsidRPr="00661DC9" w:rsidRDefault="002348C9" w:rsidP="00661DC9">
            <w:pPr>
              <w:rPr>
                <w:rFonts w:ascii="Arial" w:hAnsi="Arial" w:cs="Arial"/>
                <w:b/>
                <w:bCs/>
                <w:color w:val="000000"/>
              </w:rPr>
            </w:pPr>
            <w:r w:rsidRPr="00661DC9">
              <w:rPr>
                <w:rFonts w:ascii="Arial" w:hAnsi="Arial" w:cs="Arial"/>
                <w:b/>
                <w:bCs/>
                <w:color w:val="000000"/>
              </w:rPr>
              <w:t>PD Count</w:t>
            </w:r>
          </w:p>
        </w:tc>
      </w:tr>
      <w:tr w:rsidR="00655EAF" w:rsidRPr="00661DC9" w14:paraId="2D216EAB" w14:textId="77777777" w:rsidTr="00661DC9">
        <w:trPr>
          <w:trHeight w:val="300"/>
        </w:trPr>
        <w:tc>
          <w:tcPr>
            <w:tcW w:w="3600" w:type="dxa"/>
            <w:shd w:val="clear" w:color="auto" w:fill="E2EFD9"/>
            <w:noWrap/>
            <w:hideMark/>
          </w:tcPr>
          <w:p w14:paraId="125BB1E1" w14:textId="77777777" w:rsidR="002348C9" w:rsidRPr="00661DC9" w:rsidRDefault="002348C9" w:rsidP="00661DC9">
            <w:pPr>
              <w:rPr>
                <w:rFonts w:ascii="Arial" w:hAnsi="Arial" w:cs="Arial"/>
                <w:color w:val="000000"/>
              </w:rPr>
            </w:pPr>
            <w:r w:rsidRPr="00661DC9">
              <w:rPr>
                <w:rFonts w:ascii="Arial" w:hAnsi="Arial" w:cs="Arial"/>
                <w:color w:val="000000"/>
              </w:rPr>
              <w:t xml:space="preserve">Adult Treatment Court </w:t>
            </w:r>
            <w:proofErr w:type="spellStart"/>
            <w:r w:rsidRPr="00661DC9">
              <w:rPr>
                <w:rFonts w:ascii="Arial" w:hAnsi="Arial" w:cs="Arial"/>
                <w:color w:val="000000"/>
              </w:rPr>
              <w:t>Collaboratives</w:t>
            </w:r>
            <w:proofErr w:type="spellEnd"/>
          </w:p>
        </w:tc>
        <w:tc>
          <w:tcPr>
            <w:tcW w:w="900" w:type="dxa"/>
            <w:shd w:val="clear" w:color="auto" w:fill="E2EFD9"/>
            <w:noWrap/>
            <w:hideMark/>
          </w:tcPr>
          <w:p w14:paraId="62C3AD1F" w14:textId="77777777" w:rsidR="002348C9" w:rsidRPr="00661DC9" w:rsidRDefault="002348C9" w:rsidP="00661DC9">
            <w:pPr>
              <w:jc w:val="right"/>
              <w:rPr>
                <w:rFonts w:ascii="Arial" w:hAnsi="Arial" w:cs="Arial"/>
                <w:color w:val="000000"/>
              </w:rPr>
            </w:pPr>
            <w:r w:rsidRPr="00661DC9">
              <w:rPr>
                <w:rFonts w:ascii="Arial" w:hAnsi="Arial" w:cs="Arial"/>
                <w:color w:val="000000"/>
              </w:rPr>
              <w:t>16</w:t>
            </w:r>
          </w:p>
        </w:tc>
        <w:tc>
          <w:tcPr>
            <w:tcW w:w="4048" w:type="dxa"/>
            <w:shd w:val="clear" w:color="auto" w:fill="E2EFD9"/>
          </w:tcPr>
          <w:p w14:paraId="07D57ACC"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NITT-MFP-Y</w:t>
            </w:r>
          </w:p>
        </w:tc>
        <w:tc>
          <w:tcPr>
            <w:tcW w:w="812" w:type="dxa"/>
            <w:shd w:val="clear" w:color="auto" w:fill="E2EFD9"/>
          </w:tcPr>
          <w:p w14:paraId="23D4933E"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5</w:t>
            </w:r>
          </w:p>
        </w:tc>
      </w:tr>
      <w:tr w:rsidR="002348C9" w:rsidRPr="00661DC9" w14:paraId="298700B8" w14:textId="77777777" w:rsidTr="00661DC9">
        <w:trPr>
          <w:trHeight w:val="300"/>
        </w:trPr>
        <w:tc>
          <w:tcPr>
            <w:tcW w:w="3600" w:type="dxa"/>
            <w:shd w:val="clear" w:color="auto" w:fill="auto"/>
            <w:noWrap/>
            <w:hideMark/>
          </w:tcPr>
          <w:p w14:paraId="769F51FC" w14:textId="77777777" w:rsidR="002348C9" w:rsidRPr="00661DC9" w:rsidRDefault="002348C9" w:rsidP="00661DC9">
            <w:pPr>
              <w:rPr>
                <w:rFonts w:ascii="Arial" w:hAnsi="Arial" w:cs="Arial"/>
                <w:color w:val="000000"/>
              </w:rPr>
            </w:pPr>
            <w:r w:rsidRPr="00661DC9">
              <w:rPr>
                <w:rFonts w:ascii="Arial" w:hAnsi="Arial" w:cs="Arial"/>
                <w:color w:val="000000"/>
              </w:rPr>
              <w:t>CABHI-States</w:t>
            </w:r>
          </w:p>
        </w:tc>
        <w:tc>
          <w:tcPr>
            <w:tcW w:w="900" w:type="dxa"/>
            <w:shd w:val="clear" w:color="auto" w:fill="auto"/>
            <w:noWrap/>
            <w:hideMark/>
          </w:tcPr>
          <w:p w14:paraId="591935C5" w14:textId="77777777" w:rsidR="002348C9" w:rsidRPr="00661DC9" w:rsidRDefault="002348C9" w:rsidP="00661DC9">
            <w:pPr>
              <w:jc w:val="right"/>
              <w:rPr>
                <w:rFonts w:ascii="Arial" w:hAnsi="Arial" w:cs="Arial"/>
                <w:color w:val="000000"/>
              </w:rPr>
            </w:pPr>
            <w:r w:rsidRPr="00661DC9">
              <w:rPr>
                <w:rFonts w:ascii="Arial" w:hAnsi="Arial" w:cs="Arial"/>
                <w:color w:val="000000"/>
              </w:rPr>
              <w:t>7</w:t>
            </w:r>
          </w:p>
        </w:tc>
        <w:tc>
          <w:tcPr>
            <w:tcW w:w="4048" w:type="dxa"/>
            <w:shd w:val="clear" w:color="auto" w:fill="auto"/>
          </w:tcPr>
          <w:p w14:paraId="37309EE8"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NITT-Healthy Transitions</w:t>
            </w:r>
          </w:p>
        </w:tc>
        <w:tc>
          <w:tcPr>
            <w:tcW w:w="812" w:type="dxa"/>
            <w:shd w:val="clear" w:color="auto" w:fill="auto"/>
          </w:tcPr>
          <w:p w14:paraId="5F4D0A0A"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17</w:t>
            </w:r>
          </w:p>
        </w:tc>
      </w:tr>
      <w:tr w:rsidR="00655EAF" w:rsidRPr="00661DC9" w14:paraId="6133EB8C" w14:textId="77777777" w:rsidTr="00661DC9">
        <w:trPr>
          <w:trHeight w:val="300"/>
        </w:trPr>
        <w:tc>
          <w:tcPr>
            <w:tcW w:w="3600" w:type="dxa"/>
            <w:shd w:val="clear" w:color="auto" w:fill="E2EFD9"/>
            <w:noWrap/>
            <w:hideMark/>
          </w:tcPr>
          <w:p w14:paraId="3B335994" w14:textId="77777777" w:rsidR="002348C9" w:rsidRPr="00661DC9" w:rsidRDefault="002348C9" w:rsidP="00661DC9">
            <w:pPr>
              <w:rPr>
                <w:rFonts w:ascii="Arial" w:hAnsi="Arial" w:cs="Arial"/>
                <w:color w:val="000000"/>
              </w:rPr>
            </w:pPr>
            <w:r w:rsidRPr="00661DC9">
              <w:rPr>
                <w:rFonts w:ascii="Arial" w:hAnsi="Arial" w:cs="Arial"/>
                <w:color w:val="000000"/>
              </w:rPr>
              <w:t>Campus Suicide Prevention Grant</w:t>
            </w:r>
          </w:p>
        </w:tc>
        <w:tc>
          <w:tcPr>
            <w:tcW w:w="900" w:type="dxa"/>
            <w:shd w:val="clear" w:color="auto" w:fill="E2EFD9"/>
            <w:noWrap/>
            <w:hideMark/>
          </w:tcPr>
          <w:p w14:paraId="3C00483A" w14:textId="77777777" w:rsidR="002348C9" w:rsidRPr="00661DC9" w:rsidRDefault="002348C9" w:rsidP="00661DC9">
            <w:pPr>
              <w:jc w:val="right"/>
              <w:rPr>
                <w:rFonts w:ascii="Arial" w:hAnsi="Arial" w:cs="Arial"/>
                <w:color w:val="000000"/>
              </w:rPr>
            </w:pPr>
            <w:r w:rsidRPr="00661DC9">
              <w:rPr>
                <w:rFonts w:ascii="Arial" w:hAnsi="Arial" w:cs="Arial"/>
                <w:color w:val="000000"/>
              </w:rPr>
              <w:t>87</w:t>
            </w:r>
          </w:p>
        </w:tc>
        <w:tc>
          <w:tcPr>
            <w:tcW w:w="4048" w:type="dxa"/>
            <w:shd w:val="clear" w:color="auto" w:fill="E2EFD9"/>
          </w:tcPr>
          <w:p w14:paraId="71DF9B28"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NITT-AWARE-SEA</w:t>
            </w:r>
          </w:p>
        </w:tc>
        <w:tc>
          <w:tcPr>
            <w:tcW w:w="812" w:type="dxa"/>
            <w:shd w:val="clear" w:color="auto" w:fill="E2EFD9"/>
          </w:tcPr>
          <w:p w14:paraId="2A502F50"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20</w:t>
            </w:r>
          </w:p>
        </w:tc>
      </w:tr>
      <w:tr w:rsidR="002348C9" w:rsidRPr="00661DC9" w14:paraId="5502A38B" w14:textId="77777777" w:rsidTr="00661DC9">
        <w:trPr>
          <w:trHeight w:val="300"/>
        </w:trPr>
        <w:tc>
          <w:tcPr>
            <w:tcW w:w="3600" w:type="dxa"/>
            <w:shd w:val="clear" w:color="auto" w:fill="auto"/>
            <w:noWrap/>
            <w:hideMark/>
          </w:tcPr>
          <w:p w14:paraId="1FE051BF" w14:textId="77777777" w:rsidR="002348C9" w:rsidRPr="00661DC9" w:rsidRDefault="002348C9" w:rsidP="00661DC9">
            <w:pPr>
              <w:rPr>
                <w:rFonts w:ascii="Arial" w:hAnsi="Arial" w:cs="Arial"/>
                <w:color w:val="000000"/>
              </w:rPr>
            </w:pPr>
            <w:r w:rsidRPr="00661DC9">
              <w:rPr>
                <w:rFonts w:ascii="Arial" w:hAnsi="Arial" w:cs="Arial"/>
                <w:color w:val="000000"/>
              </w:rPr>
              <w:t>Child Mental Health Initiative</w:t>
            </w:r>
          </w:p>
        </w:tc>
        <w:tc>
          <w:tcPr>
            <w:tcW w:w="900" w:type="dxa"/>
            <w:shd w:val="clear" w:color="auto" w:fill="auto"/>
            <w:noWrap/>
            <w:hideMark/>
          </w:tcPr>
          <w:p w14:paraId="7BACD7D6" w14:textId="77777777" w:rsidR="002348C9" w:rsidRPr="00661DC9" w:rsidRDefault="002348C9" w:rsidP="00661DC9">
            <w:pPr>
              <w:jc w:val="right"/>
              <w:rPr>
                <w:rFonts w:ascii="Arial" w:hAnsi="Arial" w:cs="Arial"/>
                <w:color w:val="000000"/>
              </w:rPr>
            </w:pPr>
            <w:r w:rsidRPr="00661DC9">
              <w:rPr>
                <w:rFonts w:ascii="Arial" w:hAnsi="Arial" w:cs="Arial"/>
                <w:color w:val="000000"/>
              </w:rPr>
              <w:t>39</w:t>
            </w:r>
          </w:p>
        </w:tc>
        <w:tc>
          <w:tcPr>
            <w:tcW w:w="4048" w:type="dxa"/>
            <w:shd w:val="clear" w:color="auto" w:fill="auto"/>
          </w:tcPr>
          <w:p w14:paraId="30E12993"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NITT-AWARE_LEA</w:t>
            </w:r>
          </w:p>
        </w:tc>
        <w:tc>
          <w:tcPr>
            <w:tcW w:w="812" w:type="dxa"/>
            <w:shd w:val="clear" w:color="auto" w:fill="auto"/>
          </w:tcPr>
          <w:p w14:paraId="4904B78E"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100</w:t>
            </w:r>
          </w:p>
        </w:tc>
      </w:tr>
      <w:tr w:rsidR="00655EAF" w:rsidRPr="00661DC9" w14:paraId="58AFA607" w14:textId="77777777" w:rsidTr="00661DC9">
        <w:trPr>
          <w:trHeight w:val="300"/>
        </w:trPr>
        <w:tc>
          <w:tcPr>
            <w:tcW w:w="3600" w:type="dxa"/>
            <w:shd w:val="clear" w:color="auto" w:fill="E2EFD9"/>
            <w:noWrap/>
            <w:hideMark/>
          </w:tcPr>
          <w:p w14:paraId="6148E6FB" w14:textId="77777777" w:rsidR="002348C9" w:rsidRPr="00661DC9" w:rsidRDefault="002348C9" w:rsidP="00661DC9">
            <w:pPr>
              <w:rPr>
                <w:rFonts w:ascii="Arial" w:hAnsi="Arial" w:cs="Arial"/>
                <w:color w:val="000000"/>
              </w:rPr>
            </w:pPr>
            <w:r w:rsidRPr="00661DC9">
              <w:rPr>
                <w:rFonts w:ascii="Arial" w:hAnsi="Arial" w:cs="Arial"/>
                <w:color w:val="000000"/>
              </w:rPr>
              <w:t>Circles of Care</w:t>
            </w:r>
          </w:p>
        </w:tc>
        <w:tc>
          <w:tcPr>
            <w:tcW w:w="900" w:type="dxa"/>
            <w:shd w:val="clear" w:color="auto" w:fill="E2EFD9"/>
            <w:noWrap/>
            <w:hideMark/>
          </w:tcPr>
          <w:p w14:paraId="44D22312" w14:textId="77777777" w:rsidR="002348C9" w:rsidRPr="00661DC9" w:rsidRDefault="002348C9" w:rsidP="00661DC9">
            <w:pPr>
              <w:jc w:val="right"/>
              <w:rPr>
                <w:rFonts w:ascii="Arial" w:hAnsi="Arial" w:cs="Arial"/>
                <w:color w:val="000000"/>
              </w:rPr>
            </w:pPr>
            <w:r w:rsidRPr="00661DC9">
              <w:rPr>
                <w:rFonts w:ascii="Arial" w:hAnsi="Arial" w:cs="Arial"/>
                <w:color w:val="000000"/>
              </w:rPr>
              <w:t>14</w:t>
            </w:r>
          </w:p>
        </w:tc>
        <w:tc>
          <w:tcPr>
            <w:tcW w:w="4048" w:type="dxa"/>
            <w:shd w:val="clear" w:color="auto" w:fill="E2EFD9"/>
          </w:tcPr>
          <w:p w14:paraId="4C9834FE"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NTAC</w:t>
            </w:r>
          </w:p>
        </w:tc>
        <w:tc>
          <w:tcPr>
            <w:tcW w:w="812" w:type="dxa"/>
            <w:shd w:val="clear" w:color="auto" w:fill="E2EFD9"/>
          </w:tcPr>
          <w:p w14:paraId="0635CABF"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w:t>
            </w:r>
          </w:p>
        </w:tc>
      </w:tr>
      <w:tr w:rsidR="002348C9" w:rsidRPr="00661DC9" w14:paraId="0CF6F221" w14:textId="77777777" w:rsidTr="00661DC9">
        <w:trPr>
          <w:trHeight w:val="300"/>
        </w:trPr>
        <w:tc>
          <w:tcPr>
            <w:tcW w:w="3600" w:type="dxa"/>
            <w:shd w:val="clear" w:color="auto" w:fill="auto"/>
            <w:noWrap/>
            <w:hideMark/>
          </w:tcPr>
          <w:p w14:paraId="65812D90" w14:textId="77777777" w:rsidR="002348C9" w:rsidRPr="00661DC9" w:rsidRDefault="002348C9" w:rsidP="00661DC9">
            <w:pPr>
              <w:rPr>
                <w:rFonts w:ascii="Arial" w:hAnsi="Arial" w:cs="Arial"/>
                <w:color w:val="000000"/>
              </w:rPr>
            </w:pPr>
            <w:r w:rsidRPr="00661DC9">
              <w:rPr>
                <w:rFonts w:ascii="Arial" w:hAnsi="Arial" w:cs="Arial"/>
                <w:color w:val="000000"/>
              </w:rPr>
              <w:t>Consumer and CSTA Center</w:t>
            </w:r>
          </w:p>
        </w:tc>
        <w:tc>
          <w:tcPr>
            <w:tcW w:w="900" w:type="dxa"/>
            <w:shd w:val="clear" w:color="auto" w:fill="auto"/>
            <w:noWrap/>
            <w:hideMark/>
          </w:tcPr>
          <w:p w14:paraId="27BDD10B" w14:textId="77777777" w:rsidR="002348C9" w:rsidRPr="00661DC9" w:rsidRDefault="002348C9" w:rsidP="00661DC9">
            <w:pPr>
              <w:jc w:val="right"/>
              <w:rPr>
                <w:rFonts w:ascii="Arial" w:hAnsi="Arial" w:cs="Arial"/>
                <w:color w:val="000000"/>
              </w:rPr>
            </w:pPr>
            <w:r w:rsidRPr="00661DC9">
              <w:rPr>
                <w:rFonts w:ascii="Arial" w:hAnsi="Arial" w:cs="Arial"/>
                <w:color w:val="000000"/>
              </w:rPr>
              <w:t>5</w:t>
            </w:r>
          </w:p>
        </w:tc>
        <w:tc>
          <w:tcPr>
            <w:tcW w:w="4048" w:type="dxa"/>
            <w:shd w:val="clear" w:color="auto" w:fill="auto"/>
          </w:tcPr>
          <w:p w14:paraId="380963C5"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PBHCI</w:t>
            </w:r>
          </w:p>
        </w:tc>
        <w:tc>
          <w:tcPr>
            <w:tcW w:w="812" w:type="dxa"/>
            <w:shd w:val="clear" w:color="auto" w:fill="auto"/>
          </w:tcPr>
          <w:p w14:paraId="5B454F10"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93</w:t>
            </w:r>
          </w:p>
        </w:tc>
      </w:tr>
      <w:tr w:rsidR="00655EAF" w:rsidRPr="00661DC9" w14:paraId="6E703D0B" w14:textId="77777777" w:rsidTr="00661DC9">
        <w:trPr>
          <w:trHeight w:val="300"/>
        </w:trPr>
        <w:tc>
          <w:tcPr>
            <w:tcW w:w="3600" w:type="dxa"/>
            <w:shd w:val="clear" w:color="auto" w:fill="E2EFD9"/>
            <w:noWrap/>
            <w:hideMark/>
          </w:tcPr>
          <w:p w14:paraId="78B3A33E" w14:textId="77777777" w:rsidR="002348C9" w:rsidRPr="00661DC9" w:rsidRDefault="002348C9" w:rsidP="00661DC9">
            <w:pPr>
              <w:rPr>
                <w:rFonts w:ascii="Arial" w:hAnsi="Arial" w:cs="Arial"/>
                <w:color w:val="000000"/>
              </w:rPr>
            </w:pPr>
            <w:r w:rsidRPr="00661DC9">
              <w:rPr>
                <w:rFonts w:ascii="Arial" w:hAnsi="Arial" w:cs="Arial"/>
                <w:color w:val="000000"/>
              </w:rPr>
              <w:t>Crisis Center Follow Up</w:t>
            </w:r>
          </w:p>
        </w:tc>
        <w:tc>
          <w:tcPr>
            <w:tcW w:w="900" w:type="dxa"/>
            <w:shd w:val="clear" w:color="auto" w:fill="E2EFD9"/>
            <w:noWrap/>
            <w:hideMark/>
          </w:tcPr>
          <w:p w14:paraId="1E8A77C3" w14:textId="77777777" w:rsidR="002348C9" w:rsidRPr="00661DC9" w:rsidRDefault="002348C9" w:rsidP="00661DC9">
            <w:pPr>
              <w:jc w:val="right"/>
              <w:rPr>
                <w:rFonts w:ascii="Arial" w:hAnsi="Arial" w:cs="Arial"/>
                <w:color w:val="000000"/>
              </w:rPr>
            </w:pPr>
            <w:r w:rsidRPr="00661DC9">
              <w:rPr>
                <w:rFonts w:ascii="Arial" w:hAnsi="Arial" w:cs="Arial"/>
                <w:color w:val="000000"/>
              </w:rPr>
              <w:t>12</w:t>
            </w:r>
          </w:p>
        </w:tc>
        <w:tc>
          <w:tcPr>
            <w:tcW w:w="4048" w:type="dxa"/>
            <w:shd w:val="clear" w:color="auto" w:fill="E2EFD9"/>
          </w:tcPr>
          <w:p w14:paraId="41213F98"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Prevention Practices in Schools</w:t>
            </w:r>
          </w:p>
        </w:tc>
        <w:tc>
          <w:tcPr>
            <w:tcW w:w="812" w:type="dxa"/>
            <w:shd w:val="clear" w:color="auto" w:fill="E2EFD9"/>
          </w:tcPr>
          <w:p w14:paraId="33917632"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21</w:t>
            </w:r>
          </w:p>
        </w:tc>
      </w:tr>
      <w:tr w:rsidR="002348C9" w:rsidRPr="00661DC9" w14:paraId="0E214137" w14:textId="77777777" w:rsidTr="00661DC9">
        <w:trPr>
          <w:trHeight w:val="300"/>
        </w:trPr>
        <w:tc>
          <w:tcPr>
            <w:tcW w:w="3600" w:type="dxa"/>
            <w:shd w:val="clear" w:color="auto" w:fill="auto"/>
            <w:noWrap/>
            <w:hideMark/>
          </w:tcPr>
          <w:p w14:paraId="62E2C9E0" w14:textId="77777777" w:rsidR="002348C9" w:rsidRPr="00661DC9" w:rsidRDefault="002348C9" w:rsidP="00661DC9">
            <w:pPr>
              <w:rPr>
                <w:rFonts w:ascii="Arial" w:hAnsi="Arial" w:cs="Arial"/>
                <w:color w:val="000000"/>
              </w:rPr>
            </w:pPr>
            <w:r w:rsidRPr="00661DC9">
              <w:rPr>
                <w:rFonts w:ascii="Arial" w:hAnsi="Arial" w:cs="Arial"/>
                <w:color w:val="000000"/>
              </w:rPr>
              <w:t>Crisis Counseling</w:t>
            </w:r>
          </w:p>
        </w:tc>
        <w:tc>
          <w:tcPr>
            <w:tcW w:w="900" w:type="dxa"/>
            <w:shd w:val="clear" w:color="auto" w:fill="auto"/>
            <w:noWrap/>
            <w:hideMark/>
          </w:tcPr>
          <w:p w14:paraId="31679262" w14:textId="77777777" w:rsidR="002348C9" w:rsidRPr="00661DC9" w:rsidRDefault="002348C9" w:rsidP="00661DC9">
            <w:pPr>
              <w:jc w:val="right"/>
              <w:rPr>
                <w:rFonts w:ascii="Arial" w:hAnsi="Arial" w:cs="Arial"/>
                <w:color w:val="000000"/>
              </w:rPr>
            </w:pPr>
            <w:r w:rsidRPr="00661DC9">
              <w:rPr>
                <w:rFonts w:ascii="Arial" w:hAnsi="Arial" w:cs="Arial"/>
                <w:color w:val="000000"/>
              </w:rPr>
              <w:t>3</w:t>
            </w:r>
          </w:p>
        </w:tc>
        <w:tc>
          <w:tcPr>
            <w:tcW w:w="4048" w:type="dxa"/>
            <w:shd w:val="clear" w:color="auto" w:fill="auto"/>
          </w:tcPr>
          <w:p w14:paraId="6D6784AD"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Project LAUNCH</w:t>
            </w:r>
          </w:p>
        </w:tc>
        <w:tc>
          <w:tcPr>
            <w:tcW w:w="812" w:type="dxa"/>
            <w:shd w:val="clear" w:color="auto" w:fill="auto"/>
          </w:tcPr>
          <w:p w14:paraId="3759E133"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45</w:t>
            </w:r>
          </w:p>
        </w:tc>
      </w:tr>
      <w:tr w:rsidR="00655EAF" w:rsidRPr="00661DC9" w14:paraId="20C555CF" w14:textId="77777777" w:rsidTr="00661DC9">
        <w:trPr>
          <w:trHeight w:val="300"/>
        </w:trPr>
        <w:tc>
          <w:tcPr>
            <w:tcW w:w="3600" w:type="dxa"/>
            <w:shd w:val="clear" w:color="auto" w:fill="E2EFD9"/>
            <w:noWrap/>
            <w:hideMark/>
          </w:tcPr>
          <w:p w14:paraId="2CCF8CBC" w14:textId="77777777" w:rsidR="002348C9" w:rsidRPr="00661DC9" w:rsidRDefault="002348C9" w:rsidP="00661DC9">
            <w:pPr>
              <w:rPr>
                <w:rFonts w:ascii="Arial" w:hAnsi="Arial" w:cs="Arial"/>
                <w:color w:val="000000"/>
              </w:rPr>
            </w:pPr>
            <w:r w:rsidRPr="00661DC9">
              <w:rPr>
                <w:rFonts w:ascii="Arial" w:hAnsi="Arial" w:cs="Arial"/>
                <w:color w:val="000000"/>
              </w:rPr>
              <w:t>Early Diversion</w:t>
            </w:r>
          </w:p>
        </w:tc>
        <w:tc>
          <w:tcPr>
            <w:tcW w:w="900" w:type="dxa"/>
            <w:shd w:val="clear" w:color="auto" w:fill="E2EFD9"/>
            <w:noWrap/>
            <w:hideMark/>
          </w:tcPr>
          <w:p w14:paraId="3156D327" w14:textId="77777777" w:rsidR="002348C9" w:rsidRPr="00661DC9" w:rsidRDefault="002348C9" w:rsidP="00661DC9">
            <w:pPr>
              <w:jc w:val="right"/>
              <w:rPr>
                <w:rFonts w:ascii="Arial" w:hAnsi="Arial" w:cs="Arial"/>
                <w:color w:val="000000"/>
              </w:rPr>
            </w:pPr>
            <w:r w:rsidRPr="00661DC9">
              <w:rPr>
                <w:rFonts w:ascii="Arial" w:hAnsi="Arial" w:cs="Arial"/>
                <w:color w:val="000000"/>
              </w:rPr>
              <w:t>3</w:t>
            </w:r>
          </w:p>
        </w:tc>
        <w:tc>
          <w:tcPr>
            <w:tcW w:w="4048" w:type="dxa"/>
            <w:shd w:val="clear" w:color="auto" w:fill="E2EFD9"/>
          </w:tcPr>
          <w:p w14:paraId="6AEF4440"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Services in Supportive Housing</w:t>
            </w:r>
          </w:p>
        </w:tc>
        <w:tc>
          <w:tcPr>
            <w:tcW w:w="812" w:type="dxa"/>
            <w:shd w:val="clear" w:color="auto" w:fill="E2EFD9"/>
          </w:tcPr>
          <w:p w14:paraId="781A3738"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18</w:t>
            </w:r>
          </w:p>
        </w:tc>
      </w:tr>
      <w:tr w:rsidR="002348C9" w:rsidRPr="00661DC9" w14:paraId="661B1725" w14:textId="77777777" w:rsidTr="00661DC9">
        <w:trPr>
          <w:trHeight w:val="300"/>
        </w:trPr>
        <w:tc>
          <w:tcPr>
            <w:tcW w:w="3600" w:type="dxa"/>
            <w:shd w:val="clear" w:color="auto" w:fill="auto"/>
            <w:noWrap/>
            <w:hideMark/>
          </w:tcPr>
          <w:p w14:paraId="4D79A06B" w14:textId="77777777" w:rsidR="002348C9" w:rsidRPr="00661DC9" w:rsidRDefault="002348C9" w:rsidP="00661DC9">
            <w:pPr>
              <w:rPr>
                <w:rFonts w:ascii="Arial" w:hAnsi="Arial" w:cs="Arial"/>
                <w:color w:val="000000"/>
              </w:rPr>
            </w:pPr>
            <w:r w:rsidRPr="00661DC9">
              <w:rPr>
                <w:rFonts w:ascii="Arial" w:hAnsi="Arial" w:cs="Arial"/>
                <w:color w:val="000000"/>
              </w:rPr>
              <w:t>Emergency Response</w:t>
            </w:r>
          </w:p>
        </w:tc>
        <w:tc>
          <w:tcPr>
            <w:tcW w:w="900" w:type="dxa"/>
            <w:shd w:val="clear" w:color="auto" w:fill="auto"/>
            <w:noWrap/>
            <w:hideMark/>
          </w:tcPr>
          <w:p w14:paraId="4E0C07E1" w14:textId="77777777" w:rsidR="002348C9" w:rsidRPr="00661DC9" w:rsidRDefault="002348C9" w:rsidP="00661DC9">
            <w:pPr>
              <w:jc w:val="right"/>
              <w:rPr>
                <w:rFonts w:ascii="Arial" w:hAnsi="Arial" w:cs="Arial"/>
                <w:color w:val="000000"/>
              </w:rPr>
            </w:pPr>
            <w:r w:rsidRPr="00661DC9">
              <w:rPr>
                <w:rFonts w:ascii="Arial" w:hAnsi="Arial" w:cs="Arial"/>
                <w:color w:val="000000"/>
              </w:rPr>
              <w:t>4</w:t>
            </w:r>
          </w:p>
        </w:tc>
        <w:tc>
          <w:tcPr>
            <w:tcW w:w="4048" w:type="dxa"/>
            <w:shd w:val="clear" w:color="auto" w:fill="auto"/>
          </w:tcPr>
          <w:p w14:paraId="3E9728DE"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SOC Expansion Implementation</w:t>
            </w:r>
          </w:p>
        </w:tc>
        <w:tc>
          <w:tcPr>
            <w:tcW w:w="812" w:type="dxa"/>
            <w:shd w:val="clear" w:color="auto" w:fill="auto"/>
          </w:tcPr>
          <w:p w14:paraId="4807963A"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32</w:t>
            </w:r>
          </w:p>
        </w:tc>
      </w:tr>
      <w:tr w:rsidR="00655EAF" w:rsidRPr="00661DC9" w14:paraId="32320FF1" w14:textId="77777777" w:rsidTr="00661DC9">
        <w:trPr>
          <w:trHeight w:val="300"/>
        </w:trPr>
        <w:tc>
          <w:tcPr>
            <w:tcW w:w="3600" w:type="dxa"/>
            <w:shd w:val="clear" w:color="auto" w:fill="E2EFD9"/>
            <w:noWrap/>
            <w:hideMark/>
          </w:tcPr>
          <w:p w14:paraId="3853CBBF" w14:textId="77777777" w:rsidR="002348C9" w:rsidRPr="00661DC9" w:rsidRDefault="002348C9" w:rsidP="00661DC9">
            <w:pPr>
              <w:rPr>
                <w:rFonts w:ascii="Arial" w:hAnsi="Arial" w:cs="Arial"/>
                <w:color w:val="000000"/>
              </w:rPr>
            </w:pPr>
            <w:r w:rsidRPr="00661DC9">
              <w:rPr>
                <w:rFonts w:ascii="Arial" w:hAnsi="Arial" w:cs="Arial"/>
                <w:color w:val="000000"/>
              </w:rPr>
              <w:t>Healthy Transitions</w:t>
            </w:r>
          </w:p>
        </w:tc>
        <w:tc>
          <w:tcPr>
            <w:tcW w:w="900" w:type="dxa"/>
            <w:shd w:val="clear" w:color="auto" w:fill="E2EFD9"/>
            <w:noWrap/>
            <w:hideMark/>
          </w:tcPr>
          <w:p w14:paraId="01BC280C" w14:textId="77777777" w:rsidR="002348C9" w:rsidRPr="00661DC9" w:rsidRDefault="002348C9" w:rsidP="00661DC9">
            <w:pPr>
              <w:jc w:val="right"/>
              <w:rPr>
                <w:rFonts w:ascii="Arial" w:hAnsi="Arial" w:cs="Arial"/>
                <w:color w:val="000000"/>
              </w:rPr>
            </w:pPr>
            <w:r w:rsidRPr="00661DC9">
              <w:rPr>
                <w:rFonts w:ascii="Arial" w:hAnsi="Arial" w:cs="Arial"/>
                <w:color w:val="000000"/>
              </w:rPr>
              <w:t>7</w:t>
            </w:r>
          </w:p>
        </w:tc>
        <w:tc>
          <w:tcPr>
            <w:tcW w:w="4048" w:type="dxa"/>
            <w:shd w:val="clear" w:color="auto" w:fill="E2EFD9"/>
          </w:tcPr>
          <w:p w14:paraId="2A58F6AE"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SOC Implementation</w:t>
            </w:r>
          </w:p>
        </w:tc>
        <w:tc>
          <w:tcPr>
            <w:tcW w:w="812" w:type="dxa"/>
            <w:shd w:val="clear" w:color="auto" w:fill="E2EFD9"/>
          </w:tcPr>
          <w:p w14:paraId="31FC2C08"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22</w:t>
            </w:r>
          </w:p>
        </w:tc>
      </w:tr>
      <w:tr w:rsidR="002348C9" w:rsidRPr="00661DC9" w14:paraId="2B4568D9" w14:textId="77777777" w:rsidTr="00661DC9">
        <w:trPr>
          <w:trHeight w:val="300"/>
        </w:trPr>
        <w:tc>
          <w:tcPr>
            <w:tcW w:w="3600" w:type="dxa"/>
            <w:shd w:val="clear" w:color="auto" w:fill="auto"/>
            <w:noWrap/>
            <w:hideMark/>
          </w:tcPr>
          <w:p w14:paraId="459A4CA5" w14:textId="77777777" w:rsidR="002348C9" w:rsidRPr="00661DC9" w:rsidRDefault="002348C9" w:rsidP="00661DC9">
            <w:pPr>
              <w:rPr>
                <w:rFonts w:ascii="Arial" w:hAnsi="Arial" w:cs="Arial"/>
                <w:color w:val="000000"/>
              </w:rPr>
            </w:pPr>
            <w:r w:rsidRPr="00661DC9">
              <w:rPr>
                <w:rFonts w:ascii="Arial" w:hAnsi="Arial" w:cs="Arial"/>
                <w:color w:val="000000"/>
              </w:rPr>
              <w:t>Jail Diversion and Trauma Recovery</w:t>
            </w:r>
          </w:p>
        </w:tc>
        <w:tc>
          <w:tcPr>
            <w:tcW w:w="900" w:type="dxa"/>
            <w:shd w:val="clear" w:color="auto" w:fill="auto"/>
            <w:noWrap/>
            <w:hideMark/>
          </w:tcPr>
          <w:p w14:paraId="4B7B2358" w14:textId="77777777" w:rsidR="002348C9" w:rsidRPr="00661DC9" w:rsidRDefault="002348C9" w:rsidP="00661DC9">
            <w:pPr>
              <w:jc w:val="right"/>
              <w:rPr>
                <w:rFonts w:ascii="Arial" w:hAnsi="Arial" w:cs="Arial"/>
                <w:color w:val="000000"/>
              </w:rPr>
            </w:pPr>
            <w:r w:rsidRPr="00661DC9">
              <w:rPr>
                <w:rFonts w:ascii="Arial" w:hAnsi="Arial" w:cs="Arial"/>
                <w:color w:val="000000"/>
              </w:rPr>
              <w:t>5</w:t>
            </w:r>
          </w:p>
        </w:tc>
        <w:tc>
          <w:tcPr>
            <w:tcW w:w="4048" w:type="dxa"/>
            <w:shd w:val="clear" w:color="auto" w:fill="auto"/>
          </w:tcPr>
          <w:p w14:paraId="4E07B2CC"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SOC Planning</w:t>
            </w:r>
          </w:p>
        </w:tc>
        <w:tc>
          <w:tcPr>
            <w:tcW w:w="812" w:type="dxa"/>
            <w:shd w:val="clear" w:color="auto" w:fill="auto"/>
          </w:tcPr>
          <w:p w14:paraId="18630F0F"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9</w:t>
            </w:r>
          </w:p>
        </w:tc>
      </w:tr>
      <w:tr w:rsidR="00655EAF" w:rsidRPr="00661DC9" w14:paraId="5F1F8EC4" w14:textId="77777777" w:rsidTr="00661DC9">
        <w:trPr>
          <w:trHeight w:val="300"/>
        </w:trPr>
        <w:tc>
          <w:tcPr>
            <w:tcW w:w="3600" w:type="dxa"/>
            <w:shd w:val="clear" w:color="auto" w:fill="E2EFD9"/>
            <w:noWrap/>
            <w:hideMark/>
          </w:tcPr>
          <w:p w14:paraId="20D421BA" w14:textId="77777777" w:rsidR="002348C9" w:rsidRPr="00661DC9" w:rsidRDefault="002348C9" w:rsidP="00661DC9">
            <w:pPr>
              <w:rPr>
                <w:rFonts w:ascii="Arial" w:hAnsi="Arial" w:cs="Arial"/>
                <w:color w:val="000000"/>
              </w:rPr>
            </w:pPr>
            <w:r w:rsidRPr="00661DC9">
              <w:rPr>
                <w:rFonts w:ascii="Arial" w:hAnsi="Arial" w:cs="Arial"/>
                <w:color w:val="000000"/>
              </w:rPr>
              <w:t>Lifeline</w:t>
            </w:r>
          </w:p>
        </w:tc>
        <w:tc>
          <w:tcPr>
            <w:tcW w:w="900" w:type="dxa"/>
            <w:shd w:val="clear" w:color="auto" w:fill="E2EFD9"/>
            <w:noWrap/>
            <w:hideMark/>
          </w:tcPr>
          <w:p w14:paraId="051EAEB2"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4048" w:type="dxa"/>
            <w:shd w:val="clear" w:color="auto" w:fill="E2EFD9"/>
          </w:tcPr>
          <w:p w14:paraId="05209924"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SSHS State Program</w:t>
            </w:r>
          </w:p>
        </w:tc>
        <w:tc>
          <w:tcPr>
            <w:tcW w:w="812" w:type="dxa"/>
            <w:shd w:val="clear" w:color="auto" w:fill="E2EFD9"/>
          </w:tcPr>
          <w:p w14:paraId="4E9FAF94"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7</w:t>
            </w:r>
          </w:p>
        </w:tc>
      </w:tr>
      <w:tr w:rsidR="002348C9" w:rsidRPr="00661DC9" w14:paraId="64649F48" w14:textId="77777777" w:rsidTr="00661DC9">
        <w:trPr>
          <w:trHeight w:val="300"/>
        </w:trPr>
        <w:tc>
          <w:tcPr>
            <w:tcW w:w="3600" w:type="dxa"/>
            <w:shd w:val="clear" w:color="auto" w:fill="auto"/>
            <w:noWrap/>
            <w:hideMark/>
          </w:tcPr>
          <w:p w14:paraId="58B4D26A" w14:textId="77777777" w:rsidR="002348C9" w:rsidRPr="00661DC9" w:rsidRDefault="002348C9" w:rsidP="00661DC9">
            <w:pPr>
              <w:rPr>
                <w:rFonts w:ascii="Arial" w:hAnsi="Arial" w:cs="Arial"/>
                <w:color w:val="000000"/>
              </w:rPr>
            </w:pPr>
            <w:r w:rsidRPr="00661DC9">
              <w:rPr>
                <w:rFonts w:ascii="Arial" w:hAnsi="Arial" w:cs="Arial"/>
                <w:color w:val="000000"/>
              </w:rPr>
              <w:t>Lifeline Supplement</w:t>
            </w:r>
          </w:p>
        </w:tc>
        <w:tc>
          <w:tcPr>
            <w:tcW w:w="900" w:type="dxa"/>
            <w:shd w:val="clear" w:color="auto" w:fill="auto"/>
            <w:noWrap/>
            <w:hideMark/>
          </w:tcPr>
          <w:p w14:paraId="2BF904DA"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4048" w:type="dxa"/>
            <w:shd w:val="clear" w:color="auto" w:fill="auto"/>
          </w:tcPr>
          <w:p w14:paraId="0B3BD898"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State Tribal Youth Suicide Prevention</w:t>
            </w:r>
          </w:p>
        </w:tc>
        <w:tc>
          <w:tcPr>
            <w:tcW w:w="812" w:type="dxa"/>
            <w:shd w:val="clear" w:color="auto" w:fill="auto"/>
          </w:tcPr>
          <w:p w14:paraId="11F0F7F1"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82</w:t>
            </w:r>
          </w:p>
        </w:tc>
      </w:tr>
      <w:tr w:rsidR="00655EAF" w:rsidRPr="00661DC9" w14:paraId="4B245EBD" w14:textId="77777777" w:rsidTr="00661DC9">
        <w:trPr>
          <w:trHeight w:val="300"/>
        </w:trPr>
        <w:tc>
          <w:tcPr>
            <w:tcW w:w="3600" w:type="dxa"/>
            <w:shd w:val="clear" w:color="auto" w:fill="E2EFD9"/>
            <w:noWrap/>
            <w:hideMark/>
          </w:tcPr>
          <w:p w14:paraId="033F78FB" w14:textId="77777777" w:rsidR="002348C9" w:rsidRPr="00661DC9" w:rsidRDefault="002348C9" w:rsidP="00661DC9">
            <w:pPr>
              <w:rPr>
                <w:rFonts w:ascii="Arial" w:hAnsi="Arial" w:cs="Arial"/>
                <w:color w:val="000000"/>
              </w:rPr>
            </w:pPr>
            <w:r w:rsidRPr="00661DC9">
              <w:rPr>
                <w:rFonts w:ascii="Arial" w:hAnsi="Arial" w:cs="Arial"/>
                <w:color w:val="000000"/>
              </w:rPr>
              <w:t>MAI-TCE</w:t>
            </w:r>
          </w:p>
        </w:tc>
        <w:tc>
          <w:tcPr>
            <w:tcW w:w="900" w:type="dxa"/>
            <w:shd w:val="clear" w:color="auto" w:fill="E2EFD9"/>
            <w:noWrap/>
            <w:hideMark/>
          </w:tcPr>
          <w:p w14:paraId="3510F745" w14:textId="77777777" w:rsidR="002348C9" w:rsidRPr="00661DC9" w:rsidRDefault="002348C9" w:rsidP="00661DC9">
            <w:pPr>
              <w:jc w:val="right"/>
              <w:rPr>
                <w:rFonts w:ascii="Arial" w:hAnsi="Arial" w:cs="Arial"/>
                <w:color w:val="000000"/>
              </w:rPr>
            </w:pPr>
            <w:r w:rsidRPr="00661DC9">
              <w:rPr>
                <w:rFonts w:ascii="Arial" w:hAnsi="Arial" w:cs="Arial"/>
                <w:color w:val="000000"/>
              </w:rPr>
              <w:t>11</w:t>
            </w:r>
          </w:p>
        </w:tc>
        <w:tc>
          <w:tcPr>
            <w:tcW w:w="4048" w:type="dxa"/>
            <w:shd w:val="clear" w:color="auto" w:fill="E2EFD9"/>
          </w:tcPr>
          <w:p w14:paraId="66EAF3D9"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Statewide Consumer Network</w:t>
            </w:r>
          </w:p>
        </w:tc>
        <w:tc>
          <w:tcPr>
            <w:tcW w:w="812" w:type="dxa"/>
            <w:shd w:val="clear" w:color="auto" w:fill="E2EFD9"/>
          </w:tcPr>
          <w:p w14:paraId="5E99BE3F"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25</w:t>
            </w:r>
          </w:p>
        </w:tc>
      </w:tr>
      <w:tr w:rsidR="002348C9" w:rsidRPr="00661DC9" w14:paraId="146228B5" w14:textId="77777777" w:rsidTr="00661DC9">
        <w:trPr>
          <w:trHeight w:val="300"/>
        </w:trPr>
        <w:tc>
          <w:tcPr>
            <w:tcW w:w="3600" w:type="dxa"/>
            <w:shd w:val="clear" w:color="auto" w:fill="auto"/>
            <w:noWrap/>
            <w:hideMark/>
          </w:tcPr>
          <w:p w14:paraId="4D53490F" w14:textId="77777777" w:rsidR="002348C9" w:rsidRPr="00661DC9" w:rsidRDefault="002348C9" w:rsidP="00661DC9">
            <w:pPr>
              <w:rPr>
                <w:rFonts w:ascii="Arial" w:hAnsi="Arial" w:cs="Arial"/>
                <w:color w:val="000000"/>
              </w:rPr>
            </w:pPr>
            <w:r w:rsidRPr="00661DC9">
              <w:rPr>
                <w:rFonts w:ascii="Arial" w:hAnsi="Arial" w:cs="Arial"/>
                <w:color w:val="000000"/>
              </w:rPr>
              <w:t xml:space="preserve">Mental Health Transformation </w:t>
            </w:r>
          </w:p>
        </w:tc>
        <w:tc>
          <w:tcPr>
            <w:tcW w:w="900" w:type="dxa"/>
            <w:shd w:val="clear" w:color="auto" w:fill="auto"/>
            <w:noWrap/>
            <w:hideMark/>
          </w:tcPr>
          <w:p w14:paraId="0F269A78" w14:textId="77777777" w:rsidR="002348C9" w:rsidRPr="00661DC9" w:rsidRDefault="002348C9" w:rsidP="00661DC9">
            <w:pPr>
              <w:jc w:val="right"/>
              <w:rPr>
                <w:rFonts w:ascii="Arial" w:hAnsi="Arial" w:cs="Arial"/>
                <w:color w:val="000000"/>
              </w:rPr>
            </w:pPr>
            <w:r w:rsidRPr="00661DC9">
              <w:rPr>
                <w:rFonts w:ascii="Arial" w:hAnsi="Arial" w:cs="Arial"/>
                <w:color w:val="000000"/>
              </w:rPr>
              <w:t>20</w:t>
            </w:r>
          </w:p>
        </w:tc>
        <w:tc>
          <w:tcPr>
            <w:tcW w:w="4048" w:type="dxa"/>
            <w:shd w:val="clear" w:color="auto" w:fill="auto"/>
          </w:tcPr>
          <w:p w14:paraId="5700B526"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 xml:space="preserve">Statewide Family Network </w:t>
            </w:r>
          </w:p>
        </w:tc>
        <w:tc>
          <w:tcPr>
            <w:tcW w:w="812" w:type="dxa"/>
            <w:shd w:val="clear" w:color="auto" w:fill="auto"/>
          </w:tcPr>
          <w:p w14:paraId="51325E8D"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35</w:t>
            </w:r>
          </w:p>
        </w:tc>
      </w:tr>
      <w:tr w:rsidR="00655EAF" w:rsidRPr="00661DC9" w14:paraId="2E1AF947" w14:textId="77777777" w:rsidTr="00661DC9">
        <w:trPr>
          <w:trHeight w:val="300"/>
        </w:trPr>
        <w:tc>
          <w:tcPr>
            <w:tcW w:w="3600" w:type="dxa"/>
            <w:shd w:val="clear" w:color="auto" w:fill="E2EFD9"/>
            <w:noWrap/>
            <w:hideMark/>
          </w:tcPr>
          <w:p w14:paraId="14C0674C" w14:textId="77777777" w:rsidR="002348C9" w:rsidRPr="00661DC9" w:rsidRDefault="002348C9" w:rsidP="00661DC9">
            <w:pPr>
              <w:rPr>
                <w:rFonts w:ascii="Arial" w:hAnsi="Arial" w:cs="Arial"/>
                <w:color w:val="000000"/>
              </w:rPr>
            </w:pPr>
            <w:r w:rsidRPr="00661DC9">
              <w:rPr>
                <w:rFonts w:ascii="Arial" w:hAnsi="Arial" w:cs="Arial"/>
                <w:color w:val="000000"/>
              </w:rPr>
              <w:t>Minority Fellowship Program</w:t>
            </w:r>
          </w:p>
        </w:tc>
        <w:tc>
          <w:tcPr>
            <w:tcW w:w="900" w:type="dxa"/>
            <w:shd w:val="clear" w:color="auto" w:fill="E2EFD9"/>
            <w:noWrap/>
            <w:hideMark/>
          </w:tcPr>
          <w:p w14:paraId="34478349" w14:textId="77777777" w:rsidR="002348C9" w:rsidRPr="00661DC9" w:rsidRDefault="002348C9" w:rsidP="00661DC9">
            <w:pPr>
              <w:jc w:val="right"/>
              <w:rPr>
                <w:rFonts w:ascii="Arial" w:hAnsi="Arial" w:cs="Arial"/>
                <w:color w:val="000000"/>
              </w:rPr>
            </w:pPr>
            <w:r w:rsidRPr="00661DC9">
              <w:rPr>
                <w:rFonts w:ascii="Arial" w:hAnsi="Arial" w:cs="Arial"/>
                <w:color w:val="000000"/>
              </w:rPr>
              <w:t>6</w:t>
            </w:r>
          </w:p>
        </w:tc>
        <w:tc>
          <w:tcPr>
            <w:tcW w:w="4048" w:type="dxa"/>
            <w:shd w:val="clear" w:color="auto" w:fill="E2EFD9"/>
          </w:tcPr>
          <w:p w14:paraId="36845599"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 xml:space="preserve">Statewide Peer Networks RR </w:t>
            </w:r>
          </w:p>
        </w:tc>
        <w:tc>
          <w:tcPr>
            <w:tcW w:w="812" w:type="dxa"/>
            <w:shd w:val="clear" w:color="auto" w:fill="E2EFD9"/>
          </w:tcPr>
          <w:p w14:paraId="0DD48C67"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9</w:t>
            </w:r>
          </w:p>
        </w:tc>
      </w:tr>
      <w:tr w:rsidR="002348C9" w:rsidRPr="00661DC9" w14:paraId="0E3A8107" w14:textId="77777777" w:rsidTr="00661DC9">
        <w:trPr>
          <w:trHeight w:val="300"/>
        </w:trPr>
        <w:tc>
          <w:tcPr>
            <w:tcW w:w="3600" w:type="dxa"/>
            <w:shd w:val="clear" w:color="auto" w:fill="auto"/>
            <w:noWrap/>
            <w:hideMark/>
          </w:tcPr>
          <w:p w14:paraId="5BD9D290" w14:textId="77777777" w:rsidR="002348C9" w:rsidRPr="00661DC9" w:rsidRDefault="002348C9" w:rsidP="00661DC9">
            <w:pPr>
              <w:rPr>
                <w:rFonts w:ascii="Arial" w:hAnsi="Arial" w:cs="Arial"/>
                <w:color w:val="000000"/>
              </w:rPr>
            </w:pPr>
            <w:r w:rsidRPr="00661DC9">
              <w:rPr>
                <w:rFonts w:ascii="Arial" w:hAnsi="Arial" w:cs="Arial"/>
                <w:color w:val="000000"/>
              </w:rPr>
              <w:t>Native Connections</w:t>
            </w:r>
          </w:p>
        </w:tc>
        <w:tc>
          <w:tcPr>
            <w:tcW w:w="900" w:type="dxa"/>
            <w:shd w:val="clear" w:color="auto" w:fill="auto"/>
            <w:noWrap/>
            <w:hideMark/>
          </w:tcPr>
          <w:p w14:paraId="4E6FB9E0" w14:textId="77777777" w:rsidR="002348C9" w:rsidRPr="00661DC9" w:rsidRDefault="002348C9" w:rsidP="00661DC9">
            <w:pPr>
              <w:jc w:val="right"/>
              <w:rPr>
                <w:rFonts w:ascii="Arial" w:hAnsi="Arial" w:cs="Arial"/>
                <w:color w:val="000000"/>
              </w:rPr>
            </w:pPr>
            <w:r w:rsidRPr="00661DC9">
              <w:rPr>
                <w:rFonts w:ascii="Arial" w:hAnsi="Arial" w:cs="Arial"/>
                <w:color w:val="000000"/>
              </w:rPr>
              <w:t>20</w:t>
            </w:r>
          </w:p>
        </w:tc>
        <w:tc>
          <w:tcPr>
            <w:tcW w:w="4048" w:type="dxa"/>
            <w:shd w:val="clear" w:color="auto" w:fill="auto"/>
          </w:tcPr>
          <w:p w14:paraId="2F3A9EDE"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SPRC Supplement 14</w:t>
            </w:r>
          </w:p>
        </w:tc>
        <w:tc>
          <w:tcPr>
            <w:tcW w:w="812" w:type="dxa"/>
            <w:shd w:val="clear" w:color="auto" w:fill="auto"/>
          </w:tcPr>
          <w:p w14:paraId="76ED71FA"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w:t>
            </w:r>
          </w:p>
        </w:tc>
      </w:tr>
      <w:tr w:rsidR="00655EAF" w:rsidRPr="00661DC9" w14:paraId="57C3CD73" w14:textId="77777777" w:rsidTr="00661DC9">
        <w:trPr>
          <w:trHeight w:val="300"/>
        </w:trPr>
        <w:tc>
          <w:tcPr>
            <w:tcW w:w="3600" w:type="dxa"/>
            <w:shd w:val="clear" w:color="auto" w:fill="E2EFD9"/>
            <w:noWrap/>
            <w:hideMark/>
          </w:tcPr>
          <w:p w14:paraId="7574B119" w14:textId="77777777" w:rsidR="002348C9" w:rsidRPr="00661DC9" w:rsidRDefault="002348C9" w:rsidP="00661DC9">
            <w:pPr>
              <w:rPr>
                <w:rFonts w:ascii="Arial" w:hAnsi="Arial" w:cs="Arial"/>
                <w:color w:val="000000"/>
              </w:rPr>
            </w:pPr>
            <w:r w:rsidRPr="00661DC9">
              <w:rPr>
                <w:rFonts w:ascii="Arial" w:hAnsi="Arial" w:cs="Arial"/>
                <w:color w:val="000000"/>
              </w:rPr>
              <w:lastRenderedPageBreak/>
              <w:t>National Strategy Grants</w:t>
            </w:r>
          </w:p>
        </w:tc>
        <w:tc>
          <w:tcPr>
            <w:tcW w:w="900" w:type="dxa"/>
            <w:shd w:val="clear" w:color="auto" w:fill="E2EFD9"/>
            <w:noWrap/>
            <w:hideMark/>
          </w:tcPr>
          <w:p w14:paraId="18BAF7D5" w14:textId="77777777" w:rsidR="002348C9" w:rsidRPr="00661DC9" w:rsidRDefault="002348C9" w:rsidP="00661DC9">
            <w:pPr>
              <w:jc w:val="right"/>
              <w:rPr>
                <w:rFonts w:ascii="Arial" w:hAnsi="Arial" w:cs="Arial"/>
                <w:color w:val="000000"/>
              </w:rPr>
            </w:pPr>
            <w:r w:rsidRPr="00661DC9">
              <w:rPr>
                <w:rFonts w:ascii="Arial" w:hAnsi="Arial" w:cs="Arial"/>
                <w:color w:val="000000"/>
              </w:rPr>
              <w:t>4</w:t>
            </w:r>
          </w:p>
        </w:tc>
        <w:tc>
          <w:tcPr>
            <w:tcW w:w="4048" w:type="dxa"/>
            <w:shd w:val="clear" w:color="auto" w:fill="E2EFD9"/>
          </w:tcPr>
          <w:p w14:paraId="57C261A5"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Supported Employment Program</w:t>
            </w:r>
          </w:p>
        </w:tc>
        <w:tc>
          <w:tcPr>
            <w:tcW w:w="812" w:type="dxa"/>
            <w:shd w:val="clear" w:color="auto" w:fill="E2EFD9"/>
          </w:tcPr>
          <w:p w14:paraId="5728EAC8"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7</w:t>
            </w:r>
          </w:p>
        </w:tc>
      </w:tr>
      <w:tr w:rsidR="002348C9" w:rsidRPr="00661DC9" w14:paraId="057A6174" w14:textId="77777777" w:rsidTr="00661DC9">
        <w:trPr>
          <w:trHeight w:val="300"/>
        </w:trPr>
        <w:tc>
          <w:tcPr>
            <w:tcW w:w="3600" w:type="dxa"/>
            <w:shd w:val="clear" w:color="auto" w:fill="auto"/>
            <w:noWrap/>
            <w:hideMark/>
          </w:tcPr>
          <w:p w14:paraId="0DADA9F8" w14:textId="77777777" w:rsidR="002348C9" w:rsidRPr="00661DC9" w:rsidRDefault="002348C9" w:rsidP="00661DC9">
            <w:pPr>
              <w:rPr>
                <w:rFonts w:ascii="Arial" w:hAnsi="Arial" w:cs="Arial"/>
                <w:color w:val="000000"/>
              </w:rPr>
            </w:pPr>
            <w:r w:rsidRPr="00661DC9">
              <w:rPr>
                <w:rFonts w:ascii="Arial" w:hAnsi="Arial" w:cs="Arial"/>
                <w:color w:val="000000"/>
              </w:rPr>
              <w:t>NCTSI- Category I</w:t>
            </w:r>
          </w:p>
        </w:tc>
        <w:tc>
          <w:tcPr>
            <w:tcW w:w="900" w:type="dxa"/>
            <w:shd w:val="clear" w:color="auto" w:fill="auto"/>
            <w:noWrap/>
            <w:hideMark/>
          </w:tcPr>
          <w:p w14:paraId="5A5E45DD" w14:textId="77777777" w:rsidR="002348C9" w:rsidRPr="00661DC9" w:rsidRDefault="002348C9" w:rsidP="00661DC9">
            <w:pPr>
              <w:jc w:val="right"/>
              <w:rPr>
                <w:rFonts w:ascii="Arial" w:hAnsi="Arial" w:cs="Arial"/>
                <w:color w:val="000000"/>
              </w:rPr>
            </w:pPr>
            <w:r w:rsidRPr="00661DC9">
              <w:rPr>
                <w:rFonts w:ascii="Arial" w:hAnsi="Arial" w:cs="Arial"/>
                <w:color w:val="000000"/>
              </w:rPr>
              <w:t>1</w:t>
            </w:r>
          </w:p>
        </w:tc>
        <w:tc>
          <w:tcPr>
            <w:tcW w:w="4048" w:type="dxa"/>
            <w:shd w:val="clear" w:color="auto" w:fill="auto"/>
          </w:tcPr>
          <w:p w14:paraId="6DAB2705"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System of Care expansion planning</w:t>
            </w:r>
          </w:p>
        </w:tc>
        <w:tc>
          <w:tcPr>
            <w:tcW w:w="812" w:type="dxa"/>
            <w:shd w:val="clear" w:color="auto" w:fill="auto"/>
          </w:tcPr>
          <w:p w14:paraId="5A04CEB2"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7</w:t>
            </w:r>
          </w:p>
        </w:tc>
      </w:tr>
      <w:tr w:rsidR="00655EAF" w:rsidRPr="00661DC9" w14:paraId="16A35400" w14:textId="77777777" w:rsidTr="00661DC9">
        <w:trPr>
          <w:trHeight w:val="300"/>
        </w:trPr>
        <w:tc>
          <w:tcPr>
            <w:tcW w:w="3600" w:type="dxa"/>
            <w:shd w:val="clear" w:color="auto" w:fill="E2EFD9"/>
            <w:noWrap/>
            <w:hideMark/>
          </w:tcPr>
          <w:p w14:paraId="42F94A00" w14:textId="77777777" w:rsidR="002348C9" w:rsidRPr="00661DC9" w:rsidRDefault="002348C9" w:rsidP="00661DC9">
            <w:pPr>
              <w:rPr>
                <w:rFonts w:ascii="Arial" w:hAnsi="Arial" w:cs="Arial"/>
                <w:color w:val="000000"/>
              </w:rPr>
            </w:pPr>
            <w:r w:rsidRPr="00661DC9">
              <w:rPr>
                <w:rFonts w:ascii="Arial" w:hAnsi="Arial" w:cs="Arial"/>
                <w:color w:val="000000"/>
              </w:rPr>
              <w:t>NCTSI- Category II</w:t>
            </w:r>
          </w:p>
        </w:tc>
        <w:tc>
          <w:tcPr>
            <w:tcW w:w="900" w:type="dxa"/>
            <w:shd w:val="clear" w:color="auto" w:fill="E2EFD9"/>
            <w:noWrap/>
            <w:hideMark/>
          </w:tcPr>
          <w:p w14:paraId="7098B7F1" w14:textId="77777777" w:rsidR="002348C9" w:rsidRPr="00661DC9" w:rsidRDefault="002348C9" w:rsidP="00661DC9">
            <w:pPr>
              <w:jc w:val="right"/>
              <w:rPr>
                <w:rFonts w:ascii="Arial" w:hAnsi="Arial" w:cs="Arial"/>
                <w:color w:val="000000"/>
              </w:rPr>
            </w:pPr>
            <w:r w:rsidRPr="00661DC9">
              <w:rPr>
                <w:rFonts w:ascii="Arial" w:hAnsi="Arial" w:cs="Arial"/>
                <w:color w:val="000000"/>
              </w:rPr>
              <w:t>20</w:t>
            </w:r>
          </w:p>
        </w:tc>
        <w:tc>
          <w:tcPr>
            <w:tcW w:w="4048" w:type="dxa"/>
            <w:shd w:val="clear" w:color="auto" w:fill="E2EFD9"/>
          </w:tcPr>
          <w:p w14:paraId="2DD57F81"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TSA Supplements</w:t>
            </w:r>
          </w:p>
        </w:tc>
        <w:tc>
          <w:tcPr>
            <w:tcW w:w="812" w:type="dxa"/>
            <w:shd w:val="clear" w:color="auto" w:fill="E2EFD9"/>
          </w:tcPr>
          <w:p w14:paraId="72894184"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w:t>
            </w:r>
          </w:p>
        </w:tc>
      </w:tr>
      <w:tr w:rsidR="002348C9" w:rsidRPr="00661DC9" w14:paraId="03E1D034" w14:textId="77777777" w:rsidTr="00661DC9">
        <w:trPr>
          <w:trHeight w:val="300"/>
        </w:trPr>
        <w:tc>
          <w:tcPr>
            <w:tcW w:w="3600" w:type="dxa"/>
            <w:shd w:val="clear" w:color="auto" w:fill="auto"/>
            <w:noWrap/>
            <w:hideMark/>
          </w:tcPr>
          <w:p w14:paraId="12DA3EF9" w14:textId="77777777" w:rsidR="002348C9" w:rsidRPr="00661DC9" w:rsidRDefault="002348C9" w:rsidP="00661DC9">
            <w:pPr>
              <w:rPr>
                <w:rFonts w:ascii="Arial" w:hAnsi="Arial" w:cs="Arial"/>
                <w:color w:val="000000"/>
              </w:rPr>
            </w:pPr>
            <w:r w:rsidRPr="00661DC9">
              <w:rPr>
                <w:rFonts w:ascii="Arial" w:hAnsi="Arial" w:cs="Arial"/>
                <w:color w:val="000000"/>
              </w:rPr>
              <w:t>NCTSI-Category III</w:t>
            </w:r>
          </w:p>
        </w:tc>
        <w:tc>
          <w:tcPr>
            <w:tcW w:w="900" w:type="dxa"/>
            <w:shd w:val="clear" w:color="auto" w:fill="auto"/>
            <w:noWrap/>
            <w:hideMark/>
          </w:tcPr>
          <w:p w14:paraId="59AE880F" w14:textId="77777777" w:rsidR="002348C9" w:rsidRPr="00661DC9" w:rsidRDefault="002348C9" w:rsidP="00661DC9">
            <w:pPr>
              <w:jc w:val="right"/>
              <w:rPr>
                <w:rFonts w:ascii="Arial" w:hAnsi="Arial" w:cs="Arial"/>
                <w:color w:val="000000"/>
              </w:rPr>
            </w:pPr>
            <w:r w:rsidRPr="00661DC9">
              <w:rPr>
                <w:rFonts w:ascii="Arial" w:hAnsi="Arial" w:cs="Arial"/>
                <w:color w:val="000000"/>
              </w:rPr>
              <w:t>58</w:t>
            </w:r>
          </w:p>
        </w:tc>
        <w:tc>
          <w:tcPr>
            <w:tcW w:w="4048" w:type="dxa"/>
            <w:shd w:val="clear" w:color="auto" w:fill="auto"/>
          </w:tcPr>
          <w:p w14:paraId="17A68ABB" w14:textId="77777777" w:rsidR="002348C9" w:rsidRPr="00661DC9" w:rsidRDefault="002348C9" w:rsidP="00661DC9">
            <w:pPr>
              <w:rPr>
                <w:rFonts w:ascii="Arial" w:eastAsia="Calibri" w:hAnsi="Arial" w:cs="Arial"/>
                <w:color w:val="000000"/>
              </w:rPr>
            </w:pPr>
            <w:r w:rsidRPr="00661DC9">
              <w:rPr>
                <w:rFonts w:ascii="Arial" w:eastAsia="Calibri" w:hAnsi="Arial" w:cs="Arial"/>
                <w:color w:val="000000"/>
              </w:rPr>
              <w:t>YVP-RC</w:t>
            </w:r>
          </w:p>
        </w:tc>
        <w:tc>
          <w:tcPr>
            <w:tcW w:w="812" w:type="dxa"/>
            <w:shd w:val="clear" w:color="auto" w:fill="auto"/>
          </w:tcPr>
          <w:p w14:paraId="6B24F542" w14:textId="77777777" w:rsidR="002348C9" w:rsidRPr="00661DC9" w:rsidRDefault="002348C9" w:rsidP="00661DC9">
            <w:pPr>
              <w:jc w:val="right"/>
              <w:rPr>
                <w:rFonts w:ascii="Arial" w:eastAsia="Calibri" w:hAnsi="Arial" w:cs="Arial"/>
                <w:color w:val="000000"/>
              </w:rPr>
            </w:pPr>
            <w:r w:rsidRPr="00661DC9">
              <w:rPr>
                <w:rFonts w:ascii="Arial" w:eastAsia="Calibri" w:hAnsi="Arial" w:cs="Arial"/>
                <w:color w:val="000000"/>
              </w:rPr>
              <w:t>1</w:t>
            </w:r>
          </w:p>
        </w:tc>
      </w:tr>
    </w:tbl>
    <w:p w14:paraId="08FD0BAC" w14:textId="77777777" w:rsidR="002348C9" w:rsidRPr="00661DC9" w:rsidRDefault="002348C9" w:rsidP="002348C9">
      <w:pPr>
        <w:rPr>
          <w:rFonts w:ascii="Arial" w:hAnsi="Arial" w:cs="Arial"/>
        </w:rPr>
      </w:pPr>
    </w:p>
    <w:p w14:paraId="6EB58279" w14:textId="77777777" w:rsidR="002348C9" w:rsidRPr="00661DC9" w:rsidRDefault="002348C9" w:rsidP="002348C9">
      <w:pPr>
        <w:rPr>
          <w:rFonts w:ascii="Arial" w:hAnsi="Arial" w:cs="Arial"/>
        </w:rPr>
      </w:pPr>
      <w:r w:rsidRPr="00661DC9">
        <w:rPr>
          <w:rFonts w:ascii="Arial" w:hAnsi="Arial" w:cs="Arial"/>
        </w:rPr>
        <w:t>This represents a total respondent universe of 2,670 grantees.</w:t>
      </w:r>
    </w:p>
    <w:p w14:paraId="445B569D" w14:textId="77777777" w:rsidR="002348C9" w:rsidRPr="00661DC9" w:rsidRDefault="002348C9" w:rsidP="002348C9">
      <w:pPr>
        <w:rPr>
          <w:rFonts w:ascii="Arial" w:hAnsi="Arial" w:cs="Arial"/>
        </w:rPr>
      </w:pPr>
    </w:p>
    <w:p w14:paraId="7F16AC35" w14:textId="77777777" w:rsidR="002348C9" w:rsidRPr="00661DC9" w:rsidRDefault="0007406B" w:rsidP="002348C9">
      <w:pPr>
        <w:rPr>
          <w:rFonts w:ascii="Arial" w:hAnsi="Arial" w:cs="Arial"/>
        </w:rPr>
      </w:pPr>
      <w:r>
        <w:rPr>
          <w:rFonts w:ascii="Arial" w:hAnsi="Arial" w:cs="Arial"/>
        </w:rPr>
        <w:t xml:space="preserve">SAMHSA’s </w:t>
      </w:r>
      <w:r w:rsidR="002348C9" w:rsidRPr="00661DC9">
        <w:rPr>
          <w:rFonts w:ascii="Arial" w:hAnsi="Arial" w:cs="Arial"/>
        </w:rPr>
        <w:t xml:space="preserve">proposed approach for the data collection for the Grantee Data Technical Assistance Needs Assessment is to submit a questionnaire to be filled out by a respondent for each grantee -- in other words, to conduct a census of grantees or, put another way, to attempt to collect data from 100% sampling of grantees.  </w:t>
      </w:r>
    </w:p>
    <w:p w14:paraId="23D97207" w14:textId="77777777" w:rsidR="002348C9" w:rsidRPr="00661DC9" w:rsidRDefault="002348C9" w:rsidP="002348C9">
      <w:pPr>
        <w:rPr>
          <w:rFonts w:ascii="Arial" w:hAnsi="Arial" w:cs="Arial"/>
        </w:rPr>
      </w:pPr>
    </w:p>
    <w:p w14:paraId="67F84B49" w14:textId="77777777" w:rsidR="002348C9" w:rsidRPr="00661DC9" w:rsidRDefault="00CF65C9" w:rsidP="002348C9">
      <w:pPr>
        <w:rPr>
          <w:rFonts w:ascii="Arial" w:hAnsi="Arial" w:cs="Arial"/>
        </w:rPr>
      </w:pPr>
      <w:r>
        <w:rPr>
          <w:rFonts w:ascii="Arial" w:hAnsi="Arial" w:cs="Arial"/>
        </w:rPr>
        <w:t>SAMHSA</w:t>
      </w:r>
      <w:r w:rsidR="002348C9" w:rsidRPr="00661DC9">
        <w:rPr>
          <w:rFonts w:ascii="Arial" w:hAnsi="Arial" w:cs="Arial"/>
        </w:rPr>
        <w:t xml:space="preserve"> believe</w:t>
      </w:r>
      <w:r>
        <w:rPr>
          <w:rFonts w:ascii="Arial" w:hAnsi="Arial" w:cs="Arial"/>
        </w:rPr>
        <w:t>s</w:t>
      </w:r>
      <w:r w:rsidR="002348C9" w:rsidRPr="00661DC9">
        <w:rPr>
          <w:rFonts w:ascii="Arial" w:hAnsi="Arial" w:cs="Arial"/>
        </w:rPr>
        <w:t xml:space="preserve"> this is justified by the need to determine whether there </w:t>
      </w:r>
      <w:proofErr w:type="gramStart"/>
      <w:r w:rsidR="002348C9" w:rsidRPr="00661DC9">
        <w:rPr>
          <w:rFonts w:ascii="Arial" w:hAnsi="Arial" w:cs="Arial"/>
        </w:rPr>
        <w:t>are</w:t>
      </w:r>
      <w:proofErr w:type="gramEnd"/>
      <w:r w:rsidR="002348C9" w:rsidRPr="00661DC9">
        <w:rPr>
          <w:rFonts w:ascii="Arial" w:hAnsi="Arial" w:cs="Arial"/>
        </w:rPr>
        <w:t xml:space="preserve"> program-specific training or technical assistance requirements.  Were </w:t>
      </w:r>
      <w:r>
        <w:rPr>
          <w:rFonts w:ascii="Arial" w:hAnsi="Arial" w:cs="Arial"/>
        </w:rPr>
        <w:t>SAMHSA</w:t>
      </w:r>
      <w:r w:rsidR="002348C9" w:rsidRPr="00661DC9">
        <w:rPr>
          <w:rFonts w:ascii="Arial" w:hAnsi="Arial" w:cs="Arial"/>
        </w:rPr>
        <w:t xml:space="preserve"> instead to use a stratified sampling approach with strata for each program, the small number of grantees in some programs, combined with the effect on the sampling mathematics from the use of finite population correction within strata, </w:t>
      </w:r>
      <w:r w:rsidR="00655EAF" w:rsidRPr="00661DC9">
        <w:rPr>
          <w:rFonts w:ascii="Arial" w:hAnsi="Arial" w:cs="Arial"/>
        </w:rPr>
        <w:t xml:space="preserve">it </w:t>
      </w:r>
      <w:r w:rsidR="002348C9" w:rsidRPr="00661DC9">
        <w:rPr>
          <w:rFonts w:ascii="Arial" w:hAnsi="Arial" w:cs="Arial"/>
        </w:rPr>
        <w:t xml:space="preserve">would necessitate a very high sampling fraction for statistically projectable results.  In effect </w:t>
      </w:r>
      <w:r>
        <w:rPr>
          <w:rFonts w:ascii="Arial" w:hAnsi="Arial" w:cs="Arial"/>
        </w:rPr>
        <w:t>SAMHSA</w:t>
      </w:r>
      <w:r w:rsidR="002348C9" w:rsidRPr="00661DC9">
        <w:rPr>
          <w:rFonts w:ascii="Arial" w:hAnsi="Arial" w:cs="Arial"/>
        </w:rPr>
        <w:t xml:space="preserve"> would be nearing 100% sampling in any event, with the added complications of robust statistical calculations proceeding from the use of stratification.  </w:t>
      </w:r>
      <w:r>
        <w:rPr>
          <w:rFonts w:ascii="Arial" w:hAnsi="Arial" w:cs="Arial"/>
        </w:rPr>
        <w:t>SAMHSA</w:t>
      </w:r>
      <w:r w:rsidR="002348C9" w:rsidRPr="00661DC9">
        <w:rPr>
          <w:rFonts w:ascii="Arial" w:hAnsi="Arial" w:cs="Arial"/>
        </w:rPr>
        <w:t xml:space="preserve"> believe</w:t>
      </w:r>
      <w:r>
        <w:rPr>
          <w:rFonts w:ascii="Arial" w:hAnsi="Arial" w:cs="Arial"/>
        </w:rPr>
        <w:t>s</w:t>
      </w:r>
      <w:r w:rsidR="002348C9" w:rsidRPr="00661DC9">
        <w:rPr>
          <w:rFonts w:ascii="Arial" w:hAnsi="Arial" w:cs="Arial"/>
        </w:rPr>
        <w:t xml:space="preserve"> that on balance the use of 100% sampling, with corrections for undercounts or nonresponse as necessary, will produce a dataset of greater overall quality.</w:t>
      </w:r>
    </w:p>
    <w:p w14:paraId="3B6D1A11" w14:textId="77777777" w:rsidR="002348C9" w:rsidRPr="00661DC9" w:rsidRDefault="002348C9" w:rsidP="002348C9">
      <w:pPr>
        <w:rPr>
          <w:rFonts w:ascii="Arial" w:hAnsi="Arial" w:cs="Arial"/>
        </w:rPr>
      </w:pPr>
    </w:p>
    <w:p w14:paraId="638DE341" w14:textId="77777777" w:rsidR="002348C9" w:rsidRPr="00661DC9" w:rsidRDefault="002348C9" w:rsidP="002348C9">
      <w:pPr>
        <w:rPr>
          <w:rFonts w:ascii="Arial" w:hAnsi="Arial" w:cs="Arial"/>
        </w:rPr>
      </w:pPr>
      <w:r w:rsidRPr="00661DC9">
        <w:rPr>
          <w:rFonts w:ascii="Arial" w:hAnsi="Arial" w:cs="Arial"/>
        </w:rPr>
        <w:t xml:space="preserve">The “PD Counts” in the tables above represent the entities (persons, representing grantees) in the universe covered by the collection and in the corresponding sample, as </w:t>
      </w:r>
      <w:r w:rsidR="00CF65C9">
        <w:rPr>
          <w:rFonts w:ascii="Arial" w:hAnsi="Arial" w:cs="Arial"/>
        </w:rPr>
        <w:t>SAMHSA is</w:t>
      </w:r>
      <w:r w:rsidRPr="00661DC9">
        <w:rPr>
          <w:rFonts w:ascii="Arial" w:hAnsi="Arial" w:cs="Arial"/>
        </w:rPr>
        <w:t xml:space="preserve"> proposing 100% sampling.  While </w:t>
      </w:r>
      <w:r w:rsidR="00CF65C9">
        <w:rPr>
          <w:rFonts w:ascii="Arial" w:hAnsi="Arial" w:cs="Arial"/>
        </w:rPr>
        <w:t>SAMHSA is</w:t>
      </w:r>
      <w:r w:rsidRPr="00661DC9">
        <w:rPr>
          <w:rFonts w:ascii="Arial" w:hAnsi="Arial" w:cs="Arial"/>
        </w:rPr>
        <w:t xml:space="preserve"> not using stratification per se, </w:t>
      </w:r>
      <w:r w:rsidR="00CF65C9">
        <w:rPr>
          <w:rFonts w:ascii="Arial" w:hAnsi="Arial" w:cs="Arial"/>
        </w:rPr>
        <w:t>SAMHSA is</w:t>
      </w:r>
      <w:r w:rsidRPr="00661DC9">
        <w:rPr>
          <w:rFonts w:ascii="Arial" w:hAnsi="Arial" w:cs="Arial"/>
        </w:rPr>
        <w:t xml:space="preserve"> proposing reporting results by program, and so each cell listing a grant program funded by one of the Centers represents a unit by which results of interest may be broken out.</w:t>
      </w:r>
    </w:p>
    <w:p w14:paraId="55540FBA" w14:textId="77777777" w:rsidR="002348C9" w:rsidRPr="00661DC9" w:rsidRDefault="002348C9" w:rsidP="002348C9">
      <w:pPr>
        <w:rPr>
          <w:rFonts w:ascii="Arial" w:hAnsi="Arial" w:cs="Arial"/>
        </w:rPr>
      </w:pPr>
    </w:p>
    <w:p w14:paraId="14EC279E" w14:textId="77777777" w:rsidR="002348C9" w:rsidRPr="00661DC9" w:rsidRDefault="00CF65C9" w:rsidP="002348C9">
      <w:pPr>
        <w:rPr>
          <w:rFonts w:ascii="Arial" w:hAnsi="Arial" w:cs="Arial"/>
        </w:rPr>
      </w:pPr>
      <w:r>
        <w:rPr>
          <w:rFonts w:ascii="Arial" w:hAnsi="Arial" w:cs="Arial"/>
        </w:rPr>
        <w:t>SAMHSA</w:t>
      </w:r>
      <w:r w:rsidR="002348C9" w:rsidRPr="00661DC9">
        <w:rPr>
          <w:rFonts w:ascii="Arial" w:hAnsi="Arial" w:cs="Arial"/>
        </w:rPr>
        <w:t xml:space="preserve"> anticipate</w:t>
      </w:r>
      <w:r>
        <w:rPr>
          <w:rFonts w:ascii="Arial" w:hAnsi="Arial" w:cs="Arial"/>
        </w:rPr>
        <w:t>s</w:t>
      </w:r>
      <w:r w:rsidR="002348C9" w:rsidRPr="00661DC9">
        <w:rPr>
          <w:rFonts w:ascii="Arial" w:hAnsi="Arial" w:cs="Arial"/>
        </w:rPr>
        <w:t xml:space="preserve"> response rates of 90 percent or greater for the collection as a whole.  </w:t>
      </w:r>
      <w:r>
        <w:rPr>
          <w:rFonts w:ascii="Arial" w:hAnsi="Arial" w:cs="Arial"/>
        </w:rPr>
        <w:t>SAMHSA</w:t>
      </w:r>
      <w:r w:rsidR="002348C9" w:rsidRPr="00661DC9">
        <w:rPr>
          <w:rFonts w:ascii="Arial" w:hAnsi="Arial" w:cs="Arial"/>
        </w:rPr>
        <w:t xml:space="preserve"> discuss</w:t>
      </w:r>
      <w:r>
        <w:rPr>
          <w:rFonts w:ascii="Arial" w:hAnsi="Arial" w:cs="Arial"/>
        </w:rPr>
        <w:t>es</w:t>
      </w:r>
      <w:r w:rsidR="002348C9" w:rsidRPr="00661DC9">
        <w:rPr>
          <w:rFonts w:ascii="Arial" w:hAnsi="Arial" w:cs="Arial"/>
        </w:rPr>
        <w:t xml:space="preserve"> </w:t>
      </w:r>
      <w:r w:rsidR="0007406B">
        <w:rPr>
          <w:rFonts w:ascii="Arial" w:hAnsi="Arial" w:cs="Arial"/>
        </w:rPr>
        <w:t>SAMHSA’s</w:t>
      </w:r>
      <w:r w:rsidR="002348C9" w:rsidRPr="00661DC9">
        <w:rPr>
          <w:rFonts w:ascii="Arial" w:hAnsi="Arial" w:cs="Arial"/>
        </w:rPr>
        <w:t xml:space="preserve"> means for maintaining high response rates in Section B.2 below.</w:t>
      </w:r>
    </w:p>
    <w:p w14:paraId="42B89218" w14:textId="77777777" w:rsidR="00655EAF" w:rsidRPr="00661DC9" w:rsidRDefault="00655EAF" w:rsidP="002348C9">
      <w:pPr>
        <w:rPr>
          <w:rFonts w:ascii="Arial" w:hAnsi="Arial" w:cs="Arial"/>
        </w:rPr>
      </w:pPr>
    </w:p>
    <w:p w14:paraId="3DC97750" w14:textId="77777777" w:rsidR="002348C9" w:rsidRPr="00661DC9" w:rsidRDefault="002348C9" w:rsidP="002348C9">
      <w:pPr>
        <w:rPr>
          <w:rFonts w:ascii="Arial" w:hAnsi="Arial" w:cs="Arial"/>
        </w:rPr>
      </w:pPr>
      <w:r w:rsidRPr="00661DC9">
        <w:rPr>
          <w:rFonts w:ascii="Arial" w:hAnsi="Arial" w:cs="Arial"/>
        </w:rPr>
        <w:t>No prior response rates are available, as this is a novel data collection.</w:t>
      </w:r>
    </w:p>
    <w:p w14:paraId="74F314AC" w14:textId="77777777" w:rsidR="002348C9" w:rsidRPr="00661DC9" w:rsidRDefault="002348C9" w:rsidP="002348C9">
      <w:pPr>
        <w:rPr>
          <w:rFonts w:ascii="Arial" w:hAnsi="Arial" w:cs="Arial"/>
        </w:rPr>
      </w:pPr>
    </w:p>
    <w:p w14:paraId="2C6CF7CE" w14:textId="77777777" w:rsidR="002348C9" w:rsidRPr="00661DC9" w:rsidRDefault="002348C9">
      <w:pPr>
        <w:numPr>
          <w:ilvl w:val="12"/>
          <w:numId w:val="0"/>
        </w:numPr>
        <w:tabs>
          <w:tab w:val="left" w:pos="-471"/>
        </w:tabs>
        <w:ind w:left="720" w:hanging="720"/>
        <w:rPr>
          <w:rFonts w:ascii="Arial" w:hAnsi="Arial" w:cs="Arial"/>
          <w:b/>
          <w:bCs/>
        </w:rPr>
      </w:pPr>
      <w:r w:rsidRPr="00661DC9">
        <w:rPr>
          <w:rFonts w:ascii="Arial" w:hAnsi="Arial" w:cs="Arial"/>
          <w:b/>
          <w:bCs/>
        </w:rPr>
        <w:t>B</w:t>
      </w:r>
      <w:r w:rsidR="006741BA" w:rsidRPr="00661DC9">
        <w:rPr>
          <w:rFonts w:ascii="Arial" w:hAnsi="Arial" w:cs="Arial"/>
          <w:b/>
          <w:bCs/>
        </w:rPr>
        <w:t>2.</w:t>
      </w:r>
      <w:r w:rsidR="006741BA" w:rsidRPr="00661DC9">
        <w:rPr>
          <w:rFonts w:ascii="Arial" w:hAnsi="Arial" w:cs="Arial"/>
          <w:b/>
          <w:bCs/>
        </w:rPr>
        <w:tab/>
      </w:r>
      <w:r w:rsidRPr="00661DC9">
        <w:rPr>
          <w:rFonts w:ascii="Arial" w:hAnsi="Arial" w:cs="Arial"/>
          <w:b/>
          <w:bCs/>
        </w:rPr>
        <w:t>Information Collection Procedures</w:t>
      </w:r>
    </w:p>
    <w:p w14:paraId="6B6B7446" w14:textId="77777777" w:rsidR="002348C9" w:rsidRPr="00661DC9" w:rsidRDefault="002348C9">
      <w:pPr>
        <w:numPr>
          <w:ilvl w:val="12"/>
          <w:numId w:val="0"/>
        </w:numPr>
        <w:tabs>
          <w:tab w:val="left" w:pos="-471"/>
        </w:tabs>
        <w:ind w:left="720" w:hanging="720"/>
        <w:rPr>
          <w:rFonts w:ascii="Arial" w:hAnsi="Arial" w:cs="Arial"/>
          <w:b/>
          <w:bCs/>
        </w:rPr>
      </w:pPr>
    </w:p>
    <w:p w14:paraId="1458847D" w14:textId="77777777" w:rsidR="002348C9" w:rsidRPr="00661DC9" w:rsidRDefault="002348C9" w:rsidP="002348C9">
      <w:pPr>
        <w:pStyle w:val="ListParagraph"/>
        <w:numPr>
          <w:ilvl w:val="0"/>
          <w:numId w:val="13"/>
        </w:numPr>
        <w:rPr>
          <w:rFonts w:ascii="Arial" w:hAnsi="Arial"/>
          <w:b/>
          <w:szCs w:val="24"/>
        </w:rPr>
      </w:pPr>
      <w:r w:rsidRPr="00661DC9">
        <w:rPr>
          <w:rFonts w:ascii="Arial" w:hAnsi="Arial"/>
          <w:b/>
          <w:szCs w:val="24"/>
        </w:rPr>
        <w:t>Statistical methodology for stratification and sample selection</w:t>
      </w:r>
    </w:p>
    <w:p w14:paraId="22DF67FC" w14:textId="7526C07B" w:rsidR="00A63071" w:rsidRDefault="002348C9" w:rsidP="002348C9">
      <w:pPr>
        <w:rPr>
          <w:rFonts w:ascii="Arial" w:hAnsi="Arial" w:cs="Arial"/>
        </w:rPr>
      </w:pPr>
      <w:r w:rsidRPr="00661DC9">
        <w:rPr>
          <w:rFonts w:ascii="Arial" w:hAnsi="Arial" w:cs="Arial"/>
        </w:rPr>
        <w:t xml:space="preserve">As noted above, </w:t>
      </w:r>
      <w:r w:rsidR="00CF65C9">
        <w:rPr>
          <w:rFonts w:ascii="Arial" w:hAnsi="Arial" w:cs="Arial"/>
        </w:rPr>
        <w:t>SAMHSA</w:t>
      </w:r>
      <w:r w:rsidRPr="00661DC9">
        <w:rPr>
          <w:rFonts w:ascii="Arial" w:hAnsi="Arial" w:cs="Arial"/>
        </w:rPr>
        <w:t xml:space="preserve"> propose</w:t>
      </w:r>
      <w:r w:rsidR="00CF65C9">
        <w:rPr>
          <w:rFonts w:ascii="Arial" w:hAnsi="Arial" w:cs="Arial"/>
        </w:rPr>
        <w:t>s</w:t>
      </w:r>
      <w:r w:rsidRPr="00661DC9">
        <w:rPr>
          <w:rFonts w:ascii="Arial" w:hAnsi="Arial" w:cs="Arial"/>
        </w:rPr>
        <w:t xml:space="preserve"> to use 100% sampling on a universe consisting of all SAMHSA</w:t>
      </w:r>
      <w:r w:rsidR="008F1EA0">
        <w:rPr>
          <w:rFonts w:ascii="Arial" w:hAnsi="Arial" w:cs="Arial"/>
        </w:rPr>
        <w:t xml:space="preserve"> </w:t>
      </w:r>
      <w:r w:rsidRPr="00661DC9">
        <w:rPr>
          <w:rFonts w:ascii="Arial" w:hAnsi="Arial" w:cs="Arial"/>
        </w:rPr>
        <w:t xml:space="preserve">grantees for all three programmatic Centers (CSAP, CSAT, </w:t>
      </w:r>
      <w:proofErr w:type="gramStart"/>
      <w:r w:rsidRPr="00661DC9">
        <w:rPr>
          <w:rFonts w:ascii="Arial" w:hAnsi="Arial" w:cs="Arial"/>
        </w:rPr>
        <w:t>CMHS</w:t>
      </w:r>
      <w:proofErr w:type="gramEnd"/>
      <w:r w:rsidRPr="00661DC9">
        <w:rPr>
          <w:rFonts w:ascii="Arial" w:hAnsi="Arial" w:cs="Arial"/>
        </w:rPr>
        <w:t>)</w:t>
      </w:r>
      <w:r w:rsidR="00DA3479">
        <w:rPr>
          <w:rFonts w:ascii="Arial" w:hAnsi="Arial" w:cs="Arial"/>
        </w:rPr>
        <w:t xml:space="preserve"> that are served by the GDTA contract</w:t>
      </w:r>
      <w:r w:rsidRPr="00661DC9">
        <w:rPr>
          <w:rFonts w:ascii="Arial" w:hAnsi="Arial" w:cs="Arial"/>
        </w:rPr>
        <w:t>.</w:t>
      </w:r>
    </w:p>
    <w:p w14:paraId="244BE8AC" w14:textId="77777777" w:rsidR="002348C9" w:rsidRPr="00661DC9" w:rsidRDefault="002348C9" w:rsidP="002348C9">
      <w:pPr>
        <w:rPr>
          <w:rFonts w:ascii="Arial" w:hAnsi="Arial" w:cs="Arial"/>
        </w:rPr>
      </w:pPr>
      <w:r w:rsidRPr="00661DC9">
        <w:rPr>
          <w:rFonts w:ascii="Arial" w:hAnsi="Arial" w:cs="Arial"/>
        </w:rPr>
        <w:t xml:space="preserve">  </w:t>
      </w:r>
    </w:p>
    <w:p w14:paraId="0F29CFE6" w14:textId="77777777" w:rsidR="002348C9" w:rsidRPr="00661DC9" w:rsidRDefault="002348C9" w:rsidP="002348C9">
      <w:pPr>
        <w:pStyle w:val="ListParagraph"/>
        <w:numPr>
          <w:ilvl w:val="0"/>
          <w:numId w:val="12"/>
        </w:numPr>
        <w:rPr>
          <w:rFonts w:ascii="Arial" w:hAnsi="Arial"/>
          <w:b/>
          <w:szCs w:val="24"/>
        </w:rPr>
      </w:pPr>
      <w:r w:rsidRPr="00661DC9">
        <w:rPr>
          <w:rFonts w:ascii="Arial" w:hAnsi="Arial"/>
          <w:b/>
          <w:szCs w:val="24"/>
        </w:rPr>
        <w:lastRenderedPageBreak/>
        <w:t>Estimation procedure</w:t>
      </w:r>
    </w:p>
    <w:p w14:paraId="521973FC" w14:textId="77777777" w:rsidR="002348C9" w:rsidRPr="00661DC9" w:rsidRDefault="002348C9" w:rsidP="002348C9">
      <w:pPr>
        <w:rPr>
          <w:rFonts w:ascii="Arial" w:hAnsi="Arial" w:cs="Arial"/>
        </w:rPr>
      </w:pPr>
      <w:r w:rsidRPr="00661DC9">
        <w:rPr>
          <w:rFonts w:ascii="Arial" w:hAnsi="Arial" w:cs="Arial"/>
        </w:rPr>
        <w:t>Estimation will consist of direct reporting of responses (summarized as descriptive statistics for proportions data) by question, by Center and by program, with adjustments (described in B.3 below) as necessary for nonresponse.</w:t>
      </w:r>
    </w:p>
    <w:p w14:paraId="358364B0" w14:textId="77777777" w:rsidR="00655EAF" w:rsidRPr="00661DC9" w:rsidRDefault="00655EAF" w:rsidP="002348C9">
      <w:pPr>
        <w:rPr>
          <w:rFonts w:ascii="Arial" w:hAnsi="Arial" w:cs="Arial"/>
        </w:rPr>
      </w:pPr>
    </w:p>
    <w:p w14:paraId="0CBA7B1F" w14:textId="77777777" w:rsidR="002348C9" w:rsidRPr="00661DC9" w:rsidRDefault="002348C9" w:rsidP="002348C9">
      <w:pPr>
        <w:pStyle w:val="ListParagraph"/>
        <w:numPr>
          <w:ilvl w:val="0"/>
          <w:numId w:val="11"/>
        </w:numPr>
        <w:rPr>
          <w:rFonts w:ascii="Arial" w:hAnsi="Arial"/>
          <w:b/>
          <w:szCs w:val="24"/>
        </w:rPr>
      </w:pPr>
      <w:r w:rsidRPr="00661DC9">
        <w:rPr>
          <w:rFonts w:ascii="Arial" w:hAnsi="Arial"/>
          <w:b/>
          <w:szCs w:val="24"/>
        </w:rPr>
        <w:t>Degree of accuracy needed for the purpose described in the justification</w:t>
      </w:r>
    </w:p>
    <w:p w14:paraId="69121D2A" w14:textId="77777777" w:rsidR="002348C9" w:rsidRPr="00661DC9" w:rsidRDefault="002348C9" w:rsidP="002348C9">
      <w:pPr>
        <w:rPr>
          <w:rFonts w:ascii="Arial" w:hAnsi="Arial" w:cs="Arial"/>
        </w:rPr>
      </w:pPr>
      <w:r w:rsidRPr="00661DC9">
        <w:rPr>
          <w:rFonts w:ascii="Arial" w:hAnsi="Arial" w:cs="Arial"/>
        </w:rPr>
        <w:t xml:space="preserve">Data should be sufficiently accurate to allow </w:t>
      </w:r>
      <w:r w:rsidR="0007406B">
        <w:rPr>
          <w:rFonts w:ascii="Arial" w:hAnsi="Arial" w:cs="Arial"/>
        </w:rPr>
        <w:t>SAMHSA</w:t>
      </w:r>
      <w:r w:rsidRPr="00661DC9">
        <w:rPr>
          <w:rFonts w:ascii="Arial" w:hAnsi="Arial" w:cs="Arial"/>
        </w:rPr>
        <w:t xml:space="preserve"> to determine whether certain types of technical assistance are preferred to others by program grantees.  A margin of error of +/- 5% at a 95% level of confidence is acceptable.</w:t>
      </w:r>
    </w:p>
    <w:p w14:paraId="76F5CA57" w14:textId="77777777" w:rsidR="00655EAF" w:rsidRPr="00661DC9" w:rsidRDefault="00655EAF" w:rsidP="002348C9">
      <w:pPr>
        <w:rPr>
          <w:rFonts w:ascii="Arial" w:hAnsi="Arial" w:cs="Arial"/>
        </w:rPr>
      </w:pPr>
    </w:p>
    <w:p w14:paraId="4E6075FF" w14:textId="77777777" w:rsidR="002348C9" w:rsidRPr="00661DC9" w:rsidRDefault="002348C9" w:rsidP="002348C9">
      <w:pPr>
        <w:pStyle w:val="ListParagraph"/>
        <w:numPr>
          <w:ilvl w:val="0"/>
          <w:numId w:val="10"/>
        </w:numPr>
        <w:rPr>
          <w:rFonts w:ascii="Arial" w:hAnsi="Arial"/>
          <w:b/>
          <w:szCs w:val="24"/>
        </w:rPr>
      </w:pPr>
      <w:r w:rsidRPr="00661DC9">
        <w:rPr>
          <w:rFonts w:ascii="Arial" w:hAnsi="Arial"/>
          <w:b/>
          <w:szCs w:val="24"/>
        </w:rPr>
        <w:t>Unusual problems requiring specialized sampling procedures</w:t>
      </w:r>
    </w:p>
    <w:p w14:paraId="659BA45B" w14:textId="77777777" w:rsidR="002348C9" w:rsidRPr="00661DC9" w:rsidRDefault="002348C9" w:rsidP="002348C9">
      <w:pPr>
        <w:rPr>
          <w:rFonts w:ascii="Arial" w:hAnsi="Arial" w:cs="Arial"/>
        </w:rPr>
      </w:pPr>
      <w:r w:rsidRPr="00661DC9">
        <w:rPr>
          <w:rFonts w:ascii="Arial" w:hAnsi="Arial" w:cs="Arial"/>
        </w:rPr>
        <w:t>No specialized sampling procedures are required.</w:t>
      </w:r>
    </w:p>
    <w:p w14:paraId="1EFD2668" w14:textId="77777777" w:rsidR="00655EAF" w:rsidRPr="00661DC9" w:rsidRDefault="00655EAF" w:rsidP="002348C9">
      <w:pPr>
        <w:rPr>
          <w:rFonts w:ascii="Arial" w:hAnsi="Arial" w:cs="Arial"/>
        </w:rPr>
      </w:pPr>
    </w:p>
    <w:p w14:paraId="70B7141B" w14:textId="77777777" w:rsidR="002348C9" w:rsidRPr="00661DC9" w:rsidRDefault="002348C9" w:rsidP="002348C9">
      <w:pPr>
        <w:pStyle w:val="ListParagraph"/>
        <w:numPr>
          <w:ilvl w:val="0"/>
          <w:numId w:val="9"/>
        </w:numPr>
        <w:rPr>
          <w:rFonts w:ascii="Arial" w:hAnsi="Arial"/>
          <w:b/>
          <w:szCs w:val="24"/>
        </w:rPr>
      </w:pPr>
      <w:r w:rsidRPr="00661DC9">
        <w:rPr>
          <w:rFonts w:ascii="Arial" w:hAnsi="Arial"/>
          <w:b/>
          <w:szCs w:val="24"/>
        </w:rPr>
        <w:t>Any use of periodic (less frequent than annual) data collection cycles to reduce burden</w:t>
      </w:r>
    </w:p>
    <w:p w14:paraId="3A8B5615" w14:textId="77777777" w:rsidR="002348C9" w:rsidRPr="00661DC9" w:rsidRDefault="002348C9" w:rsidP="002348C9">
      <w:pPr>
        <w:rPr>
          <w:rFonts w:ascii="Arial" w:hAnsi="Arial" w:cs="Arial"/>
        </w:rPr>
      </w:pPr>
      <w:r w:rsidRPr="00661DC9">
        <w:rPr>
          <w:rFonts w:ascii="Arial" w:hAnsi="Arial" w:cs="Arial"/>
        </w:rPr>
        <w:t xml:space="preserve">The language of the contract requires that a needs assessment be performed annually, with a survey-based assessment (the one for which </w:t>
      </w:r>
      <w:r w:rsidR="00CF65C9">
        <w:rPr>
          <w:rFonts w:ascii="Arial" w:hAnsi="Arial" w:cs="Arial"/>
        </w:rPr>
        <w:t>SAMHSA is</w:t>
      </w:r>
      <w:r w:rsidRPr="00661DC9">
        <w:rPr>
          <w:rFonts w:ascii="Arial" w:hAnsi="Arial" w:cs="Arial"/>
        </w:rPr>
        <w:t xml:space="preserve"> currently seeking approval) in the second year of the period of performance.  The first year’s data collection has been performed via key informant interviews, small focus groups of SAMHSA GPOs reflecting on their needs and those of their grantees.</w:t>
      </w:r>
    </w:p>
    <w:p w14:paraId="0E722A4A" w14:textId="77777777" w:rsidR="006741BA" w:rsidRPr="00661DC9" w:rsidRDefault="006741BA">
      <w:pPr>
        <w:numPr>
          <w:ilvl w:val="12"/>
          <w:numId w:val="0"/>
        </w:numPr>
        <w:tabs>
          <w:tab w:val="left" w:pos="-471"/>
        </w:tabs>
        <w:rPr>
          <w:rFonts w:ascii="Arial" w:hAnsi="Arial" w:cs="Arial"/>
        </w:rPr>
      </w:pPr>
    </w:p>
    <w:p w14:paraId="4CCD175F" w14:textId="77777777" w:rsidR="002348C9" w:rsidRPr="00661DC9" w:rsidRDefault="002348C9">
      <w:pPr>
        <w:numPr>
          <w:ilvl w:val="12"/>
          <w:numId w:val="0"/>
        </w:numPr>
        <w:tabs>
          <w:tab w:val="left" w:pos="-471"/>
        </w:tabs>
        <w:ind w:left="720" w:hanging="720"/>
        <w:rPr>
          <w:rFonts w:ascii="Arial" w:hAnsi="Arial" w:cs="Arial"/>
          <w:b/>
          <w:bCs/>
        </w:rPr>
      </w:pPr>
      <w:r w:rsidRPr="00661DC9">
        <w:rPr>
          <w:rFonts w:ascii="Arial" w:hAnsi="Arial" w:cs="Arial"/>
          <w:b/>
          <w:bCs/>
        </w:rPr>
        <w:t>B</w:t>
      </w:r>
      <w:r w:rsidR="006741BA" w:rsidRPr="00661DC9">
        <w:rPr>
          <w:rFonts w:ascii="Arial" w:hAnsi="Arial" w:cs="Arial"/>
          <w:b/>
          <w:bCs/>
        </w:rPr>
        <w:t>3.</w:t>
      </w:r>
      <w:r w:rsidR="006741BA" w:rsidRPr="00661DC9">
        <w:rPr>
          <w:rFonts w:ascii="Arial" w:hAnsi="Arial" w:cs="Arial"/>
          <w:b/>
          <w:bCs/>
        </w:rPr>
        <w:tab/>
      </w:r>
      <w:r w:rsidRPr="00661DC9">
        <w:rPr>
          <w:rFonts w:ascii="Arial" w:hAnsi="Arial" w:cs="Arial"/>
          <w:b/>
          <w:bCs/>
        </w:rPr>
        <w:t>Methods to Maximize Response Rates</w:t>
      </w:r>
    </w:p>
    <w:p w14:paraId="73068414" w14:textId="77777777" w:rsidR="002348C9" w:rsidRPr="00661DC9" w:rsidRDefault="002348C9">
      <w:pPr>
        <w:numPr>
          <w:ilvl w:val="12"/>
          <w:numId w:val="0"/>
        </w:numPr>
        <w:tabs>
          <w:tab w:val="left" w:pos="-471"/>
        </w:tabs>
        <w:ind w:left="720" w:hanging="720"/>
        <w:rPr>
          <w:rFonts w:ascii="Arial" w:hAnsi="Arial" w:cs="Arial"/>
          <w:b/>
          <w:bCs/>
        </w:rPr>
      </w:pPr>
    </w:p>
    <w:p w14:paraId="5C05FB09" w14:textId="77777777" w:rsidR="002348C9" w:rsidRPr="00661DC9" w:rsidRDefault="0070148E" w:rsidP="002348C9">
      <w:pPr>
        <w:rPr>
          <w:rFonts w:ascii="Arial" w:hAnsi="Arial" w:cs="Arial"/>
        </w:rPr>
      </w:pPr>
      <w:r>
        <w:rPr>
          <w:rFonts w:ascii="Arial" w:hAnsi="Arial" w:cs="Arial"/>
        </w:rPr>
        <w:t>SAMHSA</w:t>
      </w:r>
      <w:r w:rsidR="002348C9" w:rsidRPr="00661DC9">
        <w:rPr>
          <w:rFonts w:ascii="Arial" w:hAnsi="Arial" w:cs="Arial"/>
        </w:rPr>
        <w:t xml:space="preserve"> address</w:t>
      </w:r>
      <w:r>
        <w:rPr>
          <w:rFonts w:ascii="Arial" w:hAnsi="Arial" w:cs="Arial"/>
        </w:rPr>
        <w:t>es</w:t>
      </w:r>
      <w:r w:rsidR="002348C9" w:rsidRPr="00661DC9">
        <w:rPr>
          <w:rFonts w:ascii="Arial" w:hAnsi="Arial" w:cs="Arial"/>
        </w:rPr>
        <w:t xml:space="preserve"> the issue of response rates in two different ways – first, via the brevity of the instrument itself.  </w:t>
      </w:r>
      <w:r w:rsidR="00CF65C9">
        <w:rPr>
          <w:rFonts w:ascii="Arial" w:hAnsi="Arial" w:cs="Arial"/>
        </w:rPr>
        <w:t>SAMHSA</w:t>
      </w:r>
      <w:r w:rsidR="002348C9" w:rsidRPr="00661DC9">
        <w:rPr>
          <w:rFonts w:ascii="Arial" w:hAnsi="Arial" w:cs="Arial"/>
        </w:rPr>
        <w:t xml:space="preserve"> anticipate</w:t>
      </w:r>
      <w:r w:rsidR="00CF65C9">
        <w:rPr>
          <w:rFonts w:ascii="Arial" w:hAnsi="Arial" w:cs="Arial"/>
        </w:rPr>
        <w:t>s</w:t>
      </w:r>
      <w:r w:rsidR="002348C9" w:rsidRPr="00661DC9">
        <w:rPr>
          <w:rFonts w:ascii="Arial" w:hAnsi="Arial" w:cs="Arial"/>
        </w:rPr>
        <w:t xml:space="preserve"> that a grantee can complete the questionnaire in 7 minutes or less, and all questions on the instrument are either prepopulated from information in the outreach database (such as grant numbers and funding centers) or relate directly to the impressions of the respondent, without any need for desk research or other time-consuming activities in order to produce the requested data.  </w:t>
      </w:r>
      <w:r w:rsidR="00CF65C9">
        <w:rPr>
          <w:rFonts w:ascii="Arial" w:hAnsi="Arial" w:cs="Arial"/>
        </w:rPr>
        <w:t>SAMHSA</w:t>
      </w:r>
      <w:r w:rsidR="002348C9" w:rsidRPr="00661DC9">
        <w:rPr>
          <w:rFonts w:ascii="Arial" w:hAnsi="Arial" w:cs="Arial"/>
        </w:rPr>
        <w:t xml:space="preserve"> expect</w:t>
      </w:r>
      <w:r w:rsidR="00CF65C9">
        <w:rPr>
          <w:rFonts w:ascii="Arial" w:hAnsi="Arial" w:cs="Arial"/>
        </w:rPr>
        <w:t>s</w:t>
      </w:r>
      <w:r w:rsidR="002348C9" w:rsidRPr="00661DC9">
        <w:rPr>
          <w:rFonts w:ascii="Arial" w:hAnsi="Arial" w:cs="Arial"/>
        </w:rPr>
        <w:t xml:space="preserve"> a very, very low rate of attrition or abandonment of questionnaires.  </w:t>
      </w:r>
      <w:r w:rsidR="00CF65C9">
        <w:rPr>
          <w:rFonts w:ascii="Arial" w:hAnsi="Arial" w:cs="Arial"/>
        </w:rPr>
        <w:t>SAMHSA is</w:t>
      </w:r>
      <w:r w:rsidR="002348C9" w:rsidRPr="00661DC9">
        <w:rPr>
          <w:rFonts w:ascii="Arial" w:hAnsi="Arial" w:cs="Arial"/>
        </w:rPr>
        <w:t xml:space="preserve"> also providing multiple means of responding:  while the principal data collection method involves a web-based questionnaire in research.net, with a personalized link sent via e-mail, respondents can also request and fill out a paper questionnaire to be entered into the system by </w:t>
      </w:r>
      <w:r w:rsidR="0007406B">
        <w:rPr>
          <w:rFonts w:ascii="Arial" w:hAnsi="Arial" w:cs="Arial"/>
        </w:rPr>
        <w:t>SAMHSA’s</w:t>
      </w:r>
      <w:r w:rsidR="002348C9" w:rsidRPr="00661DC9">
        <w:rPr>
          <w:rFonts w:ascii="Arial" w:hAnsi="Arial" w:cs="Arial"/>
        </w:rPr>
        <w:t xml:space="preserve"> research assistant staff.  </w:t>
      </w:r>
      <w:r w:rsidR="00CF65C9">
        <w:rPr>
          <w:rFonts w:ascii="Arial" w:hAnsi="Arial" w:cs="Arial"/>
        </w:rPr>
        <w:t>SAMHSA is</w:t>
      </w:r>
      <w:r w:rsidR="002348C9" w:rsidRPr="00661DC9">
        <w:rPr>
          <w:rFonts w:ascii="Arial" w:hAnsi="Arial" w:cs="Arial"/>
        </w:rPr>
        <w:t xml:space="preserve"> also prepared to enter data directly for respondents who wish to provide their answers via phone.  </w:t>
      </w:r>
    </w:p>
    <w:p w14:paraId="6C7C6734" w14:textId="77777777" w:rsidR="00C37C1C" w:rsidRDefault="00C37C1C" w:rsidP="002348C9">
      <w:pPr>
        <w:rPr>
          <w:rFonts w:ascii="Arial" w:hAnsi="Arial" w:cs="Arial"/>
        </w:rPr>
      </w:pPr>
    </w:p>
    <w:p w14:paraId="7B90150C" w14:textId="77777777" w:rsidR="002348C9" w:rsidRPr="00661DC9" w:rsidRDefault="0007406B" w:rsidP="002348C9">
      <w:pPr>
        <w:rPr>
          <w:rFonts w:ascii="Arial" w:hAnsi="Arial" w:cs="Arial"/>
        </w:rPr>
      </w:pPr>
      <w:r>
        <w:rPr>
          <w:rFonts w:ascii="Arial" w:hAnsi="Arial" w:cs="Arial"/>
        </w:rPr>
        <w:t>SAMHSA’s</w:t>
      </w:r>
      <w:r w:rsidR="002348C9" w:rsidRPr="00661DC9">
        <w:rPr>
          <w:rFonts w:ascii="Arial" w:hAnsi="Arial" w:cs="Arial"/>
        </w:rPr>
        <w:t xml:space="preserve"> second approach to maximizing response rates is to provide for a number of periodic reminders to respondents throughout the time allotted for answering the questionnaire (anticipated to be 1 month).  </w:t>
      </w:r>
      <w:r>
        <w:rPr>
          <w:rFonts w:ascii="Arial" w:hAnsi="Arial" w:cs="Arial"/>
        </w:rPr>
        <w:t>SAMHSA is</w:t>
      </w:r>
      <w:r w:rsidR="002348C9" w:rsidRPr="00661DC9">
        <w:rPr>
          <w:rFonts w:ascii="Arial" w:hAnsi="Arial" w:cs="Arial"/>
        </w:rPr>
        <w:t xml:space="preserve"> employing </w:t>
      </w:r>
      <w:r w:rsidR="002348C9" w:rsidRPr="00661DC9">
        <w:rPr>
          <w:rFonts w:ascii="Arial" w:hAnsi="Arial" w:cs="Arial"/>
        </w:rPr>
        <w:lastRenderedPageBreak/>
        <w:t xml:space="preserve">an outreach database with contact information for each grantee, as well as grant number and funding Center information, in order to e-mail and partially prepopulate the questionnaires.  </w:t>
      </w:r>
      <w:r>
        <w:rPr>
          <w:rFonts w:ascii="Arial" w:hAnsi="Arial" w:cs="Arial"/>
        </w:rPr>
        <w:t>SAMHSA</w:t>
      </w:r>
      <w:r w:rsidR="002348C9" w:rsidRPr="00661DC9">
        <w:rPr>
          <w:rFonts w:ascii="Arial" w:hAnsi="Arial" w:cs="Arial"/>
        </w:rPr>
        <w:t xml:space="preserve"> will use the same database (cross-referenced against data on returned questionnaires in research.net) to e-mail reminders 3 days, 1 week, 2 weeks, and 3 weeks after distribution – as well as 48 hours prior to the conclusion of data collection – for any outstanding questionnaires.</w:t>
      </w:r>
    </w:p>
    <w:p w14:paraId="61846192" w14:textId="77777777" w:rsidR="00C37C1C" w:rsidRDefault="00C37C1C" w:rsidP="002348C9">
      <w:pPr>
        <w:rPr>
          <w:rFonts w:ascii="Arial" w:hAnsi="Arial" w:cs="Arial"/>
        </w:rPr>
      </w:pPr>
    </w:p>
    <w:p w14:paraId="2EA013C1" w14:textId="77777777" w:rsidR="002348C9" w:rsidRPr="00661DC9" w:rsidRDefault="002348C9" w:rsidP="002348C9">
      <w:pPr>
        <w:rPr>
          <w:rFonts w:ascii="Arial" w:hAnsi="Arial" w:cs="Arial"/>
        </w:rPr>
      </w:pPr>
      <w:r w:rsidRPr="00661DC9">
        <w:rPr>
          <w:rFonts w:ascii="Arial" w:hAnsi="Arial" w:cs="Arial"/>
        </w:rPr>
        <w:t>Finally, but less formally, the preamble for the questionnaire makes clear the purpose of the data collection – to better target the GDTA resources SAMHSA is making available to grantees – which aligns sufficiently with grantee self-interest to motivate them to respond promptly and accurately.</w:t>
      </w:r>
    </w:p>
    <w:p w14:paraId="4E22944D" w14:textId="77777777" w:rsidR="00C37C1C" w:rsidRDefault="00C37C1C" w:rsidP="002348C9">
      <w:pPr>
        <w:rPr>
          <w:rFonts w:ascii="Arial" w:hAnsi="Arial" w:cs="Arial"/>
        </w:rPr>
      </w:pPr>
    </w:p>
    <w:p w14:paraId="1FA028DD" w14:textId="77777777" w:rsidR="002348C9" w:rsidRPr="00661DC9" w:rsidRDefault="002348C9" w:rsidP="002348C9">
      <w:pPr>
        <w:rPr>
          <w:rFonts w:ascii="Arial" w:hAnsi="Arial" w:cs="Arial"/>
        </w:rPr>
      </w:pPr>
      <w:r w:rsidRPr="00661DC9">
        <w:rPr>
          <w:rFonts w:ascii="Arial" w:hAnsi="Arial" w:cs="Arial"/>
        </w:rPr>
        <w:t xml:space="preserve">Regarding nonresponse, </w:t>
      </w:r>
      <w:r w:rsidR="0007406B">
        <w:rPr>
          <w:rFonts w:ascii="Arial" w:hAnsi="Arial" w:cs="Arial"/>
        </w:rPr>
        <w:t>SAMHSA</w:t>
      </w:r>
      <w:r w:rsidRPr="00661DC9">
        <w:rPr>
          <w:rFonts w:ascii="Arial" w:hAnsi="Arial" w:cs="Arial"/>
        </w:rPr>
        <w:t xml:space="preserve"> would differentiate potential nonresponse rates from nonresponse error or bias, as </w:t>
      </w:r>
      <w:r w:rsidR="0007406B">
        <w:rPr>
          <w:rFonts w:ascii="Arial" w:hAnsi="Arial" w:cs="Arial"/>
        </w:rPr>
        <w:t>SAMHSA has</w:t>
      </w:r>
      <w:r w:rsidRPr="00661DC9">
        <w:rPr>
          <w:rFonts w:ascii="Arial" w:hAnsi="Arial" w:cs="Arial"/>
        </w:rPr>
        <w:t xml:space="preserve"> no reason to expect a priori that the phenomenon of nonresponse is in any way related to respondent characteristics or the data that </w:t>
      </w:r>
      <w:proofErr w:type="spellStart"/>
      <w:r w:rsidRPr="00661DC9">
        <w:rPr>
          <w:rFonts w:ascii="Arial" w:hAnsi="Arial" w:cs="Arial"/>
        </w:rPr>
        <w:t>nonrespondents</w:t>
      </w:r>
      <w:proofErr w:type="spellEnd"/>
      <w:r w:rsidRPr="00661DC9">
        <w:rPr>
          <w:rFonts w:ascii="Arial" w:hAnsi="Arial" w:cs="Arial"/>
        </w:rPr>
        <w:t xml:space="preserve"> would provide (in other words, </w:t>
      </w:r>
      <w:r w:rsidR="0007406B">
        <w:rPr>
          <w:rFonts w:ascii="Arial" w:hAnsi="Arial" w:cs="Arial"/>
        </w:rPr>
        <w:t>SAMHSA</w:t>
      </w:r>
      <w:r w:rsidRPr="00661DC9">
        <w:rPr>
          <w:rFonts w:ascii="Arial" w:hAnsi="Arial" w:cs="Arial"/>
        </w:rPr>
        <w:t xml:space="preserve"> believe</w:t>
      </w:r>
      <w:r w:rsidR="0007406B">
        <w:rPr>
          <w:rFonts w:ascii="Arial" w:hAnsi="Arial" w:cs="Arial"/>
        </w:rPr>
        <w:t>s</w:t>
      </w:r>
      <w:r w:rsidRPr="00661DC9">
        <w:rPr>
          <w:rFonts w:ascii="Arial" w:hAnsi="Arial" w:cs="Arial"/>
        </w:rPr>
        <w:t xml:space="preserve"> influences on survey participation are not shared with influences on the survey variables).  </w:t>
      </w:r>
      <w:r w:rsidR="0007406B">
        <w:rPr>
          <w:rFonts w:ascii="Arial" w:hAnsi="Arial" w:cs="Arial"/>
        </w:rPr>
        <w:t>SAMHSA</w:t>
      </w:r>
      <w:r w:rsidRPr="00661DC9">
        <w:rPr>
          <w:rFonts w:ascii="Arial" w:hAnsi="Arial" w:cs="Arial"/>
        </w:rPr>
        <w:t xml:space="preserve"> will report nonresponse rates by program.</w:t>
      </w:r>
    </w:p>
    <w:p w14:paraId="5E4C666C" w14:textId="77777777" w:rsidR="00F557AA" w:rsidRDefault="00F557AA" w:rsidP="002348C9">
      <w:pPr>
        <w:rPr>
          <w:rFonts w:ascii="Arial" w:hAnsi="Arial" w:cs="Arial"/>
        </w:rPr>
      </w:pPr>
    </w:p>
    <w:p w14:paraId="340229A8" w14:textId="77777777" w:rsidR="002348C9" w:rsidRPr="00661DC9" w:rsidRDefault="002348C9" w:rsidP="002348C9">
      <w:pPr>
        <w:rPr>
          <w:rFonts w:ascii="Arial" w:hAnsi="Arial" w:cs="Arial"/>
        </w:rPr>
      </w:pPr>
      <w:r w:rsidRPr="00661DC9">
        <w:rPr>
          <w:rFonts w:ascii="Arial" w:hAnsi="Arial" w:cs="Arial"/>
        </w:rPr>
        <w:t>There are a number of acceptable means</w:t>
      </w:r>
      <w:r w:rsidRPr="00661DC9">
        <w:rPr>
          <w:rStyle w:val="FootnoteReference"/>
          <w:rFonts w:ascii="Arial" w:hAnsi="Arial" w:cs="Arial"/>
        </w:rPr>
        <w:footnoteReference w:id="1"/>
      </w:r>
      <w:r w:rsidRPr="00661DC9">
        <w:rPr>
          <w:rFonts w:ascii="Arial" w:hAnsi="Arial" w:cs="Arial"/>
        </w:rPr>
        <w:t xml:space="preserve"> of estimating nonresponse bias, not all of which are applicable in </w:t>
      </w:r>
      <w:r w:rsidR="0007406B">
        <w:rPr>
          <w:rFonts w:ascii="Arial" w:hAnsi="Arial" w:cs="Arial"/>
        </w:rPr>
        <w:t>SAMHSA’s</w:t>
      </w:r>
      <w:r w:rsidRPr="00661DC9">
        <w:rPr>
          <w:rFonts w:ascii="Arial" w:hAnsi="Arial" w:cs="Arial"/>
        </w:rPr>
        <w:t xml:space="preserve"> circumstances:</w:t>
      </w:r>
    </w:p>
    <w:p w14:paraId="5204E580" w14:textId="77777777" w:rsidR="002348C9" w:rsidRPr="00661DC9" w:rsidRDefault="002348C9" w:rsidP="002348C9">
      <w:pPr>
        <w:pStyle w:val="ListParagraph"/>
        <w:numPr>
          <w:ilvl w:val="0"/>
          <w:numId w:val="9"/>
        </w:numPr>
        <w:rPr>
          <w:rFonts w:ascii="Arial" w:hAnsi="Arial"/>
          <w:szCs w:val="24"/>
        </w:rPr>
      </w:pPr>
      <w:r w:rsidRPr="00661DC9">
        <w:rPr>
          <w:rFonts w:ascii="Arial" w:hAnsi="Arial"/>
          <w:szCs w:val="24"/>
        </w:rPr>
        <w:t>Benchmarking results for respondents against an accurate auxiliary source of information</w:t>
      </w:r>
    </w:p>
    <w:p w14:paraId="20E546AE" w14:textId="77777777" w:rsidR="002348C9" w:rsidRPr="00661DC9" w:rsidRDefault="002348C9" w:rsidP="002348C9">
      <w:pPr>
        <w:pStyle w:val="ListParagraph"/>
        <w:numPr>
          <w:ilvl w:val="0"/>
          <w:numId w:val="9"/>
        </w:numPr>
        <w:rPr>
          <w:rFonts w:ascii="Arial" w:hAnsi="Arial"/>
          <w:szCs w:val="24"/>
        </w:rPr>
      </w:pPr>
      <w:r w:rsidRPr="00661DC9">
        <w:rPr>
          <w:rFonts w:ascii="Arial" w:hAnsi="Arial"/>
          <w:szCs w:val="24"/>
        </w:rPr>
        <w:t xml:space="preserve">Using information in the sampling frame to determine whether there is a systematic empirical relationship between sample member characteristics (observable for both respondents and </w:t>
      </w:r>
      <w:proofErr w:type="spellStart"/>
      <w:r w:rsidRPr="00661DC9">
        <w:rPr>
          <w:rFonts w:ascii="Arial" w:hAnsi="Arial"/>
          <w:szCs w:val="24"/>
        </w:rPr>
        <w:t>nonrespondents</w:t>
      </w:r>
      <w:proofErr w:type="spellEnd"/>
      <w:r w:rsidRPr="00661DC9">
        <w:rPr>
          <w:rFonts w:ascii="Arial" w:hAnsi="Arial"/>
          <w:szCs w:val="24"/>
        </w:rPr>
        <w:t>) and response rates</w:t>
      </w:r>
    </w:p>
    <w:p w14:paraId="16D53943" w14:textId="77777777" w:rsidR="002348C9" w:rsidRPr="00661DC9" w:rsidRDefault="002348C9" w:rsidP="002348C9">
      <w:pPr>
        <w:pStyle w:val="ListParagraph"/>
        <w:numPr>
          <w:ilvl w:val="0"/>
          <w:numId w:val="9"/>
        </w:numPr>
        <w:rPr>
          <w:rFonts w:ascii="Arial" w:hAnsi="Arial"/>
          <w:szCs w:val="24"/>
        </w:rPr>
      </w:pPr>
      <w:r w:rsidRPr="00661DC9">
        <w:rPr>
          <w:rFonts w:ascii="Arial" w:hAnsi="Arial"/>
          <w:szCs w:val="24"/>
        </w:rPr>
        <w:t xml:space="preserve">Using information from a prior wave or from screening questions, or using level of effort measures (number of required attempts, etc.) on difficult respondents in order to estimate results for </w:t>
      </w:r>
      <w:proofErr w:type="spellStart"/>
      <w:r w:rsidRPr="00661DC9">
        <w:rPr>
          <w:rFonts w:ascii="Arial" w:hAnsi="Arial"/>
          <w:szCs w:val="24"/>
        </w:rPr>
        <w:t>nonrespondents</w:t>
      </w:r>
      <w:proofErr w:type="spellEnd"/>
    </w:p>
    <w:p w14:paraId="0D026DB9" w14:textId="77777777" w:rsidR="002348C9" w:rsidRPr="00661DC9" w:rsidRDefault="002348C9" w:rsidP="002348C9">
      <w:pPr>
        <w:rPr>
          <w:rFonts w:ascii="Arial" w:hAnsi="Arial" w:cs="Arial"/>
        </w:rPr>
      </w:pPr>
      <w:r w:rsidRPr="00661DC9">
        <w:rPr>
          <w:rFonts w:ascii="Arial" w:hAnsi="Arial" w:cs="Arial"/>
        </w:rPr>
        <w:t xml:space="preserve">It would be difficult to estimate nonresponse bias from the first and third methods due to a lack of auxiliary sources of information similar to ours or from prior tests or waves (this is </w:t>
      </w:r>
      <w:r w:rsidR="0007406B">
        <w:rPr>
          <w:rFonts w:ascii="Arial" w:hAnsi="Arial" w:cs="Arial"/>
        </w:rPr>
        <w:t>a novel data collection); SAMHSA is</w:t>
      </w:r>
      <w:r w:rsidRPr="00661DC9">
        <w:rPr>
          <w:rFonts w:ascii="Arial" w:hAnsi="Arial" w:cs="Arial"/>
        </w:rPr>
        <w:t xml:space="preserve"> also not using any screening questions.</w:t>
      </w:r>
    </w:p>
    <w:p w14:paraId="31381665" w14:textId="77777777" w:rsidR="00C37C1C" w:rsidRDefault="00C37C1C" w:rsidP="002348C9">
      <w:pPr>
        <w:rPr>
          <w:rFonts w:ascii="Arial" w:hAnsi="Arial" w:cs="Arial"/>
        </w:rPr>
      </w:pPr>
    </w:p>
    <w:p w14:paraId="4FBFDF68" w14:textId="77777777" w:rsidR="002348C9" w:rsidRPr="00661DC9" w:rsidRDefault="002348C9" w:rsidP="002348C9">
      <w:pPr>
        <w:rPr>
          <w:rFonts w:ascii="Arial" w:hAnsi="Arial" w:cs="Arial"/>
        </w:rPr>
      </w:pPr>
      <w:r w:rsidRPr="00661DC9">
        <w:rPr>
          <w:rFonts w:ascii="Arial" w:hAnsi="Arial" w:cs="Arial"/>
        </w:rPr>
        <w:t xml:space="preserve">It is, however, both possible and straightforward to use the observable characteristics in the outreach database (grant program, funding Center, and, indirectly, grantee type such as state government, unit of local government, etc.) to determine whether </w:t>
      </w:r>
      <w:proofErr w:type="spellStart"/>
      <w:r w:rsidRPr="00661DC9">
        <w:rPr>
          <w:rFonts w:ascii="Arial" w:hAnsi="Arial" w:cs="Arial"/>
        </w:rPr>
        <w:t>nonrespondents</w:t>
      </w:r>
      <w:proofErr w:type="spellEnd"/>
      <w:r w:rsidRPr="00661DC9">
        <w:rPr>
          <w:rFonts w:ascii="Arial" w:hAnsi="Arial" w:cs="Arial"/>
        </w:rPr>
        <w:t xml:space="preserve"> were statistically significantly different in any observable characteristic, to provide an estimate of at least one measure of </w:t>
      </w:r>
      <w:r w:rsidRPr="00661DC9">
        <w:rPr>
          <w:rFonts w:ascii="Arial" w:hAnsi="Arial" w:cs="Arial"/>
        </w:rPr>
        <w:lastRenderedPageBreak/>
        <w:t xml:space="preserve">nonresponse bias that can be applied to statistics from respondents.  This method can be applied to subsets of </w:t>
      </w:r>
      <w:proofErr w:type="spellStart"/>
      <w:r w:rsidRPr="00661DC9">
        <w:rPr>
          <w:rFonts w:ascii="Arial" w:hAnsi="Arial" w:cs="Arial"/>
        </w:rPr>
        <w:t>nonrespondents</w:t>
      </w:r>
      <w:proofErr w:type="spellEnd"/>
      <w:r w:rsidRPr="00661DC9">
        <w:rPr>
          <w:rFonts w:ascii="Arial" w:hAnsi="Arial" w:cs="Arial"/>
        </w:rPr>
        <w:t xml:space="preserve"> as well (such as refusers), at least in principle.  </w:t>
      </w:r>
    </w:p>
    <w:p w14:paraId="0EEA73E6" w14:textId="77777777" w:rsidR="00C37C1C" w:rsidRDefault="00C37C1C" w:rsidP="002348C9">
      <w:pPr>
        <w:rPr>
          <w:rFonts w:ascii="Arial" w:hAnsi="Arial" w:cs="Arial"/>
        </w:rPr>
      </w:pPr>
    </w:p>
    <w:p w14:paraId="536CED3C" w14:textId="77777777" w:rsidR="002348C9" w:rsidRPr="00661DC9" w:rsidRDefault="0007406B" w:rsidP="002348C9">
      <w:pPr>
        <w:rPr>
          <w:rFonts w:ascii="Arial" w:hAnsi="Arial" w:cs="Arial"/>
        </w:rPr>
      </w:pPr>
      <w:r>
        <w:rPr>
          <w:rFonts w:ascii="Arial" w:hAnsi="Arial" w:cs="Arial"/>
        </w:rPr>
        <w:t xml:space="preserve">SAMHSA </w:t>
      </w:r>
      <w:r w:rsidR="002348C9" w:rsidRPr="00661DC9">
        <w:rPr>
          <w:rFonts w:ascii="Arial" w:hAnsi="Arial" w:cs="Arial"/>
        </w:rPr>
        <w:t xml:space="preserve">can also track those respondents who required multiple attempts at outreach, or respondents who provided their data only in the final days of the data collection window, to measure whether </w:t>
      </w:r>
      <w:proofErr w:type="spellStart"/>
      <w:r w:rsidR="002348C9" w:rsidRPr="00661DC9">
        <w:rPr>
          <w:rFonts w:ascii="Arial" w:hAnsi="Arial" w:cs="Arial"/>
        </w:rPr>
        <w:t>nonrefusal-nonrespondents</w:t>
      </w:r>
      <w:proofErr w:type="spellEnd"/>
      <w:r w:rsidR="002348C9" w:rsidRPr="00661DC9">
        <w:rPr>
          <w:rFonts w:ascii="Arial" w:hAnsi="Arial" w:cs="Arial"/>
        </w:rPr>
        <w:t xml:space="preserve"> might be statistically distinct from respondents.</w:t>
      </w:r>
    </w:p>
    <w:p w14:paraId="14D5F6DC" w14:textId="77777777" w:rsidR="00C37C1C" w:rsidRDefault="00C37C1C" w:rsidP="002348C9">
      <w:pPr>
        <w:rPr>
          <w:rFonts w:ascii="Arial" w:hAnsi="Arial" w:cs="Arial"/>
        </w:rPr>
      </w:pPr>
    </w:p>
    <w:p w14:paraId="6F6C0426" w14:textId="77777777" w:rsidR="002348C9" w:rsidRPr="00661DC9" w:rsidRDefault="002348C9" w:rsidP="002348C9">
      <w:pPr>
        <w:rPr>
          <w:rFonts w:ascii="Arial" w:hAnsi="Arial" w:cs="Arial"/>
        </w:rPr>
      </w:pPr>
      <w:r w:rsidRPr="00661DC9">
        <w:rPr>
          <w:rFonts w:ascii="Arial" w:hAnsi="Arial" w:cs="Arial"/>
        </w:rPr>
        <w:t>All of these methods require auxiliary assumptions but can help to indicate whether nonresponse rates indicate the actuality, rather than the risk, of nonresponse bias.</w:t>
      </w:r>
    </w:p>
    <w:p w14:paraId="1DE828C8" w14:textId="77777777" w:rsidR="006741BA" w:rsidRPr="00661DC9" w:rsidRDefault="006741BA">
      <w:pPr>
        <w:numPr>
          <w:ilvl w:val="12"/>
          <w:numId w:val="0"/>
        </w:numPr>
        <w:tabs>
          <w:tab w:val="left" w:pos="-471"/>
        </w:tabs>
        <w:rPr>
          <w:rFonts w:ascii="Arial" w:hAnsi="Arial" w:cs="Arial"/>
        </w:rPr>
      </w:pPr>
    </w:p>
    <w:p w14:paraId="6E71479C" w14:textId="77777777" w:rsidR="006741BA" w:rsidRPr="00661DC9" w:rsidRDefault="002348C9" w:rsidP="002348C9">
      <w:pPr>
        <w:numPr>
          <w:ilvl w:val="12"/>
          <w:numId w:val="0"/>
        </w:numPr>
        <w:tabs>
          <w:tab w:val="left" w:pos="-471"/>
        </w:tabs>
        <w:ind w:left="720" w:hanging="720"/>
        <w:rPr>
          <w:rFonts w:ascii="Arial" w:hAnsi="Arial" w:cs="Arial"/>
        </w:rPr>
      </w:pPr>
      <w:r w:rsidRPr="00661DC9">
        <w:rPr>
          <w:rFonts w:ascii="Arial" w:hAnsi="Arial" w:cs="Arial"/>
          <w:b/>
          <w:bCs/>
        </w:rPr>
        <w:t>B</w:t>
      </w:r>
      <w:r w:rsidR="006741BA" w:rsidRPr="00661DC9">
        <w:rPr>
          <w:rFonts w:ascii="Arial" w:hAnsi="Arial" w:cs="Arial"/>
          <w:b/>
          <w:bCs/>
        </w:rPr>
        <w:t>4.</w:t>
      </w:r>
      <w:r w:rsidR="006741BA" w:rsidRPr="00661DC9">
        <w:rPr>
          <w:rFonts w:ascii="Arial" w:hAnsi="Arial" w:cs="Arial"/>
          <w:b/>
          <w:bCs/>
        </w:rPr>
        <w:tab/>
      </w:r>
      <w:r w:rsidRPr="00661DC9">
        <w:rPr>
          <w:rFonts w:ascii="Arial" w:hAnsi="Arial" w:cs="Arial"/>
          <w:b/>
          <w:bCs/>
        </w:rPr>
        <w:t>Tests of Procedures</w:t>
      </w:r>
    </w:p>
    <w:p w14:paraId="0AD52C67" w14:textId="77777777" w:rsidR="006741BA" w:rsidRPr="00661DC9" w:rsidRDefault="006741BA">
      <w:pPr>
        <w:numPr>
          <w:ilvl w:val="12"/>
          <w:numId w:val="0"/>
        </w:numPr>
        <w:tabs>
          <w:tab w:val="left" w:pos="-471"/>
        </w:tabs>
        <w:rPr>
          <w:rFonts w:ascii="Arial" w:hAnsi="Arial" w:cs="Arial"/>
        </w:rPr>
      </w:pPr>
    </w:p>
    <w:p w14:paraId="2F15214B" w14:textId="77777777" w:rsidR="002348C9" w:rsidRPr="00661DC9" w:rsidRDefault="0007406B" w:rsidP="002348C9">
      <w:pPr>
        <w:rPr>
          <w:rFonts w:ascii="Arial" w:hAnsi="Arial" w:cs="Arial"/>
        </w:rPr>
      </w:pPr>
      <w:r>
        <w:rPr>
          <w:rFonts w:ascii="Arial" w:hAnsi="Arial" w:cs="Arial"/>
        </w:rPr>
        <w:t>SAMHSA’s</w:t>
      </w:r>
      <w:r w:rsidR="002348C9" w:rsidRPr="00661DC9">
        <w:rPr>
          <w:rFonts w:ascii="Arial" w:hAnsi="Arial" w:cs="Arial"/>
        </w:rPr>
        <w:t xml:space="preserve"> team has conducted internal cognitive testing on the questionnaire, and the instrument has been reviewed by SAMHSA staff as well as </w:t>
      </w:r>
      <w:r>
        <w:rPr>
          <w:rFonts w:ascii="Arial" w:hAnsi="Arial" w:cs="Arial"/>
        </w:rPr>
        <w:t>SAMHSA’s</w:t>
      </w:r>
      <w:r w:rsidR="002348C9" w:rsidRPr="00661DC9">
        <w:rPr>
          <w:rFonts w:ascii="Arial" w:hAnsi="Arial" w:cs="Arial"/>
        </w:rPr>
        <w:t xml:space="preserve"> own experienced TA providers and trainers, who understand the context and language in use by its grantees.</w:t>
      </w:r>
    </w:p>
    <w:p w14:paraId="58AB04B9" w14:textId="77777777" w:rsidR="006741BA" w:rsidRPr="00661DC9" w:rsidRDefault="006741BA">
      <w:pPr>
        <w:numPr>
          <w:ilvl w:val="12"/>
          <w:numId w:val="0"/>
        </w:numPr>
        <w:tabs>
          <w:tab w:val="left" w:pos="-471"/>
        </w:tabs>
        <w:rPr>
          <w:rFonts w:ascii="Arial" w:hAnsi="Arial" w:cs="Arial"/>
        </w:rPr>
      </w:pPr>
    </w:p>
    <w:p w14:paraId="33E11C2D" w14:textId="77777777" w:rsidR="006741BA" w:rsidRPr="00661DC9" w:rsidRDefault="002348C9" w:rsidP="002348C9">
      <w:pPr>
        <w:numPr>
          <w:ilvl w:val="12"/>
          <w:numId w:val="0"/>
        </w:numPr>
        <w:tabs>
          <w:tab w:val="left" w:pos="-471"/>
        </w:tabs>
        <w:ind w:left="720" w:hanging="720"/>
        <w:rPr>
          <w:rFonts w:ascii="Arial" w:hAnsi="Arial" w:cs="Arial"/>
        </w:rPr>
      </w:pPr>
      <w:r w:rsidRPr="00661DC9">
        <w:rPr>
          <w:rFonts w:ascii="Arial" w:hAnsi="Arial" w:cs="Arial"/>
          <w:b/>
          <w:bCs/>
        </w:rPr>
        <w:t>B</w:t>
      </w:r>
      <w:r w:rsidR="006741BA" w:rsidRPr="00661DC9">
        <w:rPr>
          <w:rFonts w:ascii="Arial" w:hAnsi="Arial" w:cs="Arial"/>
          <w:b/>
          <w:bCs/>
        </w:rPr>
        <w:t>5.</w:t>
      </w:r>
      <w:r w:rsidR="006741BA" w:rsidRPr="00661DC9">
        <w:rPr>
          <w:rFonts w:ascii="Arial" w:hAnsi="Arial" w:cs="Arial"/>
          <w:b/>
          <w:bCs/>
        </w:rPr>
        <w:tab/>
      </w:r>
      <w:r w:rsidRPr="00661DC9">
        <w:rPr>
          <w:rFonts w:ascii="Arial" w:hAnsi="Arial" w:cs="Arial"/>
          <w:b/>
          <w:bCs/>
        </w:rPr>
        <w:t>Statistical Consultants</w:t>
      </w:r>
    </w:p>
    <w:p w14:paraId="5E02C48F" w14:textId="77777777" w:rsidR="006741BA" w:rsidRPr="00661DC9" w:rsidRDefault="006741BA">
      <w:pPr>
        <w:numPr>
          <w:ilvl w:val="12"/>
          <w:numId w:val="0"/>
        </w:numPr>
        <w:tabs>
          <w:tab w:val="left" w:pos="-471"/>
        </w:tabs>
        <w:rPr>
          <w:rFonts w:ascii="Arial" w:hAnsi="Arial" w:cs="Arial"/>
        </w:rPr>
      </w:pPr>
    </w:p>
    <w:p w14:paraId="2B3B9677" w14:textId="24A7004C" w:rsidR="0007406B" w:rsidRDefault="0007406B" w:rsidP="002348C9">
      <w:pPr>
        <w:rPr>
          <w:rFonts w:ascii="Arial" w:hAnsi="Arial" w:cs="Arial"/>
        </w:rPr>
      </w:pPr>
      <w:r>
        <w:rPr>
          <w:rFonts w:ascii="Arial" w:hAnsi="Arial" w:cs="Arial"/>
        </w:rPr>
        <w:t>SAMHSA’s</w:t>
      </w:r>
      <w:r w:rsidR="002348C9" w:rsidRPr="00661DC9">
        <w:rPr>
          <w:rFonts w:ascii="Arial" w:hAnsi="Arial" w:cs="Arial"/>
        </w:rPr>
        <w:t xml:space="preserve"> statistical consultant for the design is Dr</w:t>
      </w:r>
      <w:r w:rsidR="00A50CF0">
        <w:rPr>
          <w:rFonts w:ascii="Arial" w:hAnsi="Arial" w:cs="Arial"/>
        </w:rPr>
        <w:t>. S</w:t>
      </w:r>
      <w:r w:rsidR="002348C9" w:rsidRPr="00661DC9">
        <w:rPr>
          <w:rFonts w:ascii="Arial" w:hAnsi="Arial" w:cs="Arial"/>
        </w:rPr>
        <w:t>teven Sullivan of Cloudburst Consulting Group.  Dr</w:t>
      </w:r>
      <w:r w:rsidR="00A50CF0">
        <w:rPr>
          <w:rFonts w:ascii="Arial" w:hAnsi="Arial" w:cs="Arial"/>
        </w:rPr>
        <w:t>. S</w:t>
      </w:r>
      <w:r w:rsidR="002348C9" w:rsidRPr="00661DC9">
        <w:rPr>
          <w:rFonts w:ascii="Arial" w:hAnsi="Arial" w:cs="Arial"/>
        </w:rPr>
        <w:t>ullivan is an econometrician with a history of successful study design and implementation for SAMHSA, including the data collection and evaluation planning for the Co-Occurring Disorders Integration and Innovation (CODI) contract.  Dr</w:t>
      </w:r>
      <w:r w:rsidR="00A50CF0">
        <w:rPr>
          <w:rFonts w:ascii="Arial" w:hAnsi="Arial" w:cs="Arial"/>
        </w:rPr>
        <w:t>. S</w:t>
      </w:r>
      <w:r w:rsidR="002348C9" w:rsidRPr="00661DC9">
        <w:rPr>
          <w:rFonts w:ascii="Arial" w:hAnsi="Arial" w:cs="Arial"/>
        </w:rPr>
        <w:t xml:space="preserve">ullivan is also the lead for the data collection efforts (using </w:t>
      </w:r>
      <w:proofErr w:type="spellStart"/>
      <w:r w:rsidR="002348C9" w:rsidRPr="00661DC9">
        <w:rPr>
          <w:rFonts w:ascii="Arial" w:hAnsi="Arial" w:cs="Arial"/>
        </w:rPr>
        <w:t>Surveymonkey’s</w:t>
      </w:r>
      <w:proofErr w:type="spellEnd"/>
      <w:r w:rsidR="002348C9" w:rsidRPr="00661DC9">
        <w:rPr>
          <w:rFonts w:ascii="Arial" w:hAnsi="Arial" w:cs="Arial"/>
        </w:rPr>
        <w:t xml:space="preserve"> research.net service) and the analysis of needs assessment data from the survey.  </w:t>
      </w:r>
    </w:p>
    <w:p w14:paraId="28081804" w14:textId="77777777" w:rsidR="0007406B" w:rsidRDefault="0007406B" w:rsidP="002348C9">
      <w:pPr>
        <w:rPr>
          <w:rFonts w:ascii="Arial" w:hAnsi="Arial" w:cs="Arial"/>
        </w:rPr>
      </w:pPr>
    </w:p>
    <w:p w14:paraId="598E218D" w14:textId="223AB0D0" w:rsidR="0007406B" w:rsidRDefault="0007406B" w:rsidP="002348C9">
      <w:pPr>
        <w:rPr>
          <w:rFonts w:ascii="Arial" w:hAnsi="Arial" w:cs="Arial"/>
        </w:rPr>
      </w:pPr>
      <w:r>
        <w:rPr>
          <w:rFonts w:ascii="Arial" w:hAnsi="Arial" w:cs="Arial"/>
        </w:rPr>
        <w:t xml:space="preserve">Additional consultants include Rachael Kenney and Laura Gillis of the Center for Social Innovation and </w:t>
      </w:r>
      <w:r w:rsidR="00837E5F">
        <w:rPr>
          <w:rFonts w:ascii="Arial" w:hAnsi="Arial" w:cs="Arial"/>
        </w:rPr>
        <w:t>Tim Mayo</w:t>
      </w:r>
      <w:r>
        <w:rPr>
          <w:rFonts w:ascii="Arial" w:hAnsi="Arial" w:cs="Arial"/>
        </w:rPr>
        <w:t xml:space="preserve"> of SAMHSA</w:t>
      </w:r>
      <w:r w:rsidR="00A50CF0">
        <w:rPr>
          <w:rFonts w:ascii="Arial" w:hAnsi="Arial" w:cs="Arial"/>
        </w:rPr>
        <w:t>.  M</w:t>
      </w:r>
      <w:r>
        <w:rPr>
          <w:rFonts w:ascii="Arial" w:hAnsi="Arial" w:cs="Arial"/>
        </w:rPr>
        <w:t>s</w:t>
      </w:r>
      <w:r w:rsidR="00A50CF0">
        <w:rPr>
          <w:rFonts w:ascii="Arial" w:hAnsi="Arial" w:cs="Arial"/>
        </w:rPr>
        <w:t>. K</w:t>
      </w:r>
      <w:r w:rsidR="00E93C36">
        <w:rPr>
          <w:rFonts w:ascii="Arial" w:hAnsi="Arial" w:cs="Arial"/>
        </w:rPr>
        <w:t>enney is the</w:t>
      </w:r>
      <w:r>
        <w:rPr>
          <w:rFonts w:ascii="Arial" w:hAnsi="Arial" w:cs="Arial"/>
        </w:rPr>
        <w:t xml:space="preserve"> </w:t>
      </w:r>
      <w:r w:rsidR="00E93C36">
        <w:rPr>
          <w:rFonts w:ascii="Arial" w:hAnsi="Arial" w:cs="Arial"/>
        </w:rPr>
        <w:t>P</w:t>
      </w:r>
      <w:r>
        <w:rPr>
          <w:rFonts w:ascii="Arial" w:hAnsi="Arial" w:cs="Arial"/>
        </w:rPr>
        <w:t xml:space="preserve">roject </w:t>
      </w:r>
      <w:r w:rsidR="00E93C36">
        <w:rPr>
          <w:rFonts w:ascii="Arial" w:hAnsi="Arial" w:cs="Arial"/>
        </w:rPr>
        <w:t>M</w:t>
      </w:r>
      <w:r>
        <w:rPr>
          <w:rFonts w:ascii="Arial" w:hAnsi="Arial" w:cs="Arial"/>
        </w:rPr>
        <w:t>anager overseeing this OMB submission</w:t>
      </w:r>
      <w:r w:rsidR="00A50CF0">
        <w:rPr>
          <w:rFonts w:ascii="Arial" w:hAnsi="Arial" w:cs="Arial"/>
        </w:rPr>
        <w:t>.  M</w:t>
      </w:r>
      <w:r>
        <w:rPr>
          <w:rFonts w:ascii="Arial" w:hAnsi="Arial" w:cs="Arial"/>
        </w:rPr>
        <w:t>s</w:t>
      </w:r>
      <w:r w:rsidR="00A50CF0">
        <w:rPr>
          <w:rFonts w:ascii="Arial" w:hAnsi="Arial" w:cs="Arial"/>
        </w:rPr>
        <w:t>. G</w:t>
      </w:r>
      <w:r>
        <w:rPr>
          <w:rFonts w:ascii="Arial" w:hAnsi="Arial" w:cs="Arial"/>
        </w:rPr>
        <w:t xml:space="preserve">illis is the </w:t>
      </w:r>
      <w:r w:rsidR="00E93C36">
        <w:rPr>
          <w:rFonts w:ascii="Arial" w:hAnsi="Arial" w:cs="Arial"/>
        </w:rPr>
        <w:t>P</w:t>
      </w:r>
      <w:r>
        <w:rPr>
          <w:rFonts w:ascii="Arial" w:hAnsi="Arial" w:cs="Arial"/>
        </w:rPr>
        <w:t xml:space="preserve">roject </w:t>
      </w:r>
      <w:r w:rsidR="00E93C36">
        <w:rPr>
          <w:rFonts w:ascii="Arial" w:hAnsi="Arial" w:cs="Arial"/>
        </w:rPr>
        <w:t>D</w:t>
      </w:r>
      <w:r>
        <w:rPr>
          <w:rFonts w:ascii="Arial" w:hAnsi="Arial" w:cs="Arial"/>
        </w:rPr>
        <w:t>irector for the GDTA contract</w:t>
      </w:r>
      <w:r w:rsidR="00A50CF0">
        <w:rPr>
          <w:rFonts w:ascii="Arial" w:hAnsi="Arial" w:cs="Arial"/>
        </w:rPr>
        <w:t xml:space="preserve">.  </w:t>
      </w:r>
      <w:r w:rsidR="00924C3B">
        <w:rPr>
          <w:rFonts w:ascii="Arial" w:hAnsi="Arial" w:cs="Arial"/>
        </w:rPr>
        <w:t>Tim Mayo</w:t>
      </w:r>
      <w:r>
        <w:rPr>
          <w:rFonts w:ascii="Arial" w:hAnsi="Arial" w:cs="Arial"/>
        </w:rPr>
        <w:t xml:space="preserve"> is the SAMHSA </w:t>
      </w:r>
      <w:r w:rsidR="00E93C36">
        <w:rPr>
          <w:rFonts w:ascii="Arial" w:hAnsi="Arial" w:cs="Arial"/>
        </w:rPr>
        <w:t>P</w:t>
      </w:r>
      <w:r>
        <w:rPr>
          <w:rFonts w:ascii="Arial" w:hAnsi="Arial" w:cs="Arial"/>
        </w:rPr>
        <w:t xml:space="preserve">roject </w:t>
      </w:r>
      <w:r w:rsidR="00E93C36">
        <w:rPr>
          <w:rFonts w:ascii="Arial" w:hAnsi="Arial" w:cs="Arial"/>
        </w:rPr>
        <w:t>O</w:t>
      </w:r>
      <w:r>
        <w:rPr>
          <w:rFonts w:ascii="Arial" w:hAnsi="Arial" w:cs="Arial"/>
        </w:rPr>
        <w:t>fficer overseeing the GDTA contract.</w:t>
      </w:r>
    </w:p>
    <w:p w14:paraId="3CA9FEBB" w14:textId="77777777" w:rsidR="00773470" w:rsidRDefault="00773470" w:rsidP="002348C9">
      <w:pPr>
        <w:rPr>
          <w:rFonts w:ascii="Arial" w:hAnsi="Arial" w:cs="Arial"/>
        </w:rPr>
        <w:sectPr w:rsidR="00773470">
          <w:footerReference w:type="default" r:id="rId11"/>
          <w:pgSz w:w="12240" w:h="15840"/>
          <w:pgMar w:top="1440" w:right="1800" w:bottom="1440" w:left="1800" w:header="720" w:footer="720" w:gutter="0"/>
          <w:cols w:space="720"/>
          <w:docGrid w:linePitch="360"/>
        </w:sectPr>
      </w:pPr>
    </w:p>
    <w:p w14:paraId="609E23F9" w14:textId="77777777" w:rsidR="0007406B" w:rsidRDefault="0007406B" w:rsidP="002348C9">
      <w:pPr>
        <w:rPr>
          <w:rFonts w:ascii="Arial" w:hAnsi="Arial" w:cs="Arial"/>
        </w:rPr>
      </w:pPr>
    </w:p>
    <w:p w14:paraId="2DD6F1B5" w14:textId="409DEE95" w:rsidR="002348C9" w:rsidRPr="00661DC9" w:rsidRDefault="002348C9" w:rsidP="002348C9">
      <w:pPr>
        <w:ind w:left="720"/>
        <w:rPr>
          <w:rFonts w:ascii="Arial" w:hAnsi="Arial" w:cs="Arial"/>
        </w:rPr>
      </w:pPr>
      <w:r w:rsidRPr="00661DC9">
        <w:rPr>
          <w:rFonts w:ascii="Arial" w:hAnsi="Arial" w:cs="Arial"/>
        </w:rPr>
        <w:t>Steven T</w:t>
      </w:r>
      <w:r w:rsidR="00A50CF0">
        <w:rPr>
          <w:rFonts w:ascii="Arial" w:hAnsi="Arial" w:cs="Arial"/>
        </w:rPr>
        <w:t>. S</w:t>
      </w:r>
      <w:r w:rsidRPr="00661DC9">
        <w:rPr>
          <w:rFonts w:ascii="Arial" w:hAnsi="Arial" w:cs="Arial"/>
        </w:rPr>
        <w:t>ullivan, Ph.D.</w:t>
      </w:r>
    </w:p>
    <w:p w14:paraId="2A0375F6" w14:textId="77777777" w:rsidR="002348C9" w:rsidRPr="00661DC9" w:rsidRDefault="002348C9" w:rsidP="002348C9">
      <w:pPr>
        <w:ind w:left="720"/>
        <w:rPr>
          <w:rFonts w:ascii="Arial" w:hAnsi="Arial" w:cs="Arial"/>
        </w:rPr>
      </w:pPr>
      <w:r w:rsidRPr="00661DC9">
        <w:rPr>
          <w:rFonts w:ascii="Arial" w:hAnsi="Arial" w:cs="Arial"/>
        </w:rPr>
        <w:t>Senior Director and Subject Matter Expert</w:t>
      </w:r>
    </w:p>
    <w:p w14:paraId="61D12399" w14:textId="77777777" w:rsidR="002348C9" w:rsidRPr="00661DC9" w:rsidRDefault="002348C9" w:rsidP="002348C9">
      <w:pPr>
        <w:ind w:left="720"/>
        <w:rPr>
          <w:rFonts w:ascii="Arial" w:hAnsi="Arial" w:cs="Arial"/>
        </w:rPr>
      </w:pPr>
      <w:proofErr w:type="gramStart"/>
      <w:r w:rsidRPr="00661DC9">
        <w:rPr>
          <w:rFonts w:ascii="Arial" w:hAnsi="Arial" w:cs="Arial"/>
        </w:rPr>
        <w:t>Cloudburst Consulting Group, Inc.</w:t>
      </w:r>
      <w:proofErr w:type="gramEnd"/>
    </w:p>
    <w:p w14:paraId="2F4F9E7E" w14:textId="77777777" w:rsidR="002348C9" w:rsidRPr="00661DC9" w:rsidRDefault="002348C9" w:rsidP="002348C9">
      <w:pPr>
        <w:ind w:left="720"/>
        <w:rPr>
          <w:rFonts w:ascii="Arial" w:hAnsi="Arial" w:cs="Arial"/>
        </w:rPr>
      </w:pPr>
      <w:r w:rsidRPr="00661DC9">
        <w:rPr>
          <w:rFonts w:ascii="Arial" w:hAnsi="Arial" w:cs="Arial"/>
        </w:rPr>
        <w:t>8400 Corporate Drive, Suite 550</w:t>
      </w:r>
    </w:p>
    <w:p w14:paraId="1C800F8F" w14:textId="77777777" w:rsidR="002348C9" w:rsidRPr="00661DC9" w:rsidRDefault="002348C9" w:rsidP="002348C9">
      <w:pPr>
        <w:ind w:left="720"/>
        <w:rPr>
          <w:rFonts w:ascii="Arial" w:hAnsi="Arial" w:cs="Arial"/>
        </w:rPr>
      </w:pPr>
      <w:r w:rsidRPr="00661DC9">
        <w:rPr>
          <w:rFonts w:ascii="Arial" w:hAnsi="Arial" w:cs="Arial"/>
        </w:rPr>
        <w:t>Landover, MD  20785</w:t>
      </w:r>
    </w:p>
    <w:p w14:paraId="77E194DF" w14:textId="77777777" w:rsidR="002348C9" w:rsidRPr="00661DC9" w:rsidRDefault="002348C9" w:rsidP="002348C9">
      <w:pPr>
        <w:ind w:left="720"/>
        <w:rPr>
          <w:rFonts w:ascii="Arial" w:hAnsi="Arial" w:cs="Arial"/>
        </w:rPr>
      </w:pPr>
      <w:r w:rsidRPr="00661DC9">
        <w:rPr>
          <w:rFonts w:ascii="Arial" w:hAnsi="Arial" w:cs="Arial"/>
        </w:rPr>
        <w:t>301-385-6693</w:t>
      </w:r>
    </w:p>
    <w:p w14:paraId="24192A7F" w14:textId="77777777" w:rsidR="002348C9" w:rsidRDefault="004605EE" w:rsidP="002348C9">
      <w:pPr>
        <w:ind w:left="720"/>
        <w:rPr>
          <w:rStyle w:val="Hyperlink"/>
          <w:rFonts w:ascii="Arial" w:hAnsi="Arial" w:cs="Arial"/>
        </w:rPr>
      </w:pPr>
      <w:hyperlink r:id="rId12" w:history="1">
        <w:r w:rsidR="002348C9" w:rsidRPr="00661DC9">
          <w:rPr>
            <w:rStyle w:val="Hyperlink"/>
            <w:rFonts w:ascii="Arial" w:hAnsi="Arial" w:cs="Arial"/>
          </w:rPr>
          <w:t>steven.sullivan@cloudburstgroup.com</w:t>
        </w:r>
      </w:hyperlink>
    </w:p>
    <w:p w14:paraId="74800ACC" w14:textId="77777777" w:rsidR="0007406B" w:rsidRDefault="0007406B" w:rsidP="002348C9">
      <w:pPr>
        <w:ind w:left="720"/>
        <w:rPr>
          <w:rStyle w:val="Hyperlink"/>
          <w:rFonts w:ascii="Arial" w:hAnsi="Arial" w:cs="Arial"/>
        </w:rPr>
      </w:pPr>
    </w:p>
    <w:p w14:paraId="6F2B2AF1" w14:textId="05D6ADDD" w:rsidR="0007406B" w:rsidRPr="00773470" w:rsidRDefault="0007406B" w:rsidP="002348C9">
      <w:pPr>
        <w:ind w:left="720"/>
        <w:rPr>
          <w:rStyle w:val="Hyperlink"/>
          <w:rFonts w:ascii="Arial" w:hAnsi="Arial" w:cs="Arial"/>
          <w:color w:val="auto"/>
          <w:u w:val="none"/>
        </w:rPr>
      </w:pPr>
      <w:r w:rsidRPr="00773470">
        <w:rPr>
          <w:rStyle w:val="Hyperlink"/>
          <w:rFonts w:ascii="Arial" w:hAnsi="Arial" w:cs="Arial"/>
          <w:color w:val="auto"/>
          <w:u w:val="none"/>
        </w:rPr>
        <w:t xml:space="preserve">Rachael </w:t>
      </w:r>
      <w:r w:rsidR="00773470">
        <w:rPr>
          <w:rStyle w:val="Hyperlink"/>
          <w:rFonts w:ascii="Arial" w:hAnsi="Arial" w:cs="Arial"/>
          <w:color w:val="auto"/>
          <w:u w:val="none"/>
        </w:rPr>
        <w:t>R</w:t>
      </w:r>
      <w:r w:rsidR="00A50CF0">
        <w:rPr>
          <w:rStyle w:val="Hyperlink"/>
          <w:rFonts w:ascii="Arial" w:hAnsi="Arial" w:cs="Arial"/>
          <w:color w:val="auto"/>
          <w:u w:val="none"/>
        </w:rPr>
        <w:t>. K</w:t>
      </w:r>
      <w:r w:rsidRPr="00773470">
        <w:rPr>
          <w:rStyle w:val="Hyperlink"/>
          <w:rFonts w:ascii="Arial" w:hAnsi="Arial" w:cs="Arial"/>
          <w:color w:val="auto"/>
          <w:u w:val="none"/>
        </w:rPr>
        <w:t>enney, M</w:t>
      </w:r>
      <w:r w:rsidR="00E93C36">
        <w:rPr>
          <w:rStyle w:val="Hyperlink"/>
          <w:rFonts w:ascii="Arial" w:hAnsi="Arial" w:cs="Arial"/>
          <w:color w:val="auto"/>
          <w:u w:val="none"/>
        </w:rPr>
        <w:t>.</w:t>
      </w:r>
      <w:r w:rsidRPr="00773470">
        <w:rPr>
          <w:rStyle w:val="Hyperlink"/>
          <w:rFonts w:ascii="Arial" w:hAnsi="Arial" w:cs="Arial"/>
          <w:color w:val="auto"/>
          <w:u w:val="none"/>
        </w:rPr>
        <w:t>A</w:t>
      </w:r>
      <w:r w:rsidR="00E93C36">
        <w:rPr>
          <w:rStyle w:val="Hyperlink"/>
          <w:rFonts w:ascii="Arial" w:hAnsi="Arial" w:cs="Arial"/>
          <w:color w:val="auto"/>
          <w:u w:val="none"/>
        </w:rPr>
        <w:t>.</w:t>
      </w:r>
    </w:p>
    <w:p w14:paraId="661B630C" w14:textId="77777777" w:rsidR="0007406B" w:rsidRPr="00773470" w:rsidRDefault="0007406B" w:rsidP="002348C9">
      <w:pPr>
        <w:ind w:left="720"/>
        <w:rPr>
          <w:rStyle w:val="Hyperlink"/>
          <w:rFonts w:ascii="Arial" w:hAnsi="Arial" w:cs="Arial"/>
          <w:color w:val="auto"/>
          <w:u w:val="none"/>
        </w:rPr>
      </w:pPr>
      <w:r w:rsidRPr="00773470">
        <w:rPr>
          <w:rStyle w:val="Hyperlink"/>
          <w:rFonts w:ascii="Arial" w:hAnsi="Arial" w:cs="Arial"/>
          <w:color w:val="auto"/>
          <w:u w:val="none"/>
        </w:rPr>
        <w:t>Associate</w:t>
      </w:r>
    </w:p>
    <w:p w14:paraId="43B3BB2B" w14:textId="77777777" w:rsidR="0007406B" w:rsidRPr="00773470" w:rsidRDefault="0007406B" w:rsidP="002348C9">
      <w:pPr>
        <w:ind w:left="720"/>
        <w:rPr>
          <w:rStyle w:val="Hyperlink"/>
          <w:rFonts w:ascii="Arial" w:hAnsi="Arial" w:cs="Arial"/>
          <w:color w:val="auto"/>
          <w:u w:val="none"/>
        </w:rPr>
      </w:pPr>
      <w:r w:rsidRPr="00773470">
        <w:rPr>
          <w:rStyle w:val="Hyperlink"/>
          <w:rFonts w:ascii="Arial" w:hAnsi="Arial" w:cs="Arial"/>
          <w:color w:val="auto"/>
          <w:u w:val="none"/>
        </w:rPr>
        <w:lastRenderedPageBreak/>
        <w:t>Center for Social Innovation</w:t>
      </w:r>
    </w:p>
    <w:p w14:paraId="61204B78" w14:textId="77777777" w:rsidR="0007406B" w:rsidRPr="00773470" w:rsidRDefault="0007406B" w:rsidP="002348C9">
      <w:pPr>
        <w:ind w:left="720"/>
        <w:rPr>
          <w:rStyle w:val="Hyperlink"/>
          <w:rFonts w:ascii="Arial" w:hAnsi="Arial" w:cs="Arial"/>
          <w:color w:val="auto"/>
          <w:u w:val="none"/>
        </w:rPr>
      </w:pPr>
      <w:r w:rsidRPr="00773470">
        <w:rPr>
          <w:rStyle w:val="Hyperlink"/>
          <w:rFonts w:ascii="Arial" w:hAnsi="Arial" w:cs="Arial"/>
          <w:color w:val="auto"/>
          <w:u w:val="none"/>
        </w:rPr>
        <w:t>200 Reservoir Street, Suite 202</w:t>
      </w:r>
    </w:p>
    <w:p w14:paraId="2EFC152F" w14:textId="77777777" w:rsidR="0007406B" w:rsidRDefault="0007406B" w:rsidP="002348C9">
      <w:pPr>
        <w:ind w:left="720"/>
        <w:rPr>
          <w:rStyle w:val="Hyperlink"/>
          <w:rFonts w:ascii="Arial" w:hAnsi="Arial" w:cs="Arial"/>
          <w:color w:val="auto"/>
          <w:u w:val="none"/>
        </w:rPr>
      </w:pPr>
      <w:r w:rsidRPr="00773470">
        <w:rPr>
          <w:rStyle w:val="Hyperlink"/>
          <w:rFonts w:ascii="Arial" w:hAnsi="Arial" w:cs="Arial"/>
          <w:color w:val="auto"/>
          <w:u w:val="none"/>
        </w:rPr>
        <w:t xml:space="preserve">Needham, MA </w:t>
      </w:r>
      <w:r w:rsidR="00773470">
        <w:rPr>
          <w:rStyle w:val="Hyperlink"/>
          <w:rFonts w:ascii="Arial" w:hAnsi="Arial" w:cs="Arial"/>
          <w:color w:val="auto"/>
          <w:u w:val="none"/>
        </w:rPr>
        <w:t>02494</w:t>
      </w:r>
    </w:p>
    <w:p w14:paraId="17C576B5" w14:textId="77777777" w:rsidR="00773470" w:rsidRDefault="004605EE" w:rsidP="002348C9">
      <w:pPr>
        <w:ind w:left="720"/>
        <w:rPr>
          <w:rStyle w:val="Hyperlink"/>
          <w:rFonts w:ascii="Arial" w:hAnsi="Arial" w:cs="Arial"/>
          <w:color w:val="auto"/>
          <w:u w:val="none"/>
        </w:rPr>
      </w:pPr>
      <w:hyperlink r:id="rId13" w:history="1">
        <w:r w:rsidR="00773470" w:rsidRPr="004422E2">
          <w:rPr>
            <w:rStyle w:val="Hyperlink"/>
            <w:rFonts w:ascii="Arial" w:hAnsi="Arial" w:cs="Arial"/>
          </w:rPr>
          <w:t>rkenney@center4si.com</w:t>
        </w:r>
      </w:hyperlink>
    </w:p>
    <w:p w14:paraId="0D67ADF0" w14:textId="77777777" w:rsidR="00773470" w:rsidRDefault="00773470" w:rsidP="002348C9">
      <w:pPr>
        <w:ind w:left="720"/>
        <w:rPr>
          <w:rStyle w:val="Hyperlink"/>
          <w:rFonts w:ascii="Arial" w:hAnsi="Arial" w:cs="Arial"/>
          <w:color w:val="auto"/>
          <w:u w:val="none"/>
        </w:rPr>
      </w:pPr>
    </w:p>
    <w:p w14:paraId="5D887BCB" w14:textId="17D8A1B3" w:rsidR="00773470" w:rsidRDefault="00773470" w:rsidP="002348C9">
      <w:pPr>
        <w:ind w:left="720"/>
        <w:rPr>
          <w:rStyle w:val="Hyperlink"/>
          <w:rFonts w:ascii="Arial" w:hAnsi="Arial" w:cs="Arial"/>
          <w:color w:val="auto"/>
          <w:u w:val="none"/>
        </w:rPr>
      </w:pPr>
      <w:r>
        <w:rPr>
          <w:rStyle w:val="Hyperlink"/>
          <w:rFonts w:ascii="Arial" w:hAnsi="Arial" w:cs="Arial"/>
          <w:color w:val="auto"/>
          <w:u w:val="none"/>
        </w:rPr>
        <w:t>Laura M</w:t>
      </w:r>
      <w:r w:rsidR="00A50CF0">
        <w:rPr>
          <w:rStyle w:val="Hyperlink"/>
          <w:rFonts w:ascii="Arial" w:hAnsi="Arial" w:cs="Arial"/>
          <w:color w:val="auto"/>
          <w:u w:val="none"/>
        </w:rPr>
        <w:t>. G</w:t>
      </w:r>
      <w:r>
        <w:rPr>
          <w:rStyle w:val="Hyperlink"/>
          <w:rFonts w:ascii="Arial" w:hAnsi="Arial" w:cs="Arial"/>
          <w:color w:val="auto"/>
          <w:u w:val="none"/>
        </w:rPr>
        <w:t>illis, R</w:t>
      </w:r>
      <w:r w:rsidR="00E93C36">
        <w:rPr>
          <w:rStyle w:val="Hyperlink"/>
          <w:rFonts w:ascii="Arial" w:hAnsi="Arial" w:cs="Arial"/>
          <w:color w:val="auto"/>
          <w:u w:val="none"/>
        </w:rPr>
        <w:t>.</w:t>
      </w:r>
      <w:r>
        <w:rPr>
          <w:rStyle w:val="Hyperlink"/>
          <w:rFonts w:ascii="Arial" w:hAnsi="Arial" w:cs="Arial"/>
          <w:color w:val="auto"/>
          <w:u w:val="none"/>
        </w:rPr>
        <w:t>N</w:t>
      </w:r>
      <w:r w:rsidR="00E93C36">
        <w:rPr>
          <w:rStyle w:val="Hyperlink"/>
          <w:rFonts w:ascii="Arial" w:hAnsi="Arial" w:cs="Arial"/>
          <w:color w:val="auto"/>
          <w:u w:val="none"/>
        </w:rPr>
        <w:t>.</w:t>
      </w:r>
      <w:r>
        <w:rPr>
          <w:rStyle w:val="Hyperlink"/>
          <w:rFonts w:ascii="Arial" w:hAnsi="Arial" w:cs="Arial"/>
          <w:color w:val="auto"/>
          <w:u w:val="none"/>
        </w:rPr>
        <w:t>, M</w:t>
      </w:r>
      <w:r w:rsidR="00E93C36">
        <w:rPr>
          <w:rStyle w:val="Hyperlink"/>
          <w:rFonts w:ascii="Arial" w:hAnsi="Arial" w:cs="Arial"/>
          <w:color w:val="auto"/>
          <w:u w:val="none"/>
        </w:rPr>
        <w:t>.</w:t>
      </w:r>
      <w:r>
        <w:rPr>
          <w:rStyle w:val="Hyperlink"/>
          <w:rFonts w:ascii="Arial" w:hAnsi="Arial" w:cs="Arial"/>
          <w:color w:val="auto"/>
          <w:u w:val="none"/>
        </w:rPr>
        <w:t>S</w:t>
      </w:r>
      <w:r w:rsidR="00E93C36">
        <w:rPr>
          <w:rStyle w:val="Hyperlink"/>
          <w:rFonts w:ascii="Arial" w:hAnsi="Arial" w:cs="Arial"/>
          <w:color w:val="auto"/>
          <w:u w:val="none"/>
        </w:rPr>
        <w:t>.</w:t>
      </w:r>
    </w:p>
    <w:p w14:paraId="58021002" w14:textId="77777777" w:rsidR="00773470" w:rsidRDefault="00773470" w:rsidP="002348C9">
      <w:pPr>
        <w:ind w:left="720"/>
        <w:rPr>
          <w:rStyle w:val="Hyperlink"/>
          <w:rFonts w:ascii="Arial" w:hAnsi="Arial" w:cs="Arial"/>
          <w:color w:val="auto"/>
          <w:u w:val="none"/>
        </w:rPr>
      </w:pPr>
      <w:r>
        <w:rPr>
          <w:rStyle w:val="Hyperlink"/>
          <w:rFonts w:ascii="Arial" w:hAnsi="Arial" w:cs="Arial"/>
          <w:color w:val="auto"/>
          <w:u w:val="none"/>
        </w:rPr>
        <w:t>Vice President</w:t>
      </w:r>
    </w:p>
    <w:p w14:paraId="622D00D4" w14:textId="77777777" w:rsidR="00773470" w:rsidRDefault="00773470" w:rsidP="002348C9">
      <w:pPr>
        <w:ind w:left="720"/>
        <w:rPr>
          <w:rStyle w:val="Hyperlink"/>
          <w:rFonts w:ascii="Arial" w:hAnsi="Arial" w:cs="Arial"/>
          <w:color w:val="auto"/>
          <w:u w:val="none"/>
        </w:rPr>
      </w:pPr>
      <w:r>
        <w:rPr>
          <w:rStyle w:val="Hyperlink"/>
          <w:rFonts w:ascii="Arial" w:hAnsi="Arial" w:cs="Arial"/>
          <w:color w:val="auto"/>
          <w:u w:val="none"/>
        </w:rPr>
        <w:t>Center for Social Innovation</w:t>
      </w:r>
    </w:p>
    <w:p w14:paraId="7385B8A1" w14:textId="77777777" w:rsidR="00773470" w:rsidRDefault="00773470" w:rsidP="002348C9">
      <w:pPr>
        <w:ind w:left="720"/>
        <w:rPr>
          <w:rStyle w:val="Hyperlink"/>
          <w:rFonts w:ascii="Arial" w:hAnsi="Arial" w:cs="Arial"/>
          <w:color w:val="auto"/>
          <w:u w:val="none"/>
        </w:rPr>
      </w:pPr>
      <w:r>
        <w:rPr>
          <w:rStyle w:val="Hyperlink"/>
          <w:rFonts w:ascii="Arial" w:hAnsi="Arial" w:cs="Arial"/>
          <w:color w:val="auto"/>
          <w:u w:val="none"/>
        </w:rPr>
        <w:t>200 Reservoir Street, Suite 202</w:t>
      </w:r>
    </w:p>
    <w:p w14:paraId="6C08DCBD" w14:textId="77777777" w:rsidR="00773470" w:rsidRDefault="00773470" w:rsidP="002348C9">
      <w:pPr>
        <w:ind w:left="720"/>
        <w:rPr>
          <w:rStyle w:val="Hyperlink"/>
          <w:rFonts w:ascii="Arial" w:hAnsi="Arial" w:cs="Arial"/>
          <w:color w:val="auto"/>
          <w:u w:val="none"/>
        </w:rPr>
      </w:pPr>
      <w:r>
        <w:rPr>
          <w:rStyle w:val="Hyperlink"/>
          <w:rFonts w:ascii="Arial" w:hAnsi="Arial" w:cs="Arial"/>
          <w:color w:val="auto"/>
          <w:u w:val="none"/>
        </w:rPr>
        <w:t>Needham, MA 02494</w:t>
      </w:r>
    </w:p>
    <w:p w14:paraId="2B09405D" w14:textId="77777777" w:rsidR="00773470" w:rsidRDefault="004605EE" w:rsidP="002348C9">
      <w:pPr>
        <w:ind w:left="720"/>
        <w:rPr>
          <w:rStyle w:val="Hyperlink"/>
          <w:rFonts w:ascii="Arial" w:hAnsi="Arial" w:cs="Arial"/>
          <w:color w:val="auto"/>
          <w:u w:val="none"/>
        </w:rPr>
      </w:pPr>
      <w:hyperlink r:id="rId14" w:history="1">
        <w:r w:rsidR="00773470" w:rsidRPr="004422E2">
          <w:rPr>
            <w:rStyle w:val="Hyperlink"/>
            <w:rFonts w:ascii="Arial" w:hAnsi="Arial" w:cs="Arial"/>
          </w:rPr>
          <w:t>lmgillis@center4si.com</w:t>
        </w:r>
      </w:hyperlink>
      <w:r w:rsidR="00773470">
        <w:rPr>
          <w:rStyle w:val="Hyperlink"/>
          <w:rFonts w:ascii="Arial" w:hAnsi="Arial" w:cs="Arial"/>
          <w:color w:val="auto"/>
          <w:u w:val="none"/>
        </w:rPr>
        <w:t xml:space="preserve"> </w:t>
      </w:r>
    </w:p>
    <w:p w14:paraId="1CF6F373" w14:textId="77777777" w:rsidR="00773470" w:rsidRDefault="00773470" w:rsidP="002348C9">
      <w:pPr>
        <w:ind w:left="720"/>
        <w:rPr>
          <w:rStyle w:val="Hyperlink"/>
          <w:rFonts w:ascii="Arial" w:hAnsi="Arial" w:cs="Arial"/>
          <w:color w:val="auto"/>
          <w:u w:val="none"/>
        </w:rPr>
      </w:pPr>
    </w:p>
    <w:p w14:paraId="48E63714" w14:textId="5A00A1F6" w:rsidR="00773470" w:rsidRDefault="00924C3B" w:rsidP="002348C9">
      <w:pPr>
        <w:ind w:left="720"/>
        <w:rPr>
          <w:rStyle w:val="Hyperlink"/>
          <w:rFonts w:ascii="Arial" w:hAnsi="Arial" w:cs="Arial"/>
          <w:color w:val="auto"/>
          <w:u w:val="none"/>
        </w:rPr>
      </w:pPr>
      <w:r>
        <w:rPr>
          <w:rStyle w:val="Hyperlink"/>
          <w:rFonts w:ascii="Arial" w:hAnsi="Arial" w:cs="Arial"/>
          <w:color w:val="auto"/>
          <w:u w:val="none"/>
        </w:rPr>
        <w:t>Tim Mayo</w:t>
      </w:r>
    </w:p>
    <w:p w14:paraId="0528AFB6" w14:textId="4BA2AE63" w:rsidR="00773470" w:rsidRDefault="00A50CF0" w:rsidP="002348C9">
      <w:pPr>
        <w:ind w:left="720"/>
        <w:rPr>
          <w:rStyle w:val="Hyperlink"/>
          <w:rFonts w:ascii="Arial" w:hAnsi="Arial" w:cs="Arial"/>
          <w:color w:val="auto"/>
          <w:u w:val="none"/>
        </w:rPr>
      </w:pPr>
      <w:r w:rsidRPr="00A50CF0">
        <w:rPr>
          <w:rStyle w:val="Hyperlink"/>
          <w:rFonts w:ascii="Arial" w:hAnsi="Arial" w:cs="Arial"/>
          <w:color w:val="auto"/>
          <w:u w:val="none"/>
        </w:rPr>
        <w:t>HHS/SAMHSA</w:t>
      </w:r>
    </w:p>
    <w:p w14:paraId="04E9851B" w14:textId="3F00D6F3" w:rsidR="00A50CF0" w:rsidRDefault="00A50CF0" w:rsidP="002348C9">
      <w:pPr>
        <w:ind w:left="720"/>
        <w:rPr>
          <w:rStyle w:val="Hyperlink"/>
          <w:rFonts w:ascii="Arial" w:hAnsi="Arial" w:cs="Arial"/>
          <w:color w:val="auto"/>
          <w:u w:val="none"/>
        </w:rPr>
      </w:pPr>
      <w:r>
        <w:rPr>
          <w:rStyle w:val="Hyperlink"/>
          <w:rFonts w:ascii="Arial" w:hAnsi="Arial" w:cs="Arial"/>
          <w:color w:val="auto"/>
          <w:u w:val="none"/>
        </w:rPr>
        <w:t>1 Choke Cherry Road</w:t>
      </w:r>
    </w:p>
    <w:p w14:paraId="0DA401D4" w14:textId="77777777" w:rsidR="00A50CF0" w:rsidRDefault="00A50CF0" w:rsidP="002348C9">
      <w:pPr>
        <w:ind w:left="720"/>
        <w:rPr>
          <w:rStyle w:val="Hyperlink"/>
          <w:rFonts w:ascii="Arial" w:hAnsi="Arial" w:cs="Arial"/>
          <w:color w:val="auto"/>
          <w:u w:val="none"/>
        </w:rPr>
      </w:pPr>
      <w:r>
        <w:rPr>
          <w:rStyle w:val="Hyperlink"/>
          <w:rFonts w:ascii="Arial" w:hAnsi="Arial" w:cs="Arial"/>
          <w:color w:val="auto"/>
          <w:u w:val="none"/>
        </w:rPr>
        <w:t>Rockville, MD 20850</w:t>
      </w:r>
    </w:p>
    <w:p w14:paraId="4D490A57" w14:textId="76DB03F4" w:rsidR="00924C3B" w:rsidRDefault="004605EE" w:rsidP="002348C9">
      <w:pPr>
        <w:ind w:left="720"/>
        <w:rPr>
          <w:rStyle w:val="Hyperlink"/>
          <w:rFonts w:ascii="Arial" w:hAnsi="Arial" w:cs="Arial"/>
          <w:color w:val="auto"/>
          <w:u w:val="none"/>
        </w:rPr>
      </w:pPr>
      <w:hyperlink r:id="rId15" w:history="1">
        <w:r w:rsidR="00924C3B" w:rsidRPr="00DD457B">
          <w:rPr>
            <w:rStyle w:val="Hyperlink"/>
            <w:rFonts w:ascii="Arial" w:hAnsi="Arial" w:cs="Arial"/>
          </w:rPr>
          <w:t>tim.mayo@samhsa.hhs.gov</w:t>
        </w:r>
      </w:hyperlink>
    </w:p>
    <w:p w14:paraId="67E6CB26" w14:textId="061E7796" w:rsidR="00A50CF0" w:rsidRDefault="00A50CF0" w:rsidP="002348C9">
      <w:pPr>
        <w:ind w:left="720"/>
        <w:rPr>
          <w:rStyle w:val="Hyperlink"/>
          <w:rFonts w:ascii="Arial" w:hAnsi="Arial" w:cs="Arial"/>
          <w:color w:val="auto"/>
          <w:u w:val="none"/>
        </w:rPr>
      </w:pPr>
      <w:r>
        <w:rPr>
          <w:rStyle w:val="Hyperlink"/>
          <w:rFonts w:ascii="Arial" w:hAnsi="Arial" w:cs="Arial"/>
          <w:color w:val="auto"/>
          <w:u w:val="none"/>
        </w:rPr>
        <w:t xml:space="preserve"> </w:t>
      </w:r>
    </w:p>
    <w:p w14:paraId="1C0C664B" w14:textId="77777777" w:rsidR="00A50CF0" w:rsidRPr="00773470" w:rsidRDefault="00A50CF0" w:rsidP="002348C9">
      <w:pPr>
        <w:ind w:left="720"/>
        <w:rPr>
          <w:rStyle w:val="Hyperlink"/>
          <w:rFonts w:ascii="Arial" w:hAnsi="Arial" w:cs="Arial"/>
          <w:color w:val="auto"/>
          <w:u w:val="none"/>
        </w:rPr>
      </w:pPr>
    </w:p>
    <w:p w14:paraId="22BD1DE5" w14:textId="77777777" w:rsidR="00655EAF" w:rsidRPr="00661DC9" w:rsidRDefault="00655EAF" w:rsidP="002348C9">
      <w:pPr>
        <w:ind w:left="720"/>
        <w:rPr>
          <w:rStyle w:val="Hyperlink"/>
          <w:rFonts w:ascii="Arial" w:hAnsi="Arial" w:cs="Arial"/>
        </w:rPr>
      </w:pPr>
    </w:p>
    <w:p w14:paraId="4C309B14" w14:textId="77777777" w:rsidR="00655EAF" w:rsidRPr="00661DC9" w:rsidRDefault="00655EAF" w:rsidP="002348C9">
      <w:pPr>
        <w:ind w:left="720"/>
        <w:rPr>
          <w:rFonts w:ascii="Arial" w:hAnsi="Arial" w:cs="Arial"/>
        </w:rPr>
      </w:pPr>
      <w:r w:rsidRPr="00661DC9">
        <w:rPr>
          <w:rStyle w:val="Hyperlink"/>
          <w:rFonts w:ascii="Arial" w:hAnsi="Arial" w:cs="Arial"/>
        </w:rPr>
        <w:br w:type="page"/>
      </w:r>
    </w:p>
    <w:p w14:paraId="7FBA33A4" w14:textId="77777777" w:rsidR="00020484" w:rsidRDefault="00020484" w:rsidP="00373CBC">
      <w:pPr>
        <w:numPr>
          <w:ilvl w:val="12"/>
          <w:numId w:val="0"/>
        </w:numPr>
        <w:tabs>
          <w:tab w:val="left" w:pos="-471"/>
        </w:tabs>
        <w:jc w:val="center"/>
        <w:rPr>
          <w:rFonts w:ascii="Arial" w:hAnsi="Arial" w:cs="Arial"/>
        </w:rPr>
      </w:pPr>
      <w:r>
        <w:rPr>
          <w:rFonts w:ascii="Arial" w:hAnsi="Arial" w:cs="Arial"/>
          <w:u w:val="single"/>
        </w:rPr>
        <w:lastRenderedPageBreak/>
        <w:t>List of Attachments</w:t>
      </w:r>
    </w:p>
    <w:p w14:paraId="255C1191" w14:textId="77777777" w:rsidR="00020484" w:rsidRDefault="00020484" w:rsidP="00020484">
      <w:pPr>
        <w:numPr>
          <w:ilvl w:val="12"/>
          <w:numId w:val="0"/>
        </w:numPr>
        <w:tabs>
          <w:tab w:val="left" w:pos="-471"/>
        </w:tabs>
        <w:rPr>
          <w:rFonts w:ascii="Arial" w:hAnsi="Arial" w:cs="Arial"/>
        </w:rPr>
      </w:pPr>
    </w:p>
    <w:p w14:paraId="581AAC3C" w14:textId="77777777" w:rsidR="00020484" w:rsidRDefault="00020484" w:rsidP="00020484">
      <w:pPr>
        <w:numPr>
          <w:ilvl w:val="0"/>
          <w:numId w:val="21"/>
        </w:numPr>
        <w:tabs>
          <w:tab w:val="left" w:pos="-471"/>
        </w:tabs>
        <w:rPr>
          <w:rFonts w:ascii="Arial" w:hAnsi="Arial" w:cs="Arial"/>
        </w:rPr>
      </w:pPr>
      <w:r>
        <w:rPr>
          <w:rFonts w:ascii="Arial" w:hAnsi="Arial" w:cs="Arial"/>
        </w:rPr>
        <w:t>GDTA Training Needs Assessment Survey for SAMHSA Grantees</w:t>
      </w:r>
    </w:p>
    <w:p w14:paraId="124E5B5B" w14:textId="77777777" w:rsidR="00020484" w:rsidRDefault="00020484" w:rsidP="00020484">
      <w:pPr>
        <w:numPr>
          <w:ilvl w:val="0"/>
          <w:numId w:val="21"/>
        </w:numPr>
        <w:tabs>
          <w:tab w:val="left" w:pos="-471"/>
        </w:tabs>
        <w:rPr>
          <w:rFonts w:ascii="Arial" w:hAnsi="Arial" w:cs="Arial"/>
        </w:rPr>
      </w:pPr>
      <w:r>
        <w:rPr>
          <w:rFonts w:ascii="Arial" w:hAnsi="Arial" w:cs="Arial"/>
        </w:rPr>
        <w:t xml:space="preserve">Email </w:t>
      </w:r>
      <w:r w:rsidR="00C3154F">
        <w:rPr>
          <w:rFonts w:ascii="Arial" w:hAnsi="Arial" w:cs="Arial"/>
        </w:rPr>
        <w:t>invitation</w:t>
      </w:r>
      <w:r>
        <w:rPr>
          <w:rFonts w:ascii="Arial" w:hAnsi="Arial" w:cs="Arial"/>
        </w:rPr>
        <w:t xml:space="preserve"> to Project Directors</w:t>
      </w:r>
    </w:p>
    <w:p w14:paraId="63137890" w14:textId="77777777" w:rsidR="006741BA" w:rsidRPr="00B51175" w:rsidRDefault="00020484" w:rsidP="00B51175">
      <w:pPr>
        <w:numPr>
          <w:ilvl w:val="0"/>
          <w:numId w:val="21"/>
        </w:numPr>
        <w:tabs>
          <w:tab w:val="left" w:pos="-471"/>
        </w:tabs>
        <w:rPr>
          <w:rFonts w:ascii="Arial" w:hAnsi="Arial" w:cs="Arial"/>
        </w:rPr>
      </w:pPr>
      <w:r>
        <w:rPr>
          <w:rFonts w:ascii="Arial" w:hAnsi="Arial" w:cs="Arial"/>
        </w:rPr>
        <w:t>Screen shots of GDTA Training Needs Assessment Survey in web application</w:t>
      </w:r>
      <w:r w:rsidR="00B51175" w:rsidRPr="00B51175">
        <w:rPr>
          <w:rFonts w:ascii="Arial" w:hAnsi="Arial" w:cs="Arial"/>
        </w:rPr>
        <w:t xml:space="preserve"> </w:t>
      </w:r>
    </w:p>
    <w:p w14:paraId="7D052997" w14:textId="77777777" w:rsidR="006741BA" w:rsidRDefault="006741BA">
      <w:pPr>
        <w:numPr>
          <w:ilvl w:val="12"/>
          <w:numId w:val="0"/>
        </w:numPr>
        <w:tabs>
          <w:tab w:val="left" w:pos="-449"/>
        </w:tabs>
        <w:rPr>
          <w:rFonts w:ascii="Arial" w:hAnsi="Arial" w:cs="Arial"/>
        </w:rPr>
      </w:pPr>
    </w:p>
    <w:sectPr w:rsidR="006741BA" w:rsidSect="0077347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C7B23" w14:textId="77777777" w:rsidR="00830161" w:rsidRDefault="00830161">
      <w:r>
        <w:separator/>
      </w:r>
    </w:p>
  </w:endnote>
  <w:endnote w:type="continuationSeparator" w:id="0">
    <w:p w14:paraId="5152F796" w14:textId="77777777" w:rsidR="00830161" w:rsidRDefault="0083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8E16D" w14:textId="77777777" w:rsidR="00830161" w:rsidRDefault="00830161">
    <w:pPr>
      <w:framePr w:wrap="notBeside" w:hAnchor="text" w:xAlign="center"/>
    </w:pPr>
    <w:r>
      <w:fldChar w:fldCharType="begin"/>
    </w:r>
    <w:r>
      <w:instrText xml:space="preserve"> PAGE  </w:instrText>
    </w:r>
    <w:r>
      <w:fldChar w:fldCharType="separate"/>
    </w:r>
    <w:r w:rsidR="004605EE">
      <w:rPr>
        <w:noProof/>
      </w:rPr>
      <w:t>1</w:t>
    </w:r>
    <w:r>
      <w:fldChar w:fldCharType="end"/>
    </w:r>
  </w:p>
  <w:p w14:paraId="391CC194" w14:textId="77777777" w:rsidR="00830161" w:rsidRDefault="00830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CE224" w14:textId="77777777" w:rsidR="00830161" w:rsidRDefault="00830161">
      <w:r>
        <w:separator/>
      </w:r>
    </w:p>
  </w:footnote>
  <w:footnote w:type="continuationSeparator" w:id="0">
    <w:p w14:paraId="29473A10" w14:textId="77777777" w:rsidR="00830161" w:rsidRDefault="00830161">
      <w:r>
        <w:continuationSeparator/>
      </w:r>
    </w:p>
  </w:footnote>
  <w:footnote w:id="1">
    <w:p w14:paraId="4E4225CE" w14:textId="77777777" w:rsidR="00830161" w:rsidRDefault="00830161" w:rsidP="002348C9">
      <w:pPr>
        <w:pStyle w:val="FootnoteText"/>
      </w:pPr>
      <w:r>
        <w:rPr>
          <w:rStyle w:val="FootnoteReference"/>
        </w:rPr>
        <w:footnoteRef/>
      </w:r>
      <w:r>
        <w:t xml:space="preserve"> </w:t>
      </w:r>
      <w:proofErr w:type="spellStart"/>
      <w:r>
        <w:t>Montaquila</w:t>
      </w:r>
      <w:proofErr w:type="spellEnd"/>
      <w:r>
        <w:t xml:space="preserve"> JM, &amp; Olson KM. (2012, April 24). </w:t>
      </w:r>
      <w:proofErr w:type="gramStart"/>
      <w:r>
        <w:t>“Practical Tools for Nonresponse Bias Studies.”</w:t>
      </w:r>
      <w:proofErr w:type="gramEnd"/>
      <w:r>
        <w:t xml:space="preserve">  </w:t>
      </w:r>
      <w:proofErr w:type="gramStart"/>
      <w:r>
        <w:t xml:space="preserve">In </w:t>
      </w:r>
      <w:r w:rsidRPr="001E1A19">
        <w:rPr>
          <w:i/>
        </w:rPr>
        <w:t>SRMS/AAPOR Webinar Series</w:t>
      </w:r>
      <w:r>
        <w:t>.</w:t>
      </w:r>
      <w:proofErr w:type="gramEnd"/>
      <w:r>
        <w:t xml:space="preserve">  </w:t>
      </w:r>
      <w:proofErr w:type="gramStart"/>
      <w:r>
        <w:t xml:space="preserve">Retrieved from </w:t>
      </w:r>
      <w:r w:rsidRPr="001E1A19">
        <w:t>http://www.amstat.org/sections/srms/webinarfiles/NRBiasWebinarApril2012.pdf</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96FB7A"/>
    <w:lvl w:ilvl="0">
      <w:numFmt w:val="decimal"/>
      <w:lvlText w:val="*"/>
      <w:lvlJc w:val="left"/>
    </w:lvl>
  </w:abstractNum>
  <w:abstractNum w:abstractNumId="1">
    <w:nsid w:val="00B965D1"/>
    <w:multiLevelType w:val="hybridMultilevel"/>
    <w:tmpl w:val="B6CE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11525"/>
    <w:multiLevelType w:val="hybridMultilevel"/>
    <w:tmpl w:val="A8CE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51C57"/>
    <w:multiLevelType w:val="hybridMultilevel"/>
    <w:tmpl w:val="DAF6A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A73C5"/>
    <w:multiLevelType w:val="hybridMultilevel"/>
    <w:tmpl w:val="C658A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34A11"/>
    <w:multiLevelType w:val="hybridMultilevel"/>
    <w:tmpl w:val="51BE6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A77CB"/>
    <w:multiLevelType w:val="hybridMultilevel"/>
    <w:tmpl w:val="DF86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F671C"/>
    <w:multiLevelType w:val="hybridMultilevel"/>
    <w:tmpl w:val="C1BCD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4416B"/>
    <w:multiLevelType w:val="hybridMultilevel"/>
    <w:tmpl w:val="D4AE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476C9"/>
    <w:multiLevelType w:val="hybridMultilevel"/>
    <w:tmpl w:val="78D8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11766"/>
    <w:multiLevelType w:val="hybridMultilevel"/>
    <w:tmpl w:val="378E9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A4934"/>
    <w:multiLevelType w:val="hybridMultilevel"/>
    <w:tmpl w:val="38B4D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43D97"/>
    <w:multiLevelType w:val="hybridMultilevel"/>
    <w:tmpl w:val="F54C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FE2449"/>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14">
    <w:nsid w:val="55E63291"/>
    <w:multiLevelType w:val="hybridMultilevel"/>
    <w:tmpl w:val="24CC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F1F9C"/>
    <w:multiLevelType w:val="hybridMultilevel"/>
    <w:tmpl w:val="F80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F5F5D"/>
    <w:multiLevelType w:val="hybridMultilevel"/>
    <w:tmpl w:val="6D6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65F15"/>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18">
    <w:nsid w:val="795C0BF5"/>
    <w:multiLevelType w:val="hybridMultilevel"/>
    <w:tmpl w:val="B7B8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11728"/>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20">
    <w:nsid w:val="7D740E0E"/>
    <w:multiLevelType w:val="singleLevel"/>
    <w:tmpl w:val="C5FCFAD8"/>
    <w:lvl w:ilvl="0">
      <w:start w:val="1"/>
      <w:numFmt w:val="upperLetter"/>
      <w:lvlText w:val="%1."/>
      <w:legacy w:legacy="1" w:legacySpace="0" w:legacyIndent="1"/>
      <w:lvlJc w:val="left"/>
      <w:pPr>
        <w:ind w:left="1" w:hanging="1"/>
      </w:pPr>
      <w:rPr>
        <w:rFonts w:ascii="Arial" w:hAnsi="Arial" w:hint="default"/>
      </w:rPr>
    </w:lvl>
  </w:abstractNum>
  <w:abstractNum w:abstractNumId="21">
    <w:nsid w:val="7DA873FB"/>
    <w:multiLevelType w:val="hybridMultilevel"/>
    <w:tmpl w:val="443E5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WP TypographicSymbols" w:hAnsi="WP TypographicSymbols" w:hint="default"/>
        </w:rPr>
      </w:lvl>
    </w:lvlOverride>
  </w:num>
  <w:num w:numId="2">
    <w:abstractNumId w:val="20"/>
  </w:num>
  <w:num w:numId="3">
    <w:abstractNumId w:val="19"/>
  </w:num>
  <w:num w:numId="4">
    <w:abstractNumId w:val="13"/>
  </w:num>
  <w:num w:numId="5">
    <w:abstractNumId w:val="17"/>
  </w:num>
  <w:num w:numId="6">
    <w:abstractNumId w:val="1"/>
  </w:num>
  <w:num w:numId="7">
    <w:abstractNumId w:val="16"/>
  </w:num>
  <w:num w:numId="8">
    <w:abstractNumId w:val="8"/>
  </w:num>
  <w:num w:numId="9">
    <w:abstractNumId w:val="2"/>
  </w:num>
  <w:num w:numId="10">
    <w:abstractNumId w:val="12"/>
  </w:num>
  <w:num w:numId="11">
    <w:abstractNumId w:val="9"/>
  </w:num>
  <w:num w:numId="12">
    <w:abstractNumId w:val="6"/>
  </w:num>
  <w:num w:numId="13">
    <w:abstractNumId w:val="14"/>
  </w:num>
  <w:num w:numId="14">
    <w:abstractNumId w:val="21"/>
  </w:num>
  <w:num w:numId="15">
    <w:abstractNumId w:val="18"/>
  </w:num>
  <w:num w:numId="16">
    <w:abstractNumId w:val="5"/>
  </w:num>
  <w:num w:numId="17">
    <w:abstractNumId w:val="7"/>
  </w:num>
  <w:num w:numId="18">
    <w:abstractNumId w:val="15"/>
  </w:num>
  <w:num w:numId="19">
    <w:abstractNumId w:val="11"/>
  </w:num>
  <w:num w:numId="20">
    <w:abstractNumId w:val="3"/>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95"/>
    <w:rsid w:val="000158B8"/>
    <w:rsid w:val="00015E05"/>
    <w:rsid w:val="00020484"/>
    <w:rsid w:val="00037729"/>
    <w:rsid w:val="00045C79"/>
    <w:rsid w:val="0004788F"/>
    <w:rsid w:val="00057088"/>
    <w:rsid w:val="000579CA"/>
    <w:rsid w:val="000670BB"/>
    <w:rsid w:val="0007406B"/>
    <w:rsid w:val="0007448C"/>
    <w:rsid w:val="000870BA"/>
    <w:rsid w:val="000B35BB"/>
    <w:rsid w:val="000D1E1C"/>
    <w:rsid w:val="000D43DE"/>
    <w:rsid w:val="000E0AB8"/>
    <w:rsid w:val="00101744"/>
    <w:rsid w:val="0011190E"/>
    <w:rsid w:val="001351D5"/>
    <w:rsid w:val="001652DE"/>
    <w:rsid w:val="001860A3"/>
    <w:rsid w:val="001B4CB9"/>
    <w:rsid w:val="0020095A"/>
    <w:rsid w:val="00204772"/>
    <w:rsid w:val="002348C9"/>
    <w:rsid w:val="00244E8D"/>
    <w:rsid w:val="0025787E"/>
    <w:rsid w:val="00285F26"/>
    <w:rsid w:val="002A0BC4"/>
    <w:rsid w:val="002B6F6A"/>
    <w:rsid w:val="002F13A8"/>
    <w:rsid w:val="002F17FB"/>
    <w:rsid w:val="003055BD"/>
    <w:rsid w:val="003460F7"/>
    <w:rsid w:val="00363832"/>
    <w:rsid w:val="00373CBC"/>
    <w:rsid w:val="003A6660"/>
    <w:rsid w:val="003C1020"/>
    <w:rsid w:val="003C4A43"/>
    <w:rsid w:val="003D2C48"/>
    <w:rsid w:val="003D644A"/>
    <w:rsid w:val="003D6DF7"/>
    <w:rsid w:val="003F5AB3"/>
    <w:rsid w:val="003F7F74"/>
    <w:rsid w:val="00405BD7"/>
    <w:rsid w:val="0042258F"/>
    <w:rsid w:val="00442E04"/>
    <w:rsid w:val="00445F89"/>
    <w:rsid w:val="00452DF6"/>
    <w:rsid w:val="00453A66"/>
    <w:rsid w:val="004605EE"/>
    <w:rsid w:val="004C6BBC"/>
    <w:rsid w:val="004D5F5F"/>
    <w:rsid w:val="004E4E53"/>
    <w:rsid w:val="004F413A"/>
    <w:rsid w:val="00523511"/>
    <w:rsid w:val="005319B3"/>
    <w:rsid w:val="00533CDE"/>
    <w:rsid w:val="00551094"/>
    <w:rsid w:val="00592A12"/>
    <w:rsid w:val="005C0124"/>
    <w:rsid w:val="005F23B5"/>
    <w:rsid w:val="006449BF"/>
    <w:rsid w:val="00654B60"/>
    <w:rsid w:val="00655EAF"/>
    <w:rsid w:val="00661DC9"/>
    <w:rsid w:val="00662CB2"/>
    <w:rsid w:val="00671CAA"/>
    <w:rsid w:val="006741BA"/>
    <w:rsid w:val="0069588F"/>
    <w:rsid w:val="006B108B"/>
    <w:rsid w:val="006C4C48"/>
    <w:rsid w:val="006D242E"/>
    <w:rsid w:val="006E692B"/>
    <w:rsid w:val="0070148E"/>
    <w:rsid w:val="00701F8B"/>
    <w:rsid w:val="00711BB1"/>
    <w:rsid w:val="00711D15"/>
    <w:rsid w:val="00726177"/>
    <w:rsid w:val="007333BC"/>
    <w:rsid w:val="00734C72"/>
    <w:rsid w:val="0073594A"/>
    <w:rsid w:val="0075687B"/>
    <w:rsid w:val="007644ED"/>
    <w:rsid w:val="00773470"/>
    <w:rsid w:val="00783110"/>
    <w:rsid w:val="007A0AD2"/>
    <w:rsid w:val="007B1806"/>
    <w:rsid w:val="007E104E"/>
    <w:rsid w:val="007E2870"/>
    <w:rsid w:val="00816C00"/>
    <w:rsid w:val="00830161"/>
    <w:rsid w:val="00837E5F"/>
    <w:rsid w:val="0085454D"/>
    <w:rsid w:val="00860EA3"/>
    <w:rsid w:val="00864E50"/>
    <w:rsid w:val="00873E1F"/>
    <w:rsid w:val="008A1395"/>
    <w:rsid w:val="008C5385"/>
    <w:rsid w:val="008D0F94"/>
    <w:rsid w:val="008E31FD"/>
    <w:rsid w:val="008F1EA0"/>
    <w:rsid w:val="009021D9"/>
    <w:rsid w:val="00910617"/>
    <w:rsid w:val="009124F1"/>
    <w:rsid w:val="00924C3B"/>
    <w:rsid w:val="009337C6"/>
    <w:rsid w:val="009458D9"/>
    <w:rsid w:val="00954091"/>
    <w:rsid w:val="00993F21"/>
    <w:rsid w:val="009B57B8"/>
    <w:rsid w:val="009C104B"/>
    <w:rsid w:val="009E5123"/>
    <w:rsid w:val="009F207A"/>
    <w:rsid w:val="00A052A5"/>
    <w:rsid w:val="00A50CF0"/>
    <w:rsid w:val="00A530AE"/>
    <w:rsid w:val="00A63071"/>
    <w:rsid w:val="00A70A26"/>
    <w:rsid w:val="00AA0687"/>
    <w:rsid w:val="00AB2845"/>
    <w:rsid w:val="00AC4836"/>
    <w:rsid w:val="00AD09AC"/>
    <w:rsid w:val="00AD7004"/>
    <w:rsid w:val="00AD75FB"/>
    <w:rsid w:val="00AE27DB"/>
    <w:rsid w:val="00B51175"/>
    <w:rsid w:val="00B60D66"/>
    <w:rsid w:val="00B86F5A"/>
    <w:rsid w:val="00BB229A"/>
    <w:rsid w:val="00C2252F"/>
    <w:rsid w:val="00C2630B"/>
    <w:rsid w:val="00C3154F"/>
    <w:rsid w:val="00C37C1C"/>
    <w:rsid w:val="00C44E96"/>
    <w:rsid w:val="00C63B56"/>
    <w:rsid w:val="00C83321"/>
    <w:rsid w:val="00CA7D15"/>
    <w:rsid w:val="00CC4BD5"/>
    <w:rsid w:val="00CF65C9"/>
    <w:rsid w:val="00D00A0C"/>
    <w:rsid w:val="00D11973"/>
    <w:rsid w:val="00D70AB4"/>
    <w:rsid w:val="00D74780"/>
    <w:rsid w:val="00D76BC2"/>
    <w:rsid w:val="00DA3479"/>
    <w:rsid w:val="00DB7A2D"/>
    <w:rsid w:val="00DC1997"/>
    <w:rsid w:val="00DD6F7C"/>
    <w:rsid w:val="00E14D38"/>
    <w:rsid w:val="00E34492"/>
    <w:rsid w:val="00E45975"/>
    <w:rsid w:val="00E63F2F"/>
    <w:rsid w:val="00E93C36"/>
    <w:rsid w:val="00EB1290"/>
    <w:rsid w:val="00EC4BA0"/>
    <w:rsid w:val="00ED6567"/>
    <w:rsid w:val="00EE1934"/>
    <w:rsid w:val="00EE5F41"/>
    <w:rsid w:val="00EF1818"/>
    <w:rsid w:val="00F05CDF"/>
    <w:rsid w:val="00F06140"/>
    <w:rsid w:val="00F23F2C"/>
    <w:rsid w:val="00F310AA"/>
    <w:rsid w:val="00F50F9B"/>
    <w:rsid w:val="00F557AA"/>
    <w:rsid w:val="00F64BEF"/>
    <w:rsid w:val="00F876BB"/>
    <w:rsid w:val="00FD10A0"/>
    <w:rsid w:val="00FD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3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ind w:left="4320"/>
    </w:pPr>
    <w:rPr>
      <w:rFonts w:ascii="Arial" w:hAnsi="Arial" w:cs="Arial"/>
    </w:rPr>
  </w:style>
  <w:style w:type="paragraph" w:styleId="BodyTextIndent2">
    <w:name w:val="Body Text Indent 2"/>
    <w:basedOn w:val="Normal"/>
    <w:pPr>
      <w:numPr>
        <w:ilvl w:val="12"/>
      </w:numPr>
      <w:tabs>
        <w:tab w:val="left" w:pos="-539"/>
      </w:tabs>
      <w:ind w:left="3960" w:hanging="2520"/>
    </w:pPr>
    <w:rPr>
      <w:rFonts w:ascii="Arial" w:hAnsi="Arial" w:cs="Arial"/>
    </w:rPr>
  </w:style>
  <w:style w:type="paragraph" w:styleId="BodyTextIndent3">
    <w:name w:val="Body Text Indent 3"/>
    <w:basedOn w:val="Normal"/>
    <w:pPr>
      <w:numPr>
        <w:ilvl w:val="12"/>
      </w:numPr>
      <w:tabs>
        <w:tab w:val="left" w:pos="-471"/>
      </w:tabs>
      <w:ind w:left="1440" w:hanging="720"/>
    </w:pPr>
    <w:rPr>
      <w:rFonts w:ascii="Arial" w:hAnsi="Arial" w:cs="Arial"/>
    </w:rPr>
  </w:style>
  <w:style w:type="paragraph" w:customStyle="1" w:styleId="Level2">
    <w:name w:val="Level 2"/>
    <w:pPr>
      <w:autoSpaceDE w:val="0"/>
      <w:autoSpaceDN w:val="0"/>
      <w:adjustRightInd w:val="0"/>
      <w:ind w:left="1440"/>
    </w:pPr>
    <w:rPr>
      <w:rFonts w:ascii="Univers" w:hAnsi="Univers"/>
      <w:sz w:val="24"/>
      <w:szCs w:val="24"/>
    </w:rPr>
  </w:style>
  <w:style w:type="paragraph" w:customStyle="1" w:styleId="Level1">
    <w:name w:val="Level 1"/>
    <w:pPr>
      <w:autoSpaceDE w:val="0"/>
      <w:autoSpaceDN w:val="0"/>
      <w:adjustRightInd w:val="0"/>
      <w:ind w:left="720"/>
    </w:pPr>
    <w:rPr>
      <w:rFonts w:ascii="Univers" w:hAnsi="Univers"/>
      <w:sz w:val="24"/>
      <w:szCs w:val="24"/>
    </w:rPr>
  </w:style>
  <w:style w:type="paragraph" w:customStyle="1" w:styleId="a">
    <w:name w:val="!"/>
    <w:pPr>
      <w:autoSpaceDE w:val="0"/>
      <w:autoSpaceDN w:val="0"/>
      <w:adjustRightInd w:val="0"/>
      <w:ind w:left="-1440"/>
    </w:pPr>
    <w:rPr>
      <w:rFonts w:ascii="Univers" w:hAnsi="Univers"/>
      <w:sz w:val="24"/>
      <w:szCs w:val="24"/>
    </w:rPr>
  </w:style>
  <w:style w:type="paragraph" w:customStyle="1" w:styleId="Quick1">
    <w:name w:val="Quick 1."/>
    <w:pPr>
      <w:autoSpaceDE w:val="0"/>
      <w:autoSpaceDN w:val="0"/>
      <w:adjustRightInd w:val="0"/>
      <w:ind w:left="-1440"/>
    </w:pPr>
    <w:rPr>
      <w:rFonts w:ascii="Univers" w:hAnsi="Univers"/>
      <w:sz w:val="24"/>
      <w:szCs w:val="24"/>
    </w:rPr>
  </w:style>
  <w:style w:type="character" w:styleId="CommentReference">
    <w:name w:val="annotation reference"/>
    <w:uiPriority w:val="99"/>
    <w:rsid w:val="009458D9"/>
    <w:rPr>
      <w:sz w:val="16"/>
      <w:szCs w:val="16"/>
    </w:rPr>
  </w:style>
  <w:style w:type="paragraph" w:styleId="CommentText">
    <w:name w:val="annotation text"/>
    <w:basedOn w:val="Normal"/>
    <w:link w:val="CommentTextChar"/>
    <w:uiPriority w:val="99"/>
    <w:rsid w:val="009458D9"/>
    <w:rPr>
      <w:sz w:val="20"/>
      <w:szCs w:val="20"/>
    </w:rPr>
  </w:style>
  <w:style w:type="character" w:customStyle="1" w:styleId="CommentTextChar">
    <w:name w:val="Comment Text Char"/>
    <w:basedOn w:val="DefaultParagraphFont"/>
    <w:link w:val="CommentText"/>
    <w:uiPriority w:val="99"/>
    <w:rsid w:val="009458D9"/>
  </w:style>
  <w:style w:type="paragraph" w:styleId="CommentSubject">
    <w:name w:val="annotation subject"/>
    <w:basedOn w:val="CommentText"/>
    <w:next w:val="CommentText"/>
    <w:link w:val="CommentSubjectChar"/>
    <w:rsid w:val="009458D9"/>
    <w:rPr>
      <w:b/>
      <w:bCs/>
    </w:rPr>
  </w:style>
  <w:style w:type="character" w:customStyle="1" w:styleId="CommentSubjectChar">
    <w:name w:val="Comment Subject Char"/>
    <w:link w:val="CommentSubject"/>
    <w:rsid w:val="009458D9"/>
    <w:rPr>
      <w:b/>
      <w:bCs/>
    </w:rPr>
  </w:style>
  <w:style w:type="paragraph" w:styleId="BalloonText">
    <w:name w:val="Balloon Text"/>
    <w:basedOn w:val="Normal"/>
    <w:link w:val="BalloonTextChar"/>
    <w:rsid w:val="009458D9"/>
    <w:rPr>
      <w:rFonts w:ascii="Segoe UI" w:hAnsi="Segoe UI" w:cs="Segoe UI"/>
      <w:sz w:val="18"/>
      <w:szCs w:val="18"/>
    </w:rPr>
  </w:style>
  <w:style w:type="character" w:customStyle="1" w:styleId="BalloonTextChar">
    <w:name w:val="Balloon Text Char"/>
    <w:link w:val="BalloonText"/>
    <w:rsid w:val="009458D9"/>
    <w:rPr>
      <w:rFonts w:ascii="Segoe UI" w:hAnsi="Segoe UI" w:cs="Segoe UI"/>
      <w:sz w:val="18"/>
      <w:szCs w:val="18"/>
    </w:rPr>
  </w:style>
  <w:style w:type="character" w:styleId="Hyperlink">
    <w:name w:val="Hyperlink"/>
    <w:rsid w:val="003460F7"/>
    <w:rPr>
      <w:color w:val="0563C1"/>
      <w:u w:val="single"/>
    </w:rPr>
  </w:style>
  <w:style w:type="table" w:customStyle="1" w:styleId="GridTable4Accent5">
    <w:name w:val="Grid Table 4 Accent 5"/>
    <w:basedOn w:val="TableNormal"/>
    <w:uiPriority w:val="49"/>
    <w:rsid w:val="002348C9"/>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4">
    <w:name w:val="Grid Table 5 Dark Accent 4"/>
    <w:basedOn w:val="TableNormal"/>
    <w:uiPriority w:val="50"/>
    <w:rsid w:val="002348C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4Accent6">
    <w:name w:val="Grid Table 4 Accent 6"/>
    <w:basedOn w:val="TableNormal"/>
    <w:uiPriority w:val="49"/>
    <w:rsid w:val="002348C9"/>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ListParagraph">
    <w:name w:val="List Paragraph"/>
    <w:basedOn w:val="Normal"/>
    <w:uiPriority w:val="34"/>
    <w:qFormat/>
    <w:rsid w:val="002348C9"/>
    <w:pPr>
      <w:spacing w:after="120"/>
      <w:ind w:left="720"/>
      <w:contextualSpacing/>
    </w:pPr>
    <w:rPr>
      <w:rFonts w:eastAsia="Calibri" w:cs="Arial"/>
      <w:szCs w:val="22"/>
    </w:rPr>
  </w:style>
  <w:style w:type="paragraph" w:styleId="FootnoteText">
    <w:name w:val="footnote text"/>
    <w:basedOn w:val="Normal"/>
    <w:link w:val="FootnoteTextChar"/>
    <w:uiPriority w:val="99"/>
    <w:unhideWhenUsed/>
    <w:rsid w:val="002348C9"/>
    <w:rPr>
      <w:rFonts w:eastAsia="Calibri" w:cs="Arial"/>
      <w:sz w:val="20"/>
      <w:szCs w:val="20"/>
    </w:rPr>
  </w:style>
  <w:style w:type="character" w:customStyle="1" w:styleId="FootnoteTextChar">
    <w:name w:val="Footnote Text Char"/>
    <w:link w:val="FootnoteText"/>
    <w:uiPriority w:val="99"/>
    <w:rsid w:val="002348C9"/>
    <w:rPr>
      <w:rFonts w:eastAsia="Calibri" w:cs="Arial"/>
    </w:rPr>
  </w:style>
  <w:style w:type="character" w:styleId="FootnoteReference">
    <w:name w:val="footnote reference"/>
    <w:uiPriority w:val="99"/>
    <w:unhideWhenUsed/>
    <w:rsid w:val="002348C9"/>
    <w:rPr>
      <w:vertAlign w:val="superscript"/>
    </w:rPr>
  </w:style>
  <w:style w:type="table" w:customStyle="1" w:styleId="GridTable4Accent4">
    <w:name w:val="Grid Table 4 Accent 4"/>
    <w:basedOn w:val="TableNormal"/>
    <w:uiPriority w:val="49"/>
    <w:rsid w:val="00655EA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
    <w:name w:val="Grid Table 3 Accent 6"/>
    <w:basedOn w:val="TableNormal"/>
    <w:uiPriority w:val="48"/>
    <w:rsid w:val="00711D15"/>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6">
    <w:name w:val="List Table 2 Accent 6"/>
    <w:basedOn w:val="TableNormal"/>
    <w:uiPriority w:val="47"/>
    <w:rsid w:val="00711D15"/>
    <w:rPr>
      <w:rFonts w:ascii="Calibri" w:eastAsia="Calibri" w:hAnsi="Calibri" w:cs="Arial"/>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rsid w:val="00135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ind w:left="4320"/>
    </w:pPr>
    <w:rPr>
      <w:rFonts w:ascii="Arial" w:hAnsi="Arial" w:cs="Arial"/>
    </w:rPr>
  </w:style>
  <w:style w:type="paragraph" w:styleId="BodyTextIndent2">
    <w:name w:val="Body Text Indent 2"/>
    <w:basedOn w:val="Normal"/>
    <w:pPr>
      <w:numPr>
        <w:ilvl w:val="12"/>
      </w:numPr>
      <w:tabs>
        <w:tab w:val="left" w:pos="-539"/>
      </w:tabs>
      <w:ind w:left="3960" w:hanging="2520"/>
    </w:pPr>
    <w:rPr>
      <w:rFonts w:ascii="Arial" w:hAnsi="Arial" w:cs="Arial"/>
    </w:rPr>
  </w:style>
  <w:style w:type="paragraph" w:styleId="BodyTextIndent3">
    <w:name w:val="Body Text Indent 3"/>
    <w:basedOn w:val="Normal"/>
    <w:pPr>
      <w:numPr>
        <w:ilvl w:val="12"/>
      </w:numPr>
      <w:tabs>
        <w:tab w:val="left" w:pos="-471"/>
      </w:tabs>
      <w:ind w:left="1440" w:hanging="720"/>
    </w:pPr>
    <w:rPr>
      <w:rFonts w:ascii="Arial" w:hAnsi="Arial" w:cs="Arial"/>
    </w:rPr>
  </w:style>
  <w:style w:type="paragraph" w:customStyle="1" w:styleId="Level2">
    <w:name w:val="Level 2"/>
    <w:pPr>
      <w:autoSpaceDE w:val="0"/>
      <w:autoSpaceDN w:val="0"/>
      <w:adjustRightInd w:val="0"/>
      <w:ind w:left="1440"/>
    </w:pPr>
    <w:rPr>
      <w:rFonts w:ascii="Univers" w:hAnsi="Univers"/>
      <w:sz w:val="24"/>
      <w:szCs w:val="24"/>
    </w:rPr>
  </w:style>
  <w:style w:type="paragraph" w:customStyle="1" w:styleId="Level1">
    <w:name w:val="Level 1"/>
    <w:pPr>
      <w:autoSpaceDE w:val="0"/>
      <w:autoSpaceDN w:val="0"/>
      <w:adjustRightInd w:val="0"/>
      <w:ind w:left="720"/>
    </w:pPr>
    <w:rPr>
      <w:rFonts w:ascii="Univers" w:hAnsi="Univers"/>
      <w:sz w:val="24"/>
      <w:szCs w:val="24"/>
    </w:rPr>
  </w:style>
  <w:style w:type="paragraph" w:customStyle="1" w:styleId="a">
    <w:name w:val="!"/>
    <w:pPr>
      <w:autoSpaceDE w:val="0"/>
      <w:autoSpaceDN w:val="0"/>
      <w:adjustRightInd w:val="0"/>
      <w:ind w:left="-1440"/>
    </w:pPr>
    <w:rPr>
      <w:rFonts w:ascii="Univers" w:hAnsi="Univers"/>
      <w:sz w:val="24"/>
      <w:szCs w:val="24"/>
    </w:rPr>
  </w:style>
  <w:style w:type="paragraph" w:customStyle="1" w:styleId="Quick1">
    <w:name w:val="Quick 1."/>
    <w:pPr>
      <w:autoSpaceDE w:val="0"/>
      <w:autoSpaceDN w:val="0"/>
      <w:adjustRightInd w:val="0"/>
      <w:ind w:left="-1440"/>
    </w:pPr>
    <w:rPr>
      <w:rFonts w:ascii="Univers" w:hAnsi="Univers"/>
      <w:sz w:val="24"/>
      <w:szCs w:val="24"/>
    </w:rPr>
  </w:style>
  <w:style w:type="character" w:styleId="CommentReference">
    <w:name w:val="annotation reference"/>
    <w:uiPriority w:val="99"/>
    <w:rsid w:val="009458D9"/>
    <w:rPr>
      <w:sz w:val="16"/>
      <w:szCs w:val="16"/>
    </w:rPr>
  </w:style>
  <w:style w:type="paragraph" w:styleId="CommentText">
    <w:name w:val="annotation text"/>
    <w:basedOn w:val="Normal"/>
    <w:link w:val="CommentTextChar"/>
    <w:uiPriority w:val="99"/>
    <w:rsid w:val="009458D9"/>
    <w:rPr>
      <w:sz w:val="20"/>
      <w:szCs w:val="20"/>
    </w:rPr>
  </w:style>
  <w:style w:type="character" w:customStyle="1" w:styleId="CommentTextChar">
    <w:name w:val="Comment Text Char"/>
    <w:basedOn w:val="DefaultParagraphFont"/>
    <w:link w:val="CommentText"/>
    <w:uiPriority w:val="99"/>
    <w:rsid w:val="009458D9"/>
  </w:style>
  <w:style w:type="paragraph" w:styleId="CommentSubject">
    <w:name w:val="annotation subject"/>
    <w:basedOn w:val="CommentText"/>
    <w:next w:val="CommentText"/>
    <w:link w:val="CommentSubjectChar"/>
    <w:rsid w:val="009458D9"/>
    <w:rPr>
      <w:b/>
      <w:bCs/>
    </w:rPr>
  </w:style>
  <w:style w:type="character" w:customStyle="1" w:styleId="CommentSubjectChar">
    <w:name w:val="Comment Subject Char"/>
    <w:link w:val="CommentSubject"/>
    <w:rsid w:val="009458D9"/>
    <w:rPr>
      <w:b/>
      <w:bCs/>
    </w:rPr>
  </w:style>
  <w:style w:type="paragraph" w:styleId="BalloonText">
    <w:name w:val="Balloon Text"/>
    <w:basedOn w:val="Normal"/>
    <w:link w:val="BalloonTextChar"/>
    <w:rsid w:val="009458D9"/>
    <w:rPr>
      <w:rFonts w:ascii="Segoe UI" w:hAnsi="Segoe UI" w:cs="Segoe UI"/>
      <w:sz w:val="18"/>
      <w:szCs w:val="18"/>
    </w:rPr>
  </w:style>
  <w:style w:type="character" w:customStyle="1" w:styleId="BalloonTextChar">
    <w:name w:val="Balloon Text Char"/>
    <w:link w:val="BalloonText"/>
    <w:rsid w:val="009458D9"/>
    <w:rPr>
      <w:rFonts w:ascii="Segoe UI" w:hAnsi="Segoe UI" w:cs="Segoe UI"/>
      <w:sz w:val="18"/>
      <w:szCs w:val="18"/>
    </w:rPr>
  </w:style>
  <w:style w:type="character" w:styleId="Hyperlink">
    <w:name w:val="Hyperlink"/>
    <w:rsid w:val="003460F7"/>
    <w:rPr>
      <w:color w:val="0563C1"/>
      <w:u w:val="single"/>
    </w:rPr>
  </w:style>
  <w:style w:type="table" w:customStyle="1" w:styleId="GridTable4Accent5">
    <w:name w:val="Grid Table 4 Accent 5"/>
    <w:basedOn w:val="TableNormal"/>
    <w:uiPriority w:val="49"/>
    <w:rsid w:val="002348C9"/>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4">
    <w:name w:val="Grid Table 5 Dark Accent 4"/>
    <w:basedOn w:val="TableNormal"/>
    <w:uiPriority w:val="50"/>
    <w:rsid w:val="002348C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4Accent6">
    <w:name w:val="Grid Table 4 Accent 6"/>
    <w:basedOn w:val="TableNormal"/>
    <w:uiPriority w:val="49"/>
    <w:rsid w:val="002348C9"/>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ListParagraph">
    <w:name w:val="List Paragraph"/>
    <w:basedOn w:val="Normal"/>
    <w:uiPriority w:val="34"/>
    <w:qFormat/>
    <w:rsid w:val="002348C9"/>
    <w:pPr>
      <w:spacing w:after="120"/>
      <w:ind w:left="720"/>
      <w:contextualSpacing/>
    </w:pPr>
    <w:rPr>
      <w:rFonts w:eastAsia="Calibri" w:cs="Arial"/>
      <w:szCs w:val="22"/>
    </w:rPr>
  </w:style>
  <w:style w:type="paragraph" w:styleId="FootnoteText">
    <w:name w:val="footnote text"/>
    <w:basedOn w:val="Normal"/>
    <w:link w:val="FootnoteTextChar"/>
    <w:uiPriority w:val="99"/>
    <w:unhideWhenUsed/>
    <w:rsid w:val="002348C9"/>
    <w:rPr>
      <w:rFonts w:eastAsia="Calibri" w:cs="Arial"/>
      <w:sz w:val="20"/>
      <w:szCs w:val="20"/>
    </w:rPr>
  </w:style>
  <w:style w:type="character" w:customStyle="1" w:styleId="FootnoteTextChar">
    <w:name w:val="Footnote Text Char"/>
    <w:link w:val="FootnoteText"/>
    <w:uiPriority w:val="99"/>
    <w:rsid w:val="002348C9"/>
    <w:rPr>
      <w:rFonts w:eastAsia="Calibri" w:cs="Arial"/>
    </w:rPr>
  </w:style>
  <w:style w:type="character" w:styleId="FootnoteReference">
    <w:name w:val="footnote reference"/>
    <w:uiPriority w:val="99"/>
    <w:unhideWhenUsed/>
    <w:rsid w:val="002348C9"/>
    <w:rPr>
      <w:vertAlign w:val="superscript"/>
    </w:rPr>
  </w:style>
  <w:style w:type="table" w:customStyle="1" w:styleId="GridTable4Accent4">
    <w:name w:val="Grid Table 4 Accent 4"/>
    <w:basedOn w:val="TableNormal"/>
    <w:uiPriority w:val="49"/>
    <w:rsid w:val="00655EA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
    <w:name w:val="Grid Table 3 Accent 6"/>
    <w:basedOn w:val="TableNormal"/>
    <w:uiPriority w:val="48"/>
    <w:rsid w:val="00711D15"/>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2Accent6">
    <w:name w:val="List Table 2 Accent 6"/>
    <w:basedOn w:val="TableNormal"/>
    <w:uiPriority w:val="47"/>
    <w:rsid w:val="00711D15"/>
    <w:rPr>
      <w:rFonts w:ascii="Calibri" w:eastAsia="Calibri" w:hAnsi="Calibri" w:cs="Arial"/>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rsid w:val="00135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95573">
      <w:bodyDiv w:val="1"/>
      <w:marLeft w:val="0"/>
      <w:marRight w:val="0"/>
      <w:marTop w:val="0"/>
      <w:marBottom w:val="0"/>
      <w:divBdr>
        <w:top w:val="none" w:sz="0" w:space="0" w:color="auto"/>
        <w:left w:val="none" w:sz="0" w:space="0" w:color="auto"/>
        <w:bottom w:val="none" w:sz="0" w:space="0" w:color="auto"/>
        <w:right w:val="none" w:sz="0" w:space="0" w:color="auto"/>
      </w:divBdr>
    </w:div>
    <w:div w:id="13112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enney@center4s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sullivan@cloudburst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im.mayo@samhsa.hhs.gov"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mgillis@center4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109497707cfd609afca7cd86bd9fe91c">
  <xsd:schema xmlns:xsd="http://www.w3.org/2001/XMLSchema" xmlns:xs="http://www.w3.org/2001/XMLSchema" xmlns:p="http://schemas.microsoft.com/office/2006/metadata/properties" xmlns:ns2="4dac2259-948e-4c25-a6ca-eb5c519113cc" targetNamespace="http://schemas.microsoft.com/office/2006/metadata/properties" ma:root="true" ma:fieldsID="a260af578ea2a488a14fa3715b32b770"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AB3EB-B150-4678-8859-3C2943EDD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111B7-119A-400C-9808-F075603BA719}">
  <ds:schemaRefs>
    <ds:schemaRef ds:uri="http://schemas.microsoft.com/sharepoint/v3/contenttype/forms"/>
  </ds:schemaRefs>
</ds:datastoreItem>
</file>

<file path=customXml/itemProps3.xml><?xml version="1.0" encoding="utf-8"?>
<ds:datastoreItem xmlns:ds="http://schemas.openxmlformats.org/officeDocument/2006/customXml" ds:itemID="{D4E392BB-1991-4B8E-B26E-7C57D5F9FCE6}">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dac2259-948e-4c25-a6ca-eb5c519113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SAMHSA</Company>
  <LinksUpToDate>false</LinksUpToDate>
  <CharactersWithSpaces>12551</CharactersWithSpaces>
  <SharedDoc>false</SharedDoc>
  <HLinks>
    <vt:vector size="42" baseType="variant">
      <vt:variant>
        <vt:i4>393271</vt:i4>
      </vt:variant>
      <vt:variant>
        <vt:i4>20</vt:i4>
      </vt:variant>
      <vt:variant>
        <vt:i4>0</vt:i4>
      </vt:variant>
      <vt:variant>
        <vt:i4>5</vt:i4>
      </vt:variant>
      <vt:variant>
        <vt:lpwstr>mailto:Eugene.Hayes@SAMHSA.hhs.gov</vt:lpwstr>
      </vt:variant>
      <vt:variant>
        <vt:lpwstr/>
      </vt:variant>
      <vt:variant>
        <vt:i4>8192007</vt:i4>
      </vt:variant>
      <vt:variant>
        <vt:i4>17</vt:i4>
      </vt:variant>
      <vt:variant>
        <vt:i4>0</vt:i4>
      </vt:variant>
      <vt:variant>
        <vt:i4>5</vt:i4>
      </vt:variant>
      <vt:variant>
        <vt:lpwstr>mailto:lmgillis@center4si.com</vt:lpwstr>
      </vt:variant>
      <vt:variant>
        <vt:lpwstr/>
      </vt:variant>
      <vt:variant>
        <vt:i4>5832763</vt:i4>
      </vt:variant>
      <vt:variant>
        <vt:i4>14</vt:i4>
      </vt:variant>
      <vt:variant>
        <vt:i4>0</vt:i4>
      </vt:variant>
      <vt:variant>
        <vt:i4>5</vt:i4>
      </vt:variant>
      <vt:variant>
        <vt:lpwstr>mailto:rkenney@center4si.com</vt:lpwstr>
      </vt:variant>
      <vt:variant>
        <vt:lpwstr/>
      </vt:variant>
      <vt:variant>
        <vt:i4>2490442</vt:i4>
      </vt:variant>
      <vt:variant>
        <vt:i4>11</vt:i4>
      </vt:variant>
      <vt:variant>
        <vt:i4>0</vt:i4>
      </vt:variant>
      <vt:variant>
        <vt:i4>5</vt:i4>
      </vt:variant>
      <vt:variant>
        <vt:lpwstr>mailto:steven.sullivan@cloudburstgroup.com</vt:lpwstr>
      </vt:variant>
      <vt:variant>
        <vt:lpwstr/>
      </vt:variant>
      <vt:variant>
        <vt:i4>131098</vt:i4>
      </vt:variant>
      <vt:variant>
        <vt:i4>8</vt:i4>
      </vt:variant>
      <vt:variant>
        <vt:i4>0</vt:i4>
      </vt:variant>
      <vt:variant>
        <vt:i4>5</vt:i4>
      </vt:variant>
      <vt:variant>
        <vt:lpwstr>http://www.bls.gov/news.release/ecec.t03.htm</vt:lpwstr>
      </vt:variant>
      <vt:variant>
        <vt:lpwstr/>
      </vt:variant>
      <vt:variant>
        <vt:i4>4980745</vt:i4>
      </vt:variant>
      <vt:variant>
        <vt:i4>5</vt:i4>
      </vt:variant>
      <vt:variant>
        <vt:i4>0</vt:i4>
      </vt:variant>
      <vt:variant>
        <vt:i4>5</vt:i4>
      </vt:variant>
      <vt:variant>
        <vt:lpwstr>http://research.net/</vt:lpwstr>
      </vt:variant>
      <vt:variant>
        <vt:lpwstr/>
      </vt:variant>
      <vt:variant>
        <vt:i4>4980745</vt:i4>
      </vt:variant>
      <vt:variant>
        <vt:i4>2</vt:i4>
      </vt:variant>
      <vt:variant>
        <vt:i4>0</vt:i4>
      </vt:variant>
      <vt:variant>
        <vt:i4>5</vt:i4>
      </vt:variant>
      <vt:variant>
        <vt:lpwstr>http://research.net/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npearce</dc:creator>
  <cp:lastModifiedBy>Windows User</cp:lastModifiedBy>
  <cp:revision>2</cp:revision>
  <cp:lastPrinted>2014-12-08T13:30:00Z</cp:lastPrinted>
  <dcterms:created xsi:type="dcterms:W3CDTF">2015-07-08T12:28:00Z</dcterms:created>
  <dcterms:modified xsi:type="dcterms:W3CDTF">2015-07-08T12:28:00Z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