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p>
    <w:p w:rsidR="0048186C" w:rsidRDefault="0048186C" w:rsidP="0048186C">
      <w:pPr>
        <w:spacing w:after="0" w:line="240" w:lineRule="auto"/>
        <w:jc w:val="center"/>
        <w:rPr>
          <w:b/>
          <w:sz w:val="24"/>
          <w:szCs w:val="24"/>
        </w:rPr>
      </w:pPr>
      <w:r w:rsidRPr="00AB0804">
        <w:rPr>
          <w:b/>
          <w:sz w:val="24"/>
          <w:szCs w:val="24"/>
        </w:rPr>
        <w:t xml:space="preserve">Supporting Statement </w:t>
      </w:r>
      <w:r>
        <w:rPr>
          <w:b/>
          <w:sz w:val="24"/>
          <w:szCs w:val="24"/>
        </w:rPr>
        <w:t xml:space="preserve">A </w:t>
      </w:r>
      <w:r w:rsidRPr="00AB0804">
        <w:rPr>
          <w:b/>
          <w:sz w:val="24"/>
          <w:szCs w:val="24"/>
        </w:rPr>
        <w:t xml:space="preserve">for </w:t>
      </w:r>
    </w:p>
    <w:p w:rsidR="00AB0804" w:rsidRDefault="00AB0804" w:rsidP="0048186C">
      <w:pPr>
        <w:spacing w:after="0" w:line="240" w:lineRule="auto"/>
        <w:jc w:val="center"/>
        <w:rPr>
          <w:b/>
          <w:sz w:val="24"/>
          <w:szCs w:val="24"/>
        </w:rPr>
      </w:pPr>
    </w:p>
    <w:p w:rsidR="0048186C" w:rsidRPr="00AB0804" w:rsidRDefault="0048186C" w:rsidP="0048186C">
      <w:pPr>
        <w:spacing w:after="0" w:line="240" w:lineRule="auto"/>
        <w:jc w:val="center"/>
        <w:rPr>
          <w:b/>
          <w:sz w:val="24"/>
          <w:szCs w:val="24"/>
        </w:rPr>
      </w:pPr>
      <w:r w:rsidRPr="00AB0804">
        <w:rPr>
          <w:b/>
          <w:sz w:val="24"/>
          <w:szCs w:val="24"/>
        </w:rPr>
        <w:t xml:space="preserve">Paperwork Reduction Act Generic Information Collection Submissions for </w:t>
      </w:r>
    </w:p>
    <w:p w:rsidR="00AB0804" w:rsidRDefault="00AB0804" w:rsidP="0048186C">
      <w:pPr>
        <w:spacing w:after="0" w:line="240" w:lineRule="auto"/>
        <w:jc w:val="center"/>
        <w:outlineLvl w:val="0"/>
        <w:rPr>
          <w:b/>
          <w:sz w:val="24"/>
          <w:szCs w:val="24"/>
        </w:rPr>
      </w:pPr>
    </w:p>
    <w:p w:rsidR="0048186C" w:rsidRPr="00AB0804" w:rsidRDefault="0048186C" w:rsidP="0048186C">
      <w:pPr>
        <w:spacing w:after="0" w:line="240" w:lineRule="auto"/>
        <w:jc w:val="center"/>
        <w:outlineLvl w:val="0"/>
        <w:rPr>
          <w:b/>
          <w:sz w:val="24"/>
          <w:szCs w:val="24"/>
        </w:rPr>
      </w:pPr>
      <w:r w:rsidRPr="00AB0804">
        <w:rPr>
          <w:b/>
          <w:sz w:val="24"/>
          <w:szCs w:val="24"/>
        </w:rPr>
        <w:t>Generic Clearance for the Collection of Qualitative Feedback on Agency Service Delivery</w:t>
      </w:r>
    </w:p>
    <w:p w:rsidR="0048186C" w:rsidRPr="00AB0804" w:rsidRDefault="0048186C" w:rsidP="00AB0804">
      <w:pPr>
        <w:jc w:val="center"/>
        <w:rPr>
          <w:b/>
          <w:sz w:val="24"/>
          <w:szCs w:val="24"/>
        </w:rPr>
      </w:pPr>
    </w:p>
    <w:p w:rsidR="0048186C" w:rsidRPr="00AB0804" w:rsidRDefault="0048186C" w:rsidP="00AB0804">
      <w:pPr>
        <w:jc w:val="center"/>
        <w:rPr>
          <w:b/>
          <w:sz w:val="24"/>
          <w:szCs w:val="24"/>
        </w:rPr>
      </w:pPr>
      <w:r w:rsidRPr="00AB0804">
        <w:rPr>
          <w:b/>
          <w:sz w:val="24"/>
          <w:szCs w:val="24"/>
        </w:rPr>
        <w:t>National Institute on Drug Abuse</w:t>
      </w:r>
    </w:p>
    <w:p w:rsidR="0048186C" w:rsidRPr="00AB0804" w:rsidRDefault="0048186C" w:rsidP="00AB0804">
      <w:pPr>
        <w:jc w:val="center"/>
        <w:rPr>
          <w:b/>
          <w:sz w:val="24"/>
          <w:szCs w:val="24"/>
        </w:rPr>
      </w:pPr>
      <w:r w:rsidRPr="00AB0804">
        <w:rPr>
          <w:b/>
          <w:sz w:val="24"/>
          <w:szCs w:val="24"/>
        </w:rPr>
        <w:t>National Institutes of Health</w:t>
      </w:r>
    </w:p>
    <w:p w:rsidR="00D07AB1" w:rsidRDefault="00D07AB1" w:rsidP="00AB0804">
      <w:pPr>
        <w:jc w:val="center"/>
        <w:rPr>
          <w:b/>
          <w:sz w:val="24"/>
          <w:szCs w:val="24"/>
        </w:rPr>
      </w:pPr>
    </w:p>
    <w:p w:rsidR="00D07AB1" w:rsidRDefault="00D07AB1" w:rsidP="00AB0804">
      <w:pPr>
        <w:jc w:val="center"/>
        <w:rPr>
          <w:b/>
          <w:sz w:val="24"/>
          <w:szCs w:val="24"/>
        </w:rPr>
      </w:pPr>
      <w:r w:rsidRPr="007B558C">
        <w:rPr>
          <w:b/>
          <w:sz w:val="24"/>
          <w:szCs w:val="24"/>
          <w:highlight w:val="yellow"/>
        </w:rPr>
        <w:t>Extension 0925-0655</w:t>
      </w:r>
      <w:r>
        <w:rPr>
          <w:b/>
          <w:sz w:val="24"/>
          <w:szCs w:val="24"/>
        </w:rPr>
        <w:t xml:space="preserve"> </w:t>
      </w:r>
    </w:p>
    <w:p w:rsidR="00D07AB1" w:rsidRDefault="00D07AB1" w:rsidP="00AB0804">
      <w:pPr>
        <w:jc w:val="center"/>
        <w:rPr>
          <w:b/>
          <w:sz w:val="24"/>
          <w:szCs w:val="24"/>
        </w:rPr>
      </w:pPr>
    </w:p>
    <w:p w:rsidR="0048186C" w:rsidRPr="00AB0804" w:rsidRDefault="0048186C" w:rsidP="00AB0804">
      <w:pPr>
        <w:jc w:val="center"/>
        <w:rPr>
          <w:b/>
          <w:sz w:val="24"/>
          <w:szCs w:val="24"/>
        </w:rPr>
      </w:pPr>
      <w:r w:rsidRPr="00AB0804">
        <w:rPr>
          <w:b/>
          <w:sz w:val="24"/>
          <w:szCs w:val="24"/>
        </w:rPr>
        <w:t>February 23, 2015</w:t>
      </w: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jc w:val="center"/>
        <w:rPr>
          <w:b/>
        </w:rPr>
      </w:pPr>
    </w:p>
    <w:p w:rsidR="0048186C" w:rsidRDefault="0048186C" w:rsidP="00AB0804">
      <w:pPr>
        <w:spacing w:after="0" w:line="240" w:lineRule="auto"/>
        <w:rPr>
          <w:b/>
        </w:rPr>
      </w:pPr>
      <w:r>
        <w:rPr>
          <w:b/>
        </w:rPr>
        <w:t>Jack B. Stein, PhD.,</w:t>
      </w:r>
    </w:p>
    <w:p w:rsidR="0048186C" w:rsidRDefault="0048186C" w:rsidP="00AB0804">
      <w:pPr>
        <w:spacing w:after="0" w:line="240" w:lineRule="auto"/>
        <w:rPr>
          <w:b/>
        </w:rPr>
      </w:pPr>
      <w:r>
        <w:rPr>
          <w:b/>
        </w:rPr>
        <w:t>Director, Office of Science Policy and Communications</w:t>
      </w:r>
    </w:p>
    <w:p w:rsidR="0048186C" w:rsidRDefault="0048186C" w:rsidP="00AB0804">
      <w:pPr>
        <w:spacing w:after="0" w:line="240" w:lineRule="auto"/>
        <w:rPr>
          <w:b/>
        </w:rPr>
      </w:pPr>
      <w:r>
        <w:rPr>
          <w:b/>
        </w:rPr>
        <w:t>National Institute on Drug Abuse</w:t>
      </w:r>
    </w:p>
    <w:p w:rsidR="0048186C" w:rsidRDefault="00AB0804" w:rsidP="00AB0804">
      <w:pPr>
        <w:spacing w:after="0" w:line="240" w:lineRule="auto"/>
        <w:rPr>
          <w:b/>
        </w:rPr>
      </w:pPr>
      <w:r>
        <w:rPr>
          <w:b/>
        </w:rPr>
        <w:t>6001 Executive Blvd., Room 5251</w:t>
      </w:r>
    </w:p>
    <w:p w:rsidR="00AB0804" w:rsidRDefault="00AB0804" w:rsidP="00AB0804">
      <w:pPr>
        <w:spacing w:after="0" w:line="240" w:lineRule="auto"/>
        <w:rPr>
          <w:b/>
        </w:rPr>
      </w:pPr>
      <w:r>
        <w:rPr>
          <w:b/>
        </w:rPr>
        <w:lastRenderedPageBreak/>
        <w:t>Bethesda, MD 20892-9589</w:t>
      </w:r>
    </w:p>
    <w:p w:rsidR="0048186C" w:rsidRDefault="00AB0804" w:rsidP="00AB0804">
      <w:pPr>
        <w:spacing w:after="0" w:line="240" w:lineRule="auto"/>
        <w:rPr>
          <w:b/>
        </w:rPr>
      </w:pPr>
      <w:r>
        <w:rPr>
          <w:b/>
        </w:rPr>
        <w:t>Telep</w:t>
      </w:r>
      <w:r w:rsidR="0048186C">
        <w:rPr>
          <w:b/>
        </w:rPr>
        <w:t>hone: (301)-443-6071</w:t>
      </w:r>
    </w:p>
    <w:p w:rsidR="00AB0804" w:rsidRDefault="0048186C" w:rsidP="00AB0804">
      <w:pPr>
        <w:spacing w:after="0" w:line="240" w:lineRule="auto"/>
        <w:rPr>
          <w:b/>
        </w:rPr>
      </w:pPr>
      <w:r>
        <w:rPr>
          <w:b/>
        </w:rPr>
        <w:t>FAX:</w:t>
      </w:r>
      <w:r w:rsidR="00AB0804">
        <w:rPr>
          <w:b/>
        </w:rPr>
        <w:t xml:space="preserve"> 301-443-6277</w:t>
      </w:r>
    </w:p>
    <w:p w:rsidR="00AB0804" w:rsidRDefault="00AB0804" w:rsidP="00AB0804">
      <w:pPr>
        <w:spacing w:after="0" w:line="240" w:lineRule="auto"/>
        <w:rPr>
          <w:b/>
        </w:rPr>
      </w:pPr>
      <w:r>
        <w:rPr>
          <w:b/>
        </w:rPr>
        <w:t xml:space="preserve">Email: </w:t>
      </w:r>
      <w:hyperlink r:id="rId9" w:history="1">
        <w:r w:rsidRPr="00DD3445">
          <w:rPr>
            <w:rStyle w:val="Hyperlink"/>
            <w:b/>
          </w:rPr>
          <w:t>jack.stein@nida.nih.gov</w:t>
        </w:r>
      </w:hyperlink>
    </w:p>
    <w:p w:rsidR="0048186C" w:rsidRDefault="0048186C" w:rsidP="00AB0804">
      <w:pPr>
        <w:spacing w:after="0" w:line="240" w:lineRule="auto"/>
        <w:rPr>
          <w:b/>
        </w:rPr>
      </w:pPr>
      <w:r>
        <w:rPr>
          <w:b/>
        </w:rPr>
        <w:br w:type="page"/>
      </w:r>
    </w:p>
    <w:p w:rsidR="00982095" w:rsidRPr="00491615" w:rsidRDefault="000C0A7E">
      <w:pPr>
        <w:pStyle w:val="ListParagraph"/>
        <w:numPr>
          <w:ilvl w:val="0"/>
          <w:numId w:val="1"/>
        </w:numPr>
        <w:spacing w:after="0" w:line="240" w:lineRule="auto"/>
        <w:ind w:left="0"/>
        <w:rPr>
          <w:b/>
          <w:sz w:val="24"/>
          <w:szCs w:val="24"/>
        </w:rPr>
      </w:pPr>
      <w:r w:rsidRPr="00491615">
        <w:rPr>
          <w:b/>
          <w:sz w:val="24"/>
          <w:szCs w:val="24"/>
        </w:rPr>
        <w:lastRenderedPageBreak/>
        <w:t>JUSTIFICATION</w:t>
      </w:r>
    </w:p>
    <w:p w:rsidR="00982095" w:rsidRPr="00491615" w:rsidRDefault="00982095">
      <w:pPr>
        <w:pStyle w:val="ListParagraph"/>
        <w:spacing w:after="0" w:line="240" w:lineRule="auto"/>
        <w:ind w:left="0"/>
        <w:rPr>
          <w:b/>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Circumstances Making the Collection of Information Necessary</w:t>
      </w:r>
    </w:p>
    <w:p w:rsidR="00982095" w:rsidRPr="00491615" w:rsidRDefault="00982095">
      <w:pPr>
        <w:pStyle w:val="ListParagraph"/>
        <w:spacing w:after="0" w:line="240" w:lineRule="auto"/>
        <w:ind w:left="0"/>
        <w:rPr>
          <w:b/>
          <w:sz w:val="24"/>
          <w:szCs w:val="24"/>
        </w:rPr>
      </w:pPr>
    </w:p>
    <w:p w:rsidR="00982095" w:rsidRPr="00491615" w:rsidRDefault="00C62FA2">
      <w:pPr>
        <w:spacing w:after="0" w:line="240" w:lineRule="auto"/>
        <w:rPr>
          <w:sz w:val="24"/>
          <w:szCs w:val="24"/>
        </w:rPr>
      </w:pPr>
      <w:r w:rsidRPr="00491615">
        <w:rPr>
          <w:sz w:val="24"/>
          <w:szCs w:val="24"/>
        </w:rPr>
        <w:t>Executive Order 12862</w:t>
      </w:r>
      <w:r w:rsidR="000C0A7E" w:rsidRPr="00491615">
        <w:rPr>
          <w:sz w:val="24"/>
          <w:szCs w:val="24"/>
        </w:rPr>
        <w:t xml:space="preserve"> directs Federal agencies to </w:t>
      </w:r>
      <w:r w:rsidRPr="00491615">
        <w:rPr>
          <w:sz w:val="24"/>
          <w:szCs w:val="24"/>
        </w:rPr>
        <w:t xml:space="preserve">provide service to the public that matches or exceeds the best service available in the private sector. In order to </w:t>
      </w:r>
      <w:r w:rsidR="000C0A7E" w:rsidRPr="00491615">
        <w:rPr>
          <w:sz w:val="24"/>
          <w:szCs w:val="24"/>
        </w:rPr>
        <w:t xml:space="preserve">work continuously to ensure that </w:t>
      </w:r>
      <w:r w:rsidRPr="00491615">
        <w:rPr>
          <w:sz w:val="24"/>
          <w:szCs w:val="24"/>
        </w:rPr>
        <w:t xml:space="preserve">our </w:t>
      </w:r>
      <w:r w:rsidR="000C0A7E" w:rsidRPr="00491615">
        <w:rPr>
          <w:sz w:val="24"/>
          <w:szCs w:val="24"/>
        </w:rPr>
        <w:t xml:space="preserve">programs are effective and meet </w:t>
      </w:r>
      <w:r w:rsidR="000A410F" w:rsidRPr="00491615">
        <w:rPr>
          <w:sz w:val="24"/>
          <w:szCs w:val="24"/>
        </w:rPr>
        <w:t xml:space="preserve">our </w:t>
      </w:r>
      <w:r w:rsidR="000C0A7E" w:rsidRPr="00491615">
        <w:rPr>
          <w:sz w:val="24"/>
          <w:szCs w:val="24"/>
        </w:rPr>
        <w:t>customers’ needs</w:t>
      </w:r>
      <w:r w:rsidRPr="00491615">
        <w:rPr>
          <w:sz w:val="24"/>
          <w:szCs w:val="24"/>
        </w:rPr>
        <w:t xml:space="preserve">, </w:t>
      </w:r>
      <w:r w:rsidR="0020787B" w:rsidRPr="00491615">
        <w:rPr>
          <w:sz w:val="24"/>
          <w:szCs w:val="24"/>
        </w:rPr>
        <w:t>the National Institute on Drug Abuse, National Institutes of Health</w:t>
      </w:r>
      <w:r w:rsidR="006939FF" w:rsidRPr="00491615">
        <w:rPr>
          <w:sz w:val="24"/>
          <w:szCs w:val="24"/>
        </w:rPr>
        <w:t xml:space="preserve"> </w:t>
      </w:r>
      <w:r w:rsidR="0020787B" w:rsidRPr="00491615">
        <w:rPr>
          <w:sz w:val="24"/>
          <w:szCs w:val="24"/>
        </w:rPr>
        <w:t>(hereafter “the Agency”) seeks to</w:t>
      </w:r>
      <w:r w:rsidR="000C0A7E" w:rsidRPr="00491615">
        <w:rPr>
          <w:sz w:val="24"/>
          <w:szCs w:val="24"/>
        </w:rPr>
        <w:t xml:space="preserve"> obtain OMB approval of a generic clearance to collect </w:t>
      </w:r>
      <w:r w:rsidR="000A410F" w:rsidRPr="00491615">
        <w:rPr>
          <w:sz w:val="24"/>
          <w:szCs w:val="24"/>
        </w:rPr>
        <w:t>qualitative</w:t>
      </w:r>
      <w:r w:rsidR="000C0A7E" w:rsidRPr="00491615">
        <w:rPr>
          <w:sz w:val="24"/>
          <w:szCs w:val="24"/>
        </w:rPr>
        <w:t xml:space="preserve"> </w:t>
      </w:r>
      <w:r w:rsidR="006939FF" w:rsidRPr="00491615">
        <w:rPr>
          <w:sz w:val="24"/>
          <w:szCs w:val="24"/>
        </w:rPr>
        <w:t xml:space="preserve">information </w:t>
      </w:r>
      <w:r w:rsidR="000A410F" w:rsidRPr="00491615">
        <w:rPr>
          <w:sz w:val="24"/>
          <w:szCs w:val="24"/>
        </w:rPr>
        <w:t xml:space="preserve">on </w:t>
      </w:r>
      <w:r w:rsidR="006939FF" w:rsidRPr="00491615">
        <w:rPr>
          <w:sz w:val="24"/>
          <w:szCs w:val="24"/>
        </w:rPr>
        <w:t xml:space="preserve">(a) </w:t>
      </w:r>
      <w:r w:rsidR="000A410F" w:rsidRPr="00491615">
        <w:rPr>
          <w:sz w:val="24"/>
          <w:szCs w:val="24"/>
        </w:rPr>
        <w:t>service delivery</w:t>
      </w:r>
      <w:r w:rsidR="006939FF" w:rsidRPr="00491615">
        <w:rPr>
          <w:sz w:val="24"/>
          <w:szCs w:val="24"/>
        </w:rPr>
        <w:t xml:space="preserve"> to the public, and (b) electronic medication monitoring devices </w:t>
      </w:r>
      <w:r w:rsidR="007440E6" w:rsidRPr="00491615">
        <w:rPr>
          <w:sz w:val="24"/>
          <w:szCs w:val="24"/>
        </w:rPr>
        <w:t xml:space="preserve">and other treatment and prevention tools and technologies </w:t>
      </w:r>
      <w:r w:rsidR="006939FF" w:rsidRPr="00491615">
        <w:rPr>
          <w:sz w:val="24"/>
          <w:szCs w:val="24"/>
        </w:rPr>
        <w:t xml:space="preserve">that are being developed in the NIDA Small Business Innovative Research </w:t>
      </w:r>
      <w:r w:rsidR="00786261" w:rsidRPr="00491615">
        <w:rPr>
          <w:sz w:val="24"/>
          <w:szCs w:val="24"/>
        </w:rPr>
        <w:t xml:space="preserve">(SBIR) </w:t>
      </w:r>
      <w:r w:rsidR="006939FF" w:rsidRPr="00491615">
        <w:rPr>
          <w:sz w:val="24"/>
          <w:szCs w:val="24"/>
        </w:rPr>
        <w:t xml:space="preserve">program and </w:t>
      </w:r>
      <w:r w:rsidR="007440E6" w:rsidRPr="00491615">
        <w:rPr>
          <w:sz w:val="24"/>
          <w:szCs w:val="24"/>
        </w:rPr>
        <w:t xml:space="preserve">that </w:t>
      </w:r>
      <w:r w:rsidR="006939FF" w:rsidRPr="00491615">
        <w:rPr>
          <w:sz w:val="24"/>
          <w:szCs w:val="24"/>
        </w:rPr>
        <w:t>need initial pilot testing for feasibility and/or viability</w:t>
      </w:r>
      <w:r w:rsidR="000C0A7E" w:rsidRPr="00491615">
        <w:rPr>
          <w:sz w:val="24"/>
          <w:szCs w:val="24"/>
        </w:rPr>
        <w:t>.</w:t>
      </w:r>
      <w:r w:rsidR="000A410F" w:rsidRPr="00491615">
        <w:rPr>
          <w:sz w:val="24"/>
          <w:szCs w:val="24"/>
        </w:rPr>
        <w:t xml:space="preserve">  By qualitative feedback </w:t>
      </w:r>
      <w:r w:rsidR="007440E6" w:rsidRPr="00491615">
        <w:rPr>
          <w:sz w:val="24"/>
          <w:szCs w:val="24"/>
        </w:rPr>
        <w:t>for (a</w:t>
      </w:r>
      <w:r w:rsidR="00E126D6" w:rsidRPr="00491615">
        <w:rPr>
          <w:sz w:val="24"/>
          <w:szCs w:val="24"/>
        </w:rPr>
        <w:t xml:space="preserve">) above, </w:t>
      </w:r>
      <w:r w:rsidR="000A410F" w:rsidRPr="00491615">
        <w:rPr>
          <w:sz w:val="24"/>
          <w:szCs w:val="24"/>
        </w:rPr>
        <w:t>we mean information that provide</w:t>
      </w:r>
      <w:r w:rsidR="00A12AC9" w:rsidRPr="00491615">
        <w:rPr>
          <w:sz w:val="24"/>
          <w:szCs w:val="24"/>
        </w:rPr>
        <w:t>s</w:t>
      </w:r>
      <w:r w:rsidR="000A410F" w:rsidRPr="00491615">
        <w:rPr>
          <w:sz w:val="24"/>
          <w:szCs w:val="24"/>
        </w:rPr>
        <w:t xml:space="preserve"> useful insights on perceptions and opinions, </w:t>
      </w:r>
      <w:r w:rsidR="0020787B" w:rsidRPr="00491615">
        <w:rPr>
          <w:sz w:val="24"/>
          <w:szCs w:val="24"/>
        </w:rPr>
        <w:t xml:space="preserve">information </w:t>
      </w:r>
      <w:r w:rsidR="00F85878" w:rsidRPr="00491615">
        <w:rPr>
          <w:sz w:val="24"/>
          <w:szCs w:val="24"/>
        </w:rPr>
        <w:t xml:space="preserve">of program operations </w:t>
      </w:r>
      <w:r w:rsidR="00F54624" w:rsidRPr="00491615">
        <w:rPr>
          <w:sz w:val="24"/>
          <w:szCs w:val="24"/>
        </w:rPr>
        <w:t>to corroborate</w:t>
      </w:r>
      <w:r w:rsidR="0020787B" w:rsidRPr="00491615">
        <w:rPr>
          <w:sz w:val="24"/>
          <w:szCs w:val="24"/>
        </w:rPr>
        <w:t xml:space="preserve"> the opinions</w:t>
      </w:r>
      <w:r w:rsidR="00F54624" w:rsidRPr="00491615">
        <w:rPr>
          <w:sz w:val="24"/>
          <w:szCs w:val="24"/>
        </w:rPr>
        <w:t>, to have</w:t>
      </w:r>
      <w:r w:rsidR="007D13BF" w:rsidRPr="00491615">
        <w:rPr>
          <w:sz w:val="24"/>
          <w:szCs w:val="24"/>
        </w:rPr>
        <w:t xml:space="preserve"> </w:t>
      </w:r>
      <w:r w:rsidR="00F54624" w:rsidRPr="00491615">
        <w:rPr>
          <w:sz w:val="24"/>
          <w:szCs w:val="24"/>
        </w:rPr>
        <w:t>evidence-based information</w:t>
      </w:r>
      <w:r w:rsidR="007D13BF" w:rsidRPr="00491615">
        <w:rPr>
          <w:sz w:val="24"/>
          <w:szCs w:val="24"/>
        </w:rPr>
        <w:t xml:space="preserve"> to make</w:t>
      </w:r>
      <w:r w:rsidR="0020787B" w:rsidRPr="00491615">
        <w:rPr>
          <w:sz w:val="24"/>
          <w:szCs w:val="24"/>
        </w:rPr>
        <w:t xml:space="preserve"> program improvement</w:t>
      </w:r>
      <w:r w:rsidR="007D13BF" w:rsidRPr="00491615">
        <w:rPr>
          <w:sz w:val="24"/>
          <w:szCs w:val="24"/>
        </w:rPr>
        <w:t>s</w:t>
      </w:r>
      <w:r w:rsidR="0020787B" w:rsidRPr="00491615">
        <w:rPr>
          <w:sz w:val="24"/>
          <w:szCs w:val="24"/>
        </w:rPr>
        <w:t xml:space="preserve"> </w:t>
      </w:r>
      <w:r w:rsidR="00F54624" w:rsidRPr="00491615">
        <w:rPr>
          <w:sz w:val="24"/>
          <w:szCs w:val="24"/>
        </w:rPr>
        <w:t xml:space="preserve">changes in operations, and </w:t>
      </w:r>
      <w:r w:rsidR="00516CB7" w:rsidRPr="00491615">
        <w:rPr>
          <w:sz w:val="24"/>
          <w:szCs w:val="24"/>
        </w:rPr>
        <w:t xml:space="preserve">to </w:t>
      </w:r>
      <w:r w:rsidR="00F54624" w:rsidRPr="00491615">
        <w:rPr>
          <w:sz w:val="24"/>
          <w:szCs w:val="24"/>
        </w:rPr>
        <w:t>improve the management and delivery of the programs</w:t>
      </w:r>
      <w:r w:rsidR="0020787B" w:rsidRPr="00491615">
        <w:rPr>
          <w:sz w:val="24"/>
          <w:szCs w:val="24"/>
        </w:rPr>
        <w:t>,</w:t>
      </w:r>
      <w:r w:rsidR="007D13BF" w:rsidRPr="00491615">
        <w:rPr>
          <w:sz w:val="24"/>
          <w:szCs w:val="24"/>
        </w:rPr>
        <w:t xml:space="preserve"> </w:t>
      </w:r>
      <w:r w:rsidR="000A410F" w:rsidRPr="00491615">
        <w:rPr>
          <w:sz w:val="24"/>
          <w:szCs w:val="24"/>
        </w:rPr>
        <w:t xml:space="preserve">but </w:t>
      </w:r>
      <w:r w:rsidR="00516CB7" w:rsidRPr="00491615">
        <w:rPr>
          <w:sz w:val="24"/>
          <w:szCs w:val="24"/>
        </w:rPr>
        <w:t xml:space="preserve">which </w:t>
      </w:r>
      <w:r w:rsidR="000A410F" w:rsidRPr="00491615">
        <w:rPr>
          <w:sz w:val="24"/>
          <w:szCs w:val="24"/>
        </w:rPr>
        <w:t xml:space="preserve">are not </w:t>
      </w:r>
      <w:r w:rsidR="0067270D" w:rsidRPr="00491615">
        <w:rPr>
          <w:sz w:val="24"/>
          <w:szCs w:val="24"/>
        </w:rPr>
        <w:t>statistical surveys</w:t>
      </w:r>
      <w:r w:rsidR="000A410F" w:rsidRPr="00491615">
        <w:rPr>
          <w:sz w:val="24"/>
          <w:szCs w:val="24"/>
        </w:rPr>
        <w:t xml:space="preserve"> </w:t>
      </w:r>
      <w:r w:rsidR="0067270D" w:rsidRPr="00491615">
        <w:rPr>
          <w:sz w:val="24"/>
          <w:szCs w:val="24"/>
        </w:rPr>
        <w:t xml:space="preserve">that yield </w:t>
      </w:r>
      <w:r w:rsidR="00CC2FDD" w:rsidRPr="00491615">
        <w:rPr>
          <w:sz w:val="24"/>
          <w:szCs w:val="24"/>
        </w:rPr>
        <w:t>quantitative</w:t>
      </w:r>
      <w:r w:rsidR="0067270D" w:rsidRPr="00491615">
        <w:rPr>
          <w:sz w:val="24"/>
          <w:szCs w:val="24"/>
        </w:rPr>
        <w:t xml:space="preserve"> results that can be generalized</w:t>
      </w:r>
      <w:r w:rsidR="00EB2D61" w:rsidRPr="00491615">
        <w:rPr>
          <w:sz w:val="24"/>
          <w:szCs w:val="24"/>
        </w:rPr>
        <w:t xml:space="preserve"> to the population</w:t>
      </w:r>
      <w:r w:rsidR="00783842" w:rsidRPr="00491615">
        <w:rPr>
          <w:sz w:val="24"/>
          <w:szCs w:val="24"/>
        </w:rPr>
        <w:t xml:space="preserve"> of study</w:t>
      </w:r>
      <w:r w:rsidR="000A410F" w:rsidRPr="00491615">
        <w:rPr>
          <w:sz w:val="24"/>
          <w:szCs w:val="24"/>
        </w:rPr>
        <w:t>.</w:t>
      </w:r>
      <w:r w:rsidR="00E126D6" w:rsidRPr="00491615">
        <w:rPr>
          <w:sz w:val="24"/>
          <w:szCs w:val="24"/>
        </w:rPr>
        <w:t xml:space="preserve"> By qualitative feedback for (b) above we mean information on prototype health care technologies – providing feedback information from examining the devices, </w:t>
      </w:r>
      <w:r w:rsidR="009D681C" w:rsidRPr="00491615">
        <w:rPr>
          <w:sz w:val="24"/>
          <w:szCs w:val="24"/>
        </w:rPr>
        <w:t>conducting</w:t>
      </w:r>
      <w:r w:rsidR="00E126D6" w:rsidRPr="00491615">
        <w:rPr>
          <w:sz w:val="24"/>
          <w:szCs w:val="24"/>
        </w:rPr>
        <w:t xml:space="preserve"> cognitive testing of questionnaires, or pilot testing of devices for usability.  The information will be used for developing the technology </w:t>
      </w:r>
      <w:r w:rsidR="009D681C" w:rsidRPr="00491615">
        <w:rPr>
          <w:sz w:val="24"/>
          <w:szCs w:val="24"/>
        </w:rPr>
        <w:t xml:space="preserve">and testing it for translation into practice </w:t>
      </w:r>
      <w:r w:rsidR="00E126D6" w:rsidRPr="00491615">
        <w:rPr>
          <w:sz w:val="24"/>
          <w:szCs w:val="24"/>
        </w:rPr>
        <w:t xml:space="preserve">– </w:t>
      </w:r>
      <w:r w:rsidR="009D681C" w:rsidRPr="00491615">
        <w:rPr>
          <w:sz w:val="24"/>
          <w:szCs w:val="24"/>
        </w:rPr>
        <w:t xml:space="preserve">the </w:t>
      </w:r>
      <w:r w:rsidR="00E126D6" w:rsidRPr="00491615">
        <w:rPr>
          <w:sz w:val="24"/>
          <w:szCs w:val="24"/>
        </w:rPr>
        <w:t xml:space="preserve">Phase II of </w:t>
      </w:r>
      <w:r w:rsidR="009D681C" w:rsidRPr="00491615">
        <w:rPr>
          <w:sz w:val="24"/>
          <w:szCs w:val="24"/>
        </w:rPr>
        <w:t>a</w:t>
      </w:r>
      <w:r w:rsidR="00E126D6" w:rsidRPr="00491615">
        <w:rPr>
          <w:sz w:val="24"/>
          <w:szCs w:val="24"/>
        </w:rPr>
        <w:t xml:space="preserve"> study.  Results from each Phase I will contribute to </w:t>
      </w:r>
      <w:r w:rsidR="009D681C" w:rsidRPr="00491615">
        <w:rPr>
          <w:sz w:val="24"/>
          <w:szCs w:val="24"/>
        </w:rPr>
        <w:t>the correct implementation and conduct of</w:t>
      </w:r>
      <w:r w:rsidR="00E126D6" w:rsidRPr="00491615">
        <w:rPr>
          <w:sz w:val="24"/>
          <w:szCs w:val="24"/>
        </w:rPr>
        <w:t xml:space="preserve"> Phase II of the studies.  </w:t>
      </w:r>
    </w:p>
    <w:p w:rsidR="00982095" w:rsidRPr="00491615" w:rsidRDefault="00982095">
      <w:pPr>
        <w:spacing w:after="0" w:line="240" w:lineRule="auto"/>
        <w:rPr>
          <w:b/>
          <w:sz w:val="24"/>
          <w:szCs w:val="24"/>
        </w:rPr>
      </w:pPr>
    </w:p>
    <w:p w:rsidR="00982095" w:rsidRPr="00491615" w:rsidRDefault="000C0A7E">
      <w:pPr>
        <w:spacing w:after="0" w:line="240" w:lineRule="auto"/>
        <w:rPr>
          <w:sz w:val="24"/>
          <w:szCs w:val="24"/>
        </w:rPr>
      </w:pPr>
      <w:r w:rsidRPr="00491615">
        <w:rPr>
          <w:sz w:val="24"/>
          <w:szCs w:val="24"/>
        </w:rPr>
        <w:t>This collection of information is necessary</w:t>
      </w:r>
      <w:r w:rsidR="00E126D6" w:rsidRPr="00491615">
        <w:rPr>
          <w:sz w:val="24"/>
          <w:szCs w:val="24"/>
        </w:rPr>
        <w:t xml:space="preserve">. For purpose (a) above, it will </w:t>
      </w:r>
      <w:r w:rsidRPr="00491615">
        <w:rPr>
          <w:sz w:val="24"/>
          <w:szCs w:val="24"/>
        </w:rPr>
        <w:t>enable</w:t>
      </w:r>
      <w:r w:rsidR="00C62FA2" w:rsidRPr="00491615">
        <w:rPr>
          <w:sz w:val="24"/>
          <w:szCs w:val="24"/>
        </w:rPr>
        <w:t xml:space="preserve"> the Agency </w:t>
      </w:r>
      <w:r w:rsidRPr="00491615">
        <w:rPr>
          <w:sz w:val="24"/>
          <w:szCs w:val="24"/>
        </w:rPr>
        <w:t xml:space="preserve">to garner customer and stakeholder feedback in an efficient, timely manner, in accordance with </w:t>
      </w:r>
      <w:r w:rsidR="000A410F" w:rsidRPr="00491615">
        <w:rPr>
          <w:sz w:val="24"/>
          <w:szCs w:val="24"/>
        </w:rPr>
        <w:t>our commitment to improving</w:t>
      </w:r>
      <w:r w:rsidRPr="00491615">
        <w:rPr>
          <w:sz w:val="24"/>
          <w:szCs w:val="24"/>
        </w:rPr>
        <w:t xml:space="preserve"> </w:t>
      </w:r>
      <w:r w:rsidR="000A410F" w:rsidRPr="00491615">
        <w:rPr>
          <w:sz w:val="24"/>
          <w:szCs w:val="24"/>
        </w:rPr>
        <w:t>service delivery</w:t>
      </w:r>
      <w:r w:rsidRPr="00491615">
        <w:rPr>
          <w:sz w:val="24"/>
          <w:szCs w:val="24"/>
        </w:rPr>
        <w:t>.  The information collected from</w:t>
      </w:r>
      <w:r w:rsidR="00AC2497" w:rsidRPr="00491615">
        <w:rPr>
          <w:sz w:val="24"/>
          <w:szCs w:val="24"/>
        </w:rPr>
        <w:t xml:space="preserve"> our customers and stakeholders</w:t>
      </w:r>
      <w:r w:rsidRPr="00491615">
        <w:rPr>
          <w:sz w:val="24"/>
          <w:szCs w:val="24"/>
        </w:rPr>
        <w:t xml:space="preserve"> will help ensure that users have an effective, efficient, and satisfying experience with </w:t>
      </w:r>
      <w:r w:rsidR="00C62FA2" w:rsidRPr="00491615">
        <w:rPr>
          <w:sz w:val="24"/>
          <w:szCs w:val="24"/>
        </w:rPr>
        <w:t>the Agency’s</w:t>
      </w:r>
      <w:r w:rsidRPr="00491615">
        <w:rPr>
          <w:sz w:val="24"/>
          <w:szCs w:val="24"/>
        </w:rPr>
        <w:t xml:space="preserve"> programs.  This feedback will provide insights into customer </w:t>
      </w:r>
      <w:r w:rsidR="007E102D" w:rsidRPr="00491615">
        <w:rPr>
          <w:sz w:val="24"/>
          <w:szCs w:val="24"/>
        </w:rPr>
        <w:t xml:space="preserve">or stakeholder </w:t>
      </w:r>
      <w:r w:rsidRPr="00491615">
        <w:rPr>
          <w:sz w:val="24"/>
          <w:szCs w:val="24"/>
        </w:rPr>
        <w:t>perceptions</w:t>
      </w:r>
      <w:r w:rsidR="007E102D" w:rsidRPr="00491615">
        <w:rPr>
          <w:sz w:val="24"/>
          <w:szCs w:val="24"/>
        </w:rPr>
        <w:t>, experiences</w:t>
      </w:r>
      <w:r w:rsidRPr="00491615">
        <w:rPr>
          <w:sz w:val="24"/>
          <w:szCs w:val="24"/>
        </w:rPr>
        <w:t xml:space="preserve"> and expectations, provide an early warning of issues with service, or focus attention on areas where </w:t>
      </w:r>
      <w:r w:rsidR="00FB1178" w:rsidRPr="00491615">
        <w:rPr>
          <w:sz w:val="24"/>
          <w:szCs w:val="24"/>
        </w:rPr>
        <w:t xml:space="preserve">communication, </w:t>
      </w:r>
      <w:r w:rsidRPr="00491615">
        <w:rPr>
          <w:sz w:val="24"/>
          <w:szCs w:val="24"/>
        </w:rPr>
        <w:t>training or changes in</w:t>
      </w:r>
      <w:r w:rsidR="00EB2D61" w:rsidRPr="00491615">
        <w:rPr>
          <w:sz w:val="24"/>
          <w:szCs w:val="24"/>
        </w:rPr>
        <w:t xml:space="preserve"> </w:t>
      </w:r>
      <w:r w:rsidRPr="00491615">
        <w:rPr>
          <w:sz w:val="24"/>
          <w:szCs w:val="24"/>
        </w:rPr>
        <w:t xml:space="preserve">operations might improve delivery of products or services.  These collections will </w:t>
      </w:r>
      <w:r w:rsidR="00AA3F96" w:rsidRPr="00491615">
        <w:rPr>
          <w:sz w:val="24"/>
          <w:szCs w:val="24"/>
        </w:rPr>
        <w:t xml:space="preserve">allow for </w:t>
      </w:r>
      <w:r w:rsidR="00FB1178" w:rsidRPr="00491615">
        <w:rPr>
          <w:sz w:val="24"/>
          <w:szCs w:val="24"/>
        </w:rPr>
        <w:t xml:space="preserve">ongoing, collaborative and actionable </w:t>
      </w:r>
      <w:r w:rsidRPr="00491615">
        <w:rPr>
          <w:sz w:val="24"/>
          <w:szCs w:val="24"/>
        </w:rPr>
        <w:t>communications between</w:t>
      </w:r>
      <w:r w:rsidR="00C62FA2" w:rsidRPr="00491615">
        <w:rPr>
          <w:sz w:val="24"/>
          <w:szCs w:val="24"/>
        </w:rPr>
        <w:t xml:space="preserve"> the Agency </w:t>
      </w:r>
      <w:r w:rsidRPr="00491615">
        <w:rPr>
          <w:sz w:val="24"/>
          <w:szCs w:val="24"/>
        </w:rPr>
        <w:t>and its customers and stakeholders.  It will also allow feedback to contribute directly to the improvement of program management</w:t>
      </w:r>
      <w:r w:rsidR="00675693" w:rsidRPr="00491615">
        <w:rPr>
          <w:sz w:val="24"/>
          <w:szCs w:val="24"/>
        </w:rPr>
        <w:t xml:space="preserve"> and strategic planning</w:t>
      </w:r>
      <w:r w:rsidRPr="00491615">
        <w:rPr>
          <w:sz w:val="24"/>
          <w:szCs w:val="24"/>
        </w:rPr>
        <w:t xml:space="preserve">. </w:t>
      </w:r>
    </w:p>
    <w:p w:rsidR="00E126D6" w:rsidRPr="00491615" w:rsidRDefault="00E126D6">
      <w:pPr>
        <w:spacing w:after="0" w:line="240" w:lineRule="auto"/>
        <w:rPr>
          <w:sz w:val="24"/>
          <w:szCs w:val="24"/>
        </w:rPr>
      </w:pPr>
      <w:r w:rsidRPr="00491615">
        <w:rPr>
          <w:sz w:val="24"/>
          <w:szCs w:val="24"/>
        </w:rPr>
        <w:t>For purpose (b) above, it will contribute to economic efficiency by demonstrating that the devices are</w:t>
      </w:r>
      <w:r w:rsidR="009D681C" w:rsidRPr="00491615">
        <w:rPr>
          <w:sz w:val="24"/>
          <w:szCs w:val="24"/>
        </w:rPr>
        <w:t xml:space="preserve">, </w:t>
      </w:r>
      <w:r w:rsidRPr="00491615">
        <w:rPr>
          <w:sz w:val="24"/>
          <w:szCs w:val="24"/>
        </w:rPr>
        <w:t>viable</w:t>
      </w:r>
      <w:r w:rsidR="009D681C" w:rsidRPr="00491615">
        <w:rPr>
          <w:sz w:val="24"/>
          <w:szCs w:val="24"/>
        </w:rPr>
        <w:t xml:space="preserve"> and </w:t>
      </w:r>
      <w:r w:rsidR="00675693" w:rsidRPr="00491615">
        <w:rPr>
          <w:sz w:val="24"/>
          <w:szCs w:val="24"/>
        </w:rPr>
        <w:t xml:space="preserve">have </w:t>
      </w:r>
      <w:r w:rsidR="009D681C" w:rsidRPr="00491615">
        <w:rPr>
          <w:sz w:val="24"/>
          <w:szCs w:val="24"/>
        </w:rPr>
        <w:t>user satisfaction,</w:t>
      </w:r>
      <w:r w:rsidRPr="00491615">
        <w:rPr>
          <w:sz w:val="24"/>
          <w:szCs w:val="24"/>
        </w:rPr>
        <w:t xml:space="preserve"> </w:t>
      </w:r>
      <w:r w:rsidR="009D681C" w:rsidRPr="00491615">
        <w:rPr>
          <w:sz w:val="24"/>
          <w:szCs w:val="24"/>
        </w:rPr>
        <w:t>before</w:t>
      </w:r>
      <w:r w:rsidRPr="00491615">
        <w:rPr>
          <w:sz w:val="24"/>
          <w:szCs w:val="24"/>
        </w:rPr>
        <w:t xml:space="preserve"> larger-scale testing and development</w:t>
      </w:r>
      <w:r w:rsidR="009D681C" w:rsidRPr="00491615">
        <w:rPr>
          <w:sz w:val="24"/>
          <w:szCs w:val="24"/>
        </w:rPr>
        <w:t xml:space="preserve"> are funded</w:t>
      </w:r>
      <w:r w:rsidRPr="00491615">
        <w:rPr>
          <w:sz w:val="24"/>
          <w:szCs w:val="24"/>
        </w:rPr>
        <w:t xml:space="preserve">, </w:t>
      </w:r>
      <w:r w:rsidR="00786261" w:rsidRPr="00491615">
        <w:rPr>
          <w:sz w:val="24"/>
          <w:szCs w:val="24"/>
        </w:rPr>
        <w:t>the ‘customer’ feedback from test users would show</w:t>
      </w:r>
      <w:r w:rsidRPr="00491615">
        <w:rPr>
          <w:sz w:val="24"/>
          <w:szCs w:val="24"/>
        </w:rPr>
        <w:t xml:space="preserve"> where improvements </w:t>
      </w:r>
      <w:r w:rsidR="00786261" w:rsidRPr="00491615">
        <w:rPr>
          <w:sz w:val="24"/>
          <w:szCs w:val="24"/>
        </w:rPr>
        <w:t xml:space="preserve">to the devices </w:t>
      </w:r>
      <w:r w:rsidRPr="00491615">
        <w:rPr>
          <w:sz w:val="24"/>
          <w:szCs w:val="24"/>
        </w:rPr>
        <w:t>are needed before larger-scale testing is implemented,</w:t>
      </w:r>
      <w:r w:rsidR="00786261" w:rsidRPr="00491615">
        <w:rPr>
          <w:sz w:val="24"/>
          <w:szCs w:val="24"/>
        </w:rPr>
        <w:t xml:space="preserve"> and contribute to success in the conduct of the Phase II of SBIRs.  </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Purpose and Use of the Information Collection</w:t>
      </w:r>
    </w:p>
    <w:p w:rsidR="00982095" w:rsidRPr="00491615" w:rsidRDefault="00982095">
      <w:pPr>
        <w:spacing w:after="0" w:line="240" w:lineRule="auto"/>
        <w:rPr>
          <w:sz w:val="24"/>
          <w:szCs w:val="24"/>
          <w:highlight w:val="yellow"/>
        </w:rPr>
      </w:pPr>
    </w:p>
    <w:p w:rsidR="00982095" w:rsidRPr="00491615" w:rsidRDefault="000C0A7E">
      <w:pPr>
        <w:spacing w:after="0" w:line="240" w:lineRule="auto"/>
        <w:rPr>
          <w:sz w:val="24"/>
          <w:szCs w:val="24"/>
        </w:rPr>
      </w:pPr>
      <w:r w:rsidRPr="00491615">
        <w:rPr>
          <w:sz w:val="24"/>
          <w:szCs w:val="24"/>
        </w:rPr>
        <w:t xml:space="preserve">Improving agency programs requires ongoing assessment of service delivery, by which we mean systematic review of the operation of a program compared to a set of explicit or implicit </w:t>
      </w:r>
      <w:r w:rsidRPr="00491615">
        <w:rPr>
          <w:sz w:val="24"/>
          <w:szCs w:val="24"/>
        </w:rPr>
        <w:lastRenderedPageBreak/>
        <w:t xml:space="preserve">standards, as a means of contributing to the continuous improvement of the program.  </w:t>
      </w:r>
      <w:r w:rsidR="00C62FA2" w:rsidRPr="00491615">
        <w:rPr>
          <w:sz w:val="24"/>
          <w:szCs w:val="24"/>
        </w:rPr>
        <w:t xml:space="preserve">The Agency </w:t>
      </w:r>
      <w:r w:rsidRPr="00491615">
        <w:rPr>
          <w:sz w:val="24"/>
          <w:szCs w:val="24"/>
        </w:rPr>
        <w:t>will collect, analyze, and interpret information gathered through this generic clearance to identify strengths and weaknesses of current services and make improvements in service delivery based on feedback</w:t>
      </w:r>
      <w:r w:rsidR="009D681C" w:rsidRPr="00491615">
        <w:rPr>
          <w:sz w:val="24"/>
          <w:szCs w:val="24"/>
        </w:rPr>
        <w:t>; and to identify areas for improvement of a medical device or tool, and any corrections of the technology before large-scale testing</w:t>
      </w:r>
      <w:r w:rsidRPr="00491615">
        <w:rPr>
          <w:sz w:val="24"/>
          <w:szCs w:val="24"/>
        </w:rPr>
        <w:t>.  The solicitation of feedback will target areas such as:  timeliness, appropriateness, accuracy of information, courtesy,</w:t>
      </w:r>
      <w:r w:rsidR="008305F1">
        <w:rPr>
          <w:sz w:val="24"/>
          <w:szCs w:val="24"/>
        </w:rPr>
        <w:t xml:space="preserve"> </w:t>
      </w:r>
      <w:r w:rsidR="00EB2D61" w:rsidRPr="00491615">
        <w:rPr>
          <w:sz w:val="24"/>
          <w:szCs w:val="24"/>
        </w:rPr>
        <w:t xml:space="preserve">efficiency </w:t>
      </w:r>
      <w:r w:rsidR="00AA3F96" w:rsidRPr="00491615">
        <w:rPr>
          <w:sz w:val="24"/>
          <w:szCs w:val="24"/>
        </w:rPr>
        <w:t xml:space="preserve">of service delivery, </w:t>
      </w:r>
      <w:r w:rsidRPr="00491615">
        <w:rPr>
          <w:sz w:val="24"/>
          <w:szCs w:val="24"/>
        </w:rPr>
        <w:t>and resolution</w:t>
      </w:r>
      <w:r w:rsidR="00AA3F96" w:rsidRPr="00491615">
        <w:rPr>
          <w:sz w:val="24"/>
          <w:szCs w:val="24"/>
        </w:rPr>
        <w:t xml:space="preserve"> of issues with service delivery</w:t>
      </w:r>
      <w:r w:rsidR="00974533" w:rsidRPr="00491615">
        <w:rPr>
          <w:sz w:val="24"/>
          <w:szCs w:val="24"/>
        </w:rPr>
        <w:t xml:space="preserve">; and in the case of medical devices and tools - usability, applicability, </w:t>
      </w:r>
      <w:proofErr w:type="gramStart"/>
      <w:r w:rsidR="00974533" w:rsidRPr="00491615">
        <w:rPr>
          <w:sz w:val="24"/>
          <w:szCs w:val="24"/>
        </w:rPr>
        <w:t>feasibility</w:t>
      </w:r>
      <w:proofErr w:type="gramEnd"/>
      <w:r w:rsidR="00974533" w:rsidRPr="00491615">
        <w:rPr>
          <w:sz w:val="24"/>
          <w:szCs w:val="24"/>
        </w:rPr>
        <w:t xml:space="preserve"> of translation, other improvements and reliability reassurances</w:t>
      </w:r>
      <w:r w:rsidRPr="00491615">
        <w:rPr>
          <w:sz w:val="24"/>
          <w:szCs w:val="24"/>
        </w:rPr>
        <w:t xml:space="preserve">. Responses will be assessed to plan and inform efforts to improve or maintain the quality of service offered to the public.  If this information is not collected, vital feedback </w:t>
      </w:r>
      <w:r w:rsidR="00EB2D61" w:rsidRPr="00491615">
        <w:rPr>
          <w:sz w:val="24"/>
          <w:szCs w:val="24"/>
        </w:rPr>
        <w:t>from customers and stakeholders on</w:t>
      </w:r>
      <w:r w:rsidR="00C62FA2" w:rsidRPr="00491615">
        <w:rPr>
          <w:sz w:val="24"/>
          <w:szCs w:val="24"/>
        </w:rPr>
        <w:t xml:space="preserve"> the Agency</w:t>
      </w:r>
      <w:r w:rsidR="000A410F" w:rsidRPr="00491615">
        <w:rPr>
          <w:sz w:val="24"/>
          <w:szCs w:val="24"/>
        </w:rPr>
        <w:t>’s</w:t>
      </w:r>
      <w:r w:rsidR="00C62FA2" w:rsidRPr="00491615">
        <w:rPr>
          <w:sz w:val="24"/>
          <w:szCs w:val="24"/>
        </w:rPr>
        <w:t xml:space="preserve"> </w:t>
      </w:r>
      <w:r w:rsidRPr="00491615">
        <w:rPr>
          <w:sz w:val="24"/>
          <w:szCs w:val="24"/>
        </w:rPr>
        <w:t>services will be unavailable.</w:t>
      </w:r>
    </w:p>
    <w:p w:rsidR="00982095" w:rsidRPr="00491615" w:rsidRDefault="00982095">
      <w:pPr>
        <w:spacing w:after="0" w:line="240" w:lineRule="auto"/>
        <w:rPr>
          <w:sz w:val="24"/>
          <w:szCs w:val="24"/>
        </w:rPr>
      </w:pPr>
    </w:p>
    <w:p w:rsidR="00EB2D61" w:rsidRPr="00491615" w:rsidRDefault="0020787B">
      <w:pPr>
        <w:spacing w:after="0" w:line="240" w:lineRule="auto"/>
        <w:rPr>
          <w:sz w:val="24"/>
          <w:szCs w:val="24"/>
        </w:rPr>
      </w:pPr>
      <w:r w:rsidRPr="00491615">
        <w:rPr>
          <w:sz w:val="24"/>
          <w:szCs w:val="24"/>
        </w:rPr>
        <w:t xml:space="preserve">The Agency will only submit a collection for approval under this generic clearance if it meets the following conditions:   </w:t>
      </w:r>
    </w:p>
    <w:p w:rsidR="00AA3F96" w:rsidRPr="00491615" w:rsidRDefault="00AA3F96">
      <w:pPr>
        <w:spacing w:after="0" w:line="240" w:lineRule="auto"/>
        <w:rPr>
          <w:sz w:val="24"/>
          <w:szCs w:val="24"/>
        </w:rPr>
      </w:pPr>
    </w:p>
    <w:p w:rsidR="00982095" w:rsidRPr="00491615" w:rsidRDefault="0020787B">
      <w:pPr>
        <w:pStyle w:val="ListParagraph"/>
        <w:numPr>
          <w:ilvl w:val="0"/>
          <w:numId w:val="9"/>
        </w:numPr>
        <w:spacing w:after="0" w:line="240" w:lineRule="auto"/>
        <w:rPr>
          <w:sz w:val="24"/>
          <w:szCs w:val="24"/>
        </w:rPr>
      </w:pPr>
      <w:r w:rsidRPr="00491615">
        <w:rPr>
          <w:sz w:val="24"/>
          <w:szCs w:val="24"/>
        </w:rPr>
        <w:t>The collections are voluntary;</w:t>
      </w:r>
      <w:r w:rsidR="004A5EEA" w:rsidRPr="00491615">
        <w:rPr>
          <w:sz w:val="24"/>
          <w:szCs w:val="24"/>
        </w:rPr>
        <w:t xml:space="preserve"> </w:t>
      </w:r>
      <w:r w:rsidRPr="00491615">
        <w:rPr>
          <w:sz w:val="24"/>
          <w:szCs w:val="24"/>
        </w:rPr>
        <w:t>True for all participants</w:t>
      </w:r>
    </w:p>
    <w:p w:rsidR="00982095" w:rsidRPr="00491615" w:rsidRDefault="0020787B">
      <w:pPr>
        <w:pStyle w:val="ListParagraph"/>
        <w:numPr>
          <w:ilvl w:val="0"/>
          <w:numId w:val="9"/>
        </w:numPr>
        <w:spacing w:after="0" w:line="240" w:lineRule="auto"/>
        <w:rPr>
          <w:sz w:val="24"/>
          <w:szCs w:val="24"/>
        </w:rPr>
      </w:pPr>
      <w:r w:rsidRPr="00491615">
        <w:rPr>
          <w:sz w:val="24"/>
          <w:szCs w:val="24"/>
        </w:rPr>
        <w:t>The collections are low-burden for respondents (based on considerations of total burden hours, total number of respondents, or burden-hours per respondent) and are low-cost for both the respondents and the Federal Government;</w:t>
      </w:r>
      <w:r w:rsidR="00AF36B9" w:rsidRPr="00491615">
        <w:rPr>
          <w:sz w:val="24"/>
          <w:szCs w:val="24"/>
        </w:rPr>
        <w:t xml:space="preserve"> </w:t>
      </w:r>
      <w:r w:rsidR="00974533" w:rsidRPr="00491615">
        <w:rPr>
          <w:sz w:val="24"/>
          <w:szCs w:val="24"/>
        </w:rPr>
        <w:t xml:space="preserve">Five </w:t>
      </w:r>
      <w:r w:rsidRPr="00491615">
        <w:rPr>
          <w:sz w:val="24"/>
          <w:szCs w:val="24"/>
        </w:rPr>
        <w:t xml:space="preserve">studies </w:t>
      </w:r>
      <w:r w:rsidR="00974533" w:rsidRPr="00491615">
        <w:rPr>
          <w:sz w:val="24"/>
          <w:szCs w:val="24"/>
        </w:rPr>
        <w:t xml:space="preserve">of website dissemination and training </w:t>
      </w:r>
      <w:r w:rsidRPr="00491615">
        <w:rPr>
          <w:sz w:val="24"/>
          <w:szCs w:val="24"/>
        </w:rPr>
        <w:t xml:space="preserve">are anticipated at this time, with the total burden hours for these internal studies expected to be less </w:t>
      </w:r>
      <w:proofErr w:type="gramStart"/>
      <w:r w:rsidRPr="00491615">
        <w:rPr>
          <w:sz w:val="24"/>
          <w:szCs w:val="24"/>
        </w:rPr>
        <w:t xml:space="preserve">than </w:t>
      </w:r>
      <w:r w:rsidR="00974533" w:rsidRPr="00491615">
        <w:rPr>
          <w:sz w:val="24"/>
          <w:szCs w:val="24"/>
        </w:rPr>
        <w:t xml:space="preserve"> 1500</w:t>
      </w:r>
      <w:proofErr w:type="gramEnd"/>
      <w:r w:rsidRPr="00491615">
        <w:rPr>
          <w:sz w:val="24"/>
          <w:szCs w:val="24"/>
        </w:rPr>
        <w:t>. The focus of the studies will be, for example, the NIDA</w:t>
      </w:r>
      <w:r w:rsidR="00974533" w:rsidRPr="00491615">
        <w:rPr>
          <w:sz w:val="24"/>
          <w:szCs w:val="24"/>
        </w:rPr>
        <w:t>MED program that offers academic training for medical students</w:t>
      </w:r>
      <w:proofErr w:type="gramStart"/>
      <w:r w:rsidR="00974533" w:rsidRPr="00491615">
        <w:rPr>
          <w:sz w:val="24"/>
          <w:szCs w:val="24"/>
        </w:rPr>
        <w:t>;</w:t>
      </w:r>
      <w:r w:rsidRPr="00491615">
        <w:rPr>
          <w:sz w:val="24"/>
          <w:szCs w:val="24"/>
        </w:rPr>
        <w:t xml:space="preserve"> </w:t>
      </w:r>
      <w:r w:rsidR="00675693" w:rsidRPr="00491615">
        <w:rPr>
          <w:sz w:val="24"/>
          <w:szCs w:val="24"/>
        </w:rPr>
        <w:t xml:space="preserve"> other</w:t>
      </w:r>
      <w:proofErr w:type="gramEnd"/>
      <w:r w:rsidR="00675693" w:rsidRPr="00491615">
        <w:rPr>
          <w:sz w:val="24"/>
          <w:szCs w:val="24"/>
        </w:rPr>
        <w:t xml:space="preserve"> components of the NIDA website that target different population groups; the</w:t>
      </w:r>
      <w:r w:rsidRPr="00491615">
        <w:rPr>
          <w:sz w:val="24"/>
          <w:szCs w:val="24"/>
        </w:rPr>
        <w:t xml:space="preserve"> </w:t>
      </w:r>
      <w:r w:rsidR="00974533" w:rsidRPr="00491615">
        <w:rPr>
          <w:sz w:val="24"/>
          <w:szCs w:val="24"/>
        </w:rPr>
        <w:t xml:space="preserve">mentoring </w:t>
      </w:r>
      <w:r w:rsidR="00675693" w:rsidRPr="00491615">
        <w:rPr>
          <w:sz w:val="24"/>
          <w:szCs w:val="24"/>
        </w:rPr>
        <w:t xml:space="preserve">program </w:t>
      </w:r>
      <w:r w:rsidR="00974533" w:rsidRPr="00491615">
        <w:rPr>
          <w:sz w:val="24"/>
          <w:szCs w:val="24"/>
        </w:rPr>
        <w:t xml:space="preserve">for diversity </w:t>
      </w:r>
      <w:r w:rsidR="00675693" w:rsidRPr="00491615">
        <w:rPr>
          <w:sz w:val="24"/>
          <w:szCs w:val="24"/>
        </w:rPr>
        <w:t>trainees</w:t>
      </w:r>
      <w:r w:rsidR="00974533" w:rsidRPr="00491615">
        <w:rPr>
          <w:sz w:val="24"/>
          <w:szCs w:val="24"/>
        </w:rPr>
        <w:t xml:space="preserve"> funded for research training; the Phase I SBIR programs that develop tools and medical devices for treatment, treatment adherence for substance abuse, and substance abuse prevention</w:t>
      </w:r>
      <w:r w:rsidRPr="00491615">
        <w:rPr>
          <w:sz w:val="24"/>
          <w:szCs w:val="24"/>
        </w:rPr>
        <w:t xml:space="preserve">.  </w:t>
      </w:r>
    </w:p>
    <w:p w:rsidR="00982095" w:rsidRPr="00491615" w:rsidRDefault="0020787B">
      <w:pPr>
        <w:pStyle w:val="ListParagraph"/>
        <w:numPr>
          <w:ilvl w:val="0"/>
          <w:numId w:val="9"/>
        </w:numPr>
        <w:spacing w:after="0" w:line="240" w:lineRule="auto"/>
        <w:rPr>
          <w:sz w:val="24"/>
          <w:szCs w:val="24"/>
        </w:rPr>
      </w:pPr>
      <w:r w:rsidRPr="00491615">
        <w:rPr>
          <w:sz w:val="24"/>
          <w:szCs w:val="24"/>
        </w:rPr>
        <w:t xml:space="preserve">The collections are non-controversial and do not raise issues of  concern to other Federal agencies; </w:t>
      </w:r>
      <w:r w:rsidR="004A5EEA" w:rsidRPr="00491615">
        <w:rPr>
          <w:sz w:val="24"/>
          <w:szCs w:val="24"/>
        </w:rPr>
        <w:t>There are no controversial issues to other Federal agencies</w:t>
      </w:r>
    </w:p>
    <w:p w:rsidR="00BD1089" w:rsidRPr="00491615" w:rsidRDefault="0020787B" w:rsidP="00BD1089">
      <w:pPr>
        <w:pStyle w:val="ListParagraph"/>
        <w:numPr>
          <w:ilvl w:val="0"/>
          <w:numId w:val="9"/>
        </w:numPr>
        <w:spacing w:after="0" w:line="240" w:lineRule="auto"/>
        <w:rPr>
          <w:sz w:val="24"/>
          <w:szCs w:val="24"/>
        </w:rPr>
      </w:pPr>
      <w:r w:rsidRPr="00491615">
        <w:rPr>
          <w:sz w:val="24"/>
          <w:szCs w:val="24"/>
        </w:rPr>
        <w:t xml:space="preserve">Any collection is targeted to the solicitation of opinions from respondents who have experience with the program or may have experience with the program in the near future; </w:t>
      </w:r>
      <w:r w:rsidR="00974533" w:rsidRPr="00491615">
        <w:rPr>
          <w:sz w:val="24"/>
          <w:szCs w:val="24"/>
        </w:rPr>
        <w:t xml:space="preserve">who would be able to use a tool or device, or who would be able to provide relevant information for cognitive testing of a medical interview or assessment as per an SBIR project.  </w:t>
      </w:r>
      <w:r w:rsidRPr="00491615">
        <w:rPr>
          <w:sz w:val="24"/>
          <w:szCs w:val="24"/>
        </w:rPr>
        <w:t xml:space="preserve">All </w:t>
      </w:r>
      <w:r w:rsidR="00675693" w:rsidRPr="00491615">
        <w:rPr>
          <w:sz w:val="24"/>
          <w:szCs w:val="24"/>
        </w:rPr>
        <w:t xml:space="preserve">NIDA </w:t>
      </w:r>
      <w:r w:rsidRPr="00491615">
        <w:rPr>
          <w:sz w:val="24"/>
          <w:szCs w:val="24"/>
        </w:rPr>
        <w:t xml:space="preserve">website study participants will have experience with the </w:t>
      </w:r>
      <w:proofErr w:type="gramStart"/>
      <w:r w:rsidRPr="00491615">
        <w:rPr>
          <w:sz w:val="24"/>
          <w:szCs w:val="24"/>
        </w:rPr>
        <w:t>website,</w:t>
      </w:r>
      <w:proofErr w:type="gramEnd"/>
      <w:r w:rsidRPr="00491615">
        <w:rPr>
          <w:sz w:val="24"/>
          <w:szCs w:val="24"/>
        </w:rPr>
        <w:t xml:space="preserve"> all training program participants have had experience with the program</w:t>
      </w:r>
      <w:r w:rsidR="00974533" w:rsidRPr="00491615">
        <w:rPr>
          <w:sz w:val="24"/>
          <w:szCs w:val="24"/>
        </w:rPr>
        <w:t>.  Study participants for the SBIRs will be relevant subjects or controls</w:t>
      </w:r>
      <w:r w:rsidR="00675693" w:rsidRPr="00491615">
        <w:rPr>
          <w:sz w:val="24"/>
          <w:szCs w:val="24"/>
        </w:rPr>
        <w:t xml:space="preserve"> and respondents who would be able to provide relevant information for cognitive testing of an assessment instrument, a medical interview, a medical tool or device for treatment and prevention</w:t>
      </w:r>
      <w:r w:rsidR="00974533" w:rsidRPr="00491615">
        <w:rPr>
          <w:sz w:val="24"/>
          <w:szCs w:val="24"/>
        </w:rPr>
        <w:t xml:space="preserve">.  </w:t>
      </w:r>
    </w:p>
    <w:p w:rsidR="00BD1089" w:rsidRPr="00491615" w:rsidRDefault="0020787B" w:rsidP="00BD1089">
      <w:pPr>
        <w:pStyle w:val="ListParagraph"/>
        <w:numPr>
          <w:ilvl w:val="0"/>
          <w:numId w:val="9"/>
        </w:numPr>
        <w:spacing w:after="0" w:line="240" w:lineRule="auto"/>
        <w:rPr>
          <w:sz w:val="24"/>
          <w:szCs w:val="24"/>
        </w:rPr>
      </w:pPr>
      <w:r w:rsidRPr="00491615">
        <w:rPr>
          <w:sz w:val="24"/>
          <w:szCs w:val="24"/>
        </w:rPr>
        <w:t>Personally identifiable information (PII) is collected only to the extent necessary</w:t>
      </w:r>
      <w:r w:rsidRPr="00491615">
        <w:rPr>
          <w:rStyle w:val="FootnoteReference"/>
          <w:sz w:val="24"/>
          <w:szCs w:val="24"/>
        </w:rPr>
        <w:footnoteReference w:id="1"/>
      </w:r>
      <w:r w:rsidRPr="00491615">
        <w:rPr>
          <w:sz w:val="24"/>
          <w:szCs w:val="24"/>
        </w:rPr>
        <w:t xml:space="preserve"> and is not retained;  PII is not being retained, is not being identified that is not already available in NIDA records;</w:t>
      </w:r>
    </w:p>
    <w:p w:rsidR="00BD1089" w:rsidRPr="00491615" w:rsidRDefault="0020787B" w:rsidP="00BD1089">
      <w:pPr>
        <w:pStyle w:val="ListParagraph"/>
        <w:numPr>
          <w:ilvl w:val="0"/>
          <w:numId w:val="13"/>
        </w:numPr>
        <w:spacing w:after="0" w:line="240" w:lineRule="auto"/>
        <w:rPr>
          <w:sz w:val="24"/>
          <w:szCs w:val="24"/>
        </w:rPr>
      </w:pPr>
      <w:r w:rsidRPr="00491615">
        <w:rPr>
          <w:sz w:val="24"/>
          <w:szCs w:val="24"/>
        </w:rPr>
        <w:lastRenderedPageBreak/>
        <w:t>Information gathered will be used only internally  for general service improvement and program management purposes and is not intended for release outside of the agency (if released, procedures outlined in Question 16 will be followed);</w:t>
      </w:r>
      <w:r w:rsidR="004A5EEA" w:rsidRPr="00491615">
        <w:rPr>
          <w:sz w:val="24"/>
          <w:szCs w:val="24"/>
        </w:rPr>
        <w:t xml:space="preserve"> </w:t>
      </w:r>
      <w:r w:rsidRPr="00491615">
        <w:rPr>
          <w:sz w:val="24"/>
          <w:szCs w:val="24"/>
        </w:rPr>
        <w:t>True of said evaluation studies</w:t>
      </w:r>
      <w:r w:rsidR="00974533" w:rsidRPr="00491615">
        <w:rPr>
          <w:sz w:val="24"/>
          <w:szCs w:val="24"/>
        </w:rPr>
        <w:t>, and Phase I SBIR studies;</w:t>
      </w:r>
    </w:p>
    <w:p w:rsidR="00BD1089" w:rsidRPr="00491615" w:rsidRDefault="0020787B" w:rsidP="00BD1089">
      <w:pPr>
        <w:pStyle w:val="ListParagraph"/>
        <w:numPr>
          <w:ilvl w:val="0"/>
          <w:numId w:val="16"/>
        </w:numPr>
        <w:spacing w:after="0" w:line="240" w:lineRule="auto"/>
        <w:rPr>
          <w:sz w:val="24"/>
          <w:szCs w:val="24"/>
        </w:rPr>
      </w:pPr>
      <w:r w:rsidRPr="00491615">
        <w:rPr>
          <w:sz w:val="24"/>
          <w:szCs w:val="24"/>
        </w:rPr>
        <w:t xml:space="preserve">Information gathered will not be used for the purpose of substantially informing influential policy decisions </w:t>
      </w:r>
      <w:r w:rsidRPr="00491615">
        <w:rPr>
          <w:rStyle w:val="FootnoteReference"/>
          <w:sz w:val="24"/>
          <w:szCs w:val="24"/>
        </w:rPr>
        <w:footnoteReference w:id="2"/>
      </w:r>
      <w:r w:rsidRPr="00491615">
        <w:rPr>
          <w:sz w:val="24"/>
          <w:szCs w:val="24"/>
        </w:rPr>
        <w:t xml:space="preserve">; the information is for program </w:t>
      </w:r>
      <w:r w:rsidR="00BE4546" w:rsidRPr="00491615">
        <w:rPr>
          <w:sz w:val="24"/>
          <w:szCs w:val="24"/>
        </w:rPr>
        <w:t xml:space="preserve">improvement in the case of dissemination programs, and improvement and </w:t>
      </w:r>
      <w:r w:rsidR="00BF6739" w:rsidRPr="00491615">
        <w:rPr>
          <w:sz w:val="24"/>
          <w:szCs w:val="24"/>
        </w:rPr>
        <w:t xml:space="preserve">usability and </w:t>
      </w:r>
      <w:r w:rsidR="00BE4546" w:rsidRPr="00491615">
        <w:rPr>
          <w:sz w:val="24"/>
          <w:szCs w:val="24"/>
        </w:rPr>
        <w:t>pilot testing for feasibility</w:t>
      </w:r>
      <w:r w:rsidR="00BF6739" w:rsidRPr="00491615">
        <w:rPr>
          <w:sz w:val="24"/>
          <w:szCs w:val="24"/>
        </w:rPr>
        <w:t xml:space="preserve"> and large-scale development </w:t>
      </w:r>
      <w:r w:rsidR="00BE4546" w:rsidRPr="00491615">
        <w:rPr>
          <w:sz w:val="24"/>
          <w:szCs w:val="24"/>
        </w:rPr>
        <w:t>in the case of the SBIRs</w:t>
      </w:r>
      <w:r w:rsidR="004A5EEA" w:rsidRPr="00491615">
        <w:rPr>
          <w:sz w:val="24"/>
          <w:szCs w:val="24"/>
        </w:rPr>
        <w:t xml:space="preserve">; </w:t>
      </w:r>
      <w:r w:rsidRPr="00491615">
        <w:rPr>
          <w:sz w:val="24"/>
          <w:szCs w:val="24"/>
        </w:rPr>
        <w:t>and</w:t>
      </w:r>
    </w:p>
    <w:p w:rsidR="00BD1089" w:rsidRPr="00491615" w:rsidRDefault="0020787B" w:rsidP="00BD1089">
      <w:pPr>
        <w:pStyle w:val="ListParagraph"/>
        <w:numPr>
          <w:ilvl w:val="0"/>
          <w:numId w:val="9"/>
        </w:numPr>
        <w:spacing w:after="0" w:line="240" w:lineRule="auto"/>
        <w:rPr>
          <w:sz w:val="24"/>
          <w:szCs w:val="24"/>
        </w:rPr>
      </w:pPr>
      <w:r w:rsidRPr="00491615">
        <w:rPr>
          <w:sz w:val="24"/>
          <w:szCs w:val="24"/>
        </w:rPr>
        <w:t>Information gathered will yield qualitative information; the collections will not be designed or expected to yield statistically reliable results or used as though the results are generalizable to the population of study</w:t>
      </w:r>
      <w:r w:rsidR="008305F1">
        <w:rPr>
          <w:sz w:val="24"/>
          <w:szCs w:val="24"/>
        </w:rPr>
        <w:t>. N</w:t>
      </w:r>
      <w:r w:rsidRPr="00491615">
        <w:rPr>
          <w:sz w:val="24"/>
          <w:szCs w:val="24"/>
        </w:rPr>
        <w:t>o generalizing to other programs will be made. The information may be informational for other similar NIH programs.</w:t>
      </w:r>
    </w:p>
    <w:p w:rsidR="00982095" w:rsidRPr="00491615" w:rsidRDefault="00982095" w:rsidP="00BD1089">
      <w:pPr>
        <w:pStyle w:val="ListParagraph"/>
        <w:spacing w:after="0" w:line="240" w:lineRule="auto"/>
        <w:rPr>
          <w:sz w:val="24"/>
          <w:szCs w:val="24"/>
        </w:rPr>
      </w:pPr>
    </w:p>
    <w:p w:rsidR="00982095" w:rsidRPr="00491615" w:rsidRDefault="000C0A7E">
      <w:pPr>
        <w:spacing w:after="0" w:line="240" w:lineRule="auto"/>
        <w:rPr>
          <w:sz w:val="24"/>
          <w:szCs w:val="24"/>
        </w:rPr>
      </w:pPr>
      <w:r w:rsidRPr="00491615">
        <w:rPr>
          <w:sz w:val="24"/>
          <w:szCs w:val="24"/>
        </w:rPr>
        <w:t xml:space="preserve">If these conditions are not met, </w:t>
      </w:r>
      <w:r w:rsidR="00CC2FDD" w:rsidRPr="00491615">
        <w:rPr>
          <w:sz w:val="24"/>
          <w:szCs w:val="24"/>
        </w:rPr>
        <w:t xml:space="preserve">the Agency </w:t>
      </w:r>
      <w:r w:rsidRPr="00491615">
        <w:rPr>
          <w:sz w:val="24"/>
          <w:szCs w:val="24"/>
        </w:rPr>
        <w:t xml:space="preserve">will submit an information collection request to OMB for approval through the normal PRA process.  </w:t>
      </w:r>
    </w:p>
    <w:p w:rsidR="00982095" w:rsidRPr="00491615" w:rsidRDefault="00982095">
      <w:pPr>
        <w:spacing w:after="0" w:line="240" w:lineRule="auto"/>
        <w:rPr>
          <w:sz w:val="24"/>
          <w:szCs w:val="24"/>
        </w:rPr>
      </w:pPr>
    </w:p>
    <w:p w:rsidR="00982095" w:rsidRPr="00491615" w:rsidRDefault="000C0A7E">
      <w:pPr>
        <w:spacing w:after="0" w:line="240" w:lineRule="auto"/>
        <w:rPr>
          <w:sz w:val="24"/>
          <w:szCs w:val="24"/>
        </w:rPr>
      </w:pPr>
      <w:r w:rsidRPr="00491615">
        <w:rPr>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491615" w:rsidRDefault="00982095">
      <w:pPr>
        <w:spacing w:after="0" w:line="240" w:lineRule="auto"/>
        <w:rPr>
          <w:sz w:val="24"/>
          <w:szCs w:val="24"/>
        </w:rPr>
      </w:pPr>
    </w:p>
    <w:p w:rsidR="00982095" w:rsidRPr="00491615" w:rsidRDefault="000C0A7E">
      <w:pPr>
        <w:rPr>
          <w:sz w:val="24"/>
          <w:szCs w:val="24"/>
        </w:rPr>
      </w:pPr>
      <w:r w:rsidRPr="00491615">
        <w:rPr>
          <w:sz w:val="24"/>
          <w:szCs w:val="24"/>
        </w:rPr>
        <w:t>The types of collections that this generic clearance covers include, but are not limited to:</w:t>
      </w:r>
    </w:p>
    <w:p w:rsidR="00982095" w:rsidRPr="00491615" w:rsidRDefault="000C0A7E">
      <w:pPr>
        <w:pStyle w:val="ListParagraph"/>
        <w:numPr>
          <w:ilvl w:val="0"/>
          <w:numId w:val="15"/>
        </w:numPr>
        <w:rPr>
          <w:sz w:val="24"/>
          <w:szCs w:val="24"/>
        </w:rPr>
      </w:pPr>
      <w:r w:rsidRPr="00491615">
        <w:rPr>
          <w:sz w:val="24"/>
          <w:szCs w:val="24"/>
        </w:rPr>
        <w:t xml:space="preserve">Customer </w:t>
      </w:r>
      <w:r w:rsidR="006B2FF7" w:rsidRPr="00491615">
        <w:rPr>
          <w:sz w:val="24"/>
          <w:szCs w:val="24"/>
        </w:rPr>
        <w:t>c</w:t>
      </w:r>
      <w:r w:rsidRPr="00491615">
        <w:rPr>
          <w:sz w:val="24"/>
          <w:szCs w:val="24"/>
        </w:rPr>
        <w:t xml:space="preserve">omment </w:t>
      </w:r>
      <w:r w:rsidR="006B2FF7" w:rsidRPr="00491615">
        <w:rPr>
          <w:sz w:val="24"/>
          <w:szCs w:val="24"/>
        </w:rPr>
        <w:t>c</w:t>
      </w:r>
      <w:r w:rsidRPr="00491615">
        <w:rPr>
          <w:sz w:val="24"/>
          <w:szCs w:val="24"/>
        </w:rPr>
        <w:t>ards/</w:t>
      </w:r>
      <w:r w:rsidR="006B2FF7" w:rsidRPr="00491615">
        <w:rPr>
          <w:sz w:val="24"/>
          <w:szCs w:val="24"/>
        </w:rPr>
        <w:t>c</w:t>
      </w:r>
      <w:r w:rsidRPr="00491615">
        <w:rPr>
          <w:sz w:val="24"/>
          <w:szCs w:val="24"/>
        </w:rPr>
        <w:t xml:space="preserve">omplaint </w:t>
      </w:r>
      <w:r w:rsidR="006B2FF7" w:rsidRPr="00491615">
        <w:rPr>
          <w:sz w:val="24"/>
          <w:szCs w:val="24"/>
        </w:rPr>
        <w:t>f</w:t>
      </w:r>
      <w:r w:rsidRPr="00491615">
        <w:rPr>
          <w:sz w:val="24"/>
          <w:szCs w:val="24"/>
        </w:rPr>
        <w:t>orms</w:t>
      </w:r>
      <w:r w:rsidR="00AF36B9" w:rsidRPr="00491615">
        <w:rPr>
          <w:sz w:val="24"/>
          <w:szCs w:val="24"/>
        </w:rPr>
        <w:t xml:space="preserve"> </w:t>
      </w:r>
    </w:p>
    <w:p w:rsidR="00982095" w:rsidRPr="00491615" w:rsidRDefault="000C0A7E">
      <w:pPr>
        <w:pStyle w:val="ListParagraph"/>
        <w:numPr>
          <w:ilvl w:val="0"/>
          <w:numId w:val="15"/>
        </w:numPr>
        <w:rPr>
          <w:sz w:val="24"/>
          <w:szCs w:val="24"/>
        </w:rPr>
      </w:pPr>
      <w:r w:rsidRPr="00491615">
        <w:rPr>
          <w:sz w:val="24"/>
          <w:szCs w:val="24"/>
        </w:rPr>
        <w:t xml:space="preserve">Small </w:t>
      </w:r>
      <w:r w:rsidR="006B2FF7" w:rsidRPr="00491615">
        <w:rPr>
          <w:sz w:val="24"/>
          <w:szCs w:val="24"/>
        </w:rPr>
        <w:t>d</w:t>
      </w:r>
      <w:r w:rsidRPr="00491615">
        <w:rPr>
          <w:sz w:val="24"/>
          <w:szCs w:val="24"/>
        </w:rPr>
        <w:t xml:space="preserve">iscussion </w:t>
      </w:r>
      <w:r w:rsidR="006B2FF7" w:rsidRPr="00491615">
        <w:rPr>
          <w:sz w:val="24"/>
          <w:szCs w:val="24"/>
        </w:rPr>
        <w:t>g</w:t>
      </w:r>
      <w:r w:rsidRPr="00491615">
        <w:rPr>
          <w:sz w:val="24"/>
          <w:szCs w:val="24"/>
        </w:rPr>
        <w:t>roups</w:t>
      </w:r>
    </w:p>
    <w:p w:rsidR="00256D0E" w:rsidRPr="00491615" w:rsidRDefault="006B2FF7" w:rsidP="00256D0E">
      <w:pPr>
        <w:pStyle w:val="ListParagraph"/>
        <w:numPr>
          <w:ilvl w:val="0"/>
          <w:numId w:val="15"/>
        </w:numPr>
        <w:spacing w:after="0" w:line="240" w:lineRule="auto"/>
        <w:rPr>
          <w:sz w:val="24"/>
          <w:szCs w:val="24"/>
        </w:rPr>
      </w:pPr>
      <w:r w:rsidRPr="00491615">
        <w:rPr>
          <w:sz w:val="24"/>
          <w:szCs w:val="24"/>
        </w:rPr>
        <w:t xml:space="preserve"> </w:t>
      </w:r>
      <w:r w:rsidR="000C0A7E" w:rsidRPr="00491615">
        <w:rPr>
          <w:sz w:val="24"/>
          <w:szCs w:val="24"/>
        </w:rPr>
        <w:t>Focus Groups</w:t>
      </w:r>
      <w:r w:rsidR="00256D0E" w:rsidRPr="00491615">
        <w:rPr>
          <w:sz w:val="24"/>
          <w:szCs w:val="24"/>
        </w:rPr>
        <w:t xml:space="preserve"> </w:t>
      </w:r>
      <w:r w:rsidR="005E5A3B" w:rsidRPr="00491615">
        <w:rPr>
          <w:sz w:val="24"/>
          <w:szCs w:val="24"/>
        </w:rPr>
        <w:t>of customers, potential customers, delivery partners</w:t>
      </w:r>
      <w:r w:rsidRPr="00491615">
        <w:rPr>
          <w:sz w:val="24"/>
          <w:szCs w:val="24"/>
        </w:rPr>
        <w:t>, or other stakeholders</w:t>
      </w:r>
    </w:p>
    <w:p w:rsidR="00982095" w:rsidRPr="00491615" w:rsidRDefault="000C0A7E" w:rsidP="00256D0E">
      <w:pPr>
        <w:pStyle w:val="ListParagraph"/>
        <w:numPr>
          <w:ilvl w:val="0"/>
          <w:numId w:val="15"/>
        </w:numPr>
        <w:spacing w:after="0" w:line="240" w:lineRule="auto"/>
        <w:rPr>
          <w:sz w:val="24"/>
          <w:szCs w:val="24"/>
        </w:rPr>
      </w:pPr>
      <w:r w:rsidRPr="00491615">
        <w:rPr>
          <w:sz w:val="24"/>
          <w:szCs w:val="24"/>
        </w:rPr>
        <w:t xml:space="preserve">Cognitive </w:t>
      </w:r>
      <w:r w:rsidR="006B2FF7" w:rsidRPr="00491615">
        <w:rPr>
          <w:sz w:val="24"/>
          <w:szCs w:val="24"/>
        </w:rPr>
        <w:t>l</w:t>
      </w:r>
      <w:r w:rsidRPr="00491615">
        <w:rPr>
          <w:sz w:val="24"/>
          <w:szCs w:val="24"/>
        </w:rPr>
        <w:t xml:space="preserve">aboratory </w:t>
      </w:r>
      <w:r w:rsidR="006B2FF7" w:rsidRPr="00491615">
        <w:rPr>
          <w:sz w:val="24"/>
          <w:szCs w:val="24"/>
        </w:rPr>
        <w:t>s</w:t>
      </w:r>
      <w:r w:rsidRPr="00491615">
        <w:rPr>
          <w:sz w:val="24"/>
          <w:szCs w:val="24"/>
        </w:rPr>
        <w:t>tudies</w:t>
      </w:r>
      <w:r w:rsidR="00D30F06" w:rsidRPr="00491615">
        <w:rPr>
          <w:sz w:val="24"/>
          <w:szCs w:val="24"/>
        </w:rPr>
        <w:t>, such as those used to refine questions or assess usability of a website;</w:t>
      </w:r>
    </w:p>
    <w:p w:rsidR="00982095" w:rsidRPr="00491615" w:rsidRDefault="000C0A7E">
      <w:pPr>
        <w:pStyle w:val="ListParagraph"/>
        <w:numPr>
          <w:ilvl w:val="0"/>
          <w:numId w:val="15"/>
        </w:numPr>
        <w:rPr>
          <w:sz w:val="24"/>
          <w:szCs w:val="24"/>
        </w:rPr>
      </w:pPr>
      <w:r w:rsidRPr="00491615">
        <w:rPr>
          <w:sz w:val="24"/>
          <w:szCs w:val="24"/>
        </w:rPr>
        <w:t xml:space="preserve">Qualitative </w:t>
      </w:r>
      <w:r w:rsidR="00607287" w:rsidRPr="00491615">
        <w:rPr>
          <w:sz w:val="24"/>
          <w:szCs w:val="24"/>
        </w:rPr>
        <w:t>c</w:t>
      </w:r>
      <w:r w:rsidRPr="00491615">
        <w:rPr>
          <w:sz w:val="24"/>
          <w:szCs w:val="24"/>
        </w:rPr>
        <w:t xml:space="preserve">ustomer </w:t>
      </w:r>
      <w:r w:rsidR="006B2FF7" w:rsidRPr="00491615">
        <w:rPr>
          <w:sz w:val="24"/>
          <w:szCs w:val="24"/>
        </w:rPr>
        <w:t>s</w:t>
      </w:r>
      <w:r w:rsidRPr="00491615">
        <w:rPr>
          <w:sz w:val="24"/>
          <w:szCs w:val="24"/>
        </w:rPr>
        <w:t xml:space="preserve">atisfaction </w:t>
      </w:r>
      <w:r w:rsidR="006B2FF7" w:rsidRPr="00491615">
        <w:rPr>
          <w:sz w:val="24"/>
          <w:szCs w:val="24"/>
        </w:rPr>
        <w:t>s</w:t>
      </w:r>
      <w:r w:rsidRPr="00491615">
        <w:rPr>
          <w:sz w:val="24"/>
          <w:szCs w:val="24"/>
        </w:rPr>
        <w:t>urveys</w:t>
      </w:r>
      <w:r w:rsidR="00FB1178" w:rsidRPr="00491615">
        <w:rPr>
          <w:sz w:val="24"/>
          <w:szCs w:val="24"/>
        </w:rPr>
        <w:t xml:space="preserve"> (e.g., post-transaction surveys; opt-out web surveys)</w:t>
      </w:r>
    </w:p>
    <w:p w:rsidR="00982095" w:rsidRPr="00491615" w:rsidRDefault="00BF2E89" w:rsidP="00BF2E89">
      <w:pPr>
        <w:pStyle w:val="ListParagraph"/>
        <w:numPr>
          <w:ilvl w:val="0"/>
          <w:numId w:val="15"/>
        </w:numPr>
        <w:rPr>
          <w:sz w:val="24"/>
          <w:szCs w:val="24"/>
        </w:rPr>
      </w:pPr>
      <w:r w:rsidRPr="00491615">
        <w:rPr>
          <w:sz w:val="24"/>
          <w:szCs w:val="24"/>
        </w:rPr>
        <w:t>In</w:t>
      </w:r>
      <w:r w:rsidR="006B2FF7" w:rsidRPr="00491615">
        <w:rPr>
          <w:sz w:val="24"/>
          <w:szCs w:val="24"/>
        </w:rPr>
        <w:t>-p</w:t>
      </w:r>
      <w:r w:rsidRPr="00491615">
        <w:rPr>
          <w:sz w:val="24"/>
          <w:szCs w:val="24"/>
        </w:rPr>
        <w:t xml:space="preserve">erson </w:t>
      </w:r>
      <w:r w:rsidR="006B2FF7" w:rsidRPr="00491615">
        <w:rPr>
          <w:sz w:val="24"/>
          <w:szCs w:val="24"/>
        </w:rPr>
        <w:t>o</w:t>
      </w:r>
      <w:r w:rsidRPr="00491615">
        <w:rPr>
          <w:sz w:val="24"/>
          <w:szCs w:val="24"/>
        </w:rPr>
        <w:t xml:space="preserve">bservation </w:t>
      </w:r>
      <w:r w:rsidR="006B2FF7" w:rsidRPr="00491615">
        <w:rPr>
          <w:sz w:val="24"/>
          <w:szCs w:val="24"/>
        </w:rPr>
        <w:t>t</w:t>
      </w:r>
      <w:r w:rsidRPr="00491615">
        <w:rPr>
          <w:sz w:val="24"/>
          <w:szCs w:val="24"/>
        </w:rPr>
        <w:t xml:space="preserve">esting (e.g., website </w:t>
      </w:r>
      <w:r w:rsidR="000C0A7E" w:rsidRPr="00491615">
        <w:rPr>
          <w:sz w:val="24"/>
          <w:szCs w:val="24"/>
        </w:rPr>
        <w:t xml:space="preserve">or </w:t>
      </w:r>
      <w:r w:rsidRPr="00491615">
        <w:rPr>
          <w:sz w:val="24"/>
          <w:szCs w:val="24"/>
        </w:rPr>
        <w:t>software usability tests)</w:t>
      </w:r>
    </w:p>
    <w:p w:rsidR="00982095" w:rsidRDefault="00CC2FDD">
      <w:pPr>
        <w:spacing w:after="0" w:line="240" w:lineRule="auto"/>
        <w:rPr>
          <w:sz w:val="24"/>
          <w:szCs w:val="24"/>
        </w:rPr>
      </w:pPr>
      <w:r w:rsidRPr="00491615">
        <w:rPr>
          <w:sz w:val="24"/>
          <w:szCs w:val="24"/>
        </w:rPr>
        <w:t>The Agency</w:t>
      </w:r>
      <w:r w:rsidR="000C0A7E" w:rsidRPr="00491615">
        <w:rPr>
          <w:sz w:val="24"/>
          <w:szCs w:val="24"/>
        </w:rPr>
        <w:t xml:space="preserve"> has established a manager/managing entity to serve for this generic clearance and will conduct an independent review of each </w:t>
      </w:r>
      <w:r w:rsidR="006B2FF7" w:rsidRPr="00491615">
        <w:rPr>
          <w:sz w:val="24"/>
          <w:szCs w:val="24"/>
        </w:rPr>
        <w:t xml:space="preserve">information collection </w:t>
      </w:r>
      <w:r w:rsidR="000C0A7E" w:rsidRPr="00491615">
        <w:rPr>
          <w:sz w:val="24"/>
          <w:szCs w:val="24"/>
        </w:rPr>
        <w:t xml:space="preserve">to ensure compliance with the terms of this clearance prior to submitting each collection to OMB.  </w:t>
      </w:r>
    </w:p>
    <w:p w:rsidR="008305F1" w:rsidRDefault="008305F1">
      <w:pPr>
        <w:spacing w:after="0" w:line="240" w:lineRule="auto"/>
        <w:rPr>
          <w:sz w:val="24"/>
          <w:szCs w:val="24"/>
        </w:rPr>
      </w:pPr>
    </w:p>
    <w:p w:rsidR="008305F1" w:rsidRPr="00491615" w:rsidRDefault="004F256F">
      <w:pPr>
        <w:spacing w:after="0" w:line="240" w:lineRule="auto"/>
        <w:rPr>
          <w:sz w:val="24"/>
          <w:szCs w:val="24"/>
        </w:rPr>
      </w:pPr>
      <w:r w:rsidRPr="004F256F">
        <w:rPr>
          <w:sz w:val="24"/>
          <w:szCs w:val="24"/>
          <w:highlight w:val="yellow"/>
        </w:rPr>
        <w:t xml:space="preserve">There have been three projects approved under this generic clearance since its approval three years ago, all intended to contribute significantly to the mission of NIDA and the NIH.  These projects included web-based surveys of the school population, and focus groups of youth for </w:t>
      </w:r>
      <w:r w:rsidRPr="004F256F">
        <w:rPr>
          <w:sz w:val="24"/>
          <w:szCs w:val="24"/>
          <w:highlight w:val="yellow"/>
        </w:rPr>
        <w:lastRenderedPageBreak/>
        <w:t xml:space="preserve">customer feedback on information available from the NIDA </w:t>
      </w:r>
      <w:r>
        <w:rPr>
          <w:sz w:val="24"/>
          <w:szCs w:val="24"/>
          <w:highlight w:val="yellow"/>
        </w:rPr>
        <w:t>w</w:t>
      </w:r>
      <w:r w:rsidRPr="004F256F">
        <w:rPr>
          <w:sz w:val="24"/>
          <w:szCs w:val="24"/>
          <w:highlight w:val="yellow"/>
        </w:rPr>
        <w:t xml:space="preserve">ebsite, and customer feedback on usability testing of information from a site providing neuroscience information for researchers.  </w:t>
      </w:r>
      <w:r w:rsidR="00661E8D" w:rsidRPr="004F256F">
        <w:rPr>
          <w:sz w:val="24"/>
          <w:szCs w:val="24"/>
          <w:highlight w:val="yellow"/>
        </w:rPr>
        <w:t xml:space="preserve">The information was </w:t>
      </w:r>
      <w:r w:rsidRPr="004F256F">
        <w:rPr>
          <w:sz w:val="24"/>
          <w:szCs w:val="24"/>
          <w:highlight w:val="yellow"/>
        </w:rPr>
        <w:t xml:space="preserve">to improve </w:t>
      </w:r>
      <w:r w:rsidR="00661E8D" w:rsidRPr="004F256F">
        <w:rPr>
          <w:sz w:val="24"/>
          <w:szCs w:val="24"/>
          <w:highlight w:val="yellow"/>
        </w:rPr>
        <w:t>dissemination</w:t>
      </w:r>
      <w:r>
        <w:rPr>
          <w:sz w:val="24"/>
          <w:szCs w:val="24"/>
          <w:highlight w:val="yellow"/>
        </w:rPr>
        <w:t xml:space="preserve"> and usability</w:t>
      </w:r>
      <w:r w:rsidRPr="004F256F">
        <w:rPr>
          <w:sz w:val="24"/>
          <w:szCs w:val="24"/>
          <w:highlight w:val="yellow"/>
        </w:rPr>
        <w:t>.</w:t>
      </w:r>
    </w:p>
    <w:p w:rsidR="00CC2FDD" w:rsidRPr="00491615" w:rsidRDefault="00CC2FDD">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Consideration Given to Information Technology</w:t>
      </w:r>
    </w:p>
    <w:p w:rsidR="00982095" w:rsidRPr="00491615" w:rsidRDefault="00982095">
      <w:pPr>
        <w:spacing w:after="0" w:line="240" w:lineRule="auto"/>
        <w:rPr>
          <w:sz w:val="24"/>
          <w:szCs w:val="24"/>
          <w:highlight w:val="yellow"/>
        </w:rPr>
      </w:pPr>
    </w:p>
    <w:p w:rsidR="00982095" w:rsidRPr="00491615" w:rsidRDefault="000C0A7E">
      <w:pPr>
        <w:spacing w:after="0" w:line="240" w:lineRule="auto"/>
        <w:rPr>
          <w:sz w:val="24"/>
          <w:szCs w:val="24"/>
        </w:rPr>
      </w:pPr>
      <w:r w:rsidRPr="00491615">
        <w:rPr>
          <w:sz w:val="24"/>
          <w:szCs w:val="24"/>
        </w:rPr>
        <w:t>If appropriate, agencies will collect information electronically and/or use online collaboration tools to reduce burden.</w:t>
      </w:r>
      <w:r w:rsidR="00B56367" w:rsidRPr="00491615">
        <w:rPr>
          <w:sz w:val="24"/>
          <w:szCs w:val="24"/>
        </w:rPr>
        <w:t xml:space="preserve">  The studies will collect information electronically or use online collaboration tools to reduce burden</w:t>
      </w:r>
      <w:r w:rsidR="00BE4546" w:rsidRPr="00491615">
        <w:rPr>
          <w:sz w:val="24"/>
          <w:szCs w:val="24"/>
        </w:rPr>
        <w:t>, to the extent this is possible</w:t>
      </w:r>
      <w:r w:rsidR="00B56367" w:rsidRPr="00491615">
        <w:rPr>
          <w:sz w:val="24"/>
          <w:szCs w:val="24"/>
        </w:rPr>
        <w:t>.</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 xml:space="preserve"> Duplication of Information</w:t>
      </w:r>
    </w:p>
    <w:p w:rsidR="00982095" w:rsidRPr="00491615" w:rsidRDefault="00982095">
      <w:pPr>
        <w:spacing w:after="0" w:line="240" w:lineRule="auto"/>
        <w:rPr>
          <w:sz w:val="24"/>
          <w:szCs w:val="24"/>
        </w:rPr>
      </w:pPr>
    </w:p>
    <w:p w:rsidR="00982095" w:rsidRPr="00491615" w:rsidRDefault="000C0A7E">
      <w:pPr>
        <w:spacing w:after="0" w:line="240" w:lineRule="auto"/>
        <w:rPr>
          <w:sz w:val="24"/>
          <w:szCs w:val="24"/>
        </w:rPr>
      </w:pPr>
      <w:r w:rsidRPr="00491615">
        <w:rPr>
          <w:sz w:val="24"/>
          <w:szCs w:val="24"/>
        </w:rPr>
        <w:t>No similar data are gathered or maintained by</w:t>
      </w:r>
      <w:r w:rsidR="002A35E6" w:rsidRPr="00491615">
        <w:rPr>
          <w:sz w:val="24"/>
          <w:szCs w:val="24"/>
        </w:rPr>
        <w:t xml:space="preserve"> the Agency </w:t>
      </w:r>
      <w:r w:rsidRPr="00491615">
        <w:rPr>
          <w:sz w:val="24"/>
          <w:szCs w:val="24"/>
        </w:rPr>
        <w:t xml:space="preserve">or are available from other sources known to </w:t>
      </w:r>
      <w:r w:rsidR="002A35E6" w:rsidRPr="00491615">
        <w:rPr>
          <w:sz w:val="24"/>
          <w:szCs w:val="24"/>
        </w:rPr>
        <w:t>the Agency</w:t>
      </w:r>
      <w:r w:rsidRPr="00491615">
        <w:rPr>
          <w:sz w:val="24"/>
          <w:szCs w:val="24"/>
        </w:rPr>
        <w:t>.</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 xml:space="preserve"> Reducing the Burden on Small Entities</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Small business or other small entities may be involved in these efforts but</w:t>
      </w:r>
      <w:r w:rsidR="002A35E6" w:rsidRPr="00491615">
        <w:rPr>
          <w:sz w:val="24"/>
          <w:szCs w:val="24"/>
        </w:rPr>
        <w:t xml:space="preserve"> the Agency </w:t>
      </w:r>
      <w:r w:rsidRPr="00491615">
        <w:rPr>
          <w:sz w:val="24"/>
          <w:szCs w:val="24"/>
        </w:rPr>
        <w:t xml:space="preserve">will minimize the burden on them of information collections approved under this clearance by sampling, asking for readily available information, and using short, easy-to-complete information collection instruments.  </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 xml:space="preserve">Consequences of Not Conducting Collection </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Without these types of feedback,</w:t>
      </w:r>
      <w:r w:rsidR="002A35E6" w:rsidRPr="00491615">
        <w:rPr>
          <w:sz w:val="24"/>
          <w:szCs w:val="24"/>
        </w:rPr>
        <w:t xml:space="preserve"> the Agency </w:t>
      </w:r>
      <w:r w:rsidRPr="00491615">
        <w:rPr>
          <w:sz w:val="24"/>
          <w:szCs w:val="24"/>
        </w:rPr>
        <w:t>will not have timely information to adjust its services to meet customer needs</w:t>
      </w:r>
      <w:r w:rsidR="00B56367" w:rsidRPr="00491615">
        <w:rPr>
          <w:sz w:val="24"/>
          <w:szCs w:val="24"/>
        </w:rPr>
        <w:t xml:space="preserve"> </w:t>
      </w:r>
      <w:r w:rsidR="0020787B" w:rsidRPr="00491615">
        <w:rPr>
          <w:sz w:val="24"/>
          <w:szCs w:val="24"/>
        </w:rPr>
        <w:t>and to increase the efficacy and value of its programs</w:t>
      </w:r>
      <w:r w:rsidR="00BF6739" w:rsidRPr="00491615">
        <w:rPr>
          <w:sz w:val="24"/>
          <w:szCs w:val="24"/>
        </w:rPr>
        <w:t xml:space="preserve"> that are developing medical tools and devices for treatment and prevention of substance abuse</w:t>
      </w:r>
      <w:r w:rsidR="0020787B" w:rsidRPr="00491615">
        <w:rPr>
          <w:sz w:val="24"/>
          <w:szCs w:val="24"/>
        </w:rPr>
        <w:t>.</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Special Circumstances</w:t>
      </w:r>
    </w:p>
    <w:p w:rsidR="00982095" w:rsidRPr="00491615" w:rsidRDefault="00982095">
      <w:pPr>
        <w:pStyle w:val="ListParagraph"/>
        <w:spacing w:after="0" w:line="240" w:lineRule="auto"/>
        <w:ind w:left="0"/>
        <w:rPr>
          <w:b/>
          <w:sz w:val="24"/>
          <w:szCs w:val="24"/>
        </w:rPr>
      </w:pPr>
    </w:p>
    <w:p w:rsidR="00066515" w:rsidRPr="00491615" w:rsidRDefault="000C0A7E">
      <w:pPr>
        <w:spacing w:after="0" w:line="240" w:lineRule="auto"/>
        <w:rPr>
          <w:sz w:val="24"/>
          <w:szCs w:val="24"/>
        </w:rPr>
      </w:pPr>
      <w:r w:rsidRPr="00491615">
        <w:rPr>
          <w:sz w:val="24"/>
          <w:szCs w:val="24"/>
        </w:rPr>
        <w:t>There are no special circumstances</w:t>
      </w:r>
      <w:r w:rsidR="00DE07E7" w:rsidRPr="00491615">
        <w:rPr>
          <w:sz w:val="24"/>
          <w:szCs w:val="24"/>
        </w:rPr>
        <w:t>. The information collected will be voluntary and will not be used for statistical purposes.</w:t>
      </w:r>
    </w:p>
    <w:p w:rsidR="00982095" w:rsidRPr="00491615" w:rsidRDefault="00982095">
      <w:pPr>
        <w:spacing w:after="0" w:line="240" w:lineRule="auto"/>
        <w:rPr>
          <w:sz w:val="24"/>
          <w:szCs w:val="24"/>
        </w:rPr>
      </w:pPr>
    </w:p>
    <w:p w:rsidR="00982095" w:rsidRPr="00491615" w:rsidRDefault="000C0A7E">
      <w:pPr>
        <w:pStyle w:val="ListParagraph"/>
        <w:numPr>
          <w:ilvl w:val="0"/>
          <w:numId w:val="2"/>
        </w:numPr>
        <w:spacing w:after="0" w:line="240" w:lineRule="auto"/>
        <w:ind w:left="0"/>
        <w:rPr>
          <w:b/>
          <w:sz w:val="24"/>
          <w:szCs w:val="24"/>
        </w:rPr>
      </w:pPr>
      <w:r w:rsidRPr="00491615">
        <w:rPr>
          <w:b/>
          <w:sz w:val="24"/>
          <w:szCs w:val="24"/>
        </w:rPr>
        <w:t>Consultations with Persons Outside</w:t>
      </w:r>
      <w:r w:rsidR="00701CF7" w:rsidRPr="00491615">
        <w:rPr>
          <w:b/>
          <w:sz w:val="24"/>
          <w:szCs w:val="24"/>
        </w:rPr>
        <w:t xml:space="preserve"> the Agency</w:t>
      </w:r>
    </w:p>
    <w:p w:rsidR="00982095" w:rsidRPr="00491615" w:rsidRDefault="00982095">
      <w:pPr>
        <w:pStyle w:val="ListParagraph"/>
        <w:spacing w:after="0" w:line="240" w:lineRule="auto"/>
        <w:ind w:left="0"/>
        <w:rPr>
          <w:b/>
          <w:sz w:val="24"/>
          <w:szCs w:val="24"/>
        </w:rPr>
      </w:pPr>
    </w:p>
    <w:p w:rsidR="007064BD" w:rsidRDefault="000C0A7E" w:rsidP="00D33289">
      <w:pPr>
        <w:spacing w:after="0" w:line="240" w:lineRule="auto"/>
        <w:rPr>
          <w:sz w:val="24"/>
          <w:szCs w:val="24"/>
        </w:rPr>
      </w:pPr>
      <w:r w:rsidRPr="005A2B6E">
        <w:rPr>
          <w:sz w:val="24"/>
          <w:szCs w:val="24"/>
          <w:highlight w:val="yellow"/>
        </w:rPr>
        <w:t>In accordance with 5 CFR 1320.8(d),</w:t>
      </w:r>
      <w:r w:rsidR="00B46856">
        <w:rPr>
          <w:sz w:val="24"/>
          <w:szCs w:val="24"/>
          <w:highlight w:val="yellow"/>
        </w:rPr>
        <w:t xml:space="preserve"> </w:t>
      </w:r>
      <w:r w:rsidR="00B46856" w:rsidRPr="005A2B6E">
        <w:rPr>
          <w:sz w:val="24"/>
          <w:szCs w:val="24"/>
          <w:highlight w:val="yellow"/>
        </w:rPr>
        <w:t xml:space="preserve">December 31, 2014 </w:t>
      </w:r>
      <w:r w:rsidR="00B46856">
        <w:rPr>
          <w:sz w:val="24"/>
          <w:szCs w:val="24"/>
          <w:highlight w:val="yellow"/>
        </w:rPr>
        <w:t>(</w:t>
      </w:r>
      <w:r w:rsidR="00B46856" w:rsidRPr="005A2B6E">
        <w:rPr>
          <w:sz w:val="24"/>
          <w:szCs w:val="24"/>
          <w:highlight w:val="yellow"/>
        </w:rPr>
        <w:t xml:space="preserve">79, </w:t>
      </w:r>
      <w:r w:rsidR="00B46856">
        <w:rPr>
          <w:sz w:val="24"/>
          <w:szCs w:val="24"/>
          <w:highlight w:val="yellow"/>
        </w:rPr>
        <w:t xml:space="preserve">FR </w:t>
      </w:r>
      <w:r w:rsidR="00B46856" w:rsidRPr="005A2B6E">
        <w:rPr>
          <w:sz w:val="24"/>
          <w:szCs w:val="24"/>
          <w:highlight w:val="yellow"/>
        </w:rPr>
        <w:t>78875</w:t>
      </w:r>
      <w:r w:rsidR="004C3446">
        <w:rPr>
          <w:sz w:val="24"/>
          <w:szCs w:val="24"/>
          <w:highlight w:val="yellow"/>
        </w:rPr>
        <w:t>)</w:t>
      </w:r>
      <w:r w:rsidRPr="005A2B6E">
        <w:rPr>
          <w:sz w:val="24"/>
          <w:szCs w:val="24"/>
          <w:highlight w:val="yellow"/>
        </w:rPr>
        <w:t xml:space="preserve">, a 60-day notice for public comment was published in the </w:t>
      </w:r>
      <w:r w:rsidR="00982095" w:rsidRPr="005A2B6E">
        <w:rPr>
          <w:i/>
          <w:sz w:val="24"/>
          <w:szCs w:val="24"/>
          <w:highlight w:val="yellow"/>
        </w:rPr>
        <w:t>Federal Register</w:t>
      </w:r>
      <w:r w:rsidR="00B46856">
        <w:rPr>
          <w:i/>
          <w:sz w:val="24"/>
          <w:szCs w:val="24"/>
          <w:highlight w:val="yellow"/>
        </w:rPr>
        <w:t xml:space="preserve">. </w:t>
      </w:r>
      <w:r w:rsidR="007064BD" w:rsidRPr="005A2B6E">
        <w:rPr>
          <w:sz w:val="24"/>
          <w:szCs w:val="24"/>
          <w:highlight w:val="yellow"/>
        </w:rPr>
        <w:t xml:space="preserve"> No </w:t>
      </w:r>
      <w:r w:rsidR="00B46856">
        <w:rPr>
          <w:sz w:val="24"/>
          <w:szCs w:val="24"/>
          <w:highlight w:val="yellow"/>
        </w:rPr>
        <w:t xml:space="preserve">public </w:t>
      </w:r>
      <w:r w:rsidR="007064BD" w:rsidRPr="005A2B6E">
        <w:rPr>
          <w:sz w:val="24"/>
          <w:szCs w:val="24"/>
          <w:highlight w:val="yellow"/>
        </w:rPr>
        <w:t>comments were received.</w:t>
      </w:r>
      <w:r w:rsidR="007064BD">
        <w:rPr>
          <w:sz w:val="24"/>
          <w:szCs w:val="24"/>
        </w:rPr>
        <w:t xml:space="preserve"> </w:t>
      </w:r>
    </w:p>
    <w:p w:rsidR="007064BD" w:rsidRDefault="007064BD" w:rsidP="00D33289">
      <w:pPr>
        <w:spacing w:after="0" w:line="240" w:lineRule="auto"/>
        <w:rPr>
          <w:sz w:val="24"/>
          <w:szCs w:val="24"/>
        </w:rPr>
      </w:pPr>
    </w:p>
    <w:p w:rsidR="00982095" w:rsidRPr="007064BD" w:rsidRDefault="007064BD" w:rsidP="00D33289">
      <w:pPr>
        <w:spacing w:after="0" w:line="240" w:lineRule="auto"/>
        <w:ind w:hanging="360"/>
        <w:rPr>
          <w:b/>
          <w:sz w:val="24"/>
          <w:szCs w:val="24"/>
        </w:rPr>
      </w:pPr>
      <w:r w:rsidRPr="00D33289">
        <w:rPr>
          <w:b/>
          <w:sz w:val="24"/>
          <w:szCs w:val="24"/>
        </w:rPr>
        <w:t xml:space="preserve">9.   </w:t>
      </w:r>
      <w:r w:rsidR="000C0A7E" w:rsidRPr="00090E7B">
        <w:rPr>
          <w:b/>
          <w:sz w:val="24"/>
          <w:szCs w:val="24"/>
        </w:rPr>
        <w:t>Payment or Gift</w:t>
      </w:r>
      <w:r w:rsidR="00B56367" w:rsidRPr="007064BD">
        <w:rPr>
          <w:b/>
          <w:sz w:val="24"/>
          <w:szCs w:val="24"/>
        </w:rPr>
        <w:t xml:space="preserve"> </w:t>
      </w:r>
    </w:p>
    <w:p w:rsidR="001E7A97" w:rsidRPr="00491615" w:rsidRDefault="0020787B">
      <w:pPr>
        <w:spacing w:after="0" w:line="240" w:lineRule="auto"/>
        <w:rPr>
          <w:sz w:val="24"/>
          <w:szCs w:val="24"/>
        </w:rPr>
      </w:pPr>
      <w:r w:rsidRPr="00491615">
        <w:rPr>
          <w:sz w:val="24"/>
          <w:szCs w:val="24"/>
        </w:rPr>
        <w:t xml:space="preserve">Small incentives of supplies </w:t>
      </w:r>
      <w:r w:rsidR="00BF6739" w:rsidRPr="00491615">
        <w:rPr>
          <w:sz w:val="24"/>
          <w:szCs w:val="24"/>
        </w:rPr>
        <w:t xml:space="preserve">or learning assists </w:t>
      </w:r>
      <w:r w:rsidR="00BE4546" w:rsidRPr="00491615">
        <w:rPr>
          <w:sz w:val="24"/>
          <w:szCs w:val="24"/>
        </w:rPr>
        <w:t>may be offered to schools if their participation is needed for the dissemination programs</w:t>
      </w:r>
      <w:r w:rsidR="0073613B" w:rsidRPr="00491615">
        <w:rPr>
          <w:sz w:val="24"/>
          <w:szCs w:val="24"/>
        </w:rPr>
        <w:t xml:space="preserve">.  </w:t>
      </w:r>
      <w:r w:rsidR="005D6BEB" w:rsidRPr="00491615">
        <w:rPr>
          <w:sz w:val="24"/>
          <w:szCs w:val="24"/>
        </w:rPr>
        <w:t xml:space="preserve"> The</w:t>
      </w:r>
      <w:r w:rsidR="00BE4546" w:rsidRPr="00491615">
        <w:rPr>
          <w:sz w:val="24"/>
          <w:szCs w:val="24"/>
        </w:rPr>
        <w:t xml:space="preserve"> SBIR studies may provide payment or other forms of remuneration in the case of in-person cognitive laboratory and usability studies</w:t>
      </w:r>
      <w:r w:rsidR="008556F7" w:rsidRPr="00491615">
        <w:rPr>
          <w:sz w:val="24"/>
          <w:szCs w:val="24"/>
        </w:rPr>
        <w:t xml:space="preserve">, focus groups, small </w:t>
      </w:r>
      <w:proofErr w:type="gramStart"/>
      <w:r w:rsidR="008556F7" w:rsidRPr="00491615">
        <w:rPr>
          <w:sz w:val="24"/>
          <w:szCs w:val="24"/>
        </w:rPr>
        <w:t>groups</w:t>
      </w:r>
      <w:proofErr w:type="gramEnd"/>
      <w:r w:rsidR="008556F7" w:rsidRPr="00491615">
        <w:rPr>
          <w:sz w:val="24"/>
          <w:szCs w:val="24"/>
        </w:rPr>
        <w:t xml:space="preserve"> interviews</w:t>
      </w:r>
      <w:r w:rsidR="00BE4546" w:rsidRPr="00491615">
        <w:rPr>
          <w:sz w:val="24"/>
          <w:szCs w:val="24"/>
        </w:rPr>
        <w:t xml:space="preserve">. </w:t>
      </w:r>
    </w:p>
    <w:p w:rsidR="00982095" w:rsidRPr="00491615" w:rsidRDefault="00AC2497">
      <w:pPr>
        <w:spacing w:after="0" w:line="240" w:lineRule="auto"/>
        <w:rPr>
          <w:sz w:val="24"/>
          <w:szCs w:val="24"/>
        </w:rPr>
      </w:pPr>
      <w:r w:rsidRPr="00491615">
        <w:rPr>
          <w:sz w:val="24"/>
          <w:szCs w:val="24"/>
        </w:rPr>
        <w:lastRenderedPageBreak/>
        <w:t xml:space="preserve">The Agency </w:t>
      </w:r>
      <w:r w:rsidR="000C0A7E" w:rsidRPr="00491615">
        <w:rPr>
          <w:sz w:val="24"/>
          <w:szCs w:val="24"/>
        </w:rPr>
        <w:t>will not provide payment or other forms of remuneration to respondents of its various forms of collecting feedback.  Focus groups and cognitive laboratory studies are the exceptions.</w:t>
      </w:r>
    </w:p>
    <w:p w:rsidR="00982095" w:rsidRPr="00491615" w:rsidRDefault="000C0A7E">
      <w:pPr>
        <w:spacing w:after="0" w:line="240" w:lineRule="auto"/>
        <w:rPr>
          <w:sz w:val="24"/>
          <w:szCs w:val="24"/>
        </w:rPr>
      </w:pPr>
      <w:r w:rsidRPr="00491615">
        <w:rPr>
          <w:sz w:val="24"/>
          <w:szCs w:val="24"/>
        </w:rPr>
        <w:t xml:space="preserve"> </w:t>
      </w:r>
    </w:p>
    <w:p w:rsidR="007064BD" w:rsidRDefault="000C0A7E">
      <w:pPr>
        <w:spacing w:after="0" w:line="240" w:lineRule="auto"/>
        <w:rPr>
          <w:sz w:val="24"/>
          <w:szCs w:val="24"/>
        </w:rPr>
      </w:pPr>
      <w:r w:rsidRPr="00491615">
        <w:rPr>
          <w:sz w:val="24"/>
          <w:szCs w:val="24"/>
        </w:rPr>
        <w:t>In the case of in-person cognitive laboratory and usability studies,</w:t>
      </w:r>
      <w:r w:rsidR="00DE07E7" w:rsidRPr="00491615">
        <w:rPr>
          <w:sz w:val="24"/>
          <w:szCs w:val="24"/>
        </w:rPr>
        <w:t xml:space="preserve"> the Agency </w:t>
      </w:r>
      <w:r w:rsidRPr="00491615">
        <w:rPr>
          <w:sz w:val="24"/>
          <w:szCs w:val="24"/>
        </w:rPr>
        <w:t>may provide stipends of up to $40.   In the case of in-person focus groups,</w:t>
      </w:r>
      <w:r w:rsidR="00DE07E7" w:rsidRPr="00491615">
        <w:rPr>
          <w:sz w:val="24"/>
          <w:szCs w:val="24"/>
        </w:rPr>
        <w:t xml:space="preserve"> the Agency </w:t>
      </w:r>
      <w:r w:rsidRPr="00491615">
        <w:rPr>
          <w:sz w:val="24"/>
          <w:szCs w:val="24"/>
        </w:rPr>
        <w:t>may provide stipends of up to $75.  If</w:t>
      </w:r>
      <w:r w:rsidR="00DE07E7" w:rsidRPr="00491615">
        <w:rPr>
          <w:sz w:val="24"/>
          <w:szCs w:val="24"/>
        </w:rPr>
        <w:t xml:space="preserve"> </w:t>
      </w:r>
      <w:r w:rsidRPr="00491615">
        <w:rPr>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491615">
        <w:rPr>
          <w:sz w:val="24"/>
          <w:szCs w:val="24"/>
        </w:rPr>
        <w:t xml:space="preserve">the Agency </w:t>
      </w:r>
      <w:r w:rsidRPr="00491615">
        <w:rPr>
          <w:sz w:val="24"/>
          <w:szCs w:val="24"/>
        </w:rPr>
        <w:t>will provide OMB with additional justifications in the request for clearance of these specific activities.</w:t>
      </w:r>
      <w:r w:rsidR="00000E99" w:rsidRPr="00491615">
        <w:rPr>
          <w:sz w:val="24"/>
          <w:szCs w:val="24"/>
        </w:rPr>
        <w:t xml:space="preserve">  If OMB guidance for the stipend level is adjusted upward, the stipends may also </w:t>
      </w:r>
      <w:proofErr w:type="spellStart"/>
      <w:proofErr w:type="gramStart"/>
      <w:r w:rsidR="00000E99" w:rsidRPr="00491615">
        <w:rPr>
          <w:sz w:val="24"/>
          <w:szCs w:val="24"/>
        </w:rPr>
        <w:t>increased</w:t>
      </w:r>
      <w:proofErr w:type="spellEnd"/>
      <w:proofErr w:type="gramEnd"/>
      <w:r w:rsidR="00000E99" w:rsidRPr="00491615">
        <w:rPr>
          <w:sz w:val="24"/>
          <w:szCs w:val="24"/>
        </w:rPr>
        <w:t xml:space="preserve"> accordingly.</w:t>
      </w:r>
    </w:p>
    <w:p w:rsidR="007064BD" w:rsidRDefault="007064BD">
      <w:pPr>
        <w:spacing w:after="0" w:line="240" w:lineRule="auto"/>
        <w:rPr>
          <w:sz w:val="24"/>
          <w:szCs w:val="24"/>
        </w:rPr>
      </w:pPr>
    </w:p>
    <w:p w:rsidR="007064BD" w:rsidRPr="00491615" w:rsidRDefault="007064BD">
      <w:pPr>
        <w:spacing w:after="0" w:line="240" w:lineRule="auto"/>
        <w:rPr>
          <w:sz w:val="24"/>
          <w:szCs w:val="24"/>
        </w:rPr>
      </w:pPr>
    </w:p>
    <w:p w:rsidR="00982095" w:rsidRPr="00D33289" w:rsidRDefault="000C0A7E" w:rsidP="00D33289">
      <w:pPr>
        <w:spacing w:after="0" w:line="240" w:lineRule="auto"/>
        <w:ind w:hanging="360"/>
        <w:rPr>
          <w:b/>
        </w:rPr>
      </w:pPr>
      <w:r w:rsidRPr="00D33289">
        <w:rPr>
          <w:b/>
        </w:rPr>
        <w:t xml:space="preserve"> </w:t>
      </w:r>
      <w:r w:rsidR="007064BD" w:rsidRPr="00D33289">
        <w:rPr>
          <w:b/>
        </w:rPr>
        <w:t xml:space="preserve">10. </w:t>
      </w:r>
      <w:r w:rsidRPr="00D33289">
        <w:rPr>
          <w:b/>
        </w:rPr>
        <w:t xml:space="preserve">Confidentiality </w:t>
      </w:r>
    </w:p>
    <w:p w:rsidR="00982095" w:rsidRPr="00491615" w:rsidRDefault="00982095">
      <w:pPr>
        <w:spacing w:after="0" w:line="240" w:lineRule="auto"/>
        <w:rPr>
          <w:sz w:val="24"/>
          <w:szCs w:val="24"/>
        </w:rPr>
      </w:pPr>
    </w:p>
    <w:p w:rsidR="00982095" w:rsidRPr="00491615" w:rsidRDefault="000C0A7E">
      <w:pPr>
        <w:spacing w:after="0" w:line="240" w:lineRule="auto"/>
        <w:rPr>
          <w:sz w:val="24"/>
          <w:szCs w:val="24"/>
        </w:rPr>
      </w:pPr>
      <w:r w:rsidRPr="00491615">
        <w:rPr>
          <w:sz w:val="24"/>
          <w:szCs w:val="24"/>
        </w:rPr>
        <w:t xml:space="preserve"> </w:t>
      </w:r>
      <w:r w:rsidR="00AC2497" w:rsidRPr="00491615">
        <w:rPr>
          <w:sz w:val="24"/>
          <w:szCs w:val="24"/>
        </w:rPr>
        <w:t xml:space="preserve">If a confidentiality pledge is deemed useful and feasible, </w:t>
      </w:r>
      <w:r w:rsidR="00DE07E7" w:rsidRPr="00491615">
        <w:rPr>
          <w:sz w:val="24"/>
          <w:szCs w:val="24"/>
        </w:rPr>
        <w:t>the Agency</w:t>
      </w:r>
      <w:r w:rsidR="00AC2497" w:rsidRPr="00491615">
        <w:rPr>
          <w:sz w:val="24"/>
          <w:szCs w:val="24"/>
        </w:rPr>
        <w:t xml:space="preserve"> </w:t>
      </w:r>
      <w:r w:rsidRPr="00491615">
        <w:rPr>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p>
    <w:p w:rsidR="00982095" w:rsidRPr="00491615" w:rsidRDefault="002A21D9">
      <w:pPr>
        <w:spacing w:after="0" w:line="240" w:lineRule="auto"/>
        <w:rPr>
          <w:sz w:val="24"/>
          <w:szCs w:val="24"/>
        </w:rPr>
      </w:pPr>
      <w:r w:rsidRPr="00491615">
        <w:rPr>
          <w:sz w:val="24"/>
          <w:szCs w:val="24"/>
        </w:rPr>
        <w:t>Personal identifiable information is not anticipated to be collected</w:t>
      </w:r>
      <w:r w:rsidR="005D6BEB" w:rsidRPr="00491615">
        <w:rPr>
          <w:sz w:val="24"/>
          <w:szCs w:val="24"/>
        </w:rPr>
        <w:t xml:space="preserve"> for the studies of (a) above; it may be necessary for the SBIR studies that are developing medical tools and devices for treatment and prevention</w:t>
      </w:r>
      <w:r w:rsidRPr="00491615">
        <w:rPr>
          <w:sz w:val="24"/>
          <w:szCs w:val="24"/>
        </w:rPr>
        <w:t xml:space="preserve">. Each study will be reviewed by the NIH Privacy Act office to determine whether or not a confidentiality pledge is necessary.  </w:t>
      </w:r>
    </w:p>
    <w:p w:rsidR="007064BD" w:rsidRPr="00491615" w:rsidRDefault="007064BD">
      <w:pPr>
        <w:spacing w:after="0" w:line="240" w:lineRule="auto"/>
        <w:rPr>
          <w:sz w:val="24"/>
          <w:szCs w:val="24"/>
        </w:rPr>
      </w:pPr>
    </w:p>
    <w:p w:rsidR="00982095" w:rsidRPr="00491615" w:rsidRDefault="007064BD" w:rsidP="00D33289">
      <w:pPr>
        <w:pStyle w:val="ListParagraph"/>
        <w:spacing w:after="0" w:line="240" w:lineRule="auto"/>
        <w:ind w:left="0" w:hanging="360"/>
        <w:rPr>
          <w:b/>
          <w:sz w:val="24"/>
          <w:szCs w:val="24"/>
        </w:rPr>
      </w:pPr>
      <w:r>
        <w:rPr>
          <w:b/>
          <w:sz w:val="24"/>
          <w:szCs w:val="24"/>
        </w:rPr>
        <w:t xml:space="preserve">11. </w:t>
      </w:r>
      <w:r w:rsidR="000C0A7E" w:rsidRPr="00491615">
        <w:rPr>
          <w:b/>
          <w:sz w:val="24"/>
          <w:szCs w:val="24"/>
        </w:rPr>
        <w:t>Sensitive Nature</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No questions will be asked that are of a sensitive nature.</w:t>
      </w:r>
    </w:p>
    <w:p w:rsidR="00982095" w:rsidRPr="00491615" w:rsidRDefault="00982095">
      <w:pPr>
        <w:spacing w:after="0" w:line="240" w:lineRule="auto"/>
        <w:rPr>
          <w:sz w:val="24"/>
          <w:szCs w:val="24"/>
        </w:rPr>
      </w:pPr>
    </w:p>
    <w:p w:rsidR="00982095" w:rsidRPr="00491615" w:rsidRDefault="00982095">
      <w:pPr>
        <w:spacing w:after="0" w:line="240" w:lineRule="auto"/>
        <w:rPr>
          <w:sz w:val="24"/>
          <w:szCs w:val="24"/>
        </w:rPr>
      </w:pPr>
    </w:p>
    <w:p w:rsidR="00982095" w:rsidRPr="00491615" w:rsidRDefault="007064BD" w:rsidP="00D33289">
      <w:pPr>
        <w:pStyle w:val="ListParagraph"/>
        <w:spacing w:after="0" w:line="240" w:lineRule="auto"/>
        <w:ind w:left="0" w:hanging="360"/>
        <w:rPr>
          <w:b/>
          <w:sz w:val="24"/>
          <w:szCs w:val="24"/>
        </w:rPr>
      </w:pPr>
      <w:r>
        <w:rPr>
          <w:b/>
          <w:sz w:val="24"/>
          <w:szCs w:val="24"/>
        </w:rPr>
        <w:t xml:space="preserve">12. </w:t>
      </w:r>
      <w:r w:rsidR="000C0A7E" w:rsidRPr="00491615">
        <w:rPr>
          <w:b/>
          <w:sz w:val="24"/>
          <w:szCs w:val="24"/>
        </w:rPr>
        <w:t>Burden of Information Collection</w:t>
      </w:r>
    </w:p>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rPr>
          <w:sz w:val="24"/>
          <w:szCs w:val="24"/>
        </w:rPr>
      </w:pPr>
      <w:r w:rsidRPr="00491615">
        <w:rPr>
          <w:sz w:val="24"/>
          <w:szCs w:val="24"/>
        </w:rPr>
        <w:t>A variety of instruments and platforms will be used to collect information from respondents.  The annual burden hours requested (</w:t>
      </w:r>
      <w:r w:rsidR="007B0F5A">
        <w:rPr>
          <w:sz w:val="24"/>
          <w:szCs w:val="24"/>
        </w:rPr>
        <w:t>1</w:t>
      </w:r>
      <w:r w:rsidR="007064BD">
        <w:rPr>
          <w:sz w:val="24"/>
          <w:szCs w:val="24"/>
        </w:rPr>
        <w:t>,</w:t>
      </w:r>
      <w:r w:rsidR="009B15D0">
        <w:rPr>
          <w:sz w:val="24"/>
          <w:szCs w:val="24"/>
        </w:rPr>
        <w:t>5</w:t>
      </w:r>
      <w:r w:rsidR="007B0F5A">
        <w:rPr>
          <w:sz w:val="24"/>
          <w:szCs w:val="24"/>
        </w:rPr>
        <w:t>6</w:t>
      </w:r>
      <w:r w:rsidR="007064BD">
        <w:rPr>
          <w:sz w:val="24"/>
          <w:szCs w:val="24"/>
        </w:rPr>
        <w:t>0</w:t>
      </w:r>
      <w:r w:rsidRPr="00491615">
        <w:rPr>
          <w:sz w:val="24"/>
          <w:szCs w:val="24"/>
        </w:rPr>
        <w:t>) are based on the number of collections we expect to conduct over the requested period for this clearance</w:t>
      </w:r>
      <w:proofErr w:type="gramStart"/>
      <w:r w:rsidR="00552A37" w:rsidRPr="00491615">
        <w:rPr>
          <w:sz w:val="24"/>
          <w:szCs w:val="24"/>
        </w:rPr>
        <w:t>.</w:t>
      </w:r>
      <w:r w:rsidRPr="00491615">
        <w:rPr>
          <w:sz w:val="24"/>
          <w:szCs w:val="24"/>
        </w:rPr>
        <w:t>.</w:t>
      </w:r>
      <w:proofErr w:type="gramEnd"/>
      <w:r w:rsidRPr="00491615">
        <w:rPr>
          <w:sz w:val="24"/>
          <w:szCs w:val="24"/>
        </w:rPr>
        <w:t xml:space="preserve">  </w:t>
      </w:r>
    </w:p>
    <w:p w:rsidR="00982095" w:rsidRPr="00491615" w:rsidRDefault="00982095">
      <w:pPr>
        <w:spacing w:after="0" w:line="240" w:lineRule="auto"/>
        <w:rPr>
          <w:sz w:val="24"/>
          <w:szCs w:val="24"/>
        </w:rPr>
      </w:pPr>
    </w:p>
    <w:p w:rsidR="00982095" w:rsidRDefault="00982095">
      <w:pPr>
        <w:spacing w:after="0" w:line="240" w:lineRule="auto"/>
        <w:rPr>
          <w:sz w:val="24"/>
          <w:szCs w:val="24"/>
        </w:rPr>
      </w:pPr>
    </w:p>
    <w:p w:rsidR="00661E8D" w:rsidRDefault="00661E8D">
      <w:pPr>
        <w:spacing w:after="0" w:line="240" w:lineRule="auto"/>
        <w:rPr>
          <w:sz w:val="24"/>
          <w:szCs w:val="24"/>
        </w:rPr>
      </w:pPr>
    </w:p>
    <w:p w:rsidR="00661E8D" w:rsidRDefault="00661E8D">
      <w:pPr>
        <w:spacing w:after="0" w:line="240" w:lineRule="auto"/>
        <w:rPr>
          <w:sz w:val="24"/>
          <w:szCs w:val="24"/>
        </w:rPr>
      </w:pPr>
    </w:p>
    <w:p w:rsidR="00661E8D" w:rsidRDefault="00661E8D">
      <w:pPr>
        <w:spacing w:after="0" w:line="240" w:lineRule="auto"/>
        <w:rPr>
          <w:sz w:val="24"/>
          <w:szCs w:val="24"/>
        </w:rPr>
      </w:pPr>
    </w:p>
    <w:p w:rsidR="00661E8D" w:rsidRDefault="00661E8D">
      <w:pPr>
        <w:spacing w:after="0" w:line="240" w:lineRule="auto"/>
        <w:rPr>
          <w:sz w:val="24"/>
          <w:szCs w:val="24"/>
        </w:rPr>
      </w:pPr>
    </w:p>
    <w:p w:rsidR="00661E8D" w:rsidRPr="00491615" w:rsidRDefault="00661E8D">
      <w:pPr>
        <w:spacing w:after="0" w:line="240" w:lineRule="auto"/>
        <w:rPr>
          <w:sz w:val="24"/>
          <w:szCs w:val="24"/>
        </w:rPr>
      </w:pPr>
    </w:p>
    <w:p w:rsidR="008C5C0B" w:rsidRPr="00491615" w:rsidRDefault="00552A37">
      <w:pPr>
        <w:spacing w:after="0" w:line="240" w:lineRule="auto"/>
        <w:rPr>
          <w:sz w:val="24"/>
          <w:szCs w:val="24"/>
        </w:rPr>
      </w:pPr>
      <w:r w:rsidRPr="00491615">
        <w:rPr>
          <w:sz w:val="24"/>
          <w:szCs w:val="24"/>
        </w:rPr>
        <w:lastRenderedPageBreak/>
        <w:t>Table A.1 Estimates Annual Reporting Burden</w:t>
      </w: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385DAF" w:rsidRPr="0049161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 xml:space="preserve">           Estimated Annual Reporting Burden</w:t>
            </w:r>
          </w:p>
        </w:tc>
      </w:tr>
      <w:tr w:rsidR="00385DAF" w:rsidRPr="00491615">
        <w:tc>
          <w:tcPr>
            <w:tcW w:w="2880" w:type="dxa"/>
            <w:tcBorders>
              <w:top w:val="single" w:sz="7" w:space="0" w:color="000000"/>
              <w:left w:val="single" w:sz="7" w:space="0" w:color="000000"/>
              <w:bottom w:val="single" w:sz="6" w:space="0" w:color="FFFFFF"/>
              <w:right w:val="single" w:sz="6" w:space="0" w:color="FFFFFF"/>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491615" w:rsidRDefault="00982095">
            <w:pPr>
              <w:spacing w:after="0" w:line="240" w:lineRule="auto"/>
              <w:rPr>
                <w:sz w:val="24"/>
                <w:szCs w:val="24"/>
              </w:rPr>
            </w:pPr>
          </w:p>
          <w:p w:rsidR="00982095" w:rsidRPr="00491615" w:rsidRDefault="000C0A7E">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Total Hours</w:t>
            </w:r>
          </w:p>
        </w:tc>
      </w:tr>
      <w:tr w:rsidR="00385DAF" w:rsidRPr="00491615">
        <w:tc>
          <w:tcPr>
            <w:tcW w:w="2880" w:type="dxa"/>
            <w:tcBorders>
              <w:top w:val="single" w:sz="7" w:space="0" w:color="000000"/>
              <w:left w:val="single" w:sz="7" w:space="0" w:color="000000"/>
              <w:bottom w:val="single" w:sz="7" w:space="0" w:color="000000"/>
              <w:right w:val="single" w:sz="6" w:space="0" w:color="FFFFFF"/>
            </w:tcBorders>
          </w:tcPr>
          <w:p w:rsidR="00982095" w:rsidRPr="00491615" w:rsidRDefault="00982095">
            <w:pPr>
              <w:spacing w:after="0" w:line="240" w:lineRule="auto"/>
              <w:rPr>
                <w:sz w:val="24"/>
                <w:szCs w:val="24"/>
              </w:rPr>
            </w:pPr>
          </w:p>
          <w:p w:rsidR="00982095" w:rsidRPr="00491615" w:rsidRDefault="00413CC9" w:rsidP="00413CC9">
            <w:pPr>
              <w:tabs>
                <w:tab w:val="left" w:pos="-1080"/>
                <w:tab w:val="left" w:pos="-720"/>
                <w:tab w:val="left" w:pos="0"/>
                <w:tab w:val="left" w:pos="450"/>
                <w:tab w:val="left" w:pos="720"/>
                <w:tab w:val="left" w:pos="2160"/>
              </w:tabs>
              <w:spacing w:after="0" w:line="240" w:lineRule="auto"/>
              <w:rPr>
                <w:sz w:val="24"/>
                <w:szCs w:val="24"/>
              </w:rPr>
            </w:pPr>
            <w:r w:rsidRPr="00491615">
              <w:rPr>
                <w:sz w:val="24"/>
                <w:szCs w:val="24"/>
              </w:rPr>
              <w:t>Customer outcomes and usability testing</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385DAF">
            <w:pPr>
              <w:tabs>
                <w:tab w:val="left" w:pos="-1080"/>
                <w:tab w:val="left" w:pos="-720"/>
                <w:tab w:val="left" w:pos="0"/>
                <w:tab w:val="left" w:pos="450"/>
                <w:tab w:val="left" w:pos="720"/>
                <w:tab w:val="left" w:pos="2160"/>
              </w:tabs>
              <w:spacing w:after="0" w:line="240" w:lineRule="auto"/>
              <w:rPr>
                <w:sz w:val="24"/>
                <w:szCs w:val="24"/>
              </w:rPr>
            </w:pPr>
          </w:p>
          <w:p w:rsidR="00C3484F" w:rsidRDefault="00C3484F" w:rsidP="0093567F">
            <w:pPr>
              <w:tabs>
                <w:tab w:val="left" w:pos="-1080"/>
                <w:tab w:val="left" w:pos="-720"/>
                <w:tab w:val="left" w:pos="0"/>
                <w:tab w:val="left" w:pos="450"/>
                <w:tab w:val="left" w:pos="720"/>
                <w:tab w:val="left" w:pos="2160"/>
              </w:tabs>
              <w:spacing w:after="0" w:line="240" w:lineRule="auto"/>
              <w:jc w:val="center"/>
              <w:rPr>
                <w:sz w:val="24"/>
                <w:szCs w:val="24"/>
              </w:rPr>
            </w:pPr>
          </w:p>
          <w:p w:rsidR="00982095" w:rsidRPr="00491615" w:rsidRDefault="009B15D0" w:rsidP="0093567F">
            <w:pPr>
              <w:tabs>
                <w:tab w:val="left" w:pos="-1080"/>
                <w:tab w:val="left" w:pos="-720"/>
                <w:tab w:val="left" w:pos="0"/>
                <w:tab w:val="left" w:pos="450"/>
                <w:tab w:val="left" w:pos="720"/>
                <w:tab w:val="left" w:pos="2160"/>
              </w:tabs>
              <w:spacing w:after="0" w:line="240" w:lineRule="auto"/>
              <w:jc w:val="center"/>
              <w:rPr>
                <w:sz w:val="24"/>
                <w:szCs w:val="24"/>
              </w:rPr>
            </w:pPr>
            <w:r>
              <w:rPr>
                <w:sz w:val="24"/>
                <w:szCs w:val="24"/>
              </w:rPr>
              <w:t>900</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E256DC">
            <w:pPr>
              <w:tabs>
                <w:tab w:val="left" w:pos="-1080"/>
                <w:tab w:val="left" w:pos="-720"/>
                <w:tab w:val="left" w:pos="0"/>
                <w:tab w:val="left" w:pos="450"/>
                <w:tab w:val="left" w:pos="720"/>
                <w:tab w:val="left" w:pos="2160"/>
              </w:tabs>
              <w:spacing w:after="0" w:line="240" w:lineRule="auto"/>
              <w:rPr>
                <w:sz w:val="24"/>
                <w:szCs w:val="24"/>
              </w:rPr>
            </w:pPr>
          </w:p>
          <w:p w:rsidR="00C3484F" w:rsidRDefault="00C3484F" w:rsidP="0093567F">
            <w:pPr>
              <w:tabs>
                <w:tab w:val="left" w:pos="-1080"/>
                <w:tab w:val="left" w:pos="-720"/>
                <w:tab w:val="left" w:pos="0"/>
                <w:tab w:val="left" w:pos="450"/>
                <w:tab w:val="left" w:pos="720"/>
                <w:tab w:val="left" w:pos="2160"/>
              </w:tabs>
              <w:spacing w:after="0" w:line="240" w:lineRule="auto"/>
              <w:jc w:val="center"/>
              <w:rPr>
                <w:sz w:val="24"/>
                <w:szCs w:val="24"/>
              </w:rPr>
            </w:pPr>
          </w:p>
          <w:p w:rsidR="008556F7" w:rsidRPr="00491615" w:rsidRDefault="008556F7" w:rsidP="0093567F">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tabs>
                <w:tab w:val="left" w:pos="-1080"/>
                <w:tab w:val="left" w:pos="-720"/>
                <w:tab w:val="left" w:pos="0"/>
                <w:tab w:val="left" w:pos="450"/>
                <w:tab w:val="left" w:pos="720"/>
                <w:tab w:val="left" w:pos="2160"/>
              </w:tabs>
              <w:spacing w:after="0" w:line="240" w:lineRule="auto"/>
              <w:jc w:val="center"/>
              <w:rPr>
                <w:sz w:val="24"/>
                <w:szCs w:val="24"/>
              </w:rPr>
            </w:pPr>
          </w:p>
          <w:p w:rsidR="00C3484F" w:rsidRDefault="00C3484F" w:rsidP="0093567F">
            <w:pPr>
              <w:tabs>
                <w:tab w:val="left" w:pos="-1080"/>
                <w:tab w:val="left" w:pos="-720"/>
                <w:tab w:val="left" w:pos="0"/>
                <w:tab w:val="left" w:pos="450"/>
                <w:tab w:val="left" w:pos="720"/>
                <w:tab w:val="left" w:pos="2160"/>
              </w:tabs>
              <w:spacing w:after="0" w:line="240" w:lineRule="auto"/>
              <w:jc w:val="center"/>
              <w:rPr>
                <w:sz w:val="24"/>
                <w:szCs w:val="24"/>
              </w:rPr>
            </w:pPr>
          </w:p>
          <w:p w:rsidR="00982095" w:rsidRPr="00491615" w:rsidRDefault="0093567F" w:rsidP="0093567F">
            <w:pPr>
              <w:tabs>
                <w:tab w:val="left" w:pos="-1080"/>
                <w:tab w:val="left" w:pos="-720"/>
                <w:tab w:val="left" w:pos="0"/>
                <w:tab w:val="left" w:pos="450"/>
                <w:tab w:val="left" w:pos="720"/>
                <w:tab w:val="left" w:pos="2160"/>
              </w:tabs>
              <w:spacing w:after="0" w:line="240" w:lineRule="auto"/>
              <w:jc w:val="center"/>
              <w:rPr>
                <w:sz w:val="24"/>
                <w:szCs w:val="24"/>
              </w:rPr>
            </w:pPr>
            <w:r w:rsidRPr="00491615">
              <w:rPr>
                <w:sz w:val="24"/>
                <w:szCs w:val="24"/>
              </w:rPr>
              <w:t>40/60</w:t>
            </w:r>
          </w:p>
        </w:tc>
        <w:tc>
          <w:tcPr>
            <w:tcW w:w="1260" w:type="dxa"/>
            <w:tcBorders>
              <w:top w:val="single" w:sz="7" w:space="0" w:color="000000"/>
              <w:left w:val="single" w:sz="7" w:space="0" w:color="000000"/>
              <w:bottom w:val="single" w:sz="7" w:space="0" w:color="000000"/>
              <w:right w:val="single" w:sz="7" w:space="0" w:color="000000"/>
            </w:tcBorders>
            <w:vAlign w:val="bottom"/>
          </w:tcPr>
          <w:p w:rsidR="008556F7" w:rsidRPr="00491615" w:rsidRDefault="008556F7" w:rsidP="00385DAF">
            <w:pPr>
              <w:tabs>
                <w:tab w:val="left" w:pos="-1080"/>
                <w:tab w:val="left" w:pos="-720"/>
                <w:tab w:val="left" w:pos="0"/>
                <w:tab w:val="left" w:pos="450"/>
                <w:tab w:val="left" w:pos="720"/>
                <w:tab w:val="left" w:pos="2160"/>
              </w:tabs>
              <w:spacing w:after="0" w:line="240" w:lineRule="auto"/>
              <w:jc w:val="center"/>
              <w:rPr>
                <w:sz w:val="24"/>
                <w:szCs w:val="24"/>
                <w:highlight w:val="yellow"/>
              </w:rPr>
            </w:pPr>
          </w:p>
          <w:p w:rsidR="00C3484F" w:rsidRDefault="00C3484F" w:rsidP="00385DAF">
            <w:pPr>
              <w:tabs>
                <w:tab w:val="left" w:pos="-1080"/>
                <w:tab w:val="left" w:pos="-720"/>
                <w:tab w:val="left" w:pos="0"/>
                <w:tab w:val="left" w:pos="450"/>
                <w:tab w:val="left" w:pos="720"/>
                <w:tab w:val="left" w:pos="2160"/>
              </w:tabs>
              <w:spacing w:after="0" w:line="240" w:lineRule="auto"/>
              <w:jc w:val="center"/>
              <w:rPr>
                <w:sz w:val="24"/>
                <w:szCs w:val="24"/>
              </w:rPr>
            </w:pPr>
          </w:p>
          <w:p w:rsidR="008556F7" w:rsidRPr="00491615" w:rsidRDefault="009B15D0">
            <w:pPr>
              <w:tabs>
                <w:tab w:val="left" w:pos="-1080"/>
                <w:tab w:val="left" w:pos="-720"/>
                <w:tab w:val="left" w:pos="0"/>
                <w:tab w:val="left" w:pos="450"/>
                <w:tab w:val="left" w:pos="720"/>
                <w:tab w:val="left" w:pos="2160"/>
              </w:tabs>
              <w:spacing w:after="0" w:line="240" w:lineRule="auto"/>
              <w:jc w:val="center"/>
              <w:rPr>
                <w:sz w:val="24"/>
                <w:szCs w:val="24"/>
              </w:rPr>
            </w:pPr>
            <w:r>
              <w:rPr>
                <w:sz w:val="24"/>
                <w:szCs w:val="24"/>
              </w:rPr>
              <w:t>600</w:t>
            </w:r>
          </w:p>
        </w:tc>
      </w:tr>
      <w:tr w:rsidR="0093567F" w:rsidRPr="00491615">
        <w:tc>
          <w:tcPr>
            <w:tcW w:w="288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p>
          <w:p w:rsidR="0093567F" w:rsidRPr="00491615" w:rsidRDefault="0093567F">
            <w:pPr>
              <w:spacing w:after="0" w:line="240" w:lineRule="auto"/>
              <w:rPr>
                <w:sz w:val="24"/>
                <w:szCs w:val="24"/>
              </w:rPr>
            </w:pPr>
            <w:r w:rsidRPr="00491615">
              <w:rPr>
                <w:sz w:val="24"/>
                <w:szCs w:val="24"/>
              </w:rPr>
              <w:t>Customer Satisfaction and needs assessment survey</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jc w:val="center"/>
              <w:rPr>
                <w:sz w:val="24"/>
                <w:szCs w:val="24"/>
              </w:rPr>
            </w:pPr>
          </w:p>
          <w:p w:rsidR="00C3484F" w:rsidRDefault="00C3484F" w:rsidP="0093567F">
            <w:pPr>
              <w:spacing w:after="0" w:line="240" w:lineRule="auto"/>
              <w:jc w:val="center"/>
              <w:rPr>
                <w:sz w:val="24"/>
                <w:szCs w:val="24"/>
              </w:rPr>
            </w:pPr>
          </w:p>
          <w:p w:rsidR="0093567F" w:rsidRPr="00491615" w:rsidRDefault="0093567F" w:rsidP="0093567F">
            <w:pPr>
              <w:spacing w:after="0" w:line="240" w:lineRule="auto"/>
              <w:jc w:val="center"/>
              <w:rPr>
                <w:sz w:val="24"/>
                <w:szCs w:val="24"/>
                <w:highlight w:val="yellow"/>
              </w:rPr>
            </w:pPr>
            <w:r w:rsidRPr="00491615">
              <w:rPr>
                <w:sz w:val="24"/>
                <w:szCs w:val="24"/>
              </w:rPr>
              <w:t>600</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jc w:val="center"/>
              <w:rPr>
                <w:sz w:val="24"/>
                <w:szCs w:val="24"/>
              </w:rPr>
            </w:pPr>
          </w:p>
          <w:p w:rsidR="00C3484F" w:rsidRDefault="00C3484F" w:rsidP="0093567F">
            <w:pPr>
              <w:spacing w:after="0" w:line="240" w:lineRule="auto"/>
              <w:jc w:val="center"/>
              <w:rPr>
                <w:sz w:val="24"/>
                <w:szCs w:val="24"/>
              </w:rPr>
            </w:pPr>
          </w:p>
          <w:p w:rsidR="0093567F" w:rsidRPr="00491615" w:rsidRDefault="0093567F" w:rsidP="0093567F">
            <w:pPr>
              <w:spacing w:after="0" w:line="240" w:lineRule="auto"/>
              <w:jc w:val="center"/>
              <w:rPr>
                <w:sz w:val="24"/>
                <w:szCs w:val="24"/>
                <w:highlight w:val="yellow"/>
              </w:rPr>
            </w:pPr>
            <w:r w:rsidRPr="00491615">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r w:rsidRPr="00491615" w:rsidDel="008556F7">
              <w:rPr>
                <w:sz w:val="24"/>
                <w:szCs w:val="24"/>
              </w:rPr>
              <w:t xml:space="preserve"> </w:t>
            </w:r>
          </w:p>
          <w:p w:rsidR="00C3484F" w:rsidRDefault="00C3484F" w:rsidP="0093567F">
            <w:pPr>
              <w:spacing w:after="0" w:line="240" w:lineRule="auto"/>
              <w:jc w:val="center"/>
              <w:rPr>
                <w:sz w:val="24"/>
                <w:szCs w:val="24"/>
              </w:rPr>
            </w:pPr>
          </w:p>
          <w:p w:rsidR="0093567F" w:rsidRPr="00491615" w:rsidRDefault="0093567F" w:rsidP="0093567F">
            <w:pPr>
              <w:spacing w:after="0" w:line="240" w:lineRule="auto"/>
              <w:jc w:val="center"/>
              <w:rPr>
                <w:sz w:val="24"/>
                <w:szCs w:val="24"/>
                <w:highlight w:val="yellow"/>
              </w:rPr>
            </w:pPr>
            <w:r w:rsidRPr="00491615">
              <w:rPr>
                <w:sz w:val="24"/>
                <w:szCs w:val="24"/>
              </w:rPr>
              <w:t>40/60</w:t>
            </w:r>
          </w:p>
        </w:tc>
        <w:tc>
          <w:tcPr>
            <w:tcW w:w="1260" w:type="dxa"/>
            <w:tcBorders>
              <w:top w:val="single" w:sz="7" w:space="0" w:color="000000"/>
              <w:left w:val="single" w:sz="7" w:space="0" w:color="000000"/>
              <w:bottom w:val="single" w:sz="7" w:space="0" w:color="000000"/>
              <w:right w:val="single" w:sz="7" w:space="0" w:color="000000"/>
            </w:tcBorders>
            <w:vAlign w:val="bottom"/>
          </w:tcPr>
          <w:p w:rsidR="0093567F" w:rsidRPr="00491615" w:rsidRDefault="0093567F">
            <w:pPr>
              <w:tabs>
                <w:tab w:val="left" w:pos="-1080"/>
                <w:tab w:val="left" w:pos="-720"/>
                <w:tab w:val="left" w:pos="0"/>
                <w:tab w:val="left" w:pos="450"/>
                <w:tab w:val="left" w:pos="720"/>
                <w:tab w:val="left" w:pos="2160"/>
              </w:tabs>
              <w:spacing w:after="0" w:line="240" w:lineRule="auto"/>
              <w:jc w:val="center"/>
              <w:rPr>
                <w:sz w:val="24"/>
                <w:szCs w:val="24"/>
              </w:rPr>
            </w:pPr>
          </w:p>
          <w:p w:rsidR="00C3484F" w:rsidRDefault="00C3484F">
            <w:pPr>
              <w:tabs>
                <w:tab w:val="left" w:pos="-1080"/>
                <w:tab w:val="left" w:pos="-720"/>
                <w:tab w:val="left" w:pos="0"/>
                <w:tab w:val="left" w:pos="450"/>
                <w:tab w:val="left" w:pos="720"/>
                <w:tab w:val="left" w:pos="2160"/>
              </w:tabs>
              <w:spacing w:after="0" w:line="240" w:lineRule="auto"/>
              <w:jc w:val="center"/>
              <w:rPr>
                <w:sz w:val="24"/>
                <w:szCs w:val="24"/>
              </w:rPr>
            </w:pPr>
          </w:p>
          <w:p w:rsidR="0093567F" w:rsidRPr="00491615" w:rsidRDefault="0093567F">
            <w:pPr>
              <w:tabs>
                <w:tab w:val="left" w:pos="-1080"/>
                <w:tab w:val="left" w:pos="-720"/>
                <w:tab w:val="left" w:pos="0"/>
                <w:tab w:val="left" w:pos="450"/>
                <w:tab w:val="left" w:pos="720"/>
                <w:tab w:val="left" w:pos="2160"/>
              </w:tabs>
              <w:spacing w:after="0" w:line="240" w:lineRule="auto"/>
              <w:jc w:val="center"/>
              <w:rPr>
                <w:sz w:val="24"/>
                <w:szCs w:val="24"/>
                <w:highlight w:val="yellow"/>
              </w:rPr>
            </w:pPr>
            <w:r w:rsidRPr="00491615">
              <w:rPr>
                <w:sz w:val="24"/>
                <w:szCs w:val="24"/>
              </w:rPr>
              <w:t>400</w:t>
            </w:r>
          </w:p>
        </w:tc>
      </w:tr>
      <w:tr w:rsidR="0093567F" w:rsidRPr="00491615">
        <w:tc>
          <w:tcPr>
            <w:tcW w:w="288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p>
          <w:p w:rsidR="0093567F" w:rsidRPr="00491615" w:rsidRDefault="0093567F" w:rsidP="008C5C0B">
            <w:pPr>
              <w:spacing w:after="0" w:line="240" w:lineRule="auto"/>
              <w:rPr>
                <w:sz w:val="24"/>
                <w:szCs w:val="24"/>
              </w:rPr>
            </w:pPr>
            <w:r w:rsidRPr="00491615">
              <w:rPr>
                <w:sz w:val="24"/>
                <w:szCs w:val="24"/>
              </w:rPr>
              <w:t>Focus Groups</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jc w:val="center"/>
              <w:rPr>
                <w:sz w:val="24"/>
                <w:szCs w:val="24"/>
              </w:rPr>
            </w:pPr>
          </w:p>
          <w:p w:rsidR="0093567F" w:rsidRPr="00491615" w:rsidRDefault="00F5067B" w:rsidP="0093567F">
            <w:pPr>
              <w:spacing w:after="0" w:line="240" w:lineRule="auto"/>
              <w:jc w:val="center"/>
              <w:rPr>
                <w:sz w:val="24"/>
                <w:szCs w:val="24"/>
              </w:rPr>
            </w:pPr>
            <w:r>
              <w:rPr>
                <w:sz w:val="24"/>
                <w:szCs w:val="24"/>
              </w:rPr>
              <w:t>130</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jc w:val="center"/>
              <w:rPr>
                <w:sz w:val="24"/>
                <w:szCs w:val="24"/>
              </w:rPr>
            </w:pPr>
          </w:p>
          <w:p w:rsidR="0093567F" w:rsidRPr="00491615" w:rsidRDefault="0093567F" w:rsidP="0093567F">
            <w:pPr>
              <w:spacing w:after="0" w:line="240" w:lineRule="auto"/>
              <w:jc w:val="center"/>
              <w:rPr>
                <w:sz w:val="24"/>
                <w:szCs w:val="24"/>
              </w:rPr>
            </w:pPr>
            <w:r w:rsidRPr="00491615">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rsidP="00825FB3">
            <w:pPr>
              <w:spacing w:after="0" w:line="240" w:lineRule="auto"/>
              <w:jc w:val="center"/>
              <w:rPr>
                <w:sz w:val="24"/>
                <w:szCs w:val="24"/>
              </w:rPr>
            </w:pPr>
          </w:p>
          <w:p w:rsidR="0093567F" w:rsidRPr="00491615" w:rsidRDefault="0093567F" w:rsidP="00825FB3">
            <w:pPr>
              <w:spacing w:after="0" w:line="240" w:lineRule="auto"/>
              <w:jc w:val="center"/>
              <w:rPr>
                <w:sz w:val="24"/>
                <w:szCs w:val="24"/>
              </w:rPr>
            </w:pPr>
            <w:r w:rsidRPr="00491615">
              <w:rPr>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3567F" w:rsidRPr="00491615" w:rsidRDefault="00F5067B" w:rsidP="00385DAF">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r>
              <w:rPr>
                <w:sz w:val="24"/>
                <w:szCs w:val="24"/>
              </w:rPr>
              <w:t>130</w:t>
            </w:r>
          </w:p>
        </w:tc>
      </w:tr>
      <w:tr w:rsidR="0093567F" w:rsidRPr="00491615">
        <w:tc>
          <w:tcPr>
            <w:tcW w:w="288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r w:rsidRPr="00491615">
              <w:rPr>
                <w:sz w:val="24"/>
                <w:szCs w:val="24"/>
              </w:rPr>
              <w:t>Small Discussion Groups</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F5067B" w:rsidP="0093567F">
            <w:pPr>
              <w:spacing w:after="0" w:line="240" w:lineRule="auto"/>
              <w:jc w:val="center"/>
              <w:rPr>
                <w:sz w:val="24"/>
                <w:szCs w:val="24"/>
              </w:rPr>
            </w:pPr>
            <w:r>
              <w:rPr>
                <w:sz w:val="24"/>
                <w:szCs w:val="24"/>
              </w:rPr>
              <w:t>130</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jc w:val="center"/>
              <w:rPr>
                <w:sz w:val="24"/>
                <w:szCs w:val="24"/>
              </w:rPr>
            </w:pPr>
            <w:r w:rsidRPr="00491615">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rsidP="00825FB3">
            <w:pPr>
              <w:spacing w:after="0" w:line="240" w:lineRule="auto"/>
              <w:jc w:val="center"/>
              <w:rPr>
                <w:sz w:val="24"/>
                <w:szCs w:val="24"/>
              </w:rPr>
            </w:pPr>
            <w:r w:rsidRPr="00491615">
              <w:rPr>
                <w:sz w:val="24"/>
                <w:szCs w:val="24"/>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3567F" w:rsidRPr="00491615" w:rsidRDefault="00F5067B" w:rsidP="008C5C0B">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r>
              <w:rPr>
                <w:sz w:val="24"/>
                <w:szCs w:val="24"/>
              </w:rPr>
              <w:t>130</w:t>
            </w:r>
          </w:p>
        </w:tc>
      </w:tr>
      <w:tr w:rsidR="0093567F" w:rsidRPr="00491615">
        <w:tc>
          <w:tcPr>
            <w:tcW w:w="2880" w:type="dxa"/>
            <w:tcBorders>
              <w:top w:val="single" w:sz="7" w:space="0" w:color="000000"/>
              <w:left w:val="single" w:sz="7" w:space="0" w:color="000000"/>
              <w:bottom w:val="single" w:sz="7" w:space="0" w:color="000000"/>
              <w:right w:val="single" w:sz="6" w:space="0" w:color="FFFFFF"/>
            </w:tcBorders>
          </w:tcPr>
          <w:p w:rsidR="0093567F" w:rsidRPr="00491615" w:rsidRDefault="0093567F" w:rsidP="00622668">
            <w:pPr>
              <w:spacing w:after="0" w:line="240" w:lineRule="auto"/>
              <w:rPr>
                <w:sz w:val="24"/>
                <w:szCs w:val="24"/>
              </w:rPr>
            </w:pPr>
            <w:r w:rsidRPr="00491615">
              <w:rPr>
                <w:sz w:val="24"/>
                <w:szCs w:val="24"/>
              </w:rPr>
              <w:t xml:space="preserve">Pilot Testing of instruments for applicability among diverse populations </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825FB3">
            <w:pPr>
              <w:spacing w:after="0" w:line="240" w:lineRule="auto"/>
              <w:rPr>
                <w:sz w:val="24"/>
                <w:szCs w:val="24"/>
              </w:rPr>
            </w:pPr>
            <w:r w:rsidRPr="00491615">
              <w:rPr>
                <w:sz w:val="24"/>
                <w:szCs w:val="24"/>
              </w:rPr>
              <w:t xml:space="preserve">           </w:t>
            </w:r>
          </w:p>
          <w:p w:rsidR="00C3484F" w:rsidRDefault="00C3484F" w:rsidP="00D33289">
            <w:pPr>
              <w:spacing w:after="0" w:line="240" w:lineRule="auto"/>
              <w:jc w:val="center"/>
              <w:rPr>
                <w:sz w:val="24"/>
                <w:szCs w:val="24"/>
              </w:rPr>
            </w:pPr>
          </w:p>
          <w:p w:rsidR="00C3484F" w:rsidRDefault="00C3484F" w:rsidP="00D33289">
            <w:pPr>
              <w:spacing w:after="0" w:line="240" w:lineRule="auto"/>
              <w:jc w:val="center"/>
              <w:rPr>
                <w:sz w:val="24"/>
                <w:szCs w:val="24"/>
              </w:rPr>
            </w:pPr>
          </w:p>
          <w:p w:rsidR="0093567F" w:rsidRPr="00491615" w:rsidRDefault="00C3484F" w:rsidP="00D33289">
            <w:pPr>
              <w:spacing w:after="0" w:line="240" w:lineRule="auto"/>
              <w:jc w:val="center"/>
              <w:rPr>
                <w:sz w:val="24"/>
                <w:szCs w:val="24"/>
              </w:rPr>
            </w:pPr>
            <w:r>
              <w:rPr>
                <w:sz w:val="24"/>
                <w:szCs w:val="24"/>
              </w:rPr>
              <w:t>45</w:t>
            </w:r>
            <w:r w:rsidR="009B15D0" w:rsidRPr="00491615">
              <w:rPr>
                <w:sz w:val="24"/>
                <w:szCs w:val="24"/>
              </w:rPr>
              <w:t>0</w:t>
            </w: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rsidP="00825FB3">
            <w:pPr>
              <w:spacing w:after="0" w:line="240" w:lineRule="auto"/>
              <w:rPr>
                <w:sz w:val="24"/>
                <w:szCs w:val="24"/>
              </w:rPr>
            </w:pPr>
          </w:p>
          <w:p w:rsidR="00C3484F" w:rsidRDefault="0093567F" w:rsidP="00825FB3">
            <w:pPr>
              <w:spacing w:after="0" w:line="240" w:lineRule="auto"/>
              <w:rPr>
                <w:sz w:val="24"/>
                <w:szCs w:val="24"/>
              </w:rPr>
            </w:pPr>
            <w:r w:rsidRPr="00491615">
              <w:rPr>
                <w:sz w:val="24"/>
                <w:szCs w:val="24"/>
              </w:rPr>
              <w:t xml:space="preserve">          </w:t>
            </w:r>
          </w:p>
          <w:p w:rsidR="00C3484F" w:rsidRDefault="00C3484F" w:rsidP="00825FB3">
            <w:pPr>
              <w:spacing w:after="0" w:line="240" w:lineRule="auto"/>
              <w:rPr>
                <w:sz w:val="24"/>
                <w:szCs w:val="24"/>
              </w:rPr>
            </w:pPr>
          </w:p>
          <w:p w:rsidR="0093567F" w:rsidRPr="00491615" w:rsidRDefault="0093567F" w:rsidP="00D33289">
            <w:pPr>
              <w:spacing w:after="0" w:line="240" w:lineRule="auto"/>
              <w:jc w:val="center"/>
              <w:rPr>
                <w:sz w:val="24"/>
                <w:szCs w:val="24"/>
              </w:rPr>
            </w:pPr>
            <w:r w:rsidRPr="00491615">
              <w:rPr>
                <w:sz w:val="24"/>
                <w:szCs w:val="24"/>
              </w:rPr>
              <w:t>1</w:t>
            </w: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rsidP="0093567F">
            <w:pPr>
              <w:spacing w:after="0" w:line="240" w:lineRule="auto"/>
              <w:rPr>
                <w:sz w:val="24"/>
                <w:szCs w:val="24"/>
              </w:rPr>
            </w:pPr>
          </w:p>
          <w:p w:rsidR="00C3484F" w:rsidRDefault="0093567F" w:rsidP="0093567F">
            <w:pPr>
              <w:spacing w:after="0" w:line="240" w:lineRule="auto"/>
              <w:rPr>
                <w:sz w:val="24"/>
                <w:szCs w:val="24"/>
              </w:rPr>
            </w:pPr>
            <w:r w:rsidRPr="00491615">
              <w:rPr>
                <w:sz w:val="24"/>
                <w:szCs w:val="24"/>
              </w:rPr>
              <w:t xml:space="preserve">        </w:t>
            </w:r>
          </w:p>
          <w:p w:rsidR="00C3484F" w:rsidRDefault="00C3484F" w:rsidP="0093567F">
            <w:pPr>
              <w:spacing w:after="0" w:line="240" w:lineRule="auto"/>
              <w:rPr>
                <w:sz w:val="24"/>
                <w:szCs w:val="24"/>
              </w:rPr>
            </w:pPr>
          </w:p>
          <w:p w:rsidR="0093567F" w:rsidRPr="00491615" w:rsidRDefault="0093567F" w:rsidP="00D33289">
            <w:pPr>
              <w:spacing w:after="0" w:line="240" w:lineRule="auto"/>
              <w:jc w:val="center"/>
              <w:rPr>
                <w:sz w:val="24"/>
                <w:szCs w:val="24"/>
              </w:rPr>
            </w:pPr>
            <w:r w:rsidRPr="00491615">
              <w:rPr>
                <w:sz w:val="24"/>
                <w:szCs w:val="24"/>
              </w:rPr>
              <w:t>40/60</w:t>
            </w:r>
          </w:p>
        </w:tc>
        <w:tc>
          <w:tcPr>
            <w:tcW w:w="1260" w:type="dxa"/>
            <w:tcBorders>
              <w:top w:val="single" w:sz="7" w:space="0" w:color="000000"/>
              <w:left w:val="single" w:sz="7" w:space="0" w:color="000000"/>
              <w:bottom w:val="single" w:sz="7" w:space="0" w:color="000000"/>
              <w:right w:val="single" w:sz="7" w:space="0" w:color="000000"/>
            </w:tcBorders>
            <w:vAlign w:val="bottom"/>
          </w:tcPr>
          <w:p w:rsidR="00C3484F" w:rsidRDefault="00C3484F" w:rsidP="00622668">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p>
          <w:p w:rsidR="00C3484F" w:rsidRDefault="00C3484F" w:rsidP="00622668">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p>
          <w:p w:rsidR="00C3484F" w:rsidRDefault="00C3484F" w:rsidP="00622668">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p>
          <w:p w:rsidR="0093567F" w:rsidRPr="00491615" w:rsidRDefault="00C3484F">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r>
              <w:rPr>
                <w:sz w:val="24"/>
                <w:szCs w:val="24"/>
              </w:rPr>
              <w:t>3</w:t>
            </w:r>
            <w:r w:rsidR="009B15D0" w:rsidRPr="00491615">
              <w:rPr>
                <w:sz w:val="24"/>
                <w:szCs w:val="24"/>
              </w:rPr>
              <w:t>00</w:t>
            </w:r>
          </w:p>
        </w:tc>
      </w:tr>
      <w:tr w:rsidR="0093567F" w:rsidRPr="00491615" w:rsidTr="00385DAF">
        <w:tc>
          <w:tcPr>
            <w:tcW w:w="2880" w:type="dxa"/>
            <w:tcBorders>
              <w:top w:val="single" w:sz="7" w:space="0" w:color="000000"/>
              <w:left w:val="single" w:sz="7" w:space="0" w:color="000000"/>
              <w:bottom w:val="single" w:sz="7" w:space="0" w:color="000000"/>
              <w:right w:val="single" w:sz="6" w:space="0" w:color="FFFFFF"/>
            </w:tcBorders>
          </w:tcPr>
          <w:p w:rsidR="0093567F" w:rsidRPr="00491615" w:rsidRDefault="0093567F" w:rsidP="00385DAF">
            <w:pPr>
              <w:spacing w:after="0" w:line="240" w:lineRule="auto"/>
              <w:rPr>
                <w:sz w:val="24"/>
                <w:szCs w:val="24"/>
              </w:rPr>
            </w:pPr>
            <w:r w:rsidRPr="00491615">
              <w:rPr>
                <w:sz w:val="24"/>
                <w:szCs w:val="24"/>
              </w:rPr>
              <w:t xml:space="preserve">Total </w:t>
            </w:r>
          </w:p>
        </w:tc>
        <w:tc>
          <w:tcPr>
            <w:tcW w:w="1710" w:type="dxa"/>
            <w:tcBorders>
              <w:top w:val="single" w:sz="7" w:space="0" w:color="000000"/>
              <w:left w:val="single" w:sz="7" w:space="0" w:color="000000"/>
              <w:bottom w:val="single" w:sz="7" w:space="0" w:color="000000"/>
              <w:right w:val="single" w:sz="6" w:space="0" w:color="FFFFFF"/>
            </w:tcBorders>
            <w:shd w:val="clear" w:color="auto" w:fill="auto"/>
          </w:tcPr>
          <w:p w:rsidR="0093567F" w:rsidRPr="00491615" w:rsidRDefault="0093567F">
            <w:pPr>
              <w:spacing w:after="0" w:line="240" w:lineRule="auto"/>
              <w:rPr>
                <w:sz w:val="24"/>
                <w:szCs w:val="24"/>
                <w:highlight w:val="yellow"/>
              </w:rPr>
            </w:pPr>
          </w:p>
        </w:tc>
        <w:tc>
          <w:tcPr>
            <w:tcW w:w="171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p>
        </w:tc>
        <w:tc>
          <w:tcPr>
            <w:tcW w:w="1800" w:type="dxa"/>
            <w:tcBorders>
              <w:top w:val="single" w:sz="7" w:space="0" w:color="000000"/>
              <w:left w:val="single" w:sz="7" w:space="0" w:color="000000"/>
              <w:bottom w:val="single" w:sz="7" w:space="0" w:color="000000"/>
              <w:right w:val="single" w:sz="6" w:space="0" w:color="FFFFFF"/>
            </w:tcBorders>
          </w:tcPr>
          <w:p w:rsidR="0093567F" w:rsidRPr="00491615" w:rsidRDefault="0093567F">
            <w:pPr>
              <w:spacing w:after="0" w:line="240" w:lineRule="auto"/>
              <w:rPr>
                <w:sz w:val="24"/>
                <w:szCs w:val="24"/>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93567F" w:rsidRPr="00491615" w:rsidRDefault="009B15D0" w:rsidP="0093567F">
            <w:pPr>
              <w:tabs>
                <w:tab w:val="left" w:pos="-1080"/>
                <w:tab w:val="left" w:pos="-720"/>
                <w:tab w:val="left" w:pos="0"/>
                <w:tab w:val="left" w:pos="450"/>
                <w:tab w:val="left" w:pos="720"/>
                <w:tab w:val="left" w:pos="2160"/>
                <w:tab w:val="center" w:pos="4680"/>
                <w:tab w:val="right" w:pos="9360"/>
              </w:tabs>
              <w:spacing w:after="0" w:line="240" w:lineRule="auto"/>
              <w:jc w:val="center"/>
              <w:rPr>
                <w:sz w:val="24"/>
                <w:szCs w:val="24"/>
              </w:rPr>
            </w:pPr>
            <w:r>
              <w:rPr>
                <w:sz w:val="24"/>
                <w:szCs w:val="24"/>
              </w:rPr>
              <w:t>1560</w:t>
            </w:r>
          </w:p>
        </w:tc>
      </w:tr>
    </w:tbl>
    <w:p w:rsidR="00982095" w:rsidRPr="00491615" w:rsidRDefault="00982095">
      <w:pPr>
        <w:tabs>
          <w:tab w:val="left" w:pos="-1080"/>
          <w:tab w:val="left" w:pos="-720"/>
          <w:tab w:val="left" w:pos="0"/>
          <w:tab w:val="left" w:pos="450"/>
          <w:tab w:val="left" w:pos="720"/>
          <w:tab w:val="left" w:pos="2160"/>
        </w:tabs>
        <w:spacing w:after="0" w:line="240" w:lineRule="auto"/>
        <w:rPr>
          <w:sz w:val="24"/>
          <w:szCs w:val="24"/>
        </w:rPr>
      </w:pPr>
    </w:p>
    <w:p w:rsidR="008556F7" w:rsidRPr="00491615" w:rsidRDefault="008556F7">
      <w:pPr>
        <w:tabs>
          <w:tab w:val="left" w:pos="-1080"/>
          <w:tab w:val="left" w:pos="-720"/>
          <w:tab w:val="left" w:pos="0"/>
          <w:tab w:val="left" w:pos="450"/>
          <w:tab w:val="left" w:pos="720"/>
          <w:tab w:val="left" w:pos="2160"/>
        </w:tabs>
        <w:spacing w:after="0" w:line="240" w:lineRule="auto"/>
        <w:rPr>
          <w:sz w:val="24"/>
          <w:szCs w:val="24"/>
        </w:rPr>
      </w:pPr>
    </w:p>
    <w:p w:rsidR="00982095" w:rsidRPr="00491615" w:rsidRDefault="00982095">
      <w:pPr>
        <w:tabs>
          <w:tab w:val="left" w:pos="-1080"/>
          <w:tab w:val="left" w:pos="-720"/>
          <w:tab w:val="left" w:pos="0"/>
          <w:tab w:val="left" w:pos="450"/>
          <w:tab w:val="left" w:pos="720"/>
          <w:tab w:val="left" w:pos="2160"/>
        </w:tabs>
        <w:spacing w:after="0" w:line="240" w:lineRule="auto"/>
        <w:rPr>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13. </w:t>
      </w:r>
      <w:r w:rsidR="000C0A7E" w:rsidRPr="00491615">
        <w:rPr>
          <w:b/>
          <w:sz w:val="24"/>
          <w:szCs w:val="24"/>
        </w:rPr>
        <w:t>Costs to Respondents</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No costs are anticipated</w:t>
      </w:r>
      <w:r w:rsidR="0020787B" w:rsidRPr="00491615">
        <w:rPr>
          <w:sz w:val="24"/>
          <w:szCs w:val="24"/>
        </w:rPr>
        <w:t>.</w:t>
      </w:r>
      <w:r w:rsidR="00552A37" w:rsidRPr="00491615">
        <w:rPr>
          <w:sz w:val="24"/>
          <w:szCs w:val="24"/>
        </w:rPr>
        <w:t xml:space="preserve"> Examples of costs to respondents might be:</w:t>
      </w:r>
      <w:r w:rsidR="0020787B" w:rsidRPr="00491615">
        <w:rPr>
          <w:sz w:val="24"/>
          <w:szCs w:val="24"/>
        </w:rPr>
        <w:t xml:space="preserve"> Teachers: 10 persons x 30 hours = 300 hours; @ </w:t>
      </w:r>
      <w:r w:rsidR="00E471B6" w:rsidRPr="00491615">
        <w:rPr>
          <w:sz w:val="24"/>
          <w:szCs w:val="24"/>
        </w:rPr>
        <w:t>$60 per</w:t>
      </w:r>
      <w:r w:rsidR="006C6F6A" w:rsidRPr="00491615">
        <w:rPr>
          <w:sz w:val="24"/>
          <w:szCs w:val="24"/>
        </w:rPr>
        <w:t xml:space="preserve"> </w:t>
      </w:r>
      <w:r w:rsidR="0020787B" w:rsidRPr="00491615">
        <w:rPr>
          <w:sz w:val="24"/>
          <w:szCs w:val="24"/>
        </w:rPr>
        <w:t xml:space="preserve">hour = </w:t>
      </w:r>
      <w:r w:rsidR="00E471B6" w:rsidRPr="00491615">
        <w:rPr>
          <w:sz w:val="24"/>
          <w:szCs w:val="24"/>
        </w:rPr>
        <w:t>$18,000</w:t>
      </w:r>
    </w:p>
    <w:p w:rsidR="00E7588A" w:rsidRPr="00491615" w:rsidRDefault="0020787B">
      <w:pPr>
        <w:spacing w:after="0" w:line="240" w:lineRule="auto"/>
        <w:rPr>
          <w:sz w:val="24"/>
          <w:szCs w:val="24"/>
        </w:rPr>
      </w:pPr>
      <w:r w:rsidRPr="00491615">
        <w:rPr>
          <w:sz w:val="24"/>
          <w:szCs w:val="24"/>
        </w:rPr>
        <w:t xml:space="preserve"> Researchers</w:t>
      </w:r>
      <w:r w:rsidR="00552A37" w:rsidRPr="00491615">
        <w:rPr>
          <w:sz w:val="24"/>
          <w:szCs w:val="24"/>
        </w:rPr>
        <w:t xml:space="preserve"> or Clinicians</w:t>
      </w:r>
      <w:r w:rsidRPr="00491615">
        <w:rPr>
          <w:sz w:val="24"/>
          <w:szCs w:val="24"/>
        </w:rPr>
        <w:t>: 60 Principal Investigators</w:t>
      </w:r>
      <w:r w:rsidR="00552A37" w:rsidRPr="00491615">
        <w:rPr>
          <w:sz w:val="24"/>
          <w:szCs w:val="24"/>
        </w:rPr>
        <w:t xml:space="preserve"> or </w:t>
      </w:r>
      <w:proofErr w:type="gramStart"/>
      <w:r w:rsidR="00552A37" w:rsidRPr="00491615">
        <w:rPr>
          <w:sz w:val="24"/>
          <w:szCs w:val="24"/>
        </w:rPr>
        <w:t>Clinicians</w:t>
      </w:r>
      <w:r w:rsidRPr="00491615">
        <w:rPr>
          <w:sz w:val="24"/>
          <w:szCs w:val="24"/>
        </w:rPr>
        <w:t xml:space="preserve">  x</w:t>
      </w:r>
      <w:proofErr w:type="gramEnd"/>
      <w:r w:rsidRPr="00491615">
        <w:rPr>
          <w:sz w:val="24"/>
          <w:szCs w:val="24"/>
        </w:rPr>
        <w:t xml:space="preserve"> 20 hours =1200 hours; @ $75/hour = $90,000</w:t>
      </w:r>
    </w:p>
    <w:p w:rsidR="00E7588A" w:rsidRPr="00491615" w:rsidRDefault="0020787B">
      <w:pPr>
        <w:spacing w:after="0" w:line="240" w:lineRule="auto"/>
        <w:rPr>
          <w:sz w:val="24"/>
          <w:szCs w:val="24"/>
        </w:rPr>
      </w:pPr>
      <w:r w:rsidRPr="00491615">
        <w:rPr>
          <w:sz w:val="24"/>
          <w:szCs w:val="24"/>
        </w:rPr>
        <w:t>Mentees: 100 mentees x 3</w:t>
      </w:r>
      <w:r w:rsidR="00E077B2" w:rsidRPr="00491615">
        <w:rPr>
          <w:sz w:val="24"/>
          <w:szCs w:val="24"/>
        </w:rPr>
        <w:t>7</w:t>
      </w:r>
      <w:r w:rsidRPr="00491615">
        <w:rPr>
          <w:sz w:val="24"/>
          <w:szCs w:val="24"/>
        </w:rPr>
        <w:t>hours =3</w:t>
      </w:r>
      <w:r w:rsidR="00E077B2" w:rsidRPr="00491615">
        <w:rPr>
          <w:sz w:val="24"/>
          <w:szCs w:val="24"/>
        </w:rPr>
        <w:t>7</w:t>
      </w:r>
      <w:r w:rsidRPr="00491615">
        <w:rPr>
          <w:sz w:val="24"/>
          <w:szCs w:val="24"/>
        </w:rPr>
        <w:t>00 hours; @$75/hour = $247,500</w:t>
      </w:r>
    </w:p>
    <w:p w:rsidR="00F33880" w:rsidRPr="00491615" w:rsidRDefault="0020787B">
      <w:pPr>
        <w:spacing w:after="0" w:line="240" w:lineRule="auto"/>
        <w:rPr>
          <w:sz w:val="24"/>
          <w:szCs w:val="24"/>
        </w:rPr>
      </w:pPr>
      <w:r w:rsidRPr="00491615">
        <w:rPr>
          <w:sz w:val="24"/>
          <w:szCs w:val="24"/>
        </w:rPr>
        <w:t>Mentors:  40 mentors x 20 hours = 800; @$75/hour =$60,000</w:t>
      </w:r>
    </w:p>
    <w:p w:rsidR="00E471B6" w:rsidRPr="00491615" w:rsidRDefault="00E471B6">
      <w:pPr>
        <w:spacing w:after="0" w:line="240" w:lineRule="auto"/>
        <w:rPr>
          <w:sz w:val="24"/>
          <w:szCs w:val="24"/>
        </w:rPr>
      </w:pPr>
      <w:r w:rsidRPr="00491615">
        <w:rPr>
          <w:sz w:val="24"/>
          <w:szCs w:val="24"/>
        </w:rPr>
        <w:t>Diversity Trainees: 150x</w:t>
      </w:r>
      <w:r w:rsidR="004A4E4A" w:rsidRPr="00491615">
        <w:rPr>
          <w:sz w:val="24"/>
          <w:szCs w:val="24"/>
        </w:rPr>
        <w:t>1hour=150 hours @ $35/hour = $5,250.</w:t>
      </w:r>
    </w:p>
    <w:p w:rsidR="00982095" w:rsidRPr="00491615" w:rsidRDefault="00982095">
      <w:pPr>
        <w:spacing w:after="0" w:line="240" w:lineRule="auto"/>
        <w:rPr>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14. </w:t>
      </w:r>
      <w:r w:rsidR="000C0A7E" w:rsidRPr="00491615">
        <w:rPr>
          <w:b/>
          <w:sz w:val="24"/>
          <w:szCs w:val="24"/>
        </w:rPr>
        <w:t>Costs to Federal Government</w:t>
      </w:r>
    </w:p>
    <w:p w:rsidR="00982095" w:rsidRPr="00491615" w:rsidRDefault="00982095">
      <w:pPr>
        <w:pStyle w:val="ListParagraph"/>
        <w:spacing w:after="0" w:line="240" w:lineRule="auto"/>
        <w:ind w:left="0"/>
        <w:rPr>
          <w:b/>
          <w:sz w:val="24"/>
          <w:szCs w:val="24"/>
        </w:rPr>
      </w:pPr>
    </w:p>
    <w:p w:rsidR="00982095" w:rsidRPr="00491615" w:rsidRDefault="000C0A7E">
      <w:pPr>
        <w:pStyle w:val="ListParagraph"/>
        <w:spacing w:after="0" w:line="240" w:lineRule="auto"/>
        <w:ind w:left="0"/>
        <w:rPr>
          <w:sz w:val="24"/>
          <w:szCs w:val="24"/>
        </w:rPr>
      </w:pPr>
      <w:r w:rsidRPr="00491615">
        <w:rPr>
          <w:sz w:val="24"/>
          <w:szCs w:val="24"/>
        </w:rPr>
        <w:t xml:space="preserve">The anticipated cost to the Federal Government is </w:t>
      </w:r>
      <w:r w:rsidR="006C068A" w:rsidRPr="00491615">
        <w:rPr>
          <w:sz w:val="24"/>
          <w:szCs w:val="24"/>
        </w:rPr>
        <w:t xml:space="preserve">approximately </w:t>
      </w:r>
      <w:r w:rsidRPr="00491615">
        <w:rPr>
          <w:sz w:val="24"/>
          <w:szCs w:val="24"/>
        </w:rPr>
        <w:t>$</w:t>
      </w:r>
      <w:r w:rsidR="002E5EEE" w:rsidRPr="00491615">
        <w:rPr>
          <w:sz w:val="24"/>
          <w:szCs w:val="24"/>
        </w:rPr>
        <w:t>$</w:t>
      </w:r>
      <w:bookmarkStart w:id="0" w:name="_GoBack"/>
      <w:bookmarkEnd w:id="0"/>
      <w:r w:rsidR="002E5EEE" w:rsidRPr="00491615">
        <w:rPr>
          <w:sz w:val="24"/>
          <w:szCs w:val="24"/>
        </w:rPr>
        <w:t xml:space="preserve">744,000 </w:t>
      </w:r>
      <w:r w:rsidRPr="00491615">
        <w:rPr>
          <w:sz w:val="24"/>
          <w:szCs w:val="24"/>
        </w:rPr>
        <w:t>annually.  These costs are comprised of:</w:t>
      </w:r>
      <w:r w:rsidR="00D64AAF" w:rsidRPr="00491615">
        <w:rPr>
          <w:sz w:val="24"/>
          <w:szCs w:val="24"/>
        </w:rPr>
        <w:t xml:space="preserve"> </w:t>
      </w:r>
      <w:r w:rsidR="002E5EEE" w:rsidRPr="00491615">
        <w:rPr>
          <w:sz w:val="24"/>
          <w:szCs w:val="24"/>
        </w:rPr>
        <w:t xml:space="preserve"> </w:t>
      </w:r>
      <w:r w:rsidR="0020787B" w:rsidRPr="00491615">
        <w:rPr>
          <w:sz w:val="24"/>
          <w:szCs w:val="24"/>
        </w:rPr>
        <w:t>Contractors = $</w:t>
      </w:r>
      <w:r w:rsidR="00E077B2" w:rsidRPr="00491615">
        <w:rPr>
          <w:sz w:val="24"/>
          <w:szCs w:val="24"/>
        </w:rPr>
        <w:t>380</w:t>
      </w:r>
      <w:r w:rsidR="0020787B" w:rsidRPr="00491615">
        <w:rPr>
          <w:sz w:val="24"/>
          <w:szCs w:val="24"/>
        </w:rPr>
        <w:t>,000; NIDA staff person for 10 percent time each study at annual salary = $90,000 =$9,000 per study</w:t>
      </w:r>
      <w:r w:rsidR="00552A37" w:rsidRPr="00491615">
        <w:rPr>
          <w:sz w:val="24"/>
          <w:szCs w:val="24"/>
        </w:rPr>
        <w:t xml:space="preserve">. </w:t>
      </w:r>
    </w:p>
    <w:p w:rsidR="00982095" w:rsidRPr="00491615" w:rsidRDefault="00982095">
      <w:pPr>
        <w:spacing w:after="0" w:line="240" w:lineRule="auto"/>
        <w:rPr>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15. </w:t>
      </w:r>
      <w:r w:rsidR="000C0A7E" w:rsidRPr="00491615">
        <w:rPr>
          <w:b/>
          <w:sz w:val="24"/>
          <w:szCs w:val="24"/>
        </w:rPr>
        <w:t>Reason for Change</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B46856">
        <w:rPr>
          <w:sz w:val="24"/>
          <w:szCs w:val="24"/>
          <w:highlight w:val="yellow"/>
        </w:rPr>
        <w:lastRenderedPageBreak/>
        <w:t xml:space="preserve">This is </w:t>
      </w:r>
      <w:r w:rsidR="00F5067B" w:rsidRPr="00B46856">
        <w:rPr>
          <w:sz w:val="24"/>
          <w:szCs w:val="24"/>
          <w:highlight w:val="yellow"/>
        </w:rPr>
        <w:t xml:space="preserve">an extension of </w:t>
      </w:r>
      <w:r w:rsidR="00162259">
        <w:rPr>
          <w:sz w:val="24"/>
          <w:szCs w:val="24"/>
          <w:highlight w:val="yellow"/>
        </w:rPr>
        <w:t>a currently approved submission.</w:t>
      </w:r>
      <w:r w:rsidR="00090E7B" w:rsidRPr="00B46856">
        <w:rPr>
          <w:sz w:val="24"/>
          <w:szCs w:val="24"/>
          <w:highlight w:val="yellow"/>
        </w:rPr>
        <w:t xml:space="preserve"> There are no changes to </w:t>
      </w:r>
      <w:r w:rsidR="00162259" w:rsidRPr="00B46856">
        <w:rPr>
          <w:sz w:val="24"/>
          <w:szCs w:val="24"/>
          <w:highlight w:val="yellow"/>
        </w:rPr>
        <w:t>th</w:t>
      </w:r>
      <w:r w:rsidR="00162259">
        <w:rPr>
          <w:sz w:val="24"/>
          <w:szCs w:val="24"/>
          <w:highlight w:val="yellow"/>
        </w:rPr>
        <w:t>is</w:t>
      </w:r>
      <w:r w:rsidR="00162259" w:rsidRPr="00B46856">
        <w:rPr>
          <w:sz w:val="24"/>
          <w:szCs w:val="24"/>
          <w:highlight w:val="yellow"/>
        </w:rPr>
        <w:t xml:space="preserve"> </w:t>
      </w:r>
      <w:r w:rsidR="00090E7B" w:rsidRPr="00B46856">
        <w:rPr>
          <w:sz w:val="24"/>
          <w:szCs w:val="24"/>
          <w:highlight w:val="yellow"/>
        </w:rPr>
        <w:t>submission</w:t>
      </w:r>
      <w:r w:rsidR="00162259">
        <w:rPr>
          <w:sz w:val="24"/>
          <w:szCs w:val="24"/>
          <w:highlight w:val="yellow"/>
        </w:rPr>
        <w:t xml:space="preserve"> </w:t>
      </w:r>
      <w:r w:rsidR="003578A1">
        <w:rPr>
          <w:sz w:val="24"/>
          <w:szCs w:val="24"/>
          <w:highlight w:val="yellow"/>
        </w:rPr>
        <w:t xml:space="preserve">form </w:t>
      </w:r>
      <w:r w:rsidR="00162259">
        <w:rPr>
          <w:sz w:val="24"/>
          <w:szCs w:val="24"/>
          <w:highlight w:val="yellow"/>
        </w:rPr>
        <w:t xml:space="preserve">from the previously approved submission, </w:t>
      </w:r>
      <w:r w:rsidR="00661E8D" w:rsidRPr="00B46856">
        <w:rPr>
          <w:sz w:val="24"/>
          <w:szCs w:val="24"/>
          <w:highlight w:val="yellow"/>
        </w:rPr>
        <w:t xml:space="preserve">except an increase in </w:t>
      </w:r>
      <w:r w:rsidR="007B5BE3" w:rsidRPr="00B46856">
        <w:rPr>
          <w:sz w:val="24"/>
          <w:szCs w:val="24"/>
          <w:highlight w:val="yellow"/>
        </w:rPr>
        <w:t xml:space="preserve">the burden </w:t>
      </w:r>
      <w:r w:rsidR="00661E8D" w:rsidRPr="00B46856">
        <w:rPr>
          <w:sz w:val="24"/>
          <w:szCs w:val="24"/>
          <w:highlight w:val="yellow"/>
        </w:rPr>
        <w:t xml:space="preserve">hours </w:t>
      </w:r>
      <w:r w:rsidR="00162259">
        <w:rPr>
          <w:sz w:val="24"/>
          <w:szCs w:val="24"/>
          <w:highlight w:val="yellow"/>
        </w:rPr>
        <w:t xml:space="preserve">is being </w:t>
      </w:r>
      <w:r w:rsidR="00661E8D" w:rsidRPr="00B46856">
        <w:rPr>
          <w:sz w:val="24"/>
          <w:szCs w:val="24"/>
          <w:highlight w:val="yellow"/>
        </w:rPr>
        <w:t>requested</w:t>
      </w:r>
      <w:r w:rsidR="00090E7B" w:rsidRPr="00B46856">
        <w:rPr>
          <w:sz w:val="24"/>
          <w:szCs w:val="24"/>
          <w:highlight w:val="yellow"/>
        </w:rPr>
        <w:t>.</w:t>
      </w:r>
    </w:p>
    <w:p w:rsidR="00982095" w:rsidRPr="00491615" w:rsidRDefault="00982095">
      <w:pPr>
        <w:spacing w:after="0" w:line="240" w:lineRule="auto"/>
        <w:rPr>
          <w:b/>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16. </w:t>
      </w:r>
      <w:r w:rsidR="000C0A7E" w:rsidRPr="00491615">
        <w:rPr>
          <w:b/>
          <w:sz w:val="24"/>
          <w:szCs w:val="24"/>
        </w:rPr>
        <w:t xml:space="preserve">Tabulation of Results, Schedule, </w:t>
      </w:r>
      <w:proofErr w:type="gramStart"/>
      <w:r w:rsidR="000C0A7E" w:rsidRPr="00491615">
        <w:rPr>
          <w:b/>
          <w:sz w:val="24"/>
          <w:szCs w:val="24"/>
        </w:rPr>
        <w:t>Analysis</w:t>
      </w:r>
      <w:proofErr w:type="gramEnd"/>
      <w:r w:rsidR="000C0A7E" w:rsidRPr="00491615">
        <w:rPr>
          <w:b/>
          <w:sz w:val="24"/>
          <w:szCs w:val="24"/>
        </w:rPr>
        <w:t xml:space="preserve"> Plans</w:t>
      </w:r>
    </w:p>
    <w:p w:rsidR="00982095" w:rsidRPr="00491615" w:rsidRDefault="00982095">
      <w:pPr>
        <w:spacing w:after="0" w:line="240" w:lineRule="auto"/>
        <w:rPr>
          <w:sz w:val="24"/>
          <w:szCs w:val="24"/>
        </w:rPr>
      </w:pPr>
    </w:p>
    <w:p w:rsidR="00914716" w:rsidRPr="00491615" w:rsidRDefault="00A666FD" w:rsidP="003E339C">
      <w:pPr>
        <w:spacing w:after="0" w:line="240" w:lineRule="auto"/>
        <w:rPr>
          <w:sz w:val="24"/>
          <w:szCs w:val="24"/>
        </w:rPr>
      </w:pPr>
      <w:r w:rsidRPr="00491615">
        <w:rPr>
          <w:sz w:val="24"/>
          <w:szCs w:val="24"/>
        </w:rPr>
        <w:t>F</w:t>
      </w:r>
      <w:r w:rsidR="000C0A7E" w:rsidRPr="00491615">
        <w:rPr>
          <w:sz w:val="24"/>
          <w:szCs w:val="24"/>
        </w:rPr>
        <w:t>eedback collected under this generic clearance provide</w:t>
      </w:r>
      <w:r w:rsidR="00701CF7" w:rsidRPr="00491615">
        <w:rPr>
          <w:sz w:val="24"/>
          <w:szCs w:val="24"/>
        </w:rPr>
        <w:t>s</w:t>
      </w:r>
      <w:r w:rsidR="000C0A7E" w:rsidRPr="00491615">
        <w:rPr>
          <w:sz w:val="24"/>
          <w:szCs w:val="24"/>
        </w:rPr>
        <w:t xml:space="preserve"> useful </w:t>
      </w:r>
      <w:r w:rsidR="001E44AB" w:rsidRPr="00491615">
        <w:rPr>
          <w:sz w:val="24"/>
          <w:szCs w:val="24"/>
        </w:rPr>
        <w:t>information,</w:t>
      </w:r>
      <w:r w:rsidR="000C0A7E" w:rsidRPr="00491615">
        <w:rPr>
          <w:sz w:val="24"/>
          <w:szCs w:val="24"/>
        </w:rPr>
        <w:t xml:space="preserve"> but </w:t>
      </w:r>
      <w:r w:rsidR="00513A34" w:rsidRPr="00491615">
        <w:rPr>
          <w:sz w:val="24"/>
          <w:szCs w:val="24"/>
        </w:rPr>
        <w:t>it does</w:t>
      </w:r>
      <w:r w:rsidR="000C0A7E" w:rsidRPr="00491615">
        <w:rPr>
          <w:sz w:val="24"/>
          <w:szCs w:val="24"/>
        </w:rPr>
        <w:t xml:space="preserve"> not yield data that can be generalized</w:t>
      </w:r>
      <w:r w:rsidR="00701CF7" w:rsidRPr="00491615">
        <w:rPr>
          <w:sz w:val="24"/>
          <w:szCs w:val="24"/>
        </w:rPr>
        <w:t xml:space="preserve"> to the overall population</w:t>
      </w:r>
      <w:r w:rsidR="000C0A7E" w:rsidRPr="00491615">
        <w:rPr>
          <w:sz w:val="24"/>
          <w:szCs w:val="24"/>
        </w:rPr>
        <w:t>.</w:t>
      </w:r>
      <w:r w:rsidR="006C068A" w:rsidRPr="00491615">
        <w:rPr>
          <w:sz w:val="24"/>
          <w:szCs w:val="24"/>
        </w:rPr>
        <w:t xml:space="preserve"> </w:t>
      </w:r>
      <w:r w:rsidR="000C0A7E" w:rsidRPr="00491615">
        <w:rPr>
          <w:sz w:val="24"/>
          <w:szCs w:val="24"/>
        </w:rPr>
        <w:t xml:space="preserve">Findings will be used for general service improvement, </w:t>
      </w:r>
      <w:r w:rsidR="006C6F6A" w:rsidRPr="00491615">
        <w:rPr>
          <w:sz w:val="24"/>
          <w:szCs w:val="24"/>
        </w:rPr>
        <w:t xml:space="preserve">for improvement and refining of tools and devices, </w:t>
      </w:r>
      <w:r w:rsidR="00701CF7" w:rsidRPr="00491615">
        <w:rPr>
          <w:sz w:val="24"/>
          <w:szCs w:val="24"/>
        </w:rPr>
        <w:t xml:space="preserve">but are </w:t>
      </w:r>
      <w:r w:rsidR="000C0A7E" w:rsidRPr="00491615">
        <w:rPr>
          <w:sz w:val="24"/>
          <w:szCs w:val="24"/>
        </w:rPr>
        <w:t>not for publication or other public release</w:t>
      </w:r>
      <w:r w:rsidR="005362FC" w:rsidRPr="00491615">
        <w:rPr>
          <w:sz w:val="24"/>
          <w:szCs w:val="24"/>
        </w:rPr>
        <w:t>.</w:t>
      </w:r>
      <w:r w:rsidR="003E339C" w:rsidRPr="00491615">
        <w:rPr>
          <w:sz w:val="24"/>
          <w:szCs w:val="24"/>
        </w:rPr>
        <w:t xml:space="preserve"> </w:t>
      </w:r>
      <w:r w:rsidR="006C068A" w:rsidRPr="00491615">
        <w:rPr>
          <w:sz w:val="24"/>
          <w:szCs w:val="24"/>
        </w:rPr>
        <w:t xml:space="preserve"> </w:t>
      </w:r>
    </w:p>
    <w:p w:rsidR="00914716" w:rsidRPr="00491615" w:rsidRDefault="00914716" w:rsidP="003E339C">
      <w:pPr>
        <w:spacing w:after="0" w:line="240" w:lineRule="auto"/>
        <w:rPr>
          <w:sz w:val="24"/>
          <w:szCs w:val="24"/>
        </w:rPr>
      </w:pPr>
    </w:p>
    <w:p w:rsidR="00982095" w:rsidRPr="00491615" w:rsidRDefault="00BA1806" w:rsidP="003E339C">
      <w:pPr>
        <w:spacing w:after="0" w:line="240" w:lineRule="auto"/>
        <w:rPr>
          <w:sz w:val="24"/>
          <w:szCs w:val="24"/>
        </w:rPr>
      </w:pPr>
      <w:r w:rsidRPr="00491615">
        <w:rPr>
          <w:sz w:val="24"/>
          <w:szCs w:val="24"/>
        </w:rPr>
        <w:t>Although the Agency does not intend to publish its findings, the Agency may receive request</w:t>
      </w:r>
      <w:r w:rsidR="005362FC" w:rsidRPr="00491615">
        <w:rPr>
          <w:sz w:val="24"/>
          <w:szCs w:val="24"/>
        </w:rPr>
        <w:t>s</w:t>
      </w:r>
      <w:r w:rsidRPr="00491615">
        <w:rPr>
          <w:sz w:val="24"/>
          <w:szCs w:val="24"/>
        </w:rPr>
        <w:t xml:space="preserve"> to release the information (e.g., </w:t>
      </w:r>
      <w:r w:rsidR="00513A34" w:rsidRPr="00491615">
        <w:rPr>
          <w:sz w:val="24"/>
          <w:szCs w:val="24"/>
        </w:rPr>
        <w:t>c</w:t>
      </w:r>
      <w:r w:rsidRPr="00491615">
        <w:rPr>
          <w:sz w:val="24"/>
          <w:szCs w:val="24"/>
        </w:rPr>
        <w:t>ongressional inquiry, Freedom of Information Act</w:t>
      </w:r>
      <w:r w:rsidR="00513A34" w:rsidRPr="00491615">
        <w:rPr>
          <w:sz w:val="24"/>
          <w:szCs w:val="24"/>
        </w:rPr>
        <w:t xml:space="preserve"> requests</w:t>
      </w:r>
      <w:r w:rsidRPr="00491615">
        <w:rPr>
          <w:sz w:val="24"/>
          <w:szCs w:val="24"/>
        </w:rPr>
        <w:t>).  The Agency will disseminate the findings when appropriate, strictly following the Agency's "Guidelines for Ensuring the Quality of Information Disseminated to the Public</w:t>
      </w:r>
      <w:r w:rsidR="003E339C" w:rsidRPr="00491615">
        <w:rPr>
          <w:sz w:val="24"/>
          <w:szCs w:val="24"/>
        </w:rPr>
        <w:t>.</w:t>
      </w:r>
      <w:r w:rsidRPr="00491615">
        <w:rPr>
          <w:sz w:val="24"/>
          <w:szCs w:val="24"/>
        </w:rPr>
        <w:t xml:space="preserve">", and will include specific discussion of the limitation of the qualitative results discussed above. </w:t>
      </w:r>
    </w:p>
    <w:p w:rsidR="00BA1806" w:rsidRPr="00491615" w:rsidRDefault="00BA1806">
      <w:pPr>
        <w:spacing w:after="0" w:line="240" w:lineRule="auto"/>
        <w:rPr>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17. </w:t>
      </w:r>
      <w:r w:rsidR="000C0A7E" w:rsidRPr="00491615">
        <w:rPr>
          <w:b/>
          <w:sz w:val="24"/>
          <w:szCs w:val="24"/>
        </w:rPr>
        <w:t>Display of OMB Approval Date</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We are requesting no exemption.</w:t>
      </w:r>
    </w:p>
    <w:p w:rsidR="00982095" w:rsidRPr="00491615" w:rsidRDefault="00982095">
      <w:pPr>
        <w:spacing w:after="0" w:line="240" w:lineRule="auto"/>
        <w:rPr>
          <w:sz w:val="24"/>
          <w:szCs w:val="24"/>
        </w:rPr>
      </w:pPr>
    </w:p>
    <w:p w:rsidR="00982095" w:rsidRPr="00491615" w:rsidRDefault="00090E7B" w:rsidP="00D33289">
      <w:pPr>
        <w:pStyle w:val="ListParagraph"/>
        <w:spacing w:after="0" w:line="240" w:lineRule="auto"/>
        <w:ind w:left="0" w:hanging="360"/>
        <w:rPr>
          <w:b/>
          <w:sz w:val="24"/>
          <w:szCs w:val="24"/>
        </w:rPr>
      </w:pPr>
      <w:r>
        <w:rPr>
          <w:b/>
          <w:sz w:val="24"/>
          <w:szCs w:val="24"/>
        </w:rPr>
        <w:t xml:space="preserve">18. </w:t>
      </w:r>
      <w:r w:rsidR="000C0A7E" w:rsidRPr="00491615">
        <w:rPr>
          <w:b/>
          <w:sz w:val="24"/>
          <w:szCs w:val="24"/>
        </w:rPr>
        <w:t>Exceptions to Certification for Paperwork Reduction Act Submissions</w:t>
      </w:r>
    </w:p>
    <w:p w:rsidR="00982095" w:rsidRPr="00491615" w:rsidRDefault="00982095">
      <w:pPr>
        <w:pStyle w:val="ListParagraph"/>
        <w:spacing w:after="0" w:line="240" w:lineRule="auto"/>
        <w:ind w:left="0"/>
        <w:rPr>
          <w:b/>
          <w:sz w:val="24"/>
          <w:szCs w:val="24"/>
        </w:rPr>
      </w:pPr>
    </w:p>
    <w:p w:rsidR="00982095" w:rsidRPr="00491615" w:rsidRDefault="000C0A7E">
      <w:pPr>
        <w:spacing w:after="0" w:line="240" w:lineRule="auto"/>
        <w:rPr>
          <w:sz w:val="24"/>
          <w:szCs w:val="24"/>
        </w:rPr>
      </w:pPr>
      <w:r w:rsidRPr="00491615">
        <w:rPr>
          <w:sz w:val="24"/>
          <w:szCs w:val="24"/>
        </w:rPr>
        <w:t>These activities comply with the requirements in 5 CFR 1320.9.</w:t>
      </w:r>
    </w:p>
    <w:p w:rsidR="00982095" w:rsidRPr="00385DAF" w:rsidRDefault="00982095" w:rsidP="00D33289"/>
    <w:sectPr w:rsidR="00982095" w:rsidRPr="00385DAF" w:rsidSect="0098209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9AA" w:rsidRDefault="00A219AA">
      <w:pPr>
        <w:spacing w:after="0" w:line="240" w:lineRule="auto"/>
      </w:pPr>
      <w:r>
        <w:separator/>
      </w:r>
    </w:p>
  </w:endnote>
  <w:endnote w:type="continuationSeparator" w:id="0">
    <w:p w:rsidR="00A219AA" w:rsidRDefault="00A2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9AA" w:rsidRDefault="00A219AA">
      <w:pPr>
        <w:spacing w:after="0" w:line="240" w:lineRule="auto"/>
      </w:pPr>
      <w:r>
        <w:separator/>
      </w:r>
    </w:p>
  </w:footnote>
  <w:footnote w:type="continuationSeparator" w:id="0">
    <w:p w:rsidR="00A219AA" w:rsidRDefault="00A219AA">
      <w:pPr>
        <w:spacing w:after="0" w:line="240" w:lineRule="auto"/>
      </w:pPr>
      <w:r>
        <w:continuationSeparator/>
      </w:r>
    </w:p>
  </w:footnote>
  <w:footnote w:id="1">
    <w:p w:rsidR="00E077B2" w:rsidRDefault="00E077B2">
      <w:pPr>
        <w:pStyle w:val="FootnoteText"/>
      </w:pPr>
      <w:r>
        <w:rPr>
          <w:rStyle w:val="FootnoteReference"/>
        </w:rPr>
        <w:footnoteRef/>
      </w:r>
      <w:r>
        <w:t xml:space="preserve"> For example</w:t>
      </w:r>
      <w:proofErr w:type="gramStart"/>
      <w:r>
        <w:t>,  collections</w:t>
      </w:r>
      <w:proofErr w:type="gramEnd"/>
      <w:r>
        <w:t xml:space="preserve"> that collect  PII in order to provide </w:t>
      </w:r>
      <w:proofErr w:type="spellStart"/>
      <w:r>
        <w:t>renumeration</w:t>
      </w:r>
      <w:proofErr w:type="spellEnd"/>
      <w:r>
        <w:t xml:space="preserve"> for participants of focus groups and cognitive laboratory studies will be submitted under this request.  All privacy act requirements will be met</w:t>
      </w:r>
      <w:proofErr w:type="gramStart"/>
      <w:r>
        <w:t>.,</w:t>
      </w:r>
      <w:proofErr w:type="gramEnd"/>
    </w:p>
  </w:footnote>
  <w:footnote w:id="2">
    <w:p w:rsidR="00E077B2" w:rsidRDefault="00E077B2" w:rsidP="00BD1089">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B2" w:rsidRDefault="00E07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B2" w:rsidRDefault="00E077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B2" w:rsidRDefault="00E07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0E99"/>
    <w:rsid w:val="00013E96"/>
    <w:rsid w:val="00043B2E"/>
    <w:rsid w:val="00054067"/>
    <w:rsid w:val="00066515"/>
    <w:rsid w:val="00090E7B"/>
    <w:rsid w:val="000A371A"/>
    <w:rsid w:val="000A410F"/>
    <w:rsid w:val="000B4026"/>
    <w:rsid w:val="000C0A7E"/>
    <w:rsid w:val="000C6F3B"/>
    <w:rsid w:val="000F5368"/>
    <w:rsid w:val="00116FA4"/>
    <w:rsid w:val="00120A60"/>
    <w:rsid w:val="001318D2"/>
    <w:rsid w:val="00153E20"/>
    <w:rsid w:val="00162259"/>
    <w:rsid w:val="001628A1"/>
    <w:rsid w:val="00172EEC"/>
    <w:rsid w:val="00192F95"/>
    <w:rsid w:val="00197C39"/>
    <w:rsid w:val="001A1E1C"/>
    <w:rsid w:val="001B43EE"/>
    <w:rsid w:val="001B5644"/>
    <w:rsid w:val="001D0B8D"/>
    <w:rsid w:val="001E44AB"/>
    <w:rsid w:val="001E7A97"/>
    <w:rsid w:val="001F7BC9"/>
    <w:rsid w:val="0020787B"/>
    <w:rsid w:val="00236455"/>
    <w:rsid w:val="00256D0E"/>
    <w:rsid w:val="0029408A"/>
    <w:rsid w:val="002A21D9"/>
    <w:rsid w:val="002A35E6"/>
    <w:rsid w:val="002B0B32"/>
    <w:rsid w:val="002E5EEE"/>
    <w:rsid w:val="00324105"/>
    <w:rsid w:val="00324AF8"/>
    <w:rsid w:val="00350B4B"/>
    <w:rsid w:val="003578A1"/>
    <w:rsid w:val="00377B51"/>
    <w:rsid w:val="00385DAF"/>
    <w:rsid w:val="003A2F20"/>
    <w:rsid w:val="003A7A16"/>
    <w:rsid w:val="003E339C"/>
    <w:rsid w:val="003E474D"/>
    <w:rsid w:val="00404071"/>
    <w:rsid w:val="00413CC9"/>
    <w:rsid w:val="0044553C"/>
    <w:rsid w:val="00474C83"/>
    <w:rsid w:val="0048186C"/>
    <w:rsid w:val="00490CF0"/>
    <w:rsid w:val="00491615"/>
    <w:rsid w:val="004970C8"/>
    <w:rsid w:val="004A1CF9"/>
    <w:rsid w:val="004A4E4A"/>
    <w:rsid w:val="004A5EEA"/>
    <w:rsid w:val="004C3446"/>
    <w:rsid w:val="004D575D"/>
    <w:rsid w:val="004E7383"/>
    <w:rsid w:val="004F256F"/>
    <w:rsid w:val="00513A34"/>
    <w:rsid w:val="00514167"/>
    <w:rsid w:val="00516CB7"/>
    <w:rsid w:val="005362FC"/>
    <w:rsid w:val="00552A37"/>
    <w:rsid w:val="00562B18"/>
    <w:rsid w:val="00571BDB"/>
    <w:rsid w:val="00572831"/>
    <w:rsid w:val="00576E37"/>
    <w:rsid w:val="005A10E3"/>
    <w:rsid w:val="005A2B6E"/>
    <w:rsid w:val="005B394A"/>
    <w:rsid w:val="005D6BEB"/>
    <w:rsid w:val="005E5A3B"/>
    <w:rsid w:val="00607287"/>
    <w:rsid w:val="00622668"/>
    <w:rsid w:val="00661E8D"/>
    <w:rsid w:val="0066412A"/>
    <w:rsid w:val="00671007"/>
    <w:rsid w:val="0067270D"/>
    <w:rsid w:val="00675693"/>
    <w:rsid w:val="006939FF"/>
    <w:rsid w:val="006B2FF7"/>
    <w:rsid w:val="006C068A"/>
    <w:rsid w:val="006C6F6A"/>
    <w:rsid w:val="00701CF7"/>
    <w:rsid w:val="007064BD"/>
    <w:rsid w:val="00722EF8"/>
    <w:rsid w:val="00731D48"/>
    <w:rsid w:val="0073613B"/>
    <w:rsid w:val="007440E6"/>
    <w:rsid w:val="0074733F"/>
    <w:rsid w:val="00770E1F"/>
    <w:rsid w:val="00783842"/>
    <w:rsid w:val="00786261"/>
    <w:rsid w:val="007903D0"/>
    <w:rsid w:val="007A268D"/>
    <w:rsid w:val="007B0F5A"/>
    <w:rsid w:val="007B558C"/>
    <w:rsid w:val="007B5BE3"/>
    <w:rsid w:val="007D13BF"/>
    <w:rsid w:val="007E102D"/>
    <w:rsid w:val="00825FB3"/>
    <w:rsid w:val="008305F1"/>
    <w:rsid w:val="008556F7"/>
    <w:rsid w:val="00894356"/>
    <w:rsid w:val="008A6FC5"/>
    <w:rsid w:val="008B1518"/>
    <w:rsid w:val="008C5C0B"/>
    <w:rsid w:val="008E12A5"/>
    <w:rsid w:val="00914716"/>
    <w:rsid w:val="00915BDA"/>
    <w:rsid w:val="0092081F"/>
    <w:rsid w:val="0093567F"/>
    <w:rsid w:val="00947985"/>
    <w:rsid w:val="00974533"/>
    <w:rsid w:val="00982095"/>
    <w:rsid w:val="00994116"/>
    <w:rsid w:val="009A7B3A"/>
    <w:rsid w:val="009B15D0"/>
    <w:rsid w:val="009D681C"/>
    <w:rsid w:val="00A12AC9"/>
    <w:rsid w:val="00A219AA"/>
    <w:rsid w:val="00A52F7E"/>
    <w:rsid w:val="00A64C65"/>
    <w:rsid w:val="00A666FD"/>
    <w:rsid w:val="00A92459"/>
    <w:rsid w:val="00A936DD"/>
    <w:rsid w:val="00A96367"/>
    <w:rsid w:val="00AA3F96"/>
    <w:rsid w:val="00AB0804"/>
    <w:rsid w:val="00AB2B83"/>
    <w:rsid w:val="00AC2497"/>
    <w:rsid w:val="00AF36B9"/>
    <w:rsid w:val="00AF55E9"/>
    <w:rsid w:val="00B46856"/>
    <w:rsid w:val="00B56367"/>
    <w:rsid w:val="00BA1806"/>
    <w:rsid w:val="00BA7580"/>
    <w:rsid w:val="00BD1089"/>
    <w:rsid w:val="00BD13BB"/>
    <w:rsid w:val="00BE0599"/>
    <w:rsid w:val="00BE4546"/>
    <w:rsid w:val="00BF2E89"/>
    <w:rsid w:val="00BF6739"/>
    <w:rsid w:val="00BF7558"/>
    <w:rsid w:val="00C10051"/>
    <w:rsid w:val="00C200D1"/>
    <w:rsid w:val="00C3484F"/>
    <w:rsid w:val="00C40978"/>
    <w:rsid w:val="00C62FA2"/>
    <w:rsid w:val="00C840E3"/>
    <w:rsid w:val="00CA3E52"/>
    <w:rsid w:val="00CC2FDD"/>
    <w:rsid w:val="00CD613B"/>
    <w:rsid w:val="00CE2CED"/>
    <w:rsid w:val="00D07AB1"/>
    <w:rsid w:val="00D30F06"/>
    <w:rsid w:val="00D33289"/>
    <w:rsid w:val="00D6276A"/>
    <w:rsid w:val="00D64405"/>
    <w:rsid w:val="00D64AAF"/>
    <w:rsid w:val="00D928C1"/>
    <w:rsid w:val="00D93FE0"/>
    <w:rsid w:val="00DA3AFF"/>
    <w:rsid w:val="00DE07E7"/>
    <w:rsid w:val="00E077B2"/>
    <w:rsid w:val="00E126D6"/>
    <w:rsid w:val="00E256DC"/>
    <w:rsid w:val="00E471B6"/>
    <w:rsid w:val="00E7588A"/>
    <w:rsid w:val="00EB2D61"/>
    <w:rsid w:val="00EF3E74"/>
    <w:rsid w:val="00F15BAA"/>
    <w:rsid w:val="00F31E34"/>
    <w:rsid w:val="00F33880"/>
    <w:rsid w:val="00F4272A"/>
    <w:rsid w:val="00F5067B"/>
    <w:rsid w:val="00F54624"/>
    <w:rsid w:val="00F85878"/>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ack.stein@nida.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B721-3902-4B7D-A6AD-F9608B59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2447</Words>
  <Characters>13952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4</cp:revision>
  <cp:lastPrinted>2010-10-14T15:18:00Z</cp:lastPrinted>
  <dcterms:created xsi:type="dcterms:W3CDTF">2015-03-19T17:13:00Z</dcterms:created>
  <dcterms:modified xsi:type="dcterms:W3CDTF">2015-03-19T17:34:00Z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