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3B" w:rsidRPr="00B5643B" w:rsidRDefault="00B5643B" w:rsidP="00B5643B">
      <w:pPr>
        <w:spacing w:after="0" w:line="240" w:lineRule="auto"/>
        <w:jc w:val="center"/>
        <w:rPr>
          <w:rFonts w:ascii="Times New Roman" w:eastAsia="Times New Roman" w:hAnsi="Times New Roman" w:cs="Times New Roman"/>
          <w:sz w:val="24"/>
          <w:szCs w:val="24"/>
        </w:rPr>
      </w:pPr>
    </w:p>
    <w:p w:rsidR="00B5643B" w:rsidRPr="00B5643B" w:rsidRDefault="00B5643B" w:rsidP="00B5643B">
      <w:pPr>
        <w:spacing w:after="0" w:line="240" w:lineRule="auto"/>
        <w:jc w:val="center"/>
        <w:rPr>
          <w:rFonts w:ascii="Times New Roman" w:eastAsia="Times New Roman" w:hAnsi="Times New Roman" w:cs="Times New Roman"/>
          <w:sz w:val="24"/>
          <w:szCs w:val="24"/>
        </w:rPr>
      </w:pPr>
    </w:p>
    <w:p w:rsidR="008458FD" w:rsidRPr="008458FD" w:rsidRDefault="00DC5512" w:rsidP="008458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A Comprehensive Assessment of the </w:t>
      </w:r>
      <w:r w:rsidR="008458FD" w:rsidRPr="00D75731">
        <w:rPr>
          <w:rFonts w:ascii="Times New Roman" w:eastAsia="Times New Roman" w:hAnsi="Times New Roman" w:cs="Times New Roman"/>
          <w:sz w:val="28"/>
          <w:szCs w:val="28"/>
        </w:rPr>
        <w:t>National Program to Eliminate Diabetes Related Health Dispari</w:t>
      </w:r>
      <w:r>
        <w:rPr>
          <w:rFonts w:ascii="Times New Roman" w:eastAsia="Times New Roman" w:hAnsi="Times New Roman" w:cs="Times New Roman"/>
          <w:sz w:val="28"/>
          <w:szCs w:val="28"/>
        </w:rPr>
        <w:t>ties in Vulnerable Populations</w:t>
      </w:r>
    </w:p>
    <w:p w:rsidR="008458FD" w:rsidRDefault="008458FD" w:rsidP="008458FD">
      <w:pPr>
        <w:spacing w:after="0"/>
        <w:jc w:val="center"/>
        <w:rPr>
          <w:rFonts w:ascii="Times New Roman" w:eastAsia="Times New Roman" w:hAnsi="Times New Roman" w:cs="Times New Roman"/>
          <w:sz w:val="24"/>
          <w:szCs w:val="24"/>
        </w:rPr>
      </w:pPr>
    </w:p>
    <w:p w:rsidR="00834FD2" w:rsidRPr="008458FD" w:rsidRDefault="00834FD2" w:rsidP="008458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w:t>
      </w:r>
    </w:p>
    <w:p w:rsidR="008458FD" w:rsidRPr="008458FD" w:rsidRDefault="008458FD" w:rsidP="008458FD">
      <w:pPr>
        <w:spacing w:after="0"/>
        <w:jc w:val="center"/>
        <w:rPr>
          <w:rFonts w:ascii="Times New Roman" w:eastAsia="Times New Roman" w:hAnsi="Times New Roman" w:cs="Times New Roman"/>
          <w:sz w:val="24"/>
          <w:szCs w:val="24"/>
        </w:rPr>
      </w:pPr>
    </w:p>
    <w:p w:rsidR="008458FD" w:rsidRPr="008458FD" w:rsidRDefault="008458FD" w:rsidP="008458FD">
      <w:pPr>
        <w:spacing w:line="240" w:lineRule="auto"/>
        <w:jc w:val="center"/>
        <w:rPr>
          <w:rFonts w:ascii="Times New Roman" w:eastAsia="Times New Roman" w:hAnsi="Times New Roman" w:cs="Times New Roman"/>
          <w:b/>
          <w:sz w:val="24"/>
          <w:szCs w:val="24"/>
        </w:rPr>
      </w:pPr>
      <w:r w:rsidRPr="008458FD">
        <w:rPr>
          <w:rFonts w:ascii="Times New Roman" w:eastAsia="Times New Roman" w:hAnsi="Times New Roman" w:cs="Times New Roman"/>
          <w:b/>
          <w:sz w:val="24"/>
          <w:szCs w:val="24"/>
        </w:rPr>
        <w:t xml:space="preserve">Supporting Statement: Part </w:t>
      </w:r>
      <w:r>
        <w:rPr>
          <w:rFonts w:ascii="Times New Roman" w:eastAsia="Times New Roman" w:hAnsi="Times New Roman" w:cs="Times New Roman"/>
          <w:b/>
          <w:sz w:val="24"/>
          <w:szCs w:val="24"/>
        </w:rPr>
        <w:t>A</w:t>
      </w:r>
    </w:p>
    <w:p w:rsidR="008458FD" w:rsidRPr="008458FD" w:rsidRDefault="008458FD" w:rsidP="008458FD">
      <w:pPr>
        <w:spacing w:after="0"/>
        <w:rPr>
          <w:rFonts w:ascii="Times New Roman" w:eastAsia="Times New Roman" w:hAnsi="Times New Roman" w:cs="Times New Roman"/>
          <w:sz w:val="24"/>
          <w:szCs w:val="24"/>
        </w:rPr>
      </w:pPr>
    </w:p>
    <w:p w:rsidR="008458FD" w:rsidRPr="008458FD" w:rsidRDefault="008458FD" w:rsidP="008458FD">
      <w:pPr>
        <w:spacing w:after="0"/>
        <w:rPr>
          <w:rFonts w:ascii="Times New Roman" w:eastAsia="Times New Roman" w:hAnsi="Times New Roman" w:cs="Times New Roman"/>
          <w:sz w:val="24"/>
          <w:szCs w:val="24"/>
        </w:rPr>
      </w:pPr>
    </w:p>
    <w:p w:rsidR="008458FD" w:rsidRPr="008458FD" w:rsidRDefault="008458FD" w:rsidP="008458FD">
      <w:pPr>
        <w:spacing w:after="0"/>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Program Official/Project Officer:</w:t>
      </w:r>
      <w:r w:rsidRPr="008458FD">
        <w:rPr>
          <w:rFonts w:ascii="Times New Roman" w:eastAsia="Times New Roman" w:hAnsi="Times New Roman" w:cs="Times New Roman"/>
          <w:sz w:val="24"/>
          <w:szCs w:val="24"/>
        </w:rPr>
        <w:tab/>
        <w:t>Kai Stewart, PhD, MPH</w:t>
      </w:r>
    </w:p>
    <w:p w:rsidR="008458FD" w:rsidRPr="008458FD" w:rsidRDefault="008458FD" w:rsidP="008458FD">
      <w:pPr>
        <w:tabs>
          <w:tab w:val="left" w:pos="360"/>
          <w:tab w:val="left" w:pos="450"/>
        </w:tabs>
        <w:spacing w:after="0"/>
        <w:ind w:left="360"/>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Centers for Disease Control and Prevention</w:t>
      </w:r>
    </w:p>
    <w:p w:rsidR="008458FD" w:rsidRPr="008458FD" w:rsidRDefault="008458FD" w:rsidP="008458FD">
      <w:pPr>
        <w:spacing w:after="0"/>
        <w:ind w:left="360" w:hanging="360"/>
        <w:contextualSpacing/>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 xml:space="preserve">Division of Diabetes Translation </w:t>
      </w:r>
    </w:p>
    <w:p w:rsidR="008458FD" w:rsidRPr="008458FD" w:rsidRDefault="008458FD" w:rsidP="008458FD">
      <w:pPr>
        <w:spacing w:after="0"/>
        <w:contextualSpacing/>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Telephone number:</w:t>
      </w:r>
      <w:r w:rsidRPr="008458FD">
        <w:rPr>
          <w:rFonts w:ascii="Times New Roman" w:eastAsia="Times New Roman" w:hAnsi="Times New Roman" w:cs="Times New Roman"/>
          <w:sz w:val="24"/>
          <w:szCs w:val="24"/>
        </w:rPr>
        <w:tab/>
        <w:t>770-488-6659</w:t>
      </w:r>
    </w:p>
    <w:p w:rsidR="008458FD" w:rsidRPr="008458FD" w:rsidRDefault="008458FD" w:rsidP="008458FD">
      <w:pPr>
        <w:spacing w:after="0"/>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Fax number:</w:t>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770-488-5966</w:t>
      </w:r>
    </w:p>
    <w:p w:rsidR="008458FD" w:rsidRPr="008458FD" w:rsidRDefault="008458FD" w:rsidP="008458FD">
      <w:pPr>
        <w:spacing w:after="0"/>
        <w:rPr>
          <w:rFonts w:ascii="Times New Roman" w:eastAsia="Times New Roman" w:hAnsi="Times New Roman" w:cs="Times New Roman"/>
          <w:sz w:val="24"/>
          <w:szCs w:val="24"/>
        </w:rPr>
      </w:pP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t>Email address:</w:t>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rPr>
        <w:tab/>
      </w:r>
      <w:r w:rsidRPr="008458FD">
        <w:rPr>
          <w:rFonts w:ascii="Times New Roman" w:eastAsia="Times New Roman" w:hAnsi="Times New Roman" w:cs="Times New Roman"/>
          <w:sz w:val="24"/>
          <w:szCs w:val="24"/>
          <w:bdr w:val="none" w:sz="0" w:space="0" w:color="auto" w:frame="1"/>
        </w:rPr>
        <w:t>inv9@cdc.gov</w:t>
      </w:r>
    </w:p>
    <w:p w:rsidR="008458FD" w:rsidRPr="008458FD" w:rsidRDefault="008458FD" w:rsidP="008458FD">
      <w:pPr>
        <w:spacing w:after="0"/>
        <w:rPr>
          <w:rFonts w:ascii="Times New Roman" w:eastAsia="Times New Roman" w:hAnsi="Times New Roman" w:cs="Times New Roman"/>
          <w:sz w:val="24"/>
          <w:szCs w:val="24"/>
        </w:rPr>
      </w:pPr>
    </w:p>
    <w:p w:rsidR="008458FD" w:rsidRPr="008458FD" w:rsidRDefault="008458FD" w:rsidP="008458FD">
      <w:pPr>
        <w:spacing w:after="0"/>
        <w:rPr>
          <w:rFonts w:ascii="Times New Roman" w:eastAsia="Times New Roman" w:hAnsi="Times New Roman" w:cs="Times New Roman"/>
          <w:sz w:val="24"/>
          <w:szCs w:val="24"/>
        </w:rPr>
      </w:pPr>
    </w:p>
    <w:p w:rsidR="008458FD" w:rsidRPr="008458FD" w:rsidRDefault="008458FD" w:rsidP="008458FD">
      <w:pPr>
        <w:jc w:val="center"/>
        <w:rPr>
          <w:rFonts w:ascii="Times New Roman" w:eastAsia="Times New Roman" w:hAnsi="Times New Roman" w:cs="Times New Roman"/>
          <w:sz w:val="24"/>
          <w:szCs w:val="24"/>
        </w:rPr>
      </w:pPr>
    </w:p>
    <w:p w:rsidR="008458FD" w:rsidRPr="008458FD" w:rsidRDefault="005605B4" w:rsidP="008458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w:t>
      </w:r>
      <w:r w:rsidR="001B6C53">
        <w:rPr>
          <w:rFonts w:ascii="Times New Roman" w:eastAsia="Times New Roman" w:hAnsi="Times New Roman" w:cs="Times New Roman"/>
          <w:sz w:val="24"/>
          <w:szCs w:val="24"/>
        </w:rPr>
        <w:t>, 2015</w:t>
      </w:r>
    </w:p>
    <w:p w:rsidR="008458FD" w:rsidRPr="008458FD" w:rsidRDefault="008458FD" w:rsidP="008458FD">
      <w:pPr>
        <w:jc w:val="center"/>
        <w:rPr>
          <w:rFonts w:ascii="Times New Roman" w:eastAsia="Times New Roman" w:hAnsi="Times New Roman" w:cs="Times New Roman"/>
          <w:sz w:val="24"/>
          <w:szCs w:val="24"/>
        </w:rPr>
      </w:pPr>
    </w:p>
    <w:p w:rsidR="003F5B0A" w:rsidRDefault="00B5643B" w:rsidP="00B5643B">
      <w:pPr>
        <w:spacing w:after="0" w:line="240" w:lineRule="auto"/>
        <w:jc w:val="center"/>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br w:type="page"/>
      </w:r>
    </w:p>
    <w:p w:rsidR="003F5B0A" w:rsidRDefault="003F5B0A" w:rsidP="00B5643B">
      <w:pPr>
        <w:spacing w:after="0" w:line="240" w:lineRule="auto"/>
        <w:jc w:val="center"/>
        <w:rPr>
          <w:rFonts w:ascii="Times New Roman" w:eastAsia="Times New Roman" w:hAnsi="Times New Roman" w:cs="Times New Roman"/>
          <w:sz w:val="24"/>
          <w:szCs w:val="24"/>
        </w:rPr>
      </w:pPr>
    </w:p>
    <w:p w:rsidR="00B5643B" w:rsidRPr="00B5643B" w:rsidRDefault="00B5643B" w:rsidP="00B5643B">
      <w:pPr>
        <w:spacing w:after="0" w:line="240" w:lineRule="auto"/>
        <w:jc w:val="center"/>
        <w:rPr>
          <w:rFonts w:ascii="Times New Roman" w:eastAsia="Times New Roman" w:hAnsi="Times New Roman" w:cs="Times New Roman"/>
          <w:b/>
          <w:sz w:val="24"/>
          <w:szCs w:val="24"/>
        </w:rPr>
      </w:pPr>
      <w:r w:rsidRPr="00B5643B">
        <w:rPr>
          <w:rFonts w:ascii="Times New Roman" w:eastAsia="Times New Roman" w:hAnsi="Times New Roman" w:cs="Times New Roman"/>
          <w:b/>
          <w:sz w:val="24"/>
          <w:szCs w:val="24"/>
        </w:rPr>
        <w:t>Table of Contents</w:t>
      </w:r>
    </w:p>
    <w:p w:rsidR="00B5643B" w:rsidRPr="00B5643B" w:rsidRDefault="00B5643B" w:rsidP="00B5643B">
      <w:pPr>
        <w:spacing w:after="0" w:line="240" w:lineRule="auto"/>
        <w:rPr>
          <w:rFonts w:ascii="Times New Roman" w:eastAsia="Times New Roman" w:hAnsi="Times New Roman" w:cs="Times New Roman"/>
          <w:sz w:val="24"/>
          <w:szCs w:val="24"/>
          <w:highlight w:val="yellow"/>
        </w:rPr>
      </w:pPr>
    </w:p>
    <w:p w:rsidR="00B5643B" w:rsidRPr="00B5643B" w:rsidRDefault="00B5643B" w:rsidP="00B5643B">
      <w:pPr>
        <w:tabs>
          <w:tab w:val="left" w:pos="990"/>
        </w:tabs>
        <w:spacing w:after="0" w:line="360" w:lineRule="auto"/>
        <w:rPr>
          <w:rFonts w:ascii="Times New Roman" w:eastAsia="Times New Roman" w:hAnsi="Times New Roman" w:cs="Times New Roman"/>
          <w:b/>
          <w:sz w:val="24"/>
          <w:szCs w:val="24"/>
        </w:rPr>
      </w:pPr>
      <w:r w:rsidRPr="00B5643B">
        <w:rPr>
          <w:rFonts w:ascii="Times New Roman" w:eastAsia="Times New Roman" w:hAnsi="Times New Roman" w:cs="Times New Roman"/>
          <w:b/>
          <w:sz w:val="24"/>
          <w:szCs w:val="24"/>
        </w:rPr>
        <w:t>Part A:</w:t>
      </w:r>
      <w:r w:rsidRPr="00B5643B">
        <w:rPr>
          <w:rFonts w:ascii="Times New Roman" w:eastAsia="Times New Roman" w:hAnsi="Times New Roman" w:cs="Times New Roman"/>
          <w:b/>
          <w:sz w:val="24"/>
          <w:szCs w:val="24"/>
        </w:rPr>
        <w:tab/>
        <w:t>Justification</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w:t>
      </w:r>
      <w:r w:rsidRPr="00B5643B">
        <w:rPr>
          <w:rFonts w:ascii="Times New Roman" w:eastAsia="Times New Roman" w:hAnsi="Times New Roman" w:cs="Times New Roman"/>
          <w:sz w:val="24"/>
          <w:szCs w:val="24"/>
        </w:rPr>
        <w:tab/>
        <w:t>Circumstances Making the Collection of Information Necessary</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2</w:t>
      </w:r>
      <w:r w:rsidRPr="00B5643B">
        <w:rPr>
          <w:rFonts w:ascii="Times New Roman" w:eastAsia="Times New Roman" w:hAnsi="Times New Roman" w:cs="Times New Roman"/>
          <w:sz w:val="24"/>
          <w:szCs w:val="24"/>
        </w:rPr>
        <w:tab/>
        <w:t>Purpose and Use of Information Collection</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3</w:t>
      </w:r>
      <w:r w:rsidRPr="00B5643B">
        <w:rPr>
          <w:rFonts w:ascii="Times New Roman" w:eastAsia="Times New Roman" w:hAnsi="Times New Roman" w:cs="Times New Roman"/>
          <w:sz w:val="24"/>
          <w:szCs w:val="24"/>
        </w:rPr>
        <w:tab/>
        <w:t>Use of Improved Information Technology and Burden Reduction</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4</w:t>
      </w:r>
      <w:r w:rsidRPr="00B5643B">
        <w:rPr>
          <w:rFonts w:ascii="Times New Roman" w:eastAsia="Times New Roman" w:hAnsi="Times New Roman" w:cs="Times New Roman"/>
          <w:sz w:val="24"/>
          <w:szCs w:val="24"/>
        </w:rPr>
        <w:tab/>
        <w:t>Efforts to Identify Duplication and Use of Similar Information</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5</w:t>
      </w:r>
      <w:r w:rsidRPr="00B5643B">
        <w:rPr>
          <w:rFonts w:ascii="Times New Roman" w:eastAsia="Times New Roman" w:hAnsi="Times New Roman" w:cs="Times New Roman"/>
          <w:sz w:val="24"/>
          <w:szCs w:val="24"/>
        </w:rPr>
        <w:tab/>
        <w:t>Impact on Small Businesses or Other Entities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6</w:t>
      </w:r>
      <w:r w:rsidRPr="00B5643B">
        <w:rPr>
          <w:rFonts w:ascii="Times New Roman" w:eastAsia="Times New Roman" w:hAnsi="Times New Roman" w:cs="Times New Roman"/>
          <w:sz w:val="24"/>
          <w:szCs w:val="24"/>
        </w:rPr>
        <w:tab/>
        <w:t xml:space="preserve">Consequences of Collecting the Information Less Frequently </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7</w:t>
      </w:r>
      <w:r w:rsidRPr="00B5643B">
        <w:rPr>
          <w:rFonts w:ascii="Times New Roman" w:eastAsia="Times New Roman" w:hAnsi="Times New Roman" w:cs="Times New Roman"/>
          <w:sz w:val="24"/>
          <w:szCs w:val="24"/>
        </w:rPr>
        <w:tab/>
        <w:t>Special Circumstances Relating to the Guidelines of 5 CFR 1320.5</w:t>
      </w:r>
    </w:p>
    <w:p w:rsidR="00B5643B" w:rsidRPr="00B5643B" w:rsidRDefault="00B5643B" w:rsidP="00B5643B">
      <w:pPr>
        <w:spacing w:after="120" w:line="240" w:lineRule="auto"/>
        <w:ind w:left="994" w:hanging="994"/>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8</w:t>
      </w:r>
      <w:r w:rsidRPr="00B5643B">
        <w:rPr>
          <w:rFonts w:ascii="Times New Roman" w:eastAsia="Times New Roman" w:hAnsi="Times New Roman" w:cs="Times New Roman"/>
          <w:sz w:val="24"/>
          <w:szCs w:val="24"/>
        </w:rPr>
        <w:tab/>
        <w:t xml:space="preserve">Comments in Response to the </w:t>
      </w:r>
      <w:r w:rsidRPr="00B5643B">
        <w:rPr>
          <w:rFonts w:ascii="Times New Roman" w:eastAsia="Times New Roman" w:hAnsi="Times New Roman" w:cs="Times New Roman"/>
          <w:i/>
          <w:sz w:val="24"/>
          <w:szCs w:val="24"/>
        </w:rPr>
        <w:t>Federal Register</w:t>
      </w:r>
      <w:r w:rsidRPr="00B5643B">
        <w:rPr>
          <w:rFonts w:ascii="Times New Roman" w:eastAsia="Times New Roman" w:hAnsi="Times New Roman" w:cs="Times New Roman"/>
          <w:sz w:val="24"/>
          <w:szCs w:val="24"/>
        </w:rPr>
        <w:t xml:space="preserve"> Notice and Efforts to Consult Outside the Agency</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9</w:t>
      </w:r>
      <w:r w:rsidRPr="00B5643B">
        <w:rPr>
          <w:rFonts w:ascii="Times New Roman" w:eastAsia="Times New Roman" w:hAnsi="Times New Roman" w:cs="Times New Roman"/>
          <w:sz w:val="24"/>
          <w:szCs w:val="24"/>
        </w:rPr>
        <w:tab/>
        <w:t>Explanation of Any Payment or Gift to Respondents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10</w:t>
      </w:r>
      <w:r w:rsidRPr="00B5643B">
        <w:rPr>
          <w:rFonts w:ascii="Times New Roman" w:eastAsia="Times New Roman" w:hAnsi="Times New Roman" w:cs="Times New Roman"/>
          <w:sz w:val="24"/>
          <w:szCs w:val="24"/>
        </w:rPr>
        <w:tab/>
        <w:t>Assurance of Confidentiality Provided to Respondents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11</w:t>
      </w:r>
      <w:r w:rsidRPr="00B5643B">
        <w:rPr>
          <w:rFonts w:ascii="Times New Roman" w:eastAsia="Times New Roman" w:hAnsi="Times New Roman" w:cs="Times New Roman"/>
          <w:sz w:val="24"/>
          <w:szCs w:val="24"/>
        </w:rPr>
        <w:tab/>
        <w:t>Justification for Sensitive Questions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w:t>
      </w:r>
      <w:r w:rsidRPr="00B5643B">
        <w:rPr>
          <w:rFonts w:ascii="Times New Roman" w:eastAsia="Times New Roman" w:hAnsi="Times New Roman" w:cs="Times New Roman"/>
          <w:sz w:val="24"/>
          <w:szCs w:val="24"/>
        </w:rPr>
        <w:tab/>
        <w:t>Estimates of Annualized Burden Hours and Costs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b/>
      </w:r>
      <w:proofErr w:type="gramStart"/>
      <w:r w:rsidRPr="00B5643B">
        <w:rPr>
          <w:rFonts w:ascii="Times New Roman" w:eastAsia="Times New Roman" w:hAnsi="Times New Roman" w:cs="Times New Roman"/>
          <w:sz w:val="24"/>
          <w:szCs w:val="24"/>
        </w:rPr>
        <w:t>A12-1.</w:t>
      </w:r>
      <w:proofErr w:type="gramEnd"/>
      <w:r w:rsidRPr="00B5643B">
        <w:rPr>
          <w:rFonts w:ascii="Times New Roman" w:eastAsia="Times New Roman" w:hAnsi="Times New Roman" w:cs="Times New Roman"/>
          <w:sz w:val="24"/>
          <w:szCs w:val="24"/>
        </w:rPr>
        <w:tab/>
        <w:t>Estimated Annualized Burden Hours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b/>
      </w:r>
      <w:proofErr w:type="gramStart"/>
      <w:r w:rsidRPr="00B5643B">
        <w:rPr>
          <w:rFonts w:ascii="Times New Roman" w:eastAsia="Times New Roman" w:hAnsi="Times New Roman" w:cs="Times New Roman"/>
          <w:sz w:val="24"/>
          <w:szCs w:val="24"/>
        </w:rPr>
        <w:t>A12-2.</w:t>
      </w:r>
      <w:proofErr w:type="gramEnd"/>
      <w:r w:rsidRPr="00B5643B">
        <w:rPr>
          <w:rFonts w:ascii="Times New Roman" w:eastAsia="Times New Roman" w:hAnsi="Times New Roman" w:cs="Times New Roman"/>
          <w:sz w:val="24"/>
          <w:szCs w:val="24"/>
        </w:rPr>
        <w:tab/>
        <w:t>Cost to Respondents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13</w:t>
      </w:r>
      <w:r w:rsidRPr="00B5643B">
        <w:rPr>
          <w:rFonts w:ascii="Times New Roman" w:eastAsia="Times New Roman" w:hAnsi="Times New Roman" w:cs="Times New Roman"/>
          <w:sz w:val="24"/>
          <w:szCs w:val="24"/>
        </w:rPr>
        <w:tab/>
        <w:t>Estimates of Other Total Annual Cost Burden to Respondents or Record Keepers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14</w:t>
      </w:r>
      <w:r w:rsidRPr="00B5643B">
        <w:rPr>
          <w:rFonts w:ascii="Times New Roman" w:eastAsia="Times New Roman" w:hAnsi="Times New Roman" w:cs="Times New Roman"/>
          <w:sz w:val="24"/>
          <w:szCs w:val="24"/>
        </w:rPr>
        <w:tab/>
        <w:t>Annualized Cost to the Federal Government</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15</w:t>
      </w:r>
      <w:r w:rsidRPr="00B5643B">
        <w:rPr>
          <w:rFonts w:ascii="Times New Roman" w:eastAsia="Times New Roman" w:hAnsi="Times New Roman" w:cs="Times New Roman"/>
          <w:sz w:val="24"/>
          <w:szCs w:val="24"/>
        </w:rPr>
        <w:tab/>
        <w:t>Explanation for Program Changes or Adjustments</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16</w:t>
      </w:r>
      <w:r w:rsidRPr="00B5643B">
        <w:rPr>
          <w:rFonts w:ascii="Times New Roman" w:eastAsia="Times New Roman" w:hAnsi="Times New Roman" w:cs="Times New Roman"/>
          <w:sz w:val="24"/>
          <w:szCs w:val="24"/>
        </w:rPr>
        <w:tab/>
        <w:t>Plans for Tabulation and Publication and Project Time Schedule</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17</w:t>
      </w:r>
      <w:r w:rsidRPr="00B5643B">
        <w:rPr>
          <w:rFonts w:ascii="Times New Roman" w:eastAsia="Times New Roman" w:hAnsi="Times New Roman" w:cs="Times New Roman"/>
          <w:sz w:val="24"/>
          <w:szCs w:val="24"/>
        </w:rPr>
        <w:tab/>
        <w:t>Reason(s) Display of OMB Expiration Date Is Inappropriate</w:t>
      </w:r>
    </w:p>
    <w:p w:rsidR="00B5643B" w:rsidRPr="00B5643B" w:rsidRDefault="00B5643B" w:rsidP="00B5643B">
      <w:pPr>
        <w:spacing w:after="0" w:line="360" w:lineRule="auto"/>
        <w:ind w:left="990" w:hanging="990"/>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rPr>
        <w:t>A</w:t>
      </w:r>
      <w:r w:rsidR="00D9351D">
        <w:rPr>
          <w:rFonts w:ascii="Times New Roman" w:eastAsia="Times New Roman" w:hAnsi="Times New Roman" w:cs="Times New Roman"/>
          <w:sz w:val="24"/>
          <w:szCs w:val="24"/>
        </w:rPr>
        <w:t>.</w:t>
      </w:r>
      <w:r w:rsidRPr="00B5643B">
        <w:rPr>
          <w:rFonts w:ascii="Times New Roman" w:eastAsia="Times New Roman" w:hAnsi="Times New Roman" w:cs="Times New Roman"/>
          <w:sz w:val="24"/>
          <w:szCs w:val="24"/>
        </w:rPr>
        <w:t>18</w:t>
      </w:r>
      <w:r w:rsidRPr="00B5643B">
        <w:rPr>
          <w:rFonts w:ascii="Times New Roman" w:eastAsia="Times New Roman" w:hAnsi="Times New Roman" w:cs="Times New Roman"/>
          <w:sz w:val="24"/>
          <w:szCs w:val="24"/>
        </w:rPr>
        <w:tab/>
        <w:t>Exceptions to Certification for Paperwork Reduction Act</w:t>
      </w:r>
    </w:p>
    <w:p w:rsidR="00D14901" w:rsidRDefault="00D1490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br w:type="page"/>
      </w:r>
    </w:p>
    <w:p w:rsidR="00B5643B" w:rsidRPr="00B5643B" w:rsidRDefault="00B5643B" w:rsidP="00634D36">
      <w:pPr>
        <w:spacing w:after="0" w:line="360" w:lineRule="auto"/>
        <w:rPr>
          <w:rFonts w:ascii="Times New Roman" w:eastAsia="Times New Roman" w:hAnsi="Times New Roman" w:cs="Times New Roman"/>
          <w:sz w:val="24"/>
          <w:szCs w:val="24"/>
        </w:rPr>
      </w:pPr>
      <w:r w:rsidRPr="00B5643B">
        <w:rPr>
          <w:rFonts w:ascii="Times New Roman" w:eastAsia="Times New Roman" w:hAnsi="Times New Roman" w:cs="Times New Roman"/>
          <w:b/>
          <w:sz w:val="24"/>
          <w:szCs w:val="24"/>
        </w:rPr>
        <w:lastRenderedPageBreak/>
        <w:t>Attachments</w:t>
      </w:r>
    </w:p>
    <w:p w:rsidR="00B5643B" w:rsidRPr="00B5643B" w:rsidRDefault="00B5643B" w:rsidP="00B5643B">
      <w:pPr>
        <w:spacing w:after="0" w:line="240" w:lineRule="auto"/>
        <w:ind w:left="540" w:hanging="540"/>
        <w:rPr>
          <w:rFonts w:ascii="Times New Roman" w:eastAsia="Times New Roman" w:hAnsi="Times New Roman" w:cs="Times New Roman"/>
          <w:sz w:val="24"/>
          <w:szCs w:val="24"/>
        </w:rPr>
      </w:pPr>
    </w:p>
    <w:p w:rsidR="003F5B0A" w:rsidRDefault="00D9351D" w:rsidP="00D9351D">
      <w:pPr>
        <w:spacing w:before="120" w:after="0" w:line="240" w:lineRule="auto"/>
        <w:ind w:hanging="54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1</w:t>
      </w:r>
      <w:r w:rsidR="003F5B0A">
        <w:rPr>
          <w:rFonts w:ascii="Times New Roman" w:eastAsia="Times New Roman" w:hAnsi="Times New Roman" w:cs="Times New Roman"/>
          <w:bCs/>
          <w:sz w:val="24"/>
          <w:szCs w:val="24"/>
        </w:rPr>
        <w:tab/>
        <w:t>Authorizing Legislation</w:t>
      </w:r>
      <w:r>
        <w:rPr>
          <w:rFonts w:ascii="Times New Roman" w:eastAsia="Times New Roman" w:hAnsi="Times New Roman" w:cs="Times New Roman"/>
          <w:bCs/>
          <w:sz w:val="24"/>
          <w:szCs w:val="24"/>
        </w:rPr>
        <w:t xml:space="preserve">: PHSA </w:t>
      </w:r>
    </w:p>
    <w:p w:rsidR="00B5643B" w:rsidRPr="00B5643B" w:rsidRDefault="00D9351D" w:rsidP="00D9351D">
      <w:pPr>
        <w:spacing w:before="120" w:after="0" w:line="240" w:lineRule="auto"/>
        <w:ind w:hanging="54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2</w:t>
      </w:r>
      <w:r w:rsidR="00B5643B" w:rsidRPr="00B5643B">
        <w:rPr>
          <w:rFonts w:ascii="Times New Roman" w:eastAsia="Times New Roman" w:hAnsi="Times New Roman" w:cs="Times New Roman"/>
          <w:bCs/>
          <w:sz w:val="24"/>
          <w:szCs w:val="24"/>
        </w:rPr>
        <w:tab/>
        <w:t>Federal Register Notice</w:t>
      </w:r>
    </w:p>
    <w:p w:rsidR="00B5643B" w:rsidRPr="0083747D" w:rsidRDefault="00D9351D" w:rsidP="0083747D">
      <w:pPr>
        <w:spacing w:before="120" w:after="0" w:line="240" w:lineRule="auto"/>
        <w:ind w:hanging="54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Attachment 3 </w:t>
      </w:r>
      <w:r w:rsidR="003F5B0A">
        <w:rPr>
          <w:rFonts w:ascii="Times New Roman" w:eastAsia="Times New Roman" w:hAnsi="Times New Roman" w:cs="Times New Roman"/>
          <w:bCs/>
          <w:sz w:val="24"/>
          <w:szCs w:val="24"/>
        </w:rPr>
        <w:tab/>
      </w:r>
      <w:r w:rsidR="00C42C75">
        <w:rPr>
          <w:rFonts w:ascii="Times New Roman" w:eastAsia="Times New Roman" w:hAnsi="Times New Roman" w:cs="Times New Roman"/>
          <w:bCs/>
          <w:sz w:val="24"/>
          <w:szCs w:val="24"/>
        </w:rPr>
        <w:t>Summary of Public Comments</w:t>
      </w:r>
    </w:p>
    <w:p w:rsidR="00B5643B" w:rsidRPr="00B5643B" w:rsidRDefault="00D9351D" w:rsidP="00B5643B">
      <w:pPr>
        <w:spacing w:before="120" w:after="0" w:line="240" w:lineRule="auto"/>
        <w:ind w:hanging="547"/>
        <w:rPr>
          <w:rFonts w:ascii="Times New Roman" w:eastAsia="Times New Roman" w:hAnsi="Times New Roman" w:cs="Times New Roman"/>
          <w:b/>
          <w:sz w:val="24"/>
          <w:szCs w:val="24"/>
        </w:rPr>
      </w:pPr>
      <w:r>
        <w:rPr>
          <w:rFonts w:ascii="Times New Roman" w:eastAsia="Times New Roman" w:hAnsi="Times New Roman" w:cs="Times New Roman"/>
          <w:sz w:val="24"/>
          <w:szCs w:val="24"/>
        </w:rPr>
        <w:t>Attachment 4</w:t>
      </w:r>
      <w:r>
        <w:rPr>
          <w:rFonts w:ascii="Times New Roman" w:eastAsia="Times New Roman" w:hAnsi="Times New Roman" w:cs="Times New Roman"/>
          <w:sz w:val="24"/>
          <w:szCs w:val="24"/>
        </w:rPr>
        <w:tab/>
      </w:r>
      <w:r w:rsidR="003F5B0A">
        <w:rPr>
          <w:rFonts w:ascii="Times New Roman" w:eastAsia="Times New Roman" w:hAnsi="Times New Roman" w:cs="Times New Roman"/>
          <w:sz w:val="24"/>
          <w:szCs w:val="24"/>
        </w:rPr>
        <w:t>Grantee Interview</w:t>
      </w:r>
      <w:r w:rsidR="00E40598">
        <w:rPr>
          <w:rFonts w:ascii="Times New Roman" w:eastAsia="Times New Roman" w:hAnsi="Times New Roman" w:cs="Times New Roman"/>
          <w:sz w:val="24"/>
          <w:szCs w:val="24"/>
        </w:rPr>
        <w:t xml:space="preserve"> Guide</w:t>
      </w:r>
    </w:p>
    <w:p w:rsidR="00541512" w:rsidRDefault="00D9351D" w:rsidP="00B5643B">
      <w:pPr>
        <w:spacing w:before="120" w:after="0" w:line="240" w:lineRule="auto"/>
        <w:ind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5 </w:t>
      </w:r>
      <w:r>
        <w:rPr>
          <w:rFonts w:ascii="Times New Roman" w:eastAsia="Times New Roman" w:hAnsi="Times New Roman" w:cs="Times New Roman"/>
          <w:sz w:val="24"/>
          <w:szCs w:val="24"/>
        </w:rPr>
        <w:tab/>
      </w:r>
      <w:r w:rsidR="00541512">
        <w:rPr>
          <w:rFonts w:ascii="Times New Roman" w:eastAsia="Times New Roman" w:hAnsi="Times New Roman" w:cs="Times New Roman"/>
          <w:sz w:val="24"/>
          <w:szCs w:val="24"/>
        </w:rPr>
        <w:t xml:space="preserve">Community Partner/Coalition </w:t>
      </w:r>
      <w:r w:rsidR="003F5B0A">
        <w:rPr>
          <w:rFonts w:ascii="Times New Roman" w:eastAsia="Times New Roman" w:hAnsi="Times New Roman" w:cs="Times New Roman"/>
          <w:sz w:val="24"/>
          <w:szCs w:val="24"/>
        </w:rPr>
        <w:t>Member Interview Guide</w:t>
      </w:r>
    </w:p>
    <w:p w:rsidR="00B5643B" w:rsidRPr="00B5643B" w:rsidRDefault="003F5B0A" w:rsidP="00B5643B">
      <w:pPr>
        <w:spacing w:before="120" w:after="0" w:line="240" w:lineRule="auto"/>
        <w:ind w:hanging="547"/>
        <w:rPr>
          <w:rFonts w:ascii="Times New Roman" w:eastAsia="Times New Roman" w:hAnsi="Times New Roman" w:cs="Times New Roman"/>
          <w:b/>
          <w:sz w:val="24"/>
          <w:szCs w:val="24"/>
        </w:rPr>
      </w:pPr>
      <w:r>
        <w:rPr>
          <w:rFonts w:ascii="Times New Roman" w:eastAsia="Times New Roman" w:hAnsi="Times New Roman" w:cs="Times New Roman"/>
          <w:sz w:val="24"/>
          <w:szCs w:val="24"/>
        </w:rPr>
        <w:t>Attachment 6</w:t>
      </w:r>
      <w:r w:rsidR="00D9351D">
        <w:rPr>
          <w:rFonts w:ascii="Times New Roman" w:eastAsia="Times New Roman" w:hAnsi="Times New Roman" w:cs="Times New Roman"/>
          <w:sz w:val="24"/>
          <w:szCs w:val="24"/>
        </w:rPr>
        <w:tab/>
      </w:r>
      <w:r w:rsidR="00541512">
        <w:rPr>
          <w:rFonts w:ascii="Times New Roman" w:eastAsia="Times New Roman" w:hAnsi="Times New Roman" w:cs="Times New Roman"/>
          <w:sz w:val="24"/>
          <w:szCs w:val="24"/>
        </w:rPr>
        <w:t xml:space="preserve">Site </w:t>
      </w:r>
      <w:r w:rsidR="0094240C">
        <w:rPr>
          <w:rFonts w:ascii="Times New Roman" w:eastAsia="Times New Roman" w:hAnsi="Times New Roman" w:cs="Times New Roman"/>
          <w:sz w:val="24"/>
          <w:szCs w:val="24"/>
        </w:rPr>
        <w:t xml:space="preserve">Coordinator Interview </w:t>
      </w:r>
      <w:r w:rsidR="00541512" w:rsidRPr="00541512">
        <w:rPr>
          <w:rFonts w:ascii="Times New Roman" w:eastAsia="Times New Roman" w:hAnsi="Times New Roman" w:cs="Times New Roman"/>
          <w:sz w:val="24"/>
          <w:szCs w:val="24"/>
        </w:rPr>
        <w:t>Guide</w:t>
      </w:r>
    </w:p>
    <w:p w:rsidR="00B5643B" w:rsidRDefault="00EE6A39" w:rsidP="00B5643B">
      <w:pPr>
        <w:spacing w:before="120" w:after="0" w:line="240" w:lineRule="auto"/>
        <w:ind w:hanging="547"/>
        <w:rPr>
          <w:rFonts w:ascii="Times New Roman" w:eastAsia="Times New Roman" w:hAnsi="Times New Roman" w:cs="Times New Roman"/>
          <w:sz w:val="24"/>
          <w:szCs w:val="24"/>
        </w:rPr>
      </w:pPr>
      <w:r w:rsidRPr="00EE6A39">
        <w:rPr>
          <w:rFonts w:ascii="Times New Roman" w:eastAsia="Times New Roman" w:hAnsi="Times New Roman" w:cs="Times New Roman"/>
          <w:sz w:val="24"/>
          <w:szCs w:val="24"/>
        </w:rPr>
        <w:t>Attachment 7</w:t>
      </w:r>
      <w:r w:rsidRPr="00EE6A39">
        <w:rPr>
          <w:rFonts w:ascii="Times New Roman" w:eastAsia="Times New Roman" w:hAnsi="Times New Roman" w:cs="Times New Roman"/>
          <w:sz w:val="24"/>
          <w:szCs w:val="24"/>
        </w:rPr>
        <w:tab/>
        <w:t>Introduction Email</w:t>
      </w:r>
    </w:p>
    <w:p w:rsidR="00E120C2" w:rsidRDefault="00E120C2" w:rsidP="00B5643B">
      <w:pPr>
        <w:spacing w:before="120" w:after="0" w:line="240" w:lineRule="auto"/>
        <w:ind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8</w:t>
      </w:r>
      <w:r>
        <w:rPr>
          <w:rFonts w:ascii="Times New Roman" w:eastAsia="Times New Roman" w:hAnsi="Times New Roman" w:cs="Times New Roman"/>
          <w:sz w:val="24"/>
          <w:szCs w:val="24"/>
        </w:rPr>
        <w:tab/>
        <w:t>Reminder email</w:t>
      </w:r>
    </w:p>
    <w:p w:rsidR="00D14901" w:rsidRPr="00EE6A39" w:rsidRDefault="00D14901" w:rsidP="00B5643B">
      <w:pPr>
        <w:spacing w:before="120" w:after="0" w:line="240" w:lineRule="auto"/>
        <w:ind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9</w:t>
      </w:r>
      <w:r>
        <w:rPr>
          <w:rFonts w:ascii="Times New Roman" w:eastAsia="Times New Roman" w:hAnsi="Times New Roman" w:cs="Times New Roman"/>
          <w:sz w:val="24"/>
          <w:szCs w:val="24"/>
        </w:rPr>
        <w:tab/>
        <w:t>IRB Letter</w:t>
      </w:r>
    </w:p>
    <w:p w:rsidR="00B5643B" w:rsidRPr="00EE6A39" w:rsidRDefault="00B5643B" w:rsidP="00B5643B">
      <w:pPr>
        <w:spacing w:after="0" w:line="240" w:lineRule="auto"/>
        <w:ind w:left="540" w:hanging="540"/>
        <w:rPr>
          <w:rFonts w:ascii="Times New Roman" w:eastAsia="Times New Roman" w:hAnsi="Times New Roman" w:cs="Times New Roman"/>
          <w:sz w:val="24"/>
          <w:szCs w:val="24"/>
          <w:highlight w:val="yellow"/>
        </w:rPr>
      </w:pPr>
    </w:p>
    <w:p w:rsidR="00B5643B" w:rsidRPr="00B5643B" w:rsidRDefault="00B5643B" w:rsidP="00B5643B">
      <w:pPr>
        <w:spacing w:after="0" w:line="240" w:lineRule="auto"/>
        <w:rPr>
          <w:rFonts w:ascii="Times New Roman" w:eastAsia="Times New Roman" w:hAnsi="Times New Roman" w:cs="Times New Roman"/>
          <w:sz w:val="24"/>
          <w:szCs w:val="24"/>
          <w:highlight w:val="yellow"/>
        </w:rPr>
      </w:pPr>
    </w:p>
    <w:p w:rsidR="003F5B0A" w:rsidRPr="003F5B0A" w:rsidRDefault="00B5643B" w:rsidP="003F5B0A">
      <w:pPr>
        <w:spacing w:after="0" w:line="240" w:lineRule="auto"/>
        <w:jc w:val="center"/>
        <w:rPr>
          <w:rFonts w:ascii="Times New Roman" w:eastAsia="Times New Roman" w:hAnsi="Times New Roman" w:cs="Times New Roman"/>
          <w:sz w:val="24"/>
          <w:szCs w:val="24"/>
        </w:rPr>
      </w:pPr>
      <w:r w:rsidRPr="00B5643B">
        <w:rPr>
          <w:rFonts w:ascii="Times New Roman" w:eastAsia="Times New Roman" w:hAnsi="Times New Roman" w:cs="Times New Roman"/>
          <w:sz w:val="24"/>
          <w:szCs w:val="24"/>
          <w:highlight w:val="yellow"/>
        </w:rPr>
        <w:br w:type="page"/>
      </w: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6A35ED" w:rsidP="003F5B0A">
      <w:pPr>
        <w:spacing w:after="0" w:line="240" w:lineRule="auto"/>
        <w:jc w:val="center"/>
        <w:rPr>
          <w:rFonts w:ascii="Times New Roman" w:eastAsia="Times New Roman" w:hAnsi="Times New Roman" w:cs="Times New Roman"/>
          <w:b/>
          <w:sz w:val="24"/>
          <w:szCs w:val="24"/>
        </w:rPr>
      </w:pPr>
      <w:r w:rsidRPr="00C42C75">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CBD2D43" wp14:editId="107E4E1E">
                <wp:simplePos x="0" y="0"/>
                <wp:positionH relativeFrom="column">
                  <wp:align>center</wp:align>
                </wp:positionH>
                <wp:positionV relativeFrom="paragraph">
                  <wp:posOffset>0</wp:posOffset>
                </wp:positionV>
                <wp:extent cx="4702629" cy="6723529"/>
                <wp:effectExtent l="0" t="0" r="2222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629" cy="6723529"/>
                        </a:xfrm>
                        <a:prstGeom prst="rect">
                          <a:avLst/>
                        </a:prstGeom>
                        <a:solidFill>
                          <a:srgbClr val="FFFFFF"/>
                        </a:solidFill>
                        <a:ln w="9525">
                          <a:solidFill>
                            <a:srgbClr val="000000"/>
                          </a:solidFill>
                          <a:miter lim="800000"/>
                          <a:headEnd/>
                          <a:tailEnd/>
                        </a:ln>
                      </wps:spPr>
                      <wps:txbx>
                        <w:txbxContent>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Goal of the study:  to collect information about how 6 CDC-funded national organizations, working with 18 selected communities, are implementing strategies to eliminate diabetes disparities in communities with vulnerable populations; factors that are facilitating implementation; challenges encountered and addressed; and lessons learned.</w:t>
                            </w:r>
                            <w:r w:rsidR="00233C69">
                              <w:rPr>
                                <w:rFonts w:ascii="Times New Roman" w:hAnsi="Times New Roman" w:cs="Times New Roman"/>
                                <w:sz w:val="24"/>
                                <w:szCs w:val="24"/>
                              </w:rPr>
                              <w:t xml:space="preserve">  Activities are conducted through the </w:t>
                            </w:r>
                            <w:r w:rsidR="00233C69" w:rsidRPr="0067717D">
                              <w:rPr>
                                <w:rFonts w:ascii="Times New Roman" w:eastAsia="Times New Roman" w:hAnsi="Times New Roman" w:cs="Times New Roman"/>
                                <w:sz w:val="24"/>
                                <w:szCs w:val="24"/>
                              </w:rPr>
                              <w:t>National Program to Eliminate Diabetes Related Health Disparities in Vulnerable Populations (hereafter referred to as the VP Program)</w:t>
                            </w:r>
                            <w:r w:rsidR="00233C69">
                              <w:rPr>
                                <w:rFonts w:ascii="Times New Roman" w:eastAsia="Times New Roman" w:hAnsi="Times New Roman" w:cs="Times New Roman"/>
                                <w:sz w:val="24"/>
                                <w:szCs w:val="24"/>
                              </w:rPr>
                              <w:t>, which is administered by CDC’s Division of Diabetes Translation (DDT).</w:t>
                            </w:r>
                          </w:p>
                          <w:p w:rsidR="00A07CDC" w:rsidRPr="00DD7142" w:rsidRDefault="00A07CDC" w:rsidP="00273DD0">
                            <w:pPr>
                              <w:pStyle w:val="ListParagraph"/>
                              <w:spacing w:after="360" w:line="240" w:lineRule="auto"/>
                              <w:ind w:left="360"/>
                              <w:rPr>
                                <w:rFonts w:ascii="Times New Roman" w:hAnsi="Times New Roman" w:cs="Times New Roman"/>
                                <w:sz w:val="24"/>
                                <w:szCs w:val="24"/>
                              </w:rPr>
                            </w:pPr>
                          </w:p>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 xml:space="preserve">Data collection methods: Information will be collected through 48 semi-structured interviews: 12 interviews with respondents who are employed by the 6 national organizations (2 per organization), and 36 respondents who are affiliated with the 18 community coalitions (2 per community). </w:t>
                            </w:r>
                          </w:p>
                          <w:p w:rsidR="00A07CDC" w:rsidRPr="00DD7142" w:rsidRDefault="00A07CDC" w:rsidP="00273DD0">
                            <w:pPr>
                              <w:pStyle w:val="ListParagraph"/>
                              <w:rPr>
                                <w:rFonts w:ascii="Times New Roman" w:hAnsi="Times New Roman" w:cs="Times New Roman"/>
                                <w:sz w:val="24"/>
                                <w:szCs w:val="24"/>
                              </w:rPr>
                            </w:pPr>
                          </w:p>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 xml:space="preserve">Analysis plan:  Information collected during the interviews will be organized and analyzed using a qualitative table analysis method. A list of codes will be developed based on the prioritized </w:t>
                            </w:r>
                            <w:r>
                              <w:rPr>
                                <w:rFonts w:ascii="Times New Roman" w:hAnsi="Times New Roman" w:cs="Times New Roman"/>
                                <w:sz w:val="24"/>
                                <w:szCs w:val="24"/>
                              </w:rPr>
                              <w:t>assessment</w:t>
                            </w:r>
                            <w:r w:rsidRPr="00DD7142">
                              <w:rPr>
                                <w:rFonts w:ascii="Times New Roman" w:hAnsi="Times New Roman" w:cs="Times New Roman"/>
                                <w:sz w:val="24"/>
                                <w:szCs w:val="24"/>
                              </w:rPr>
                              <w:t xml:space="preserve"> questions and applied to the data collected.</w:t>
                            </w:r>
                          </w:p>
                          <w:p w:rsidR="00A07CDC" w:rsidRPr="00DD7142" w:rsidRDefault="00A07CDC" w:rsidP="00273DD0">
                            <w:pPr>
                              <w:pStyle w:val="ListParagraph"/>
                              <w:rPr>
                                <w:rFonts w:ascii="Times New Roman" w:hAnsi="Times New Roman" w:cs="Times New Roman"/>
                                <w:sz w:val="24"/>
                                <w:szCs w:val="24"/>
                              </w:rPr>
                            </w:pPr>
                          </w:p>
                          <w:p w:rsidR="00A07CDC"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Intended use of findings:  to explore significant factors related to the implementation of evidence–based interventions in communities with vulnerable populations; to better understand the relevance of community partnerships in support of diabetes prevention and control activities; and to inform and enhance the level of technical assistance provided by CDC.</w:t>
                            </w:r>
                            <w:r w:rsidR="00233C69" w:rsidRPr="00233C69">
                              <w:rPr>
                                <w:rFonts w:ascii="Times New Roman" w:hAnsi="Times New Roman" w:cs="Times New Roman"/>
                                <w:sz w:val="24"/>
                                <w:szCs w:val="24"/>
                              </w:rPr>
                              <w:t xml:space="preserve"> </w:t>
                            </w:r>
                            <w:r w:rsidR="00233C69">
                              <w:rPr>
                                <w:rFonts w:ascii="Times New Roman" w:hAnsi="Times New Roman" w:cs="Times New Roman"/>
                                <w:sz w:val="24"/>
                                <w:szCs w:val="24"/>
                              </w:rPr>
                              <w:t xml:space="preserve">Findings will have long-term implications for DDT’s work in health disparities.  </w:t>
                            </w:r>
                          </w:p>
                          <w:p w:rsidR="00233C69" w:rsidRPr="005854EC" w:rsidRDefault="00233C69" w:rsidP="005854EC">
                            <w:pPr>
                              <w:pStyle w:val="ListParagraph"/>
                              <w:rPr>
                                <w:rFonts w:ascii="Times New Roman" w:hAnsi="Times New Roman" w:cs="Times New Roman"/>
                                <w:sz w:val="24"/>
                                <w:szCs w:val="24"/>
                              </w:rPr>
                            </w:pPr>
                          </w:p>
                          <w:p w:rsidR="0095659E" w:rsidRDefault="00233C69" w:rsidP="005854EC">
                            <w:pPr>
                              <w:pStyle w:val="ListParagraph"/>
                              <w:numPr>
                                <w:ilvl w:val="0"/>
                                <w:numId w:val="12"/>
                              </w:numPr>
                              <w:spacing w:after="120" w:line="240" w:lineRule="auto"/>
                              <w:rPr>
                                <w:rFonts w:ascii="Times New Roman" w:hAnsi="Times New Roman" w:cs="Times New Roman"/>
                                <w:sz w:val="24"/>
                                <w:szCs w:val="24"/>
                              </w:rPr>
                            </w:pPr>
                            <w:r w:rsidRPr="00CC16F1">
                              <w:rPr>
                                <w:rFonts w:ascii="Times New Roman" w:hAnsi="Times New Roman" w:cs="Times New Roman"/>
                                <w:sz w:val="24"/>
                                <w:szCs w:val="24"/>
                              </w:rPr>
                              <w:t>Th</w:t>
                            </w:r>
                            <w:r w:rsidRPr="002501BD">
                              <w:rPr>
                                <w:rFonts w:ascii="Times New Roman" w:hAnsi="Times New Roman" w:cs="Times New Roman"/>
                                <w:sz w:val="24"/>
                                <w:szCs w:val="24"/>
                              </w:rPr>
                              <w:t>e VP cooperative agreement program ends in August 2015.  CDC’s contract with t</w:t>
                            </w:r>
                            <w:r w:rsidRPr="00CC16F1">
                              <w:rPr>
                                <w:rFonts w:ascii="Times New Roman" w:hAnsi="Times New Roman" w:cs="Times New Roman"/>
                                <w:sz w:val="24"/>
                                <w:szCs w:val="24"/>
                              </w:rPr>
                              <w:t xml:space="preserve">he information collection contractor ends September 1, 2015. </w:t>
                            </w:r>
                            <w:r w:rsidR="002501BD">
                              <w:rPr>
                                <w:rFonts w:ascii="Times New Roman" w:hAnsi="Times New Roman" w:cs="Times New Roman"/>
                                <w:sz w:val="24"/>
                                <w:szCs w:val="24"/>
                              </w:rPr>
                              <w:t>In order to complete the assessment,</w:t>
                            </w:r>
                          </w:p>
                          <w:p w:rsidR="0095659E" w:rsidRPr="005854EC" w:rsidRDefault="0095659E" w:rsidP="005854EC">
                            <w:pPr>
                              <w:pStyle w:val="ListParagraph"/>
                              <w:rPr>
                                <w:rFonts w:ascii="Times New Roman" w:hAnsi="Times New Roman" w:cs="Times New Roman"/>
                                <w:sz w:val="24"/>
                                <w:szCs w:val="24"/>
                              </w:rPr>
                            </w:pPr>
                          </w:p>
                          <w:p w:rsidR="00A07CDC" w:rsidRDefault="00CC16F1" w:rsidP="005854EC">
                            <w:pPr>
                              <w:jc w:val="center"/>
                            </w:pPr>
                            <w:r w:rsidRPr="005854EC">
                              <w:rPr>
                                <w:rFonts w:ascii="Times New Roman" w:hAnsi="Times New Roman" w:cs="Times New Roman"/>
                                <w:b/>
                                <w:sz w:val="24"/>
                                <w:szCs w:val="24"/>
                              </w:rPr>
                              <w:t>OMB approval is requested no la</w:t>
                            </w:r>
                            <w:bookmarkStart w:id="0" w:name="_GoBack"/>
                            <w:bookmarkEnd w:id="0"/>
                            <w:r w:rsidRPr="005854EC">
                              <w:rPr>
                                <w:rFonts w:ascii="Times New Roman" w:hAnsi="Times New Roman" w:cs="Times New Roman"/>
                                <w:b/>
                                <w:sz w:val="24"/>
                                <w:szCs w:val="24"/>
                              </w:rPr>
                              <w:t>ter than June 1,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70.3pt;height:529.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">
                <v:textbox>
                  <w:txbxContent>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Goal of the study:  to collect information about how 6 CDC-funded national organizations, working with 18 selected communities, are implementing strategies to eliminate diabetes disparities in communities with vulnerable populations; factors that are facilitating implementation; challenges encountered and addressed; and lessons learned.</w:t>
                      </w:r>
                      <w:r w:rsidR="00233C69">
                        <w:rPr>
                          <w:rFonts w:ascii="Times New Roman" w:hAnsi="Times New Roman" w:cs="Times New Roman"/>
                          <w:sz w:val="24"/>
                          <w:szCs w:val="24"/>
                        </w:rPr>
                        <w:t xml:space="preserve">  Activities are conducted through the </w:t>
                      </w:r>
                      <w:r w:rsidR="00233C69" w:rsidRPr="0067717D">
                        <w:rPr>
                          <w:rFonts w:ascii="Times New Roman" w:eastAsia="Times New Roman" w:hAnsi="Times New Roman" w:cs="Times New Roman"/>
                          <w:sz w:val="24"/>
                          <w:szCs w:val="24"/>
                        </w:rPr>
                        <w:t>National Program to Eliminate Diabetes Related Health Disparities in Vulnerable Populations (hereafter referred to as the VP Program)</w:t>
                      </w:r>
                      <w:r w:rsidR="00233C69">
                        <w:rPr>
                          <w:rFonts w:ascii="Times New Roman" w:eastAsia="Times New Roman" w:hAnsi="Times New Roman" w:cs="Times New Roman"/>
                          <w:sz w:val="24"/>
                          <w:szCs w:val="24"/>
                        </w:rPr>
                        <w:t>, which is administered by CDC’s Division of Diabetes Translation (DDT).</w:t>
                      </w:r>
                    </w:p>
                    <w:p w:rsidR="00A07CDC" w:rsidRPr="00DD7142" w:rsidRDefault="00A07CDC" w:rsidP="00273DD0">
                      <w:pPr>
                        <w:pStyle w:val="ListParagraph"/>
                        <w:spacing w:after="360" w:line="240" w:lineRule="auto"/>
                        <w:ind w:left="360"/>
                        <w:rPr>
                          <w:rFonts w:ascii="Times New Roman" w:hAnsi="Times New Roman" w:cs="Times New Roman"/>
                          <w:sz w:val="24"/>
                          <w:szCs w:val="24"/>
                        </w:rPr>
                      </w:pPr>
                    </w:p>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 xml:space="preserve">Data collection methods: Information will be collected through 48 semi-structured interviews: 12 interviews with respondents who are employed by the 6 national organizations (2 per organization), and 36 respondents who are affiliated with the 18 community coalitions (2 per community). </w:t>
                      </w:r>
                    </w:p>
                    <w:p w:rsidR="00A07CDC" w:rsidRPr="00DD7142" w:rsidRDefault="00A07CDC" w:rsidP="00273DD0">
                      <w:pPr>
                        <w:pStyle w:val="ListParagraph"/>
                        <w:rPr>
                          <w:rFonts w:ascii="Times New Roman" w:hAnsi="Times New Roman" w:cs="Times New Roman"/>
                          <w:sz w:val="24"/>
                          <w:szCs w:val="24"/>
                        </w:rPr>
                      </w:pPr>
                    </w:p>
                    <w:p w:rsidR="00A07CDC" w:rsidRPr="00DD7142"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 xml:space="preserve">Analysis plan:  Information collected during the interviews will be organized and analyzed using a qualitative table analysis method. A list of codes will be developed based on the prioritized </w:t>
                      </w:r>
                      <w:r>
                        <w:rPr>
                          <w:rFonts w:ascii="Times New Roman" w:hAnsi="Times New Roman" w:cs="Times New Roman"/>
                          <w:sz w:val="24"/>
                          <w:szCs w:val="24"/>
                        </w:rPr>
                        <w:t>assessment</w:t>
                      </w:r>
                      <w:r w:rsidRPr="00DD7142">
                        <w:rPr>
                          <w:rFonts w:ascii="Times New Roman" w:hAnsi="Times New Roman" w:cs="Times New Roman"/>
                          <w:sz w:val="24"/>
                          <w:szCs w:val="24"/>
                        </w:rPr>
                        <w:t xml:space="preserve"> questions and applied to the data collected.</w:t>
                      </w:r>
                    </w:p>
                    <w:p w:rsidR="00A07CDC" w:rsidRPr="00DD7142" w:rsidRDefault="00A07CDC" w:rsidP="00273DD0">
                      <w:pPr>
                        <w:pStyle w:val="ListParagraph"/>
                        <w:rPr>
                          <w:rFonts w:ascii="Times New Roman" w:hAnsi="Times New Roman" w:cs="Times New Roman"/>
                          <w:sz w:val="24"/>
                          <w:szCs w:val="24"/>
                        </w:rPr>
                      </w:pPr>
                    </w:p>
                    <w:p w:rsidR="00A07CDC" w:rsidRDefault="00A07CDC" w:rsidP="00273DD0">
                      <w:pPr>
                        <w:pStyle w:val="ListParagraph"/>
                        <w:numPr>
                          <w:ilvl w:val="0"/>
                          <w:numId w:val="12"/>
                        </w:numPr>
                        <w:spacing w:after="360" w:line="240" w:lineRule="auto"/>
                        <w:rPr>
                          <w:rFonts w:ascii="Times New Roman" w:hAnsi="Times New Roman" w:cs="Times New Roman"/>
                          <w:sz w:val="24"/>
                          <w:szCs w:val="24"/>
                        </w:rPr>
                      </w:pPr>
                      <w:r w:rsidRPr="00DD7142">
                        <w:rPr>
                          <w:rFonts w:ascii="Times New Roman" w:hAnsi="Times New Roman" w:cs="Times New Roman"/>
                          <w:sz w:val="24"/>
                          <w:szCs w:val="24"/>
                        </w:rPr>
                        <w:t>Intended use of findings:  to explore significant factors related to the implementation of evidence–based interventions in communities with vulnerable populations; to better understand the relevance of community partnerships in support of diabetes prevention and control activities; and to inform and enhance the level of technical assistance provided by CDC.</w:t>
                      </w:r>
                      <w:r w:rsidR="00233C69" w:rsidRPr="00233C69">
                        <w:rPr>
                          <w:rFonts w:ascii="Times New Roman" w:hAnsi="Times New Roman" w:cs="Times New Roman"/>
                          <w:sz w:val="24"/>
                          <w:szCs w:val="24"/>
                        </w:rPr>
                        <w:t xml:space="preserve"> </w:t>
                      </w:r>
                      <w:r w:rsidR="00233C69">
                        <w:rPr>
                          <w:rFonts w:ascii="Times New Roman" w:hAnsi="Times New Roman" w:cs="Times New Roman"/>
                          <w:sz w:val="24"/>
                          <w:szCs w:val="24"/>
                        </w:rPr>
                        <w:t xml:space="preserve">Findings will have long-term implications for DDT’s work in health disparities.  </w:t>
                      </w:r>
                    </w:p>
                    <w:p w:rsidR="00233C69" w:rsidRPr="005854EC" w:rsidRDefault="00233C69" w:rsidP="005854EC">
                      <w:pPr>
                        <w:pStyle w:val="ListParagraph"/>
                        <w:rPr>
                          <w:rFonts w:ascii="Times New Roman" w:hAnsi="Times New Roman" w:cs="Times New Roman"/>
                          <w:sz w:val="24"/>
                          <w:szCs w:val="24"/>
                        </w:rPr>
                      </w:pPr>
                    </w:p>
                    <w:p w:rsidR="0095659E" w:rsidRDefault="00233C69" w:rsidP="005854EC">
                      <w:pPr>
                        <w:pStyle w:val="ListParagraph"/>
                        <w:numPr>
                          <w:ilvl w:val="0"/>
                          <w:numId w:val="12"/>
                        </w:numPr>
                        <w:spacing w:after="120" w:line="240" w:lineRule="auto"/>
                        <w:rPr>
                          <w:rFonts w:ascii="Times New Roman" w:hAnsi="Times New Roman" w:cs="Times New Roman"/>
                          <w:sz w:val="24"/>
                          <w:szCs w:val="24"/>
                        </w:rPr>
                      </w:pPr>
                      <w:r w:rsidRPr="00CC16F1">
                        <w:rPr>
                          <w:rFonts w:ascii="Times New Roman" w:hAnsi="Times New Roman" w:cs="Times New Roman"/>
                          <w:sz w:val="24"/>
                          <w:szCs w:val="24"/>
                        </w:rPr>
                        <w:t>Th</w:t>
                      </w:r>
                      <w:r w:rsidRPr="002501BD">
                        <w:rPr>
                          <w:rFonts w:ascii="Times New Roman" w:hAnsi="Times New Roman" w:cs="Times New Roman"/>
                          <w:sz w:val="24"/>
                          <w:szCs w:val="24"/>
                        </w:rPr>
                        <w:t>e VP cooperative agreement program ends in August 2015.  CDC’s contract with t</w:t>
                      </w:r>
                      <w:r w:rsidRPr="00CC16F1">
                        <w:rPr>
                          <w:rFonts w:ascii="Times New Roman" w:hAnsi="Times New Roman" w:cs="Times New Roman"/>
                          <w:sz w:val="24"/>
                          <w:szCs w:val="24"/>
                        </w:rPr>
                        <w:t xml:space="preserve">he information collection contractor ends September 1, 2015. </w:t>
                      </w:r>
                      <w:r w:rsidR="002501BD">
                        <w:rPr>
                          <w:rFonts w:ascii="Times New Roman" w:hAnsi="Times New Roman" w:cs="Times New Roman"/>
                          <w:sz w:val="24"/>
                          <w:szCs w:val="24"/>
                        </w:rPr>
                        <w:t>In order to complete the assessment,</w:t>
                      </w:r>
                    </w:p>
                    <w:p w:rsidR="0095659E" w:rsidRPr="005854EC" w:rsidRDefault="0095659E" w:rsidP="005854EC">
                      <w:pPr>
                        <w:pStyle w:val="ListParagraph"/>
                        <w:rPr>
                          <w:rFonts w:ascii="Times New Roman" w:hAnsi="Times New Roman" w:cs="Times New Roman"/>
                          <w:sz w:val="24"/>
                          <w:szCs w:val="24"/>
                        </w:rPr>
                      </w:pPr>
                    </w:p>
                    <w:p w:rsidR="00A07CDC" w:rsidRDefault="00CC16F1" w:rsidP="005854EC">
                      <w:pPr>
                        <w:jc w:val="center"/>
                      </w:pPr>
                      <w:r w:rsidRPr="005854EC">
                        <w:rPr>
                          <w:rFonts w:ascii="Times New Roman" w:hAnsi="Times New Roman" w:cs="Times New Roman"/>
                          <w:b/>
                          <w:sz w:val="24"/>
                          <w:szCs w:val="24"/>
                        </w:rPr>
                        <w:t>OMB approval is requested no la</w:t>
                      </w:r>
                      <w:bookmarkStart w:id="1" w:name="_GoBack"/>
                      <w:bookmarkEnd w:id="1"/>
                      <w:r w:rsidRPr="005854EC">
                        <w:rPr>
                          <w:rFonts w:ascii="Times New Roman" w:hAnsi="Times New Roman" w:cs="Times New Roman"/>
                          <w:b/>
                          <w:sz w:val="24"/>
                          <w:szCs w:val="24"/>
                        </w:rPr>
                        <w:t>ter than June 1, 2015.</w:t>
                      </w:r>
                    </w:p>
                  </w:txbxContent>
                </v:textbox>
              </v:shape>
            </w:pict>
          </mc:Fallback>
        </mc:AlternateContent>
      </w: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C42C75" w:rsidRDefault="00C42C75" w:rsidP="003F5B0A">
      <w:pPr>
        <w:spacing w:after="0" w:line="240" w:lineRule="auto"/>
        <w:jc w:val="center"/>
        <w:rPr>
          <w:rFonts w:ascii="Times New Roman" w:eastAsia="Times New Roman" w:hAnsi="Times New Roman" w:cs="Times New Roman"/>
          <w:b/>
          <w:sz w:val="24"/>
          <w:szCs w:val="24"/>
        </w:rPr>
      </w:pPr>
    </w:p>
    <w:p w:rsidR="006A35ED" w:rsidRDefault="006A35ED" w:rsidP="003F5B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5643B" w:rsidRPr="007D371B" w:rsidRDefault="007D371B" w:rsidP="003F5B0A">
      <w:pPr>
        <w:spacing w:after="0" w:line="240" w:lineRule="auto"/>
        <w:jc w:val="center"/>
        <w:rPr>
          <w:rFonts w:ascii="Times New Roman" w:eastAsia="Times New Roman" w:hAnsi="Times New Roman" w:cs="Times New Roman"/>
          <w:b/>
          <w:sz w:val="24"/>
          <w:szCs w:val="24"/>
        </w:rPr>
      </w:pPr>
      <w:r w:rsidRPr="007D371B">
        <w:rPr>
          <w:rFonts w:ascii="Times New Roman" w:eastAsia="Times New Roman" w:hAnsi="Times New Roman" w:cs="Times New Roman"/>
          <w:b/>
          <w:sz w:val="24"/>
          <w:szCs w:val="24"/>
        </w:rPr>
        <w:lastRenderedPageBreak/>
        <w:t>A Comprehensive Assessment of the National Program to Eliminate Diabetes Related Health Disparities in Vulnerable Populations</w:t>
      </w:r>
    </w:p>
    <w:p w:rsidR="005B2B0D" w:rsidRPr="007D371B" w:rsidRDefault="005B2B0D" w:rsidP="00541512">
      <w:pPr>
        <w:spacing w:after="0" w:line="240" w:lineRule="auto"/>
        <w:jc w:val="center"/>
        <w:rPr>
          <w:rFonts w:ascii="Times New Roman" w:eastAsia="Times New Roman" w:hAnsi="Times New Roman" w:cs="Times New Roman"/>
          <w:b/>
          <w:sz w:val="24"/>
          <w:szCs w:val="24"/>
          <w:highlight w:val="yellow"/>
        </w:rPr>
      </w:pPr>
    </w:p>
    <w:p w:rsidR="00AA16A5" w:rsidRPr="00767342" w:rsidRDefault="00AA16A5" w:rsidP="00D42E1B">
      <w:pPr>
        <w:spacing w:after="0" w:line="240" w:lineRule="auto"/>
        <w:rPr>
          <w:rFonts w:ascii="Times New Roman" w:eastAsia="Times New Roman" w:hAnsi="Times New Roman" w:cs="Times New Roman"/>
          <w:b/>
          <w:sz w:val="24"/>
          <w:szCs w:val="24"/>
        </w:rPr>
      </w:pPr>
    </w:p>
    <w:p w:rsidR="00AA16A5" w:rsidRPr="00B5643B" w:rsidRDefault="00AA16A5" w:rsidP="00AA16A5">
      <w:pPr>
        <w:spacing w:after="0" w:line="240" w:lineRule="auto"/>
        <w:rPr>
          <w:rFonts w:ascii="Times New Roman" w:eastAsia="Times New Roman" w:hAnsi="Times New Roman" w:cs="Times New Roman"/>
          <w:b/>
          <w:sz w:val="24"/>
          <w:szCs w:val="24"/>
        </w:rPr>
      </w:pPr>
    </w:p>
    <w:p w:rsidR="00AA16A5" w:rsidRPr="0067717D" w:rsidRDefault="00AA16A5" w:rsidP="0067717D">
      <w:pPr>
        <w:pStyle w:val="ListParagraph"/>
        <w:numPr>
          <w:ilvl w:val="0"/>
          <w:numId w:val="7"/>
        </w:numPr>
        <w:spacing w:before="240" w:after="12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JUSTIFICATION</w:t>
      </w:r>
    </w:p>
    <w:p w:rsidR="00B5643B" w:rsidRPr="0067717D" w:rsidRDefault="00AA16A5" w:rsidP="0067717D">
      <w:pPr>
        <w:spacing w:before="240" w:after="12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 xml:space="preserve">A.1 </w:t>
      </w:r>
      <w:r w:rsidR="00B5643B" w:rsidRPr="0067717D">
        <w:rPr>
          <w:rFonts w:ascii="Times New Roman" w:eastAsia="Times New Roman" w:hAnsi="Times New Roman" w:cs="Times New Roman"/>
          <w:b/>
          <w:sz w:val="24"/>
          <w:szCs w:val="24"/>
        </w:rPr>
        <w:t>Circumstances Making the Collection of Information Necessary</w:t>
      </w:r>
    </w:p>
    <w:p w:rsidR="00C06461" w:rsidRPr="0067717D" w:rsidRDefault="00C06461" w:rsidP="0067717D">
      <w:pPr>
        <w:spacing w:after="0"/>
        <w:rPr>
          <w:rFonts w:ascii="Times New Roman" w:eastAsia="Times New Roman" w:hAnsi="Times New Roman" w:cs="Times New Roman"/>
          <w:sz w:val="24"/>
          <w:szCs w:val="24"/>
        </w:rPr>
      </w:pPr>
    </w:p>
    <w:p w:rsidR="00B5643B" w:rsidRPr="0067717D" w:rsidRDefault="003F5B0A"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Diabetes affects over 29 million people in the United States, is the sixth leading cause of death in the country</w:t>
      </w:r>
      <w:r w:rsidR="004A3C92"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and can cause serious health complications</w:t>
      </w:r>
      <w:r w:rsidR="004A3C92"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including heart disease, blindness, kidney failure, </w:t>
      </w:r>
      <w:r w:rsidR="00834FD2">
        <w:rPr>
          <w:rFonts w:ascii="Times New Roman" w:eastAsia="Times New Roman" w:hAnsi="Times New Roman" w:cs="Times New Roman"/>
          <w:sz w:val="24"/>
          <w:szCs w:val="24"/>
        </w:rPr>
        <w:t xml:space="preserve">and </w:t>
      </w:r>
      <w:r w:rsidRPr="0067717D">
        <w:rPr>
          <w:rFonts w:ascii="Times New Roman" w:eastAsia="Times New Roman" w:hAnsi="Times New Roman" w:cs="Times New Roman"/>
          <w:sz w:val="24"/>
          <w:szCs w:val="24"/>
        </w:rPr>
        <w:t>lower-extremity amputations. The overall prevalence of diabetes in the U.S. is over 9%. However, higher rates of type 2 diabetes and its complications exist across particular groups of the population such as older adults (</w:t>
      </w:r>
      <w:r w:rsidR="004A3C92" w:rsidRPr="0067717D">
        <w:rPr>
          <w:rFonts w:ascii="Times New Roman" w:eastAsia="Times New Roman" w:hAnsi="Times New Roman" w:cs="Times New Roman"/>
          <w:sz w:val="24"/>
          <w:szCs w:val="24"/>
        </w:rPr>
        <w:t xml:space="preserve">&gt; </w:t>
      </w:r>
      <w:r w:rsidRPr="0067717D">
        <w:rPr>
          <w:rFonts w:ascii="Times New Roman" w:eastAsia="Times New Roman" w:hAnsi="Times New Roman" w:cs="Times New Roman"/>
          <w:sz w:val="24"/>
          <w:szCs w:val="24"/>
        </w:rPr>
        <w:t xml:space="preserve">60 </w:t>
      </w:r>
      <w:r w:rsidR="004A3C92" w:rsidRPr="0067717D">
        <w:rPr>
          <w:rFonts w:ascii="Times New Roman" w:eastAsia="Times New Roman" w:hAnsi="Times New Roman" w:cs="Times New Roman"/>
          <w:sz w:val="24"/>
          <w:szCs w:val="24"/>
        </w:rPr>
        <w:t>years</w:t>
      </w:r>
      <w:r w:rsidRPr="0067717D">
        <w:rPr>
          <w:rFonts w:ascii="Times New Roman" w:eastAsia="Times New Roman" w:hAnsi="Times New Roman" w:cs="Times New Roman"/>
          <w:sz w:val="24"/>
          <w:szCs w:val="24"/>
        </w:rPr>
        <w:t>) racial and ethnic minority groups</w:t>
      </w:r>
      <w:r w:rsidR="00457826"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w:t>
      </w:r>
      <w:r w:rsidR="00EE3E24" w:rsidRPr="0067717D">
        <w:rPr>
          <w:rFonts w:ascii="Times New Roman" w:eastAsia="Times New Roman" w:hAnsi="Times New Roman" w:cs="Times New Roman"/>
          <w:sz w:val="24"/>
          <w:szCs w:val="24"/>
        </w:rPr>
        <w:t>e.g.</w:t>
      </w:r>
      <w:r w:rsidR="00834FD2">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African Americans, Hispanic</w:t>
      </w:r>
      <w:r w:rsidR="007D5151"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Latino Americans, American</w:t>
      </w:r>
      <w:r w:rsidR="007D5151" w:rsidRPr="0067717D">
        <w:rPr>
          <w:rFonts w:ascii="Times New Roman" w:eastAsia="Times New Roman" w:hAnsi="Times New Roman" w:cs="Times New Roman"/>
          <w:sz w:val="24"/>
          <w:szCs w:val="24"/>
        </w:rPr>
        <w:t xml:space="preserve"> Indians, Native Hawaiians and O</w:t>
      </w:r>
      <w:r w:rsidRPr="0067717D">
        <w:rPr>
          <w:rFonts w:ascii="Times New Roman" w:eastAsia="Times New Roman" w:hAnsi="Times New Roman" w:cs="Times New Roman"/>
          <w:sz w:val="24"/>
          <w:szCs w:val="24"/>
        </w:rPr>
        <w:t>ther Pacific Islanders, and some Asian Americans), people with low socioeconomic status</w:t>
      </w:r>
      <w:r w:rsidR="00EE3E24" w:rsidRPr="0067717D">
        <w:rPr>
          <w:rFonts w:ascii="Times New Roman" w:eastAsia="Times New Roman" w:hAnsi="Times New Roman" w:cs="Times New Roman"/>
          <w:sz w:val="24"/>
          <w:szCs w:val="24"/>
        </w:rPr>
        <w:t xml:space="preserve"> (SES), and rural populations. These groups are considered vulnerable populations. </w:t>
      </w:r>
      <w:r w:rsidR="00165749" w:rsidRPr="0067717D">
        <w:rPr>
          <w:rFonts w:ascii="Times New Roman" w:eastAsia="Times New Roman" w:hAnsi="Times New Roman" w:cs="Times New Roman"/>
          <w:sz w:val="24"/>
          <w:szCs w:val="24"/>
        </w:rPr>
        <w:t>Vulnerable populations are groups that are not well integrated into the health care system because of ethnic, cultural, economic, geographic, or health characteristics. This isolation puts members of these groups at risk for not obtaining necessary medical care, and thus constitutes a potential threat to their health.</w:t>
      </w:r>
    </w:p>
    <w:p w:rsidR="005F6EB6" w:rsidRPr="0067717D" w:rsidRDefault="005F6EB6" w:rsidP="0067717D">
      <w:pPr>
        <w:spacing w:after="0"/>
        <w:rPr>
          <w:rFonts w:ascii="Times New Roman" w:eastAsia="Times New Roman" w:hAnsi="Times New Roman" w:cs="Times New Roman"/>
          <w:b/>
          <w:sz w:val="24"/>
          <w:szCs w:val="24"/>
        </w:rPr>
      </w:pPr>
    </w:p>
    <w:p w:rsidR="00C203CD" w:rsidRDefault="00D42E1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In an effort to reduce diabetes-related disparities, </w:t>
      </w:r>
      <w:r w:rsidR="002F1157" w:rsidRPr="0067717D">
        <w:rPr>
          <w:rFonts w:ascii="Times New Roman" w:eastAsia="Times New Roman" w:hAnsi="Times New Roman" w:cs="Times New Roman"/>
          <w:sz w:val="24"/>
          <w:szCs w:val="24"/>
        </w:rPr>
        <w:t xml:space="preserve">CDC’s </w:t>
      </w:r>
      <w:r w:rsidR="00C5108E" w:rsidRPr="0067717D">
        <w:rPr>
          <w:rFonts w:ascii="Times New Roman" w:eastAsia="Times New Roman" w:hAnsi="Times New Roman" w:cs="Times New Roman"/>
          <w:sz w:val="24"/>
          <w:szCs w:val="24"/>
        </w:rPr>
        <w:t>Division of Diabetes Translation</w:t>
      </w:r>
      <w:r w:rsidR="00457826" w:rsidRPr="0067717D">
        <w:rPr>
          <w:rFonts w:ascii="Times New Roman" w:eastAsia="Times New Roman" w:hAnsi="Times New Roman" w:cs="Times New Roman"/>
          <w:sz w:val="24"/>
          <w:szCs w:val="24"/>
        </w:rPr>
        <w:t xml:space="preserve"> (DDT)</w:t>
      </w:r>
      <w:r w:rsidR="00281BBB"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 xml:space="preserve">aims to </w:t>
      </w:r>
      <w:r w:rsidR="0032045A" w:rsidRPr="0067717D">
        <w:rPr>
          <w:rFonts w:ascii="Times New Roman" w:eastAsia="Times New Roman" w:hAnsi="Times New Roman" w:cs="Times New Roman"/>
          <w:sz w:val="24"/>
          <w:szCs w:val="24"/>
        </w:rPr>
        <w:t>concentrat</w:t>
      </w:r>
      <w:r w:rsidRPr="0067717D">
        <w:rPr>
          <w:rFonts w:ascii="Times New Roman" w:eastAsia="Times New Roman" w:hAnsi="Times New Roman" w:cs="Times New Roman"/>
          <w:sz w:val="24"/>
          <w:szCs w:val="24"/>
        </w:rPr>
        <w:t>e</w:t>
      </w:r>
      <w:r w:rsidR="0032045A" w:rsidRPr="0067717D">
        <w:rPr>
          <w:rFonts w:ascii="Times New Roman" w:eastAsia="Times New Roman" w:hAnsi="Times New Roman" w:cs="Times New Roman"/>
          <w:sz w:val="24"/>
          <w:szCs w:val="24"/>
        </w:rPr>
        <w:t xml:space="preserve"> efforts where the greatest impact can be achieved for populations with the greatest burden or risk.</w:t>
      </w:r>
      <w:r w:rsidR="00C5108E" w:rsidRPr="0067717D">
        <w:rPr>
          <w:rFonts w:ascii="Times New Roman" w:eastAsia="Times New Roman" w:hAnsi="Times New Roman" w:cs="Times New Roman"/>
          <w:sz w:val="24"/>
          <w:szCs w:val="24"/>
        </w:rPr>
        <w:t xml:space="preserve">  </w:t>
      </w:r>
      <w:r w:rsidR="00AF6362" w:rsidRPr="0067717D">
        <w:rPr>
          <w:rFonts w:ascii="Times New Roman" w:eastAsia="Times New Roman" w:hAnsi="Times New Roman" w:cs="Times New Roman"/>
          <w:sz w:val="24"/>
          <w:szCs w:val="24"/>
        </w:rPr>
        <w:t>In August 2010</w:t>
      </w:r>
      <w:r w:rsidR="00C91148" w:rsidRPr="0067717D">
        <w:rPr>
          <w:rFonts w:ascii="Times New Roman" w:eastAsia="Times New Roman" w:hAnsi="Times New Roman" w:cs="Times New Roman"/>
          <w:sz w:val="24"/>
          <w:szCs w:val="24"/>
        </w:rPr>
        <w:t xml:space="preserve">, </w:t>
      </w:r>
      <w:r w:rsidR="002F1157" w:rsidRPr="0067717D">
        <w:rPr>
          <w:rFonts w:ascii="Times New Roman" w:eastAsia="Times New Roman" w:hAnsi="Times New Roman" w:cs="Times New Roman"/>
          <w:sz w:val="24"/>
          <w:szCs w:val="24"/>
        </w:rPr>
        <w:t xml:space="preserve">DDT published </w:t>
      </w:r>
      <w:r w:rsidR="00BA29C8" w:rsidRPr="0067717D">
        <w:rPr>
          <w:rFonts w:ascii="Times New Roman" w:eastAsia="Times New Roman" w:hAnsi="Times New Roman" w:cs="Times New Roman"/>
          <w:sz w:val="24"/>
          <w:szCs w:val="24"/>
        </w:rPr>
        <w:t>a</w:t>
      </w:r>
      <w:r w:rsidR="002F1157" w:rsidRPr="0067717D">
        <w:rPr>
          <w:rFonts w:ascii="Times New Roman" w:eastAsia="Times New Roman" w:hAnsi="Times New Roman" w:cs="Times New Roman"/>
          <w:sz w:val="24"/>
          <w:szCs w:val="24"/>
        </w:rPr>
        <w:t xml:space="preserve"> </w:t>
      </w:r>
      <w:r w:rsidR="00B5643B" w:rsidRPr="0067717D">
        <w:rPr>
          <w:rFonts w:ascii="Times New Roman" w:eastAsia="Times New Roman" w:hAnsi="Times New Roman" w:cs="Times New Roman"/>
          <w:sz w:val="24"/>
          <w:szCs w:val="24"/>
        </w:rPr>
        <w:t>funding</w:t>
      </w:r>
      <w:r w:rsidR="00024B65" w:rsidRPr="0067717D">
        <w:rPr>
          <w:rFonts w:ascii="Times New Roman" w:eastAsia="Times New Roman" w:hAnsi="Times New Roman" w:cs="Times New Roman"/>
          <w:sz w:val="24"/>
          <w:szCs w:val="24"/>
        </w:rPr>
        <w:t xml:space="preserve"> opportunity </w:t>
      </w:r>
      <w:r w:rsidR="00B5643B" w:rsidRPr="0067717D">
        <w:rPr>
          <w:rFonts w:ascii="Times New Roman" w:eastAsia="Times New Roman" w:hAnsi="Times New Roman" w:cs="Times New Roman"/>
          <w:sz w:val="24"/>
          <w:szCs w:val="24"/>
        </w:rPr>
        <w:t>announcement</w:t>
      </w:r>
      <w:r w:rsidR="00024B65" w:rsidRPr="0067717D">
        <w:rPr>
          <w:rFonts w:ascii="Times New Roman" w:eastAsia="Times New Roman" w:hAnsi="Times New Roman" w:cs="Times New Roman"/>
          <w:sz w:val="24"/>
          <w:szCs w:val="24"/>
        </w:rPr>
        <w:t xml:space="preserve"> </w:t>
      </w:r>
      <w:r w:rsidR="002F1157" w:rsidRPr="0067717D">
        <w:rPr>
          <w:rFonts w:ascii="Times New Roman" w:eastAsia="Times New Roman" w:hAnsi="Times New Roman" w:cs="Times New Roman"/>
          <w:sz w:val="24"/>
          <w:szCs w:val="24"/>
        </w:rPr>
        <w:t xml:space="preserve">for the </w:t>
      </w:r>
      <w:r w:rsidR="00354DCE" w:rsidRPr="0067717D">
        <w:rPr>
          <w:rFonts w:ascii="Times New Roman" w:eastAsia="Times New Roman" w:hAnsi="Times New Roman" w:cs="Times New Roman"/>
          <w:sz w:val="24"/>
          <w:szCs w:val="24"/>
        </w:rPr>
        <w:t xml:space="preserve">National Program to Eliminate Diabetes Related Health Disparities in </w:t>
      </w:r>
      <w:r w:rsidR="002F1157" w:rsidRPr="0067717D">
        <w:rPr>
          <w:rFonts w:ascii="Times New Roman" w:eastAsia="Times New Roman" w:hAnsi="Times New Roman" w:cs="Times New Roman"/>
          <w:sz w:val="24"/>
          <w:szCs w:val="24"/>
        </w:rPr>
        <w:t>Vulnerable Populatio</w:t>
      </w:r>
      <w:r w:rsidR="0094240C" w:rsidRPr="0067717D">
        <w:rPr>
          <w:rFonts w:ascii="Times New Roman" w:eastAsia="Times New Roman" w:hAnsi="Times New Roman" w:cs="Times New Roman"/>
          <w:sz w:val="24"/>
          <w:szCs w:val="24"/>
        </w:rPr>
        <w:t>ns</w:t>
      </w:r>
      <w:r w:rsidR="00281BBB" w:rsidRPr="0067717D">
        <w:rPr>
          <w:rFonts w:ascii="Times New Roman" w:eastAsia="Times New Roman" w:hAnsi="Times New Roman" w:cs="Times New Roman"/>
          <w:sz w:val="24"/>
          <w:szCs w:val="24"/>
        </w:rPr>
        <w:t xml:space="preserve"> (</w:t>
      </w:r>
      <w:r w:rsidR="00574850" w:rsidRPr="0067717D">
        <w:rPr>
          <w:rFonts w:ascii="Times New Roman" w:eastAsia="Times New Roman" w:hAnsi="Times New Roman" w:cs="Times New Roman"/>
          <w:sz w:val="24"/>
          <w:szCs w:val="24"/>
        </w:rPr>
        <w:t xml:space="preserve">hereafter </w:t>
      </w:r>
      <w:r w:rsidR="00281BBB" w:rsidRPr="0067717D">
        <w:rPr>
          <w:rFonts w:ascii="Times New Roman" w:eastAsia="Times New Roman" w:hAnsi="Times New Roman" w:cs="Times New Roman"/>
          <w:sz w:val="24"/>
          <w:szCs w:val="24"/>
        </w:rPr>
        <w:t xml:space="preserve">referred to as </w:t>
      </w:r>
      <w:r w:rsidR="00574850" w:rsidRPr="0067717D">
        <w:rPr>
          <w:rFonts w:ascii="Times New Roman" w:eastAsia="Times New Roman" w:hAnsi="Times New Roman" w:cs="Times New Roman"/>
          <w:sz w:val="24"/>
          <w:szCs w:val="24"/>
        </w:rPr>
        <w:t xml:space="preserve">the </w:t>
      </w:r>
      <w:r w:rsidR="00281BBB" w:rsidRPr="0067717D">
        <w:rPr>
          <w:rFonts w:ascii="Times New Roman" w:eastAsia="Times New Roman" w:hAnsi="Times New Roman" w:cs="Times New Roman"/>
          <w:sz w:val="24"/>
          <w:szCs w:val="24"/>
        </w:rPr>
        <w:t>VP Program)</w:t>
      </w:r>
      <w:r w:rsidR="00A63292" w:rsidRPr="0067717D">
        <w:rPr>
          <w:rFonts w:ascii="Times New Roman" w:eastAsia="Times New Roman" w:hAnsi="Times New Roman" w:cs="Times New Roman"/>
          <w:sz w:val="24"/>
          <w:szCs w:val="24"/>
        </w:rPr>
        <w:t xml:space="preserve">. </w:t>
      </w:r>
      <w:r w:rsidR="00354DCE" w:rsidRPr="0067717D">
        <w:rPr>
          <w:rFonts w:ascii="Times New Roman" w:eastAsia="Times New Roman" w:hAnsi="Times New Roman" w:cs="Times New Roman"/>
          <w:sz w:val="24"/>
          <w:szCs w:val="24"/>
        </w:rPr>
        <w:t>Six national organizations (hereafter referred to as VP grantees) received cooperative agreement funding to identify and mobil</w:t>
      </w:r>
      <w:r w:rsidR="00BA29C8" w:rsidRPr="0067717D">
        <w:rPr>
          <w:rFonts w:ascii="Times New Roman" w:eastAsia="Times New Roman" w:hAnsi="Times New Roman" w:cs="Times New Roman"/>
          <w:sz w:val="24"/>
          <w:szCs w:val="24"/>
        </w:rPr>
        <w:t>ize three local community sites</w:t>
      </w:r>
      <w:r w:rsidR="00A27F00" w:rsidRPr="0067717D">
        <w:rPr>
          <w:rFonts w:ascii="Times New Roman" w:eastAsia="Times New Roman" w:hAnsi="Times New Roman" w:cs="Times New Roman"/>
          <w:sz w:val="24"/>
          <w:szCs w:val="24"/>
        </w:rPr>
        <w:t xml:space="preserve"> (a total of 18 sites). E</w:t>
      </w:r>
      <w:r w:rsidR="00F211A0" w:rsidRPr="0067717D">
        <w:rPr>
          <w:rFonts w:ascii="Times New Roman" w:eastAsia="Times New Roman" w:hAnsi="Times New Roman" w:cs="Times New Roman"/>
          <w:sz w:val="24"/>
          <w:szCs w:val="24"/>
        </w:rPr>
        <w:t xml:space="preserve">ach </w:t>
      </w:r>
      <w:r w:rsidR="00A27F00" w:rsidRPr="0067717D">
        <w:rPr>
          <w:rFonts w:ascii="Times New Roman" w:eastAsia="Times New Roman" w:hAnsi="Times New Roman" w:cs="Times New Roman"/>
          <w:sz w:val="24"/>
          <w:szCs w:val="24"/>
        </w:rPr>
        <w:t>site</w:t>
      </w:r>
      <w:r w:rsidR="00F211A0" w:rsidRPr="0067717D">
        <w:rPr>
          <w:rFonts w:ascii="Times New Roman" w:eastAsia="Times New Roman" w:hAnsi="Times New Roman" w:cs="Times New Roman"/>
          <w:sz w:val="24"/>
          <w:szCs w:val="24"/>
        </w:rPr>
        <w:t xml:space="preserve"> </w:t>
      </w:r>
      <w:r w:rsidR="002D276C" w:rsidRPr="0067717D">
        <w:rPr>
          <w:rFonts w:ascii="Times New Roman" w:eastAsia="Times New Roman" w:hAnsi="Times New Roman" w:cs="Times New Roman"/>
          <w:sz w:val="24"/>
          <w:szCs w:val="24"/>
        </w:rPr>
        <w:t>is</w:t>
      </w:r>
      <w:r w:rsidR="00354DCE" w:rsidRPr="0067717D">
        <w:rPr>
          <w:rFonts w:ascii="Times New Roman" w:eastAsia="Times New Roman" w:hAnsi="Times New Roman" w:cs="Times New Roman"/>
          <w:sz w:val="24"/>
          <w:szCs w:val="24"/>
        </w:rPr>
        <w:t xml:space="preserve"> implement</w:t>
      </w:r>
      <w:r w:rsidR="002D276C" w:rsidRPr="0067717D">
        <w:rPr>
          <w:rFonts w:ascii="Times New Roman" w:eastAsia="Times New Roman" w:hAnsi="Times New Roman" w:cs="Times New Roman"/>
          <w:sz w:val="24"/>
          <w:szCs w:val="24"/>
        </w:rPr>
        <w:t>ing</w:t>
      </w:r>
      <w:r w:rsidR="00354DCE" w:rsidRPr="0067717D">
        <w:rPr>
          <w:rFonts w:ascii="Times New Roman" w:eastAsia="Times New Roman" w:hAnsi="Times New Roman" w:cs="Times New Roman"/>
          <w:sz w:val="24"/>
          <w:szCs w:val="24"/>
        </w:rPr>
        <w:t xml:space="preserve"> co</w:t>
      </w:r>
      <w:r w:rsidR="002D276C" w:rsidRPr="0067717D">
        <w:rPr>
          <w:rFonts w:ascii="Times New Roman" w:eastAsia="Times New Roman" w:hAnsi="Times New Roman" w:cs="Times New Roman"/>
          <w:sz w:val="24"/>
          <w:szCs w:val="24"/>
        </w:rPr>
        <w:t xml:space="preserve">mmunity-based interventions </w:t>
      </w:r>
      <w:r w:rsidR="00A27F00" w:rsidRPr="0067717D">
        <w:rPr>
          <w:rFonts w:ascii="Times New Roman" w:eastAsia="Times New Roman" w:hAnsi="Times New Roman" w:cs="Times New Roman"/>
          <w:sz w:val="24"/>
          <w:szCs w:val="24"/>
        </w:rPr>
        <w:t>to</w:t>
      </w:r>
      <w:r w:rsidR="00354DCE" w:rsidRPr="0067717D">
        <w:rPr>
          <w:rFonts w:ascii="Times New Roman" w:eastAsia="Times New Roman" w:hAnsi="Times New Roman" w:cs="Times New Roman"/>
          <w:sz w:val="24"/>
          <w:szCs w:val="24"/>
        </w:rPr>
        <w:t xml:space="preserve"> address risk factors that influence the burden of diabetes in their communities. </w:t>
      </w:r>
      <w:r w:rsidR="00D353E1" w:rsidRPr="0067717D">
        <w:rPr>
          <w:rFonts w:ascii="Times New Roman" w:eastAsia="Times New Roman" w:hAnsi="Times New Roman" w:cs="Times New Roman"/>
          <w:sz w:val="24"/>
          <w:szCs w:val="24"/>
        </w:rPr>
        <w:t xml:space="preserve">The </w:t>
      </w:r>
      <w:r w:rsidR="00354DCE" w:rsidRPr="0067717D">
        <w:rPr>
          <w:rFonts w:ascii="Times New Roman" w:eastAsia="Times New Roman" w:hAnsi="Times New Roman" w:cs="Times New Roman"/>
          <w:sz w:val="24"/>
          <w:szCs w:val="24"/>
        </w:rPr>
        <w:t xml:space="preserve">5-year program </w:t>
      </w:r>
      <w:r w:rsidR="00D353E1" w:rsidRPr="0067717D">
        <w:rPr>
          <w:rFonts w:ascii="Times New Roman" w:eastAsia="Times New Roman" w:hAnsi="Times New Roman" w:cs="Times New Roman"/>
          <w:sz w:val="24"/>
          <w:szCs w:val="24"/>
        </w:rPr>
        <w:t>has created a platform for coordination and integration of efforts between CDC, national organizations, and community partners to focus on health disparities and diabetes at the community level.</w:t>
      </w:r>
    </w:p>
    <w:p w:rsidR="00834FD2" w:rsidRPr="0067717D" w:rsidRDefault="00834FD2" w:rsidP="0067717D">
      <w:pPr>
        <w:spacing w:after="0"/>
        <w:rPr>
          <w:rFonts w:ascii="Times New Roman" w:eastAsia="Times New Roman" w:hAnsi="Times New Roman" w:cs="Times New Roman"/>
          <w:sz w:val="24"/>
          <w:szCs w:val="24"/>
        </w:rPr>
      </w:pPr>
    </w:p>
    <w:p w:rsidR="00D353E1" w:rsidRPr="0067717D" w:rsidRDefault="00AB1F47"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Using the community change approach, t</w:t>
      </w:r>
      <w:r w:rsidR="007C2E89" w:rsidRPr="0067717D">
        <w:rPr>
          <w:rFonts w:ascii="Times New Roman" w:eastAsia="Times New Roman" w:hAnsi="Times New Roman" w:cs="Times New Roman"/>
          <w:sz w:val="24"/>
          <w:szCs w:val="24"/>
        </w:rPr>
        <w:t>he VP grantees</w:t>
      </w:r>
      <w:r w:rsidR="00574850" w:rsidRPr="0067717D">
        <w:rPr>
          <w:rFonts w:ascii="Times New Roman" w:eastAsia="Times New Roman" w:hAnsi="Times New Roman" w:cs="Times New Roman"/>
          <w:sz w:val="24"/>
          <w:szCs w:val="24"/>
        </w:rPr>
        <w:t xml:space="preserve"> </w:t>
      </w:r>
      <w:r w:rsidR="00D932E6" w:rsidRPr="0067717D">
        <w:rPr>
          <w:rFonts w:ascii="Times New Roman" w:eastAsia="Times New Roman" w:hAnsi="Times New Roman" w:cs="Times New Roman"/>
          <w:sz w:val="24"/>
          <w:szCs w:val="24"/>
        </w:rPr>
        <w:t>have identified</w:t>
      </w:r>
      <w:r w:rsidR="007C2E89" w:rsidRPr="0067717D">
        <w:rPr>
          <w:rFonts w:ascii="Times New Roman" w:eastAsia="Times New Roman" w:hAnsi="Times New Roman" w:cs="Times New Roman"/>
          <w:sz w:val="24"/>
          <w:szCs w:val="24"/>
        </w:rPr>
        <w:t xml:space="preserve"> a local partner in each of</w:t>
      </w:r>
      <w:r w:rsidR="000D3855" w:rsidRPr="0067717D">
        <w:rPr>
          <w:rFonts w:ascii="Times New Roman" w:eastAsia="Times New Roman" w:hAnsi="Times New Roman" w:cs="Times New Roman"/>
          <w:sz w:val="24"/>
          <w:szCs w:val="24"/>
        </w:rPr>
        <w:t xml:space="preserve"> the selected commu</w:t>
      </w:r>
      <w:r w:rsidR="00574850" w:rsidRPr="0067717D">
        <w:rPr>
          <w:rFonts w:ascii="Times New Roman" w:eastAsia="Times New Roman" w:hAnsi="Times New Roman" w:cs="Times New Roman"/>
          <w:sz w:val="24"/>
          <w:szCs w:val="24"/>
        </w:rPr>
        <w:t>nities. In collaboration</w:t>
      </w:r>
      <w:r w:rsidR="007C2E89" w:rsidRPr="0067717D">
        <w:rPr>
          <w:rFonts w:ascii="Times New Roman" w:eastAsia="Times New Roman" w:hAnsi="Times New Roman" w:cs="Times New Roman"/>
          <w:sz w:val="24"/>
          <w:szCs w:val="24"/>
        </w:rPr>
        <w:t xml:space="preserve"> with the local partn</w:t>
      </w:r>
      <w:r w:rsidR="0094240C" w:rsidRPr="0067717D">
        <w:rPr>
          <w:rFonts w:ascii="Times New Roman" w:eastAsia="Times New Roman" w:hAnsi="Times New Roman" w:cs="Times New Roman"/>
          <w:sz w:val="24"/>
          <w:szCs w:val="24"/>
        </w:rPr>
        <w:t xml:space="preserve">ers </w:t>
      </w:r>
      <w:r w:rsidR="00574850" w:rsidRPr="0067717D">
        <w:rPr>
          <w:rFonts w:ascii="Times New Roman" w:eastAsia="Times New Roman" w:hAnsi="Times New Roman" w:cs="Times New Roman"/>
          <w:sz w:val="24"/>
          <w:szCs w:val="24"/>
        </w:rPr>
        <w:t>they convened</w:t>
      </w:r>
      <w:r w:rsidR="007C2E89" w:rsidRPr="0067717D">
        <w:rPr>
          <w:rFonts w:ascii="Times New Roman" w:eastAsia="Times New Roman" w:hAnsi="Times New Roman" w:cs="Times New Roman"/>
          <w:sz w:val="24"/>
          <w:szCs w:val="24"/>
        </w:rPr>
        <w:t xml:space="preserve"> or re-est</w:t>
      </w:r>
      <w:r w:rsidR="0009452F" w:rsidRPr="0067717D">
        <w:rPr>
          <w:rFonts w:ascii="Times New Roman" w:eastAsia="Times New Roman" w:hAnsi="Times New Roman" w:cs="Times New Roman"/>
          <w:sz w:val="24"/>
          <w:szCs w:val="24"/>
        </w:rPr>
        <w:t>ablish</w:t>
      </w:r>
      <w:r w:rsidR="000D3855" w:rsidRPr="0067717D">
        <w:rPr>
          <w:rFonts w:ascii="Times New Roman" w:eastAsia="Times New Roman" w:hAnsi="Times New Roman" w:cs="Times New Roman"/>
          <w:sz w:val="24"/>
          <w:szCs w:val="24"/>
        </w:rPr>
        <w:t>ed a</w:t>
      </w:r>
      <w:r w:rsidR="0009452F" w:rsidRPr="0067717D">
        <w:rPr>
          <w:rFonts w:ascii="Times New Roman" w:eastAsia="Times New Roman" w:hAnsi="Times New Roman" w:cs="Times New Roman"/>
          <w:sz w:val="24"/>
          <w:szCs w:val="24"/>
        </w:rPr>
        <w:t xml:space="preserve"> </w:t>
      </w:r>
      <w:r w:rsidR="007C2E89" w:rsidRPr="0067717D">
        <w:rPr>
          <w:rFonts w:ascii="Times New Roman" w:eastAsia="Times New Roman" w:hAnsi="Times New Roman" w:cs="Times New Roman"/>
          <w:sz w:val="24"/>
          <w:szCs w:val="24"/>
        </w:rPr>
        <w:t xml:space="preserve">diabetes </w:t>
      </w:r>
      <w:r w:rsidR="00574850" w:rsidRPr="0067717D">
        <w:rPr>
          <w:rFonts w:ascii="Times New Roman" w:eastAsia="Times New Roman" w:hAnsi="Times New Roman" w:cs="Times New Roman"/>
          <w:sz w:val="24"/>
          <w:szCs w:val="24"/>
        </w:rPr>
        <w:t>coalition in</w:t>
      </w:r>
      <w:r w:rsidR="007C2E89" w:rsidRPr="0067717D">
        <w:rPr>
          <w:rFonts w:ascii="Times New Roman" w:eastAsia="Times New Roman" w:hAnsi="Times New Roman" w:cs="Times New Roman"/>
          <w:sz w:val="24"/>
          <w:szCs w:val="24"/>
        </w:rPr>
        <w:t xml:space="preserve"> each community,</w:t>
      </w:r>
      <w:r w:rsidR="0009452F" w:rsidRPr="0067717D">
        <w:rPr>
          <w:rFonts w:ascii="Times New Roman" w:eastAsia="Times New Roman" w:hAnsi="Times New Roman" w:cs="Times New Roman"/>
          <w:sz w:val="24"/>
          <w:szCs w:val="24"/>
        </w:rPr>
        <w:t xml:space="preserve"> work</w:t>
      </w:r>
      <w:r w:rsidR="000D3855" w:rsidRPr="0067717D">
        <w:rPr>
          <w:rFonts w:ascii="Times New Roman" w:eastAsia="Times New Roman" w:hAnsi="Times New Roman" w:cs="Times New Roman"/>
          <w:sz w:val="24"/>
          <w:szCs w:val="24"/>
        </w:rPr>
        <w:t>ed</w:t>
      </w:r>
      <w:r w:rsidR="0009452F" w:rsidRPr="0067717D">
        <w:rPr>
          <w:rFonts w:ascii="Times New Roman" w:eastAsia="Times New Roman" w:hAnsi="Times New Roman" w:cs="Times New Roman"/>
          <w:sz w:val="24"/>
          <w:szCs w:val="24"/>
        </w:rPr>
        <w:t xml:space="preserve"> with </w:t>
      </w:r>
      <w:r w:rsidR="007C2E89" w:rsidRPr="0067717D">
        <w:rPr>
          <w:rFonts w:ascii="Times New Roman" w:eastAsia="Times New Roman" w:hAnsi="Times New Roman" w:cs="Times New Roman"/>
          <w:sz w:val="24"/>
          <w:szCs w:val="24"/>
        </w:rPr>
        <w:t>local partners and coalition members to conduct a community needs assessment by gathering loca</w:t>
      </w:r>
      <w:r w:rsidR="0009452F" w:rsidRPr="0067717D">
        <w:rPr>
          <w:rFonts w:ascii="Times New Roman" w:eastAsia="Times New Roman" w:hAnsi="Times New Roman" w:cs="Times New Roman"/>
          <w:sz w:val="24"/>
          <w:szCs w:val="24"/>
        </w:rPr>
        <w:t xml:space="preserve">l level </w:t>
      </w:r>
      <w:r w:rsidR="0009452F" w:rsidRPr="0067717D">
        <w:rPr>
          <w:rFonts w:ascii="Times New Roman" w:eastAsia="Times New Roman" w:hAnsi="Times New Roman" w:cs="Times New Roman"/>
          <w:sz w:val="24"/>
          <w:szCs w:val="24"/>
        </w:rPr>
        <w:lastRenderedPageBreak/>
        <w:t>data, assist</w:t>
      </w:r>
      <w:r w:rsidR="000D3855" w:rsidRPr="0067717D">
        <w:rPr>
          <w:rFonts w:ascii="Times New Roman" w:eastAsia="Times New Roman" w:hAnsi="Times New Roman" w:cs="Times New Roman"/>
          <w:sz w:val="24"/>
          <w:szCs w:val="24"/>
        </w:rPr>
        <w:t>ed</w:t>
      </w:r>
      <w:r w:rsidR="007C2E89" w:rsidRPr="0067717D">
        <w:rPr>
          <w:rFonts w:ascii="Times New Roman" w:eastAsia="Times New Roman" w:hAnsi="Times New Roman" w:cs="Times New Roman"/>
          <w:sz w:val="24"/>
          <w:szCs w:val="24"/>
        </w:rPr>
        <w:t xml:space="preserve"> with strategic planning and the development</w:t>
      </w:r>
      <w:r w:rsidRPr="0067717D">
        <w:rPr>
          <w:rFonts w:ascii="Times New Roman" w:eastAsia="Times New Roman" w:hAnsi="Times New Roman" w:cs="Times New Roman"/>
          <w:sz w:val="24"/>
          <w:szCs w:val="24"/>
        </w:rPr>
        <w:t xml:space="preserve"> of a community-driven action </w:t>
      </w:r>
      <w:r w:rsidR="007C2E89" w:rsidRPr="0067717D">
        <w:rPr>
          <w:rFonts w:ascii="Times New Roman" w:eastAsia="Times New Roman" w:hAnsi="Times New Roman" w:cs="Times New Roman"/>
          <w:sz w:val="24"/>
          <w:szCs w:val="24"/>
        </w:rPr>
        <w:t>plan</w:t>
      </w:r>
      <w:r w:rsidR="000D3855" w:rsidRPr="0067717D">
        <w:rPr>
          <w:rFonts w:ascii="Times New Roman" w:eastAsia="Times New Roman" w:hAnsi="Times New Roman" w:cs="Times New Roman"/>
          <w:sz w:val="24"/>
          <w:szCs w:val="24"/>
        </w:rPr>
        <w:t xml:space="preserve">, </w:t>
      </w:r>
      <w:r w:rsidR="00574850" w:rsidRPr="0067717D">
        <w:rPr>
          <w:rFonts w:ascii="Times New Roman" w:eastAsia="Times New Roman" w:hAnsi="Times New Roman" w:cs="Times New Roman"/>
          <w:sz w:val="24"/>
          <w:szCs w:val="24"/>
        </w:rPr>
        <w:t>identified appropriate</w:t>
      </w:r>
      <w:r w:rsidR="0094240C" w:rsidRPr="0067717D">
        <w:rPr>
          <w:rFonts w:ascii="Times New Roman" w:eastAsia="Times New Roman" w:hAnsi="Times New Roman" w:cs="Times New Roman"/>
          <w:sz w:val="24"/>
          <w:szCs w:val="24"/>
        </w:rPr>
        <w:t xml:space="preserve"> </w:t>
      </w:r>
      <w:r w:rsidR="0009452F" w:rsidRPr="0067717D">
        <w:rPr>
          <w:rFonts w:ascii="Times New Roman" w:eastAsia="Times New Roman" w:hAnsi="Times New Roman" w:cs="Times New Roman"/>
          <w:sz w:val="24"/>
          <w:szCs w:val="24"/>
        </w:rPr>
        <w:t>evidence-based interventions</w:t>
      </w:r>
      <w:r w:rsidRPr="0067717D">
        <w:rPr>
          <w:rFonts w:ascii="Times New Roman" w:eastAsia="Times New Roman" w:hAnsi="Times New Roman" w:cs="Times New Roman"/>
          <w:sz w:val="24"/>
          <w:szCs w:val="24"/>
        </w:rPr>
        <w:t xml:space="preserve">, </w:t>
      </w:r>
      <w:r w:rsidR="00165749" w:rsidRPr="0067717D">
        <w:rPr>
          <w:rFonts w:ascii="Times New Roman" w:eastAsia="Times New Roman" w:hAnsi="Times New Roman" w:cs="Times New Roman"/>
          <w:sz w:val="24"/>
          <w:szCs w:val="24"/>
        </w:rPr>
        <w:t xml:space="preserve">and </w:t>
      </w:r>
      <w:r w:rsidR="00574850" w:rsidRPr="0067717D">
        <w:rPr>
          <w:rFonts w:ascii="Times New Roman" w:eastAsia="Times New Roman" w:hAnsi="Times New Roman" w:cs="Times New Roman"/>
          <w:sz w:val="24"/>
          <w:szCs w:val="24"/>
        </w:rPr>
        <w:t>provided training</w:t>
      </w:r>
      <w:r w:rsidRPr="0067717D">
        <w:rPr>
          <w:rFonts w:ascii="Times New Roman" w:eastAsia="Times New Roman" w:hAnsi="Times New Roman" w:cs="Times New Roman"/>
          <w:sz w:val="24"/>
          <w:szCs w:val="24"/>
        </w:rPr>
        <w:t xml:space="preserve"> and technical assi</w:t>
      </w:r>
      <w:r w:rsidR="0009452F" w:rsidRPr="0067717D">
        <w:rPr>
          <w:rFonts w:ascii="Times New Roman" w:eastAsia="Times New Roman" w:hAnsi="Times New Roman" w:cs="Times New Roman"/>
          <w:sz w:val="24"/>
          <w:szCs w:val="24"/>
        </w:rPr>
        <w:t xml:space="preserve">stance with the implementation </w:t>
      </w:r>
      <w:r w:rsidRPr="0067717D">
        <w:rPr>
          <w:rFonts w:ascii="Times New Roman" w:eastAsia="Times New Roman" w:hAnsi="Times New Roman" w:cs="Times New Roman"/>
          <w:sz w:val="24"/>
          <w:szCs w:val="24"/>
        </w:rPr>
        <w:t>and evaluation of selected interventions.</w:t>
      </w:r>
      <w:r w:rsidR="007C2E89" w:rsidRPr="0067717D">
        <w:rPr>
          <w:rFonts w:ascii="Times New Roman" w:eastAsia="Times New Roman" w:hAnsi="Times New Roman" w:cs="Times New Roman"/>
          <w:sz w:val="24"/>
          <w:szCs w:val="24"/>
        </w:rPr>
        <w:t xml:space="preserve">  </w:t>
      </w:r>
      <w:r w:rsidR="00C203CD" w:rsidRPr="0067717D">
        <w:rPr>
          <w:rFonts w:ascii="Times New Roman" w:eastAsia="Times New Roman" w:hAnsi="Times New Roman" w:cs="Times New Roman"/>
          <w:sz w:val="24"/>
          <w:szCs w:val="24"/>
        </w:rPr>
        <w:t xml:space="preserve">   </w:t>
      </w:r>
    </w:p>
    <w:p w:rsidR="00D353E1" w:rsidRPr="0067717D" w:rsidRDefault="00D353E1" w:rsidP="0067717D">
      <w:pPr>
        <w:spacing w:after="0"/>
        <w:rPr>
          <w:rFonts w:ascii="Times New Roman" w:eastAsia="Times New Roman" w:hAnsi="Times New Roman" w:cs="Times New Roman"/>
          <w:sz w:val="24"/>
          <w:szCs w:val="24"/>
        </w:rPr>
      </w:pPr>
    </w:p>
    <w:p w:rsidR="007B786F" w:rsidRPr="0067717D" w:rsidRDefault="003F0C6E"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CDC proposes to collect information that</w:t>
      </w:r>
      <w:r w:rsidR="00371CA1" w:rsidRPr="0067717D">
        <w:rPr>
          <w:rFonts w:ascii="Times New Roman" w:eastAsia="Times New Roman" w:hAnsi="Times New Roman" w:cs="Times New Roman"/>
          <w:sz w:val="24"/>
          <w:szCs w:val="24"/>
        </w:rPr>
        <w:t xml:space="preserve"> will</w:t>
      </w:r>
      <w:r w:rsidR="00B45524" w:rsidRPr="0067717D">
        <w:rPr>
          <w:rFonts w:ascii="Times New Roman" w:eastAsia="Times New Roman" w:hAnsi="Times New Roman" w:cs="Times New Roman"/>
          <w:sz w:val="24"/>
          <w:szCs w:val="24"/>
        </w:rPr>
        <w:t xml:space="preserve"> ass</w:t>
      </w:r>
      <w:r w:rsidR="00371CA1" w:rsidRPr="0067717D">
        <w:rPr>
          <w:rFonts w:ascii="Times New Roman" w:eastAsia="Times New Roman" w:hAnsi="Times New Roman" w:cs="Times New Roman"/>
          <w:sz w:val="24"/>
          <w:szCs w:val="24"/>
        </w:rPr>
        <w:t xml:space="preserve">ess </w:t>
      </w:r>
      <w:r w:rsidR="00B5643B" w:rsidRPr="0067717D">
        <w:rPr>
          <w:rFonts w:ascii="Times New Roman" w:eastAsia="Times New Roman" w:hAnsi="Times New Roman" w:cs="Times New Roman"/>
          <w:sz w:val="24"/>
          <w:szCs w:val="24"/>
        </w:rPr>
        <w:t>the</w:t>
      </w:r>
      <w:r w:rsidR="00AB1F47" w:rsidRPr="0067717D">
        <w:rPr>
          <w:rFonts w:ascii="Times New Roman" w:eastAsia="Times New Roman" w:hAnsi="Times New Roman" w:cs="Times New Roman"/>
          <w:sz w:val="24"/>
          <w:szCs w:val="24"/>
        </w:rPr>
        <w:t xml:space="preserve"> overall</w:t>
      </w:r>
      <w:r w:rsidR="00B5643B" w:rsidRPr="0067717D">
        <w:rPr>
          <w:rFonts w:ascii="Times New Roman" w:eastAsia="Times New Roman" w:hAnsi="Times New Roman" w:cs="Times New Roman"/>
          <w:sz w:val="24"/>
          <w:szCs w:val="24"/>
        </w:rPr>
        <w:t xml:space="preserve"> implementation</w:t>
      </w:r>
      <w:r w:rsidR="00AB1F47" w:rsidRPr="0067717D">
        <w:rPr>
          <w:rFonts w:ascii="Times New Roman" w:eastAsia="Times New Roman" w:hAnsi="Times New Roman" w:cs="Times New Roman"/>
          <w:sz w:val="24"/>
          <w:szCs w:val="24"/>
        </w:rPr>
        <w:t xml:space="preserve"> </w:t>
      </w:r>
      <w:r w:rsidR="00B5643B" w:rsidRPr="0067717D">
        <w:rPr>
          <w:rFonts w:ascii="Times New Roman" w:eastAsia="Times New Roman" w:hAnsi="Times New Roman" w:cs="Times New Roman"/>
          <w:sz w:val="24"/>
          <w:szCs w:val="24"/>
        </w:rPr>
        <w:t xml:space="preserve">of the </w:t>
      </w:r>
      <w:r w:rsidR="0009452F" w:rsidRPr="0067717D">
        <w:rPr>
          <w:rFonts w:ascii="Times New Roman" w:eastAsia="Times New Roman" w:hAnsi="Times New Roman" w:cs="Times New Roman"/>
          <w:sz w:val="24"/>
          <w:szCs w:val="24"/>
        </w:rPr>
        <w:t>VP program</w:t>
      </w:r>
      <w:r w:rsidR="004A0E0D" w:rsidRPr="0067717D">
        <w:rPr>
          <w:rFonts w:ascii="Times New Roman" w:eastAsia="Times New Roman" w:hAnsi="Times New Roman" w:cs="Times New Roman"/>
          <w:sz w:val="24"/>
          <w:szCs w:val="24"/>
        </w:rPr>
        <w:t xml:space="preserve"> </w:t>
      </w:r>
      <w:r w:rsidR="00946979" w:rsidRPr="0067717D">
        <w:rPr>
          <w:rFonts w:ascii="Times New Roman" w:eastAsia="Times New Roman" w:hAnsi="Times New Roman" w:cs="Times New Roman"/>
          <w:sz w:val="24"/>
          <w:szCs w:val="24"/>
        </w:rPr>
        <w:t xml:space="preserve">by conducting </w:t>
      </w:r>
      <w:r w:rsidR="00C92D78" w:rsidRPr="0067717D">
        <w:rPr>
          <w:rFonts w:ascii="Times New Roman" w:eastAsia="Times New Roman" w:hAnsi="Times New Roman" w:cs="Times New Roman"/>
          <w:sz w:val="24"/>
          <w:szCs w:val="24"/>
        </w:rPr>
        <w:t>in-depth</w:t>
      </w:r>
      <w:r w:rsidR="0093213D" w:rsidRPr="0067717D">
        <w:rPr>
          <w:rFonts w:ascii="Times New Roman" w:eastAsia="Times New Roman" w:hAnsi="Times New Roman" w:cs="Times New Roman"/>
          <w:sz w:val="24"/>
          <w:szCs w:val="24"/>
        </w:rPr>
        <w:t xml:space="preserve"> telephone </w:t>
      </w:r>
      <w:r w:rsidR="00AB1F47" w:rsidRPr="0067717D">
        <w:rPr>
          <w:rFonts w:ascii="Times New Roman" w:eastAsia="Times New Roman" w:hAnsi="Times New Roman" w:cs="Times New Roman"/>
          <w:sz w:val="24"/>
          <w:szCs w:val="24"/>
        </w:rPr>
        <w:t xml:space="preserve">interviews with VP grantees, </w:t>
      </w:r>
      <w:r w:rsidR="00946979" w:rsidRPr="0067717D">
        <w:rPr>
          <w:rFonts w:ascii="Times New Roman" w:eastAsia="Times New Roman" w:hAnsi="Times New Roman" w:cs="Times New Roman"/>
          <w:sz w:val="24"/>
          <w:szCs w:val="24"/>
        </w:rPr>
        <w:t>site coordinators</w:t>
      </w:r>
      <w:r w:rsidR="00AB1F47" w:rsidRPr="0067717D">
        <w:rPr>
          <w:rFonts w:ascii="Times New Roman" w:eastAsia="Times New Roman" w:hAnsi="Times New Roman" w:cs="Times New Roman"/>
          <w:sz w:val="24"/>
          <w:szCs w:val="24"/>
        </w:rPr>
        <w:t xml:space="preserve"> and coalition members</w:t>
      </w:r>
      <w:r w:rsidR="004A0E0D" w:rsidRPr="0067717D">
        <w:rPr>
          <w:rFonts w:ascii="Times New Roman" w:eastAsia="Times New Roman" w:hAnsi="Times New Roman" w:cs="Times New Roman"/>
          <w:sz w:val="24"/>
          <w:szCs w:val="24"/>
        </w:rPr>
        <w:t>.</w:t>
      </w:r>
      <w:r w:rsidR="007B786F" w:rsidRPr="0067717D">
        <w:rPr>
          <w:rFonts w:ascii="Times New Roman" w:eastAsia="Times New Roman" w:hAnsi="Times New Roman" w:cs="Times New Roman"/>
          <w:sz w:val="24"/>
          <w:szCs w:val="24"/>
        </w:rPr>
        <w:t xml:space="preserve"> </w:t>
      </w:r>
      <w:r w:rsidR="00B5643B"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T</w:t>
      </w:r>
      <w:r w:rsidR="00895C5C" w:rsidRPr="0067717D">
        <w:rPr>
          <w:rFonts w:ascii="Times New Roman" w:eastAsia="Times New Roman" w:hAnsi="Times New Roman" w:cs="Times New Roman"/>
          <w:sz w:val="24"/>
          <w:szCs w:val="24"/>
        </w:rPr>
        <w:t xml:space="preserve">he information collected will address </w:t>
      </w:r>
      <w:r w:rsidRPr="0067717D">
        <w:rPr>
          <w:rFonts w:ascii="Times New Roman" w:eastAsia="Times New Roman" w:hAnsi="Times New Roman" w:cs="Times New Roman"/>
          <w:sz w:val="24"/>
          <w:szCs w:val="24"/>
        </w:rPr>
        <w:t>how the community change</w:t>
      </w:r>
      <w:r w:rsidR="007B786F" w:rsidRPr="0067717D">
        <w:rPr>
          <w:rFonts w:ascii="Times New Roman" w:eastAsia="Times New Roman" w:hAnsi="Times New Roman" w:cs="Times New Roman"/>
          <w:sz w:val="24"/>
          <w:szCs w:val="24"/>
        </w:rPr>
        <w:t xml:space="preserve"> approach</w:t>
      </w:r>
      <w:r w:rsidR="00895C5C" w:rsidRPr="0067717D">
        <w:rPr>
          <w:rFonts w:ascii="Times New Roman" w:eastAsia="Times New Roman" w:hAnsi="Times New Roman" w:cs="Times New Roman"/>
          <w:sz w:val="24"/>
          <w:szCs w:val="24"/>
        </w:rPr>
        <w:t xml:space="preserve"> worked</w:t>
      </w:r>
      <w:r w:rsidRPr="0067717D">
        <w:rPr>
          <w:rFonts w:ascii="Times New Roman" w:eastAsia="Times New Roman" w:hAnsi="Times New Roman" w:cs="Times New Roman"/>
          <w:sz w:val="24"/>
          <w:szCs w:val="24"/>
        </w:rPr>
        <w:t xml:space="preserve"> to address diabetes management and control</w:t>
      </w:r>
      <w:r w:rsidR="00895C5C" w:rsidRPr="0067717D">
        <w:rPr>
          <w:rFonts w:ascii="Times New Roman" w:eastAsia="Times New Roman" w:hAnsi="Times New Roman" w:cs="Times New Roman"/>
          <w:sz w:val="24"/>
          <w:szCs w:val="24"/>
        </w:rPr>
        <w:t xml:space="preserve"> within the context of </w:t>
      </w:r>
      <w:r w:rsidR="00D82550" w:rsidRPr="0067717D">
        <w:rPr>
          <w:rFonts w:ascii="Times New Roman" w:eastAsia="Times New Roman" w:hAnsi="Times New Roman" w:cs="Times New Roman"/>
          <w:sz w:val="24"/>
          <w:szCs w:val="24"/>
        </w:rPr>
        <w:t>communities</w:t>
      </w:r>
      <w:r w:rsidR="00895C5C" w:rsidRPr="0067717D">
        <w:rPr>
          <w:rFonts w:ascii="Times New Roman" w:eastAsia="Times New Roman" w:hAnsi="Times New Roman" w:cs="Times New Roman"/>
          <w:sz w:val="24"/>
          <w:szCs w:val="24"/>
        </w:rPr>
        <w:t xml:space="preserve"> that are significantly impacted by social determinants of health </w:t>
      </w:r>
      <w:r w:rsidR="00165749" w:rsidRPr="0067717D">
        <w:rPr>
          <w:rFonts w:ascii="Times New Roman" w:eastAsia="Times New Roman" w:hAnsi="Times New Roman" w:cs="Times New Roman"/>
          <w:sz w:val="24"/>
          <w:szCs w:val="24"/>
        </w:rPr>
        <w:t>(e</w:t>
      </w:r>
      <w:r w:rsidR="00895C5C" w:rsidRPr="0067717D">
        <w:rPr>
          <w:rFonts w:ascii="Times New Roman" w:eastAsia="Times New Roman" w:hAnsi="Times New Roman" w:cs="Times New Roman"/>
          <w:sz w:val="24"/>
          <w:szCs w:val="24"/>
        </w:rPr>
        <w:t>.</w:t>
      </w:r>
      <w:r w:rsidR="00165749" w:rsidRPr="0067717D">
        <w:rPr>
          <w:rFonts w:ascii="Times New Roman" w:eastAsia="Times New Roman" w:hAnsi="Times New Roman" w:cs="Times New Roman"/>
          <w:sz w:val="24"/>
          <w:szCs w:val="24"/>
        </w:rPr>
        <w:t>g.</w:t>
      </w:r>
      <w:r w:rsidR="00F96FE0" w:rsidRPr="0067717D">
        <w:rPr>
          <w:rFonts w:ascii="Times New Roman" w:eastAsia="Times New Roman" w:hAnsi="Times New Roman" w:cs="Times New Roman"/>
          <w:sz w:val="24"/>
          <w:szCs w:val="24"/>
        </w:rPr>
        <w:t>,</w:t>
      </w:r>
      <w:r w:rsidR="00895C5C" w:rsidRPr="0067717D">
        <w:rPr>
          <w:rFonts w:ascii="Times New Roman" w:eastAsia="Times New Roman" w:hAnsi="Times New Roman" w:cs="Times New Roman"/>
          <w:sz w:val="24"/>
          <w:szCs w:val="24"/>
        </w:rPr>
        <w:t xml:space="preserve"> low income, limited </w:t>
      </w:r>
      <w:r w:rsidR="002F1157" w:rsidRPr="0067717D">
        <w:rPr>
          <w:rFonts w:ascii="Times New Roman" w:eastAsia="Times New Roman" w:hAnsi="Times New Roman" w:cs="Times New Roman"/>
          <w:sz w:val="24"/>
          <w:szCs w:val="24"/>
        </w:rPr>
        <w:t xml:space="preserve">access to healthy food options, challenges with built </w:t>
      </w:r>
      <w:r w:rsidR="00895C5C" w:rsidRPr="0067717D">
        <w:rPr>
          <w:rFonts w:ascii="Times New Roman" w:eastAsia="Times New Roman" w:hAnsi="Times New Roman" w:cs="Times New Roman"/>
          <w:sz w:val="24"/>
          <w:szCs w:val="24"/>
        </w:rPr>
        <w:t>environment</w:t>
      </w:r>
      <w:r w:rsidR="00165749" w:rsidRPr="0067717D">
        <w:rPr>
          <w:rFonts w:ascii="Times New Roman" w:eastAsia="Times New Roman" w:hAnsi="Times New Roman" w:cs="Times New Roman"/>
          <w:sz w:val="24"/>
          <w:szCs w:val="24"/>
        </w:rPr>
        <w:t>,</w:t>
      </w:r>
      <w:r w:rsidR="002F1157" w:rsidRPr="0067717D">
        <w:rPr>
          <w:rFonts w:ascii="Times New Roman" w:eastAsia="Times New Roman" w:hAnsi="Times New Roman" w:cs="Times New Roman"/>
          <w:sz w:val="24"/>
          <w:szCs w:val="24"/>
        </w:rPr>
        <w:t xml:space="preserve"> and limited </w:t>
      </w:r>
      <w:r w:rsidR="00895C5C" w:rsidRPr="0067717D">
        <w:rPr>
          <w:rFonts w:ascii="Times New Roman" w:eastAsia="Times New Roman" w:hAnsi="Times New Roman" w:cs="Times New Roman"/>
          <w:sz w:val="24"/>
          <w:szCs w:val="24"/>
        </w:rPr>
        <w:t>access to health</w:t>
      </w:r>
      <w:r w:rsidR="00F96FE0" w:rsidRPr="0067717D">
        <w:rPr>
          <w:rFonts w:ascii="Times New Roman" w:eastAsia="Times New Roman" w:hAnsi="Times New Roman" w:cs="Times New Roman"/>
          <w:sz w:val="24"/>
          <w:szCs w:val="24"/>
        </w:rPr>
        <w:t xml:space="preserve"> </w:t>
      </w:r>
      <w:r w:rsidR="00895C5C" w:rsidRPr="0067717D">
        <w:rPr>
          <w:rFonts w:ascii="Times New Roman" w:eastAsia="Times New Roman" w:hAnsi="Times New Roman" w:cs="Times New Roman"/>
          <w:sz w:val="24"/>
          <w:szCs w:val="24"/>
        </w:rPr>
        <w:t>care</w:t>
      </w:r>
      <w:r w:rsidRPr="0067717D">
        <w:rPr>
          <w:rFonts w:ascii="Times New Roman" w:eastAsia="Times New Roman" w:hAnsi="Times New Roman" w:cs="Times New Roman"/>
          <w:sz w:val="24"/>
          <w:szCs w:val="24"/>
        </w:rPr>
        <w:t>). Additionally, the information collection will focus on ho</w:t>
      </w:r>
      <w:r w:rsidR="00F96FE0" w:rsidRPr="0067717D">
        <w:rPr>
          <w:rFonts w:ascii="Times New Roman" w:eastAsia="Times New Roman" w:hAnsi="Times New Roman" w:cs="Times New Roman"/>
          <w:sz w:val="24"/>
          <w:szCs w:val="24"/>
        </w:rPr>
        <w:t>w each grantee and community have</w:t>
      </w:r>
      <w:r w:rsidRPr="0067717D">
        <w:rPr>
          <w:rFonts w:ascii="Times New Roman" w:eastAsia="Times New Roman" w:hAnsi="Times New Roman" w:cs="Times New Roman"/>
          <w:sz w:val="24"/>
          <w:szCs w:val="24"/>
        </w:rPr>
        <w:t xml:space="preserve"> implemented </w:t>
      </w:r>
      <w:r w:rsidR="00D93E75" w:rsidRPr="0067717D">
        <w:rPr>
          <w:rFonts w:ascii="Times New Roman" w:eastAsia="Times New Roman" w:hAnsi="Times New Roman" w:cs="Times New Roman"/>
          <w:sz w:val="24"/>
          <w:szCs w:val="24"/>
        </w:rPr>
        <w:t>the</w:t>
      </w:r>
      <w:r w:rsidRPr="0067717D">
        <w:rPr>
          <w:rFonts w:ascii="Times New Roman" w:eastAsia="Times New Roman" w:hAnsi="Times New Roman" w:cs="Times New Roman"/>
          <w:sz w:val="24"/>
          <w:szCs w:val="24"/>
        </w:rPr>
        <w:t xml:space="preserve"> strategies</w:t>
      </w:r>
      <w:r w:rsidR="00D93E75" w:rsidRPr="0067717D">
        <w:rPr>
          <w:rFonts w:ascii="Times New Roman" w:eastAsia="Times New Roman" w:hAnsi="Times New Roman" w:cs="Times New Roman"/>
          <w:sz w:val="24"/>
          <w:szCs w:val="24"/>
        </w:rPr>
        <w:t xml:space="preserve"> they selected</w:t>
      </w:r>
      <w:r w:rsidRPr="0067717D">
        <w:rPr>
          <w:rFonts w:ascii="Times New Roman" w:eastAsia="Times New Roman" w:hAnsi="Times New Roman" w:cs="Times New Roman"/>
          <w:sz w:val="24"/>
          <w:szCs w:val="24"/>
        </w:rPr>
        <w:t>,</w:t>
      </w:r>
      <w:r w:rsidR="00D93E75" w:rsidRPr="0067717D">
        <w:rPr>
          <w:rFonts w:ascii="Times New Roman" w:eastAsia="Times New Roman" w:hAnsi="Times New Roman" w:cs="Times New Roman"/>
          <w:sz w:val="24"/>
          <w:szCs w:val="24"/>
        </w:rPr>
        <w:t xml:space="preserve"> the</w:t>
      </w:r>
      <w:r w:rsidRPr="0067717D">
        <w:rPr>
          <w:rFonts w:ascii="Times New Roman" w:eastAsia="Times New Roman" w:hAnsi="Times New Roman" w:cs="Times New Roman"/>
          <w:sz w:val="24"/>
          <w:szCs w:val="24"/>
        </w:rPr>
        <w:t xml:space="preserve"> challenges encountered and addressed</w:t>
      </w:r>
      <w:r w:rsidR="00D93E75" w:rsidRPr="0067717D">
        <w:rPr>
          <w:rFonts w:ascii="Times New Roman" w:eastAsia="Times New Roman" w:hAnsi="Times New Roman" w:cs="Times New Roman"/>
          <w:sz w:val="24"/>
          <w:szCs w:val="24"/>
        </w:rPr>
        <w:t>,</w:t>
      </w:r>
      <w:r w:rsidR="0009452F" w:rsidRPr="0067717D">
        <w:rPr>
          <w:rFonts w:ascii="Times New Roman" w:eastAsia="Times New Roman" w:hAnsi="Times New Roman" w:cs="Times New Roman"/>
          <w:sz w:val="24"/>
          <w:szCs w:val="24"/>
        </w:rPr>
        <w:t xml:space="preserve"> and what changes have occurred as a result of their activities. OMB approval is requested for one year.  </w:t>
      </w:r>
    </w:p>
    <w:p w:rsidR="007B786F" w:rsidRPr="0067717D" w:rsidRDefault="007B786F" w:rsidP="0067717D">
      <w:pPr>
        <w:spacing w:after="0"/>
        <w:rPr>
          <w:rFonts w:ascii="Times New Roman" w:eastAsia="Times New Roman" w:hAnsi="Times New Roman" w:cs="Times New Roman"/>
          <w:sz w:val="24"/>
          <w:szCs w:val="24"/>
        </w:rPr>
      </w:pP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CDC’s general authority to collect information is provided by Section 301 of the Public Health Service Act (see 42 USC 241, </w:t>
      </w:r>
      <w:r w:rsidRPr="0067717D">
        <w:rPr>
          <w:rFonts w:ascii="Times New Roman" w:eastAsia="Times New Roman" w:hAnsi="Times New Roman" w:cs="Times New Roman"/>
          <w:b/>
          <w:sz w:val="24"/>
          <w:szCs w:val="24"/>
        </w:rPr>
        <w:t>Attachment 1</w:t>
      </w:r>
      <w:r w:rsidRPr="0067717D">
        <w:rPr>
          <w:rFonts w:ascii="Times New Roman" w:eastAsia="Times New Roman" w:hAnsi="Times New Roman" w:cs="Times New Roman"/>
          <w:sz w:val="24"/>
          <w:szCs w:val="24"/>
        </w:rPr>
        <w:t>).</w:t>
      </w:r>
    </w:p>
    <w:p w:rsidR="00B5643B" w:rsidRPr="0067717D" w:rsidRDefault="00B5643B" w:rsidP="0067717D">
      <w:pPr>
        <w:spacing w:after="0"/>
        <w:rPr>
          <w:rFonts w:ascii="Times New Roman" w:eastAsia="Times New Roman" w:hAnsi="Times New Roman" w:cs="Times New Roman"/>
          <w:sz w:val="24"/>
          <w:szCs w:val="24"/>
          <w:u w:val="single"/>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A637D6"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2.</w:t>
      </w:r>
      <w:r w:rsidRPr="0067717D">
        <w:rPr>
          <w:rFonts w:ascii="Times New Roman" w:eastAsia="Times New Roman" w:hAnsi="Times New Roman" w:cs="Times New Roman"/>
          <w:b/>
          <w:bCs/>
          <w:sz w:val="24"/>
          <w:szCs w:val="24"/>
        </w:rPr>
        <w:tab/>
        <w:t xml:space="preserve">Purpose and Use of Information Collection </w:t>
      </w:r>
    </w:p>
    <w:p w:rsidR="000E13A8" w:rsidRPr="0067717D" w:rsidRDefault="000D7752"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The purpose of this data collection is to learn more about both CDC’s and </w:t>
      </w:r>
      <w:r w:rsidR="000E13A8" w:rsidRPr="0067717D">
        <w:rPr>
          <w:rFonts w:ascii="Times New Roman" w:eastAsia="Times New Roman" w:hAnsi="Times New Roman" w:cs="Times New Roman"/>
          <w:sz w:val="24"/>
          <w:szCs w:val="24"/>
        </w:rPr>
        <w:t xml:space="preserve">VP </w:t>
      </w:r>
      <w:r w:rsidRPr="0067717D">
        <w:rPr>
          <w:rFonts w:ascii="Times New Roman" w:eastAsia="Times New Roman" w:hAnsi="Times New Roman" w:cs="Times New Roman"/>
          <w:sz w:val="24"/>
          <w:szCs w:val="24"/>
        </w:rPr>
        <w:t>grantees</w:t>
      </w:r>
      <w:r w:rsidR="00457826"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performance and capacity building efforts to support diabetes management and control interventions in vulnerable populations.  Additionally,</w:t>
      </w:r>
      <w:r w:rsidR="00451FBE" w:rsidRPr="0067717D">
        <w:rPr>
          <w:rFonts w:ascii="Times New Roman" w:eastAsia="Times New Roman" w:hAnsi="Times New Roman" w:cs="Times New Roman"/>
          <w:sz w:val="24"/>
          <w:szCs w:val="24"/>
        </w:rPr>
        <w:t xml:space="preserve"> the information collected will highlight</w:t>
      </w:r>
      <w:r w:rsidRPr="0067717D">
        <w:rPr>
          <w:rFonts w:ascii="Times New Roman" w:eastAsia="Times New Roman" w:hAnsi="Times New Roman" w:cs="Times New Roman"/>
          <w:sz w:val="24"/>
          <w:szCs w:val="24"/>
        </w:rPr>
        <w:t xml:space="preserve"> the progress made in achieving the </w:t>
      </w:r>
      <w:r w:rsidR="000E13A8" w:rsidRPr="0067717D">
        <w:rPr>
          <w:rFonts w:ascii="Times New Roman" w:eastAsia="Times New Roman" w:hAnsi="Times New Roman" w:cs="Times New Roman"/>
          <w:sz w:val="24"/>
          <w:szCs w:val="24"/>
        </w:rPr>
        <w:t xml:space="preserve">VP </w:t>
      </w:r>
      <w:r w:rsidRPr="0067717D">
        <w:rPr>
          <w:rFonts w:ascii="Times New Roman" w:eastAsia="Times New Roman" w:hAnsi="Times New Roman" w:cs="Times New Roman"/>
          <w:sz w:val="24"/>
          <w:szCs w:val="24"/>
        </w:rPr>
        <w:t xml:space="preserve">program goals and contribution to reducing diabetes and health disparities. </w:t>
      </w:r>
    </w:p>
    <w:p w:rsidR="005F5DA6" w:rsidRPr="0067717D" w:rsidRDefault="005F5DA6" w:rsidP="0067717D">
      <w:pPr>
        <w:spacing w:after="0"/>
        <w:rPr>
          <w:rFonts w:ascii="Times New Roman" w:eastAsia="Times New Roman" w:hAnsi="Times New Roman" w:cs="Times New Roman"/>
          <w:sz w:val="24"/>
          <w:szCs w:val="24"/>
        </w:rPr>
      </w:pPr>
    </w:p>
    <w:p w:rsidR="000E13A8" w:rsidRPr="0067717D" w:rsidRDefault="005F5DA6"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Semi-structured </w:t>
      </w:r>
      <w:r w:rsidR="00D93E75" w:rsidRPr="0067717D">
        <w:rPr>
          <w:rFonts w:ascii="Times New Roman" w:eastAsia="Times New Roman" w:hAnsi="Times New Roman" w:cs="Times New Roman"/>
          <w:sz w:val="24"/>
          <w:szCs w:val="24"/>
        </w:rPr>
        <w:t xml:space="preserve">interviews </w:t>
      </w:r>
      <w:r w:rsidRPr="0067717D">
        <w:rPr>
          <w:rFonts w:ascii="Times New Roman" w:eastAsia="Times New Roman" w:hAnsi="Times New Roman" w:cs="Times New Roman"/>
          <w:sz w:val="24"/>
          <w:szCs w:val="24"/>
        </w:rPr>
        <w:t xml:space="preserve">will be used to </w:t>
      </w:r>
      <w:r w:rsidR="00D93E75" w:rsidRPr="0067717D">
        <w:rPr>
          <w:rFonts w:ascii="Times New Roman" w:eastAsia="Times New Roman" w:hAnsi="Times New Roman" w:cs="Times New Roman"/>
          <w:sz w:val="24"/>
          <w:szCs w:val="24"/>
        </w:rPr>
        <w:t>improve</w:t>
      </w:r>
      <w:r w:rsidRPr="0067717D">
        <w:rPr>
          <w:rFonts w:ascii="Times New Roman" w:eastAsia="Times New Roman" w:hAnsi="Times New Roman" w:cs="Times New Roman"/>
          <w:sz w:val="24"/>
          <w:szCs w:val="24"/>
        </w:rPr>
        <w:t xml:space="preserve"> understand</w:t>
      </w:r>
      <w:r w:rsidR="00D93E75" w:rsidRPr="0067717D">
        <w:rPr>
          <w:rFonts w:ascii="Times New Roman" w:eastAsia="Times New Roman" w:hAnsi="Times New Roman" w:cs="Times New Roman"/>
          <w:sz w:val="24"/>
          <w:szCs w:val="24"/>
        </w:rPr>
        <w:t>ing of</w:t>
      </w:r>
      <w:r w:rsidRPr="0067717D">
        <w:rPr>
          <w:rFonts w:ascii="Times New Roman" w:eastAsia="Times New Roman" w:hAnsi="Times New Roman" w:cs="Times New Roman"/>
          <w:sz w:val="24"/>
          <w:szCs w:val="24"/>
        </w:rPr>
        <w:t xml:space="preserve"> the relevance of community partnerships in support of diabetes activities, to inform and enhance the level of technical assistance provided to cooperative agreement recipients, to explore significant factors related to the implementation of evidence</w:t>
      </w:r>
      <w:r w:rsidR="00457826"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based interventions in vulnerable communities</w:t>
      </w:r>
      <w:r w:rsidR="00457826" w:rsidRPr="0067717D">
        <w:rPr>
          <w:rFonts w:ascii="Times New Roman" w:eastAsia="Times New Roman" w:hAnsi="Times New Roman" w:cs="Times New Roman"/>
          <w:sz w:val="24"/>
          <w:szCs w:val="24"/>
        </w:rPr>
        <w:t>,</w:t>
      </w:r>
      <w:r w:rsidRPr="0067717D">
        <w:rPr>
          <w:rFonts w:ascii="Times New Roman" w:eastAsia="Times New Roman" w:hAnsi="Times New Roman" w:cs="Times New Roman"/>
          <w:sz w:val="24"/>
          <w:szCs w:val="24"/>
        </w:rPr>
        <w:t xml:space="preserve"> </w:t>
      </w:r>
      <w:r w:rsidR="00D93E75" w:rsidRPr="0067717D">
        <w:rPr>
          <w:rFonts w:ascii="Times New Roman" w:eastAsia="Times New Roman" w:hAnsi="Times New Roman" w:cs="Times New Roman"/>
          <w:sz w:val="24"/>
          <w:szCs w:val="24"/>
        </w:rPr>
        <w:t>and</w:t>
      </w:r>
      <w:r w:rsidRPr="0067717D">
        <w:rPr>
          <w:rFonts w:ascii="Times New Roman" w:eastAsia="Times New Roman" w:hAnsi="Times New Roman" w:cs="Times New Roman"/>
          <w:sz w:val="24"/>
          <w:szCs w:val="24"/>
        </w:rPr>
        <w:t xml:space="preserve"> to articulate meaningful outcomes of this national program to key stakeholders.  </w:t>
      </w:r>
    </w:p>
    <w:p w:rsidR="000E13A8" w:rsidRPr="0067717D" w:rsidRDefault="000E13A8" w:rsidP="0067717D">
      <w:pPr>
        <w:spacing w:after="0"/>
        <w:rPr>
          <w:rFonts w:ascii="Times New Roman" w:eastAsia="Times New Roman" w:hAnsi="Times New Roman" w:cs="Times New Roman"/>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A637D6"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3.</w:t>
      </w:r>
      <w:r w:rsidRPr="0067717D">
        <w:rPr>
          <w:rFonts w:ascii="Times New Roman" w:eastAsia="Times New Roman" w:hAnsi="Times New Roman" w:cs="Times New Roman"/>
          <w:b/>
          <w:bCs/>
          <w:sz w:val="24"/>
          <w:szCs w:val="24"/>
        </w:rPr>
        <w:tab/>
        <w:t>Use of Improved Information Technology and Burden Reduction</w:t>
      </w:r>
    </w:p>
    <w:p w:rsidR="00B12443" w:rsidRPr="0067717D" w:rsidRDefault="001D2605" w:rsidP="0067717D">
      <w:pPr>
        <w:spacing w:before="240" w:after="12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The proposed information </w:t>
      </w:r>
      <w:r w:rsidR="00D932E6" w:rsidRPr="0067717D">
        <w:rPr>
          <w:rFonts w:ascii="Times New Roman" w:eastAsia="Times New Roman" w:hAnsi="Times New Roman" w:cs="Times New Roman"/>
          <w:sz w:val="24"/>
          <w:szCs w:val="24"/>
        </w:rPr>
        <w:t>collection is</w:t>
      </w:r>
      <w:r w:rsidRPr="0067717D">
        <w:rPr>
          <w:rFonts w:ascii="Times New Roman" w:eastAsia="Times New Roman" w:hAnsi="Times New Roman" w:cs="Times New Roman"/>
          <w:sz w:val="24"/>
          <w:szCs w:val="24"/>
        </w:rPr>
        <w:t xml:space="preserve"> based on qualitative met</w:t>
      </w:r>
      <w:r w:rsidR="00ED6B1C" w:rsidRPr="0067717D">
        <w:rPr>
          <w:rFonts w:ascii="Times New Roman" w:eastAsia="Times New Roman" w:hAnsi="Times New Roman" w:cs="Times New Roman"/>
          <w:sz w:val="24"/>
          <w:szCs w:val="24"/>
        </w:rPr>
        <w:t xml:space="preserve">hods, primarily semi-structured </w:t>
      </w:r>
      <w:r w:rsidRPr="0067717D">
        <w:rPr>
          <w:rFonts w:ascii="Times New Roman" w:eastAsia="Times New Roman" w:hAnsi="Times New Roman" w:cs="Times New Roman"/>
          <w:sz w:val="24"/>
          <w:szCs w:val="24"/>
        </w:rPr>
        <w:t>individual interviews.  While several efforts are being made to reduce burden on respondents, electronic information collection methods hav</w:t>
      </w:r>
      <w:r w:rsidR="00BE64DC" w:rsidRPr="0067717D">
        <w:rPr>
          <w:rFonts w:ascii="Times New Roman" w:eastAsia="Times New Roman" w:hAnsi="Times New Roman" w:cs="Times New Roman"/>
          <w:sz w:val="24"/>
          <w:szCs w:val="24"/>
        </w:rPr>
        <w:t>e limited utility for</w:t>
      </w:r>
      <w:r w:rsidR="00994BE4" w:rsidRPr="0067717D">
        <w:rPr>
          <w:rFonts w:ascii="Times New Roman" w:eastAsia="Times New Roman" w:hAnsi="Times New Roman" w:cs="Times New Roman"/>
          <w:sz w:val="24"/>
          <w:szCs w:val="24"/>
        </w:rPr>
        <w:t xml:space="preserve"> this type </w:t>
      </w:r>
      <w:r w:rsidR="00D932E6" w:rsidRPr="0067717D">
        <w:rPr>
          <w:rFonts w:ascii="Times New Roman" w:eastAsia="Times New Roman" w:hAnsi="Times New Roman" w:cs="Times New Roman"/>
          <w:sz w:val="24"/>
          <w:szCs w:val="24"/>
        </w:rPr>
        <w:t>of qualitative inquiry</w:t>
      </w:r>
      <w:r w:rsidR="00ED6B1C" w:rsidRPr="0067717D">
        <w:rPr>
          <w:rFonts w:ascii="Times New Roman" w:eastAsia="Times New Roman" w:hAnsi="Times New Roman" w:cs="Times New Roman"/>
          <w:sz w:val="24"/>
          <w:szCs w:val="24"/>
        </w:rPr>
        <w:t>. I</w:t>
      </w:r>
      <w:r w:rsidRPr="0067717D">
        <w:rPr>
          <w:rFonts w:ascii="Times New Roman" w:eastAsia="Times New Roman" w:hAnsi="Times New Roman" w:cs="Times New Roman"/>
          <w:sz w:val="24"/>
          <w:szCs w:val="24"/>
        </w:rPr>
        <w:t>nterviews will be facilitated by</w:t>
      </w:r>
      <w:r w:rsidR="00994BE4" w:rsidRPr="0067717D">
        <w:rPr>
          <w:rFonts w:ascii="Times New Roman" w:eastAsia="Times New Roman" w:hAnsi="Times New Roman" w:cs="Times New Roman"/>
          <w:sz w:val="24"/>
          <w:szCs w:val="24"/>
        </w:rPr>
        <w:t xml:space="preserve"> an interview guide that </w:t>
      </w:r>
      <w:r w:rsidR="00BE64DC" w:rsidRPr="0067717D">
        <w:rPr>
          <w:rFonts w:ascii="Times New Roman" w:eastAsia="Times New Roman" w:hAnsi="Times New Roman" w:cs="Times New Roman"/>
          <w:sz w:val="24"/>
          <w:szCs w:val="24"/>
        </w:rPr>
        <w:t>is customized based upon the role of each participant</w:t>
      </w:r>
      <w:r w:rsidR="000436AD" w:rsidRPr="0067717D">
        <w:rPr>
          <w:rFonts w:ascii="Times New Roman" w:eastAsia="Times New Roman" w:hAnsi="Times New Roman" w:cs="Times New Roman"/>
          <w:sz w:val="24"/>
          <w:szCs w:val="24"/>
        </w:rPr>
        <w:t xml:space="preserve">.  To </w:t>
      </w:r>
      <w:r w:rsidR="00D932E6" w:rsidRPr="0067717D">
        <w:rPr>
          <w:rFonts w:ascii="Times New Roman" w:eastAsia="Times New Roman" w:hAnsi="Times New Roman" w:cs="Times New Roman"/>
          <w:sz w:val="24"/>
          <w:szCs w:val="24"/>
        </w:rPr>
        <w:t>expedite and</w:t>
      </w:r>
      <w:r w:rsidR="00994BE4" w:rsidRPr="0067717D">
        <w:rPr>
          <w:rFonts w:ascii="Times New Roman" w:eastAsia="Times New Roman" w:hAnsi="Times New Roman" w:cs="Times New Roman"/>
          <w:sz w:val="24"/>
          <w:szCs w:val="24"/>
        </w:rPr>
        <w:t xml:space="preserve"> streamline the </w:t>
      </w:r>
      <w:r w:rsidRPr="0067717D">
        <w:rPr>
          <w:rFonts w:ascii="Times New Roman" w:eastAsia="Times New Roman" w:hAnsi="Times New Roman" w:cs="Times New Roman"/>
          <w:sz w:val="24"/>
          <w:szCs w:val="24"/>
        </w:rPr>
        <w:lastRenderedPageBreak/>
        <w:t>interviews, CDC will prepare interviewers by summarizing information from existing, publicly available sources. For example, inform</w:t>
      </w:r>
      <w:r w:rsidR="00994BE4" w:rsidRPr="0067717D">
        <w:rPr>
          <w:rFonts w:ascii="Times New Roman" w:eastAsia="Times New Roman" w:hAnsi="Times New Roman" w:cs="Times New Roman"/>
          <w:sz w:val="24"/>
          <w:szCs w:val="24"/>
        </w:rPr>
        <w:t>ation from</w:t>
      </w:r>
      <w:r w:rsidR="00B12443" w:rsidRPr="0067717D">
        <w:rPr>
          <w:rFonts w:ascii="Times New Roman" w:eastAsia="Times New Roman" w:hAnsi="Times New Roman" w:cs="Times New Roman"/>
          <w:sz w:val="24"/>
          <w:szCs w:val="24"/>
        </w:rPr>
        <w:t xml:space="preserve"> the applicable</w:t>
      </w:r>
      <w:r w:rsidR="00994BE4" w:rsidRPr="0067717D">
        <w:rPr>
          <w:rFonts w:ascii="Times New Roman" w:eastAsia="Times New Roman" w:hAnsi="Times New Roman" w:cs="Times New Roman"/>
          <w:sz w:val="24"/>
          <w:szCs w:val="24"/>
        </w:rPr>
        <w:t xml:space="preserve"> </w:t>
      </w:r>
      <w:r w:rsidR="00D93E75" w:rsidRPr="0067717D">
        <w:rPr>
          <w:rFonts w:ascii="Times New Roman" w:eastAsia="Times New Roman" w:hAnsi="Times New Roman" w:cs="Times New Roman"/>
          <w:sz w:val="24"/>
          <w:szCs w:val="24"/>
        </w:rPr>
        <w:t xml:space="preserve">community action plan </w:t>
      </w:r>
      <w:r w:rsidR="00ED6B1C" w:rsidRPr="0067717D">
        <w:rPr>
          <w:rFonts w:ascii="Times New Roman" w:eastAsia="Times New Roman" w:hAnsi="Times New Roman" w:cs="Times New Roman"/>
          <w:sz w:val="24"/>
          <w:szCs w:val="24"/>
        </w:rPr>
        <w:t xml:space="preserve">will ensure that the </w:t>
      </w:r>
      <w:r w:rsidR="00D932E6" w:rsidRPr="0067717D">
        <w:rPr>
          <w:rFonts w:ascii="Times New Roman" w:eastAsia="Times New Roman" w:hAnsi="Times New Roman" w:cs="Times New Roman"/>
          <w:sz w:val="24"/>
          <w:szCs w:val="24"/>
        </w:rPr>
        <w:t>interviewer is</w:t>
      </w:r>
      <w:r w:rsidR="00ED6B1C" w:rsidRPr="0067717D">
        <w:rPr>
          <w:rFonts w:ascii="Times New Roman" w:eastAsia="Times New Roman" w:hAnsi="Times New Roman" w:cs="Times New Roman"/>
          <w:sz w:val="24"/>
          <w:szCs w:val="24"/>
        </w:rPr>
        <w:t xml:space="preserve"> familiar </w:t>
      </w:r>
      <w:r w:rsidRPr="0067717D">
        <w:rPr>
          <w:rFonts w:ascii="Times New Roman" w:eastAsia="Times New Roman" w:hAnsi="Times New Roman" w:cs="Times New Roman"/>
          <w:sz w:val="24"/>
          <w:szCs w:val="24"/>
        </w:rPr>
        <w:t>with the specific activities of each site in advance of the interviews.</w:t>
      </w:r>
      <w:r w:rsidR="00ED6B1C"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Only the minimum information necessary for the purposes of this project will be collected.</w:t>
      </w:r>
    </w:p>
    <w:p w:rsidR="00ED6B1C" w:rsidRPr="0067717D" w:rsidRDefault="00ED6B1C" w:rsidP="0067717D">
      <w:pPr>
        <w:spacing w:after="0"/>
        <w:rPr>
          <w:rFonts w:ascii="Times New Roman" w:eastAsia="Times New Roman" w:hAnsi="Times New Roman" w:cs="Times New Roman"/>
          <w:sz w:val="24"/>
          <w:szCs w:val="24"/>
        </w:rPr>
      </w:pPr>
    </w:p>
    <w:p w:rsidR="00B5643B" w:rsidRPr="0067717D" w:rsidRDefault="00B5643B" w:rsidP="0067717D">
      <w:pPr>
        <w:spacing w:before="240" w:after="120"/>
        <w:ind w:left="720" w:hanging="720"/>
        <w:jc w:val="both"/>
        <w:rPr>
          <w:rFonts w:ascii="Times New Roman" w:eastAsia="Times New Roman" w:hAnsi="Times New Roman" w:cs="Times New Roman"/>
          <w:sz w:val="24"/>
          <w:szCs w:val="24"/>
        </w:rPr>
      </w:pPr>
      <w:r w:rsidRPr="0067717D">
        <w:rPr>
          <w:rFonts w:ascii="Times New Roman" w:eastAsia="Times New Roman" w:hAnsi="Times New Roman" w:cs="Times New Roman"/>
          <w:b/>
          <w:bCs/>
          <w:sz w:val="24"/>
          <w:szCs w:val="24"/>
        </w:rPr>
        <w:t>A</w:t>
      </w:r>
      <w:r w:rsidR="00A637D6"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4</w:t>
      </w:r>
      <w:r w:rsidRPr="0067717D">
        <w:rPr>
          <w:rFonts w:ascii="Times New Roman" w:eastAsia="Times New Roman" w:hAnsi="Times New Roman" w:cs="Times New Roman"/>
          <w:b/>
          <w:bCs/>
          <w:sz w:val="24"/>
          <w:szCs w:val="24"/>
        </w:rPr>
        <w:tab/>
        <w:t>Efforts to Identify Duplication and Use of Similar Information</w:t>
      </w:r>
    </w:p>
    <w:p w:rsidR="00B12443"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There are no similar data available that meet the n</w:t>
      </w:r>
      <w:r w:rsidR="006E1342" w:rsidRPr="0067717D">
        <w:rPr>
          <w:rFonts w:ascii="Times New Roman" w:eastAsia="Times New Roman" w:hAnsi="Times New Roman" w:cs="Times New Roman"/>
          <w:sz w:val="24"/>
          <w:szCs w:val="24"/>
        </w:rPr>
        <w:t>eeds of this proposed assessmen</w:t>
      </w:r>
      <w:r w:rsidR="00F93388" w:rsidRPr="0067717D">
        <w:rPr>
          <w:rFonts w:ascii="Times New Roman" w:eastAsia="Times New Roman" w:hAnsi="Times New Roman" w:cs="Times New Roman"/>
          <w:sz w:val="24"/>
          <w:szCs w:val="24"/>
        </w:rPr>
        <w:t>t</w:t>
      </w:r>
      <w:r w:rsidR="006E1342"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 xml:space="preserve">This is the first time that </w:t>
      </w:r>
      <w:r w:rsidR="006F6D17" w:rsidRPr="0067717D">
        <w:rPr>
          <w:rFonts w:ascii="Times New Roman" w:eastAsia="Times New Roman" w:hAnsi="Times New Roman" w:cs="Times New Roman"/>
          <w:sz w:val="24"/>
          <w:szCs w:val="24"/>
        </w:rPr>
        <w:t>information</w:t>
      </w:r>
      <w:r w:rsidRPr="0067717D">
        <w:rPr>
          <w:rFonts w:ascii="Times New Roman" w:eastAsia="Times New Roman" w:hAnsi="Times New Roman" w:cs="Times New Roman"/>
          <w:sz w:val="24"/>
          <w:szCs w:val="24"/>
        </w:rPr>
        <w:t xml:space="preserve"> will be collected on </w:t>
      </w:r>
      <w:r w:rsidR="00834FD2">
        <w:rPr>
          <w:rFonts w:ascii="Times New Roman" w:eastAsia="Times New Roman" w:hAnsi="Times New Roman" w:cs="Times New Roman"/>
          <w:sz w:val="24"/>
          <w:szCs w:val="24"/>
        </w:rPr>
        <w:t xml:space="preserve">facilitators and barriers relevant to the </w:t>
      </w:r>
      <w:r w:rsidR="002858F2" w:rsidRPr="0067717D">
        <w:rPr>
          <w:rFonts w:ascii="Times New Roman" w:eastAsia="Times New Roman" w:hAnsi="Times New Roman" w:cs="Times New Roman"/>
          <w:sz w:val="24"/>
          <w:szCs w:val="24"/>
        </w:rPr>
        <w:t>activities implemented</w:t>
      </w:r>
      <w:r w:rsidRPr="0067717D">
        <w:rPr>
          <w:rFonts w:ascii="Times New Roman" w:eastAsia="Times New Roman" w:hAnsi="Times New Roman" w:cs="Times New Roman"/>
          <w:sz w:val="24"/>
          <w:szCs w:val="24"/>
        </w:rPr>
        <w:t xml:space="preserve"> </w:t>
      </w:r>
      <w:r w:rsidR="002858F2" w:rsidRPr="0067717D">
        <w:rPr>
          <w:rFonts w:ascii="Times New Roman" w:eastAsia="Times New Roman" w:hAnsi="Times New Roman" w:cs="Times New Roman"/>
          <w:sz w:val="24"/>
          <w:szCs w:val="24"/>
        </w:rPr>
        <w:t xml:space="preserve">by the </w:t>
      </w:r>
      <w:r w:rsidRPr="0067717D">
        <w:rPr>
          <w:rFonts w:ascii="Times New Roman" w:eastAsia="Times New Roman" w:hAnsi="Times New Roman" w:cs="Times New Roman"/>
          <w:sz w:val="24"/>
          <w:szCs w:val="24"/>
        </w:rPr>
        <w:t>six</w:t>
      </w:r>
      <w:r w:rsidR="006E1342" w:rsidRPr="0067717D">
        <w:rPr>
          <w:rFonts w:ascii="Times New Roman" w:eastAsia="Times New Roman" w:hAnsi="Times New Roman" w:cs="Times New Roman"/>
          <w:sz w:val="24"/>
          <w:szCs w:val="24"/>
        </w:rPr>
        <w:t xml:space="preserve"> VP grantees and their community partners</w:t>
      </w:r>
      <w:r w:rsidRPr="0067717D">
        <w:rPr>
          <w:rFonts w:ascii="Times New Roman" w:eastAsia="Times New Roman" w:hAnsi="Times New Roman" w:cs="Times New Roman"/>
          <w:sz w:val="24"/>
          <w:szCs w:val="24"/>
        </w:rPr>
        <w:t>. The proposed information collection does not duplicate any information currently being</w:t>
      </w:r>
      <w:r w:rsidR="00A637D6" w:rsidRPr="0067717D">
        <w:rPr>
          <w:rFonts w:ascii="Times New Roman" w:eastAsia="Times New Roman" w:hAnsi="Times New Roman" w:cs="Times New Roman"/>
          <w:sz w:val="24"/>
          <w:szCs w:val="24"/>
        </w:rPr>
        <w:t xml:space="preserve"> collected.</w:t>
      </w: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 </w:t>
      </w:r>
    </w:p>
    <w:p w:rsidR="00B5643B" w:rsidRPr="0067717D" w:rsidRDefault="00B5643B" w:rsidP="0067717D">
      <w:pPr>
        <w:keepNext/>
        <w:keepLines/>
        <w:spacing w:before="240" w:after="1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F21BA9"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5</w:t>
      </w:r>
      <w:r w:rsidRPr="0067717D">
        <w:rPr>
          <w:rFonts w:ascii="Times New Roman" w:eastAsia="Times New Roman" w:hAnsi="Times New Roman" w:cs="Times New Roman"/>
          <w:b/>
          <w:bCs/>
          <w:sz w:val="24"/>
          <w:szCs w:val="24"/>
        </w:rPr>
        <w:tab/>
        <w:t>Impact on Small Businesses or Other Entities</w:t>
      </w:r>
    </w:p>
    <w:p w:rsidR="00B5643B" w:rsidRPr="0067717D" w:rsidRDefault="006A4E37" w:rsidP="0067717D">
      <w:pPr>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 primary respondents</w:t>
      </w:r>
      <w:r w:rsidR="00033AC2" w:rsidRPr="0067717D">
        <w:rPr>
          <w:rFonts w:ascii="Times New Roman" w:eastAsia="Times New Roman" w:hAnsi="Times New Roman" w:cs="Times New Roman"/>
          <w:sz w:val="24"/>
          <w:szCs w:val="24"/>
        </w:rPr>
        <w:t xml:space="preserve"> for the VP program interviews </w:t>
      </w:r>
      <w:r w:rsidRPr="0067717D">
        <w:rPr>
          <w:rFonts w:ascii="Times New Roman" w:eastAsia="Times New Roman" w:hAnsi="Times New Roman" w:cs="Times New Roman"/>
          <w:sz w:val="24"/>
          <w:szCs w:val="24"/>
        </w:rPr>
        <w:t>are grantee organization staff</w:t>
      </w:r>
      <w:r w:rsidR="00D932E6" w:rsidRPr="0067717D">
        <w:rPr>
          <w:rFonts w:ascii="Times New Roman" w:eastAsia="Times New Roman" w:hAnsi="Times New Roman" w:cs="Times New Roman"/>
          <w:sz w:val="24"/>
          <w:szCs w:val="24"/>
        </w:rPr>
        <w:t>, representatives</w:t>
      </w:r>
      <w:r w:rsidR="005C6CCB" w:rsidRPr="0067717D">
        <w:rPr>
          <w:rFonts w:ascii="Times New Roman" w:eastAsia="Times New Roman" w:hAnsi="Times New Roman" w:cs="Times New Roman"/>
          <w:sz w:val="24"/>
          <w:szCs w:val="24"/>
        </w:rPr>
        <w:t xml:space="preserve"> </w:t>
      </w:r>
      <w:r w:rsidR="00D932E6" w:rsidRPr="0067717D">
        <w:rPr>
          <w:rFonts w:ascii="Times New Roman" w:eastAsia="Times New Roman" w:hAnsi="Times New Roman" w:cs="Times New Roman"/>
          <w:sz w:val="24"/>
          <w:szCs w:val="24"/>
        </w:rPr>
        <w:t>of community agencies</w:t>
      </w:r>
      <w:r w:rsidRPr="0067717D">
        <w:rPr>
          <w:rFonts w:ascii="Times New Roman" w:eastAsia="Times New Roman" w:hAnsi="Times New Roman" w:cs="Times New Roman"/>
          <w:sz w:val="24"/>
          <w:szCs w:val="24"/>
        </w:rPr>
        <w:t xml:space="preserve"> and coalition members. Participation in the interviews is voluntary and does not i</w:t>
      </w:r>
      <w:r w:rsidR="006F6D17" w:rsidRPr="0067717D">
        <w:rPr>
          <w:rFonts w:ascii="Times New Roman" w:eastAsia="Times New Roman" w:hAnsi="Times New Roman" w:cs="Times New Roman"/>
          <w:sz w:val="24"/>
          <w:szCs w:val="24"/>
        </w:rPr>
        <w:t>mpose</w:t>
      </w:r>
      <w:r w:rsidR="000436AD" w:rsidRPr="0067717D">
        <w:rPr>
          <w:rFonts w:ascii="Times New Roman" w:eastAsia="Times New Roman" w:hAnsi="Times New Roman" w:cs="Times New Roman"/>
          <w:sz w:val="24"/>
          <w:szCs w:val="24"/>
        </w:rPr>
        <w:t xml:space="preserve"> a </w:t>
      </w:r>
      <w:r w:rsidR="006F6D17" w:rsidRPr="0067717D">
        <w:rPr>
          <w:rFonts w:ascii="Times New Roman" w:eastAsia="Times New Roman" w:hAnsi="Times New Roman" w:cs="Times New Roman"/>
          <w:sz w:val="24"/>
          <w:szCs w:val="24"/>
        </w:rPr>
        <w:t xml:space="preserve">data collection or </w:t>
      </w:r>
      <w:r w:rsidR="000436AD" w:rsidRPr="0067717D">
        <w:rPr>
          <w:rFonts w:ascii="Times New Roman" w:eastAsia="Times New Roman" w:hAnsi="Times New Roman" w:cs="Times New Roman"/>
          <w:sz w:val="24"/>
          <w:szCs w:val="24"/>
        </w:rPr>
        <w:t>record-keeping requirement</w:t>
      </w:r>
      <w:r w:rsidR="006F6D17" w:rsidRPr="0067717D">
        <w:rPr>
          <w:rFonts w:ascii="Times New Roman" w:eastAsia="Times New Roman" w:hAnsi="Times New Roman" w:cs="Times New Roman"/>
          <w:sz w:val="24"/>
          <w:szCs w:val="24"/>
        </w:rPr>
        <w:t xml:space="preserve"> for small business</w:t>
      </w:r>
      <w:r w:rsidR="000436AD" w:rsidRPr="0067717D">
        <w:rPr>
          <w:rFonts w:ascii="Times New Roman" w:eastAsia="Times New Roman" w:hAnsi="Times New Roman" w:cs="Times New Roman"/>
          <w:sz w:val="24"/>
          <w:szCs w:val="24"/>
        </w:rPr>
        <w:t>.</w:t>
      </w:r>
    </w:p>
    <w:p w:rsidR="00B12443" w:rsidRPr="0067717D" w:rsidRDefault="00B12443" w:rsidP="0067717D">
      <w:pPr>
        <w:rPr>
          <w:rFonts w:ascii="Times New Roman" w:eastAsia="Times New Roman" w:hAnsi="Times New Roman" w:cs="Times New Roman"/>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F21BA9"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6</w:t>
      </w:r>
      <w:r w:rsidRPr="0067717D">
        <w:rPr>
          <w:rFonts w:ascii="Times New Roman" w:eastAsia="Times New Roman" w:hAnsi="Times New Roman" w:cs="Times New Roman"/>
          <w:b/>
          <w:bCs/>
          <w:sz w:val="24"/>
          <w:szCs w:val="24"/>
        </w:rPr>
        <w:tab/>
        <w:t>Consequences of Collecting the Information Less Frequently</w:t>
      </w:r>
    </w:p>
    <w:p w:rsidR="00033AC2" w:rsidRPr="0067717D" w:rsidRDefault="00033AC2"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This information collection is critical </w:t>
      </w:r>
      <w:r w:rsidR="000436AD" w:rsidRPr="0067717D">
        <w:rPr>
          <w:rFonts w:ascii="Times New Roman" w:eastAsia="Times New Roman" w:hAnsi="Times New Roman" w:cs="Times New Roman"/>
          <w:sz w:val="24"/>
          <w:szCs w:val="24"/>
        </w:rPr>
        <w:t xml:space="preserve">to the overall assessment of </w:t>
      </w:r>
      <w:r w:rsidR="006F6D17" w:rsidRPr="0067717D">
        <w:rPr>
          <w:rFonts w:ascii="Times New Roman" w:eastAsia="Times New Roman" w:hAnsi="Times New Roman" w:cs="Times New Roman"/>
          <w:sz w:val="24"/>
          <w:szCs w:val="24"/>
        </w:rPr>
        <w:t xml:space="preserve">the </w:t>
      </w:r>
      <w:r w:rsidR="000436AD" w:rsidRPr="0067717D">
        <w:rPr>
          <w:rFonts w:ascii="Times New Roman" w:eastAsia="Times New Roman" w:hAnsi="Times New Roman" w:cs="Times New Roman"/>
          <w:sz w:val="24"/>
          <w:szCs w:val="24"/>
        </w:rPr>
        <w:t xml:space="preserve">VP </w:t>
      </w:r>
      <w:r w:rsidRPr="0067717D">
        <w:rPr>
          <w:rFonts w:ascii="Times New Roman" w:eastAsia="Times New Roman" w:hAnsi="Times New Roman" w:cs="Times New Roman"/>
          <w:sz w:val="24"/>
          <w:szCs w:val="24"/>
        </w:rPr>
        <w:t>initiative and essential for future program planning.  Without this information collection, CDC will not be able to conduct an adequate assess</w:t>
      </w:r>
      <w:r w:rsidR="000436AD" w:rsidRPr="0067717D">
        <w:rPr>
          <w:rFonts w:ascii="Times New Roman" w:eastAsia="Times New Roman" w:hAnsi="Times New Roman" w:cs="Times New Roman"/>
          <w:sz w:val="24"/>
          <w:szCs w:val="24"/>
        </w:rPr>
        <w:t>ment of the program</w:t>
      </w:r>
      <w:r w:rsidR="006F6D17" w:rsidRPr="0067717D">
        <w:rPr>
          <w:rFonts w:ascii="Times New Roman" w:eastAsia="Times New Roman" w:hAnsi="Times New Roman" w:cs="Times New Roman"/>
          <w:sz w:val="24"/>
          <w:szCs w:val="24"/>
        </w:rPr>
        <w:t>’</w:t>
      </w:r>
      <w:r w:rsidR="000436AD" w:rsidRPr="0067717D">
        <w:rPr>
          <w:rFonts w:ascii="Times New Roman" w:eastAsia="Times New Roman" w:hAnsi="Times New Roman" w:cs="Times New Roman"/>
          <w:sz w:val="24"/>
          <w:szCs w:val="24"/>
        </w:rPr>
        <w:t>s function</w:t>
      </w:r>
      <w:r w:rsidRPr="0067717D">
        <w:rPr>
          <w:rFonts w:ascii="Times New Roman" w:eastAsia="Times New Roman" w:hAnsi="Times New Roman" w:cs="Times New Roman"/>
          <w:sz w:val="24"/>
          <w:szCs w:val="24"/>
        </w:rPr>
        <w:t>, identify and understand factors that affect the implementation process, assess effici</w:t>
      </w:r>
      <w:r w:rsidR="001220A1" w:rsidRPr="0067717D">
        <w:rPr>
          <w:rFonts w:ascii="Times New Roman" w:eastAsia="Times New Roman" w:hAnsi="Times New Roman" w:cs="Times New Roman"/>
          <w:sz w:val="24"/>
          <w:szCs w:val="24"/>
        </w:rPr>
        <w:t xml:space="preserve">encies for different </w:t>
      </w:r>
      <w:r w:rsidRPr="0067717D">
        <w:rPr>
          <w:rFonts w:ascii="Times New Roman" w:eastAsia="Times New Roman" w:hAnsi="Times New Roman" w:cs="Times New Roman"/>
          <w:sz w:val="24"/>
          <w:szCs w:val="24"/>
        </w:rPr>
        <w:t xml:space="preserve"> strategies, or identify implica</w:t>
      </w:r>
      <w:r w:rsidR="001220A1" w:rsidRPr="0067717D">
        <w:rPr>
          <w:rFonts w:ascii="Times New Roman" w:eastAsia="Times New Roman" w:hAnsi="Times New Roman" w:cs="Times New Roman"/>
          <w:sz w:val="24"/>
          <w:szCs w:val="24"/>
        </w:rPr>
        <w:t xml:space="preserve">tions of targeting vulnerable </w:t>
      </w:r>
      <w:r w:rsidRPr="0067717D">
        <w:rPr>
          <w:rFonts w:ascii="Times New Roman" w:eastAsia="Times New Roman" w:hAnsi="Times New Roman" w:cs="Times New Roman"/>
          <w:sz w:val="24"/>
          <w:szCs w:val="24"/>
        </w:rPr>
        <w:t>populations.</w:t>
      </w:r>
    </w:p>
    <w:p w:rsidR="00033AC2" w:rsidRPr="0067717D" w:rsidRDefault="00033AC2" w:rsidP="0067717D">
      <w:pPr>
        <w:spacing w:after="0"/>
        <w:rPr>
          <w:rFonts w:ascii="Times New Roman" w:eastAsia="Times New Roman" w:hAnsi="Times New Roman" w:cs="Times New Roman"/>
          <w:sz w:val="24"/>
          <w:szCs w:val="24"/>
        </w:rPr>
      </w:pPr>
    </w:p>
    <w:p w:rsidR="00B5643B" w:rsidRPr="0067717D" w:rsidRDefault="006F6D17"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 proposed information collection will</w:t>
      </w:r>
      <w:r w:rsidR="00B5643B" w:rsidRPr="0067717D">
        <w:rPr>
          <w:rFonts w:ascii="Times New Roman" w:eastAsia="Times New Roman" w:hAnsi="Times New Roman" w:cs="Times New Roman"/>
          <w:sz w:val="24"/>
          <w:szCs w:val="24"/>
        </w:rPr>
        <w:t xml:space="preserve"> allow CDC to effectively develop and provide technical assistance for</w:t>
      </w:r>
      <w:r w:rsidR="006E1342" w:rsidRPr="0067717D">
        <w:rPr>
          <w:rFonts w:ascii="Times New Roman" w:eastAsia="Times New Roman" w:hAnsi="Times New Roman" w:cs="Times New Roman"/>
          <w:sz w:val="24"/>
          <w:szCs w:val="24"/>
        </w:rPr>
        <w:t xml:space="preserve"> work being conducted in relationship to vulnerable populations at the state, national and community levels</w:t>
      </w:r>
      <w:r w:rsidR="00B5643B" w:rsidRPr="0067717D">
        <w:rPr>
          <w:rFonts w:ascii="Times New Roman" w:eastAsia="Times New Roman" w:hAnsi="Times New Roman" w:cs="Times New Roman"/>
          <w:sz w:val="24"/>
          <w:szCs w:val="24"/>
        </w:rPr>
        <w:t xml:space="preserve">. Consequences of not collecting the information would include an inability for CDC to describe </w:t>
      </w:r>
      <w:r w:rsidR="006E1342" w:rsidRPr="0067717D">
        <w:rPr>
          <w:rFonts w:ascii="Times New Roman" w:eastAsia="Times New Roman" w:hAnsi="Times New Roman" w:cs="Times New Roman"/>
          <w:sz w:val="24"/>
          <w:szCs w:val="24"/>
        </w:rPr>
        <w:t xml:space="preserve">VP </w:t>
      </w:r>
      <w:r w:rsidR="00B5643B" w:rsidRPr="0067717D">
        <w:rPr>
          <w:rFonts w:ascii="Times New Roman" w:eastAsia="Times New Roman" w:hAnsi="Times New Roman" w:cs="Times New Roman"/>
          <w:sz w:val="24"/>
          <w:szCs w:val="24"/>
        </w:rPr>
        <w:t>program im</w:t>
      </w:r>
      <w:r w:rsidR="00834FD2">
        <w:rPr>
          <w:rFonts w:ascii="Times New Roman" w:eastAsia="Times New Roman" w:hAnsi="Times New Roman" w:cs="Times New Roman"/>
          <w:sz w:val="24"/>
          <w:szCs w:val="24"/>
        </w:rPr>
        <w:t>plementation</w:t>
      </w:r>
      <w:r w:rsidR="00B5643B" w:rsidRPr="0067717D">
        <w:rPr>
          <w:rFonts w:ascii="Times New Roman" w:eastAsia="Times New Roman" w:hAnsi="Times New Roman" w:cs="Times New Roman"/>
          <w:sz w:val="24"/>
          <w:szCs w:val="24"/>
        </w:rPr>
        <w:t xml:space="preserve">, decreased ability to </w:t>
      </w:r>
      <w:r w:rsidR="006E1342" w:rsidRPr="0067717D">
        <w:rPr>
          <w:rFonts w:ascii="Times New Roman" w:eastAsia="Times New Roman" w:hAnsi="Times New Roman" w:cs="Times New Roman"/>
          <w:sz w:val="24"/>
          <w:szCs w:val="24"/>
        </w:rPr>
        <w:t>disseminate information on VP</w:t>
      </w:r>
      <w:r w:rsidR="00B5643B" w:rsidRPr="0067717D">
        <w:rPr>
          <w:rFonts w:ascii="Times New Roman" w:eastAsia="Times New Roman" w:hAnsi="Times New Roman" w:cs="Times New Roman"/>
          <w:sz w:val="24"/>
          <w:szCs w:val="24"/>
        </w:rPr>
        <w:t xml:space="preserve"> efforts </w:t>
      </w:r>
      <w:r w:rsidR="006E1342" w:rsidRPr="0067717D">
        <w:rPr>
          <w:rFonts w:ascii="Times New Roman" w:eastAsia="Times New Roman" w:hAnsi="Times New Roman" w:cs="Times New Roman"/>
          <w:sz w:val="24"/>
          <w:szCs w:val="24"/>
        </w:rPr>
        <w:t>that effectively decrease diabetes</w:t>
      </w:r>
      <w:r w:rsidR="00B5643B" w:rsidRPr="0067717D">
        <w:rPr>
          <w:rFonts w:ascii="Times New Roman" w:eastAsia="Times New Roman" w:hAnsi="Times New Roman" w:cs="Times New Roman"/>
          <w:sz w:val="24"/>
          <w:szCs w:val="24"/>
        </w:rPr>
        <w:t xml:space="preserve"> burden, inability to b</w:t>
      </w:r>
      <w:r w:rsidR="006E1342" w:rsidRPr="0067717D">
        <w:rPr>
          <w:rFonts w:ascii="Times New Roman" w:eastAsia="Times New Roman" w:hAnsi="Times New Roman" w:cs="Times New Roman"/>
          <w:sz w:val="24"/>
          <w:szCs w:val="24"/>
        </w:rPr>
        <w:t>uild on the success of the VP</w:t>
      </w:r>
      <w:r w:rsidR="00B5643B" w:rsidRPr="0067717D">
        <w:rPr>
          <w:rFonts w:ascii="Times New Roman" w:eastAsia="Times New Roman" w:hAnsi="Times New Roman" w:cs="Times New Roman"/>
          <w:sz w:val="24"/>
          <w:szCs w:val="24"/>
        </w:rPr>
        <w:t xml:space="preserve"> program, or inability to apply program knowledge to program improvements.  In sum, not collecting the information would hinder CDC’s efforts to aid </w:t>
      </w:r>
      <w:r w:rsidR="006E1342" w:rsidRPr="0067717D">
        <w:rPr>
          <w:rFonts w:ascii="Times New Roman" w:eastAsia="Times New Roman" w:hAnsi="Times New Roman" w:cs="Times New Roman"/>
          <w:sz w:val="24"/>
          <w:szCs w:val="24"/>
        </w:rPr>
        <w:t>state</w:t>
      </w:r>
      <w:r w:rsidR="00D06FAE" w:rsidRPr="0067717D">
        <w:rPr>
          <w:rFonts w:ascii="Times New Roman" w:eastAsia="Times New Roman" w:hAnsi="Times New Roman" w:cs="Times New Roman"/>
          <w:sz w:val="24"/>
          <w:szCs w:val="24"/>
        </w:rPr>
        <w:t xml:space="preserve"> diabetes</w:t>
      </w:r>
      <w:r w:rsidR="006E1342" w:rsidRPr="0067717D">
        <w:rPr>
          <w:rFonts w:ascii="Times New Roman" w:eastAsia="Times New Roman" w:hAnsi="Times New Roman" w:cs="Times New Roman"/>
          <w:sz w:val="24"/>
          <w:szCs w:val="24"/>
        </w:rPr>
        <w:t xml:space="preserve"> and community</w:t>
      </w:r>
      <w:r w:rsidR="00D06FAE" w:rsidRPr="0067717D">
        <w:rPr>
          <w:rFonts w:ascii="Times New Roman" w:eastAsia="Times New Roman" w:hAnsi="Times New Roman" w:cs="Times New Roman"/>
          <w:sz w:val="24"/>
          <w:szCs w:val="24"/>
        </w:rPr>
        <w:t xml:space="preserve">-based </w:t>
      </w:r>
      <w:r w:rsidR="006E1342" w:rsidRPr="0067717D">
        <w:rPr>
          <w:rFonts w:ascii="Times New Roman" w:eastAsia="Times New Roman" w:hAnsi="Times New Roman" w:cs="Times New Roman"/>
          <w:sz w:val="24"/>
          <w:szCs w:val="24"/>
        </w:rPr>
        <w:t xml:space="preserve">programs </w:t>
      </w:r>
      <w:r w:rsidR="00B5643B" w:rsidRPr="0067717D">
        <w:rPr>
          <w:rFonts w:ascii="Times New Roman" w:eastAsia="Times New Roman" w:hAnsi="Times New Roman" w:cs="Times New Roman"/>
          <w:sz w:val="24"/>
          <w:szCs w:val="24"/>
        </w:rPr>
        <w:t xml:space="preserve">in </w:t>
      </w:r>
      <w:r w:rsidR="00D5077D" w:rsidRPr="0067717D">
        <w:rPr>
          <w:rFonts w:ascii="Times New Roman" w:eastAsia="Times New Roman" w:hAnsi="Times New Roman" w:cs="Times New Roman"/>
          <w:sz w:val="24"/>
          <w:szCs w:val="24"/>
        </w:rPr>
        <w:t xml:space="preserve">effective </w:t>
      </w:r>
      <w:r w:rsidR="00D06FAE" w:rsidRPr="0067717D">
        <w:rPr>
          <w:rFonts w:ascii="Times New Roman" w:eastAsia="Times New Roman" w:hAnsi="Times New Roman" w:cs="Times New Roman"/>
          <w:sz w:val="24"/>
          <w:szCs w:val="24"/>
        </w:rPr>
        <w:t xml:space="preserve">delivery and </w:t>
      </w:r>
      <w:r w:rsidR="00B5643B" w:rsidRPr="0067717D">
        <w:rPr>
          <w:rFonts w:ascii="Times New Roman" w:eastAsia="Times New Roman" w:hAnsi="Times New Roman" w:cs="Times New Roman"/>
          <w:sz w:val="24"/>
          <w:szCs w:val="24"/>
        </w:rPr>
        <w:t>implementation</w:t>
      </w:r>
      <w:r w:rsidR="00D06FAE" w:rsidRPr="0067717D">
        <w:rPr>
          <w:rFonts w:ascii="Times New Roman" w:eastAsia="Times New Roman" w:hAnsi="Times New Roman" w:cs="Times New Roman"/>
          <w:sz w:val="24"/>
          <w:szCs w:val="24"/>
        </w:rPr>
        <w:t xml:space="preserve"> of diabetes activities in vulnerable communities</w:t>
      </w:r>
      <w:r w:rsidR="00B5643B" w:rsidRPr="0067717D">
        <w:rPr>
          <w:rFonts w:ascii="Times New Roman" w:eastAsia="Times New Roman" w:hAnsi="Times New Roman" w:cs="Times New Roman"/>
          <w:sz w:val="24"/>
          <w:szCs w:val="24"/>
        </w:rPr>
        <w:t xml:space="preserve">. </w:t>
      </w:r>
      <w:r w:rsidR="001220A1" w:rsidRPr="0067717D">
        <w:rPr>
          <w:rFonts w:ascii="Times New Roman" w:eastAsia="Times New Roman" w:hAnsi="Times New Roman" w:cs="Times New Roman"/>
          <w:sz w:val="24"/>
          <w:szCs w:val="24"/>
        </w:rPr>
        <w:t xml:space="preserve">The </w:t>
      </w:r>
      <w:r w:rsidR="00457826" w:rsidRPr="0067717D">
        <w:rPr>
          <w:rFonts w:ascii="Times New Roman" w:eastAsia="Times New Roman" w:hAnsi="Times New Roman" w:cs="Times New Roman"/>
          <w:sz w:val="24"/>
          <w:szCs w:val="24"/>
        </w:rPr>
        <w:t>semi</w:t>
      </w:r>
      <w:r w:rsidR="001220A1" w:rsidRPr="0067717D">
        <w:rPr>
          <w:rFonts w:ascii="Times New Roman" w:eastAsia="Times New Roman" w:hAnsi="Times New Roman" w:cs="Times New Roman"/>
          <w:sz w:val="24"/>
          <w:szCs w:val="24"/>
        </w:rPr>
        <w:t>-</w:t>
      </w:r>
      <w:r w:rsidR="00457826" w:rsidRPr="0067717D">
        <w:rPr>
          <w:rFonts w:ascii="Times New Roman" w:eastAsia="Times New Roman" w:hAnsi="Times New Roman" w:cs="Times New Roman"/>
          <w:sz w:val="24"/>
          <w:szCs w:val="24"/>
        </w:rPr>
        <w:t xml:space="preserve">structured </w:t>
      </w:r>
      <w:r w:rsidR="001220A1" w:rsidRPr="0067717D">
        <w:rPr>
          <w:rFonts w:ascii="Times New Roman" w:eastAsia="Times New Roman" w:hAnsi="Times New Roman" w:cs="Times New Roman"/>
          <w:sz w:val="24"/>
          <w:szCs w:val="24"/>
        </w:rPr>
        <w:t xml:space="preserve">interviews will </w:t>
      </w:r>
      <w:r w:rsidR="00664EA7" w:rsidRPr="0067717D">
        <w:rPr>
          <w:rFonts w:ascii="Times New Roman" w:eastAsia="Times New Roman" w:hAnsi="Times New Roman" w:cs="Times New Roman"/>
          <w:sz w:val="24"/>
          <w:szCs w:val="24"/>
        </w:rPr>
        <w:t xml:space="preserve">be </w:t>
      </w:r>
      <w:r w:rsidR="001220A1" w:rsidRPr="0067717D">
        <w:rPr>
          <w:rFonts w:ascii="Times New Roman" w:eastAsia="Times New Roman" w:hAnsi="Times New Roman" w:cs="Times New Roman"/>
          <w:sz w:val="24"/>
          <w:szCs w:val="24"/>
        </w:rPr>
        <w:t xml:space="preserve">conducted at </w:t>
      </w:r>
      <w:r w:rsidR="000436AD" w:rsidRPr="0067717D">
        <w:rPr>
          <w:rFonts w:ascii="Times New Roman" w:eastAsia="Times New Roman" w:hAnsi="Times New Roman" w:cs="Times New Roman"/>
          <w:sz w:val="24"/>
          <w:szCs w:val="24"/>
        </w:rPr>
        <w:t>one point in time over a period</w:t>
      </w:r>
      <w:r w:rsidR="001220A1" w:rsidRPr="0067717D">
        <w:rPr>
          <w:rFonts w:ascii="Times New Roman" w:eastAsia="Times New Roman" w:hAnsi="Times New Roman" w:cs="Times New Roman"/>
          <w:sz w:val="24"/>
          <w:szCs w:val="24"/>
        </w:rPr>
        <w:t xml:space="preserve"> of 2 months.</w:t>
      </w:r>
    </w:p>
    <w:p w:rsidR="006F6D17" w:rsidRPr="0067717D" w:rsidRDefault="006F6D17" w:rsidP="0067717D">
      <w:pPr>
        <w:spacing w:after="0"/>
        <w:rPr>
          <w:rFonts w:ascii="Times New Roman" w:eastAsia="Times New Roman" w:hAnsi="Times New Roman" w:cs="Times New Roman"/>
          <w:sz w:val="24"/>
          <w:szCs w:val="24"/>
        </w:rPr>
      </w:pP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There are no legal obstacles to reducing the burden.</w:t>
      </w:r>
    </w:p>
    <w:p w:rsidR="00033AC2" w:rsidRPr="0067717D" w:rsidRDefault="00033AC2" w:rsidP="0067717D">
      <w:pPr>
        <w:spacing w:after="0"/>
        <w:rPr>
          <w:rFonts w:ascii="Times New Roman" w:eastAsia="Times New Roman" w:hAnsi="Times New Roman" w:cs="Times New Roman"/>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F21BA9"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7</w:t>
      </w:r>
      <w:r w:rsidRPr="0067717D">
        <w:rPr>
          <w:rFonts w:ascii="Times New Roman" w:eastAsia="Times New Roman" w:hAnsi="Times New Roman" w:cs="Times New Roman"/>
          <w:b/>
          <w:bCs/>
          <w:sz w:val="24"/>
          <w:szCs w:val="24"/>
        </w:rPr>
        <w:tab/>
        <w:t>Special Circumstances Relating to the Guidelines of 5 CFR 1320.5</w:t>
      </w:r>
    </w:p>
    <w:p w:rsidR="00B5643B" w:rsidRPr="0067717D" w:rsidRDefault="00B5643B"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There are no special circumstances relating to the guidelines of 5 CFR 1320.5 and the project fully complies</w:t>
      </w:r>
      <w:r w:rsidR="006F6D17" w:rsidRPr="0067717D">
        <w:rPr>
          <w:rFonts w:ascii="Times New Roman" w:eastAsia="Times New Roman" w:hAnsi="Times New Roman" w:cs="Times New Roman"/>
          <w:bCs/>
          <w:sz w:val="24"/>
          <w:szCs w:val="24"/>
        </w:rPr>
        <w:t xml:space="preserve"> with the regulation</w:t>
      </w:r>
      <w:r w:rsidRPr="0067717D">
        <w:rPr>
          <w:rFonts w:ascii="Times New Roman" w:eastAsia="Times New Roman" w:hAnsi="Times New Roman" w:cs="Times New Roman"/>
          <w:bCs/>
          <w:sz w:val="24"/>
          <w:szCs w:val="24"/>
        </w:rPr>
        <w:t>.</w:t>
      </w:r>
    </w:p>
    <w:p w:rsidR="006F6D17" w:rsidRPr="0067717D" w:rsidRDefault="006F6D17" w:rsidP="0067717D">
      <w:pPr>
        <w:spacing w:after="0"/>
        <w:rPr>
          <w:rFonts w:ascii="Times New Roman" w:eastAsia="Times New Roman" w:hAnsi="Times New Roman" w:cs="Times New Roman"/>
          <w:bCs/>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F21BA9"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8</w:t>
      </w:r>
      <w:r w:rsidRPr="0067717D">
        <w:rPr>
          <w:rFonts w:ascii="Times New Roman" w:eastAsia="Times New Roman" w:hAnsi="Times New Roman" w:cs="Times New Roman"/>
          <w:b/>
          <w:bCs/>
          <w:sz w:val="24"/>
          <w:szCs w:val="24"/>
        </w:rPr>
        <w:tab/>
        <w:t xml:space="preserve">Comments in Response to the </w:t>
      </w:r>
      <w:r w:rsidRPr="0067717D">
        <w:rPr>
          <w:rFonts w:ascii="Times New Roman" w:eastAsia="Times New Roman" w:hAnsi="Times New Roman" w:cs="Times New Roman"/>
          <w:b/>
          <w:bCs/>
          <w:i/>
          <w:sz w:val="24"/>
          <w:szCs w:val="24"/>
        </w:rPr>
        <w:t>Federal Register</w:t>
      </w:r>
      <w:r w:rsidRPr="0067717D">
        <w:rPr>
          <w:rFonts w:ascii="Times New Roman" w:eastAsia="Times New Roman" w:hAnsi="Times New Roman" w:cs="Times New Roman"/>
          <w:b/>
          <w:bCs/>
          <w:sz w:val="24"/>
          <w:szCs w:val="24"/>
        </w:rPr>
        <w:t xml:space="preserve"> Notice and Efforts to Consult Outside the Agency</w:t>
      </w:r>
    </w:p>
    <w:p w:rsidR="00F21BA9" w:rsidRPr="0067717D" w:rsidRDefault="00F21BA9" w:rsidP="0067717D">
      <w:pPr>
        <w:pStyle w:val="ListParagraph"/>
        <w:numPr>
          <w:ilvl w:val="0"/>
          <w:numId w:val="3"/>
        </w:numPr>
        <w:tabs>
          <w:tab w:val="left" w:pos="-2340"/>
          <w:tab w:val="left" w:pos="360"/>
          <w:tab w:val="left" w:pos="450"/>
        </w:tabs>
        <w:spacing w:after="0"/>
        <w:rPr>
          <w:rFonts w:ascii="Times New Roman" w:eastAsia="Calibri" w:hAnsi="Times New Roman" w:cs="Times New Roman"/>
          <w:bCs/>
          <w:iCs/>
          <w:sz w:val="24"/>
          <w:szCs w:val="24"/>
        </w:rPr>
      </w:pPr>
      <w:r w:rsidRPr="0067717D">
        <w:rPr>
          <w:rFonts w:ascii="Times New Roman" w:eastAsia="Times New Roman" w:hAnsi="Times New Roman" w:cs="Times New Roman"/>
          <w:bCs/>
          <w:sz w:val="24"/>
          <w:szCs w:val="24"/>
        </w:rPr>
        <w:t xml:space="preserve">A notice for the proposed </w:t>
      </w:r>
      <w:r w:rsidR="00B77C8F" w:rsidRPr="0067717D">
        <w:rPr>
          <w:rFonts w:ascii="Times New Roman" w:eastAsia="Times New Roman" w:hAnsi="Times New Roman" w:cs="Times New Roman"/>
          <w:bCs/>
          <w:sz w:val="24"/>
          <w:szCs w:val="24"/>
        </w:rPr>
        <w:t>information</w:t>
      </w:r>
      <w:r w:rsidR="00694F9D" w:rsidRPr="0067717D">
        <w:rPr>
          <w:rFonts w:ascii="Times New Roman" w:eastAsia="Times New Roman" w:hAnsi="Times New Roman" w:cs="Times New Roman"/>
          <w:bCs/>
          <w:sz w:val="24"/>
          <w:szCs w:val="24"/>
        </w:rPr>
        <w:t xml:space="preserve"> collection was published in the </w:t>
      </w:r>
      <w:r w:rsidR="00B5643B" w:rsidRPr="0067717D">
        <w:rPr>
          <w:rFonts w:ascii="Times New Roman" w:eastAsia="Times New Roman" w:hAnsi="Times New Roman" w:cs="Times New Roman"/>
          <w:sz w:val="24"/>
          <w:szCs w:val="24"/>
        </w:rPr>
        <w:t xml:space="preserve">Federal Register </w:t>
      </w:r>
      <w:r w:rsidR="00547526" w:rsidRPr="0067717D">
        <w:rPr>
          <w:rFonts w:ascii="Times New Roman" w:eastAsia="Times New Roman" w:hAnsi="Times New Roman" w:cs="Times New Roman"/>
          <w:sz w:val="24"/>
          <w:szCs w:val="24"/>
        </w:rPr>
        <w:t>on October 7, 2014, V</w:t>
      </w:r>
      <w:r w:rsidR="006F6D17" w:rsidRPr="0067717D">
        <w:rPr>
          <w:rFonts w:ascii="Times New Roman" w:eastAsia="Times New Roman" w:hAnsi="Times New Roman" w:cs="Times New Roman"/>
          <w:sz w:val="24"/>
          <w:szCs w:val="24"/>
        </w:rPr>
        <w:t>ol</w:t>
      </w:r>
      <w:r w:rsidR="00547526" w:rsidRPr="0067717D">
        <w:rPr>
          <w:rFonts w:ascii="Times New Roman" w:eastAsia="Times New Roman" w:hAnsi="Times New Roman" w:cs="Times New Roman"/>
          <w:sz w:val="24"/>
          <w:szCs w:val="24"/>
        </w:rPr>
        <w:t>. 79, No. 194, pp</w:t>
      </w:r>
      <w:r w:rsidR="00B77C8F" w:rsidRPr="0067717D">
        <w:rPr>
          <w:rFonts w:ascii="Times New Roman" w:eastAsia="Times New Roman" w:hAnsi="Times New Roman" w:cs="Times New Roman"/>
          <w:sz w:val="24"/>
          <w:szCs w:val="24"/>
        </w:rPr>
        <w:t>.</w:t>
      </w:r>
      <w:r w:rsidR="00547526" w:rsidRPr="0067717D">
        <w:rPr>
          <w:rFonts w:ascii="Times New Roman" w:eastAsia="Times New Roman" w:hAnsi="Times New Roman" w:cs="Times New Roman"/>
          <w:sz w:val="24"/>
          <w:szCs w:val="24"/>
        </w:rPr>
        <w:t xml:space="preserve"> 60471-60472</w:t>
      </w:r>
      <w:r w:rsidR="00694F9D" w:rsidRPr="0067717D">
        <w:rPr>
          <w:rFonts w:ascii="Times New Roman" w:eastAsia="Times New Roman" w:hAnsi="Times New Roman" w:cs="Times New Roman"/>
          <w:sz w:val="24"/>
          <w:szCs w:val="24"/>
        </w:rPr>
        <w:t>.</w:t>
      </w:r>
      <w:r w:rsidR="00611711" w:rsidRPr="0067717D">
        <w:rPr>
          <w:rFonts w:ascii="Times New Roman" w:hAnsi="Times New Roman" w:cs="Times New Roman"/>
          <w:sz w:val="24"/>
          <w:szCs w:val="24"/>
        </w:rPr>
        <w:t xml:space="preserve"> </w:t>
      </w:r>
      <w:r w:rsidR="00611711" w:rsidRPr="0067717D">
        <w:rPr>
          <w:rFonts w:ascii="Times New Roman" w:eastAsia="Times New Roman" w:hAnsi="Times New Roman" w:cs="Times New Roman"/>
          <w:sz w:val="24"/>
          <w:szCs w:val="24"/>
        </w:rPr>
        <w:t xml:space="preserve">One public comment was received and acknowledged </w:t>
      </w:r>
      <w:r w:rsidR="00611711" w:rsidRPr="0067717D">
        <w:rPr>
          <w:rFonts w:ascii="Times New Roman" w:eastAsia="Times New Roman" w:hAnsi="Times New Roman" w:cs="Times New Roman"/>
          <w:b/>
          <w:sz w:val="24"/>
          <w:szCs w:val="24"/>
        </w:rPr>
        <w:t>(</w:t>
      </w:r>
      <w:r w:rsidR="00611711" w:rsidRPr="0067717D">
        <w:rPr>
          <w:rFonts w:ascii="Times New Roman" w:eastAsia="Times New Roman" w:hAnsi="Times New Roman" w:cs="Times New Roman"/>
          <w:sz w:val="24"/>
          <w:szCs w:val="24"/>
        </w:rPr>
        <w:t xml:space="preserve">see </w:t>
      </w:r>
      <w:r w:rsidR="00611711" w:rsidRPr="0067717D">
        <w:rPr>
          <w:rFonts w:ascii="Times New Roman" w:eastAsia="Times New Roman" w:hAnsi="Times New Roman" w:cs="Times New Roman"/>
          <w:b/>
          <w:sz w:val="24"/>
          <w:szCs w:val="24"/>
        </w:rPr>
        <w:t>Attachment 3)</w:t>
      </w:r>
      <w:r w:rsidR="006F6D17" w:rsidRPr="0067717D">
        <w:rPr>
          <w:rFonts w:ascii="Times New Roman" w:eastAsia="Times New Roman" w:hAnsi="Times New Roman" w:cs="Times New Roman"/>
          <w:b/>
          <w:sz w:val="24"/>
          <w:szCs w:val="24"/>
        </w:rPr>
        <w:t>.</w:t>
      </w:r>
    </w:p>
    <w:p w:rsidR="00B5643B" w:rsidRPr="0067717D" w:rsidRDefault="00F21BA9" w:rsidP="0067717D">
      <w:pPr>
        <w:pStyle w:val="ListParagraph"/>
        <w:numPr>
          <w:ilvl w:val="0"/>
          <w:numId w:val="3"/>
        </w:numPr>
        <w:tabs>
          <w:tab w:val="left" w:pos="-2340"/>
          <w:tab w:val="left" w:pos="360"/>
          <w:tab w:val="left" w:pos="450"/>
        </w:tabs>
        <w:spacing w:after="0"/>
        <w:rPr>
          <w:rFonts w:ascii="Times New Roman" w:eastAsia="Calibri" w:hAnsi="Times New Roman" w:cs="Times New Roman"/>
          <w:bCs/>
          <w:iCs/>
          <w:sz w:val="24"/>
          <w:szCs w:val="24"/>
        </w:rPr>
      </w:pPr>
      <w:r w:rsidRPr="0067717D">
        <w:rPr>
          <w:rFonts w:ascii="Times New Roman" w:eastAsia="Times New Roman" w:hAnsi="Times New Roman" w:cs="Times New Roman"/>
          <w:bCs/>
          <w:sz w:val="24"/>
          <w:szCs w:val="24"/>
        </w:rPr>
        <w:t>The interview protocols have been developed and reviewed by members of the Vulnerable Populations Evaluation Workgroup</w:t>
      </w:r>
      <w:r w:rsidR="00694F9D" w:rsidRPr="0067717D">
        <w:rPr>
          <w:rFonts w:ascii="Times New Roman" w:eastAsia="Times New Roman" w:hAnsi="Times New Roman" w:cs="Times New Roman"/>
          <w:bCs/>
          <w:sz w:val="24"/>
          <w:szCs w:val="24"/>
        </w:rPr>
        <w:t xml:space="preserve"> (see Table A.8-B)</w:t>
      </w:r>
      <w:r w:rsidRPr="0067717D">
        <w:rPr>
          <w:rFonts w:ascii="Times New Roman" w:eastAsia="Times New Roman" w:hAnsi="Times New Roman" w:cs="Times New Roman"/>
          <w:bCs/>
          <w:sz w:val="24"/>
          <w:szCs w:val="24"/>
        </w:rPr>
        <w:t>.</w:t>
      </w:r>
    </w:p>
    <w:p w:rsidR="005D3A5A" w:rsidRPr="0067717D" w:rsidRDefault="005D3A5A" w:rsidP="0067717D">
      <w:pPr>
        <w:tabs>
          <w:tab w:val="left" w:pos="-2340"/>
          <w:tab w:val="left" w:pos="360"/>
          <w:tab w:val="left" w:pos="450"/>
        </w:tabs>
        <w:spacing w:after="0"/>
        <w:rPr>
          <w:rFonts w:ascii="Times New Roman" w:eastAsia="Calibri" w:hAnsi="Times New Roman" w:cs="Times New Roman"/>
          <w:bCs/>
          <w:iCs/>
          <w:sz w:val="24"/>
          <w:szCs w:val="24"/>
        </w:rPr>
      </w:pPr>
    </w:p>
    <w:p w:rsidR="001220A1" w:rsidRPr="0067717D" w:rsidRDefault="005D3A5A" w:rsidP="0067717D">
      <w:pPr>
        <w:tabs>
          <w:tab w:val="left" w:pos="-2340"/>
          <w:tab w:val="left" w:pos="360"/>
          <w:tab w:val="left" w:pos="450"/>
        </w:tabs>
        <w:spacing w:after="0"/>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Table A.</w:t>
      </w:r>
      <w:r w:rsidR="000436AD" w:rsidRPr="0067717D">
        <w:rPr>
          <w:rFonts w:ascii="Times New Roman" w:eastAsia="Calibri" w:hAnsi="Times New Roman" w:cs="Times New Roman"/>
          <w:b/>
          <w:bCs/>
          <w:iCs/>
          <w:sz w:val="24"/>
          <w:szCs w:val="24"/>
        </w:rPr>
        <w:t>8 –</w:t>
      </w:r>
      <w:r w:rsidR="00D932E6" w:rsidRPr="0067717D">
        <w:rPr>
          <w:rFonts w:ascii="Times New Roman" w:eastAsia="Calibri" w:hAnsi="Times New Roman" w:cs="Times New Roman"/>
          <w:b/>
          <w:bCs/>
          <w:iCs/>
          <w:sz w:val="24"/>
          <w:szCs w:val="24"/>
        </w:rPr>
        <w:t>B Efforts</w:t>
      </w:r>
      <w:r w:rsidR="000436AD" w:rsidRPr="0067717D">
        <w:rPr>
          <w:rFonts w:ascii="Times New Roman" w:eastAsia="Calibri" w:hAnsi="Times New Roman" w:cs="Times New Roman"/>
          <w:b/>
          <w:bCs/>
          <w:iCs/>
          <w:sz w:val="24"/>
          <w:szCs w:val="24"/>
        </w:rPr>
        <w:t xml:space="preserve"> </w:t>
      </w:r>
      <w:r w:rsidR="00D932E6" w:rsidRPr="0067717D">
        <w:rPr>
          <w:rFonts w:ascii="Times New Roman" w:eastAsia="Calibri" w:hAnsi="Times New Roman" w:cs="Times New Roman"/>
          <w:b/>
          <w:bCs/>
          <w:iCs/>
          <w:sz w:val="24"/>
          <w:szCs w:val="24"/>
        </w:rPr>
        <w:t>to Consult Outside</w:t>
      </w:r>
      <w:r w:rsidRPr="0067717D">
        <w:rPr>
          <w:rFonts w:ascii="Times New Roman" w:eastAsia="Calibri" w:hAnsi="Times New Roman" w:cs="Times New Roman"/>
          <w:b/>
          <w:bCs/>
          <w:iCs/>
          <w:sz w:val="24"/>
          <w:szCs w:val="24"/>
        </w:rPr>
        <w:t xml:space="preserve"> of the Agency </w:t>
      </w:r>
    </w:p>
    <w:tbl>
      <w:tblPr>
        <w:tblStyle w:val="TableGrid"/>
        <w:tblW w:w="0" w:type="auto"/>
        <w:tblLook w:val="04A0" w:firstRow="1" w:lastRow="0" w:firstColumn="1" w:lastColumn="0" w:noHBand="0" w:noVBand="1"/>
      </w:tblPr>
      <w:tblGrid>
        <w:gridCol w:w="1768"/>
        <w:gridCol w:w="1774"/>
        <w:gridCol w:w="1795"/>
        <w:gridCol w:w="1695"/>
        <w:gridCol w:w="1824"/>
      </w:tblGrid>
      <w:tr w:rsidR="00F21BA9" w:rsidRPr="0067717D" w:rsidTr="00F21BA9">
        <w:tc>
          <w:tcPr>
            <w:tcW w:w="1915" w:type="dxa"/>
          </w:tcPr>
          <w:p w:rsidR="00F21BA9" w:rsidRPr="0067717D" w:rsidRDefault="00F21BA9" w:rsidP="0067717D">
            <w:pPr>
              <w:tabs>
                <w:tab w:val="left" w:pos="-2340"/>
                <w:tab w:val="left" w:pos="360"/>
                <w:tab w:val="left" w:pos="450"/>
              </w:tabs>
              <w:spacing w:line="276" w:lineRule="auto"/>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Consultant</w:t>
            </w:r>
          </w:p>
        </w:tc>
        <w:tc>
          <w:tcPr>
            <w:tcW w:w="1915" w:type="dxa"/>
          </w:tcPr>
          <w:p w:rsidR="00F21BA9" w:rsidRPr="0067717D" w:rsidRDefault="00F21BA9" w:rsidP="0067717D">
            <w:pPr>
              <w:tabs>
                <w:tab w:val="left" w:pos="-2340"/>
                <w:tab w:val="left" w:pos="360"/>
                <w:tab w:val="left" w:pos="450"/>
              </w:tabs>
              <w:spacing w:line="276" w:lineRule="auto"/>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Title</w:t>
            </w:r>
          </w:p>
        </w:tc>
        <w:tc>
          <w:tcPr>
            <w:tcW w:w="1915" w:type="dxa"/>
          </w:tcPr>
          <w:p w:rsidR="00F21BA9" w:rsidRPr="0067717D" w:rsidRDefault="00F21BA9" w:rsidP="0067717D">
            <w:pPr>
              <w:tabs>
                <w:tab w:val="left" w:pos="-2340"/>
                <w:tab w:val="left" w:pos="360"/>
                <w:tab w:val="left" w:pos="450"/>
              </w:tabs>
              <w:spacing w:line="276" w:lineRule="auto"/>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Affiliation</w:t>
            </w:r>
          </w:p>
        </w:tc>
        <w:tc>
          <w:tcPr>
            <w:tcW w:w="1915" w:type="dxa"/>
          </w:tcPr>
          <w:p w:rsidR="00F21BA9" w:rsidRPr="0067717D" w:rsidRDefault="00F21BA9" w:rsidP="0067717D">
            <w:pPr>
              <w:tabs>
                <w:tab w:val="left" w:pos="-2340"/>
                <w:tab w:val="left" w:pos="360"/>
                <w:tab w:val="left" w:pos="450"/>
              </w:tabs>
              <w:spacing w:line="276" w:lineRule="auto"/>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Phone Number</w:t>
            </w:r>
          </w:p>
        </w:tc>
        <w:tc>
          <w:tcPr>
            <w:tcW w:w="1916" w:type="dxa"/>
          </w:tcPr>
          <w:p w:rsidR="00F21BA9" w:rsidRPr="0067717D" w:rsidRDefault="00F21BA9" w:rsidP="0067717D">
            <w:pPr>
              <w:tabs>
                <w:tab w:val="left" w:pos="-2340"/>
                <w:tab w:val="left" w:pos="360"/>
                <w:tab w:val="left" w:pos="450"/>
              </w:tabs>
              <w:spacing w:line="276" w:lineRule="auto"/>
              <w:rPr>
                <w:rFonts w:ascii="Times New Roman" w:eastAsia="Calibri" w:hAnsi="Times New Roman" w:cs="Times New Roman"/>
                <w:b/>
                <w:bCs/>
                <w:iCs/>
                <w:sz w:val="24"/>
                <w:szCs w:val="24"/>
              </w:rPr>
            </w:pPr>
            <w:r w:rsidRPr="0067717D">
              <w:rPr>
                <w:rFonts w:ascii="Times New Roman" w:eastAsia="Calibri" w:hAnsi="Times New Roman" w:cs="Times New Roman"/>
                <w:b/>
                <w:bCs/>
                <w:iCs/>
                <w:sz w:val="24"/>
                <w:szCs w:val="24"/>
              </w:rPr>
              <w:t>Contribution to Project</w:t>
            </w:r>
          </w:p>
        </w:tc>
      </w:tr>
      <w:tr w:rsidR="00F21BA9" w:rsidRPr="0067717D" w:rsidTr="00F21BA9">
        <w:tc>
          <w:tcPr>
            <w:tcW w:w="1915" w:type="dxa"/>
          </w:tcPr>
          <w:p w:rsidR="00F21BA9" w:rsidRPr="0067717D" w:rsidRDefault="005D3A5A"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Ronnie Bell, PhD</w:t>
            </w:r>
          </w:p>
        </w:tc>
        <w:tc>
          <w:tcPr>
            <w:tcW w:w="1915" w:type="dxa"/>
          </w:tcPr>
          <w:p w:rsidR="00F21BA9"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Professor</w:t>
            </w:r>
          </w:p>
        </w:tc>
        <w:tc>
          <w:tcPr>
            <w:tcW w:w="1915" w:type="dxa"/>
          </w:tcPr>
          <w:p w:rsidR="00F21BA9" w:rsidRPr="0067717D" w:rsidRDefault="005D3A5A"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Wake Forest University</w:t>
            </w:r>
          </w:p>
        </w:tc>
        <w:tc>
          <w:tcPr>
            <w:tcW w:w="1915" w:type="dxa"/>
          </w:tcPr>
          <w:p w:rsidR="00F21BA9"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336-716-9736</w:t>
            </w:r>
          </w:p>
        </w:tc>
        <w:tc>
          <w:tcPr>
            <w:tcW w:w="1916" w:type="dxa"/>
          </w:tcPr>
          <w:p w:rsidR="00F21BA9"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Reviewed data collection materials</w:t>
            </w:r>
          </w:p>
        </w:tc>
      </w:tr>
      <w:tr w:rsidR="00F21BA9" w:rsidRPr="0067717D" w:rsidTr="00F21BA9">
        <w:tc>
          <w:tcPr>
            <w:tcW w:w="1915" w:type="dxa"/>
          </w:tcPr>
          <w:p w:rsidR="00F21BA9" w:rsidRPr="0067717D" w:rsidRDefault="005D3A5A"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Pam Yankeelov</w:t>
            </w:r>
            <w:r w:rsidR="000D374B" w:rsidRPr="0067717D">
              <w:rPr>
                <w:rFonts w:ascii="Times New Roman" w:eastAsia="Calibri" w:hAnsi="Times New Roman" w:cs="Times New Roman"/>
                <w:bCs/>
                <w:iCs/>
                <w:sz w:val="24"/>
                <w:szCs w:val="24"/>
              </w:rPr>
              <w:t>,</w:t>
            </w:r>
          </w:p>
          <w:p w:rsidR="000D374B"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PhD</w:t>
            </w:r>
          </w:p>
        </w:tc>
        <w:tc>
          <w:tcPr>
            <w:tcW w:w="1915" w:type="dxa"/>
          </w:tcPr>
          <w:p w:rsidR="00F21BA9"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Professor</w:t>
            </w:r>
          </w:p>
        </w:tc>
        <w:tc>
          <w:tcPr>
            <w:tcW w:w="1915" w:type="dxa"/>
          </w:tcPr>
          <w:p w:rsidR="00F21BA9" w:rsidRPr="0067717D" w:rsidRDefault="005D3A5A"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University of Louisville</w:t>
            </w:r>
          </w:p>
        </w:tc>
        <w:tc>
          <w:tcPr>
            <w:tcW w:w="1915" w:type="dxa"/>
          </w:tcPr>
          <w:p w:rsidR="00F21BA9" w:rsidRPr="0067717D" w:rsidRDefault="00464768"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502</w:t>
            </w:r>
            <w:r w:rsidR="006F6D17" w:rsidRPr="0067717D">
              <w:rPr>
                <w:rFonts w:ascii="Times New Roman" w:eastAsia="Calibri" w:hAnsi="Times New Roman" w:cs="Times New Roman"/>
                <w:bCs/>
                <w:iCs/>
                <w:sz w:val="24"/>
                <w:szCs w:val="24"/>
              </w:rPr>
              <w:t>-</w:t>
            </w:r>
            <w:r w:rsidRPr="0067717D">
              <w:rPr>
                <w:rFonts w:ascii="Times New Roman" w:eastAsia="Calibri" w:hAnsi="Times New Roman" w:cs="Times New Roman"/>
                <w:bCs/>
                <w:iCs/>
                <w:sz w:val="24"/>
                <w:szCs w:val="24"/>
              </w:rPr>
              <w:t>852-0426</w:t>
            </w:r>
          </w:p>
        </w:tc>
        <w:tc>
          <w:tcPr>
            <w:tcW w:w="1916" w:type="dxa"/>
          </w:tcPr>
          <w:p w:rsidR="00F21BA9"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Reviewed data collection materials</w:t>
            </w:r>
          </w:p>
        </w:tc>
      </w:tr>
      <w:tr w:rsidR="000436AD" w:rsidRPr="0067717D" w:rsidTr="00F21BA9">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Sheila Castane</w:t>
            </w:r>
            <w:r w:rsidR="000436AD" w:rsidRPr="0067717D">
              <w:rPr>
                <w:rFonts w:ascii="Times New Roman" w:eastAsia="Calibri" w:hAnsi="Times New Roman" w:cs="Times New Roman"/>
                <w:bCs/>
                <w:iCs/>
                <w:sz w:val="24"/>
                <w:szCs w:val="24"/>
              </w:rPr>
              <w:t>da</w:t>
            </w:r>
            <w:r w:rsidRPr="0067717D">
              <w:rPr>
                <w:rFonts w:ascii="Times New Roman" w:eastAsia="Calibri" w:hAnsi="Times New Roman" w:cs="Times New Roman"/>
                <w:bCs/>
                <w:iCs/>
                <w:sz w:val="24"/>
                <w:szCs w:val="24"/>
              </w:rPr>
              <w:t>, PhD</w:t>
            </w:r>
          </w:p>
        </w:tc>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Professor</w:t>
            </w:r>
          </w:p>
        </w:tc>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San Diego State</w:t>
            </w:r>
            <w:r w:rsidR="000D374B" w:rsidRPr="0067717D">
              <w:rPr>
                <w:rFonts w:ascii="Times New Roman" w:eastAsia="Calibri" w:hAnsi="Times New Roman" w:cs="Times New Roman"/>
                <w:bCs/>
                <w:iCs/>
                <w:sz w:val="24"/>
                <w:szCs w:val="24"/>
              </w:rPr>
              <w:t xml:space="preserve"> University</w:t>
            </w:r>
          </w:p>
        </w:tc>
        <w:tc>
          <w:tcPr>
            <w:tcW w:w="1915" w:type="dxa"/>
          </w:tcPr>
          <w:p w:rsidR="000436AD" w:rsidRPr="0067717D" w:rsidRDefault="00464768"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619</w:t>
            </w:r>
            <w:r w:rsidR="006F6D17" w:rsidRPr="0067717D">
              <w:rPr>
                <w:rFonts w:ascii="Times New Roman" w:eastAsia="Calibri" w:hAnsi="Times New Roman" w:cs="Times New Roman"/>
                <w:bCs/>
                <w:iCs/>
                <w:sz w:val="24"/>
                <w:szCs w:val="24"/>
              </w:rPr>
              <w:t>-</w:t>
            </w:r>
            <w:r w:rsidRPr="0067717D">
              <w:rPr>
                <w:rFonts w:ascii="Times New Roman" w:eastAsia="Calibri" w:hAnsi="Times New Roman" w:cs="Times New Roman"/>
                <w:bCs/>
                <w:iCs/>
                <w:sz w:val="24"/>
                <w:szCs w:val="24"/>
              </w:rPr>
              <w:t>594-2395</w:t>
            </w:r>
          </w:p>
        </w:tc>
        <w:tc>
          <w:tcPr>
            <w:tcW w:w="1916" w:type="dxa"/>
          </w:tcPr>
          <w:p w:rsidR="000436AD" w:rsidRPr="0067717D" w:rsidRDefault="000436AD" w:rsidP="0067717D">
            <w:pPr>
              <w:spacing w:line="276" w:lineRule="auto"/>
              <w:rPr>
                <w:rFonts w:ascii="Times New Roman" w:hAnsi="Times New Roman" w:cs="Times New Roman"/>
                <w:sz w:val="24"/>
                <w:szCs w:val="24"/>
              </w:rPr>
            </w:pPr>
            <w:r w:rsidRPr="0067717D">
              <w:rPr>
                <w:rFonts w:ascii="Times New Roman" w:hAnsi="Times New Roman" w:cs="Times New Roman"/>
                <w:sz w:val="24"/>
                <w:szCs w:val="24"/>
              </w:rPr>
              <w:t>Reviewed data collection materials</w:t>
            </w:r>
          </w:p>
        </w:tc>
      </w:tr>
      <w:tr w:rsidR="000436AD" w:rsidRPr="0067717D" w:rsidTr="00F21BA9">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Regina Tipton</w:t>
            </w:r>
          </w:p>
        </w:tc>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Program Coordinator</w:t>
            </w:r>
          </w:p>
        </w:tc>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 xml:space="preserve">Center for Appalachian </w:t>
            </w:r>
            <w:r w:rsidR="00195599" w:rsidRPr="0067717D">
              <w:rPr>
                <w:rFonts w:ascii="Times New Roman" w:eastAsia="Calibri" w:hAnsi="Times New Roman" w:cs="Times New Roman"/>
                <w:bCs/>
                <w:iCs/>
                <w:sz w:val="24"/>
                <w:szCs w:val="24"/>
              </w:rPr>
              <w:t>Philanthropy</w:t>
            </w:r>
          </w:p>
        </w:tc>
        <w:tc>
          <w:tcPr>
            <w:tcW w:w="1915" w:type="dxa"/>
          </w:tcPr>
          <w:p w:rsidR="000436AD" w:rsidRPr="0067717D" w:rsidRDefault="00464768"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740</w:t>
            </w:r>
            <w:r w:rsidR="006F6D17" w:rsidRPr="0067717D">
              <w:rPr>
                <w:rFonts w:ascii="Times New Roman" w:eastAsia="Calibri" w:hAnsi="Times New Roman" w:cs="Times New Roman"/>
                <w:bCs/>
                <w:iCs/>
                <w:sz w:val="24"/>
                <w:szCs w:val="24"/>
              </w:rPr>
              <w:t>-</w:t>
            </w:r>
            <w:r w:rsidRPr="0067717D">
              <w:rPr>
                <w:rFonts w:ascii="Times New Roman" w:eastAsia="Calibri" w:hAnsi="Times New Roman" w:cs="Times New Roman"/>
                <w:bCs/>
                <w:iCs/>
                <w:sz w:val="24"/>
                <w:szCs w:val="24"/>
              </w:rPr>
              <w:t>876-4262</w:t>
            </w:r>
          </w:p>
        </w:tc>
        <w:tc>
          <w:tcPr>
            <w:tcW w:w="1916" w:type="dxa"/>
          </w:tcPr>
          <w:p w:rsidR="000436AD" w:rsidRPr="0067717D" w:rsidRDefault="000436AD" w:rsidP="0067717D">
            <w:pPr>
              <w:spacing w:line="276" w:lineRule="auto"/>
              <w:rPr>
                <w:rFonts w:ascii="Times New Roman" w:hAnsi="Times New Roman" w:cs="Times New Roman"/>
                <w:sz w:val="24"/>
                <w:szCs w:val="24"/>
              </w:rPr>
            </w:pPr>
            <w:r w:rsidRPr="0067717D">
              <w:rPr>
                <w:rFonts w:ascii="Times New Roman" w:hAnsi="Times New Roman" w:cs="Times New Roman"/>
                <w:sz w:val="24"/>
                <w:szCs w:val="24"/>
              </w:rPr>
              <w:t>Reviewed data collection materials</w:t>
            </w:r>
          </w:p>
        </w:tc>
      </w:tr>
      <w:tr w:rsidR="000436AD" w:rsidRPr="0067717D" w:rsidTr="00F21BA9">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Melinda Martin</w:t>
            </w:r>
          </w:p>
        </w:tc>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Project Director</w:t>
            </w:r>
          </w:p>
        </w:tc>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AAPCHO</w:t>
            </w:r>
          </w:p>
        </w:tc>
        <w:tc>
          <w:tcPr>
            <w:tcW w:w="1915" w:type="dxa"/>
          </w:tcPr>
          <w:p w:rsidR="000436AD" w:rsidRPr="0067717D" w:rsidRDefault="00CF7CB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510</w:t>
            </w:r>
            <w:r w:rsidR="006F6D17" w:rsidRPr="0067717D">
              <w:rPr>
                <w:rFonts w:ascii="Times New Roman" w:eastAsia="Calibri" w:hAnsi="Times New Roman" w:cs="Times New Roman"/>
                <w:bCs/>
                <w:iCs/>
                <w:sz w:val="24"/>
                <w:szCs w:val="24"/>
              </w:rPr>
              <w:t>-</w:t>
            </w:r>
            <w:r w:rsidRPr="0067717D">
              <w:rPr>
                <w:rFonts w:ascii="Times New Roman" w:eastAsia="Calibri" w:hAnsi="Times New Roman" w:cs="Times New Roman"/>
                <w:bCs/>
                <w:iCs/>
                <w:sz w:val="24"/>
                <w:szCs w:val="24"/>
              </w:rPr>
              <w:t>272-9536</w:t>
            </w:r>
          </w:p>
        </w:tc>
        <w:tc>
          <w:tcPr>
            <w:tcW w:w="1916" w:type="dxa"/>
          </w:tcPr>
          <w:p w:rsidR="000436AD" w:rsidRPr="0067717D" w:rsidRDefault="000436AD" w:rsidP="0067717D">
            <w:pPr>
              <w:spacing w:line="276" w:lineRule="auto"/>
              <w:rPr>
                <w:rFonts w:ascii="Times New Roman" w:hAnsi="Times New Roman" w:cs="Times New Roman"/>
                <w:sz w:val="24"/>
                <w:szCs w:val="24"/>
              </w:rPr>
            </w:pPr>
            <w:r w:rsidRPr="0067717D">
              <w:rPr>
                <w:rFonts w:ascii="Times New Roman" w:hAnsi="Times New Roman" w:cs="Times New Roman"/>
                <w:sz w:val="24"/>
                <w:szCs w:val="24"/>
              </w:rPr>
              <w:t>Reviewed data collection materials</w:t>
            </w:r>
          </w:p>
        </w:tc>
      </w:tr>
      <w:tr w:rsidR="000436AD" w:rsidRPr="0067717D" w:rsidTr="00F21BA9">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Charlene Cole</w:t>
            </w:r>
          </w:p>
        </w:tc>
        <w:tc>
          <w:tcPr>
            <w:tcW w:w="1915" w:type="dxa"/>
          </w:tcPr>
          <w:p w:rsidR="000436AD" w:rsidRPr="0067717D" w:rsidRDefault="000D374B"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Program Coordinator</w:t>
            </w:r>
          </w:p>
        </w:tc>
        <w:tc>
          <w:tcPr>
            <w:tcW w:w="1915" w:type="dxa"/>
          </w:tcPr>
          <w:p w:rsidR="000436AD" w:rsidRPr="0067717D" w:rsidRDefault="000436AD"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National Kidney Foundation of Michigan</w:t>
            </w:r>
          </w:p>
        </w:tc>
        <w:tc>
          <w:tcPr>
            <w:tcW w:w="1915" w:type="dxa"/>
          </w:tcPr>
          <w:p w:rsidR="000436AD" w:rsidRPr="0067717D" w:rsidRDefault="00195599" w:rsidP="0067717D">
            <w:pPr>
              <w:tabs>
                <w:tab w:val="left" w:pos="-2340"/>
                <w:tab w:val="left" w:pos="360"/>
                <w:tab w:val="left" w:pos="450"/>
              </w:tabs>
              <w:spacing w:line="276" w:lineRule="auto"/>
              <w:rPr>
                <w:rFonts w:ascii="Times New Roman" w:eastAsia="Calibri" w:hAnsi="Times New Roman" w:cs="Times New Roman"/>
                <w:bCs/>
                <w:iCs/>
                <w:sz w:val="24"/>
                <w:szCs w:val="24"/>
              </w:rPr>
            </w:pPr>
            <w:r w:rsidRPr="0067717D">
              <w:rPr>
                <w:rFonts w:ascii="Times New Roman" w:eastAsia="Calibri" w:hAnsi="Times New Roman" w:cs="Times New Roman"/>
                <w:bCs/>
                <w:iCs/>
                <w:sz w:val="24"/>
                <w:szCs w:val="24"/>
              </w:rPr>
              <w:t>313- 259-1574</w:t>
            </w:r>
          </w:p>
        </w:tc>
        <w:tc>
          <w:tcPr>
            <w:tcW w:w="1916" w:type="dxa"/>
          </w:tcPr>
          <w:p w:rsidR="000436AD" w:rsidRPr="0067717D" w:rsidRDefault="000436AD" w:rsidP="0067717D">
            <w:pPr>
              <w:spacing w:line="276" w:lineRule="auto"/>
              <w:rPr>
                <w:rFonts w:ascii="Times New Roman" w:hAnsi="Times New Roman" w:cs="Times New Roman"/>
                <w:sz w:val="24"/>
                <w:szCs w:val="24"/>
              </w:rPr>
            </w:pPr>
            <w:r w:rsidRPr="0067717D">
              <w:rPr>
                <w:rFonts w:ascii="Times New Roman" w:hAnsi="Times New Roman" w:cs="Times New Roman"/>
                <w:sz w:val="24"/>
                <w:szCs w:val="24"/>
              </w:rPr>
              <w:t>Reviewed data collection materials</w:t>
            </w:r>
          </w:p>
        </w:tc>
      </w:tr>
    </w:tbl>
    <w:p w:rsidR="006F6D17" w:rsidRPr="0067717D" w:rsidRDefault="006F6D17" w:rsidP="0067717D">
      <w:pPr>
        <w:spacing w:before="240" w:after="120"/>
        <w:ind w:left="720" w:hanging="720"/>
        <w:rPr>
          <w:rFonts w:ascii="Times New Roman" w:eastAsia="Times New Roman" w:hAnsi="Times New Roman" w:cs="Times New Roman"/>
          <w:b/>
          <w:bCs/>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F21BA9"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9</w:t>
      </w:r>
      <w:r w:rsidRPr="0067717D">
        <w:rPr>
          <w:rFonts w:ascii="Times New Roman" w:eastAsia="Times New Roman" w:hAnsi="Times New Roman" w:cs="Times New Roman"/>
          <w:b/>
          <w:bCs/>
          <w:sz w:val="24"/>
          <w:szCs w:val="24"/>
        </w:rPr>
        <w:tab/>
        <w:t>Explanation of Any Payment or Gift to Respondents</w:t>
      </w:r>
    </w:p>
    <w:p w:rsidR="00B5643B" w:rsidRPr="0067717D" w:rsidRDefault="00B5643B"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Respondents will not receive any payment</w:t>
      </w:r>
      <w:r w:rsidR="00F21BA9" w:rsidRPr="0067717D">
        <w:rPr>
          <w:rFonts w:ascii="Times New Roman" w:eastAsia="Times New Roman" w:hAnsi="Times New Roman" w:cs="Times New Roman"/>
          <w:bCs/>
          <w:sz w:val="24"/>
          <w:szCs w:val="24"/>
        </w:rPr>
        <w:t>s</w:t>
      </w:r>
      <w:r w:rsidRPr="0067717D">
        <w:rPr>
          <w:rFonts w:ascii="Times New Roman" w:eastAsia="Times New Roman" w:hAnsi="Times New Roman" w:cs="Times New Roman"/>
          <w:bCs/>
          <w:sz w:val="24"/>
          <w:szCs w:val="24"/>
        </w:rPr>
        <w:t xml:space="preserve"> or gifts </w:t>
      </w:r>
      <w:r w:rsidR="00F21BA9" w:rsidRPr="0067717D">
        <w:rPr>
          <w:rFonts w:ascii="Times New Roman" w:eastAsia="Times New Roman" w:hAnsi="Times New Roman" w:cs="Times New Roman"/>
          <w:bCs/>
          <w:sz w:val="24"/>
          <w:szCs w:val="24"/>
        </w:rPr>
        <w:t>for their participation</w:t>
      </w:r>
      <w:r w:rsidR="00457826" w:rsidRPr="0067717D">
        <w:rPr>
          <w:rFonts w:ascii="Times New Roman" w:eastAsia="Times New Roman" w:hAnsi="Times New Roman" w:cs="Times New Roman"/>
          <w:bCs/>
          <w:sz w:val="24"/>
          <w:szCs w:val="24"/>
        </w:rPr>
        <w:t>.</w:t>
      </w:r>
    </w:p>
    <w:p w:rsidR="00FD1157" w:rsidRPr="0067717D" w:rsidRDefault="00FD1157" w:rsidP="0067717D">
      <w:pPr>
        <w:rPr>
          <w:rFonts w:ascii="Times New Roman" w:hAnsi="Times New Roman" w:cs="Times New Roman"/>
          <w:sz w:val="24"/>
          <w:szCs w:val="24"/>
        </w:rPr>
      </w:pPr>
    </w:p>
    <w:p w:rsidR="00FD1157" w:rsidRPr="0067717D" w:rsidRDefault="00FD1157" w:rsidP="0067717D">
      <w:pPr>
        <w:rPr>
          <w:rFonts w:ascii="Times New Roman" w:hAnsi="Times New Roman" w:cs="Times New Roman"/>
          <w:b/>
          <w:sz w:val="24"/>
          <w:szCs w:val="24"/>
        </w:rPr>
      </w:pPr>
      <w:r w:rsidRPr="0067717D">
        <w:rPr>
          <w:rFonts w:ascii="Times New Roman" w:hAnsi="Times New Roman" w:cs="Times New Roman"/>
          <w:b/>
          <w:sz w:val="24"/>
          <w:szCs w:val="24"/>
        </w:rPr>
        <w:t>A.10 Assurance of Confidentiality Provided to Respondents</w:t>
      </w:r>
    </w:p>
    <w:p w:rsidR="00FD1157" w:rsidRPr="0067717D" w:rsidRDefault="00033499" w:rsidP="0067717D">
      <w:pPr>
        <w:rPr>
          <w:rFonts w:ascii="Times New Roman" w:hAnsi="Times New Roman" w:cs="Times New Roman"/>
          <w:sz w:val="24"/>
          <w:szCs w:val="24"/>
        </w:rPr>
      </w:pPr>
      <w:r w:rsidRPr="0067717D">
        <w:rPr>
          <w:rFonts w:ascii="Times New Roman" w:hAnsi="Times New Roman" w:cs="Times New Roman"/>
          <w:sz w:val="24"/>
          <w:szCs w:val="24"/>
        </w:rPr>
        <w:t>Information in identifiable form (IIF) will be collected in order to schedule i</w:t>
      </w:r>
      <w:r w:rsidR="00F323A6" w:rsidRPr="0067717D">
        <w:rPr>
          <w:rFonts w:ascii="Times New Roman" w:hAnsi="Times New Roman" w:cs="Times New Roman"/>
          <w:sz w:val="24"/>
          <w:szCs w:val="24"/>
        </w:rPr>
        <w:t>nterview</w:t>
      </w:r>
      <w:r w:rsidRPr="0067717D">
        <w:rPr>
          <w:rFonts w:ascii="Times New Roman" w:hAnsi="Times New Roman" w:cs="Times New Roman"/>
          <w:sz w:val="24"/>
          <w:szCs w:val="24"/>
        </w:rPr>
        <w:t xml:space="preserve">s. </w:t>
      </w:r>
      <w:r w:rsidR="00F323A6" w:rsidRPr="0067717D">
        <w:rPr>
          <w:rFonts w:ascii="Times New Roman" w:hAnsi="Times New Roman" w:cs="Times New Roman"/>
          <w:sz w:val="24"/>
          <w:szCs w:val="24"/>
        </w:rPr>
        <w:t xml:space="preserve"> </w:t>
      </w:r>
      <w:r w:rsidRPr="0067717D">
        <w:rPr>
          <w:rFonts w:ascii="Times New Roman" w:hAnsi="Times New Roman" w:cs="Times New Roman"/>
          <w:sz w:val="24"/>
          <w:szCs w:val="24"/>
        </w:rPr>
        <w:t xml:space="preserve">Respondents </w:t>
      </w:r>
      <w:r w:rsidR="00F323A6" w:rsidRPr="0067717D">
        <w:rPr>
          <w:rFonts w:ascii="Times New Roman" w:hAnsi="Times New Roman" w:cs="Times New Roman"/>
          <w:sz w:val="24"/>
          <w:szCs w:val="24"/>
        </w:rPr>
        <w:t xml:space="preserve">will </w:t>
      </w:r>
      <w:r w:rsidRPr="0067717D">
        <w:rPr>
          <w:rFonts w:ascii="Times New Roman" w:hAnsi="Times New Roman" w:cs="Times New Roman"/>
          <w:sz w:val="24"/>
          <w:szCs w:val="24"/>
        </w:rPr>
        <w:t>be speaking from their roles as</w:t>
      </w:r>
      <w:r w:rsidR="00F323A6" w:rsidRPr="0067717D">
        <w:rPr>
          <w:rFonts w:ascii="Times New Roman" w:hAnsi="Times New Roman" w:cs="Times New Roman"/>
          <w:sz w:val="24"/>
          <w:szCs w:val="24"/>
        </w:rPr>
        <w:t xml:space="preserve"> particip</w:t>
      </w:r>
      <w:r w:rsidRPr="0067717D">
        <w:rPr>
          <w:rFonts w:ascii="Times New Roman" w:hAnsi="Times New Roman" w:cs="Times New Roman"/>
          <w:sz w:val="24"/>
          <w:szCs w:val="24"/>
        </w:rPr>
        <w:t>ants</w:t>
      </w:r>
      <w:r w:rsidR="00F323A6" w:rsidRPr="0067717D">
        <w:rPr>
          <w:rFonts w:ascii="Times New Roman" w:hAnsi="Times New Roman" w:cs="Times New Roman"/>
          <w:sz w:val="24"/>
          <w:szCs w:val="24"/>
        </w:rPr>
        <w:t xml:space="preserve"> in activities related to the implementation of the Vulnerable Populations program and will not provide any personal information to CDC or CDC’s contractor.  Only aggregated data will be provided in summary reports to CDC.</w:t>
      </w:r>
    </w:p>
    <w:p w:rsidR="00FD1157" w:rsidRPr="0067717D" w:rsidRDefault="00FD1157" w:rsidP="0067717D">
      <w:pPr>
        <w:rPr>
          <w:rFonts w:ascii="Times New Roman" w:hAnsi="Times New Roman" w:cs="Times New Roman"/>
          <w:b/>
          <w:sz w:val="24"/>
          <w:szCs w:val="24"/>
        </w:rPr>
      </w:pPr>
      <w:r w:rsidRPr="0067717D">
        <w:rPr>
          <w:rFonts w:ascii="Times New Roman" w:hAnsi="Times New Roman" w:cs="Times New Roman"/>
          <w:b/>
          <w:sz w:val="24"/>
          <w:szCs w:val="24"/>
        </w:rPr>
        <w:t>Privacy Impact Assessment Information</w:t>
      </w:r>
    </w:p>
    <w:p w:rsidR="00FD1157" w:rsidRPr="0067717D" w:rsidRDefault="00FD1157" w:rsidP="0067717D">
      <w:pPr>
        <w:rPr>
          <w:rFonts w:ascii="Times New Roman" w:hAnsi="Times New Roman" w:cs="Times New Roman"/>
          <w:sz w:val="24"/>
          <w:szCs w:val="24"/>
        </w:rPr>
      </w:pPr>
      <w:r w:rsidRPr="0067717D">
        <w:rPr>
          <w:rFonts w:ascii="Times New Roman" w:hAnsi="Times New Roman" w:cs="Times New Roman"/>
          <w:sz w:val="24"/>
          <w:szCs w:val="24"/>
        </w:rPr>
        <w:t xml:space="preserve">The following items are described below: 1) an overview of </w:t>
      </w:r>
      <w:r w:rsidR="00BB0BAD" w:rsidRPr="0067717D">
        <w:rPr>
          <w:rFonts w:ascii="Times New Roman" w:hAnsi="Times New Roman" w:cs="Times New Roman"/>
          <w:sz w:val="24"/>
          <w:szCs w:val="24"/>
        </w:rPr>
        <w:t>the information collection</w:t>
      </w:r>
      <w:r w:rsidRPr="0067717D">
        <w:rPr>
          <w:rFonts w:ascii="Times New Roman" w:hAnsi="Times New Roman" w:cs="Times New Roman"/>
          <w:sz w:val="24"/>
          <w:szCs w:val="24"/>
        </w:rPr>
        <w:t>; 2) a delineation of the items of information to be collected</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 xml:space="preserve">3) </w:t>
      </w:r>
      <w:r w:rsidR="00F35FC7" w:rsidRPr="0067717D">
        <w:rPr>
          <w:rFonts w:ascii="Times New Roman" w:hAnsi="Times New Roman" w:cs="Times New Roman"/>
          <w:sz w:val="24"/>
          <w:szCs w:val="24"/>
        </w:rPr>
        <w:t>a</w:t>
      </w:r>
      <w:r w:rsidR="00DD7142" w:rsidRPr="0067717D">
        <w:rPr>
          <w:rFonts w:ascii="Times New Roman" w:hAnsi="Times New Roman" w:cs="Times New Roman"/>
          <w:sz w:val="24"/>
          <w:szCs w:val="24"/>
        </w:rPr>
        <w:t xml:space="preserve"> </w:t>
      </w:r>
      <w:r w:rsidRPr="0067717D">
        <w:rPr>
          <w:rFonts w:ascii="Times New Roman" w:hAnsi="Times New Roman" w:cs="Times New Roman"/>
          <w:sz w:val="24"/>
          <w:szCs w:val="24"/>
        </w:rPr>
        <w:t>description of how the information will be shared and for what purpose</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4) a statement detailing the impact the proposed collection will have on the respondent’s privacy</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5)</w:t>
      </w:r>
      <w:r w:rsidR="00E11142" w:rsidRPr="0067717D">
        <w:rPr>
          <w:rFonts w:ascii="Times New Roman" w:hAnsi="Times New Roman" w:cs="Times New Roman"/>
          <w:sz w:val="24"/>
          <w:szCs w:val="24"/>
        </w:rPr>
        <w:t xml:space="preserve"> </w:t>
      </w:r>
      <w:r w:rsidR="00F35FC7" w:rsidRPr="0067717D">
        <w:rPr>
          <w:rFonts w:ascii="Times New Roman" w:hAnsi="Times New Roman" w:cs="Times New Roman"/>
          <w:sz w:val="24"/>
          <w:szCs w:val="24"/>
        </w:rPr>
        <w:t xml:space="preserve">opportunities to consent, and </w:t>
      </w:r>
      <w:r w:rsidRPr="0067717D">
        <w:rPr>
          <w:rFonts w:ascii="Times New Roman" w:hAnsi="Times New Roman" w:cs="Times New Roman"/>
          <w:sz w:val="24"/>
          <w:szCs w:val="24"/>
        </w:rPr>
        <w:t>whether individuals are informed that providing the information is voluntary or mandatory</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6)</w:t>
      </w:r>
      <w:r w:rsidR="00E11142" w:rsidRPr="0067717D">
        <w:rPr>
          <w:rFonts w:ascii="Times New Roman" w:hAnsi="Times New Roman" w:cs="Times New Roman"/>
          <w:sz w:val="24"/>
          <w:szCs w:val="24"/>
        </w:rPr>
        <w:t xml:space="preserve"> </w:t>
      </w:r>
      <w:r w:rsidR="00F35FC7" w:rsidRPr="0067717D">
        <w:rPr>
          <w:rFonts w:ascii="Times New Roman" w:hAnsi="Times New Roman" w:cs="Times New Roman"/>
          <w:sz w:val="24"/>
          <w:szCs w:val="24"/>
        </w:rPr>
        <w:t xml:space="preserve"> </w:t>
      </w:r>
      <w:r w:rsidRPr="0067717D">
        <w:rPr>
          <w:rFonts w:ascii="Times New Roman" w:hAnsi="Times New Roman" w:cs="Times New Roman"/>
          <w:sz w:val="24"/>
          <w:szCs w:val="24"/>
        </w:rPr>
        <w:t xml:space="preserve">how the information will be secured; and </w:t>
      </w:r>
      <w:r w:rsidR="00F35FC7" w:rsidRPr="0067717D">
        <w:rPr>
          <w:rFonts w:ascii="Times New Roman" w:hAnsi="Times New Roman" w:cs="Times New Roman"/>
          <w:sz w:val="24"/>
          <w:szCs w:val="24"/>
        </w:rPr>
        <w:t xml:space="preserve">7) </w:t>
      </w:r>
      <w:r w:rsidRPr="0067717D">
        <w:rPr>
          <w:rFonts w:ascii="Times New Roman" w:hAnsi="Times New Roman" w:cs="Times New Roman"/>
          <w:sz w:val="24"/>
          <w:szCs w:val="24"/>
        </w:rPr>
        <w:t>if a system of records is being created under the Privacy Act.</w:t>
      </w:r>
    </w:p>
    <w:p w:rsidR="00FD1157" w:rsidRPr="0067717D" w:rsidRDefault="00FD1157" w:rsidP="0067717D">
      <w:pPr>
        <w:pStyle w:val="ListParagraph"/>
        <w:numPr>
          <w:ilvl w:val="0"/>
          <w:numId w:val="10"/>
        </w:numPr>
        <w:rPr>
          <w:rFonts w:ascii="Times New Roman" w:hAnsi="Times New Roman" w:cs="Times New Roman"/>
          <w:sz w:val="24"/>
          <w:szCs w:val="24"/>
          <w:u w:val="single"/>
        </w:rPr>
      </w:pPr>
      <w:r w:rsidRPr="0067717D">
        <w:rPr>
          <w:rFonts w:ascii="Times New Roman" w:hAnsi="Times New Roman" w:cs="Times New Roman"/>
          <w:sz w:val="24"/>
          <w:szCs w:val="24"/>
          <w:u w:val="single"/>
        </w:rPr>
        <w:t>Overview of the Information Collection</w:t>
      </w:r>
    </w:p>
    <w:p w:rsidR="00FD1157" w:rsidRPr="0067717D" w:rsidRDefault="00E11142" w:rsidP="0067717D">
      <w:pPr>
        <w:rPr>
          <w:rFonts w:ascii="Times New Roman" w:hAnsi="Times New Roman" w:cs="Times New Roman"/>
          <w:sz w:val="24"/>
          <w:szCs w:val="24"/>
        </w:rPr>
      </w:pPr>
      <w:r w:rsidRPr="0067717D">
        <w:rPr>
          <w:rFonts w:ascii="Times New Roman" w:hAnsi="Times New Roman" w:cs="Times New Roman"/>
          <w:sz w:val="24"/>
          <w:szCs w:val="24"/>
        </w:rPr>
        <w:t>Information</w:t>
      </w:r>
      <w:r w:rsidR="00FD1157" w:rsidRPr="0067717D">
        <w:rPr>
          <w:rFonts w:ascii="Times New Roman" w:hAnsi="Times New Roman" w:cs="Times New Roman"/>
          <w:sz w:val="24"/>
          <w:szCs w:val="24"/>
        </w:rPr>
        <w:t xml:space="preserve"> will be gathered</w:t>
      </w:r>
      <w:r w:rsidR="005F3FB2" w:rsidRPr="0067717D">
        <w:rPr>
          <w:rFonts w:ascii="Times New Roman" w:hAnsi="Times New Roman" w:cs="Times New Roman"/>
          <w:sz w:val="24"/>
          <w:szCs w:val="24"/>
        </w:rPr>
        <w:t xml:space="preserve"> over a 2-month period</w:t>
      </w:r>
      <w:r w:rsidR="00FD1157" w:rsidRPr="0067717D">
        <w:rPr>
          <w:rFonts w:ascii="Times New Roman" w:hAnsi="Times New Roman" w:cs="Times New Roman"/>
          <w:sz w:val="24"/>
          <w:szCs w:val="24"/>
        </w:rPr>
        <w:t xml:space="preserve"> from the 6 VP grantees and </w:t>
      </w:r>
      <w:r w:rsidR="00F35FC7" w:rsidRPr="0067717D">
        <w:rPr>
          <w:rFonts w:ascii="Times New Roman" w:hAnsi="Times New Roman" w:cs="Times New Roman"/>
          <w:sz w:val="24"/>
          <w:szCs w:val="24"/>
        </w:rPr>
        <w:t xml:space="preserve">respondents in </w:t>
      </w:r>
      <w:r w:rsidR="00FD1157" w:rsidRPr="0067717D">
        <w:rPr>
          <w:rFonts w:ascii="Times New Roman" w:hAnsi="Times New Roman" w:cs="Times New Roman"/>
          <w:sz w:val="24"/>
          <w:szCs w:val="24"/>
        </w:rPr>
        <w:t>each of their 3 community sites. Semi-structured interviews will be conducted with a total 48 participants</w:t>
      </w:r>
      <w:r w:rsidR="00F35FC7" w:rsidRPr="0067717D">
        <w:rPr>
          <w:rFonts w:ascii="Times New Roman" w:hAnsi="Times New Roman" w:cs="Times New Roman"/>
          <w:sz w:val="24"/>
          <w:szCs w:val="24"/>
        </w:rPr>
        <w:t xml:space="preserve"> distributed as follows: o</w:t>
      </w:r>
      <w:r w:rsidR="00FD1157" w:rsidRPr="0067717D">
        <w:rPr>
          <w:rFonts w:ascii="Times New Roman" w:hAnsi="Times New Roman" w:cs="Times New Roman"/>
          <w:sz w:val="24"/>
          <w:szCs w:val="24"/>
        </w:rPr>
        <w:t>ne project coordinator and one consultant from each of the 6 VP grantee organizations (n=12)</w:t>
      </w:r>
      <w:r w:rsidR="00F35FC7" w:rsidRPr="0067717D">
        <w:rPr>
          <w:rFonts w:ascii="Times New Roman" w:hAnsi="Times New Roman" w:cs="Times New Roman"/>
          <w:sz w:val="24"/>
          <w:szCs w:val="24"/>
        </w:rPr>
        <w:t>;</w:t>
      </w:r>
      <w:r w:rsidR="00FD1157" w:rsidRPr="0067717D">
        <w:rPr>
          <w:rFonts w:ascii="Times New Roman" w:hAnsi="Times New Roman" w:cs="Times New Roman"/>
          <w:sz w:val="24"/>
          <w:szCs w:val="24"/>
        </w:rPr>
        <w:t xml:space="preserve"> one community partner or one coalition member from each of the 3 local community sites (per grantee organization) (n=18)</w:t>
      </w:r>
      <w:r w:rsidR="00F35FC7" w:rsidRPr="0067717D">
        <w:rPr>
          <w:rFonts w:ascii="Times New Roman" w:hAnsi="Times New Roman" w:cs="Times New Roman"/>
          <w:sz w:val="24"/>
          <w:szCs w:val="24"/>
        </w:rPr>
        <w:t>;</w:t>
      </w:r>
      <w:r w:rsidR="00FD1157" w:rsidRPr="0067717D">
        <w:rPr>
          <w:rFonts w:ascii="Times New Roman" w:hAnsi="Times New Roman" w:cs="Times New Roman"/>
          <w:sz w:val="24"/>
          <w:szCs w:val="24"/>
        </w:rPr>
        <w:t xml:space="preserve"> and </w:t>
      </w:r>
      <w:r w:rsidR="00F35FC7" w:rsidRPr="0067717D">
        <w:rPr>
          <w:rFonts w:ascii="Times New Roman" w:hAnsi="Times New Roman" w:cs="Times New Roman"/>
          <w:sz w:val="24"/>
          <w:szCs w:val="24"/>
        </w:rPr>
        <w:t>one</w:t>
      </w:r>
      <w:r w:rsidR="00FD1157" w:rsidRPr="0067717D">
        <w:rPr>
          <w:rFonts w:ascii="Times New Roman" w:hAnsi="Times New Roman" w:cs="Times New Roman"/>
          <w:sz w:val="24"/>
          <w:szCs w:val="24"/>
        </w:rPr>
        <w:t xml:space="preserve"> site coordinator from each of the 3 local community sites (per grantee organization) (n=18). The VP grantees will provide contact information for potential respondents to the contractor.  CDC’s contractor will conduct interviews,</w:t>
      </w:r>
      <w:r w:rsidR="00F35FC7" w:rsidRPr="0067717D">
        <w:rPr>
          <w:rFonts w:ascii="Times New Roman" w:hAnsi="Times New Roman" w:cs="Times New Roman"/>
          <w:sz w:val="24"/>
          <w:szCs w:val="24"/>
        </w:rPr>
        <w:t xml:space="preserve"> and</w:t>
      </w:r>
      <w:r w:rsidR="00FD1157" w:rsidRPr="0067717D">
        <w:rPr>
          <w:rFonts w:ascii="Times New Roman" w:hAnsi="Times New Roman" w:cs="Times New Roman"/>
          <w:sz w:val="24"/>
          <w:szCs w:val="24"/>
        </w:rPr>
        <w:t xml:space="preserve"> manage recruitment and supporting communication. </w:t>
      </w:r>
      <w:r w:rsidR="00052B8E" w:rsidRPr="0067717D">
        <w:rPr>
          <w:rFonts w:ascii="Times New Roman" w:hAnsi="Times New Roman" w:cs="Times New Roman"/>
          <w:sz w:val="24"/>
          <w:szCs w:val="24"/>
        </w:rPr>
        <w:t xml:space="preserve">To reduce burden and ensure that questions are tailored to each respondent type, separate interview guides have been created for Project Coordinators and Consultants (see </w:t>
      </w:r>
      <w:r w:rsidR="00052B8E" w:rsidRPr="0067717D">
        <w:rPr>
          <w:rFonts w:ascii="Times New Roman" w:hAnsi="Times New Roman" w:cs="Times New Roman"/>
          <w:b/>
          <w:sz w:val="24"/>
          <w:szCs w:val="24"/>
        </w:rPr>
        <w:t>Attachment 4</w:t>
      </w:r>
      <w:r w:rsidR="00052B8E" w:rsidRPr="0067717D">
        <w:rPr>
          <w:rFonts w:ascii="Times New Roman" w:hAnsi="Times New Roman" w:cs="Times New Roman"/>
          <w:sz w:val="24"/>
          <w:szCs w:val="24"/>
        </w:rPr>
        <w:t xml:space="preserve">), Community Partners/Coalition Members (see </w:t>
      </w:r>
      <w:r w:rsidR="00052B8E" w:rsidRPr="0067717D">
        <w:rPr>
          <w:rFonts w:ascii="Times New Roman" w:hAnsi="Times New Roman" w:cs="Times New Roman"/>
          <w:b/>
          <w:sz w:val="24"/>
          <w:szCs w:val="24"/>
        </w:rPr>
        <w:t>Attachment 5</w:t>
      </w:r>
      <w:r w:rsidR="00052B8E" w:rsidRPr="0067717D">
        <w:rPr>
          <w:rFonts w:ascii="Times New Roman" w:hAnsi="Times New Roman" w:cs="Times New Roman"/>
          <w:sz w:val="24"/>
          <w:szCs w:val="24"/>
        </w:rPr>
        <w:t xml:space="preserve">) and Site Coordinators (see </w:t>
      </w:r>
      <w:r w:rsidR="00052B8E" w:rsidRPr="0067717D">
        <w:rPr>
          <w:rFonts w:ascii="Times New Roman" w:hAnsi="Times New Roman" w:cs="Times New Roman"/>
          <w:b/>
          <w:sz w:val="24"/>
          <w:szCs w:val="24"/>
        </w:rPr>
        <w:t>Attachment 6</w:t>
      </w:r>
      <w:r w:rsidR="00052B8E" w:rsidRPr="0067717D">
        <w:rPr>
          <w:rFonts w:ascii="Times New Roman" w:hAnsi="Times New Roman" w:cs="Times New Roman"/>
          <w:sz w:val="24"/>
          <w:szCs w:val="24"/>
        </w:rPr>
        <w:t>).</w:t>
      </w:r>
    </w:p>
    <w:p w:rsidR="00FD1157" w:rsidRPr="0067717D" w:rsidRDefault="00BB0BAD" w:rsidP="0067717D">
      <w:pPr>
        <w:pStyle w:val="ListParagraph"/>
        <w:numPr>
          <w:ilvl w:val="0"/>
          <w:numId w:val="10"/>
        </w:numPr>
        <w:rPr>
          <w:rFonts w:ascii="Times New Roman" w:hAnsi="Times New Roman" w:cs="Times New Roman"/>
          <w:sz w:val="24"/>
          <w:szCs w:val="24"/>
          <w:u w:val="single"/>
        </w:rPr>
      </w:pPr>
      <w:r w:rsidRPr="0067717D">
        <w:rPr>
          <w:rFonts w:ascii="Times New Roman" w:hAnsi="Times New Roman" w:cs="Times New Roman"/>
          <w:sz w:val="24"/>
          <w:szCs w:val="24"/>
          <w:u w:val="single"/>
        </w:rPr>
        <w:t>Delineation of the i</w:t>
      </w:r>
      <w:r w:rsidR="00FD1157" w:rsidRPr="0067717D">
        <w:rPr>
          <w:rFonts w:ascii="Times New Roman" w:hAnsi="Times New Roman" w:cs="Times New Roman"/>
          <w:sz w:val="24"/>
          <w:szCs w:val="24"/>
          <w:u w:val="single"/>
        </w:rPr>
        <w:t xml:space="preserve">tems of </w:t>
      </w:r>
      <w:r w:rsidRPr="0067717D">
        <w:rPr>
          <w:rFonts w:ascii="Times New Roman" w:hAnsi="Times New Roman" w:cs="Times New Roman"/>
          <w:sz w:val="24"/>
          <w:szCs w:val="24"/>
          <w:u w:val="single"/>
        </w:rPr>
        <w:t>i</w:t>
      </w:r>
      <w:r w:rsidR="00FD1157" w:rsidRPr="0067717D">
        <w:rPr>
          <w:rFonts w:ascii="Times New Roman" w:hAnsi="Times New Roman" w:cs="Times New Roman"/>
          <w:sz w:val="24"/>
          <w:szCs w:val="24"/>
          <w:u w:val="single"/>
        </w:rPr>
        <w:t>nformation to be collected</w:t>
      </w:r>
    </w:p>
    <w:p w:rsidR="00FD1157" w:rsidRPr="0067717D" w:rsidRDefault="00FD1157" w:rsidP="0067717D">
      <w:pPr>
        <w:spacing w:after="0"/>
        <w:rPr>
          <w:rFonts w:ascii="Times New Roman" w:hAnsi="Times New Roman" w:cs="Times New Roman"/>
          <w:sz w:val="24"/>
          <w:szCs w:val="24"/>
        </w:rPr>
      </w:pPr>
      <w:r w:rsidRPr="0067717D">
        <w:rPr>
          <w:rFonts w:ascii="Times New Roman" w:hAnsi="Times New Roman" w:cs="Times New Roman"/>
          <w:sz w:val="24"/>
          <w:szCs w:val="24"/>
        </w:rPr>
        <w:lastRenderedPageBreak/>
        <w:t xml:space="preserve">The Grantee Interview Guide covers topics related to the grantee staff experience working across 3 selected communities, involvement in </w:t>
      </w:r>
      <w:r w:rsidR="00834FD2">
        <w:rPr>
          <w:rFonts w:ascii="Times New Roman" w:hAnsi="Times New Roman" w:cs="Times New Roman"/>
          <w:sz w:val="24"/>
          <w:szCs w:val="24"/>
        </w:rPr>
        <w:t xml:space="preserve">the </w:t>
      </w:r>
      <w:r w:rsidRPr="0067717D">
        <w:rPr>
          <w:rFonts w:ascii="Times New Roman" w:hAnsi="Times New Roman" w:cs="Times New Roman"/>
          <w:sz w:val="24"/>
          <w:szCs w:val="24"/>
        </w:rPr>
        <w:t xml:space="preserve">planning process, training and technical assistance provided, capacity building, facilitation of interventions, </w:t>
      </w:r>
      <w:r w:rsidR="00834FD2">
        <w:rPr>
          <w:rFonts w:ascii="Times New Roman" w:hAnsi="Times New Roman" w:cs="Times New Roman"/>
          <w:sz w:val="24"/>
          <w:szCs w:val="24"/>
        </w:rPr>
        <w:t xml:space="preserve">perspectives on </w:t>
      </w:r>
      <w:r w:rsidRPr="0067717D">
        <w:rPr>
          <w:rFonts w:ascii="Times New Roman" w:hAnsi="Times New Roman" w:cs="Times New Roman"/>
          <w:sz w:val="24"/>
          <w:szCs w:val="24"/>
        </w:rPr>
        <w:t xml:space="preserve">impact of the project and </w:t>
      </w:r>
      <w:r w:rsidR="00834FD2">
        <w:rPr>
          <w:rFonts w:ascii="Times New Roman" w:hAnsi="Times New Roman" w:cs="Times New Roman"/>
          <w:sz w:val="24"/>
          <w:szCs w:val="24"/>
        </w:rPr>
        <w:t xml:space="preserve">expectation of </w:t>
      </w:r>
      <w:r w:rsidRPr="0067717D">
        <w:rPr>
          <w:rFonts w:ascii="Times New Roman" w:hAnsi="Times New Roman" w:cs="Times New Roman"/>
          <w:sz w:val="24"/>
          <w:szCs w:val="24"/>
        </w:rPr>
        <w:t>future impact based on lessons learned. The Community Partner/Coalition Member Guide</w:t>
      </w:r>
      <w:r w:rsidR="002B1E15" w:rsidRPr="0067717D">
        <w:rPr>
          <w:rFonts w:ascii="Times New Roman" w:hAnsi="Times New Roman" w:cs="Times New Roman"/>
          <w:sz w:val="24"/>
          <w:szCs w:val="24"/>
        </w:rPr>
        <w:t xml:space="preserve"> </w:t>
      </w:r>
      <w:r w:rsidRPr="0067717D">
        <w:rPr>
          <w:rFonts w:ascii="Times New Roman" w:hAnsi="Times New Roman" w:cs="Times New Roman"/>
          <w:sz w:val="24"/>
          <w:szCs w:val="24"/>
        </w:rPr>
        <w:t>covers topics related to community partners/coalition members role and perspectives about the project, involvement and experience with the planning process, barriers and facilitators associated with interventions, key outcomes, lessons learned and recommendations for grantee and CDC regarding vulnerable population funding. Lastly, the Site Coordinator Guide</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 xml:space="preserve">covers topics related to site coordinators perspectives about the project, involvement and experience with the planning process, barriers and facilitators associated with interventions, key outcomes, lessons learned and recommendations for </w:t>
      </w:r>
      <w:r w:rsidR="00834FD2">
        <w:rPr>
          <w:rFonts w:ascii="Times New Roman" w:hAnsi="Times New Roman" w:cs="Times New Roman"/>
          <w:sz w:val="24"/>
          <w:szCs w:val="24"/>
        </w:rPr>
        <w:t xml:space="preserve">the </w:t>
      </w:r>
      <w:r w:rsidRPr="0067717D">
        <w:rPr>
          <w:rFonts w:ascii="Times New Roman" w:hAnsi="Times New Roman" w:cs="Times New Roman"/>
          <w:sz w:val="24"/>
          <w:szCs w:val="24"/>
        </w:rPr>
        <w:t>grantee and CDC regarding vulnerable population funding.</w:t>
      </w:r>
    </w:p>
    <w:p w:rsidR="00BB0BAD" w:rsidRPr="0067717D" w:rsidRDefault="00BB0BAD" w:rsidP="0067717D">
      <w:pPr>
        <w:spacing w:after="0"/>
        <w:rPr>
          <w:rFonts w:ascii="Times New Roman" w:hAnsi="Times New Roman" w:cs="Times New Roman"/>
          <w:sz w:val="24"/>
          <w:szCs w:val="24"/>
        </w:rPr>
      </w:pPr>
    </w:p>
    <w:p w:rsidR="000B1F0B" w:rsidRPr="0067717D" w:rsidRDefault="000B1F0B" w:rsidP="0067717D">
      <w:pPr>
        <w:pStyle w:val="ListParagraph"/>
        <w:numPr>
          <w:ilvl w:val="0"/>
          <w:numId w:val="10"/>
        </w:numPr>
        <w:rPr>
          <w:rFonts w:ascii="Times New Roman" w:hAnsi="Times New Roman" w:cs="Times New Roman"/>
          <w:sz w:val="24"/>
          <w:szCs w:val="24"/>
          <w:u w:val="single"/>
        </w:rPr>
      </w:pPr>
      <w:r w:rsidRPr="0067717D">
        <w:rPr>
          <w:rFonts w:ascii="Times New Roman" w:hAnsi="Times New Roman" w:cs="Times New Roman"/>
          <w:sz w:val="24"/>
          <w:szCs w:val="24"/>
          <w:u w:val="single"/>
        </w:rPr>
        <w:t xml:space="preserve">Description of how information will be </w:t>
      </w:r>
      <w:r w:rsidR="00926BD9" w:rsidRPr="0067717D">
        <w:rPr>
          <w:rFonts w:ascii="Times New Roman" w:hAnsi="Times New Roman" w:cs="Times New Roman"/>
          <w:sz w:val="24"/>
          <w:szCs w:val="24"/>
          <w:u w:val="single"/>
        </w:rPr>
        <w:t>shared and for what purpose</w:t>
      </w:r>
    </w:p>
    <w:p w:rsidR="00C45843" w:rsidRPr="0067717D" w:rsidRDefault="00BE2899" w:rsidP="0067717D">
      <w:pPr>
        <w:rPr>
          <w:rFonts w:ascii="Times New Roman" w:hAnsi="Times New Roman" w:cs="Times New Roman"/>
          <w:sz w:val="24"/>
          <w:szCs w:val="24"/>
        </w:rPr>
      </w:pPr>
      <w:r>
        <w:rPr>
          <w:rFonts w:ascii="Times New Roman" w:hAnsi="Times New Roman" w:cs="Times New Roman"/>
          <w:sz w:val="24"/>
          <w:szCs w:val="24"/>
        </w:rPr>
        <w:t>T</w:t>
      </w:r>
      <w:r w:rsidR="00EC0F33" w:rsidRPr="0067717D">
        <w:rPr>
          <w:rFonts w:ascii="Times New Roman" w:hAnsi="Times New Roman" w:cs="Times New Roman"/>
          <w:sz w:val="24"/>
          <w:szCs w:val="24"/>
        </w:rPr>
        <w:t>he unit of analysis is the site or grantee organization.  Contact information collected for respondents will be used by the contractor to schedule interviews. Only</w:t>
      </w:r>
      <w:r w:rsidR="009952FD" w:rsidRPr="0067717D">
        <w:rPr>
          <w:rFonts w:ascii="Times New Roman" w:hAnsi="Times New Roman" w:cs="Times New Roman"/>
          <w:sz w:val="24"/>
          <w:szCs w:val="24"/>
        </w:rPr>
        <w:t xml:space="preserve"> </w:t>
      </w:r>
      <w:r w:rsidR="00EC0F33" w:rsidRPr="0067717D">
        <w:rPr>
          <w:rFonts w:ascii="Times New Roman" w:hAnsi="Times New Roman" w:cs="Times New Roman"/>
          <w:sz w:val="24"/>
          <w:szCs w:val="24"/>
        </w:rPr>
        <w:t xml:space="preserve">the individual’s role, organization, community and date of interview will be recorded with the responses.  </w:t>
      </w:r>
      <w:r w:rsidR="009952FD" w:rsidRPr="0067717D">
        <w:rPr>
          <w:rFonts w:ascii="Times New Roman" w:hAnsi="Times New Roman" w:cs="Times New Roman"/>
          <w:sz w:val="24"/>
          <w:szCs w:val="24"/>
        </w:rPr>
        <w:t xml:space="preserve">Interviews will be coded prior to data entry by the contractor and then entered into the </w:t>
      </w:r>
      <w:r w:rsidR="00834FD2">
        <w:rPr>
          <w:rFonts w:ascii="Times New Roman" w:hAnsi="Times New Roman" w:cs="Times New Roman"/>
          <w:sz w:val="24"/>
          <w:szCs w:val="24"/>
        </w:rPr>
        <w:t xml:space="preserve">project </w:t>
      </w:r>
      <w:r w:rsidR="009952FD" w:rsidRPr="0067717D">
        <w:rPr>
          <w:rFonts w:ascii="Times New Roman" w:hAnsi="Times New Roman" w:cs="Times New Roman"/>
          <w:sz w:val="24"/>
          <w:szCs w:val="24"/>
        </w:rPr>
        <w:t xml:space="preserve">database or qualitative analysis software for further analysis.  Only senior project management with the contractor will have access to the linking file. Outside of that file, no personal identifiers will be maintained that would allow contractor team members or CDC staff to link a participant’s responses to his or her name. After conducting the interviews the contractor </w:t>
      </w:r>
      <w:r w:rsidR="00BB0BAD" w:rsidRPr="0067717D">
        <w:rPr>
          <w:rFonts w:ascii="Times New Roman" w:hAnsi="Times New Roman" w:cs="Times New Roman"/>
          <w:sz w:val="24"/>
          <w:szCs w:val="24"/>
        </w:rPr>
        <w:t>will prepare</w:t>
      </w:r>
      <w:r w:rsidR="009952FD" w:rsidRPr="0067717D">
        <w:rPr>
          <w:rFonts w:ascii="Times New Roman" w:hAnsi="Times New Roman" w:cs="Times New Roman"/>
          <w:sz w:val="24"/>
          <w:szCs w:val="24"/>
        </w:rPr>
        <w:t xml:space="preserve"> an aggregate summary report for CDC. </w:t>
      </w:r>
      <w:r w:rsidR="00BB0BAD" w:rsidRPr="0067717D">
        <w:rPr>
          <w:rFonts w:ascii="Times New Roman" w:hAnsi="Times New Roman" w:cs="Times New Roman"/>
          <w:sz w:val="24"/>
          <w:szCs w:val="24"/>
        </w:rPr>
        <w:t>The interview</w:t>
      </w:r>
      <w:r w:rsidR="009952FD" w:rsidRPr="0067717D">
        <w:rPr>
          <w:rFonts w:ascii="Times New Roman" w:hAnsi="Times New Roman" w:cs="Times New Roman"/>
          <w:sz w:val="24"/>
          <w:szCs w:val="24"/>
        </w:rPr>
        <w:t xml:space="preserve"> </w:t>
      </w:r>
      <w:r w:rsidR="00BB0BAD" w:rsidRPr="0067717D">
        <w:rPr>
          <w:rFonts w:ascii="Times New Roman" w:hAnsi="Times New Roman" w:cs="Times New Roman"/>
          <w:sz w:val="24"/>
          <w:szCs w:val="24"/>
        </w:rPr>
        <w:t>data will</w:t>
      </w:r>
      <w:r w:rsidR="00FD1157" w:rsidRPr="0067717D">
        <w:rPr>
          <w:rFonts w:ascii="Times New Roman" w:hAnsi="Times New Roman" w:cs="Times New Roman"/>
          <w:sz w:val="24"/>
          <w:szCs w:val="24"/>
        </w:rPr>
        <w:t xml:space="preserve"> be used to better understand the relevance of community partnerships in support of diabetes activities, to inform and enhance the level of technical assistance provided to cooperative agreement recipients, to explore significant factors related to the implementation of evidence</w:t>
      </w:r>
      <w:r w:rsidR="00457826" w:rsidRPr="0067717D">
        <w:rPr>
          <w:rFonts w:ascii="Times New Roman" w:hAnsi="Times New Roman" w:cs="Times New Roman"/>
          <w:sz w:val="24"/>
          <w:szCs w:val="24"/>
        </w:rPr>
        <w:t>-</w:t>
      </w:r>
      <w:r w:rsidR="00FD1157" w:rsidRPr="0067717D">
        <w:rPr>
          <w:rFonts w:ascii="Times New Roman" w:hAnsi="Times New Roman" w:cs="Times New Roman"/>
          <w:sz w:val="24"/>
          <w:szCs w:val="24"/>
        </w:rPr>
        <w:t>based interventions in vulnerable communities</w:t>
      </w:r>
      <w:r w:rsidR="00457826" w:rsidRPr="0067717D">
        <w:rPr>
          <w:rFonts w:ascii="Times New Roman" w:hAnsi="Times New Roman" w:cs="Times New Roman"/>
          <w:sz w:val="24"/>
          <w:szCs w:val="24"/>
        </w:rPr>
        <w:t>,</w:t>
      </w:r>
      <w:r w:rsidR="00FD1157" w:rsidRPr="0067717D">
        <w:rPr>
          <w:rFonts w:ascii="Times New Roman" w:hAnsi="Times New Roman" w:cs="Times New Roman"/>
          <w:sz w:val="24"/>
          <w:szCs w:val="24"/>
        </w:rPr>
        <w:t xml:space="preserve"> as well as to be better able to articulate meaningful outcomes of this national</w:t>
      </w:r>
      <w:r w:rsidR="00C45843" w:rsidRPr="0067717D">
        <w:rPr>
          <w:rFonts w:ascii="Times New Roman" w:hAnsi="Times New Roman" w:cs="Times New Roman"/>
          <w:sz w:val="24"/>
          <w:szCs w:val="24"/>
        </w:rPr>
        <w:t xml:space="preserve"> program to key stakeholders.  </w:t>
      </w:r>
    </w:p>
    <w:p w:rsidR="00C45843" w:rsidRPr="0067717D" w:rsidRDefault="00FD1157" w:rsidP="0067717D">
      <w:pPr>
        <w:pStyle w:val="ListParagraph"/>
        <w:numPr>
          <w:ilvl w:val="0"/>
          <w:numId w:val="10"/>
        </w:numPr>
        <w:rPr>
          <w:rFonts w:ascii="Times New Roman" w:hAnsi="Times New Roman" w:cs="Times New Roman"/>
          <w:sz w:val="24"/>
          <w:szCs w:val="24"/>
        </w:rPr>
      </w:pPr>
      <w:r w:rsidRPr="0067717D">
        <w:rPr>
          <w:rFonts w:ascii="Times New Roman" w:hAnsi="Times New Roman" w:cs="Times New Roman"/>
          <w:b/>
          <w:sz w:val="24"/>
          <w:szCs w:val="24"/>
        </w:rPr>
        <w:t xml:space="preserve"> </w:t>
      </w:r>
      <w:r w:rsidR="00C45843" w:rsidRPr="0067717D">
        <w:rPr>
          <w:rFonts w:ascii="Times New Roman" w:eastAsia="Times New Roman" w:hAnsi="Times New Roman" w:cs="Times New Roman"/>
          <w:sz w:val="24"/>
          <w:szCs w:val="24"/>
          <w:u w:val="single"/>
        </w:rPr>
        <w:t xml:space="preserve">Impact the proposed collection will have on respondent’s privacy </w:t>
      </w:r>
    </w:p>
    <w:p w:rsidR="00FD1157" w:rsidRPr="0067717D" w:rsidRDefault="00FD1157" w:rsidP="0067717D">
      <w:pPr>
        <w:rPr>
          <w:rFonts w:ascii="Times New Roman" w:hAnsi="Times New Roman" w:cs="Times New Roman"/>
          <w:sz w:val="24"/>
          <w:szCs w:val="24"/>
        </w:rPr>
      </w:pPr>
      <w:r w:rsidRPr="0067717D">
        <w:rPr>
          <w:rFonts w:ascii="Times New Roman" w:hAnsi="Times New Roman" w:cs="Times New Roman"/>
          <w:sz w:val="24"/>
          <w:szCs w:val="24"/>
        </w:rPr>
        <w:t xml:space="preserve">For the interviews, CDC is primarily interested in the organizational partners involved in implementing </w:t>
      </w:r>
      <w:r w:rsidR="009952FD" w:rsidRPr="0067717D">
        <w:rPr>
          <w:rFonts w:ascii="Times New Roman" w:hAnsi="Times New Roman" w:cs="Times New Roman"/>
          <w:sz w:val="24"/>
          <w:szCs w:val="24"/>
        </w:rPr>
        <w:t>activities</w:t>
      </w:r>
      <w:r w:rsidRPr="0067717D">
        <w:rPr>
          <w:rFonts w:ascii="Times New Roman" w:hAnsi="Times New Roman" w:cs="Times New Roman"/>
          <w:sz w:val="24"/>
          <w:szCs w:val="24"/>
        </w:rPr>
        <w:t xml:space="preserve"> and the roles of the individuals within those organizations who are involved, not the individual in that role.  As a result, collection of names is not necessary.  </w:t>
      </w:r>
      <w:r w:rsidR="00BB0BAD" w:rsidRPr="0067717D">
        <w:rPr>
          <w:rFonts w:ascii="Times New Roman" w:hAnsi="Times New Roman" w:cs="Times New Roman"/>
          <w:sz w:val="24"/>
          <w:szCs w:val="24"/>
        </w:rPr>
        <w:t>T</w:t>
      </w:r>
      <w:r w:rsidRPr="0067717D">
        <w:rPr>
          <w:rFonts w:ascii="Times New Roman" w:hAnsi="Times New Roman" w:cs="Times New Roman"/>
          <w:sz w:val="24"/>
          <w:szCs w:val="24"/>
        </w:rPr>
        <w:t>he information being collected pertains to the organization and site and not to the specific respondent; hence the proposed data collection will have little or no effect on the respondent’s privacy.</w:t>
      </w:r>
    </w:p>
    <w:p w:rsidR="00060EC0" w:rsidRPr="0067717D" w:rsidRDefault="00060EC0" w:rsidP="0067717D">
      <w:pPr>
        <w:rPr>
          <w:rFonts w:ascii="Times New Roman" w:hAnsi="Times New Roman" w:cs="Times New Roman"/>
          <w:sz w:val="24"/>
          <w:szCs w:val="24"/>
        </w:rPr>
      </w:pPr>
      <w:r w:rsidRPr="0067717D">
        <w:rPr>
          <w:rFonts w:ascii="Times New Roman" w:hAnsi="Times New Roman" w:cs="Times New Roman"/>
          <w:sz w:val="24"/>
          <w:szCs w:val="24"/>
        </w:rPr>
        <w:t>5.</w:t>
      </w:r>
      <w:r w:rsidR="00E20300" w:rsidRPr="0067717D">
        <w:rPr>
          <w:rFonts w:ascii="Times New Roman" w:hAnsi="Times New Roman" w:cs="Times New Roman"/>
          <w:sz w:val="24"/>
          <w:szCs w:val="24"/>
        </w:rPr>
        <w:t xml:space="preserve"> </w:t>
      </w:r>
      <w:r w:rsidR="00E20300" w:rsidRPr="0067717D">
        <w:rPr>
          <w:rFonts w:ascii="Times New Roman" w:hAnsi="Times New Roman" w:cs="Times New Roman"/>
          <w:sz w:val="24"/>
          <w:szCs w:val="24"/>
        </w:rPr>
        <w:tab/>
      </w:r>
      <w:r w:rsidR="007B536C" w:rsidRPr="0067717D">
        <w:rPr>
          <w:rFonts w:ascii="Times New Roman" w:hAnsi="Times New Roman" w:cs="Times New Roman"/>
          <w:sz w:val="24"/>
          <w:szCs w:val="24"/>
          <w:u w:val="single"/>
        </w:rPr>
        <w:t>Opportunities for Consent</w:t>
      </w:r>
    </w:p>
    <w:p w:rsidR="00BE2899" w:rsidRPr="00834FD2" w:rsidRDefault="00EC0F33" w:rsidP="0067717D">
      <w:pPr>
        <w:rPr>
          <w:rFonts w:ascii="Times New Roman" w:hAnsi="Times New Roman" w:cs="Times New Roman"/>
          <w:sz w:val="24"/>
          <w:szCs w:val="24"/>
        </w:rPr>
      </w:pPr>
      <w:r w:rsidRPr="00834FD2">
        <w:rPr>
          <w:rFonts w:ascii="Times New Roman" w:hAnsi="Times New Roman" w:cs="Times New Roman"/>
          <w:sz w:val="24"/>
          <w:szCs w:val="24"/>
        </w:rPr>
        <w:lastRenderedPageBreak/>
        <w:t xml:space="preserve">The CDC’s </w:t>
      </w:r>
      <w:r w:rsidR="00834FD2" w:rsidRPr="00A70EE4">
        <w:rPr>
          <w:rFonts w:ascii="Times New Roman" w:hAnsi="Times New Roman" w:cs="Times New Roman"/>
          <w:sz w:val="24"/>
          <w:szCs w:val="24"/>
        </w:rPr>
        <w:t xml:space="preserve">data collection </w:t>
      </w:r>
      <w:r w:rsidRPr="00834FD2">
        <w:rPr>
          <w:rFonts w:ascii="Times New Roman" w:hAnsi="Times New Roman" w:cs="Times New Roman"/>
          <w:sz w:val="24"/>
          <w:szCs w:val="24"/>
        </w:rPr>
        <w:t xml:space="preserve">contractor will explain the nature of the data collection to each interview respondent. The interview will include an oral consent process that indicates the voluntary nature of participation as well as the purposes and uses of the information collection </w:t>
      </w:r>
      <w:r w:rsidRPr="00834FD2">
        <w:rPr>
          <w:rFonts w:ascii="Times New Roman" w:hAnsi="Times New Roman" w:cs="Times New Roman"/>
          <w:b/>
          <w:sz w:val="24"/>
          <w:szCs w:val="24"/>
        </w:rPr>
        <w:t>(see Attachment 4, 5, 6)</w:t>
      </w:r>
      <w:r w:rsidR="00A64558" w:rsidRPr="00834FD2">
        <w:rPr>
          <w:rFonts w:ascii="Times New Roman" w:hAnsi="Times New Roman" w:cs="Times New Roman"/>
          <w:sz w:val="24"/>
          <w:szCs w:val="24"/>
        </w:rPr>
        <w:t>.</w:t>
      </w:r>
      <w:r w:rsidR="00834FD2" w:rsidRPr="00A70EE4">
        <w:rPr>
          <w:rFonts w:ascii="Times New Roman" w:hAnsi="Times New Roman" w:cs="Times New Roman"/>
          <w:sz w:val="24"/>
          <w:szCs w:val="24"/>
        </w:rPr>
        <w:t xml:space="preserve"> </w:t>
      </w:r>
      <w:r w:rsidR="00A64558" w:rsidRPr="00834FD2">
        <w:rPr>
          <w:rFonts w:ascii="Times New Roman" w:hAnsi="Times New Roman" w:cs="Times New Roman"/>
          <w:sz w:val="24"/>
          <w:szCs w:val="24"/>
        </w:rPr>
        <w:t>The oral consent process will include the stateme</w:t>
      </w:r>
      <w:r w:rsidR="00BE2899" w:rsidRPr="00834FD2">
        <w:rPr>
          <w:rFonts w:ascii="Times New Roman" w:hAnsi="Times New Roman" w:cs="Times New Roman"/>
          <w:sz w:val="24"/>
          <w:szCs w:val="24"/>
        </w:rPr>
        <w:t>nt:</w:t>
      </w:r>
    </w:p>
    <w:p w:rsidR="00A64558" w:rsidRPr="00834FD2" w:rsidRDefault="00BE2899" w:rsidP="00BE2899">
      <w:pPr>
        <w:ind w:left="720"/>
        <w:rPr>
          <w:rFonts w:ascii="Times New Roman" w:hAnsi="Times New Roman" w:cs="Times New Roman"/>
          <w:sz w:val="24"/>
          <w:szCs w:val="24"/>
        </w:rPr>
      </w:pPr>
      <w:r w:rsidRPr="00834FD2">
        <w:rPr>
          <w:rFonts w:ascii="Times New Roman" w:hAnsi="Times New Roman" w:cs="Times New Roman"/>
          <w:sz w:val="24"/>
          <w:szCs w:val="24"/>
        </w:rPr>
        <w:t>“P</w:t>
      </w:r>
      <w:r w:rsidR="00A64558" w:rsidRPr="00834FD2">
        <w:rPr>
          <w:rFonts w:ascii="Times New Roman" w:hAnsi="Times New Roman" w:cs="Times New Roman"/>
          <w:sz w:val="24"/>
          <w:szCs w:val="24"/>
        </w:rPr>
        <w:t>lease know that your name will not be used in any reports, and we will not quote you directly without asking for your permission first. Your participation is completely voluntary, you may end the interview at any time, and if we ask a question that you would prefer not to answer, just tell us, and we’ll skip over it</w:t>
      </w:r>
      <w:r w:rsidR="00834FD2">
        <w:rPr>
          <w:rFonts w:ascii="Times New Roman" w:hAnsi="Times New Roman" w:cs="Times New Roman"/>
          <w:sz w:val="24"/>
          <w:szCs w:val="24"/>
        </w:rPr>
        <w:t>.</w:t>
      </w:r>
      <w:r w:rsidR="00A64558" w:rsidRPr="00834FD2">
        <w:rPr>
          <w:rFonts w:ascii="Times New Roman" w:hAnsi="Times New Roman" w:cs="Times New Roman"/>
          <w:sz w:val="24"/>
          <w:szCs w:val="24"/>
        </w:rPr>
        <w:t>”</w:t>
      </w:r>
    </w:p>
    <w:p w:rsidR="002714BE" w:rsidRPr="0067717D" w:rsidRDefault="00A64558" w:rsidP="0067717D">
      <w:pPr>
        <w:rPr>
          <w:rFonts w:ascii="Times New Roman" w:hAnsi="Times New Roman" w:cs="Times New Roman"/>
          <w:sz w:val="24"/>
          <w:szCs w:val="24"/>
        </w:rPr>
      </w:pPr>
      <w:r w:rsidRPr="00834FD2">
        <w:rPr>
          <w:rFonts w:ascii="Times New Roman" w:hAnsi="Times New Roman" w:cs="Times New Roman"/>
          <w:sz w:val="24"/>
          <w:szCs w:val="24"/>
        </w:rPr>
        <w:t>Additionally, the oral consent process states that notes will be taken to accurately capture the interview and the interviews will be recorded to be sure that responses are correctly and completely captured. Permission to</w:t>
      </w:r>
      <w:r w:rsidRPr="008034E4">
        <w:rPr>
          <w:rFonts w:ascii="Times New Roman" w:hAnsi="Times New Roman" w:cs="Times New Roman"/>
          <w:sz w:val="24"/>
          <w:szCs w:val="24"/>
        </w:rPr>
        <w:t xml:space="preserve"> be recorded will be requested by the contractor during the oral consent process.</w:t>
      </w:r>
      <w:r w:rsidRPr="0067717D">
        <w:rPr>
          <w:rFonts w:ascii="Times New Roman" w:hAnsi="Times New Roman" w:cs="Times New Roman"/>
          <w:sz w:val="24"/>
          <w:szCs w:val="24"/>
        </w:rPr>
        <w:t xml:space="preserve"> </w:t>
      </w:r>
    </w:p>
    <w:p w:rsidR="00FD1157" w:rsidRPr="0067717D" w:rsidRDefault="002714BE" w:rsidP="0067717D">
      <w:pPr>
        <w:rPr>
          <w:rFonts w:ascii="Times New Roman" w:hAnsi="Times New Roman" w:cs="Times New Roman"/>
          <w:b/>
          <w:sz w:val="24"/>
          <w:szCs w:val="24"/>
        </w:rPr>
      </w:pPr>
      <w:r w:rsidRPr="0067717D">
        <w:rPr>
          <w:rFonts w:ascii="Times New Roman" w:hAnsi="Times New Roman" w:cs="Times New Roman"/>
          <w:sz w:val="24"/>
          <w:szCs w:val="24"/>
        </w:rPr>
        <w:t>6</w:t>
      </w:r>
      <w:r w:rsidR="00FD1157" w:rsidRPr="0067717D">
        <w:rPr>
          <w:rFonts w:ascii="Times New Roman" w:hAnsi="Times New Roman" w:cs="Times New Roman"/>
          <w:b/>
          <w:sz w:val="24"/>
          <w:szCs w:val="24"/>
        </w:rPr>
        <w:t>.</w:t>
      </w:r>
      <w:r w:rsidR="00E20300" w:rsidRPr="0067717D">
        <w:rPr>
          <w:rFonts w:ascii="Times New Roman" w:hAnsi="Times New Roman" w:cs="Times New Roman"/>
          <w:b/>
          <w:sz w:val="24"/>
          <w:szCs w:val="24"/>
        </w:rPr>
        <w:t xml:space="preserve"> </w:t>
      </w:r>
      <w:r w:rsidR="00E20300" w:rsidRPr="0067717D">
        <w:rPr>
          <w:rFonts w:ascii="Times New Roman" w:hAnsi="Times New Roman" w:cs="Times New Roman"/>
          <w:b/>
          <w:sz w:val="24"/>
          <w:szCs w:val="24"/>
        </w:rPr>
        <w:tab/>
      </w:r>
      <w:r w:rsidR="00FD1157" w:rsidRPr="0067717D">
        <w:rPr>
          <w:rFonts w:ascii="Times New Roman" w:hAnsi="Times New Roman" w:cs="Times New Roman"/>
          <w:b/>
          <w:sz w:val="24"/>
          <w:szCs w:val="24"/>
        </w:rPr>
        <w:t xml:space="preserve"> </w:t>
      </w:r>
      <w:r w:rsidR="00FD1157" w:rsidRPr="0067717D">
        <w:rPr>
          <w:rFonts w:ascii="Times New Roman" w:hAnsi="Times New Roman" w:cs="Times New Roman"/>
          <w:sz w:val="24"/>
          <w:szCs w:val="24"/>
          <w:u w:val="single"/>
        </w:rPr>
        <w:t xml:space="preserve">Safeguards </w:t>
      </w:r>
    </w:p>
    <w:p w:rsidR="00FD1157" w:rsidRPr="0067717D" w:rsidRDefault="00FD1157" w:rsidP="0067717D">
      <w:pPr>
        <w:rPr>
          <w:rFonts w:ascii="Times New Roman" w:hAnsi="Times New Roman" w:cs="Times New Roman"/>
          <w:sz w:val="24"/>
          <w:szCs w:val="24"/>
        </w:rPr>
      </w:pPr>
      <w:r w:rsidRPr="0067717D">
        <w:rPr>
          <w:rFonts w:ascii="Times New Roman" w:hAnsi="Times New Roman" w:cs="Times New Roman"/>
          <w:sz w:val="24"/>
          <w:szCs w:val="24"/>
        </w:rPr>
        <w:t xml:space="preserve">CDC’s contractor will have direct access to the data collected through semi-structured interviews.  CDC’s contractor will safeguard the responses and will not release any identifying information.  Project reports and manuscripts will contain aggregated data only; results will not be associated with any individual respondent.  Any </w:t>
      </w:r>
      <w:r w:rsidR="00834FD2">
        <w:rPr>
          <w:rFonts w:ascii="Times New Roman" w:hAnsi="Times New Roman" w:cs="Times New Roman"/>
          <w:sz w:val="24"/>
          <w:szCs w:val="24"/>
        </w:rPr>
        <w:t>information</w:t>
      </w:r>
      <w:r w:rsidRPr="0067717D">
        <w:rPr>
          <w:rFonts w:ascii="Times New Roman" w:hAnsi="Times New Roman" w:cs="Times New Roman"/>
          <w:sz w:val="24"/>
          <w:szCs w:val="24"/>
        </w:rPr>
        <w:t xml:space="preserve"> sent to CDC will not be associated with any individual identifiers. All handwritten notes, typed notes, and audio recordings from interviews will be maintained in a secure manner.  Hard</w:t>
      </w:r>
      <w:r w:rsidR="00457826" w:rsidRPr="0067717D">
        <w:rPr>
          <w:rFonts w:ascii="Times New Roman" w:hAnsi="Times New Roman" w:cs="Times New Roman"/>
          <w:sz w:val="24"/>
          <w:szCs w:val="24"/>
        </w:rPr>
        <w:t xml:space="preserve"> </w:t>
      </w:r>
      <w:r w:rsidRPr="0067717D">
        <w:rPr>
          <w:rFonts w:ascii="Times New Roman" w:hAnsi="Times New Roman" w:cs="Times New Roman"/>
          <w:sz w:val="24"/>
          <w:szCs w:val="24"/>
        </w:rPr>
        <w:t xml:space="preserve">copies of these materials will be stored in a locking filing cabinet.  The interview notes </w:t>
      </w:r>
      <w:r w:rsidR="00457826" w:rsidRPr="0067717D">
        <w:rPr>
          <w:rFonts w:ascii="Times New Roman" w:hAnsi="Times New Roman" w:cs="Times New Roman"/>
          <w:sz w:val="24"/>
          <w:szCs w:val="24"/>
        </w:rPr>
        <w:t xml:space="preserve">and </w:t>
      </w:r>
      <w:r w:rsidRPr="0067717D">
        <w:rPr>
          <w:rFonts w:ascii="Times New Roman" w:hAnsi="Times New Roman" w:cs="Times New Roman"/>
          <w:sz w:val="24"/>
          <w:szCs w:val="24"/>
        </w:rPr>
        <w:t>any other materials produced from the interviews will be handled or viewed only by CDC’s contractor staff</w:t>
      </w:r>
      <w:r w:rsidR="00834FD2">
        <w:rPr>
          <w:rFonts w:ascii="Times New Roman" w:hAnsi="Times New Roman" w:cs="Times New Roman"/>
          <w:sz w:val="24"/>
          <w:szCs w:val="24"/>
        </w:rPr>
        <w:t xml:space="preserve"> members who</w:t>
      </w:r>
      <w:r w:rsidRPr="0067717D">
        <w:rPr>
          <w:rFonts w:ascii="Times New Roman" w:hAnsi="Times New Roman" w:cs="Times New Roman"/>
          <w:sz w:val="24"/>
          <w:szCs w:val="24"/>
        </w:rPr>
        <w:t xml:space="preserve"> are directly responsible for data collection and analysis. Digital audio recordings will be stored on password-protected file servers and deleted upon study completion.</w:t>
      </w:r>
    </w:p>
    <w:p w:rsidR="006C380F" w:rsidRPr="0067717D" w:rsidRDefault="006C380F" w:rsidP="0067717D">
      <w:pPr>
        <w:rPr>
          <w:rFonts w:ascii="Times New Roman" w:hAnsi="Times New Roman" w:cs="Times New Roman"/>
          <w:sz w:val="24"/>
          <w:szCs w:val="24"/>
        </w:rPr>
      </w:pPr>
      <w:r w:rsidRPr="0067717D">
        <w:rPr>
          <w:rFonts w:ascii="Times New Roman" w:hAnsi="Times New Roman" w:cs="Times New Roman"/>
          <w:sz w:val="24"/>
          <w:szCs w:val="24"/>
        </w:rPr>
        <w:t xml:space="preserve">7. </w:t>
      </w:r>
      <w:r w:rsidRPr="0067717D">
        <w:rPr>
          <w:rFonts w:ascii="Times New Roman" w:hAnsi="Times New Roman" w:cs="Times New Roman"/>
          <w:sz w:val="24"/>
          <w:szCs w:val="24"/>
        </w:rPr>
        <w:tab/>
      </w:r>
      <w:r w:rsidRPr="0067717D">
        <w:rPr>
          <w:rFonts w:ascii="Times New Roman" w:hAnsi="Times New Roman" w:cs="Times New Roman"/>
          <w:sz w:val="24"/>
          <w:szCs w:val="24"/>
          <w:u w:val="single"/>
        </w:rPr>
        <w:t>Privacy Act Determination</w:t>
      </w:r>
      <w:r w:rsidRPr="0067717D">
        <w:rPr>
          <w:rFonts w:ascii="Times New Roman" w:hAnsi="Times New Roman" w:cs="Times New Roman"/>
          <w:sz w:val="24"/>
          <w:szCs w:val="24"/>
        </w:rPr>
        <w:t xml:space="preserve"> </w:t>
      </w:r>
    </w:p>
    <w:p w:rsidR="00FA0063" w:rsidRPr="0067717D" w:rsidRDefault="00E20300" w:rsidP="0067717D">
      <w:pPr>
        <w:rPr>
          <w:rFonts w:ascii="Times New Roman" w:hAnsi="Times New Roman" w:cs="Times New Roman"/>
          <w:sz w:val="24"/>
          <w:szCs w:val="24"/>
        </w:rPr>
      </w:pPr>
      <w:r w:rsidRPr="0067717D">
        <w:rPr>
          <w:rFonts w:ascii="Times New Roman" w:hAnsi="Times New Roman" w:cs="Times New Roman"/>
          <w:sz w:val="24"/>
          <w:szCs w:val="24"/>
        </w:rPr>
        <w:t xml:space="preserve">This information has been reviewed by NCCDPHP which determined that the Privacy Act does not apply. CDC will not receive any identifiable response data from the interview participants. The interviewer will know the names of the interview participants; however </w:t>
      </w:r>
      <w:r w:rsidR="004872D7" w:rsidRPr="0067717D">
        <w:rPr>
          <w:rFonts w:ascii="Times New Roman" w:hAnsi="Times New Roman" w:cs="Times New Roman"/>
          <w:sz w:val="24"/>
          <w:szCs w:val="24"/>
        </w:rPr>
        <w:t>response information will not be linked to the names of participants</w:t>
      </w:r>
      <w:r w:rsidR="00834FD2">
        <w:rPr>
          <w:rFonts w:ascii="Times New Roman" w:hAnsi="Times New Roman" w:cs="Times New Roman"/>
          <w:sz w:val="24"/>
          <w:szCs w:val="24"/>
        </w:rPr>
        <w:t xml:space="preserve"> or retrieved by name</w:t>
      </w:r>
      <w:r w:rsidRPr="0067717D">
        <w:rPr>
          <w:rFonts w:ascii="Times New Roman" w:hAnsi="Times New Roman" w:cs="Times New Roman"/>
          <w:sz w:val="24"/>
          <w:szCs w:val="24"/>
        </w:rPr>
        <w:t>.</w:t>
      </w:r>
    </w:p>
    <w:p w:rsidR="00EA0F12" w:rsidRPr="0067717D" w:rsidRDefault="00EA0F12" w:rsidP="0067717D">
      <w:pPr>
        <w:rPr>
          <w:rFonts w:ascii="Times New Roman" w:hAnsi="Times New Roman" w:cs="Times New Roman"/>
          <w:sz w:val="24"/>
          <w:szCs w:val="24"/>
        </w:rPr>
      </w:pP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201236" w:rsidRPr="0067717D">
        <w:rPr>
          <w:rFonts w:ascii="Times New Roman" w:eastAsia="Times New Roman" w:hAnsi="Times New Roman" w:cs="Times New Roman"/>
          <w:b/>
          <w:bCs/>
          <w:sz w:val="24"/>
          <w:szCs w:val="24"/>
        </w:rPr>
        <w:t>.11</w:t>
      </w:r>
      <w:r w:rsidRPr="0067717D">
        <w:rPr>
          <w:rFonts w:ascii="Times New Roman" w:eastAsia="Times New Roman" w:hAnsi="Times New Roman" w:cs="Times New Roman"/>
          <w:b/>
          <w:bCs/>
          <w:sz w:val="24"/>
          <w:szCs w:val="24"/>
        </w:rPr>
        <w:tab/>
        <w:t>Justification for Sensitive Questions</w:t>
      </w: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Participants will be asked to discuss implementation barriers and technical assistance needs, which could be considered sensitive in nature.  This information will help CDC to </w:t>
      </w:r>
      <w:r w:rsidRPr="0067717D">
        <w:rPr>
          <w:rFonts w:ascii="Times New Roman" w:eastAsia="Times New Roman" w:hAnsi="Times New Roman" w:cs="Times New Roman"/>
          <w:sz w:val="24"/>
          <w:szCs w:val="24"/>
        </w:rPr>
        <w:lastRenderedPageBreak/>
        <w:t xml:space="preserve">understand how they might provide improved technical assistance to programs in the future.  </w:t>
      </w:r>
      <w:r w:rsidR="00911638" w:rsidRPr="0067717D">
        <w:rPr>
          <w:rFonts w:ascii="Times New Roman" w:eastAsia="Times New Roman" w:hAnsi="Times New Roman" w:cs="Times New Roman"/>
          <w:sz w:val="24"/>
          <w:szCs w:val="24"/>
        </w:rPr>
        <w:t>The information to be collected is not personal in nature.</w:t>
      </w:r>
    </w:p>
    <w:p w:rsidR="00B5643B" w:rsidRPr="0067717D" w:rsidRDefault="00B5643B" w:rsidP="0067717D">
      <w:pPr>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201236" w:rsidRPr="0067717D">
        <w:rPr>
          <w:rFonts w:ascii="Times New Roman" w:eastAsia="Times New Roman" w:hAnsi="Times New Roman" w:cs="Times New Roman"/>
          <w:b/>
          <w:bCs/>
          <w:sz w:val="24"/>
          <w:szCs w:val="24"/>
        </w:rPr>
        <w:t>.</w:t>
      </w:r>
      <w:r w:rsidRPr="0067717D">
        <w:rPr>
          <w:rFonts w:ascii="Times New Roman" w:eastAsia="Times New Roman" w:hAnsi="Times New Roman" w:cs="Times New Roman"/>
          <w:b/>
          <w:bCs/>
          <w:sz w:val="24"/>
          <w:szCs w:val="24"/>
        </w:rPr>
        <w:t>12</w:t>
      </w:r>
      <w:r w:rsidRPr="0067717D">
        <w:rPr>
          <w:rFonts w:ascii="Times New Roman" w:eastAsia="Times New Roman" w:hAnsi="Times New Roman" w:cs="Times New Roman"/>
          <w:b/>
          <w:bCs/>
          <w:sz w:val="24"/>
          <w:szCs w:val="24"/>
        </w:rPr>
        <w:tab/>
        <w:t>Estimate of Annualized Burden Hours and Costs</w:t>
      </w:r>
    </w:p>
    <w:p w:rsidR="00203556" w:rsidRPr="0067717D" w:rsidRDefault="00203556" w:rsidP="0067717D">
      <w:pPr>
        <w:spacing w:after="0"/>
        <w:rPr>
          <w:rFonts w:ascii="Times New Roman" w:eastAsia="Times New Roman" w:hAnsi="Times New Roman" w:cs="Times New Roman"/>
          <w:bCs/>
          <w:sz w:val="24"/>
          <w:szCs w:val="24"/>
        </w:rPr>
      </w:pPr>
    </w:p>
    <w:p w:rsidR="00201236" w:rsidRPr="0067717D" w:rsidRDefault="00203556"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Three Interview Guide instruments have been developed to facilitate interviews with </w:t>
      </w:r>
      <w:r w:rsidR="00457826" w:rsidRPr="0067717D">
        <w:rPr>
          <w:rFonts w:ascii="Times New Roman" w:eastAsia="Times New Roman" w:hAnsi="Times New Roman" w:cs="Times New Roman"/>
          <w:bCs/>
          <w:sz w:val="24"/>
          <w:szCs w:val="24"/>
        </w:rPr>
        <w:t xml:space="preserve">the </w:t>
      </w:r>
      <w:r w:rsidRPr="0067717D">
        <w:rPr>
          <w:rFonts w:ascii="Times New Roman" w:eastAsia="Times New Roman" w:hAnsi="Times New Roman" w:cs="Times New Roman"/>
          <w:bCs/>
          <w:sz w:val="24"/>
          <w:szCs w:val="24"/>
        </w:rPr>
        <w:t xml:space="preserve">three major groups of respondents.  The instruments are based on a unified assessment scheme, but have been tailored to target different respondent groups for information about specific issues and experiences.  This strategy supports the collection of all information needed for the assessment, but minimizes burden to respondents and avoids overlap in questions for respondent groups except in circumstances where a variety of perspectives </w:t>
      </w:r>
      <w:r w:rsidR="00206BD4" w:rsidRPr="0067717D">
        <w:rPr>
          <w:rFonts w:ascii="Times New Roman" w:eastAsia="Times New Roman" w:hAnsi="Times New Roman" w:cs="Times New Roman"/>
          <w:bCs/>
          <w:sz w:val="24"/>
          <w:szCs w:val="24"/>
        </w:rPr>
        <w:t>are</w:t>
      </w:r>
      <w:r w:rsidRPr="0067717D">
        <w:rPr>
          <w:rFonts w:ascii="Times New Roman" w:eastAsia="Times New Roman" w:hAnsi="Times New Roman" w:cs="Times New Roman"/>
          <w:bCs/>
          <w:sz w:val="24"/>
          <w:szCs w:val="24"/>
        </w:rPr>
        <w:t xml:space="preserve"> needed to fully address an evaluation question.</w:t>
      </w:r>
      <w:r w:rsidR="00ED1C41" w:rsidRPr="0067717D">
        <w:rPr>
          <w:rFonts w:ascii="Times New Roman" w:eastAsia="Times New Roman" w:hAnsi="Times New Roman" w:cs="Times New Roman"/>
          <w:bCs/>
          <w:sz w:val="24"/>
          <w:szCs w:val="24"/>
        </w:rPr>
        <w:t xml:space="preserve"> All of the respondents are from the private non-profit sector.</w:t>
      </w:r>
    </w:p>
    <w:p w:rsidR="00203556" w:rsidRPr="0067717D" w:rsidRDefault="00203556" w:rsidP="0067717D">
      <w:pPr>
        <w:spacing w:after="0"/>
        <w:rPr>
          <w:rFonts w:ascii="Times New Roman" w:eastAsia="Times New Roman" w:hAnsi="Times New Roman" w:cs="Times New Roman"/>
          <w:bCs/>
          <w:sz w:val="24"/>
          <w:szCs w:val="24"/>
        </w:rPr>
      </w:pPr>
    </w:p>
    <w:p w:rsidR="009568A4" w:rsidRPr="0067717D" w:rsidRDefault="00345B07"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The </w:t>
      </w:r>
      <w:r w:rsidR="00203556" w:rsidRPr="0067717D">
        <w:rPr>
          <w:rFonts w:ascii="Times New Roman" w:eastAsia="Times New Roman" w:hAnsi="Times New Roman" w:cs="Times New Roman"/>
          <w:bCs/>
          <w:sz w:val="24"/>
          <w:szCs w:val="24"/>
        </w:rPr>
        <w:t xml:space="preserve">Interview Guide for Grantee </w:t>
      </w:r>
      <w:r w:rsidR="00D932E6" w:rsidRPr="0067717D">
        <w:rPr>
          <w:rFonts w:ascii="Times New Roman" w:eastAsia="Times New Roman" w:hAnsi="Times New Roman" w:cs="Times New Roman"/>
          <w:bCs/>
          <w:sz w:val="24"/>
          <w:szCs w:val="24"/>
        </w:rPr>
        <w:t>Staff (see</w:t>
      </w:r>
      <w:r w:rsidR="00F70564" w:rsidRPr="0067717D">
        <w:rPr>
          <w:rFonts w:ascii="Times New Roman" w:eastAsia="Times New Roman" w:hAnsi="Times New Roman" w:cs="Times New Roman"/>
          <w:bCs/>
          <w:sz w:val="24"/>
          <w:szCs w:val="24"/>
        </w:rPr>
        <w:t xml:space="preserve"> </w:t>
      </w:r>
      <w:r w:rsidR="00EE7D99" w:rsidRPr="0067717D">
        <w:rPr>
          <w:rFonts w:ascii="Times New Roman" w:eastAsia="Times New Roman" w:hAnsi="Times New Roman" w:cs="Times New Roman"/>
          <w:b/>
          <w:bCs/>
          <w:sz w:val="24"/>
          <w:szCs w:val="24"/>
        </w:rPr>
        <w:t>Attachment</w:t>
      </w:r>
      <w:r w:rsidR="00F70564" w:rsidRPr="0067717D">
        <w:rPr>
          <w:rFonts w:ascii="Times New Roman" w:eastAsia="Times New Roman" w:hAnsi="Times New Roman" w:cs="Times New Roman"/>
          <w:b/>
          <w:bCs/>
          <w:sz w:val="24"/>
          <w:szCs w:val="24"/>
        </w:rPr>
        <w:t xml:space="preserve"> </w:t>
      </w:r>
      <w:r w:rsidR="00D932E6" w:rsidRPr="0067717D">
        <w:rPr>
          <w:rFonts w:ascii="Times New Roman" w:eastAsia="Times New Roman" w:hAnsi="Times New Roman" w:cs="Times New Roman"/>
          <w:b/>
          <w:bCs/>
          <w:sz w:val="24"/>
          <w:szCs w:val="24"/>
        </w:rPr>
        <w:t>4</w:t>
      </w:r>
      <w:r w:rsidR="00D932E6" w:rsidRPr="0067717D">
        <w:rPr>
          <w:rFonts w:ascii="Times New Roman" w:eastAsia="Times New Roman" w:hAnsi="Times New Roman" w:cs="Times New Roman"/>
          <w:bCs/>
          <w:sz w:val="24"/>
          <w:szCs w:val="24"/>
        </w:rPr>
        <w:t>)</w:t>
      </w:r>
      <w:r w:rsidR="00203556" w:rsidRPr="0067717D">
        <w:rPr>
          <w:rFonts w:ascii="Times New Roman" w:eastAsia="Times New Roman" w:hAnsi="Times New Roman" w:cs="Times New Roman"/>
          <w:bCs/>
          <w:sz w:val="24"/>
          <w:szCs w:val="24"/>
        </w:rPr>
        <w:t xml:space="preserve"> will be used to facilitate interviews with two members of the</w:t>
      </w:r>
      <w:r w:rsidR="00EE7D99" w:rsidRPr="0067717D">
        <w:rPr>
          <w:rFonts w:ascii="Times New Roman" w:eastAsia="Times New Roman" w:hAnsi="Times New Roman" w:cs="Times New Roman"/>
          <w:bCs/>
          <w:sz w:val="24"/>
          <w:szCs w:val="24"/>
        </w:rPr>
        <w:t xml:space="preserve"> management team</w:t>
      </w:r>
      <w:r w:rsidR="00ED1C41" w:rsidRPr="0067717D">
        <w:rPr>
          <w:rFonts w:ascii="Times New Roman" w:eastAsia="Times New Roman" w:hAnsi="Times New Roman" w:cs="Times New Roman"/>
          <w:bCs/>
          <w:sz w:val="24"/>
          <w:szCs w:val="24"/>
        </w:rPr>
        <w:t xml:space="preserve"> from each of the 6 VP grantee organizations</w:t>
      </w:r>
      <w:r w:rsidR="006D4631" w:rsidRPr="0067717D">
        <w:rPr>
          <w:rFonts w:ascii="Times New Roman" w:eastAsia="Times New Roman" w:hAnsi="Times New Roman" w:cs="Times New Roman"/>
          <w:bCs/>
          <w:sz w:val="24"/>
          <w:szCs w:val="24"/>
        </w:rPr>
        <w:t xml:space="preserve"> (N=12)</w:t>
      </w:r>
      <w:r w:rsidR="00EE7D99" w:rsidRPr="0067717D">
        <w:rPr>
          <w:rFonts w:ascii="Times New Roman" w:eastAsia="Times New Roman" w:hAnsi="Times New Roman" w:cs="Times New Roman"/>
          <w:bCs/>
          <w:sz w:val="24"/>
          <w:szCs w:val="24"/>
        </w:rPr>
        <w:t xml:space="preserve">.  The estimated burden </w:t>
      </w:r>
      <w:r w:rsidR="00ED1C41" w:rsidRPr="0067717D">
        <w:rPr>
          <w:rFonts w:ascii="Times New Roman" w:eastAsia="Times New Roman" w:hAnsi="Times New Roman" w:cs="Times New Roman"/>
          <w:bCs/>
          <w:sz w:val="24"/>
          <w:szCs w:val="24"/>
        </w:rPr>
        <w:t>is 1.5 hours</w:t>
      </w:r>
      <w:r w:rsidRPr="0067717D">
        <w:rPr>
          <w:rFonts w:ascii="Times New Roman" w:eastAsia="Times New Roman" w:hAnsi="Times New Roman" w:cs="Times New Roman"/>
          <w:bCs/>
          <w:sz w:val="24"/>
          <w:szCs w:val="24"/>
        </w:rPr>
        <w:t xml:space="preserve"> per response.</w:t>
      </w:r>
    </w:p>
    <w:p w:rsidR="009568A4" w:rsidRPr="0067717D" w:rsidRDefault="009568A4" w:rsidP="0067717D">
      <w:pPr>
        <w:spacing w:after="0"/>
        <w:rPr>
          <w:rFonts w:ascii="Times New Roman" w:eastAsia="Times New Roman" w:hAnsi="Times New Roman" w:cs="Times New Roman"/>
          <w:bCs/>
          <w:sz w:val="24"/>
          <w:szCs w:val="24"/>
        </w:rPr>
      </w:pPr>
    </w:p>
    <w:p w:rsidR="009568A4" w:rsidRPr="0067717D" w:rsidRDefault="00D932E6"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The Interview Guide for Community Partners/Coalition Members (see</w:t>
      </w:r>
      <w:r w:rsidRPr="0067717D">
        <w:rPr>
          <w:rFonts w:ascii="Times New Roman" w:eastAsia="Times New Roman" w:hAnsi="Times New Roman" w:cs="Times New Roman"/>
          <w:b/>
          <w:bCs/>
          <w:sz w:val="24"/>
          <w:szCs w:val="24"/>
        </w:rPr>
        <w:t xml:space="preserve"> Attachment 5</w:t>
      </w:r>
      <w:r w:rsidRPr="0067717D">
        <w:rPr>
          <w:rFonts w:ascii="Times New Roman" w:eastAsia="Times New Roman" w:hAnsi="Times New Roman" w:cs="Times New Roman"/>
          <w:bCs/>
          <w:sz w:val="24"/>
          <w:szCs w:val="24"/>
        </w:rPr>
        <w:t>) will be used to facilitate interviews with one respondent at each</w:t>
      </w:r>
      <w:r w:rsidR="00ED1C41" w:rsidRPr="0067717D">
        <w:rPr>
          <w:rFonts w:ascii="Times New Roman" w:eastAsia="Times New Roman" w:hAnsi="Times New Roman" w:cs="Times New Roman"/>
          <w:bCs/>
          <w:sz w:val="24"/>
          <w:szCs w:val="24"/>
        </w:rPr>
        <w:t xml:space="preserve"> of the 18 local community</w:t>
      </w:r>
      <w:r w:rsidRPr="0067717D">
        <w:rPr>
          <w:rFonts w:ascii="Times New Roman" w:eastAsia="Times New Roman" w:hAnsi="Times New Roman" w:cs="Times New Roman"/>
          <w:bCs/>
          <w:sz w:val="24"/>
          <w:szCs w:val="24"/>
        </w:rPr>
        <w:t xml:space="preserve"> site</w:t>
      </w:r>
      <w:r w:rsidR="00ED1C41" w:rsidRPr="0067717D">
        <w:rPr>
          <w:rFonts w:ascii="Times New Roman" w:eastAsia="Times New Roman" w:hAnsi="Times New Roman" w:cs="Times New Roman"/>
          <w:bCs/>
          <w:sz w:val="24"/>
          <w:szCs w:val="24"/>
        </w:rPr>
        <w:t>s</w:t>
      </w:r>
      <w:r w:rsidRPr="0067717D">
        <w:rPr>
          <w:rFonts w:ascii="Times New Roman" w:eastAsia="Times New Roman" w:hAnsi="Times New Roman" w:cs="Times New Roman"/>
          <w:bCs/>
          <w:sz w:val="24"/>
          <w:szCs w:val="24"/>
        </w:rPr>
        <w:t>.  To obtain a variety of perspectives, approximately one community partner repr</w:t>
      </w:r>
      <w:r w:rsidR="00ED1C41" w:rsidRPr="0067717D">
        <w:rPr>
          <w:rFonts w:ascii="Times New Roman" w:eastAsia="Times New Roman" w:hAnsi="Times New Roman" w:cs="Times New Roman"/>
          <w:bCs/>
          <w:sz w:val="24"/>
          <w:szCs w:val="24"/>
        </w:rPr>
        <w:t xml:space="preserve">esentative or coalition member </w:t>
      </w:r>
      <w:r w:rsidRPr="0067717D">
        <w:rPr>
          <w:rFonts w:ascii="Times New Roman" w:eastAsia="Times New Roman" w:hAnsi="Times New Roman" w:cs="Times New Roman"/>
          <w:bCs/>
          <w:sz w:val="24"/>
          <w:szCs w:val="24"/>
        </w:rPr>
        <w:t>will be draw</w:t>
      </w:r>
      <w:r w:rsidR="00ED1C41" w:rsidRPr="0067717D">
        <w:rPr>
          <w:rFonts w:ascii="Times New Roman" w:eastAsia="Times New Roman" w:hAnsi="Times New Roman" w:cs="Times New Roman"/>
          <w:bCs/>
          <w:sz w:val="24"/>
          <w:szCs w:val="24"/>
        </w:rPr>
        <w:t>n from each site (</w:t>
      </w:r>
      <w:r w:rsidR="006D4631" w:rsidRPr="0067717D">
        <w:rPr>
          <w:rFonts w:ascii="Times New Roman" w:eastAsia="Times New Roman" w:hAnsi="Times New Roman" w:cs="Times New Roman"/>
          <w:bCs/>
          <w:sz w:val="24"/>
          <w:szCs w:val="24"/>
        </w:rPr>
        <w:t>N=</w:t>
      </w:r>
      <w:r w:rsidRPr="0067717D">
        <w:rPr>
          <w:rFonts w:ascii="Times New Roman" w:eastAsia="Times New Roman" w:hAnsi="Times New Roman" w:cs="Times New Roman"/>
          <w:bCs/>
          <w:sz w:val="24"/>
          <w:szCs w:val="24"/>
        </w:rPr>
        <w:t xml:space="preserve">18).  </w:t>
      </w:r>
      <w:r w:rsidR="00E70EE6" w:rsidRPr="0067717D">
        <w:rPr>
          <w:rFonts w:ascii="Times New Roman" w:eastAsia="Times New Roman" w:hAnsi="Times New Roman" w:cs="Times New Roman"/>
          <w:bCs/>
          <w:sz w:val="24"/>
          <w:szCs w:val="24"/>
        </w:rPr>
        <w:t>The estimate</w:t>
      </w:r>
      <w:r w:rsidR="00345B07" w:rsidRPr="0067717D">
        <w:rPr>
          <w:rFonts w:ascii="Times New Roman" w:eastAsia="Times New Roman" w:hAnsi="Times New Roman" w:cs="Times New Roman"/>
          <w:bCs/>
          <w:sz w:val="24"/>
          <w:szCs w:val="24"/>
        </w:rPr>
        <w:t xml:space="preserve">d burden is </w:t>
      </w:r>
      <w:r w:rsidR="00ED1C41" w:rsidRPr="0067717D">
        <w:rPr>
          <w:rFonts w:ascii="Times New Roman" w:eastAsia="Times New Roman" w:hAnsi="Times New Roman" w:cs="Times New Roman"/>
          <w:bCs/>
          <w:sz w:val="24"/>
          <w:szCs w:val="24"/>
        </w:rPr>
        <w:t>1.5 hours per response.</w:t>
      </w:r>
      <w:r w:rsidR="00345B07" w:rsidRPr="0067717D">
        <w:rPr>
          <w:rFonts w:ascii="Times New Roman" w:eastAsia="Times New Roman" w:hAnsi="Times New Roman" w:cs="Times New Roman"/>
          <w:bCs/>
          <w:sz w:val="24"/>
          <w:szCs w:val="24"/>
        </w:rPr>
        <w:t xml:space="preserve"> </w:t>
      </w:r>
    </w:p>
    <w:p w:rsidR="009568A4" w:rsidRPr="0067717D" w:rsidRDefault="009568A4" w:rsidP="0067717D">
      <w:pPr>
        <w:spacing w:after="0"/>
        <w:rPr>
          <w:rFonts w:ascii="Times New Roman" w:eastAsia="Times New Roman" w:hAnsi="Times New Roman" w:cs="Times New Roman"/>
          <w:bCs/>
          <w:sz w:val="24"/>
          <w:szCs w:val="24"/>
        </w:rPr>
      </w:pPr>
    </w:p>
    <w:p w:rsidR="00ED1C41" w:rsidRPr="0067717D" w:rsidRDefault="00203556"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Similarly, the Interview </w:t>
      </w:r>
      <w:r w:rsidR="00D932E6" w:rsidRPr="0067717D">
        <w:rPr>
          <w:rFonts w:ascii="Times New Roman" w:eastAsia="Times New Roman" w:hAnsi="Times New Roman" w:cs="Times New Roman"/>
          <w:bCs/>
          <w:sz w:val="24"/>
          <w:szCs w:val="24"/>
        </w:rPr>
        <w:t xml:space="preserve">Guide for Site Coordinators </w:t>
      </w:r>
      <w:r w:rsidR="00E70EE6" w:rsidRPr="0067717D">
        <w:rPr>
          <w:rFonts w:ascii="Times New Roman" w:eastAsia="Times New Roman" w:hAnsi="Times New Roman" w:cs="Times New Roman"/>
          <w:bCs/>
          <w:sz w:val="24"/>
          <w:szCs w:val="24"/>
        </w:rPr>
        <w:t>(</w:t>
      </w:r>
      <w:r w:rsidR="00F70564" w:rsidRPr="0067717D">
        <w:rPr>
          <w:rFonts w:ascii="Times New Roman" w:eastAsia="Times New Roman" w:hAnsi="Times New Roman" w:cs="Times New Roman"/>
          <w:bCs/>
          <w:sz w:val="24"/>
          <w:szCs w:val="24"/>
        </w:rPr>
        <w:t xml:space="preserve">see </w:t>
      </w:r>
      <w:r w:rsidR="00D932E6" w:rsidRPr="0067717D">
        <w:rPr>
          <w:rFonts w:ascii="Times New Roman" w:eastAsia="Times New Roman" w:hAnsi="Times New Roman" w:cs="Times New Roman"/>
          <w:b/>
          <w:bCs/>
          <w:sz w:val="24"/>
          <w:szCs w:val="24"/>
        </w:rPr>
        <w:t>Attachment 6</w:t>
      </w:r>
      <w:r w:rsidR="00D932E6" w:rsidRPr="0067717D">
        <w:rPr>
          <w:rFonts w:ascii="Times New Roman" w:eastAsia="Times New Roman" w:hAnsi="Times New Roman" w:cs="Times New Roman"/>
          <w:bCs/>
          <w:sz w:val="24"/>
          <w:szCs w:val="24"/>
        </w:rPr>
        <w:t>)</w:t>
      </w:r>
      <w:r w:rsidRPr="0067717D">
        <w:rPr>
          <w:rFonts w:ascii="Times New Roman" w:eastAsia="Times New Roman" w:hAnsi="Times New Roman" w:cs="Times New Roman"/>
          <w:bCs/>
          <w:sz w:val="24"/>
          <w:szCs w:val="24"/>
        </w:rPr>
        <w:t xml:space="preserve"> will be used to </w:t>
      </w:r>
      <w:r w:rsidR="00E70EE6" w:rsidRPr="0067717D">
        <w:rPr>
          <w:rFonts w:ascii="Times New Roman" w:eastAsia="Times New Roman" w:hAnsi="Times New Roman" w:cs="Times New Roman"/>
          <w:bCs/>
          <w:sz w:val="24"/>
          <w:szCs w:val="24"/>
        </w:rPr>
        <w:t xml:space="preserve">facilitate interviews with </w:t>
      </w:r>
      <w:r w:rsidR="00D932E6" w:rsidRPr="0067717D">
        <w:rPr>
          <w:rFonts w:ascii="Times New Roman" w:eastAsia="Times New Roman" w:hAnsi="Times New Roman" w:cs="Times New Roman"/>
          <w:bCs/>
          <w:sz w:val="24"/>
          <w:szCs w:val="24"/>
        </w:rPr>
        <w:t>one respondent at</w:t>
      </w:r>
      <w:r w:rsidRPr="0067717D">
        <w:rPr>
          <w:rFonts w:ascii="Times New Roman" w:eastAsia="Times New Roman" w:hAnsi="Times New Roman" w:cs="Times New Roman"/>
          <w:bCs/>
          <w:sz w:val="24"/>
          <w:szCs w:val="24"/>
        </w:rPr>
        <w:t xml:space="preserve"> each</w:t>
      </w:r>
      <w:r w:rsidR="00ED1C41" w:rsidRPr="0067717D">
        <w:rPr>
          <w:rFonts w:ascii="Times New Roman" w:eastAsia="Times New Roman" w:hAnsi="Times New Roman" w:cs="Times New Roman"/>
          <w:bCs/>
          <w:sz w:val="24"/>
          <w:szCs w:val="24"/>
        </w:rPr>
        <w:t xml:space="preserve"> site (</w:t>
      </w:r>
      <w:r w:rsidR="006D4631" w:rsidRPr="0067717D">
        <w:rPr>
          <w:rFonts w:ascii="Times New Roman" w:eastAsia="Times New Roman" w:hAnsi="Times New Roman" w:cs="Times New Roman"/>
          <w:bCs/>
          <w:sz w:val="24"/>
          <w:szCs w:val="24"/>
        </w:rPr>
        <w:t>N=</w:t>
      </w:r>
      <w:r w:rsidR="00E70EE6" w:rsidRPr="0067717D">
        <w:rPr>
          <w:rFonts w:ascii="Times New Roman" w:eastAsia="Times New Roman" w:hAnsi="Times New Roman" w:cs="Times New Roman"/>
          <w:bCs/>
          <w:sz w:val="24"/>
          <w:szCs w:val="24"/>
        </w:rPr>
        <w:t>1</w:t>
      </w:r>
      <w:r w:rsidRPr="0067717D">
        <w:rPr>
          <w:rFonts w:ascii="Times New Roman" w:eastAsia="Times New Roman" w:hAnsi="Times New Roman" w:cs="Times New Roman"/>
          <w:bCs/>
          <w:sz w:val="24"/>
          <w:szCs w:val="24"/>
        </w:rPr>
        <w:t>8</w:t>
      </w:r>
      <w:r w:rsidR="00D932E6" w:rsidRPr="0067717D">
        <w:rPr>
          <w:rFonts w:ascii="Times New Roman" w:eastAsia="Times New Roman" w:hAnsi="Times New Roman" w:cs="Times New Roman"/>
          <w:bCs/>
          <w:sz w:val="24"/>
          <w:szCs w:val="24"/>
        </w:rPr>
        <w:t xml:space="preserve">). </w:t>
      </w:r>
      <w:r w:rsidRPr="0067717D">
        <w:rPr>
          <w:rFonts w:ascii="Times New Roman" w:eastAsia="Times New Roman" w:hAnsi="Times New Roman" w:cs="Times New Roman"/>
          <w:bCs/>
          <w:sz w:val="24"/>
          <w:szCs w:val="24"/>
        </w:rPr>
        <w:t>Th</w:t>
      </w:r>
      <w:r w:rsidR="00345B07" w:rsidRPr="0067717D">
        <w:rPr>
          <w:rFonts w:ascii="Times New Roman" w:eastAsia="Times New Roman" w:hAnsi="Times New Roman" w:cs="Times New Roman"/>
          <w:bCs/>
          <w:sz w:val="24"/>
          <w:szCs w:val="24"/>
        </w:rPr>
        <w:t xml:space="preserve">e estimated burden </w:t>
      </w:r>
      <w:r w:rsidR="00ED1C41" w:rsidRPr="0067717D">
        <w:rPr>
          <w:rFonts w:ascii="Times New Roman" w:eastAsia="Times New Roman" w:hAnsi="Times New Roman" w:cs="Times New Roman"/>
          <w:bCs/>
          <w:sz w:val="24"/>
          <w:szCs w:val="24"/>
        </w:rPr>
        <w:t>is 1.5 hours per response.</w:t>
      </w:r>
    </w:p>
    <w:p w:rsidR="00ED1C41" w:rsidRPr="0067717D" w:rsidRDefault="00ED1C41" w:rsidP="0067717D">
      <w:pPr>
        <w:spacing w:after="0"/>
        <w:rPr>
          <w:rFonts w:ascii="Times New Roman" w:eastAsia="Times New Roman" w:hAnsi="Times New Roman" w:cs="Times New Roman"/>
          <w:bCs/>
          <w:sz w:val="24"/>
          <w:szCs w:val="24"/>
        </w:rPr>
      </w:pPr>
    </w:p>
    <w:p w:rsidR="00203556" w:rsidRPr="0067717D" w:rsidRDefault="00345B07"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 </w:t>
      </w:r>
      <w:r w:rsidR="00203556" w:rsidRPr="0067717D">
        <w:rPr>
          <w:rFonts w:ascii="Times New Roman" w:eastAsia="Times New Roman" w:hAnsi="Times New Roman" w:cs="Times New Roman"/>
          <w:bCs/>
          <w:sz w:val="24"/>
          <w:szCs w:val="24"/>
        </w:rPr>
        <w:t>To sched</w:t>
      </w:r>
      <w:r w:rsidRPr="0067717D">
        <w:rPr>
          <w:rFonts w:ascii="Times New Roman" w:eastAsia="Times New Roman" w:hAnsi="Times New Roman" w:cs="Times New Roman"/>
          <w:bCs/>
          <w:sz w:val="24"/>
          <w:szCs w:val="24"/>
        </w:rPr>
        <w:t xml:space="preserve">ule and conduct an </w:t>
      </w:r>
      <w:r w:rsidR="006D4631" w:rsidRPr="0067717D">
        <w:rPr>
          <w:rFonts w:ascii="Times New Roman" w:eastAsia="Times New Roman" w:hAnsi="Times New Roman" w:cs="Times New Roman"/>
          <w:bCs/>
          <w:sz w:val="24"/>
          <w:szCs w:val="24"/>
        </w:rPr>
        <w:t>approximately</w:t>
      </w:r>
      <w:r w:rsidRPr="0067717D">
        <w:rPr>
          <w:rFonts w:ascii="Times New Roman" w:eastAsia="Times New Roman" w:hAnsi="Times New Roman" w:cs="Times New Roman"/>
          <w:bCs/>
          <w:sz w:val="24"/>
          <w:szCs w:val="24"/>
        </w:rPr>
        <w:t xml:space="preserve"> 48 </w:t>
      </w:r>
      <w:r w:rsidR="00203556" w:rsidRPr="0067717D">
        <w:rPr>
          <w:rFonts w:ascii="Times New Roman" w:eastAsia="Times New Roman" w:hAnsi="Times New Roman" w:cs="Times New Roman"/>
          <w:bCs/>
          <w:sz w:val="24"/>
          <w:szCs w:val="24"/>
        </w:rPr>
        <w:t>interviews, the total estimated burden to respondent</w:t>
      </w:r>
      <w:r w:rsidRPr="0067717D">
        <w:rPr>
          <w:rFonts w:ascii="Times New Roman" w:eastAsia="Times New Roman" w:hAnsi="Times New Roman" w:cs="Times New Roman"/>
          <w:bCs/>
          <w:sz w:val="24"/>
          <w:szCs w:val="24"/>
        </w:rPr>
        <w:t>s is 72</w:t>
      </w:r>
      <w:r w:rsidR="00203556" w:rsidRPr="0067717D">
        <w:rPr>
          <w:rFonts w:ascii="Times New Roman" w:eastAsia="Times New Roman" w:hAnsi="Times New Roman" w:cs="Times New Roman"/>
          <w:bCs/>
          <w:sz w:val="24"/>
          <w:szCs w:val="24"/>
        </w:rPr>
        <w:t xml:space="preserve"> hours, as summarized in </w:t>
      </w:r>
      <w:r w:rsidR="00203556" w:rsidRPr="0067717D">
        <w:rPr>
          <w:rFonts w:ascii="Times New Roman" w:eastAsia="Times New Roman" w:hAnsi="Times New Roman" w:cs="Times New Roman"/>
          <w:b/>
          <w:bCs/>
          <w:sz w:val="24"/>
          <w:szCs w:val="24"/>
        </w:rPr>
        <w:t>Table A.12-</w:t>
      </w:r>
      <w:r w:rsidR="00457826" w:rsidRPr="0067717D">
        <w:rPr>
          <w:rFonts w:ascii="Times New Roman" w:eastAsia="Times New Roman" w:hAnsi="Times New Roman" w:cs="Times New Roman"/>
          <w:b/>
          <w:bCs/>
          <w:sz w:val="24"/>
          <w:szCs w:val="24"/>
        </w:rPr>
        <w:t>1</w:t>
      </w:r>
      <w:r w:rsidR="00203556" w:rsidRPr="0067717D">
        <w:rPr>
          <w:rFonts w:ascii="Times New Roman" w:eastAsia="Times New Roman" w:hAnsi="Times New Roman" w:cs="Times New Roman"/>
          <w:b/>
          <w:bCs/>
          <w:sz w:val="24"/>
          <w:szCs w:val="24"/>
        </w:rPr>
        <w:t>.</w:t>
      </w:r>
      <w:r w:rsidR="009568A4" w:rsidRPr="0067717D">
        <w:rPr>
          <w:rFonts w:ascii="Times New Roman" w:eastAsia="Times New Roman" w:hAnsi="Times New Roman" w:cs="Times New Roman"/>
          <w:bCs/>
          <w:sz w:val="24"/>
          <w:szCs w:val="24"/>
        </w:rPr>
        <w:t xml:space="preserve"> </w:t>
      </w:r>
    </w:p>
    <w:p w:rsidR="0067717D" w:rsidRDefault="0067717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203556" w:rsidRDefault="00203556" w:rsidP="0067717D">
      <w:pPr>
        <w:spacing w:after="0"/>
        <w:rPr>
          <w:rFonts w:ascii="Times New Roman" w:eastAsia="Times New Roman" w:hAnsi="Times New Roman" w:cs="Times New Roman"/>
          <w:bCs/>
          <w:sz w:val="24"/>
          <w:szCs w:val="24"/>
        </w:rPr>
      </w:pPr>
    </w:p>
    <w:p w:rsidR="00B5643B" w:rsidRPr="0067717D" w:rsidRDefault="00B5643B" w:rsidP="0067717D">
      <w:pPr>
        <w:keepNext/>
        <w:keepLines/>
        <w:tabs>
          <w:tab w:val="left" w:pos="0"/>
        </w:tabs>
        <w:autoSpaceDE w:val="0"/>
        <w:autoSpaceDN w:val="0"/>
        <w:adjustRightInd w:val="0"/>
        <w:spacing w:after="0"/>
        <w:rPr>
          <w:rFonts w:ascii="Times New Roman" w:eastAsia="Times New Roman" w:hAnsi="Times New Roman" w:cs="Times New Roman"/>
          <w:b/>
          <w:sz w:val="24"/>
          <w:szCs w:val="24"/>
          <w:u w:val="single"/>
        </w:rPr>
      </w:pPr>
      <w:proofErr w:type="gramStart"/>
      <w:r w:rsidRPr="0067717D">
        <w:rPr>
          <w:rFonts w:ascii="Times New Roman" w:eastAsia="Times New Roman" w:hAnsi="Times New Roman" w:cs="Times New Roman"/>
          <w:b/>
          <w:sz w:val="24"/>
          <w:szCs w:val="24"/>
          <w:u w:val="single"/>
        </w:rPr>
        <w:t>Table A.12-1.</w:t>
      </w:r>
      <w:proofErr w:type="gramEnd"/>
      <w:r w:rsidRPr="0067717D">
        <w:rPr>
          <w:rFonts w:ascii="Times New Roman" w:eastAsia="Times New Roman" w:hAnsi="Times New Roman" w:cs="Times New Roman"/>
          <w:b/>
          <w:sz w:val="24"/>
          <w:szCs w:val="24"/>
          <w:u w:val="single"/>
        </w:rPr>
        <w:t xml:space="preserve"> Estimated Annualized Burden Hours</w:t>
      </w:r>
    </w:p>
    <w:tbl>
      <w:tblPr>
        <w:tblW w:w="982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90"/>
        <w:gridCol w:w="1740"/>
        <w:gridCol w:w="1710"/>
        <w:gridCol w:w="1530"/>
        <w:gridCol w:w="1350"/>
      </w:tblGrid>
      <w:tr w:rsidR="00B5643B" w:rsidRPr="0067717D" w:rsidTr="00DD7142">
        <w:trPr>
          <w:cantSplit/>
          <w:trHeight w:val="1079"/>
        </w:trPr>
        <w:tc>
          <w:tcPr>
            <w:tcW w:w="1908" w:type="dxa"/>
            <w:tcBorders>
              <w:left w:val="single" w:sz="4" w:space="0" w:color="auto"/>
            </w:tcBorders>
            <w:shd w:val="clear" w:color="auto" w:fill="auto"/>
            <w:vAlign w:val="bottom"/>
          </w:tcPr>
          <w:p w:rsidR="00B5643B" w:rsidRPr="0067717D" w:rsidRDefault="00B5643B" w:rsidP="0067717D">
            <w:pPr>
              <w:keepLines/>
              <w:spacing w:after="0" w:line="240" w:lineRule="auto"/>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Type of Respondent</w:t>
            </w:r>
          </w:p>
        </w:tc>
        <w:tc>
          <w:tcPr>
            <w:tcW w:w="1590" w:type="dxa"/>
            <w:shd w:val="clear" w:color="auto" w:fill="auto"/>
            <w:vAlign w:val="bottom"/>
          </w:tcPr>
          <w:p w:rsidR="00B5643B" w:rsidRPr="0067717D" w:rsidRDefault="00B5643B" w:rsidP="0067717D">
            <w:pPr>
              <w:keepLines/>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Form Name</w:t>
            </w:r>
          </w:p>
        </w:tc>
        <w:tc>
          <w:tcPr>
            <w:tcW w:w="1740" w:type="dxa"/>
            <w:shd w:val="clear" w:color="auto" w:fill="auto"/>
            <w:vAlign w:val="bottom"/>
          </w:tcPr>
          <w:p w:rsidR="00B5643B" w:rsidRPr="0067717D" w:rsidRDefault="00B5643B" w:rsidP="0067717D">
            <w:pPr>
              <w:keepLines/>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Number of Respondents</w:t>
            </w:r>
          </w:p>
        </w:tc>
        <w:tc>
          <w:tcPr>
            <w:tcW w:w="1710" w:type="dxa"/>
            <w:shd w:val="clear" w:color="auto" w:fill="auto"/>
            <w:vAlign w:val="bottom"/>
          </w:tcPr>
          <w:p w:rsidR="00B5643B" w:rsidRPr="0067717D" w:rsidRDefault="00B5643B" w:rsidP="0067717D">
            <w:pPr>
              <w:keepLines/>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Number of Responses per Respondent</w:t>
            </w:r>
          </w:p>
        </w:tc>
        <w:tc>
          <w:tcPr>
            <w:tcW w:w="1530" w:type="dxa"/>
            <w:shd w:val="clear" w:color="auto" w:fill="auto"/>
            <w:vAlign w:val="bottom"/>
          </w:tcPr>
          <w:p w:rsidR="00B5643B" w:rsidRPr="0067717D" w:rsidRDefault="00B5643B" w:rsidP="0067717D">
            <w:pPr>
              <w:keepLines/>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Average Burden per Response (in Hours)</w:t>
            </w:r>
          </w:p>
        </w:tc>
        <w:tc>
          <w:tcPr>
            <w:tcW w:w="1350" w:type="dxa"/>
            <w:tcBorders>
              <w:right w:val="single" w:sz="4" w:space="0" w:color="auto"/>
            </w:tcBorders>
            <w:shd w:val="clear" w:color="auto" w:fill="auto"/>
            <w:vAlign w:val="bottom"/>
          </w:tcPr>
          <w:p w:rsidR="00B5643B" w:rsidRPr="0067717D" w:rsidRDefault="00B5643B" w:rsidP="0067717D">
            <w:pPr>
              <w:keepLines/>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Total Burden (in Hours)</w:t>
            </w:r>
          </w:p>
        </w:tc>
      </w:tr>
      <w:tr w:rsidR="00B5643B" w:rsidRPr="0067717D" w:rsidTr="00DD7142">
        <w:trPr>
          <w:cantSplit/>
          <w:trHeight w:val="1340"/>
        </w:trPr>
        <w:tc>
          <w:tcPr>
            <w:tcW w:w="1908" w:type="dxa"/>
            <w:tcBorders>
              <w:left w:val="single" w:sz="4" w:space="0" w:color="auto"/>
            </w:tcBorders>
            <w:shd w:val="clear" w:color="auto" w:fill="auto"/>
            <w:vAlign w:val="center"/>
          </w:tcPr>
          <w:p w:rsidR="00B5643B" w:rsidRPr="0067717D" w:rsidRDefault="00B5643B"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Grantee </w:t>
            </w:r>
            <w:r w:rsidR="003209FD" w:rsidRPr="0067717D">
              <w:rPr>
                <w:rFonts w:ascii="Times New Roman" w:eastAsia="Times New Roman" w:hAnsi="Times New Roman" w:cs="Times New Roman"/>
                <w:bCs/>
                <w:sz w:val="24"/>
                <w:szCs w:val="24"/>
              </w:rPr>
              <w:t>(</w:t>
            </w:r>
            <w:r w:rsidR="0090025B" w:rsidRPr="0067717D">
              <w:rPr>
                <w:rFonts w:ascii="Times New Roman" w:eastAsia="Times New Roman" w:hAnsi="Times New Roman" w:cs="Times New Roman"/>
                <w:bCs/>
                <w:sz w:val="24"/>
                <w:szCs w:val="24"/>
              </w:rPr>
              <w:t>staff designee)</w:t>
            </w:r>
            <w:r w:rsidR="00DD38E1" w:rsidRPr="0067717D">
              <w:rPr>
                <w:rFonts w:ascii="Times New Roman" w:eastAsia="Times New Roman" w:hAnsi="Times New Roman" w:cs="Times New Roman"/>
                <w:bCs/>
                <w:sz w:val="24"/>
                <w:szCs w:val="24"/>
              </w:rPr>
              <w:t xml:space="preserve"> </w:t>
            </w:r>
          </w:p>
          <w:p w:rsidR="00B5643B" w:rsidRPr="0067717D" w:rsidRDefault="00B5643B" w:rsidP="0067717D">
            <w:pPr>
              <w:keepLines/>
              <w:spacing w:after="0" w:line="240" w:lineRule="auto"/>
              <w:rPr>
                <w:rFonts w:ascii="Times New Roman" w:eastAsia="Times New Roman" w:hAnsi="Times New Roman" w:cs="Times New Roman"/>
                <w:bCs/>
                <w:sz w:val="24"/>
                <w:szCs w:val="24"/>
              </w:rPr>
            </w:pPr>
          </w:p>
        </w:tc>
        <w:tc>
          <w:tcPr>
            <w:tcW w:w="1590" w:type="dxa"/>
            <w:shd w:val="clear" w:color="auto" w:fill="auto"/>
            <w:vAlign w:val="center"/>
          </w:tcPr>
          <w:p w:rsidR="00B5643B" w:rsidRPr="0067717D" w:rsidRDefault="0090025B"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Grantee </w:t>
            </w:r>
            <w:r w:rsidR="002F0489" w:rsidRPr="0067717D">
              <w:rPr>
                <w:rFonts w:ascii="Times New Roman" w:eastAsia="Times New Roman" w:hAnsi="Times New Roman" w:cs="Times New Roman"/>
                <w:bCs/>
                <w:sz w:val="24"/>
                <w:szCs w:val="24"/>
              </w:rPr>
              <w:t xml:space="preserve">Interview </w:t>
            </w:r>
            <w:r w:rsidRPr="0067717D">
              <w:rPr>
                <w:rFonts w:ascii="Times New Roman" w:eastAsia="Times New Roman" w:hAnsi="Times New Roman" w:cs="Times New Roman"/>
                <w:bCs/>
                <w:sz w:val="24"/>
                <w:szCs w:val="24"/>
              </w:rPr>
              <w:t>Guide</w:t>
            </w:r>
          </w:p>
        </w:tc>
        <w:tc>
          <w:tcPr>
            <w:tcW w:w="1740" w:type="dxa"/>
            <w:shd w:val="clear" w:color="auto" w:fill="auto"/>
            <w:vAlign w:val="center"/>
          </w:tcPr>
          <w:p w:rsidR="00B5643B" w:rsidRPr="0067717D" w:rsidRDefault="0090025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12</w:t>
            </w:r>
          </w:p>
        </w:tc>
        <w:tc>
          <w:tcPr>
            <w:tcW w:w="1710" w:type="dxa"/>
            <w:shd w:val="clear" w:color="auto" w:fill="auto"/>
            <w:vAlign w:val="center"/>
          </w:tcPr>
          <w:p w:rsidR="00B5643B" w:rsidRPr="0067717D" w:rsidRDefault="00B5643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w:t>
            </w:r>
          </w:p>
        </w:tc>
        <w:tc>
          <w:tcPr>
            <w:tcW w:w="1530" w:type="dxa"/>
            <w:shd w:val="clear" w:color="auto" w:fill="auto"/>
            <w:vAlign w:val="center"/>
          </w:tcPr>
          <w:p w:rsidR="00B5643B" w:rsidRPr="0067717D" w:rsidRDefault="0090025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w:t>
            </w:r>
            <w:r w:rsidR="00B5643B" w:rsidRPr="0067717D">
              <w:rPr>
                <w:rFonts w:ascii="Times New Roman" w:eastAsia="Times New Roman" w:hAnsi="Times New Roman" w:cs="Times New Roman"/>
                <w:bCs/>
                <w:sz w:val="24"/>
                <w:szCs w:val="24"/>
              </w:rPr>
              <w:t>.5</w:t>
            </w:r>
          </w:p>
        </w:tc>
        <w:tc>
          <w:tcPr>
            <w:tcW w:w="1350" w:type="dxa"/>
            <w:tcBorders>
              <w:right w:val="single" w:sz="4" w:space="0" w:color="auto"/>
            </w:tcBorders>
            <w:shd w:val="clear" w:color="auto" w:fill="auto"/>
            <w:vAlign w:val="center"/>
          </w:tcPr>
          <w:p w:rsidR="00B5643B" w:rsidRPr="0067717D" w:rsidRDefault="0090025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r>
      <w:tr w:rsidR="00B5643B" w:rsidRPr="0067717D" w:rsidTr="00DD7142">
        <w:trPr>
          <w:cantSplit/>
        </w:trPr>
        <w:tc>
          <w:tcPr>
            <w:tcW w:w="1908" w:type="dxa"/>
            <w:tcBorders>
              <w:left w:val="single" w:sz="4" w:space="0" w:color="auto"/>
              <w:bottom w:val="single" w:sz="4" w:space="0" w:color="auto"/>
            </w:tcBorders>
            <w:shd w:val="clear" w:color="auto" w:fill="auto"/>
            <w:vAlign w:val="center"/>
          </w:tcPr>
          <w:p w:rsidR="00B5643B" w:rsidRPr="0067717D" w:rsidRDefault="0090025B"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Community Partner/Coalition Member</w:t>
            </w:r>
            <w:r w:rsidR="00DD38E1" w:rsidRPr="0067717D">
              <w:rPr>
                <w:rFonts w:ascii="Times New Roman" w:eastAsia="Times New Roman" w:hAnsi="Times New Roman" w:cs="Times New Roman"/>
                <w:bCs/>
                <w:sz w:val="24"/>
                <w:szCs w:val="24"/>
              </w:rPr>
              <w:t xml:space="preserve"> </w:t>
            </w:r>
          </w:p>
        </w:tc>
        <w:tc>
          <w:tcPr>
            <w:tcW w:w="1590" w:type="dxa"/>
            <w:tcBorders>
              <w:bottom w:val="single" w:sz="4" w:space="0" w:color="auto"/>
            </w:tcBorders>
            <w:shd w:val="clear" w:color="auto" w:fill="auto"/>
            <w:vAlign w:val="center"/>
          </w:tcPr>
          <w:p w:rsidR="007F1214" w:rsidRPr="0067717D" w:rsidRDefault="007F1214"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Community Partner</w:t>
            </w:r>
            <w:r w:rsidR="00D06FAE" w:rsidRPr="0067717D">
              <w:rPr>
                <w:rFonts w:ascii="Times New Roman" w:eastAsia="Times New Roman" w:hAnsi="Times New Roman" w:cs="Times New Roman"/>
                <w:bCs/>
                <w:sz w:val="24"/>
                <w:szCs w:val="24"/>
              </w:rPr>
              <w:t xml:space="preserve">/ Coalition Member </w:t>
            </w:r>
          </w:p>
          <w:p w:rsidR="00B5643B" w:rsidRPr="0067717D" w:rsidRDefault="002F0489"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Interview</w:t>
            </w:r>
            <w:r w:rsidR="0090025B" w:rsidRPr="0067717D">
              <w:rPr>
                <w:rFonts w:ascii="Times New Roman" w:eastAsia="Times New Roman" w:hAnsi="Times New Roman" w:cs="Times New Roman"/>
                <w:bCs/>
                <w:sz w:val="24"/>
                <w:szCs w:val="24"/>
              </w:rPr>
              <w:t xml:space="preserve"> Guide</w:t>
            </w:r>
          </w:p>
        </w:tc>
        <w:tc>
          <w:tcPr>
            <w:tcW w:w="1740" w:type="dxa"/>
            <w:tcBorders>
              <w:bottom w:val="single" w:sz="4" w:space="0" w:color="auto"/>
            </w:tcBorders>
            <w:shd w:val="clear" w:color="auto" w:fill="auto"/>
            <w:vAlign w:val="center"/>
          </w:tcPr>
          <w:p w:rsidR="00B5643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c>
          <w:tcPr>
            <w:tcW w:w="1710" w:type="dxa"/>
            <w:tcBorders>
              <w:bottom w:val="single" w:sz="4" w:space="0" w:color="auto"/>
            </w:tcBorders>
            <w:shd w:val="clear" w:color="auto" w:fill="auto"/>
            <w:vAlign w:val="center"/>
          </w:tcPr>
          <w:p w:rsidR="00B5643B" w:rsidRPr="0067717D" w:rsidRDefault="00B5643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w:t>
            </w:r>
          </w:p>
        </w:tc>
        <w:tc>
          <w:tcPr>
            <w:tcW w:w="1530" w:type="dxa"/>
            <w:tcBorders>
              <w:bottom w:val="single" w:sz="4" w:space="0" w:color="auto"/>
            </w:tcBorders>
            <w:shd w:val="clear" w:color="auto" w:fill="auto"/>
            <w:vAlign w:val="center"/>
          </w:tcPr>
          <w:p w:rsidR="00B5643B" w:rsidRPr="0067717D" w:rsidRDefault="00B5643B"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1.5</w:t>
            </w:r>
          </w:p>
        </w:tc>
        <w:tc>
          <w:tcPr>
            <w:tcW w:w="1350" w:type="dxa"/>
            <w:tcBorders>
              <w:bottom w:val="single" w:sz="4" w:space="0" w:color="auto"/>
              <w:right w:val="single" w:sz="4" w:space="0" w:color="auto"/>
            </w:tcBorders>
            <w:shd w:val="clear" w:color="auto" w:fill="auto"/>
            <w:vAlign w:val="center"/>
          </w:tcPr>
          <w:p w:rsidR="00B5643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27</w:t>
            </w:r>
          </w:p>
        </w:tc>
      </w:tr>
      <w:tr w:rsidR="0090025B" w:rsidRPr="0067717D" w:rsidTr="00DD7142">
        <w:trPr>
          <w:cantSplit/>
        </w:trPr>
        <w:tc>
          <w:tcPr>
            <w:tcW w:w="1908" w:type="dxa"/>
            <w:tcBorders>
              <w:left w:val="single" w:sz="4" w:space="0" w:color="auto"/>
              <w:bottom w:val="single" w:sz="4" w:space="0" w:color="auto"/>
            </w:tcBorders>
            <w:shd w:val="clear" w:color="auto" w:fill="auto"/>
            <w:vAlign w:val="center"/>
          </w:tcPr>
          <w:p w:rsidR="0090025B" w:rsidRPr="0067717D" w:rsidRDefault="0090025B"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Site</w:t>
            </w:r>
            <w:r w:rsidR="00DD38E1" w:rsidRPr="0067717D">
              <w:rPr>
                <w:rFonts w:ascii="Times New Roman" w:eastAsia="Times New Roman" w:hAnsi="Times New Roman" w:cs="Times New Roman"/>
                <w:bCs/>
                <w:sz w:val="24"/>
                <w:szCs w:val="24"/>
              </w:rPr>
              <w:t xml:space="preserve"> Coordinator </w:t>
            </w:r>
          </w:p>
        </w:tc>
        <w:tc>
          <w:tcPr>
            <w:tcW w:w="1590" w:type="dxa"/>
            <w:tcBorders>
              <w:bottom w:val="single" w:sz="4" w:space="0" w:color="auto"/>
            </w:tcBorders>
            <w:shd w:val="clear" w:color="auto" w:fill="auto"/>
            <w:vAlign w:val="center"/>
          </w:tcPr>
          <w:p w:rsidR="00E936BA" w:rsidRPr="0067717D" w:rsidRDefault="007F1214"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Site Coordinator</w:t>
            </w:r>
            <w:r w:rsidR="00D06FAE" w:rsidRPr="0067717D">
              <w:rPr>
                <w:rFonts w:ascii="Times New Roman" w:eastAsia="Times New Roman" w:hAnsi="Times New Roman" w:cs="Times New Roman"/>
                <w:bCs/>
                <w:sz w:val="24"/>
                <w:szCs w:val="24"/>
              </w:rPr>
              <w:t xml:space="preserve"> </w:t>
            </w:r>
            <w:r w:rsidR="002F0489" w:rsidRPr="0067717D">
              <w:rPr>
                <w:rFonts w:ascii="Times New Roman" w:eastAsia="Times New Roman" w:hAnsi="Times New Roman" w:cs="Times New Roman"/>
                <w:bCs/>
                <w:sz w:val="24"/>
                <w:szCs w:val="24"/>
              </w:rPr>
              <w:t>Interview</w:t>
            </w:r>
          </w:p>
          <w:p w:rsidR="0090025B" w:rsidRPr="0067717D" w:rsidRDefault="0090025B" w:rsidP="0067717D">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Guide</w:t>
            </w:r>
          </w:p>
        </w:tc>
        <w:tc>
          <w:tcPr>
            <w:tcW w:w="1740" w:type="dxa"/>
            <w:tcBorders>
              <w:bottom w:val="single" w:sz="4" w:space="0" w:color="auto"/>
            </w:tcBorders>
            <w:shd w:val="clear" w:color="auto" w:fill="auto"/>
            <w:vAlign w:val="center"/>
          </w:tcPr>
          <w:p w:rsidR="0090025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c>
          <w:tcPr>
            <w:tcW w:w="1710" w:type="dxa"/>
            <w:tcBorders>
              <w:bottom w:val="single" w:sz="4" w:space="0" w:color="auto"/>
            </w:tcBorders>
            <w:shd w:val="clear" w:color="auto" w:fill="auto"/>
            <w:vAlign w:val="center"/>
          </w:tcPr>
          <w:p w:rsidR="0090025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w:t>
            </w:r>
          </w:p>
        </w:tc>
        <w:tc>
          <w:tcPr>
            <w:tcW w:w="1530" w:type="dxa"/>
            <w:tcBorders>
              <w:bottom w:val="single" w:sz="4" w:space="0" w:color="auto"/>
            </w:tcBorders>
            <w:shd w:val="clear" w:color="auto" w:fill="auto"/>
            <w:vAlign w:val="center"/>
          </w:tcPr>
          <w:p w:rsidR="0090025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1.5</w:t>
            </w:r>
          </w:p>
        </w:tc>
        <w:tc>
          <w:tcPr>
            <w:tcW w:w="1350" w:type="dxa"/>
            <w:tcBorders>
              <w:bottom w:val="single" w:sz="4" w:space="0" w:color="auto"/>
              <w:right w:val="single" w:sz="4" w:space="0" w:color="auto"/>
            </w:tcBorders>
            <w:shd w:val="clear" w:color="auto" w:fill="auto"/>
            <w:vAlign w:val="center"/>
          </w:tcPr>
          <w:p w:rsidR="0090025B" w:rsidRPr="0067717D" w:rsidRDefault="007F1214"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27</w:t>
            </w:r>
          </w:p>
        </w:tc>
      </w:tr>
      <w:tr w:rsidR="00DD38E1" w:rsidRPr="0067717D" w:rsidTr="00DD7142">
        <w:trPr>
          <w:cantSplit/>
        </w:trPr>
        <w:tc>
          <w:tcPr>
            <w:tcW w:w="8478" w:type="dxa"/>
            <w:gridSpan w:val="5"/>
            <w:tcBorders>
              <w:left w:val="single" w:sz="4" w:space="0" w:color="auto"/>
            </w:tcBorders>
            <w:shd w:val="clear" w:color="auto" w:fill="auto"/>
          </w:tcPr>
          <w:p w:rsidR="00DD38E1" w:rsidRPr="0067717D" w:rsidRDefault="00DD38E1" w:rsidP="0067717D">
            <w:pPr>
              <w:keepLines/>
              <w:spacing w:after="0" w:line="240" w:lineRule="auto"/>
              <w:jc w:val="right"/>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Total</w:t>
            </w:r>
          </w:p>
        </w:tc>
        <w:tc>
          <w:tcPr>
            <w:tcW w:w="1350" w:type="dxa"/>
            <w:tcBorders>
              <w:right w:val="single" w:sz="4" w:space="0" w:color="auto"/>
            </w:tcBorders>
            <w:shd w:val="clear" w:color="auto" w:fill="auto"/>
          </w:tcPr>
          <w:p w:rsidR="00DD38E1" w:rsidRPr="0067717D" w:rsidRDefault="00DD38E1" w:rsidP="0067717D">
            <w:pPr>
              <w:keepLines/>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72</w:t>
            </w:r>
          </w:p>
        </w:tc>
      </w:tr>
    </w:tbl>
    <w:p w:rsidR="00B5643B" w:rsidRPr="0067717D" w:rsidRDefault="00B5643B" w:rsidP="0067717D">
      <w:pPr>
        <w:spacing w:after="0"/>
        <w:rPr>
          <w:rFonts w:ascii="Times New Roman" w:eastAsia="Times New Roman" w:hAnsi="Times New Roman" w:cs="Times New Roman"/>
          <w:bCs/>
          <w:sz w:val="24"/>
          <w:szCs w:val="24"/>
          <w:highlight w:val="yellow"/>
        </w:rPr>
      </w:pPr>
      <w:bookmarkStart w:id="2" w:name="OLE_LINK7"/>
      <w:bookmarkStart w:id="3" w:name="OLE_LINK8"/>
    </w:p>
    <w:p w:rsidR="00B5643B" w:rsidRDefault="00B5643B" w:rsidP="0067717D">
      <w:pPr>
        <w:spacing w:after="0"/>
        <w:rPr>
          <w:rFonts w:ascii="Times New Roman" w:hAnsi="Times New Roman" w:cs="Times New Roman"/>
          <w:sz w:val="24"/>
          <w:szCs w:val="24"/>
        </w:rPr>
      </w:pPr>
      <w:r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b/>
          <w:i/>
          <w:sz w:val="24"/>
          <w:szCs w:val="24"/>
          <w:lang w:val="x-none" w:eastAsia="x-none"/>
        </w:rPr>
        <w:t>Table</w:t>
      </w:r>
      <w:r w:rsidRPr="0067717D">
        <w:rPr>
          <w:rFonts w:ascii="Times New Roman" w:eastAsia="Times New Roman" w:hAnsi="Times New Roman" w:cs="Times New Roman"/>
          <w:b/>
          <w:i/>
          <w:sz w:val="24"/>
          <w:szCs w:val="24"/>
          <w:lang w:eastAsia="x-none"/>
        </w:rPr>
        <w:t> </w:t>
      </w:r>
      <w:r w:rsidRPr="0067717D">
        <w:rPr>
          <w:rFonts w:ascii="Times New Roman" w:eastAsia="Times New Roman" w:hAnsi="Times New Roman" w:cs="Times New Roman"/>
          <w:b/>
          <w:i/>
          <w:sz w:val="24"/>
          <w:szCs w:val="24"/>
          <w:lang w:val="x-none" w:eastAsia="x-none"/>
        </w:rPr>
        <w:t>A</w:t>
      </w:r>
      <w:r w:rsidRPr="0067717D">
        <w:rPr>
          <w:rFonts w:ascii="Times New Roman" w:eastAsia="Times New Roman" w:hAnsi="Times New Roman" w:cs="Times New Roman"/>
          <w:b/>
          <w:i/>
          <w:sz w:val="24"/>
          <w:szCs w:val="24"/>
          <w:lang w:eastAsia="x-none"/>
        </w:rPr>
        <w:t>.</w:t>
      </w:r>
      <w:r w:rsidRPr="0067717D">
        <w:rPr>
          <w:rFonts w:ascii="Times New Roman" w:eastAsia="Times New Roman" w:hAnsi="Times New Roman" w:cs="Times New Roman"/>
          <w:b/>
          <w:i/>
          <w:sz w:val="24"/>
          <w:szCs w:val="24"/>
          <w:lang w:val="x-none" w:eastAsia="x-none"/>
        </w:rPr>
        <w:t>12-2</w:t>
      </w:r>
      <w:r w:rsidRPr="0067717D">
        <w:rPr>
          <w:rFonts w:ascii="Times New Roman" w:eastAsia="Times New Roman" w:hAnsi="Times New Roman" w:cs="Times New Roman"/>
          <w:sz w:val="24"/>
          <w:szCs w:val="24"/>
          <w:lang w:val="x-none" w:eastAsia="x-none"/>
        </w:rPr>
        <w:t xml:space="preserve"> presents the calculations for cost of annualized burden hours. The </w:t>
      </w:r>
      <w:r w:rsidRPr="0067717D">
        <w:rPr>
          <w:rFonts w:ascii="Times New Roman" w:eastAsia="Times New Roman" w:hAnsi="Times New Roman" w:cs="Times New Roman"/>
          <w:sz w:val="24"/>
          <w:szCs w:val="24"/>
          <w:lang w:eastAsia="x-none"/>
        </w:rPr>
        <w:t xml:space="preserve">participants’ </w:t>
      </w:r>
      <w:r w:rsidRPr="0067717D">
        <w:rPr>
          <w:rFonts w:ascii="Times New Roman" w:eastAsia="Times New Roman" w:hAnsi="Times New Roman" w:cs="Times New Roman"/>
          <w:sz w:val="24"/>
          <w:szCs w:val="24"/>
          <w:lang w:val="x-none" w:eastAsia="x-none"/>
        </w:rPr>
        <w:t xml:space="preserve">wages may vary significantly depending on respondent employment status and </w:t>
      </w:r>
      <w:r w:rsidRPr="0067717D">
        <w:rPr>
          <w:rFonts w:ascii="Times New Roman" w:eastAsia="Times New Roman" w:hAnsi="Times New Roman" w:cs="Times New Roman"/>
          <w:sz w:val="24"/>
          <w:szCs w:val="24"/>
          <w:lang w:eastAsia="x-none"/>
        </w:rPr>
        <w:t>the state, tribe, or territory in which they reside</w:t>
      </w:r>
      <w:r w:rsidRPr="0067717D">
        <w:rPr>
          <w:rFonts w:ascii="Times New Roman" w:eastAsia="Times New Roman" w:hAnsi="Times New Roman" w:cs="Times New Roman"/>
          <w:sz w:val="24"/>
          <w:szCs w:val="24"/>
          <w:lang w:val="x-none" w:eastAsia="x-none"/>
        </w:rPr>
        <w:t xml:space="preserve">. </w:t>
      </w:r>
      <w:r w:rsidRPr="0067717D">
        <w:rPr>
          <w:rFonts w:ascii="Times New Roman" w:eastAsia="Times New Roman" w:hAnsi="Times New Roman" w:cs="Times New Roman"/>
          <w:sz w:val="24"/>
          <w:szCs w:val="24"/>
          <w:lang w:eastAsia="x-none"/>
        </w:rPr>
        <w:t>Therefore,</w:t>
      </w:r>
      <w:r w:rsidRPr="0067717D">
        <w:rPr>
          <w:rFonts w:ascii="Times New Roman" w:eastAsia="Times New Roman" w:hAnsi="Times New Roman" w:cs="Times New Roman"/>
          <w:sz w:val="24"/>
          <w:szCs w:val="24"/>
          <w:lang w:val="x-none" w:eastAsia="x-none"/>
        </w:rPr>
        <w:t xml:space="preserve"> </w:t>
      </w:r>
      <w:r w:rsidRPr="0067717D">
        <w:rPr>
          <w:rFonts w:ascii="Times New Roman" w:eastAsia="Times New Roman" w:hAnsi="Times New Roman" w:cs="Times New Roman"/>
          <w:sz w:val="24"/>
          <w:szCs w:val="24"/>
          <w:lang w:eastAsia="x-none"/>
        </w:rPr>
        <w:t xml:space="preserve">the average hourly wage data below are based on the average estimated hourly </w:t>
      </w:r>
      <w:proofErr w:type="gramStart"/>
      <w:r w:rsidRPr="0067717D">
        <w:rPr>
          <w:rFonts w:ascii="Times New Roman" w:eastAsia="Times New Roman" w:hAnsi="Times New Roman" w:cs="Times New Roman"/>
          <w:sz w:val="24"/>
          <w:szCs w:val="24"/>
          <w:lang w:eastAsia="x-none"/>
        </w:rPr>
        <w:t>wage</w:t>
      </w:r>
      <w:r w:rsidR="0067717D">
        <w:rPr>
          <w:rFonts w:ascii="Times New Roman" w:eastAsia="Times New Roman" w:hAnsi="Times New Roman" w:cs="Times New Roman"/>
          <w:sz w:val="24"/>
          <w:szCs w:val="24"/>
          <w:lang w:eastAsia="x-none"/>
        </w:rPr>
        <w:t xml:space="preserve"> </w:t>
      </w:r>
      <w:r w:rsidR="00EC0F33" w:rsidRPr="0067717D">
        <w:rPr>
          <w:rFonts w:ascii="Times New Roman" w:hAnsi="Times New Roman" w:cs="Times New Roman"/>
          <w:sz w:val="24"/>
          <w:szCs w:val="24"/>
        </w:rPr>
        <w:t xml:space="preserve"> </w:t>
      </w:r>
      <w:r w:rsidR="0067717D" w:rsidRPr="0067717D">
        <w:rPr>
          <w:rFonts w:ascii="Times New Roman" w:hAnsi="Times New Roman" w:cs="Times New Roman"/>
          <w:sz w:val="24"/>
          <w:szCs w:val="24"/>
        </w:rPr>
        <w:t>(</w:t>
      </w:r>
      <w:proofErr w:type="gramEnd"/>
      <w:r w:rsidR="0067717D" w:rsidRPr="0067717D">
        <w:rPr>
          <w:rFonts w:ascii="Times New Roman" w:hAnsi="Times New Roman" w:cs="Times New Roman"/>
          <w:sz w:val="24"/>
          <w:szCs w:val="24"/>
        </w:rPr>
        <w:t>See http://www.bls.gov/oes/current/oes_nat.htm).</w:t>
      </w:r>
      <w:r w:rsidR="0067717D" w:rsidRPr="0067717D" w:rsidDel="0067717D">
        <w:rPr>
          <w:rFonts w:ascii="Times New Roman" w:hAnsi="Times New Roman" w:cs="Times New Roman"/>
          <w:sz w:val="24"/>
          <w:szCs w:val="24"/>
        </w:rPr>
        <w:t xml:space="preserve"> </w:t>
      </w:r>
    </w:p>
    <w:p w:rsidR="002467C1" w:rsidRPr="0067717D" w:rsidRDefault="002467C1" w:rsidP="0067717D">
      <w:pPr>
        <w:spacing w:after="0"/>
        <w:rPr>
          <w:rFonts w:ascii="Times New Roman" w:eastAsia="Times New Roman" w:hAnsi="Times New Roman" w:cs="Times New Roman"/>
          <w:sz w:val="24"/>
          <w:szCs w:val="24"/>
          <w:lang w:eastAsia="x-none"/>
        </w:rPr>
      </w:pPr>
    </w:p>
    <w:p w:rsidR="00B5643B" w:rsidRPr="0067717D" w:rsidRDefault="00B5643B" w:rsidP="0067717D">
      <w:pPr>
        <w:spacing w:after="0"/>
        <w:rPr>
          <w:rFonts w:ascii="Times New Roman" w:eastAsia="Times New Roman" w:hAnsi="Times New Roman" w:cs="Times New Roman"/>
          <w:b/>
          <w:bCs/>
          <w:sz w:val="24"/>
          <w:szCs w:val="24"/>
          <w:u w:val="single"/>
        </w:rPr>
      </w:pPr>
      <w:proofErr w:type="gramStart"/>
      <w:r w:rsidRPr="0067717D">
        <w:rPr>
          <w:rFonts w:ascii="Times New Roman" w:eastAsia="Times New Roman" w:hAnsi="Times New Roman" w:cs="Times New Roman"/>
          <w:b/>
          <w:bCs/>
          <w:sz w:val="24"/>
          <w:szCs w:val="24"/>
          <w:u w:val="single"/>
        </w:rPr>
        <w:t>Table A.12-2.</w:t>
      </w:r>
      <w:proofErr w:type="gramEnd"/>
      <w:r w:rsidRPr="0067717D">
        <w:rPr>
          <w:rFonts w:ascii="Times New Roman" w:eastAsia="Times New Roman" w:hAnsi="Times New Roman" w:cs="Times New Roman"/>
          <w:b/>
          <w:bCs/>
          <w:sz w:val="24"/>
          <w:szCs w:val="24"/>
          <w:u w:val="single"/>
        </w:rPr>
        <w:t xml:space="preserve"> Estimated Annualized Cost to Respondents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894"/>
        <w:gridCol w:w="1799"/>
        <w:gridCol w:w="1609"/>
        <w:gridCol w:w="1325"/>
        <w:gridCol w:w="1061"/>
      </w:tblGrid>
      <w:tr w:rsidR="00B5643B" w:rsidRPr="0067717D" w:rsidTr="007F1214">
        <w:tc>
          <w:tcPr>
            <w:tcW w:w="2392"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Cs/>
                <w:sz w:val="24"/>
                <w:szCs w:val="24"/>
                <w:highlight w:val="yellow"/>
              </w:rPr>
            </w:pPr>
            <w:r w:rsidRPr="0067717D">
              <w:rPr>
                <w:rFonts w:ascii="Times New Roman" w:eastAsia="Times New Roman" w:hAnsi="Times New Roman" w:cs="Times New Roman"/>
                <w:b/>
                <w:sz w:val="24"/>
                <w:szCs w:val="24"/>
              </w:rPr>
              <w:t>Type of Respondent</w:t>
            </w:r>
          </w:p>
        </w:tc>
        <w:tc>
          <w:tcPr>
            <w:tcW w:w="1894"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
                <w:sz w:val="24"/>
                <w:szCs w:val="24"/>
              </w:rPr>
              <w:t>Form Name</w:t>
            </w:r>
          </w:p>
        </w:tc>
        <w:tc>
          <w:tcPr>
            <w:tcW w:w="1799"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
                <w:sz w:val="24"/>
                <w:szCs w:val="24"/>
              </w:rPr>
              <w:t>Number of Respondents</w:t>
            </w:r>
          </w:p>
        </w:tc>
        <w:tc>
          <w:tcPr>
            <w:tcW w:w="1609"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
                <w:sz w:val="24"/>
                <w:szCs w:val="24"/>
              </w:rPr>
              <w:t>Total Burden (in Hours)</w:t>
            </w:r>
          </w:p>
        </w:tc>
        <w:tc>
          <w:tcPr>
            <w:tcW w:w="1325"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
                <w:sz w:val="24"/>
                <w:szCs w:val="24"/>
              </w:rPr>
              <w:t>Average Hourly Wage</w:t>
            </w:r>
          </w:p>
        </w:tc>
        <w:tc>
          <w:tcPr>
            <w:tcW w:w="1061" w:type="dxa"/>
            <w:shd w:val="clear" w:color="auto" w:fill="auto"/>
            <w:vAlign w:val="center"/>
          </w:tcPr>
          <w:p w:rsidR="00B5643B" w:rsidRPr="0067717D" w:rsidRDefault="00B5643B" w:rsidP="00BE2899">
            <w:pPr>
              <w:spacing w:after="0" w:line="240" w:lineRule="auto"/>
              <w:jc w:val="center"/>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Total Cost</w:t>
            </w:r>
          </w:p>
        </w:tc>
      </w:tr>
      <w:tr w:rsidR="0067717D" w:rsidRPr="0067717D" w:rsidTr="00BE2899">
        <w:trPr>
          <w:trHeight w:val="701"/>
        </w:trPr>
        <w:tc>
          <w:tcPr>
            <w:tcW w:w="2392" w:type="dxa"/>
            <w:shd w:val="clear" w:color="auto" w:fill="auto"/>
            <w:vAlign w:val="center"/>
          </w:tcPr>
          <w:p w:rsidR="0067717D" w:rsidRPr="00A262AE" w:rsidRDefault="0067717D" w:rsidP="00BE2899">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Grantee (staff designee)</w:t>
            </w:r>
            <w:r w:rsidRPr="00A262AE">
              <w:rPr>
                <w:rFonts w:ascii="Times New Roman" w:eastAsia="Times New Roman" w:hAnsi="Times New Roman" w:cs="Times New Roman"/>
                <w:bCs/>
                <w:sz w:val="24"/>
                <w:szCs w:val="24"/>
              </w:rPr>
              <w:t xml:space="preserve"> </w:t>
            </w:r>
          </w:p>
          <w:p w:rsidR="0067717D" w:rsidRPr="0067717D" w:rsidRDefault="0067717D" w:rsidP="00BE2899">
            <w:pPr>
              <w:keepLines/>
              <w:spacing w:after="0" w:line="240" w:lineRule="auto"/>
              <w:rPr>
                <w:rFonts w:ascii="Times New Roman" w:eastAsia="Times New Roman" w:hAnsi="Times New Roman" w:cs="Times New Roman"/>
                <w:bCs/>
                <w:sz w:val="24"/>
                <w:szCs w:val="24"/>
              </w:rPr>
            </w:pPr>
          </w:p>
        </w:tc>
        <w:tc>
          <w:tcPr>
            <w:tcW w:w="1894" w:type="dxa"/>
            <w:shd w:val="clear" w:color="auto" w:fill="auto"/>
            <w:vAlign w:val="center"/>
          </w:tcPr>
          <w:p w:rsidR="0067717D" w:rsidRPr="0067717D" w:rsidRDefault="0067717D" w:rsidP="00BE2899">
            <w:pPr>
              <w:keepLines/>
              <w:spacing w:after="0" w:line="240" w:lineRule="auto"/>
              <w:rPr>
                <w:rFonts w:ascii="Times New Roman" w:eastAsia="Times New Roman" w:hAnsi="Times New Roman" w:cs="Times New Roman"/>
                <w:bCs/>
                <w:sz w:val="24"/>
                <w:szCs w:val="24"/>
              </w:rPr>
            </w:pPr>
            <w:r w:rsidRPr="00A262AE">
              <w:rPr>
                <w:rFonts w:ascii="Times New Roman" w:eastAsia="Times New Roman" w:hAnsi="Times New Roman" w:cs="Times New Roman"/>
                <w:bCs/>
                <w:sz w:val="24"/>
                <w:szCs w:val="24"/>
              </w:rPr>
              <w:t xml:space="preserve"> Grantee Interview Guide</w:t>
            </w:r>
          </w:p>
        </w:tc>
        <w:tc>
          <w:tcPr>
            <w:tcW w:w="179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12</w:t>
            </w:r>
          </w:p>
        </w:tc>
        <w:tc>
          <w:tcPr>
            <w:tcW w:w="160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c>
          <w:tcPr>
            <w:tcW w:w="1325"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$25</w:t>
            </w:r>
          </w:p>
        </w:tc>
        <w:tc>
          <w:tcPr>
            <w:tcW w:w="1061"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$450</w:t>
            </w:r>
          </w:p>
        </w:tc>
      </w:tr>
      <w:tr w:rsidR="0067717D" w:rsidRPr="0067717D" w:rsidTr="0067717D">
        <w:tc>
          <w:tcPr>
            <w:tcW w:w="2392" w:type="dxa"/>
            <w:shd w:val="clear" w:color="auto" w:fill="auto"/>
            <w:vAlign w:val="center"/>
          </w:tcPr>
          <w:p w:rsidR="0067717D" w:rsidRPr="0067717D" w:rsidRDefault="0067717D" w:rsidP="00BE2899">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Community Partner/Coalition Member</w:t>
            </w:r>
            <w:r w:rsidRPr="00A262AE">
              <w:rPr>
                <w:rFonts w:ascii="Times New Roman" w:eastAsia="Times New Roman" w:hAnsi="Times New Roman" w:cs="Times New Roman"/>
                <w:bCs/>
                <w:sz w:val="24"/>
                <w:szCs w:val="24"/>
              </w:rPr>
              <w:t xml:space="preserve"> </w:t>
            </w:r>
          </w:p>
        </w:tc>
        <w:tc>
          <w:tcPr>
            <w:tcW w:w="1894" w:type="dxa"/>
            <w:shd w:val="clear" w:color="auto" w:fill="auto"/>
            <w:vAlign w:val="center"/>
          </w:tcPr>
          <w:p w:rsidR="0067717D" w:rsidRPr="00A262AE" w:rsidRDefault="0067717D" w:rsidP="00BE2899">
            <w:pPr>
              <w:keepLines/>
              <w:spacing w:after="0" w:line="240" w:lineRule="auto"/>
              <w:rPr>
                <w:rFonts w:ascii="Times New Roman" w:eastAsia="Times New Roman" w:hAnsi="Times New Roman" w:cs="Times New Roman"/>
                <w:bCs/>
                <w:sz w:val="24"/>
                <w:szCs w:val="24"/>
              </w:rPr>
            </w:pPr>
            <w:r w:rsidRPr="00A262AE">
              <w:rPr>
                <w:rFonts w:ascii="Times New Roman" w:eastAsia="Times New Roman" w:hAnsi="Times New Roman" w:cs="Times New Roman"/>
                <w:bCs/>
                <w:sz w:val="24"/>
                <w:szCs w:val="24"/>
              </w:rPr>
              <w:t xml:space="preserve">Community Partner/ Coalition Member </w:t>
            </w:r>
          </w:p>
          <w:p w:rsidR="0067717D" w:rsidRPr="0067717D" w:rsidRDefault="0067717D" w:rsidP="00BE2899">
            <w:pPr>
              <w:keepLines/>
              <w:spacing w:after="0" w:line="240" w:lineRule="auto"/>
              <w:rPr>
                <w:rFonts w:ascii="Times New Roman" w:eastAsia="Times New Roman" w:hAnsi="Times New Roman" w:cs="Times New Roman"/>
                <w:bCs/>
                <w:sz w:val="24"/>
                <w:szCs w:val="24"/>
              </w:rPr>
            </w:pPr>
            <w:r w:rsidRPr="00A262AE">
              <w:rPr>
                <w:rFonts w:ascii="Times New Roman" w:eastAsia="Times New Roman" w:hAnsi="Times New Roman" w:cs="Times New Roman"/>
                <w:bCs/>
                <w:sz w:val="24"/>
                <w:szCs w:val="24"/>
              </w:rPr>
              <w:t>Interview Guide</w:t>
            </w:r>
          </w:p>
        </w:tc>
        <w:tc>
          <w:tcPr>
            <w:tcW w:w="179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c>
          <w:tcPr>
            <w:tcW w:w="160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27</w:t>
            </w:r>
          </w:p>
        </w:tc>
        <w:tc>
          <w:tcPr>
            <w:tcW w:w="1325"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$20</w:t>
            </w:r>
          </w:p>
        </w:tc>
        <w:tc>
          <w:tcPr>
            <w:tcW w:w="1061"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$540</w:t>
            </w:r>
          </w:p>
        </w:tc>
      </w:tr>
      <w:tr w:rsidR="0067717D" w:rsidRPr="0067717D" w:rsidTr="0067717D">
        <w:tc>
          <w:tcPr>
            <w:tcW w:w="2392" w:type="dxa"/>
            <w:shd w:val="clear" w:color="auto" w:fill="auto"/>
            <w:vAlign w:val="center"/>
          </w:tcPr>
          <w:p w:rsidR="0067717D" w:rsidRPr="0067717D" w:rsidRDefault="0067717D" w:rsidP="00BE2899">
            <w:pPr>
              <w:keepLines/>
              <w:spacing w:after="0" w:line="240" w:lineRule="auto"/>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 xml:space="preserve">Site Coordinator </w:t>
            </w:r>
          </w:p>
        </w:tc>
        <w:tc>
          <w:tcPr>
            <w:tcW w:w="1894" w:type="dxa"/>
            <w:shd w:val="clear" w:color="auto" w:fill="auto"/>
            <w:vAlign w:val="center"/>
          </w:tcPr>
          <w:p w:rsidR="0067717D" w:rsidRPr="00A262AE" w:rsidRDefault="0067717D" w:rsidP="00BE2899">
            <w:pPr>
              <w:keepLines/>
              <w:spacing w:after="0" w:line="240" w:lineRule="auto"/>
              <w:rPr>
                <w:rFonts w:ascii="Times New Roman" w:eastAsia="Times New Roman" w:hAnsi="Times New Roman" w:cs="Times New Roman"/>
                <w:bCs/>
                <w:sz w:val="24"/>
                <w:szCs w:val="24"/>
              </w:rPr>
            </w:pPr>
            <w:r w:rsidRPr="00A262AE">
              <w:rPr>
                <w:rFonts w:ascii="Times New Roman" w:eastAsia="Times New Roman" w:hAnsi="Times New Roman" w:cs="Times New Roman"/>
                <w:bCs/>
                <w:sz w:val="24"/>
                <w:szCs w:val="24"/>
              </w:rPr>
              <w:t>Site Coordinator Interview</w:t>
            </w:r>
          </w:p>
          <w:p w:rsidR="0067717D" w:rsidRPr="0067717D" w:rsidRDefault="0067717D" w:rsidP="00BE2899">
            <w:pPr>
              <w:keepLines/>
              <w:spacing w:after="0" w:line="240" w:lineRule="auto"/>
              <w:rPr>
                <w:rFonts w:ascii="Times New Roman" w:eastAsia="Times New Roman" w:hAnsi="Times New Roman" w:cs="Times New Roman"/>
                <w:bCs/>
                <w:sz w:val="24"/>
                <w:szCs w:val="24"/>
              </w:rPr>
            </w:pPr>
            <w:r w:rsidRPr="00A262AE">
              <w:rPr>
                <w:rFonts w:ascii="Times New Roman" w:eastAsia="Times New Roman" w:hAnsi="Times New Roman" w:cs="Times New Roman"/>
                <w:bCs/>
                <w:sz w:val="24"/>
                <w:szCs w:val="24"/>
              </w:rPr>
              <w:t>Guide</w:t>
            </w:r>
          </w:p>
        </w:tc>
        <w:tc>
          <w:tcPr>
            <w:tcW w:w="179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18</w:t>
            </w:r>
          </w:p>
        </w:tc>
        <w:tc>
          <w:tcPr>
            <w:tcW w:w="1609"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27</w:t>
            </w:r>
          </w:p>
        </w:tc>
        <w:tc>
          <w:tcPr>
            <w:tcW w:w="1325"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$15</w:t>
            </w:r>
          </w:p>
        </w:tc>
        <w:tc>
          <w:tcPr>
            <w:tcW w:w="1061" w:type="dxa"/>
            <w:shd w:val="clear" w:color="auto" w:fill="auto"/>
            <w:vAlign w:val="center"/>
          </w:tcPr>
          <w:p w:rsidR="0067717D" w:rsidRPr="0067717D" w:rsidRDefault="0067717D"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$405</w:t>
            </w:r>
          </w:p>
        </w:tc>
      </w:tr>
      <w:tr w:rsidR="003209FD" w:rsidRPr="0067717D" w:rsidTr="00FD1157">
        <w:tc>
          <w:tcPr>
            <w:tcW w:w="9019" w:type="dxa"/>
            <w:gridSpan w:val="5"/>
            <w:shd w:val="clear" w:color="auto" w:fill="auto"/>
            <w:vAlign w:val="center"/>
          </w:tcPr>
          <w:p w:rsidR="003209FD" w:rsidRPr="0067717D" w:rsidRDefault="003209FD" w:rsidP="00BE2899">
            <w:pPr>
              <w:spacing w:after="0" w:line="240" w:lineRule="auto"/>
              <w:jc w:val="right"/>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Total</w:t>
            </w:r>
          </w:p>
        </w:tc>
        <w:tc>
          <w:tcPr>
            <w:tcW w:w="1061" w:type="dxa"/>
            <w:shd w:val="clear" w:color="auto" w:fill="auto"/>
            <w:vAlign w:val="center"/>
          </w:tcPr>
          <w:p w:rsidR="003209FD" w:rsidRPr="0067717D" w:rsidRDefault="00457826" w:rsidP="00BE2899">
            <w:pPr>
              <w:spacing w:after="0" w:line="240" w:lineRule="auto"/>
              <w:jc w:val="center"/>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w:t>
            </w:r>
            <w:r w:rsidR="006D4631" w:rsidRPr="0067717D">
              <w:rPr>
                <w:rFonts w:ascii="Times New Roman" w:eastAsia="Times New Roman" w:hAnsi="Times New Roman" w:cs="Times New Roman"/>
                <w:bCs/>
                <w:sz w:val="24"/>
                <w:szCs w:val="24"/>
              </w:rPr>
              <w:t>1,395</w:t>
            </w:r>
          </w:p>
        </w:tc>
      </w:tr>
    </w:tbl>
    <w:p w:rsidR="00B5643B" w:rsidRPr="0067717D" w:rsidRDefault="00B5643B" w:rsidP="0067717D">
      <w:pPr>
        <w:spacing w:after="0"/>
        <w:rPr>
          <w:rFonts w:ascii="Times New Roman" w:eastAsia="Times New Roman" w:hAnsi="Times New Roman" w:cs="Times New Roman"/>
          <w:bCs/>
          <w:sz w:val="24"/>
          <w:szCs w:val="24"/>
          <w:highlight w:val="yellow"/>
        </w:rPr>
      </w:pPr>
    </w:p>
    <w:bookmarkEnd w:id="2"/>
    <w:bookmarkEnd w:id="3"/>
    <w:p w:rsidR="00B5643B" w:rsidRPr="0067717D" w:rsidRDefault="00B5643B" w:rsidP="0067717D">
      <w:pPr>
        <w:keepNext/>
        <w:keepLines/>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201236" w:rsidRPr="0067717D">
        <w:rPr>
          <w:rFonts w:ascii="Times New Roman" w:eastAsia="Times New Roman" w:hAnsi="Times New Roman" w:cs="Times New Roman"/>
          <w:b/>
          <w:bCs/>
          <w:sz w:val="24"/>
          <w:szCs w:val="24"/>
        </w:rPr>
        <w:t>.13</w:t>
      </w:r>
      <w:r w:rsidRPr="0067717D">
        <w:rPr>
          <w:rFonts w:ascii="Times New Roman" w:eastAsia="Times New Roman" w:hAnsi="Times New Roman" w:cs="Times New Roman"/>
          <w:b/>
          <w:bCs/>
          <w:sz w:val="24"/>
          <w:szCs w:val="24"/>
        </w:rPr>
        <w:tab/>
        <w:t>Estimate of Other Total Annual Cost Burden to Respondents or Record Keepers</w:t>
      </w:r>
    </w:p>
    <w:p w:rsidR="00B5643B" w:rsidRPr="0067717D" w:rsidRDefault="00B5643B" w:rsidP="0067717D">
      <w:pPr>
        <w:spacing w:after="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There are no costs to respondents</w:t>
      </w:r>
      <w:r w:rsidR="006D4631" w:rsidRPr="0067717D">
        <w:rPr>
          <w:rFonts w:ascii="Times New Roman" w:eastAsia="Times New Roman" w:hAnsi="Times New Roman" w:cs="Times New Roman"/>
          <w:bCs/>
          <w:sz w:val="24"/>
          <w:szCs w:val="24"/>
        </w:rPr>
        <w:t xml:space="preserve"> other than their time</w:t>
      </w:r>
      <w:r w:rsidRPr="0067717D">
        <w:rPr>
          <w:rFonts w:ascii="Times New Roman" w:eastAsia="Times New Roman" w:hAnsi="Times New Roman" w:cs="Times New Roman"/>
          <w:bCs/>
          <w:sz w:val="24"/>
          <w:szCs w:val="24"/>
        </w:rPr>
        <w:t>.</w:t>
      </w:r>
    </w:p>
    <w:p w:rsidR="006D4631" w:rsidRPr="0067717D" w:rsidRDefault="006D4631" w:rsidP="0067717D">
      <w:pPr>
        <w:spacing w:after="0"/>
        <w:rPr>
          <w:rFonts w:ascii="Times New Roman" w:eastAsia="Times New Roman" w:hAnsi="Times New Roman" w:cs="Times New Roman"/>
          <w:bCs/>
          <w:sz w:val="24"/>
          <w:szCs w:val="24"/>
        </w:rPr>
      </w:pPr>
    </w:p>
    <w:p w:rsidR="00B5643B" w:rsidRPr="0067717D" w:rsidRDefault="00B5643B" w:rsidP="0067717D">
      <w:pPr>
        <w:spacing w:before="240" w:after="120"/>
        <w:ind w:left="720" w:hanging="72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A</w:t>
      </w:r>
      <w:r w:rsidR="00201236" w:rsidRPr="0067717D">
        <w:rPr>
          <w:rFonts w:ascii="Times New Roman" w:eastAsia="Times New Roman" w:hAnsi="Times New Roman" w:cs="Times New Roman"/>
          <w:b/>
          <w:sz w:val="24"/>
          <w:szCs w:val="24"/>
        </w:rPr>
        <w:t>.14</w:t>
      </w:r>
      <w:r w:rsidRPr="0067717D">
        <w:rPr>
          <w:rFonts w:ascii="Times New Roman" w:eastAsia="Times New Roman" w:hAnsi="Times New Roman" w:cs="Times New Roman"/>
          <w:b/>
          <w:sz w:val="24"/>
          <w:szCs w:val="24"/>
        </w:rPr>
        <w:tab/>
        <w:t>Annualized Cost to the Federal Government</w:t>
      </w:r>
    </w:p>
    <w:p w:rsidR="00B44596" w:rsidRPr="0067717D" w:rsidRDefault="00B44596"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 total estimated annualized cost to the government is $77,750.  It includes the cost of government personnel and the cost of an information collection and management contractor.</w:t>
      </w:r>
    </w:p>
    <w:p w:rsidR="00B44596" w:rsidRPr="0067717D" w:rsidRDefault="00B44596" w:rsidP="0067717D">
      <w:pPr>
        <w:spacing w:after="0"/>
        <w:rPr>
          <w:rFonts w:ascii="Times New Roman" w:eastAsia="Times New Roman" w:hAnsi="Times New Roman" w:cs="Times New Roman"/>
          <w:sz w:val="24"/>
          <w:szCs w:val="24"/>
        </w:rPr>
      </w:pP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b/>
          <w:sz w:val="24"/>
          <w:szCs w:val="24"/>
        </w:rPr>
        <w:t>Government personnel</w:t>
      </w:r>
      <w:r w:rsidRPr="0067717D">
        <w:rPr>
          <w:rFonts w:ascii="Times New Roman" w:eastAsia="Times New Roman" w:hAnsi="Times New Roman" w:cs="Times New Roman"/>
          <w:sz w:val="24"/>
          <w:szCs w:val="24"/>
        </w:rPr>
        <w:t xml:space="preserve"> – Governmental costs for this project include personnel costs for federal staff involved in planning </w:t>
      </w:r>
      <w:r w:rsidR="00201236" w:rsidRPr="0067717D">
        <w:rPr>
          <w:rFonts w:ascii="Times New Roman" w:eastAsia="Times New Roman" w:hAnsi="Times New Roman" w:cs="Times New Roman"/>
          <w:sz w:val="24"/>
          <w:szCs w:val="24"/>
        </w:rPr>
        <w:t xml:space="preserve">and designing the </w:t>
      </w:r>
      <w:r w:rsidR="00D932E6" w:rsidRPr="0067717D">
        <w:rPr>
          <w:rFonts w:ascii="Times New Roman" w:eastAsia="Times New Roman" w:hAnsi="Times New Roman" w:cs="Times New Roman"/>
          <w:sz w:val="24"/>
          <w:szCs w:val="24"/>
        </w:rPr>
        <w:t>qualitative assessment</w:t>
      </w:r>
      <w:r w:rsidRPr="0067717D">
        <w:rPr>
          <w:rFonts w:ascii="Times New Roman" w:eastAsia="Times New Roman" w:hAnsi="Times New Roman" w:cs="Times New Roman"/>
          <w:sz w:val="24"/>
          <w:szCs w:val="24"/>
        </w:rPr>
        <w:t>, data collection instruments and OMB materials, collecting and analyzing the data, and reporting, which includes approxim</w:t>
      </w:r>
      <w:r w:rsidR="007F1214" w:rsidRPr="0067717D">
        <w:rPr>
          <w:rFonts w:ascii="Times New Roman" w:eastAsia="Times New Roman" w:hAnsi="Times New Roman" w:cs="Times New Roman"/>
          <w:sz w:val="24"/>
          <w:szCs w:val="24"/>
        </w:rPr>
        <w:t xml:space="preserve">ately </w:t>
      </w:r>
      <w:r w:rsidRPr="0067717D">
        <w:rPr>
          <w:rFonts w:ascii="Times New Roman" w:eastAsia="Times New Roman" w:hAnsi="Times New Roman" w:cs="Times New Roman"/>
          <w:sz w:val="24"/>
          <w:szCs w:val="24"/>
        </w:rPr>
        <w:t xml:space="preserve">5% of one GS-14 lead </w:t>
      </w:r>
      <w:r w:rsidR="007F1214" w:rsidRPr="0067717D">
        <w:rPr>
          <w:rFonts w:ascii="Times New Roman" w:eastAsia="Times New Roman" w:hAnsi="Times New Roman" w:cs="Times New Roman"/>
          <w:sz w:val="24"/>
          <w:szCs w:val="24"/>
        </w:rPr>
        <w:t xml:space="preserve">health communication specialist </w:t>
      </w:r>
      <w:r w:rsidR="00201236" w:rsidRPr="0067717D">
        <w:rPr>
          <w:rFonts w:ascii="Times New Roman" w:eastAsia="Times New Roman" w:hAnsi="Times New Roman" w:cs="Times New Roman"/>
          <w:sz w:val="24"/>
          <w:szCs w:val="24"/>
        </w:rPr>
        <w:t>at</w:t>
      </w:r>
      <w:r w:rsidRPr="0067717D">
        <w:rPr>
          <w:rFonts w:ascii="Times New Roman" w:eastAsia="Times New Roman" w:hAnsi="Times New Roman" w:cs="Times New Roman"/>
          <w:sz w:val="24"/>
          <w:szCs w:val="24"/>
        </w:rPr>
        <w:t xml:space="preserve"> $100,000 annual salary, 1</w:t>
      </w:r>
      <w:r w:rsidR="007F1214" w:rsidRPr="0067717D">
        <w:rPr>
          <w:rFonts w:ascii="Times New Roman" w:eastAsia="Times New Roman" w:hAnsi="Times New Roman" w:cs="Times New Roman"/>
          <w:sz w:val="24"/>
          <w:szCs w:val="24"/>
        </w:rPr>
        <w:t>0% of one GS</w:t>
      </w:r>
      <w:r w:rsidR="00201236" w:rsidRPr="0067717D">
        <w:rPr>
          <w:rFonts w:ascii="Times New Roman" w:eastAsia="Times New Roman" w:hAnsi="Times New Roman" w:cs="Times New Roman"/>
          <w:sz w:val="24"/>
          <w:szCs w:val="24"/>
        </w:rPr>
        <w:t xml:space="preserve">-13 health education </w:t>
      </w:r>
      <w:r w:rsidR="00D932E6" w:rsidRPr="0067717D">
        <w:rPr>
          <w:rFonts w:ascii="Times New Roman" w:eastAsia="Times New Roman" w:hAnsi="Times New Roman" w:cs="Times New Roman"/>
          <w:sz w:val="24"/>
          <w:szCs w:val="24"/>
        </w:rPr>
        <w:t>specialist and</w:t>
      </w:r>
      <w:r w:rsidR="007F1214" w:rsidRPr="0067717D">
        <w:rPr>
          <w:rFonts w:ascii="Times New Roman" w:eastAsia="Times New Roman" w:hAnsi="Times New Roman" w:cs="Times New Roman"/>
          <w:sz w:val="24"/>
          <w:szCs w:val="24"/>
        </w:rPr>
        <w:t xml:space="preserve"> 5% of one GS-13 public health advisor</w:t>
      </w:r>
      <w:r w:rsidR="00201236" w:rsidRPr="0067717D">
        <w:rPr>
          <w:rFonts w:ascii="Times New Roman" w:eastAsia="Times New Roman" w:hAnsi="Times New Roman" w:cs="Times New Roman"/>
          <w:sz w:val="24"/>
          <w:szCs w:val="24"/>
        </w:rPr>
        <w:t xml:space="preserve"> </w:t>
      </w:r>
      <w:r w:rsidR="00D932E6" w:rsidRPr="0067717D">
        <w:rPr>
          <w:rFonts w:ascii="Times New Roman" w:eastAsia="Times New Roman" w:hAnsi="Times New Roman" w:cs="Times New Roman"/>
          <w:sz w:val="24"/>
          <w:szCs w:val="24"/>
        </w:rPr>
        <w:t>at $</w:t>
      </w:r>
      <w:r w:rsidRPr="0067717D">
        <w:rPr>
          <w:rFonts w:ascii="Times New Roman" w:eastAsia="Times New Roman" w:hAnsi="Times New Roman" w:cs="Times New Roman"/>
          <w:sz w:val="24"/>
          <w:szCs w:val="24"/>
        </w:rPr>
        <w:t xml:space="preserve">85,000 annual salary. </w:t>
      </w:r>
    </w:p>
    <w:p w:rsidR="00B5643B" w:rsidRPr="0067717D" w:rsidRDefault="00B5643B" w:rsidP="0067717D">
      <w:pPr>
        <w:spacing w:after="0"/>
        <w:rPr>
          <w:rFonts w:ascii="Times New Roman" w:eastAsia="Times New Roman" w:hAnsi="Times New Roman" w:cs="Times New Roman"/>
          <w:sz w:val="24"/>
          <w:szCs w:val="24"/>
        </w:rPr>
      </w:pPr>
    </w:p>
    <w:p w:rsidR="00834FD2"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b/>
          <w:sz w:val="24"/>
          <w:szCs w:val="24"/>
        </w:rPr>
        <w:t>Contracted data collection</w:t>
      </w:r>
      <w:r w:rsidRPr="0067717D">
        <w:rPr>
          <w:rFonts w:ascii="Times New Roman" w:eastAsia="Times New Roman" w:hAnsi="Times New Roman" w:cs="Times New Roman"/>
          <w:sz w:val="24"/>
          <w:szCs w:val="24"/>
        </w:rPr>
        <w:t xml:space="preserve"> –The project design and data collection is being conducted under a contract with CDC’s</w:t>
      </w:r>
      <w:r w:rsidR="007F1214" w:rsidRPr="0067717D">
        <w:rPr>
          <w:rFonts w:ascii="Times New Roman" w:eastAsia="Times New Roman" w:hAnsi="Times New Roman" w:cs="Times New Roman"/>
          <w:sz w:val="24"/>
          <w:szCs w:val="24"/>
        </w:rPr>
        <w:t xml:space="preserve"> data collection contractor</w:t>
      </w:r>
      <w:r w:rsidRPr="0067717D">
        <w:rPr>
          <w:rFonts w:ascii="Times New Roman" w:eastAsia="Times New Roman" w:hAnsi="Times New Roman" w:cs="Times New Roman"/>
          <w:sz w:val="24"/>
          <w:szCs w:val="24"/>
        </w:rPr>
        <w:t>. The cont</w:t>
      </w:r>
      <w:r w:rsidR="00201236" w:rsidRPr="0067717D">
        <w:rPr>
          <w:rFonts w:ascii="Times New Roman" w:eastAsia="Times New Roman" w:hAnsi="Times New Roman" w:cs="Times New Roman"/>
          <w:sz w:val="24"/>
          <w:szCs w:val="24"/>
        </w:rPr>
        <w:t xml:space="preserve">ract for implementation of the </w:t>
      </w:r>
      <w:r w:rsidRPr="0067717D">
        <w:rPr>
          <w:rFonts w:ascii="Times New Roman" w:eastAsia="Times New Roman" w:hAnsi="Times New Roman" w:cs="Times New Roman"/>
          <w:sz w:val="24"/>
          <w:szCs w:val="24"/>
        </w:rPr>
        <w:t>efforts described here totals $</w:t>
      </w:r>
      <w:r w:rsidR="00B236EF" w:rsidRPr="0067717D">
        <w:rPr>
          <w:rFonts w:ascii="Times New Roman" w:eastAsia="Times New Roman" w:hAnsi="Times New Roman" w:cs="Times New Roman"/>
          <w:sz w:val="24"/>
          <w:szCs w:val="24"/>
        </w:rPr>
        <w:t>60,000</w:t>
      </w:r>
      <w:r w:rsidR="00201236" w:rsidRPr="0067717D">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 xml:space="preserve">and includes costs for planning, conducting, and analyzing data from </w:t>
      </w:r>
      <w:r w:rsidR="007F1214" w:rsidRPr="0067717D">
        <w:rPr>
          <w:rFonts w:ascii="Times New Roman" w:eastAsia="Times New Roman" w:hAnsi="Times New Roman" w:cs="Times New Roman"/>
          <w:sz w:val="24"/>
          <w:szCs w:val="24"/>
        </w:rPr>
        <w:t xml:space="preserve">the </w:t>
      </w:r>
      <w:r w:rsidR="00E120C2" w:rsidRPr="0067717D">
        <w:rPr>
          <w:rFonts w:ascii="Times New Roman" w:eastAsia="Times New Roman" w:hAnsi="Times New Roman" w:cs="Times New Roman"/>
          <w:sz w:val="24"/>
          <w:szCs w:val="24"/>
        </w:rPr>
        <w:t>interviews</w:t>
      </w:r>
      <w:r w:rsidRPr="0067717D">
        <w:rPr>
          <w:rFonts w:ascii="Times New Roman" w:eastAsia="Times New Roman" w:hAnsi="Times New Roman" w:cs="Times New Roman"/>
          <w:sz w:val="24"/>
          <w:szCs w:val="24"/>
        </w:rPr>
        <w:t xml:space="preserve">. The entirety of this amount is dedicated to </w:t>
      </w:r>
      <w:r w:rsidR="009568A4" w:rsidRPr="0067717D">
        <w:rPr>
          <w:rFonts w:ascii="Times New Roman" w:eastAsia="Times New Roman" w:hAnsi="Times New Roman" w:cs="Times New Roman"/>
          <w:sz w:val="24"/>
          <w:szCs w:val="24"/>
        </w:rPr>
        <w:t>semi-structured interviews, communications</w:t>
      </w:r>
      <w:r w:rsidR="00D932E6" w:rsidRPr="0067717D">
        <w:rPr>
          <w:rFonts w:ascii="Times New Roman" w:eastAsia="Times New Roman" w:hAnsi="Times New Roman" w:cs="Times New Roman"/>
          <w:sz w:val="24"/>
          <w:szCs w:val="24"/>
        </w:rPr>
        <w:t>,</w:t>
      </w:r>
      <w:r w:rsidR="00B236EF" w:rsidRPr="0067717D">
        <w:rPr>
          <w:rFonts w:ascii="Times New Roman" w:eastAsia="Times New Roman" w:hAnsi="Times New Roman" w:cs="Times New Roman"/>
          <w:sz w:val="24"/>
          <w:szCs w:val="24"/>
        </w:rPr>
        <w:t xml:space="preserve"> analysis of findings</w:t>
      </w:r>
      <w:r w:rsidR="00201236" w:rsidRPr="0067717D">
        <w:rPr>
          <w:rFonts w:ascii="Times New Roman" w:eastAsia="Times New Roman" w:hAnsi="Times New Roman" w:cs="Times New Roman"/>
          <w:sz w:val="24"/>
          <w:szCs w:val="24"/>
        </w:rPr>
        <w:t xml:space="preserve"> and report </w:t>
      </w:r>
      <w:r w:rsidR="00B236EF" w:rsidRPr="0067717D">
        <w:rPr>
          <w:rFonts w:ascii="Times New Roman" w:eastAsia="Times New Roman" w:hAnsi="Times New Roman" w:cs="Times New Roman"/>
          <w:sz w:val="24"/>
          <w:szCs w:val="24"/>
        </w:rPr>
        <w:t>writing</w:t>
      </w:r>
      <w:r w:rsidRPr="0067717D">
        <w:rPr>
          <w:rFonts w:ascii="Times New Roman" w:eastAsia="Times New Roman" w:hAnsi="Times New Roman" w:cs="Times New Roman"/>
          <w:sz w:val="24"/>
          <w:szCs w:val="24"/>
        </w:rPr>
        <w:t>.</w:t>
      </w:r>
    </w:p>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 </w:t>
      </w:r>
    </w:p>
    <w:p w:rsidR="009568A4" w:rsidRPr="0067717D" w:rsidRDefault="009568A4" w:rsidP="0067717D">
      <w:pPr>
        <w:spacing w:after="0"/>
        <w:rPr>
          <w:rFonts w:ascii="Times New Roman" w:eastAsia="Times New Roman" w:hAnsi="Times New Roman" w:cs="Times New Roman"/>
          <w:b/>
          <w:sz w:val="24"/>
          <w:szCs w:val="24"/>
        </w:rPr>
      </w:pPr>
      <w:proofErr w:type="gramStart"/>
      <w:r w:rsidRPr="0067717D">
        <w:rPr>
          <w:rFonts w:ascii="Times New Roman" w:eastAsia="Times New Roman" w:hAnsi="Times New Roman" w:cs="Times New Roman"/>
          <w:b/>
          <w:sz w:val="24"/>
          <w:szCs w:val="24"/>
        </w:rPr>
        <w:t>Table A.14-1.</w:t>
      </w:r>
      <w:proofErr w:type="gramEnd"/>
      <w:r w:rsidRPr="0067717D">
        <w:rPr>
          <w:rFonts w:ascii="Times New Roman" w:eastAsia="Times New Roman" w:hAnsi="Times New Roman" w:cs="Times New Roman"/>
          <w:b/>
          <w:sz w:val="24"/>
          <w:szCs w:val="24"/>
        </w:rPr>
        <w:t xml:space="preserve"> Estimated Annualized Cost to the Federal Government</w:t>
      </w:r>
    </w:p>
    <w:p w:rsidR="009568A4" w:rsidRPr="0067717D" w:rsidRDefault="009568A4" w:rsidP="0067717D">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6"/>
        <w:gridCol w:w="1890"/>
      </w:tblGrid>
      <w:tr w:rsidR="00B5643B" w:rsidRPr="0067717D" w:rsidTr="00201236">
        <w:tc>
          <w:tcPr>
            <w:tcW w:w="7488" w:type="dxa"/>
          </w:tcPr>
          <w:p w:rsidR="00B5643B" w:rsidRPr="0067717D" w:rsidRDefault="00B5643B" w:rsidP="0067717D">
            <w:pPr>
              <w:spacing w:after="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Labor:</w:t>
            </w:r>
          </w:p>
        </w:tc>
        <w:tc>
          <w:tcPr>
            <w:tcW w:w="1980" w:type="dxa"/>
          </w:tcPr>
          <w:p w:rsidR="00B5643B" w:rsidRPr="0067717D" w:rsidRDefault="00B5643B" w:rsidP="0067717D">
            <w:pPr>
              <w:spacing w:after="0"/>
              <w:rPr>
                <w:rFonts w:ascii="Times New Roman" w:eastAsia="Times New Roman" w:hAnsi="Times New Roman" w:cs="Times New Roman"/>
                <w:b/>
                <w:sz w:val="24"/>
                <w:szCs w:val="24"/>
              </w:rPr>
            </w:pPr>
          </w:p>
        </w:tc>
      </w:tr>
      <w:tr w:rsidR="00B5643B" w:rsidRPr="0067717D" w:rsidTr="00201236">
        <w:tc>
          <w:tcPr>
            <w:tcW w:w="7488" w:type="dxa"/>
          </w:tcPr>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5% of one </w:t>
            </w:r>
            <w:r w:rsidR="007F1214" w:rsidRPr="0067717D">
              <w:rPr>
                <w:rFonts w:ascii="Times New Roman" w:eastAsia="Times New Roman" w:hAnsi="Times New Roman" w:cs="Times New Roman"/>
                <w:sz w:val="24"/>
                <w:szCs w:val="24"/>
              </w:rPr>
              <w:t>GS-14 lead Health Communication Specialist</w:t>
            </w:r>
            <w:r w:rsidR="00457826" w:rsidRPr="0067717D">
              <w:rPr>
                <w:rFonts w:ascii="Times New Roman" w:eastAsia="Times New Roman" w:hAnsi="Times New Roman" w:cs="Times New Roman"/>
                <w:sz w:val="24"/>
                <w:szCs w:val="24"/>
              </w:rPr>
              <w:t>’s</w:t>
            </w:r>
            <w:r w:rsidRPr="0067717D">
              <w:rPr>
                <w:rFonts w:ascii="Times New Roman" w:eastAsia="Times New Roman" w:hAnsi="Times New Roman" w:cs="Times New Roman"/>
                <w:sz w:val="24"/>
                <w:szCs w:val="24"/>
              </w:rPr>
              <w:t xml:space="preserve"> time for project planning, management, OMB review, analysis of findings, and report writing</w:t>
            </w:r>
          </w:p>
        </w:tc>
        <w:tc>
          <w:tcPr>
            <w:tcW w:w="1980" w:type="dxa"/>
          </w:tcPr>
          <w:p w:rsidR="00B5643B" w:rsidRPr="0067717D" w:rsidRDefault="007F1214"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w:t>
            </w:r>
            <w:r w:rsidR="00B5643B" w:rsidRPr="0067717D">
              <w:rPr>
                <w:rFonts w:ascii="Times New Roman" w:eastAsia="Times New Roman" w:hAnsi="Times New Roman" w:cs="Times New Roman"/>
                <w:sz w:val="24"/>
                <w:szCs w:val="24"/>
              </w:rPr>
              <w:t>5,000</w:t>
            </w:r>
          </w:p>
        </w:tc>
      </w:tr>
      <w:tr w:rsidR="00B5643B" w:rsidRPr="0067717D" w:rsidTr="00201236">
        <w:tc>
          <w:tcPr>
            <w:tcW w:w="7488" w:type="dxa"/>
          </w:tcPr>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10% of one GS-13 </w:t>
            </w:r>
            <w:r w:rsidR="002777B0" w:rsidRPr="0067717D">
              <w:rPr>
                <w:rFonts w:ascii="Times New Roman" w:eastAsia="Times New Roman" w:hAnsi="Times New Roman" w:cs="Times New Roman"/>
                <w:sz w:val="24"/>
                <w:szCs w:val="24"/>
              </w:rPr>
              <w:t>H</w:t>
            </w:r>
            <w:r w:rsidRPr="0067717D">
              <w:rPr>
                <w:rFonts w:ascii="Times New Roman" w:eastAsia="Times New Roman" w:hAnsi="Times New Roman" w:cs="Times New Roman"/>
                <w:sz w:val="24"/>
                <w:szCs w:val="24"/>
              </w:rPr>
              <w:t xml:space="preserve">ealth </w:t>
            </w:r>
            <w:r w:rsidR="002777B0" w:rsidRPr="0067717D">
              <w:rPr>
                <w:rFonts w:ascii="Times New Roman" w:eastAsia="Times New Roman" w:hAnsi="Times New Roman" w:cs="Times New Roman"/>
                <w:sz w:val="24"/>
                <w:szCs w:val="24"/>
              </w:rPr>
              <w:t>Education Specialist</w:t>
            </w:r>
            <w:r w:rsidR="00457826" w:rsidRPr="0067717D">
              <w:rPr>
                <w:rFonts w:ascii="Times New Roman" w:eastAsia="Times New Roman" w:hAnsi="Times New Roman" w:cs="Times New Roman"/>
                <w:sz w:val="24"/>
                <w:szCs w:val="24"/>
              </w:rPr>
              <w:t>’s</w:t>
            </w:r>
            <w:r w:rsidRPr="0067717D" w:rsidDel="00A13366">
              <w:rPr>
                <w:rFonts w:ascii="Times New Roman" w:eastAsia="Times New Roman" w:hAnsi="Times New Roman" w:cs="Times New Roman"/>
                <w:sz w:val="24"/>
                <w:szCs w:val="24"/>
              </w:rPr>
              <w:t xml:space="preserve"> </w:t>
            </w:r>
            <w:r w:rsidRPr="0067717D">
              <w:rPr>
                <w:rFonts w:ascii="Times New Roman" w:eastAsia="Times New Roman" w:hAnsi="Times New Roman" w:cs="Times New Roman"/>
                <w:sz w:val="24"/>
                <w:szCs w:val="24"/>
              </w:rPr>
              <w:t>time for project planning, management, OMB review</w:t>
            </w:r>
          </w:p>
        </w:tc>
        <w:tc>
          <w:tcPr>
            <w:tcW w:w="1980" w:type="dxa"/>
          </w:tcPr>
          <w:p w:rsidR="00B5643B" w:rsidRPr="0067717D" w:rsidRDefault="00B5643B"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$8,500</w:t>
            </w:r>
          </w:p>
        </w:tc>
      </w:tr>
      <w:tr w:rsidR="00B5643B" w:rsidRPr="0067717D" w:rsidTr="00201236">
        <w:tc>
          <w:tcPr>
            <w:tcW w:w="7488" w:type="dxa"/>
          </w:tcPr>
          <w:p w:rsidR="00B5643B" w:rsidRPr="0067717D" w:rsidRDefault="007F1214"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5</w:t>
            </w:r>
            <w:r w:rsidR="00B5643B" w:rsidRPr="0067717D">
              <w:rPr>
                <w:rFonts w:ascii="Times New Roman" w:eastAsia="Times New Roman" w:hAnsi="Times New Roman" w:cs="Times New Roman"/>
                <w:sz w:val="24"/>
                <w:szCs w:val="24"/>
              </w:rPr>
              <w:t xml:space="preserve">% of </w:t>
            </w:r>
            <w:r w:rsidR="002777B0" w:rsidRPr="0067717D">
              <w:rPr>
                <w:rFonts w:ascii="Times New Roman" w:eastAsia="Times New Roman" w:hAnsi="Times New Roman" w:cs="Times New Roman"/>
                <w:sz w:val="24"/>
                <w:szCs w:val="24"/>
              </w:rPr>
              <w:t>one</w:t>
            </w:r>
            <w:r w:rsidR="00457826" w:rsidRPr="0067717D">
              <w:rPr>
                <w:rFonts w:ascii="Times New Roman" w:eastAsia="Times New Roman" w:hAnsi="Times New Roman" w:cs="Times New Roman"/>
                <w:sz w:val="24"/>
                <w:szCs w:val="24"/>
              </w:rPr>
              <w:t xml:space="preserve"> </w:t>
            </w:r>
            <w:r w:rsidR="00B5643B" w:rsidRPr="0067717D">
              <w:rPr>
                <w:rFonts w:ascii="Times New Roman" w:eastAsia="Times New Roman" w:hAnsi="Times New Roman" w:cs="Times New Roman"/>
                <w:sz w:val="24"/>
                <w:szCs w:val="24"/>
              </w:rPr>
              <w:t xml:space="preserve">GS-13 </w:t>
            </w:r>
            <w:r w:rsidR="00B236EF" w:rsidRPr="0067717D">
              <w:rPr>
                <w:rFonts w:ascii="Times New Roman" w:eastAsia="Times New Roman" w:hAnsi="Times New Roman" w:cs="Times New Roman"/>
                <w:sz w:val="24"/>
                <w:szCs w:val="24"/>
              </w:rPr>
              <w:t>P</w:t>
            </w:r>
            <w:r w:rsidR="00B5643B" w:rsidRPr="0067717D">
              <w:rPr>
                <w:rFonts w:ascii="Times New Roman" w:eastAsia="Times New Roman" w:hAnsi="Times New Roman" w:cs="Times New Roman"/>
                <w:sz w:val="24"/>
                <w:szCs w:val="24"/>
              </w:rPr>
              <w:t xml:space="preserve">ublic </w:t>
            </w:r>
            <w:r w:rsidR="00B236EF" w:rsidRPr="0067717D">
              <w:rPr>
                <w:rFonts w:ascii="Times New Roman" w:eastAsia="Times New Roman" w:hAnsi="Times New Roman" w:cs="Times New Roman"/>
                <w:sz w:val="24"/>
                <w:szCs w:val="24"/>
              </w:rPr>
              <w:t>H</w:t>
            </w:r>
            <w:r w:rsidR="00B5643B" w:rsidRPr="0067717D">
              <w:rPr>
                <w:rFonts w:ascii="Times New Roman" w:eastAsia="Times New Roman" w:hAnsi="Times New Roman" w:cs="Times New Roman"/>
                <w:sz w:val="24"/>
                <w:szCs w:val="24"/>
              </w:rPr>
              <w:t xml:space="preserve">ealth </w:t>
            </w:r>
            <w:r w:rsidR="00B236EF" w:rsidRPr="0067717D">
              <w:rPr>
                <w:rFonts w:ascii="Times New Roman" w:eastAsia="Times New Roman" w:hAnsi="Times New Roman" w:cs="Times New Roman"/>
                <w:sz w:val="24"/>
                <w:szCs w:val="24"/>
              </w:rPr>
              <w:t>A</w:t>
            </w:r>
            <w:r w:rsidR="00B5643B" w:rsidRPr="0067717D">
              <w:rPr>
                <w:rFonts w:ascii="Times New Roman" w:eastAsia="Times New Roman" w:hAnsi="Times New Roman" w:cs="Times New Roman"/>
                <w:sz w:val="24"/>
                <w:szCs w:val="24"/>
              </w:rPr>
              <w:t>dvisor</w:t>
            </w:r>
            <w:r w:rsidR="00457826" w:rsidRPr="0067717D">
              <w:rPr>
                <w:rFonts w:ascii="Times New Roman" w:eastAsia="Times New Roman" w:hAnsi="Times New Roman" w:cs="Times New Roman"/>
                <w:sz w:val="24"/>
                <w:szCs w:val="24"/>
              </w:rPr>
              <w:t>’</w:t>
            </w:r>
            <w:r w:rsidR="00B5643B" w:rsidRPr="0067717D">
              <w:rPr>
                <w:rFonts w:ascii="Times New Roman" w:eastAsia="Times New Roman" w:hAnsi="Times New Roman" w:cs="Times New Roman"/>
                <w:sz w:val="24"/>
                <w:szCs w:val="24"/>
              </w:rPr>
              <w:t>s time for project planning, management, OMB review, analysis of findings, and report writing</w:t>
            </w:r>
          </w:p>
        </w:tc>
        <w:tc>
          <w:tcPr>
            <w:tcW w:w="1980" w:type="dxa"/>
          </w:tcPr>
          <w:p w:rsidR="00B5643B" w:rsidRPr="0067717D" w:rsidRDefault="007F1214"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$4,250</w:t>
            </w:r>
          </w:p>
        </w:tc>
      </w:tr>
      <w:tr w:rsidR="00B5643B" w:rsidRPr="0067717D" w:rsidTr="00201236">
        <w:tc>
          <w:tcPr>
            <w:tcW w:w="7488" w:type="dxa"/>
          </w:tcPr>
          <w:p w:rsidR="00B5643B" w:rsidRPr="0067717D"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Contractor</w:t>
            </w:r>
            <w:r w:rsidR="00DE099E" w:rsidRPr="0067717D">
              <w:rPr>
                <w:rFonts w:ascii="Times New Roman" w:eastAsia="Times New Roman" w:hAnsi="Times New Roman" w:cs="Times New Roman"/>
                <w:sz w:val="24"/>
                <w:szCs w:val="24"/>
              </w:rPr>
              <w:t xml:space="preserve">: </w:t>
            </w:r>
            <w:r w:rsidR="00B236EF" w:rsidRPr="0067717D">
              <w:rPr>
                <w:rFonts w:ascii="Times New Roman" w:eastAsia="Times New Roman" w:hAnsi="Times New Roman" w:cs="Times New Roman"/>
                <w:sz w:val="24"/>
                <w:szCs w:val="24"/>
              </w:rPr>
              <w:t xml:space="preserve"> in-depth interviews,</w:t>
            </w:r>
            <w:r w:rsidR="007C1C29" w:rsidRPr="0067717D">
              <w:rPr>
                <w:rFonts w:ascii="Times New Roman" w:eastAsia="Times New Roman" w:hAnsi="Times New Roman" w:cs="Times New Roman"/>
                <w:sz w:val="24"/>
                <w:szCs w:val="24"/>
              </w:rPr>
              <w:t xml:space="preserve"> transcription, </w:t>
            </w:r>
            <w:r w:rsidR="00B236EF" w:rsidRPr="0067717D">
              <w:rPr>
                <w:rFonts w:ascii="Times New Roman" w:eastAsia="Times New Roman" w:hAnsi="Times New Roman" w:cs="Times New Roman"/>
                <w:sz w:val="24"/>
                <w:szCs w:val="24"/>
              </w:rPr>
              <w:t>analysis of findings, and report writing</w:t>
            </w:r>
          </w:p>
        </w:tc>
        <w:tc>
          <w:tcPr>
            <w:tcW w:w="1980" w:type="dxa"/>
          </w:tcPr>
          <w:p w:rsidR="00B5643B" w:rsidRPr="0067717D" w:rsidRDefault="00B5643B"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w:t>
            </w:r>
            <w:r w:rsidR="00B236EF" w:rsidRPr="0067717D">
              <w:rPr>
                <w:rFonts w:ascii="Times New Roman" w:eastAsia="Times New Roman" w:hAnsi="Times New Roman" w:cs="Times New Roman"/>
                <w:sz w:val="24"/>
                <w:szCs w:val="24"/>
              </w:rPr>
              <w:t>60,000</w:t>
            </w:r>
          </w:p>
        </w:tc>
      </w:tr>
      <w:tr w:rsidR="00B5643B" w:rsidRPr="0067717D" w:rsidTr="00201236">
        <w:tc>
          <w:tcPr>
            <w:tcW w:w="7488" w:type="dxa"/>
          </w:tcPr>
          <w:p w:rsidR="00B5643B" w:rsidRPr="0067717D" w:rsidRDefault="007937DC"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Total </w:t>
            </w:r>
          </w:p>
        </w:tc>
        <w:tc>
          <w:tcPr>
            <w:tcW w:w="1980" w:type="dxa"/>
          </w:tcPr>
          <w:p w:rsidR="00B5643B" w:rsidRPr="0067717D" w:rsidRDefault="00B5643B" w:rsidP="0067717D">
            <w:pPr>
              <w:spacing w:after="0"/>
              <w:jc w:val="right"/>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w:t>
            </w:r>
            <w:r w:rsidR="00B236EF" w:rsidRPr="0067717D">
              <w:rPr>
                <w:rFonts w:ascii="Times New Roman" w:eastAsia="Times New Roman" w:hAnsi="Times New Roman" w:cs="Times New Roman"/>
                <w:sz w:val="24"/>
                <w:szCs w:val="24"/>
              </w:rPr>
              <w:t>77,750</w:t>
            </w:r>
          </w:p>
        </w:tc>
      </w:tr>
    </w:tbl>
    <w:p w:rsidR="00B5643B" w:rsidRPr="0067717D" w:rsidRDefault="00B5643B" w:rsidP="0067717D">
      <w:pPr>
        <w:spacing w:after="0"/>
        <w:rPr>
          <w:rFonts w:ascii="Times New Roman" w:eastAsia="Times New Roman" w:hAnsi="Times New Roman" w:cs="Times New Roman"/>
          <w:i/>
          <w:iCs/>
          <w:sz w:val="24"/>
          <w:szCs w:val="24"/>
          <w:highlight w:val="yellow"/>
        </w:rPr>
      </w:pPr>
    </w:p>
    <w:p w:rsidR="002467C1" w:rsidRDefault="002467C1" w:rsidP="0067717D">
      <w:pPr>
        <w:spacing w:before="240" w:after="120"/>
        <w:ind w:left="720" w:hanging="720"/>
        <w:rPr>
          <w:rFonts w:ascii="Times New Roman" w:eastAsia="Times New Roman" w:hAnsi="Times New Roman" w:cs="Times New Roman"/>
          <w:b/>
          <w:sz w:val="24"/>
          <w:szCs w:val="24"/>
        </w:rPr>
      </w:pPr>
    </w:p>
    <w:p w:rsidR="00B5643B" w:rsidRPr="0067717D" w:rsidRDefault="00B5643B" w:rsidP="0067717D">
      <w:pPr>
        <w:spacing w:before="240" w:after="120"/>
        <w:ind w:left="720" w:hanging="72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A15.</w:t>
      </w:r>
      <w:r w:rsidRPr="0067717D">
        <w:rPr>
          <w:rFonts w:ascii="Times New Roman" w:eastAsia="Times New Roman" w:hAnsi="Times New Roman" w:cs="Times New Roman"/>
          <w:b/>
          <w:sz w:val="24"/>
          <w:szCs w:val="24"/>
        </w:rPr>
        <w:tab/>
        <w:t>Explanation for Program Changes or Adjustments</w:t>
      </w:r>
    </w:p>
    <w:p w:rsidR="00B5643B" w:rsidRDefault="00B5643B"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This is a new data collection effort.</w:t>
      </w:r>
    </w:p>
    <w:p w:rsidR="00834FD2" w:rsidRPr="0067717D" w:rsidRDefault="00834FD2" w:rsidP="0067717D">
      <w:pPr>
        <w:spacing w:after="0"/>
        <w:rPr>
          <w:rFonts w:ascii="Times New Roman" w:eastAsia="Times New Roman" w:hAnsi="Times New Roman" w:cs="Times New Roman"/>
          <w:sz w:val="24"/>
          <w:szCs w:val="24"/>
        </w:rPr>
      </w:pPr>
    </w:p>
    <w:p w:rsidR="00B5643B" w:rsidRPr="0067717D" w:rsidRDefault="00B5643B" w:rsidP="0067717D">
      <w:pPr>
        <w:spacing w:before="240" w:after="120"/>
        <w:ind w:left="720" w:hanging="720"/>
        <w:rPr>
          <w:rFonts w:ascii="Times New Roman" w:eastAsia="Times New Roman" w:hAnsi="Times New Roman" w:cs="Times New Roman"/>
          <w:b/>
          <w:sz w:val="24"/>
          <w:szCs w:val="24"/>
        </w:rPr>
      </w:pPr>
      <w:r w:rsidRPr="0067717D">
        <w:rPr>
          <w:rFonts w:ascii="Times New Roman" w:eastAsia="Times New Roman" w:hAnsi="Times New Roman" w:cs="Times New Roman"/>
          <w:b/>
          <w:sz w:val="24"/>
          <w:szCs w:val="24"/>
        </w:rPr>
        <w:t>A16.</w:t>
      </w:r>
      <w:r w:rsidRPr="0067717D">
        <w:rPr>
          <w:rFonts w:ascii="Times New Roman" w:eastAsia="Times New Roman" w:hAnsi="Times New Roman" w:cs="Times New Roman"/>
          <w:b/>
          <w:sz w:val="24"/>
          <w:szCs w:val="24"/>
        </w:rPr>
        <w:tab/>
        <w:t>Plans for Tabulation and Publication and Project Time Schedule</w:t>
      </w:r>
    </w:p>
    <w:p w:rsidR="0067717D" w:rsidRDefault="0067717D"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Qualitative data collected from the interviews will be organized and analyzed using a qualitative table analysis method. A list of codes will be developed based on the prioritized </w:t>
      </w:r>
      <w:r w:rsidR="00834FD2">
        <w:rPr>
          <w:rFonts w:ascii="Times New Roman" w:eastAsia="Times New Roman" w:hAnsi="Times New Roman" w:cs="Times New Roman"/>
          <w:sz w:val="24"/>
          <w:szCs w:val="24"/>
        </w:rPr>
        <w:t>assessment</w:t>
      </w:r>
      <w:r w:rsidRPr="0067717D">
        <w:rPr>
          <w:rFonts w:ascii="Times New Roman" w:eastAsia="Times New Roman" w:hAnsi="Times New Roman" w:cs="Times New Roman"/>
          <w:sz w:val="24"/>
          <w:szCs w:val="24"/>
        </w:rPr>
        <w:t xml:space="preserve"> questions and applied to the data collected. Once codes are developed and all coders are in agreement on what each means, additional steps will be taken to ensure consistent coding and to enhance reliability including: </w:t>
      </w:r>
      <w:r w:rsidR="00834FD2">
        <w:rPr>
          <w:rFonts w:ascii="Times New Roman" w:eastAsia="Times New Roman" w:hAnsi="Times New Roman" w:cs="Times New Roman"/>
          <w:sz w:val="24"/>
          <w:szCs w:val="24"/>
        </w:rPr>
        <w:t xml:space="preserve"> limited </w:t>
      </w:r>
      <w:r w:rsidRPr="0067717D">
        <w:rPr>
          <w:rFonts w:ascii="Times New Roman" w:eastAsia="Times New Roman" w:hAnsi="Times New Roman" w:cs="Times New Roman"/>
          <w:sz w:val="24"/>
          <w:szCs w:val="24"/>
        </w:rPr>
        <w:t>pilot-testing of codes and double-coding.</w:t>
      </w:r>
    </w:p>
    <w:p w:rsidR="0067717D" w:rsidRDefault="0067717D" w:rsidP="0067717D">
      <w:pPr>
        <w:spacing w:after="0"/>
        <w:rPr>
          <w:rFonts w:ascii="Times New Roman" w:eastAsia="Times New Roman" w:hAnsi="Times New Roman" w:cs="Times New Roman"/>
          <w:sz w:val="24"/>
          <w:szCs w:val="24"/>
        </w:rPr>
      </w:pPr>
    </w:p>
    <w:p w:rsidR="007C1C29" w:rsidRDefault="00990550" w:rsidP="0067717D">
      <w:pPr>
        <w:spacing w:after="0"/>
        <w:rPr>
          <w:rFonts w:ascii="Times New Roman" w:hAnsi="Times New Roman" w:cs="Times New Roman"/>
          <w:sz w:val="24"/>
          <w:szCs w:val="24"/>
        </w:rPr>
      </w:pPr>
      <w:r w:rsidRPr="0067717D">
        <w:rPr>
          <w:rFonts w:ascii="Times New Roman" w:eastAsia="Times New Roman" w:hAnsi="Times New Roman" w:cs="Times New Roman"/>
          <w:sz w:val="24"/>
          <w:szCs w:val="24"/>
        </w:rPr>
        <w:t>CDC will develop a var</w:t>
      </w:r>
      <w:r w:rsidR="007D6A97" w:rsidRPr="0067717D">
        <w:rPr>
          <w:rFonts w:ascii="Times New Roman" w:eastAsia="Times New Roman" w:hAnsi="Times New Roman" w:cs="Times New Roman"/>
          <w:sz w:val="24"/>
          <w:szCs w:val="24"/>
        </w:rPr>
        <w:t xml:space="preserve">iety </w:t>
      </w:r>
      <w:r w:rsidR="00D932E6" w:rsidRPr="0067717D">
        <w:rPr>
          <w:rFonts w:ascii="Times New Roman" w:eastAsia="Times New Roman" w:hAnsi="Times New Roman" w:cs="Times New Roman"/>
          <w:sz w:val="24"/>
          <w:szCs w:val="24"/>
        </w:rPr>
        <w:t>of products</w:t>
      </w:r>
      <w:r w:rsidR="007D6A97" w:rsidRPr="0067717D">
        <w:rPr>
          <w:rFonts w:ascii="Times New Roman" w:eastAsia="Times New Roman" w:hAnsi="Times New Roman" w:cs="Times New Roman"/>
          <w:sz w:val="24"/>
          <w:szCs w:val="24"/>
        </w:rPr>
        <w:t xml:space="preserve"> </w:t>
      </w:r>
      <w:r w:rsidR="00D932E6" w:rsidRPr="0067717D">
        <w:rPr>
          <w:rFonts w:ascii="Times New Roman" w:eastAsia="Times New Roman" w:hAnsi="Times New Roman" w:cs="Times New Roman"/>
          <w:sz w:val="24"/>
          <w:szCs w:val="24"/>
        </w:rPr>
        <w:t>(i.e</w:t>
      </w:r>
      <w:r w:rsidR="007D6A97" w:rsidRPr="0067717D">
        <w:rPr>
          <w:rFonts w:ascii="Times New Roman" w:eastAsia="Times New Roman" w:hAnsi="Times New Roman" w:cs="Times New Roman"/>
          <w:sz w:val="24"/>
          <w:szCs w:val="24"/>
        </w:rPr>
        <w:t>.</w:t>
      </w:r>
      <w:r w:rsidR="00834FD2">
        <w:rPr>
          <w:rFonts w:ascii="Times New Roman" w:eastAsia="Times New Roman" w:hAnsi="Times New Roman" w:cs="Times New Roman"/>
          <w:sz w:val="24"/>
          <w:szCs w:val="24"/>
        </w:rPr>
        <w:t>,</w:t>
      </w:r>
      <w:r w:rsidR="007D6A97" w:rsidRPr="0067717D">
        <w:rPr>
          <w:rFonts w:ascii="Times New Roman" w:eastAsia="Times New Roman" w:hAnsi="Times New Roman" w:cs="Times New Roman"/>
          <w:sz w:val="24"/>
          <w:szCs w:val="24"/>
        </w:rPr>
        <w:t xml:space="preserve"> reports,</w:t>
      </w:r>
      <w:r w:rsidR="000D344E" w:rsidRPr="0067717D">
        <w:rPr>
          <w:rFonts w:ascii="Times New Roman" w:eastAsia="Times New Roman" w:hAnsi="Times New Roman" w:cs="Times New Roman"/>
          <w:sz w:val="24"/>
          <w:szCs w:val="24"/>
        </w:rPr>
        <w:t xml:space="preserve"> conference presentations</w:t>
      </w:r>
      <w:r w:rsidR="00D932E6" w:rsidRPr="0067717D">
        <w:rPr>
          <w:rFonts w:ascii="Times New Roman" w:eastAsia="Times New Roman" w:hAnsi="Times New Roman" w:cs="Times New Roman"/>
          <w:sz w:val="24"/>
          <w:szCs w:val="24"/>
        </w:rPr>
        <w:t>, publications</w:t>
      </w:r>
      <w:r w:rsidR="007D6A97" w:rsidRPr="0067717D">
        <w:rPr>
          <w:rFonts w:ascii="Times New Roman" w:eastAsia="Times New Roman" w:hAnsi="Times New Roman" w:cs="Times New Roman"/>
          <w:sz w:val="24"/>
          <w:szCs w:val="24"/>
        </w:rPr>
        <w:t>, training materials)</w:t>
      </w:r>
      <w:r w:rsidRPr="0067717D">
        <w:rPr>
          <w:rFonts w:ascii="Times New Roman" w:eastAsia="Times New Roman" w:hAnsi="Times New Roman" w:cs="Times New Roman"/>
          <w:sz w:val="24"/>
          <w:szCs w:val="24"/>
        </w:rPr>
        <w:t xml:space="preserve"> to ensure</w:t>
      </w:r>
      <w:r w:rsidR="007D6A97" w:rsidRPr="0067717D">
        <w:rPr>
          <w:rFonts w:ascii="Times New Roman" w:eastAsia="Times New Roman" w:hAnsi="Times New Roman" w:cs="Times New Roman"/>
          <w:sz w:val="24"/>
          <w:szCs w:val="24"/>
        </w:rPr>
        <w:t xml:space="preserve"> dissemination of the </w:t>
      </w:r>
      <w:r w:rsidR="00D932E6" w:rsidRPr="0067717D">
        <w:rPr>
          <w:rFonts w:ascii="Times New Roman" w:eastAsia="Times New Roman" w:hAnsi="Times New Roman" w:cs="Times New Roman"/>
          <w:sz w:val="24"/>
          <w:szCs w:val="24"/>
        </w:rPr>
        <w:t>interview findings</w:t>
      </w:r>
      <w:r w:rsidR="007D6A97" w:rsidRPr="0067717D">
        <w:rPr>
          <w:rFonts w:ascii="Times New Roman" w:eastAsia="Times New Roman" w:hAnsi="Times New Roman" w:cs="Times New Roman"/>
          <w:sz w:val="24"/>
          <w:szCs w:val="24"/>
        </w:rPr>
        <w:t xml:space="preserve"> to the </w:t>
      </w:r>
      <w:r w:rsidR="00D932E6" w:rsidRPr="0067717D">
        <w:rPr>
          <w:rFonts w:ascii="Times New Roman" w:eastAsia="Times New Roman" w:hAnsi="Times New Roman" w:cs="Times New Roman"/>
          <w:sz w:val="24"/>
          <w:szCs w:val="24"/>
        </w:rPr>
        <w:t>grantees and</w:t>
      </w:r>
      <w:r w:rsidRPr="0067717D">
        <w:rPr>
          <w:rFonts w:ascii="Times New Roman" w:eastAsia="Times New Roman" w:hAnsi="Times New Roman" w:cs="Times New Roman"/>
          <w:sz w:val="24"/>
          <w:szCs w:val="24"/>
        </w:rPr>
        <w:t xml:space="preserve"> other key stakeholders.  These reports </w:t>
      </w:r>
      <w:r w:rsidR="007D6A97" w:rsidRPr="0067717D">
        <w:rPr>
          <w:rFonts w:ascii="Times New Roman" w:eastAsia="Times New Roman" w:hAnsi="Times New Roman" w:cs="Times New Roman"/>
          <w:sz w:val="24"/>
          <w:szCs w:val="24"/>
        </w:rPr>
        <w:t>will summarize findings for the grantee organizations and across the respondent types.</w:t>
      </w:r>
      <w:r w:rsidRPr="0067717D">
        <w:rPr>
          <w:rFonts w:ascii="Times New Roman" w:eastAsia="Times New Roman" w:hAnsi="Times New Roman" w:cs="Times New Roman"/>
          <w:sz w:val="24"/>
          <w:szCs w:val="24"/>
        </w:rPr>
        <w:t xml:space="preserve">  CDC will also oversee the development of several manuscripts over the course of the evaluation.  The topics to be addressed and publications to be targeted w</w:t>
      </w:r>
      <w:r w:rsidR="000D344E" w:rsidRPr="0067717D">
        <w:rPr>
          <w:rFonts w:ascii="Times New Roman" w:eastAsia="Times New Roman" w:hAnsi="Times New Roman" w:cs="Times New Roman"/>
          <w:sz w:val="24"/>
          <w:szCs w:val="24"/>
        </w:rPr>
        <w:t xml:space="preserve">ill be developed </w:t>
      </w:r>
      <w:r w:rsidR="00D932E6" w:rsidRPr="0067717D">
        <w:rPr>
          <w:rFonts w:ascii="Times New Roman" w:eastAsia="Times New Roman" w:hAnsi="Times New Roman" w:cs="Times New Roman"/>
          <w:sz w:val="24"/>
          <w:szCs w:val="24"/>
        </w:rPr>
        <w:t>once findings</w:t>
      </w:r>
      <w:r w:rsidRPr="0067717D">
        <w:rPr>
          <w:rFonts w:ascii="Times New Roman" w:eastAsia="Times New Roman" w:hAnsi="Times New Roman" w:cs="Times New Roman"/>
          <w:sz w:val="24"/>
          <w:szCs w:val="24"/>
        </w:rPr>
        <w:t xml:space="preserve"> are available to ensure that they focus on the </w:t>
      </w:r>
      <w:r w:rsidR="000D344E" w:rsidRPr="0067717D">
        <w:rPr>
          <w:rFonts w:ascii="Times New Roman" w:eastAsia="Times New Roman" w:hAnsi="Times New Roman" w:cs="Times New Roman"/>
          <w:sz w:val="24"/>
          <w:szCs w:val="24"/>
        </w:rPr>
        <w:t xml:space="preserve">issues most salient to the </w:t>
      </w:r>
      <w:r w:rsidR="00D932E6" w:rsidRPr="0067717D">
        <w:rPr>
          <w:rFonts w:ascii="Times New Roman" w:eastAsia="Times New Roman" w:hAnsi="Times New Roman" w:cs="Times New Roman"/>
          <w:sz w:val="24"/>
          <w:szCs w:val="24"/>
        </w:rPr>
        <w:t>grantees and</w:t>
      </w:r>
      <w:r w:rsidRPr="0067717D">
        <w:rPr>
          <w:rFonts w:ascii="Times New Roman" w:eastAsia="Times New Roman" w:hAnsi="Times New Roman" w:cs="Times New Roman"/>
          <w:sz w:val="24"/>
          <w:szCs w:val="24"/>
        </w:rPr>
        <w:t xml:space="preserve"> program stakeholders at that time</w:t>
      </w:r>
      <w:r w:rsidR="000D344E" w:rsidRPr="0067717D">
        <w:rPr>
          <w:rFonts w:ascii="Times New Roman" w:eastAsia="Times New Roman" w:hAnsi="Times New Roman" w:cs="Times New Roman"/>
          <w:sz w:val="24"/>
          <w:szCs w:val="24"/>
        </w:rPr>
        <w:t>.</w:t>
      </w:r>
      <w:r w:rsidR="00DD7142" w:rsidRPr="0067717D">
        <w:rPr>
          <w:rFonts w:ascii="Times New Roman" w:hAnsi="Times New Roman" w:cs="Times New Roman"/>
          <w:sz w:val="24"/>
          <w:szCs w:val="24"/>
        </w:rPr>
        <w:t xml:space="preserve"> </w:t>
      </w:r>
    </w:p>
    <w:p w:rsidR="004E4982" w:rsidRDefault="004E4982" w:rsidP="0067717D">
      <w:pPr>
        <w:spacing w:after="0"/>
        <w:rPr>
          <w:rFonts w:ascii="Times New Roman" w:hAnsi="Times New Roman" w:cs="Times New Roman"/>
          <w:sz w:val="24"/>
          <w:szCs w:val="24"/>
        </w:rPr>
      </w:pPr>
    </w:p>
    <w:p w:rsidR="004E4982" w:rsidRDefault="004E4982" w:rsidP="0067717D">
      <w:pPr>
        <w:spacing w:after="0"/>
        <w:rPr>
          <w:rFonts w:ascii="Times New Roman" w:hAnsi="Times New Roman" w:cs="Times New Roman"/>
          <w:sz w:val="24"/>
          <w:szCs w:val="24"/>
        </w:rPr>
      </w:pPr>
      <w:r>
        <w:rPr>
          <w:rFonts w:ascii="Times New Roman" w:hAnsi="Times New Roman" w:cs="Times New Roman"/>
          <w:sz w:val="24"/>
          <w:szCs w:val="24"/>
        </w:rPr>
        <w:t>CDC’s preferred timeline is outlined below.  The VP cooperative agreement program ends in August 2015 and CDC’s contract with the information collection contractor ends September 1, 2015.  In order to complete the assessment, OMB approval must be obtained no later than June 1, 2015 (sooner would be preferable).</w:t>
      </w:r>
    </w:p>
    <w:p w:rsidR="00280F49" w:rsidRPr="0067717D" w:rsidRDefault="00280F49" w:rsidP="0067717D">
      <w:pPr>
        <w:spacing w:after="0"/>
        <w:rPr>
          <w:rFonts w:ascii="Times New Roman" w:eastAsia="Times New Roman" w:hAnsi="Times New Roman" w:cs="Times New Roman"/>
          <w:sz w:val="24"/>
          <w:szCs w:val="24"/>
        </w:rPr>
      </w:pPr>
    </w:p>
    <w:p w:rsidR="000D344E" w:rsidRDefault="000D344E" w:rsidP="0067717D">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428"/>
        <w:gridCol w:w="4428"/>
      </w:tblGrid>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Task</w:t>
            </w:r>
          </w:p>
        </w:tc>
        <w:tc>
          <w:tcPr>
            <w:tcW w:w="4428" w:type="dxa"/>
          </w:tcPr>
          <w:p w:rsidR="005605B4" w:rsidRPr="0067717D" w:rsidRDefault="005605B4" w:rsidP="00892DCC">
            <w:pPr>
              <w:spacing w:line="276" w:lineRule="auto"/>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Time Schedule</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ICF will  work with grantees to develop interview list 4/1/2015</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April 2015</w:t>
            </w:r>
          </w:p>
        </w:tc>
      </w:tr>
      <w:tr w:rsidR="005605B4" w:rsidRPr="0067717D" w:rsidTr="00892DCC">
        <w:trPr>
          <w:trHeight w:val="342"/>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Interview list finalized 4/30/2015</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April 2015-May 2015</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ICF send out introductory email to interview participants, summary of topics to be covered, and obtain participant availability 5/1/2015</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May 2015</w:t>
            </w:r>
          </w:p>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4 weeks in advance of interview start</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Interviews scheduled and confirmed by </w:t>
            </w:r>
            <w:r w:rsidR="002501BD">
              <w:rPr>
                <w:rFonts w:ascii="Times New Roman" w:eastAsia="Times New Roman" w:hAnsi="Times New Roman" w:cs="Times New Roman"/>
                <w:sz w:val="24"/>
                <w:szCs w:val="24"/>
              </w:rPr>
              <w:t>calendar invite</w:t>
            </w:r>
            <w:r w:rsidRPr="0067717D">
              <w:rPr>
                <w:rFonts w:ascii="Times New Roman" w:eastAsia="Times New Roman" w:hAnsi="Times New Roman" w:cs="Times New Roman"/>
                <w:sz w:val="24"/>
                <w:szCs w:val="24"/>
              </w:rPr>
              <w:t xml:space="preserve"> with bridge line number 5/30/2015</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May 15, 2015</w:t>
            </w:r>
          </w:p>
          <w:p w:rsidR="005605B4" w:rsidRPr="0067717D" w:rsidRDefault="002501BD" w:rsidP="00892D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605B4" w:rsidRPr="0067717D">
              <w:rPr>
                <w:rFonts w:ascii="Times New Roman" w:eastAsia="Times New Roman" w:hAnsi="Times New Roman" w:cs="Times New Roman"/>
                <w:sz w:val="24"/>
                <w:szCs w:val="24"/>
              </w:rPr>
              <w:t>week</w:t>
            </w:r>
            <w:r>
              <w:rPr>
                <w:rFonts w:ascii="Times New Roman" w:eastAsia="Times New Roman" w:hAnsi="Times New Roman" w:cs="Times New Roman"/>
                <w:sz w:val="24"/>
                <w:szCs w:val="24"/>
              </w:rPr>
              <w:t>s</w:t>
            </w:r>
            <w:r w:rsidR="005605B4" w:rsidRPr="0067717D">
              <w:rPr>
                <w:rFonts w:ascii="Times New Roman" w:eastAsia="Times New Roman" w:hAnsi="Times New Roman" w:cs="Times New Roman"/>
                <w:sz w:val="24"/>
                <w:szCs w:val="24"/>
              </w:rPr>
              <w:t xml:space="preserve"> in advance of interviews</w:t>
            </w:r>
          </w:p>
        </w:tc>
      </w:tr>
      <w:tr w:rsidR="005605B4" w:rsidRPr="0067717D" w:rsidTr="00892DCC">
        <w:trPr>
          <w:trHeight w:val="379"/>
        </w:trPr>
        <w:tc>
          <w:tcPr>
            <w:tcW w:w="8856" w:type="dxa"/>
            <w:gridSpan w:val="2"/>
            <w:noWrap/>
            <w:hideMark/>
          </w:tcPr>
          <w:p w:rsidR="005605B4" w:rsidRPr="0067717D" w:rsidRDefault="005605B4" w:rsidP="00892DCC">
            <w:pPr>
              <w:spacing w:line="276" w:lineRule="auto"/>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lastRenderedPageBreak/>
              <w:t>Data Collection Open-Interviews start 6/1/2015</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ICF will  send reminder email to interview participants 1 week before scheduled interviews</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1 week in advance of interview start</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ICF will send reminder email 2 days before scheduled interview</w:t>
            </w:r>
          </w:p>
        </w:tc>
        <w:tc>
          <w:tcPr>
            <w:tcW w:w="4428" w:type="dxa"/>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2 days before scheduled  interview</w:t>
            </w:r>
          </w:p>
        </w:tc>
      </w:tr>
      <w:tr w:rsidR="005605B4" w:rsidRPr="0067717D" w:rsidTr="00892DCC">
        <w:trPr>
          <w:trHeight w:val="379"/>
        </w:trPr>
        <w:tc>
          <w:tcPr>
            <w:tcW w:w="8856" w:type="dxa"/>
            <w:gridSpan w:val="2"/>
            <w:noWrap/>
            <w:hideMark/>
          </w:tcPr>
          <w:p w:rsidR="005605B4" w:rsidRPr="0067717D" w:rsidRDefault="005605B4" w:rsidP="00892DCC">
            <w:pPr>
              <w:spacing w:line="276" w:lineRule="auto"/>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Data Collection Closed-Interviews will end 7/15/2015</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Interviews should be  transcribed as interviews occur and finalized  by </w:t>
            </w:r>
          </w:p>
        </w:tc>
        <w:tc>
          <w:tcPr>
            <w:tcW w:w="4428" w:type="dxa"/>
            <w:noWrap/>
            <w:hideMark/>
          </w:tcPr>
          <w:p w:rsidR="005605B4" w:rsidRPr="0067717D" w:rsidRDefault="005605B4" w:rsidP="00892DCC">
            <w:pPr>
              <w:spacing w:line="276" w:lineRule="auto"/>
              <w:jc w:val="both"/>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June 1-July 15, 2015</w:t>
            </w:r>
          </w:p>
        </w:tc>
      </w:tr>
      <w:tr w:rsidR="005605B4" w:rsidRPr="0067717D" w:rsidTr="00892DCC">
        <w:trPr>
          <w:trHeight w:val="379"/>
        </w:trPr>
        <w:tc>
          <w:tcPr>
            <w:tcW w:w="4428" w:type="dxa"/>
            <w:noWrap/>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Top line summary (with code definition sheet) no more than 5 pages </w:t>
            </w:r>
          </w:p>
        </w:tc>
        <w:tc>
          <w:tcPr>
            <w:tcW w:w="4428" w:type="dxa"/>
            <w:noWrap/>
          </w:tcPr>
          <w:p w:rsidR="005605B4" w:rsidRPr="0067717D" w:rsidRDefault="005605B4" w:rsidP="00892DCC">
            <w:pPr>
              <w:spacing w:line="276" w:lineRule="auto"/>
              <w:jc w:val="both"/>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July 30, 2015 </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Data analysis completed</w:t>
            </w:r>
          </w:p>
        </w:tc>
        <w:tc>
          <w:tcPr>
            <w:tcW w:w="4428" w:type="dxa"/>
            <w:noWrap/>
            <w:hideMark/>
          </w:tcPr>
          <w:p w:rsidR="005605B4" w:rsidRPr="0067717D" w:rsidRDefault="005605B4" w:rsidP="00892DCC">
            <w:pPr>
              <w:spacing w:line="276" w:lineRule="auto"/>
              <w:jc w:val="both"/>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August 15, 2015</w:t>
            </w:r>
          </w:p>
        </w:tc>
      </w:tr>
      <w:tr w:rsidR="005605B4" w:rsidRPr="0067717D" w:rsidTr="00892DCC">
        <w:trPr>
          <w:trHeight w:val="379"/>
        </w:trPr>
        <w:tc>
          <w:tcPr>
            <w:tcW w:w="4428" w:type="dxa"/>
            <w:noWrap/>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Draft summary report submitted to CDC for review </w:t>
            </w:r>
          </w:p>
        </w:tc>
        <w:tc>
          <w:tcPr>
            <w:tcW w:w="4428" w:type="dxa"/>
            <w:noWrap/>
          </w:tcPr>
          <w:p w:rsidR="005605B4" w:rsidRPr="0067717D" w:rsidRDefault="005605B4" w:rsidP="00892DC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 30</w:t>
            </w:r>
            <w:r w:rsidRPr="0067717D">
              <w:rPr>
                <w:rFonts w:ascii="Times New Roman" w:eastAsia="Times New Roman" w:hAnsi="Times New Roman" w:cs="Times New Roman"/>
                <w:sz w:val="24"/>
                <w:szCs w:val="24"/>
              </w:rPr>
              <w:t>, 2015</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CDC will provide feedback on draft summary report</w:t>
            </w:r>
          </w:p>
        </w:tc>
        <w:tc>
          <w:tcPr>
            <w:tcW w:w="4428" w:type="dxa"/>
            <w:noWrap/>
            <w:hideMark/>
          </w:tcPr>
          <w:p w:rsidR="005605B4" w:rsidRPr="0067717D" w:rsidRDefault="005605B4" w:rsidP="00892DCC">
            <w:pPr>
              <w:spacing w:line="276" w:lineRule="auto"/>
              <w:jc w:val="both"/>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7-10 business days (September 10, 2015)</w:t>
            </w:r>
          </w:p>
        </w:tc>
      </w:tr>
      <w:tr w:rsidR="005605B4" w:rsidRPr="0067717D" w:rsidTr="00892DCC">
        <w:trPr>
          <w:trHeight w:val="379"/>
        </w:trPr>
        <w:tc>
          <w:tcPr>
            <w:tcW w:w="4428" w:type="dxa"/>
            <w:noWrap/>
            <w:hideMark/>
          </w:tcPr>
          <w:p w:rsidR="005605B4" w:rsidRPr="0067717D" w:rsidRDefault="005605B4" w:rsidP="00892DCC">
            <w:pPr>
              <w:spacing w:line="276" w:lineRule="auto"/>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xml:space="preserve">Final Summary Report submitted to CDC  </w:t>
            </w:r>
          </w:p>
        </w:tc>
        <w:tc>
          <w:tcPr>
            <w:tcW w:w="4428" w:type="dxa"/>
            <w:noWrap/>
            <w:hideMark/>
          </w:tcPr>
          <w:p w:rsidR="005605B4" w:rsidRPr="0067717D" w:rsidRDefault="005605B4" w:rsidP="00892DCC">
            <w:pPr>
              <w:spacing w:line="276" w:lineRule="auto"/>
              <w:jc w:val="both"/>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 September 20, 2015 2015 by noon</w:t>
            </w:r>
          </w:p>
        </w:tc>
      </w:tr>
    </w:tbl>
    <w:p w:rsidR="005605B4" w:rsidRDefault="005605B4" w:rsidP="0067717D">
      <w:pPr>
        <w:spacing w:after="0"/>
        <w:rPr>
          <w:rFonts w:ascii="Times New Roman" w:eastAsia="Times New Roman" w:hAnsi="Times New Roman" w:cs="Times New Roman"/>
          <w:sz w:val="24"/>
          <w:szCs w:val="24"/>
        </w:rPr>
      </w:pPr>
    </w:p>
    <w:p w:rsidR="000D344E" w:rsidRPr="0067717D" w:rsidRDefault="000D344E" w:rsidP="0067717D">
      <w:pPr>
        <w:spacing w:after="0"/>
        <w:rPr>
          <w:rFonts w:ascii="Times New Roman" w:eastAsia="Times New Roman" w:hAnsi="Times New Roman" w:cs="Times New Roman"/>
          <w:sz w:val="24"/>
          <w:szCs w:val="24"/>
        </w:rPr>
      </w:pPr>
    </w:p>
    <w:p w:rsidR="00B5643B" w:rsidRPr="0067717D" w:rsidRDefault="00E464D2" w:rsidP="0067717D">
      <w:pPr>
        <w:keepNext/>
        <w:keepLines/>
        <w:spacing w:before="240" w:after="120"/>
        <w:ind w:left="720" w:hanging="7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A.</w:t>
      </w:r>
      <w:r w:rsidR="00B5643B" w:rsidRPr="0067717D">
        <w:rPr>
          <w:rFonts w:ascii="Times New Roman" w:eastAsia="Times New Roman" w:hAnsi="Times New Roman" w:cs="Times New Roman"/>
          <w:b/>
          <w:bCs/>
          <w:sz w:val="24"/>
          <w:szCs w:val="24"/>
        </w:rPr>
        <w:t>17.</w:t>
      </w:r>
      <w:r w:rsidR="00B5643B" w:rsidRPr="0067717D">
        <w:rPr>
          <w:rFonts w:ascii="Times New Roman" w:eastAsia="Times New Roman" w:hAnsi="Times New Roman" w:cs="Times New Roman"/>
          <w:b/>
          <w:bCs/>
          <w:sz w:val="24"/>
          <w:szCs w:val="24"/>
        </w:rPr>
        <w:tab/>
        <w:t>Reason(s) Display of OMB Expiration Date Is Inappropriate</w:t>
      </w:r>
    </w:p>
    <w:p w:rsidR="007C1C29" w:rsidRDefault="007C1C29" w:rsidP="00A70EE4">
      <w:pPr>
        <w:spacing w:before="240" w:after="120"/>
        <w:rPr>
          <w:rFonts w:ascii="Times New Roman" w:eastAsia="Times New Roman" w:hAnsi="Times New Roman" w:cs="Times New Roman"/>
          <w:bCs/>
          <w:sz w:val="24"/>
          <w:szCs w:val="24"/>
        </w:rPr>
      </w:pPr>
      <w:r w:rsidRPr="0067717D">
        <w:rPr>
          <w:rFonts w:ascii="Times New Roman" w:eastAsia="Times New Roman" w:hAnsi="Times New Roman" w:cs="Times New Roman"/>
          <w:bCs/>
          <w:sz w:val="24"/>
          <w:szCs w:val="24"/>
        </w:rPr>
        <w:t>The OMB expiration date will be displayed in the upper right hand corner of all data collection instruments</w:t>
      </w:r>
      <w:r w:rsidR="00825FC1">
        <w:rPr>
          <w:rFonts w:ascii="Times New Roman" w:eastAsia="Times New Roman" w:hAnsi="Times New Roman" w:cs="Times New Roman"/>
          <w:bCs/>
          <w:sz w:val="24"/>
          <w:szCs w:val="24"/>
        </w:rPr>
        <w:t>.</w:t>
      </w:r>
    </w:p>
    <w:p w:rsidR="00825FC1" w:rsidRPr="0067717D" w:rsidRDefault="00825FC1" w:rsidP="00A70EE4">
      <w:pPr>
        <w:spacing w:before="240" w:after="120"/>
        <w:rPr>
          <w:rFonts w:ascii="Times New Roman" w:eastAsia="Times New Roman" w:hAnsi="Times New Roman" w:cs="Times New Roman"/>
          <w:bCs/>
          <w:sz w:val="24"/>
          <w:szCs w:val="24"/>
        </w:rPr>
      </w:pPr>
    </w:p>
    <w:p w:rsidR="00B5643B" w:rsidRPr="0067717D" w:rsidRDefault="00B5643B" w:rsidP="0067717D">
      <w:pPr>
        <w:pStyle w:val="ListParagraph"/>
        <w:numPr>
          <w:ilvl w:val="0"/>
          <w:numId w:val="9"/>
        </w:numPr>
        <w:spacing w:before="240" w:after="120"/>
        <w:rPr>
          <w:rFonts w:ascii="Times New Roman" w:eastAsia="Times New Roman" w:hAnsi="Times New Roman" w:cs="Times New Roman"/>
          <w:b/>
          <w:bCs/>
          <w:sz w:val="24"/>
          <w:szCs w:val="24"/>
        </w:rPr>
      </w:pPr>
      <w:r w:rsidRPr="0067717D">
        <w:rPr>
          <w:rFonts w:ascii="Times New Roman" w:eastAsia="Times New Roman" w:hAnsi="Times New Roman" w:cs="Times New Roman"/>
          <w:b/>
          <w:bCs/>
          <w:sz w:val="24"/>
          <w:szCs w:val="24"/>
        </w:rPr>
        <w:t>18.</w:t>
      </w:r>
      <w:r w:rsidRPr="0067717D">
        <w:rPr>
          <w:rFonts w:ascii="Times New Roman" w:eastAsia="Times New Roman" w:hAnsi="Times New Roman" w:cs="Times New Roman"/>
          <w:b/>
          <w:bCs/>
          <w:sz w:val="24"/>
          <w:szCs w:val="24"/>
        </w:rPr>
        <w:tab/>
        <w:t>Exceptions to Certification for Paperwork Reduction Act Submissions</w:t>
      </w:r>
    </w:p>
    <w:p w:rsidR="00B5643B" w:rsidRPr="0067717D" w:rsidRDefault="007C1C29" w:rsidP="0067717D">
      <w:pPr>
        <w:spacing w:after="0"/>
        <w:rPr>
          <w:rFonts w:ascii="Times New Roman" w:eastAsia="Times New Roman" w:hAnsi="Times New Roman" w:cs="Times New Roman"/>
          <w:sz w:val="24"/>
          <w:szCs w:val="24"/>
        </w:rPr>
      </w:pPr>
      <w:r w:rsidRPr="0067717D">
        <w:rPr>
          <w:rFonts w:ascii="Times New Roman" w:eastAsia="Times New Roman" w:hAnsi="Times New Roman" w:cs="Times New Roman"/>
          <w:sz w:val="24"/>
          <w:szCs w:val="24"/>
        </w:rPr>
        <w:t>There are no exceptions to this certification</w:t>
      </w:r>
      <w:r w:rsidR="004F285C">
        <w:rPr>
          <w:rFonts w:ascii="Times New Roman" w:eastAsia="Times New Roman" w:hAnsi="Times New Roman" w:cs="Times New Roman"/>
          <w:sz w:val="24"/>
          <w:szCs w:val="24"/>
        </w:rPr>
        <w:t>.</w:t>
      </w:r>
    </w:p>
    <w:p w:rsidR="00B5643B" w:rsidRPr="0067717D" w:rsidRDefault="00B5643B" w:rsidP="0067717D">
      <w:pPr>
        <w:spacing w:after="0"/>
        <w:rPr>
          <w:rFonts w:ascii="Times New Roman" w:eastAsia="Times New Roman" w:hAnsi="Times New Roman" w:cs="Times New Roman"/>
          <w:sz w:val="24"/>
          <w:szCs w:val="24"/>
        </w:rPr>
      </w:pPr>
    </w:p>
    <w:p w:rsidR="00B5643B" w:rsidRPr="0067717D" w:rsidRDefault="00B5643B" w:rsidP="0067717D">
      <w:pPr>
        <w:spacing w:after="0"/>
        <w:rPr>
          <w:rFonts w:ascii="Times New Roman" w:eastAsia="Times New Roman" w:hAnsi="Times New Roman" w:cs="Times New Roman"/>
          <w:sz w:val="24"/>
          <w:szCs w:val="24"/>
        </w:rPr>
      </w:pPr>
    </w:p>
    <w:p w:rsidR="00B5643B" w:rsidRPr="0067717D" w:rsidRDefault="00B5643B" w:rsidP="0067717D">
      <w:pPr>
        <w:spacing w:after="0"/>
        <w:rPr>
          <w:rFonts w:ascii="Times New Roman" w:eastAsia="Times New Roman" w:hAnsi="Times New Roman" w:cs="Times New Roman"/>
          <w:sz w:val="24"/>
          <w:szCs w:val="24"/>
        </w:rPr>
      </w:pPr>
    </w:p>
    <w:p w:rsidR="00706616" w:rsidRPr="0067717D" w:rsidRDefault="00706616" w:rsidP="0067717D">
      <w:pPr>
        <w:rPr>
          <w:rFonts w:ascii="Times New Roman" w:hAnsi="Times New Roman" w:cs="Times New Roman"/>
          <w:sz w:val="24"/>
          <w:szCs w:val="24"/>
        </w:rPr>
      </w:pPr>
    </w:p>
    <w:sectPr w:rsidR="00706616" w:rsidRPr="0067717D" w:rsidSect="003209FD">
      <w:footerReference w:type="even" r:id="rId9"/>
      <w:footerReference w:type="default" r:id="rId10"/>
      <w:headerReference w:type="firs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DC" w:rsidRDefault="00A07CDC">
      <w:pPr>
        <w:spacing w:after="0" w:line="240" w:lineRule="auto"/>
      </w:pPr>
      <w:r>
        <w:separator/>
      </w:r>
    </w:p>
  </w:endnote>
  <w:endnote w:type="continuationSeparator" w:id="0">
    <w:p w:rsidR="00A07CDC" w:rsidRDefault="00A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DC" w:rsidRDefault="00A07CDC" w:rsidP="00706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7CDC" w:rsidRDefault="00A07CDC" w:rsidP="007066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DC" w:rsidRDefault="00A07CDC" w:rsidP="00706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4EC">
      <w:rPr>
        <w:rStyle w:val="PageNumber"/>
        <w:noProof/>
      </w:rPr>
      <w:t>4</w:t>
    </w:r>
    <w:r>
      <w:rPr>
        <w:rStyle w:val="PageNumber"/>
      </w:rPr>
      <w:fldChar w:fldCharType="end"/>
    </w:r>
  </w:p>
  <w:p w:rsidR="00A07CDC" w:rsidRDefault="00A07CDC" w:rsidP="007066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DC" w:rsidRDefault="00A07CDC">
      <w:pPr>
        <w:spacing w:after="0" w:line="240" w:lineRule="auto"/>
      </w:pPr>
      <w:r>
        <w:separator/>
      </w:r>
    </w:p>
  </w:footnote>
  <w:footnote w:type="continuationSeparator" w:id="0">
    <w:p w:rsidR="00A07CDC" w:rsidRDefault="00A07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DC" w:rsidRPr="003A6C8C" w:rsidRDefault="00A07CDC" w:rsidP="00706616">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77B"/>
    <w:multiLevelType w:val="hybridMultilevel"/>
    <w:tmpl w:val="CF9E68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33468"/>
    <w:multiLevelType w:val="hybridMultilevel"/>
    <w:tmpl w:val="152A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A58FF"/>
    <w:multiLevelType w:val="hybridMultilevel"/>
    <w:tmpl w:val="CCB2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B15CD"/>
    <w:multiLevelType w:val="hybridMultilevel"/>
    <w:tmpl w:val="6BC01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F3879"/>
    <w:multiLevelType w:val="hybridMultilevel"/>
    <w:tmpl w:val="B7DAB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44E543C4"/>
    <w:multiLevelType w:val="hybridMultilevel"/>
    <w:tmpl w:val="D804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05AC7"/>
    <w:multiLevelType w:val="hybridMultilevel"/>
    <w:tmpl w:val="849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497542"/>
    <w:multiLevelType w:val="hybridMultilevel"/>
    <w:tmpl w:val="3D569C6A"/>
    <w:lvl w:ilvl="0" w:tplc="A0624B54">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C1662"/>
    <w:multiLevelType w:val="hybridMultilevel"/>
    <w:tmpl w:val="F44803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2B561C"/>
    <w:multiLevelType w:val="hybridMultilevel"/>
    <w:tmpl w:val="1244413C"/>
    <w:lvl w:ilvl="0" w:tplc="1FF8BD1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E124D7E"/>
    <w:multiLevelType w:val="hybridMultilevel"/>
    <w:tmpl w:val="DF1CCA7C"/>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8"/>
  </w:num>
  <w:num w:numId="4">
    <w:abstractNumId w:val="11"/>
  </w:num>
  <w:num w:numId="5">
    <w:abstractNumId w:val="3"/>
  </w:num>
  <w:num w:numId="6">
    <w:abstractNumId w:val="2"/>
  </w:num>
  <w:num w:numId="7">
    <w:abstractNumId w:val="0"/>
  </w:num>
  <w:num w:numId="8">
    <w:abstractNumId w:val="7"/>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3B"/>
    <w:rsid w:val="00000ED9"/>
    <w:rsid w:val="00001722"/>
    <w:rsid w:val="00003126"/>
    <w:rsid w:val="000211BA"/>
    <w:rsid w:val="00023F25"/>
    <w:rsid w:val="00024B65"/>
    <w:rsid w:val="00025029"/>
    <w:rsid w:val="00033499"/>
    <w:rsid w:val="00033AC2"/>
    <w:rsid w:val="000436AD"/>
    <w:rsid w:val="00050FDB"/>
    <w:rsid w:val="00052B8E"/>
    <w:rsid w:val="00060EC0"/>
    <w:rsid w:val="0006302E"/>
    <w:rsid w:val="00064D3E"/>
    <w:rsid w:val="00066062"/>
    <w:rsid w:val="00066286"/>
    <w:rsid w:val="0007080F"/>
    <w:rsid w:val="000820FD"/>
    <w:rsid w:val="00082D59"/>
    <w:rsid w:val="0008417D"/>
    <w:rsid w:val="0009452F"/>
    <w:rsid w:val="000955CD"/>
    <w:rsid w:val="000A33A1"/>
    <w:rsid w:val="000B1F0B"/>
    <w:rsid w:val="000D344E"/>
    <w:rsid w:val="000D374B"/>
    <w:rsid w:val="000D3855"/>
    <w:rsid w:val="000D7752"/>
    <w:rsid w:val="000D7AF0"/>
    <w:rsid w:val="000E13A8"/>
    <w:rsid w:val="000F47DD"/>
    <w:rsid w:val="0010181F"/>
    <w:rsid w:val="001033F9"/>
    <w:rsid w:val="00120838"/>
    <w:rsid w:val="001220A1"/>
    <w:rsid w:val="00124A0C"/>
    <w:rsid w:val="001343BB"/>
    <w:rsid w:val="00140760"/>
    <w:rsid w:val="00144F37"/>
    <w:rsid w:val="00154629"/>
    <w:rsid w:val="00165749"/>
    <w:rsid w:val="00184C06"/>
    <w:rsid w:val="00192FB1"/>
    <w:rsid w:val="00195599"/>
    <w:rsid w:val="001A37B5"/>
    <w:rsid w:val="001A7AD4"/>
    <w:rsid w:val="001B6C53"/>
    <w:rsid w:val="001B765D"/>
    <w:rsid w:val="001B79F8"/>
    <w:rsid w:val="001D23E9"/>
    <w:rsid w:val="001D2605"/>
    <w:rsid w:val="001F7578"/>
    <w:rsid w:val="00201236"/>
    <w:rsid w:val="00203556"/>
    <w:rsid w:val="00206BD4"/>
    <w:rsid w:val="002326CF"/>
    <w:rsid w:val="00233C69"/>
    <w:rsid w:val="002467C1"/>
    <w:rsid w:val="002501BD"/>
    <w:rsid w:val="002714BE"/>
    <w:rsid w:val="00273DD0"/>
    <w:rsid w:val="002777B0"/>
    <w:rsid w:val="0028010E"/>
    <w:rsid w:val="00280F49"/>
    <w:rsid w:val="00281BBB"/>
    <w:rsid w:val="00281F1C"/>
    <w:rsid w:val="002858F2"/>
    <w:rsid w:val="00286B52"/>
    <w:rsid w:val="002B1E15"/>
    <w:rsid w:val="002B4358"/>
    <w:rsid w:val="002C5DD6"/>
    <w:rsid w:val="002D276C"/>
    <w:rsid w:val="002F0489"/>
    <w:rsid w:val="002F1157"/>
    <w:rsid w:val="00313B5F"/>
    <w:rsid w:val="0032045A"/>
    <w:rsid w:val="003209FD"/>
    <w:rsid w:val="00336518"/>
    <w:rsid w:val="003367A3"/>
    <w:rsid w:val="00344A03"/>
    <w:rsid w:val="00345B07"/>
    <w:rsid w:val="00354DCE"/>
    <w:rsid w:val="00371CA1"/>
    <w:rsid w:val="0038683B"/>
    <w:rsid w:val="003B39CF"/>
    <w:rsid w:val="003C37B5"/>
    <w:rsid w:val="003C60F9"/>
    <w:rsid w:val="003C6482"/>
    <w:rsid w:val="003F0C6E"/>
    <w:rsid w:val="003F409C"/>
    <w:rsid w:val="003F5B0A"/>
    <w:rsid w:val="004056CE"/>
    <w:rsid w:val="00451FBE"/>
    <w:rsid w:val="00457826"/>
    <w:rsid w:val="00464768"/>
    <w:rsid w:val="004872D7"/>
    <w:rsid w:val="00492BDE"/>
    <w:rsid w:val="004A0E0D"/>
    <w:rsid w:val="004A3C92"/>
    <w:rsid w:val="004B59D2"/>
    <w:rsid w:val="004D1B9F"/>
    <w:rsid w:val="004D3228"/>
    <w:rsid w:val="004E4982"/>
    <w:rsid w:val="004E5F6B"/>
    <w:rsid w:val="004F285C"/>
    <w:rsid w:val="00513568"/>
    <w:rsid w:val="00515319"/>
    <w:rsid w:val="00527D38"/>
    <w:rsid w:val="005311CE"/>
    <w:rsid w:val="00536E94"/>
    <w:rsid w:val="00541512"/>
    <w:rsid w:val="00547526"/>
    <w:rsid w:val="005605B4"/>
    <w:rsid w:val="00561B96"/>
    <w:rsid w:val="00563B3F"/>
    <w:rsid w:val="00570049"/>
    <w:rsid w:val="00574850"/>
    <w:rsid w:val="005854EC"/>
    <w:rsid w:val="00593EF2"/>
    <w:rsid w:val="005B2B0D"/>
    <w:rsid w:val="005C6CCB"/>
    <w:rsid w:val="005D3A5A"/>
    <w:rsid w:val="005F344B"/>
    <w:rsid w:val="005F3FB2"/>
    <w:rsid w:val="005F5DA6"/>
    <w:rsid w:val="005F68E5"/>
    <w:rsid w:val="005F6EB6"/>
    <w:rsid w:val="00605A0B"/>
    <w:rsid w:val="00611711"/>
    <w:rsid w:val="006339FA"/>
    <w:rsid w:val="00634D36"/>
    <w:rsid w:val="00635102"/>
    <w:rsid w:val="0064087C"/>
    <w:rsid w:val="00645882"/>
    <w:rsid w:val="00645C7B"/>
    <w:rsid w:val="00646557"/>
    <w:rsid w:val="00664EA7"/>
    <w:rsid w:val="0067717D"/>
    <w:rsid w:val="00694F9D"/>
    <w:rsid w:val="00696A3F"/>
    <w:rsid w:val="006A35ED"/>
    <w:rsid w:val="006A4E37"/>
    <w:rsid w:val="006B73B5"/>
    <w:rsid w:val="006C380F"/>
    <w:rsid w:val="006D4631"/>
    <w:rsid w:val="006E0B35"/>
    <w:rsid w:val="006E1342"/>
    <w:rsid w:val="006F6D17"/>
    <w:rsid w:val="00706616"/>
    <w:rsid w:val="00767342"/>
    <w:rsid w:val="007744A0"/>
    <w:rsid w:val="007936D5"/>
    <w:rsid w:val="007937DC"/>
    <w:rsid w:val="007A1FEE"/>
    <w:rsid w:val="007B536C"/>
    <w:rsid w:val="007B786F"/>
    <w:rsid w:val="007C1C29"/>
    <w:rsid w:val="007C2E89"/>
    <w:rsid w:val="007D371B"/>
    <w:rsid w:val="007D5151"/>
    <w:rsid w:val="007D6A97"/>
    <w:rsid w:val="007D7EC6"/>
    <w:rsid w:val="007E0D42"/>
    <w:rsid w:val="007F0251"/>
    <w:rsid w:val="007F1214"/>
    <w:rsid w:val="007F4314"/>
    <w:rsid w:val="008034E4"/>
    <w:rsid w:val="0081432F"/>
    <w:rsid w:val="00825FC1"/>
    <w:rsid w:val="00834FD2"/>
    <w:rsid w:val="0083747D"/>
    <w:rsid w:val="008412EA"/>
    <w:rsid w:val="00842FEE"/>
    <w:rsid w:val="008458FD"/>
    <w:rsid w:val="008530C6"/>
    <w:rsid w:val="00885BC1"/>
    <w:rsid w:val="00894E1C"/>
    <w:rsid w:val="00895C5C"/>
    <w:rsid w:val="008979BB"/>
    <w:rsid w:val="008A4791"/>
    <w:rsid w:val="008C2CB3"/>
    <w:rsid w:val="008E7FE8"/>
    <w:rsid w:val="0090025B"/>
    <w:rsid w:val="009047CE"/>
    <w:rsid w:val="00910924"/>
    <w:rsid w:val="00911638"/>
    <w:rsid w:val="00922B1B"/>
    <w:rsid w:val="00925E88"/>
    <w:rsid w:val="00926BD9"/>
    <w:rsid w:val="0093213D"/>
    <w:rsid w:val="0094201D"/>
    <w:rsid w:val="0094240C"/>
    <w:rsid w:val="00946979"/>
    <w:rsid w:val="00951EC5"/>
    <w:rsid w:val="0095659E"/>
    <w:rsid w:val="009568A4"/>
    <w:rsid w:val="00973C35"/>
    <w:rsid w:val="00975CD7"/>
    <w:rsid w:val="00983692"/>
    <w:rsid w:val="0098799B"/>
    <w:rsid w:val="00990521"/>
    <w:rsid w:val="00990550"/>
    <w:rsid w:val="00994BE4"/>
    <w:rsid w:val="009952FD"/>
    <w:rsid w:val="009A44B3"/>
    <w:rsid w:val="009A4C07"/>
    <w:rsid w:val="009A5353"/>
    <w:rsid w:val="009D3AA2"/>
    <w:rsid w:val="009F0BBA"/>
    <w:rsid w:val="009F5965"/>
    <w:rsid w:val="00A025CC"/>
    <w:rsid w:val="00A07CDC"/>
    <w:rsid w:val="00A1000C"/>
    <w:rsid w:val="00A27F00"/>
    <w:rsid w:val="00A63292"/>
    <w:rsid w:val="00A637D6"/>
    <w:rsid w:val="00A64558"/>
    <w:rsid w:val="00A70EE4"/>
    <w:rsid w:val="00A727FA"/>
    <w:rsid w:val="00A72EB8"/>
    <w:rsid w:val="00A92556"/>
    <w:rsid w:val="00AA16A5"/>
    <w:rsid w:val="00AA372F"/>
    <w:rsid w:val="00AA3B9F"/>
    <w:rsid w:val="00AB1F47"/>
    <w:rsid w:val="00AD5C00"/>
    <w:rsid w:val="00AE3A6D"/>
    <w:rsid w:val="00AE4227"/>
    <w:rsid w:val="00AF5D9C"/>
    <w:rsid w:val="00AF6362"/>
    <w:rsid w:val="00B12443"/>
    <w:rsid w:val="00B17A46"/>
    <w:rsid w:val="00B236EF"/>
    <w:rsid w:val="00B37821"/>
    <w:rsid w:val="00B3799E"/>
    <w:rsid w:val="00B4299C"/>
    <w:rsid w:val="00B44596"/>
    <w:rsid w:val="00B45524"/>
    <w:rsid w:val="00B51C07"/>
    <w:rsid w:val="00B5643B"/>
    <w:rsid w:val="00B714B5"/>
    <w:rsid w:val="00B77C8F"/>
    <w:rsid w:val="00B91F98"/>
    <w:rsid w:val="00B979C8"/>
    <w:rsid w:val="00BA29C8"/>
    <w:rsid w:val="00BB0BAD"/>
    <w:rsid w:val="00BC5D13"/>
    <w:rsid w:val="00BD4FEE"/>
    <w:rsid w:val="00BE2899"/>
    <w:rsid w:val="00BE4F90"/>
    <w:rsid w:val="00BE64DC"/>
    <w:rsid w:val="00BF6BC8"/>
    <w:rsid w:val="00BF79EC"/>
    <w:rsid w:val="00C06461"/>
    <w:rsid w:val="00C203CD"/>
    <w:rsid w:val="00C42C75"/>
    <w:rsid w:val="00C45536"/>
    <w:rsid w:val="00C45843"/>
    <w:rsid w:val="00C50EC6"/>
    <w:rsid w:val="00C5108E"/>
    <w:rsid w:val="00C5407A"/>
    <w:rsid w:val="00C64EE5"/>
    <w:rsid w:val="00C90AB1"/>
    <w:rsid w:val="00C91148"/>
    <w:rsid w:val="00C92D78"/>
    <w:rsid w:val="00C9673E"/>
    <w:rsid w:val="00CA15C0"/>
    <w:rsid w:val="00CC16F1"/>
    <w:rsid w:val="00CF008C"/>
    <w:rsid w:val="00CF3A8E"/>
    <w:rsid w:val="00CF6B01"/>
    <w:rsid w:val="00CF7CBB"/>
    <w:rsid w:val="00D06FAE"/>
    <w:rsid w:val="00D14901"/>
    <w:rsid w:val="00D248FF"/>
    <w:rsid w:val="00D27C3A"/>
    <w:rsid w:val="00D353E1"/>
    <w:rsid w:val="00D42E1B"/>
    <w:rsid w:val="00D4411B"/>
    <w:rsid w:val="00D5077D"/>
    <w:rsid w:val="00D61C0D"/>
    <w:rsid w:val="00D72CE2"/>
    <w:rsid w:val="00D75731"/>
    <w:rsid w:val="00D82550"/>
    <w:rsid w:val="00D8459B"/>
    <w:rsid w:val="00D85987"/>
    <w:rsid w:val="00D932E6"/>
    <w:rsid w:val="00D9351D"/>
    <w:rsid w:val="00D93E75"/>
    <w:rsid w:val="00DA352D"/>
    <w:rsid w:val="00DB4818"/>
    <w:rsid w:val="00DC126D"/>
    <w:rsid w:val="00DC5512"/>
    <w:rsid w:val="00DC7A3F"/>
    <w:rsid w:val="00DD38E1"/>
    <w:rsid w:val="00DD7142"/>
    <w:rsid w:val="00DE099E"/>
    <w:rsid w:val="00E11142"/>
    <w:rsid w:val="00E120C2"/>
    <w:rsid w:val="00E17133"/>
    <w:rsid w:val="00E20300"/>
    <w:rsid w:val="00E203AD"/>
    <w:rsid w:val="00E22378"/>
    <w:rsid w:val="00E40598"/>
    <w:rsid w:val="00E464D2"/>
    <w:rsid w:val="00E54C11"/>
    <w:rsid w:val="00E648CD"/>
    <w:rsid w:val="00E70EE6"/>
    <w:rsid w:val="00E758E2"/>
    <w:rsid w:val="00E84AE8"/>
    <w:rsid w:val="00E936BA"/>
    <w:rsid w:val="00EA0F12"/>
    <w:rsid w:val="00EB1905"/>
    <w:rsid w:val="00EB5FD8"/>
    <w:rsid w:val="00EB6AFE"/>
    <w:rsid w:val="00EC0F33"/>
    <w:rsid w:val="00EC157A"/>
    <w:rsid w:val="00ED1C41"/>
    <w:rsid w:val="00ED6B1C"/>
    <w:rsid w:val="00EE16F5"/>
    <w:rsid w:val="00EE2860"/>
    <w:rsid w:val="00EE3E24"/>
    <w:rsid w:val="00EE6A39"/>
    <w:rsid w:val="00EE7D99"/>
    <w:rsid w:val="00F12859"/>
    <w:rsid w:val="00F211A0"/>
    <w:rsid w:val="00F21BA9"/>
    <w:rsid w:val="00F264F8"/>
    <w:rsid w:val="00F323A6"/>
    <w:rsid w:val="00F35FC7"/>
    <w:rsid w:val="00F43C90"/>
    <w:rsid w:val="00F46C33"/>
    <w:rsid w:val="00F61399"/>
    <w:rsid w:val="00F63357"/>
    <w:rsid w:val="00F70564"/>
    <w:rsid w:val="00F74DD0"/>
    <w:rsid w:val="00F77A55"/>
    <w:rsid w:val="00F8199B"/>
    <w:rsid w:val="00F93388"/>
    <w:rsid w:val="00F96FE0"/>
    <w:rsid w:val="00FA0063"/>
    <w:rsid w:val="00FA4F11"/>
    <w:rsid w:val="00FB5B6C"/>
    <w:rsid w:val="00FC0FA0"/>
    <w:rsid w:val="00FC4C2C"/>
    <w:rsid w:val="00FD1157"/>
    <w:rsid w:val="00FE539B"/>
    <w:rsid w:val="00FE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3B"/>
  </w:style>
  <w:style w:type="character" w:styleId="PageNumber">
    <w:name w:val="page number"/>
    <w:basedOn w:val="DefaultParagraphFont"/>
    <w:rsid w:val="00B5643B"/>
  </w:style>
  <w:style w:type="paragraph" w:styleId="Header">
    <w:name w:val="header"/>
    <w:basedOn w:val="Normal"/>
    <w:link w:val="HeaderChar"/>
    <w:rsid w:val="00B5643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B5643B"/>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064D3E"/>
    <w:rPr>
      <w:sz w:val="16"/>
      <w:szCs w:val="16"/>
    </w:rPr>
  </w:style>
  <w:style w:type="paragraph" w:styleId="CommentText">
    <w:name w:val="annotation text"/>
    <w:basedOn w:val="Normal"/>
    <w:link w:val="CommentTextChar"/>
    <w:uiPriority w:val="99"/>
    <w:semiHidden/>
    <w:unhideWhenUsed/>
    <w:rsid w:val="00064D3E"/>
    <w:pPr>
      <w:spacing w:line="240" w:lineRule="auto"/>
    </w:pPr>
    <w:rPr>
      <w:sz w:val="20"/>
      <w:szCs w:val="20"/>
    </w:rPr>
  </w:style>
  <w:style w:type="character" w:customStyle="1" w:styleId="CommentTextChar">
    <w:name w:val="Comment Text Char"/>
    <w:basedOn w:val="DefaultParagraphFont"/>
    <w:link w:val="CommentText"/>
    <w:uiPriority w:val="99"/>
    <w:semiHidden/>
    <w:rsid w:val="00064D3E"/>
    <w:rPr>
      <w:sz w:val="20"/>
      <w:szCs w:val="20"/>
    </w:rPr>
  </w:style>
  <w:style w:type="paragraph" w:styleId="CommentSubject">
    <w:name w:val="annotation subject"/>
    <w:basedOn w:val="CommentText"/>
    <w:next w:val="CommentText"/>
    <w:link w:val="CommentSubjectChar"/>
    <w:uiPriority w:val="99"/>
    <w:semiHidden/>
    <w:unhideWhenUsed/>
    <w:rsid w:val="00064D3E"/>
    <w:rPr>
      <w:b/>
      <w:bCs/>
    </w:rPr>
  </w:style>
  <w:style w:type="character" w:customStyle="1" w:styleId="CommentSubjectChar">
    <w:name w:val="Comment Subject Char"/>
    <w:basedOn w:val="CommentTextChar"/>
    <w:link w:val="CommentSubject"/>
    <w:uiPriority w:val="99"/>
    <w:semiHidden/>
    <w:rsid w:val="00064D3E"/>
    <w:rPr>
      <w:b/>
      <w:bCs/>
      <w:sz w:val="20"/>
      <w:szCs w:val="20"/>
    </w:rPr>
  </w:style>
  <w:style w:type="paragraph" w:styleId="BalloonText">
    <w:name w:val="Balloon Text"/>
    <w:basedOn w:val="Normal"/>
    <w:link w:val="BalloonTextChar"/>
    <w:uiPriority w:val="99"/>
    <w:semiHidden/>
    <w:unhideWhenUsed/>
    <w:rsid w:val="00064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3E"/>
    <w:rPr>
      <w:rFonts w:ascii="Tahoma" w:hAnsi="Tahoma" w:cs="Tahoma"/>
      <w:sz w:val="16"/>
      <w:szCs w:val="16"/>
    </w:rPr>
  </w:style>
  <w:style w:type="paragraph" w:styleId="ListParagraph">
    <w:name w:val="List Paragraph"/>
    <w:basedOn w:val="Normal"/>
    <w:uiPriority w:val="34"/>
    <w:qFormat/>
    <w:rsid w:val="00DC126D"/>
    <w:pPr>
      <w:ind w:left="720"/>
      <w:contextualSpacing/>
    </w:pPr>
  </w:style>
  <w:style w:type="table" w:styleId="TableGrid">
    <w:name w:val="Table Grid"/>
    <w:basedOn w:val="TableNormal"/>
    <w:uiPriority w:val="59"/>
    <w:rsid w:val="00F2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3B"/>
  </w:style>
  <w:style w:type="character" w:styleId="PageNumber">
    <w:name w:val="page number"/>
    <w:basedOn w:val="DefaultParagraphFont"/>
    <w:rsid w:val="00B5643B"/>
  </w:style>
  <w:style w:type="paragraph" w:styleId="Header">
    <w:name w:val="header"/>
    <w:basedOn w:val="Normal"/>
    <w:link w:val="HeaderChar"/>
    <w:rsid w:val="00B5643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B5643B"/>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064D3E"/>
    <w:rPr>
      <w:sz w:val="16"/>
      <w:szCs w:val="16"/>
    </w:rPr>
  </w:style>
  <w:style w:type="paragraph" w:styleId="CommentText">
    <w:name w:val="annotation text"/>
    <w:basedOn w:val="Normal"/>
    <w:link w:val="CommentTextChar"/>
    <w:uiPriority w:val="99"/>
    <w:semiHidden/>
    <w:unhideWhenUsed/>
    <w:rsid w:val="00064D3E"/>
    <w:pPr>
      <w:spacing w:line="240" w:lineRule="auto"/>
    </w:pPr>
    <w:rPr>
      <w:sz w:val="20"/>
      <w:szCs w:val="20"/>
    </w:rPr>
  </w:style>
  <w:style w:type="character" w:customStyle="1" w:styleId="CommentTextChar">
    <w:name w:val="Comment Text Char"/>
    <w:basedOn w:val="DefaultParagraphFont"/>
    <w:link w:val="CommentText"/>
    <w:uiPriority w:val="99"/>
    <w:semiHidden/>
    <w:rsid w:val="00064D3E"/>
    <w:rPr>
      <w:sz w:val="20"/>
      <w:szCs w:val="20"/>
    </w:rPr>
  </w:style>
  <w:style w:type="paragraph" w:styleId="CommentSubject">
    <w:name w:val="annotation subject"/>
    <w:basedOn w:val="CommentText"/>
    <w:next w:val="CommentText"/>
    <w:link w:val="CommentSubjectChar"/>
    <w:uiPriority w:val="99"/>
    <w:semiHidden/>
    <w:unhideWhenUsed/>
    <w:rsid w:val="00064D3E"/>
    <w:rPr>
      <w:b/>
      <w:bCs/>
    </w:rPr>
  </w:style>
  <w:style w:type="character" w:customStyle="1" w:styleId="CommentSubjectChar">
    <w:name w:val="Comment Subject Char"/>
    <w:basedOn w:val="CommentTextChar"/>
    <w:link w:val="CommentSubject"/>
    <w:uiPriority w:val="99"/>
    <w:semiHidden/>
    <w:rsid w:val="00064D3E"/>
    <w:rPr>
      <w:b/>
      <w:bCs/>
      <w:sz w:val="20"/>
      <w:szCs w:val="20"/>
    </w:rPr>
  </w:style>
  <w:style w:type="paragraph" w:styleId="BalloonText">
    <w:name w:val="Balloon Text"/>
    <w:basedOn w:val="Normal"/>
    <w:link w:val="BalloonTextChar"/>
    <w:uiPriority w:val="99"/>
    <w:semiHidden/>
    <w:unhideWhenUsed/>
    <w:rsid w:val="00064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3E"/>
    <w:rPr>
      <w:rFonts w:ascii="Tahoma" w:hAnsi="Tahoma" w:cs="Tahoma"/>
      <w:sz w:val="16"/>
      <w:szCs w:val="16"/>
    </w:rPr>
  </w:style>
  <w:style w:type="paragraph" w:styleId="ListParagraph">
    <w:name w:val="List Paragraph"/>
    <w:basedOn w:val="Normal"/>
    <w:uiPriority w:val="34"/>
    <w:qFormat/>
    <w:rsid w:val="00DC126D"/>
    <w:pPr>
      <w:ind w:left="720"/>
      <w:contextualSpacing/>
    </w:pPr>
  </w:style>
  <w:style w:type="table" w:styleId="TableGrid">
    <w:name w:val="Table Grid"/>
    <w:basedOn w:val="TableNormal"/>
    <w:uiPriority w:val="59"/>
    <w:rsid w:val="00F2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18246">
      <w:bodyDiv w:val="1"/>
      <w:marLeft w:val="0"/>
      <w:marRight w:val="0"/>
      <w:marTop w:val="0"/>
      <w:marBottom w:val="0"/>
      <w:divBdr>
        <w:top w:val="none" w:sz="0" w:space="0" w:color="auto"/>
        <w:left w:val="none" w:sz="0" w:space="0" w:color="auto"/>
        <w:bottom w:val="none" w:sz="0" w:space="0" w:color="auto"/>
        <w:right w:val="none" w:sz="0" w:space="0" w:color="auto"/>
      </w:divBdr>
    </w:div>
    <w:div w:id="19302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C73D-B24D-4E42-A149-517105F2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Kai A. (CDC/ONDIEH/NCCDPHP)</dc:creator>
  <cp:lastModifiedBy>CDC User</cp:lastModifiedBy>
  <cp:revision>3</cp:revision>
  <cp:lastPrinted>2015-01-15T14:31:00Z</cp:lastPrinted>
  <dcterms:created xsi:type="dcterms:W3CDTF">2015-03-02T21:34:00Z</dcterms:created>
  <dcterms:modified xsi:type="dcterms:W3CDTF">2015-03-02T21:34:00Z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-2102305028</vt:i4>
  </property>
</Properties>
</file>