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5A29E" w14:textId="77777777" w:rsidR="004B2B4A" w:rsidRDefault="004B2B4A" w:rsidP="00DF3424"/>
    <w:p w14:paraId="5ECC607D" w14:textId="77777777" w:rsidR="004B2B4A" w:rsidRDefault="004B2B4A" w:rsidP="00DF3424"/>
    <w:p w14:paraId="619E7420" w14:textId="77777777" w:rsidR="004B2B4A" w:rsidRPr="004778DC" w:rsidRDefault="004B2B4A" w:rsidP="00DF3424">
      <w:pPr>
        <w:rPr>
          <w:sz w:val="24"/>
          <w:szCs w:val="24"/>
        </w:rPr>
      </w:pPr>
    </w:p>
    <w:p w14:paraId="5784FCAF" w14:textId="77777777" w:rsidR="004778DC" w:rsidRPr="004778DC" w:rsidRDefault="004778DC" w:rsidP="004778DC">
      <w:pPr>
        <w:pStyle w:val="Header"/>
        <w:jc w:val="center"/>
        <w:rPr>
          <w:rFonts w:ascii="Times New Roman" w:hAnsi="Times New Roman" w:cs="Times New Roman"/>
          <w:b/>
          <w:sz w:val="24"/>
          <w:szCs w:val="24"/>
        </w:rPr>
      </w:pPr>
      <w:r w:rsidRPr="004778DC">
        <w:rPr>
          <w:rFonts w:ascii="Times New Roman" w:hAnsi="Times New Roman" w:cs="Times New Roman"/>
          <w:b/>
          <w:sz w:val="24"/>
          <w:szCs w:val="24"/>
        </w:rPr>
        <w:t>Attachment C</w:t>
      </w:r>
    </w:p>
    <w:p w14:paraId="464B72EE" w14:textId="23DEB8D1" w:rsidR="004778DC" w:rsidRPr="004778DC" w:rsidRDefault="004778DC" w:rsidP="004778DC">
      <w:pPr>
        <w:pStyle w:val="Header"/>
        <w:jc w:val="center"/>
        <w:rPr>
          <w:rFonts w:ascii="Times New Roman" w:hAnsi="Times New Roman" w:cs="Times New Roman"/>
          <w:b/>
          <w:sz w:val="24"/>
          <w:szCs w:val="24"/>
        </w:rPr>
      </w:pPr>
      <w:r w:rsidRPr="004778DC">
        <w:rPr>
          <w:rFonts w:ascii="Times New Roman" w:hAnsi="Times New Roman" w:cs="Times New Roman"/>
          <w:b/>
          <w:sz w:val="24"/>
          <w:szCs w:val="24"/>
        </w:rPr>
        <w:t>Informed Consent Document</w:t>
      </w:r>
    </w:p>
    <w:p w14:paraId="16D9CBDD" w14:textId="77777777" w:rsidR="004B2B4A" w:rsidRPr="004778DC" w:rsidRDefault="004B2B4A" w:rsidP="00DF3424">
      <w:pPr>
        <w:rPr>
          <w:b/>
        </w:rPr>
      </w:pPr>
    </w:p>
    <w:p w14:paraId="3C6EA7C4" w14:textId="77777777" w:rsidR="004B2B4A" w:rsidRDefault="004B2B4A" w:rsidP="00DF3424"/>
    <w:p w14:paraId="7C26D2CE" w14:textId="77777777" w:rsidR="004B2B4A" w:rsidRDefault="004B2B4A" w:rsidP="00DF3424"/>
    <w:p w14:paraId="78722969" w14:textId="77777777" w:rsidR="004B2B4A" w:rsidRDefault="004B2B4A" w:rsidP="00DF3424"/>
    <w:p w14:paraId="4EAB95A8" w14:textId="77777777" w:rsidR="004B2B4A" w:rsidRDefault="004B2B4A" w:rsidP="00DF3424"/>
    <w:p w14:paraId="27993941" w14:textId="77777777" w:rsidR="004B2B4A" w:rsidRDefault="004B2B4A" w:rsidP="00DF3424"/>
    <w:p w14:paraId="3C3649AE" w14:textId="77777777" w:rsidR="004B2B4A" w:rsidRDefault="004B2B4A" w:rsidP="00DF3424"/>
    <w:p w14:paraId="09B5749A" w14:textId="77777777" w:rsidR="004B2B4A" w:rsidRDefault="004B2B4A" w:rsidP="00DF3424"/>
    <w:p w14:paraId="1146EA00" w14:textId="77777777" w:rsidR="004B2B4A" w:rsidRDefault="004B2B4A" w:rsidP="00DF3424"/>
    <w:p w14:paraId="688BC25C" w14:textId="77777777" w:rsidR="004B2B4A" w:rsidRDefault="004B2B4A" w:rsidP="00DF3424"/>
    <w:p w14:paraId="54AC44BF" w14:textId="77777777" w:rsidR="004B2B4A" w:rsidRDefault="004B2B4A" w:rsidP="004B2B4A">
      <w:pPr>
        <w:jc w:val="center"/>
        <w:rPr>
          <w:rFonts w:ascii="Times New Roman" w:hAnsi="Times New Roman" w:cs="Times New Roman"/>
          <w:b/>
          <w:sz w:val="28"/>
          <w:szCs w:val="28"/>
        </w:rPr>
      </w:pPr>
    </w:p>
    <w:p w14:paraId="7000F745" w14:textId="77777777" w:rsidR="00002A78" w:rsidRDefault="00002A78" w:rsidP="004B2B4A">
      <w:pPr>
        <w:jc w:val="center"/>
        <w:rPr>
          <w:rFonts w:ascii="Times New Roman" w:hAnsi="Times New Roman" w:cs="Times New Roman"/>
          <w:b/>
          <w:sz w:val="28"/>
          <w:szCs w:val="28"/>
        </w:rPr>
      </w:pPr>
    </w:p>
    <w:p w14:paraId="701B005C" w14:textId="77777777" w:rsidR="00002A78" w:rsidRDefault="00002A78" w:rsidP="004B2B4A">
      <w:pPr>
        <w:jc w:val="center"/>
        <w:rPr>
          <w:rFonts w:ascii="Times New Roman" w:hAnsi="Times New Roman" w:cs="Times New Roman"/>
          <w:b/>
          <w:sz w:val="28"/>
          <w:szCs w:val="28"/>
        </w:rPr>
      </w:pPr>
    </w:p>
    <w:p w14:paraId="0982F9DD" w14:textId="32FDFB6C" w:rsidR="004B2B4A" w:rsidRDefault="004B2B4A" w:rsidP="004B2B4A">
      <w:pPr>
        <w:jc w:val="center"/>
        <w:rPr>
          <w:rFonts w:ascii="Times New Roman" w:hAnsi="Times New Roman" w:cs="Times New Roman"/>
          <w:b/>
          <w:sz w:val="28"/>
          <w:szCs w:val="28"/>
        </w:rPr>
      </w:pPr>
      <w:r>
        <w:rPr>
          <w:rFonts w:ascii="Times New Roman" w:hAnsi="Times New Roman" w:cs="Times New Roman"/>
          <w:b/>
          <w:sz w:val="28"/>
          <w:szCs w:val="28"/>
        </w:rPr>
        <w:br w:type="page"/>
      </w:r>
    </w:p>
    <w:p w14:paraId="0835C311" w14:textId="3BEBB702" w:rsidR="00002A78" w:rsidRDefault="00002A78" w:rsidP="00002A78">
      <w:pPr>
        <w:ind w:firstLine="0"/>
        <w:jc w:val="right"/>
      </w:pPr>
      <w:r>
        <w:rPr>
          <w:noProof/>
        </w:rPr>
        <w:lastRenderedPageBreak/>
        <w:drawing>
          <wp:inline distT="0" distB="0" distL="0" distR="0" wp14:anchorId="0B081354" wp14:editId="0138DD97">
            <wp:extent cx="956945" cy="3473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347345"/>
                    </a:xfrm>
                    <a:prstGeom prst="rect">
                      <a:avLst/>
                    </a:prstGeom>
                    <a:noFill/>
                  </pic:spPr>
                </pic:pic>
              </a:graphicData>
            </a:graphic>
          </wp:inline>
        </w:drawing>
      </w:r>
    </w:p>
    <w:p w14:paraId="4C8A5573" w14:textId="77777777" w:rsidR="00002A78" w:rsidRDefault="00002A78" w:rsidP="00002A78">
      <w:pPr>
        <w:ind w:firstLine="0"/>
      </w:pPr>
    </w:p>
    <w:p w14:paraId="3CE2314E" w14:textId="52FCE150" w:rsidR="00002A78" w:rsidRDefault="00002A78" w:rsidP="00002A78">
      <w:pPr>
        <w:ind w:firstLine="0"/>
      </w:pPr>
    </w:p>
    <w:p w14:paraId="3FEB9328" w14:textId="4A5C957A" w:rsidR="00803870" w:rsidRDefault="00002A78" w:rsidP="00002A78">
      <w:pPr>
        <w:ind w:firstLine="0"/>
      </w:pPr>
      <w:r>
        <w:rPr>
          <w:noProof/>
        </w:rPr>
        <w:drawing>
          <wp:inline distT="0" distB="0" distL="0" distR="0" wp14:anchorId="5CDF33DF" wp14:editId="79D5E7F2">
            <wp:extent cx="923544" cy="5303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3544" cy="530352"/>
                    </a:xfrm>
                    <a:prstGeom prst="rect">
                      <a:avLst/>
                    </a:prstGeom>
                  </pic:spPr>
                </pic:pic>
              </a:graphicData>
            </a:graphic>
          </wp:inline>
        </w:drawing>
      </w:r>
      <w:r w:rsidR="00DF3424">
        <w:rPr>
          <w:noProof/>
        </w:rPr>
        <w:drawing>
          <wp:inline distT="0" distB="0" distL="0" distR="0" wp14:anchorId="51B8D8F8" wp14:editId="33B5DE73">
            <wp:extent cx="5394960" cy="52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16" w:type="dxa"/>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08728D" w14:paraId="5C6FF17D" w14:textId="77777777" w:rsidTr="001D77FD">
        <w:trPr>
          <w:cantSplit/>
          <w:tblHeader/>
          <w:tblCellSpacing w:w="7" w:type="dxa"/>
        </w:trPr>
        <w:tc>
          <w:tcPr>
            <w:tcW w:w="10388" w:type="dxa"/>
            <w:gridSpan w:val="3"/>
          </w:tcPr>
          <w:p w14:paraId="4B793721" w14:textId="77777777" w:rsidR="0008728D" w:rsidRPr="00E42734" w:rsidRDefault="0008728D" w:rsidP="004E502C">
            <w:pPr>
              <w:autoSpaceDE w:val="0"/>
              <w:autoSpaceDN w:val="0"/>
              <w:adjustRightInd w:val="0"/>
              <w:spacing w:before="100" w:after="100"/>
              <w:jc w:val="center"/>
              <w:rPr>
                <w:rFonts w:ascii="Arial" w:eastAsia="Times New Roman" w:hAnsi="Arial" w:cs="Arial"/>
                <w:b/>
                <w:bCs/>
                <w:color w:val="17365D" w:themeColor="text2" w:themeShade="BF"/>
              </w:rPr>
            </w:pPr>
            <w:r w:rsidRPr="00E42734">
              <w:rPr>
                <w:rFonts w:ascii="Arial" w:eastAsia="Times New Roman" w:hAnsi="Arial" w:cs="Arial"/>
                <w:b/>
                <w:bCs/>
                <w:color w:val="17365D" w:themeColor="text2" w:themeShade="BF"/>
                <w:sz w:val="28"/>
                <w:szCs w:val="28"/>
              </w:rPr>
              <w:t>Consent to be in a Research Study</w:t>
            </w:r>
          </w:p>
          <w:p w14:paraId="0444BF6A" w14:textId="720A74BD" w:rsidR="00BC6F16" w:rsidRPr="00A85593" w:rsidRDefault="00BC6F16" w:rsidP="001F7B54">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sidRPr="00A85593">
              <w:rPr>
                <w:rFonts w:ascii="Arial" w:hAnsi="Arial" w:cs="Arial"/>
                <w:b/>
                <w:szCs w:val="24"/>
              </w:rPr>
              <w:t xml:space="preserve">Emergency </w:t>
            </w:r>
            <w:r w:rsidR="001F7B54" w:rsidRPr="00A85593">
              <w:rPr>
                <w:rFonts w:ascii="Arial" w:hAnsi="Arial" w:cs="Arial"/>
                <w:b/>
                <w:szCs w:val="24"/>
              </w:rPr>
              <w:t>Self-Escape</w:t>
            </w:r>
            <w:r w:rsidR="001F7B54">
              <w:rPr>
                <w:rFonts w:ascii="Arial" w:hAnsi="Arial" w:cs="Arial"/>
                <w:b/>
                <w:szCs w:val="24"/>
              </w:rPr>
              <w:t xml:space="preserve"> Task Analysis</w:t>
            </w:r>
          </w:p>
        </w:tc>
      </w:tr>
      <w:tr w:rsidR="00174B75" w:rsidRPr="00174B75" w14:paraId="4B97D788" w14:textId="77777777" w:rsidTr="001D77FD">
        <w:trPr>
          <w:cantSplit/>
          <w:tblCellSpacing w:w="7" w:type="dxa"/>
        </w:trPr>
        <w:tc>
          <w:tcPr>
            <w:tcW w:w="687" w:type="dxa"/>
          </w:tcPr>
          <w:p w14:paraId="4D903A27" w14:textId="77777777" w:rsidR="0008728D" w:rsidRPr="00084B8B" w:rsidRDefault="0008728D" w:rsidP="002C215F">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3113B9AB" w14:textId="77777777" w:rsidR="0008728D" w:rsidRPr="00E42734" w:rsidRDefault="0057765E" w:rsidP="0057765E">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Who is conducting the study?</w:t>
            </w:r>
          </w:p>
        </w:tc>
        <w:tc>
          <w:tcPr>
            <w:tcW w:w="6987" w:type="dxa"/>
          </w:tcPr>
          <w:p w14:paraId="5CC6A43E" w14:textId="7FE00835" w:rsidR="0008728D" w:rsidRPr="00FB6F49" w:rsidRDefault="0057765E" w:rsidP="00A56707">
            <w:pPr>
              <w:autoSpaceDE w:val="0"/>
              <w:autoSpaceDN w:val="0"/>
              <w:adjustRightInd w:val="0"/>
              <w:rPr>
                <w:rFonts w:ascii="Arial" w:hAnsi="Arial" w:cs="Arial"/>
                <w:color w:val="17365D" w:themeColor="text2" w:themeShade="BF"/>
                <w:sz w:val="20"/>
                <w:szCs w:val="20"/>
              </w:rPr>
            </w:pPr>
            <w:r w:rsidRPr="004B12C7">
              <w:rPr>
                <w:rFonts w:ascii="Arial" w:hAnsi="Arial" w:cs="Arial"/>
                <w:color w:val="17365D" w:themeColor="text2" w:themeShade="BF"/>
                <w:sz w:val="20"/>
                <w:szCs w:val="20"/>
              </w:rPr>
              <w:t xml:space="preserve">NIOSH is </w:t>
            </w:r>
            <w:r w:rsidR="003C7BE2" w:rsidRPr="004B12C7">
              <w:rPr>
                <w:rFonts w:ascii="Arial" w:hAnsi="Arial" w:cs="Arial"/>
                <w:color w:val="17365D" w:themeColor="text2" w:themeShade="BF"/>
                <w:sz w:val="20"/>
                <w:szCs w:val="20"/>
              </w:rPr>
              <w:t xml:space="preserve">a </w:t>
            </w:r>
            <w:r w:rsidR="00BB0BD5" w:rsidRPr="004B12C7">
              <w:rPr>
                <w:rFonts w:ascii="Arial" w:hAnsi="Arial" w:cs="Arial"/>
                <w:color w:val="17365D" w:themeColor="text2" w:themeShade="BF"/>
                <w:sz w:val="20"/>
                <w:szCs w:val="20"/>
              </w:rPr>
              <w:t xml:space="preserve">federal agency </w:t>
            </w:r>
            <w:r w:rsidR="000D0320" w:rsidRPr="004B12C7">
              <w:rPr>
                <w:rFonts w:ascii="Arial" w:hAnsi="Arial" w:cs="Arial"/>
                <w:color w:val="17365D" w:themeColor="text2" w:themeShade="BF"/>
                <w:sz w:val="20"/>
                <w:szCs w:val="20"/>
              </w:rPr>
              <w:t xml:space="preserve">that </w:t>
            </w:r>
            <w:r w:rsidR="00FC242A" w:rsidRPr="004B12C7">
              <w:rPr>
                <w:rFonts w:ascii="Arial" w:hAnsi="Arial" w:cs="Arial"/>
                <w:color w:val="17365D" w:themeColor="text2" w:themeShade="BF"/>
                <w:sz w:val="20"/>
                <w:szCs w:val="20"/>
              </w:rPr>
              <w:t xml:space="preserve">studies </w:t>
            </w:r>
            <w:r w:rsidR="00942CC8" w:rsidRPr="004B12C7">
              <w:rPr>
                <w:rFonts w:ascii="Arial" w:hAnsi="Arial" w:cs="Arial"/>
                <w:color w:val="17365D" w:themeColor="text2" w:themeShade="BF"/>
                <w:sz w:val="20"/>
                <w:szCs w:val="20"/>
              </w:rPr>
              <w:t>worker</w:t>
            </w:r>
            <w:r w:rsidR="00BB0BD5" w:rsidRPr="004B12C7">
              <w:rPr>
                <w:rFonts w:ascii="Arial" w:hAnsi="Arial" w:cs="Arial"/>
                <w:color w:val="17365D" w:themeColor="text2" w:themeShade="BF"/>
                <w:sz w:val="20"/>
                <w:szCs w:val="20"/>
              </w:rPr>
              <w:t xml:space="preserve"> safety and health. </w:t>
            </w:r>
            <w:r w:rsidR="00A56707">
              <w:rPr>
                <w:rFonts w:ascii="Arial" w:hAnsi="Arial" w:cs="Arial"/>
                <w:color w:val="17365D" w:themeColor="text2" w:themeShade="BF"/>
                <w:sz w:val="20"/>
                <w:szCs w:val="20"/>
              </w:rPr>
              <w:t>They</w:t>
            </w:r>
            <w:r w:rsidR="00A56707" w:rsidRPr="004B12C7">
              <w:rPr>
                <w:rFonts w:ascii="Arial" w:hAnsi="Arial" w:cs="Arial"/>
                <w:color w:val="17365D" w:themeColor="text2" w:themeShade="BF"/>
                <w:sz w:val="20"/>
                <w:szCs w:val="20"/>
              </w:rPr>
              <w:t xml:space="preserve"> </w:t>
            </w:r>
            <w:r w:rsidR="00BB0BD5" w:rsidRPr="004B12C7">
              <w:rPr>
                <w:rFonts w:ascii="Arial" w:hAnsi="Arial" w:cs="Arial"/>
                <w:color w:val="17365D" w:themeColor="text2" w:themeShade="BF"/>
                <w:sz w:val="20"/>
                <w:szCs w:val="20"/>
              </w:rPr>
              <w:t xml:space="preserve">are part of the </w:t>
            </w:r>
            <w:r w:rsidR="00CE766B" w:rsidRPr="004B12C7">
              <w:rPr>
                <w:rFonts w:ascii="Arial" w:hAnsi="Arial" w:cs="Arial"/>
                <w:color w:val="17365D" w:themeColor="text2" w:themeShade="BF"/>
                <w:sz w:val="20"/>
                <w:szCs w:val="20"/>
              </w:rPr>
              <w:t xml:space="preserve">Centers </w:t>
            </w:r>
            <w:r w:rsidR="00BB0BD5" w:rsidRPr="004B12C7">
              <w:rPr>
                <w:rFonts w:ascii="Arial" w:hAnsi="Arial" w:cs="Arial"/>
                <w:color w:val="17365D" w:themeColor="text2" w:themeShade="BF"/>
                <w:sz w:val="20"/>
                <w:szCs w:val="20"/>
              </w:rPr>
              <w:t>for Disease Control and Prevention (CDC).</w:t>
            </w:r>
            <w:r w:rsidR="00BB0BD5" w:rsidRPr="004B12C7">
              <w:rPr>
                <w:rFonts w:ascii="Arial" w:hAnsi="Arial" w:cs="Arial"/>
                <w:b/>
                <w:color w:val="17365D" w:themeColor="text2" w:themeShade="BF"/>
                <w:sz w:val="20"/>
                <w:szCs w:val="20"/>
              </w:rPr>
              <w:t xml:space="preserve">  </w:t>
            </w:r>
            <w:r w:rsidR="00BC6F16" w:rsidRPr="004B12C7">
              <w:rPr>
                <w:rFonts w:ascii="Arial" w:hAnsi="Arial" w:cs="Arial"/>
                <w:color w:val="17365D" w:themeColor="text2" w:themeShade="BF"/>
                <w:sz w:val="20"/>
                <w:szCs w:val="20"/>
              </w:rPr>
              <w:t>NIOSH is partnering with The Group for Or</w:t>
            </w:r>
            <w:r w:rsidR="001D77FD">
              <w:rPr>
                <w:rFonts w:ascii="Arial" w:hAnsi="Arial" w:cs="Arial"/>
                <w:color w:val="17365D" w:themeColor="text2" w:themeShade="BF"/>
                <w:sz w:val="20"/>
                <w:szCs w:val="20"/>
              </w:rPr>
              <w:t>ganizational Effectiveness, Inc. and Aptima, Inc.</w:t>
            </w:r>
          </w:p>
        </w:tc>
      </w:tr>
      <w:tr w:rsidR="00174B75" w:rsidRPr="00174B75" w14:paraId="5698A82E" w14:textId="77777777" w:rsidTr="001D77FD">
        <w:trPr>
          <w:cantSplit/>
          <w:trHeight w:val="802"/>
          <w:tblCellSpacing w:w="7" w:type="dxa"/>
        </w:trPr>
        <w:tc>
          <w:tcPr>
            <w:tcW w:w="687" w:type="dxa"/>
          </w:tcPr>
          <w:p w14:paraId="1B3463A9" w14:textId="77777777"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43E00969" w14:textId="77777777" w:rsidR="0008728D" w:rsidRPr="00E42734" w:rsidRDefault="00364729" w:rsidP="00E92F7B">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What is the purpose</w:t>
            </w:r>
            <w:r w:rsidR="0008728D" w:rsidRPr="00E42734">
              <w:rPr>
                <w:rFonts w:ascii="Arial" w:eastAsia="Times New Roman" w:hAnsi="Arial" w:cs="Arial"/>
                <w:b/>
                <w:bCs/>
                <w:color w:val="17365D" w:themeColor="text2" w:themeShade="BF"/>
                <w:sz w:val="28"/>
                <w:szCs w:val="28"/>
              </w:rPr>
              <w:t>?</w:t>
            </w:r>
          </w:p>
        </w:tc>
        <w:tc>
          <w:tcPr>
            <w:tcW w:w="6987" w:type="dxa"/>
          </w:tcPr>
          <w:p w14:paraId="19DD3721" w14:textId="69A3091E" w:rsidR="0008728D" w:rsidRPr="00FB6F49" w:rsidRDefault="00BC6F16" w:rsidP="00264102">
            <w:pPr>
              <w:pStyle w:val="ListParagraph"/>
              <w:ind w:left="0"/>
              <w:rPr>
                <w:rFonts w:ascii="Arial" w:hAnsi="Arial" w:cs="Arial"/>
                <w:color w:val="17365D" w:themeColor="text2" w:themeShade="BF"/>
                <w:sz w:val="20"/>
                <w:szCs w:val="20"/>
              </w:rPr>
            </w:pPr>
            <w:r w:rsidRPr="00264102">
              <w:rPr>
                <w:rFonts w:ascii="Arial" w:hAnsi="Arial" w:cs="Arial"/>
                <w:color w:val="17365D" w:themeColor="text2" w:themeShade="BF"/>
                <w:sz w:val="20"/>
              </w:rPr>
              <w:t xml:space="preserve">In the event of mine disaster that requires evacuating the mine, we want to be sure all mine personnel leave the mine safely, so we are interviewing mine personnel to learn about the </w:t>
            </w:r>
            <w:r w:rsidR="00367B59" w:rsidRPr="00264102">
              <w:rPr>
                <w:rFonts w:ascii="Arial" w:hAnsi="Arial" w:cs="Arial"/>
                <w:color w:val="17365D" w:themeColor="text2" w:themeShade="BF"/>
                <w:sz w:val="20"/>
              </w:rPr>
              <w:t xml:space="preserve">tasks, skills, and knowledge needed for successful </w:t>
            </w:r>
            <w:r w:rsidR="001F7B54" w:rsidRPr="00264102">
              <w:rPr>
                <w:rFonts w:ascii="Arial" w:hAnsi="Arial" w:cs="Arial"/>
                <w:color w:val="17365D" w:themeColor="text2" w:themeShade="BF"/>
                <w:sz w:val="20"/>
              </w:rPr>
              <w:t>self-escape</w:t>
            </w:r>
            <w:r w:rsidR="00367B59" w:rsidRPr="00264102">
              <w:rPr>
                <w:rFonts w:ascii="Arial" w:hAnsi="Arial" w:cs="Arial"/>
                <w:color w:val="17365D" w:themeColor="text2" w:themeShade="BF"/>
                <w:sz w:val="20"/>
              </w:rPr>
              <w:t>.</w:t>
            </w:r>
            <w:r w:rsidRPr="00264102">
              <w:rPr>
                <w:rFonts w:ascii="Arial" w:hAnsi="Arial" w:cs="Arial"/>
                <w:color w:val="17365D" w:themeColor="text2" w:themeShade="BF"/>
                <w:sz w:val="20"/>
              </w:rPr>
              <w:t xml:space="preserve"> </w:t>
            </w:r>
            <w:r w:rsidR="003448A6" w:rsidRPr="0099460B">
              <w:rPr>
                <w:rFonts w:ascii="Arial" w:hAnsi="Arial" w:cs="Arial"/>
                <w:i/>
                <w:sz w:val="20"/>
                <w:szCs w:val="20"/>
              </w:rPr>
              <w:t xml:space="preserve">         </w:t>
            </w:r>
          </w:p>
        </w:tc>
      </w:tr>
      <w:tr w:rsidR="00174B75" w:rsidRPr="00174B75" w14:paraId="65C24F0D" w14:textId="77777777" w:rsidTr="001D77FD">
        <w:trPr>
          <w:cantSplit/>
          <w:tblCellSpacing w:w="7" w:type="dxa"/>
        </w:trPr>
        <w:tc>
          <w:tcPr>
            <w:tcW w:w="687" w:type="dxa"/>
          </w:tcPr>
          <w:p w14:paraId="3978D995" w14:textId="77777777"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6C40000B" w14:textId="77777777" w:rsidR="0008728D" w:rsidRPr="00E42734" w:rsidRDefault="00595716" w:rsidP="00BB0BD5">
            <w:pPr>
              <w:autoSpaceDE w:val="0"/>
              <w:autoSpaceDN w:val="0"/>
              <w:adjustRightInd w:val="0"/>
              <w:rPr>
                <w:rFonts w:ascii="Arial" w:eastAsia="Times New Roman" w:hAnsi="Arial" w:cs="Arial"/>
                <w:b/>
                <w:bCs/>
                <w:color w:val="17365D" w:themeColor="text2" w:themeShade="BF"/>
                <w:sz w:val="28"/>
                <w:szCs w:val="28"/>
              </w:rPr>
            </w:pPr>
            <w:r>
              <w:rPr>
                <w:rFonts w:ascii="Arial" w:hAnsi="Arial" w:cs="Arial"/>
                <w:b/>
                <w:bCs/>
                <w:iCs/>
                <w:color w:val="17365D" w:themeColor="text2" w:themeShade="BF"/>
                <w:sz w:val="28"/>
                <w:szCs w:val="28"/>
              </w:rPr>
              <w:t>What will I do</w:t>
            </w:r>
            <w:r w:rsidR="00BB0BD5" w:rsidRPr="00E42734">
              <w:rPr>
                <w:rFonts w:ascii="Arial" w:hAnsi="Arial" w:cs="Arial"/>
                <w:b/>
                <w:bCs/>
                <w:iCs/>
                <w:color w:val="17365D" w:themeColor="text2" w:themeShade="BF"/>
                <w:sz w:val="28"/>
                <w:szCs w:val="28"/>
              </w:rPr>
              <w:t xml:space="preserve">? </w:t>
            </w:r>
          </w:p>
        </w:tc>
        <w:tc>
          <w:tcPr>
            <w:tcW w:w="6987" w:type="dxa"/>
          </w:tcPr>
          <w:p w14:paraId="4F73B1AF" w14:textId="50D7B818" w:rsidR="00E737F4" w:rsidRDefault="00226C23" w:rsidP="00226C23">
            <w:pPr>
              <w:autoSpaceDE w:val="0"/>
              <w:autoSpaceDN w:val="0"/>
              <w:adjustRightInd w:val="0"/>
              <w:rPr>
                <w:rFonts w:ascii="Arial" w:hAnsi="Arial" w:cs="Arial"/>
                <w:color w:val="17365D" w:themeColor="text2" w:themeShade="BF"/>
                <w:sz w:val="20"/>
                <w:szCs w:val="20"/>
              </w:rPr>
            </w:pPr>
            <w:r w:rsidRPr="00771F1A">
              <w:rPr>
                <w:rFonts w:ascii="Arial" w:hAnsi="Arial" w:cs="Arial"/>
                <w:color w:val="17365D" w:themeColor="text2" w:themeShade="BF"/>
                <w:sz w:val="20"/>
                <w:szCs w:val="20"/>
              </w:rPr>
              <w:t>In this project you will participate in an interview or focus group</w:t>
            </w:r>
            <w:r w:rsidR="00640D9F">
              <w:rPr>
                <w:rFonts w:ascii="Arial" w:hAnsi="Arial" w:cs="Arial"/>
                <w:color w:val="17365D" w:themeColor="text2" w:themeShade="BF"/>
                <w:sz w:val="20"/>
                <w:szCs w:val="20"/>
              </w:rPr>
              <w:t>, or in some cases, both or more than one of each.</w:t>
            </w:r>
          </w:p>
          <w:p w14:paraId="21725F5C" w14:textId="77777777" w:rsidR="00E737F4" w:rsidRDefault="00E737F4" w:rsidP="00226C23">
            <w:pPr>
              <w:autoSpaceDE w:val="0"/>
              <w:autoSpaceDN w:val="0"/>
              <w:adjustRightInd w:val="0"/>
              <w:rPr>
                <w:rFonts w:ascii="Arial" w:hAnsi="Arial" w:cs="Arial"/>
                <w:color w:val="17365D" w:themeColor="text2" w:themeShade="BF"/>
                <w:sz w:val="20"/>
                <w:szCs w:val="20"/>
              </w:rPr>
            </w:pPr>
          </w:p>
          <w:p w14:paraId="26B21FC8" w14:textId="6E47A22A" w:rsidR="00E737F4" w:rsidRDefault="00E737F4" w:rsidP="00226C23">
            <w:p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During the interviews we will ask you about what happens during an evacuation, the greatest risk points, what miners need to know and be able to do to, what equipment they use and how they would use it, and what decisions they have to make. Audio recordings will be made of some interviews.</w:t>
            </w:r>
            <w:r w:rsidR="00A56707">
              <w:rPr>
                <w:rFonts w:ascii="Arial" w:hAnsi="Arial" w:cs="Arial"/>
                <w:color w:val="17365D" w:themeColor="text2" w:themeShade="BF"/>
                <w:sz w:val="20"/>
                <w:szCs w:val="20"/>
              </w:rPr>
              <w:t xml:space="preserve"> If you do not wish to be audio recorded you may indicate so at the end of this informed consent process.</w:t>
            </w:r>
          </w:p>
          <w:p w14:paraId="0AE8DA48" w14:textId="77777777" w:rsidR="00E737F4" w:rsidRDefault="00E737F4" w:rsidP="00226C23">
            <w:pPr>
              <w:autoSpaceDE w:val="0"/>
              <w:autoSpaceDN w:val="0"/>
              <w:adjustRightInd w:val="0"/>
              <w:rPr>
                <w:rFonts w:ascii="Arial" w:hAnsi="Arial" w:cs="Arial"/>
                <w:color w:val="17365D" w:themeColor="text2" w:themeShade="BF"/>
                <w:sz w:val="20"/>
                <w:szCs w:val="20"/>
              </w:rPr>
            </w:pPr>
          </w:p>
          <w:p w14:paraId="5BABB818" w14:textId="09AE8784" w:rsidR="00226C23" w:rsidRPr="00226C23" w:rsidRDefault="00226C23" w:rsidP="00E737F4">
            <w:pPr>
              <w:autoSpaceDE w:val="0"/>
              <w:autoSpaceDN w:val="0"/>
              <w:adjustRightInd w:val="0"/>
              <w:rPr>
                <w:rFonts w:ascii="Arial" w:hAnsi="Arial" w:cs="Arial"/>
                <w:color w:val="00B050"/>
                <w:sz w:val="20"/>
                <w:szCs w:val="20"/>
              </w:rPr>
            </w:pPr>
            <w:r w:rsidRPr="00771F1A">
              <w:rPr>
                <w:rFonts w:ascii="Arial" w:hAnsi="Arial" w:cs="Arial"/>
                <w:color w:val="17365D" w:themeColor="text2" w:themeShade="BF"/>
                <w:sz w:val="20"/>
                <w:szCs w:val="20"/>
              </w:rPr>
              <w:t>For the focus group sessions, we will ask you about such topics as:</w:t>
            </w:r>
            <w:r w:rsidR="00E737F4">
              <w:rPr>
                <w:rFonts w:ascii="Arial" w:hAnsi="Arial" w:cs="Arial"/>
                <w:color w:val="17365D" w:themeColor="text2" w:themeShade="BF"/>
                <w:sz w:val="20"/>
                <w:szCs w:val="20"/>
              </w:rPr>
              <w:t xml:space="preserve"> </w:t>
            </w:r>
            <w:r w:rsidRPr="00771F1A">
              <w:rPr>
                <w:rFonts w:ascii="Arial" w:hAnsi="Arial" w:cs="Arial"/>
                <w:color w:val="17365D" w:themeColor="text2" w:themeShade="BF"/>
                <w:sz w:val="20"/>
                <w:szCs w:val="20"/>
              </w:rPr>
              <w:t xml:space="preserve">What tasks are involved in </w:t>
            </w:r>
            <w:r w:rsidR="001F7B54" w:rsidRPr="00771F1A">
              <w:rPr>
                <w:rFonts w:ascii="Arial" w:hAnsi="Arial" w:cs="Arial"/>
                <w:color w:val="17365D" w:themeColor="text2" w:themeShade="BF"/>
                <w:sz w:val="20"/>
                <w:szCs w:val="20"/>
              </w:rPr>
              <w:t>self-escape</w:t>
            </w:r>
            <w:r w:rsidRPr="00771F1A">
              <w:rPr>
                <w:rFonts w:ascii="Arial" w:hAnsi="Arial" w:cs="Arial"/>
                <w:color w:val="17365D" w:themeColor="text2" w:themeShade="BF"/>
                <w:sz w:val="20"/>
                <w:szCs w:val="20"/>
              </w:rPr>
              <w:t xml:space="preserve"> in different kinds of disasters</w:t>
            </w:r>
            <w:r w:rsidR="00E737F4">
              <w:rPr>
                <w:rFonts w:ascii="Arial" w:hAnsi="Arial" w:cs="Arial"/>
                <w:color w:val="17365D" w:themeColor="text2" w:themeShade="BF"/>
                <w:sz w:val="20"/>
                <w:szCs w:val="20"/>
              </w:rPr>
              <w:t>, the</w:t>
            </w:r>
            <w:r w:rsidRPr="00771F1A">
              <w:rPr>
                <w:rFonts w:ascii="Arial" w:hAnsi="Arial" w:cs="Arial"/>
                <w:color w:val="17365D" w:themeColor="text2" w:themeShade="BF"/>
                <w:sz w:val="20"/>
                <w:szCs w:val="20"/>
              </w:rPr>
              <w:t xml:space="preserve"> knowledge and skills needed to accomplish those tasks</w:t>
            </w:r>
            <w:r w:rsidR="00E737F4">
              <w:rPr>
                <w:rFonts w:ascii="Arial" w:hAnsi="Arial" w:cs="Arial"/>
                <w:color w:val="17365D" w:themeColor="text2" w:themeShade="BF"/>
                <w:sz w:val="20"/>
                <w:szCs w:val="20"/>
              </w:rPr>
              <w:t xml:space="preserve">, the tools/technology you use, and challenges and difficulties. </w:t>
            </w:r>
          </w:p>
        </w:tc>
      </w:tr>
      <w:tr w:rsidR="00174B75" w:rsidRPr="00174B75" w14:paraId="3525ADC7" w14:textId="77777777" w:rsidTr="001D77FD">
        <w:trPr>
          <w:tblCellSpacing w:w="7" w:type="dxa"/>
        </w:trPr>
        <w:tc>
          <w:tcPr>
            <w:tcW w:w="687" w:type="dxa"/>
          </w:tcPr>
          <w:p w14:paraId="6A5F99DC" w14:textId="77777777"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709E7B97" w14:textId="77777777" w:rsidR="0008728D" w:rsidRPr="00E42734" w:rsidRDefault="00BB0BD5" w:rsidP="00BC122D">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Whe</w:t>
            </w:r>
            <w:r w:rsidR="00BC122D">
              <w:rPr>
                <w:rFonts w:ascii="Arial" w:eastAsia="Times New Roman" w:hAnsi="Arial" w:cs="Arial"/>
                <w:b/>
                <w:bCs/>
                <w:color w:val="17365D" w:themeColor="text2" w:themeShade="BF"/>
                <w:sz w:val="28"/>
                <w:szCs w:val="28"/>
              </w:rPr>
              <w:t>n, where</w:t>
            </w:r>
            <w:r w:rsidRPr="00E42734">
              <w:rPr>
                <w:rFonts w:ascii="Arial" w:eastAsia="Times New Roman" w:hAnsi="Arial" w:cs="Arial"/>
                <w:b/>
                <w:bCs/>
                <w:color w:val="17365D" w:themeColor="text2" w:themeShade="BF"/>
                <w:sz w:val="28"/>
                <w:szCs w:val="28"/>
              </w:rPr>
              <w:t xml:space="preserve">, </w:t>
            </w:r>
            <w:r w:rsidR="00F37FAB">
              <w:rPr>
                <w:rFonts w:ascii="Arial" w:eastAsia="Times New Roman" w:hAnsi="Arial" w:cs="Arial"/>
                <w:b/>
                <w:bCs/>
                <w:color w:val="17365D" w:themeColor="text2" w:themeShade="BF"/>
                <w:sz w:val="28"/>
                <w:szCs w:val="28"/>
              </w:rPr>
              <w:t xml:space="preserve">for </w:t>
            </w:r>
            <w:r w:rsidRPr="00E42734">
              <w:rPr>
                <w:rFonts w:ascii="Arial" w:eastAsia="Times New Roman" w:hAnsi="Arial" w:cs="Arial"/>
                <w:b/>
                <w:bCs/>
                <w:color w:val="17365D" w:themeColor="text2" w:themeShade="BF"/>
                <w:sz w:val="28"/>
                <w:szCs w:val="28"/>
              </w:rPr>
              <w:t>how long</w:t>
            </w:r>
            <w:r w:rsidR="00FC242A">
              <w:rPr>
                <w:rFonts w:ascii="Arial" w:eastAsia="Times New Roman" w:hAnsi="Arial" w:cs="Arial"/>
                <w:b/>
                <w:bCs/>
                <w:color w:val="17365D" w:themeColor="text2" w:themeShade="BF"/>
                <w:sz w:val="28"/>
                <w:szCs w:val="28"/>
              </w:rPr>
              <w:t xml:space="preserve"> will I be needed</w:t>
            </w:r>
            <w:r w:rsidRPr="00E42734">
              <w:rPr>
                <w:rFonts w:ascii="Arial" w:eastAsia="Times New Roman" w:hAnsi="Arial" w:cs="Arial"/>
                <w:b/>
                <w:bCs/>
                <w:color w:val="17365D" w:themeColor="text2" w:themeShade="BF"/>
                <w:sz w:val="28"/>
                <w:szCs w:val="28"/>
              </w:rPr>
              <w:t>?</w:t>
            </w:r>
          </w:p>
        </w:tc>
        <w:tc>
          <w:tcPr>
            <w:tcW w:w="6987" w:type="dxa"/>
          </w:tcPr>
          <w:p w14:paraId="26F0E19C" w14:textId="6D1657D9" w:rsidR="00FE516D" w:rsidRPr="00051CEB" w:rsidRDefault="00FE516D" w:rsidP="00771F1A">
            <w:pPr>
              <w:rPr>
                <w:rFonts w:ascii="Arial" w:hAnsi="Arial" w:cs="Arial"/>
                <w:color w:val="17365D" w:themeColor="text2" w:themeShade="BF"/>
                <w:sz w:val="20"/>
                <w:szCs w:val="20"/>
              </w:rPr>
            </w:pPr>
            <w:r w:rsidRPr="00051CEB">
              <w:rPr>
                <w:rFonts w:ascii="Arial" w:hAnsi="Arial" w:cs="Arial"/>
                <w:color w:val="17365D" w:themeColor="text2" w:themeShade="BF"/>
                <w:sz w:val="20"/>
                <w:szCs w:val="20"/>
              </w:rPr>
              <w:t xml:space="preserve">The study will take place at the mining location where you work. </w:t>
            </w:r>
          </w:p>
          <w:p w14:paraId="3D08E911" w14:textId="77777777" w:rsidR="00FE516D" w:rsidRPr="00051CEB" w:rsidRDefault="00FE516D" w:rsidP="00771F1A">
            <w:pPr>
              <w:rPr>
                <w:rFonts w:ascii="Arial" w:hAnsi="Arial" w:cs="Arial"/>
                <w:color w:val="17365D" w:themeColor="text2" w:themeShade="BF"/>
                <w:sz w:val="20"/>
                <w:szCs w:val="20"/>
              </w:rPr>
            </w:pPr>
            <w:r w:rsidRPr="00051CEB">
              <w:rPr>
                <w:rFonts w:ascii="Arial" w:hAnsi="Arial" w:cs="Arial"/>
                <w:color w:val="17365D" w:themeColor="text2" w:themeShade="BF"/>
                <w:sz w:val="20"/>
                <w:szCs w:val="20"/>
              </w:rPr>
              <w:t>You will be involved in one or more of the following events:</w:t>
            </w:r>
          </w:p>
          <w:p w14:paraId="020BD9B2" w14:textId="4C408E27" w:rsidR="00FE516D" w:rsidRPr="00051CEB" w:rsidRDefault="00FE516D" w:rsidP="00FE516D">
            <w:pPr>
              <w:pStyle w:val="ListParagraph"/>
              <w:numPr>
                <w:ilvl w:val="0"/>
                <w:numId w:val="4"/>
              </w:numPr>
              <w:rPr>
                <w:rFonts w:ascii="Arial" w:hAnsi="Arial" w:cs="Arial"/>
                <w:color w:val="17365D" w:themeColor="text2" w:themeShade="BF"/>
                <w:sz w:val="20"/>
                <w:szCs w:val="20"/>
              </w:rPr>
            </w:pPr>
            <w:r w:rsidRPr="00051CEB">
              <w:rPr>
                <w:rFonts w:ascii="Arial" w:hAnsi="Arial" w:cs="Arial"/>
                <w:color w:val="17365D" w:themeColor="text2" w:themeShade="BF"/>
                <w:sz w:val="20"/>
                <w:szCs w:val="20"/>
              </w:rPr>
              <w:t>Interviews will require 2 hours and you may be interviewed more than once.</w:t>
            </w:r>
            <w:r w:rsidR="00640D9F">
              <w:rPr>
                <w:rFonts w:ascii="Arial" w:hAnsi="Arial" w:cs="Arial"/>
                <w:color w:val="17365D" w:themeColor="text2" w:themeShade="BF"/>
                <w:sz w:val="20"/>
                <w:szCs w:val="20"/>
              </w:rPr>
              <w:t xml:space="preserve"> </w:t>
            </w:r>
          </w:p>
          <w:p w14:paraId="6F053095" w14:textId="1AF536B5" w:rsidR="00E737F4" w:rsidRPr="00051CEB" w:rsidRDefault="00FE516D" w:rsidP="00051CEB">
            <w:pPr>
              <w:pStyle w:val="ListParagraph"/>
              <w:numPr>
                <w:ilvl w:val="0"/>
                <w:numId w:val="4"/>
              </w:numPr>
              <w:rPr>
                <w:rFonts w:ascii="Arial" w:hAnsi="Arial" w:cs="Arial"/>
                <w:color w:val="00B050"/>
                <w:sz w:val="20"/>
                <w:szCs w:val="20"/>
              </w:rPr>
            </w:pPr>
            <w:r w:rsidRPr="00051CEB">
              <w:rPr>
                <w:rFonts w:ascii="Arial" w:hAnsi="Arial" w:cs="Arial"/>
                <w:color w:val="17365D" w:themeColor="text2" w:themeShade="BF"/>
                <w:sz w:val="20"/>
                <w:szCs w:val="20"/>
              </w:rPr>
              <w:t xml:space="preserve">Focus group sessions will require </w:t>
            </w:r>
            <w:r w:rsidR="00640D9F">
              <w:rPr>
                <w:rFonts w:ascii="Arial" w:hAnsi="Arial" w:cs="Arial"/>
                <w:color w:val="17365D" w:themeColor="text2" w:themeShade="BF"/>
                <w:sz w:val="20"/>
                <w:szCs w:val="20"/>
              </w:rPr>
              <w:t xml:space="preserve">no more than </w:t>
            </w:r>
            <w:r w:rsidRPr="00051CEB">
              <w:rPr>
                <w:rFonts w:ascii="Arial" w:hAnsi="Arial" w:cs="Arial"/>
                <w:color w:val="17365D" w:themeColor="text2" w:themeShade="BF"/>
                <w:sz w:val="20"/>
                <w:szCs w:val="20"/>
              </w:rPr>
              <w:t xml:space="preserve">12 hours </w:t>
            </w:r>
            <w:r w:rsidR="00E844E0">
              <w:rPr>
                <w:rFonts w:ascii="Arial" w:hAnsi="Arial" w:cs="Arial"/>
                <w:color w:val="17365D" w:themeColor="text2" w:themeShade="BF"/>
                <w:sz w:val="20"/>
                <w:szCs w:val="20"/>
              </w:rPr>
              <w:t xml:space="preserve">total, </w:t>
            </w:r>
            <w:r w:rsidR="00640D9F">
              <w:rPr>
                <w:rFonts w:ascii="Arial" w:hAnsi="Arial" w:cs="Arial"/>
                <w:color w:val="17365D" w:themeColor="text2" w:themeShade="BF"/>
                <w:sz w:val="20"/>
                <w:szCs w:val="20"/>
              </w:rPr>
              <w:t xml:space="preserve">across two or three sessions, </w:t>
            </w:r>
            <w:r w:rsidRPr="00051CEB">
              <w:rPr>
                <w:rFonts w:ascii="Arial" w:hAnsi="Arial" w:cs="Arial"/>
                <w:color w:val="17365D" w:themeColor="text2" w:themeShade="BF"/>
                <w:sz w:val="20"/>
                <w:szCs w:val="20"/>
              </w:rPr>
              <w:t xml:space="preserve">and you may participate </w:t>
            </w:r>
            <w:r w:rsidR="005932A2">
              <w:rPr>
                <w:rFonts w:ascii="Arial" w:hAnsi="Arial" w:cs="Arial"/>
                <w:color w:val="17365D" w:themeColor="text2" w:themeShade="BF"/>
                <w:sz w:val="20"/>
                <w:szCs w:val="20"/>
              </w:rPr>
              <w:t xml:space="preserve">in </w:t>
            </w:r>
            <w:r w:rsidRPr="00051CEB">
              <w:rPr>
                <w:rFonts w:ascii="Arial" w:hAnsi="Arial" w:cs="Arial"/>
                <w:color w:val="17365D" w:themeColor="text2" w:themeShade="BF"/>
                <w:sz w:val="20"/>
                <w:szCs w:val="20"/>
              </w:rPr>
              <w:t>more than one.</w:t>
            </w:r>
          </w:p>
        </w:tc>
      </w:tr>
      <w:tr w:rsidR="00CA27FC" w:rsidRPr="00174B75" w14:paraId="4309B38D" w14:textId="77777777" w:rsidTr="00FD7CB0">
        <w:trPr>
          <w:trHeight w:val="604"/>
          <w:tblCellSpacing w:w="7" w:type="dxa"/>
        </w:trPr>
        <w:tc>
          <w:tcPr>
            <w:tcW w:w="687" w:type="dxa"/>
          </w:tcPr>
          <w:p w14:paraId="018889A2" w14:textId="2DA30425" w:rsidR="00CA27FC" w:rsidRPr="00E42734" w:rsidRDefault="00002A78"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noProof/>
                <w:color w:val="17365D" w:themeColor="text2" w:themeShade="BF"/>
                <w:sz w:val="28"/>
                <w:szCs w:val="28"/>
              </w:rPr>
              <mc:AlternateContent>
                <mc:Choice Requires="wps">
                  <w:drawing>
                    <wp:anchor distT="0" distB="0" distL="114300" distR="114300" simplePos="0" relativeHeight="251659264" behindDoc="0" locked="0" layoutInCell="1" allowOverlap="1" wp14:anchorId="61E2D502" wp14:editId="76CC37A6">
                      <wp:simplePos x="0" y="0"/>
                      <wp:positionH relativeFrom="column">
                        <wp:posOffset>-280358</wp:posOffset>
                      </wp:positionH>
                      <wp:positionV relativeFrom="paragraph">
                        <wp:posOffset>1659183</wp:posOffset>
                      </wp:positionV>
                      <wp:extent cx="7056407" cy="586381"/>
                      <wp:effectExtent l="0" t="0" r="11430" b="23495"/>
                      <wp:wrapNone/>
                      <wp:docPr id="9" name="Text Box 9"/>
                      <wp:cNvGraphicFramePr/>
                      <a:graphic xmlns:a="http://schemas.openxmlformats.org/drawingml/2006/main">
                        <a:graphicData uri="http://schemas.microsoft.com/office/word/2010/wordprocessingShape">
                          <wps:wsp>
                            <wps:cNvSpPr txBox="1"/>
                            <wps:spPr>
                              <a:xfrm>
                                <a:off x="0" y="0"/>
                                <a:ext cx="7056407" cy="5863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CA5BD" w14:textId="77777777" w:rsidR="00002A78" w:rsidRPr="00002A78" w:rsidRDefault="00002A78" w:rsidP="00002A78">
                                  <w:pPr>
                                    <w:spacing w:after="200" w:line="276" w:lineRule="auto"/>
                                    <w:ind w:firstLine="0"/>
                                    <w:rPr>
                                      <w:rFonts w:ascii="Times New Roman" w:eastAsia="Calibri" w:hAnsi="Times New Roman" w:cs="Times New Roman"/>
                                      <w:sz w:val="14"/>
                                      <w:szCs w:val="14"/>
                                    </w:rPr>
                                  </w:pPr>
                                  <w:r w:rsidRPr="00002A78">
                                    <w:rPr>
                                      <w:rFonts w:ascii="Times New Roman" w:eastAsia="Calibri" w:hAnsi="Times New Roman" w:cs="Times New Roman"/>
                                      <w:sz w:val="14"/>
                                      <w:szCs w:val="14"/>
                                    </w:rPr>
                                    <w:t>Public reporting burden of this collection of information is estimated to average 5 minutes per interview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2265BAA4" w14:textId="77777777" w:rsidR="00002A78" w:rsidRPr="00002A78" w:rsidRDefault="00002A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2.1pt;margin-top:130.65pt;width:555.6pt;height:4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" fillcolor="white [3201]" strokeweight=".5pt">
                      <v:textbox>
                        <w:txbxContent>
                          <w:p w14:paraId="030CA5BD" w14:textId="77777777" w:rsidR="00002A78" w:rsidRPr="00002A78" w:rsidRDefault="00002A78" w:rsidP="00002A78">
                            <w:pPr>
                              <w:spacing w:after="200" w:line="276" w:lineRule="auto"/>
                              <w:ind w:firstLine="0"/>
                              <w:rPr>
                                <w:rFonts w:ascii="Times New Roman" w:eastAsia="Calibri" w:hAnsi="Times New Roman" w:cs="Times New Roman"/>
                                <w:sz w:val="14"/>
                                <w:szCs w:val="14"/>
                              </w:rPr>
                            </w:pPr>
                            <w:r w:rsidRPr="00002A78">
                              <w:rPr>
                                <w:rFonts w:ascii="Times New Roman" w:eastAsia="Calibri" w:hAnsi="Times New Roman" w:cs="Times New Roman"/>
                                <w:sz w:val="14"/>
                                <w:szCs w:val="14"/>
                              </w:rPr>
                              <w:t>Public reporting burden of this collection of information is estimated to average 5 minutes per interview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2265BAA4" w14:textId="77777777" w:rsidR="00002A78" w:rsidRPr="00002A78" w:rsidRDefault="00002A78">
                            <w:pPr>
                              <w:rPr>
                                <w:sz w:val="16"/>
                                <w:szCs w:val="16"/>
                              </w:rPr>
                            </w:pPr>
                          </w:p>
                        </w:txbxContent>
                      </v:textbox>
                    </v:shape>
                  </w:pict>
                </mc:Fallback>
              </mc:AlternateContent>
            </w:r>
          </w:p>
        </w:tc>
        <w:tc>
          <w:tcPr>
            <w:tcW w:w="2686" w:type="dxa"/>
          </w:tcPr>
          <w:p w14:paraId="6E14B343" w14:textId="77777777" w:rsidR="00CA27FC" w:rsidRPr="00E42734" w:rsidRDefault="0057765E" w:rsidP="00251E02">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Are there any</w:t>
            </w:r>
            <w:r w:rsidR="00CA27FC" w:rsidRPr="00E42734">
              <w:rPr>
                <w:rFonts w:ascii="Arial" w:eastAsia="Times New Roman" w:hAnsi="Arial" w:cs="Arial"/>
                <w:b/>
                <w:bCs/>
                <w:color w:val="17365D" w:themeColor="text2" w:themeShade="BF"/>
                <w:sz w:val="28"/>
                <w:szCs w:val="28"/>
              </w:rPr>
              <w:t xml:space="preserve"> risks?</w:t>
            </w:r>
          </w:p>
        </w:tc>
        <w:tc>
          <w:tcPr>
            <w:tcW w:w="6987" w:type="dxa"/>
          </w:tcPr>
          <w:p w14:paraId="77491637" w14:textId="6D4DA154" w:rsidR="00F112C9" w:rsidRDefault="00226C23" w:rsidP="00F112C9">
            <w:pPr>
              <w:ind w:left="19" w:hanging="19"/>
              <w:rPr>
                <w:rFonts w:ascii="Arial" w:hAnsi="Arial" w:cs="Arial"/>
                <w:color w:val="17365D" w:themeColor="text2" w:themeShade="BF"/>
                <w:sz w:val="20"/>
                <w:szCs w:val="20"/>
              </w:rPr>
            </w:pPr>
            <w:r w:rsidRPr="00771F1A">
              <w:rPr>
                <w:rFonts w:ascii="Arial" w:hAnsi="Arial" w:cs="Arial"/>
                <w:color w:val="17365D" w:themeColor="text2" w:themeShade="BF"/>
                <w:sz w:val="20"/>
                <w:szCs w:val="20"/>
              </w:rPr>
              <w:t xml:space="preserve">There are </w:t>
            </w:r>
            <w:r w:rsidR="00837351">
              <w:rPr>
                <w:rFonts w:ascii="Arial" w:hAnsi="Arial" w:cs="Arial"/>
                <w:color w:val="17365D" w:themeColor="text2" w:themeShade="BF"/>
                <w:sz w:val="20"/>
                <w:szCs w:val="20"/>
              </w:rPr>
              <w:t xml:space="preserve">minimal </w:t>
            </w:r>
            <w:r w:rsidRPr="00771F1A">
              <w:rPr>
                <w:rFonts w:ascii="Arial" w:hAnsi="Arial" w:cs="Arial"/>
                <w:color w:val="17365D" w:themeColor="text2" w:themeShade="BF"/>
                <w:sz w:val="20"/>
                <w:szCs w:val="20"/>
              </w:rPr>
              <w:t>r</w:t>
            </w:r>
            <w:r w:rsidR="00837351">
              <w:rPr>
                <w:rFonts w:ascii="Arial" w:hAnsi="Arial" w:cs="Arial"/>
                <w:color w:val="17365D" w:themeColor="text2" w:themeShade="BF"/>
                <w:sz w:val="20"/>
                <w:szCs w:val="20"/>
              </w:rPr>
              <w:t>isks associated with this study, similar to what you’d experience during a classroom training session.</w:t>
            </w:r>
            <w:r w:rsidR="00F112C9">
              <w:rPr>
                <w:rFonts w:ascii="Arial" w:hAnsi="Arial" w:cs="Arial"/>
                <w:color w:val="17365D" w:themeColor="text2" w:themeShade="BF"/>
                <w:sz w:val="20"/>
                <w:szCs w:val="20"/>
              </w:rPr>
              <w:t xml:space="preserve"> </w:t>
            </w:r>
            <w:r w:rsidR="00F112C9" w:rsidRPr="00342576">
              <w:rPr>
                <w:rFonts w:ascii="Arial" w:hAnsi="Arial" w:cs="Arial"/>
                <w:color w:val="17365D" w:themeColor="text2" w:themeShade="BF"/>
                <w:sz w:val="20"/>
                <w:szCs w:val="20"/>
              </w:rPr>
              <w:t xml:space="preserve">The researchers will make all efforts to maintain the </w:t>
            </w:r>
            <w:r w:rsidR="0061014E">
              <w:rPr>
                <w:rFonts w:ascii="Arial" w:hAnsi="Arial" w:cs="Arial"/>
                <w:color w:val="17365D" w:themeColor="text2" w:themeShade="BF"/>
                <w:sz w:val="20"/>
                <w:szCs w:val="20"/>
              </w:rPr>
              <w:t>privacy</w:t>
            </w:r>
            <w:r w:rsidR="00F112C9" w:rsidRPr="00342576">
              <w:rPr>
                <w:rFonts w:ascii="Arial" w:hAnsi="Arial" w:cs="Arial"/>
                <w:color w:val="17365D" w:themeColor="text2" w:themeShade="BF"/>
                <w:sz w:val="20"/>
                <w:szCs w:val="20"/>
              </w:rPr>
              <w:t xml:space="preserve"> of anything you say by not identifying you in records, </w:t>
            </w:r>
            <w:r w:rsidR="00F112C9">
              <w:rPr>
                <w:rFonts w:ascii="Arial" w:hAnsi="Arial" w:cs="Arial"/>
                <w:color w:val="17365D" w:themeColor="text2" w:themeShade="BF"/>
                <w:sz w:val="20"/>
                <w:szCs w:val="20"/>
              </w:rPr>
              <w:t xml:space="preserve">securely </w:t>
            </w:r>
            <w:r w:rsidR="00F112C9" w:rsidRPr="00342576">
              <w:rPr>
                <w:rFonts w:ascii="Arial" w:hAnsi="Arial" w:cs="Arial"/>
                <w:color w:val="17365D" w:themeColor="text2" w:themeShade="BF"/>
                <w:sz w:val="20"/>
                <w:szCs w:val="20"/>
              </w:rPr>
              <w:t xml:space="preserve">securing </w:t>
            </w:r>
            <w:r w:rsidR="00F112C9">
              <w:rPr>
                <w:rFonts w:ascii="Arial" w:hAnsi="Arial" w:cs="Arial"/>
                <w:color w:val="17365D" w:themeColor="text2" w:themeShade="BF"/>
                <w:sz w:val="20"/>
                <w:szCs w:val="20"/>
              </w:rPr>
              <w:t xml:space="preserve">storing </w:t>
            </w:r>
            <w:r w:rsidR="00F112C9" w:rsidRPr="00342576">
              <w:rPr>
                <w:rFonts w:ascii="Arial" w:hAnsi="Arial" w:cs="Arial"/>
                <w:color w:val="17365D" w:themeColor="text2" w:themeShade="BF"/>
                <w:sz w:val="20"/>
                <w:szCs w:val="20"/>
              </w:rPr>
              <w:t xml:space="preserve">files and records, and not sharing your </w:t>
            </w:r>
            <w:r w:rsidR="00F112C9">
              <w:rPr>
                <w:rFonts w:ascii="Arial" w:hAnsi="Arial" w:cs="Arial"/>
                <w:color w:val="17365D" w:themeColor="text2" w:themeShade="BF"/>
                <w:sz w:val="20"/>
                <w:szCs w:val="20"/>
              </w:rPr>
              <w:t xml:space="preserve">individual </w:t>
            </w:r>
            <w:r w:rsidR="00F112C9" w:rsidRPr="00342576">
              <w:rPr>
                <w:rFonts w:ascii="Arial" w:hAnsi="Arial" w:cs="Arial"/>
                <w:color w:val="17365D" w:themeColor="text2" w:themeShade="BF"/>
                <w:sz w:val="20"/>
                <w:szCs w:val="20"/>
              </w:rPr>
              <w:t>responses.</w:t>
            </w:r>
            <w:r w:rsidR="00A56707">
              <w:rPr>
                <w:rFonts w:ascii="Arial" w:hAnsi="Arial" w:cs="Arial"/>
                <w:color w:val="17365D" w:themeColor="text2" w:themeShade="BF"/>
                <w:sz w:val="20"/>
                <w:szCs w:val="20"/>
              </w:rPr>
              <w:t xml:space="preserve"> </w:t>
            </w:r>
            <w:r w:rsidR="00506DC2">
              <w:rPr>
                <w:rFonts w:ascii="Arial" w:hAnsi="Arial" w:cs="Arial"/>
                <w:color w:val="17365D" w:themeColor="text2" w:themeShade="BF"/>
                <w:sz w:val="20"/>
                <w:szCs w:val="20"/>
              </w:rPr>
              <w:t>All files and records, including audio, will be destroyed not later than six years after the end of this project.</w:t>
            </w:r>
          </w:p>
          <w:p w14:paraId="11452665" w14:textId="639A442F" w:rsidR="00F112C9" w:rsidRDefault="00F112C9" w:rsidP="00FE516D">
            <w:pPr>
              <w:ind w:left="19" w:hanging="19"/>
              <w:rPr>
                <w:rFonts w:ascii="Arial" w:hAnsi="Arial" w:cs="Arial"/>
                <w:color w:val="17365D" w:themeColor="text2" w:themeShade="BF"/>
                <w:sz w:val="20"/>
                <w:szCs w:val="20"/>
              </w:rPr>
            </w:pPr>
          </w:p>
          <w:p w14:paraId="1EC33D0C" w14:textId="66E553D9" w:rsidR="00F112C9" w:rsidRPr="00226C23" w:rsidRDefault="00F112C9" w:rsidP="0061014E">
            <w:pPr>
              <w:ind w:left="19" w:hanging="19"/>
              <w:rPr>
                <w:rFonts w:ascii="Arial" w:hAnsi="Arial" w:cs="Arial"/>
                <w:color w:val="00B050"/>
                <w:sz w:val="20"/>
                <w:szCs w:val="20"/>
              </w:rPr>
            </w:pPr>
            <w:r w:rsidRPr="00E844E0">
              <w:rPr>
                <w:rFonts w:ascii="Arial" w:hAnsi="Arial" w:cs="Arial"/>
                <w:color w:val="17365D" w:themeColor="text2" w:themeShade="BF"/>
                <w:sz w:val="20"/>
                <w:szCs w:val="20"/>
              </w:rPr>
              <w:t xml:space="preserve">If you are participating in an interview, the questions in the interview </w:t>
            </w:r>
            <w:r w:rsidR="00E844E0" w:rsidRPr="00E844E0">
              <w:rPr>
                <w:rFonts w:ascii="Arial" w:hAnsi="Arial" w:cs="Arial"/>
                <w:color w:val="17365D" w:themeColor="text2" w:themeShade="BF"/>
                <w:sz w:val="20"/>
                <w:szCs w:val="20"/>
              </w:rPr>
              <w:t xml:space="preserve">guide pose minimal risk to you. </w:t>
            </w:r>
            <w:r w:rsidRPr="00E844E0">
              <w:rPr>
                <w:rFonts w:ascii="Arial" w:hAnsi="Arial" w:cs="Arial"/>
                <w:color w:val="17365D" w:themeColor="text2" w:themeShade="BF"/>
                <w:sz w:val="20"/>
                <w:szCs w:val="20"/>
              </w:rPr>
              <w:t xml:space="preserve">We are not collecting your name. Only researchers who are involved in collecting the information will have repeated access to your responses. In any public release of results, no </w:t>
            </w:r>
            <w:r w:rsidRPr="00E844E0">
              <w:rPr>
                <w:rFonts w:ascii="Arial" w:hAnsi="Arial" w:cs="Arial"/>
                <w:color w:val="17365D" w:themeColor="text2" w:themeShade="BF"/>
                <w:sz w:val="20"/>
                <w:szCs w:val="20"/>
              </w:rPr>
              <w:lastRenderedPageBreak/>
              <w:t>data will be disclosed that could be used to identify specifi</w:t>
            </w:r>
            <w:bookmarkStart w:id="0" w:name="_GoBack"/>
            <w:bookmarkEnd w:id="0"/>
            <w:r w:rsidRPr="00E844E0">
              <w:rPr>
                <w:rFonts w:ascii="Arial" w:hAnsi="Arial" w:cs="Arial"/>
                <w:color w:val="17365D" w:themeColor="text2" w:themeShade="BF"/>
                <w:sz w:val="20"/>
                <w:szCs w:val="20"/>
              </w:rPr>
              <w:t>c individuals. If you are participating in a focus group, the questions in the focus group guide pose minimal</w:t>
            </w:r>
            <w:r w:rsidR="00E844E0">
              <w:rPr>
                <w:rFonts w:ascii="Arial" w:hAnsi="Arial" w:cs="Arial"/>
                <w:color w:val="17365D" w:themeColor="text2" w:themeShade="BF"/>
                <w:sz w:val="20"/>
                <w:szCs w:val="20"/>
              </w:rPr>
              <w:t xml:space="preserve"> risk to you</w:t>
            </w:r>
            <w:r w:rsidRPr="00E844E0">
              <w:rPr>
                <w:rFonts w:ascii="Arial" w:hAnsi="Arial" w:cs="Arial"/>
                <w:color w:val="17365D" w:themeColor="text2" w:themeShade="BF"/>
                <w:sz w:val="20"/>
                <w:szCs w:val="20"/>
              </w:rPr>
              <w:t xml:space="preserve">. We are not collecting your name.  There is a potential risk of a loss of </w:t>
            </w:r>
            <w:r w:rsidR="0061014E">
              <w:rPr>
                <w:rFonts w:ascii="Arial" w:hAnsi="Arial" w:cs="Arial"/>
                <w:color w:val="17365D" w:themeColor="text2" w:themeShade="BF"/>
                <w:sz w:val="20"/>
                <w:szCs w:val="20"/>
              </w:rPr>
              <w:t>security</w:t>
            </w:r>
            <w:r w:rsidRPr="00E844E0">
              <w:rPr>
                <w:rFonts w:ascii="Arial" w:hAnsi="Arial" w:cs="Arial"/>
                <w:color w:val="17365D" w:themeColor="text2" w:themeShade="BF"/>
                <w:sz w:val="20"/>
                <w:szCs w:val="20"/>
              </w:rPr>
              <w:t xml:space="preserve"> because you will be sharing your opinions with other members of this group. Although we are asking all participants in the group to keep information shared </w:t>
            </w:r>
            <w:r w:rsidR="0061014E">
              <w:rPr>
                <w:rFonts w:ascii="Arial" w:hAnsi="Arial" w:cs="Arial"/>
                <w:color w:val="17365D" w:themeColor="text2" w:themeShade="BF"/>
                <w:sz w:val="20"/>
                <w:szCs w:val="20"/>
              </w:rPr>
              <w:t>secure</w:t>
            </w:r>
            <w:r w:rsidRPr="00E844E0">
              <w:rPr>
                <w:rFonts w:ascii="Arial" w:hAnsi="Arial" w:cs="Arial"/>
                <w:color w:val="17365D" w:themeColor="text2" w:themeShade="BF"/>
                <w:sz w:val="20"/>
                <w:szCs w:val="20"/>
              </w:rPr>
              <w:t xml:space="preserve">, researchers cannot ensure this aspect of your </w:t>
            </w:r>
            <w:r w:rsidR="0061014E">
              <w:rPr>
                <w:rFonts w:ascii="Arial" w:hAnsi="Arial" w:cs="Arial"/>
                <w:color w:val="17365D" w:themeColor="text2" w:themeShade="BF"/>
                <w:sz w:val="20"/>
                <w:szCs w:val="20"/>
              </w:rPr>
              <w:t>privac</w:t>
            </w:r>
            <w:r w:rsidRPr="00E844E0">
              <w:rPr>
                <w:rFonts w:ascii="Arial" w:hAnsi="Arial" w:cs="Arial"/>
                <w:color w:val="17365D" w:themeColor="text2" w:themeShade="BF"/>
                <w:sz w:val="20"/>
                <w:szCs w:val="20"/>
              </w:rPr>
              <w:t>y. Only researchers who are involved in collecting the information will have repeated access to your responses. In any public release of results, no data will be disclosed that could be used to identify specific individuals.</w:t>
            </w:r>
          </w:p>
        </w:tc>
      </w:tr>
      <w:tr w:rsidR="005824D4" w:rsidRPr="00174B75" w14:paraId="0DDDCABF" w14:textId="77777777" w:rsidTr="001D77FD">
        <w:trPr>
          <w:trHeight w:val="1261"/>
          <w:tblCellSpacing w:w="7" w:type="dxa"/>
        </w:trPr>
        <w:tc>
          <w:tcPr>
            <w:tcW w:w="687" w:type="dxa"/>
          </w:tcPr>
          <w:p w14:paraId="6639F8EB"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590F4143" w14:textId="77777777" w:rsidR="005824D4" w:rsidRPr="00E42734" w:rsidRDefault="005824D4" w:rsidP="00E901F9">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 xml:space="preserve">Is </w:t>
            </w:r>
            <w:r w:rsidR="007C35F5">
              <w:rPr>
                <w:rFonts w:ascii="Arial" w:eastAsia="Times New Roman" w:hAnsi="Arial" w:cs="Arial"/>
                <w:b/>
                <w:bCs/>
                <w:color w:val="17365D" w:themeColor="text2" w:themeShade="BF"/>
                <w:sz w:val="28"/>
                <w:szCs w:val="28"/>
              </w:rPr>
              <w:t xml:space="preserve">my </w:t>
            </w:r>
            <w:r w:rsidRPr="00E42734">
              <w:rPr>
                <w:rFonts w:ascii="Arial" w:eastAsia="Times New Roman" w:hAnsi="Arial" w:cs="Arial"/>
                <w:b/>
                <w:bCs/>
                <w:color w:val="17365D" w:themeColor="text2" w:themeShade="BF"/>
                <w:sz w:val="28"/>
                <w:szCs w:val="28"/>
              </w:rPr>
              <w:t>participation voluntary?</w:t>
            </w:r>
          </w:p>
        </w:tc>
        <w:tc>
          <w:tcPr>
            <w:tcW w:w="6987" w:type="dxa"/>
          </w:tcPr>
          <w:p w14:paraId="07BD8D2E" w14:textId="75A91698" w:rsidR="00BD6EF5" w:rsidRPr="00942CC8" w:rsidRDefault="00103CE1" w:rsidP="00051CEB">
            <w:pPr>
              <w:rPr>
                <w:rFonts w:ascii="Arial" w:hAnsi="Arial" w:cs="Arial"/>
                <w:i/>
                <w:color w:val="FF0000"/>
                <w:sz w:val="20"/>
                <w:szCs w:val="20"/>
              </w:rPr>
            </w:pPr>
            <w:r w:rsidRPr="00771F1A">
              <w:rPr>
                <w:rFonts w:ascii="Arial" w:hAnsi="Arial" w:cs="Arial"/>
                <w:color w:val="17365D" w:themeColor="text2" w:themeShade="BF"/>
                <w:sz w:val="20"/>
                <w:szCs w:val="20"/>
              </w:rPr>
              <w:t>T</w:t>
            </w:r>
            <w:r w:rsidR="005824D4" w:rsidRPr="00771F1A">
              <w:rPr>
                <w:rFonts w:ascii="Arial" w:hAnsi="Arial" w:cs="Arial"/>
                <w:color w:val="17365D" w:themeColor="text2" w:themeShade="BF"/>
                <w:sz w:val="20"/>
                <w:szCs w:val="20"/>
              </w:rPr>
              <w:t xml:space="preserve">he study is voluntary. You </w:t>
            </w:r>
            <w:r w:rsidR="007C35F5" w:rsidRPr="00771F1A">
              <w:rPr>
                <w:rFonts w:ascii="Arial" w:hAnsi="Arial" w:cs="Arial"/>
                <w:color w:val="17365D" w:themeColor="text2" w:themeShade="BF"/>
                <w:sz w:val="20"/>
                <w:szCs w:val="20"/>
              </w:rPr>
              <w:t xml:space="preserve">may </w:t>
            </w:r>
            <w:r w:rsidR="005824D4" w:rsidRPr="00771F1A">
              <w:rPr>
                <w:rFonts w:ascii="Arial" w:hAnsi="Arial" w:cs="Arial"/>
                <w:color w:val="17365D" w:themeColor="text2" w:themeShade="BF"/>
                <w:sz w:val="20"/>
                <w:szCs w:val="20"/>
              </w:rPr>
              <w:t xml:space="preserve">choose to be in the study or </w:t>
            </w:r>
            <w:r w:rsidR="007C35F5" w:rsidRPr="00771F1A">
              <w:rPr>
                <w:rFonts w:ascii="Arial" w:hAnsi="Arial" w:cs="Arial"/>
                <w:color w:val="17365D" w:themeColor="text2" w:themeShade="BF"/>
                <w:sz w:val="20"/>
                <w:szCs w:val="20"/>
              </w:rPr>
              <w:t>not.  You may choose to answer any</w:t>
            </w:r>
            <w:r w:rsidR="00B260C2" w:rsidRPr="00771F1A">
              <w:rPr>
                <w:rFonts w:ascii="Arial" w:hAnsi="Arial" w:cs="Arial"/>
                <w:color w:val="17365D" w:themeColor="text2" w:themeShade="BF"/>
                <w:sz w:val="20"/>
                <w:szCs w:val="20"/>
              </w:rPr>
              <w:t xml:space="preserve"> or all questions.  You may</w:t>
            </w:r>
            <w:r w:rsidR="005824D4" w:rsidRPr="00771F1A">
              <w:rPr>
                <w:rFonts w:ascii="Arial" w:hAnsi="Arial" w:cs="Arial"/>
                <w:color w:val="17365D" w:themeColor="text2" w:themeShade="BF"/>
                <w:sz w:val="20"/>
                <w:szCs w:val="20"/>
              </w:rPr>
              <w:t xml:space="preserve"> drop out any time for any reason without consequences to you.</w:t>
            </w:r>
          </w:p>
        </w:tc>
      </w:tr>
      <w:tr w:rsidR="005824D4" w:rsidRPr="00174B75" w14:paraId="25A1244E" w14:textId="77777777" w:rsidTr="001D77FD">
        <w:trPr>
          <w:tblCellSpacing w:w="7" w:type="dxa"/>
        </w:trPr>
        <w:tc>
          <w:tcPr>
            <w:tcW w:w="687" w:type="dxa"/>
          </w:tcPr>
          <w:p w14:paraId="10B7BB3C"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7396A8F6" w14:textId="77777777" w:rsidR="005824D4" w:rsidRPr="00E42734" w:rsidRDefault="005824D4" w:rsidP="009A0497">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 xml:space="preserve">What if I’m </w:t>
            </w:r>
            <w:r w:rsidR="00E92F7B">
              <w:rPr>
                <w:rFonts w:ascii="Arial" w:eastAsia="Times New Roman" w:hAnsi="Arial" w:cs="Arial"/>
                <w:b/>
                <w:bCs/>
                <w:color w:val="17365D" w:themeColor="text2" w:themeShade="BF"/>
                <w:sz w:val="28"/>
                <w:szCs w:val="28"/>
              </w:rPr>
              <w:t xml:space="preserve">injured or </w:t>
            </w:r>
            <w:r w:rsidRPr="00E42734">
              <w:rPr>
                <w:rFonts w:ascii="Arial" w:eastAsia="Times New Roman" w:hAnsi="Arial" w:cs="Arial"/>
                <w:b/>
                <w:bCs/>
                <w:color w:val="17365D" w:themeColor="text2" w:themeShade="BF"/>
                <w:sz w:val="28"/>
                <w:szCs w:val="28"/>
              </w:rPr>
              <w:t xml:space="preserve">harmed?  </w:t>
            </w:r>
          </w:p>
        </w:tc>
        <w:tc>
          <w:tcPr>
            <w:tcW w:w="6987" w:type="dxa"/>
          </w:tcPr>
          <w:p w14:paraId="75DCE019" w14:textId="2C134F91" w:rsidR="005824D4" w:rsidRPr="00771F1A" w:rsidRDefault="00A56707" w:rsidP="00AB5D06">
            <w:pPr>
              <w:rPr>
                <w:rFonts w:ascii="Arial" w:hAnsi="Arial" w:cs="Arial"/>
                <w:color w:val="17365D" w:themeColor="text2" w:themeShade="BF"/>
                <w:sz w:val="20"/>
                <w:szCs w:val="20"/>
              </w:rPr>
            </w:pPr>
            <w:r>
              <w:rPr>
                <w:rFonts w:ascii="Arial" w:hAnsi="Arial" w:cs="Arial"/>
                <w:color w:val="17365D" w:themeColor="text2" w:themeShade="BF"/>
                <w:sz w:val="20"/>
                <w:szCs w:val="20"/>
              </w:rPr>
              <w:t>If necessary, the mine emergency response plan will be followed.</w:t>
            </w:r>
            <w:r w:rsidR="005824D4" w:rsidRPr="00771F1A">
              <w:rPr>
                <w:rFonts w:ascii="Arial" w:hAnsi="Arial" w:cs="Arial"/>
                <w:color w:val="17365D" w:themeColor="text2" w:themeShade="BF"/>
                <w:sz w:val="20"/>
                <w:szCs w:val="20"/>
              </w:rPr>
              <w:t xml:space="preserve"> If harmed through negligence of a NIOSH employee, you might obtain compensation under Federal Law. If a NIOSH contractor is negligent, you can file a claim with that contractor. </w:t>
            </w:r>
          </w:p>
          <w:p w14:paraId="358E0D4D" w14:textId="77777777" w:rsidR="00BD6EF5" w:rsidRPr="00FB6F49" w:rsidRDefault="00BD6EF5" w:rsidP="00CB016D">
            <w:pPr>
              <w:rPr>
                <w:rFonts w:ascii="Arial" w:hAnsi="Arial" w:cs="Arial"/>
                <w:color w:val="17365D" w:themeColor="text2" w:themeShade="BF"/>
                <w:sz w:val="20"/>
                <w:szCs w:val="20"/>
              </w:rPr>
            </w:pPr>
          </w:p>
        </w:tc>
      </w:tr>
      <w:tr w:rsidR="005824D4" w:rsidRPr="00174B75" w14:paraId="4448A569" w14:textId="77777777" w:rsidTr="001D77FD">
        <w:trPr>
          <w:trHeight w:val="1162"/>
          <w:tblCellSpacing w:w="7" w:type="dxa"/>
        </w:trPr>
        <w:tc>
          <w:tcPr>
            <w:tcW w:w="687" w:type="dxa"/>
          </w:tcPr>
          <w:p w14:paraId="31FA9C4E"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764B1940" w14:textId="77777777" w:rsidR="005824D4" w:rsidRPr="00E42734" w:rsidRDefault="005824D4" w:rsidP="00251E02">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Will I be reimbursed or paid?</w:t>
            </w:r>
          </w:p>
        </w:tc>
        <w:tc>
          <w:tcPr>
            <w:tcW w:w="6987" w:type="dxa"/>
          </w:tcPr>
          <w:p w14:paraId="3A149FF1" w14:textId="48C3AD05" w:rsidR="005824D4" w:rsidRPr="00FB6F49" w:rsidRDefault="005824D4" w:rsidP="004A55A1">
            <w:pPr>
              <w:rPr>
                <w:rFonts w:ascii="Arial" w:eastAsia="Times New Roman" w:hAnsi="Arial" w:cs="Arial"/>
                <w:color w:val="17365D" w:themeColor="text2" w:themeShade="BF"/>
                <w:sz w:val="20"/>
                <w:szCs w:val="20"/>
              </w:rPr>
            </w:pPr>
            <w:r w:rsidRPr="00FE54F3">
              <w:rPr>
                <w:rFonts w:ascii="Arial" w:hAnsi="Arial" w:cs="Arial"/>
                <w:color w:val="17365D" w:themeColor="text2" w:themeShade="BF"/>
                <w:sz w:val="20"/>
                <w:szCs w:val="20"/>
              </w:rPr>
              <w:t>You will not be paid or reimbursed for participating</w:t>
            </w:r>
            <w:r w:rsidRPr="00DD5E8A">
              <w:rPr>
                <w:rFonts w:ascii="Arial" w:hAnsi="Arial" w:cs="Arial"/>
                <w:b/>
                <w:i/>
                <w:color w:val="FF0000"/>
                <w:sz w:val="20"/>
                <w:szCs w:val="20"/>
              </w:rPr>
              <w:t xml:space="preserve"> </w:t>
            </w:r>
            <w:r w:rsidR="00837351">
              <w:rPr>
                <w:rFonts w:ascii="Arial" w:hAnsi="Arial" w:cs="Arial"/>
                <w:color w:val="17365D" w:themeColor="text2" w:themeShade="BF"/>
                <w:sz w:val="20"/>
                <w:szCs w:val="20"/>
              </w:rPr>
              <w:t xml:space="preserve">by the researchers </w:t>
            </w:r>
            <w:r w:rsidR="00837351" w:rsidRPr="00FE54F3">
              <w:rPr>
                <w:rFonts w:ascii="Arial" w:hAnsi="Arial" w:cs="Arial"/>
                <w:color w:val="17365D" w:themeColor="text2" w:themeShade="BF"/>
                <w:sz w:val="20"/>
                <w:szCs w:val="20"/>
              </w:rPr>
              <w:t>for participating</w:t>
            </w:r>
            <w:r w:rsidR="004A55A1">
              <w:rPr>
                <w:rFonts w:ascii="Arial" w:hAnsi="Arial" w:cs="Arial"/>
                <w:color w:val="17365D" w:themeColor="text2" w:themeShade="BF"/>
                <w:sz w:val="20"/>
                <w:szCs w:val="20"/>
              </w:rPr>
              <w:t xml:space="preserve"> because you are participating on company time</w:t>
            </w:r>
            <w:r w:rsidR="00837351">
              <w:rPr>
                <w:rFonts w:ascii="Arial" w:hAnsi="Arial" w:cs="Arial"/>
                <w:color w:val="17365D" w:themeColor="text2" w:themeShade="BF"/>
                <w:sz w:val="20"/>
                <w:szCs w:val="20"/>
              </w:rPr>
              <w:t>.</w:t>
            </w:r>
          </w:p>
        </w:tc>
      </w:tr>
      <w:tr w:rsidR="005824D4" w:rsidRPr="00174B75" w14:paraId="61B0C5C7" w14:textId="77777777" w:rsidTr="001D77FD">
        <w:trPr>
          <w:cantSplit/>
          <w:trHeight w:val="1027"/>
          <w:tblCellSpacing w:w="7" w:type="dxa"/>
        </w:trPr>
        <w:tc>
          <w:tcPr>
            <w:tcW w:w="687" w:type="dxa"/>
          </w:tcPr>
          <w:p w14:paraId="31FE8436"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0C22E802" w14:textId="77777777" w:rsidR="005824D4" w:rsidRPr="00E42734" w:rsidRDefault="005824D4" w:rsidP="009C0766">
            <w:pPr>
              <w:autoSpaceDE w:val="0"/>
              <w:autoSpaceDN w:val="0"/>
              <w:adjustRightInd w:val="0"/>
              <w:spacing w:before="100" w:after="100"/>
              <w:rPr>
                <w:rFonts w:ascii="Arial" w:eastAsia="Times New Roman" w:hAnsi="Arial" w:cs="Arial"/>
                <w:b/>
                <w:bCs/>
                <w:color w:val="17365D" w:themeColor="text2" w:themeShade="BF"/>
                <w:sz w:val="28"/>
                <w:szCs w:val="28"/>
              </w:rPr>
            </w:pPr>
            <w:r w:rsidRPr="00CA27FC">
              <w:rPr>
                <w:rFonts w:ascii="Arial" w:eastAsia="Times New Roman" w:hAnsi="Arial" w:cs="Arial"/>
                <w:b/>
                <w:bCs/>
                <w:color w:val="17365D" w:themeColor="text2" w:themeShade="BF"/>
                <w:sz w:val="28"/>
                <w:szCs w:val="28"/>
              </w:rPr>
              <w:t>Are there other benefits?</w:t>
            </w:r>
          </w:p>
        </w:tc>
        <w:tc>
          <w:tcPr>
            <w:tcW w:w="6987" w:type="dxa"/>
          </w:tcPr>
          <w:p w14:paraId="41472705" w14:textId="40F26350" w:rsidR="00BD6EF5" w:rsidRPr="00FB6F49" w:rsidRDefault="00A56707">
            <w:pPr>
              <w:rPr>
                <w:rFonts w:ascii="Arial" w:eastAsia="Times New Roman" w:hAnsi="Arial" w:cs="Arial"/>
                <w:color w:val="17365D" w:themeColor="text2" w:themeShade="BF"/>
                <w:sz w:val="20"/>
                <w:szCs w:val="20"/>
              </w:rPr>
            </w:pPr>
            <w:r>
              <w:rPr>
                <w:rFonts w:ascii="Arial" w:hAnsi="Arial" w:cs="Arial"/>
                <w:color w:val="17365D" w:themeColor="text2" w:themeShade="BF"/>
                <w:sz w:val="20"/>
                <w:szCs w:val="20"/>
              </w:rPr>
              <w:t>There are no individual benefits to participants. However, r</w:t>
            </w:r>
            <w:r w:rsidR="00BD6EF5" w:rsidRPr="00771F1A">
              <w:rPr>
                <w:rFonts w:ascii="Arial" w:hAnsi="Arial" w:cs="Arial"/>
                <w:color w:val="17365D" w:themeColor="text2" w:themeShade="BF"/>
                <w:sz w:val="20"/>
                <w:szCs w:val="20"/>
              </w:rPr>
              <w:t xml:space="preserve">ecommendations resulting from this study for ensuring safe and effective </w:t>
            </w:r>
            <w:r w:rsidR="001F7B54" w:rsidRPr="00771F1A">
              <w:rPr>
                <w:rFonts w:ascii="Arial" w:hAnsi="Arial" w:cs="Arial"/>
                <w:color w:val="17365D" w:themeColor="text2" w:themeShade="BF"/>
                <w:sz w:val="20"/>
                <w:szCs w:val="20"/>
              </w:rPr>
              <w:t>self-escape</w:t>
            </w:r>
            <w:r w:rsidR="00BD6EF5" w:rsidRPr="00771F1A">
              <w:rPr>
                <w:rFonts w:ascii="Arial" w:hAnsi="Arial" w:cs="Arial"/>
                <w:color w:val="17365D" w:themeColor="text2" w:themeShade="BF"/>
                <w:sz w:val="20"/>
                <w:szCs w:val="20"/>
              </w:rPr>
              <w:t xml:space="preserve"> could provide greater safety for miners in the face of a disaster</w:t>
            </w:r>
            <w:r w:rsidR="00837351">
              <w:rPr>
                <w:rFonts w:ascii="Arial" w:hAnsi="Arial" w:cs="Arial"/>
                <w:color w:val="17365D" w:themeColor="text2" w:themeShade="BF"/>
                <w:sz w:val="20"/>
                <w:szCs w:val="20"/>
              </w:rPr>
              <w:t xml:space="preserve">. It could help </w:t>
            </w:r>
            <w:r w:rsidR="00264102">
              <w:rPr>
                <w:rFonts w:ascii="Arial" w:hAnsi="Arial" w:cs="Arial"/>
                <w:color w:val="17365D" w:themeColor="text2" w:themeShade="BF"/>
                <w:sz w:val="20"/>
                <w:szCs w:val="20"/>
              </w:rPr>
              <w:t xml:space="preserve">to </w:t>
            </w:r>
            <w:r w:rsidR="00837351">
              <w:rPr>
                <w:rFonts w:ascii="Arial" w:hAnsi="Arial" w:cs="Arial"/>
                <w:color w:val="17365D" w:themeColor="text2" w:themeShade="BF"/>
                <w:sz w:val="20"/>
                <w:szCs w:val="20"/>
              </w:rPr>
              <w:t>improve</w:t>
            </w:r>
            <w:r w:rsidR="00264102">
              <w:rPr>
                <w:rFonts w:ascii="Arial" w:hAnsi="Arial" w:cs="Arial"/>
                <w:color w:val="17365D" w:themeColor="text2" w:themeShade="BF"/>
                <w:sz w:val="20"/>
                <w:szCs w:val="20"/>
              </w:rPr>
              <w:t xml:space="preserve"> the</w:t>
            </w:r>
            <w:r w:rsidR="00837351">
              <w:rPr>
                <w:rFonts w:ascii="Arial" w:hAnsi="Arial" w:cs="Arial"/>
                <w:color w:val="17365D" w:themeColor="text2" w:themeShade="BF"/>
                <w:sz w:val="20"/>
                <w:szCs w:val="20"/>
              </w:rPr>
              <w:t xml:space="preserve"> </w:t>
            </w:r>
            <w:r w:rsidR="00837351" w:rsidRPr="00497353">
              <w:rPr>
                <w:rFonts w:ascii="Arial" w:hAnsi="Arial" w:cs="Arial"/>
                <w:color w:val="17365D" w:themeColor="text2" w:themeShade="BF"/>
                <w:sz w:val="20"/>
                <w:szCs w:val="20"/>
              </w:rPr>
              <w:t xml:space="preserve">training provided to miners in </w:t>
            </w:r>
            <w:r w:rsidR="001F7B54" w:rsidRPr="00497353">
              <w:rPr>
                <w:rFonts w:ascii="Arial" w:hAnsi="Arial" w:cs="Arial"/>
                <w:color w:val="17365D" w:themeColor="text2" w:themeShade="BF"/>
                <w:sz w:val="20"/>
                <w:szCs w:val="20"/>
              </w:rPr>
              <w:t>self</w:t>
            </w:r>
            <w:r w:rsidR="001F7B54">
              <w:rPr>
                <w:rFonts w:ascii="Arial" w:hAnsi="Arial" w:cs="Arial"/>
                <w:color w:val="17365D" w:themeColor="text2" w:themeShade="BF"/>
                <w:sz w:val="20"/>
                <w:szCs w:val="20"/>
              </w:rPr>
              <w:t>-</w:t>
            </w:r>
            <w:r w:rsidR="001F7B54" w:rsidRPr="00497353">
              <w:rPr>
                <w:rFonts w:ascii="Arial" w:hAnsi="Arial" w:cs="Arial"/>
                <w:color w:val="17365D" w:themeColor="text2" w:themeShade="BF"/>
                <w:sz w:val="20"/>
                <w:szCs w:val="20"/>
              </w:rPr>
              <w:t>escaping</w:t>
            </w:r>
            <w:r w:rsidR="00837351" w:rsidRPr="00497353">
              <w:rPr>
                <w:rFonts w:ascii="Arial" w:hAnsi="Arial" w:cs="Arial"/>
                <w:color w:val="17365D" w:themeColor="text2" w:themeShade="BF"/>
                <w:sz w:val="20"/>
                <w:szCs w:val="20"/>
              </w:rPr>
              <w:t xml:space="preserve"> from mine accidents, lead to better-designed escape equipment, elimination of tasks or equipment that does not contribute to </w:t>
            </w:r>
            <w:r w:rsidR="001F7B54" w:rsidRPr="00497353">
              <w:rPr>
                <w:rFonts w:ascii="Arial" w:hAnsi="Arial" w:cs="Arial"/>
                <w:color w:val="17365D" w:themeColor="text2" w:themeShade="BF"/>
                <w:sz w:val="20"/>
                <w:szCs w:val="20"/>
              </w:rPr>
              <w:t>self</w:t>
            </w:r>
            <w:r w:rsidR="001F7B54">
              <w:rPr>
                <w:rFonts w:ascii="Arial" w:hAnsi="Arial" w:cs="Arial"/>
                <w:color w:val="17365D" w:themeColor="text2" w:themeShade="BF"/>
                <w:sz w:val="20"/>
                <w:szCs w:val="20"/>
              </w:rPr>
              <w:t>-</w:t>
            </w:r>
            <w:r w:rsidR="001F7B54" w:rsidRPr="00497353">
              <w:rPr>
                <w:rFonts w:ascii="Arial" w:hAnsi="Arial" w:cs="Arial"/>
                <w:color w:val="17365D" w:themeColor="text2" w:themeShade="BF"/>
                <w:sz w:val="20"/>
                <w:szCs w:val="20"/>
              </w:rPr>
              <w:t>escape</w:t>
            </w:r>
            <w:r w:rsidR="00837351">
              <w:rPr>
                <w:rFonts w:ascii="Arial" w:hAnsi="Arial" w:cs="Arial"/>
                <w:color w:val="17365D" w:themeColor="text2" w:themeShade="BF"/>
                <w:sz w:val="20"/>
                <w:szCs w:val="20"/>
              </w:rPr>
              <w:t xml:space="preserve"> or enhancing </w:t>
            </w:r>
            <w:r w:rsidR="001F7B54">
              <w:rPr>
                <w:rFonts w:ascii="Arial" w:hAnsi="Arial" w:cs="Arial"/>
                <w:color w:val="17365D" w:themeColor="text2" w:themeShade="BF"/>
                <w:sz w:val="20"/>
                <w:szCs w:val="20"/>
              </w:rPr>
              <w:t>self-escape</w:t>
            </w:r>
            <w:r w:rsidR="00837351">
              <w:rPr>
                <w:rFonts w:ascii="Arial" w:hAnsi="Arial" w:cs="Arial"/>
                <w:color w:val="17365D" w:themeColor="text2" w:themeShade="BF"/>
                <w:sz w:val="20"/>
                <w:szCs w:val="20"/>
              </w:rPr>
              <w:t xml:space="preserve"> procedures. </w:t>
            </w:r>
            <w:r w:rsidR="00837351" w:rsidRPr="00771F1A">
              <w:rPr>
                <w:rFonts w:ascii="Arial" w:hAnsi="Arial" w:cs="Arial"/>
                <w:color w:val="17365D" w:themeColor="text2" w:themeShade="BF"/>
                <w:sz w:val="20"/>
                <w:szCs w:val="20"/>
              </w:rPr>
              <w:t xml:space="preserve"> </w:t>
            </w:r>
          </w:p>
        </w:tc>
      </w:tr>
      <w:tr w:rsidR="005824D4" w:rsidRPr="00174B75" w14:paraId="1A7DB50F" w14:textId="77777777" w:rsidTr="001D77FD">
        <w:trPr>
          <w:cantSplit/>
          <w:tblCellSpacing w:w="7" w:type="dxa"/>
        </w:trPr>
        <w:tc>
          <w:tcPr>
            <w:tcW w:w="687" w:type="dxa"/>
          </w:tcPr>
          <w:p w14:paraId="1AD040A8"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424D1FB8" w14:textId="77777777" w:rsidR="005824D4" w:rsidRPr="009F2FA9" w:rsidRDefault="005824D4" w:rsidP="0008728D">
            <w:pPr>
              <w:autoSpaceDE w:val="0"/>
              <w:autoSpaceDN w:val="0"/>
              <w:adjustRightInd w:val="0"/>
              <w:spacing w:before="100" w:after="100"/>
              <w:rPr>
                <w:rFonts w:ascii="Arial" w:eastAsia="Times New Roman" w:hAnsi="Arial" w:cs="Arial"/>
                <w:b/>
                <w:bCs/>
                <w:color w:val="17365D" w:themeColor="text2" w:themeShade="BF"/>
                <w:sz w:val="28"/>
                <w:szCs w:val="28"/>
              </w:rPr>
            </w:pPr>
            <w:r w:rsidRPr="009F2FA9">
              <w:rPr>
                <w:rFonts w:ascii="Arial" w:eastAsia="Times New Roman" w:hAnsi="Arial" w:cs="Arial"/>
                <w:b/>
                <w:bCs/>
                <w:color w:val="17365D" w:themeColor="text2" w:themeShade="BF"/>
                <w:sz w:val="28"/>
                <w:szCs w:val="28"/>
              </w:rPr>
              <w:t>Will my personal information be kept private?</w:t>
            </w:r>
          </w:p>
        </w:tc>
        <w:tc>
          <w:tcPr>
            <w:tcW w:w="6987" w:type="dxa"/>
          </w:tcPr>
          <w:p w14:paraId="40EC20C4" w14:textId="60C0E38C" w:rsidR="00E844E0" w:rsidRDefault="005824D4" w:rsidP="00E844E0">
            <w:pPr>
              <w:ind w:left="19" w:hanging="19"/>
              <w:rPr>
                <w:rFonts w:ascii="Arial" w:hAnsi="Arial" w:cs="Arial"/>
                <w:color w:val="17365D" w:themeColor="text2" w:themeShade="BF"/>
                <w:sz w:val="20"/>
                <w:szCs w:val="20"/>
              </w:rPr>
            </w:pPr>
            <w:r w:rsidRPr="00264102">
              <w:rPr>
                <w:rFonts w:ascii="Arial" w:hAnsi="Arial" w:cs="Arial"/>
                <w:color w:val="17365D" w:themeColor="text2" w:themeShade="BF"/>
                <w:sz w:val="20"/>
                <w:szCs w:val="20"/>
              </w:rPr>
              <w:t xml:space="preserve">NIOSH </w:t>
            </w:r>
            <w:r w:rsidR="00FC242A" w:rsidRPr="00264102">
              <w:rPr>
                <w:rFonts w:ascii="Arial" w:hAnsi="Arial" w:cs="Arial"/>
                <w:color w:val="17365D" w:themeColor="text2" w:themeShade="BF"/>
                <w:sz w:val="20"/>
                <w:szCs w:val="20"/>
              </w:rPr>
              <w:t xml:space="preserve">is authorized to collect </w:t>
            </w:r>
            <w:r w:rsidR="001F6627" w:rsidRPr="00264102">
              <w:rPr>
                <w:rFonts w:ascii="Arial" w:hAnsi="Arial" w:cs="Arial"/>
                <w:color w:val="17365D" w:themeColor="text2" w:themeShade="BF"/>
                <w:sz w:val="20"/>
                <w:szCs w:val="20"/>
              </w:rPr>
              <w:t xml:space="preserve">your </w:t>
            </w:r>
            <w:r w:rsidRPr="00264102">
              <w:rPr>
                <w:rFonts w:ascii="Arial" w:hAnsi="Arial" w:cs="Arial"/>
                <w:color w:val="17365D" w:themeColor="text2" w:themeShade="BF"/>
                <w:sz w:val="20"/>
                <w:szCs w:val="20"/>
              </w:rPr>
              <w:t xml:space="preserve">personal information </w:t>
            </w:r>
            <w:r w:rsidR="00FC242A" w:rsidRPr="00264102">
              <w:rPr>
                <w:rFonts w:ascii="Arial" w:hAnsi="Arial" w:cs="Arial"/>
                <w:color w:val="17365D" w:themeColor="text2" w:themeShade="BF"/>
                <w:sz w:val="20"/>
                <w:szCs w:val="20"/>
              </w:rPr>
              <w:t xml:space="preserve">and will protect it to the extent allowed by law. There </w:t>
            </w:r>
            <w:r w:rsidRPr="00264102">
              <w:rPr>
                <w:rFonts w:ascii="Arial" w:hAnsi="Arial" w:cs="Arial"/>
                <w:color w:val="17365D" w:themeColor="text2" w:themeShade="BF"/>
                <w:sz w:val="20"/>
                <w:szCs w:val="20"/>
              </w:rPr>
              <w:t>are conditions under the Privac</w:t>
            </w:r>
            <w:r w:rsidR="001F6627" w:rsidRPr="00264102">
              <w:rPr>
                <w:rFonts w:ascii="Arial" w:hAnsi="Arial" w:cs="Arial"/>
                <w:color w:val="17365D" w:themeColor="text2" w:themeShade="BF"/>
                <w:sz w:val="20"/>
                <w:szCs w:val="20"/>
              </w:rPr>
              <w:t>y Act where your information may be released to</w:t>
            </w:r>
            <w:r w:rsidR="007C35F5" w:rsidRPr="00264102">
              <w:rPr>
                <w:rFonts w:ascii="Arial" w:hAnsi="Arial" w:cs="Arial"/>
                <w:color w:val="17365D" w:themeColor="text2" w:themeShade="BF"/>
                <w:sz w:val="20"/>
                <w:szCs w:val="20"/>
              </w:rPr>
              <w:t xml:space="preserve"> collaborators or contractors, </w:t>
            </w:r>
            <w:r w:rsidR="001F6627" w:rsidRPr="00264102">
              <w:rPr>
                <w:rFonts w:ascii="Arial" w:hAnsi="Arial" w:cs="Arial"/>
                <w:color w:val="17365D" w:themeColor="text2" w:themeShade="BF"/>
                <w:sz w:val="20"/>
                <w:szCs w:val="20"/>
              </w:rPr>
              <w:t>health departments or disease registries, to the Departments of Justice or Labor, or to Congressional offices.</w:t>
            </w:r>
            <w:r w:rsidR="00FC242A" w:rsidRPr="00264102">
              <w:rPr>
                <w:rFonts w:ascii="Arial" w:hAnsi="Arial" w:cs="Arial"/>
                <w:color w:val="17365D" w:themeColor="text2" w:themeShade="BF"/>
                <w:sz w:val="20"/>
                <w:szCs w:val="20"/>
              </w:rPr>
              <w:t xml:space="preserve"> </w:t>
            </w:r>
            <w:r w:rsidR="00837351" w:rsidRPr="00264102">
              <w:rPr>
                <w:rFonts w:ascii="Arial" w:hAnsi="Arial" w:cs="Arial"/>
                <w:color w:val="17365D" w:themeColor="text2" w:themeShade="BF"/>
                <w:sz w:val="20"/>
                <w:szCs w:val="20"/>
              </w:rPr>
              <w:t xml:space="preserve"> </w:t>
            </w:r>
            <w:r w:rsidR="00961614" w:rsidRPr="00264102">
              <w:rPr>
                <w:rFonts w:ascii="Arial" w:hAnsi="Arial" w:cs="Arial"/>
                <w:color w:val="17365D" w:themeColor="text2" w:themeShade="BF"/>
                <w:sz w:val="20"/>
                <w:szCs w:val="20"/>
              </w:rPr>
              <w:t xml:space="preserve">We will not be collecting </w:t>
            </w:r>
            <w:r w:rsidR="00A56707">
              <w:rPr>
                <w:rFonts w:ascii="Arial" w:hAnsi="Arial" w:cs="Arial"/>
                <w:color w:val="17365D" w:themeColor="text2" w:themeShade="BF"/>
                <w:sz w:val="20"/>
                <w:szCs w:val="20"/>
              </w:rPr>
              <w:t>names</w:t>
            </w:r>
            <w:r w:rsidR="00961614" w:rsidRPr="00264102">
              <w:rPr>
                <w:rFonts w:ascii="Arial" w:hAnsi="Arial" w:cs="Arial"/>
                <w:color w:val="17365D" w:themeColor="text2" w:themeShade="BF"/>
                <w:sz w:val="20"/>
                <w:szCs w:val="20"/>
              </w:rPr>
              <w:t>.</w:t>
            </w:r>
            <w:r w:rsidR="00A56707">
              <w:rPr>
                <w:rFonts w:ascii="Arial" w:hAnsi="Arial" w:cs="Arial"/>
                <w:color w:val="17365D" w:themeColor="text2" w:themeShade="BF"/>
                <w:sz w:val="20"/>
                <w:szCs w:val="20"/>
              </w:rPr>
              <w:t xml:space="preserve"> Any audio </w:t>
            </w:r>
            <w:r w:rsidR="00E844E0">
              <w:rPr>
                <w:rFonts w:ascii="Arial" w:hAnsi="Arial" w:cs="Arial"/>
                <w:color w:val="17365D" w:themeColor="text2" w:themeShade="BF"/>
                <w:sz w:val="20"/>
                <w:szCs w:val="20"/>
              </w:rPr>
              <w:t>recordings</w:t>
            </w:r>
            <w:r w:rsidR="00A56707">
              <w:rPr>
                <w:rFonts w:ascii="Arial" w:hAnsi="Arial" w:cs="Arial"/>
                <w:color w:val="17365D" w:themeColor="text2" w:themeShade="BF"/>
                <w:sz w:val="20"/>
                <w:szCs w:val="20"/>
              </w:rPr>
              <w:t xml:space="preserve"> will be </w:t>
            </w:r>
            <w:r w:rsidR="00E844E0">
              <w:rPr>
                <w:rFonts w:ascii="Arial" w:hAnsi="Arial" w:cs="Arial"/>
                <w:color w:val="17365D" w:themeColor="text2" w:themeShade="BF"/>
                <w:sz w:val="20"/>
                <w:szCs w:val="20"/>
              </w:rPr>
              <w:t xml:space="preserve">stored as electronic data </w:t>
            </w:r>
            <w:r w:rsidR="00A56707">
              <w:rPr>
                <w:rFonts w:ascii="Arial" w:hAnsi="Arial" w:cs="Arial"/>
                <w:color w:val="17365D" w:themeColor="text2" w:themeShade="BF"/>
                <w:sz w:val="20"/>
                <w:szCs w:val="20"/>
              </w:rPr>
              <w:t>ide</w:t>
            </w:r>
            <w:r w:rsidR="00E844E0">
              <w:rPr>
                <w:rFonts w:ascii="Arial" w:hAnsi="Arial" w:cs="Arial"/>
                <w:color w:val="17365D" w:themeColor="text2" w:themeShade="BF"/>
                <w:sz w:val="20"/>
                <w:szCs w:val="20"/>
              </w:rPr>
              <w:t>ntified only by code number. As will all data gathered during this project, t</w:t>
            </w:r>
            <w:r w:rsidR="00E844E0" w:rsidRPr="00342576">
              <w:rPr>
                <w:rFonts w:ascii="Arial" w:hAnsi="Arial" w:cs="Arial"/>
                <w:color w:val="17365D" w:themeColor="text2" w:themeShade="BF"/>
                <w:sz w:val="20"/>
                <w:szCs w:val="20"/>
              </w:rPr>
              <w:t xml:space="preserve">he researchers will make all efforts to maintain the </w:t>
            </w:r>
            <w:r w:rsidR="0061014E">
              <w:rPr>
                <w:rFonts w:ascii="Arial" w:hAnsi="Arial" w:cs="Arial"/>
                <w:color w:val="17365D" w:themeColor="text2" w:themeShade="BF"/>
                <w:sz w:val="20"/>
                <w:szCs w:val="20"/>
              </w:rPr>
              <w:t>security</w:t>
            </w:r>
            <w:r w:rsidR="00E844E0" w:rsidRPr="00342576">
              <w:rPr>
                <w:rFonts w:ascii="Arial" w:hAnsi="Arial" w:cs="Arial"/>
                <w:color w:val="17365D" w:themeColor="text2" w:themeShade="BF"/>
                <w:sz w:val="20"/>
                <w:szCs w:val="20"/>
              </w:rPr>
              <w:t xml:space="preserve"> of anything you say by not identifying you in records, </w:t>
            </w:r>
            <w:r w:rsidR="00E844E0">
              <w:rPr>
                <w:rFonts w:ascii="Arial" w:hAnsi="Arial" w:cs="Arial"/>
                <w:color w:val="17365D" w:themeColor="text2" w:themeShade="BF"/>
                <w:sz w:val="20"/>
                <w:szCs w:val="20"/>
              </w:rPr>
              <w:t xml:space="preserve">securely </w:t>
            </w:r>
            <w:r w:rsidR="00E844E0" w:rsidRPr="00342576">
              <w:rPr>
                <w:rFonts w:ascii="Arial" w:hAnsi="Arial" w:cs="Arial"/>
                <w:color w:val="17365D" w:themeColor="text2" w:themeShade="BF"/>
                <w:sz w:val="20"/>
                <w:szCs w:val="20"/>
              </w:rPr>
              <w:t xml:space="preserve">securing </w:t>
            </w:r>
            <w:r w:rsidR="00E844E0">
              <w:rPr>
                <w:rFonts w:ascii="Arial" w:hAnsi="Arial" w:cs="Arial"/>
                <w:color w:val="17365D" w:themeColor="text2" w:themeShade="BF"/>
                <w:sz w:val="20"/>
                <w:szCs w:val="20"/>
              </w:rPr>
              <w:t xml:space="preserve">storing </w:t>
            </w:r>
            <w:r w:rsidR="00E844E0" w:rsidRPr="00342576">
              <w:rPr>
                <w:rFonts w:ascii="Arial" w:hAnsi="Arial" w:cs="Arial"/>
                <w:color w:val="17365D" w:themeColor="text2" w:themeShade="BF"/>
                <w:sz w:val="20"/>
                <w:szCs w:val="20"/>
              </w:rPr>
              <w:t xml:space="preserve">files and records, and not sharing your </w:t>
            </w:r>
            <w:r w:rsidR="00E844E0">
              <w:rPr>
                <w:rFonts w:ascii="Arial" w:hAnsi="Arial" w:cs="Arial"/>
                <w:color w:val="17365D" w:themeColor="text2" w:themeShade="BF"/>
                <w:sz w:val="20"/>
                <w:szCs w:val="20"/>
              </w:rPr>
              <w:t xml:space="preserve">individual </w:t>
            </w:r>
            <w:r w:rsidR="00E844E0" w:rsidRPr="00342576">
              <w:rPr>
                <w:rFonts w:ascii="Arial" w:hAnsi="Arial" w:cs="Arial"/>
                <w:color w:val="17365D" w:themeColor="text2" w:themeShade="BF"/>
                <w:sz w:val="20"/>
                <w:szCs w:val="20"/>
              </w:rPr>
              <w:t>responses.</w:t>
            </w:r>
            <w:r w:rsidR="00E844E0">
              <w:rPr>
                <w:rFonts w:ascii="Arial" w:hAnsi="Arial" w:cs="Arial"/>
                <w:color w:val="17365D" w:themeColor="text2" w:themeShade="BF"/>
                <w:sz w:val="20"/>
                <w:szCs w:val="20"/>
              </w:rPr>
              <w:t xml:space="preserve"> </w:t>
            </w:r>
            <w:r w:rsidR="00506DC2">
              <w:rPr>
                <w:rFonts w:ascii="Arial" w:hAnsi="Arial" w:cs="Arial"/>
                <w:color w:val="17365D" w:themeColor="text2" w:themeShade="BF"/>
                <w:sz w:val="20"/>
                <w:szCs w:val="20"/>
              </w:rPr>
              <w:t>All files and records, including audio, will be destroyed not later than six years after the end of this project.</w:t>
            </w:r>
          </w:p>
          <w:p w14:paraId="23C6BE42" w14:textId="75866C0D" w:rsidR="005824D4" w:rsidRPr="00FB6F49" w:rsidRDefault="005824D4" w:rsidP="00E844E0">
            <w:pPr>
              <w:rPr>
                <w:rFonts w:ascii="Arial" w:hAnsi="Arial" w:cs="Arial"/>
                <w:color w:val="17365D" w:themeColor="text2" w:themeShade="BF"/>
                <w:sz w:val="20"/>
                <w:szCs w:val="20"/>
              </w:rPr>
            </w:pPr>
          </w:p>
        </w:tc>
      </w:tr>
      <w:tr w:rsidR="005824D4" w:rsidRPr="00174B75" w14:paraId="3BA487A3" w14:textId="77777777" w:rsidTr="001D77FD">
        <w:trPr>
          <w:trHeight w:val="964"/>
          <w:tblCellSpacing w:w="7" w:type="dxa"/>
        </w:trPr>
        <w:tc>
          <w:tcPr>
            <w:tcW w:w="687" w:type="dxa"/>
          </w:tcPr>
          <w:p w14:paraId="6397B413"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4DE41C83" w14:textId="77777777"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sidRPr="006C6F3F">
              <w:rPr>
                <w:rFonts w:ascii="Arial" w:eastAsia="Times New Roman" w:hAnsi="Arial" w:cs="Arial"/>
                <w:b/>
                <w:bCs/>
                <w:color w:val="17365D" w:themeColor="text2" w:themeShade="BF"/>
                <w:sz w:val="28"/>
                <w:szCs w:val="28"/>
              </w:rPr>
              <w:t xml:space="preserve">Will I </w:t>
            </w:r>
            <w:r>
              <w:rPr>
                <w:rFonts w:ascii="Arial" w:eastAsia="Times New Roman" w:hAnsi="Arial" w:cs="Arial"/>
                <w:b/>
                <w:bCs/>
                <w:color w:val="17365D" w:themeColor="text2" w:themeShade="BF"/>
                <w:sz w:val="28"/>
                <w:szCs w:val="28"/>
              </w:rPr>
              <w:t xml:space="preserve">or anyone else </w:t>
            </w:r>
            <w:r w:rsidRPr="006C6F3F">
              <w:rPr>
                <w:rFonts w:ascii="Arial" w:eastAsia="Times New Roman" w:hAnsi="Arial" w:cs="Arial"/>
                <w:b/>
                <w:bCs/>
                <w:color w:val="17365D" w:themeColor="text2" w:themeShade="BF"/>
                <w:sz w:val="28"/>
                <w:szCs w:val="28"/>
              </w:rPr>
              <w:t>receive study results?</w:t>
            </w:r>
          </w:p>
        </w:tc>
        <w:tc>
          <w:tcPr>
            <w:tcW w:w="6987" w:type="dxa"/>
          </w:tcPr>
          <w:p w14:paraId="43269EBD" w14:textId="55FFEBB0" w:rsidR="005824D4" w:rsidRPr="00A312C4" w:rsidRDefault="00A312C4" w:rsidP="00723476">
            <w:pPr>
              <w:rPr>
                <w:rFonts w:ascii="Arial" w:hAnsi="Arial" w:cs="Arial"/>
                <w:color w:val="00B050"/>
                <w:sz w:val="20"/>
                <w:szCs w:val="20"/>
              </w:rPr>
            </w:pPr>
            <w:r w:rsidRPr="00723476">
              <w:rPr>
                <w:rFonts w:ascii="Arial" w:hAnsi="Arial" w:cs="Arial"/>
                <w:color w:val="17365D" w:themeColor="text2" w:themeShade="BF"/>
                <w:sz w:val="20"/>
                <w:szCs w:val="20"/>
              </w:rPr>
              <w:t>We will provide a summary briefing on study results to the mine.</w:t>
            </w:r>
            <w:r w:rsidR="00723476" w:rsidRPr="00723476">
              <w:rPr>
                <w:rFonts w:ascii="Arial" w:hAnsi="Arial" w:cs="Arial"/>
                <w:color w:val="17365D" w:themeColor="text2" w:themeShade="BF"/>
                <w:sz w:val="20"/>
                <w:szCs w:val="20"/>
              </w:rPr>
              <w:t xml:space="preserve"> </w:t>
            </w:r>
            <w:r w:rsidR="00A56707">
              <w:rPr>
                <w:rFonts w:ascii="Arial" w:hAnsi="Arial" w:cs="Arial"/>
                <w:color w:val="17365D" w:themeColor="text2" w:themeShade="BF"/>
                <w:sz w:val="20"/>
                <w:szCs w:val="20"/>
              </w:rPr>
              <w:t>Your i</w:t>
            </w:r>
            <w:r w:rsidR="00723476" w:rsidRPr="00723476">
              <w:rPr>
                <w:rFonts w:ascii="Arial" w:hAnsi="Arial" w:cs="Arial"/>
                <w:color w:val="17365D" w:themeColor="text2" w:themeShade="BF"/>
                <w:sz w:val="20"/>
                <w:szCs w:val="20"/>
              </w:rPr>
              <w:t>ndividual responses will not be shared</w:t>
            </w:r>
            <w:r w:rsidR="00A56707">
              <w:rPr>
                <w:rFonts w:ascii="Arial" w:hAnsi="Arial" w:cs="Arial"/>
                <w:color w:val="17365D" w:themeColor="text2" w:themeShade="BF"/>
                <w:sz w:val="20"/>
                <w:szCs w:val="20"/>
              </w:rPr>
              <w:t xml:space="preserve"> with mine management</w:t>
            </w:r>
            <w:r w:rsidR="00723476" w:rsidRPr="00723476">
              <w:rPr>
                <w:rFonts w:ascii="Arial" w:hAnsi="Arial" w:cs="Arial"/>
                <w:color w:val="17365D" w:themeColor="text2" w:themeShade="BF"/>
                <w:sz w:val="20"/>
                <w:szCs w:val="20"/>
              </w:rPr>
              <w:t>.</w:t>
            </w:r>
            <w:r w:rsidR="00A56707">
              <w:rPr>
                <w:rFonts w:ascii="Arial" w:hAnsi="Arial" w:cs="Arial"/>
                <w:color w:val="17365D" w:themeColor="text2" w:themeShade="BF"/>
                <w:sz w:val="20"/>
                <w:szCs w:val="20"/>
              </w:rPr>
              <w:t xml:space="preserve"> Reports will contain summary data only.</w:t>
            </w:r>
            <w:r w:rsidR="00723476" w:rsidRPr="00723476">
              <w:rPr>
                <w:rFonts w:ascii="Arial" w:hAnsi="Arial" w:cs="Arial"/>
                <w:color w:val="17365D" w:themeColor="text2" w:themeShade="BF"/>
                <w:sz w:val="20"/>
                <w:szCs w:val="20"/>
              </w:rPr>
              <w:t xml:space="preserve"> </w:t>
            </w:r>
          </w:p>
        </w:tc>
      </w:tr>
      <w:tr w:rsidR="005824D4" w:rsidRPr="00174B75" w14:paraId="707C2661" w14:textId="77777777" w:rsidTr="001D77FD">
        <w:trPr>
          <w:tblCellSpacing w:w="7" w:type="dxa"/>
        </w:trPr>
        <w:tc>
          <w:tcPr>
            <w:tcW w:w="687" w:type="dxa"/>
          </w:tcPr>
          <w:p w14:paraId="31F43CED"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01D2193B" w14:textId="77777777" w:rsidR="005824D4" w:rsidRPr="00E42734" w:rsidRDefault="005824D4" w:rsidP="006A27E7">
            <w:pPr>
              <w:autoSpaceDE w:val="0"/>
              <w:autoSpaceDN w:val="0"/>
              <w:adjustRightInd w:val="0"/>
              <w:spacing w:before="100" w:after="100"/>
              <w:rPr>
                <w:rFonts w:ascii="Arial" w:eastAsia="Times New Roman" w:hAnsi="Arial" w:cs="Arial"/>
                <w:b/>
                <w:bCs/>
                <w:color w:val="17365D" w:themeColor="text2" w:themeShade="BF"/>
                <w:sz w:val="28"/>
                <w:szCs w:val="28"/>
              </w:rPr>
            </w:pPr>
            <w:r w:rsidRPr="00710EF8">
              <w:rPr>
                <w:rFonts w:ascii="Arial" w:eastAsia="Times New Roman" w:hAnsi="Arial" w:cs="Arial"/>
                <w:b/>
                <w:bCs/>
                <w:color w:val="17365D" w:themeColor="text2" w:themeShade="BF"/>
                <w:sz w:val="28"/>
                <w:szCs w:val="28"/>
              </w:rPr>
              <w:t xml:space="preserve">Who </w:t>
            </w:r>
            <w:r>
              <w:rPr>
                <w:rFonts w:ascii="Arial" w:eastAsia="Times New Roman" w:hAnsi="Arial" w:cs="Arial"/>
                <w:b/>
                <w:bCs/>
                <w:color w:val="17365D" w:themeColor="text2" w:themeShade="BF"/>
                <w:sz w:val="28"/>
                <w:szCs w:val="28"/>
              </w:rPr>
              <w:t xml:space="preserve">can I talk to </w:t>
            </w:r>
            <w:r w:rsidRPr="00710EF8">
              <w:rPr>
                <w:rFonts w:ascii="Arial" w:eastAsia="Times New Roman" w:hAnsi="Arial" w:cs="Arial"/>
                <w:b/>
                <w:bCs/>
                <w:color w:val="17365D" w:themeColor="text2" w:themeShade="BF"/>
                <w:sz w:val="28"/>
                <w:szCs w:val="28"/>
              </w:rPr>
              <w:t xml:space="preserve">if I have </w:t>
            </w:r>
            <w:r w:rsidR="00FC242A">
              <w:rPr>
                <w:rFonts w:ascii="Arial" w:eastAsia="Times New Roman" w:hAnsi="Arial" w:cs="Arial"/>
                <w:b/>
                <w:bCs/>
                <w:color w:val="17365D" w:themeColor="text2" w:themeShade="BF"/>
                <w:sz w:val="28"/>
                <w:szCs w:val="28"/>
              </w:rPr>
              <w:t xml:space="preserve">more </w:t>
            </w:r>
            <w:r w:rsidRPr="00710EF8">
              <w:rPr>
                <w:rFonts w:ascii="Arial" w:eastAsia="Times New Roman" w:hAnsi="Arial" w:cs="Arial"/>
                <w:b/>
                <w:bCs/>
                <w:color w:val="17365D" w:themeColor="text2" w:themeShade="BF"/>
                <w:sz w:val="28"/>
                <w:szCs w:val="28"/>
              </w:rPr>
              <w:t xml:space="preserve">questions?  </w:t>
            </w:r>
          </w:p>
        </w:tc>
        <w:tc>
          <w:tcPr>
            <w:tcW w:w="6987" w:type="dxa"/>
          </w:tcPr>
          <w:p w14:paraId="741EAAB2" w14:textId="5AAA92E0" w:rsidR="005824D4" w:rsidRPr="00723476" w:rsidRDefault="005824D4" w:rsidP="00710EF8">
            <w:pPr>
              <w:rPr>
                <w:rFonts w:ascii="Arial" w:hAnsi="Arial" w:cs="Arial"/>
                <w:color w:val="17365D" w:themeColor="text2" w:themeShade="BF"/>
                <w:sz w:val="20"/>
                <w:szCs w:val="20"/>
              </w:rPr>
            </w:pPr>
            <w:r w:rsidRPr="00723476">
              <w:rPr>
                <w:rFonts w:ascii="Arial" w:hAnsi="Arial" w:cs="Arial"/>
                <w:color w:val="17365D" w:themeColor="text2" w:themeShade="BF"/>
                <w:sz w:val="20"/>
                <w:szCs w:val="20"/>
              </w:rPr>
              <w:t>For questions about the research study, contact</w:t>
            </w:r>
            <w:r w:rsidR="001C127E" w:rsidRPr="00723476">
              <w:rPr>
                <w:rFonts w:ascii="Arial" w:hAnsi="Arial" w:cs="Arial"/>
                <w:color w:val="17365D" w:themeColor="text2" w:themeShade="BF"/>
                <w:sz w:val="20"/>
                <w:szCs w:val="20"/>
              </w:rPr>
              <w:t xml:space="preserve"> the principal investigator, </w:t>
            </w:r>
          </w:p>
          <w:p w14:paraId="57876CB2" w14:textId="7F883F6B" w:rsidR="00A312C4" w:rsidRPr="00723476" w:rsidRDefault="00A312C4" w:rsidP="00710EF8">
            <w:pPr>
              <w:rPr>
                <w:rFonts w:ascii="Arial" w:hAnsi="Arial" w:cs="Arial"/>
                <w:color w:val="17365D" w:themeColor="text2" w:themeShade="BF"/>
                <w:sz w:val="20"/>
                <w:szCs w:val="20"/>
              </w:rPr>
            </w:pPr>
            <w:r w:rsidRPr="00723476">
              <w:rPr>
                <w:rFonts w:ascii="Arial" w:hAnsi="Arial" w:cs="Arial"/>
                <w:color w:val="17365D" w:themeColor="text2" w:themeShade="BF"/>
                <w:sz w:val="20"/>
                <w:szCs w:val="20"/>
              </w:rPr>
              <w:t xml:space="preserve">George Alliger, </w:t>
            </w:r>
            <w:r w:rsidR="00837351">
              <w:rPr>
                <w:rFonts w:ascii="Arial" w:hAnsi="Arial" w:cs="Arial"/>
                <w:color w:val="17365D" w:themeColor="text2" w:themeShade="BF"/>
                <w:sz w:val="20"/>
                <w:szCs w:val="20"/>
              </w:rPr>
              <w:t xml:space="preserve">Ph.D. </w:t>
            </w:r>
            <w:r w:rsidR="00837351" w:rsidRPr="00342576">
              <w:rPr>
                <w:rFonts w:ascii="Arial" w:hAnsi="Arial" w:cs="Arial"/>
                <w:color w:val="17365D" w:themeColor="text2" w:themeShade="BF"/>
                <w:sz w:val="20"/>
                <w:szCs w:val="20"/>
              </w:rPr>
              <w:t>The Group for Organizational Effectiveness, Inc.</w:t>
            </w:r>
            <w:r w:rsidR="00C51BF8">
              <w:rPr>
                <w:rFonts w:ascii="Arial" w:hAnsi="Arial" w:cs="Arial"/>
                <w:color w:val="17365D" w:themeColor="text2" w:themeShade="BF"/>
                <w:sz w:val="20"/>
                <w:szCs w:val="20"/>
              </w:rPr>
              <w:t xml:space="preserve">, at </w:t>
            </w:r>
            <w:hyperlink r:id="rId12" w:history="1">
              <w:r w:rsidRPr="00723476">
                <w:rPr>
                  <w:rStyle w:val="Hyperlink"/>
                  <w:rFonts w:ascii="Arial" w:hAnsi="Arial" w:cs="Arial"/>
                  <w:color w:val="17365D" w:themeColor="text2" w:themeShade="BF"/>
                  <w:sz w:val="20"/>
                  <w:szCs w:val="20"/>
                </w:rPr>
                <w:t>george.alliger@groupoe.com</w:t>
              </w:r>
            </w:hyperlink>
            <w:r w:rsidRPr="00723476">
              <w:rPr>
                <w:rFonts w:ascii="Arial" w:hAnsi="Arial" w:cs="Arial"/>
                <w:color w:val="17365D" w:themeColor="text2" w:themeShade="BF"/>
                <w:sz w:val="20"/>
                <w:szCs w:val="20"/>
              </w:rPr>
              <w:t xml:space="preserve"> or 518.355.9252</w:t>
            </w:r>
            <w:r w:rsidR="00C51BF8">
              <w:rPr>
                <w:rFonts w:ascii="Arial" w:hAnsi="Arial" w:cs="Arial"/>
                <w:color w:val="17365D" w:themeColor="text2" w:themeShade="BF"/>
                <w:sz w:val="20"/>
                <w:szCs w:val="20"/>
              </w:rPr>
              <w:t xml:space="preserve">. You may also contact Cassandra Hoebbel, Ph.D., Associate Service Fellow at the NIOSH Office of Mine Safety and Health Research, at </w:t>
            </w:r>
            <w:hyperlink r:id="rId13" w:history="1">
              <w:r w:rsidR="00C51BF8" w:rsidRPr="0052188C">
                <w:rPr>
                  <w:rStyle w:val="Hyperlink"/>
                  <w:rFonts w:ascii="Arial" w:hAnsi="Arial" w:cs="Arial"/>
                  <w:sz w:val="20"/>
                  <w:szCs w:val="20"/>
                </w:rPr>
                <w:t>choebbel@cdc.gov</w:t>
              </w:r>
            </w:hyperlink>
            <w:r w:rsidR="00C51BF8">
              <w:rPr>
                <w:rFonts w:ascii="Arial" w:hAnsi="Arial" w:cs="Arial"/>
                <w:color w:val="17365D" w:themeColor="text2" w:themeShade="BF"/>
                <w:sz w:val="20"/>
                <w:szCs w:val="20"/>
              </w:rPr>
              <w:t xml:space="preserve"> or 412.386.6133.</w:t>
            </w:r>
          </w:p>
          <w:p w14:paraId="0161C727" w14:textId="77777777" w:rsidR="003448A6" w:rsidRDefault="003448A6" w:rsidP="001C127E">
            <w:pPr>
              <w:rPr>
                <w:rFonts w:ascii="Arial" w:hAnsi="Arial" w:cs="Arial"/>
                <w:color w:val="17365D" w:themeColor="text2" w:themeShade="BF"/>
                <w:sz w:val="20"/>
                <w:szCs w:val="20"/>
              </w:rPr>
            </w:pPr>
          </w:p>
          <w:p w14:paraId="1F21D885" w14:textId="28F5F43E" w:rsidR="005824D4" w:rsidRPr="00FB6F49" w:rsidRDefault="005824D4" w:rsidP="001C127E">
            <w:pPr>
              <w:rPr>
                <w:rFonts w:ascii="Arial" w:hAnsi="Arial" w:cs="Arial"/>
                <w:color w:val="17365D" w:themeColor="text2" w:themeShade="BF"/>
                <w:sz w:val="20"/>
                <w:szCs w:val="20"/>
              </w:rPr>
            </w:pPr>
            <w:r w:rsidRPr="00FB6F49">
              <w:rPr>
                <w:rFonts w:ascii="Arial" w:hAnsi="Arial" w:cs="Arial"/>
                <w:color w:val="17365D" w:themeColor="text2" w:themeShade="BF"/>
                <w:sz w:val="20"/>
                <w:szCs w:val="20"/>
              </w:rPr>
              <w:t>For questions about you</w:t>
            </w:r>
            <w:r>
              <w:rPr>
                <w:rFonts w:ascii="Arial" w:hAnsi="Arial" w:cs="Arial"/>
                <w:color w:val="17365D" w:themeColor="text2" w:themeShade="BF"/>
                <w:sz w:val="20"/>
                <w:szCs w:val="20"/>
              </w:rPr>
              <w:t>r rights, your privacy, or harm to you</w:t>
            </w:r>
            <w:r w:rsidRPr="00FB6F49">
              <w:rPr>
                <w:rFonts w:ascii="Arial" w:hAnsi="Arial" w:cs="Arial"/>
                <w:color w:val="17365D" w:themeColor="text2" w:themeShade="BF"/>
                <w:sz w:val="20"/>
                <w:szCs w:val="20"/>
              </w:rPr>
              <w:t>, contact</w:t>
            </w:r>
            <w:r w:rsidR="00BC122D">
              <w:rPr>
                <w:rFonts w:ascii="Arial" w:hAnsi="Arial" w:cs="Arial"/>
                <w:color w:val="17365D" w:themeColor="text2" w:themeShade="BF"/>
                <w:sz w:val="20"/>
                <w:szCs w:val="20"/>
              </w:rPr>
              <w:t xml:space="preserve"> the Director of</w:t>
            </w:r>
            <w:r w:rsidR="001C127E">
              <w:rPr>
                <w:rFonts w:ascii="Arial" w:hAnsi="Arial" w:cs="Arial"/>
                <w:color w:val="17365D" w:themeColor="text2" w:themeShade="BF"/>
                <w:sz w:val="20"/>
                <w:szCs w:val="20"/>
              </w:rPr>
              <w:t xml:space="preserve"> Hu</w:t>
            </w:r>
            <w:r w:rsidR="00DD0178">
              <w:rPr>
                <w:rFonts w:ascii="Arial" w:hAnsi="Arial" w:cs="Arial"/>
                <w:color w:val="17365D" w:themeColor="text2" w:themeShade="BF"/>
                <w:sz w:val="20"/>
                <w:szCs w:val="20"/>
              </w:rPr>
              <w:t>man Research Protections</w:t>
            </w:r>
            <w:r w:rsidR="001C127E">
              <w:rPr>
                <w:rFonts w:ascii="Arial" w:hAnsi="Arial" w:cs="Arial"/>
                <w:color w:val="17365D" w:themeColor="text2" w:themeShade="BF"/>
                <w:sz w:val="20"/>
                <w:szCs w:val="20"/>
              </w:rPr>
              <w:t xml:space="preserve">, Mark </w:t>
            </w:r>
            <w:proofErr w:type="spellStart"/>
            <w:r w:rsidR="001C127E">
              <w:rPr>
                <w:rFonts w:ascii="Arial" w:hAnsi="Arial" w:cs="Arial"/>
                <w:color w:val="17365D" w:themeColor="text2" w:themeShade="BF"/>
                <w:sz w:val="20"/>
                <w:szCs w:val="20"/>
              </w:rPr>
              <w:t>Toraason</w:t>
            </w:r>
            <w:proofErr w:type="spellEnd"/>
            <w:r w:rsidR="001C127E">
              <w:rPr>
                <w:rFonts w:ascii="Arial" w:hAnsi="Arial" w:cs="Arial"/>
                <w:color w:val="17365D" w:themeColor="text2" w:themeShade="BF"/>
                <w:sz w:val="20"/>
                <w:szCs w:val="20"/>
              </w:rPr>
              <w:t xml:space="preserve"> at</w:t>
            </w:r>
            <w:r w:rsidRPr="00FB6F49">
              <w:rPr>
                <w:rFonts w:ascii="Arial" w:hAnsi="Arial" w:cs="Arial"/>
                <w:color w:val="17365D" w:themeColor="text2" w:themeShade="BF"/>
                <w:sz w:val="20"/>
                <w:szCs w:val="20"/>
              </w:rPr>
              <w:t xml:space="preserve"> </w:t>
            </w:r>
            <w:hyperlink r:id="rId14" w:history="1">
              <w:r w:rsidRPr="009768D6">
                <w:rPr>
                  <w:rStyle w:val="Hyperlink"/>
                  <w:rFonts w:ascii="Arial" w:hAnsi="Arial" w:cs="Arial"/>
                  <w:i/>
                  <w:sz w:val="20"/>
                  <w:szCs w:val="20"/>
                </w:rPr>
                <w:t>mtoraason@cdc.gov</w:t>
              </w:r>
            </w:hyperlink>
            <w:r>
              <w:rPr>
                <w:rFonts w:ascii="Arial" w:hAnsi="Arial" w:cs="Arial"/>
                <w:color w:val="17365D" w:themeColor="text2" w:themeShade="BF"/>
                <w:sz w:val="20"/>
                <w:szCs w:val="20"/>
              </w:rPr>
              <w:t xml:space="preserve"> </w:t>
            </w:r>
            <w:r w:rsidR="001C127E">
              <w:rPr>
                <w:rFonts w:ascii="Arial" w:hAnsi="Arial" w:cs="Arial"/>
                <w:color w:val="17365D" w:themeColor="text2" w:themeShade="BF"/>
                <w:sz w:val="20"/>
                <w:szCs w:val="20"/>
              </w:rPr>
              <w:t xml:space="preserve">or </w:t>
            </w:r>
            <w:r>
              <w:rPr>
                <w:rFonts w:ascii="Arial" w:hAnsi="Arial" w:cs="Arial"/>
                <w:color w:val="17365D" w:themeColor="text2" w:themeShade="BF"/>
                <w:sz w:val="20"/>
                <w:szCs w:val="20"/>
              </w:rPr>
              <w:t>513-533-8591.</w:t>
            </w:r>
          </w:p>
        </w:tc>
      </w:tr>
      <w:tr w:rsidR="005824D4" w:rsidRPr="00174B75" w14:paraId="29CB2519" w14:textId="77777777" w:rsidTr="001D77FD">
        <w:trPr>
          <w:trHeight w:val="892"/>
          <w:tblCellSpacing w:w="7" w:type="dxa"/>
        </w:trPr>
        <w:tc>
          <w:tcPr>
            <w:tcW w:w="687" w:type="dxa"/>
          </w:tcPr>
          <w:p w14:paraId="65D94831" w14:textId="77777777"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14:paraId="5BB36614" w14:textId="0AFB6D96" w:rsidR="005824D4" w:rsidRPr="00E42734" w:rsidRDefault="005824D4" w:rsidP="00F94199">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 xml:space="preserve">Your </w:t>
            </w:r>
            <w:r w:rsidR="00F94199">
              <w:rPr>
                <w:rFonts w:ascii="Arial" w:eastAsia="Times New Roman" w:hAnsi="Arial" w:cs="Arial"/>
                <w:b/>
                <w:bCs/>
                <w:color w:val="17365D" w:themeColor="text2" w:themeShade="BF"/>
                <w:sz w:val="28"/>
                <w:szCs w:val="28"/>
              </w:rPr>
              <w:t>agreement</w:t>
            </w:r>
          </w:p>
        </w:tc>
        <w:tc>
          <w:tcPr>
            <w:tcW w:w="6987" w:type="dxa"/>
          </w:tcPr>
          <w:p w14:paraId="0C5FE4C9" w14:textId="018090A2" w:rsidR="005824D4" w:rsidRDefault="00F94199" w:rsidP="0008728D">
            <w:pPr>
              <w:rPr>
                <w:rFonts w:ascii="Arial" w:hAnsi="Arial" w:cs="Arial"/>
                <w:color w:val="17365D" w:themeColor="text2" w:themeShade="BF"/>
                <w:sz w:val="20"/>
                <w:szCs w:val="20"/>
              </w:rPr>
            </w:pPr>
            <w:r>
              <w:rPr>
                <w:rFonts w:ascii="Arial" w:hAnsi="Arial" w:cs="Arial"/>
                <w:color w:val="17365D" w:themeColor="text2" w:themeShade="BF"/>
                <w:sz w:val="20"/>
                <w:szCs w:val="20"/>
              </w:rPr>
              <w:t>Please acknowledge verbally that t</w:t>
            </w:r>
            <w:r w:rsidR="009A0497">
              <w:rPr>
                <w:rFonts w:ascii="Arial" w:hAnsi="Arial" w:cs="Arial"/>
                <w:color w:val="17365D" w:themeColor="text2" w:themeShade="BF"/>
                <w:sz w:val="20"/>
                <w:szCs w:val="20"/>
              </w:rPr>
              <w:t xml:space="preserve">he study was explained to </w:t>
            </w:r>
            <w:r>
              <w:rPr>
                <w:rFonts w:ascii="Arial" w:hAnsi="Arial" w:cs="Arial"/>
                <w:color w:val="17365D" w:themeColor="text2" w:themeShade="BF"/>
                <w:sz w:val="20"/>
                <w:szCs w:val="20"/>
              </w:rPr>
              <w:t>you and that your questions were answered. You also acknowledge that you have been given this Consent to be in a Research Study form and you</w:t>
            </w:r>
            <w:r w:rsidR="005824D4">
              <w:rPr>
                <w:rFonts w:ascii="Arial" w:hAnsi="Arial" w:cs="Arial"/>
                <w:color w:val="17365D" w:themeColor="text2" w:themeShade="BF"/>
                <w:sz w:val="20"/>
                <w:szCs w:val="20"/>
              </w:rPr>
              <w:t xml:space="preserve"> agree to be in the study.</w:t>
            </w:r>
          </w:p>
          <w:p w14:paraId="472790E4" w14:textId="77777777" w:rsidR="004F5B10" w:rsidRDefault="004F5B10" w:rsidP="0008728D">
            <w:pPr>
              <w:rPr>
                <w:rFonts w:ascii="Arial" w:hAnsi="Arial" w:cs="Arial"/>
                <w:color w:val="17365D" w:themeColor="text2" w:themeShade="BF"/>
                <w:sz w:val="20"/>
                <w:szCs w:val="20"/>
              </w:rPr>
            </w:pPr>
          </w:p>
          <w:p w14:paraId="53EE672C" w14:textId="77777777" w:rsidR="004F5B10" w:rsidRDefault="004F5B10" w:rsidP="0008728D">
            <w:pPr>
              <w:rPr>
                <w:rFonts w:ascii="Arial" w:hAnsi="Arial" w:cs="Arial"/>
                <w:color w:val="17365D" w:themeColor="text2" w:themeShade="BF"/>
                <w:sz w:val="20"/>
                <w:szCs w:val="20"/>
              </w:rPr>
            </w:pPr>
            <w:r>
              <w:rPr>
                <w:rFonts w:ascii="Arial" w:hAnsi="Arial" w:cs="Arial"/>
                <w:color w:val="17365D" w:themeColor="text2" w:themeShade="BF"/>
                <w:sz w:val="20"/>
                <w:szCs w:val="20"/>
              </w:rPr>
              <w:t>State either:</w:t>
            </w:r>
          </w:p>
          <w:p w14:paraId="7BF8F5D9" w14:textId="091C1894" w:rsidR="004F5B10" w:rsidRDefault="004F5B10" w:rsidP="0008728D">
            <w:pPr>
              <w:rPr>
                <w:rFonts w:ascii="Arial" w:hAnsi="Arial" w:cs="Arial"/>
                <w:color w:val="17365D" w:themeColor="text2" w:themeShade="BF"/>
                <w:sz w:val="20"/>
                <w:szCs w:val="20"/>
              </w:rPr>
            </w:pPr>
            <w:r w:rsidRPr="004F5B10">
              <w:rPr>
                <w:rFonts w:ascii="Arial" w:hAnsi="Arial" w:cs="Arial"/>
                <w:color w:val="17365D" w:themeColor="text2" w:themeShade="BF"/>
                <w:sz w:val="20"/>
                <w:szCs w:val="20"/>
              </w:rPr>
              <w:t>I agree to participate in this study</w:t>
            </w:r>
            <w:r>
              <w:rPr>
                <w:rFonts w:ascii="Arial" w:hAnsi="Arial" w:cs="Arial"/>
                <w:color w:val="17365D" w:themeColor="text2" w:themeShade="BF"/>
                <w:sz w:val="20"/>
                <w:szCs w:val="20"/>
              </w:rPr>
              <w:t xml:space="preserve">   _____</w:t>
            </w:r>
          </w:p>
          <w:p w14:paraId="4ED29844" w14:textId="72C10391" w:rsidR="00576588" w:rsidRPr="004F5B10" w:rsidRDefault="00576588" w:rsidP="0008728D">
            <w:pPr>
              <w:rPr>
                <w:rFonts w:ascii="Arial" w:hAnsi="Arial" w:cs="Arial"/>
                <w:color w:val="17365D" w:themeColor="text2" w:themeShade="BF"/>
                <w:sz w:val="20"/>
                <w:szCs w:val="20"/>
              </w:rPr>
            </w:pPr>
            <w:r>
              <w:rPr>
                <w:rFonts w:ascii="Arial" w:hAnsi="Arial" w:cs="Arial"/>
                <w:color w:val="17365D" w:themeColor="text2" w:themeShade="BF"/>
                <w:sz w:val="20"/>
                <w:szCs w:val="20"/>
              </w:rPr>
              <w:t>I agree to be audio recorded in this study   ____</w:t>
            </w:r>
          </w:p>
          <w:p w14:paraId="04C0A31A" w14:textId="15E7A83B" w:rsidR="004F5B10" w:rsidRPr="00FB6F49" w:rsidRDefault="004F5B10" w:rsidP="0008728D">
            <w:pPr>
              <w:rPr>
                <w:rFonts w:ascii="Arial" w:hAnsi="Arial" w:cs="Arial"/>
                <w:color w:val="17365D" w:themeColor="text2" w:themeShade="BF"/>
                <w:sz w:val="20"/>
                <w:szCs w:val="20"/>
              </w:rPr>
            </w:pPr>
            <w:r w:rsidRPr="004F5B10">
              <w:rPr>
                <w:rFonts w:ascii="Arial" w:hAnsi="Arial" w:cs="Arial"/>
                <w:color w:val="17365D" w:themeColor="text2" w:themeShade="BF"/>
                <w:sz w:val="20"/>
                <w:szCs w:val="20"/>
              </w:rPr>
              <w:t>I decline</w:t>
            </w:r>
            <w:r>
              <w:rPr>
                <w:rFonts w:ascii="Arial" w:hAnsi="Arial" w:cs="Arial"/>
                <w:color w:val="17365D" w:themeColor="text2" w:themeShade="BF"/>
                <w:sz w:val="20"/>
                <w:szCs w:val="20"/>
              </w:rPr>
              <w:t xml:space="preserve">   _____</w:t>
            </w:r>
          </w:p>
          <w:p w14:paraId="55D8AC7D" w14:textId="77777777" w:rsidR="005824D4" w:rsidRDefault="005824D4" w:rsidP="0008728D">
            <w:pPr>
              <w:rPr>
                <w:rFonts w:ascii="Arial" w:hAnsi="Arial" w:cs="Arial"/>
                <w:color w:val="17365D" w:themeColor="text2" w:themeShade="BF"/>
                <w:sz w:val="20"/>
                <w:szCs w:val="20"/>
              </w:rPr>
            </w:pPr>
          </w:p>
          <w:p w14:paraId="6D873FC3" w14:textId="732D9754" w:rsidR="00F94199" w:rsidRDefault="00F94199" w:rsidP="00F94199">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I have accurately described this study to the participant and they have verbally agreed to the statement </w:t>
            </w:r>
            <w:r w:rsidR="004F5B10">
              <w:rPr>
                <w:rFonts w:ascii="Arial" w:hAnsi="Arial" w:cs="Arial"/>
                <w:color w:val="17365D" w:themeColor="text2" w:themeShade="BF"/>
                <w:sz w:val="20"/>
                <w:szCs w:val="20"/>
              </w:rPr>
              <w:t xml:space="preserve">checked </w:t>
            </w:r>
            <w:r>
              <w:rPr>
                <w:rFonts w:ascii="Arial" w:hAnsi="Arial" w:cs="Arial"/>
                <w:color w:val="17365D" w:themeColor="text2" w:themeShade="BF"/>
                <w:sz w:val="20"/>
                <w:szCs w:val="20"/>
              </w:rPr>
              <w:t>above.</w:t>
            </w:r>
          </w:p>
          <w:p w14:paraId="78A614B2" w14:textId="77777777" w:rsidR="00F94199" w:rsidRDefault="00F94199" w:rsidP="00F94199">
            <w:pPr>
              <w:rPr>
                <w:rFonts w:ascii="Arial" w:hAnsi="Arial" w:cs="Arial"/>
                <w:color w:val="17365D" w:themeColor="text2" w:themeShade="BF"/>
                <w:sz w:val="20"/>
                <w:szCs w:val="20"/>
              </w:rPr>
            </w:pPr>
          </w:p>
          <w:p w14:paraId="1674F06B" w14:textId="77777777" w:rsidR="00F94199" w:rsidRPr="00E42734" w:rsidRDefault="00F94199" w:rsidP="00F94199">
            <w:pPr>
              <w:rPr>
                <w:rFonts w:ascii="Arial" w:hAnsi="Arial" w:cs="Arial"/>
                <w:color w:val="17365D" w:themeColor="text2" w:themeShade="BF"/>
                <w:sz w:val="20"/>
                <w:szCs w:val="20"/>
              </w:rPr>
            </w:pPr>
            <w:r>
              <w:rPr>
                <w:rFonts w:ascii="Arial" w:hAnsi="Arial" w:cs="Arial"/>
                <w:color w:val="17365D" w:themeColor="text2" w:themeShade="BF"/>
                <w:sz w:val="20"/>
                <w:szCs w:val="20"/>
              </w:rPr>
              <w:t>________</w:t>
            </w:r>
            <w:r w:rsidRPr="00E42734">
              <w:rPr>
                <w:rFonts w:ascii="Arial" w:hAnsi="Arial" w:cs="Arial"/>
                <w:color w:val="17365D" w:themeColor="text2" w:themeShade="BF"/>
                <w:sz w:val="20"/>
                <w:szCs w:val="20"/>
              </w:rPr>
              <w:t>_________________________</w:t>
            </w:r>
            <w:r>
              <w:rPr>
                <w:rFonts w:ascii="Arial" w:hAnsi="Arial" w:cs="Arial"/>
                <w:color w:val="17365D" w:themeColor="text2" w:themeShade="BF"/>
                <w:sz w:val="20"/>
                <w:szCs w:val="20"/>
              </w:rPr>
              <w:t>____________</w:t>
            </w:r>
            <w:r w:rsidRPr="00E42734">
              <w:rPr>
                <w:rFonts w:ascii="Arial" w:hAnsi="Arial" w:cs="Arial"/>
                <w:color w:val="17365D" w:themeColor="text2" w:themeShade="BF"/>
                <w:sz w:val="20"/>
                <w:szCs w:val="20"/>
              </w:rPr>
              <w:t>___________</w:t>
            </w:r>
          </w:p>
          <w:p w14:paraId="3C393B91" w14:textId="0FB86379" w:rsidR="00F94199" w:rsidRDefault="00F94199" w:rsidP="00F94199">
            <w:pPr>
              <w:rPr>
                <w:rFonts w:ascii="Arial" w:hAnsi="Arial" w:cs="Arial"/>
                <w:color w:val="17365D" w:themeColor="text2" w:themeShade="BF"/>
                <w:sz w:val="20"/>
                <w:szCs w:val="20"/>
              </w:rPr>
            </w:pPr>
            <w:r>
              <w:rPr>
                <w:rFonts w:ascii="Arial" w:hAnsi="Arial" w:cs="Arial"/>
                <w:color w:val="17365D" w:themeColor="text2" w:themeShade="BF"/>
                <w:sz w:val="20"/>
                <w:szCs w:val="20"/>
              </w:rPr>
              <w:t>NIOSH representative</w:t>
            </w:r>
            <w:r w:rsidR="004F5B10">
              <w:rPr>
                <w:rFonts w:ascii="Arial" w:hAnsi="Arial" w:cs="Arial"/>
                <w:color w:val="17365D" w:themeColor="text2" w:themeShade="BF"/>
                <w:sz w:val="20"/>
                <w:szCs w:val="20"/>
              </w:rPr>
              <w:t>/contractor</w:t>
            </w:r>
            <w:r>
              <w:rPr>
                <w:rFonts w:ascii="Arial" w:hAnsi="Arial" w:cs="Arial"/>
                <w:color w:val="17365D" w:themeColor="text2" w:themeShade="BF"/>
                <w:sz w:val="20"/>
                <w:szCs w:val="20"/>
              </w:rPr>
              <w:t xml:space="preserve"> signature                                      Date</w:t>
            </w:r>
          </w:p>
          <w:p w14:paraId="360CF2CB" w14:textId="1ED218D8" w:rsidR="005824D4" w:rsidRPr="00FB6F49" w:rsidRDefault="005824D4" w:rsidP="00632503">
            <w:pPr>
              <w:autoSpaceDE w:val="0"/>
              <w:autoSpaceDN w:val="0"/>
              <w:adjustRightInd w:val="0"/>
              <w:rPr>
                <w:rFonts w:ascii="Arial" w:eastAsia="Times New Roman" w:hAnsi="Arial" w:cs="Arial"/>
                <w:color w:val="17365D" w:themeColor="text2" w:themeShade="BF"/>
                <w:sz w:val="20"/>
                <w:szCs w:val="20"/>
              </w:rPr>
            </w:pPr>
          </w:p>
        </w:tc>
      </w:tr>
    </w:tbl>
    <w:p w14:paraId="09B6FDDD" w14:textId="18FC7122" w:rsidR="00E65B88" w:rsidRPr="00264102" w:rsidRDefault="003164D1" w:rsidP="00E65B88">
      <w:pPr>
        <w:autoSpaceDE w:val="0"/>
        <w:autoSpaceDN w:val="0"/>
        <w:adjustRightInd w:val="0"/>
        <w:spacing w:before="100" w:after="100"/>
        <w:rPr>
          <w:rFonts w:ascii="Arial" w:hAnsi="Arial" w:cs="Arial"/>
          <w:color w:val="17365D" w:themeColor="text2" w:themeShade="BF"/>
          <w:sz w:val="20"/>
          <w:szCs w:val="20"/>
        </w:rPr>
      </w:pPr>
      <w:r w:rsidRPr="00264102">
        <w:rPr>
          <w:rFonts w:ascii="Arial" w:hAnsi="Arial" w:cs="Arial"/>
          <w:color w:val="17365D" w:themeColor="text2" w:themeShade="BF"/>
          <w:sz w:val="20"/>
          <w:szCs w:val="20"/>
        </w:rPr>
        <w:t>Updated July 9</w:t>
      </w:r>
      <w:r w:rsidR="00167FC4" w:rsidRPr="00264102">
        <w:rPr>
          <w:rFonts w:ascii="Arial" w:hAnsi="Arial" w:cs="Arial"/>
          <w:color w:val="17365D" w:themeColor="text2" w:themeShade="BF"/>
          <w:sz w:val="20"/>
          <w:szCs w:val="20"/>
        </w:rPr>
        <w:t>, 2013</w:t>
      </w:r>
    </w:p>
    <w:sectPr w:rsidR="00E65B88" w:rsidRPr="00264102" w:rsidSect="00DC636D">
      <w:pgSz w:w="12240" w:h="15840"/>
      <w:pgMar w:top="720" w:right="1080" w:bottom="810" w:left="1080" w:header="720" w:footer="36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DF290" w14:textId="77777777" w:rsidR="00923F96" w:rsidRDefault="00923F96" w:rsidP="00AE3B66">
      <w:r>
        <w:separator/>
      </w:r>
    </w:p>
  </w:endnote>
  <w:endnote w:type="continuationSeparator" w:id="0">
    <w:p w14:paraId="5479043D" w14:textId="77777777" w:rsidR="00923F96" w:rsidRDefault="00923F96" w:rsidP="00AE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F43F5" w14:textId="77777777" w:rsidR="00923F96" w:rsidRDefault="00923F96" w:rsidP="00AE3B66">
      <w:r>
        <w:separator/>
      </w:r>
    </w:p>
  </w:footnote>
  <w:footnote w:type="continuationSeparator" w:id="0">
    <w:p w14:paraId="3C84F9EC" w14:textId="77777777" w:rsidR="00923F96" w:rsidRDefault="00923F96" w:rsidP="00AE3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0FE4"/>
    <w:multiLevelType w:val="hybridMultilevel"/>
    <w:tmpl w:val="A7F4C836"/>
    <w:lvl w:ilvl="0" w:tplc="44909CF2">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95237"/>
    <w:multiLevelType w:val="hybridMultilevel"/>
    <w:tmpl w:val="8642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64DF1"/>
    <w:multiLevelType w:val="hybridMultilevel"/>
    <w:tmpl w:val="DAFE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A3"/>
    <w:rsid w:val="00002A78"/>
    <w:rsid w:val="00043F72"/>
    <w:rsid w:val="00051CEB"/>
    <w:rsid w:val="00053E86"/>
    <w:rsid w:val="0005614E"/>
    <w:rsid w:val="00084B8B"/>
    <w:rsid w:val="0008728D"/>
    <w:rsid w:val="000B1776"/>
    <w:rsid w:val="000B4670"/>
    <w:rsid w:val="000D0320"/>
    <w:rsid w:val="00103CE1"/>
    <w:rsid w:val="00136CEB"/>
    <w:rsid w:val="00143B76"/>
    <w:rsid w:val="00146989"/>
    <w:rsid w:val="00167FC4"/>
    <w:rsid w:val="0017170E"/>
    <w:rsid w:val="00174B75"/>
    <w:rsid w:val="001C127E"/>
    <w:rsid w:val="001C6748"/>
    <w:rsid w:val="001D73F0"/>
    <w:rsid w:val="001D77FD"/>
    <w:rsid w:val="001F3933"/>
    <w:rsid w:val="001F6627"/>
    <w:rsid w:val="001F7B54"/>
    <w:rsid w:val="0022587A"/>
    <w:rsid w:val="00226C23"/>
    <w:rsid w:val="00263221"/>
    <w:rsid w:val="00264102"/>
    <w:rsid w:val="00277A14"/>
    <w:rsid w:val="00290FF0"/>
    <w:rsid w:val="002A27F0"/>
    <w:rsid w:val="002C215F"/>
    <w:rsid w:val="002D7BA2"/>
    <w:rsid w:val="00303A03"/>
    <w:rsid w:val="003164D1"/>
    <w:rsid w:val="003448A6"/>
    <w:rsid w:val="0036374E"/>
    <w:rsid w:val="00364729"/>
    <w:rsid w:val="00364C6C"/>
    <w:rsid w:val="00367B59"/>
    <w:rsid w:val="003A7905"/>
    <w:rsid w:val="003C7BE2"/>
    <w:rsid w:val="003E777C"/>
    <w:rsid w:val="003F4624"/>
    <w:rsid w:val="00405D65"/>
    <w:rsid w:val="004778DC"/>
    <w:rsid w:val="004A1E2F"/>
    <w:rsid w:val="004A55A1"/>
    <w:rsid w:val="004B12C7"/>
    <w:rsid w:val="004B2B4A"/>
    <w:rsid w:val="004D0CA2"/>
    <w:rsid w:val="004E502C"/>
    <w:rsid w:val="004F5B10"/>
    <w:rsid w:val="00502533"/>
    <w:rsid w:val="00506DC2"/>
    <w:rsid w:val="0052326C"/>
    <w:rsid w:val="005430B6"/>
    <w:rsid w:val="0054428F"/>
    <w:rsid w:val="00547CBE"/>
    <w:rsid w:val="005500A9"/>
    <w:rsid w:val="005620BB"/>
    <w:rsid w:val="005632DD"/>
    <w:rsid w:val="00576588"/>
    <w:rsid w:val="0057765E"/>
    <w:rsid w:val="005778BA"/>
    <w:rsid w:val="00582143"/>
    <w:rsid w:val="005824D4"/>
    <w:rsid w:val="005932A2"/>
    <w:rsid w:val="00595716"/>
    <w:rsid w:val="005B65B0"/>
    <w:rsid w:val="005C046C"/>
    <w:rsid w:val="005C236F"/>
    <w:rsid w:val="005D51CF"/>
    <w:rsid w:val="0061014E"/>
    <w:rsid w:val="00621B0C"/>
    <w:rsid w:val="00621EAE"/>
    <w:rsid w:val="00632503"/>
    <w:rsid w:val="00640D9F"/>
    <w:rsid w:val="0065670B"/>
    <w:rsid w:val="006A27E7"/>
    <w:rsid w:val="006A7DB3"/>
    <w:rsid w:val="006B4DA1"/>
    <w:rsid w:val="006C6F3F"/>
    <w:rsid w:val="006E568A"/>
    <w:rsid w:val="006F1E8E"/>
    <w:rsid w:val="007066E2"/>
    <w:rsid w:val="00710EF8"/>
    <w:rsid w:val="00721D52"/>
    <w:rsid w:val="00722B67"/>
    <w:rsid w:val="00723476"/>
    <w:rsid w:val="00766F57"/>
    <w:rsid w:val="00771F1A"/>
    <w:rsid w:val="00786B3C"/>
    <w:rsid w:val="00787508"/>
    <w:rsid w:val="007B036A"/>
    <w:rsid w:val="007C35F5"/>
    <w:rsid w:val="007D38AA"/>
    <w:rsid w:val="007F3844"/>
    <w:rsid w:val="00837351"/>
    <w:rsid w:val="0089037A"/>
    <w:rsid w:val="008B78B3"/>
    <w:rsid w:val="008D5D33"/>
    <w:rsid w:val="00923F96"/>
    <w:rsid w:val="00927040"/>
    <w:rsid w:val="00937D3D"/>
    <w:rsid w:val="00942CC8"/>
    <w:rsid w:val="00944972"/>
    <w:rsid w:val="00957F9F"/>
    <w:rsid w:val="00961614"/>
    <w:rsid w:val="009751A5"/>
    <w:rsid w:val="00975430"/>
    <w:rsid w:val="0099460B"/>
    <w:rsid w:val="009948B8"/>
    <w:rsid w:val="009A0497"/>
    <w:rsid w:val="009C0766"/>
    <w:rsid w:val="009D066E"/>
    <w:rsid w:val="009F2FA9"/>
    <w:rsid w:val="00A304D6"/>
    <w:rsid w:val="00A312C4"/>
    <w:rsid w:val="00A37EA3"/>
    <w:rsid w:val="00A546DF"/>
    <w:rsid w:val="00A56707"/>
    <w:rsid w:val="00A701DB"/>
    <w:rsid w:val="00A85593"/>
    <w:rsid w:val="00AA21D4"/>
    <w:rsid w:val="00AB5D06"/>
    <w:rsid w:val="00AB64CC"/>
    <w:rsid w:val="00AB7075"/>
    <w:rsid w:val="00AE3615"/>
    <w:rsid w:val="00AE3B66"/>
    <w:rsid w:val="00AF19F0"/>
    <w:rsid w:val="00AF716F"/>
    <w:rsid w:val="00B05D0A"/>
    <w:rsid w:val="00B260C2"/>
    <w:rsid w:val="00B4773E"/>
    <w:rsid w:val="00B603D4"/>
    <w:rsid w:val="00B81FA1"/>
    <w:rsid w:val="00B845E3"/>
    <w:rsid w:val="00B92CC5"/>
    <w:rsid w:val="00BA0F7A"/>
    <w:rsid w:val="00BA623C"/>
    <w:rsid w:val="00BB0BD5"/>
    <w:rsid w:val="00BB4A13"/>
    <w:rsid w:val="00BC0280"/>
    <w:rsid w:val="00BC122D"/>
    <w:rsid w:val="00BC6F16"/>
    <w:rsid w:val="00BD089D"/>
    <w:rsid w:val="00BD6EF5"/>
    <w:rsid w:val="00BD72A2"/>
    <w:rsid w:val="00C020E0"/>
    <w:rsid w:val="00C2250A"/>
    <w:rsid w:val="00C51BF8"/>
    <w:rsid w:val="00CA1CF4"/>
    <w:rsid w:val="00CA27FC"/>
    <w:rsid w:val="00CB016D"/>
    <w:rsid w:val="00CB4C69"/>
    <w:rsid w:val="00CC4A41"/>
    <w:rsid w:val="00CE04F4"/>
    <w:rsid w:val="00CE6FDF"/>
    <w:rsid w:val="00CE766B"/>
    <w:rsid w:val="00CF03F0"/>
    <w:rsid w:val="00CF47D7"/>
    <w:rsid w:val="00CF4DF5"/>
    <w:rsid w:val="00D11373"/>
    <w:rsid w:val="00D4091A"/>
    <w:rsid w:val="00D67D9A"/>
    <w:rsid w:val="00D75A70"/>
    <w:rsid w:val="00D838EA"/>
    <w:rsid w:val="00DA466F"/>
    <w:rsid w:val="00DC10F4"/>
    <w:rsid w:val="00DC203B"/>
    <w:rsid w:val="00DC4E81"/>
    <w:rsid w:val="00DC633E"/>
    <w:rsid w:val="00DC636D"/>
    <w:rsid w:val="00DD0178"/>
    <w:rsid w:val="00DD4AA6"/>
    <w:rsid w:val="00DD5E8A"/>
    <w:rsid w:val="00DD7931"/>
    <w:rsid w:val="00DF3424"/>
    <w:rsid w:val="00E20716"/>
    <w:rsid w:val="00E42734"/>
    <w:rsid w:val="00E6425C"/>
    <w:rsid w:val="00E65B88"/>
    <w:rsid w:val="00E72EEB"/>
    <w:rsid w:val="00E737F4"/>
    <w:rsid w:val="00E839B1"/>
    <w:rsid w:val="00E844E0"/>
    <w:rsid w:val="00E92F7B"/>
    <w:rsid w:val="00E978D7"/>
    <w:rsid w:val="00EA05AA"/>
    <w:rsid w:val="00ED727D"/>
    <w:rsid w:val="00EE2DF8"/>
    <w:rsid w:val="00EE33E2"/>
    <w:rsid w:val="00EF19F6"/>
    <w:rsid w:val="00F112C9"/>
    <w:rsid w:val="00F37FAB"/>
    <w:rsid w:val="00F43EB1"/>
    <w:rsid w:val="00F84C1A"/>
    <w:rsid w:val="00F94199"/>
    <w:rsid w:val="00FB6F49"/>
    <w:rsid w:val="00FC242A"/>
    <w:rsid w:val="00FC6CA1"/>
    <w:rsid w:val="00FD4D1A"/>
    <w:rsid w:val="00FD7CB0"/>
    <w:rsid w:val="00FE3F7C"/>
    <w:rsid w:val="00FE516D"/>
    <w:rsid w:val="00FE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0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78"/>
    <w:pPr>
      <w:spacing w:after="0" w:line="240" w:lineRule="auto"/>
      <w:ind w:firstLine="36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85593"/>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A85593"/>
    <w:rPr>
      <w:rFonts w:eastAsia="Times New Roman" w:cs="Times New Roman"/>
      <w:b/>
      <w:bCs/>
      <w:sz w:val="20"/>
      <w:szCs w:val="20"/>
    </w:rPr>
  </w:style>
  <w:style w:type="paragraph" w:styleId="BodyText">
    <w:name w:val="Body Text"/>
    <w:basedOn w:val="Normal"/>
    <w:link w:val="BodyTextChar"/>
    <w:uiPriority w:val="1"/>
    <w:qFormat/>
    <w:rsid w:val="004B2B4A"/>
    <w:pPr>
      <w:widowControl w:val="0"/>
      <w:spacing w:after="120"/>
      <w:ind w:left="158"/>
    </w:pPr>
    <w:rPr>
      <w:rFonts w:ascii="Times New Roman" w:eastAsia="Times New Roman" w:hAnsi="Times New Roman"/>
    </w:rPr>
  </w:style>
  <w:style w:type="character" w:customStyle="1" w:styleId="BodyTextChar">
    <w:name w:val="Body Text Char"/>
    <w:basedOn w:val="DefaultParagraphFont"/>
    <w:link w:val="BodyText"/>
    <w:uiPriority w:val="1"/>
    <w:rsid w:val="004B2B4A"/>
    <w:rPr>
      <w:rFonts w:ascii="Times New Roman" w:eastAsia="Times New Roman" w:hAnsi="Times New Roman"/>
    </w:rPr>
  </w:style>
  <w:style w:type="paragraph" w:styleId="NoSpacing">
    <w:name w:val="No Spacing"/>
    <w:uiPriority w:val="1"/>
    <w:qFormat/>
    <w:rsid w:val="00002A78"/>
    <w:pPr>
      <w:spacing w:after="0" w:line="240" w:lineRule="auto"/>
      <w:ind w:firstLine="3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78"/>
    <w:pPr>
      <w:spacing w:after="0" w:line="240" w:lineRule="auto"/>
      <w:ind w:firstLine="36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85593"/>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A85593"/>
    <w:rPr>
      <w:rFonts w:eastAsia="Times New Roman" w:cs="Times New Roman"/>
      <w:b/>
      <w:bCs/>
      <w:sz w:val="20"/>
      <w:szCs w:val="20"/>
    </w:rPr>
  </w:style>
  <w:style w:type="paragraph" w:styleId="BodyText">
    <w:name w:val="Body Text"/>
    <w:basedOn w:val="Normal"/>
    <w:link w:val="BodyTextChar"/>
    <w:uiPriority w:val="1"/>
    <w:qFormat/>
    <w:rsid w:val="004B2B4A"/>
    <w:pPr>
      <w:widowControl w:val="0"/>
      <w:spacing w:after="120"/>
      <w:ind w:left="158"/>
    </w:pPr>
    <w:rPr>
      <w:rFonts w:ascii="Times New Roman" w:eastAsia="Times New Roman" w:hAnsi="Times New Roman"/>
    </w:rPr>
  </w:style>
  <w:style w:type="character" w:customStyle="1" w:styleId="BodyTextChar">
    <w:name w:val="Body Text Char"/>
    <w:basedOn w:val="DefaultParagraphFont"/>
    <w:link w:val="BodyText"/>
    <w:uiPriority w:val="1"/>
    <w:rsid w:val="004B2B4A"/>
    <w:rPr>
      <w:rFonts w:ascii="Times New Roman" w:eastAsia="Times New Roman" w:hAnsi="Times New Roman"/>
    </w:rPr>
  </w:style>
  <w:style w:type="paragraph" w:styleId="NoSpacing">
    <w:name w:val="No Spacing"/>
    <w:uiPriority w:val="1"/>
    <w:qFormat/>
    <w:rsid w:val="00002A78"/>
    <w:pPr>
      <w:spacing w:after="0" w:line="240" w:lineRule="auto"/>
      <w:ind w:firstLine="3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oebbel@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orge.alliger@groupo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toraas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63BB7-5C96-45E7-84F1-A876725E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2</cp:revision>
  <cp:lastPrinted>2013-07-09T14:38:00Z</cp:lastPrinted>
  <dcterms:created xsi:type="dcterms:W3CDTF">2015-03-05T17:48:00Z</dcterms:created>
  <dcterms:modified xsi:type="dcterms:W3CDTF">2015-03-05T17:48:00Z</dcterms:modified>
</cp:coreProperties>
</file>