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20D63" w14:textId="77777777" w:rsidR="00716F94" w:rsidRPr="00B20BB0" w:rsidRDefault="00716F94" w:rsidP="00716F94">
      <w:pPr>
        <w:spacing w:after="0"/>
        <w:rPr>
          <w:rFonts w:asciiTheme="majorHAnsi" w:hAnsiTheme="majorHAnsi"/>
          <w:b/>
        </w:rPr>
      </w:pPr>
    </w:p>
    <w:p w14:paraId="6ED866A1" w14:textId="77777777" w:rsidR="009B4A51" w:rsidRPr="00B20BB0" w:rsidRDefault="009B4A51" w:rsidP="00716F94">
      <w:pPr>
        <w:spacing w:after="0"/>
        <w:rPr>
          <w:rFonts w:asciiTheme="majorHAnsi" w:hAnsiTheme="majorHAnsi"/>
          <w:b/>
        </w:rPr>
      </w:pPr>
    </w:p>
    <w:p w14:paraId="7EE61C41" w14:textId="77777777" w:rsidR="009B4A51" w:rsidRPr="00B20BB0" w:rsidRDefault="009B4A51" w:rsidP="009B4A51">
      <w:pPr>
        <w:spacing w:after="0"/>
        <w:jc w:val="center"/>
        <w:rPr>
          <w:rFonts w:asciiTheme="majorHAnsi" w:hAnsiTheme="majorHAnsi"/>
          <w:b/>
        </w:rPr>
      </w:pPr>
    </w:p>
    <w:p w14:paraId="5CD6EDDC" w14:textId="77777777" w:rsidR="009B4A51" w:rsidRPr="00B20BB0" w:rsidRDefault="009B4A51" w:rsidP="009B4A51">
      <w:pPr>
        <w:spacing w:after="0"/>
        <w:jc w:val="center"/>
        <w:rPr>
          <w:rFonts w:asciiTheme="majorHAnsi" w:hAnsiTheme="majorHAnsi"/>
          <w:b/>
        </w:rPr>
      </w:pPr>
    </w:p>
    <w:p w14:paraId="3C7001B1" w14:textId="77777777" w:rsidR="009B4A51" w:rsidRPr="00B20BB0" w:rsidRDefault="009B4A51" w:rsidP="009B4A51">
      <w:pPr>
        <w:spacing w:after="0"/>
        <w:jc w:val="center"/>
        <w:rPr>
          <w:rFonts w:asciiTheme="majorHAnsi" w:hAnsiTheme="majorHAnsi"/>
        </w:rPr>
      </w:pPr>
    </w:p>
    <w:p w14:paraId="2FFDA4F0" w14:textId="77777777" w:rsidR="00667C89" w:rsidRPr="00B20BB0" w:rsidRDefault="00667C89" w:rsidP="009B4A51">
      <w:pPr>
        <w:spacing w:after="0"/>
        <w:jc w:val="center"/>
        <w:rPr>
          <w:rFonts w:asciiTheme="majorHAnsi" w:hAnsiTheme="majorHAnsi"/>
        </w:rPr>
      </w:pPr>
    </w:p>
    <w:p w14:paraId="30AD6986" w14:textId="77777777" w:rsidR="009B4A51" w:rsidRPr="00B20BB0" w:rsidRDefault="009B4A51" w:rsidP="009B4A51">
      <w:pPr>
        <w:spacing w:after="0"/>
        <w:jc w:val="center"/>
        <w:rPr>
          <w:rFonts w:asciiTheme="majorHAnsi" w:hAnsiTheme="majorHAnsi"/>
        </w:rPr>
      </w:pPr>
    </w:p>
    <w:p w14:paraId="07B60776" w14:textId="77777777" w:rsidR="009B4A51" w:rsidRPr="00B20BB0" w:rsidRDefault="009B4A51" w:rsidP="009B4A51">
      <w:pPr>
        <w:spacing w:after="0"/>
        <w:jc w:val="center"/>
        <w:rPr>
          <w:rFonts w:asciiTheme="majorHAnsi" w:hAnsiTheme="majorHAnsi"/>
        </w:rPr>
      </w:pPr>
    </w:p>
    <w:p w14:paraId="6D48DBCF" w14:textId="6CF633EC" w:rsidR="00716F94" w:rsidRPr="00B20BB0" w:rsidRDefault="00055958" w:rsidP="009B4A51">
      <w:pPr>
        <w:spacing w:after="0"/>
        <w:jc w:val="center"/>
        <w:rPr>
          <w:rFonts w:asciiTheme="majorHAnsi" w:hAnsiTheme="majorHAnsi"/>
          <w:b/>
        </w:rPr>
      </w:pPr>
      <w:r w:rsidRPr="00841256">
        <w:rPr>
          <w:rFonts w:asciiTheme="majorHAnsi" w:hAnsiTheme="majorHAnsi" w:cs="Courier New"/>
          <w:b/>
        </w:rPr>
        <w:t>Annual Survey of Colorectal Cancer Control Activities Conducted by States and Tribal Organizations</w:t>
      </w:r>
    </w:p>
    <w:p w14:paraId="1F2578E8" w14:textId="77777777" w:rsidR="00AA3192" w:rsidRPr="00B20BB0" w:rsidRDefault="00EB139C" w:rsidP="00EB139C">
      <w:pPr>
        <w:tabs>
          <w:tab w:val="left" w:pos="5505"/>
        </w:tabs>
        <w:spacing w:after="0"/>
        <w:rPr>
          <w:rFonts w:asciiTheme="majorHAnsi" w:hAnsiTheme="majorHAnsi"/>
          <w:b/>
        </w:rPr>
      </w:pPr>
      <w:r w:rsidRPr="00B20BB0">
        <w:rPr>
          <w:rFonts w:asciiTheme="majorHAnsi" w:hAnsiTheme="majorHAnsi"/>
          <w:b/>
        </w:rPr>
        <w:tab/>
      </w:r>
    </w:p>
    <w:p w14:paraId="2DCD4EDF" w14:textId="05D95048" w:rsidR="00484011" w:rsidRPr="00B20BB0" w:rsidRDefault="00BF1720" w:rsidP="00484011">
      <w:pPr>
        <w:pStyle w:val="Header"/>
        <w:tabs>
          <w:tab w:val="clear" w:pos="4680"/>
        </w:tabs>
        <w:jc w:val="center"/>
        <w:rPr>
          <w:rFonts w:asciiTheme="majorHAnsi" w:hAnsiTheme="majorHAnsi"/>
        </w:rPr>
      </w:pPr>
      <w:r w:rsidRPr="0078140D">
        <w:rPr>
          <w:rFonts w:asciiTheme="majorHAnsi" w:hAnsiTheme="majorHAnsi"/>
        </w:rPr>
        <w:t>NEW</w:t>
      </w:r>
    </w:p>
    <w:p w14:paraId="38579F59" w14:textId="77777777" w:rsidR="009B4A51" w:rsidRPr="00B20BB0" w:rsidRDefault="009B4A51" w:rsidP="00716F94">
      <w:pPr>
        <w:spacing w:after="0"/>
        <w:rPr>
          <w:rFonts w:asciiTheme="majorHAnsi" w:hAnsiTheme="majorHAnsi"/>
          <w:b/>
        </w:rPr>
      </w:pPr>
    </w:p>
    <w:p w14:paraId="1488E71C" w14:textId="77777777" w:rsidR="009B4A51" w:rsidRPr="00B20BB0" w:rsidRDefault="009B4A51" w:rsidP="00716F94">
      <w:pPr>
        <w:spacing w:after="0"/>
        <w:rPr>
          <w:rFonts w:asciiTheme="majorHAnsi" w:hAnsiTheme="majorHAnsi"/>
          <w:b/>
        </w:rPr>
      </w:pPr>
    </w:p>
    <w:p w14:paraId="6316E57A" w14:textId="77777777" w:rsidR="00AA3192" w:rsidRPr="00B20BB0" w:rsidRDefault="00AA3192" w:rsidP="00716F94">
      <w:pPr>
        <w:spacing w:after="0"/>
        <w:rPr>
          <w:rFonts w:asciiTheme="majorHAnsi" w:hAnsiTheme="majorHAnsi"/>
          <w:b/>
        </w:rPr>
      </w:pPr>
    </w:p>
    <w:p w14:paraId="006E5E07" w14:textId="77777777" w:rsidR="00AA3192" w:rsidRPr="00B20BB0" w:rsidRDefault="00AA3192" w:rsidP="00716F94">
      <w:pPr>
        <w:spacing w:after="0"/>
        <w:rPr>
          <w:rFonts w:asciiTheme="majorHAnsi" w:hAnsiTheme="majorHAnsi"/>
          <w:b/>
        </w:rPr>
      </w:pPr>
    </w:p>
    <w:p w14:paraId="2519EAD1" w14:textId="77777777" w:rsidR="009B4A51" w:rsidRPr="00B20BB0" w:rsidRDefault="009B4A51" w:rsidP="009B4A51">
      <w:pPr>
        <w:spacing w:after="0"/>
        <w:jc w:val="center"/>
        <w:rPr>
          <w:rFonts w:asciiTheme="majorHAnsi" w:hAnsiTheme="majorHAnsi"/>
        </w:rPr>
      </w:pPr>
      <w:r w:rsidRPr="00B20BB0">
        <w:rPr>
          <w:rFonts w:asciiTheme="majorHAnsi" w:hAnsiTheme="majorHAnsi"/>
          <w:b/>
        </w:rPr>
        <w:t>Supporting Statement – Section A</w:t>
      </w:r>
    </w:p>
    <w:p w14:paraId="6E521736" w14:textId="77777777" w:rsidR="009B4A51" w:rsidRPr="00B20BB0" w:rsidRDefault="009B4A51" w:rsidP="00716F94">
      <w:pPr>
        <w:spacing w:after="0"/>
        <w:rPr>
          <w:rFonts w:asciiTheme="majorHAnsi" w:hAnsiTheme="majorHAnsi"/>
          <w:b/>
        </w:rPr>
      </w:pPr>
    </w:p>
    <w:p w14:paraId="5E515C4D" w14:textId="77777777" w:rsidR="00484011" w:rsidRPr="00B20BB0" w:rsidRDefault="00484011" w:rsidP="00716F94">
      <w:pPr>
        <w:spacing w:after="0"/>
        <w:rPr>
          <w:rFonts w:asciiTheme="majorHAnsi" w:hAnsiTheme="majorHAnsi"/>
          <w:b/>
        </w:rPr>
      </w:pPr>
    </w:p>
    <w:p w14:paraId="724EEAEF" w14:textId="77777777" w:rsidR="00AA3192" w:rsidRPr="00B20BB0" w:rsidRDefault="00AA3192" w:rsidP="00716F94">
      <w:pPr>
        <w:spacing w:after="0"/>
        <w:rPr>
          <w:rFonts w:asciiTheme="majorHAnsi" w:hAnsiTheme="majorHAnsi"/>
          <w:b/>
        </w:rPr>
      </w:pPr>
    </w:p>
    <w:p w14:paraId="5897C16B" w14:textId="77777777" w:rsidR="009B4A51" w:rsidRPr="00B20BB0" w:rsidRDefault="009B4A51" w:rsidP="00716F94">
      <w:pPr>
        <w:spacing w:after="0"/>
        <w:rPr>
          <w:rFonts w:asciiTheme="majorHAnsi" w:hAnsiTheme="majorHAnsi"/>
          <w:b/>
        </w:rPr>
      </w:pPr>
    </w:p>
    <w:p w14:paraId="50E4039B" w14:textId="77777777" w:rsidR="009B4A51" w:rsidRPr="00B20BB0" w:rsidRDefault="009B4A51" w:rsidP="00716F94">
      <w:pPr>
        <w:spacing w:after="0"/>
        <w:rPr>
          <w:rFonts w:asciiTheme="majorHAnsi" w:hAnsiTheme="majorHAnsi"/>
          <w:b/>
        </w:rPr>
      </w:pPr>
    </w:p>
    <w:p w14:paraId="566B3410" w14:textId="77777777" w:rsidR="00187D5A" w:rsidRPr="00B20BB0" w:rsidRDefault="00187D5A" w:rsidP="00716F94">
      <w:pPr>
        <w:spacing w:after="0"/>
        <w:rPr>
          <w:rFonts w:asciiTheme="majorHAnsi" w:hAnsiTheme="majorHAnsi"/>
          <w:b/>
        </w:rPr>
      </w:pPr>
    </w:p>
    <w:p w14:paraId="00E9B4B4" w14:textId="74B9F783" w:rsidR="009B4A51" w:rsidRDefault="00A714C0" w:rsidP="005561D5">
      <w:pPr>
        <w:spacing w:after="0"/>
        <w:jc w:val="center"/>
        <w:rPr>
          <w:rFonts w:asciiTheme="majorHAnsi" w:hAnsiTheme="majorHAnsi"/>
        </w:rPr>
      </w:pPr>
      <w:r>
        <w:rPr>
          <w:rFonts w:asciiTheme="majorHAnsi" w:hAnsiTheme="majorHAnsi"/>
        </w:rPr>
        <w:t xml:space="preserve">February </w:t>
      </w:r>
      <w:r w:rsidR="00CC5028">
        <w:rPr>
          <w:rFonts w:asciiTheme="majorHAnsi" w:hAnsiTheme="majorHAnsi"/>
        </w:rPr>
        <w:t>2</w:t>
      </w:r>
      <w:r w:rsidR="002C5A92">
        <w:rPr>
          <w:rFonts w:asciiTheme="majorHAnsi" w:hAnsiTheme="majorHAnsi"/>
        </w:rPr>
        <w:t>7</w:t>
      </w:r>
      <w:r w:rsidR="005561D5" w:rsidRPr="00FD0FDD">
        <w:rPr>
          <w:rFonts w:asciiTheme="majorHAnsi" w:hAnsiTheme="majorHAnsi"/>
        </w:rPr>
        <w:t>, 2015</w:t>
      </w:r>
      <w:r w:rsidR="00CC5028">
        <w:rPr>
          <w:rFonts w:asciiTheme="majorHAnsi" w:hAnsiTheme="majorHAnsi"/>
        </w:rPr>
        <w:t xml:space="preserve"> </w:t>
      </w:r>
    </w:p>
    <w:p w14:paraId="0B4738A5" w14:textId="7D136B24" w:rsidR="00CC5028" w:rsidRPr="00B20BB0" w:rsidRDefault="00CC5028" w:rsidP="005561D5">
      <w:pPr>
        <w:spacing w:after="0"/>
        <w:jc w:val="center"/>
        <w:rPr>
          <w:rFonts w:asciiTheme="majorHAnsi" w:hAnsiTheme="majorHAnsi"/>
          <w:b/>
        </w:rPr>
      </w:pPr>
      <w:r>
        <w:rPr>
          <w:rFonts w:asciiTheme="majorHAnsi" w:hAnsiTheme="majorHAnsi"/>
        </w:rPr>
        <w:t>ICRO Desk Officer’s Comments</w:t>
      </w:r>
    </w:p>
    <w:p w14:paraId="20C60B79" w14:textId="77777777" w:rsidR="009B4A51" w:rsidRPr="00B20BB0" w:rsidRDefault="009B4A51" w:rsidP="00716F94">
      <w:pPr>
        <w:spacing w:after="0"/>
        <w:rPr>
          <w:rFonts w:asciiTheme="majorHAnsi" w:hAnsiTheme="majorHAnsi"/>
          <w:b/>
        </w:rPr>
      </w:pPr>
    </w:p>
    <w:p w14:paraId="68B2EFA1" w14:textId="77777777" w:rsidR="009B4A51" w:rsidRPr="00B20BB0" w:rsidRDefault="009B4A51" w:rsidP="00716F94">
      <w:pPr>
        <w:spacing w:after="0"/>
        <w:rPr>
          <w:rFonts w:asciiTheme="majorHAnsi" w:hAnsiTheme="majorHAnsi"/>
          <w:b/>
        </w:rPr>
      </w:pPr>
    </w:p>
    <w:p w14:paraId="339FF48E" w14:textId="77777777" w:rsidR="009B4A51" w:rsidRPr="00B20BB0" w:rsidRDefault="009B4A51" w:rsidP="00716F94">
      <w:pPr>
        <w:spacing w:after="0"/>
        <w:rPr>
          <w:rFonts w:asciiTheme="majorHAnsi" w:hAnsiTheme="majorHAnsi"/>
          <w:b/>
        </w:rPr>
      </w:pPr>
    </w:p>
    <w:p w14:paraId="1A75AD87" w14:textId="77777777" w:rsidR="001E2747" w:rsidRPr="00B20BB0" w:rsidRDefault="00716F94" w:rsidP="00716F94">
      <w:pPr>
        <w:spacing w:after="0"/>
        <w:rPr>
          <w:rFonts w:asciiTheme="majorHAnsi" w:hAnsiTheme="majorHAnsi"/>
          <w:b/>
          <w:u w:val="single"/>
        </w:rPr>
      </w:pPr>
      <w:r w:rsidRPr="00B20BB0">
        <w:rPr>
          <w:rFonts w:asciiTheme="majorHAnsi" w:hAnsiTheme="majorHAnsi"/>
          <w:b/>
          <w:u w:val="single"/>
        </w:rPr>
        <w:t>P</w:t>
      </w:r>
      <w:r w:rsidR="00667C89" w:rsidRPr="00B20BB0">
        <w:rPr>
          <w:rFonts w:asciiTheme="majorHAnsi" w:hAnsiTheme="majorHAnsi"/>
          <w:b/>
          <w:u w:val="single"/>
        </w:rPr>
        <w:t>rogram Official/Project Officer</w:t>
      </w:r>
    </w:p>
    <w:p w14:paraId="2F8EC187" w14:textId="77777777" w:rsidR="00992847" w:rsidRPr="00B20BB0" w:rsidRDefault="00992847" w:rsidP="00992847">
      <w:pPr>
        <w:spacing w:after="0" w:line="240" w:lineRule="auto"/>
        <w:rPr>
          <w:rFonts w:asciiTheme="majorHAnsi" w:hAnsiTheme="majorHAnsi" w:cs="Times New Roman"/>
          <w:bCs/>
        </w:rPr>
      </w:pPr>
      <w:r w:rsidRPr="00B20BB0">
        <w:rPr>
          <w:rFonts w:asciiTheme="majorHAnsi" w:hAnsiTheme="majorHAnsi" w:cs="Times New Roman"/>
          <w:bCs/>
        </w:rPr>
        <w:t>Amy DeGroff, PhD</w:t>
      </w:r>
      <w:r w:rsidR="00C662C0" w:rsidRPr="00B20BB0">
        <w:rPr>
          <w:rFonts w:asciiTheme="majorHAnsi" w:hAnsiTheme="majorHAnsi" w:cs="Times New Roman"/>
          <w:bCs/>
        </w:rPr>
        <w:t>, MPH</w:t>
      </w:r>
    </w:p>
    <w:p w14:paraId="12A31556" w14:textId="77777777" w:rsidR="00992847" w:rsidRPr="00B20BB0" w:rsidRDefault="00C662C0" w:rsidP="00992847">
      <w:pPr>
        <w:spacing w:after="0" w:line="240" w:lineRule="auto"/>
        <w:rPr>
          <w:rFonts w:asciiTheme="majorHAnsi" w:hAnsiTheme="majorHAnsi" w:cs="Times New Roman"/>
        </w:rPr>
      </w:pPr>
      <w:r w:rsidRPr="00B20BB0">
        <w:rPr>
          <w:rFonts w:asciiTheme="majorHAnsi" w:hAnsiTheme="majorHAnsi" w:cs="Times New Roman"/>
        </w:rPr>
        <w:t>Lead Health Scientist</w:t>
      </w:r>
    </w:p>
    <w:p w14:paraId="15764E0D" w14:textId="77777777" w:rsidR="00992847" w:rsidRPr="00B20BB0" w:rsidRDefault="00992847" w:rsidP="00992847">
      <w:pPr>
        <w:spacing w:after="0" w:line="240" w:lineRule="auto"/>
        <w:rPr>
          <w:rFonts w:asciiTheme="majorHAnsi" w:hAnsiTheme="majorHAnsi" w:cs="Times New Roman"/>
        </w:rPr>
      </w:pPr>
      <w:r w:rsidRPr="00B20BB0">
        <w:rPr>
          <w:rFonts w:asciiTheme="majorHAnsi" w:hAnsiTheme="majorHAnsi" w:cs="Times New Roman"/>
        </w:rPr>
        <w:t>Division of Cancer Prevention and Control</w:t>
      </w:r>
    </w:p>
    <w:p w14:paraId="769CF8F9" w14:textId="77777777" w:rsidR="00992847" w:rsidRPr="00B20BB0" w:rsidRDefault="00992847" w:rsidP="00992847">
      <w:pPr>
        <w:spacing w:after="0" w:line="240" w:lineRule="auto"/>
        <w:rPr>
          <w:rFonts w:asciiTheme="majorHAnsi" w:hAnsiTheme="majorHAnsi" w:cs="Times New Roman"/>
        </w:rPr>
      </w:pPr>
      <w:r w:rsidRPr="00B20BB0">
        <w:rPr>
          <w:rFonts w:asciiTheme="majorHAnsi" w:hAnsiTheme="majorHAnsi" w:cs="Times New Roman"/>
        </w:rPr>
        <w:t>National Center for Chronic Disease Prevention and Health Promotion</w:t>
      </w:r>
    </w:p>
    <w:p w14:paraId="7F0867C2" w14:textId="77777777" w:rsidR="00992847" w:rsidRPr="00B20BB0" w:rsidRDefault="00992847" w:rsidP="00992847">
      <w:pPr>
        <w:spacing w:after="0" w:line="240" w:lineRule="auto"/>
        <w:rPr>
          <w:rFonts w:asciiTheme="majorHAnsi" w:hAnsiTheme="majorHAnsi" w:cs="Times New Roman"/>
        </w:rPr>
      </w:pPr>
      <w:r w:rsidRPr="00B20BB0">
        <w:rPr>
          <w:rFonts w:asciiTheme="majorHAnsi" w:hAnsiTheme="majorHAnsi" w:cs="Times New Roman"/>
        </w:rPr>
        <w:t>Centers for Disease Control and Prevention</w:t>
      </w:r>
    </w:p>
    <w:p w14:paraId="00816EB3" w14:textId="77777777" w:rsidR="00992847" w:rsidRPr="00B20BB0" w:rsidRDefault="00992847" w:rsidP="00992847">
      <w:pPr>
        <w:spacing w:after="0" w:line="240" w:lineRule="auto"/>
        <w:rPr>
          <w:rFonts w:asciiTheme="majorHAnsi" w:hAnsiTheme="majorHAnsi" w:cs="Times New Roman"/>
        </w:rPr>
      </w:pPr>
      <w:r w:rsidRPr="00B20BB0">
        <w:rPr>
          <w:rFonts w:asciiTheme="majorHAnsi" w:hAnsiTheme="majorHAnsi" w:cs="Times New Roman"/>
        </w:rPr>
        <w:t>4770 Buford Highway, Mailstop F-76</w:t>
      </w:r>
    </w:p>
    <w:p w14:paraId="008067D4" w14:textId="77777777" w:rsidR="00992847" w:rsidRPr="00B20BB0" w:rsidRDefault="00992847" w:rsidP="00992847">
      <w:pPr>
        <w:spacing w:after="0" w:line="240" w:lineRule="auto"/>
        <w:rPr>
          <w:rFonts w:asciiTheme="majorHAnsi" w:hAnsiTheme="majorHAnsi" w:cs="Times New Roman"/>
        </w:rPr>
      </w:pPr>
      <w:r w:rsidRPr="00B20BB0">
        <w:rPr>
          <w:rFonts w:asciiTheme="majorHAnsi" w:hAnsiTheme="majorHAnsi" w:cs="Times New Roman"/>
        </w:rPr>
        <w:t>Atlanta, GA 30341</w:t>
      </w:r>
    </w:p>
    <w:p w14:paraId="591BD63B" w14:textId="77777777" w:rsidR="00992847" w:rsidRPr="00B20BB0" w:rsidRDefault="00992847" w:rsidP="00992847">
      <w:pPr>
        <w:spacing w:after="0" w:line="240" w:lineRule="auto"/>
        <w:rPr>
          <w:rFonts w:asciiTheme="majorHAnsi" w:hAnsiTheme="majorHAnsi" w:cs="Times New Roman"/>
        </w:rPr>
      </w:pPr>
      <w:r w:rsidRPr="00B20BB0">
        <w:rPr>
          <w:rFonts w:asciiTheme="majorHAnsi" w:hAnsiTheme="majorHAnsi" w:cs="Times New Roman"/>
        </w:rPr>
        <w:t>770-488-2415</w:t>
      </w:r>
    </w:p>
    <w:p w14:paraId="1BF66CD6" w14:textId="77777777" w:rsidR="00992847" w:rsidRPr="00B20BB0" w:rsidRDefault="00992847" w:rsidP="00992847">
      <w:pPr>
        <w:spacing w:after="0" w:line="240" w:lineRule="auto"/>
        <w:rPr>
          <w:rFonts w:asciiTheme="majorHAnsi" w:hAnsiTheme="majorHAnsi" w:cs="Times New Roman"/>
        </w:rPr>
      </w:pPr>
      <w:r w:rsidRPr="00B20BB0">
        <w:rPr>
          <w:rFonts w:asciiTheme="majorHAnsi" w:hAnsiTheme="majorHAnsi" w:cs="Times New Roman"/>
        </w:rPr>
        <w:t>770-488-3230</w:t>
      </w:r>
    </w:p>
    <w:p w14:paraId="57BA1F57" w14:textId="77777777" w:rsidR="00992847" w:rsidRPr="00B20BB0" w:rsidRDefault="00992847" w:rsidP="00992847">
      <w:pPr>
        <w:spacing w:after="0" w:line="240" w:lineRule="auto"/>
        <w:rPr>
          <w:rFonts w:asciiTheme="majorHAnsi" w:hAnsiTheme="majorHAnsi" w:cs="Times New Roman"/>
        </w:rPr>
      </w:pPr>
      <w:r w:rsidRPr="00B20BB0">
        <w:rPr>
          <w:rFonts w:asciiTheme="majorHAnsi" w:hAnsiTheme="majorHAnsi" w:cs="Times New Roman"/>
        </w:rPr>
        <w:t>asd1@cdc.gov</w:t>
      </w:r>
    </w:p>
    <w:p w14:paraId="1A511F07" w14:textId="77777777" w:rsidR="000B0962" w:rsidRPr="00B20BB0" w:rsidRDefault="000B0962" w:rsidP="00716F94">
      <w:pPr>
        <w:spacing w:after="0"/>
        <w:rPr>
          <w:rFonts w:asciiTheme="majorHAnsi" w:hAnsiTheme="majorHAnsi"/>
        </w:rPr>
      </w:pPr>
    </w:p>
    <w:p w14:paraId="352021E4" w14:textId="77777777" w:rsidR="000B0962" w:rsidRPr="00B20BB0" w:rsidRDefault="000B0962" w:rsidP="00716F94">
      <w:pPr>
        <w:spacing w:after="0"/>
        <w:rPr>
          <w:rFonts w:asciiTheme="majorHAnsi" w:hAnsiTheme="majorHAnsi"/>
        </w:rPr>
      </w:pPr>
    </w:p>
    <w:p w14:paraId="2CC0F335" w14:textId="77777777" w:rsidR="00165A52" w:rsidRPr="00B20BB0" w:rsidRDefault="00165A52">
      <w:pPr>
        <w:rPr>
          <w:rFonts w:asciiTheme="majorHAnsi" w:hAnsiTheme="majorHAnsi"/>
          <w:b/>
        </w:rPr>
      </w:pPr>
      <w:r w:rsidRPr="00B20BB0">
        <w:rPr>
          <w:rFonts w:asciiTheme="majorHAnsi" w:hAnsiTheme="majorHAnsi"/>
          <w:b/>
        </w:rPr>
        <w:br w:type="page"/>
      </w:r>
    </w:p>
    <w:p w14:paraId="3EBDD72F" w14:textId="77777777" w:rsidR="003F5A18" w:rsidRDefault="003F5A18" w:rsidP="003C373E">
      <w:pPr>
        <w:spacing w:after="100" w:afterAutospacing="1"/>
        <w:jc w:val="center"/>
        <w:rPr>
          <w:rFonts w:asciiTheme="majorHAnsi" w:hAnsiTheme="majorHAnsi"/>
          <w:b/>
        </w:rPr>
      </w:pPr>
      <w:r>
        <w:rPr>
          <w:rFonts w:asciiTheme="majorHAnsi" w:hAnsiTheme="majorHAnsi"/>
          <w:b/>
        </w:rPr>
        <w:lastRenderedPageBreak/>
        <w:t>Table of Contents</w:t>
      </w:r>
    </w:p>
    <w:p w14:paraId="4560B040" w14:textId="77777777" w:rsidR="003F5A18" w:rsidRDefault="003F5A18" w:rsidP="003C373E">
      <w:pPr>
        <w:spacing w:after="100" w:afterAutospacing="1"/>
        <w:rPr>
          <w:rFonts w:asciiTheme="majorHAnsi" w:hAnsiTheme="majorHAnsi"/>
          <w:b/>
        </w:rPr>
      </w:pPr>
      <w:r>
        <w:rPr>
          <w:rFonts w:asciiTheme="majorHAnsi" w:hAnsiTheme="majorHAnsi"/>
          <w:b/>
        </w:rPr>
        <w:t xml:space="preserve">Section A. </w:t>
      </w:r>
      <w:r>
        <w:rPr>
          <w:rFonts w:asciiTheme="majorHAnsi" w:hAnsiTheme="majorHAnsi"/>
          <w:b/>
        </w:rPr>
        <w:tab/>
        <w:t>Justification</w:t>
      </w:r>
    </w:p>
    <w:p w14:paraId="2E7B8FCB" w14:textId="77777777" w:rsidR="003F5A18" w:rsidRPr="00B20BB0" w:rsidRDefault="003F5A18" w:rsidP="003C373E">
      <w:pPr>
        <w:pStyle w:val="ListParagraph"/>
        <w:numPr>
          <w:ilvl w:val="0"/>
          <w:numId w:val="35"/>
        </w:numPr>
        <w:spacing w:after="100" w:afterAutospacing="1"/>
        <w:rPr>
          <w:rFonts w:asciiTheme="majorHAnsi" w:hAnsiTheme="majorHAnsi"/>
          <w:b/>
        </w:rPr>
      </w:pPr>
      <w:r w:rsidRPr="00B20BB0">
        <w:rPr>
          <w:rFonts w:asciiTheme="majorHAnsi" w:hAnsiTheme="majorHAnsi"/>
          <w:b/>
        </w:rPr>
        <w:t>Circumstances Making the Collection of Information Necessary</w:t>
      </w:r>
    </w:p>
    <w:p w14:paraId="7AE9ED5D" w14:textId="77777777" w:rsidR="003F5A18" w:rsidRDefault="003F5A18" w:rsidP="003C373E">
      <w:pPr>
        <w:pStyle w:val="ListParagraph"/>
        <w:numPr>
          <w:ilvl w:val="0"/>
          <w:numId w:val="35"/>
        </w:numPr>
        <w:spacing w:after="100" w:afterAutospacing="1"/>
        <w:rPr>
          <w:rFonts w:asciiTheme="majorHAnsi" w:hAnsiTheme="majorHAnsi"/>
          <w:b/>
        </w:rPr>
      </w:pPr>
      <w:r w:rsidRPr="00CD0DE5">
        <w:rPr>
          <w:rFonts w:asciiTheme="majorHAnsi" w:hAnsiTheme="majorHAnsi"/>
          <w:b/>
        </w:rPr>
        <w:t>Purpose and Use of the Information Collection</w:t>
      </w:r>
    </w:p>
    <w:p w14:paraId="02540F9E" w14:textId="77777777" w:rsidR="003F5A18" w:rsidRPr="00B20BB0" w:rsidRDefault="003F5A18" w:rsidP="003C373E">
      <w:pPr>
        <w:pStyle w:val="ListParagraph"/>
        <w:numPr>
          <w:ilvl w:val="0"/>
          <w:numId w:val="35"/>
        </w:numPr>
        <w:spacing w:after="100" w:afterAutospacing="1"/>
        <w:rPr>
          <w:rFonts w:asciiTheme="majorHAnsi" w:hAnsiTheme="majorHAnsi"/>
          <w:b/>
        </w:rPr>
      </w:pPr>
      <w:r w:rsidRPr="00B20BB0">
        <w:rPr>
          <w:rFonts w:asciiTheme="majorHAnsi" w:hAnsiTheme="majorHAnsi"/>
          <w:b/>
          <w:bCs/>
        </w:rPr>
        <w:t>Use of Improved Information Technology and Burden Reduction</w:t>
      </w:r>
    </w:p>
    <w:p w14:paraId="72F9FB90" w14:textId="77777777" w:rsidR="003F5A18" w:rsidRPr="00B20BB0" w:rsidRDefault="003F5A18" w:rsidP="003C373E">
      <w:pPr>
        <w:pStyle w:val="ListParagraph"/>
        <w:numPr>
          <w:ilvl w:val="0"/>
          <w:numId w:val="35"/>
        </w:numPr>
        <w:spacing w:after="100" w:afterAutospacing="1"/>
        <w:rPr>
          <w:rFonts w:asciiTheme="majorHAnsi" w:hAnsiTheme="majorHAnsi"/>
          <w:b/>
        </w:rPr>
      </w:pPr>
      <w:r w:rsidRPr="00B20BB0">
        <w:rPr>
          <w:rFonts w:asciiTheme="majorHAnsi" w:hAnsiTheme="majorHAnsi"/>
          <w:b/>
          <w:bCs/>
        </w:rPr>
        <w:t>Efforts to Identify Duplication and Use of Similar Information</w:t>
      </w:r>
    </w:p>
    <w:p w14:paraId="2FB3CDEE" w14:textId="77777777" w:rsidR="003F5A18" w:rsidRPr="00B20BB0" w:rsidRDefault="003F5A18" w:rsidP="003C373E">
      <w:pPr>
        <w:pStyle w:val="ListParagraph"/>
        <w:numPr>
          <w:ilvl w:val="0"/>
          <w:numId w:val="35"/>
        </w:numPr>
        <w:spacing w:after="100" w:afterAutospacing="1"/>
        <w:rPr>
          <w:rFonts w:asciiTheme="majorHAnsi" w:hAnsiTheme="majorHAnsi"/>
          <w:b/>
        </w:rPr>
      </w:pPr>
      <w:r w:rsidRPr="00B20BB0">
        <w:rPr>
          <w:rFonts w:asciiTheme="majorHAnsi" w:hAnsiTheme="majorHAnsi"/>
          <w:b/>
          <w:bCs/>
        </w:rPr>
        <w:t>Impact on Small Businesses or Other Small Entities</w:t>
      </w:r>
    </w:p>
    <w:p w14:paraId="3427FCED" w14:textId="77777777" w:rsidR="003F5A18" w:rsidRPr="00B20BB0" w:rsidRDefault="003F5A18" w:rsidP="003C373E">
      <w:pPr>
        <w:pStyle w:val="ListParagraph"/>
        <w:numPr>
          <w:ilvl w:val="0"/>
          <w:numId w:val="35"/>
        </w:numPr>
        <w:spacing w:after="100" w:afterAutospacing="1"/>
        <w:rPr>
          <w:rFonts w:asciiTheme="majorHAnsi" w:hAnsiTheme="majorHAnsi"/>
          <w:b/>
        </w:rPr>
      </w:pPr>
      <w:r w:rsidRPr="00B20BB0">
        <w:rPr>
          <w:rFonts w:asciiTheme="majorHAnsi" w:hAnsiTheme="majorHAnsi"/>
          <w:b/>
          <w:bCs/>
        </w:rPr>
        <w:t>Consequences of Collecting the Information Less Frequently</w:t>
      </w:r>
      <w:r w:rsidRPr="00B20BB0">
        <w:rPr>
          <w:rFonts w:asciiTheme="majorHAnsi" w:hAnsiTheme="majorHAnsi"/>
          <w:b/>
        </w:rPr>
        <w:t xml:space="preserve">    </w:t>
      </w:r>
    </w:p>
    <w:p w14:paraId="233E4DAD" w14:textId="77777777" w:rsidR="003F5A18" w:rsidRPr="00B20BB0" w:rsidRDefault="003F5A18" w:rsidP="003C373E">
      <w:pPr>
        <w:pStyle w:val="ListParagraph"/>
        <w:numPr>
          <w:ilvl w:val="0"/>
          <w:numId w:val="35"/>
        </w:numPr>
        <w:spacing w:after="100" w:afterAutospacing="1"/>
        <w:rPr>
          <w:rFonts w:asciiTheme="majorHAnsi" w:hAnsiTheme="majorHAnsi"/>
          <w:b/>
        </w:rPr>
      </w:pPr>
      <w:r w:rsidRPr="00B20BB0">
        <w:rPr>
          <w:rFonts w:asciiTheme="majorHAnsi" w:hAnsiTheme="majorHAnsi"/>
          <w:b/>
          <w:bCs/>
        </w:rPr>
        <w:t>Special Circumstances Relating to the Guidelines of 5 CFR 1320.5</w:t>
      </w:r>
    </w:p>
    <w:p w14:paraId="54063B68" w14:textId="77777777" w:rsidR="003F5A18" w:rsidRPr="00B20BB0" w:rsidRDefault="003F5A18" w:rsidP="003C373E">
      <w:pPr>
        <w:pStyle w:val="ListParagraph"/>
        <w:numPr>
          <w:ilvl w:val="0"/>
          <w:numId w:val="35"/>
        </w:numPr>
        <w:spacing w:after="100" w:afterAutospacing="1"/>
        <w:rPr>
          <w:rFonts w:asciiTheme="majorHAnsi" w:hAnsiTheme="majorHAnsi"/>
          <w:b/>
          <w:bCs/>
        </w:rPr>
      </w:pPr>
      <w:r w:rsidRPr="00B20BB0">
        <w:rPr>
          <w:rFonts w:asciiTheme="majorHAnsi" w:hAnsiTheme="majorHAnsi"/>
          <w:b/>
          <w:bCs/>
        </w:rPr>
        <w:t>Comments in Response to the Federal Register Notice and Efforts to Consult Outside the Agency</w:t>
      </w:r>
    </w:p>
    <w:p w14:paraId="0EFE2421" w14:textId="2CA981F2" w:rsidR="003F5A18" w:rsidRPr="00841256" w:rsidRDefault="003F5A18" w:rsidP="003C373E">
      <w:pPr>
        <w:pStyle w:val="ListParagraph"/>
        <w:numPr>
          <w:ilvl w:val="0"/>
          <w:numId w:val="35"/>
        </w:numPr>
        <w:spacing w:after="100" w:afterAutospacing="1"/>
        <w:rPr>
          <w:rFonts w:asciiTheme="majorHAnsi" w:hAnsiTheme="majorHAnsi"/>
          <w:b/>
        </w:rPr>
      </w:pPr>
      <w:r w:rsidRPr="00B20BB0">
        <w:rPr>
          <w:rFonts w:asciiTheme="majorHAnsi" w:hAnsiTheme="majorHAnsi"/>
          <w:b/>
          <w:bCs/>
        </w:rPr>
        <w:t>Explanation of Any Payment or Gift to Respondents</w:t>
      </w:r>
    </w:p>
    <w:p w14:paraId="46BCC860" w14:textId="77777777" w:rsidR="003F5A18" w:rsidRPr="00B20BB0" w:rsidRDefault="003F5A18" w:rsidP="003C373E">
      <w:pPr>
        <w:pStyle w:val="ListParagraph"/>
        <w:numPr>
          <w:ilvl w:val="0"/>
          <w:numId w:val="35"/>
        </w:numPr>
        <w:spacing w:after="100" w:afterAutospacing="1"/>
        <w:rPr>
          <w:rFonts w:asciiTheme="majorHAnsi" w:hAnsiTheme="majorHAnsi"/>
          <w:b/>
        </w:rPr>
      </w:pPr>
      <w:r w:rsidRPr="00B20BB0">
        <w:rPr>
          <w:rFonts w:asciiTheme="majorHAnsi" w:hAnsiTheme="majorHAnsi"/>
          <w:b/>
        </w:rPr>
        <w:t xml:space="preserve"> </w:t>
      </w:r>
      <w:r w:rsidRPr="00B20BB0">
        <w:rPr>
          <w:rFonts w:asciiTheme="majorHAnsi" w:hAnsiTheme="majorHAnsi"/>
          <w:b/>
          <w:bCs/>
        </w:rPr>
        <w:t>Assurance of Confidentiality Provided to Respondents</w:t>
      </w:r>
    </w:p>
    <w:p w14:paraId="174A8200" w14:textId="77777777" w:rsidR="003F5A18" w:rsidRPr="00B20BB0" w:rsidRDefault="003F5A18" w:rsidP="003C373E">
      <w:pPr>
        <w:pStyle w:val="ListParagraph"/>
        <w:numPr>
          <w:ilvl w:val="0"/>
          <w:numId w:val="35"/>
        </w:numPr>
        <w:spacing w:after="100" w:afterAutospacing="1"/>
        <w:rPr>
          <w:rFonts w:asciiTheme="majorHAnsi" w:hAnsiTheme="majorHAnsi"/>
          <w:b/>
        </w:rPr>
      </w:pPr>
      <w:r w:rsidRPr="00B20BB0">
        <w:rPr>
          <w:rFonts w:asciiTheme="majorHAnsi" w:hAnsiTheme="majorHAnsi"/>
          <w:b/>
          <w:bCs/>
        </w:rPr>
        <w:t>Justification for Sensitive Questions</w:t>
      </w:r>
    </w:p>
    <w:p w14:paraId="1BF1E2FC" w14:textId="77777777" w:rsidR="003F5A18" w:rsidRPr="00F71747" w:rsidRDefault="003F5A18" w:rsidP="003C373E">
      <w:pPr>
        <w:pStyle w:val="ListParagraph"/>
        <w:numPr>
          <w:ilvl w:val="0"/>
          <w:numId w:val="35"/>
        </w:numPr>
        <w:spacing w:after="100" w:afterAutospacing="1"/>
        <w:rPr>
          <w:rFonts w:asciiTheme="majorHAnsi" w:hAnsiTheme="majorHAnsi"/>
          <w:b/>
        </w:rPr>
      </w:pPr>
      <w:r w:rsidRPr="00F71747">
        <w:rPr>
          <w:rFonts w:asciiTheme="majorHAnsi" w:hAnsiTheme="majorHAnsi"/>
          <w:b/>
          <w:bCs/>
        </w:rPr>
        <w:t>Estimates of Annualized Burden Hours and Costs</w:t>
      </w:r>
    </w:p>
    <w:p w14:paraId="1C6429C5" w14:textId="77777777" w:rsidR="003F5A18" w:rsidRPr="00B20BB0" w:rsidRDefault="003F5A18" w:rsidP="003C373E">
      <w:pPr>
        <w:pStyle w:val="ListParagraph"/>
        <w:numPr>
          <w:ilvl w:val="0"/>
          <w:numId w:val="35"/>
        </w:numPr>
        <w:spacing w:after="100" w:afterAutospacing="1"/>
        <w:rPr>
          <w:rFonts w:asciiTheme="majorHAnsi" w:hAnsiTheme="majorHAnsi"/>
          <w:b/>
          <w:bCs/>
        </w:rPr>
      </w:pPr>
      <w:r w:rsidRPr="00B20BB0">
        <w:rPr>
          <w:rFonts w:asciiTheme="majorHAnsi" w:hAnsiTheme="majorHAnsi"/>
          <w:b/>
          <w:bCs/>
        </w:rPr>
        <w:t>Estimates of Other Total Annual Cost Burden to Respondents or Record Keepers</w:t>
      </w:r>
    </w:p>
    <w:p w14:paraId="122BD904" w14:textId="77777777" w:rsidR="003F5A18" w:rsidRPr="00B20BB0" w:rsidRDefault="003F5A18" w:rsidP="003C373E">
      <w:pPr>
        <w:pStyle w:val="ListParagraph"/>
        <w:numPr>
          <w:ilvl w:val="0"/>
          <w:numId w:val="35"/>
        </w:numPr>
        <w:spacing w:after="100" w:afterAutospacing="1"/>
        <w:rPr>
          <w:rFonts w:asciiTheme="majorHAnsi" w:hAnsiTheme="majorHAnsi"/>
          <w:b/>
        </w:rPr>
      </w:pPr>
      <w:r w:rsidRPr="00B20BB0">
        <w:rPr>
          <w:rFonts w:asciiTheme="majorHAnsi" w:hAnsiTheme="majorHAnsi"/>
          <w:b/>
          <w:bCs/>
        </w:rPr>
        <w:t xml:space="preserve">Annualized Cost to the Government </w:t>
      </w:r>
    </w:p>
    <w:p w14:paraId="73A1B11D" w14:textId="77777777" w:rsidR="003F5A18" w:rsidRPr="00B20BB0" w:rsidRDefault="003F5A18" w:rsidP="003C373E">
      <w:pPr>
        <w:pStyle w:val="ListParagraph"/>
        <w:numPr>
          <w:ilvl w:val="0"/>
          <w:numId w:val="35"/>
        </w:numPr>
        <w:spacing w:after="100" w:afterAutospacing="1"/>
        <w:rPr>
          <w:rFonts w:asciiTheme="majorHAnsi" w:hAnsiTheme="majorHAnsi"/>
          <w:b/>
        </w:rPr>
      </w:pPr>
      <w:r w:rsidRPr="00B20BB0">
        <w:rPr>
          <w:rFonts w:asciiTheme="majorHAnsi" w:hAnsiTheme="majorHAnsi"/>
          <w:b/>
          <w:bCs/>
        </w:rPr>
        <w:t>Explanation for Program Changes or Adjustments</w:t>
      </w:r>
    </w:p>
    <w:p w14:paraId="384A41E5" w14:textId="77777777" w:rsidR="003F5A18" w:rsidRPr="00B20BB0" w:rsidRDefault="003F5A18" w:rsidP="003C373E">
      <w:pPr>
        <w:pStyle w:val="ListParagraph"/>
        <w:numPr>
          <w:ilvl w:val="0"/>
          <w:numId w:val="35"/>
        </w:numPr>
        <w:spacing w:after="100" w:afterAutospacing="1"/>
        <w:rPr>
          <w:rFonts w:asciiTheme="majorHAnsi" w:hAnsiTheme="majorHAnsi"/>
          <w:b/>
        </w:rPr>
      </w:pPr>
      <w:r w:rsidRPr="00B20BB0">
        <w:rPr>
          <w:rFonts w:asciiTheme="majorHAnsi" w:hAnsiTheme="majorHAnsi"/>
          <w:b/>
        </w:rPr>
        <w:t>Plans</w:t>
      </w:r>
      <w:r w:rsidRPr="00B20BB0">
        <w:rPr>
          <w:rFonts w:asciiTheme="majorHAnsi" w:hAnsiTheme="majorHAnsi"/>
          <w:b/>
          <w:bCs/>
        </w:rPr>
        <w:t xml:space="preserve"> for Tabulation and Publication and Project Time Schedule</w:t>
      </w:r>
    </w:p>
    <w:p w14:paraId="7F91C46D" w14:textId="77777777" w:rsidR="003F5A18" w:rsidRPr="00B20BB0" w:rsidRDefault="003F5A18" w:rsidP="003C373E">
      <w:pPr>
        <w:pStyle w:val="ListParagraph"/>
        <w:numPr>
          <w:ilvl w:val="0"/>
          <w:numId w:val="35"/>
        </w:numPr>
        <w:spacing w:after="100" w:afterAutospacing="1"/>
        <w:rPr>
          <w:rFonts w:asciiTheme="majorHAnsi" w:hAnsiTheme="majorHAnsi"/>
          <w:b/>
        </w:rPr>
      </w:pPr>
      <w:r w:rsidRPr="00B20BB0">
        <w:rPr>
          <w:rFonts w:asciiTheme="majorHAnsi" w:hAnsiTheme="majorHAnsi"/>
          <w:b/>
          <w:bCs/>
        </w:rPr>
        <w:t xml:space="preserve">Reason(s) Display of OMB Expiration </w:t>
      </w:r>
      <w:r w:rsidRPr="00B20BB0">
        <w:rPr>
          <w:rFonts w:asciiTheme="majorHAnsi" w:hAnsiTheme="majorHAnsi"/>
          <w:b/>
        </w:rPr>
        <w:t xml:space="preserve">Date </w:t>
      </w:r>
      <w:r w:rsidRPr="00B20BB0">
        <w:rPr>
          <w:rFonts w:asciiTheme="majorHAnsi" w:hAnsiTheme="majorHAnsi"/>
          <w:b/>
          <w:bCs/>
        </w:rPr>
        <w:t>is Inappropriate</w:t>
      </w:r>
    </w:p>
    <w:p w14:paraId="53DD2088" w14:textId="77777777" w:rsidR="003F5A18" w:rsidRPr="00B20BB0" w:rsidRDefault="003F5A18" w:rsidP="003C373E">
      <w:pPr>
        <w:pStyle w:val="ListParagraph"/>
        <w:numPr>
          <w:ilvl w:val="0"/>
          <w:numId w:val="35"/>
        </w:numPr>
        <w:spacing w:after="100" w:afterAutospacing="1"/>
        <w:rPr>
          <w:rFonts w:asciiTheme="majorHAnsi" w:hAnsiTheme="majorHAnsi"/>
          <w:b/>
        </w:rPr>
      </w:pPr>
      <w:r w:rsidRPr="00B20BB0">
        <w:rPr>
          <w:rFonts w:asciiTheme="majorHAnsi" w:hAnsiTheme="majorHAnsi"/>
          <w:b/>
        </w:rPr>
        <w:t>Exceptions to Certification for Paperwork Reduction Act Submissions</w:t>
      </w:r>
    </w:p>
    <w:p w14:paraId="11776672" w14:textId="77777777" w:rsidR="00CD0E7C" w:rsidRDefault="00CD0E7C">
      <w:pPr>
        <w:rPr>
          <w:rFonts w:asciiTheme="majorHAnsi" w:hAnsiTheme="majorHAnsi"/>
          <w:b/>
        </w:rPr>
      </w:pPr>
      <w:r>
        <w:rPr>
          <w:rFonts w:asciiTheme="majorHAnsi" w:hAnsiTheme="majorHAnsi"/>
          <w:b/>
        </w:rPr>
        <w:br w:type="page"/>
      </w:r>
    </w:p>
    <w:p w14:paraId="07D77291" w14:textId="77777777" w:rsidR="00CD0E7C" w:rsidRPr="00B20BB0" w:rsidRDefault="00CD0E7C" w:rsidP="003C373E">
      <w:pPr>
        <w:spacing w:after="0" w:line="360" w:lineRule="auto"/>
        <w:contextualSpacing/>
        <w:jc w:val="center"/>
        <w:rPr>
          <w:rFonts w:asciiTheme="majorHAnsi" w:hAnsiTheme="majorHAnsi"/>
          <w:b/>
        </w:rPr>
      </w:pPr>
      <w:r>
        <w:rPr>
          <w:rFonts w:asciiTheme="majorHAnsi" w:hAnsiTheme="majorHAnsi"/>
          <w:b/>
        </w:rPr>
        <w:lastRenderedPageBreak/>
        <w:t>L</w:t>
      </w:r>
      <w:r w:rsidRPr="00B20BB0">
        <w:rPr>
          <w:rFonts w:asciiTheme="majorHAnsi" w:hAnsiTheme="majorHAnsi"/>
          <w:b/>
        </w:rPr>
        <w:t xml:space="preserve">IST OF ATTACHMENTS – </w:t>
      </w:r>
      <w:r>
        <w:rPr>
          <w:rFonts w:asciiTheme="majorHAnsi" w:hAnsiTheme="majorHAnsi"/>
          <w:b/>
        </w:rPr>
        <w:t xml:space="preserve">Supporting Statement </w:t>
      </w:r>
      <w:r w:rsidRPr="00B20BB0">
        <w:rPr>
          <w:rFonts w:asciiTheme="majorHAnsi" w:hAnsiTheme="majorHAnsi"/>
          <w:b/>
        </w:rPr>
        <w:t>A</w:t>
      </w:r>
    </w:p>
    <w:p w14:paraId="0F23E798" w14:textId="77777777" w:rsidR="00674806" w:rsidRDefault="00674806" w:rsidP="003C373E">
      <w:pPr>
        <w:spacing w:after="0" w:line="360" w:lineRule="auto"/>
        <w:contextualSpacing/>
        <w:rPr>
          <w:rFonts w:asciiTheme="majorHAnsi" w:hAnsiTheme="majorHAnsi"/>
          <w:b/>
        </w:rPr>
      </w:pPr>
    </w:p>
    <w:p w14:paraId="5A9C866C" w14:textId="6AA50F8C" w:rsidR="00CD0E7C" w:rsidRDefault="00CD0E7C" w:rsidP="003C373E">
      <w:pPr>
        <w:spacing w:after="0" w:line="360" w:lineRule="auto"/>
        <w:contextualSpacing/>
        <w:rPr>
          <w:rFonts w:asciiTheme="majorHAnsi" w:hAnsiTheme="majorHAnsi"/>
        </w:rPr>
      </w:pPr>
      <w:r w:rsidRPr="00674806">
        <w:rPr>
          <w:rFonts w:asciiTheme="majorHAnsi" w:hAnsiTheme="majorHAnsi"/>
          <w:b/>
        </w:rPr>
        <w:t>Attachment A</w:t>
      </w:r>
      <w:r w:rsidR="006911FB">
        <w:rPr>
          <w:rFonts w:asciiTheme="majorHAnsi" w:hAnsiTheme="majorHAnsi"/>
          <w:b/>
        </w:rPr>
        <w:t>-1</w:t>
      </w:r>
      <w:r w:rsidR="00674806">
        <w:rPr>
          <w:rFonts w:asciiTheme="majorHAnsi" w:hAnsiTheme="majorHAnsi"/>
        </w:rPr>
        <w:tab/>
      </w:r>
      <w:r w:rsidRPr="00674806">
        <w:rPr>
          <w:rFonts w:asciiTheme="majorHAnsi" w:hAnsiTheme="majorHAnsi"/>
        </w:rPr>
        <w:t xml:space="preserve">CRCCP Framework </w:t>
      </w:r>
    </w:p>
    <w:p w14:paraId="77080B35" w14:textId="49EDCA20" w:rsidR="006911FB" w:rsidRPr="006911FB" w:rsidRDefault="006911FB" w:rsidP="003C373E">
      <w:pPr>
        <w:spacing w:after="0" w:line="360" w:lineRule="auto"/>
        <w:contextualSpacing/>
        <w:rPr>
          <w:rFonts w:asciiTheme="majorHAnsi" w:hAnsiTheme="majorHAnsi"/>
          <w:b/>
        </w:rPr>
      </w:pPr>
      <w:r w:rsidRPr="006911FB">
        <w:rPr>
          <w:rFonts w:asciiTheme="majorHAnsi" w:hAnsiTheme="majorHAnsi"/>
          <w:b/>
        </w:rPr>
        <w:t>Attachment A-2</w:t>
      </w:r>
      <w:r>
        <w:rPr>
          <w:rFonts w:asciiTheme="majorHAnsi" w:hAnsiTheme="majorHAnsi"/>
          <w:b/>
        </w:rPr>
        <w:tab/>
      </w:r>
      <w:r>
        <w:rPr>
          <w:rFonts w:asciiTheme="majorHAnsi" w:hAnsiTheme="majorHAnsi"/>
        </w:rPr>
        <w:t>Simplified CRCCP Logic Model</w:t>
      </w:r>
    </w:p>
    <w:p w14:paraId="41DDBF77" w14:textId="0E6650C4" w:rsidR="00CD0E7C" w:rsidRPr="002248E9" w:rsidRDefault="00CD0E7C" w:rsidP="006823F3">
      <w:pPr>
        <w:pStyle w:val="ListParagraph"/>
        <w:spacing w:after="0" w:line="360" w:lineRule="auto"/>
        <w:ind w:left="0"/>
        <w:rPr>
          <w:rFonts w:asciiTheme="majorHAnsi" w:hAnsiTheme="majorHAnsi"/>
        </w:rPr>
      </w:pPr>
      <w:r w:rsidRPr="002248E9">
        <w:rPr>
          <w:rFonts w:asciiTheme="majorHAnsi" w:hAnsiTheme="majorHAnsi"/>
          <w:b/>
        </w:rPr>
        <w:t>Attachment B</w:t>
      </w:r>
      <w:r w:rsidR="00674806">
        <w:rPr>
          <w:rFonts w:asciiTheme="majorHAnsi" w:hAnsiTheme="majorHAnsi"/>
          <w:b/>
        </w:rPr>
        <w:tab/>
      </w:r>
      <w:r w:rsidR="00674806">
        <w:rPr>
          <w:rFonts w:asciiTheme="majorHAnsi" w:hAnsiTheme="majorHAnsi"/>
          <w:b/>
        </w:rPr>
        <w:tab/>
      </w:r>
      <w:r w:rsidR="006911FB">
        <w:rPr>
          <w:rFonts w:asciiTheme="majorHAnsi" w:hAnsiTheme="majorHAnsi"/>
        </w:rPr>
        <w:t>Public Health Service Act</w:t>
      </w:r>
    </w:p>
    <w:p w14:paraId="73071716" w14:textId="2DDD566B" w:rsidR="00CD0E7C" w:rsidRPr="00A6253B" w:rsidRDefault="00CD0E7C" w:rsidP="003C373E">
      <w:pPr>
        <w:pStyle w:val="ListParagraph"/>
        <w:spacing w:after="0" w:line="360" w:lineRule="auto"/>
        <w:ind w:left="0"/>
        <w:rPr>
          <w:rFonts w:asciiTheme="majorHAnsi" w:hAnsiTheme="majorHAnsi"/>
        </w:rPr>
      </w:pPr>
      <w:r w:rsidRPr="00A6253B">
        <w:rPr>
          <w:rFonts w:asciiTheme="majorHAnsi" w:hAnsiTheme="majorHAnsi"/>
          <w:b/>
        </w:rPr>
        <w:t xml:space="preserve">Attachment </w:t>
      </w:r>
      <w:r>
        <w:rPr>
          <w:rFonts w:asciiTheme="majorHAnsi" w:hAnsiTheme="majorHAnsi"/>
          <w:b/>
        </w:rPr>
        <w:t>C</w:t>
      </w:r>
      <w:r w:rsidR="002736A2">
        <w:rPr>
          <w:rFonts w:asciiTheme="majorHAnsi" w:hAnsiTheme="majorHAnsi"/>
          <w:b/>
        </w:rPr>
        <w:tab/>
      </w:r>
      <w:r w:rsidR="00674806">
        <w:rPr>
          <w:rFonts w:asciiTheme="majorHAnsi" w:hAnsiTheme="majorHAnsi"/>
          <w:b/>
        </w:rPr>
        <w:tab/>
      </w:r>
      <w:r w:rsidR="002736A2" w:rsidRPr="002736A2">
        <w:rPr>
          <w:rFonts w:asciiTheme="majorHAnsi" w:hAnsiTheme="majorHAnsi" w:cs="Arial"/>
        </w:rPr>
        <w:t xml:space="preserve">60-Day Federal Register Announcement </w:t>
      </w:r>
    </w:p>
    <w:p w14:paraId="50E95546" w14:textId="2233A0ED" w:rsidR="002736A2" w:rsidRDefault="00CD0E7C" w:rsidP="003C373E">
      <w:pPr>
        <w:pStyle w:val="ListParagraph"/>
        <w:spacing w:after="0" w:line="360" w:lineRule="auto"/>
        <w:ind w:left="0"/>
        <w:rPr>
          <w:rFonts w:asciiTheme="majorHAnsi" w:hAnsiTheme="majorHAnsi"/>
        </w:rPr>
      </w:pPr>
      <w:r>
        <w:rPr>
          <w:rFonts w:asciiTheme="majorHAnsi" w:hAnsiTheme="majorHAnsi" w:cs="Arial"/>
          <w:b/>
        </w:rPr>
        <w:t xml:space="preserve">Attachment </w:t>
      </w:r>
      <w:r w:rsidR="00C42571">
        <w:rPr>
          <w:rFonts w:asciiTheme="majorHAnsi" w:hAnsiTheme="majorHAnsi" w:cs="Arial"/>
          <w:b/>
        </w:rPr>
        <w:t>D</w:t>
      </w:r>
      <w:r w:rsidR="002736A2">
        <w:rPr>
          <w:rFonts w:asciiTheme="majorHAnsi" w:hAnsiTheme="majorHAnsi" w:cs="Arial"/>
          <w:b/>
        </w:rPr>
        <w:t>-1</w:t>
      </w:r>
      <w:r w:rsidR="00F4383D">
        <w:rPr>
          <w:rFonts w:asciiTheme="majorHAnsi" w:hAnsiTheme="majorHAnsi" w:cs="Arial"/>
          <w:b/>
        </w:rPr>
        <w:tab/>
      </w:r>
      <w:r w:rsidR="002736A2">
        <w:rPr>
          <w:rFonts w:asciiTheme="majorHAnsi" w:hAnsiTheme="majorHAnsi"/>
        </w:rPr>
        <w:t>CRCCP Grantee Survey of Program Implementation</w:t>
      </w:r>
      <w:r w:rsidR="002736A2" w:rsidRPr="00A6253B">
        <w:rPr>
          <w:rFonts w:asciiTheme="majorHAnsi" w:hAnsiTheme="majorHAnsi"/>
        </w:rPr>
        <w:t xml:space="preserve">: </w:t>
      </w:r>
      <w:r w:rsidR="002736A2">
        <w:rPr>
          <w:rFonts w:asciiTheme="majorHAnsi" w:hAnsiTheme="majorHAnsi"/>
        </w:rPr>
        <w:t xml:space="preserve">Screen shots/Layout </w:t>
      </w:r>
    </w:p>
    <w:p w14:paraId="70E034E7" w14:textId="636FBAB0" w:rsidR="00CD0E7C" w:rsidRDefault="005D639A" w:rsidP="003C373E">
      <w:pPr>
        <w:pStyle w:val="ListParagraph"/>
        <w:spacing w:after="0" w:line="360" w:lineRule="auto"/>
        <w:ind w:left="2160"/>
        <w:rPr>
          <w:rFonts w:asciiTheme="majorHAnsi" w:hAnsiTheme="majorHAnsi" w:cs="Arial"/>
        </w:rPr>
      </w:pPr>
      <w:r>
        <w:rPr>
          <w:rFonts w:asciiTheme="majorHAnsi" w:hAnsiTheme="majorHAnsi"/>
        </w:rPr>
        <w:t>P</w:t>
      </w:r>
      <w:r w:rsidR="002736A2">
        <w:rPr>
          <w:rFonts w:asciiTheme="majorHAnsi" w:hAnsiTheme="majorHAnsi"/>
        </w:rPr>
        <w:t xml:space="preserve">review </w:t>
      </w:r>
      <w:r>
        <w:rPr>
          <w:rFonts w:asciiTheme="majorHAnsi" w:hAnsiTheme="majorHAnsi"/>
        </w:rPr>
        <w:t>(A</w:t>
      </w:r>
      <w:r w:rsidR="002736A2">
        <w:rPr>
          <w:rFonts w:asciiTheme="majorHAnsi" w:hAnsiTheme="majorHAnsi"/>
        </w:rPr>
        <w:t>ll questions</w:t>
      </w:r>
      <w:r>
        <w:rPr>
          <w:rFonts w:asciiTheme="majorHAnsi" w:hAnsiTheme="majorHAnsi"/>
        </w:rPr>
        <w:t>)</w:t>
      </w:r>
    </w:p>
    <w:p w14:paraId="02A1E605" w14:textId="77777777" w:rsidR="002736A2" w:rsidRPr="00B20BB0" w:rsidRDefault="002736A2" w:rsidP="003C373E">
      <w:pPr>
        <w:pStyle w:val="ListParagraph"/>
        <w:spacing w:after="0" w:line="360" w:lineRule="auto"/>
        <w:ind w:left="0"/>
        <w:rPr>
          <w:rFonts w:asciiTheme="majorHAnsi" w:hAnsiTheme="majorHAnsi"/>
        </w:rPr>
      </w:pPr>
      <w:r w:rsidRPr="00B20BB0">
        <w:rPr>
          <w:rFonts w:asciiTheme="majorHAnsi" w:hAnsiTheme="majorHAnsi"/>
          <w:b/>
        </w:rPr>
        <w:t xml:space="preserve">Attachment </w:t>
      </w:r>
      <w:r>
        <w:rPr>
          <w:rFonts w:asciiTheme="majorHAnsi" w:hAnsiTheme="majorHAnsi"/>
          <w:b/>
        </w:rPr>
        <w:t>D-2</w:t>
      </w:r>
      <w:r>
        <w:rPr>
          <w:rFonts w:asciiTheme="majorHAnsi" w:hAnsiTheme="majorHAnsi"/>
          <w:b/>
        </w:rPr>
        <w:tab/>
      </w:r>
      <w:r>
        <w:rPr>
          <w:rFonts w:asciiTheme="majorHAnsi" w:hAnsiTheme="majorHAnsi"/>
        </w:rPr>
        <w:t xml:space="preserve">CRCCP Grantee Survey of Program Implementation: </w:t>
      </w:r>
      <w:r w:rsidRPr="00B20BB0">
        <w:rPr>
          <w:rFonts w:asciiTheme="majorHAnsi" w:hAnsiTheme="majorHAnsi"/>
        </w:rPr>
        <w:t>MS Word version</w:t>
      </w:r>
    </w:p>
    <w:p w14:paraId="2851201C" w14:textId="77777777" w:rsidR="005561D5" w:rsidRDefault="005561D5" w:rsidP="003C373E">
      <w:pPr>
        <w:spacing w:after="0" w:line="360" w:lineRule="auto"/>
        <w:contextualSpacing/>
        <w:rPr>
          <w:rFonts w:asciiTheme="majorHAnsi" w:hAnsiTheme="majorHAnsi"/>
        </w:rPr>
      </w:pPr>
      <w:r w:rsidRPr="00AA02E1">
        <w:rPr>
          <w:rFonts w:asciiTheme="majorHAnsi" w:hAnsiTheme="majorHAnsi"/>
          <w:b/>
        </w:rPr>
        <w:t>Attachment E</w:t>
      </w:r>
      <w:r>
        <w:rPr>
          <w:rFonts w:asciiTheme="majorHAnsi" w:hAnsiTheme="majorHAnsi"/>
        </w:rPr>
        <w:t xml:space="preserve"> </w:t>
      </w:r>
      <w:r>
        <w:rPr>
          <w:rFonts w:asciiTheme="majorHAnsi" w:hAnsiTheme="majorHAnsi"/>
        </w:rPr>
        <w:tab/>
      </w:r>
      <w:r>
        <w:rPr>
          <w:rFonts w:asciiTheme="majorHAnsi" w:hAnsiTheme="majorHAnsi"/>
        </w:rPr>
        <w:tab/>
        <w:t xml:space="preserve">Introductory </w:t>
      </w:r>
      <w:r w:rsidRPr="002777C8">
        <w:rPr>
          <w:rFonts w:asciiTheme="majorHAnsi" w:hAnsiTheme="majorHAnsi"/>
        </w:rPr>
        <w:t>Email</w:t>
      </w:r>
      <w:r>
        <w:rPr>
          <w:rFonts w:asciiTheme="majorHAnsi" w:hAnsiTheme="majorHAnsi"/>
        </w:rPr>
        <w:t xml:space="preserve"> for CRCCP Grantees</w:t>
      </w:r>
    </w:p>
    <w:p w14:paraId="6D29ABA7" w14:textId="09BF8077" w:rsidR="00B86F8A" w:rsidRDefault="00B86F8A" w:rsidP="003C373E">
      <w:pPr>
        <w:spacing w:after="0" w:line="360" w:lineRule="auto"/>
        <w:contextualSpacing/>
        <w:rPr>
          <w:rFonts w:asciiTheme="majorHAnsi" w:hAnsiTheme="majorHAnsi"/>
        </w:rPr>
      </w:pPr>
      <w:r>
        <w:rPr>
          <w:rFonts w:asciiTheme="majorHAnsi" w:hAnsiTheme="majorHAnsi"/>
          <w:b/>
        </w:rPr>
        <w:t>Attachment F</w:t>
      </w:r>
      <w:r>
        <w:rPr>
          <w:rFonts w:asciiTheme="majorHAnsi" w:hAnsiTheme="majorHAnsi"/>
          <w:b/>
        </w:rPr>
        <w:tab/>
      </w:r>
      <w:r>
        <w:rPr>
          <w:rFonts w:asciiTheme="majorHAnsi" w:hAnsiTheme="majorHAnsi"/>
          <w:b/>
        </w:rPr>
        <w:tab/>
      </w:r>
      <w:r w:rsidR="00A60853">
        <w:rPr>
          <w:rFonts w:asciiTheme="majorHAnsi" w:hAnsiTheme="majorHAnsi"/>
        </w:rPr>
        <w:t>CRCCP Survey FAQ</w:t>
      </w:r>
    </w:p>
    <w:p w14:paraId="4B4996CE" w14:textId="3D75093E" w:rsidR="005561D5" w:rsidRDefault="005561D5" w:rsidP="003C373E">
      <w:pPr>
        <w:spacing w:after="0" w:line="360" w:lineRule="auto"/>
        <w:contextualSpacing/>
        <w:rPr>
          <w:rFonts w:asciiTheme="majorHAnsi" w:hAnsiTheme="majorHAnsi"/>
        </w:rPr>
      </w:pPr>
      <w:r w:rsidRPr="00AA02E1">
        <w:rPr>
          <w:rFonts w:asciiTheme="majorHAnsi" w:hAnsiTheme="majorHAnsi"/>
          <w:b/>
        </w:rPr>
        <w:t xml:space="preserve">Attachment </w:t>
      </w:r>
      <w:r w:rsidR="00B86F8A">
        <w:rPr>
          <w:rFonts w:asciiTheme="majorHAnsi" w:hAnsiTheme="majorHAnsi"/>
          <w:b/>
        </w:rPr>
        <w:t>G</w:t>
      </w:r>
      <w:r>
        <w:rPr>
          <w:rFonts w:asciiTheme="majorHAnsi" w:hAnsiTheme="majorHAnsi"/>
        </w:rPr>
        <w:t xml:space="preserve"> </w:t>
      </w:r>
      <w:r>
        <w:rPr>
          <w:rFonts w:asciiTheme="majorHAnsi" w:hAnsiTheme="majorHAnsi"/>
        </w:rPr>
        <w:tab/>
      </w:r>
      <w:r>
        <w:rPr>
          <w:rFonts w:asciiTheme="majorHAnsi" w:hAnsiTheme="majorHAnsi"/>
        </w:rPr>
        <w:tab/>
      </w:r>
      <w:r w:rsidRPr="002777C8">
        <w:rPr>
          <w:rFonts w:asciiTheme="majorHAnsi" w:hAnsiTheme="majorHAnsi"/>
        </w:rPr>
        <w:t>Reminder Email</w:t>
      </w:r>
      <w:r>
        <w:rPr>
          <w:rFonts w:asciiTheme="majorHAnsi" w:hAnsiTheme="majorHAnsi"/>
        </w:rPr>
        <w:t xml:space="preserve"> for CRCCP Grantees</w:t>
      </w:r>
    </w:p>
    <w:p w14:paraId="612B455C" w14:textId="4DF066D0" w:rsidR="005561D5" w:rsidRDefault="005561D5" w:rsidP="003C373E">
      <w:pPr>
        <w:spacing w:after="0" w:line="360" w:lineRule="auto"/>
        <w:contextualSpacing/>
        <w:rPr>
          <w:rFonts w:asciiTheme="majorHAnsi" w:hAnsiTheme="majorHAnsi"/>
        </w:rPr>
      </w:pPr>
      <w:r w:rsidRPr="00AA02E1">
        <w:rPr>
          <w:rFonts w:asciiTheme="majorHAnsi" w:hAnsiTheme="majorHAnsi"/>
          <w:b/>
        </w:rPr>
        <w:t xml:space="preserve">Attachment </w:t>
      </w:r>
      <w:r w:rsidR="00B86F8A">
        <w:rPr>
          <w:rFonts w:asciiTheme="majorHAnsi" w:hAnsiTheme="majorHAnsi"/>
          <w:b/>
        </w:rPr>
        <w:t>H</w:t>
      </w:r>
      <w:r>
        <w:rPr>
          <w:rFonts w:asciiTheme="majorHAnsi" w:hAnsiTheme="majorHAnsi"/>
        </w:rPr>
        <w:t xml:space="preserve"> </w:t>
      </w:r>
      <w:r>
        <w:rPr>
          <w:rFonts w:asciiTheme="majorHAnsi" w:hAnsiTheme="majorHAnsi"/>
        </w:rPr>
        <w:tab/>
      </w:r>
      <w:r>
        <w:rPr>
          <w:rFonts w:asciiTheme="majorHAnsi" w:hAnsiTheme="majorHAnsi"/>
        </w:rPr>
        <w:tab/>
      </w:r>
      <w:r w:rsidRPr="002777C8">
        <w:rPr>
          <w:rFonts w:asciiTheme="majorHAnsi" w:hAnsiTheme="majorHAnsi"/>
        </w:rPr>
        <w:t>Follow-up Email</w:t>
      </w:r>
      <w:r>
        <w:rPr>
          <w:rFonts w:asciiTheme="majorHAnsi" w:hAnsiTheme="majorHAnsi"/>
        </w:rPr>
        <w:t xml:space="preserve"> for CRCCP Grantees</w:t>
      </w:r>
    </w:p>
    <w:p w14:paraId="43DE7592" w14:textId="77777777" w:rsidR="002736A2" w:rsidRPr="00B20BB0" w:rsidRDefault="002736A2" w:rsidP="003C373E">
      <w:pPr>
        <w:pStyle w:val="ListParagraph"/>
        <w:spacing w:after="0" w:line="360" w:lineRule="auto"/>
        <w:ind w:left="0"/>
        <w:rPr>
          <w:rFonts w:asciiTheme="majorHAnsi" w:hAnsiTheme="majorHAnsi" w:cs="Arial"/>
        </w:rPr>
      </w:pPr>
    </w:p>
    <w:p w14:paraId="6F0C7B29" w14:textId="613D8DD7" w:rsidR="003F5A18" w:rsidRPr="00841256" w:rsidRDefault="003F5A18" w:rsidP="00674806">
      <w:pPr>
        <w:rPr>
          <w:rFonts w:asciiTheme="majorHAnsi" w:hAnsiTheme="majorHAnsi"/>
          <w:b/>
        </w:rPr>
      </w:pPr>
      <w:r w:rsidRPr="00841256">
        <w:rPr>
          <w:rFonts w:asciiTheme="majorHAnsi" w:hAnsiTheme="majorHAnsi"/>
          <w:b/>
        </w:rPr>
        <w:br w:type="page"/>
      </w:r>
    </w:p>
    <w:p w14:paraId="4A97195B" w14:textId="6432509E" w:rsidR="0094055B" w:rsidRDefault="0094055B" w:rsidP="00AD77A3">
      <w:pPr>
        <w:spacing w:after="0" w:line="360" w:lineRule="auto"/>
        <w:rPr>
          <w:rFonts w:asciiTheme="majorHAnsi" w:hAnsiTheme="majorHAnsi"/>
          <w:b/>
        </w:rPr>
      </w:pPr>
      <w:r w:rsidRPr="0094055B">
        <w:rPr>
          <w:rFonts w:asciiTheme="majorHAnsi" w:hAnsiTheme="majorHAnsi"/>
          <w:b/>
          <w:noProof/>
        </w:rPr>
        <w:lastRenderedPageBreak/>
        <mc:AlternateContent>
          <mc:Choice Requires="wps">
            <w:drawing>
              <wp:anchor distT="0" distB="0" distL="114300" distR="114300" simplePos="0" relativeHeight="251659264" behindDoc="0" locked="0" layoutInCell="1" allowOverlap="1" wp14:anchorId="794BA76B" wp14:editId="53F7BC82">
                <wp:simplePos x="0" y="0"/>
                <wp:positionH relativeFrom="column">
                  <wp:align>center</wp:align>
                </wp:positionH>
                <wp:positionV relativeFrom="paragraph">
                  <wp:posOffset>0</wp:posOffset>
                </wp:positionV>
                <wp:extent cx="5873039" cy="855878"/>
                <wp:effectExtent l="0" t="0" r="13970"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039" cy="855878"/>
                        </a:xfrm>
                        <a:prstGeom prst="rect">
                          <a:avLst/>
                        </a:prstGeom>
                        <a:solidFill>
                          <a:srgbClr val="FFFFFF"/>
                        </a:solidFill>
                        <a:ln w="9525">
                          <a:solidFill>
                            <a:srgbClr val="000000"/>
                          </a:solidFill>
                          <a:miter lim="800000"/>
                          <a:headEnd/>
                          <a:tailEnd/>
                        </a:ln>
                      </wps:spPr>
                      <wps:txbx>
                        <w:txbxContent>
                          <w:p w14:paraId="2656AF28" w14:textId="7DE20425" w:rsidR="001D377E" w:rsidRDefault="001D377E">
                            <w:r>
                              <w:t>The goal of this annual survey is to systematically collect information about the implementation of program activities from each of the 29 CRCCP awardees.  We will be using descriptive statistics to produce grantee reports for use by CDC for program management and technical assistance planning, as well as for the grantees’ own program improvement.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2.45pt;height:67.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">
                <v:textbox>
                  <w:txbxContent>
                    <w:p w14:paraId="2656AF28" w14:textId="7DE20425" w:rsidR="001D377E" w:rsidRDefault="001D377E">
                      <w:r>
                        <w:t>The goal of this annual survey is to systematically collect information about the implementation of program activities from each of the 29 CRCCP awardees.  We will be using descriptive statistics to produce grantee reports for use by CDC for program management and technical assistance planning, as well as for the grantees’ own program improvement.</w:t>
                      </w:r>
                    </w:p>
                  </w:txbxContent>
                </v:textbox>
              </v:shape>
            </w:pict>
          </mc:Fallback>
        </mc:AlternateContent>
      </w:r>
    </w:p>
    <w:p w14:paraId="21B49EDD" w14:textId="77777777" w:rsidR="0094055B" w:rsidRDefault="0094055B" w:rsidP="00AD77A3">
      <w:pPr>
        <w:spacing w:after="0" w:line="360" w:lineRule="auto"/>
        <w:rPr>
          <w:rFonts w:asciiTheme="majorHAnsi" w:hAnsiTheme="majorHAnsi"/>
          <w:b/>
        </w:rPr>
      </w:pPr>
    </w:p>
    <w:p w14:paraId="264220D4" w14:textId="77777777" w:rsidR="0094055B" w:rsidRDefault="0094055B" w:rsidP="00AD77A3">
      <w:pPr>
        <w:spacing w:after="0" w:line="360" w:lineRule="auto"/>
        <w:rPr>
          <w:rFonts w:asciiTheme="majorHAnsi" w:hAnsiTheme="majorHAnsi"/>
          <w:b/>
        </w:rPr>
      </w:pPr>
    </w:p>
    <w:p w14:paraId="51F21A5D" w14:textId="77777777" w:rsidR="0094055B" w:rsidRDefault="0094055B" w:rsidP="00AD77A3">
      <w:pPr>
        <w:spacing w:after="0" w:line="360" w:lineRule="auto"/>
        <w:rPr>
          <w:rFonts w:asciiTheme="majorHAnsi" w:hAnsiTheme="majorHAnsi"/>
          <w:b/>
        </w:rPr>
      </w:pPr>
    </w:p>
    <w:p w14:paraId="013F07C2" w14:textId="5CE8EE58" w:rsidR="00CD1EA8" w:rsidRPr="008E4372" w:rsidRDefault="00CD1EA8" w:rsidP="00AD77A3">
      <w:pPr>
        <w:spacing w:after="0" w:line="360" w:lineRule="auto"/>
        <w:rPr>
          <w:rFonts w:asciiTheme="majorHAnsi" w:hAnsiTheme="majorHAnsi"/>
          <w:b/>
        </w:rPr>
      </w:pPr>
      <w:r w:rsidRPr="008E4372">
        <w:rPr>
          <w:rFonts w:asciiTheme="majorHAnsi" w:hAnsiTheme="majorHAnsi"/>
          <w:b/>
        </w:rPr>
        <w:t xml:space="preserve">Section </w:t>
      </w:r>
      <w:proofErr w:type="gramStart"/>
      <w:r w:rsidRPr="008E4372">
        <w:rPr>
          <w:rFonts w:asciiTheme="majorHAnsi" w:hAnsiTheme="majorHAnsi"/>
          <w:b/>
        </w:rPr>
        <w:t>A</w:t>
      </w:r>
      <w:proofErr w:type="gramEnd"/>
      <w:r w:rsidR="00B12F51" w:rsidRPr="008E4372">
        <w:rPr>
          <w:rFonts w:asciiTheme="majorHAnsi" w:hAnsiTheme="majorHAnsi"/>
          <w:b/>
        </w:rPr>
        <w:t xml:space="preserve"> – Justification</w:t>
      </w:r>
    </w:p>
    <w:p w14:paraId="6A19463C" w14:textId="77777777" w:rsidR="00B12F51" w:rsidRPr="008E4372" w:rsidRDefault="00B12F51" w:rsidP="00AD77A3">
      <w:pPr>
        <w:spacing w:after="0" w:line="360" w:lineRule="auto"/>
        <w:rPr>
          <w:rFonts w:asciiTheme="majorHAnsi" w:hAnsiTheme="majorHAnsi"/>
          <w:b/>
        </w:rPr>
      </w:pPr>
    </w:p>
    <w:p w14:paraId="66A864CE" w14:textId="77777777" w:rsidR="00CD1EA8" w:rsidRPr="008E4372" w:rsidRDefault="00B12F51" w:rsidP="00AD77A3">
      <w:pPr>
        <w:pStyle w:val="ListParagraph"/>
        <w:numPr>
          <w:ilvl w:val="0"/>
          <w:numId w:val="2"/>
        </w:numPr>
        <w:spacing w:after="0" w:line="360" w:lineRule="auto"/>
        <w:ind w:left="0" w:firstLine="0"/>
        <w:rPr>
          <w:rFonts w:asciiTheme="majorHAnsi" w:hAnsiTheme="majorHAnsi"/>
          <w:b/>
        </w:rPr>
      </w:pPr>
      <w:r w:rsidRPr="008E4372">
        <w:rPr>
          <w:rFonts w:asciiTheme="majorHAnsi" w:hAnsiTheme="majorHAnsi"/>
          <w:b/>
        </w:rPr>
        <w:t>Circumstances Making the Collection of Information Necessary</w:t>
      </w:r>
    </w:p>
    <w:p w14:paraId="6530258D" w14:textId="77777777" w:rsidR="00E33E1B" w:rsidRPr="008E4372" w:rsidRDefault="00E33E1B" w:rsidP="00AD77A3">
      <w:pPr>
        <w:spacing w:after="0" w:line="360" w:lineRule="auto"/>
        <w:rPr>
          <w:rFonts w:asciiTheme="majorHAnsi" w:hAnsiTheme="majorHAnsi"/>
          <w:b/>
        </w:rPr>
      </w:pPr>
    </w:p>
    <w:p w14:paraId="031D6F96" w14:textId="77777777" w:rsidR="00E33E1B" w:rsidRPr="008E4372" w:rsidRDefault="00E33E1B" w:rsidP="00AD77A3">
      <w:pPr>
        <w:spacing w:after="0" w:line="360" w:lineRule="auto"/>
        <w:rPr>
          <w:rFonts w:asciiTheme="majorHAnsi" w:hAnsiTheme="majorHAnsi"/>
          <w:b/>
        </w:rPr>
      </w:pPr>
      <w:r w:rsidRPr="008E4372">
        <w:rPr>
          <w:rFonts w:asciiTheme="majorHAnsi" w:hAnsiTheme="majorHAnsi"/>
          <w:b/>
        </w:rPr>
        <w:t>Background</w:t>
      </w:r>
    </w:p>
    <w:p w14:paraId="22EC1BCE" w14:textId="3D757913" w:rsidR="00A61E3D" w:rsidRPr="008E4372" w:rsidRDefault="000E17FC" w:rsidP="00AD77A3">
      <w:pPr>
        <w:spacing w:after="0" w:line="360" w:lineRule="auto"/>
        <w:rPr>
          <w:rFonts w:asciiTheme="majorHAnsi" w:hAnsiTheme="majorHAnsi"/>
        </w:rPr>
      </w:pPr>
      <w:r>
        <w:rPr>
          <w:rFonts w:asciiTheme="majorHAnsi" w:hAnsiTheme="majorHAnsi" w:cs="Garamond"/>
          <w:color w:val="000000"/>
        </w:rPr>
        <w:t xml:space="preserve">The </w:t>
      </w:r>
      <w:r w:rsidRPr="000E17FC">
        <w:rPr>
          <w:rFonts w:asciiTheme="majorHAnsi" w:hAnsiTheme="majorHAnsi" w:cs="Garamond"/>
          <w:color w:val="000000"/>
        </w:rPr>
        <w:t>Annual Survey of Colorectal Cancer Control Activities Conducted by States and Tribal Organizations</w:t>
      </w:r>
      <w:r>
        <w:rPr>
          <w:rFonts w:asciiTheme="majorHAnsi" w:hAnsiTheme="majorHAnsi" w:cs="Garamond"/>
          <w:color w:val="000000"/>
        </w:rPr>
        <w:t xml:space="preserve"> is a new data collection </w:t>
      </w:r>
      <w:bookmarkStart w:id="0" w:name="_GoBack"/>
      <w:bookmarkEnd w:id="0"/>
      <w:r>
        <w:rPr>
          <w:rFonts w:asciiTheme="majorHAnsi" w:hAnsiTheme="majorHAnsi" w:cs="Garamond"/>
          <w:color w:val="000000"/>
        </w:rPr>
        <w:t xml:space="preserve">which </w:t>
      </w:r>
      <w:r w:rsidRPr="008E4372">
        <w:rPr>
          <w:rFonts w:asciiTheme="majorHAnsi" w:hAnsiTheme="majorHAnsi" w:cs="Arial"/>
        </w:rPr>
        <w:t xml:space="preserve">will allow CDC to systematically </w:t>
      </w:r>
      <w:r>
        <w:rPr>
          <w:rFonts w:asciiTheme="majorHAnsi" w:hAnsiTheme="majorHAnsi" w:cs="Arial"/>
        </w:rPr>
        <w:t>assess asp</w:t>
      </w:r>
      <w:r w:rsidRPr="008E4372">
        <w:rPr>
          <w:rFonts w:asciiTheme="majorHAnsi" w:hAnsiTheme="majorHAnsi" w:cs="Arial"/>
        </w:rPr>
        <w:t>ects of the</w:t>
      </w:r>
      <w:r>
        <w:rPr>
          <w:rFonts w:asciiTheme="majorHAnsi" w:hAnsiTheme="majorHAnsi" w:cs="Arial"/>
        </w:rPr>
        <w:t xml:space="preserve"> implementation activities of the</w:t>
      </w:r>
      <w:r w:rsidRPr="008E4372">
        <w:rPr>
          <w:rFonts w:asciiTheme="majorHAnsi" w:hAnsiTheme="majorHAnsi" w:cs="Arial"/>
        </w:rPr>
        <w:t xml:space="preserve"> CRCCP across all grantees</w:t>
      </w:r>
      <w:r>
        <w:rPr>
          <w:rFonts w:asciiTheme="majorHAnsi" w:hAnsiTheme="majorHAnsi" w:cs="Garamond"/>
          <w:color w:val="000000"/>
        </w:rPr>
        <w:t xml:space="preserve">; OMB approval is requested for three years.  </w:t>
      </w:r>
      <w:r w:rsidR="00A61E3D" w:rsidRPr="008E4372">
        <w:rPr>
          <w:rFonts w:asciiTheme="majorHAnsi" w:hAnsiTheme="majorHAnsi" w:cs="Garamond"/>
          <w:color w:val="000000"/>
        </w:rPr>
        <w:t>In July 2009, the Centers for Disease Control and Prevention’s (CDC’s) Division of Cancer Prevention and Control, National Center for Chronic Disease Prevention and Health Promotion, funded the Colorectal Cancer Control Program (CRCCP) for a 5-year period. Through a compe</w:t>
      </w:r>
      <w:r w:rsidR="00D81E50" w:rsidRPr="008E4372">
        <w:rPr>
          <w:rFonts w:asciiTheme="majorHAnsi" w:hAnsiTheme="majorHAnsi" w:cs="Garamond"/>
          <w:color w:val="000000"/>
        </w:rPr>
        <w:t>titive application process, 22 s</w:t>
      </w:r>
      <w:r w:rsidR="00A61E3D" w:rsidRPr="008E4372">
        <w:rPr>
          <w:rFonts w:asciiTheme="majorHAnsi" w:hAnsiTheme="majorHAnsi" w:cs="Garamond"/>
          <w:color w:val="000000"/>
        </w:rPr>
        <w:t>tates and 4 tribal organizations received cooperative agreement awards. In 2010, 3 additional States were funded, bringing the</w:t>
      </w:r>
      <w:r w:rsidR="00D07337" w:rsidRPr="008E4372">
        <w:rPr>
          <w:rFonts w:asciiTheme="majorHAnsi" w:hAnsiTheme="majorHAnsi" w:cs="Garamond"/>
          <w:color w:val="000000"/>
        </w:rPr>
        <w:t xml:space="preserve"> total number of grantees to 29</w:t>
      </w:r>
      <w:r w:rsidR="00A61E3D" w:rsidRPr="008E4372">
        <w:rPr>
          <w:rFonts w:asciiTheme="majorHAnsi" w:hAnsiTheme="majorHAnsi" w:cs="Garamond"/>
          <w:color w:val="000000"/>
        </w:rPr>
        <w:t xml:space="preserve">. The purpose of the CRCCP is to promote colorectal cancer (CRC) screening to increase population-level screening rates to 80% and, subsequently, to reduce CRC incidence and mortality. </w:t>
      </w:r>
      <w:r w:rsidR="00C92EF3" w:rsidRPr="008E4372">
        <w:rPr>
          <w:rFonts w:asciiTheme="majorHAnsi" w:hAnsiTheme="majorHAnsi"/>
        </w:rPr>
        <w:t xml:space="preserve">Currently, the </w:t>
      </w:r>
      <w:r w:rsidR="00A61E3D" w:rsidRPr="008E4372">
        <w:rPr>
          <w:rFonts w:asciiTheme="majorHAnsi" w:hAnsiTheme="majorHAnsi"/>
        </w:rPr>
        <w:t>CRCCP</w:t>
      </w:r>
      <w:r w:rsidR="00C92EF3" w:rsidRPr="008E4372">
        <w:rPr>
          <w:rFonts w:asciiTheme="majorHAnsi" w:hAnsiTheme="majorHAnsi"/>
        </w:rPr>
        <w:t xml:space="preserve"> funds </w:t>
      </w:r>
      <w:r w:rsidR="00A61E3D" w:rsidRPr="008E4372">
        <w:rPr>
          <w:rFonts w:asciiTheme="majorHAnsi" w:hAnsiTheme="majorHAnsi"/>
        </w:rPr>
        <w:t>29</w:t>
      </w:r>
      <w:r w:rsidR="00506270" w:rsidRPr="008E4372">
        <w:rPr>
          <w:rFonts w:asciiTheme="majorHAnsi" w:hAnsiTheme="majorHAnsi"/>
        </w:rPr>
        <w:t xml:space="preserve"> grantees including </w:t>
      </w:r>
      <w:r w:rsidR="00A61E3D" w:rsidRPr="008E4372">
        <w:rPr>
          <w:rFonts w:asciiTheme="majorHAnsi" w:hAnsiTheme="majorHAnsi"/>
        </w:rPr>
        <w:t>25</w:t>
      </w:r>
      <w:r w:rsidR="00C92EF3" w:rsidRPr="008E4372">
        <w:rPr>
          <w:rFonts w:asciiTheme="majorHAnsi" w:hAnsiTheme="majorHAnsi"/>
        </w:rPr>
        <w:t xml:space="preserve"> states and </w:t>
      </w:r>
      <w:r w:rsidR="00A61E3D" w:rsidRPr="008E4372">
        <w:rPr>
          <w:rFonts w:asciiTheme="majorHAnsi" w:hAnsiTheme="majorHAnsi"/>
        </w:rPr>
        <w:t>4</w:t>
      </w:r>
      <w:r w:rsidR="00C92EF3" w:rsidRPr="008E4372">
        <w:rPr>
          <w:rFonts w:asciiTheme="majorHAnsi" w:hAnsiTheme="majorHAnsi"/>
        </w:rPr>
        <w:t xml:space="preserve"> American Indian/Alaska Native tribes or tribal organizations</w:t>
      </w:r>
      <w:r w:rsidR="00506270" w:rsidRPr="008E4372">
        <w:rPr>
          <w:rFonts w:asciiTheme="majorHAnsi" w:hAnsiTheme="majorHAnsi"/>
        </w:rPr>
        <w:t xml:space="preserve">. </w:t>
      </w:r>
    </w:p>
    <w:p w14:paraId="549DCC91" w14:textId="77777777" w:rsidR="00A61E3D" w:rsidRPr="008E4372" w:rsidRDefault="00A61E3D" w:rsidP="00AD77A3">
      <w:pPr>
        <w:spacing w:after="0" w:line="360" w:lineRule="auto"/>
        <w:rPr>
          <w:rFonts w:asciiTheme="majorHAnsi" w:hAnsiTheme="majorHAnsi"/>
        </w:rPr>
      </w:pPr>
    </w:p>
    <w:p w14:paraId="4E5FA872" w14:textId="06352E5F" w:rsidR="00C92EF3" w:rsidRPr="008E4372" w:rsidRDefault="00A61E3D" w:rsidP="00AD77A3">
      <w:pPr>
        <w:spacing w:after="0" w:line="360" w:lineRule="auto"/>
        <w:rPr>
          <w:rFonts w:asciiTheme="majorHAnsi" w:hAnsiTheme="majorHAnsi"/>
          <w:b/>
        </w:rPr>
      </w:pPr>
      <w:r w:rsidRPr="008E4372">
        <w:rPr>
          <w:rFonts w:asciiTheme="majorHAnsi" w:hAnsiTheme="majorHAnsi" w:cs="Garamond"/>
          <w:color w:val="000000"/>
        </w:rPr>
        <w:t xml:space="preserve">The CRCCP includes two program components: (1) CRC screening of low-income, uninsured and underinsured people (screening provision) and (2) implementation of interventions to increase population-level screening rates (screening promotion). The CRCCP is based on a social-ecological framework </w:t>
      </w:r>
      <w:r w:rsidRPr="008E4372">
        <w:rPr>
          <w:rFonts w:asciiTheme="majorHAnsi" w:hAnsiTheme="majorHAnsi" w:cs="Garamond"/>
          <w:b/>
          <w:color w:val="000000"/>
        </w:rPr>
        <w:t>(</w:t>
      </w:r>
      <w:r w:rsidR="008D62A2" w:rsidRPr="008E4372">
        <w:rPr>
          <w:rFonts w:asciiTheme="majorHAnsi" w:hAnsiTheme="majorHAnsi"/>
          <w:b/>
        </w:rPr>
        <w:t>see Attachment A</w:t>
      </w:r>
      <w:r w:rsidR="004061F1">
        <w:rPr>
          <w:rFonts w:asciiTheme="majorHAnsi" w:hAnsiTheme="majorHAnsi"/>
          <w:b/>
        </w:rPr>
        <w:t xml:space="preserve">-1 </w:t>
      </w:r>
      <w:r w:rsidR="008D62A2" w:rsidRPr="008E4372">
        <w:rPr>
          <w:rFonts w:asciiTheme="majorHAnsi" w:hAnsiTheme="majorHAnsi"/>
          <w:b/>
        </w:rPr>
        <w:t>– CRCCP Framework)</w:t>
      </w:r>
      <w:r w:rsidRPr="008E4372">
        <w:rPr>
          <w:rFonts w:asciiTheme="majorHAnsi" w:hAnsiTheme="majorHAnsi" w:cs="Garamond"/>
          <w:color w:val="000000"/>
        </w:rPr>
        <w:t xml:space="preserve"> that emphasizes the implementation of evidence-based strategies at the interpersonal, organizational, community, and policy levels. The project team developed a detailed CRCCP program logic model to reflect expected outcomes over time and guide program and evaluation planning</w:t>
      </w:r>
      <w:r w:rsidR="008330BE" w:rsidRPr="008E4372">
        <w:rPr>
          <w:rFonts w:asciiTheme="majorHAnsi" w:hAnsiTheme="majorHAnsi" w:cs="Garamond"/>
          <w:color w:val="000000"/>
        </w:rPr>
        <w:t xml:space="preserve"> </w:t>
      </w:r>
      <w:r w:rsidR="008D62A2" w:rsidRPr="008E4372">
        <w:rPr>
          <w:rFonts w:asciiTheme="majorHAnsi" w:hAnsiTheme="majorHAnsi"/>
          <w:b/>
        </w:rPr>
        <w:t>(</w:t>
      </w:r>
      <w:r w:rsidR="008330BE" w:rsidRPr="008E4372">
        <w:rPr>
          <w:rFonts w:asciiTheme="majorHAnsi" w:hAnsiTheme="majorHAnsi"/>
          <w:b/>
        </w:rPr>
        <w:t>s</w:t>
      </w:r>
      <w:r w:rsidR="008D62A2" w:rsidRPr="008E4372">
        <w:rPr>
          <w:rFonts w:asciiTheme="majorHAnsi" w:hAnsiTheme="majorHAnsi"/>
          <w:b/>
        </w:rPr>
        <w:t xml:space="preserve">ee Attachment </w:t>
      </w:r>
      <w:r w:rsidR="004061F1">
        <w:rPr>
          <w:rFonts w:asciiTheme="majorHAnsi" w:hAnsiTheme="majorHAnsi"/>
          <w:b/>
        </w:rPr>
        <w:t>A-2</w:t>
      </w:r>
      <w:r w:rsidR="008D62A2" w:rsidRPr="008E4372">
        <w:rPr>
          <w:rFonts w:asciiTheme="majorHAnsi" w:hAnsiTheme="majorHAnsi"/>
          <w:b/>
        </w:rPr>
        <w:t xml:space="preserve"> – Simplified CRCCP Logic Model). </w:t>
      </w:r>
    </w:p>
    <w:p w14:paraId="46CDFA66" w14:textId="77777777" w:rsidR="00321DB1" w:rsidRPr="008E4372" w:rsidRDefault="00321DB1" w:rsidP="00AD77A3">
      <w:pPr>
        <w:spacing w:after="0" w:line="360" w:lineRule="auto"/>
        <w:rPr>
          <w:rFonts w:asciiTheme="majorHAnsi" w:hAnsiTheme="majorHAnsi"/>
        </w:rPr>
      </w:pPr>
    </w:p>
    <w:p w14:paraId="10F16FF8" w14:textId="5FAC7631" w:rsidR="008D62A2" w:rsidRPr="008E4372" w:rsidRDefault="008D62A2" w:rsidP="00AD77A3">
      <w:pPr>
        <w:tabs>
          <w:tab w:val="left" w:pos="5940"/>
        </w:tabs>
        <w:spacing w:after="0" w:line="360" w:lineRule="auto"/>
        <w:rPr>
          <w:rFonts w:asciiTheme="majorHAnsi" w:hAnsiTheme="majorHAnsi" w:cs="Courier New"/>
        </w:rPr>
      </w:pPr>
      <w:r w:rsidRPr="008E4372">
        <w:rPr>
          <w:rFonts w:asciiTheme="majorHAnsi" w:hAnsiTheme="majorHAnsi" w:cs="Courier New"/>
        </w:rPr>
        <w:t xml:space="preserve">As a comprehensive, organized screening program, the CRCCP supports activities including program management, partnership development, public education and targeted outreach, screening and diagnostic services, patient navigation, quality assurance and quality improvement, </w:t>
      </w:r>
      <w:r w:rsidRPr="008E4372">
        <w:rPr>
          <w:rFonts w:asciiTheme="majorHAnsi" w:hAnsiTheme="majorHAnsi" w:cs="Courier New"/>
        </w:rPr>
        <w:lastRenderedPageBreak/>
        <w:t xml:space="preserve">professional development, data management and utilization, and program monitoring and evaluation. For clinical service delivery, grantees fund health care providers in their state/territory/tribe to deliver colorectal cancer screening, diagnostic evaluation, and treatment referrals for those diagnosed with cancer. </w:t>
      </w:r>
    </w:p>
    <w:p w14:paraId="344A2172" w14:textId="77777777" w:rsidR="004061F1" w:rsidRDefault="004061F1" w:rsidP="00AD77A3">
      <w:pPr>
        <w:tabs>
          <w:tab w:val="left" w:pos="5940"/>
        </w:tabs>
        <w:spacing w:after="0" w:line="360" w:lineRule="auto"/>
        <w:rPr>
          <w:rFonts w:asciiTheme="majorHAnsi" w:hAnsiTheme="majorHAnsi" w:cs="Courier New"/>
        </w:rPr>
      </w:pPr>
    </w:p>
    <w:p w14:paraId="63A29FD0" w14:textId="12BA4886" w:rsidR="00AF0560" w:rsidRDefault="00AF0560" w:rsidP="00AD77A3">
      <w:pPr>
        <w:tabs>
          <w:tab w:val="left" w:pos="5940"/>
        </w:tabs>
        <w:spacing w:after="0" w:line="360" w:lineRule="auto"/>
        <w:rPr>
          <w:rFonts w:asciiTheme="majorHAnsi" w:hAnsiTheme="majorHAnsi"/>
        </w:rPr>
      </w:pPr>
      <w:r w:rsidRPr="008E4372">
        <w:rPr>
          <w:rFonts w:asciiTheme="majorHAnsi" w:hAnsiTheme="majorHAnsi" w:cs="Courier New"/>
        </w:rPr>
        <w:t xml:space="preserve">CDC </w:t>
      </w:r>
      <w:r w:rsidR="00174C80" w:rsidRPr="008E4372">
        <w:rPr>
          <w:rFonts w:asciiTheme="majorHAnsi" w:hAnsiTheme="majorHAnsi" w:cs="Courier New"/>
        </w:rPr>
        <w:t>plans to</w:t>
      </w:r>
      <w:r w:rsidRPr="008E4372">
        <w:rPr>
          <w:rFonts w:asciiTheme="majorHAnsi" w:hAnsiTheme="majorHAnsi" w:cs="Courier New"/>
        </w:rPr>
        <w:t xml:space="preserve"> conduct </w:t>
      </w:r>
      <w:r w:rsidR="002056E9" w:rsidRPr="008E4372">
        <w:rPr>
          <w:rFonts w:asciiTheme="majorHAnsi" w:hAnsiTheme="majorHAnsi" w:cs="Courier New"/>
        </w:rPr>
        <w:t>a</w:t>
      </w:r>
      <w:r w:rsidR="001C395E" w:rsidRPr="008E4372">
        <w:rPr>
          <w:rFonts w:asciiTheme="majorHAnsi" w:hAnsiTheme="majorHAnsi" w:cs="Courier New"/>
        </w:rPr>
        <w:t>n annual</w:t>
      </w:r>
      <w:r w:rsidR="002056E9" w:rsidRPr="008E4372">
        <w:rPr>
          <w:rFonts w:asciiTheme="majorHAnsi" w:hAnsiTheme="majorHAnsi" w:cs="Courier New"/>
        </w:rPr>
        <w:t xml:space="preserve"> “CRCCP Grantee Survey</w:t>
      </w:r>
      <w:r w:rsidR="00625E8C" w:rsidRPr="008E4372">
        <w:rPr>
          <w:rFonts w:asciiTheme="majorHAnsi" w:hAnsiTheme="majorHAnsi" w:cs="Courier New"/>
        </w:rPr>
        <w:t xml:space="preserve"> of Program Implementation</w:t>
      </w:r>
      <w:r w:rsidR="002056E9" w:rsidRPr="008E4372">
        <w:rPr>
          <w:rFonts w:asciiTheme="majorHAnsi" w:hAnsiTheme="majorHAnsi" w:cs="Courier New"/>
        </w:rPr>
        <w:t xml:space="preserve">,” </w:t>
      </w:r>
      <w:r w:rsidR="009F48B4">
        <w:rPr>
          <w:rFonts w:asciiTheme="majorHAnsi" w:hAnsiTheme="majorHAnsi" w:cs="Courier New"/>
        </w:rPr>
        <w:t>i.e.,</w:t>
      </w:r>
      <w:r w:rsidR="002056E9" w:rsidRPr="008E4372">
        <w:rPr>
          <w:rFonts w:asciiTheme="majorHAnsi" w:hAnsiTheme="majorHAnsi" w:cs="Courier New"/>
        </w:rPr>
        <w:t xml:space="preserve"> </w:t>
      </w:r>
      <w:r w:rsidRPr="008E4372">
        <w:rPr>
          <w:rFonts w:asciiTheme="majorHAnsi" w:hAnsiTheme="majorHAnsi" w:cs="Courier New"/>
        </w:rPr>
        <w:t>a</w:t>
      </w:r>
      <w:r w:rsidR="002056E9" w:rsidRPr="008E4372">
        <w:rPr>
          <w:rFonts w:asciiTheme="majorHAnsi" w:hAnsiTheme="majorHAnsi" w:cs="Courier New"/>
        </w:rPr>
        <w:t xml:space="preserve"> </w:t>
      </w:r>
      <w:r w:rsidRPr="008E4372">
        <w:rPr>
          <w:rFonts w:asciiTheme="majorHAnsi" w:hAnsiTheme="majorHAnsi" w:cs="Courier New"/>
        </w:rPr>
        <w:t>survey</w:t>
      </w:r>
      <w:r w:rsidR="002056E9" w:rsidRPr="008E4372">
        <w:rPr>
          <w:rFonts w:asciiTheme="majorHAnsi" w:hAnsiTheme="majorHAnsi" w:cs="Courier New"/>
        </w:rPr>
        <w:t xml:space="preserve"> </w:t>
      </w:r>
      <w:r w:rsidRPr="008E4372">
        <w:rPr>
          <w:rFonts w:asciiTheme="majorHAnsi" w:hAnsiTheme="majorHAnsi" w:cs="Courier New"/>
        </w:rPr>
        <w:t xml:space="preserve">of colorectal cancer control activities conducted by </w:t>
      </w:r>
      <w:r w:rsidR="002056E9" w:rsidRPr="008E4372">
        <w:rPr>
          <w:rFonts w:asciiTheme="majorHAnsi" w:hAnsiTheme="majorHAnsi" w:cs="Courier New"/>
        </w:rPr>
        <w:t xml:space="preserve">CRCCP-funded </w:t>
      </w:r>
      <w:r w:rsidRPr="008E4372">
        <w:rPr>
          <w:rFonts w:asciiTheme="majorHAnsi" w:hAnsiTheme="majorHAnsi" w:cs="Courier New"/>
        </w:rPr>
        <w:t xml:space="preserve">states and tribal organizations. </w:t>
      </w:r>
      <w:r w:rsidR="004061F1">
        <w:rPr>
          <w:rFonts w:asciiTheme="majorHAnsi" w:hAnsiTheme="majorHAnsi" w:cs="Courier New"/>
        </w:rPr>
        <w:t xml:space="preserve">CDC is authorized to collect this information by the Public Health Service Act </w:t>
      </w:r>
      <w:r w:rsidR="004061F1" w:rsidRPr="004061F1">
        <w:rPr>
          <w:rFonts w:asciiTheme="majorHAnsi" w:hAnsiTheme="majorHAnsi" w:cs="Courier New"/>
          <w:b/>
        </w:rPr>
        <w:t>(see Attachment B)</w:t>
      </w:r>
      <w:r w:rsidR="004061F1">
        <w:rPr>
          <w:rFonts w:asciiTheme="majorHAnsi" w:hAnsiTheme="majorHAnsi" w:cs="Courier New"/>
        </w:rPr>
        <w:t xml:space="preserve">. </w:t>
      </w:r>
      <w:r w:rsidR="004047C1" w:rsidRPr="008E4372">
        <w:rPr>
          <w:rFonts w:asciiTheme="majorHAnsi" w:hAnsiTheme="majorHAnsi"/>
        </w:rPr>
        <w:t xml:space="preserve">The proposed CDC sponsored survey builds upon previous similar efforts conducted by the Cancer Prevention and Control Research Network (CPCRN).  The CPCRN has been engaged as a consultant to the current project.  </w:t>
      </w:r>
    </w:p>
    <w:p w14:paraId="178AB65C" w14:textId="77777777" w:rsidR="00AD77A3" w:rsidRPr="008E4372" w:rsidRDefault="00AD77A3" w:rsidP="00AD77A3">
      <w:pPr>
        <w:tabs>
          <w:tab w:val="left" w:pos="5940"/>
        </w:tabs>
        <w:spacing w:after="0" w:line="360" w:lineRule="auto"/>
        <w:rPr>
          <w:rFonts w:asciiTheme="majorHAnsi" w:hAnsiTheme="majorHAnsi" w:cs="Courier New"/>
        </w:rPr>
      </w:pPr>
    </w:p>
    <w:p w14:paraId="7F989A1D" w14:textId="43AE4E8C" w:rsidR="006102DA" w:rsidRPr="008E4372" w:rsidRDefault="00FB24FC" w:rsidP="00AD77A3">
      <w:pPr>
        <w:pStyle w:val="ListParagraph"/>
        <w:numPr>
          <w:ilvl w:val="0"/>
          <w:numId w:val="2"/>
        </w:numPr>
        <w:spacing w:after="0" w:line="360" w:lineRule="auto"/>
        <w:ind w:hanging="450"/>
        <w:rPr>
          <w:rFonts w:asciiTheme="majorHAnsi" w:hAnsiTheme="majorHAnsi"/>
          <w:b/>
        </w:rPr>
      </w:pPr>
      <w:r w:rsidRPr="008E4372">
        <w:rPr>
          <w:rFonts w:asciiTheme="majorHAnsi" w:hAnsiTheme="majorHAnsi"/>
          <w:b/>
        </w:rPr>
        <w:t xml:space="preserve">     </w:t>
      </w:r>
      <w:r w:rsidR="00FE602F" w:rsidRPr="008E4372">
        <w:rPr>
          <w:rFonts w:asciiTheme="majorHAnsi" w:hAnsiTheme="majorHAnsi"/>
          <w:b/>
        </w:rPr>
        <w:t>Purpose and Use of the Information Collected</w:t>
      </w:r>
    </w:p>
    <w:p w14:paraId="0AF1D769" w14:textId="00999D80" w:rsidR="00FB24FC" w:rsidRPr="008E4372" w:rsidRDefault="00FB24FC" w:rsidP="00AD77A3">
      <w:pPr>
        <w:spacing w:after="0" w:line="360" w:lineRule="auto"/>
        <w:rPr>
          <w:rFonts w:asciiTheme="majorHAnsi" w:hAnsiTheme="majorHAnsi"/>
        </w:rPr>
      </w:pPr>
      <w:r w:rsidRPr="008E4372">
        <w:rPr>
          <w:rFonts w:asciiTheme="majorHAnsi" w:hAnsiTheme="majorHAnsi"/>
        </w:rPr>
        <w:t>Th</w:t>
      </w:r>
      <w:r w:rsidR="00625E8C" w:rsidRPr="008E4372">
        <w:rPr>
          <w:rFonts w:asciiTheme="majorHAnsi" w:hAnsiTheme="majorHAnsi"/>
        </w:rPr>
        <w:t>e</w:t>
      </w:r>
      <w:r w:rsidRPr="008E4372">
        <w:rPr>
          <w:rFonts w:asciiTheme="majorHAnsi" w:hAnsiTheme="majorHAnsi"/>
        </w:rPr>
        <w:t xml:space="preserve"> </w:t>
      </w:r>
      <w:r w:rsidR="001C395E" w:rsidRPr="008E4372">
        <w:rPr>
          <w:rFonts w:asciiTheme="majorHAnsi" w:hAnsiTheme="majorHAnsi"/>
        </w:rPr>
        <w:t xml:space="preserve">annual </w:t>
      </w:r>
      <w:r w:rsidRPr="008E4372">
        <w:rPr>
          <w:rFonts w:asciiTheme="majorHAnsi" w:hAnsiTheme="majorHAnsi"/>
        </w:rPr>
        <w:t>CRCCP Grantee Survey of Program Implementation is being proposed to assess program implementation</w:t>
      </w:r>
      <w:r w:rsidR="00625E8C" w:rsidRPr="008E4372">
        <w:rPr>
          <w:rFonts w:asciiTheme="majorHAnsi" w:hAnsiTheme="majorHAnsi"/>
        </w:rPr>
        <w:t xml:space="preserve"> efforts</w:t>
      </w:r>
      <w:r w:rsidRPr="008E4372">
        <w:rPr>
          <w:rFonts w:asciiTheme="majorHAnsi" w:hAnsiTheme="majorHAnsi"/>
        </w:rPr>
        <w:t xml:space="preserve">, particularly </w:t>
      </w:r>
      <w:r w:rsidR="00625E8C" w:rsidRPr="008E4372">
        <w:rPr>
          <w:rFonts w:asciiTheme="majorHAnsi" w:hAnsiTheme="majorHAnsi"/>
        </w:rPr>
        <w:t xml:space="preserve">those </w:t>
      </w:r>
      <w:r w:rsidRPr="008E4372">
        <w:rPr>
          <w:rFonts w:asciiTheme="majorHAnsi" w:hAnsiTheme="majorHAnsi"/>
        </w:rPr>
        <w:t xml:space="preserve">related to the use of evidence-based strategies.  The web-based survey </w:t>
      </w:r>
      <w:r w:rsidR="001049B7" w:rsidRPr="008E4372">
        <w:rPr>
          <w:rFonts w:asciiTheme="majorHAnsi" w:hAnsiTheme="majorHAnsi"/>
        </w:rPr>
        <w:t xml:space="preserve">will include </w:t>
      </w:r>
      <w:r w:rsidRPr="008E4372">
        <w:rPr>
          <w:rFonts w:asciiTheme="majorHAnsi" w:hAnsiTheme="majorHAnsi"/>
        </w:rPr>
        <w:t xml:space="preserve">questions on </w:t>
      </w:r>
      <w:r w:rsidR="004061F1">
        <w:rPr>
          <w:rFonts w:asciiTheme="majorHAnsi" w:hAnsiTheme="majorHAnsi"/>
        </w:rPr>
        <w:t xml:space="preserve">the </w:t>
      </w:r>
      <w:r w:rsidRPr="008E4372">
        <w:rPr>
          <w:rFonts w:asciiTheme="majorHAnsi" w:hAnsiTheme="majorHAnsi"/>
        </w:rPr>
        <w:t>background</w:t>
      </w:r>
      <w:r w:rsidR="004061F1">
        <w:rPr>
          <w:rFonts w:asciiTheme="majorHAnsi" w:hAnsiTheme="majorHAnsi"/>
        </w:rPr>
        <w:t xml:space="preserve"> and context of colorectal cancer control in each CRCCP-funded state or territory</w:t>
      </w:r>
      <w:r w:rsidRPr="008E4372">
        <w:rPr>
          <w:rFonts w:asciiTheme="majorHAnsi" w:hAnsiTheme="majorHAnsi"/>
        </w:rPr>
        <w:t>, program activities</w:t>
      </w:r>
      <w:r w:rsidR="00625E8C" w:rsidRPr="008E4372">
        <w:rPr>
          <w:rFonts w:asciiTheme="majorHAnsi" w:hAnsiTheme="majorHAnsi"/>
        </w:rPr>
        <w:t xml:space="preserve"> including clinical service delivery and screening promotion, </w:t>
      </w:r>
      <w:r w:rsidRPr="008E4372">
        <w:rPr>
          <w:rFonts w:asciiTheme="majorHAnsi" w:hAnsiTheme="majorHAnsi"/>
        </w:rPr>
        <w:t xml:space="preserve">monitoring and evaluation, partnerships, training and technical assistance needs, and program management and integration. </w:t>
      </w:r>
    </w:p>
    <w:p w14:paraId="3EA0567B" w14:textId="77777777" w:rsidR="00FB24FC" w:rsidRPr="008E4372" w:rsidRDefault="00FB24FC" w:rsidP="00AD77A3">
      <w:pPr>
        <w:spacing w:after="0" w:line="360" w:lineRule="auto"/>
        <w:rPr>
          <w:rFonts w:asciiTheme="majorHAnsi" w:hAnsiTheme="majorHAnsi"/>
        </w:rPr>
      </w:pPr>
    </w:p>
    <w:p w14:paraId="7AE19927" w14:textId="4B1DD634" w:rsidR="00FB24FC" w:rsidRPr="008E4372" w:rsidRDefault="00FB24FC" w:rsidP="00AD77A3">
      <w:pPr>
        <w:spacing w:after="0" w:line="360" w:lineRule="auto"/>
        <w:rPr>
          <w:rFonts w:asciiTheme="majorHAnsi" w:hAnsiTheme="majorHAnsi"/>
        </w:rPr>
      </w:pPr>
      <w:r w:rsidRPr="008E4372">
        <w:rPr>
          <w:rFonts w:asciiTheme="majorHAnsi" w:hAnsiTheme="majorHAnsi"/>
        </w:rPr>
        <w:t>This assessment will enable CDC to gauge progress in meeting CRCCP program goals, identify implementation activities, monitor efforts aimed at impacting population-based screening, identify technical assistance needs of state and tribe health department cancer control programs, and identify implementation models with potential to expand and transition to new settings to increase program impact and reach.  The assessment will identify successful activities that should be maintained, replicated, or expanded</w:t>
      </w:r>
      <w:r w:rsidR="00625E8C" w:rsidRPr="008E4372">
        <w:rPr>
          <w:rFonts w:asciiTheme="majorHAnsi" w:hAnsiTheme="majorHAnsi"/>
        </w:rPr>
        <w:t>,</w:t>
      </w:r>
      <w:r w:rsidRPr="008E4372">
        <w:rPr>
          <w:rFonts w:asciiTheme="majorHAnsi" w:hAnsiTheme="majorHAnsi"/>
        </w:rPr>
        <w:t xml:space="preserve"> as well as provide insight into areas that need improvement.  </w:t>
      </w:r>
    </w:p>
    <w:p w14:paraId="28227597" w14:textId="77777777" w:rsidR="00FB24FC" w:rsidRPr="008E4372" w:rsidRDefault="00FB24FC" w:rsidP="00AD77A3">
      <w:pPr>
        <w:pStyle w:val="ListParagraph"/>
        <w:spacing w:after="0" w:line="360" w:lineRule="auto"/>
        <w:ind w:left="0"/>
        <w:rPr>
          <w:rFonts w:asciiTheme="majorHAnsi" w:hAnsiTheme="majorHAnsi"/>
        </w:rPr>
      </w:pPr>
    </w:p>
    <w:p w14:paraId="11371ADD" w14:textId="670A99BB" w:rsidR="00F52BCC" w:rsidRPr="008E4372" w:rsidRDefault="00FB24FC" w:rsidP="00AD77A3">
      <w:pPr>
        <w:pStyle w:val="ListParagraph"/>
        <w:spacing w:after="0" w:line="360" w:lineRule="auto"/>
        <w:ind w:left="0"/>
        <w:rPr>
          <w:rFonts w:asciiTheme="majorHAnsi" w:hAnsiTheme="majorHAnsi"/>
        </w:rPr>
      </w:pPr>
      <w:r w:rsidRPr="008E4372">
        <w:rPr>
          <w:rFonts w:asciiTheme="majorHAnsi" w:hAnsiTheme="majorHAnsi"/>
        </w:rPr>
        <w:t xml:space="preserve">The proposed data collection activities will contribute to a more effective CRCCP and strengthen CDC’s ability to demonstrate program results. The scope of data collection is limited to the activities and experiences of CRCCP grantees acting in their official capacity. Collection of these data will not yield data that can be generalized. CDC </w:t>
      </w:r>
      <w:r w:rsidR="00625E8C" w:rsidRPr="008E4372">
        <w:rPr>
          <w:rFonts w:asciiTheme="majorHAnsi" w:hAnsiTheme="majorHAnsi"/>
        </w:rPr>
        <w:t xml:space="preserve">will use these data to </w:t>
      </w:r>
      <w:r w:rsidRPr="008E4372">
        <w:rPr>
          <w:rFonts w:asciiTheme="majorHAnsi" w:hAnsiTheme="majorHAnsi"/>
        </w:rPr>
        <w:t>better understand the range of experiences among state and tribal governmental grantees</w:t>
      </w:r>
      <w:r w:rsidR="00625E8C" w:rsidRPr="008E4372">
        <w:rPr>
          <w:rFonts w:asciiTheme="majorHAnsi" w:hAnsiTheme="majorHAnsi"/>
        </w:rPr>
        <w:t>,</w:t>
      </w:r>
      <w:r w:rsidRPr="008E4372">
        <w:rPr>
          <w:rFonts w:asciiTheme="majorHAnsi" w:hAnsiTheme="majorHAnsi"/>
        </w:rPr>
        <w:t xml:space="preserve"> and </w:t>
      </w:r>
      <w:r w:rsidR="00625E8C" w:rsidRPr="008E4372">
        <w:rPr>
          <w:rFonts w:asciiTheme="majorHAnsi" w:hAnsiTheme="majorHAnsi"/>
        </w:rPr>
        <w:t xml:space="preserve">will use these data </w:t>
      </w:r>
      <w:r w:rsidRPr="008E4372">
        <w:rPr>
          <w:rFonts w:asciiTheme="majorHAnsi" w:hAnsiTheme="majorHAnsi"/>
        </w:rPr>
        <w:t xml:space="preserve">as one of many inputs into decision-making and/or program management or assessment. In addition, the findings </w:t>
      </w:r>
      <w:r w:rsidRPr="008E4372">
        <w:rPr>
          <w:rFonts w:asciiTheme="majorHAnsi" w:hAnsiTheme="majorHAnsi"/>
        </w:rPr>
        <w:lastRenderedPageBreak/>
        <w:t xml:space="preserve">will be reported </w:t>
      </w:r>
      <w:r w:rsidR="00625E8C" w:rsidRPr="008E4372">
        <w:rPr>
          <w:rFonts w:asciiTheme="majorHAnsi" w:hAnsiTheme="majorHAnsi"/>
        </w:rPr>
        <w:t xml:space="preserve">back </w:t>
      </w:r>
      <w:r w:rsidRPr="008E4372">
        <w:rPr>
          <w:rFonts w:asciiTheme="majorHAnsi" w:hAnsiTheme="majorHAnsi"/>
        </w:rPr>
        <w:t xml:space="preserve">to the grantees to help them identify successful implementation models and focus networking for shared experiences, lessons learned, and best practices.   </w:t>
      </w:r>
    </w:p>
    <w:p w14:paraId="6D3F0580" w14:textId="77777777" w:rsidR="00FB24FC" w:rsidRPr="008E4372" w:rsidRDefault="00FB24FC" w:rsidP="00AD77A3">
      <w:pPr>
        <w:pStyle w:val="ListParagraph"/>
        <w:spacing w:after="0" w:line="360" w:lineRule="auto"/>
        <w:ind w:left="0"/>
        <w:rPr>
          <w:rFonts w:asciiTheme="majorHAnsi" w:hAnsiTheme="majorHAnsi"/>
        </w:rPr>
      </w:pPr>
    </w:p>
    <w:p w14:paraId="0A0E3C89" w14:textId="77777777" w:rsidR="00B47055" w:rsidRPr="008E4372" w:rsidRDefault="00B47055" w:rsidP="00AD77A3">
      <w:pPr>
        <w:pStyle w:val="ListParagraph"/>
        <w:numPr>
          <w:ilvl w:val="0"/>
          <w:numId w:val="2"/>
        </w:numPr>
        <w:spacing w:after="0" w:line="360" w:lineRule="auto"/>
        <w:ind w:left="0" w:firstLine="0"/>
        <w:rPr>
          <w:rFonts w:asciiTheme="majorHAnsi" w:hAnsiTheme="majorHAnsi"/>
          <w:b/>
        </w:rPr>
      </w:pPr>
      <w:r w:rsidRPr="008E4372">
        <w:rPr>
          <w:rFonts w:asciiTheme="majorHAnsi" w:hAnsiTheme="majorHAnsi"/>
          <w:b/>
          <w:bCs/>
        </w:rPr>
        <w:t>Use of Improved Information Technology and Burden Reduction</w:t>
      </w:r>
    </w:p>
    <w:p w14:paraId="2474E102" w14:textId="1E06D190" w:rsidR="00E8736B" w:rsidRPr="008E4372" w:rsidRDefault="00DC79CC" w:rsidP="00AD77A3">
      <w:pPr>
        <w:pStyle w:val="ListParagraph"/>
        <w:spacing w:after="0" w:line="360" w:lineRule="auto"/>
        <w:ind w:left="0"/>
        <w:rPr>
          <w:rFonts w:asciiTheme="majorHAnsi" w:hAnsiTheme="majorHAnsi"/>
        </w:rPr>
      </w:pPr>
      <w:r w:rsidRPr="008E4372">
        <w:rPr>
          <w:rFonts w:asciiTheme="majorHAnsi" w:hAnsiTheme="majorHAnsi"/>
        </w:rPr>
        <w:t xml:space="preserve">Data will be collected via </w:t>
      </w:r>
      <w:r w:rsidR="00E26932">
        <w:rPr>
          <w:rFonts w:asciiTheme="majorHAnsi" w:hAnsiTheme="majorHAnsi"/>
        </w:rPr>
        <w:t xml:space="preserve">a </w:t>
      </w:r>
      <w:r w:rsidRPr="008E4372">
        <w:rPr>
          <w:rFonts w:asciiTheme="majorHAnsi" w:hAnsiTheme="majorHAnsi"/>
        </w:rPr>
        <w:t xml:space="preserve">web-based questionnaire allowing respondents to complete and submit their responses electronically. </w:t>
      </w:r>
      <w:r w:rsidR="00C677E2">
        <w:rPr>
          <w:rFonts w:asciiTheme="majorHAnsi" w:hAnsiTheme="majorHAnsi"/>
        </w:rPr>
        <w:t xml:space="preserve">Skip logic will be embedded into the programming so that respondents are routed to the minimum number of applicable questions. </w:t>
      </w:r>
      <w:r w:rsidR="006821C9">
        <w:rPr>
          <w:rFonts w:asciiTheme="majorHAnsi" w:hAnsiTheme="majorHAnsi"/>
        </w:rPr>
        <w:t xml:space="preserve"> </w:t>
      </w:r>
      <w:r w:rsidR="00C677E2" w:rsidRPr="008E4372">
        <w:rPr>
          <w:rFonts w:asciiTheme="majorHAnsi" w:hAnsiTheme="majorHAnsi"/>
        </w:rPr>
        <w:t>Th</w:t>
      </w:r>
      <w:r w:rsidR="00C677E2">
        <w:rPr>
          <w:rFonts w:asciiTheme="majorHAnsi" w:hAnsiTheme="majorHAnsi"/>
        </w:rPr>
        <w:t>ese</w:t>
      </w:r>
      <w:r w:rsidR="00C677E2" w:rsidRPr="008E4372">
        <w:rPr>
          <w:rFonts w:asciiTheme="majorHAnsi" w:hAnsiTheme="majorHAnsi"/>
        </w:rPr>
        <w:t xml:space="preserve"> </w:t>
      </w:r>
      <w:r w:rsidRPr="008E4372">
        <w:rPr>
          <w:rFonts w:asciiTheme="majorHAnsi" w:hAnsiTheme="majorHAnsi"/>
        </w:rPr>
        <w:t>method</w:t>
      </w:r>
      <w:r w:rsidR="00C677E2">
        <w:rPr>
          <w:rFonts w:asciiTheme="majorHAnsi" w:hAnsiTheme="majorHAnsi"/>
        </w:rPr>
        <w:t>s</w:t>
      </w:r>
      <w:r w:rsidRPr="008E4372">
        <w:rPr>
          <w:rFonts w:asciiTheme="majorHAnsi" w:hAnsiTheme="majorHAnsi"/>
        </w:rPr>
        <w:t xml:space="preserve"> w</w:t>
      </w:r>
      <w:r w:rsidR="00C677E2">
        <w:rPr>
          <w:rFonts w:asciiTheme="majorHAnsi" w:hAnsiTheme="majorHAnsi"/>
        </w:rPr>
        <w:t>ere</w:t>
      </w:r>
      <w:r w:rsidRPr="008E4372">
        <w:rPr>
          <w:rFonts w:asciiTheme="majorHAnsi" w:hAnsiTheme="majorHAnsi"/>
        </w:rPr>
        <w:t xml:space="preserve"> chosen to reduce the overall burden on respondents. </w:t>
      </w:r>
    </w:p>
    <w:p w14:paraId="29E3E926" w14:textId="77777777" w:rsidR="006D774C" w:rsidRPr="008E4372" w:rsidRDefault="006D774C" w:rsidP="00AD77A3">
      <w:pPr>
        <w:pStyle w:val="ListParagraph"/>
        <w:spacing w:after="0" w:line="360" w:lineRule="auto"/>
        <w:ind w:left="0"/>
        <w:rPr>
          <w:rFonts w:asciiTheme="majorHAnsi" w:hAnsiTheme="majorHAnsi"/>
        </w:rPr>
      </w:pPr>
    </w:p>
    <w:p w14:paraId="32E8CF7C" w14:textId="0F8C8D98" w:rsidR="00B47055" w:rsidRPr="008E4372" w:rsidRDefault="00B47055" w:rsidP="00AD77A3">
      <w:pPr>
        <w:pStyle w:val="ListParagraph"/>
        <w:numPr>
          <w:ilvl w:val="0"/>
          <w:numId w:val="2"/>
        </w:numPr>
        <w:spacing w:after="0" w:line="360" w:lineRule="auto"/>
        <w:ind w:left="0" w:firstLine="0"/>
        <w:rPr>
          <w:rFonts w:asciiTheme="majorHAnsi" w:hAnsiTheme="majorHAnsi"/>
          <w:b/>
        </w:rPr>
      </w:pPr>
      <w:r w:rsidRPr="008E4372">
        <w:rPr>
          <w:rFonts w:asciiTheme="majorHAnsi" w:hAnsiTheme="majorHAnsi"/>
          <w:b/>
          <w:bCs/>
        </w:rPr>
        <w:t>Efforts to Identify Duplication and Use of Similar Information</w:t>
      </w:r>
    </w:p>
    <w:p w14:paraId="5B2EA3A6" w14:textId="035C5EBA" w:rsidR="00674806" w:rsidRPr="008E4372" w:rsidRDefault="005045D5" w:rsidP="00AD77A3">
      <w:pPr>
        <w:pStyle w:val="ListParagraph"/>
        <w:autoSpaceDE w:val="0"/>
        <w:autoSpaceDN w:val="0"/>
        <w:adjustRightInd w:val="0"/>
        <w:spacing w:after="0" w:line="360" w:lineRule="auto"/>
        <w:ind w:left="0" w:right="720"/>
        <w:rPr>
          <w:rFonts w:asciiTheme="majorHAnsi" w:hAnsiTheme="majorHAnsi"/>
        </w:rPr>
      </w:pPr>
      <w:r w:rsidRPr="008E4372">
        <w:rPr>
          <w:rFonts w:asciiTheme="majorHAnsi" w:hAnsiTheme="majorHAnsi" w:cs="Arial"/>
        </w:rPr>
        <w:t>Th</w:t>
      </w:r>
      <w:r w:rsidR="00FC45B6" w:rsidRPr="008E4372">
        <w:rPr>
          <w:rFonts w:asciiTheme="majorHAnsi" w:hAnsiTheme="majorHAnsi" w:cs="Arial"/>
        </w:rPr>
        <w:t xml:space="preserve">e data to be collected </w:t>
      </w:r>
      <w:r w:rsidR="00BB5415" w:rsidRPr="008E4372">
        <w:rPr>
          <w:rFonts w:asciiTheme="majorHAnsi" w:hAnsiTheme="majorHAnsi" w:cs="Arial"/>
        </w:rPr>
        <w:t xml:space="preserve">on the CRCCP Grantee Survey of Program Implementation </w:t>
      </w:r>
      <w:r w:rsidRPr="008E4372">
        <w:rPr>
          <w:rFonts w:asciiTheme="majorHAnsi" w:hAnsiTheme="majorHAnsi" w:cs="Arial"/>
        </w:rPr>
        <w:t xml:space="preserve">are not duplicative of other efforts. </w:t>
      </w:r>
      <w:r w:rsidR="00EF16D7">
        <w:rPr>
          <w:rFonts w:asciiTheme="majorHAnsi" w:hAnsiTheme="majorHAnsi" w:cs="Arial"/>
        </w:rPr>
        <w:t>Another data collection, Impact Evaluation of CDC’s Colorectal Cancer Control Program</w:t>
      </w:r>
      <w:r w:rsidR="00EF16D7" w:rsidRPr="008E4372">
        <w:rPr>
          <w:rFonts w:asciiTheme="majorHAnsi" w:hAnsiTheme="majorHAnsi"/>
        </w:rPr>
        <w:t xml:space="preserve"> </w:t>
      </w:r>
      <w:r w:rsidR="00EF16D7" w:rsidRPr="00EF16D7">
        <w:rPr>
          <w:rFonts w:asciiTheme="majorHAnsi" w:hAnsiTheme="majorHAnsi"/>
        </w:rPr>
        <w:t xml:space="preserve">(OMB No. 0920-0992 </w:t>
      </w:r>
      <w:proofErr w:type="spellStart"/>
      <w:r w:rsidR="00EF16D7" w:rsidRPr="00EF16D7">
        <w:rPr>
          <w:rFonts w:asciiTheme="majorHAnsi" w:hAnsiTheme="majorHAnsi"/>
        </w:rPr>
        <w:t>exp</w:t>
      </w:r>
      <w:proofErr w:type="spellEnd"/>
      <w:r w:rsidR="00EF16D7" w:rsidRPr="00EF16D7">
        <w:rPr>
          <w:rFonts w:asciiTheme="majorHAnsi" w:hAnsiTheme="majorHAnsi"/>
        </w:rPr>
        <w:t xml:space="preserve"> 9</w:t>
      </w:r>
      <w:r w:rsidR="009C3524">
        <w:rPr>
          <w:rFonts w:asciiTheme="majorHAnsi" w:hAnsiTheme="majorHAnsi"/>
        </w:rPr>
        <w:t>/</w:t>
      </w:r>
      <w:r w:rsidR="00EF16D7" w:rsidRPr="00EF16D7">
        <w:rPr>
          <w:rFonts w:asciiTheme="majorHAnsi" w:hAnsiTheme="majorHAnsi"/>
        </w:rPr>
        <w:t>30/2016</w:t>
      </w:r>
      <w:r w:rsidR="00EF16D7">
        <w:rPr>
          <w:rFonts w:asciiTheme="majorHAnsi" w:hAnsiTheme="majorHAnsi"/>
        </w:rPr>
        <w:t xml:space="preserve">), is examining the effect of the CRCCP on population-level screening rates through a study of 3 CRCCP states and 3 non-funded states used as comparisons. In contrast, the CRCCP Grantee Survey of Program Implementation will collect systematic information from all CRCCP grantees about implementation activities. </w:t>
      </w:r>
      <w:r w:rsidR="006E70BF" w:rsidRPr="008E4372">
        <w:rPr>
          <w:rFonts w:asciiTheme="majorHAnsi" w:hAnsiTheme="majorHAnsi" w:cs="Arial"/>
        </w:rPr>
        <w:t>CRCCP</w:t>
      </w:r>
      <w:r w:rsidR="006821C9">
        <w:rPr>
          <w:rFonts w:asciiTheme="majorHAnsi" w:hAnsiTheme="majorHAnsi" w:cs="Arial"/>
        </w:rPr>
        <w:t>-funded states and tribal organizations provide</w:t>
      </w:r>
      <w:r w:rsidR="00165A52" w:rsidRPr="008E4372">
        <w:rPr>
          <w:rFonts w:asciiTheme="majorHAnsi" w:hAnsiTheme="majorHAnsi" w:cs="Arial"/>
        </w:rPr>
        <w:t xml:space="preserve"> </w:t>
      </w:r>
      <w:r w:rsidR="000825A8">
        <w:rPr>
          <w:rFonts w:asciiTheme="majorHAnsi" w:hAnsiTheme="majorHAnsi" w:cs="Arial"/>
        </w:rPr>
        <w:t xml:space="preserve">routine </w:t>
      </w:r>
      <w:r w:rsidRPr="008E4372">
        <w:rPr>
          <w:rFonts w:asciiTheme="majorHAnsi" w:hAnsiTheme="majorHAnsi" w:cs="Arial"/>
        </w:rPr>
        <w:t>semi-annual</w:t>
      </w:r>
      <w:r w:rsidR="000825A8">
        <w:rPr>
          <w:rFonts w:asciiTheme="majorHAnsi" w:hAnsiTheme="majorHAnsi" w:cs="Arial"/>
        </w:rPr>
        <w:t xml:space="preserve"> progress reports</w:t>
      </w:r>
      <w:r w:rsidRPr="008E4372">
        <w:rPr>
          <w:rFonts w:asciiTheme="majorHAnsi" w:hAnsiTheme="majorHAnsi" w:cs="Arial"/>
        </w:rPr>
        <w:t xml:space="preserve"> </w:t>
      </w:r>
      <w:r w:rsidR="00165A52" w:rsidRPr="008E4372">
        <w:rPr>
          <w:rFonts w:asciiTheme="majorHAnsi" w:hAnsiTheme="majorHAnsi" w:cs="Arial"/>
        </w:rPr>
        <w:t>to the Procurement and Grants Office (PGO).</w:t>
      </w:r>
      <w:r w:rsidRPr="008E4372">
        <w:rPr>
          <w:rFonts w:asciiTheme="majorHAnsi" w:hAnsiTheme="majorHAnsi" w:cs="Arial"/>
        </w:rPr>
        <w:t xml:space="preserve"> </w:t>
      </w:r>
      <w:r w:rsidR="00B17781" w:rsidRPr="008E4372">
        <w:rPr>
          <w:rFonts w:asciiTheme="majorHAnsi" w:hAnsiTheme="majorHAnsi" w:cs="Arial"/>
        </w:rPr>
        <w:t>Grantee</w:t>
      </w:r>
      <w:r w:rsidR="00165A52" w:rsidRPr="008E4372">
        <w:rPr>
          <w:rFonts w:asciiTheme="majorHAnsi" w:hAnsiTheme="majorHAnsi" w:cs="Arial"/>
        </w:rPr>
        <w:t>s</w:t>
      </w:r>
      <w:r w:rsidRPr="008E4372">
        <w:rPr>
          <w:rFonts w:asciiTheme="majorHAnsi" w:hAnsiTheme="majorHAnsi" w:cs="Arial"/>
        </w:rPr>
        <w:t xml:space="preserve"> are responsible for </w:t>
      </w:r>
      <w:r w:rsidR="00FC1709" w:rsidRPr="008E4372">
        <w:rPr>
          <w:rFonts w:asciiTheme="majorHAnsi" w:hAnsiTheme="majorHAnsi" w:cs="Arial"/>
        </w:rPr>
        <w:t xml:space="preserve">submitting </w:t>
      </w:r>
      <w:r w:rsidRPr="008E4372">
        <w:rPr>
          <w:rFonts w:asciiTheme="majorHAnsi" w:hAnsiTheme="majorHAnsi" w:cs="Arial"/>
        </w:rPr>
        <w:t xml:space="preserve">programmatic information including a list of staff, a delineation of program objectives, a progress report on performance measures, </w:t>
      </w:r>
      <w:r w:rsidR="00B17781" w:rsidRPr="008E4372">
        <w:rPr>
          <w:rFonts w:asciiTheme="majorHAnsi" w:hAnsiTheme="majorHAnsi" w:cs="Arial"/>
        </w:rPr>
        <w:t xml:space="preserve">a program work plan, </w:t>
      </w:r>
      <w:r w:rsidRPr="008E4372">
        <w:rPr>
          <w:rFonts w:asciiTheme="majorHAnsi" w:hAnsiTheme="majorHAnsi" w:cs="Arial"/>
        </w:rPr>
        <w:t xml:space="preserve">and a listing of accomplishments. While information collected </w:t>
      </w:r>
      <w:r w:rsidR="00781F18" w:rsidRPr="008E4372">
        <w:rPr>
          <w:rFonts w:asciiTheme="majorHAnsi" w:hAnsiTheme="majorHAnsi" w:cs="Arial"/>
        </w:rPr>
        <w:t xml:space="preserve">through these reports </w:t>
      </w:r>
      <w:r w:rsidR="00FC1709" w:rsidRPr="008E4372">
        <w:rPr>
          <w:rFonts w:asciiTheme="majorHAnsi" w:hAnsiTheme="majorHAnsi" w:cs="Arial"/>
        </w:rPr>
        <w:t xml:space="preserve">identifies </w:t>
      </w:r>
      <w:r w:rsidR="003C4A48" w:rsidRPr="008E4372">
        <w:rPr>
          <w:rFonts w:asciiTheme="majorHAnsi" w:hAnsiTheme="majorHAnsi" w:cs="Arial"/>
        </w:rPr>
        <w:t>program activities</w:t>
      </w:r>
      <w:r w:rsidRPr="008E4372">
        <w:rPr>
          <w:rFonts w:asciiTheme="majorHAnsi" w:hAnsiTheme="majorHAnsi" w:cs="Arial"/>
        </w:rPr>
        <w:t xml:space="preserve">, it does not provide any </w:t>
      </w:r>
      <w:r w:rsidR="00FC1709" w:rsidRPr="008E4372">
        <w:rPr>
          <w:rFonts w:asciiTheme="majorHAnsi" w:hAnsiTheme="majorHAnsi" w:cs="Arial"/>
        </w:rPr>
        <w:t>systematic</w:t>
      </w:r>
      <w:r w:rsidRPr="008E4372">
        <w:rPr>
          <w:rFonts w:asciiTheme="majorHAnsi" w:hAnsiTheme="majorHAnsi" w:cs="Arial"/>
        </w:rPr>
        <w:t xml:space="preserve"> information specific to </w:t>
      </w:r>
      <w:r w:rsidR="00FC1709" w:rsidRPr="008E4372">
        <w:rPr>
          <w:rFonts w:asciiTheme="majorHAnsi" w:hAnsiTheme="majorHAnsi" w:cs="Arial"/>
        </w:rPr>
        <w:t>the implementation of these activities</w:t>
      </w:r>
      <w:r w:rsidR="000568DD" w:rsidRPr="008E4372">
        <w:rPr>
          <w:rFonts w:asciiTheme="majorHAnsi" w:hAnsiTheme="majorHAnsi" w:cs="Arial"/>
        </w:rPr>
        <w:t xml:space="preserve"> or describe the relationship with implementation partners.</w:t>
      </w:r>
      <w:r w:rsidRPr="008E4372">
        <w:rPr>
          <w:rFonts w:asciiTheme="majorHAnsi" w:hAnsiTheme="majorHAnsi" w:cs="Arial"/>
        </w:rPr>
        <w:t xml:space="preserve"> </w:t>
      </w:r>
    </w:p>
    <w:p w14:paraId="00512022" w14:textId="77777777" w:rsidR="00674806" w:rsidRPr="008E4372" w:rsidRDefault="00674806" w:rsidP="00AD77A3">
      <w:pPr>
        <w:pStyle w:val="ListParagraph"/>
        <w:autoSpaceDE w:val="0"/>
        <w:autoSpaceDN w:val="0"/>
        <w:adjustRightInd w:val="0"/>
        <w:spacing w:after="0" w:line="360" w:lineRule="auto"/>
        <w:ind w:left="0" w:right="720"/>
        <w:rPr>
          <w:rFonts w:asciiTheme="majorHAnsi" w:hAnsiTheme="majorHAnsi"/>
        </w:rPr>
      </w:pPr>
    </w:p>
    <w:p w14:paraId="2F21FF18" w14:textId="77777777" w:rsidR="00B12F51" w:rsidRPr="008E4372" w:rsidRDefault="00B47055" w:rsidP="00AD77A3">
      <w:pPr>
        <w:pStyle w:val="ListParagraph"/>
        <w:numPr>
          <w:ilvl w:val="0"/>
          <w:numId w:val="2"/>
        </w:numPr>
        <w:spacing w:after="0" w:line="360" w:lineRule="auto"/>
        <w:ind w:left="0" w:firstLine="0"/>
        <w:rPr>
          <w:rFonts w:asciiTheme="majorHAnsi" w:hAnsiTheme="majorHAnsi"/>
          <w:b/>
        </w:rPr>
      </w:pPr>
      <w:r w:rsidRPr="008E4372">
        <w:rPr>
          <w:rFonts w:asciiTheme="majorHAnsi" w:hAnsiTheme="majorHAnsi"/>
          <w:b/>
          <w:bCs/>
        </w:rPr>
        <w:t>Impact on Small Businesses or Other Small Entities</w:t>
      </w:r>
    </w:p>
    <w:p w14:paraId="4643F830" w14:textId="77777777" w:rsidR="00165A52" w:rsidRPr="008E4372" w:rsidRDefault="00D26A64" w:rsidP="00AD77A3">
      <w:pPr>
        <w:pStyle w:val="ListParagraph"/>
        <w:spacing w:after="0" w:line="360" w:lineRule="auto"/>
        <w:ind w:left="0"/>
        <w:rPr>
          <w:rFonts w:asciiTheme="majorHAnsi" w:hAnsiTheme="majorHAnsi"/>
        </w:rPr>
      </w:pPr>
      <w:r w:rsidRPr="008E4372">
        <w:rPr>
          <w:rFonts w:asciiTheme="majorHAnsi" w:hAnsiTheme="majorHAnsi"/>
        </w:rPr>
        <w:t>N</w:t>
      </w:r>
      <w:r w:rsidR="00AF2252" w:rsidRPr="008E4372">
        <w:rPr>
          <w:rFonts w:asciiTheme="majorHAnsi" w:hAnsiTheme="majorHAnsi"/>
        </w:rPr>
        <w:t>o small businesses will be involved in this data collection</w:t>
      </w:r>
      <w:r w:rsidRPr="008E4372">
        <w:rPr>
          <w:rFonts w:asciiTheme="majorHAnsi" w:hAnsiTheme="majorHAnsi"/>
        </w:rPr>
        <w:t>.</w:t>
      </w:r>
    </w:p>
    <w:p w14:paraId="274C5C0D" w14:textId="77777777" w:rsidR="005768F9" w:rsidRPr="008E4372" w:rsidRDefault="005768F9" w:rsidP="00AD77A3">
      <w:pPr>
        <w:pStyle w:val="ListParagraph"/>
        <w:spacing w:after="0" w:line="360" w:lineRule="auto"/>
        <w:ind w:left="0"/>
        <w:rPr>
          <w:rFonts w:asciiTheme="majorHAnsi" w:hAnsiTheme="majorHAnsi"/>
        </w:rPr>
      </w:pPr>
    </w:p>
    <w:p w14:paraId="525B8FE8" w14:textId="383901B3" w:rsidR="00B12F51" w:rsidRPr="008E4372" w:rsidRDefault="00B47055" w:rsidP="00AD77A3">
      <w:pPr>
        <w:pStyle w:val="ListParagraph"/>
        <w:numPr>
          <w:ilvl w:val="0"/>
          <w:numId w:val="2"/>
        </w:numPr>
        <w:spacing w:after="0" w:line="360" w:lineRule="auto"/>
        <w:ind w:left="0" w:firstLine="0"/>
        <w:rPr>
          <w:rFonts w:asciiTheme="majorHAnsi" w:hAnsiTheme="majorHAnsi"/>
          <w:b/>
        </w:rPr>
      </w:pPr>
      <w:r w:rsidRPr="008E4372">
        <w:rPr>
          <w:rFonts w:asciiTheme="majorHAnsi" w:hAnsiTheme="majorHAnsi"/>
          <w:b/>
          <w:bCs/>
        </w:rPr>
        <w:t>Consequences of Collecting the Information Less Frequently</w:t>
      </w:r>
      <w:r w:rsidRPr="008E4372">
        <w:rPr>
          <w:rFonts w:asciiTheme="majorHAnsi" w:hAnsiTheme="majorHAnsi"/>
          <w:b/>
        </w:rPr>
        <w:t xml:space="preserve"> </w:t>
      </w:r>
      <w:r w:rsidR="00D95FBF" w:rsidRPr="008E4372">
        <w:rPr>
          <w:rFonts w:asciiTheme="majorHAnsi" w:hAnsiTheme="majorHAnsi"/>
          <w:b/>
        </w:rPr>
        <w:t xml:space="preserve">   </w:t>
      </w:r>
    </w:p>
    <w:p w14:paraId="1DACA8CD" w14:textId="1CA92F68" w:rsidR="005045D5" w:rsidRPr="008E4372" w:rsidRDefault="005045D5" w:rsidP="00AD77A3">
      <w:pPr>
        <w:pStyle w:val="CM89"/>
        <w:spacing w:line="360" w:lineRule="auto"/>
        <w:ind w:right="101"/>
        <w:contextualSpacing/>
        <w:rPr>
          <w:rFonts w:asciiTheme="majorHAnsi" w:hAnsiTheme="majorHAnsi"/>
          <w:sz w:val="22"/>
          <w:szCs w:val="22"/>
        </w:rPr>
      </w:pPr>
      <w:r w:rsidRPr="008E4372">
        <w:rPr>
          <w:rFonts w:asciiTheme="majorHAnsi" w:hAnsiTheme="majorHAnsi"/>
          <w:bCs/>
          <w:sz w:val="22"/>
          <w:szCs w:val="22"/>
        </w:rPr>
        <w:t xml:space="preserve">The purpose of this request is to ensure collection of data that is not otherwise available in </w:t>
      </w:r>
      <w:r w:rsidR="00781F18" w:rsidRPr="008E4372">
        <w:rPr>
          <w:rFonts w:asciiTheme="majorHAnsi" w:hAnsiTheme="majorHAnsi"/>
          <w:bCs/>
          <w:sz w:val="22"/>
          <w:szCs w:val="22"/>
        </w:rPr>
        <w:t xml:space="preserve">a </w:t>
      </w:r>
      <w:r w:rsidRPr="008E4372">
        <w:rPr>
          <w:rFonts w:asciiTheme="majorHAnsi" w:hAnsiTheme="majorHAnsi"/>
          <w:sz w:val="22"/>
          <w:szCs w:val="22"/>
        </w:rPr>
        <w:t>current, time sensitive</w:t>
      </w:r>
      <w:r w:rsidR="00781F18" w:rsidRPr="008E4372">
        <w:rPr>
          <w:rFonts w:asciiTheme="majorHAnsi" w:hAnsiTheme="majorHAnsi"/>
          <w:sz w:val="22"/>
          <w:szCs w:val="22"/>
        </w:rPr>
        <w:t>,</w:t>
      </w:r>
      <w:r w:rsidRPr="008E4372">
        <w:rPr>
          <w:rFonts w:asciiTheme="majorHAnsi" w:hAnsiTheme="majorHAnsi"/>
          <w:sz w:val="22"/>
          <w:szCs w:val="22"/>
        </w:rPr>
        <w:t xml:space="preserve"> or </w:t>
      </w:r>
      <w:r w:rsidR="001E5FD1" w:rsidRPr="008E4372">
        <w:rPr>
          <w:rFonts w:asciiTheme="majorHAnsi" w:hAnsiTheme="majorHAnsi"/>
          <w:sz w:val="22"/>
          <w:szCs w:val="22"/>
        </w:rPr>
        <w:t xml:space="preserve">standardized </w:t>
      </w:r>
      <w:r w:rsidRPr="008E4372">
        <w:rPr>
          <w:rFonts w:asciiTheme="majorHAnsi" w:hAnsiTheme="majorHAnsi"/>
          <w:sz w:val="22"/>
          <w:szCs w:val="22"/>
        </w:rPr>
        <w:t xml:space="preserve">format to specific or emergent priorities of HHS and CDC.  Specifically, without this data there would be: </w:t>
      </w:r>
    </w:p>
    <w:p w14:paraId="03D47B12" w14:textId="7FE13CBD" w:rsidR="005045D5" w:rsidRPr="008E4372" w:rsidRDefault="006D5B15" w:rsidP="00AD77A3">
      <w:pPr>
        <w:pStyle w:val="Default"/>
        <w:numPr>
          <w:ilvl w:val="0"/>
          <w:numId w:val="26"/>
        </w:numPr>
        <w:spacing w:line="360" w:lineRule="auto"/>
        <w:ind w:left="720"/>
        <w:rPr>
          <w:rFonts w:asciiTheme="majorHAnsi" w:hAnsiTheme="majorHAnsi"/>
          <w:color w:val="auto"/>
          <w:sz w:val="22"/>
          <w:szCs w:val="22"/>
        </w:rPr>
      </w:pPr>
      <w:r w:rsidRPr="008E4372">
        <w:rPr>
          <w:rFonts w:asciiTheme="majorHAnsi" w:hAnsiTheme="majorHAnsi"/>
          <w:color w:val="auto"/>
          <w:sz w:val="22"/>
          <w:szCs w:val="22"/>
        </w:rPr>
        <w:lastRenderedPageBreak/>
        <w:t xml:space="preserve">No systematic </w:t>
      </w:r>
      <w:r w:rsidR="001C395E" w:rsidRPr="008E4372">
        <w:rPr>
          <w:rFonts w:asciiTheme="majorHAnsi" w:hAnsiTheme="majorHAnsi"/>
          <w:color w:val="auto"/>
          <w:sz w:val="22"/>
          <w:szCs w:val="22"/>
        </w:rPr>
        <w:t xml:space="preserve">data </w:t>
      </w:r>
      <w:r w:rsidRPr="008E4372">
        <w:rPr>
          <w:rFonts w:asciiTheme="majorHAnsi" w:hAnsiTheme="majorHAnsi"/>
          <w:color w:val="auto"/>
          <w:sz w:val="22"/>
          <w:szCs w:val="22"/>
        </w:rPr>
        <w:t>collection regarding the implementation of program activities</w:t>
      </w:r>
      <w:r w:rsidR="001C395E" w:rsidRPr="008E4372">
        <w:rPr>
          <w:rFonts w:asciiTheme="majorHAnsi" w:hAnsiTheme="majorHAnsi"/>
          <w:color w:val="auto"/>
          <w:sz w:val="22"/>
          <w:szCs w:val="22"/>
        </w:rPr>
        <w:t>,</w:t>
      </w:r>
      <w:r w:rsidRPr="008E4372">
        <w:rPr>
          <w:rFonts w:asciiTheme="majorHAnsi" w:hAnsiTheme="majorHAnsi"/>
          <w:color w:val="auto"/>
          <w:sz w:val="22"/>
          <w:szCs w:val="22"/>
        </w:rPr>
        <w:t xml:space="preserve"> as specified in the CDC-RFA-DP</w:t>
      </w:r>
      <w:r w:rsidR="00801EBB">
        <w:rPr>
          <w:rFonts w:asciiTheme="majorHAnsi" w:hAnsiTheme="majorHAnsi"/>
          <w:color w:val="auto"/>
          <w:sz w:val="22"/>
          <w:szCs w:val="22"/>
        </w:rPr>
        <w:t>14</w:t>
      </w:r>
      <w:r w:rsidR="006E70BF" w:rsidRPr="008E4372">
        <w:rPr>
          <w:rFonts w:asciiTheme="majorHAnsi" w:hAnsiTheme="majorHAnsi"/>
          <w:color w:val="auto"/>
          <w:sz w:val="22"/>
          <w:szCs w:val="22"/>
        </w:rPr>
        <w:t>-</w:t>
      </w:r>
      <w:r w:rsidR="00801EBB">
        <w:rPr>
          <w:rFonts w:asciiTheme="majorHAnsi" w:hAnsiTheme="majorHAnsi"/>
          <w:color w:val="auto"/>
          <w:sz w:val="22"/>
          <w:szCs w:val="22"/>
        </w:rPr>
        <w:t>1414</w:t>
      </w:r>
      <w:r w:rsidRPr="008E4372">
        <w:rPr>
          <w:rFonts w:asciiTheme="majorHAnsi" w:hAnsiTheme="majorHAnsi"/>
          <w:color w:val="auto"/>
          <w:sz w:val="22"/>
          <w:szCs w:val="22"/>
        </w:rPr>
        <w:t>.</w:t>
      </w:r>
    </w:p>
    <w:p w14:paraId="3E15F88A" w14:textId="77777777" w:rsidR="00D07337" w:rsidRPr="008E4372" w:rsidRDefault="00B719C8" w:rsidP="00AD77A3">
      <w:pPr>
        <w:pStyle w:val="CM89"/>
        <w:numPr>
          <w:ilvl w:val="0"/>
          <w:numId w:val="26"/>
        </w:numPr>
        <w:spacing w:line="360" w:lineRule="auto"/>
        <w:ind w:left="0" w:right="97" w:firstLine="360"/>
        <w:rPr>
          <w:rFonts w:asciiTheme="majorHAnsi" w:hAnsiTheme="majorHAnsi"/>
          <w:sz w:val="22"/>
          <w:szCs w:val="22"/>
        </w:rPr>
      </w:pPr>
      <w:r w:rsidRPr="008E4372">
        <w:rPr>
          <w:rFonts w:asciiTheme="majorHAnsi" w:hAnsiTheme="majorHAnsi"/>
          <w:sz w:val="22"/>
          <w:szCs w:val="22"/>
        </w:rPr>
        <w:t>No systematic assessment of training and technical assistance needs</w:t>
      </w:r>
      <w:r w:rsidR="00D07337" w:rsidRPr="008E4372">
        <w:rPr>
          <w:rFonts w:asciiTheme="majorHAnsi" w:hAnsiTheme="majorHAnsi"/>
          <w:sz w:val="22"/>
          <w:szCs w:val="22"/>
        </w:rPr>
        <w:t>.</w:t>
      </w:r>
    </w:p>
    <w:p w14:paraId="5EAC4947" w14:textId="26FC12B0" w:rsidR="00B719C8" w:rsidRPr="008E4372" w:rsidRDefault="00B719C8" w:rsidP="00AD77A3">
      <w:pPr>
        <w:pStyle w:val="CM89"/>
        <w:numPr>
          <w:ilvl w:val="0"/>
          <w:numId w:val="26"/>
        </w:numPr>
        <w:spacing w:line="360" w:lineRule="auto"/>
        <w:ind w:left="0" w:right="97" w:firstLine="360"/>
        <w:rPr>
          <w:rFonts w:asciiTheme="majorHAnsi" w:hAnsiTheme="majorHAnsi"/>
          <w:sz w:val="22"/>
          <w:szCs w:val="22"/>
        </w:rPr>
      </w:pPr>
      <w:r w:rsidRPr="008E4372">
        <w:rPr>
          <w:rFonts w:asciiTheme="majorHAnsi" w:hAnsiTheme="majorHAnsi"/>
          <w:sz w:val="22"/>
          <w:szCs w:val="22"/>
        </w:rPr>
        <w:t xml:space="preserve">Less effective and </w:t>
      </w:r>
      <w:r w:rsidR="00E1753E" w:rsidRPr="008E4372">
        <w:rPr>
          <w:rFonts w:asciiTheme="majorHAnsi" w:hAnsiTheme="majorHAnsi"/>
          <w:sz w:val="22"/>
          <w:szCs w:val="22"/>
        </w:rPr>
        <w:t xml:space="preserve">less </w:t>
      </w:r>
      <w:r w:rsidRPr="008E4372">
        <w:rPr>
          <w:rFonts w:asciiTheme="majorHAnsi" w:hAnsiTheme="majorHAnsi"/>
          <w:sz w:val="22"/>
          <w:szCs w:val="22"/>
        </w:rPr>
        <w:t>timely assessment of implementation partners of program activities.</w:t>
      </w:r>
    </w:p>
    <w:p w14:paraId="12841A9D" w14:textId="218C627A" w:rsidR="005045D5" w:rsidRPr="008E4372" w:rsidRDefault="0019496A" w:rsidP="00AD77A3">
      <w:pPr>
        <w:pStyle w:val="CM89"/>
        <w:numPr>
          <w:ilvl w:val="0"/>
          <w:numId w:val="26"/>
        </w:numPr>
        <w:spacing w:line="360" w:lineRule="auto"/>
        <w:ind w:left="720" w:right="101"/>
        <w:rPr>
          <w:rFonts w:asciiTheme="majorHAnsi" w:hAnsiTheme="majorHAnsi"/>
          <w:sz w:val="22"/>
          <w:szCs w:val="22"/>
        </w:rPr>
      </w:pPr>
      <w:r w:rsidRPr="008E4372">
        <w:rPr>
          <w:rFonts w:asciiTheme="majorHAnsi" w:hAnsiTheme="majorHAnsi"/>
          <w:sz w:val="22"/>
          <w:szCs w:val="22"/>
        </w:rPr>
        <w:t>Fewer</w:t>
      </w:r>
      <w:r w:rsidR="005045D5" w:rsidRPr="008E4372">
        <w:rPr>
          <w:rFonts w:asciiTheme="majorHAnsi" w:hAnsiTheme="majorHAnsi"/>
          <w:sz w:val="22"/>
          <w:szCs w:val="22"/>
        </w:rPr>
        <w:t xml:space="preserve"> </w:t>
      </w:r>
      <w:r w:rsidR="00733E7A" w:rsidRPr="008E4372">
        <w:rPr>
          <w:rFonts w:asciiTheme="majorHAnsi" w:hAnsiTheme="majorHAnsi"/>
          <w:sz w:val="22"/>
          <w:szCs w:val="22"/>
        </w:rPr>
        <w:t xml:space="preserve">resources from which to make </w:t>
      </w:r>
      <w:r w:rsidR="005045D5" w:rsidRPr="008E4372">
        <w:rPr>
          <w:rFonts w:asciiTheme="majorHAnsi" w:hAnsiTheme="majorHAnsi"/>
          <w:sz w:val="22"/>
          <w:szCs w:val="22"/>
        </w:rPr>
        <w:t>data-driven decisions</w:t>
      </w:r>
      <w:r w:rsidRPr="008E4372">
        <w:rPr>
          <w:rFonts w:asciiTheme="majorHAnsi" w:hAnsiTheme="majorHAnsi"/>
          <w:sz w:val="22"/>
          <w:szCs w:val="22"/>
        </w:rPr>
        <w:t xml:space="preserve"> </w:t>
      </w:r>
      <w:r w:rsidR="00781F18" w:rsidRPr="008E4372">
        <w:rPr>
          <w:rFonts w:asciiTheme="majorHAnsi" w:hAnsiTheme="majorHAnsi"/>
          <w:sz w:val="22"/>
          <w:szCs w:val="22"/>
        </w:rPr>
        <w:t xml:space="preserve">that </w:t>
      </w:r>
      <w:r w:rsidRPr="008E4372">
        <w:rPr>
          <w:rFonts w:asciiTheme="majorHAnsi" w:hAnsiTheme="majorHAnsi"/>
          <w:sz w:val="22"/>
          <w:szCs w:val="22"/>
        </w:rPr>
        <w:t>are often required of</w:t>
      </w:r>
      <w:r w:rsidR="005045D5" w:rsidRPr="008E4372">
        <w:rPr>
          <w:rFonts w:asciiTheme="majorHAnsi" w:hAnsiTheme="majorHAnsi"/>
          <w:sz w:val="22"/>
          <w:szCs w:val="22"/>
        </w:rPr>
        <w:t xml:space="preserve"> CDC and state, tribal, and territorial governmental health agencies.</w:t>
      </w:r>
    </w:p>
    <w:p w14:paraId="70FDA923" w14:textId="77777777" w:rsidR="00333325" w:rsidRPr="008E4372" w:rsidRDefault="00333325" w:rsidP="00AD77A3">
      <w:pPr>
        <w:pStyle w:val="ListParagraph"/>
        <w:spacing w:after="0" w:line="360" w:lineRule="auto"/>
        <w:ind w:left="0"/>
        <w:rPr>
          <w:rFonts w:asciiTheme="majorHAnsi" w:hAnsiTheme="majorHAnsi"/>
        </w:rPr>
      </w:pPr>
    </w:p>
    <w:p w14:paraId="4E4E9515" w14:textId="2F5193AD" w:rsidR="00607F7C" w:rsidRPr="008E4372" w:rsidRDefault="00607F7C" w:rsidP="00AD77A3">
      <w:pPr>
        <w:pStyle w:val="ListParagraph"/>
        <w:spacing w:after="0" w:line="360" w:lineRule="auto"/>
        <w:ind w:left="0"/>
        <w:rPr>
          <w:rFonts w:asciiTheme="majorHAnsi" w:hAnsiTheme="majorHAnsi"/>
        </w:rPr>
      </w:pPr>
      <w:r w:rsidRPr="008E4372">
        <w:rPr>
          <w:rFonts w:asciiTheme="majorHAnsi" w:hAnsiTheme="majorHAnsi"/>
        </w:rPr>
        <w:t>There are no legal obstacles to reduce the burden.</w:t>
      </w:r>
    </w:p>
    <w:p w14:paraId="37BA19BA" w14:textId="77777777" w:rsidR="00BF11A1" w:rsidRPr="008E4372" w:rsidRDefault="00BF11A1" w:rsidP="00AD77A3">
      <w:pPr>
        <w:spacing w:after="0" w:line="360" w:lineRule="auto"/>
        <w:rPr>
          <w:rFonts w:asciiTheme="majorHAnsi" w:hAnsiTheme="majorHAnsi"/>
        </w:rPr>
      </w:pPr>
    </w:p>
    <w:p w14:paraId="7979B8E7" w14:textId="77777777" w:rsidR="00B12F51" w:rsidRPr="008E4372" w:rsidRDefault="00B47055" w:rsidP="00AD77A3">
      <w:pPr>
        <w:pStyle w:val="ListParagraph"/>
        <w:numPr>
          <w:ilvl w:val="0"/>
          <w:numId w:val="2"/>
        </w:numPr>
        <w:spacing w:after="0" w:line="360" w:lineRule="auto"/>
        <w:ind w:left="0" w:firstLine="0"/>
        <w:rPr>
          <w:rFonts w:asciiTheme="majorHAnsi" w:hAnsiTheme="majorHAnsi"/>
          <w:b/>
        </w:rPr>
      </w:pPr>
      <w:r w:rsidRPr="008E4372">
        <w:rPr>
          <w:rFonts w:asciiTheme="majorHAnsi" w:hAnsiTheme="majorHAnsi"/>
          <w:b/>
          <w:bCs/>
        </w:rPr>
        <w:t>Special Circumstances Relating to the Guidelines of 5 CFR 1320.5</w:t>
      </w:r>
    </w:p>
    <w:p w14:paraId="4DB768EF" w14:textId="4576FEA8" w:rsidR="00F52BCC" w:rsidRPr="008E4372" w:rsidRDefault="00835CA7" w:rsidP="00AD77A3">
      <w:pPr>
        <w:pStyle w:val="ListParagraph"/>
        <w:spacing w:after="0" w:line="360" w:lineRule="auto"/>
        <w:ind w:left="0"/>
        <w:rPr>
          <w:rFonts w:asciiTheme="majorHAnsi" w:hAnsiTheme="majorHAnsi"/>
        </w:rPr>
      </w:pPr>
      <w:r w:rsidRPr="008E4372">
        <w:rPr>
          <w:rFonts w:asciiTheme="majorHAnsi" w:hAnsiTheme="majorHAnsi"/>
        </w:rPr>
        <w:t>This request fully complies with the regulation 5 CFR 1320.5.</w:t>
      </w:r>
    </w:p>
    <w:p w14:paraId="12552A17" w14:textId="77777777" w:rsidR="005D639A" w:rsidRPr="008E4372" w:rsidRDefault="005D639A" w:rsidP="00AD77A3">
      <w:pPr>
        <w:pStyle w:val="ListParagraph"/>
        <w:spacing w:after="0" w:line="360" w:lineRule="auto"/>
        <w:ind w:left="0"/>
        <w:rPr>
          <w:rFonts w:asciiTheme="majorHAnsi" w:hAnsiTheme="majorHAnsi"/>
        </w:rPr>
      </w:pPr>
    </w:p>
    <w:p w14:paraId="4668DE97" w14:textId="77777777" w:rsidR="004C1760" w:rsidRPr="008E4372" w:rsidRDefault="00BC4A65" w:rsidP="00AD77A3">
      <w:pPr>
        <w:pStyle w:val="ListParagraph"/>
        <w:numPr>
          <w:ilvl w:val="0"/>
          <w:numId w:val="2"/>
        </w:numPr>
        <w:spacing w:after="0" w:line="360" w:lineRule="auto"/>
        <w:ind w:left="720" w:hanging="720"/>
        <w:rPr>
          <w:rFonts w:asciiTheme="majorHAnsi" w:hAnsiTheme="majorHAnsi"/>
          <w:b/>
          <w:bCs/>
        </w:rPr>
      </w:pPr>
      <w:r w:rsidRPr="008E4372">
        <w:rPr>
          <w:rFonts w:asciiTheme="majorHAnsi" w:hAnsiTheme="majorHAnsi"/>
          <w:b/>
          <w:bCs/>
        </w:rPr>
        <w:t>C</w:t>
      </w:r>
      <w:r w:rsidR="0088467A" w:rsidRPr="008E4372">
        <w:rPr>
          <w:rFonts w:asciiTheme="majorHAnsi" w:hAnsiTheme="majorHAnsi"/>
          <w:b/>
          <w:bCs/>
        </w:rPr>
        <w:t>omments in Response to the Federal Register Notice and Efforts to Consult Outside the Agency</w:t>
      </w:r>
      <w:r w:rsidR="00FB24FC" w:rsidRPr="008E4372">
        <w:rPr>
          <w:rFonts w:asciiTheme="majorHAnsi" w:hAnsiTheme="majorHAnsi"/>
          <w:b/>
          <w:bCs/>
        </w:rPr>
        <w:t xml:space="preserve">  </w:t>
      </w:r>
    </w:p>
    <w:p w14:paraId="3F5E4F19" w14:textId="579F6C3B" w:rsidR="005768F9" w:rsidRPr="008E4372" w:rsidRDefault="005768F9" w:rsidP="00AD77A3">
      <w:pPr>
        <w:pStyle w:val="ListParagraph"/>
        <w:autoSpaceDE w:val="0"/>
        <w:autoSpaceDN w:val="0"/>
        <w:adjustRightInd w:val="0"/>
        <w:spacing w:after="0" w:line="360" w:lineRule="auto"/>
        <w:ind w:right="720" w:hanging="360"/>
        <w:rPr>
          <w:rFonts w:asciiTheme="majorHAnsi" w:hAnsiTheme="majorHAnsi"/>
        </w:rPr>
      </w:pPr>
      <w:r w:rsidRPr="005269D5">
        <w:rPr>
          <w:rFonts w:asciiTheme="majorHAnsi" w:eastAsia="Calibri" w:hAnsiTheme="majorHAnsi" w:cs="Times New Roman"/>
        </w:rPr>
        <w:t>a.</w:t>
      </w:r>
      <w:r w:rsidRPr="008E4372">
        <w:rPr>
          <w:rFonts w:asciiTheme="majorHAnsi" w:hAnsiTheme="majorHAnsi"/>
        </w:rPr>
        <w:t xml:space="preserve">  </w:t>
      </w:r>
      <w:r w:rsidR="006823F3">
        <w:rPr>
          <w:rFonts w:asciiTheme="majorHAnsi" w:hAnsiTheme="majorHAnsi"/>
        </w:rPr>
        <w:tab/>
      </w:r>
      <w:r w:rsidRPr="008E4372">
        <w:rPr>
          <w:rFonts w:asciiTheme="majorHAnsi" w:hAnsiTheme="majorHAnsi"/>
        </w:rPr>
        <w:t>Notice of this project was published in the Federal Register on Thursday, March 7, 2014 in Vol. 79, No</w:t>
      </w:r>
      <w:r w:rsidR="00881EC3">
        <w:rPr>
          <w:rFonts w:asciiTheme="majorHAnsi" w:hAnsiTheme="majorHAnsi"/>
        </w:rPr>
        <w:t>.</w:t>
      </w:r>
      <w:r w:rsidRPr="008E4372">
        <w:rPr>
          <w:rFonts w:asciiTheme="majorHAnsi" w:hAnsiTheme="majorHAnsi"/>
        </w:rPr>
        <w:t xml:space="preserve"> 4, pages 13054-13055. </w:t>
      </w:r>
      <w:r w:rsidRPr="008E4372">
        <w:rPr>
          <w:rFonts w:asciiTheme="majorHAnsi" w:hAnsiTheme="majorHAnsi"/>
          <w:b/>
        </w:rPr>
        <w:t xml:space="preserve">(See Attachment C – 60-Day Federal Register Announcement). </w:t>
      </w:r>
      <w:r w:rsidRPr="008E4372">
        <w:rPr>
          <w:rFonts w:asciiTheme="majorHAnsi" w:hAnsiTheme="majorHAnsi"/>
        </w:rPr>
        <w:t xml:space="preserve">No public comments were received. </w:t>
      </w:r>
    </w:p>
    <w:p w14:paraId="3D2BBD0F" w14:textId="6F32D9C6" w:rsidR="00F4543E" w:rsidRPr="00F4543E" w:rsidRDefault="00A061FE" w:rsidP="00F4543E">
      <w:pPr>
        <w:spacing w:line="360" w:lineRule="auto"/>
        <w:ind w:left="720" w:hanging="360"/>
        <w:rPr>
          <w:rFonts w:asciiTheme="majorHAnsi" w:eastAsia="Calibri" w:hAnsiTheme="majorHAnsi" w:cs="Times New Roman"/>
        </w:rPr>
      </w:pPr>
      <w:r w:rsidRPr="005269D5">
        <w:rPr>
          <w:rFonts w:asciiTheme="majorHAnsi" w:eastAsia="Calibri" w:hAnsiTheme="majorHAnsi" w:cs="Times New Roman"/>
        </w:rPr>
        <w:t xml:space="preserve">b. </w:t>
      </w:r>
      <w:r w:rsidR="006823F3">
        <w:rPr>
          <w:rFonts w:asciiTheme="majorHAnsi" w:eastAsia="Calibri" w:hAnsiTheme="majorHAnsi" w:cs="Times New Roman"/>
        </w:rPr>
        <w:tab/>
      </w:r>
      <w:r w:rsidR="00F4543E">
        <w:rPr>
          <w:rFonts w:asciiTheme="majorHAnsi" w:eastAsia="Calibri" w:hAnsiTheme="majorHAnsi" w:cs="Times New Roman"/>
        </w:rPr>
        <w:t xml:space="preserve">In previous years, the Cancer Prevention and Control Research Network (CPCRN) conducted surveys on similar topics.  The CPCRN has been engaged as a </w:t>
      </w:r>
      <w:r w:rsidR="007B0260">
        <w:rPr>
          <w:rFonts w:asciiTheme="majorHAnsi" w:eastAsia="Calibri" w:hAnsiTheme="majorHAnsi" w:cs="Times New Roman"/>
        </w:rPr>
        <w:t>consultant</w:t>
      </w:r>
      <w:r w:rsidR="00F4543E">
        <w:rPr>
          <w:rFonts w:asciiTheme="majorHAnsi" w:eastAsia="Calibri" w:hAnsiTheme="majorHAnsi" w:cs="Times New Roman"/>
        </w:rPr>
        <w:t xml:space="preserve"> </w:t>
      </w:r>
      <w:r w:rsidR="007B0260">
        <w:rPr>
          <w:rFonts w:asciiTheme="majorHAnsi" w:eastAsia="Calibri" w:hAnsiTheme="majorHAnsi" w:cs="Times New Roman"/>
        </w:rPr>
        <w:t>t</w:t>
      </w:r>
      <w:r w:rsidR="00F4543E">
        <w:rPr>
          <w:rFonts w:asciiTheme="majorHAnsi" w:eastAsia="Calibri" w:hAnsiTheme="majorHAnsi" w:cs="Times New Roman"/>
        </w:rPr>
        <w:t xml:space="preserve">o this project. The contact person is Dr. Peggy Hannon, telephone: </w:t>
      </w:r>
      <w:r w:rsidR="00F4543E" w:rsidRPr="00F4543E">
        <w:rPr>
          <w:rFonts w:asciiTheme="majorHAnsi" w:eastAsia="Calibri" w:hAnsiTheme="majorHAnsi" w:cs="Times New Roman"/>
        </w:rPr>
        <w:t>(206) 616-7859</w:t>
      </w:r>
      <w:r w:rsidR="00F4543E">
        <w:rPr>
          <w:rFonts w:asciiTheme="majorHAnsi" w:eastAsia="Calibri" w:hAnsiTheme="majorHAnsi" w:cs="Times New Roman"/>
        </w:rPr>
        <w:t>, email: peggyh@uw.edu.</w:t>
      </w:r>
    </w:p>
    <w:p w14:paraId="3E3E4CCA" w14:textId="77777777" w:rsidR="00B12F51" w:rsidRPr="008E4372" w:rsidRDefault="0088467A" w:rsidP="00AD77A3">
      <w:pPr>
        <w:pStyle w:val="ListParagraph"/>
        <w:numPr>
          <w:ilvl w:val="0"/>
          <w:numId w:val="2"/>
        </w:numPr>
        <w:spacing w:after="0" w:line="360" w:lineRule="auto"/>
        <w:ind w:left="0" w:firstLine="0"/>
        <w:rPr>
          <w:rFonts w:asciiTheme="majorHAnsi" w:hAnsiTheme="majorHAnsi"/>
          <w:b/>
        </w:rPr>
      </w:pPr>
      <w:r w:rsidRPr="008E4372">
        <w:rPr>
          <w:rFonts w:asciiTheme="majorHAnsi" w:hAnsiTheme="majorHAnsi"/>
          <w:b/>
          <w:bCs/>
        </w:rPr>
        <w:t>Explanation of Any Payment or Gift to Respondents</w:t>
      </w:r>
    </w:p>
    <w:p w14:paraId="7714A62A" w14:textId="77777777" w:rsidR="00F52BCC" w:rsidRPr="008E4372" w:rsidRDefault="00A809AA" w:rsidP="00AD77A3">
      <w:pPr>
        <w:pStyle w:val="ListParagraph"/>
        <w:spacing w:after="0" w:line="360" w:lineRule="auto"/>
        <w:ind w:left="0"/>
        <w:rPr>
          <w:rFonts w:asciiTheme="majorHAnsi" w:hAnsiTheme="majorHAnsi"/>
        </w:rPr>
      </w:pPr>
      <w:r w:rsidRPr="008E4372">
        <w:rPr>
          <w:rFonts w:asciiTheme="majorHAnsi" w:hAnsiTheme="majorHAnsi"/>
        </w:rPr>
        <w:t>CDC will not provide p</w:t>
      </w:r>
      <w:r w:rsidR="00D26A64" w:rsidRPr="008E4372">
        <w:rPr>
          <w:rFonts w:asciiTheme="majorHAnsi" w:hAnsiTheme="majorHAnsi"/>
        </w:rPr>
        <w:t>ayments or gifts to respondents.</w:t>
      </w:r>
    </w:p>
    <w:p w14:paraId="6E378FB8" w14:textId="77777777" w:rsidR="00F52BCC" w:rsidRPr="008E4372" w:rsidRDefault="00F52BCC" w:rsidP="00AD77A3">
      <w:pPr>
        <w:pStyle w:val="ListParagraph"/>
        <w:spacing w:after="0" w:line="360" w:lineRule="auto"/>
        <w:ind w:left="0"/>
        <w:rPr>
          <w:rFonts w:asciiTheme="majorHAnsi" w:hAnsiTheme="majorHAnsi"/>
        </w:rPr>
      </w:pPr>
    </w:p>
    <w:p w14:paraId="0495D60B" w14:textId="60B0B645" w:rsidR="00FE602F" w:rsidRPr="008E4372" w:rsidRDefault="0088467A" w:rsidP="00AD77A3">
      <w:pPr>
        <w:pStyle w:val="ListParagraph"/>
        <w:numPr>
          <w:ilvl w:val="0"/>
          <w:numId w:val="2"/>
        </w:numPr>
        <w:spacing w:after="0" w:line="360" w:lineRule="auto"/>
        <w:ind w:left="0" w:firstLine="0"/>
        <w:rPr>
          <w:rFonts w:asciiTheme="majorHAnsi" w:hAnsiTheme="majorHAnsi"/>
          <w:b/>
        </w:rPr>
      </w:pPr>
      <w:r w:rsidRPr="008E4372">
        <w:rPr>
          <w:rFonts w:asciiTheme="majorHAnsi" w:hAnsiTheme="majorHAnsi"/>
          <w:b/>
        </w:rPr>
        <w:t xml:space="preserve"> </w:t>
      </w:r>
      <w:r w:rsidR="00FE602F" w:rsidRPr="008E4372">
        <w:rPr>
          <w:rFonts w:asciiTheme="majorHAnsi" w:hAnsiTheme="majorHAnsi"/>
          <w:b/>
          <w:bCs/>
        </w:rPr>
        <w:t>Assurance of Confidentiality Provided to Respondents</w:t>
      </w:r>
    </w:p>
    <w:p w14:paraId="33D472AA" w14:textId="3C2378C0" w:rsidR="00FE602F" w:rsidRPr="008E4372" w:rsidRDefault="00FE602F" w:rsidP="00AD77A3">
      <w:pPr>
        <w:pStyle w:val="ListParagraph"/>
        <w:numPr>
          <w:ilvl w:val="0"/>
          <w:numId w:val="37"/>
        </w:numPr>
        <w:spacing w:after="0" w:line="360" w:lineRule="auto"/>
        <w:rPr>
          <w:rFonts w:asciiTheme="majorHAnsi" w:hAnsiTheme="majorHAnsi"/>
        </w:rPr>
      </w:pPr>
      <w:r w:rsidRPr="008E4372">
        <w:rPr>
          <w:rFonts w:asciiTheme="majorHAnsi" w:hAnsiTheme="majorHAnsi"/>
        </w:rPr>
        <w:t xml:space="preserve">Overview of the Data Collection System </w:t>
      </w:r>
    </w:p>
    <w:p w14:paraId="7AA1A8C8" w14:textId="59524FCA" w:rsidR="001C395E" w:rsidRPr="008E4372" w:rsidRDefault="001C395E" w:rsidP="00AD77A3">
      <w:pPr>
        <w:spacing w:after="0" w:line="360" w:lineRule="auto"/>
        <w:rPr>
          <w:rFonts w:asciiTheme="majorHAnsi" w:hAnsiTheme="majorHAnsi"/>
        </w:rPr>
      </w:pPr>
      <w:r w:rsidRPr="008E4372">
        <w:rPr>
          <w:rFonts w:asciiTheme="majorHAnsi" w:hAnsiTheme="majorHAnsi"/>
        </w:rPr>
        <w:t xml:space="preserve">Information will be collected annually from the 29 CRCCP-funded states and tribal organizations, and territories. The data collection system consists of a web-based questionnaire designed to collect information from CRCCP Grantees, </w:t>
      </w:r>
      <w:r w:rsidR="009F48B4">
        <w:rPr>
          <w:rFonts w:asciiTheme="majorHAnsi" w:hAnsiTheme="majorHAnsi"/>
        </w:rPr>
        <w:t>i.e.,</w:t>
      </w:r>
      <w:r w:rsidRPr="008E4372">
        <w:rPr>
          <w:rFonts w:asciiTheme="majorHAnsi" w:hAnsiTheme="majorHAnsi"/>
        </w:rPr>
        <w:t xml:space="preserve"> Program Directors or Program Managers of the state and tribal grantees of the CRCCP about their program implementation </w:t>
      </w:r>
      <w:r w:rsidRPr="008E4372">
        <w:rPr>
          <w:rFonts w:asciiTheme="majorHAnsi" w:hAnsiTheme="majorHAnsi"/>
          <w:b/>
        </w:rPr>
        <w:t xml:space="preserve">(see Attachment </w:t>
      </w:r>
      <w:r w:rsidR="001D7FE6" w:rsidRPr="008E4372">
        <w:rPr>
          <w:rFonts w:asciiTheme="majorHAnsi" w:hAnsiTheme="majorHAnsi"/>
          <w:b/>
        </w:rPr>
        <w:t>D</w:t>
      </w:r>
      <w:r w:rsidRPr="008E4372">
        <w:rPr>
          <w:rFonts w:asciiTheme="majorHAnsi" w:hAnsiTheme="majorHAnsi"/>
          <w:b/>
        </w:rPr>
        <w:t xml:space="preserve">-1 – CRCCP Grantee Survey of Program Implementation: Web version and Attachment </w:t>
      </w:r>
      <w:r w:rsidR="001D7FE6" w:rsidRPr="008E4372">
        <w:rPr>
          <w:rFonts w:asciiTheme="majorHAnsi" w:hAnsiTheme="majorHAnsi"/>
          <w:b/>
        </w:rPr>
        <w:t>D</w:t>
      </w:r>
      <w:r w:rsidRPr="008E4372">
        <w:rPr>
          <w:rFonts w:asciiTheme="majorHAnsi" w:hAnsiTheme="majorHAnsi"/>
          <w:b/>
        </w:rPr>
        <w:t>-2 – CRCCP Grantee Survey of Program Implementation: MS Word version</w:t>
      </w:r>
      <w:r w:rsidR="00180601">
        <w:rPr>
          <w:rFonts w:asciiTheme="majorHAnsi" w:hAnsiTheme="majorHAnsi"/>
          <w:b/>
        </w:rPr>
        <w:t xml:space="preserve"> </w:t>
      </w:r>
      <w:r w:rsidR="00180601" w:rsidRPr="00FD0FDD">
        <w:rPr>
          <w:rFonts w:asciiTheme="majorHAnsi" w:hAnsiTheme="majorHAnsi"/>
        </w:rPr>
        <w:t>(shows skip logic embedded in the programming)</w:t>
      </w:r>
      <w:r w:rsidRPr="008E4372">
        <w:rPr>
          <w:rFonts w:asciiTheme="majorHAnsi" w:hAnsiTheme="majorHAnsi"/>
          <w:b/>
        </w:rPr>
        <w:t xml:space="preserve">). </w:t>
      </w:r>
      <w:r w:rsidRPr="008E4372">
        <w:rPr>
          <w:rFonts w:asciiTheme="majorHAnsi" w:hAnsiTheme="majorHAnsi"/>
        </w:rPr>
        <w:t xml:space="preserve">The program director or manager for each cooperative </w:t>
      </w:r>
      <w:r w:rsidRPr="008E4372">
        <w:rPr>
          <w:rFonts w:asciiTheme="majorHAnsi" w:hAnsiTheme="majorHAnsi"/>
        </w:rPr>
        <w:lastRenderedPageBreak/>
        <w:t>agreement will serve as the survey respondent</w:t>
      </w:r>
      <w:r w:rsidR="005B5E32" w:rsidRPr="008E4372">
        <w:rPr>
          <w:rFonts w:asciiTheme="majorHAnsi" w:hAnsiTheme="majorHAnsi"/>
        </w:rPr>
        <w:t>;</w:t>
      </w:r>
      <w:r w:rsidR="005B5E32" w:rsidRPr="008E4372">
        <w:rPr>
          <w:rFonts w:asciiTheme="majorHAnsi" w:hAnsiTheme="majorHAnsi" w:cs="Courier New"/>
          <w:color w:val="000000"/>
        </w:rPr>
        <w:t xml:space="preserve"> contact information for the grantee (used for distributing an introductory email and a reminder email encouraging participation) will be obtained from agency records associated with the cooperative agreement award</w:t>
      </w:r>
      <w:r w:rsidRPr="008E4372">
        <w:rPr>
          <w:rFonts w:asciiTheme="majorHAnsi" w:hAnsiTheme="majorHAnsi"/>
        </w:rPr>
        <w:t xml:space="preserve">. </w:t>
      </w:r>
      <w:r w:rsidR="005B5E32" w:rsidRPr="008E4372">
        <w:rPr>
          <w:rFonts w:asciiTheme="majorHAnsi" w:hAnsiTheme="majorHAnsi"/>
        </w:rPr>
        <w:t xml:space="preserve">Respondents will be emailed a unique link directing them to the online instrument only (i.e., not a website). There is no website content directed at children &lt; 13 years of age.  </w:t>
      </w:r>
    </w:p>
    <w:p w14:paraId="55CDE6C7" w14:textId="77777777" w:rsidR="001C395E" w:rsidRPr="008E4372" w:rsidRDefault="001C395E" w:rsidP="00AD77A3">
      <w:pPr>
        <w:spacing w:after="0" w:line="360" w:lineRule="auto"/>
        <w:rPr>
          <w:rFonts w:asciiTheme="majorHAnsi" w:hAnsiTheme="majorHAnsi"/>
        </w:rPr>
      </w:pPr>
    </w:p>
    <w:p w14:paraId="532E3650" w14:textId="0187648B" w:rsidR="00FE602F" w:rsidRPr="008E4372" w:rsidRDefault="001C395E" w:rsidP="00AD77A3">
      <w:pPr>
        <w:spacing w:after="0" w:line="360" w:lineRule="auto"/>
        <w:rPr>
          <w:rFonts w:asciiTheme="majorHAnsi" w:hAnsiTheme="majorHAnsi"/>
        </w:rPr>
      </w:pPr>
      <w:r w:rsidRPr="008E4372">
        <w:rPr>
          <w:rFonts w:asciiTheme="majorHAnsi" w:hAnsiTheme="majorHAnsi"/>
        </w:rPr>
        <w:t>A contractor will manage primary data collection</w:t>
      </w:r>
      <w:r w:rsidR="009030CE" w:rsidRPr="008E4372">
        <w:rPr>
          <w:rFonts w:asciiTheme="majorHAnsi" w:hAnsiTheme="majorHAnsi"/>
        </w:rPr>
        <w:t xml:space="preserve"> and</w:t>
      </w:r>
      <w:r w:rsidRPr="008E4372">
        <w:rPr>
          <w:rFonts w:asciiTheme="majorHAnsi" w:hAnsiTheme="majorHAnsi"/>
        </w:rPr>
        <w:t xml:space="preserve"> send respondents a </w:t>
      </w:r>
      <w:r w:rsidR="005B5E32" w:rsidRPr="008E4372">
        <w:rPr>
          <w:rFonts w:asciiTheme="majorHAnsi" w:hAnsiTheme="majorHAnsi"/>
        </w:rPr>
        <w:t xml:space="preserve">unique </w:t>
      </w:r>
      <w:r w:rsidRPr="008E4372">
        <w:rPr>
          <w:rFonts w:asciiTheme="majorHAnsi" w:hAnsiTheme="majorHAnsi"/>
        </w:rPr>
        <w:t>link directing them to the</w:t>
      </w:r>
      <w:r w:rsidR="005B5E32" w:rsidRPr="008E4372">
        <w:rPr>
          <w:rFonts w:asciiTheme="majorHAnsi" w:hAnsiTheme="majorHAnsi"/>
        </w:rPr>
        <w:t>ir</w:t>
      </w:r>
      <w:r w:rsidRPr="008E4372">
        <w:rPr>
          <w:rFonts w:asciiTheme="majorHAnsi" w:hAnsiTheme="majorHAnsi"/>
        </w:rPr>
        <w:t xml:space="preserve"> online instrument only (i.e., not a website). After receiving responses to the survey, the contractor will prepare and submit a validated analysis file to CDC and assist in interpreting the findings.  CDC will then prepare and distribute an individualized feedback report and a summary report to each awardee.    </w:t>
      </w:r>
    </w:p>
    <w:p w14:paraId="754AF365" w14:textId="77777777" w:rsidR="005B5E32" w:rsidRPr="008E4372" w:rsidRDefault="005B5E32" w:rsidP="00AD77A3">
      <w:pPr>
        <w:spacing w:after="0" w:line="360" w:lineRule="auto"/>
        <w:rPr>
          <w:rFonts w:asciiTheme="majorHAnsi" w:hAnsiTheme="majorHAnsi"/>
        </w:rPr>
      </w:pPr>
    </w:p>
    <w:p w14:paraId="2EE68DA1" w14:textId="6311F257" w:rsidR="00FE602F" w:rsidRPr="008E4372" w:rsidRDefault="00FE602F" w:rsidP="00AD77A3">
      <w:pPr>
        <w:pStyle w:val="ListParagraph"/>
        <w:numPr>
          <w:ilvl w:val="0"/>
          <w:numId w:val="37"/>
        </w:numPr>
        <w:spacing w:after="0" w:line="360" w:lineRule="auto"/>
        <w:rPr>
          <w:rFonts w:asciiTheme="majorHAnsi" w:hAnsiTheme="majorHAnsi"/>
        </w:rPr>
      </w:pPr>
      <w:r w:rsidRPr="008E4372">
        <w:rPr>
          <w:rFonts w:asciiTheme="majorHAnsi" w:hAnsiTheme="majorHAnsi"/>
        </w:rPr>
        <w:t xml:space="preserve">Description of the information to be collected   </w:t>
      </w:r>
    </w:p>
    <w:p w14:paraId="32F84748" w14:textId="13CA7D02" w:rsidR="005B5E32" w:rsidRPr="008E4372" w:rsidRDefault="007B0260" w:rsidP="00AD77A3">
      <w:pPr>
        <w:spacing w:after="0" w:line="360" w:lineRule="auto"/>
        <w:rPr>
          <w:rFonts w:asciiTheme="majorHAnsi" w:hAnsiTheme="majorHAnsi"/>
        </w:rPr>
      </w:pPr>
      <w:r>
        <w:rPr>
          <w:rFonts w:asciiTheme="majorHAnsi" w:hAnsiTheme="majorHAnsi"/>
        </w:rPr>
        <w:t xml:space="preserve">Respondents are CRCCP-funded programs.  The program director manager/coordinator will complete the survey on behalf of the program.  Individually </w:t>
      </w:r>
      <w:r w:rsidR="00FD0FDD">
        <w:rPr>
          <w:rFonts w:asciiTheme="majorHAnsi" w:hAnsiTheme="majorHAnsi"/>
        </w:rPr>
        <w:t>identifiable</w:t>
      </w:r>
      <w:r>
        <w:rPr>
          <w:rFonts w:asciiTheme="majorHAnsi" w:hAnsiTheme="majorHAnsi"/>
        </w:rPr>
        <w:t xml:space="preserve"> information (IIF) will be collected for this program (name, work phone, email address, employment history with that state or tribal CRCCP)</w:t>
      </w:r>
      <w:r w:rsidR="007F2E79">
        <w:rPr>
          <w:rFonts w:asciiTheme="majorHAnsi" w:hAnsiTheme="majorHAnsi"/>
        </w:rPr>
        <w:t>.</w:t>
      </w:r>
      <w:r>
        <w:rPr>
          <w:rFonts w:asciiTheme="majorHAnsi" w:hAnsiTheme="majorHAnsi"/>
        </w:rPr>
        <w:t xml:space="preserve">  This info is role-based and is not considered sensitive.  The remaining survey items are</w:t>
      </w:r>
      <w:r w:rsidR="005B5E32" w:rsidRPr="008E4372">
        <w:rPr>
          <w:rFonts w:asciiTheme="majorHAnsi" w:hAnsiTheme="majorHAnsi"/>
        </w:rPr>
        <w:t xml:space="preserve"> programmatic</w:t>
      </w:r>
      <w:r w:rsidR="007F2E79">
        <w:rPr>
          <w:rFonts w:asciiTheme="majorHAnsi" w:hAnsiTheme="majorHAnsi"/>
        </w:rPr>
        <w:t xml:space="preserve"> rather than personal</w:t>
      </w:r>
      <w:r w:rsidR="005B5E32" w:rsidRPr="008E4372">
        <w:rPr>
          <w:rFonts w:asciiTheme="majorHAnsi" w:hAnsiTheme="majorHAnsi"/>
        </w:rPr>
        <w:t xml:space="preserve"> in nature</w:t>
      </w:r>
      <w:r w:rsidR="007F2E79">
        <w:rPr>
          <w:rFonts w:asciiTheme="majorHAnsi" w:hAnsiTheme="majorHAnsi"/>
        </w:rPr>
        <w:t>.</w:t>
      </w:r>
      <w:r w:rsidR="005B5E32" w:rsidRPr="008E4372">
        <w:rPr>
          <w:rFonts w:asciiTheme="majorHAnsi" w:hAnsiTheme="majorHAnsi"/>
        </w:rPr>
        <w:t xml:space="preserve"> IRB approval is not required. </w:t>
      </w:r>
    </w:p>
    <w:p w14:paraId="3BF4C53C" w14:textId="77777777" w:rsidR="005B5E32" w:rsidRPr="008E4372" w:rsidRDefault="005B5E32" w:rsidP="00AD77A3">
      <w:pPr>
        <w:spacing w:after="0" w:line="360" w:lineRule="auto"/>
        <w:rPr>
          <w:rFonts w:asciiTheme="majorHAnsi" w:hAnsiTheme="majorHAnsi"/>
        </w:rPr>
      </w:pPr>
    </w:p>
    <w:p w14:paraId="5DD428E9" w14:textId="66AC1B9F" w:rsidR="00FE602F" w:rsidRPr="008E4372" w:rsidRDefault="00FE602F" w:rsidP="00AD77A3">
      <w:pPr>
        <w:spacing w:after="0" w:line="360" w:lineRule="auto"/>
        <w:rPr>
          <w:rFonts w:asciiTheme="majorHAnsi" w:hAnsiTheme="majorHAnsi"/>
        </w:rPr>
      </w:pPr>
      <w:r w:rsidRPr="008E4372">
        <w:rPr>
          <w:rFonts w:asciiTheme="majorHAnsi" w:hAnsiTheme="majorHAnsi"/>
        </w:rPr>
        <w:t>The instrument consists of 8 sections, as follows. The number of items completed by a respondent will vary due to skip logic.</w:t>
      </w:r>
      <w:r w:rsidR="005B5E32" w:rsidRPr="008E4372">
        <w:rPr>
          <w:rFonts w:asciiTheme="majorHAnsi" w:hAnsiTheme="majorHAnsi"/>
        </w:rPr>
        <w:t xml:space="preserve"> </w:t>
      </w:r>
    </w:p>
    <w:p w14:paraId="2F32612A" w14:textId="77777777" w:rsidR="00FE602F" w:rsidRPr="008E4372" w:rsidRDefault="00FE602F" w:rsidP="00AD77A3">
      <w:pPr>
        <w:spacing w:after="0" w:line="360" w:lineRule="auto"/>
        <w:rPr>
          <w:rFonts w:asciiTheme="majorHAnsi" w:hAnsiTheme="majorHAnsi"/>
        </w:rPr>
      </w:pPr>
    </w:p>
    <w:p w14:paraId="3AC65F07" w14:textId="77777777" w:rsidR="00FE602F" w:rsidRPr="008E4372" w:rsidRDefault="00FE602F" w:rsidP="00AD77A3">
      <w:pPr>
        <w:pStyle w:val="ListParagraph"/>
        <w:numPr>
          <w:ilvl w:val="0"/>
          <w:numId w:val="34"/>
        </w:numPr>
        <w:spacing w:after="0" w:line="360" w:lineRule="auto"/>
        <w:rPr>
          <w:rFonts w:asciiTheme="majorHAnsi" w:hAnsiTheme="majorHAnsi"/>
        </w:rPr>
      </w:pPr>
      <w:r w:rsidRPr="008E4372">
        <w:rPr>
          <w:rFonts w:asciiTheme="majorHAnsi" w:hAnsiTheme="majorHAnsi"/>
        </w:rPr>
        <w:t xml:space="preserve">Respondent background information </w:t>
      </w:r>
    </w:p>
    <w:p w14:paraId="6738500E" w14:textId="77777777" w:rsidR="00FE602F" w:rsidRPr="008E4372" w:rsidRDefault="00FE602F" w:rsidP="00AD77A3">
      <w:pPr>
        <w:pStyle w:val="ListParagraph"/>
        <w:numPr>
          <w:ilvl w:val="0"/>
          <w:numId w:val="34"/>
        </w:numPr>
        <w:spacing w:after="0" w:line="360" w:lineRule="auto"/>
        <w:rPr>
          <w:rFonts w:asciiTheme="majorHAnsi" w:hAnsiTheme="majorHAnsi"/>
        </w:rPr>
      </w:pPr>
      <w:r w:rsidRPr="008E4372">
        <w:rPr>
          <w:rFonts w:asciiTheme="majorHAnsi" w:hAnsiTheme="majorHAnsi"/>
        </w:rPr>
        <w:t xml:space="preserve">Program management &amp; integration </w:t>
      </w:r>
    </w:p>
    <w:p w14:paraId="766411FC" w14:textId="77777777" w:rsidR="00FE602F" w:rsidRPr="008E4372" w:rsidRDefault="00FE602F" w:rsidP="00AD77A3">
      <w:pPr>
        <w:pStyle w:val="ListParagraph"/>
        <w:numPr>
          <w:ilvl w:val="0"/>
          <w:numId w:val="34"/>
        </w:numPr>
        <w:spacing w:after="0" w:line="360" w:lineRule="auto"/>
        <w:rPr>
          <w:rFonts w:asciiTheme="majorHAnsi" w:hAnsiTheme="majorHAnsi"/>
        </w:rPr>
      </w:pPr>
      <w:r w:rsidRPr="008E4372">
        <w:rPr>
          <w:rFonts w:asciiTheme="majorHAnsi" w:hAnsiTheme="majorHAnsi"/>
        </w:rPr>
        <w:t xml:space="preserve">Screening provision </w:t>
      </w:r>
    </w:p>
    <w:p w14:paraId="7812D5C6" w14:textId="77777777" w:rsidR="00FE602F" w:rsidRPr="008E4372" w:rsidRDefault="00FE602F" w:rsidP="00AD77A3">
      <w:pPr>
        <w:pStyle w:val="ListParagraph"/>
        <w:numPr>
          <w:ilvl w:val="0"/>
          <w:numId w:val="34"/>
        </w:numPr>
        <w:spacing w:after="0" w:line="360" w:lineRule="auto"/>
        <w:rPr>
          <w:rFonts w:asciiTheme="majorHAnsi" w:hAnsiTheme="majorHAnsi"/>
        </w:rPr>
      </w:pPr>
      <w:r w:rsidRPr="008E4372">
        <w:rPr>
          <w:rFonts w:asciiTheme="majorHAnsi" w:hAnsiTheme="majorHAnsi"/>
        </w:rPr>
        <w:t xml:space="preserve">Screening promotion </w:t>
      </w:r>
    </w:p>
    <w:p w14:paraId="059FF60F" w14:textId="3F5AB117" w:rsidR="00FE602F" w:rsidRPr="008E4372" w:rsidRDefault="00FE602F" w:rsidP="00AD77A3">
      <w:pPr>
        <w:pStyle w:val="ListParagraph"/>
        <w:numPr>
          <w:ilvl w:val="0"/>
          <w:numId w:val="34"/>
        </w:numPr>
        <w:spacing w:after="0" w:line="360" w:lineRule="auto"/>
        <w:rPr>
          <w:rFonts w:asciiTheme="majorHAnsi" w:hAnsiTheme="majorHAnsi"/>
        </w:rPr>
      </w:pPr>
      <w:r w:rsidRPr="008E4372">
        <w:rPr>
          <w:rFonts w:asciiTheme="majorHAnsi" w:hAnsiTheme="majorHAnsi"/>
        </w:rPr>
        <w:t>Cancer screening data from federally qualified health centers, health systems, and I</w:t>
      </w:r>
      <w:r w:rsidR="001049B7" w:rsidRPr="008E4372">
        <w:rPr>
          <w:rFonts w:asciiTheme="majorHAnsi" w:hAnsiTheme="majorHAnsi"/>
        </w:rPr>
        <w:t xml:space="preserve">ndian </w:t>
      </w:r>
      <w:r w:rsidRPr="008E4372">
        <w:rPr>
          <w:rFonts w:asciiTheme="majorHAnsi" w:hAnsiTheme="majorHAnsi"/>
        </w:rPr>
        <w:t>H</w:t>
      </w:r>
      <w:r w:rsidR="001049B7" w:rsidRPr="008E4372">
        <w:rPr>
          <w:rFonts w:asciiTheme="majorHAnsi" w:hAnsiTheme="majorHAnsi"/>
        </w:rPr>
        <w:t xml:space="preserve">ealth </w:t>
      </w:r>
      <w:r w:rsidRPr="008E4372">
        <w:rPr>
          <w:rFonts w:asciiTheme="majorHAnsi" w:hAnsiTheme="majorHAnsi"/>
        </w:rPr>
        <w:t>S</w:t>
      </w:r>
      <w:r w:rsidR="001049B7" w:rsidRPr="008E4372">
        <w:rPr>
          <w:rFonts w:asciiTheme="majorHAnsi" w:hAnsiTheme="majorHAnsi"/>
        </w:rPr>
        <w:t>ervice</w:t>
      </w:r>
      <w:r w:rsidRPr="008E4372">
        <w:rPr>
          <w:rFonts w:asciiTheme="majorHAnsi" w:hAnsiTheme="majorHAnsi"/>
        </w:rPr>
        <w:t xml:space="preserve"> </w:t>
      </w:r>
    </w:p>
    <w:p w14:paraId="64AF4AEE" w14:textId="77777777" w:rsidR="00FE602F" w:rsidRPr="008E4372" w:rsidRDefault="00FE602F" w:rsidP="00AD77A3">
      <w:pPr>
        <w:pStyle w:val="ListParagraph"/>
        <w:numPr>
          <w:ilvl w:val="0"/>
          <w:numId w:val="34"/>
        </w:numPr>
        <w:spacing w:after="0" w:line="360" w:lineRule="auto"/>
        <w:rPr>
          <w:rFonts w:asciiTheme="majorHAnsi" w:hAnsiTheme="majorHAnsi"/>
        </w:rPr>
      </w:pPr>
      <w:r w:rsidRPr="008E4372">
        <w:rPr>
          <w:rFonts w:asciiTheme="majorHAnsi" w:hAnsiTheme="majorHAnsi"/>
        </w:rPr>
        <w:t xml:space="preserve">Training and technical assistance needs </w:t>
      </w:r>
    </w:p>
    <w:p w14:paraId="33DA701E" w14:textId="77777777" w:rsidR="00FE602F" w:rsidRPr="008E4372" w:rsidRDefault="00FE602F" w:rsidP="00AD77A3">
      <w:pPr>
        <w:pStyle w:val="ListParagraph"/>
        <w:numPr>
          <w:ilvl w:val="0"/>
          <w:numId w:val="34"/>
        </w:numPr>
        <w:spacing w:after="0" w:line="360" w:lineRule="auto"/>
        <w:rPr>
          <w:rFonts w:asciiTheme="majorHAnsi" w:hAnsiTheme="majorHAnsi"/>
        </w:rPr>
      </w:pPr>
      <w:r w:rsidRPr="008E4372">
        <w:rPr>
          <w:rFonts w:asciiTheme="majorHAnsi" w:hAnsiTheme="majorHAnsi"/>
        </w:rPr>
        <w:t xml:space="preserve">Screening policies and strategies </w:t>
      </w:r>
    </w:p>
    <w:p w14:paraId="5E0BF8B4" w14:textId="77777777" w:rsidR="00FE602F" w:rsidRPr="008E4372" w:rsidRDefault="00FE602F" w:rsidP="00AD77A3">
      <w:pPr>
        <w:pStyle w:val="ListParagraph"/>
        <w:numPr>
          <w:ilvl w:val="0"/>
          <w:numId w:val="34"/>
        </w:numPr>
        <w:spacing w:after="0" w:line="360" w:lineRule="auto"/>
        <w:rPr>
          <w:rFonts w:asciiTheme="majorHAnsi" w:hAnsiTheme="majorHAnsi"/>
        </w:rPr>
      </w:pPr>
      <w:r w:rsidRPr="008E4372">
        <w:rPr>
          <w:rFonts w:asciiTheme="majorHAnsi" w:hAnsiTheme="majorHAnsi"/>
        </w:rPr>
        <w:t xml:space="preserve">Program management and evaluation </w:t>
      </w:r>
    </w:p>
    <w:p w14:paraId="0C50E803" w14:textId="77777777" w:rsidR="00FE602F" w:rsidRPr="008E4372" w:rsidRDefault="00FE602F" w:rsidP="00AD77A3">
      <w:pPr>
        <w:pStyle w:val="ListParagraph"/>
        <w:spacing w:after="0" w:line="360" w:lineRule="auto"/>
        <w:rPr>
          <w:rFonts w:asciiTheme="majorHAnsi" w:hAnsiTheme="majorHAnsi"/>
        </w:rPr>
      </w:pPr>
    </w:p>
    <w:p w14:paraId="251C693E" w14:textId="77777777" w:rsidR="00F41025" w:rsidRPr="008E4372" w:rsidRDefault="00FE602F" w:rsidP="00AD77A3">
      <w:pPr>
        <w:spacing w:after="0" w:line="360" w:lineRule="auto"/>
        <w:rPr>
          <w:rFonts w:asciiTheme="majorHAnsi" w:hAnsiTheme="majorHAnsi"/>
        </w:rPr>
      </w:pPr>
      <w:r w:rsidRPr="008E4372">
        <w:rPr>
          <w:rFonts w:asciiTheme="majorHAnsi" w:hAnsiTheme="majorHAnsi"/>
        </w:rPr>
        <w:lastRenderedPageBreak/>
        <w:t xml:space="preserve">Questions are of various types including dichotomous and multiple response.  </w:t>
      </w:r>
      <w:r w:rsidR="005B5E32" w:rsidRPr="008E4372">
        <w:rPr>
          <w:rFonts w:asciiTheme="majorHAnsi" w:hAnsiTheme="majorHAnsi"/>
        </w:rPr>
        <w:t>To minimize burden, there are a limited number of questions requiring open-ended or narrative responses.</w:t>
      </w:r>
    </w:p>
    <w:p w14:paraId="16E16DAB" w14:textId="4DFE3894" w:rsidR="00FE602F" w:rsidRPr="008E4372" w:rsidRDefault="005B5E32" w:rsidP="00AD77A3">
      <w:pPr>
        <w:spacing w:after="0" w:line="360" w:lineRule="auto"/>
        <w:rPr>
          <w:rFonts w:asciiTheme="majorHAnsi" w:hAnsiTheme="majorHAnsi"/>
        </w:rPr>
      </w:pPr>
      <w:r w:rsidRPr="008E4372">
        <w:rPr>
          <w:rFonts w:asciiTheme="majorHAnsi" w:hAnsiTheme="majorHAnsi"/>
        </w:rPr>
        <w:t xml:space="preserve">  </w:t>
      </w:r>
    </w:p>
    <w:p w14:paraId="2C04AA5E" w14:textId="2CFA51EB" w:rsidR="00FE602F" w:rsidRPr="008E4372" w:rsidRDefault="00CC3F4D" w:rsidP="00AD77A3">
      <w:pPr>
        <w:pStyle w:val="ListParagraph"/>
        <w:numPr>
          <w:ilvl w:val="0"/>
          <w:numId w:val="37"/>
        </w:numPr>
        <w:tabs>
          <w:tab w:val="left" w:pos="720"/>
        </w:tabs>
        <w:spacing w:after="0" w:line="360" w:lineRule="auto"/>
        <w:rPr>
          <w:rFonts w:asciiTheme="majorHAnsi" w:hAnsiTheme="majorHAnsi" w:cs="Courier New"/>
        </w:rPr>
      </w:pPr>
      <w:r w:rsidRPr="008E4372">
        <w:rPr>
          <w:rFonts w:asciiTheme="majorHAnsi" w:hAnsiTheme="majorHAnsi" w:cs="Courier New"/>
        </w:rPr>
        <w:t>Information and dissemination plan</w:t>
      </w:r>
    </w:p>
    <w:p w14:paraId="5A1E79B8" w14:textId="46305FB7" w:rsidR="00CC3F4D" w:rsidRPr="008E4372" w:rsidRDefault="00CC3F4D" w:rsidP="00AD77A3">
      <w:pPr>
        <w:widowControl w:val="0"/>
        <w:spacing w:after="0" w:line="360" w:lineRule="auto"/>
        <w:rPr>
          <w:rFonts w:asciiTheme="majorHAnsi" w:hAnsiTheme="majorHAnsi" w:cs="Courier New"/>
          <w:color w:val="000000"/>
        </w:rPr>
      </w:pPr>
      <w:r w:rsidRPr="008E4372">
        <w:rPr>
          <w:rFonts w:asciiTheme="majorHAnsi" w:hAnsiTheme="majorHAnsi" w:cs="Courier New"/>
          <w:color w:val="000000"/>
        </w:rPr>
        <w:t xml:space="preserve">Each participating </w:t>
      </w:r>
      <w:r w:rsidR="005B5E32" w:rsidRPr="008E4372">
        <w:rPr>
          <w:rFonts w:asciiTheme="majorHAnsi" w:hAnsiTheme="majorHAnsi" w:cs="Courier New"/>
          <w:color w:val="000000"/>
        </w:rPr>
        <w:t>grantee</w:t>
      </w:r>
      <w:r w:rsidR="009030CE" w:rsidRPr="008E4372">
        <w:rPr>
          <w:rFonts w:asciiTheme="majorHAnsi" w:hAnsiTheme="majorHAnsi" w:cs="Courier New"/>
          <w:color w:val="000000"/>
        </w:rPr>
        <w:t>/respondent</w:t>
      </w:r>
      <w:r w:rsidRPr="008E4372">
        <w:rPr>
          <w:rFonts w:asciiTheme="majorHAnsi" w:hAnsiTheme="majorHAnsi" w:cs="Courier New"/>
          <w:color w:val="000000"/>
        </w:rPr>
        <w:t xml:space="preserve"> will receive a customized feedback report relating to </w:t>
      </w:r>
      <w:r w:rsidR="009030CE" w:rsidRPr="008E4372">
        <w:rPr>
          <w:rFonts w:asciiTheme="majorHAnsi" w:hAnsiTheme="majorHAnsi" w:cs="Courier New"/>
          <w:color w:val="000000"/>
        </w:rPr>
        <w:t>their</w:t>
      </w:r>
      <w:r w:rsidRPr="008E4372">
        <w:rPr>
          <w:rFonts w:asciiTheme="majorHAnsi" w:hAnsiTheme="majorHAnsi" w:cs="Courier New"/>
          <w:color w:val="000000"/>
        </w:rPr>
        <w:t xml:space="preserve"> own submission but will not have access to other </w:t>
      </w:r>
      <w:r w:rsidR="005B5E32" w:rsidRPr="008E4372">
        <w:rPr>
          <w:rFonts w:asciiTheme="majorHAnsi" w:hAnsiTheme="majorHAnsi" w:cs="Courier New"/>
          <w:color w:val="000000"/>
        </w:rPr>
        <w:t>grant</w:t>
      </w:r>
      <w:r w:rsidRPr="008E4372">
        <w:rPr>
          <w:rFonts w:asciiTheme="majorHAnsi" w:hAnsiTheme="majorHAnsi" w:cs="Courier New"/>
          <w:color w:val="000000"/>
        </w:rPr>
        <w:t xml:space="preserve">ees’ submissions or individualized reports.  Each </w:t>
      </w:r>
      <w:r w:rsidR="005B5E32" w:rsidRPr="008E4372">
        <w:rPr>
          <w:rFonts w:asciiTheme="majorHAnsi" w:hAnsiTheme="majorHAnsi" w:cs="Courier New"/>
          <w:color w:val="000000"/>
        </w:rPr>
        <w:t>grantee</w:t>
      </w:r>
      <w:r w:rsidRPr="008E4372">
        <w:rPr>
          <w:rFonts w:asciiTheme="majorHAnsi" w:hAnsiTheme="majorHAnsi" w:cs="Courier New"/>
          <w:color w:val="000000"/>
        </w:rPr>
        <w:t xml:space="preserve"> and CDC will use the customized feedback report(s) to identify opportunities for strengthening </w:t>
      </w:r>
      <w:r w:rsidR="005B5E32" w:rsidRPr="008E4372">
        <w:rPr>
          <w:rFonts w:asciiTheme="majorHAnsi" w:hAnsiTheme="majorHAnsi" w:cs="Courier New"/>
          <w:color w:val="000000"/>
        </w:rPr>
        <w:t>grantee</w:t>
      </w:r>
      <w:r w:rsidRPr="008E4372">
        <w:rPr>
          <w:rFonts w:asciiTheme="majorHAnsi" w:hAnsiTheme="majorHAnsi" w:cs="Courier New"/>
          <w:color w:val="000000"/>
        </w:rPr>
        <w:t xml:space="preserve"> performance.  CDC does not plan to create a public use dataset. </w:t>
      </w:r>
    </w:p>
    <w:p w14:paraId="6229E00A" w14:textId="77777777" w:rsidR="00FE602F" w:rsidRPr="008E4372" w:rsidRDefault="00FE602F" w:rsidP="00AD77A3">
      <w:pPr>
        <w:spacing w:after="0" w:line="360" w:lineRule="auto"/>
        <w:rPr>
          <w:rFonts w:asciiTheme="majorHAnsi" w:hAnsiTheme="majorHAnsi" w:cs="Arial"/>
        </w:rPr>
      </w:pPr>
    </w:p>
    <w:p w14:paraId="7B84D3C5" w14:textId="7F25B093" w:rsidR="00FE602F" w:rsidRPr="008E4372" w:rsidRDefault="00CC3F4D" w:rsidP="00AD77A3">
      <w:pPr>
        <w:pStyle w:val="ListParagraph"/>
        <w:numPr>
          <w:ilvl w:val="0"/>
          <w:numId w:val="37"/>
        </w:numPr>
        <w:spacing w:after="0" w:line="360" w:lineRule="auto"/>
        <w:rPr>
          <w:rFonts w:asciiTheme="majorHAnsi" w:hAnsiTheme="majorHAnsi" w:cs="Arial"/>
        </w:rPr>
      </w:pPr>
      <w:r w:rsidRPr="008E4372">
        <w:rPr>
          <w:rFonts w:asciiTheme="majorHAnsi" w:hAnsiTheme="majorHAnsi" w:cs="Arial"/>
        </w:rPr>
        <w:t>Consent</w:t>
      </w:r>
    </w:p>
    <w:p w14:paraId="74265F5F" w14:textId="26D68FCA" w:rsidR="00CC3F4D" w:rsidRDefault="00CC3F4D" w:rsidP="00AD77A3">
      <w:pPr>
        <w:spacing w:after="0" w:line="360" w:lineRule="auto"/>
        <w:rPr>
          <w:rFonts w:asciiTheme="majorHAnsi" w:hAnsiTheme="majorHAnsi" w:cs="Arial"/>
        </w:rPr>
      </w:pPr>
      <w:r w:rsidRPr="008E4372">
        <w:rPr>
          <w:rFonts w:asciiTheme="majorHAnsi" w:hAnsiTheme="majorHAnsi" w:cs="Arial"/>
        </w:rPr>
        <w:t xml:space="preserve">Participation in this survey is voluntary, as stated in the introductory (invitation) email </w:t>
      </w:r>
      <w:r w:rsidR="007F2E79">
        <w:rPr>
          <w:rFonts w:asciiTheme="majorHAnsi" w:hAnsiTheme="majorHAnsi" w:cs="Arial"/>
        </w:rPr>
        <w:t xml:space="preserve">(Attachment E) </w:t>
      </w:r>
      <w:r w:rsidRPr="008E4372">
        <w:rPr>
          <w:rFonts w:asciiTheme="majorHAnsi" w:hAnsiTheme="majorHAnsi" w:cs="Arial"/>
        </w:rPr>
        <w:t>and the reminder email</w:t>
      </w:r>
      <w:r w:rsidR="007F2E79">
        <w:rPr>
          <w:rFonts w:asciiTheme="majorHAnsi" w:hAnsiTheme="majorHAnsi" w:cs="Arial"/>
        </w:rPr>
        <w:t xml:space="preserve"> (Attachment G)</w:t>
      </w:r>
      <w:r w:rsidRPr="008E4372">
        <w:rPr>
          <w:rFonts w:asciiTheme="majorHAnsi" w:hAnsiTheme="majorHAnsi" w:cs="Arial"/>
        </w:rPr>
        <w:t xml:space="preserve"> distributed to </w:t>
      </w:r>
      <w:r w:rsidR="005B5E32" w:rsidRPr="008E4372">
        <w:rPr>
          <w:rFonts w:asciiTheme="majorHAnsi" w:hAnsiTheme="majorHAnsi" w:cs="Arial"/>
        </w:rPr>
        <w:t>grantees</w:t>
      </w:r>
      <w:r w:rsidRPr="008E4372">
        <w:rPr>
          <w:rFonts w:asciiTheme="majorHAnsi" w:hAnsiTheme="majorHAnsi" w:cs="Arial"/>
        </w:rPr>
        <w:t xml:space="preserve">.  Respondents are informed that their information will be maintained in a secure manner and that they will receive individualized feedback reports for their use. There are no advisements that relate to data sharing since CDC has no plans to share information or develop a public-use data set.  </w:t>
      </w:r>
    </w:p>
    <w:p w14:paraId="3F394911" w14:textId="77777777" w:rsidR="00AD77A3" w:rsidRPr="008E4372" w:rsidRDefault="00AD77A3" w:rsidP="00AD77A3">
      <w:pPr>
        <w:spacing w:after="0" w:line="360" w:lineRule="auto"/>
        <w:rPr>
          <w:rFonts w:asciiTheme="majorHAnsi" w:hAnsiTheme="majorHAnsi" w:cs="Arial"/>
        </w:rPr>
      </w:pPr>
    </w:p>
    <w:p w14:paraId="670FFFE0" w14:textId="08C4374E" w:rsidR="00CC3F4D" w:rsidRPr="008E4372" w:rsidRDefault="00CC3F4D" w:rsidP="00AD77A3">
      <w:pPr>
        <w:pStyle w:val="ListParagraph"/>
        <w:numPr>
          <w:ilvl w:val="0"/>
          <w:numId w:val="37"/>
        </w:numPr>
        <w:spacing w:after="0" w:line="360" w:lineRule="auto"/>
        <w:rPr>
          <w:rFonts w:asciiTheme="majorHAnsi" w:hAnsiTheme="majorHAnsi" w:cs="Arial"/>
        </w:rPr>
      </w:pPr>
      <w:r w:rsidRPr="008E4372">
        <w:rPr>
          <w:rFonts w:asciiTheme="majorHAnsi" w:hAnsiTheme="majorHAnsi" w:cs="Arial"/>
        </w:rPr>
        <w:t>Information security</w:t>
      </w:r>
    </w:p>
    <w:p w14:paraId="3CA57CD4" w14:textId="5BD723E6" w:rsidR="003B3679" w:rsidRDefault="007F2E79" w:rsidP="00AD77A3">
      <w:pPr>
        <w:spacing w:after="0" w:line="360" w:lineRule="auto"/>
        <w:rPr>
          <w:rFonts w:asciiTheme="majorHAnsi" w:hAnsiTheme="majorHAnsi" w:cs="Arial"/>
        </w:rPr>
      </w:pPr>
      <w:r w:rsidRPr="008E4372">
        <w:rPr>
          <w:rFonts w:asciiTheme="majorHAnsi" w:hAnsiTheme="majorHAnsi" w:cs="Arial"/>
        </w:rPr>
        <w:t>There is no impact on the respondent’s privacy.</w:t>
      </w:r>
      <w:r>
        <w:rPr>
          <w:rFonts w:asciiTheme="majorHAnsi" w:hAnsiTheme="majorHAnsi" w:cs="Arial"/>
        </w:rPr>
        <w:t xml:space="preserve">  </w:t>
      </w:r>
      <w:proofErr w:type="spellStart"/>
      <w:r w:rsidR="00625E8C" w:rsidRPr="008E4372">
        <w:rPr>
          <w:rFonts w:asciiTheme="majorHAnsi" w:hAnsiTheme="majorHAnsi" w:cs="Arial"/>
        </w:rPr>
        <w:t>DatStat</w:t>
      </w:r>
      <w:proofErr w:type="spellEnd"/>
      <w:r w:rsidR="00625E8C" w:rsidRPr="008E4372">
        <w:rPr>
          <w:rFonts w:asciiTheme="majorHAnsi" w:hAnsiTheme="majorHAnsi" w:cs="Arial"/>
        </w:rPr>
        <w:t xml:space="preserve"> will host the </w:t>
      </w:r>
      <w:r w:rsidR="003B3679" w:rsidRPr="008E4372">
        <w:rPr>
          <w:rFonts w:asciiTheme="majorHAnsi" w:hAnsiTheme="majorHAnsi" w:cs="Arial"/>
        </w:rPr>
        <w:t xml:space="preserve">web-based data </w:t>
      </w:r>
      <w:r w:rsidR="00625E8C" w:rsidRPr="008E4372">
        <w:rPr>
          <w:rFonts w:asciiTheme="majorHAnsi" w:hAnsiTheme="majorHAnsi" w:cs="Arial"/>
        </w:rPr>
        <w:t xml:space="preserve">collection instrument and data using a secure submission web site.  </w:t>
      </w:r>
      <w:r w:rsidR="00927F75" w:rsidRPr="008E4372">
        <w:rPr>
          <w:rFonts w:asciiTheme="majorHAnsi" w:hAnsiTheme="majorHAnsi" w:cs="Arial"/>
        </w:rPr>
        <w:t xml:space="preserve">Survey respondents will be provided with a unique survey link where they can complete their survey.  Survey data will be stored </w:t>
      </w:r>
      <w:r w:rsidR="00625E8C" w:rsidRPr="008E4372">
        <w:rPr>
          <w:rFonts w:asciiTheme="majorHAnsi" w:hAnsiTheme="majorHAnsi" w:cs="Arial"/>
        </w:rPr>
        <w:t xml:space="preserve">on secure network servers with user ID and password restricted access.   Networked systems are maintained in a locked room with access strictly limited to essential employees.   </w:t>
      </w:r>
    </w:p>
    <w:p w14:paraId="1535E574" w14:textId="77777777" w:rsidR="00AD77A3" w:rsidRPr="008E4372" w:rsidRDefault="00AD77A3" w:rsidP="00AD77A3">
      <w:pPr>
        <w:spacing w:after="0" w:line="360" w:lineRule="auto"/>
        <w:rPr>
          <w:rFonts w:asciiTheme="majorHAnsi" w:hAnsiTheme="majorHAnsi" w:cs="Arial"/>
        </w:rPr>
      </w:pPr>
    </w:p>
    <w:p w14:paraId="0398218F" w14:textId="248A2667" w:rsidR="00CC3F4D" w:rsidRPr="008E4372" w:rsidRDefault="009030CE" w:rsidP="00AD77A3">
      <w:pPr>
        <w:spacing w:after="0" w:line="360" w:lineRule="auto"/>
        <w:rPr>
          <w:rFonts w:asciiTheme="majorHAnsi" w:hAnsiTheme="majorHAnsi" w:cs="Arial"/>
        </w:rPr>
      </w:pPr>
      <w:r w:rsidRPr="008E4372">
        <w:rPr>
          <w:rStyle w:val="Emphasis"/>
          <w:rFonts w:asciiTheme="majorHAnsi" w:hAnsiTheme="majorHAnsi"/>
          <w:i w:val="0"/>
        </w:rPr>
        <w:t>The contractor will aggregate and validate the data for quality and completeness, and will prepare an analysis file.</w:t>
      </w:r>
      <w:r w:rsidRPr="008E4372">
        <w:rPr>
          <w:rStyle w:val="Emphasis"/>
          <w:rFonts w:asciiTheme="majorHAnsi" w:hAnsiTheme="majorHAnsi"/>
        </w:rPr>
        <w:t xml:space="preserve"> </w:t>
      </w:r>
      <w:r w:rsidR="003B3679" w:rsidRPr="008E4372">
        <w:rPr>
          <w:rFonts w:asciiTheme="majorHAnsi" w:hAnsiTheme="majorHAnsi" w:cs="Arial"/>
        </w:rPr>
        <w:t xml:space="preserve">Analysis files will be shared with CDC.  </w:t>
      </w:r>
      <w:r w:rsidR="00625E8C" w:rsidRPr="008E4372">
        <w:rPr>
          <w:rFonts w:asciiTheme="majorHAnsi" w:hAnsiTheme="majorHAnsi" w:cs="Arial"/>
        </w:rPr>
        <w:t>All data will be maintained for restricted access on CDC’s secure LAN server</w:t>
      </w:r>
      <w:r w:rsidR="003B3679" w:rsidRPr="008E4372">
        <w:rPr>
          <w:rFonts w:asciiTheme="majorHAnsi" w:hAnsiTheme="majorHAnsi" w:cs="Arial"/>
        </w:rPr>
        <w:t xml:space="preserve"> </w:t>
      </w:r>
      <w:r w:rsidR="00CC3F4D" w:rsidRPr="008E4372">
        <w:rPr>
          <w:rFonts w:asciiTheme="majorHAnsi" w:hAnsiTheme="majorHAnsi" w:cs="Arial"/>
        </w:rPr>
        <w:t>where restricted access is controlled by the data manager. A CDC-issued identification badge (key card) is required for access to CDC facilities.  Access to relevant data files is control</w:t>
      </w:r>
      <w:r w:rsidR="003B3679" w:rsidRPr="008E4372">
        <w:rPr>
          <w:rFonts w:asciiTheme="majorHAnsi" w:hAnsiTheme="majorHAnsi" w:cs="Arial"/>
        </w:rPr>
        <w:t xml:space="preserve">led by user ID and password.  </w:t>
      </w:r>
      <w:r w:rsidR="00CC3F4D" w:rsidRPr="008E4372">
        <w:rPr>
          <w:rFonts w:asciiTheme="majorHAnsi" w:hAnsiTheme="majorHAnsi" w:cs="Arial"/>
        </w:rPr>
        <w:t>CDC will retain the data collected for a period of 10 years.</w:t>
      </w:r>
    </w:p>
    <w:p w14:paraId="67891761" w14:textId="77777777" w:rsidR="007F2E79" w:rsidRDefault="007F2E79" w:rsidP="00AD77A3">
      <w:pPr>
        <w:spacing w:after="0" w:line="360" w:lineRule="auto"/>
        <w:rPr>
          <w:rFonts w:asciiTheme="majorHAnsi" w:hAnsiTheme="majorHAnsi" w:cs="Arial"/>
        </w:rPr>
      </w:pPr>
    </w:p>
    <w:p w14:paraId="010B3A02" w14:textId="7B6C7CC2" w:rsidR="00FE602F" w:rsidRDefault="00CC3F4D" w:rsidP="00AD77A3">
      <w:pPr>
        <w:spacing w:after="0" w:line="360" w:lineRule="auto"/>
        <w:rPr>
          <w:rFonts w:asciiTheme="majorHAnsi" w:hAnsiTheme="majorHAnsi" w:cs="Arial"/>
        </w:rPr>
      </w:pPr>
      <w:r w:rsidRPr="008E4372">
        <w:rPr>
          <w:rFonts w:asciiTheme="majorHAnsi" w:hAnsiTheme="majorHAnsi" w:cs="Arial"/>
        </w:rPr>
        <w:t xml:space="preserve">Periodic review and update of security processes will be conducted to adjust for needed changes and will be amended as needed to maintain the continued security of the data.  </w:t>
      </w:r>
    </w:p>
    <w:p w14:paraId="13B4DFA1" w14:textId="77777777" w:rsidR="00AD77A3" w:rsidRPr="008E4372" w:rsidRDefault="00AD77A3" w:rsidP="00AD77A3">
      <w:pPr>
        <w:spacing w:after="0" w:line="360" w:lineRule="auto"/>
        <w:rPr>
          <w:rFonts w:asciiTheme="majorHAnsi" w:hAnsiTheme="majorHAnsi" w:cs="Arial"/>
        </w:rPr>
      </w:pPr>
    </w:p>
    <w:p w14:paraId="26BD1DE5" w14:textId="599DA0A6" w:rsidR="00FE602F" w:rsidRPr="008E4372" w:rsidRDefault="00CC3F4D" w:rsidP="00AD77A3">
      <w:pPr>
        <w:pStyle w:val="ListParagraph"/>
        <w:numPr>
          <w:ilvl w:val="0"/>
          <w:numId w:val="37"/>
        </w:numPr>
        <w:spacing w:after="0" w:line="360" w:lineRule="auto"/>
        <w:rPr>
          <w:rFonts w:asciiTheme="majorHAnsi" w:hAnsiTheme="majorHAnsi" w:cs="Arial"/>
        </w:rPr>
      </w:pPr>
      <w:r w:rsidRPr="008E4372">
        <w:rPr>
          <w:rFonts w:asciiTheme="majorHAnsi" w:hAnsiTheme="majorHAnsi" w:cs="Arial"/>
        </w:rPr>
        <w:lastRenderedPageBreak/>
        <w:t>Privacy Act determination</w:t>
      </w:r>
    </w:p>
    <w:p w14:paraId="1CF3DDC9" w14:textId="10570ABB" w:rsidR="00AD77A3" w:rsidRDefault="00CC3F4D" w:rsidP="00AD77A3">
      <w:pPr>
        <w:spacing w:after="0" w:line="360" w:lineRule="auto"/>
        <w:rPr>
          <w:rFonts w:asciiTheme="majorHAnsi" w:hAnsiTheme="majorHAnsi" w:cs="Arial"/>
        </w:rPr>
      </w:pPr>
      <w:r w:rsidRPr="008E4372">
        <w:rPr>
          <w:rFonts w:asciiTheme="majorHAnsi" w:hAnsiTheme="majorHAnsi" w:cs="Arial"/>
        </w:rPr>
        <w:t>The Privacy Act does not apply.  Information to be collected is programmatic in nature.  Employees of state, tribal, and territorial public health agencies will be speaking from their official roles and will not be asked</w:t>
      </w:r>
      <w:r w:rsidR="007F2E79">
        <w:rPr>
          <w:rFonts w:asciiTheme="majorHAnsi" w:hAnsiTheme="majorHAnsi" w:cs="Arial"/>
        </w:rPr>
        <w:t xml:space="preserve"> to </w:t>
      </w:r>
      <w:r w:rsidRPr="008E4372">
        <w:rPr>
          <w:rFonts w:asciiTheme="majorHAnsi" w:hAnsiTheme="majorHAnsi" w:cs="Arial"/>
        </w:rPr>
        <w:t>provide, individually identifiable</w:t>
      </w:r>
      <w:r w:rsidR="00A4400B" w:rsidRPr="008E4372">
        <w:rPr>
          <w:rFonts w:asciiTheme="majorHAnsi" w:hAnsiTheme="majorHAnsi" w:cs="Arial"/>
        </w:rPr>
        <w:t xml:space="preserve"> personal</w:t>
      </w:r>
      <w:r w:rsidRPr="008E4372">
        <w:rPr>
          <w:rFonts w:asciiTheme="majorHAnsi" w:hAnsiTheme="majorHAnsi" w:cs="Arial"/>
        </w:rPr>
        <w:t xml:space="preserve"> information.    </w:t>
      </w:r>
    </w:p>
    <w:p w14:paraId="40309264" w14:textId="529027A2" w:rsidR="00FE602F" w:rsidRPr="008E4372" w:rsidRDefault="00CC3F4D" w:rsidP="00AD77A3">
      <w:pPr>
        <w:spacing w:after="0" w:line="360" w:lineRule="auto"/>
        <w:rPr>
          <w:rFonts w:asciiTheme="majorHAnsi" w:hAnsiTheme="majorHAnsi" w:cs="Arial"/>
        </w:rPr>
      </w:pPr>
      <w:r w:rsidRPr="008E4372">
        <w:rPr>
          <w:rFonts w:asciiTheme="majorHAnsi" w:hAnsiTheme="majorHAnsi" w:cs="Arial"/>
        </w:rPr>
        <w:t xml:space="preserve"> </w:t>
      </w:r>
    </w:p>
    <w:p w14:paraId="2CBC6AF7" w14:textId="034124AA" w:rsidR="00B12F51" w:rsidRPr="008E4372" w:rsidRDefault="0088467A" w:rsidP="00AD77A3">
      <w:pPr>
        <w:pStyle w:val="ListParagraph"/>
        <w:numPr>
          <w:ilvl w:val="0"/>
          <w:numId w:val="2"/>
        </w:numPr>
        <w:spacing w:after="0" w:line="360" w:lineRule="auto"/>
        <w:ind w:left="0" w:firstLine="0"/>
        <w:rPr>
          <w:rFonts w:asciiTheme="majorHAnsi" w:hAnsiTheme="majorHAnsi"/>
          <w:b/>
        </w:rPr>
      </w:pPr>
      <w:r w:rsidRPr="008E4372">
        <w:rPr>
          <w:rFonts w:asciiTheme="majorHAnsi" w:hAnsiTheme="majorHAnsi"/>
          <w:b/>
          <w:bCs/>
        </w:rPr>
        <w:t>Justification for Sensitive Questions</w:t>
      </w:r>
    </w:p>
    <w:p w14:paraId="53606124" w14:textId="7643734F" w:rsidR="00F52BCC" w:rsidRPr="008E4372" w:rsidRDefault="003C31C9" w:rsidP="00AD77A3">
      <w:pPr>
        <w:pStyle w:val="ListParagraph"/>
        <w:spacing w:after="0" w:line="360" w:lineRule="auto"/>
        <w:ind w:left="0"/>
        <w:rPr>
          <w:rFonts w:asciiTheme="majorHAnsi" w:hAnsiTheme="majorHAnsi"/>
        </w:rPr>
      </w:pPr>
      <w:r w:rsidRPr="008E4372">
        <w:rPr>
          <w:rFonts w:asciiTheme="majorHAnsi" w:hAnsiTheme="majorHAnsi"/>
        </w:rPr>
        <w:t>No information will be collected</w:t>
      </w:r>
      <w:r w:rsidR="00616090" w:rsidRPr="008E4372">
        <w:rPr>
          <w:rFonts w:asciiTheme="majorHAnsi" w:hAnsiTheme="majorHAnsi"/>
        </w:rPr>
        <w:t xml:space="preserve"> of </w:t>
      </w:r>
      <w:r w:rsidR="007F2E79">
        <w:rPr>
          <w:rFonts w:asciiTheme="majorHAnsi" w:hAnsiTheme="majorHAnsi"/>
        </w:rPr>
        <w:t xml:space="preserve">a </w:t>
      </w:r>
      <w:r w:rsidR="00616090" w:rsidRPr="008E4372">
        <w:rPr>
          <w:rFonts w:asciiTheme="majorHAnsi" w:hAnsiTheme="majorHAnsi"/>
        </w:rPr>
        <w:t>personal or sensitive nature</w:t>
      </w:r>
      <w:r w:rsidR="00D26A64" w:rsidRPr="008E4372">
        <w:rPr>
          <w:rFonts w:asciiTheme="majorHAnsi" w:hAnsiTheme="majorHAnsi"/>
        </w:rPr>
        <w:t>.</w:t>
      </w:r>
    </w:p>
    <w:p w14:paraId="337B92FF" w14:textId="77777777" w:rsidR="00616090" w:rsidRPr="008E4372" w:rsidRDefault="00616090" w:rsidP="00AD77A3">
      <w:pPr>
        <w:spacing w:after="0" w:line="360" w:lineRule="auto"/>
        <w:rPr>
          <w:rFonts w:asciiTheme="majorHAnsi" w:hAnsiTheme="majorHAnsi"/>
        </w:rPr>
      </w:pPr>
    </w:p>
    <w:p w14:paraId="26C31036" w14:textId="77777777" w:rsidR="00B64BFA" w:rsidRPr="008E4372" w:rsidRDefault="0088467A" w:rsidP="00AD77A3">
      <w:pPr>
        <w:pStyle w:val="ListParagraph"/>
        <w:numPr>
          <w:ilvl w:val="0"/>
          <w:numId w:val="2"/>
        </w:numPr>
        <w:spacing w:after="0" w:line="360" w:lineRule="auto"/>
        <w:ind w:left="0" w:firstLine="0"/>
        <w:rPr>
          <w:rFonts w:asciiTheme="majorHAnsi" w:hAnsiTheme="majorHAnsi"/>
          <w:b/>
        </w:rPr>
      </w:pPr>
      <w:r w:rsidRPr="008E4372">
        <w:rPr>
          <w:rFonts w:asciiTheme="majorHAnsi" w:hAnsiTheme="majorHAnsi"/>
          <w:b/>
          <w:bCs/>
        </w:rPr>
        <w:t>Estimates of Annualized Burden Hours and Costs</w:t>
      </w:r>
    </w:p>
    <w:p w14:paraId="3B379A0D" w14:textId="2B0ABF1B" w:rsidR="00B70455" w:rsidRPr="008E4372" w:rsidRDefault="00881EC3" w:rsidP="00AD77A3">
      <w:pPr>
        <w:pStyle w:val="ListParagraph"/>
        <w:autoSpaceDE w:val="0"/>
        <w:autoSpaceDN w:val="0"/>
        <w:adjustRightInd w:val="0"/>
        <w:spacing w:after="0" w:line="360" w:lineRule="auto"/>
        <w:ind w:left="0"/>
        <w:rPr>
          <w:rFonts w:asciiTheme="majorHAnsi" w:hAnsiTheme="majorHAnsi"/>
        </w:rPr>
      </w:pPr>
      <w:r>
        <w:rPr>
          <w:rFonts w:asciiTheme="majorHAnsi" w:hAnsiTheme="majorHAnsi"/>
        </w:rPr>
        <w:t>The information collection instrument is entitled “</w:t>
      </w:r>
      <w:r w:rsidRPr="008E4372">
        <w:rPr>
          <w:rFonts w:asciiTheme="majorHAnsi" w:hAnsiTheme="majorHAnsi"/>
          <w:b/>
        </w:rPr>
        <w:t>CRCCP Grantee Survey of Program Implementation</w:t>
      </w:r>
      <w:r>
        <w:rPr>
          <w:rFonts w:asciiTheme="majorHAnsi" w:hAnsiTheme="majorHAnsi"/>
        </w:rPr>
        <w:t xml:space="preserve">.” </w:t>
      </w:r>
      <w:r w:rsidR="00B64BFA" w:rsidRPr="008E4372">
        <w:rPr>
          <w:rFonts w:asciiTheme="majorHAnsi" w:hAnsiTheme="majorHAnsi"/>
        </w:rPr>
        <w:t xml:space="preserve">The estimate for burden hours is based on a pilot test of the </w:t>
      </w:r>
      <w:r w:rsidR="00AB4F3B" w:rsidRPr="008E4372">
        <w:rPr>
          <w:rFonts w:asciiTheme="majorHAnsi" w:hAnsiTheme="majorHAnsi"/>
        </w:rPr>
        <w:t xml:space="preserve">data collection </w:t>
      </w:r>
      <w:r w:rsidR="00B64BFA" w:rsidRPr="008E4372">
        <w:rPr>
          <w:rFonts w:asciiTheme="majorHAnsi" w:hAnsiTheme="majorHAnsi"/>
        </w:rPr>
        <w:t xml:space="preserve">instrument by </w:t>
      </w:r>
      <w:r w:rsidR="00AB588D" w:rsidRPr="008E4372">
        <w:rPr>
          <w:rFonts w:asciiTheme="majorHAnsi" w:hAnsiTheme="majorHAnsi"/>
        </w:rPr>
        <w:t>3</w:t>
      </w:r>
      <w:r w:rsidR="00C768E5" w:rsidRPr="008E4372">
        <w:rPr>
          <w:rFonts w:asciiTheme="majorHAnsi" w:hAnsiTheme="majorHAnsi"/>
        </w:rPr>
        <w:t xml:space="preserve"> public</w:t>
      </w:r>
      <w:r w:rsidR="00B64BFA" w:rsidRPr="008E4372">
        <w:rPr>
          <w:rFonts w:asciiTheme="majorHAnsi" w:hAnsiTheme="majorHAnsi"/>
        </w:rPr>
        <w:t xml:space="preserve"> health professionals. In the pilot test, the average time to complete the </w:t>
      </w:r>
      <w:r w:rsidR="00AB4F3B" w:rsidRPr="008E4372">
        <w:rPr>
          <w:rFonts w:asciiTheme="majorHAnsi" w:hAnsiTheme="majorHAnsi"/>
        </w:rPr>
        <w:t xml:space="preserve">instrument </w:t>
      </w:r>
      <w:r w:rsidR="00B64BFA" w:rsidRPr="008E4372">
        <w:rPr>
          <w:rFonts w:asciiTheme="majorHAnsi" w:hAnsiTheme="majorHAnsi"/>
        </w:rPr>
        <w:t xml:space="preserve">including time for reviewing instructions, gathering needed information and completing the </w:t>
      </w:r>
      <w:r w:rsidR="00AB4F3B" w:rsidRPr="008E4372">
        <w:rPr>
          <w:rFonts w:asciiTheme="majorHAnsi" w:hAnsiTheme="majorHAnsi"/>
        </w:rPr>
        <w:t>instrument</w:t>
      </w:r>
      <w:r w:rsidR="00FD0FDD">
        <w:rPr>
          <w:rFonts w:asciiTheme="majorHAnsi" w:hAnsiTheme="majorHAnsi"/>
        </w:rPr>
        <w:t xml:space="preserve"> (see attachment D-1)</w:t>
      </w:r>
      <w:r w:rsidR="00B64BFA" w:rsidRPr="008E4372">
        <w:rPr>
          <w:rFonts w:asciiTheme="majorHAnsi" w:hAnsiTheme="majorHAnsi"/>
        </w:rPr>
        <w:t xml:space="preserve">, was approximately </w:t>
      </w:r>
      <w:r w:rsidR="002B0394" w:rsidRPr="008E4372">
        <w:rPr>
          <w:rFonts w:asciiTheme="majorHAnsi" w:hAnsiTheme="majorHAnsi"/>
        </w:rPr>
        <w:t>75</w:t>
      </w:r>
      <w:r w:rsidR="00C768E5" w:rsidRPr="008E4372">
        <w:rPr>
          <w:rFonts w:asciiTheme="majorHAnsi" w:hAnsiTheme="majorHAnsi"/>
        </w:rPr>
        <w:t xml:space="preserve"> </w:t>
      </w:r>
      <w:r w:rsidR="00B64BFA" w:rsidRPr="008E4372">
        <w:rPr>
          <w:rFonts w:asciiTheme="majorHAnsi" w:hAnsiTheme="majorHAnsi"/>
        </w:rPr>
        <w:t xml:space="preserve">minutes. </w:t>
      </w:r>
      <w:r w:rsidR="00FD0FDD">
        <w:rPr>
          <w:rFonts w:asciiTheme="majorHAnsi" w:hAnsiTheme="majorHAnsi"/>
        </w:rPr>
        <w:t xml:space="preserve">All information will be collected electronically. </w:t>
      </w:r>
      <w:r>
        <w:rPr>
          <w:rFonts w:asciiTheme="majorHAnsi" w:hAnsiTheme="majorHAnsi"/>
        </w:rPr>
        <w:t xml:space="preserve"> Screen shots </w:t>
      </w:r>
      <w:r w:rsidR="0094618E">
        <w:rPr>
          <w:rFonts w:asciiTheme="majorHAnsi" w:hAnsiTheme="majorHAnsi"/>
        </w:rPr>
        <w:t xml:space="preserve">of the instrument </w:t>
      </w:r>
      <w:r>
        <w:rPr>
          <w:rFonts w:asciiTheme="majorHAnsi" w:hAnsiTheme="majorHAnsi"/>
        </w:rPr>
        <w:t xml:space="preserve">are included as </w:t>
      </w:r>
      <w:r w:rsidRPr="00881EC3">
        <w:rPr>
          <w:rFonts w:asciiTheme="majorHAnsi" w:hAnsiTheme="majorHAnsi"/>
          <w:b/>
        </w:rPr>
        <w:t>Attachment D-1</w:t>
      </w:r>
      <w:r>
        <w:rPr>
          <w:rFonts w:asciiTheme="majorHAnsi" w:hAnsiTheme="majorHAnsi"/>
        </w:rPr>
        <w:t>. An annotated Word (.DOC) ver</w:t>
      </w:r>
      <w:r w:rsidR="0094618E">
        <w:rPr>
          <w:rFonts w:asciiTheme="majorHAnsi" w:hAnsiTheme="majorHAnsi"/>
        </w:rPr>
        <w:t>sion of the instrument</w:t>
      </w:r>
      <w:r>
        <w:rPr>
          <w:rFonts w:asciiTheme="majorHAnsi" w:hAnsiTheme="majorHAnsi"/>
        </w:rPr>
        <w:t xml:space="preserve"> is included as </w:t>
      </w:r>
      <w:r w:rsidRPr="00881EC3">
        <w:rPr>
          <w:rFonts w:asciiTheme="majorHAnsi" w:hAnsiTheme="majorHAnsi"/>
          <w:b/>
        </w:rPr>
        <w:t>Attachment D-2</w:t>
      </w:r>
      <w:r>
        <w:rPr>
          <w:rFonts w:asciiTheme="majorHAnsi" w:hAnsiTheme="majorHAnsi"/>
        </w:rPr>
        <w:t xml:space="preserve">. </w:t>
      </w:r>
      <w:r w:rsidR="00C05313">
        <w:rPr>
          <w:rFonts w:asciiTheme="majorHAnsi" w:hAnsiTheme="majorHAnsi"/>
        </w:rPr>
        <w:t>The total estimated annualized burden hours are 36.</w:t>
      </w:r>
    </w:p>
    <w:p w14:paraId="13246BFD" w14:textId="77777777" w:rsidR="00B70455" w:rsidRPr="008E4372" w:rsidRDefault="00B70455" w:rsidP="00AD77A3">
      <w:pPr>
        <w:pStyle w:val="ListParagraph"/>
        <w:autoSpaceDE w:val="0"/>
        <w:autoSpaceDN w:val="0"/>
        <w:adjustRightInd w:val="0"/>
        <w:spacing w:after="0" w:line="360" w:lineRule="auto"/>
        <w:ind w:left="0"/>
        <w:rPr>
          <w:rFonts w:asciiTheme="majorHAnsi" w:hAnsiTheme="majorHAnsi"/>
        </w:rPr>
      </w:pPr>
    </w:p>
    <w:p w14:paraId="1B2A276F" w14:textId="01B58E25" w:rsidR="00B70455" w:rsidRPr="008E4372" w:rsidRDefault="00B70455" w:rsidP="00AD77A3">
      <w:pPr>
        <w:pStyle w:val="ListParagraph"/>
        <w:autoSpaceDE w:val="0"/>
        <w:autoSpaceDN w:val="0"/>
        <w:adjustRightInd w:val="0"/>
        <w:spacing w:after="0" w:line="360" w:lineRule="auto"/>
        <w:ind w:left="0"/>
        <w:rPr>
          <w:rFonts w:asciiTheme="majorHAnsi" w:hAnsiTheme="majorHAnsi"/>
        </w:rPr>
      </w:pPr>
      <w:r w:rsidRPr="008E4372">
        <w:rPr>
          <w:rFonts w:asciiTheme="majorHAnsi" w:hAnsiTheme="majorHAnsi"/>
        </w:rPr>
        <w:t>Estimates for the average hourly wage for respondents are based on the Department of Labor (DOL) National Compensation Survey estimate for management occupations – medical and health services managers in state government (</w:t>
      </w:r>
      <w:hyperlink r:id="rId10" w:history="1">
        <w:r w:rsidRPr="008E4372">
          <w:rPr>
            <w:rStyle w:val="Hyperlink"/>
            <w:rFonts w:asciiTheme="majorHAnsi" w:hAnsiTheme="majorHAnsi"/>
            <w:color w:val="auto"/>
          </w:rPr>
          <w:t>http://www.bls.gov/ncs/ocs/sp/nctb1349.pdf</w:t>
        </w:r>
      </w:hyperlink>
      <w:r w:rsidRPr="008E4372">
        <w:rPr>
          <w:rFonts w:asciiTheme="majorHAnsi" w:hAnsiTheme="majorHAnsi"/>
        </w:rPr>
        <w:t xml:space="preserve">). Based on DOL data, an average hourly wage of $57.11 is estimated for all 29 respondents. </w:t>
      </w:r>
      <w:r w:rsidR="00FD0FDD">
        <w:rPr>
          <w:rFonts w:asciiTheme="majorHAnsi" w:hAnsiTheme="majorHAnsi"/>
        </w:rPr>
        <w:t>This survey will be conducted annually; t</w:t>
      </w:r>
      <w:r w:rsidR="00C05313">
        <w:rPr>
          <w:rFonts w:asciiTheme="majorHAnsi" w:hAnsiTheme="majorHAnsi"/>
        </w:rPr>
        <w:t>he total estimated annualized cost to respondents is $2</w:t>
      </w:r>
      <w:r w:rsidR="00A42A68">
        <w:rPr>
          <w:rFonts w:asciiTheme="majorHAnsi" w:hAnsiTheme="majorHAnsi"/>
        </w:rPr>
        <w:t>,</w:t>
      </w:r>
      <w:r w:rsidR="00C05313">
        <w:rPr>
          <w:rFonts w:asciiTheme="majorHAnsi" w:hAnsiTheme="majorHAnsi"/>
        </w:rPr>
        <w:t>056.</w:t>
      </w:r>
    </w:p>
    <w:p w14:paraId="2451BDB6" w14:textId="6762DAC4" w:rsidR="00B64BFA" w:rsidRDefault="00206D24" w:rsidP="00AD77A3">
      <w:pPr>
        <w:pStyle w:val="ListParagraph"/>
        <w:autoSpaceDE w:val="0"/>
        <w:autoSpaceDN w:val="0"/>
        <w:adjustRightInd w:val="0"/>
        <w:spacing w:after="0" w:line="360" w:lineRule="auto"/>
        <w:ind w:left="0"/>
        <w:rPr>
          <w:rFonts w:asciiTheme="majorHAnsi" w:hAnsiTheme="majorHAnsi"/>
        </w:rPr>
      </w:pPr>
      <w:r w:rsidRPr="008E4372">
        <w:rPr>
          <w:rFonts w:asciiTheme="majorHAnsi" w:hAnsiTheme="majorHAnsi"/>
        </w:rPr>
        <w:t xml:space="preserve">Table A-12-1 shows estimated </w:t>
      </w:r>
      <w:r w:rsidR="00B70455" w:rsidRPr="008E4372">
        <w:rPr>
          <w:rFonts w:asciiTheme="majorHAnsi" w:hAnsiTheme="majorHAnsi"/>
        </w:rPr>
        <w:t>burden and cost information.</w:t>
      </w:r>
    </w:p>
    <w:p w14:paraId="784E22BF" w14:textId="77777777" w:rsidR="00E15739" w:rsidRPr="008E4372" w:rsidRDefault="00E15739" w:rsidP="00AD77A3">
      <w:pPr>
        <w:pStyle w:val="ListParagraph"/>
        <w:autoSpaceDE w:val="0"/>
        <w:autoSpaceDN w:val="0"/>
        <w:adjustRightInd w:val="0"/>
        <w:spacing w:after="0" w:line="360" w:lineRule="auto"/>
        <w:ind w:left="0"/>
        <w:rPr>
          <w:rFonts w:asciiTheme="majorHAnsi" w:hAnsiTheme="majorHAnsi"/>
        </w:rPr>
      </w:pPr>
    </w:p>
    <w:p w14:paraId="03F152E5" w14:textId="30FB79DB" w:rsidR="005A59E5" w:rsidRPr="008E4372" w:rsidRDefault="005A59E5" w:rsidP="00AD77A3">
      <w:pPr>
        <w:spacing w:after="0" w:line="360" w:lineRule="auto"/>
        <w:rPr>
          <w:rFonts w:asciiTheme="majorHAnsi" w:hAnsiTheme="majorHAnsi"/>
        </w:rPr>
      </w:pPr>
      <w:r w:rsidRPr="008E4372">
        <w:rPr>
          <w:rFonts w:asciiTheme="majorHAnsi" w:hAnsiTheme="majorHAnsi"/>
          <w:b/>
          <w:u w:val="single"/>
        </w:rPr>
        <w:t>Table A-12</w:t>
      </w:r>
      <w:r w:rsidRPr="008E4372">
        <w:rPr>
          <w:rFonts w:asciiTheme="majorHAnsi" w:hAnsiTheme="majorHAnsi"/>
          <w:b/>
        </w:rPr>
        <w:t>:</w:t>
      </w:r>
      <w:r w:rsidRPr="008E4372">
        <w:rPr>
          <w:rFonts w:asciiTheme="majorHAnsi" w:hAnsiTheme="majorHAnsi"/>
        </w:rPr>
        <w:t xml:space="preserve"> </w:t>
      </w:r>
      <w:r w:rsidR="00570546" w:rsidRPr="008E4372">
        <w:rPr>
          <w:rFonts w:asciiTheme="majorHAnsi" w:hAnsiTheme="majorHAnsi"/>
        </w:rPr>
        <w:t>Estimated Annualized Burden Hours and Costs to Respondents</w:t>
      </w:r>
    </w:p>
    <w:tbl>
      <w:tblPr>
        <w:tblW w:w="102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620"/>
        <w:gridCol w:w="1530"/>
        <w:gridCol w:w="1620"/>
        <w:gridCol w:w="990"/>
        <w:gridCol w:w="1080"/>
        <w:gridCol w:w="1440"/>
      </w:tblGrid>
      <w:tr w:rsidR="00570546" w:rsidRPr="005269D5" w14:paraId="2CEA2B96" w14:textId="599BC9EC" w:rsidTr="00647FC5">
        <w:trPr>
          <w:trHeight w:val="1493"/>
        </w:trPr>
        <w:tc>
          <w:tcPr>
            <w:tcW w:w="1980" w:type="dxa"/>
            <w:tcBorders>
              <w:bottom w:val="single" w:sz="4" w:space="0" w:color="000000"/>
            </w:tcBorders>
            <w:shd w:val="clear" w:color="auto" w:fill="auto"/>
            <w:vAlign w:val="center"/>
          </w:tcPr>
          <w:p w14:paraId="5C05C526" w14:textId="77777777" w:rsidR="00570546" w:rsidRPr="008E4372" w:rsidRDefault="00570546" w:rsidP="00E15739">
            <w:pPr>
              <w:spacing w:after="0" w:line="240" w:lineRule="auto"/>
              <w:jc w:val="center"/>
              <w:rPr>
                <w:rFonts w:asciiTheme="majorHAnsi" w:hAnsiTheme="majorHAnsi"/>
                <w:b/>
              </w:rPr>
            </w:pPr>
            <w:r w:rsidRPr="008E4372">
              <w:rPr>
                <w:rFonts w:asciiTheme="majorHAnsi" w:hAnsiTheme="majorHAnsi"/>
                <w:b/>
              </w:rPr>
              <w:t>Type of Respondent</w:t>
            </w:r>
          </w:p>
        </w:tc>
        <w:tc>
          <w:tcPr>
            <w:tcW w:w="1620" w:type="dxa"/>
            <w:tcBorders>
              <w:bottom w:val="single" w:sz="4" w:space="0" w:color="000000"/>
            </w:tcBorders>
            <w:shd w:val="clear" w:color="auto" w:fill="auto"/>
            <w:vAlign w:val="center"/>
          </w:tcPr>
          <w:p w14:paraId="659C8B59" w14:textId="52E3FC49" w:rsidR="00570546" w:rsidRPr="008E4372" w:rsidRDefault="00570546" w:rsidP="00E15739">
            <w:pPr>
              <w:spacing w:after="0" w:line="240" w:lineRule="auto"/>
              <w:jc w:val="center"/>
              <w:rPr>
                <w:rFonts w:asciiTheme="majorHAnsi" w:hAnsiTheme="majorHAnsi"/>
                <w:b/>
              </w:rPr>
            </w:pPr>
            <w:r w:rsidRPr="008E4372">
              <w:rPr>
                <w:rFonts w:asciiTheme="majorHAnsi" w:hAnsiTheme="majorHAnsi"/>
                <w:b/>
              </w:rPr>
              <w:t>No. of Respondents</w:t>
            </w:r>
          </w:p>
        </w:tc>
        <w:tc>
          <w:tcPr>
            <w:tcW w:w="1530" w:type="dxa"/>
            <w:tcBorders>
              <w:bottom w:val="single" w:sz="4" w:space="0" w:color="000000"/>
            </w:tcBorders>
            <w:shd w:val="clear" w:color="auto" w:fill="auto"/>
            <w:vAlign w:val="center"/>
          </w:tcPr>
          <w:p w14:paraId="5A51CCCA" w14:textId="60B747F8" w:rsidR="00570546" w:rsidRPr="008E4372" w:rsidRDefault="00570546" w:rsidP="00E15739">
            <w:pPr>
              <w:spacing w:after="0" w:line="240" w:lineRule="auto"/>
              <w:jc w:val="center"/>
              <w:rPr>
                <w:rFonts w:asciiTheme="majorHAnsi" w:hAnsiTheme="majorHAnsi"/>
                <w:b/>
              </w:rPr>
            </w:pPr>
            <w:r w:rsidRPr="008E4372">
              <w:rPr>
                <w:rFonts w:asciiTheme="majorHAnsi" w:hAnsiTheme="majorHAnsi"/>
                <w:b/>
              </w:rPr>
              <w:t>No. of Responses per Respondent</w:t>
            </w:r>
          </w:p>
        </w:tc>
        <w:tc>
          <w:tcPr>
            <w:tcW w:w="1620" w:type="dxa"/>
            <w:tcBorders>
              <w:bottom w:val="single" w:sz="4" w:space="0" w:color="000000"/>
            </w:tcBorders>
            <w:shd w:val="clear" w:color="auto" w:fill="auto"/>
            <w:vAlign w:val="center"/>
          </w:tcPr>
          <w:p w14:paraId="3A635DDB" w14:textId="0975343E" w:rsidR="00570546" w:rsidRPr="008E4372" w:rsidRDefault="00570546" w:rsidP="00E15739">
            <w:pPr>
              <w:spacing w:after="0" w:line="240" w:lineRule="auto"/>
              <w:jc w:val="center"/>
              <w:rPr>
                <w:rFonts w:asciiTheme="majorHAnsi" w:hAnsiTheme="majorHAnsi"/>
                <w:b/>
              </w:rPr>
            </w:pPr>
            <w:r w:rsidRPr="008E4372">
              <w:rPr>
                <w:rFonts w:asciiTheme="majorHAnsi" w:hAnsiTheme="majorHAnsi"/>
                <w:b/>
              </w:rPr>
              <w:t>Average Burden per Response (in hours)</w:t>
            </w:r>
          </w:p>
        </w:tc>
        <w:tc>
          <w:tcPr>
            <w:tcW w:w="990" w:type="dxa"/>
            <w:tcBorders>
              <w:bottom w:val="single" w:sz="4" w:space="0" w:color="000000"/>
            </w:tcBorders>
            <w:shd w:val="clear" w:color="auto" w:fill="auto"/>
            <w:vAlign w:val="center"/>
          </w:tcPr>
          <w:p w14:paraId="69911234" w14:textId="077F0412" w:rsidR="00570546" w:rsidRPr="008E4372" w:rsidRDefault="00570546" w:rsidP="00E15739">
            <w:pPr>
              <w:spacing w:after="0" w:line="240" w:lineRule="auto"/>
              <w:jc w:val="center"/>
              <w:rPr>
                <w:rFonts w:asciiTheme="majorHAnsi" w:hAnsiTheme="majorHAnsi"/>
                <w:b/>
              </w:rPr>
            </w:pPr>
            <w:r w:rsidRPr="008E4372">
              <w:rPr>
                <w:rFonts w:asciiTheme="majorHAnsi" w:hAnsiTheme="majorHAnsi"/>
                <w:b/>
              </w:rPr>
              <w:t>Total Burden Hours</w:t>
            </w:r>
          </w:p>
        </w:tc>
        <w:tc>
          <w:tcPr>
            <w:tcW w:w="1080" w:type="dxa"/>
            <w:tcBorders>
              <w:bottom w:val="single" w:sz="4" w:space="0" w:color="000000"/>
            </w:tcBorders>
            <w:shd w:val="clear" w:color="auto" w:fill="auto"/>
            <w:vAlign w:val="center"/>
          </w:tcPr>
          <w:p w14:paraId="07D816F8" w14:textId="2B40625A" w:rsidR="00570546" w:rsidRPr="008E4372" w:rsidRDefault="00570546" w:rsidP="00E15739">
            <w:pPr>
              <w:spacing w:after="0" w:line="240" w:lineRule="auto"/>
              <w:jc w:val="center"/>
              <w:rPr>
                <w:rFonts w:asciiTheme="majorHAnsi" w:hAnsiTheme="majorHAnsi"/>
                <w:b/>
              </w:rPr>
            </w:pPr>
            <w:r w:rsidRPr="008E4372">
              <w:rPr>
                <w:rFonts w:asciiTheme="majorHAnsi" w:hAnsiTheme="majorHAnsi"/>
                <w:b/>
              </w:rPr>
              <w:t>Hourly Wage Rate</w:t>
            </w:r>
          </w:p>
        </w:tc>
        <w:tc>
          <w:tcPr>
            <w:tcW w:w="1440" w:type="dxa"/>
            <w:tcBorders>
              <w:bottom w:val="single" w:sz="4" w:space="0" w:color="000000"/>
            </w:tcBorders>
            <w:shd w:val="clear" w:color="auto" w:fill="auto"/>
            <w:vAlign w:val="center"/>
          </w:tcPr>
          <w:p w14:paraId="489E365B" w14:textId="2EA7FF83" w:rsidR="00570546" w:rsidRPr="008E4372" w:rsidRDefault="00570546" w:rsidP="00E15739">
            <w:pPr>
              <w:spacing w:after="0" w:line="240" w:lineRule="auto"/>
              <w:jc w:val="center"/>
              <w:rPr>
                <w:rFonts w:asciiTheme="majorHAnsi" w:hAnsiTheme="majorHAnsi"/>
                <w:b/>
              </w:rPr>
            </w:pPr>
            <w:r w:rsidRPr="008E4372">
              <w:rPr>
                <w:rFonts w:asciiTheme="majorHAnsi" w:hAnsiTheme="majorHAnsi"/>
                <w:b/>
              </w:rPr>
              <w:t>Total Respondent Costs</w:t>
            </w:r>
          </w:p>
        </w:tc>
      </w:tr>
      <w:tr w:rsidR="00570546" w:rsidRPr="005269D5" w14:paraId="58461E5C" w14:textId="78980FCE" w:rsidTr="00647FC5">
        <w:tc>
          <w:tcPr>
            <w:tcW w:w="1980" w:type="dxa"/>
            <w:tcBorders>
              <w:top w:val="single" w:sz="4" w:space="0" w:color="000000"/>
            </w:tcBorders>
            <w:vAlign w:val="center"/>
          </w:tcPr>
          <w:p w14:paraId="1B881847" w14:textId="57FCD825" w:rsidR="00B70455" w:rsidRPr="005269D5" w:rsidRDefault="00570546" w:rsidP="00E15739">
            <w:pPr>
              <w:spacing w:after="0" w:line="240" w:lineRule="auto"/>
              <w:jc w:val="center"/>
              <w:rPr>
                <w:rFonts w:asciiTheme="majorHAnsi" w:hAnsiTheme="majorHAnsi"/>
              </w:rPr>
            </w:pPr>
            <w:r w:rsidRPr="008E4372">
              <w:rPr>
                <w:rFonts w:asciiTheme="majorHAnsi" w:hAnsiTheme="majorHAnsi"/>
              </w:rPr>
              <w:t xml:space="preserve">Colorectal Cancer </w:t>
            </w:r>
            <w:r w:rsidR="00B70455" w:rsidRPr="005269D5">
              <w:rPr>
                <w:rFonts w:asciiTheme="majorHAnsi" w:hAnsiTheme="majorHAnsi"/>
              </w:rPr>
              <w:t xml:space="preserve">Control </w:t>
            </w:r>
            <w:r w:rsidRPr="005269D5">
              <w:rPr>
                <w:rFonts w:asciiTheme="majorHAnsi" w:hAnsiTheme="majorHAnsi"/>
              </w:rPr>
              <w:t>Program</w:t>
            </w:r>
          </w:p>
          <w:p w14:paraId="2E96ECE4" w14:textId="6D0DEDB2" w:rsidR="00570546" w:rsidRPr="005269D5" w:rsidRDefault="00B70455" w:rsidP="00E15739">
            <w:pPr>
              <w:spacing w:after="0" w:line="240" w:lineRule="auto"/>
              <w:jc w:val="center"/>
              <w:rPr>
                <w:rFonts w:asciiTheme="majorHAnsi" w:hAnsiTheme="majorHAnsi"/>
              </w:rPr>
            </w:pPr>
            <w:r w:rsidRPr="005269D5">
              <w:rPr>
                <w:rFonts w:asciiTheme="majorHAnsi" w:hAnsiTheme="majorHAnsi"/>
              </w:rPr>
              <w:t xml:space="preserve">Program </w:t>
            </w:r>
            <w:r w:rsidR="00570546" w:rsidRPr="005269D5">
              <w:rPr>
                <w:rFonts w:asciiTheme="majorHAnsi" w:hAnsiTheme="majorHAnsi"/>
              </w:rPr>
              <w:t>Directors (PD) or Program Managers (PM)</w:t>
            </w:r>
          </w:p>
        </w:tc>
        <w:tc>
          <w:tcPr>
            <w:tcW w:w="1620" w:type="dxa"/>
            <w:tcBorders>
              <w:top w:val="single" w:sz="4" w:space="0" w:color="000000"/>
            </w:tcBorders>
            <w:vAlign w:val="center"/>
          </w:tcPr>
          <w:p w14:paraId="6BDC3BFE" w14:textId="0F525DEE" w:rsidR="00570546" w:rsidRPr="005269D5" w:rsidRDefault="00570546" w:rsidP="00E15739">
            <w:pPr>
              <w:spacing w:after="0" w:line="240" w:lineRule="auto"/>
              <w:jc w:val="center"/>
              <w:rPr>
                <w:rFonts w:asciiTheme="majorHAnsi" w:hAnsiTheme="majorHAnsi"/>
              </w:rPr>
            </w:pPr>
            <w:r w:rsidRPr="005269D5">
              <w:rPr>
                <w:rFonts w:asciiTheme="majorHAnsi" w:hAnsiTheme="majorHAnsi"/>
              </w:rPr>
              <w:t>29</w:t>
            </w:r>
          </w:p>
        </w:tc>
        <w:tc>
          <w:tcPr>
            <w:tcW w:w="1530" w:type="dxa"/>
            <w:tcBorders>
              <w:top w:val="single" w:sz="4" w:space="0" w:color="000000"/>
            </w:tcBorders>
            <w:vAlign w:val="center"/>
          </w:tcPr>
          <w:p w14:paraId="66845975" w14:textId="1D2E798D" w:rsidR="00570546" w:rsidRPr="005269D5" w:rsidRDefault="00570546" w:rsidP="00E15739">
            <w:pPr>
              <w:spacing w:after="0" w:line="240" w:lineRule="auto"/>
              <w:jc w:val="center"/>
              <w:rPr>
                <w:rFonts w:asciiTheme="majorHAnsi" w:hAnsiTheme="majorHAnsi"/>
              </w:rPr>
            </w:pPr>
            <w:r w:rsidRPr="005269D5">
              <w:rPr>
                <w:rFonts w:asciiTheme="majorHAnsi" w:hAnsiTheme="majorHAnsi"/>
              </w:rPr>
              <w:t>1</w:t>
            </w:r>
          </w:p>
        </w:tc>
        <w:tc>
          <w:tcPr>
            <w:tcW w:w="1620" w:type="dxa"/>
            <w:tcBorders>
              <w:top w:val="single" w:sz="4" w:space="0" w:color="000000"/>
            </w:tcBorders>
            <w:vAlign w:val="center"/>
          </w:tcPr>
          <w:p w14:paraId="5535E798" w14:textId="1AF9E49A" w:rsidR="00570546" w:rsidRPr="005269D5" w:rsidRDefault="00570546" w:rsidP="00E15739">
            <w:pPr>
              <w:spacing w:after="0" w:line="240" w:lineRule="auto"/>
              <w:jc w:val="center"/>
              <w:rPr>
                <w:rFonts w:asciiTheme="majorHAnsi" w:hAnsiTheme="majorHAnsi"/>
              </w:rPr>
            </w:pPr>
            <w:r w:rsidRPr="005269D5">
              <w:rPr>
                <w:rFonts w:asciiTheme="majorHAnsi" w:hAnsiTheme="majorHAnsi"/>
              </w:rPr>
              <w:t>75/60</w:t>
            </w:r>
          </w:p>
        </w:tc>
        <w:tc>
          <w:tcPr>
            <w:tcW w:w="990" w:type="dxa"/>
            <w:tcBorders>
              <w:top w:val="single" w:sz="4" w:space="0" w:color="000000"/>
            </w:tcBorders>
            <w:vAlign w:val="center"/>
          </w:tcPr>
          <w:p w14:paraId="72533280" w14:textId="4A31A22D" w:rsidR="00570546" w:rsidRPr="005269D5" w:rsidRDefault="00274EA3" w:rsidP="00E15739">
            <w:pPr>
              <w:spacing w:after="0" w:line="240" w:lineRule="auto"/>
              <w:jc w:val="center"/>
              <w:rPr>
                <w:rFonts w:asciiTheme="majorHAnsi" w:hAnsiTheme="majorHAnsi"/>
              </w:rPr>
            </w:pPr>
            <w:r w:rsidRPr="005269D5">
              <w:rPr>
                <w:rFonts w:asciiTheme="majorHAnsi" w:hAnsiTheme="majorHAnsi"/>
              </w:rPr>
              <w:t>36</w:t>
            </w:r>
          </w:p>
        </w:tc>
        <w:tc>
          <w:tcPr>
            <w:tcW w:w="1080" w:type="dxa"/>
            <w:tcBorders>
              <w:top w:val="single" w:sz="4" w:space="0" w:color="000000"/>
            </w:tcBorders>
            <w:vAlign w:val="center"/>
          </w:tcPr>
          <w:p w14:paraId="7BCD5A8A" w14:textId="1408AAAD" w:rsidR="00570546" w:rsidRPr="005269D5" w:rsidRDefault="00570546" w:rsidP="00E15739">
            <w:pPr>
              <w:spacing w:after="0" w:line="240" w:lineRule="auto"/>
              <w:jc w:val="center"/>
              <w:rPr>
                <w:rFonts w:asciiTheme="majorHAnsi" w:hAnsiTheme="majorHAnsi"/>
              </w:rPr>
            </w:pPr>
            <w:r w:rsidRPr="005269D5">
              <w:rPr>
                <w:rFonts w:asciiTheme="majorHAnsi" w:eastAsia="Calibri" w:hAnsiTheme="majorHAnsi" w:cs="Times New Roman"/>
              </w:rPr>
              <w:t>$57.11</w:t>
            </w:r>
          </w:p>
        </w:tc>
        <w:tc>
          <w:tcPr>
            <w:tcW w:w="1440" w:type="dxa"/>
            <w:tcBorders>
              <w:top w:val="single" w:sz="4" w:space="0" w:color="000000"/>
            </w:tcBorders>
            <w:vAlign w:val="center"/>
          </w:tcPr>
          <w:p w14:paraId="7CA34E5D" w14:textId="4557A6E9" w:rsidR="00274EA3" w:rsidRPr="005269D5" w:rsidRDefault="00274EA3" w:rsidP="00E15739">
            <w:pPr>
              <w:spacing w:after="0" w:line="240" w:lineRule="auto"/>
              <w:jc w:val="center"/>
              <w:rPr>
                <w:rFonts w:asciiTheme="majorHAnsi" w:hAnsiTheme="majorHAnsi"/>
              </w:rPr>
            </w:pPr>
            <w:r w:rsidRPr="005269D5">
              <w:rPr>
                <w:rFonts w:asciiTheme="majorHAnsi" w:hAnsiTheme="majorHAnsi"/>
              </w:rPr>
              <w:t>$2</w:t>
            </w:r>
            <w:r w:rsidR="00A42A68">
              <w:rPr>
                <w:rFonts w:asciiTheme="majorHAnsi" w:hAnsiTheme="majorHAnsi"/>
              </w:rPr>
              <w:t>,</w:t>
            </w:r>
            <w:r w:rsidRPr="005269D5">
              <w:rPr>
                <w:rFonts w:asciiTheme="majorHAnsi" w:hAnsiTheme="majorHAnsi"/>
              </w:rPr>
              <w:t>05</w:t>
            </w:r>
            <w:r w:rsidR="00B40B14" w:rsidRPr="005269D5">
              <w:rPr>
                <w:rFonts w:asciiTheme="majorHAnsi" w:hAnsiTheme="majorHAnsi"/>
              </w:rPr>
              <w:t>6</w:t>
            </w:r>
          </w:p>
        </w:tc>
      </w:tr>
      <w:tr w:rsidR="00570546" w:rsidRPr="005269D5" w14:paraId="3EB35775" w14:textId="200241CB" w:rsidTr="00E15739">
        <w:trPr>
          <w:trHeight w:hRule="exact" w:val="432"/>
        </w:trPr>
        <w:tc>
          <w:tcPr>
            <w:tcW w:w="1980" w:type="dxa"/>
            <w:vAlign w:val="center"/>
          </w:tcPr>
          <w:p w14:paraId="1507952D" w14:textId="77777777" w:rsidR="00570546" w:rsidRPr="008E4372" w:rsidRDefault="00570546" w:rsidP="00E15739">
            <w:pPr>
              <w:spacing w:after="0" w:line="240" w:lineRule="auto"/>
              <w:jc w:val="center"/>
              <w:rPr>
                <w:rFonts w:asciiTheme="majorHAnsi" w:hAnsiTheme="majorHAnsi"/>
                <w:b/>
              </w:rPr>
            </w:pPr>
            <w:r w:rsidRPr="008E4372">
              <w:rPr>
                <w:rFonts w:asciiTheme="majorHAnsi" w:hAnsiTheme="majorHAnsi"/>
                <w:b/>
              </w:rPr>
              <w:lastRenderedPageBreak/>
              <w:t>TOTALS</w:t>
            </w:r>
          </w:p>
        </w:tc>
        <w:tc>
          <w:tcPr>
            <w:tcW w:w="1620" w:type="dxa"/>
            <w:vAlign w:val="center"/>
          </w:tcPr>
          <w:p w14:paraId="595DACEB" w14:textId="65EA2C08" w:rsidR="00570546" w:rsidRPr="005269D5" w:rsidRDefault="00570546" w:rsidP="00E15739">
            <w:pPr>
              <w:spacing w:after="0" w:line="240" w:lineRule="auto"/>
              <w:jc w:val="center"/>
              <w:rPr>
                <w:rFonts w:asciiTheme="majorHAnsi" w:hAnsiTheme="majorHAnsi"/>
                <w:b/>
              </w:rPr>
            </w:pPr>
            <w:r w:rsidRPr="005269D5">
              <w:rPr>
                <w:rFonts w:asciiTheme="majorHAnsi" w:hAnsiTheme="majorHAnsi"/>
                <w:b/>
              </w:rPr>
              <w:t>29</w:t>
            </w:r>
          </w:p>
        </w:tc>
        <w:tc>
          <w:tcPr>
            <w:tcW w:w="1530" w:type="dxa"/>
            <w:vAlign w:val="center"/>
          </w:tcPr>
          <w:p w14:paraId="1550D9FC" w14:textId="19FCECB8" w:rsidR="00570546" w:rsidRPr="005269D5" w:rsidRDefault="00570546" w:rsidP="00E15739">
            <w:pPr>
              <w:spacing w:after="0" w:line="240" w:lineRule="auto"/>
              <w:jc w:val="center"/>
              <w:rPr>
                <w:rFonts w:asciiTheme="majorHAnsi" w:hAnsiTheme="majorHAnsi"/>
                <w:b/>
              </w:rPr>
            </w:pPr>
            <w:r w:rsidRPr="005269D5">
              <w:rPr>
                <w:rFonts w:asciiTheme="majorHAnsi" w:hAnsiTheme="majorHAnsi"/>
                <w:b/>
              </w:rPr>
              <w:t>1</w:t>
            </w:r>
          </w:p>
        </w:tc>
        <w:tc>
          <w:tcPr>
            <w:tcW w:w="1620" w:type="dxa"/>
            <w:vAlign w:val="center"/>
          </w:tcPr>
          <w:p w14:paraId="4C623185" w14:textId="77777777" w:rsidR="00570546" w:rsidRPr="005269D5" w:rsidRDefault="00570546" w:rsidP="00E15739">
            <w:pPr>
              <w:spacing w:after="0" w:line="240" w:lineRule="auto"/>
              <w:jc w:val="center"/>
              <w:rPr>
                <w:rFonts w:asciiTheme="majorHAnsi" w:hAnsiTheme="majorHAnsi"/>
                <w:b/>
              </w:rPr>
            </w:pPr>
          </w:p>
        </w:tc>
        <w:tc>
          <w:tcPr>
            <w:tcW w:w="990" w:type="dxa"/>
            <w:vAlign w:val="center"/>
          </w:tcPr>
          <w:p w14:paraId="395349DD" w14:textId="329570CA" w:rsidR="00570546" w:rsidRPr="005269D5" w:rsidRDefault="00570546" w:rsidP="00E15739">
            <w:pPr>
              <w:spacing w:after="0" w:line="240" w:lineRule="auto"/>
              <w:jc w:val="center"/>
              <w:rPr>
                <w:rFonts w:asciiTheme="majorHAnsi" w:hAnsiTheme="majorHAnsi"/>
                <w:b/>
              </w:rPr>
            </w:pPr>
          </w:p>
        </w:tc>
        <w:tc>
          <w:tcPr>
            <w:tcW w:w="1080" w:type="dxa"/>
            <w:vAlign w:val="center"/>
          </w:tcPr>
          <w:p w14:paraId="3A07AF06" w14:textId="7CC554CD" w:rsidR="00570546" w:rsidRPr="005269D5" w:rsidRDefault="00570546" w:rsidP="00E15739">
            <w:pPr>
              <w:spacing w:after="0" w:line="240" w:lineRule="auto"/>
              <w:jc w:val="center"/>
              <w:rPr>
                <w:rFonts w:asciiTheme="majorHAnsi" w:hAnsiTheme="majorHAnsi"/>
                <w:b/>
              </w:rPr>
            </w:pPr>
          </w:p>
        </w:tc>
        <w:tc>
          <w:tcPr>
            <w:tcW w:w="1440" w:type="dxa"/>
            <w:vAlign w:val="center"/>
          </w:tcPr>
          <w:p w14:paraId="11A2D3E7" w14:textId="6C745116" w:rsidR="00570546" w:rsidRPr="005269D5" w:rsidRDefault="00F10FE6" w:rsidP="00E15739">
            <w:pPr>
              <w:spacing w:after="0" w:line="240" w:lineRule="auto"/>
              <w:jc w:val="center"/>
              <w:rPr>
                <w:rFonts w:asciiTheme="majorHAnsi" w:hAnsiTheme="majorHAnsi"/>
                <w:b/>
              </w:rPr>
            </w:pPr>
            <w:r w:rsidRPr="005269D5">
              <w:rPr>
                <w:rFonts w:asciiTheme="majorHAnsi" w:hAnsiTheme="majorHAnsi"/>
                <w:b/>
              </w:rPr>
              <w:t>$2</w:t>
            </w:r>
            <w:r w:rsidR="00A42A68">
              <w:rPr>
                <w:rFonts w:asciiTheme="majorHAnsi" w:hAnsiTheme="majorHAnsi"/>
                <w:b/>
              </w:rPr>
              <w:t>,</w:t>
            </w:r>
            <w:r w:rsidRPr="005269D5">
              <w:rPr>
                <w:rFonts w:asciiTheme="majorHAnsi" w:hAnsiTheme="majorHAnsi"/>
                <w:b/>
              </w:rPr>
              <w:t>05</w:t>
            </w:r>
            <w:r w:rsidR="00B40B14" w:rsidRPr="005269D5">
              <w:rPr>
                <w:rFonts w:asciiTheme="majorHAnsi" w:hAnsiTheme="majorHAnsi"/>
                <w:b/>
              </w:rPr>
              <w:t>6</w:t>
            </w:r>
          </w:p>
        </w:tc>
      </w:tr>
    </w:tbl>
    <w:p w14:paraId="573A7BBD" w14:textId="77777777" w:rsidR="00F969AE" w:rsidRPr="008E4372" w:rsidRDefault="00F969AE" w:rsidP="00AD77A3">
      <w:pPr>
        <w:widowControl w:val="0"/>
        <w:autoSpaceDE w:val="0"/>
        <w:autoSpaceDN w:val="0"/>
        <w:adjustRightInd w:val="0"/>
        <w:spacing w:after="0" w:line="360" w:lineRule="auto"/>
        <w:outlineLvl w:val="1"/>
        <w:rPr>
          <w:rFonts w:asciiTheme="majorHAnsi" w:eastAsia="Times New Roman" w:hAnsiTheme="majorHAnsi" w:cs="Arial"/>
          <w:b/>
          <w:bCs/>
        </w:rPr>
      </w:pPr>
    </w:p>
    <w:p w14:paraId="31F4108E" w14:textId="77777777" w:rsidR="008008DC" w:rsidRPr="005269D5" w:rsidRDefault="008008DC" w:rsidP="00AD77A3">
      <w:pPr>
        <w:widowControl w:val="0"/>
        <w:autoSpaceDE w:val="0"/>
        <w:autoSpaceDN w:val="0"/>
        <w:adjustRightInd w:val="0"/>
        <w:spacing w:after="0" w:line="360" w:lineRule="auto"/>
        <w:outlineLvl w:val="1"/>
        <w:rPr>
          <w:rFonts w:asciiTheme="majorHAnsi" w:eastAsia="Times New Roman" w:hAnsiTheme="majorHAnsi" w:cs="Arial"/>
          <w:b/>
          <w:bCs/>
        </w:rPr>
      </w:pPr>
    </w:p>
    <w:p w14:paraId="60C467FF" w14:textId="77777777" w:rsidR="00B12F51" w:rsidRPr="005269D5" w:rsidRDefault="0088467A" w:rsidP="00AD77A3">
      <w:pPr>
        <w:pStyle w:val="ListParagraph"/>
        <w:numPr>
          <w:ilvl w:val="0"/>
          <w:numId w:val="2"/>
        </w:numPr>
        <w:spacing w:after="0" w:line="360" w:lineRule="auto"/>
        <w:ind w:left="0" w:firstLine="0"/>
        <w:rPr>
          <w:rFonts w:asciiTheme="majorHAnsi" w:hAnsiTheme="majorHAnsi"/>
          <w:b/>
          <w:bCs/>
        </w:rPr>
      </w:pPr>
      <w:r w:rsidRPr="005269D5">
        <w:rPr>
          <w:rFonts w:asciiTheme="majorHAnsi" w:hAnsiTheme="majorHAnsi"/>
          <w:b/>
          <w:bCs/>
        </w:rPr>
        <w:t>Estimates of Other Total Annual Cost Burden to Respondents or Record Keepers</w:t>
      </w:r>
    </w:p>
    <w:p w14:paraId="69D6907D" w14:textId="77777777" w:rsidR="003C31C9" w:rsidRPr="005269D5" w:rsidRDefault="003C31C9" w:rsidP="00AD77A3">
      <w:pPr>
        <w:pStyle w:val="CM89"/>
        <w:spacing w:line="360" w:lineRule="auto"/>
        <w:rPr>
          <w:rFonts w:asciiTheme="majorHAnsi" w:hAnsiTheme="majorHAnsi" w:cs="Times New Roman"/>
          <w:sz w:val="22"/>
          <w:szCs w:val="22"/>
        </w:rPr>
      </w:pPr>
      <w:r w:rsidRPr="005269D5">
        <w:rPr>
          <w:rFonts w:asciiTheme="majorHAnsi" w:hAnsiTheme="majorHAnsi" w:cs="Times New Roman"/>
          <w:sz w:val="22"/>
          <w:szCs w:val="22"/>
        </w:rPr>
        <w:t xml:space="preserve">There will be no direct costs to the respondents other than their time to participate in each </w:t>
      </w:r>
      <w:r w:rsidR="0087435A" w:rsidRPr="005269D5">
        <w:rPr>
          <w:rFonts w:asciiTheme="majorHAnsi" w:hAnsiTheme="majorHAnsi" w:cs="Times New Roman"/>
          <w:sz w:val="22"/>
          <w:szCs w:val="22"/>
        </w:rPr>
        <w:t>data collection</w:t>
      </w:r>
      <w:r w:rsidRPr="005269D5">
        <w:rPr>
          <w:rFonts w:asciiTheme="majorHAnsi" w:hAnsiTheme="majorHAnsi" w:cs="Times New Roman"/>
          <w:sz w:val="22"/>
          <w:szCs w:val="22"/>
        </w:rPr>
        <w:t>.</w:t>
      </w:r>
    </w:p>
    <w:p w14:paraId="3F52746A" w14:textId="77777777" w:rsidR="00B70455" w:rsidRPr="005269D5" w:rsidRDefault="00B70455" w:rsidP="00AD77A3">
      <w:pPr>
        <w:pStyle w:val="Default"/>
        <w:spacing w:line="360" w:lineRule="auto"/>
        <w:rPr>
          <w:rFonts w:asciiTheme="majorHAnsi" w:hAnsiTheme="majorHAnsi"/>
          <w:color w:val="auto"/>
          <w:sz w:val="22"/>
          <w:szCs w:val="22"/>
        </w:rPr>
      </w:pPr>
    </w:p>
    <w:p w14:paraId="4B330E5F" w14:textId="65EC212A" w:rsidR="00B12F51" w:rsidRPr="005269D5" w:rsidRDefault="0088467A" w:rsidP="00AD77A3">
      <w:pPr>
        <w:pStyle w:val="ListParagraph"/>
        <w:numPr>
          <w:ilvl w:val="0"/>
          <w:numId w:val="2"/>
        </w:numPr>
        <w:spacing w:after="0" w:line="360" w:lineRule="auto"/>
        <w:ind w:left="0" w:firstLine="0"/>
        <w:rPr>
          <w:rFonts w:asciiTheme="majorHAnsi" w:hAnsiTheme="majorHAnsi"/>
          <w:b/>
        </w:rPr>
      </w:pPr>
      <w:r w:rsidRPr="005269D5">
        <w:rPr>
          <w:rFonts w:asciiTheme="majorHAnsi" w:hAnsiTheme="majorHAnsi"/>
          <w:b/>
          <w:bCs/>
        </w:rPr>
        <w:t>Annualized Cost to the Government</w:t>
      </w:r>
      <w:r w:rsidR="00D75750" w:rsidRPr="005269D5">
        <w:rPr>
          <w:rFonts w:asciiTheme="majorHAnsi" w:hAnsiTheme="majorHAnsi"/>
          <w:b/>
          <w:bCs/>
        </w:rPr>
        <w:t xml:space="preserve"> </w:t>
      </w:r>
    </w:p>
    <w:p w14:paraId="2700519C" w14:textId="30D2595E" w:rsidR="005045D5" w:rsidRPr="005269D5" w:rsidRDefault="005045D5" w:rsidP="00AD77A3">
      <w:pPr>
        <w:tabs>
          <w:tab w:val="left" w:pos="-1440"/>
          <w:tab w:val="left" w:pos="-720"/>
        </w:tabs>
        <w:autoSpaceDE w:val="0"/>
        <w:autoSpaceDN w:val="0"/>
        <w:adjustRightInd w:val="0"/>
        <w:spacing w:after="0" w:line="360" w:lineRule="auto"/>
        <w:ind w:right="720"/>
        <w:rPr>
          <w:rFonts w:asciiTheme="majorHAnsi" w:hAnsiTheme="majorHAnsi" w:cs="Arial"/>
        </w:rPr>
      </w:pPr>
      <w:r w:rsidRPr="005269D5">
        <w:rPr>
          <w:rFonts w:asciiTheme="majorHAnsi" w:hAnsiTheme="majorHAnsi" w:cs="Arial"/>
        </w:rPr>
        <w:t>There are no equipment or overhead costs.  The only cost to the federal government would be the salary of CDC staff</w:t>
      </w:r>
      <w:r w:rsidR="00A978E2" w:rsidRPr="005269D5">
        <w:rPr>
          <w:rFonts w:asciiTheme="majorHAnsi" w:hAnsiTheme="majorHAnsi" w:cs="Arial"/>
        </w:rPr>
        <w:t xml:space="preserve"> </w:t>
      </w:r>
      <w:r w:rsidR="00204784" w:rsidRPr="005269D5">
        <w:rPr>
          <w:rFonts w:asciiTheme="majorHAnsi" w:hAnsiTheme="majorHAnsi" w:cs="Arial"/>
        </w:rPr>
        <w:t>and</w:t>
      </w:r>
      <w:r w:rsidRPr="005269D5">
        <w:rPr>
          <w:rFonts w:asciiTheme="majorHAnsi" w:hAnsiTheme="majorHAnsi" w:cs="Arial"/>
        </w:rPr>
        <w:t xml:space="preserve"> the </w:t>
      </w:r>
      <w:r w:rsidR="00204784" w:rsidRPr="005269D5">
        <w:rPr>
          <w:rFonts w:asciiTheme="majorHAnsi" w:hAnsiTheme="majorHAnsi" w:cs="Arial"/>
        </w:rPr>
        <w:t>contractor, N</w:t>
      </w:r>
      <w:r w:rsidR="00EC0FEE" w:rsidRPr="005269D5">
        <w:rPr>
          <w:rFonts w:asciiTheme="majorHAnsi" w:hAnsiTheme="majorHAnsi" w:cs="Arial"/>
        </w:rPr>
        <w:t>ational Association of Chronic Disease Directors (N</w:t>
      </w:r>
      <w:r w:rsidR="00204784" w:rsidRPr="005269D5">
        <w:rPr>
          <w:rFonts w:asciiTheme="majorHAnsi" w:hAnsiTheme="majorHAnsi" w:cs="Arial"/>
        </w:rPr>
        <w:t>ACDD</w:t>
      </w:r>
      <w:r w:rsidR="00EC0FEE" w:rsidRPr="005269D5">
        <w:rPr>
          <w:rFonts w:asciiTheme="majorHAnsi" w:hAnsiTheme="majorHAnsi" w:cs="Arial"/>
        </w:rPr>
        <w:t>)</w:t>
      </w:r>
      <w:r w:rsidRPr="005269D5">
        <w:rPr>
          <w:rFonts w:asciiTheme="majorHAnsi" w:hAnsiTheme="majorHAnsi" w:cs="Arial"/>
        </w:rPr>
        <w:t>.</w:t>
      </w:r>
      <w:r w:rsidR="00204784" w:rsidRPr="005269D5">
        <w:rPr>
          <w:rFonts w:asciiTheme="majorHAnsi" w:hAnsiTheme="majorHAnsi" w:cs="Arial"/>
        </w:rPr>
        <w:t xml:space="preserve"> </w:t>
      </w:r>
      <w:r w:rsidRPr="005269D5">
        <w:rPr>
          <w:rFonts w:asciiTheme="majorHAnsi" w:hAnsiTheme="majorHAnsi" w:cs="Arial"/>
        </w:rPr>
        <w:t>A</w:t>
      </w:r>
      <w:r w:rsidR="00162EA1" w:rsidRPr="005269D5">
        <w:rPr>
          <w:rFonts w:asciiTheme="majorHAnsi" w:hAnsiTheme="majorHAnsi" w:cs="Arial"/>
        </w:rPr>
        <w:t xml:space="preserve"> senior</w:t>
      </w:r>
      <w:r w:rsidRPr="005269D5">
        <w:rPr>
          <w:rFonts w:asciiTheme="majorHAnsi" w:hAnsiTheme="majorHAnsi" w:cs="Arial"/>
        </w:rPr>
        <w:t xml:space="preserve"> FTE manager</w:t>
      </w:r>
      <w:r w:rsidR="00E478F4" w:rsidRPr="005269D5">
        <w:rPr>
          <w:rFonts w:asciiTheme="majorHAnsi" w:hAnsiTheme="majorHAnsi" w:cs="Arial"/>
        </w:rPr>
        <w:t xml:space="preserve"> at CDC</w:t>
      </w:r>
      <w:r w:rsidRPr="005269D5">
        <w:rPr>
          <w:rFonts w:asciiTheme="majorHAnsi" w:hAnsiTheme="majorHAnsi" w:cs="Arial"/>
        </w:rPr>
        <w:t xml:space="preserve"> will </w:t>
      </w:r>
      <w:r w:rsidR="00162EA1" w:rsidRPr="005269D5">
        <w:rPr>
          <w:rFonts w:asciiTheme="majorHAnsi" w:hAnsiTheme="majorHAnsi" w:cs="Arial"/>
        </w:rPr>
        <w:t xml:space="preserve">oversee </w:t>
      </w:r>
      <w:r w:rsidRPr="005269D5">
        <w:rPr>
          <w:rFonts w:asciiTheme="majorHAnsi" w:hAnsiTheme="majorHAnsi" w:cs="Arial"/>
        </w:rPr>
        <w:t xml:space="preserve">all </w:t>
      </w:r>
      <w:r w:rsidR="00523C03" w:rsidRPr="005269D5">
        <w:rPr>
          <w:rFonts w:asciiTheme="majorHAnsi" w:hAnsiTheme="majorHAnsi" w:cs="Arial"/>
        </w:rPr>
        <w:t>related activities</w:t>
      </w:r>
      <w:r w:rsidR="00162EA1" w:rsidRPr="005269D5">
        <w:rPr>
          <w:rFonts w:asciiTheme="majorHAnsi" w:hAnsiTheme="majorHAnsi" w:cs="Arial"/>
        </w:rPr>
        <w:t xml:space="preserve">. </w:t>
      </w:r>
      <w:r w:rsidRPr="005269D5">
        <w:rPr>
          <w:rFonts w:asciiTheme="majorHAnsi" w:hAnsiTheme="majorHAnsi" w:cs="Arial"/>
        </w:rPr>
        <w:t xml:space="preserve"> The estimated cost to the federal government is </w:t>
      </w:r>
      <w:r w:rsidR="000551AA" w:rsidRPr="005269D5">
        <w:rPr>
          <w:rFonts w:asciiTheme="majorHAnsi" w:hAnsiTheme="majorHAnsi" w:cs="Arial"/>
        </w:rPr>
        <w:t>$217,19</w:t>
      </w:r>
      <w:r w:rsidR="00516873" w:rsidRPr="005269D5">
        <w:rPr>
          <w:rFonts w:asciiTheme="majorHAnsi" w:hAnsiTheme="majorHAnsi" w:cs="Arial"/>
        </w:rPr>
        <w:t>6</w:t>
      </w:r>
      <w:r w:rsidR="000551AA" w:rsidRPr="005269D5">
        <w:rPr>
          <w:rFonts w:asciiTheme="majorHAnsi" w:hAnsiTheme="majorHAnsi" w:cs="Arial"/>
        </w:rPr>
        <w:t xml:space="preserve">. </w:t>
      </w:r>
      <w:r w:rsidR="008008DC" w:rsidRPr="005269D5">
        <w:rPr>
          <w:rFonts w:asciiTheme="majorHAnsi" w:hAnsiTheme="majorHAnsi" w:cs="Arial"/>
        </w:rPr>
        <w:t>Table A-14</w:t>
      </w:r>
      <w:r w:rsidRPr="005269D5">
        <w:rPr>
          <w:rFonts w:asciiTheme="majorHAnsi" w:hAnsiTheme="majorHAnsi" w:cs="Arial"/>
        </w:rPr>
        <w:t xml:space="preserve"> describes how this cost estimate was calculated.</w:t>
      </w:r>
    </w:p>
    <w:p w14:paraId="0DEEE9FB" w14:textId="77777777" w:rsidR="003C373E" w:rsidRDefault="003C373E" w:rsidP="00AD77A3">
      <w:pPr>
        <w:autoSpaceDE w:val="0"/>
        <w:autoSpaceDN w:val="0"/>
        <w:adjustRightInd w:val="0"/>
        <w:spacing w:after="0" w:line="360" w:lineRule="auto"/>
        <w:ind w:right="720"/>
        <w:rPr>
          <w:rFonts w:asciiTheme="majorHAnsi" w:hAnsiTheme="majorHAnsi"/>
          <w:b/>
          <w:u w:val="single"/>
        </w:rPr>
      </w:pPr>
    </w:p>
    <w:p w14:paraId="21F7E982" w14:textId="5798128F" w:rsidR="003C31C9" w:rsidRPr="005269D5" w:rsidRDefault="008E0683" w:rsidP="00AD77A3">
      <w:pPr>
        <w:autoSpaceDE w:val="0"/>
        <w:autoSpaceDN w:val="0"/>
        <w:adjustRightInd w:val="0"/>
        <w:spacing w:after="0" w:line="360" w:lineRule="auto"/>
        <w:ind w:right="720"/>
        <w:rPr>
          <w:rFonts w:asciiTheme="majorHAnsi" w:hAnsiTheme="majorHAnsi"/>
        </w:rPr>
      </w:pPr>
      <w:r w:rsidRPr="005269D5">
        <w:rPr>
          <w:rFonts w:asciiTheme="majorHAnsi" w:hAnsiTheme="majorHAnsi"/>
          <w:b/>
          <w:u w:val="single"/>
        </w:rPr>
        <w:t>Table A-</w:t>
      </w:r>
      <w:r w:rsidR="00523C03" w:rsidRPr="005269D5">
        <w:rPr>
          <w:rFonts w:asciiTheme="majorHAnsi" w:hAnsiTheme="majorHAnsi"/>
          <w:b/>
          <w:u w:val="single"/>
        </w:rPr>
        <w:t>14</w:t>
      </w:r>
      <w:r w:rsidRPr="005269D5">
        <w:rPr>
          <w:rFonts w:asciiTheme="majorHAnsi" w:hAnsiTheme="majorHAnsi"/>
        </w:rPr>
        <w:t>: Estimated Annualized Cost to the Federal Government</w:t>
      </w:r>
    </w:p>
    <w:tbl>
      <w:tblPr>
        <w:tblStyle w:val="TableGrid"/>
        <w:tblW w:w="0" w:type="auto"/>
        <w:tblLook w:val="04A0" w:firstRow="1" w:lastRow="0" w:firstColumn="1" w:lastColumn="0" w:noHBand="0" w:noVBand="1"/>
      </w:tblPr>
      <w:tblGrid>
        <w:gridCol w:w="4518"/>
        <w:gridCol w:w="1620"/>
        <w:gridCol w:w="1620"/>
        <w:gridCol w:w="1458"/>
      </w:tblGrid>
      <w:tr w:rsidR="00570546" w:rsidRPr="005269D5" w14:paraId="342606CD" w14:textId="77777777" w:rsidTr="00723F00">
        <w:trPr>
          <w:trHeight w:val="593"/>
        </w:trPr>
        <w:tc>
          <w:tcPr>
            <w:tcW w:w="4518" w:type="dxa"/>
            <w:tcBorders>
              <w:bottom w:val="single" w:sz="4" w:space="0" w:color="auto"/>
            </w:tcBorders>
            <w:shd w:val="clear" w:color="auto" w:fill="auto"/>
            <w:vAlign w:val="center"/>
          </w:tcPr>
          <w:p w14:paraId="3EC5D99F" w14:textId="77777777" w:rsidR="00570546" w:rsidRPr="005269D5" w:rsidRDefault="00570546" w:rsidP="005752A2">
            <w:pPr>
              <w:jc w:val="center"/>
              <w:rPr>
                <w:rFonts w:asciiTheme="majorHAnsi" w:hAnsiTheme="majorHAnsi"/>
                <w:b/>
              </w:rPr>
            </w:pPr>
            <w:r w:rsidRPr="005269D5">
              <w:rPr>
                <w:rFonts w:asciiTheme="majorHAnsi" w:hAnsiTheme="majorHAnsi"/>
                <w:b/>
              </w:rPr>
              <w:t xml:space="preserve">Staff (FTE) </w:t>
            </w:r>
          </w:p>
        </w:tc>
        <w:tc>
          <w:tcPr>
            <w:tcW w:w="1620" w:type="dxa"/>
            <w:tcBorders>
              <w:bottom w:val="single" w:sz="4" w:space="0" w:color="auto"/>
            </w:tcBorders>
            <w:shd w:val="clear" w:color="auto" w:fill="auto"/>
          </w:tcPr>
          <w:p w14:paraId="6BB9857E" w14:textId="1E562653" w:rsidR="00570546" w:rsidRPr="005269D5" w:rsidRDefault="00570546" w:rsidP="005752A2">
            <w:pPr>
              <w:jc w:val="center"/>
              <w:rPr>
                <w:rFonts w:asciiTheme="majorHAnsi" w:hAnsiTheme="majorHAnsi"/>
                <w:b/>
              </w:rPr>
            </w:pPr>
            <w:r w:rsidRPr="005269D5">
              <w:rPr>
                <w:rFonts w:asciiTheme="majorHAnsi" w:hAnsiTheme="majorHAnsi"/>
                <w:b/>
              </w:rPr>
              <w:t>Average Hours per Collection</w:t>
            </w:r>
          </w:p>
        </w:tc>
        <w:tc>
          <w:tcPr>
            <w:tcW w:w="1620" w:type="dxa"/>
            <w:tcBorders>
              <w:bottom w:val="single" w:sz="4" w:space="0" w:color="auto"/>
            </w:tcBorders>
            <w:shd w:val="clear" w:color="auto" w:fill="auto"/>
            <w:vAlign w:val="center"/>
          </w:tcPr>
          <w:p w14:paraId="2B7A5691" w14:textId="652230DD" w:rsidR="00570546" w:rsidRPr="005269D5" w:rsidRDefault="00570546" w:rsidP="005752A2">
            <w:pPr>
              <w:jc w:val="center"/>
              <w:rPr>
                <w:rFonts w:asciiTheme="majorHAnsi" w:hAnsiTheme="majorHAnsi"/>
                <w:b/>
              </w:rPr>
            </w:pPr>
            <w:r w:rsidRPr="005269D5">
              <w:rPr>
                <w:rFonts w:asciiTheme="majorHAnsi" w:hAnsiTheme="majorHAnsi"/>
                <w:b/>
              </w:rPr>
              <w:t>Average Hourly Rate</w:t>
            </w:r>
          </w:p>
        </w:tc>
        <w:tc>
          <w:tcPr>
            <w:tcW w:w="1458" w:type="dxa"/>
            <w:tcBorders>
              <w:bottom w:val="single" w:sz="4" w:space="0" w:color="auto"/>
            </w:tcBorders>
            <w:shd w:val="clear" w:color="auto" w:fill="auto"/>
            <w:vAlign w:val="center"/>
          </w:tcPr>
          <w:p w14:paraId="0F57BE23" w14:textId="77777777" w:rsidR="00570546" w:rsidRPr="005269D5" w:rsidRDefault="00570546" w:rsidP="005752A2">
            <w:pPr>
              <w:jc w:val="center"/>
              <w:rPr>
                <w:rFonts w:asciiTheme="majorHAnsi" w:hAnsiTheme="majorHAnsi"/>
                <w:b/>
              </w:rPr>
            </w:pPr>
            <w:r w:rsidRPr="005269D5">
              <w:rPr>
                <w:rFonts w:asciiTheme="majorHAnsi" w:hAnsiTheme="majorHAnsi"/>
                <w:b/>
              </w:rPr>
              <w:t>Average Cost</w:t>
            </w:r>
          </w:p>
        </w:tc>
      </w:tr>
      <w:tr w:rsidR="00570546" w:rsidRPr="005269D5" w14:paraId="4EFC8CFE" w14:textId="77777777" w:rsidTr="00723F00">
        <w:tc>
          <w:tcPr>
            <w:tcW w:w="4518" w:type="dxa"/>
            <w:tcBorders>
              <w:top w:val="single" w:sz="4" w:space="0" w:color="auto"/>
              <w:bottom w:val="single" w:sz="4" w:space="0" w:color="auto"/>
            </w:tcBorders>
          </w:tcPr>
          <w:p w14:paraId="31DFC841" w14:textId="1BA1F02B" w:rsidR="00570546" w:rsidRPr="005269D5" w:rsidRDefault="00570546" w:rsidP="005752A2">
            <w:pPr>
              <w:rPr>
                <w:rFonts w:asciiTheme="majorHAnsi" w:hAnsiTheme="majorHAnsi"/>
              </w:rPr>
            </w:pPr>
            <w:r w:rsidRPr="008E4372">
              <w:rPr>
                <w:rFonts w:asciiTheme="majorHAnsi" w:hAnsiTheme="majorHAnsi" w:cs="Arial"/>
                <w:b/>
              </w:rPr>
              <w:t>Health Scientist (GS-1</w:t>
            </w:r>
            <w:r w:rsidR="00822B2E" w:rsidRPr="008E4372">
              <w:rPr>
                <w:rFonts w:asciiTheme="majorHAnsi" w:hAnsiTheme="majorHAnsi" w:cs="Arial"/>
                <w:b/>
              </w:rPr>
              <w:t>3</w:t>
            </w:r>
            <w:r w:rsidRPr="008E4372">
              <w:rPr>
                <w:rFonts w:asciiTheme="majorHAnsi" w:hAnsiTheme="majorHAnsi" w:cs="Arial"/>
                <w:b/>
              </w:rPr>
              <w:t xml:space="preserve">) </w:t>
            </w:r>
            <w:r w:rsidRPr="005269D5">
              <w:rPr>
                <w:rFonts w:asciiTheme="majorHAnsi" w:hAnsiTheme="majorHAnsi" w:cs="Arial"/>
              </w:rPr>
              <w:t xml:space="preserve"> Oversee contract with NACDD and provide consultation on OMB package preparation, data collection,  data analysis, report preparation</w:t>
            </w:r>
          </w:p>
        </w:tc>
        <w:tc>
          <w:tcPr>
            <w:tcW w:w="1620" w:type="dxa"/>
            <w:tcBorders>
              <w:top w:val="single" w:sz="4" w:space="0" w:color="auto"/>
              <w:bottom w:val="single" w:sz="4" w:space="0" w:color="auto"/>
            </w:tcBorders>
          </w:tcPr>
          <w:p w14:paraId="6D27757B" w14:textId="77777777" w:rsidR="00C95937" w:rsidRPr="005269D5" w:rsidRDefault="00C95937" w:rsidP="005752A2">
            <w:pPr>
              <w:jc w:val="center"/>
              <w:rPr>
                <w:rFonts w:asciiTheme="majorHAnsi" w:hAnsiTheme="majorHAnsi" w:cs="Arial"/>
              </w:rPr>
            </w:pPr>
          </w:p>
          <w:p w14:paraId="77F91349" w14:textId="2E8753F9" w:rsidR="00570546" w:rsidRPr="005269D5" w:rsidRDefault="00822B2E" w:rsidP="005752A2">
            <w:pPr>
              <w:jc w:val="center"/>
              <w:rPr>
                <w:rFonts w:asciiTheme="majorHAnsi" w:hAnsiTheme="majorHAnsi" w:cs="Arial"/>
              </w:rPr>
            </w:pPr>
            <w:r w:rsidRPr="005269D5">
              <w:rPr>
                <w:rFonts w:asciiTheme="majorHAnsi" w:hAnsiTheme="majorHAnsi" w:cs="Arial"/>
              </w:rPr>
              <w:t>60</w:t>
            </w:r>
          </w:p>
        </w:tc>
        <w:tc>
          <w:tcPr>
            <w:tcW w:w="1620" w:type="dxa"/>
            <w:tcBorders>
              <w:top w:val="single" w:sz="4" w:space="0" w:color="auto"/>
              <w:bottom w:val="single" w:sz="4" w:space="0" w:color="auto"/>
            </w:tcBorders>
          </w:tcPr>
          <w:p w14:paraId="12682293" w14:textId="4743329A" w:rsidR="00570546" w:rsidRPr="005269D5" w:rsidRDefault="00570546" w:rsidP="005752A2">
            <w:pPr>
              <w:jc w:val="center"/>
              <w:rPr>
                <w:rFonts w:asciiTheme="majorHAnsi" w:hAnsiTheme="majorHAnsi" w:cs="Arial"/>
              </w:rPr>
            </w:pPr>
          </w:p>
          <w:p w14:paraId="64557418" w14:textId="337D1F5E" w:rsidR="00570546" w:rsidRPr="005269D5" w:rsidRDefault="00570546" w:rsidP="005752A2">
            <w:pPr>
              <w:jc w:val="center"/>
              <w:rPr>
                <w:rFonts w:asciiTheme="majorHAnsi" w:hAnsiTheme="majorHAnsi"/>
              </w:rPr>
            </w:pPr>
            <w:r w:rsidRPr="005269D5">
              <w:rPr>
                <w:rFonts w:asciiTheme="majorHAnsi" w:hAnsiTheme="majorHAnsi" w:cs="Arial"/>
              </w:rPr>
              <w:t>$53.26</w:t>
            </w:r>
          </w:p>
        </w:tc>
        <w:tc>
          <w:tcPr>
            <w:tcW w:w="1458" w:type="dxa"/>
            <w:tcBorders>
              <w:top w:val="single" w:sz="4" w:space="0" w:color="auto"/>
              <w:bottom w:val="single" w:sz="4" w:space="0" w:color="auto"/>
            </w:tcBorders>
          </w:tcPr>
          <w:p w14:paraId="40031960" w14:textId="77777777" w:rsidR="00570546" w:rsidRPr="005269D5" w:rsidRDefault="00570546" w:rsidP="005752A2">
            <w:pPr>
              <w:jc w:val="center"/>
              <w:rPr>
                <w:rFonts w:asciiTheme="majorHAnsi" w:hAnsiTheme="majorHAnsi" w:cs="Arial"/>
              </w:rPr>
            </w:pPr>
          </w:p>
          <w:p w14:paraId="3D53B2BB" w14:textId="6AFFE11E" w:rsidR="00570546" w:rsidRPr="005269D5" w:rsidRDefault="00570546" w:rsidP="005752A2">
            <w:pPr>
              <w:jc w:val="center"/>
              <w:rPr>
                <w:rFonts w:asciiTheme="majorHAnsi" w:hAnsiTheme="majorHAnsi"/>
              </w:rPr>
            </w:pPr>
            <w:r w:rsidRPr="005269D5">
              <w:rPr>
                <w:rFonts w:asciiTheme="majorHAnsi" w:hAnsiTheme="majorHAnsi" w:cs="Arial"/>
              </w:rPr>
              <w:t>$3, 19</w:t>
            </w:r>
            <w:r w:rsidR="003C373E">
              <w:rPr>
                <w:rFonts w:asciiTheme="majorHAnsi" w:hAnsiTheme="majorHAnsi" w:cs="Arial"/>
              </w:rPr>
              <w:t>6</w:t>
            </w:r>
          </w:p>
        </w:tc>
      </w:tr>
      <w:tr w:rsidR="00570546" w:rsidRPr="005269D5" w14:paraId="62FEE24C" w14:textId="77777777" w:rsidTr="00723F00">
        <w:tc>
          <w:tcPr>
            <w:tcW w:w="4518" w:type="dxa"/>
            <w:shd w:val="clear" w:color="auto" w:fill="auto"/>
          </w:tcPr>
          <w:p w14:paraId="405899B3" w14:textId="77777777" w:rsidR="00570546" w:rsidRPr="008E4372" w:rsidRDefault="00570546" w:rsidP="005752A2">
            <w:pPr>
              <w:jc w:val="center"/>
              <w:rPr>
                <w:rFonts w:asciiTheme="majorHAnsi" w:hAnsiTheme="majorHAnsi"/>
              </w:rPr>
            </w:pPr>
            <w:r w:rsidRPr="008E4372">
              <w:rPr>
                <w:rFonts w:asciiTheme="majorHAnsi" w:hAnsiTheme="majorHAnsi" w:cs="Arial"/>
                <w:b/>
              </w:rPr>
              <w:t>Contractor Costs</w:t>
            </w:r>
          </w:p>
        </w:tc>
        <w:tc>
          <w:tcPr>
            <w:tcW w:w="1620" w:type="dxa"/>
            <w:shd w:val="clear" w:color="auto" w:fill="auto"/>
          </w:tcPr>
          <w:p w14:paraId="426DCD67" w14:textId="77777777" w:rsidR="00570546" w:rsidRPr="005269D5" w:rsidRDefault="00570546" w:rsidP="005752A2">
            <w:pPr>
              <w:jc w:val="center"/>
              <w:rPr>
                <w:rFonts w:asciiTheme="majorHAnsi" w:hAnsiTheme="majorHAnsi"/>
                <w:highlight w:val="yellow"/>
              </w:rPr>
            </w:pPr>
          </w:p>
        </w:tc>
        <w:tc>
          <w:tcPr>
            <w:tcW w:w="1620" w:type="dxa"/>
            <w:shd w:val="clear" w:color="auto" w:fill="auto"/>
          </w:tcPr>
          <w:p w14:paraId="717F5500" w14:textId="2965D374" w:rsidR="00570546" w:rsidRPr="005269D5" w:rsidRDefault="00570546" w:rsidP="005752A2">
            <w:pPr>
              <w:jc w:val="center"/>
              <w:rPr>
                <w:rFonts w:asciiTheme="majorHAnsi" w:hAnsiTheme="majorHAnsi"/>
                <w:highlight w:val="yellow"/>
              </w:rPr>
            </w:pPr>
          </w:p>
        </w:tc>
        <w:tc>
          <w:tcPr>
            <w:tcW w:w="1458" w:type="dxa"/>
            <w:shd w:val="clear" w:color="auto" w:fill="auto"/>
          </w:tcPr>
          <w:p w14:paraId="3CECC99A" w14:textId="77777777" w:rsidR="00570546" w:rsidRPr="005269D5" w:rsidRDefault="00570546" w:rsidP="005752A2">
            <w:pPr>
              <w:jc w:val="center"/>
              <w:rPr>
                <w:rFonts w:asciiTheme="majorHAnsi" w:hAnsiTheme="majorHAnsi"/>
                <w:highlight w:val="yellow"/>
              </w:rPr>
            </w:pPr>
          </w:p>
        </w:tc>
      </w:tr>
      <w:tr w:rsidR="00570546" w:rsidRPr="005269D5" w14:paraId="136AD5AC" w14:textId="77777777" w:rsidTr="00A8443C">
        <w:tc>
          <w:tcPr>
            <w:tcW w:w="4518" w:type="dxa"/>
          </w:tcPr>
          <w:p w14:paraId="673C7724" w14:textId="712F0DEA" w:rsidR="00570546" w:rsidRPr="005269D5" w:rsidDel="00523C03" w:rsidRDefault="00570546" w:rsidP="005752A2">
            <w:pPr>
              <w:rPr>
                <w:rFonts w:asciiTheme="majorHAnsi" w:hAnsiTheme="majorHAnsi" w:cs="Arial"/>
              </w:rPr>
            </w:pPr>
            <w:r w:rsidRPr="008E4372">
              <w:rPr>
                <w:rFonts w:asciiTheme="majorHAnsi" w:hAnsiTheme="majorHAnsi" w:cs="Arial"/>
                <w:b/>
              </w:rPr>
              <w:t>Annualized Cost of Contract with National Association of Chronic Disease Directors</w:t>
            </w:r>
            <w:r w:rsidRPr="005269D5">
              <w:rPr>
                <w:rFonts w:asciiTheme="majorHAnsi" w:hAnsiTheme="majorHAnsi" w:cs="Arial"/>
                <w:b/>
              </w:rPr>
              <w:t xml:space="preserve"> </w:t>
            </w:r>
            <w:r w:rsidRPr="005269D5">
              <w:rPr>
                <w:rFonts w:asciiTheme="majorHAnsi" w:hAnsiTheme="majorHAnsi" w:cs="Arial"/>
              </w:rPr>
              <w:t>Responsible for building web-based application, data collection, data coding and entry, quality control, data analysis, report preparation</w:t>
            </w:r>
          </w:p>
        </w:tc>
        <w:tc>
          <w:tcPr>
            <w:tcW w:w="1620" w:type="dxa"/>
          </w:tcPr>
          <w:p w14:paraId="4FBCF270" w14:textId="77777777" w:rsidR="00570546" w:rsidRPr="005269D5" w:rsidRDefault="00570546" w:rsidP="005752A2">
            <w:pPr>
              <w:jc w:val="center"/>
              <w:rPr>
                <w:rFonts w:asciiTheme="majorHAnsi" w:hAnsiTheme="majorHAnsi" w:cs="Arial"/>
                <w:highlight w:val="yellow"/>
              </w:rPr>
            </w:pPr>
          </w:p>
        </w:tc>
        <w:tc>
          <w:tcPr>
            <w:tcW w:w="1620" w:type="dxa"/>
          </w:tcPr>
          <w:p w14:paraId="24EB14EB" w14:textId="096DAE1B" w:rsidR="00570546" w:rsidRPr="005269D5" w:rsidRDefault="00570546" w:rsidP="005752A2">
            <w:pPr>
              <w:jc w:val="center"/>
              <w:rPr>
                <w:rFonts w:asciiTheme="majorHAnsi" w:hAnsiTheme="majorHAnsi" w:cs="Arial"/>
                <w:highlight w:val="yellow"/>
              </w:rPr>
            </w:pPr>
          </w:p>
        </w:tc>
        <w:tc>
          <w:tcPr>
            <w:tcW w:w="1458" w:type="dxa"/>
          </w:tcPr>
          <w:p w14:paraId="62292BDE" w14:textId="77777777" w:rsidR="00570546" w:rsidRPr="005269D5" w:rsidRDefault="00570546" w:rsidP="005752A2">
            <w:pPr>
              <w:jc w:val="center"/>
              <w:rPr>
                <w:rFonts w:asciiTheme="majorHAnsi" w:hAnsiTheme="majorHAnsi" w:cs="Arial"/>
              </w:rPr>
            </w:pPr>
          </w:p>
          <w:p w14:paraId="6084D1DE" w14:textId="77777777" w:rsidR="00570546" w:rsidRPr="005269D5" w:rsidRDefault="00570546" w:rsidP="005752A2">
            <w:pPr>
              <w:jc w:val="center"/>
              <w:rPr>
                <w:rFonts w:asciiTheme="majorHAnsi" w:hAnsiTheme="majorHAnsi" w:cs="Arial"/>
              </w:rPr>
            </w:pPr>
          </w:p>
          <w:p w14:paraId="698E4E9D" w14:textId="32958D1B" w:rsidR="00570546" w:rsidRPr="005269D5" w:rsidRDefault="00570546" w:rsidP="005752A2">
            <w:pPr>
              <w:jc w:val="center"/>
              <w:rPr>
                <w:rFonts w:asciiTheme="majorHAnsi" w:hAnsiTheme="majorHAnsi" w:cs="Arial"/>
                <w:highlight w:val="yellow"/>
              </w:rPr>
            </w:pPr>
            <w:r w:rsidRPr="005269D5">
              <w:rPr>
                <w:rFonts w:asciiTheme="majorHAnsi" w:hAnsiTheme="majorHAnsi" w:cs="Arial"/>
              </w:rPr>
              <w:t>$214,000</w:t>
            </w:r>
          </w:p>
        </w:tc>
      </w:tr>
      <w:tr w:rsidR="008008DC" w:rsidRPr="005269D5" w14:paraId="1C469151" w14:textId="77777777" w:rsidTr="008008DC">
        <w:trPr>
          <w:trHeight w:val="332"/>
        </w:trPr>
        <w:tc>
          <w:tcPr>
            <w:tcW w:w="7758" w:type="dxa"/>
            <w:gridSpan w:val="3"/>
          </w:tcPr>
          <w:p w14:paraId="0493EBE6" w14:textId="1EAD881C" w:rsidR="008008DC" w:rsidRPr="008E4372" w:rsidRDefault="008008DC" w:rsidP="005752A2">
            <w:pPr>
              <w:jc w:val="right"/>
              <w:rPr>
                <w:rFonts w:asciiTheme="majorHAnsi" w:hAnsiTheme="majorHAnsi"/>
                <w:b/>
              </w:rPr>
            </w:pPr>
            <w:r w:rsidRPr="008E4372">
              <w:rPr>
                <w:rFonts w:asciiTheme="majorHAnsi" w:hAnsiTheme="majorHAnsi" w:cs="Arial"/>
                <w:b/>
              </w:rPr>
              <w:t xml:space="preserve">Estimated Total Cost of Information Collection </w:t>
            </w:r>
          </w:p>
        </w:tc>
        <w:tc>
          <w:tcPr>
            <w:tcW w:w="1458" w:type="dxa"/>
          </w:tcPr>
          <w:p w14:paraId="39CD83D0" w14:textId="18D19637" w:rsidR="008008DC" w:rsidRPr="005269D5" w:rsidRDefault="008008DC" w:rsidP="005752A2">
            <w:pPr>
              <w:jc w:val="center"/>
              <w:rPr>
                <w:rFonts w:asciiTheme="majorHAnsi" w:hAnsiTheme="majorHAnsi"/>
                <w:b/>
              </w:rPr>
            </w:pPr>
            <w:r w:rsidRPr="005269D5">
              <w:rPr>
                <w:rFonts w:asciiTheme="majorHAnsi" w:hAnsiTheme="majorHAnsi" w:cs="Arial"/>
              </w:rPr>
              <w:t>$217,19</w:t>
            </w:r>
            <w:r w:rsidR="003C373E">
              <w:rPr>
                <w:rFonts w:asciiTheme="majorHAnsi" w:hAnsiTheme="majorHAnsi" w:cs="Arial"/>
              </w:rPr>
              <w:t>6</w:t>
            </w:r>
          </w:p>
        </w:tc>
      </w:tr>
    </w:tbl>
    <w:p w14:paraId="2AF13A5F" w14:textId="4ED892DA" w:rsidR="00F52BCC" w:rsidRPr="008E4372" w:rsidRDefault="00B70455" w:rsidP="00AD77A3">
      <w:pPr>
        <w:tabs>
          <w:tab w:val="left" w:pos="6390"/>
        </w:tabs>
        <w:spacing w:after="0" w:line="360" w:lineRule="auto"/>
        <w:rPr>
          <w:rFonts w:asciiTheme="majorHAnsi" w:hAnsiTheme="majorHAnsi"/>
        </w:rPr>
      </w:pPr>
      <w:r w:rsidRPr="008E4372">
        <w:rPr>
          <w:rFonts w:asciiTheme="majorHAnsi" w:hAnsiTheme="majorHAnsi"/>
        </w:rPr>
        <w:t xml:space="preserve"> </w:t>
      </w:r>
    </w:p>
    <w:p w14:paraId="78230E3C" w14:textId="5C57F8A5" w:rsidR="00B70455" w:rsidRPr="005269D5" w:rsidRDefault="00B70455" w:rsidP="00AD77A3">
      <w:pPr>
        <w:pStyle w:val="ListParagraph"/>
        <w:numPr>
          <w:ilvl w:val="0"/>
          <w:numId w:val="2"/>
        </w:numPr>
        <w:spacing w:after="0" w:line="360" w:lineRule="auto"/>
        <w:ind w:left="0" w:firstLine="0"/>
        <w:rPr>
          <w:rFonts w:asciiTheme="majorHAnsi" w:hAnsiTheme="majorHAnsi"/>
          <w:b/>
        </w:rPr>
      </w:pPr>
      <w:r w:rsidRPr="005269D5">
        <w:rPr>
          <w:rFonts w:asciiTheme="majorHAnsi" w:hAnsiTheme="majorHAnsi"/>
          <w:b/>
        </w:rPr>
        <w:t>Explanation for Program Changes or Adjustments</w:t>
      </w:r>
    </w:p>
    <w:p w14:paraId="25EB7588" w14:textId="77777777" w:rsidR="00B70455" w:rsidRPr="005269D5" w:rsidRDefault="00B70455" w:rsidP="00AD77A3">
      <w:pPr>
        <w:spacing w:after="0" w:line="360" w:lineRule="auto"/>
        <w:rPr>
          <w:rFonts w:asciiTheme="majorHAnsi" w:hAnsiTheme="majorHAnsi"/>
        </w:rPr>
      </w:pPr>
      <w:r w:rsidRPr="005269D5">
        <w:rPr>
          <w:rFonts w:asciiTheme="majorHAnsi" w:hAnsiTheme="majorHAnsi"/>
        </w:rPr>
        <w:t>This is a new data collection.</w:t>
      </w:r>
    </w:p>
    <w:p w14:paraId="34708157" w14:textId="77777777" w:rsidR="008008DC" w:rsidRPr="005269D5" w:rsidRDefault="008008DC" w:rsidP="00AD77A3">
      <w:pPr>
        <w:spacing w:after="0" w:line="360" w:lineRule="auto"/>
        <w:rPr>
          <w:rFonts w:asciiTheme="majorHAnsi" w:hAnsiTheme="majorHAnsi"/>
        </w:rPr>
      </w:pPr>
    </w:p>
    <w:p w14:paraId="7F79B634" w14:textId="3AA8EA4A" w:rsidR="009760EC" w:rsidRPr="005269D5" w:rsidRDefault="00616090" w:rsidP="00AD77A3">
      <w:pPr>
        <w:pStyle w:val="ListParagraph"/>
        <w:numPr>
          <w:ilvl w:val="0"/>
          <w:numId w:val="2"/>
        </w:numPr>
        <w:spacing w:after="0" w:line="360" w:lineRule="auto"/>
        <w:ind w:left="0" w:firstLine="0"/>
        <w:rPr>
          <w:rFonts w:asciiTheme="majorHAnsi" w:hAnsiTheme="majorHAnsi"/>
          <w:b/>
        </w:rPr>
      </w:pPr>
      <w:r w:rsidRPr="005269D5">
        <w:rPr>
          <w:rFonts w:asciiTheme="majorHAnsi" w:hAnsiTheme="majorHAnsi"/>
          <w:b/>
        </w:rPr>
        <w:t>Plan</w:t>
      </w:r>
      <w:r w:rsidR="00D75750" w:rsidRPr="005269D5">
        <w:rPr>
          <w:rFonts w:asciiTheme="majorHAnsi" w:hAnsiTheme="majorHAnsi"/>
          <w:b/>
        </w:rPr>
        <w:t>s</w:t>
      </w:r>
      <w:r w:rsidR="00D75750" w:rsidRPr="005269D5">
        <w:rPr>
          <w:rFonts w:asciiTheme="majorHAnsi" w:hAnsiTheme="majorHAnsi"/>
          <w:b/>
          <w:bCs/>
        </w:rPr>
        <w:t xml:space="preserve"> for Tabulation and Publication and Project Time Schedule</w:t>
      </w:r>
    </w:p>
    <w:p w14:paraId="7B4FE771" w14:textId="018EE0C1" w:rsidR="005045D5" w:rsidRPr="005269D5" w:rsidRDefault="003D4087" w:rsidP="00AD77A3">
      <w:pPr>
        <w:pStyle w:val="ListParagraph"/>
        <w:spacing w:after="0" w:line="360" w:lineRule="auto"/>
        <w:ind w:left="0"/>
        <w:rPr>
          <w:rFonts w:asciiTheme="majorHAnsi" w:hAnsiTheme="majorHAnsi" w:cs="Arial"/>
        </w:rPr>
      </w:pPr>
      <w:r w:rsidRPr="005269D5">
        <w:rPr>
          <w:rFonts w:asciiTheme="majorHAnsi" w:hAnsiTheme="majorHAnsi" w:cs="Arial"/>
        </w:rPr>
        <w:t>T</w:t>
      </w:r>
      <w:r w:rsidR="005045D5" w:rsidRPr="005269D5">
        <w:rPr>
          <w:rFonts w:asciiTheme="majorHAnsi" w:hAnsiTheme="majorHAnsi" w:cs="Arial"/>
        </w:rPr>
        <w:t>he results of this data collection</w:t>
      </w:r>
      <w:r w:rsidR="004C1DC9" w:rsidRPr="005269D5">
        <w:rPr>
          <w:rFonts w:asciiTheme="majorHAnsi" w:hAnsiTheme="majorHAnsi" w:cs="Arial"/>
        </w:rPr>
        <w:t>, individual and aggregate, will be published in the form of a grantee report</w:t>
      </w:r>
      <w:r w:rsidR="005045D5" w:rsidRPr="005269D5">
        <w:rPr>
          <w:rFonts w:asciiTheme="majorHAnsi" w:hAnsiTheme="majorHAnsi" w:cs="Arial"/>
        </w:rPr>
        <w:t xml:space="preserve">.  </w:t>
      </w:r>
      <w:r w:rsidR="00B70455" w:rsidRPr="005269D5">
        <w:rPr>
          <w:rFonts w:asciiTheme="majorHAnsi" w:hAnsiTheme="majorHAnsi" w:cs="Arial"/>
        </w:rPr>
        <w:t>The r</w:t>
      </w:r>
      <w:r w:rsidR="00FC15EA" w:rsidRPr="005269D5">
        <w:rPr>
          <w:rFonts w:asciiTheme="majorHAnsi" w:hAnsiTheme="majorHAnsi" w:cs="Arial"/>
        </w:rPr>
        <w:t xml:space="preserve">esults will </w:t>
      </w:r>
      <w:r w:rsidR="005045D5" w:rsidRPr="005269D5">
        <w:rPr>
          <w:rFonts w:asciiTheme="majorHAnsi" w:hAnsiTheme="majorHAnsi" w:cs="Arial"/>
        </w:rPr>
        <w:t xml:space="preserve">support individual </w:t>
      </w:r>
      <w:r w:rsidR="00211EB8" w:rsidRPr="005269D5">
        <w:rPr>
          <w:rFonts w:asciiTheme="majorHAnsi" w:hAnsiTheme="majorHAnsi" w:cs="Arial"/>
        </w:rPr>
        <w:t>grantees</w:t>
      </w:r>
      <w:r w:rsidR="005045D5" w:rsidRPr="005269D5">
        <w:rPr>
          <w:rFonts w:asciiTheme="majorHAnsi" w:hAnsiTheme="majorHAnsi" w:cs="Arial"/>
        </w:rPr>
        <w:t xml:space="preserve"> in the state</w:t>
      </w:r>
      <w:r w:rsidR="00E905F5" w:rsidRPr="005269D5">
        <w:rPr>
          <w:rFonts w:asciiTheme="majorHAnsi" w:hAnsiTheme="majorHAnsi" w:cs="Arial"/>
        </w:rPr>
        <w:t xml:space="preserve"> and</w:t>
      </w:r>
      <w:r w:rsidR="00211EB8" w:rsidRPr="005269D5">
        <w:rPr>
          <w:rFonts w:asciiTheme="majorHAnsi" w:hAnsiTheme="majorHAnsi" w:cs="Arial"/>
        </w:rPr>
        <w:t xml:space="preserve"> tribe </w:t>
      </w:r>
      <w:r w:rsidR="005045D5" w:rsidRPr="005269D5">
        <w:rPr>
          <w:rFonts w:asciiTheme="majorHAnsi" w:hAnsiTheme="majorHAnsi" w:cs="Arial"/>
        </w:rPr>
        <w:t xml:space="preserve">health departments and to </w:t>
      </w:r>
      <w:r w:rsidR="00211EB8" w:rsidRPr="005269D5">
        <w:rPr>
          <w:rFonts w:asciiTheme="majorHAnsi" w:hAnsiTheme="majorHAnsi" w:cs="Arial"/>
        </w:rPr>
        <w:t xml:space="preserve">provide CDC management a snapshot of how the </w:t>
      </w:r>
      <w:r w:rsidR="006E70BF" w:rsidRPr="005269D5">
        <w:rPr>
          <w:rFonts w:asciiTheme="majorHAnsi" w:hAnsiTheme="majorHAnsi" w:cs="Arial"/>
        </w:rPr>
        <w:t>CRCCP</w:t>
      </w:r>
      <w:r w:rsidR="00211EB8" w:rsidRPr="005269D5">
        <w:rPr>
          <w:rFonts w:asciiTheme="majorHAnsi" w:hAnsiTheme="majorHAnsi" w:cs="Arial"/>
        </w:rPr>
        <w:t xml:space="preserve"> is being implemented </w:t>
      </w:r>
      <w:r w:rsidR="00211EB8" w:rsidRPr="005269D5">
        <w:rPr>
          <w:rFonts w:asciiTheme="majorHAnsi" w:hAnsiTheme="majorHAnsi" w:cs="Arial"/>
        </w:rPr>
        <w:lastRenderedPageBreak/>
        <w:t>as a whole</w:t>
      </w:r>
      <w:r w:rsidR="005045D5" w:rsidRPr="005269D5">
        <w:rPr>
          <w:rFonts w:asciiTheme="majorHAnsi" w:hAnsiTheme="majorHAnsi" w:cs="Arial"/>
        </w:rPr>
        <w:t xml:space="preserve">.  </w:t>
      </w:r>
      <w:r w:rsidR="00FC15EA" w:rsidRPr="005269D5">
        <w:rPr>
          <w:rFonts w:asciiTheme="majorHAnsi" w:hAnsiTheme="majorHAnsi" w:cs="Arial"/>
        </w:rPr>
        <w:t>R</w:t>
      </w:r>
      <w:r w:rsidR="005045D5" w:rsidRPr="005269D5">
        <w:rPr>
          <w:rFonts w:asciiTheme="majorHAnsi" w:hAnsiTheme="majorHAnsi" w:cs="Arial"/>
        </w:rPr>
        <w:t xml:space="preserve">espondents will receive a </w:t>
      </w:r>
      <w:r w:rsidR="00FC15EA" w:rsidRPr="005269D5">
        <w:rPr>
          <w:rFonts w:asciiTheme="majorHAnsi" w:hAnsiTheme="majorHAnsi" w:cs="Arial"/>
        </w:rPr>
        <w:t>report summarizing findings within 14 weeks from initiating data collection</w:t>
      </w:r>
      <w:r w:rsidR="005045D5" w:rsidRPr="005269D5">
        <w:rPr>
          <w:rFonts w:asciiTheme="majorHAnsi" w:hAnsiTheme="majorHAnsi" w:cs="Arial"/>
        </w:rPr>
        <w:t xml:space="preserve">. Reports generated for internal CDC use </w:t>
      </w:r>
      <w:r w:rsidR="009760EC" w:rsidRPr="005269D5">
        <w:rPr>
          <w:rFonts w:asciiTheme="majorHAnsi" w:hAnsiTheme="majorHAnsi" w:cs="Arial"/>
        </w:rPr>
        <w:t>will also be produced</w:t>
      </w:r>
      <w:r w:rsidR="005045D5" w:rsidRPr="005269D5">
        <w:rPr>
          <w:rFonts w:asciiTheme="majorHAnsi" w:hAnsiTheme="majorHAnsi" w:cs="Arial"/>
        </w:rPr>
        <w:t>.  A summary of this timeline is provided below:</w:t>
      </w:r>
    </w:p>
    <w:p w14:paraId="20F55A2A" w14:textId="77777777" w:rsidR="000A71DF" w:rsidRPr="005269D5" w:rsidRDefault="000A71DF" w:rsidP="00AD77A3">
      <w:pPr>
        <w:pStyle w:val="ListParagraph"/>
        <w:spacing w:after="0" w:line="360" w:lineRule="auto"/>
        <w:ind w:left="0"/>
        <w:rPr>
          <w:rFonts w:asciiTheme="majorHAnsi" w:hAnsiTheme="majorHAnsi"/>
        </w:rPr>
      </w:pPr>
    </w:p>
    <w:p w14:paraId="7F90AE7B" w14:textId="4EDFADFB" w:rsidR="002123BB" w:rsidRDefault="00F664C0" w:rsidP="00AD77A3">
      <w:pPr>
        <w:pStyle w:val="ListParagraph"/>
        <w:spacing w:after="0" w:line="360" w:lineRule="auto"/>
        <w:ind w:left="0"/>
        <w:rPr>
          <w:rFonts w:asciiTheme="majorHAnsi" w:hAnsiTheme="majorHAnsi"/>
          <w:b/>
          <w:u w:val="single"/>
        </w:rPr>
      </w:pPr>
      <w:r w:rsidRPr="005269D5">
        <w:rPr>
          <w:rFonts w:asciiTheme="majorHAnsi" w:hAnsiTheme="majorHAnsi"/>
          <w:b/>
          <w:u w:val="single"/>
        </w:rPr>
        <w:t xml:space="preserve">Estimated </w:t>
      </w:r>
      <w:r w:rsidR="002123BB" w:rsidRPr="005269D5">
        <w:rPr>
          <w:rFonts w:asciiTheme="majorHAnsi" w:hAnsiTheme="majorHAnsi"/>
          <w:b/>
          <w:u w:val="single"/>
        </w:rPr>
        <w:t>Project Time Schedule</w:t>
      </w:r>
    </w:p>
    <w:p w14:paraId="756C20F9" w14:textId="77777777" w:rsidR="003C373E" w:rsidRPr="005269D5" w:rsidRDefault="003C373E" w:rsidP="00AD77A3">
      <w:pPr>
        <w:pStyle w:val="ListParagraph"/>
        <w:spacing w:after="0" w:line="360" w:lineRule="auto"/>
        <w:ind w:left="0"/>
        <w:rPr>
          <w:rFonts w:asciiTheme="majorHAnsi" w:hAnsiTheme="majorHAnsi"/>
          <w:b/>
          <w:u w:val="single"/>
        </w:rPr>
      </w:pPr>
    </w:p>
    <w:p w14:paraId="6CEDB3C3" w14:textId="502374D0" w:rsidR="002123BB" w:rsidRPr="005269D5" w:rsidRDefault="002123BB" w:rsidP="00AD77A3">
      <w:pPr>
        <w:pStyle w:val="ListParagraph"/>
        <w:numPr>
          <w:ilvl w:val="0"/>
          <w:numId w:val="31"/>
        </w:numPr>
        <w:tabs>
          <w:tab w:val="left" w:pos="360"/>
          <w:tab w:val="right" w:leader="dot" w:pos="9360"/>
        </w:tabs>
        <w:spacing w:after="0" w:line="360" w:lineRule="auto"/>
        <w:ind w:left="0" w:firstLine="0"/>
        <w:rPr>
          <w:rFonts w:asciiTheme="majorHAnsi" w:hAnsiTheme="majorHAnsi"/>
        </w:rPr>
      </w:pPr>
      <w:r w:rsidRPr="005269D5">
        <w:rPr>
          <w:rFonts w:asciiTheme="majorHAnsi" w:hAnsiTheme="majorHAnsi"/>
        </w:rPr>
        <w:t>Design questionnaire</w:t>
      </w:r>
      <w:r w:rsidRPr="005269D5">
        <w:rPr>
          <w:rFonts w:asciiTheme="majorHAnsi" w:hAnsiTheme="majorHAnsi"/>
        </w:rPr>
        <w:tab/>
        <w:t>(COMPLETE)</w:t>
      </w:r>
    </w:p>
    <w:p w14:paraId="76162943" w14:textId="77777777" w:rsidR="002123BB" w:rsidRPr="005269D5" w:rsidRDefault="002123BB" w:rsidP="00AD77A3">
      <w:pPr>
        <w:pStyle w:val="ListParagraph"/>
        <w:numPr>
          <w:ilvl w:val="0"/>
          <w:numId w:val="31"/>
        </w:numPr>
        <w:tabs>
          <w:tab w:val="left" w:pos="360"/>
          <w:tab w:val="right" w:leader="dot" w:pos="9360"/>
        </w:tabs>
        <w:spacing w:after="0" w:line="360" w:lineRule="auto"/>
        <w:ind w:left="0" w:firstLine="0"/>
        <w:rPr>
          <w:rFonts w:asciiTheme="majorHAnsi" w:hAnsiTheme="majorHAnsi"/>
        </w:rPr>
      </w:pPr>
      <w:r w:rsidRPr="005269D5">
        <w:rPr>
          <w:rFonts w:asciiTheme="majorHAnsi" w:hAnsiTheme="majorHAnsi"/>
        </w:rPr>
        <w:t>Pilot test questionnaire</w:t>
      </w:r>
      <w:r w:rsidRPr="005269D5">
        <w:rPr>
          <w:rFonts w:asciiTheme="majorHAnsi" w:hAnsiTheme="majorHAnsi"/>
        </w:rPr>
        <w:tab/>
        <w:t>(COMPLETE)</w:t>
      </w:r>
    </w:p>
    <w:p w14:paraId="384472E6" w14:textId="77777777" w:rsidR="009E796E" w:rsidRPr="005269D5" w:rsidRDefault="002123BB" w:rsidP="00AD77A3">
      <w:pPr>
        <w:pStyle w:val="ListParagraph"/>
        <w:numPr>
          <w:ilvl w:val="0"/>
          <w:numId w:val="31"/>
        </w:numPr>
        <w:tabs>
          <w:tab w:val="left" w:pos="360"/>
          <w:tab w:val="left" w:pos="540"/>
          <w:tab w:val="right" w:leader="dot" w:pos="9360"/>
        </w:tabs>
        <w:spacing w:after="0" w:line="360" w:lineRule="auto"/>
        <w:ind w:left="0" w:firstLine="0"/>
        <w:rPr>
          <w:rFonts w:asciiTheme="majorHAnsi" w:hAnsiTheme="majorHAnsi"/>
        </w:rPr>
      </w:pPr>
      <w:r w:rsidRPr="005269D5">
        <w:rPr>
          <w:rFonts w:asciiTheme="majorHAnsi" w:hAnsiTheme="majorHAnsi"/>
        </w:rPr>
        <w:t xml:space="preserve">Enter </w:t>
      </w:r>
      <w:r w:rsidR="0087435A" w:rsidRPr="005269D5">
        <w:rPr>
          <w:rFonts w:asciiTheme="majorHAnsi" w:hAnsiTheme="majorHAnsi"/>
        </w:rPr>
        <w:t xml:space="preserve">questions </w:t>
      </w:r>
      <w:r w:rsidRPr="005269D5">
        <w:rPr>
          <w:rFonts w:asciiTheme="majorHAnsi" w:hAnsiTheme="majorHAnsi"/>
        </w:rPr>
        <w:t>into</w:t>
      </w:r>
      <w:r w:rsidR="00C14646" w:rsidRPr="005269D5">
        <w:rPr>
          <w:rFonts w:asciiTheme="majorHAnsi" w:hAnsiTheme="majorHAnsi"/>
        </w:rPr>
        <w:t xml:space="preserve"> </w:t>
      </w:r>
      <w:r w:rsidR="0090300D" w:rsidRPr="005269D5">
        <w:rPr>
          <w:rFonts w:asciiTheme="majorHAnsi" w:hAnsiTheme="majorHAnsi"/>
        </w:rPr>
        <w:t>[</w:t>
      </w:r>
      <w:proofErr w:type="spellStart"/>
      <w:r w:rsidR="00FE602F" w:rsidRPr="005269D5">
        <w:rPr>
          <w:rFonts w:asciiTheme="majorHAnsi" w:hAnsiTheme="majorHAnsi"/>
        </w:rPr>
        <w:t>DatStat</w:t>
      </w:r>
      <w:proofErr w:type="spellEnd"/>
      <w:r w:rsidR="00FE602F" w:rsidRPr="005269D5">
        <w:rPr>
          <w:rFonts w:asciiTheme="majorHAnsi" w:hAnsiTheme="majorHAnsi"/>
        </w:rPr>
        <w:t xml:space="preserve"> Illume</w:t>
      </w:r>
      <w:r w:rsidR="009E3882" w:rsidRPr="005269D5">
        <w:rPr>
          <w:rFonts w:asciiTheme="majorHAnsi" w:hAnsiTheme="majorHAnsi"/>
        </w:rPr>
        <w:t xml:space="preserve"> Survey</w:t>
      </w:r>
      <w:r w:rsidR="0090300D" w:rsidRPr="005269D5">
        <w:rPr>
          <w:rFonts w:asciiTheme="majorHAnsi" w:hAnsiTheme="majorHAnsi"/>
        </w:rPr>
        <w:t>]</w:t>
      </w:r>
      <w:r w:rsidRPr="005269D5">
        <w:rPr>
          <w:rFonts w:asciiTheme="majorHAnsi" w:hAnsiTheme="majorHAnsi"/>
        </w:rPr>
        <w:tab/>
        <w:t>(COMPLETE)</w:t>
      </w:r>
    </w:p>
    <w:p w14:paraId="1F968DD8" w14:textId="77777777" w:rsidR="009E796E" w:rsidRPr="005269D5" w:rsidRDefault="00B70455" w:rsidP="00AD77A3">
      <w:pPr>
        <w:pStyle w:val="ListParagraph"/>
        <w:numPr>
          <w:ilvl w:val="0"/>
          <w:numId w:val="31"/>
        </w:numPr>
        <w:tabs>
          <w:tab w:val="left" w:pos="360"/>
          <w:tab w:val="left" w:pos="540"/>
          <w:tab w:val="right" w:leader="dot" w:pos="9360"/>
        </w:tabs>
        <w:spacing w:after="0" w:line="360" w:lineRule="auto"/>
        <w:ind w:left="0" w:firstLine="0"/>
        <w:rPr>
          <w:rFonts w:asciiTheme="majorHAnsi" w:hAnsiTheme="majorHAnsi"/>
        </w:rPr>
      </w:pPr>
      <w:r w:rsidRPr="005269D5">
        <w:rPr>
          <w:rFonts w:asciiTheme="majorHAnsi" w:hAnsiTheme="majorHAnsi"/>
        </w:rPr>
        <w:t>Prepare OMB Package</w:t>
      </w:r>
      <w:r w:rsidRPr="005269D5">
        <w:rPr>
          <w:rFonts w:asciiTheme="majorHAnsi" w:hAnsiTheme="majorHAnsi"/>
        </w:rPr>
        <w:tab/>
        <w:t>(COMPLETE)</w:t>
      </w:r>
    </w:p>
    <w:p w14:paraId="16F85D0B" w14:textId="6DCC59A1" w:rsidR="00B70455" w:rsidRPr="005269D5" w:rsidRDefault="00B70455" w:rsidP="00AD77A3">
      <w:pPr>
        <w:pStyle w:val="ListParagraph"/>
        <w:numPr>
          <w:ilvl w:val="0"/>
          <w:numId w:val="31"/>
        </w:numPr>
        <w:tabs>
          <w:tab w:val="left" w:pos="360"/>
          <w:tab w:val="left" w:pos="540"/>
          <w:tab w:val="right" w:leader="dot" w:pos="9360"/>
        </w:tabs>
        <w:spacing w:after="0" w:line="360" w:lineRule="auto"/>
        <w:ind w:left="0" w:firstLine="0"/>
        <w:rPr>
          <w:rFonts w:asciiTheme="majorHAnsi" w:hAnsiTheme="majorHAnsi"/>
        </w:rPr>
      </w:pPr>
      <w:r w:rsidRPr="005269D5">
        <w:rPr>
          <w:rFonts w:asciiTheme="majorHAnsi" w:hAnsiTheme="majorHAnsi"/>
        </w:rPr>
        <w:t>Submit OMB Package</w:t>
      </w:r>
      <w:r w:rsidRPr="005269D5">
        <w:rPr>
          <w:rFonts w:asciiTheme="majorHAnsi" w:hAnsiTheme="majorHAnsi"/>
        </w:rPr>
        <w:tab/>
        <w:t>(COMPLETE)</w:t>
      </w:r>
    </w:p>
    <w:p w14:paraId="1DB5FE99" w14:textId="77777777" w:rsidR="002123BB" w:rsidRPr="005269D5" w:rsidRDefault="002123BB" w:rsidP="00AD77A3">
      <w:pPr>
        <w:pStyle w:val="ListParagraph"/>
        <w:numPr>
          <w:ilvl w:val="0"/>
          <w:numId w:val="32"/>
        </w:numPr>
        <w:tabs>
          <w:tab w:val="left" w:pos="360"/>
          <w:tab w:val="right" w:leader="dot" w:pos="9360"/>
        </w:tabs>
        <w:spacing w:after="0" w:line="360" w:lineRule="auto"/>
        <w:ind w:left="0" w:firstLine="0"/>
        <w:rPr>
          <w:rFonts w:asciiTheme="majorHAnsi" w:hAnsiTheme="majorHAnsi"/>
        </w:rPr>
      </w:pPr>
      <w:r w:rsidRPr="005269D5">
        <w:rPr>
          <w:rFonts w:asciiTheme="majorHAnsi" w:hAnsiTheme="majorHAnsi"/>
        </w:rPr>
        <w:t>OMB approval</w:t>
      </w:r>
      <w:r w:rsidRPr="005269D5">
        <w:rPr>
          <w:rFonts w:asciiTheme="majorHAnsi" w:hAnsiTheme="majorHAnsi"/>
        </w:rPr>
        <w:tab/>
        <w:t>(TBD)</w:t>
      </w:r>
    </w:p>
    <w:p w14:paraId="69F50733" w14:textId="472B2032" w:rsidR="002123BB" w:rsidRPr="005269D5" w:rsidRDefault="002123BB" w:rsidP="00AD77A3">
      <w:pPr>
        <w:pStyle w:val="ListParagraph"/>
        <w:numPr>
          <w:ilvl w:val="0"/>
          <w:numId w:val="32"/>
        </w:numPr>
        <w:tabs>
          <w:tab w:val="left" w:pos="360"/>
          <w:tab w:val="right" w:leader="dot" w:pos="9360"/>
        </w:tabs>
        <w:spacing w:after="0" w:line="360" w:lineRule="auto"/>
        <w:ind w:left="0" w:firstLine="0"/>
        <w:rPr>
          <w:rFonts w:asciiTheme="majorHAnsi" w:hAnsiTheme="majorHAnsi"/>
        </w:rPr>
      </w:pPr>
      <w:r w:rsidRPr="005269D5">
        <w:rPr>
          <w:rFonts w:asciiTheme="majorHAnsi" w:hAnsiTheme="majorHAnsi"/>
        </w:rPr>
        <w:t xml:space="preserve">Conduct </w:t>
      </w:r>
      <w:r w:rsidR="0087435A" w:rsidRPr="005269D5">
        <w:rPr>
          <w:rFonts w:asciiTheme="majorHAnsi" w:hAnsiTheme="majorHAnsi"/>
        </w:rPr>
        <w:t>data collection</w:t>
      </w:r>
      <w:r w:rsidR="00F53E89" w:rsidRPr="005269D5">
        <w:rPr>
          <w:rFonts w:asciiTheme="majorHAnsi" w:hAnsiTheme="majorHAnsi"/>
        </w:rPr>
        <w:t xml:space="preserve"> (includes reminders)</w:t>
      </w:r>
      <w:r w:rsidRPr="005269D5">
        <w:rPr>
          <w:rFonts w:asciiTheme="majorHAnsi" w:hAnsiTheme="majorHAnsi"/>
        </w:rPr>
        <w:tab/>
        <w:t>(</w:t>
      </w:r>
      <w:r w:rsidR="0087435A" w:rsidRPr="005269D5">
        <w:rPr>
          <w:rFonts w:asciiTheme="majorHAnsi" w:hAnsiTheme="majorHAnsi"/>
        </w:rPr>
        <w:t>O</w:t>
      </w:r>
      <w:r w:rsidRPr="005269D5">
        <w:rPr>
          <w:rFonts w:asciiTheme="majorHAnsi" w:hAnsiTheme="majorHAnsi"/>
        </w:rPr>
        <w:t xml:space="preserve">pen </w:t>
      </w:r>
      <w:r w:rsidR="002E0201" w:rsidRPr="005269D5">
        <w:rPr>
          <w:rFonts w:asciiTheme="majorHAnsi" w:hAnsiTheme="majorHAnsi"/>
        </w:rPr>
        <w:t xml:space="preserve">3 </w:t>
      </w:r>
      <w:r w:rsidRPr="005269D5">
        <w:rPr>
          <w:rFonts w:asciiTheme="majorHAnsi" w:hAnsiTheme="majorHAnsi"/>
        </w:rPr>
        <w:t>weeks)</w:t>
      </w:r>
    </w:p>
    <w:p w14:paraId="782224A3" w14:textId="7A27FED4" w:rsidR="002123BB" w:rsidRPr="005269D5" w:rsidRDefault="002123BB" w:rsidP="00AD77A3">
      <w:pPr>
        <w:pStyle w:val="ListParagraph"/>
        <w:numPr>
          <w:ilvl w:val="0"/>
          <w:numId w:val="32"/>
        </w:numPr>
        <w:tabs>
          <w:tab w:val="left" w:pos="360"/>
          <w:tab w:val="right" w:leader="dot" w:pos="9360"/>
        </w:tabs>
        <w:spacing w:after="0" w:line="360" w:lineRule="auto"/>
        <w:ind w:left="0" w:firstLine="0"/>
        <w:rPr>
          <w:rFonts w:asciiTheme="majorHAnsi" w:hAnsiTheme="majorHAnsi"/>
        </w:rPr>
      </w:pPr>
      <w:r w:rsidRPr="005269D5">
        <w:rPr>
          <w:rFonts w:asciiTheme="majorHAnsi" w:hAnsiTheme="majorHAnsi"/>
        </w:rPr>
        <w:t>Collect, code, enter, quality control, and analyze data</w:t>
      </w:r>
      <w:r w:rsidRPr="005269D5">
        <w:rPr>
          <w:rFonts w:asciiTheme="majorHAnsi" w:hAnsiTheme="majorHAnsi"/>
        </w:rPr>
        <w:tab/>
        <w:t>(</w:t>
      </w:r>
      <w:r w:rsidR="00FC15EA" w:rsidRPr="005269D5">
        <w:rPr>
          <w:rFonts w:asciiTheme="majorHAnsi" w:hAnsiTheme="majorHAnsi"/>
        </w:rPr>
        <w:t xml:space="preserve">7 </w:t>
      </w:r>
      <w:r w:rsidRPr="005269D5">
        <w:rPr>
          <w:rFonts w:asciiTheme="majorHAnsi" w:hAnsiTheme="majorHAnsi"/>
        </w:rPr>
        <w:t>weeks)</w:t>
      </w:r>
    </w:p>
    <w:p w14:paraId="50E47DBF" w14:textId="2C7C7292" w:rsidR="002123BB" w:rsidRPr="005269D5" w:rsidRDefault="002123BB" w:rsidP="00AD77A3">
      <w:pPr>
        <w:pStyle w:val="ListParagraph"/>
        <w:numPr>
          <w:ilvl w:val="0"/>
          <w:numId w:val="32"/>
        </w:numPr>
        <w:tabs>
          <w:tab w:val="left" w:pos="360"/>
          <w:tab w:val="right" w:leader="dot" w:pos="9360"/>
        </w:tabs>
        <w:spacing w:after="0" w:line="360" w:lineRule="auto"/>
        <w:ind w:left="0" w:firstLine="0"/>
        <w:rPr>
          <w:rFonts w:asciiTheme="majorHAnsi" w:hAnsiTheme="majorHAnsi"/>
        </w:rPr>
      </w:pPr>
      <w:r w:rsidRPr="005269D5">
        <w:rPr>
          <w:rFonts w:asciiTheme="majorHAnsi" w:hAnsiTheme="majorHAnsi"/>
        </w:rPr>
        <w:t>Prepare report</w:t>
      </w:r>
      <w:r w:rsidRPr="005269D5">
        <w:rPr>
          <w:rFonts w:asciiTheme="majorHAnsi" w:hAnsiTheme="majorHAnsi"/>
        </w:rPr>
        <w:tab/>
        <w:t>(</w:t>
      </w:r>
      <w:r w:rsidR="00FC15EA" w:rsidRPr="005269D5">
        <w:rPr>
          <w:rFonts w:asciiTheme="majorHAnsi" w:hAnsiTheme="majorHAnsi"/>
        </w:rPr>
        <w:t>4</w:t>
      </w:r>
      <w:r w:rsidRPr="005269D5">
        <w:rPr>
          <w:rFonts w:asciiTheme="majorHAnsi" w:hAnsiTheme="majorHAnsi"/>
        </w:rPr>
        <w:t xml:space="preserve"> weeks)</w:t>
      </w:r>
    </w:p>
    <w:p w14:paraId="68B8DE07" w14:textId="5494111F" w:rsidR="002123BB" w:rsidRPr="005269D5" w:rsidRDefault="002123BB" w:rsidP="00AD77A3">
      <w:pPr>
        <w:pStyle w:val="ListParagraph"/>
        <w:numPr>
          <w:ilvl w:val="0"/>
          <w:numId w:val="32"/>
        </w:numPr>
        <w:tabs>
          <w:tab w:val="left" w:pos="360"/>
          <w:tab w:val="right" w:leader="dot" w:pos="9360"/>
        </w:tabs>
        <w:spacing w:after="0" w:line="360" w:lineRule="auto"/>
        <w:ind w:left="0" w:firstLine="0"/>
        <w:rPr>
          <w:rFonts w:asciiTheme="majorHAnsi" w:hAnsiTheme="majorHAnsi"/>
        </w:rPr>
      </w:pPr>
      <w:r w:rsidRPr="005269D5">
        <w:rPr>
          <w:rFonts w:asciiTheme="majorHAnsi" w:hAnsiTheme="majorHAnsi"/>
        </w:rPr>
        <w:t>Disseminate results/reports</w:t>
      </w:r>
      <w:r w:rsidR="002E0201" w:rsidRPr="005269D5">
        <w:rPr>
          <w:rFonts w:asciiTheme="majorHAnsi" w:hAnsiTheme="majorHAnsi"/>
        </w:rPr>
        <w:t>………...……………………………………………………</w:t>
      </w:r>
      <w:r w:rsidR="006975BD" w:rsidRPr="005269D5">
        <w:rPr>
          <w:rFonts w:asciiTheme="majorHAnsi" w:hAnsiTheme="majorHAnsi"/>
        </w:rPr>
        <w:t>………………...</w:t>
      </w:r>
      <w:r w:rsidR="002E0201" w:rsidRPr="005269D5">
        <w:rPr>
          <w:rFonts w:asciiTheme="majorHAnsi" w:hAnsiTheme="majorHAnsi"/>
        </w:rPr>
        <w:t>…</w:t>
      </w:r>
      <w:r w:rsidR="00081225" w:rsidRPr="005269D5">
        <w:rPr>
          <w:rFonts w:asciiTheme="majorHAnsi" w:hAnsiTheme="majorHAnsi" w:cs="Times New Roman"/>
        </w:rPr>
        <w:t xml:space="preserve"> </w:t>
      </w:r>
      <w:r w:rsidRPr="005269D5">
        <w:rPr>
          <w:rFonts w:asciiTheme="majorHAnsi" w:hAnsiTheme="majorHAnsi" w:cs="Times New Roman"/>
        </w:rPr>
        <w:t>(</w:t>
      </w:r>
      <w:r w:rsidR="008F26DE" w:rsidRPr="005269D5">
        <w:rPr>
          <w:rFonts w:asciiTheme="majorHAnsi" w:hAnsiTheme="majorHAnsi" w:cs="Times New Roman"/>
        </w:rPr>
        <w:t>Date TBD</w:t>
      </w:r>
      <w:r w:rsidRPr="005269D5">
        <w:rPr>
          <w:rFonts w:asciiTheme="majorHAnsi" w:hAnsiTheme="majorHAnsi"/>
        </w:rPr>
        <w:t>)</w:t>
      </w:r>
    </w:p>
    <w:p w14:paraId="172AA3FD" w14:textId="77777777" w:rsidR="002123BB" w:rsidRPr="005269D5" w:rsidRDefault="002123BB" w:rsidP="00AD77A3">
      <w:pPr>
        <w:pStyle w:val="ListParagraph"/>
        <w:spacing w:after="0" w:line="360" w:lineRule="auto"/>
        <w:ind w:left="0"/>
        <w:rPr>
          <w:rFonts w:asciiTheme="majorHAnsi" w:hAnsiTheme="majorHAnsi"/>
        </w:rPr>
      </w:pPr>
    </w:p>
    <w:p w14:paraId="59E1D489" w14:textId="77777777" w:rsidR="00B12F51" w:rsidRPr="005269D5" w:rsidRDefault="00D75750" w:rsidP="00AD77A3">
      <w:pPr>
        <w:pStyle w:val="ListParagraph"/>
        <w:numPr>
          <w:ilvl w:val="0"/>
          <w:numId w:val="2"/>
        </w:numPr>
        <w:spacing w:after="0" w:line="360" w:lineRule="auto"/>
        <w:ind w:left="0" w:firstLine="0"/>
        <w:rPr>
          <w:rFonts w:asciiTheme="majorHAnsi" w:hAnsiTheme="majorHAnsi"/>
          <w:b/>
        </w:rPr>
      </w:pPr>
      <w:r w:rsidRPr="005269D5">
        <w:rPr>
          <w:rFonts w:asciiTheme="majorHAnsi" w:hAnsiTheme="majorHAnsi"/>
          <w:b/>
          <w:bCs/>
        </w:rPr>
        <w:t xml:space="preserve">Reason(s) Display of OMB Expiration </w:t>
      </w:r>
      <w:r w:rsidRPr="005269D5">
        <w:rPr>
          <w:rFonts w:asciiTheme="majorHAnsi" w:hAnsiTheme="majorHAnsi"/>
          <w:b/>
        </w:rPr>
        <w:t xml:space="preserve">Date </w:t>
      </w:r>
      <w:r w:rsidRPr="005269D5">
        <w:rPr>
          <w:rFonts w:asciiTheme="majorHAnsi" w:hAnsiTheme="majorHAnsi"/>
          <w:b/>
          <w:bCs/>
        </w:rPr>
        <w:t>is Inappropriate</w:t>
      </w:r>
    </w:p>
    <w:p w14:paraId="47A36B61" w14:textId="3A67E780" w:rsidR="00F52BCC" w:rsidRPr="005269D5" w:rsidRDefault="00723F00" w:rsidP="00AD77A3">
      <w:pPr>
        <w:pStyle w:val="ListParagraph"/>
        <w:spacing w:after="0" w:line="360" w:lineRule="auto"/>
        <w:ind w:left="0"/>
        <w:rPr>
          <w:rFonts w:asciiTheme="majorHAnsi" w:hAnsiTheme="majorHAnsi"/>
        </w:rPr>
      </w:pPr>
      <w:r w:rsidRPr="00723F00">
        <w:rPr>
          <w:rFonts w:asciiTheme="majorHAnsi" w:hAnsiTheme="majorHAnsi"/>
        </w:rPr>
        <w:t>The display of the OMB expiration date is not inappropriate</w:t>
      </w:r>
      <w:r>
        <w:rPr>
          <w:rFonts w:asciiTheme="majorHAnsi" w:hAnsiTheme="majorHAnsi"/>
        </w:rPr>
        <w:t>.</w:t>
      </w:r>
    </w:p>
    <w:p w14:paraId="635B3962" w14:textId="77777777" w:rsidR="00F52BCC" w:rsidRPr="005269D5" w:rsidRDefault="00F52BCC" w:rsidP="00AD77A3">
      <w:pPr>
        <w:pStyle w:val="ListParagraph"/>
        <w:spacing w:after="0" w:line="360" w:lineRule="auto"/>
        <w:ind w:left="0"/>
        <w:rPr>
          <w:rFonts w:asciiTheme="majorHAnsi" w:hAnsiTheme="majorHAnsi"/>
        </w:rPr>
      </w:pPr>
    </w:p>
    <w:p w14:paraId="3DB559F1" w14:textId="77777777" w:rsidR="00B12F51" w:rsidRPr="005269D5" w:rsidRDefault="00B12F51" w:rsidP="00AD77A3">
      <w:pPr>
        <w:pStyle w:val="ListParagraph"/>
        <w:numPr>
          <w:ilvl w:val="0"/>
          <w:numId w:val="2"/>
        </w:numPr>
        <w:spacing w:after="0" w:line="360" w:lineRule="auto"/>
        <w:ind w:left="0" w:firstLine="0"/>
        <w:rPr>
          <w:rFonts w:asciiTheme="majorHAnsi" w:hAnsiTheme="majorHAnsi"/>
          <w:b/>
        </w:rPr>
      </w:pPr>
      <w:r w:rsidRPr="005269D5">
        <w:rPr>
          <w:rFonts w:asciiTheme="majorHAnsi" w:hAnsiTheme="majorHAnsi"/>
          <w:b/>
        </w:rPr>
        <w:t>Exceptions to Certification for Paperwork Reduction Act Submissions</w:t>
      </w:r>
    </w:p>
    <w:p w14:paraId="71483742" w14:textId="7765976A" w:rsidR="00F52BCC" w:rsidRPr="005269D5" w:rsidRDefault="0031279F" w:rsidP="00AD77A3">
      <w:pPr>
        <w:pStyle w:val="ListParagraph"/>
        <w:spacing w:after="0" w:line="360" w:lineRule="auto"/>
        <w:ind w:left="0"/>
        <w:rPr>
          <w:rFonts w:asciiTheme="majorHAnsi" w:hAnsiTheme="majorHAnsi"/>
        </w:rPr>
      </w:pPr>
      <w:r w:rsidRPr="005269D5">
        <w:rPr>
          <w:rFonts w:asciiTheme="majorHAnsi" w:hAnsiTheme="majorHAnsi"/>
        </w:rPr>
        <w:t>There are no exceptions to the certification.</w:t>
      </w:r>
      <w:r w:rsidR="00180D45" w:rsidRPr="005269D5">
        <w:rPr>
          <w:rFonts w:asciiTheme="majorHAnsi" w:hAnsiTheme="majorHAnsi"/>
        </w:rPr>
        <w:t xml:space="preserve"> </w:t>
      </w:r>
    </w:p>
    <w:p w14:paraId="1BEBE18F" w14:textId="45AA375E" w:rsidR="000447FF" w:rsidRPr="008008DC" w:rsidRDefault="000447FF" w:rsidP="008008DC">
      <w:pPr>
        <w:tabs>
          <w:tab w:val="left" w:pos="5160"/>
        </w:tabs>
        <w:rPr>
          <w:rFonts w:asciiTheme="majorHAnsi" w:hAnsiTheme="majorHAnsi"/>
        </w:rPr>
      </w:pPr>
    </w:p>
    <w:sectPr w:rsidR="000447FF" w:rsidRPr="008008DC" w:rsidSect="00385BB5">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1C2B1" w14:textId="77777777" w:rsidR="00444E20" w:rsidRDefault="00444E20" w:rsidP="00716F94">
      <w:pPr>
        <w:spacing w:after="0" w:line="240" w:lineRule="auto"/>
      </w:pPr>
      <w:r>
        <w:separator/>
      </w:r>
    </w:p>
  </w:endnote>
  <w:endnote w:type="continuationSeparator" w:id="0">
    <w:p w14:paraId="7D71604D" w14:textId="77777777" w:rsidR="00444E20" w:rsidRDefault="00444E20" w:rsidP="00716F94">
      <w:pPr>
        <w:spacing w:after="0" w:line="240" w:lineRule="auto"/>
      </w:pPr>
      <w:r>
        <w:continuationSeparator/>
      </w:r>
    </w:p>
  </w:endnote>
  <w:endnote w:type="continuationNotice" w:id="1">
    <w:p w14:paraId="67BA64F9" w14:textId="77777777" w:rsidR="00444E20" w:rsidRDefault="00444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8BEDF" w14:textId="1ACCC413" w:rsidR="001D377E" w:rsidRDefault="001D377E" w:rsidP="008F5F73">
    <w:pPr>
      <w:pStyle w:val="Footer"/>
      <w:jc w:val="right"/>
    </w:pPr>
    <w:r>
      <w:t xml:space="preserve">Page </w:t>
    </w:r>
    <w:r>
      <w:fldChar w:fldCharType="begin"/>
    </w:r>
    <w:r>
      <w:instrText xml:space="preserve"> PAGE </w:instrText>
    </w:r>
    <w:r>
      <w:fldChar w:fldCharType="separate"/>
    </w:r>
    <w:r w:rsidR="00877D0F">
      <w:rPr>
        <w:noProof/>
      </w:rPr>
      <w:t>10</w:t>
    </w:r>
    <w:r>
      <w:fldChar w:fldCharType="end"/>
    </w:r>
    <w:r>
      <w:t xml:space="preserve"> of </w:t>
    </w:r>
    <w:fldSimple w:instr=" NUMPAGES ">
      <w:r w:rsidR="00877D0F">
        <w:rPr>
          <w:noProof/>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8416D" w14:textId="77777777" w:rsidR="00444E20" w:rsidRDefault="00444E20" w:rsidP="00716F94">
      <w:pPr>
        <w:spacing w:after="0" w:line="240" w:lineRule="auto"/>
      </w:pPr>
      <w:r>
        <w:separator/>
      </w:r>
    </w:p>
  </w:footnote>
  <w:footnote w:type="continuationSeparator" w:id="0">
    <w:p w14:paraId="4E376199" w14:textId="77777777" w:rsidR="00444E20" w:rsidRDefault="00444E20" w:rsidP="00716F94">
      <w:pPr>
        <w:spacing w:after="0" w:line="240" w:lineRule="auto"/>
      </w:pPr>
      <w:r>
        <w:continuationSeparator/>
      </w:r>
    </w:p>
  </w:footnote>
  <w:footnote w:type="continuationNotice" w:id="1">
    <w:p w14:paraId="7006A8B1" w14:textId="77777777" w:rsidR="00444E20" w:rsidRDefault="00444E2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DC665" w14:textId="072023BF" w:rsidR="001D377E" w:rsidRPr="00716F94" w:rsidRDefault="001D377E"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9F514B"/>
    <w:multiLevelType w:val="hybridMultilevel"/>
    <w:tmpl w:val="D500EE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623928"/>
    <w:multiLevelType w:val="hybridMultilevel"/>
    <w:tmpl w:val="8F64857E"/>
    <w:lvl w:ilvl="0" w:tplc="0409000D">
      <w:start w:val="1"/>
      <w:numFmt w:val="bullet"/>
      <w:lvlText w:val=""/>
      <w:lvlJc w:val="left"/>
      <w:pPr>
        <w:ind w:left="1440" w:hanging="360"/>
      </w:pPr>
      <w:rPr>
        <w:rFonts w:ascii="Wingdings" w:hAnsi="Wingdings"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19823C58"/>
    <w:multiLevelType w:val="hybridMultilevel"/>
    <w:tmpl w:val="8B388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C912079"/>
    <w:multiLevelType w:val="hybridMultilevel"/>
    <w:tmpl w:val="EBC2EF4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1CF051AE"/>
    <w:multiLevelType w:val="multilevel"/>
    <w:tmpl w:val="899472F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F0FA1"/>
    <w:multiLevelType w:val="hybridMultilevel"/>
    <w:tmpl w:val="221005E0"/>
    <w:lvl w:ilvl="0" w:tplc="7C18286A">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DB17DF"/>
    <w:multiLevelType w:val="hybridMultilevel"/>
    <w:tmpl w:val="2B7A5356"/>
    <w:lvl w:ilvl="0" w:tplc="B7A009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3A483D"/>
    <w:multiLevelType w:val="hybridMultilevel"/>
    <w:tmpl w:val="07BE8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9462096"/>
    <w:multiLevelType w:val="hybridMultilevel"/>
    <w:tmpl w:val="D03878E2"/>
    <w:lvl w:ilvl="0" w:tplc="F29A8388">
      <w:start w:val="1"/>
      <w:numFmt w:val="upp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8E1118"/>
    <w:multiLevelType w:val="hybridMultilevel"/>
    <w:tmpl w:val="D89C79DC"/>
    <w:lvl w:ilvl="0" w:tplc="0409000D">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B0419C"/>
    <w:multiLevelType w:val="hybridMultilevel"/>
    <w:tmpl w:val="54607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105705"/>
    <w:multiLevelType w:val="hybridMultilevel"/>
    <w:tmpl w:val="24CAD5DC"/>
    <w:lvl w:ilvl="0" w:tplc="B7A009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BA1177"/>
    <w:multiLevelType w:val="hybridMultilevel"/>
    <w:tmpl w:val="B5E45EEA"/>
    <w:lvl w:ilvl="0" w:tplc="7AC2F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7E62F2"/>
    <w:multiLevelType w:val="hybridMultilevel"/>
    <w:tmpl w:val="45EE4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FCD4243"/>
    <w:multiLevelType w:val="hybridMultilevel"/>
    <w:tmpl w:val="F0E87C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16"/>
  </w:num>
  <w:num w:numId="3">
    <w:abstractNumId w:val="32"/>
  </w:num>
  <w:num w:numId="4">
    <w:abstractNumId w:val="14"/>
  </w:num>
  <w:num w:numId="5">
    <w:abstractNumId w:val="18"/>
  </w:num>
  <w:num w:numId="6">
    <w:abstractNumId w:val="10"/>
  </w:num>
  <w:num w:numId="7">
    <w:abstractNumId w:val="0"/>
  </w:num>
  <w:num w:numId="8">
    <w:abstractNumId w:val="5"/>
  </w:num>
  <w:num w:numId="9">
    <w:abstractNumId w:val="13"/>
  </w:num>
  <w:num w:numId="10">
    <w:abstractNumId w:val="23"/>
  </w:num>
  <w:num w:numId="11">
    <w:abstractNumId w:val="2"/>
  </w:num>
  <w:num w:numId="12">
    <w:abstractNumId w:val="30"/>
  </w:num>
  <w:num w:numId="13">
    <w:abstractNumId w:val="7"/>
  </w:num>
  <w:num w:numId="14">
    <w:abstractNumId w:val="3"/>
  </w:num>
  <w:num w:numId="15">
    <w:abstractNumId w:val="26"/>
  </w:num>
  <w:num w:numId="16">
    <w:abstractNumId w:val="28"/>
  </w:num>
  <w:num w:numId="17">
    <w:abstractNumId w:val="29"/>
  </w:num>
  <w:num w:numId="18">
    <w:abstractNumId w:val="15"/>
  </w:num>
  <w:num w:numId="19">
    <w:abstractNumId w:val="34"/>
  </w:num>
  <w:num w:numId="20">
    <w:abstractNumId w:val="20"/>
  </w:num>
  <w:num w:numId="21">
    <w:abstractNumId w:val="25"/>
  </w:num>
  <w:num w:numId="22">
    <w:abstractNumId w:val="19"/>
  </w:num>
  <w:num w:numId="23">
    <w:abstractNumId w:val="6"/>
  </w:num>
  <w:num w:numId="24">
    <w:abstractNumId w:val="9"/>
  </w:num>
  <w:num w:numId="25">
    <w:abstractNumId w:val="4"/>
  </w:num>
  <w:num w:numId="26">
    <w:abstractNumId w:val="11"/>
  </w:num>
  <w:num w:numId="27">
    <w:abstractNumId w:val="36"/>
  </w:num>
  <w:num w:numId="28">
    <w:abstractNumId w:val="12"/>
  </w:num>
  <w:num w:numId="29">
    <w:abstractNumId w:val="21"/>
  </w:num>
  <w:num w:numId="30">
    <w:abstractNumId w:val="35"/>
  </w:num>
  <w:num w:numId="31">
    <w:abstractNumId w:val="8"/>
  </w:num>
  <w:num w:numId="32">
    <w:abstractNumId w:val="28"/>
  </w:num>
  <w:num w:numId="33">
    <w:abstractNumId w:val="24"/>
  </w:num>
  <w:num w:numId="34">
    <w:abstractNumId w:val="27"/>
  </w:num>
  <w:num w:numId="35">
    <w:abstractNumId w:val="33"/>
  </w:num>
  <w:num w:numId="36">
    <w:abstractNumId w:val="22"/>
  </w:num>
  <w:num w:numId="37">
    <w:abstractNumId w:val="1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1F0B"/>
    <w:rsid w:val="00003C78"/>
    <w:rsid w:val="00011A98"/>
    <w:rsid w:val="00011F8D"/>
    <w:rsid w:val="00012390"/>
    <w:rsid w:val="000130B4"/>
    <w:rsid w:val="00014309"/>
    <w:rsid w:val="00014361"/>
    <w:rsid w:val="00014C04"/>
    <w:rsid w:val="00014FCF"/>
    <w:rsid w:val="00016BA6"/>
    <w:rsid w:val="000261C3"/>
    <w:rsid w:val="00043B92"/>
    <w:rsid w:val="000447FF"/>
    <w:rsid w:val="000474FB"/>
    <w:rsid w:val="00053A92"/>
    <w:rsid w:val="00054839"/>
    <w:rsid w:val="000551AA"/>
    <w:rsid w:val="0005567A"/>
    <w:rsid w:val="00055958"/>
    <w:rsid w:val="000568DD"/>
    <w:rsid w:val="00057F36"/>
    <w:rsid w:val="0006021B"/>
    <w:rsid w:val="000626C6"/>
    <w:rsid w:val="0006720A"/>
    <w:rsid w:val="00076721"/>
    <w:rsid w:val="00081225"/>
    <w:rsid w:val="000825A8"/>
    <w:rsid w:val="000843B3"/>
    <w:rsid w:val="00086C6A"/>
    <w:rsid w:val="000878FB"/>
    <w:rsid w:val="00096226"/>
    <w:rsid w:val="0009708D"/>
    <w:rsid w:val="000A1F30"/>
    <w:rsid w:val="000A4938"/>
    <w:rsid w:val="000A71DF"/>
    <w:rsid w:val="000B0962"/>
    <w:rsid w:val="000B2CBC"/>
    <w:rsid w:val="000B4BCA"/>
    <w:rsid w:val="000B5EA0"/>
    <w:rsid w:val="000B6F5B"/>
    <w:rsid w:val="000C1C54"/>
    <w:rsid w:val="000C5D38"/>
    <w:rsid w:val="000D4554"/>
    <w:rsid w:val="000D537B"/>
    <w:rsid w:val="000E17FC"/>
    <w:rsid w:val="000E6577"/>
    <w:rsid w:val="000E7A19"/>
    <w:rsid w:val="001049B7"/>
    <w:rsid w:val="00104A1B"/>
    <w:rsid w:val="00110B8C"/>
    <w:rsid w:val="0011475B"/>
    <w:rsid w:val="00116698"/>
    <w:rsid w:val="001177DD"/>
    <w:rsid w:val="00117F4B"/>
    <w:rsid w:val="00121607"/>
    <w:rsid w:val="00122CF5"/>
    <w:rsid w:val="0013092D"/>
    <w:rsid w:val="00132BC7"/>
    <w:rsid w:val="00135334"/>
    <w:rsid w:val="001412D4"/>
    <w:rsid w:val="00144F64"/>
    <w:rsid w:val="00144FF1"/>
    <w:rsid w:val="00145D62"/>
    <w:rsid w:val="00151567"/>
    <w:rsid w:val="00157BD7"/>
    <w:rsid w:val="00162ABC"/>
    <w:rsid w:val="00162EA1"/>
    <w:rsid w:val="00163E17"/>
    <w:rsid w:val="00165A52"/>
    <w:rsid w:val="00166F9E"/>
    <w:rsid w:val="00167880"/>
    <w:rsid w:val="0017265C"/>
    <w:rsid w:val="00172692"/>
    <w:rsid w:val="00174C80"/>
    <w:rsid w:val="001759B9"/>
    <w:rsid w:val="00180601"/>
    <w:rsid w:val="00180D45"/>
    <w:rsid w:val="00182D25"/>
    <w:rsid w:val="00185414"/>
    <w:rsid w:val="00187870"/>
    <w:rsid w:val="00187BAE"/>
    <w:rsid w:val="00187D5A"/>
    <w:rsid w:val="00193C0B"/>
    <w:rsid w:val="0019496A"/>
    <w:rsid w:val="001972D7"/>
    <w:rsid w:val="001A24C0"/>
    <w:rsid w:val="001A28F6"/>
    <w:rsid w:val="001A73E5"/>
    <w:rsid w:val="001B2831"/>
    <w:rsid w:val="001B4065"/>
    <w:rsid w:val="001C0493"/>
    <w:rsid w:val="001C1DA5"/>
    <w:rsid w:val="001C28AD"/>
    <w:rsid w:val="001C395E"/>
    <w:rsid w:val="001C7A6D"/>
    <w:rsid w:val="001D377E"/>
    <w:rsid w:val="001D4B2E"/>
    <w:rsid w:val="001D7398"/>
    <w:rsid w:val="001D7FCB"/>
    <w:rsid w:val="001D7FE6"/>
    <w:rsid w:val="001E2747"/>
    <w:rsid w:val="001E2B99"/>
    <w:rsid w:val="001E2BA3"/>
    <w:rsid w:val="001E5CBE"/>
    <w:rsid w:val="001E5FD1"/>
    <w:rsid w:val="001E69B6"/>
    <w:rsid w:val="001F055A"/>
    <w:rsid w:val="001F193F"/>
    <w:rsid w:val="001F38C3"/>
    <w:rsid w:val="001F4DBB"/>
    <w:rsid w:val="00202D07"/>
    <w:rsid w:val="0020312D"/>
    <w:rsid w:val="00204784"/>
    <w:rsid w:val="002056E9"/>
    <w:rsid w:val="00206D24"/>
    <w:rsid w:val="00206E33"/>
    <w:rsid w:val="00210519"/>
    <w:rsid w:val="00211C16"/>
    <w:rsid w:val="00211EB8"/>
    <w:rsid w:val="002123BB"/>
    <w:rsid w:val="0021323B"/>
    <w:rsid w:val="002178F0"/>
    <w:rsid w:val="00222BAD"/>
    <w:rsid w:val="002248E9"/>
    <w:rsid w:val="00227259"/>
    <w:rsid w:val="00241083"/>
    <w:rsid w:val="00241B17"/>
    <w:rsid w:val="00241C81"/>
    <w:rsid w:val="00244391"/>
    <w:rsid w:val="00257A1C"/>
    <w:rsid w:val="00263276"/>
    <w:rsid w:val="00264DB3"/>
    <w:rsid w:val="0026696D"/>
    <w:rsid w:val="0027234C"/>
    <w:rsid w:val="002736A2"/>
    <w:rsid w:val="00274994"/>
    <w:rsid w:val="00274EA3"/>
    <w:rsid w:val="00281795"/>
    <w:rsid w:val="0028257D"/>
    <w:rsid w:val="002850E3"/>
    <w:rsid w:val="00285ABB"/>
    <w:rsid w:val="00287E2F"/>
    <w:rsid w:val="00296C74"/>
    <w:rsid w:val="002A057D"/>
    <w:rsid w:val="002A1948"/>
    <w:rsid w:val="002A27DC"/>
    <w:rsid w:val="002B0394"/>
    <w:rsid w:val="002B31F3"/>
    <w:rsid w:val="002C0877"/>
    <w:rsid w:val="002C09BD"/>
    <w:rsid w:val="002C2104"/>
    <w:rsid w:val="002C2AE2"/>
    <w:rsid w:val="002C5A92"/>
    <w:rsid w:val="002D0DCE"/>
    <w:rsid w:val="002E001B"/>
    <w:rsid w:val="002E0201"/>
    <w:rsid w:val="002E2B10"/>
    <w:rsid w:val="002E73B0"/>
    <w:rsid w:val="002F12ED"/>
    <w:rsid w:val="002F1502"/>
    <w:rsid w:val="002F2069"/>
    <w:rsid w:val="002F71A2"/>
    <w:rsid w:val="00300806"/>
    <w:rsid w:val="003041AD"/>
    <w:rsid w:val="00310717"/>
    <w:rsid w:val="0031279F"/>
    <w:rsid w:val="00316F00"/>
    <w:rsid w:val="00321B51"/>
    <w:rsid w:val="00321DB1"/>
    <w:rsid w:val="0032428F"/>
    <w:rsid w:val="00333325"/>
    <w:rsid w:val="00336D96"/>
    <w:rsid w:val="00344F07"/>
    <w:rsid w:val="003469C8"/>
    <w:rsid w:val="00347A81"/>
    <w:rsid w:val="00350C8C"/>
    <w:rsid w:val="00355EA4"/>
    <w:rsid w:val="003635BE"/>
    <w:rsid w:val="00365CB5"/>
    <w:rsid w:val="00366B5E"/>
    <w:rsid w:val="0038430A"/>
    <w:rsid w:val="00385917"/>
    <w:rsid w:val="00385BB5"/>
    <w:rsid w:val="00386BC2"/>
    <w:rsid w:val="00394CD8"/>
    <w:rsid w:val="003971E8"/>
    <w:rsid w:val="003A7DA5"/>
    <w:rsid w:val="003B125E"/>
    <w:rsid w:val="003B3679"/>
    <w:rsid w:val="003B39D1"/>
    <w:rsid w:val="003B3F25"/>
    <w:rsid w:val="003B72BC"/>
    <w:rsid w:val="003C31C9"/>
    <w:rsid w:val="003C373E"/>
    <w:rsid w:val="003C4961"/>
    <w:rsid w:val="003C4A48"/>
    <w:rsid w:val="003C7C5D"/>
    <w:rsid w:val="003D0AD2"/>
    <w:rsid w:val="003D3DFB"/>
    <w:rsid w:val="003D4087"/>
    <w:rsid w:val="003D7B97"/>
    <w:rsid w:val="003E4EF4"/>
    <w:rsid w:val="003E56B5"/>
    <w:rsid w:val="003F5913"/>
    <w:rsid w:val="003F5A18"/>
    <w:rsid w:val="00400CFB"/>
    <w:rsid w:val="0040115D"/>
    <w:rsid w:val="004024F8"/>
    <w:rsid w:val="004047C1"/>
    <w:rsid w:val="00405696"/>
    <w:rsid w:val="004061F1"/>
    <w:rsid w:val="0041159A"/>
    <w:rsid w:val="00413BEA"/>
    <w:rsid w:val="00415978"/>
    <w:rsid w:val="00420679"/>
    <w:rsid w:val="004305A8"/>
    <w:rsid w:val="00433C9F"/>
    <w:rsid w:val="004353D5"/>
    <w:rsid w:val="004378A4"/>
    <w:rsid w:val="00443CA0"/>
    <w:rsid w:val="00444E20"/>
    <w:rsid w:val="00446879"/>
    <w:rsid w:val="00450E14"/>
    <w:rsid w:val="00452C95"/>
    <w:rsid w:val="00462C65"/>
    <w:rsid w:val="00463766"/>
    <w:rsid w:val="004674E7"/>
    <w:rsid w:val="00467B14"/>
    <w:rsid w:val="00474EDA"/>
    <w:rsid w:val="00476514"/>
    <w:rsid w:val="004824FA"/>
    <w:rsid w:val="00484011"/>
    <w:rsid w:val="004841F1"/>
    <w:rsid w:val="004844E3"/>
    <w:rsid w:val="004902C5"/>
    <w:rsid w:val="00493E7F"/>
    <w:rsid w:val="004A1E3A"/>
    <w:rsid w:val="004B3F73"/>
    <w:rsid w:val="004B46D6"/>
    <w:rsid w:val="004B4750"/>
    <w:rsid w:val="004B5978"/>
    <w:rsid w:val="004B601E"/>
    <w:rsid w:val="004B6C49"/>
    <w:rsid w:val="004B7D88"/>
    <w:rsid w:val="004C0BF6"/>
    <w:rsid w:val="004C1760"/>
    <w:rsid w:val="004C1DC9"/>
    <w:rsid w:val="004C4464"/>
    <w:rsid w:val="004C4AEA"/>
    <w:rsid w:val="004D0430"/>
    <w:rsid w:val="004D1DAA"/>
    <w:rsid w:val="004D4EB1"/>
    <w:rsid w:val="004E003C"/>
    <w:rsid w:val="004E0825"/>
    <w:rsid w:val="004E16EB"/>
    <w:rsid w:val="004E6665"/>
    <w:rsid w:val="004E7581"/>
    <w:rsid w:val="004F61E5"/>
    <w:rsid w:val="004F634E"/>
    <w:rsid w:val="004F67A8"/>
    <w:rsid w:val="005045D5"/>
    <w:rsid w:val="00506270"/>
    <w:rsid w:val="0051582C"/>
    <w:rsid w:val="00516873"/>
    <w:rsid w:val="00522A50"/>
    <w:rsid w:val="00523C03"/>
    <w:rsid w:val="005269D5"/>
    <w:rsid w:val="00527225"/>
    <w:rsid w:val="0053557D"/>
    <w:rsid w:val="005410E3"/>
    <w:rsid w:val="00543823"/>
    <w:rsid w:val="005463DE"/>
    <w:rsid w:val="00546DC2"/>
    <w:rsid w:val="005542E8"/>
    <w:rsid w:val="00554BEA"/>
    <w:rsid w:val="005561D5"/>
    <w:rsid w:val="00556630"/>
    <w:rsid w:val="0055686D"/>
    <w:rsid w:val="0056219F"/>
    <w:rsid w:val="00563CE7"/>
    <w:rsid w:val="00567CDA"/>
    <w:rsid w:val="00570546"/>
    <w:rsid w:val="0057498C"/>
    <w:rsid w:val="005752A2"/>
    <w:rsid w:val="005768F9"/>
    <w:rsid w:val="005800EE"/>
    <w:rsid w:val="005869D6"/>
    <w:rsid w:val="00592434"/>
    <w:rsid w:val="0059331E"/>
    <w:rsid w:val="00595A54"/>
    <w:rsid w:val="005A33F6"/>
    <w:rsid w:val="005A59E5"/>
    <w:rsid w:val="005B0405"/>
    <w:rsid w:val="005B128D"/>
    <w:rsid w:val="005B5E32"/>
    <w:rsid w:val="005B6210"/>
    <w:rsid w:val="005B7440"/>
    <w:rsid w:val="005C6047"/>
    <w:rsid w:val="005D5230"/>
    <w:rsid w:val="005D639A"/>
    <w:rsid w:val="005E11E9"/>
    <w:rsid w:val="005E2150"/>
    <w:rsid w:val="005E2995"/>
    <w:rsid w:val="005E3825"/>
    <w:rsid w:val="005E4EC4"/>
    <w:rsid w:val="005E687E"/>
    <w:rsid w:val="005E69C8"/>
    <w:rsid w:val="005E6CA1"/>
    <w:rsid w:val="005F3FEF"/>
    <w:rsid w:val="005F751A"/>
    <w:rsid w:val="00600C4F"/>
    <w:rsid w:val="0060316A"/>
    <w:rsid w:val="00607F7C"/>
    <w:rsid w:val="006102DA"/>
    <w:rsid w:val="006111B3"/>
    <w:rsid w:val="00616090"/>
    <w:rsid w:val="00625E8C"/>
    <w:rsid w:val="006315A3"/>
    <w:rsid w:val="00631FD9"/>
    <w:rsid w:val="00634724"/>
    <w:rsid w:val="00635860"/>
    <w:rsid w:val="00636A06"/>
    <w:rsid w:val="006374F2"/>
    <w:rsid w:val="0064173F"/>
    <w:rsid w:val="00647FC5"/>
    <w:rsid w:val="0065300E"/>
    <w:rsid w:val="006579A2"/>
    <w:rsid w:val="0066604A"/>
    <w:rsid w:val="00667556"/>
    <w:rsid w:val="00667C89"/>
    <w:rsid w:val="006711EE"/>
    <w:rsid w:val="00674806"/>
    <w:rsid w:val="006809BB"/>
    <w:rsid w:val="006809FD"/>
    <w:rsid w:val="00681C60"/>
    <w:rsid w:val="006821C9"/>
    <w:rsid w:val="006823F3"/>
    <w:rsid w:val="006911FB"/>
    <w:rsid w:val="00691D1F"/>
    <w:rsid w:val="00692DCF"/>
    <w:rsid w:val="00693510"/>
    <w:rsid w:val="006975BD"/>
    <w:rsid w:val="00697BAE"/>
    <w:rsid w:val="006A0FDD"/>
    <w:rsid w:val="006B4DDC"/>
    <w:rsid w:val="006B5E55"/>
    <w:rsid w:val="006C4DA7"/>
    <w:rsid w:val="006D25A1"/>
    <w:rsid w:val="006D5B15"/>
    <w:rsid w:val="006D774C"/>
    <w:rsid w:val="006E14E9"/>
    <w:rsid w:val="006E4318"/>
    <w:rsid w:val="006E70BF"/>
    <w:rsid w:val="006F09A2"/>
    <w:rsid w:val="006F2D01"/>
    <w:rsid w:val="006F552F"/>
    <w:rsid w:val="006F6856"/>
    <w:rsid w:val="007145D0"/>
    <w:rsid w:val="00714817"/>
    <w:rsid w:val="00716F94"/>
    <w:rsid w:val="00720A6E"/>
    <w:rsid w:val="0072217C"/>
    <w:rsid w:val="00723F00"/>
    <w:rsid w:val="00724E26"/>
    <w:rsid w:val="00727AAC"/>
    <w:rsid w:val="007312A4"/>
    <w:rsid w:val="007339F6"/>
    <w:rsid w:val="00733E7A"/>
    <w:rsid w:val="00737E93"/>
    <w:rsid w:val="00741A08"/>
    <w:rsid w:val="007559CA"/>
    <w:rsid w:val="0075620E"/>
    <w:rsid w:val="00760E12"/>
    <w:rsid w:val="00762921"/>
    <w:rsid w:val="00763A83"/>
    <w:rsid w:val="00763CF3"/>
    <w:rsid w:val="00772293"/>
    <w:rsid w:val="00776981"/>
    <w:rsid w:val="00776B30"/>
    <w:rsid w:val="0078140D"/>
    <w:rsid w:val="00781AE3"/>
    <w:rsid w:val="00781F18"/>
    <w:rsid w:val="00783C75"/>
    <w:rsid w:val="00784619"/>
    <w:rsid w:val="0078627B"/>
    <w:rsid w:val="007875D0"/>
    <w:rsid w:val="0078765B"/>
    <w:rsid w:val="00790490"/>
    <w:rsid w:val="00794E32"/>
    <w:rsid w:val="00797407"/>
    <w:rsid w:val="007A0D73"/>
    <w:rsid w:val="007B0260"/>
    <w:rsid w:val="007B305A"/>
    <w:rsid w:val="007B6807"/>
    <w:rsid w:val="007B7428"/>
    <w:rsid w:val="007E575D"/>
    <w:rsid w:val="007E5E61"/>
    <w:rsid w:val="007E635E"/>
    <w:rsid w:val="007E6AEF"/>
    <w:rsid w:val="007F2E79"/>
    <w:rsid w:val="008008DC"/>
    <w:rsid w:val="00801EBB"/>
    <w:rsid w:val="00802297"/>
    <w:rsid w:val="008111AE"/>
    <w:rsid w:val="00815C7D"/>
    <w:rsid w:val="00815D65"/>
    <w:rsid w:val="00817941"/>
    <w:rsid w:val="00821E1B"/>
    <w:rsid w:val="008229E4"/>
    <w:rsid w:val="00822B2E"/>
    <w:rsid w:val="00823547"/>
    <w:rsid w:val="008261AB"/>
    <w:rsid w:val="008264AF"/>
    <w:rsid w:val="008269AB"/>
    <w:rsid w:val="008330BE"/>
    <w:rsid w:val="00834C91"/>
    <w:rsid w:val="00835CA7"/>
    <w:rsid w:val="008370D4"/>
    <w:rsid w:val="00837AEE"/>
    <w:rsid w:val="00841256"/>
    <w:rsid w:val="008414AD"/>
    <w:rsid w:val="0084275F"/>
    <w:rsid w:val="008428D9"/>
    <w:rsid w:val="00843F4F"/>
    <w:rsid w:val="00845C18"/>
    <w:rsid w:val="00852521"/>
    <w:rsid w:val="0087435A"/>
    <w:rsid w:val="0087514A"/>
    <w:rsid w:val="00875DCB"/>
    <w:rsid w:val="00877D0F"/>
    <w:rsid w:val="00881EC3"/>
    <w:rsid w:val="0088467A"/>
    <w:rsid w:val="00884DB9"/>
    <w:rsid w:val="008910E3"/>
    <w:rsid w:val="00891251"/>
    <w:rsid w:val="008A3249"/>
    <w:rsid w:val="008A49AE"/>
    <w:rsid w:val="008A5E0B"/>
    <w:rsid w:val="008C54F4"/>
    <w:rsid w:val="008C6604"/>
    <w:rsid w:val="008C67D2"/>
    <w:rsid w:val="008D62A2"/>
    <w:rsid w:val="008D72CF"/>
    <w:rsid w:val="008E0683"/>
    <w:rsid w:val="008E1C85"/>
    <w:rsid w:val="008E3668"/>
    <w:rsid w:val="008E4372"/>
    <w:rsid w:val="008F0B85"/>
    <w:rsid w:val="008F1A9E"/>
    <w:rsid w:val="008F26DE"/>
    <w:rsid w:val="008F3C07"/>
    <w:rsid w:val="008F43C0"/>
    <w:rsid w:val="008F4702"/>
    <w:rsid w:val="008F5F73"/>
    <w:rsid w:val="009010B9"/>
    <w:rsid w:val="00902DD9"/>
    <w:rsid w:val="0090300D"/>
    <w:rsid w:val="009030CE"/>
    <w:rsid w:val="00911486"/>
    <w:rsid w:val="00911E20"/>
    <w:rsid w:val="009129CA"/>
    <w:rsid w:val="00914FA7"/>
    <w:rsid w:val="009206B6"/>
    <w:rsid w:val="009252DC"/>
    <w:rsid w:val="00925D6F"/>
    <w:rsid w:val="009263C1"/>
    <w:rsid w:val="00927F75"/>
    <w:rsid w:val="00932524"/>
    <w:rsid w:val="0094055B"/>
    <w:rsid w:val="00941B4F"/>
    <w:rsid w:val="0094618E"/>
    <w:rsid w:val="009518C0"/>
    <w:rsid w:val="00963CE3"/>
    <w:rsid w:val="00964F18"/>
    <w:rsid w:val="00974424"/>
    <w:rsid w:val="009753F5"/>
    <w:rsid w:val="009760EC"/>
    <w:rsid w:val="00976EEA"/>
    <w:rsid w:val="0098001B"/>
    <w:rsid w:val="009829F7"/>
    <w:rsid w:val="009857CC"/>
    <w:rsid w:val="00987F76"/>
    <w:rsid w:val="00992847"/>
    <w:rsid w:val="00993088"/>
    <w:rsid w:val="00994364"/>
    <w:rsid w:val="0099664F"/>
    <w:rsid w:val="00997D5D"/>
    <w:rsid w:val="009A0447"/>
    <w:rsid w:val="009A0E3B"/>
    <w:rsid w:val="009A2CE5"/>
    <w:rsid w:val="009A4FD0"/>
    <w:rsid w:val="009A6F9F"/>
    <w:rsid w:val="009A7828"/>
    <w:rsid w:val="009B4A51"/>
    <w:rsid w:val="009C0089"/>
    <w:rsid w:val="009C28B1"/>
    <w:rsid w:val="009C2D4C"/>
    <w:rsid w:val="009C3524"/>
    <w:rsid w:val="009C61AD"/>
    <w:rsid w:val="009D2311"/>
    <w:rsid w:val="009D373D"/>
    <w:rsid w:val="009D3AEA"/>
    <w:rsid w:val="009D5EE9"/>
    <w:rsid w:val="009D7B2C"/>
    <w:rsid w:val="009E0801"/>
    <w:rsid w:val="009E1D05"/>
    <w:rsid w:val="009E3882"/>
    <w:rsid w:val="009E6B60"/>
    <w:rsid w:val="009E796E"/>
    <w:rsid w:val="009F48B4"/>
    <w:rsid w:val="009F647F"/>
    <w:rsid w:val="009F7DE0"/>
    <w:rsid w:val="00A00BF0"/>
    <w:rsid w:val="00A061FE"/>
    <w:rsid w:val="00A06D35"/>
    <w:rsid w:val="00A074BF"/>
    <w:rsid w:val="00A11B0C"/>
    <w:rsid w:val="00A30FFD"/>
    <w:rsid w:val="00A32CE8"/>
    <w:rsid w:val="00A33B35"/>
    <w:rsid w:val="00A33E90"/>
    <w:rsid w:val="00A36419"/>
    <w:rsid w:val="00A42A68"/>
    <w:rsid w:val="00A43C6F"/>
    <w:rsid w:val="00A4400B"/>
    <w:rsid w:val="00A44921"/>
    <w:rsid w:val="00A578C2"/>
    <w:rsid w:val="00A60853"/>
    <w:rsid w:val="00A61E3D"/>
    <w:rsid w:val="00A6253B"/>
    <w:rsid w:val="00A714C0"/>
    <w:rsid w:val="00A72652"/>
    <w:rsid w:val="00A75BF4"/>
    <w:rsid w:val="00A75D1C"/>
    <w:rsid w:val="00A76E2A"/>
    <w:rsid w:val="00A809AA"/>
    <w:rsid w:val="00A83D71"/>
    <w:rsid w:val="00A8443C"/>
    <w:rsid w:val="00A849B3"/>
    <w:rsid w:val="00A8510D"/>
    <w:rsid w:val="00A86AF3"/>
    <w:rsid w:val="00A90AFF"/>
    <w:rsid w:val="00A90BDC"/>
    <w:rsid w:val="00A95477"/>
    <w:rsid w:val="00A975A9"/>
    <w:rsid w:val="00A978E2"/>
    <w:rsid w:val="00AA3192"/>
    <w:rsid w:val="00AA7B7C"/>
    <w:rsid w:val="00AB0486"/>
    <w:rsid w:val="00AB251E"/>
    <w:rsid w:val="00AB3608"/>
    <w:rsid w:val="00AB4C12"/>
    <w:rsid w:val="00AB4F3B"/>
    <w:rsid w:val="00AB588D"/>
    <w:rsid w:val="00AC5C48"/>
    <w:rsid w:val="00AC63E3"/>
    <w:rsid w:val="00AD292D"/>
    <w:rsid w:val="00AD649F"/>
    <w:rsid w:val="00AD77A3"/>
    <w:rsid w:val="00AF0560"/>
    <w:rsid w:val="00AF0CF4"/>
    <w:rsid w:val="00AF2252"/>
    <w:rsid w:val="00B00B12"/>
    <w:rsid w:val="00B01B75"/>
    <w:rsid w:val="00B1129F"/>
    <w:rsid w:val="00B11D61"/>
    <w:rsid w:val="00B12F51"/>
    <w:rsid w:val="00B17781"/>
    <w:rsid w:val="00B20BB0"/>
    <w:rsid w:val="00B21710"/>
    <w:rsid w:val="00B258B6"/>
    <w:rsid w:val="00B2751E"/>
    <w:rsid w:val="00B3136C"/>
    <w:rsid w:val="00B35C76"/>
    <w:rsid w:val="00B3650C"/>
    <w:rsid w:val="00B40B14"/>
    <w:rsid w:val="00B46B50"/>
    <w:rsid w:val="00B47055"/>
    <w:rsid w:val="00B522B3"/>
    <w:rsid w:val="00B64BFA"/>
    <w:rsid w:val="00B70455"/>
    <w:rsid w:val="00B719C8"/>
    <w:rsid w:val="00B71E63"/>
    <w:rsid w:val="00B73156"/>
    <w:rsid w:val="00B83691"/>
    <w:rsid w:val="00B83713"/>
    <w:rsid w:val="00B85DE4"/>
    <w:rsid w:val="00B86F8A"/>
    <w:rsid w:val="00B8708E"/>
    <w:rsid w:val="00B87AAD"/>
    <w:rsid w:val="00B911E2"/>
    <w:rsid w:val="00B91A31"/>
    <w:rsid w:val="00B93701"/>
    <w:rsid w:val="00BA1D4F"/>
    <w:rsid w:val="00BA3C48"/>
    <w:rsid w:val="00BA3E9C"/>
    <w:rsid w:val="00BA6C28"/>
    <w:rsid w:val="00BA6DB4"/>
    <w:rsid w:val="00BB5415"/>
    <w:rsid w:val="00BC3F3C"/>
    <w:rsid w:val="00BC4A65"/>
    <w:rsid w:val="00BC5BB2"/>
    <w:rsid w:val="00BD2BAB"/>
    <w:rsid w:val="00BD506D"/>
    <w:rsid w:val="00BE457D"/>
    <w:rsid w:val="00BE6CB3"/>
    <w:rsid w:val="00BE738E"/>
    <w:rsid w:val="00BF11A1"/>
    <w:rsid w:val="00BF1720"/>
    <w:rsid w:val="00BF3F54"/>
    <w:rsid w:val="00C00697"/>
    <w:rsid w:val="00C0376C"/>
    <w:rsid w:val="00C04D0D"/>
    <w:rsid w:val="00C05313"/>
    <w:rsid w:val="00C06B1E"/>
    <w:rsid w:val="00C06D77"/>
    <w:rsid w:val="00C14646"/>
    <w:rsid w:val="00C14BA6"/>
    <w:rsid w:val="00C315D0"/>
    <w:rsid w:val="00C3485C"/>
    <w:rsid w:val="00C34E4F"/>
    <w:rsid w:val="00C35781"/>
    <w:rsid w:val="00C42571"/>
    <w:rsid w:val="00C52053"/>
    <w:rsid w:val="00C52594"/>
    <w:rsid w:val="00C544A4"/>
    <w:rsid w:val="00C6253C"/>
    <w:rsid w:val="00C63B7C"/>
    <w:rsid w:val="00C651E5"/>
    <w:rsid w:val="00C65C0C"/>
    <w:rsid w:val="00C662C0"/>
    <w:rsid w:val="00C677E2"/>
    <w:rsid w:val="00C74DDE"/>
    <w:rsid w:val="00C768E5"/>
    <w:rsid w:val="00C8075D"/>
    <w:rsid w:val="00C907B8"/>
    <w:rsid w:val="00C92EF3"/>
    <w:rsid w:val="00C95937"/>
    <w:rsid w:val="00CA0327"/>
    <w:rsid w:val="00CA2004"/>
    <w:rsid w:val="00CA4B48"/>
    <w:rsid w:val="00CA5B99"/>
    <w:rsid w:val="00CB334D"/>
    <w:rsid w:val="00CB56D5"/>
    <w:rsid w:val="00CC3877"/>
    <w:rsid w:val="00CC3F4D"/>
    <w:rsid w:val="00CC5028"/>
    <w:rsid w:val="00CD0DE5"/>
    <w:rsid w:val="00CD0E7C"/>
    <w:rsid w:val="00CD1EA8"/>
    <w:rsid w:val="00CD5C34"/>
    <w:rsid w:val="00CD6563"/>
    <w:rsid w:val="00CE601F"/>
    <w:rsid w:val="00CF521B"/>
    <w:rsid w:val="00CF5ABD"/>
    <w:rsid w:val="00CF63CE"/>
    <w:rsid w:val="00D067C1"/>
    <w:rsid w:val="00D07337"/>
    <w:rsid w:val="00D13B13"/>
    <w:rsid w:val="00D16E78"/>
    <w:rsid w:val="00D20020"/>
    <w:rsid w:val="00D201D3"/>
    <w:rsid w:val="00D206B0"/>
    <w:rsid w:val="00D24639"/>
    <w:rsid w:val="00D26A64"/>
    <w:rsid w:val="00D270F2"/>
    <w:rsid w:val="00D35579"/>
    <w:rsid w:val="00D35B3A"/>
    <w:rsid w:val="00D43020"/>
    <w:rsid w:val="00D52B9A"/>
    <w:rsid w:val="00D5367E"/>
    <w:rsid w:val="00D53B1E"/>
    <w:rsid w:val="00D75750"/>
    <w:rsid w:val="00D81E50"/>
    <w:rsid w:val="00D82EDB"/>
    <w:rsid w:val="00D84EA1"/>
    <w:rsid w:val="00D84EB3"/>
    <w:rsid w:val="00D84EF0"/>
    <w:rsid w:val="00D85C7D"/>
    <w:rsid w:val="00D861ED"/>
    <w:rsid w:val="00D873E0"/>
    <w:rsid w:val="00D91F4D"/>
    <w:rsid w:val="00D94F8B"/>
    <w:rsid w:val="00D95FBF"/>
    <w:rsid w:val="00D96B22"/>
    <w:rsid w:val="00D97B03"/>
    <w:rsid w:val="00DA5988"/>
    <w:rsid w:val="00DA710B"/>
    <w:rsid w:val="00DB7F78"/>
    <w:rsid w:val="00DC259C"/>
    <w:rsid w:val="00DC317C"/>
    <w:rsid w:val="00DC4FF2"/>
    <w:rsid w:val="00DC5636"/>
    <w:rsid w:val="00DC72AB"/>
    <w:rsid w:val="00DC79CC"/>
    <w:rsid w:val="00DE2E27"/>
    <w:rsid w:val="00DE4B92"/>
    <w:rsid w:val="00DE6226"/>
    <w:rsid w:val="00DF1B24"/>
    <w:rsid w:val="00DF22B1"/>
    <w:rsid w:val="00E01F14"/>
    <w:rsid w:val="00E03681"/>
    <w:rsid w:val="00E10D39"/>
    <w:rsid w:val="00E12BF9"/>
    <w:rsid w:val="00E134F4"/>
    <w:rsid w:val="00E15739"/>
    <w:rsid w:val="00E162E0"/>
    <w:rsid w:val="00E16E4C"/>
    <w:rsid w:val="00E1753E"/>
    <w:rsid w:val="00E23568"/>
    <w:rsid w:val="00E245B5"/>
    <w:rsid w:val="00E26932"/>
    <w:rsid w:val="00E30F52"/>
    <w:rsid w:val="00E33E1B"/>
    <w:rsid w:val="00E34D3E"/>
    <w:rsid w:val="00E3709C"/>
    <w:rsid w:val="00E478F4"/>
    <w:rsid w:val="00E610EF"/>
    <w:rsid w:val="00E67356"/>
    <w:rsid w:val="00E720E9"/>
    <w:rsid w:val="00E75027"/>
    <w:rsid w:val="00E81C5E"/>
    <w:rsid w:val="00E8231A"/>
    <w:rsid w:val="00E83B3C"/>
    <w:rsid w:val="00E84010"/>
    <w:rsid w:val="00E86070"/>
    <w:rsid w:val="00E8736B"/>
    <w:rsid w:val="00E90275"/>
    <w:rsid w:val="00E905F5"/>
    <w:rsid w:val="00E925D4"/>
    <w:rsid w:val="00E92E68"/>
    <w:rsid w:val="00E96796"/>
    <w:rsid w:val="00E97226"/>
    <w:rsid w:val="00EA21EB"/>
    <w:rsid w:val="00EA2B44"/>
    <w:rsid w:val="00EA3009"/>
    <w:rsid w:val="00EA33EF"/>
    <w:rsid w:val="00EA6619"/>
    <w:rsid w:val="00EA7FDC"/>
    <w:rsid w:val="00EB0327"/>
    <w:rsid w:val="00EB139C"/>
    <w:rsid w:val="00EB3CD5"/>
    <w:rsid w:val="00EB690B"/>
    <w:rsid w:val="00EB7C37"/>
    <w:rsid w:val="00EC0FEE"/>
    <w:rsid w:val="00EC4FFD"/>
    <w:rsid w:val="00EC5EFC"/>
    <w:rsid w:val="00EE63CC"/>
    <w:rsid w:val="00EF16D7"/>
    <w:rsid w:val="00EF33CD"/>
    <w:rsid w:val="00EF6328"/>
    <w:rsid w:val="00F00E03"/>
    <w:rsid w:val="00F10FE6"/>
    <w:rsid w:val="00F12924"/>
    <w:rsid w:val="00F12EC1"/>
    <w:rsid w:val="00F16036"/>
    <w:rsid w:val="00F20C9B"/>
    <w:rsid w:val="00F22E3B"/>
    <w:rsid w:val="00F254E8"/>
    <w:rsid w:val="00F300CB"/>
    <w:rsid w:val="00F34E3C"/>
    <w:rsid w:val="00F35C72"/>
    <w:rsid w:val="00F41025"/>
    <w:rsid w:val="00F42C3A"/>
    <w:rsid w:val="00F4383D"/>
    <w:rsid w:val="00F43BDC"/>
    <w:rsid w:val="00F4543E"/>
    <w:rsid w:val="00F52BCC"/>
    <w:rsid w:val="00F5313F"/>
    <w:rsid w:val="00F5391A"/>
    <w:rsid w:val="00F53E89"/>
    <w:rsid w:val="00F6014D"/>
    <w:rsid w:val="00F61155"/>
    <w:rsid w:val="00F615E8"/>
    <w:rsid w:val="00F64626"/>
    <w:rsid w:val="00F64CCB"/>
    <w:rsid w:val="00F664C0"/>
    <w:rsid w:val="00F71747"/>
    <w:rsid w:val="00F7473A"/>
    <w:rsid w:val="00F81A48"/>
    <w:rsid w:val="00F85213"/>
    <w:rsid w:val="00F86B88"/>
    <w:rsid w:val="00F87874"/>
    <w:rsid w:val="00F9672E"/>
    <w:rsid w:val="00F969AE"/>
    <w:rsid w:val="00FA0A04"/>
    <w:rsid w:val="00FA510B"/>
    <w:rsid w:val="00FA5B6E"/>
    <w:rsid w:val="00FA644A"/>
    <w:rsid w:val="00FB07C8"/>
    <w:rsid w:val="00FB1E2B"/>
    <w:rsid w:val="00FB24FC"/>
    <w:rsid w:val="00FB2AA4"/>
    <w:rsid w:val="00FB62BC"/>
    <w:rsid w:val="00FC15EA"/>
    <w:rsid w:val="00FC1709"/>
    <w:rsid w:val="00FC45B6"/>
    <w:rsid w:val="00FC5E11"/>
    <w:rsid w:val="00FD0FDD"/>
    <w:rsid w:val="00FD17C9"/>
    <w:rsid w:val="00FD2A5B"/>
    <w:rsid w:val="00FE602F"/>
    <w:rsid w:val="00FE6A5C"/>
    <w:rsid w:val="00FF17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60316A"/>
    <w:pPr>
      <w:spacing w:after="0" w:line="240" w:lineRule="auto"/>
    </w:pPr>
  </w:style>
  <w:style w:type="paragraph" w:styleId="FootnoteText">
    <w:name w:val="footnote text"/>
    <w:basedOn w:val="Normal"/>
    <w:link w:val="FootnoteTextChar"/>
    <w:semiHidden/>
    <w:rsid w:val="0072217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2217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C5D38"/>
    <w:rPr>
      <w:color w:val="800080" w:themeColor="followedHyperlink"/>
      <w:u w:val="single"/>
    </w:rPr>
  </w:style>
  <w:style w:type="character" w:customStyle="1" w:styleId="majorhead">
    <w:name w:val="majorhead"/>
    <w:rsid w:val="00D35B3A"/>
    <w:rPr>
      <w:rFonts w:ascii="Arial" w:hAnsi="Arial" w:cs="Arial"/>
      <w:b/>
      <w:bCs/>
      <w:sz w:val="28"/>
      <w:szCs w:val="28"/>
    </w:rPr>
  </w:style>
  <w:style w:type="character" w:customStyle="1" w:styleId="emailaddr">
    <w:name w:val="emailaddr"/>
    <w:basedOn w:val="DefaultParagraphFont"/>
    <w:rsid w:val="00300806"/>
  </w:style>
  <w:style w:type="character" w:styleId="Emphasis">
    <w:name w:val="Emphasis"/>
    <w:basedOn w:val="DefaultParagraphFont"/>
    <w:uiPriority w:val="20"/>
    <w:qFormat/>
    <w:rsid w:val="009030CE"/>
    <w:rPr>
      <w:i/>
      <w:iCs/>
    </w:rPr>
  </w:style>
  <w:style w:type="paragraph" w:styleId="PlainText">
    <w:name w:val="Plain Text"/>
    <w:basedOn w:val="Normal"/>
    <w:link w:val="PlainTextChar"/>
    <w:uiPriority w:val="99"/>
    <w:semiHidden/>
    <w:unhideWhenUsed/>
    <w:rsid w:val="00F4543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4543E"/>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60316A"/>
    <w:pPr>
      <w:spacing w:after="0" w:line="240" w:lineRule="auto"/>
    </w:pPr>
  </w:style>
  <w:style w:type="paragraph" w:styleId="FootnoteText">
    <w:name w:val="footnote text"/>
    <w:basedOn w:val="Normal"/>
    <w:link w:val="FootnoteTextChar"/>
    <w:semiHidden/>
    <w:rsid w:val="0072217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2217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C5D38"/>
    <w:rPr>
      <w:color w:val="800080" w:themeColor="followedHyperlink"/>
      <w:u w:val="single"/>
    </w:rPr>
  </w:style>
  <w:style w:type="character" w:customStyle="1" w:styleId="majorhead">
    <w:name w:val="majorhead"/>
    <w:rsid w:val="00D35B3A"/>
    <w:rPr>
      <w:rFonts w:ascii="Arial" w:hAnsi="Arial" w:cs="Arial"/>
      <w:b/>
      <w:bCs/>
      <w:sz w:val="28"/>
      <w:szCs w:val="28"/>
    </w:rPr>
  </w:style>
  <w:style w:type="character" w:customStyle="1" w:styleId="emailaddr">
    <w:name w:val="emailaddr"/>
    <w:basedOn w:val="DefaultParagraphFont"/>
    <w:rsid w:val="00300806"/>
  </w:style>
  <w:style w:type="character" w:styleId="Emphasis">
    <w:name w:val="Emphasis"/>
    <w:basedOn w:val="DefaultParagraphFont"/>
    <w:uiPriority w:val="20"/>
    <w:qFormat/>
    <w:rsid w:val="009030CE"/>
    <w:rPr>
      <w:i/>
      <w:iCs/>
    </w:rPr>
  </w:style>
  <w:style w:type="paragraph" w:styleId="PlainText">
    <w:name w:val="Plain Text"/>
    <w:basedOn w:val="Normal"/>
    <w:link w:val="PlainTextChar"/>
    <w:uiPriority w:val="99"/>
    <w:semiHidden/>
    <w:unhideWhenUsed/>
    <w:rsid w:val="00F4543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4543E"/>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83929">
      <w:bodyDiv w:val="1"/>
      <w:marLeft w:val="4"/>
      <w:marRight w:val="4"/>
      <w:marTop w:val="4"/>
      <w:marBottom w:val="4"/>
      <w:divBdr>
        <w:top w:val="none" w:sz="0" w:space="0" w:color="auto"/>
        <w:left w:val="none" w:sz="0" w:space="0" w:color="auto"/>
        <w:bottom w:val="none" w:sz="0" w:space="0" w:color="auto"/>
        <w:right w:val="none" w:sz="0" w:space="0" w:color="auto"/>
      </w:divBdr>
      <w:divsChild>
        <w:div w:id="1546020291">
          <w:marLeft w:val="0"/>
          <w:marRight w:val="0"/>
          <w:marTop w:val="0"/>
          <w:marBottom w:val="0"/>
          <w:divBdr>
            <w:top w:val="none" w:sz="0" w:space="0" w:color="auto"/>
            <w:left w:val="none" w:sz="0" w:space="0" w:color="auto"/>
            <w:bottom w:val="none" w:sz="0" w:space="0" w:color="auto"/>
            <w:right w:val="none" w:sz="0" w:space="0" w:color="auto"/>
          </w:divBdr>
          <w:divsChild>
            <w:div w:id="1113522559">
              <w:marLeft w:val="0"/>
              <w:marRight w:val="0"/>
              <w:marTop w:val="0"/>
              <w:marBottom w:val="0"/>
              <w:divBdr>
                <w:top w:val="none" w:sz="0" w:space="0" w:color="auto"/>
                <w:left w:val="none" w:sz="0" w:space="0" w:color="auto"/>
                <w:bottom w:val="none" w:sz="0" w:space="0" w:color="auto"/>
                <w:right w:val="none" w:sz="0" w:space="0" w:color="auto"/>
              </w:divBdr>
              <w:divsChild>
                <w:div w:id="1533805540">
                  <w:marLeft w:val="0"/>
                  <w:marRight w:val="0"/>
                  <w:marTop w:val="0"/>
                  <w:marBottom w:val="180"/>
                  <w:divBdr>
                    <w:top w:val="none" w:sz="0" w:space="0" w:color="auto"/>
                    <w:left w:val="none" w:sz="0" w:space="0" w:color="auto"/>
                    <w:bottom w:val="none" w:sz="0" w:space="0" w:color="auto"/>
                    <w:right w:val="none" w:sz="0" w:space="0" w:color="auto"/>
                  </w:divBdr>
                  <w:divsChild>
                    <w:div w:id="2129153966">
                      <w:marLeft w:val="0"/>
                      <w:marRight w:val="0"/>
                      <w:marTop w:val="0"/>
                      <w:marBottom w:val="0"/>
                      <w:divBdr>
                        <w:top w:val="none" w:sz="0" w:space="0" w:color="auto"/>
                        <w:left w:val="none" w:sz="0" w:space="0" w:color="auto"/>
                        <w:bottom w:val="none" w:sz="0" w:space="0" w:color="auto"/>
                        <w:right w:val="none" w:sz="0" w:space="0" w:color="auto"/>
                      </w:divBdr>
                      <w:divsChild>
                        <w:div w:id="1364482655">
                          <w:marLeft w:val="0"/>
                          <w:marRight w:val="0"/>
                          <w:marTop w:val="0"/>
                          <w:marBottom w:val="0"/>
                          <w:divBdr>
                            <w:top w:val="none" w:sz="0" w:space="0" w:color="auto"/>
                            <w:left w:val="none" w:sz="0" w:space="0" w:color="auto"/>
                            <w:bottom w:val="none" w:sz="0" w:space="0" w:color="auto"/>
                            <w:right w:val="none" w:sz="0" w:space="0" w:color="auto"/>
                          </w:divBdr>
                          <w:divsChild>
                            <w:div w:id="1000306024">
                              <w:marLeft w:val="0"/>
                              <w:marRight w:val="0"/>
                              <w:marTop w:val="0"/>
                              <w:marBottom w:val="0"/>
                              <w:divBdr>
                                <w:top w:val="none" w:sz="0" w:space="0" w:color="auto"/>
                                <w:left w:val="none" w:sz="0" w:space="0" w:color="auto"/>
                                <w:bottom w:val="none" w:sz="0" w:space="0" w:color="auto"/>
                                <w:right w:val="none" w:sz="0" w:space="0" w:color="auto"/>
                              </w:divBdr>
                              <w:divsChild>
                                <w:div w:id="16877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921301">
      <w:bodyDiv w:val="1"/>
      <w:marLeft w:val="0"/>
      <w:marRight w:val="0"/>
      <w:marTop w:val="0"/>
      <w:marBottom w:val="0"/>
      <w:divBdr>
        <w:top w:val="none" w:sz="0" w:space="0" w:color="auto"/>
        <w:left w:val="none" w:sz="0" w:space="0" w:color="auto"/>
        <w:bottom w:val="none" w:sz="0" w:space="0" w:color="auto"/>
        <w:right w:val="none" w:sz="0" w:space="0" w:color="auto"/>
      </w:divBdr>
    </w:div>
    <w:div w:id="654378854">
      <w:bodyDiv w:val="1"/>
      <w:marLeft w:val="4"/>
      <w:marRight w:val="4"/>
      <w:marTop w:val="4"/>
      <w:marBottom w:val="4"/>
      <w:divBdr>
        <w:top w:val="none" w:sz="0" w:space="0" w:color="auto"/>
        <w:left w:val="none" w:sz="0" w:space="0" w:color="auto"/>
        <w:bottom w:val="none" w:sz="0" w:space="0" w:color="auto"/>
        <w:right w:val="none" w:sz="0" w:space="0" w:color="auto"/>
      </w:divBdr>
      <w:divsChild>
        <w:div w:id="1629049466">
          <w:marLeft w:val="0"/>
          <w:marRight w:val="0"/>
          <w:marTop w:val="0"/>
          <w:marBottom w:val="0"/>
          <w:divBdr>
            <w:top w:val="none" w:sz="0" w:space="0" w:color="auto"/>
            <w:left w:val="none" w:sz="0" w:space="0" w:color="auto"/>
            <w:bottom w:val="none" w:sz="0" w:space="0" w:color="auto"/>
            <w:right w:val="none" w:sz="0" w:space="0" w:color="auto"/>
          </w:divBdr>
          <w:divsChild>
            <w:div w:id="1861702170">
              <w:marLeft w:val="0"/>
              <w:marRight w:val="0"/>
              <w:marTop w:val="0"/>
              <w:marBottom w:val="0"/>
              <w:divBdr>
                <w:top w:val="none" w:sz="0" w:space="0" w:color="auto"/>
                <w:left w:val="none" w:sz="0" w:space="0" w:color="auto"/>
                <w:bottom w:val="none" w:sz="0" w:space="0" w:color="auto"/>
                <w:right w:val="none" w:sz="0" w:space="0" w:color="auto"/>
              </w:divBdr>
              <w:divsChild>
                <w:div w:id="1502962191">
                  <w:marLeft w:val="0"/>
                  <w:marRight w:val="0"/>
                  <w:marTop w:val="0"/>
                  <w:marBottom w:val="180"/>
                  <w:divBdr>
                    <w:top w:val="none" w:sz="0" w:space="0" w:color="auto"/>
                    <w:left w:val="none" w:sz="0" w:space="0" w:color="auto"/>
                    <w:bottom w:val="none" w:sz="0" w:space="0" w:color="auto"/>
                    <w:right w:val="none" w:sz="0" w:space="0" w:color="auto"/>
                  </w:divBdr>
                  <w:divsChild>
                    <w:div w:id="643504312">
                      <w:marLeft w:val="0"/>
                      <w:marRight w:val="0"/>
                      <w:marTop w:val="0"/>
                      <w:marBottom w:val="0"/>
                      <w:divBdr>
                        <w:top w:val="none" w:sz="0" w:space="0" w:color="auto"/>
                        <w:left w:val="none" w:sz="0" w:space="0" w:color="auto"/>
                        <w:bottom w:val="none" w:sz="0" w:space="0" w:color="auto"/>
                        <w:right w:val="none" w:sz="0" w:space="0" w:color="auto"/>
                      </w:divBdr>
                      <w:divsChild>
                        <w:div w:id="1733191214">
                          <w:marLeft w:val="0"/>
                          <w:marRight w:val="0"/>
                          <w:marTop w:val="0"/>
                          <w:marBottom w:val="0"/>
                          <w:divBdr>
                            <w:top w:val="none" w:sz="0" w:space="0" w:color="auto"/>
                            <w:left w:val="none" w:sz="0" w:space="0" w:color="auto"/>
                            <w:bottom w:val="none" w:sz="0" w:space="0" w:color="auto"/>
                            <w:right w:val="none" w:sz="0" w:space="0" w:color="auto"/>
                          </w:divBdr>
                          <w:divsChild>
                            <w:div w:id="825365308">
                              <w:marLeft w:val="0"/>
                              <w:marRight w:val="0"/>
                              <w:marTop w:val="0"/>
                              <w:marBottom w:val="0"/>
                              <w:divBdr>
                                <w:top w:val="none" w:sz="0" w:space="0" w:color="auto"/>
                                <w:left w:val="none" w:sz="0" w:space="0" w:color="auto"/>
                                <w:bottom w:val="none" w:sz="0" w:space="0" w:color="auto"/>
                                <w:right w:val="none" w:sz="0" w:space="0" w:color="auto"/>
                              </w:divBdr>
                              <w:divsChild>
                                <w:div w:id="3213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58559">
      <w:bodyDiv w:val="1"/>
      <w:marLeft w:val="0"/>
      <w:marRight w:val="0"/>
      <w:marTop w:val="0"/>
      <w:marBottom w:val="0"/>
      <w:divBdr>
        <w:top w:val="none" w:sz="0" w:space="0" w:color="auto"/>
        <w:left w:val="none" w:sz="0" w:space="0" w:color="auto"/>
        <w:bottom w:val="none" w:sz="0" w:space="0" w:color="auto"/>
        <w:right w:val="none" w:sz="0" w:space="0" w:color="auto"/>
      </w:divBdr>
    </w:div>
    <w:div w:id="1456286869">
      <w:bodyDiv w:val="1"/>
      <w:marLeft w:val="4"/>
      <w:marRight w:val="4"/>
      <w:marTop w:val="4"/>
      <w:marBottom w:val="4"/>
      <w:divBdr>
        <w:top w:val="none" w:sz="0" w:space="0" w:color="auto"/>
        <w:left w:val="none" w:sz="0" w:space="0" w:color="auto"/>
        <w:bottom w:val="none" w:sz="0" w:space="0" w:color="auto"/>
        <w:right w:val="none" w:sz="0" w:space="0" w:color="auto"/>
      </w:divBdr>
      <w:divsChild>
        <w:div w:id="1571229996">
          <w:marLeft w:val="0"/>
          <w:marRight w:val="0"/>
          <w:marTop w:val="0"/>
          <w:marBottom w:val="0"/>
          <w:divBdr>
            <w:top w:val="none" w:sz="0" w:space="0" w:color="auto"/>
            <w:left w:val="none" w:sz="0" w:space="0" w:color="auto"/>
            <w:bottom w:val="none" w:sz="0" w:space="0" w:color="auto"/>
            <w:right w:val="none" w:sz="0" w:space="0" w:color="auto"/>
          </w:divBdr>
          <w:divsChild>
            <w:div w:id="1886939733">
              <w:marLeft w:val="0"/>
              <w:marRight w:val="0"/>
              <w:marTop w:val="0"/>
              <w:marBottom w:val="0"/>
              <w:divBdr>
                <w:top w:val="none" w:sz="0" w:space="0" w:color="auto"/>
                <w:left w:val="none" w:sz="0" w:space="0" w:color="auto"/>
                <w:bottom w:val="none" w:sz="0" w:space="0" w:color="auto"/>
                <w:right w:val="none" w:sz="0" w:space="0" w:color="auto"/>
              </w:divBdr>
              <w:divsChild>
                <w:div w:id="552234722">
                  <w:marLeft w:val="0"/>
                  <w:marRight w:val="0"/>
                  <w:marTop w:val="0"/>
                  <w:marBottom w:val="180"/>
                  <w:divBdr>
                    <w:top w:val="none" w:sz="0" w:space="0" w:color="auto"/>
                    <w:left w:val="none" w:sz="0" w:space="0" w:color="auto"/>
                    <w:bottom w:val="none" w:sz="0" w:space="0" w:color="auto"/>
                    <w:right w:val="none" w:sz="0" w:space="0" w:color="auto"/>
                  </w:divBdr>
                  <w:divsChild>
                    <w:div w:id="2073961515">
                      <w:marLeft w:val="0"/>
                      <w:marRight w:val="0"/>
                      <w:marTop w:val="0"/>
                      <w:marBottom w:val="0"/>
                      <w:divBdr>
                        <w:top w:val="none" w:sz="0" w:space="0" w:color="auto"/>
                        <w:left w:val="none" w:sz="0" w:space="0" w:color="auto"/>
                        <w:bottom w:val="none" w:sz="0" w:space="0" w:color="auto"/>
                        <w:right w:val="none" w:sz="0" w:space="0" w:color="auto"/>
                      </w:divBdr>
                      <w:divsChild>
                        <w:div w:id="815756166">
                          <w:marLeft w:val="0"/>
                          <w:marRight w:val="0"/>
                          <w:marTop w:val="0"/>
                          <w:marBottom w:val="0"/>
                          <w:divBdr>
                            <w:top w:val="none" w:sz="0" w:space="0" w:color="auto"/>
                            <w:left w:val="none" w:sz="0" w:space="0" w:color="auto"/>
                            <w:bottom w:val="none" w:sz="0" w:space="0" w:color="auto"/>
                            <w:right w:val="none" w:sz="0" w:space="0" w:color="auto"/>
                          </w:divBdr>
                          <w:divsChild>
                            <w:div w:id="686833109">
                              <w:marLeft w:val="0"/>
                              <w:marRight w:val="0"/>
                              <w:marTop w:val="0"/>
                              <w:marBottom w:val="0"/>
                              <w:divBdr>
                                <w:top w:val="none" w:sz="0" w:space="0" w:color="auto"/>
                                <w:left w:val="none" w:sz="0" w:space="0" w:color="auto"/>
                                <w:bottom w:val="none" w:sz="0" w:space="0" w:color="auto"/>
                                <w:right w:val="none" w:sz="0" w:space="0" w:color="auto"/>
                              </w:divBdr>
                              <w:divsChild>
                                <w:div w:id="5868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46372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20393823">
      <w:bodyDiv w:val="1"/>
      <w:marLeft w:val="0"/>
      <w:marRight w:val="0"/>
      <w:marTop w:val="0"/>
      <w:marBottom w:val="0"/>
      <w:divBdr>
        <w:top w:val="none" w:sz="0" w:space="0" w:color="auto"/>
        <w:left w:val="none" w:sz="0" w:space="0" w:color="auto"/>
        <w:bottom w:val="none" w:sz="0" w:space="0" w:color="auto"/>
        <w:right w:val="none" w:sz="0" w:space="0" w:color="auto"/>
      </w:divBdr>
    </w:div>
    <w:div w:id="172139811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44077623">
      <w:bodyDiv w:val="1"/>
      <w:marLeft w:val="4"/>
      <w:marRight w:val="4"/>
      <w:marTop w:val="4"/>
      <w:marBottom w:val="4"/>
      <w:divBdr>
        <w:top w:val="none" w:sz="0" w:space="0" w:color="auto"/>
        <w:left w:val="none" w:sz="0" w:space="0" w:color="auto"/>
        <w:bottom w:val="none" w:sz="0" w:space="0" w:color="auto"/>
        <w:right w:val="none" w:sz="0" w:space="0" w:color="auto"/>
      </w:divBdr>
      <w:divsChild>
        <w:div w:id="307173714">
          <w:marLeft w:val="0"/>
          <w:marRight w:val="0"/>
          <w:marTop w:val="0"/>
          <w:marBottom w:val="0"/>
          <w:divBdr>
            <w:top w:val="none" w:sz="0" w:space="0" w:color="auto"/>
            <w:left w:val="none" w:sz="0" w:space="0" w:color="auto"/>
            <w:bottom w:val="none" w:sz="0" w:space="0" w:color="auto"/>
            <w:right w:val="none" w:sz="0" w:space="0" w:color="auto"/>
          </w:divBdr>
          <w:divsChild>
            <w:div w:id="970283034">
              <w:marLeft w:val="0"/>
              <w:marRight w:val="0"/>
              <w:marTop w:val="0"/>
              <w:marBottom w:val="0"/>
              <w:divBdr>
                <w:top w:val="none" w:sz="0" w:space="0" w:color="auto"/>
                <w:left w:val="none" w:sz="0" w:space="0" w:color="auto"/>
                <w:bottom w:val="none" w:sz="0" w:space="0" w:color="auto"/>
                <w:right w:val="none" w:sz="0" w:space="0" w:color="auto"/>
              </w:divBdr>
              <w:divsChild>
                <w:div w:id="1022246501">
                  <w:marLeft w:val="0"/>
                  <w:marRight w:val="0"/>
                  <w:marTop w:val="0"/>
                  <w:marBottom w:val="180"/>
                  <w:divBdr>
                    <w:top w:val="none" w:sz="0" w:space="0" w:color="auto"/>
                    <w:left w:val="none" w:sz="0" w:space="0" w:color="auto"/>
                    <w:bottom w:val="none" w:sz="0" w:space="0" w:color="auto"/>
                    <w:right w:val="none" w:sz="0" w:space="0" w:color="auto"/>
                  </w:divBdr>
                  <w:divsChild>
                    <w:div w:id="862203852">
                      <w:marLeft w:val="0"/>
                      <w:marRight w:val="0"/>
                      <w:marTop w:val="0"/>
                      <w:marBottom w:val="0"/>
                      <w:divBdr>
                        <w:top w:val="none" w:sz="0" w:space="0" w:color="auto"/>
                        <w:left w:val="none" w:sz="0" w:space="0" w:color="auto"/>
                        <w:bottom w:val="none" w:sz="0" w:space="0" w:color="auto"/>
                        <w:right w:val="none" w:sz="0" w:space="0" w:color="auto"/>
                      </w:divBdr>
                      <w:divsChild>
                        <w:div w:id="1490903612">
                          <w:marLeft w:val="0"/>
                          <w:marRight w:val="0"/>
                          <w:marTop w:val="0"/>
                          <w:marBottom w:val="0"/>
                          <w:divBdr>
                            <w:top w:val="none" w:sz="0" w:space="0" w:color="auto"/>
                            <w:left w:val="none" w:sz="0" w:space="0" w:color="auto"/>
                            <w:bottom w:val="none" w:sz="0" w:space="0" w:color="auto"/>
                            <w:right w:val="none" w:sz="0" w:space="0" w:color="auto"/>
                          </w:divBdr>
                          <w:divsChild>
                            <w:div w:id="1917934227">
                              <w:marLeft w:val="0"/>
                              <w:marRight w:val="0"/>
                              <w:marTop w:val="0"/>
                              <w:marBottom w:val="0"/>
                              <w:divBdr>
                                <w:top w:val="none" w:sz="0" w:space="0" w:color="auto"/>
                                <w:left w:val="none" w:sz="0" w:space="0" w:color="auto"/>
                                <w:bottom w:val="none" w:sz="0" w:space="0" w:color="auto"/>
                                <w:right w:val="none" w:sz="0" w:space="0" w:color="auto"/>
                              </w:divBdr>
                              <w:divsChild>
                                <w:div w:id="10620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www.bls.gov/ncs/ocs/sp/nctb1349.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70938-70B7-4A15-8AB0-5F3118FC0D3C}">
  <ds:schemaRefs>
    <ds:schemaRef ds:uri="http://schemas.openxmlformats.org/officeDocument/2006/bibliography"/>
  </ds:schemaRefs>
</ds:datastoreItem>
</file>

<file path=customXml/itemProps2.xml><?xml version="1.0" encoding="utf-8"?>
<ds:datastoreItem xmlns:ds="http://schemas.openxmlformats.org/officeDocument/2006/customXml" ds:itemID="{5DA37A09-5274-49C6-945F-6E091A18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2971</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3</cp:revision>
  <cp:lastPrinted>2015-02-06T23:36:00Z</cp:lastPrinted>
  <dcterms:created xsi:type="dcterms:W3CDTF">2015-02-27T14:50:00Z</dcterms:created>
  <dcterms:modified xsi:type="dcterms:W3CDTF">2015-02-27T14:50:00Z</dcterms:modified>
</cp:coreProperties>
</file>