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0507B" w:rsidRDefault="006F4C3F">
      <w:pPr>
        <w:jc w:val="center"/>
        <w:rPr>
          <w:b/>
          <w:bCs/>
          <w:sz w:val="24"/>
          <w:szCs w:val="24"/>
        </w:rPr>
      </w:pPr>
      <w:r>
        <w:rPr>
          <w:sz w:val="24"/>
          <w:szCs w:val="24"/>
          <w:lang w:val="en-CA"/>
        </w:rPr>
        <w:fldChar w:fldCharType="begin"/>
      </w:r>
      <w:r w:rsidR="00816A6C">
        <w:rPr>
          <w:sz w:val="24"/>
          <w:szCs w:val="24"/>
          <w:lang w:val="en-CA"/>
        </w:rPr>
        <w:instrText xml:space="preserve"> SEQ CHAPTER \h \r 1</w:instrText>
      </w:r>
      <w:r>
        <w:rPr>
          <w:sz w:val="24"/>
          <w:szCs w:val="24"/>
          <w:lang w:val="en-CA"/>
        </w:rPr>
        <w:fldChar w:fldCharType="end"/>
      </w:r>
      <w:r w:rsidR="00816A6C">
        <w:rPr>
          <w:b/>
          <w:bCs/>
          <w:sz w:val="24"/>
          <w:szCs w:val="24"/>
        </w:rPr>
        <w:t>SUPPORTING STATEMENT - PART A</w:t>
      </w:r>
    </w:p>
    <w:p w:rsidR="0030507B" w:rsidRDefault="00816A6C">
      <w:pPr>
        <w:jc w:val="center"/>
        <w:rPr>
          <w:b/>
          <w:bCs/>
          <w:sz w:val="24"/>
          <w:szCs w:val="24"/>
        </w:rPr>
      </w:pPr>
      <w:r>
        <w:rPr>
          <w:b/>
          <w:bCs/>
          <w:sz w:val="24"/>
          <w:szCs w:val="24"/>
        </w:rPr>
        <w:t>U.S. Department of Commerce</w:t>
      </w:r>
    </w:p>
    <w:p w:rsidR="0030507B" w:rsidRDefault="00816A6C">
      <w:pPr>
        <w:tabs>
          <w:tab w:val="left" w:pos="2480"/>
        </w:tabs>
        <w:jc w:val="center"/>
        <w:rPr>
          <w:b/>
          <w:bCs/>
          <w:sz w:val="24"/>
          <w:szCs w:val="24"/>
        </w:rPr>
      </w:pPr>
      <w:r>
        <w:rPr>
          <w:b/>
          <w:bCs/>
          <w:sz w:val="24"/>
          <w:szCs w:val="24"/>
        </w:rPr>
        <w:t>U.S. Census Bureau</w:t>
      </w:r>
    </w:p>
    <w:p w:rsidR="0030507B" w:rsidRDefault="00816A6C">
      <w:pPr>
        <w:pStyle w:val="Heading3"/>
      </w:pPr>
      <w:r>
        <w:t>Manufacturers' Shipments, Inventories, and Orders Survey</w:t>
      </w:r>
    </w:p>
    <w:p w:rsidR="0030507B" w:rsidRDefault="00816A6C">
      <w:pPr>
        <w:jc w:val="center"/>
        <w:rPr>
          <w:b/>
          <w:bCs/>
          <w:sz w:val="24"/>
          <w:szCs w:val="24"/>
        </w:rPr>
      </w:pPr>
      <w:r>
        <w:rPr>
          <w:b/>
          <w:bCs/>
          <w:sz w:val="24"/>
          <w:szCs w:val="24"/>
        </w:rPr>
        <w:t>Form (M-3(SD))</w:t>
      </w:r>
    </w:p>
    <w:p w:rsidR="0030507B" w:rsidRDefault="00816A6C">
      <w:pPr>
        <w:jc w:val="center"/>
        <w:rPr>
          <w:sz w:val="24"/>
          <w:szCs w:val="24"/>
        </w:rPr>
      </w:pPr>
      <w:r>
        <w:rPr>
          <w:b/>
          <w:bCs/>
          <w:sz w:val="24"/>
          <w:szCs w:val="24"/>
        </w:rPr>
        <w:t>(OMB Control No. 0607-0008)</w:t>
      </w:r>
    </w:p>
    <w:p w:rsidR="0030507B" w:rsidRDefault="0030507B">
      <w:pPr>
        <w:rPr>
          <w:sz w:val="24"/>
          <w:szCs w:val="24"/>
        </w:rPr>
      </w:pPr>
    </w:p>
    <w:p w:rsidR="0030507B" w:rsidRDefault="00816A6C">
      <w:pPr>
        <w:tabs>
          <w:tab w:val="left" w:pos="720"/>
        </w:tabs>
        <w:ind w:left="720" w:hanging="720"/>
        <w:rPr>
          <w:b/>
          <w:bCs/>
          <w:sz w:val="24"/>
          <w:szCs w:val="24"/>
        </w:rPr>
      </w:pPr>
      <w:r>
        <w:rPr>
          <w:b/>
          <w:bCs/>
          <w:sz w:val="24"/>
          <w:szCs w:val="24"/>
        </w:rPr>
        <w:t>A.</w:t>
      </w:r>
      <w:r>
        <w:rPr>
          <w:b/>
          <w:bCs/>
          <w:sz w:val="24"/>
          <w:szCs w:val="24"/>
        </w:rPr>
        <w:tab/>
      </w:r>
      <w:r>
        <w:rPr>
          <w:b/>
          <w:bCs/>
          <w:sz w:val="24"/>
          <w:szCs w:val="24"/>
          <w:u w:val="single"/>
        </w:rPr>
        <w:t>Justification</w:t>
      </w:r>
    </w:p>
    <w:p w:rsidR="0030507B" w:rsidRDefault="0030507B">
      <w:pPr>
        <w:tabs>
          <w:tab w:val="left" w:pos="0"/>
          <w:tab w:val="left" w:pos="180"/>
          <w:tab w:val="left" w:pos="360"/>
          <w:tab w:val="left" w:pos="720"/>
          <w:tab w:val="left" w:pos="1440"/>
          <w:tab w:val="left" w:pos="2880"/>
          <w:tab w:val="left" w:pos="4320"/>
          <w:tab w:val="left" w:pos="5760"/>
          <w:tab w:val="left" w:pos="7200"/>
          <w:tab w:val="left" w:pos="7920"/>
          <w:tab w:val="left" w:pos="8640"/>
          <w:tab w:val="left" w:pos="9360"/>
        </w:tabs>
        <w:rPr>
          <w:sz w:val="24"/>
          <w:szCs w:val="24"/>
        </w:rPr>
      </w:pPr>
    </w:p>
    <w:p w:rsidR="0030507B" w:rsidRDefault="00816A6C">
      <w:pPr>
        <w:tabs>
          <w:tab w:val="left" w:pos="0"/>
          <w:tab w:val="left" w:pos="180"/>
          <w:tab w:val="left" w:pos="360"/>
          <w:tab w:val="left" w:pos="720"/>
          <w:tab w:val="left" w:pos="1440"/>
          <w:tab w:val="left" w:pos="2880"/>
          <w:tab w:val="left" w:pos="4320"/>
          <w:tab w:val="left" w:pos="5760"/>
          <w:tab w:val="left" w:pos="7200"/>
          <w:tab w:val="left" w:pos="7920"/>
          <w:tab w:val="left" w:pos="8640"/>
          <w:tab w:val="left" w:pos="9360"/>
        </w:tabs>
        <w:ind w:left="1440" w:hanging="1440"/>
        <w:rPr>
          <w:b/>
          <w:bCs/>
          <w:sz w:val="24"/>
          <w:szCs w:val="24"/>
        </w:rPr>
      </w:pPr>
      <w:r>
        <w:rPr>
          <w:sz w:val="24"/>
          <w:szCs w:val="24"/>
        </w:rPr>
        <w:tab/>
      </w:r>
      <w:r>
        <w:rPr>
          <w:sz w:val="24"/>
          <w:szCs w:val="24"/>
        </w:rPr>
        <w:tab/>
      </w:r>
      <w:r>
        <w:rPr>
          <w:sz w:val="24"/>
          <w:szCs w:val="24"/>
        </w:rPr>
        <w:tab/>
      </w:r>
      <w:r>
        <w:rPr>
          <w:b/>
          <w:bCs/>
          <w:sz w:val="24"/>
          <w:szCs w:val="24"/>
        </w:rPr>
        <w:t>1.</w:t>
      </w:r>
      <w:r>
        <w:rPr>
          <w:b/>
          <w:bCs/>
          <w:sz w:val="24"/>
          <w:szCs w:val="24"/>
        </w:rPr>
        <w:tab/>
        <w:t xml:space="preserve"> </w:t>
      </w:r>
      <w:r>
        <w:rPr>
          <w:b/>
          <w:bCs/>
          <w:sz w:val="24"/>
          <w:szCs w:val="24"/>
          <w:u w:val="single"/>
        </w:rPr>
        <w:t>Necessity of the Information Collection</w:t>
      </w:r>
    </w:p>
    <w:p w:rsidR="0030507B" w:rsidRDefault="00816A6C">
      <w:pPr>
        <w:tabs>
          <w:tab w:val="left" w:pos="0"/>
          <w:tab w:val="left" w:pos="180"/>
          <w:tab w:val="left" w:pos="360"/>
          <w:tab w:val="left" w:pos="720"/>
          <w:tab w:val="left" w:pos="1440"/>
          <w:tab w:val="left" w:pos="2880"/>
          <w:tab w:val="left" w:pos="4320"/>
          <w:tab w:val="left" w:pos="5760"/>
          <w:tab w:val="left" w:pos="7200"/>
          <w:tab w:val="left" w:pos="7920"/>
          <w:tab w:val="left" w:pos="8640"/>
          <w:tab w:val="left" w:pos="9360"/>
        </w:tabs>
        <w:rPr>
          <w:sz w:val="24"/>
          <w:szCs w:val="24"/>
        </w:rPr>
      </w:pPr>
      <w:r>
        <w:rPr>
          <w:sz w:val="24"/>
          <w:szCs w:val="24"/>
        </w:rPr>
        <w:tab/>
      </w:r>
      <w:r>
        <w:rPr>
          <w:sz w:val="24"/>
          <w:szCs w:val="24"/>
        </w:rPr>
        <w:tab/>
      </w:r>
      <w:r>
        <w:rPr>
          <w:sz w:val="24"/>
          <w:szCs w:val="24"/>
        </w:rPr>
        <w:tab/>
      </w:r>
      <w:r>
        <w:rPr>
          <w:sz w:val="24"/>
          <w:szCs w:val="24"/>
        </w:rPr>
        <w:tab/>
      </w:r>
    </w:p>
    <w:p w:rsidR="0030507B" w:rsidRDefault="00816A6C">
      <w:pPr>
        <w:tabs>
          <w:tab w:val="left" w:pos="0"/>
          <w:tab w:val="left" w:pos="720"/>
          <w:tab w:val="left" w:pos="1440"/>
          <w:tab w:val="left" w:pos="2880"/>
          <w:tab w:val="left" w:pos="4320"/>
          <w:tab w:val="left" w:pos="5760"/>
          <w:tab w:val="left" w:pos="7200"/>
          <w:tab w:val="left" w:pos="7920"/>
          <w:tab w:val="left" w:pos="9360"/>
        </w:tabs>
        <w:ind w:left="1440" w:hanging="1440"/>
        <w:rPr>
          <w:sz w:val="24"/>
          <w:szCs w:val="24"/>
        </w:rPr>
      </w:pPr>
      <w:r>
        <w:rPr>
          <w:sz w:val="24"/>
          <w:szCs w:val="24"/>
        </w:rPr>
        <w:tab/>
      </w:r>
      <w:r>
        <w:rPr>
          <w:sz w:val="24"/>
          <w:szCs w:val="24"/>
        </w:rPr>
        <w:tab/>
        <w:t>The U.S. Census Bureau is requesting an extension of the currently approved collection for the Manufacturers’ Shipments, Inventories, and Orders (M3) survey.  This survey collects monthly data from domestic manufacturers on Form M-3 (SD), which is mailed at the end of each month.  The form and transmittal letter are shown in Appendices A and B.  Data requested are shipments, new orders, unfilled orders,</w:t>
      </w:r>
      <w:r w:rsidR="00086300">
        <w:rPr>
          <w:sz w:val="24"/>
          <w:szCs w:val="24"/>
        </w:rPr>
        <w:t xml:space="preserve"> and</w:t>
      </w:r>
      <w:r>
        <w:rPr>
          <w:sz w:val="24"/>
          <w:szCs w:val="24"/>
        </w:rPr>
        <w:t xml:space="preserve"> </w:t>
      </w:r>
      <w:r w:rsidR="00086300">
        <w:rPr>
          <w:sz w:val="24"/>
          <w:szCs w:val="24"/>
        </w:rPr>
        <w:t>inventories by stage of fabrication</w:t>
      </w:r>
      <w:r>
        <w:rPr>
          <w:sz w:val="24"/>
          <w:szCs w:val="24"/>
        </w:rPr>
        <w:t xml:space="preserve">.  It is currently the only survey that provides broad-based monthly statistical data on the economic conditions in the domestic manufacturing sector.  The survey is designed to measure current industrial activity and to provide an indication of future production commitments.  The value of shipments measures the value of goods delivered during the month by domestic manufacturers.  Estimates of new orders serve as an indicator of future production commitments and represent the current sales value of new orders received during the month, net of cancellations.  Substantial accumulation or depletion of backlogs of unfilled orders measures excess (or deficient) demand for manufactured products.  The level of inventories, especially in relation to shipments, is frequently used to monitor the business cycle. </w:t>
      </w:r>
    </w:p>
    <w:p w:rsidR="0030507B" w:rsidRDefault="0030507B">
      <w:pPr>
        <w:tabs>
          <w:tab w:val="left" w:pos="0"/>
          <w:tab w:val="left" w:pos="720"/>
          <w:tab w:val="left" w:pos="1440"/>
          <w:tab w:val="left" w:pos="2880"/>
          <w:tab w:val="left" w:pos="4320"/>
          <w:tab w:val="left" w:pos="5760"/>
          <w:tab w:val="left" w:pos="7200"/>
          <w:tab w:val="left" w:pos="7920"/>
          <w:tab w:val="left" w:pos="8640"/>
          <w:tab w:val="left" w:pos="9360"/>
        </w:tabs>
        <w:rPr>
          <w:sz w:val="24"/>
          <w:szCs w:val="24"/>
        </w:rPr>
      </w:pPr>
    </w:p>
    <w:p w:rsidR="0030507B" w:rsidRDefault="00816A6C">
      <w:pPr>
        <w:pStyle w:val="BodyText2"/>
      </w:pPr>
      <w:r>
        <w:tab/>
      </w:r>
      <w:r>
        <w:tab/>
        <w:t>This survey provides an essential component of the current economic indicators needed for assessing the evolving status of the economy and formulating economic policy.  The Office of Information and Regulatory Affairs</w:t>
      </w:r>
      <w:r w:rsidR="00EF260E">
        <w:t xml:space="preserve"> (OIRA)</w:t>
      </w:r>
      <w:r>
        <w:t xml:space="preserve">, Office of Management and Budget (OMB) has designated this survey as a principal federal economic indicator.  The shipments and inventory data are essential inputs to the gross domestic product (GDP), while the orders data are direct inputs to the leading economic indicator series.  The GDP and the economic indicator series would be incomplete without these data.  The survey also provides valuable and timely domestic manufacturing data for economic planning and analysis to business firms, trade associations, research and consulting agencies, and academia.  The M3 survey is authorized by Title 13, United States Code, Sections 131, 182, </w:t>
      </w:r>
      <w:r w:rsidR="00A93D77">
        <w:t xml:space="preserve">and </w:t>
      </w:r>
      <w:r>
        <w:t>193.</w:t>
      </w:r>
    </w:p>
    <w:p w:rsidR="0030507B" w:rsidRDefault="00816A6C">
      <w:pPr>
        <w:tabs>
          <w:tab w:val="left" w:pos="0"/>
          <w:tab w:val="left" w:pos="720"/>
          <w:tab w:val="left" w:pos="1440"/>
          <w:tab w:val="left" w:pos="2880"/>
          <w:tab w:val="left" w:pos="4320"/>
          <w:tab w:val="left" w:pos="5760"/>
          <w:tab w:val="left" w:pos="7200"/>
          <w:tab w:val="left" w:pos="7920"/>
          <w:tab w:val="left" w:pos="8640"/>
        </w:tabs>
        <w:ind w:left="2880" w:hanging="2880"/>
        <w:rPr>
          <w:sz w:val="24"/>
          <w:szCs w:val="24"/>
        </w:rPr>
      </w:pPr>
      <w:r>
        <w:rPr>
          <w:sz w:val="24"/>
          <w:szCs w:val="24"/>
        </w:rPr>
        <w:tab/>
      </w:r>
      <w:r>
        <w:rPr>
          <w:sz w:val="24"/>
          <w:szCs w:val="24"/>
        </w:rPr>
        <w:tab/>
      </w:r>
      <w:r>
        <w:rPr>
          <w:sz w:val="24"/>
          <w:szCs w:val="24"/>
        </w:rPr>
        <w:tab/>
      </w: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1440"/>
        <w:rPr>
          <w:b/>
          <w:bCs/>
          <w:sz w:val="24"/>
          <w:szCs w:val="24"/>
        </w:rPr>
      </w:pPr>
      <w:r>
        <w:rPr>
          <w:sz w:val="24"/>
          <w:szCs w:val="24"/>
        </w:rPr>
        <w:tab/>
      </w:r>
      <w:r>
        <w:rPr>
          <w:b/>
          <w:bCs/>
          <w:sz w:val="24"/>
          <w:szCs w:val="24"/>
        </w:rPr>
        <w:t>2.</w:t>
      </w:r>
      <w:r>
        <w:rPr>
          <w:b/>
          <w:bCs/>
          <w:sz w:val="24"/>
          <w:szCs w:val="24"/>
        </w:rPr>
        <w:tab/>
      </w:r>
      <w:r>
        <w:rPr>
          <w:b/>
          <w:bCs/>
          <w:sz w:val="24"/>
          <w:szCs w:val="24"/>
          <w:u w:val="single"/>
        </w:rPr>
        <w:t>Needs and Uses</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sectPr w:rsidR="0030507B">
          <w:type w:val="continuous"/>
          <w:pgSz w:w="12240" w:h="15840"/>
          <w:pgMar w:top="1440" w:right="1440" w:bottom="1440" w:left="1440" w:header="1440" w:footer="1440" w:gutter="0"/>
          <w:cols w:space="720"/>
        </w:sect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Pr>
          <w:sz w:val="24"/>
          <w:szCs w:val="24"/>
        </w:rPr>
        <w:lastRenderedPageBreak/>
        <w:tab/>
      </w:r>
      <w:r>
        <w:rPr>
          <w:sz w:val="24"/>
          <w:szCs w:val="24"/>
        </w:rPr>
        <w:tab/>
        <w:t xml:space="preserve">The data are used for analyzing short- and long-term trends, both in the manufacturing sector and as related to other sectors of the economy.  The data on value of shipments, especially when adjusted for change in inventory, measure current levels of production.  New orders figures serve as an indicator of future </w:t>
      </w:r>
      <w:r>
        <w:rPr>
          <w:sz w:val="24"/>
          <w:szCs w:val="24"/>
        </w:rPr>
        <w:lastRenderedPageBreak/>
        <w:t xml:space="preserve">production commitments.  Changes in the level of unfilled orders, because of excess or shortfall of new orders compared with shipments, are used to measure the excess (or deficiency) in the demand for manufactured products.  Changes in the level of inventories and the relation of these to shipments are used to project future movements in manufacturing activity.  These statistics are valuable for analysts of business cycle conditions including members of the Council of Economic Advisers (CEA), the Bureau of Economic Analysis (BEA), the Federal Reserve Board (FRB), the Department of the Treasury, business firms, trade associations, private research and consulting agencies, and the academic community. </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Pr>
          <w:sz w:val="24"/>
          <w:szCs w:val="24"/>
        </w:rPr>
        <w:tab/>
      </w:r>
      <w:r>
        <w:rPr>
          <w:sz w:val="24"/>
          <w:szCs w:val="24"/>
        </w:rPr>
        <w:tab/>
        <w:t>Information quality is an integral part of the pre-dissemination review of information disseminated by the Census Bureau (fully described in the Census Bureau’s Information Quality Guidelines).  Information quality is also integral to information collections conducted by the Census Bureau and is incorporated into the clearance process required by the Paperwork Reduction Act.</w:t>
      </w:r>
      <w:r>
        <w:rPr>
          <w:sz w:val="24"/>
          <w:szCs w:val="24"/>
        </w:rPr>
        <w:tab/>
      </w:r>
    </w:p>
    <w:p w:rsidR="0030507B" w:rsidRDefault="0030507B">
      <w:pPr>
        <w:tabs>
          <w:tab w:val="left" w:pos="0"/>
          <w:tab w:val="left" w:pos="360"/>
          <w:tab w:val="left" w:pos="720"/>
          <w:tab w:val="left" w:pos="1440"/>
          <w:tab w:val="left" w:pos="2880"/>
          <w:tab w:val="left" w:pos="4320"/>
          <w:tab w:val="left" w:pos="5760"/>
          <w:tab w:val="left" w:pos="7200"/>
          <w:tab w:val="left" w:pos="7920"/>
          <w:tab w:val="left" w:pos="8640"/>
        </w:tabs>
        <w:rPr>
          <w:b/>
          <w:bCs/>
          <w:sz w:val="24"/>
          <w:szCs w:val="24"/>
        </w:rPr>
      </w:pPr>
    </w:p>
    <w:p w:rsidR="0030507B" w:rsidRDefault="00816A6C">
      <w:pPr>
        <w:tabs>
          <w:tab w:val="left" w:pos="0"/>
          <w:tab w:val="left" w:pos="360"/>
          <w:tab w:val="left" w:pos="720"/>
          <w:tab w:val="left" w:pos="1440"/>
          <w:tab w:val="left" w:pos="2880"/>
          <w:tab w:val="left" w:pos="4320"/>
          <w:tab w:val="left" w:pos="5760"/>
          <w:tab w:val="left" w:pos="7200"/>
          <w:tab w:val="left" w:pos="7920"/>
          <w:tab w:val="left" w:pos="8640"/>
        </w:tabs>
        <w:ind w:left="1440" w:hanging="1440"/>
        <w:rPr>
          <w:b/>
          <w:bCs/>
          <w:sz w:val="24"/>
          <w:szCs w:val="24"/>
          <w:highlight w:val="yellow"/>
        </w:rPr>
      </w:pPr>
      <w:r>
        <w:rPr>
          <w:b/>
          <w:bCs/>
          <w:sz w:val="24"/>
          <w:szCs w:val="24"/>
        </w:rPr>
        <w:tab/>
      </w:r>
      <w:r>
        <w:rPr>
          <w:b/>
          <w:bCs/>
          <w:sz w:val="24"/>
          <w:szCs w:val="24"/>
        </w:rPr>
        <w:tab/>
        <w:t>3</w:t>
      </w:r>
      <w:r>
        <w:rPr>
          <w:sz w:val="24"/>
          <w:szCs w:val="24"/>
        </w:rPr>
        <w:t>.</w:t>
      </w:r>
      <w:r>
        <w:rPr>
          <w:sz w:val="24"/>
          <w:szCs w:val="24"/>
        </w:rPr>
        <w:tab/>
      </w:r>
      <w:r>
        <w:rPr>
          <w:b/>
          <w:bCs/>
          <w:sz w:val="24"/>
          <w:szCs w:val="24"/>
          <w:u w:val="single"/>
        </w:rPr>
        <w:t>Use of Information Technology</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Pr>
          <w:sz w:val="24"/>
          <w:szCs w:val="24"/>
        </w:rPr>
        <w:tab/>
      </w:r>
      <w:r>
        <w:rPr>
          <w:sz w:val="24"/>
          <w:szCs w:val="24"/>
        </w:rPr>
        <w:tab/>
        <w:t xml:space="preserve">One of the strategic objectives of the Census Bureau is to pursue the least burdensome means of collecting necessary information.  To ease respondent burden, we permit companies to submit data in a format compatible with their internal computerized bookkeeping accounts.  Respondents further are encouraged to submit data through the </w:t>
      </w:r>
      <w:r w:rsidR="0046183E">
        <w:rPr>
          <w:sz w:val="24"/>
          <w:szCs w:val="24"/>
        </w:rPr>
        <w:t>Centurion</w:t>
      </w:r>
      <w:r>
        <w:rPr>
          <w:sz w:val="24"/>
          <w:szCs w:val="24"/>
        </w:rPr>
        <w:t xml:space="preserve"> Internet Reporting System</w:t>
      </w:r>
      <w:r w:rsidR="009D775C">
        <w:rPr>
          <w:sz w:val="24"/>
          <w:szCs w:val="24"/>
        </w:rPr>
        <w:t>.</w:t>
      </w:r>
      <w:r>
        <w:rPr>
          <w:sz w:val="24"/>
          <w:szCs w:val="24"/>
        </w:rPr>
        <w:t xml:space="preserve"> The M3 collects ninety-nine percent of its data electronically.</w:t>
      </w:r>
    </w:p>
    <w:p w:rsidR="0030507B" w:rsidRDefault="0030507B">
      <w:pPr>
        <w:tabs>
          <w:tab w:val="left" w:pos="0"/>
          <w:tab w:val="left" w:pos="720"/>
          <w:tab w:val="left" w:pos="1440"/>
          <w:tab w:val="left" w:pos="2880"/>
          <w:tab w:val="left" w:pos="4320"/>
          <w:tab w:val="left" w:pos="5760"/>
          <w:tab w:val="left" w:pos="7200"/>
          <w:tab w:val="left" w:pos="7920"/>
          <w:tab w:val="left" w:pos="8640"/>
        </w:tabs>
        <w:ind w:right="720"/>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 w:val="left" w:pos="9360"/>
        </w:tabs>
        <w:ind w:left="1440" w:hanging="1440"/>
        <w:rPr>
          <w:sz w:val="24"/>
          <w:szCs w:val="24"/>
        </w:rPr>
      </w:pPr>
      <w:r>
        <w:rPr>
          <w:sz w:val="24"/>
          <w:szCs w:val="24"/>
        </w:rPr>
        <w:tab/>
      </w:r>
      <w:r>
        <w:rPr>
          <w:sz w:val="24"/>
          <w:szCs w:val="24"/>
        </w:rPr>
        <w:tab/>
        <w:t xml:space="preserve">Respondents have been submitting data through the </w:t>
      </w:r>
      <w:r w:rsidR="0046183E">
        <w:rPr>
          <w:sz w:val="24"/>
          <w:szCs w:val="24"/>
        </w:rPr>
        <w:t>Centurion</w:t>
      </w:r>
      <w:r>
        <w:rPr>
          <w:sz w:val="24"/>
          <w:szCs w:val="24"/>
        </w:rPr>
        <w:t xml:space="preserve"> Reporting System since November 200</w:t>
      </w:r>
      <w:r w:rsidR="0046183E">
        <w:rPr>
          <w:sz w:val="24"/>
          <w:szCs w:val="24"/>
        </w:rPr>
        <w:t>9</w:t>
      </w:r>
      <w:r>
        <w:rPr>
          <w:sz w:val="24"/>
          <w:szCs w:val="24"/>
        </w:rPr>
        <w:t xml:space="preserve">.  Respondents select a link on our web page or type the URL to allow them to enter data.  Data received via the Internet are converted to an ASCII file and downloaded to our company database.  This method of data collection is cost-effective as it reduces the number of monthly forms mailed. We currently receive about </w:t>
      </w:r>
      <w:r w:rsidR="004B3E10">
        <w:rPr>
          <w:sz w:val="24"/>
          <w:szCs w:val="24"/>
        </w:rPr>
        <w:t>2</w:t>
      </w:r>
      <w:r w:rsidR="00EF260E">
        <w:rPr>
          <w:sz w:val="24"/>
          <w:szCs w:val="24"/>
        </w:rPr>
        <w:t>,</w:t>
      </w:r>
      <w:r w:rsidR="00C44A8E">
        <w:rPr>
          <w:sz w:val="24"/>
          <w:szCs w:val="24"/>
        </w:rPr>
        <w:t>6</w:t>
      </w:r>
      <w:r w:rsidR="004B3E10">
        <w:rPr>
          <w:sz w:val="24"/>
          <w:szCs w:val="24"/>
        </w:rPr>
        <w:t>00</w:t>
      </w:r>
      <w:r w:rsidR="0046183E">
        <w:rPr>
          <w:sz w:val="24"/>
          <w:szCs w:val="24"/>
        </w:rPr>
        <w:t xml:space="preserve"> </w:t>
      </w:r>
      <w:r>
        <w:rPr>
          <w:sz w:val="24"/>
          <w:szCs w:val="24"/>
        </w:rPr>
        <w:t>reports monthly through the C</w:t>
      </w:r>
      <w:r w:rsidR="004B3E10">
        <w:rPr>
          <w:sz w:val="24"/>
          <w:szCs w:val="24"/>
        </w:rPr>
        <w:t>enturion</w:t>
      </w:r>
      <w:r>
        <w:rPr>
          <w:sz w:val="24"/>
          <w:szCs w:val="24"/>
        </w:rPr>
        <w:t xml:space="preserve"> Reporting System. </w:t>
      </w:r>
    </w:p>
    <w:p w:rsidR="0030507B" w:rsidRDefault="0030507B">
      <w:pPr>
        <w:tabs>
          <w:tab w:val="left" w:pos="0"/>
          <w:tab w:val="left" w:pos="720"/>
          <w:tab w:val="left" w:pos="1440"/>
          <w:tab w:val="left" w:pos="2880"/>
          <w:tab w:val="left" w:pos="4320"/>
          <w:tab w:val="left" w:pos="5760"/>
          <w:tab w:val="left" w:pos="7200"/>
          <w:tab w:val="left" w:pos="7920"/>
          <w:tab w:val="left" w:pos="8640"/>
          <w:tab w:val="left" w:pos="936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 w:val="left" w:pos="9360"/>
        </w:tabs>
        <w:ind w:left="1440"/>
        <w:rPr>
          <w:sz w:val="24"/>
          <w:szCs w:val="24"/>
        </w:rPr>
      </w:pPr>
      <w:r>
        <w:rPr>
          <w:sz w:val="24"/>
          <w:szCs w:val="24"/>
        </w:rPr>
        <w:br w:type="page"/>
      </w:r>
    </w:p>
    <w:p w:rsidR="0030507B" w:rsidRDefault="0030507B">
      <w:pPr>
        <w:tabs>
          <w:tab w:val="left" w:pos="0"/>
          <w:tab w:val="left" w:pos="720"/>
          <w:tab w:val="left" w:pos="1440"/>
          <w:tab w:val="left" w:pos="2880"/>
          <w:tab w:val="left" w:pos="4320"/>
          <w:tab w:val="left" w:pos="5760"/>
          <w:tab w:val="left" w:pos="7200"/>
          <w:tab w:val="left" w:pos="7920"/>
          <w:tab w:val="left" w:pos="8640"/>
          <w:tab w:val="left" w:pos="9360"/>
        </w:tabs>
        <w:jc w:val="center"/>
        <w:rPr>
          <w:sz w:val="24"/>
          <w:szCs w:val="24"/>
          <w:highlight w:val="yellow"/>
        </w:rPr>
      </w:pPr>
    </w:p>
    <w:p w:rsidR="0030507B" w:rsidRDefault="00816A6C">
      <w:pPr>
        <w:tabs>
          <w:tab w:val="left" w:pos="0"/>
          <w:tab w:val="left" w:pos="720"/>
          <w:tab w:val="left" w:pos="1440"/>
          <w:tab w:val="left" w:pos="2880"/>
          <w:tab w:val="left" w:pos="4320"/>
          <w:tab w:val="left" w:pos="5760"/>
          <w:tab w:val="left" w:pos="7200"/>
          <w:tab w:val="left" w:pos="7920"/>
          <w:tab w:val="left" w:pos="8640"/>
          <w:tab w:val="left" w:pos="9360"/>
        </w:tabs>
        <w:ind w:left="1440" w:hanging="1440"/>
        <w:rPr>
          <w:sz w:val="24"/>
          <w:szCs w:val="24"/>
        </w:rPr>
      </w:pPr>
      <w:r>
        <w:rPr>
          <w:sz w:val="24"/>
          <w:szCs w:val="24"/>
        </w:rPr>
        <w:tab/>
      </w:r>
      <w:r>
        <w:rPr>
          <w:sz w:val="24"/>
          <w:szCs w:val="24"/>
        </w:rPr>
        <w:tab/>
      </w:r>
    </w:p>
    <w:p w:rsidR="0030507B" w:rsidRDefault="00816A6C">
      <w:pPr>
        <w:tabs>
          <w:tab w:val="left" w:pos="0"/>
          <w:tab w:val="left" w:pos="720"/>
          <w:tab w:val="left" w:pos="1440"/>
          <w:tab w:val="left" w:pos="2880"/>
          <w:tab w:val="left" w:pos="4320"/>
          <w:tab w:val="left" w:pos="5760"/>
          <w:tab w:val="left" w:pos="7200"/>
          <w:tab w:val="left" w:pos="7920"/>
          <w:tab w:val="left" w:pos="8640"/>
          <w:tab w:val="left" w:pos="9360"/>
        </w:tabs>
        <w:ind w:left="1440" w:hanging="1440"/>
        <w:rPr>
          <w:b/>
          <w:bCs/>
          <w:sz w:val="24"/>
          <w:szCs w:val="24"/>
        </w:rPr>
      </w:pPr>
      <w:r>
        <w:rPr>
          <w:sz w:val="24"/>
          <w:szCs w:val="24"/>
        </w:rPr>
        <w:tab/>
      </w:r>
      <w:r>
        <w:rPr>
          <w:b/>
          <w:bCs/>
          <w:sz w:val="24"/>
          <w:szCs w:val="24"/>
        </w:rPr>
        <w:t>4.</w:t>
      </w:r>
      <w:r>
        <w:rPr>
          <w:b/>
          <w:bCs/>
          <w:sz w:val="24"/>
          <w:szCs w:val="24"/>
        </w:rPr>
        <w:tab/>
      </w:r>
      <w:r>
        <w:rPr>
          <w:b/>
          <w:bCs/>
          <w:sz w:val="24"/>
          <w:szCs w:val="24"/>
          <w:u w:val="single"/>
        </w:rPr>
        <w:t>Efforts to Identify Duplication</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Pr>
          <w:sz w:val="24"/>
          <w:szCs w:val="24"/>
        </w:rPr>
        <w:tab/>
      </w:r>
      <w:r>
        <w:rPr>
          <w:sz w:val="24"/>
          <w:szCs w:val="24"/>
        </w:rPr>
        <w:tab/>
        <w:t>The Census Bureau makes a concentrated effort on a continuing basis to identify possible duplications, both within the agency and outside the agency, and to eliminate them whenever possible.  The M3 survey is the only survey that provides broad-based monthly shipments, inventories, and orders statistics on the entire domestic manufacturing sector, as well as specific important industrial categories.</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Pr>
          <w:sz w:val="24"/>
          <w:szCs w:val="24"/>
        </w:rPr>
        <w:tab/>
      </w:r>
      <w:r>
        <w:rPr>
          <w:sz w:val="24"/>
          <w:szCs w:val="24"/>
        </w:rPr>
        <w:tab/>
        <w:t xml:space="preserve">The Institute for Supply Management </w:t>
      </w:r>
      <w:r w:rsidR="00EF260E">
        <w:rPr>
          <w:sz w:val="24"/>
          <w:szCs w:val="24"/>
        </w:rPr>
        <w:t xml:space="preserve">(ISM) </w:t>
      </w:r>
      <w:r>
        <w:rPr>
          <w:sz w:val="24"/>
          <w:szCs w:val="24"/>
        </w:rPr>
        <w:t>collects opinion and directional information on shipments, inventories, and orders from a small sample of companies.  There are other monthly surveys that cover narrowly defined subsectors of manufacturing, but no other public or private survey provides comprehensive monthly statistics for the entire U.S. manufacturing sector.</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1440"/>
        <w:rPr>
          <w:b/>
          <w:bCs/>
          <w:sz w:val="24"/>
          <w:szCs w:val="24"/>
        </w:rPr>
      </w:pPr>
      <w:r>
        <w:rPr>
          <w:sz w:val="24"/>
          <w:szCs w:val="24"/>
        </w:rPr>
        <w:tab/>
      </w:r>
      <w:r>
        <w:rPr>
          <w:b/>
          <w:bCs/>
          <w:sz w:val="24"/>
          <w:szCs w:val="24"/>
        </w:rPr>
        <w:t>5.</w:t>
      </w:r>
      <w:r>
        <w:rPr>
          <w:b/>
          <w:bCs/>
          <w:sz w:val="24"/>
          <w:szCs w:val="24"/>
        </w:rPr>
        <w:tab/>
      </w:r>
      <w:r>
        <w:rPr>
          <w:b/>
          <w:bCs/>
          <w:sz w:val="24"/>
          <w:szCs w:val="24"/>
          <w:u w:val="single"/>
        </w:rPr>
        <w:t>Minimizing Burden</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Pr>
          <w:sz w:val="24"/>
          <w:szCs w:val="24"/>
        </w:rPr>
        <w:tab/>
      </w:r>
      <w:r>
        <w:rPr>
          <w:sz w:val="24"/>
          <w:szCs w:val="24"/>
        </w:rPr>
        <w:tab/>
        <w:t>For this survey, we generally do not request reports from companies with less than $50</w:t>
      </w:r>
      <w:r w:rsidR="00EE15FD">
        <w:rPr>
          <w:sz w:val="24"/>
          <w:szCs w:val="24"/>
        </w:rPr>
        <w:t>0</w:t>
      </w:r>
      <w:r>
        <w:rPr>
          <w:sz w:val="24"/>
          <w:szCs w:val="24"/>
        </w:rPr>
        <w:t xml:space="preserve"> million in annual shipments.  However, for some of the industries made up primarily of small companies, the inclusion of several small companies is necessary to obtain sufficient coverage levels to produce reliable estimates.</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1440"/>
        <w:rPr>
          <w:b/>
          <w:bCs/>
          <w:sz w:val="24"/>
          <w:szCs w:val="24"/>
          <w:u w:val="single"/>
        </w:rPr>
      </w:pPr>
      <w:r>
        <w:rPr>
          <w:sz w:val="24"/>
          <w:szCs w:val="24"/>
        </w:rPr>
        <w:tab/>
      </w:r>
      <w:r>
        <w:rPr>
          <w:b/>
          <w:bCs/>
          <w:sz w:val="24"/>
          <w:szCs w:val="24"/>
        </w:rPr>
        <w:t>6.</w:t>
      </w:r>
      <w:r>
        <w:rPr>
          <w:b/>
          <w:bCs/>
          <w:sz w:val="24"/>
          <w:szCs w:val="24"/>
        </w:rPr>
        <w:tab/>
        <w:t xml:space="preserve"> </w:t>
      </w:r>
      <w:r>
        <w:rPr>
          <w:b/>
          <w:bCs/>
          <w:sz w:val="24"/>
          <w:szCs w:val="24"/>
          <w:u w:val="single"/>
        </w:rPr>
        <w:t>Consequences of Less Frequent Collection</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Pr>
          <w:sz w:val="24"/>
          <w:szCs w:val="24"/>
        </w:rPr>
        <w:tab/>
      </w:r>
      <w:r>
        <w:rPr>
          <w:sz w:val="24"/>
          <w:szCs w:val="24"/>
        </w:rPr>
        <w:tab/>
        <w:t>The data collected in this monthly survey provide policy makers with timely, current information essential to assessing the strength of the economy and analyzing short-term trends in the manufacturing sector.  If the survey was conducted less frequently, timely knowledge, especially of unexpected developments, would be missing.  Also, monthly data are needed by the BEA to make early estimates of quarterly GDP and by the Conference Board for calculations of the monthly economic indicators series.</w:t>
      </w:r>
    </w:p>
    <w:p w:rsidR="0030507B" w:rsidRDefault="00816A6C">
      <w:pPr>
        <w:tabs>
          <w:tab w:val="left" w:pos="0"/>
          <w:tab w:val="left" w:pos="720"/>
          <w:tab w:val="left" w:pos="1440"/>
          <w:tab w:val="left" w:pos="2880"/>
          <w:tab w:val="left" w:pos="4320"/>
          <w:tab w:val="left" w:pos="5760"/>
          <w:tab w:val="left" w:pos="7200"/>
          <w:tab w:val="left" w:pos="7920"/>
          <w:tab w:val="left" w:pos="8640"/>
        </w:tabs>
        <w:rPr>
          <w:b/>
          <w:bCs/>
          <w:sz w:val="24"/>
          <w:szCs w:val="24"/>
          <w:u w:val="single"/>
        </w:rPr>
      </w:pPr>
      <w:r>
        <w:rPr>
          <w:sz w:val="24"/>
          <w:szCs w:val="24"/>
        </w:rPr>
        <w:br w:type="page"/>
      </w:r>
      <w:r>
        <w:rPr>
          <w:sz w:val="24"/>
          <w:szCs w:val="24"/>
        </w:rPr>
        <w:lastRenderedPageBreak/>
        <w:tab/>
      </w:r>
      <w:r>
        <w:rPr>
          <w:b/>
          <w:bCs/>
          <w:sz w:val="24"/>
          <w:szCs w:val="24"/>
        </w:rPr>
        <w:t>7.</w:t>
      </w:r>
      <w:r>
        <w:rPr>
          <w:b/>
          <w:bCs/>
          <w:sz w:val="24"/>
          <w:szCs w:val="24"/>
        </w:rPr>
        <w:tab/>
        <w:t xml:space="preserve"> </w:t>
      </w:r>
      <w:r>
        <w:rPr>
          <w:b/>
          <w:bCs/>
          <w:sz w:val="24"/>
          <w:szCs w:val="24"/>
          <w:u w:val="single"/>
        </w:rPr>
        <w:t>Special Circumstances</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Pr>
          <w:sz w:val="24"/>
          <w:szCs w:val="24"/>
        </w:rPr>
        <w:tab/>
      </w:r>
      <w:r>
        <w:rPr>
          <w:sz w:val="24"/>
          <w:szCs w:val="24"/>
        </w:rPr>
        <w:tab/>
        <w:t xml:space="preserve">The M3 survey is conducted monthly to meet the timeliness requirements documented in Section 6 above.  As soon as the data can be accurately compiled, they are released in order to assist </w:t>
      </w:r>
      <w:r w:rsidR="006D1B84">
        <w:rPr>
          <w:sz w:val="24"/>
          <w:szCs w:val="24"/>
        </w:rPr>
        <w:t>g</w:t>
      </w:r>
      <w:r>
        <w:rPr>
          <w:sz w:val="24"/>
          <w:szCs w:val="24"/>
        </w:rPr>
        <w:t>overnment policy makers, business decision-makers, and other data users in monitoring the direction of the economy.</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1440"/>
        <w:rPr>
          <w:b/>
          <w:bCs/>
          <w:sz w:val="24"/>
          <w:szCs w:val="24"/>
        </w:rPr>
      </w:pPr>
      <w:r>
        <w:rPr>
          <w:sz w:val="24"/>
          <w:szCs w:val="24"/>
        </w:rPr>
        <w:tab/>
      </w:r>
      <w:r>
        <w:rPr>
          <w:b/>
          <w:bCs/>
          <w:sz w:val="24"/>
          <w:szCs w:val="24"/>
        </w:rPr>
        <w:t>8.</w:t>
      </w:r>
      <w:r>
        <w:rPr>
          <w:b/>
          <w:bCs/>
          <w:sz w:val="24"/>
          <w:szCs w:val="24"/>
        </w:rPr>
        <w:tab/>
        <w:t xml:space="preserve"> </w:t>
      </w:r>
      <w:r>
        <w:rPr>
          <w:b/>
          <w:bCs/>
          <w:sz w:val="24"/>
          <w:szCs w:val="24"/>
          <w:u w:val="single"/>
        </w:rPr>
        <w:t>Consultations Outside the Agency</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Pr>
          <w:sz w:val="24"/>
          <w:szCs w:val="24"/>
        </w:rPr>
        <w:tab/>
      </w:r>
      <w:r>
        <w:rPr>
          <w:sz w:val="24"/>
          <w:szCs w:val="24"/>
        </w:rPr>
        <w:tab/>
        <w:t>Consultations with survey respondents take place regularly through company visits and telephone calls.  These contacts cannot be listed because of their confidential status under Title 13</w:t>
      </w:r>
      <w:r w:rsidR="00EE15FD">
        <w:rPr>
          <w:sz w:val="24"/>
          <w:szCs w:val="24"/>
        </w:rPr>
        <w:t>, United States Code, Section 9</w:t>
      </w:r>
      <w:r>
        <w:rPr>
          <w:sz w:val="24"/>
          <w:szCs w:val="24"/>
        </w:rPr>
        <w:t xml:space="preserve">.  Through these contacts we gain considerable insight into the operations of manufacturers and have developed a cooperative rapport with respondents and analysts. </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Pr>
          <w:sz w:val="24"/>
          <w:szCs w:val="24"/>
        </w:rPr>
        <w:tab/>
      </w:r>
      <w:r>
        <w:rPr>
          <w:sz w:val="24"/>
          <w:szCs w:val="24"/>
        </w:rPr>
        <w:tab/>
        <w:t xml:space="preserve">We also have continuing contact with the BEA within the Department of Commerce, the FRB, the CEA, the Department of the Treasury, and large numbers of financial and economic advisers, forecasters, and journalists, relative to the adequacy, accuracy, and timeliness of the data. </w:t>
      </w:r>
      <w:r w:rsidR="00F46F20">
        <w:rPr>
          <w:sz w:val="24"/>
          <w:szCs w:val="24"/>
        </w:rPr>
        <w:t>Consultations with outside consultants were for the purpose of receiving individual opinions and not for the purpose of forming a group opinion.</w:t>
      </w:r>
      <w:r>
        <w:rPr>
          <w:sz w:val="24"/>
          <w:szCs w:val="24"/>
        </w:rPr>
        <w:t xml:space="preserve"> Comments generally show satisfaction with the data.  In a 1997</w:t>
      </w:r>
      <w:r w:rsidR="00EE15FD">
        <w:rPr>
          <w:sz w:val="24"/>
          <w:szCs w:val="24"/>
        </w:rPr>
        <w:t xml:space="preserve"> correspondence from OMB, we were</w:t>
      </w:r>
      <w:r>
        <w:rPr>
          <w:sz w:val="24"/>
          <w:szCs w:val="24"/>
        </w:rPr>
        <w:t xml:space="preserve"> authorized to prerelease our </w:t>
      </w:r>
      <w:r w:rsidR="00056723">
        <w:rPr>
          <w:sz w:val="24"/>
          <w:szCs w:val="24"/>
        </w:rPr>
        <w:t>aggregate</w:t>
      </w:r>
      <w:r w:rsidR="005E4C8C">
        <w:rPr>
          <w:sz w:val="24"/>
          <w:szCs w:val="24"/>
        </w:rPr>
        <w:t xml:space="preserve"> non-individual identifiable </w:t>
      </w:r>
      <w:r>
        <w:rPr>
          <w:sz w:val="24"/>
          <w:szCs w:val="24"/>
        </w:rPr>
        <w:t>data to the BEA to improve the coverage and accuracy of the GDP estimates.</w:t>
      </w:r>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r>
        <w:rPr>
          <w:sz w:val="24"/>
          <w:szCs w:val="24"/>
        </w:rPr>
        <w:tab/>
      </w:r>
      <w:r>
        <w:rPr>
          <w:sz w:val="24"/>
          <w:szCs w:val="24"/>
        </w:rPr>
        <w:tab/>
      </w: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1440"/>
        <w:rPr>
          <w:sz w:val="24"/>
          <w:szCs w:val="24"/>
        </w:rPr>
      </w:pPr>
      <w:r>
        <w:rPr>
          <w:sz w:val="24"/>
          <w:szCs w:val="24"/>
        </w:rPr>
        <w:tab/>
      </w:r>
      <w:r>
        <w:rPr>
          <w:sz w:val="24"/>
          <w:szCs w:val="24"/>
        </w:rPr>
        <w:tab/>
        <w:t>Specific representatives to whom we provide data and have discussed the M3 programs are:</w:t>
      </w:r>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Representative and</w:t>
      </w:r>
    </w:p>
    <w:p w:rsidR="0030507B" w:rsidRDefault="00816A6C">
      <w:pPr>
        <w:tabs>
          <w:tab w:val="left" w:pos="0"/>
          <w:tab w:val="left" w:pos="720"/>
          <w:tab w:val="left" w:pos="1440"/>
          <w:tab w:val="left" w:pos="2880"/>
          <w:tab w:val="left" w:pos="4320"/>
          <w:tab w:val="left" w:pos="5760"/>
          <w:tab w:val="left" w:pos="7200"/>
          <w:tab w:val="left" w:pos="7920"/>
          <w:tab w:val="left" w:pos="8640"/>
        </w:tabs>
        <w:ind w:left="5760" w:hanging="5040"/>
        <w:rPr>
          <w:sz w:val="24"/>
          <w:szCs w:val="24"/>
          <w:u w:val="single"/>
        </w:rPr>
      </w:pPr>
      <w:r>
        <w:rPr>
          <w:sz w:val="24"/>
          <w:szCs w:val="24"/>
        </w:rPr>
        <w:tab/>
      </w:r>
      <w:r>
        <w:rPr>
          <w:sz w:val="24"/>
          <w:szCs w:val="24"/>
          <w:u w:val="single"/>
        </w:rPr>
        <w:t>Organization</w:t>
      </w:r>
      <w:r>
        <w:rPr>
          <w:sz w:val="24"/>
          <w:szCs w:val="24"/>
        </w:rPr>
        <w:tab/>
      </w:r>
      <w:r>
        <w:rPr>
          <w:sz w:val="24"/>
          <w:szCs w:val="24"/>
        </w:rPr>
        <w:tab/>
      </w:r>
      <w:r>
        <w:rPr>
          <w:sz w:val="24"/>
          <w:szCs w:val="24"/>
        </w:rPr>
        <w:tab/>
      </w:r>
      <w:r>
        <w:rPr>
          <w:sz w:val="24"/>
          <w:szCs w:val="24"/>
          <w:u w:val="single"/>
        </w:rPr>
        <w:t>Telephone Number/E-Mail</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t xml:space="preserve">Bureau of Economic Analysis </w:t>
      </w:r>
      <w:r>
        <w:rPr>
          <w:sz w:val="24"/>
          <w:szCs w:val="24"/>
        </w:rPr>
        <w:tab/>
      </w:r>
      <w:r w:rsidR="00EC5034">
        <w:rPr>
          <w:sz w:val="24"/>
          <w:szCs w:val="24"/>
        </w:rPr>
        <w:t>Michael Armah</w:t>
      </w:r>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(202) </w:t>
      </w:r>
      <w:r w:rsidR="00B772F3">
        <w:rPr>
          <w:sz w:val="24"/>
          <w:szCs w:val="24"/>
        </w:rPr>
        <w:t>606</w:t>
      </w:r>
      <w:r>
        <w:rPr>
          <w:sz w:val="24"/>
          <w:szCs w:val="24"/>
        </w:rPr>
        <w:t>-97</w:t>
      </w:r>
      <w:r w:rsidR="00EC5034">
        <w:rPr>
          <w:sz w:val="24"/>
          <w:szCs w:val="24"/>
        </w:rPr>
        <w:t>21</w:t>
      </w:r>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r>
        <w:rPr>
          <w:sz w:val="24"/>
          <w:szCs w:val="24"/>
        </w:rPr>
        <w:tab/>
      </w:r>
      <w:r>
        <w:rPr>
          <w:sz w:val="24"/>
          <w:szCs w:val="24"/>
        </w:rPr>
        <w:tab/>
      </w:r>
      <w:r>
        <w:rPr>
          <w:sz w:val="24"/>
          <w:szCs w:val="24"/>
        </w:rPr>
        <w:tab/>
      </w:r>
      <w:r w:rsidR="00EC5034">
        <w:rPr>
          <w:sz w:val="24"/>
          <w:szCs w:val="24"/>
        </w:rPr>
        <w:t>Michael.armah@bea.gov</w:t>
      </w:r>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p>
    <w:p w:rsidR="0030507B" w:rsidRDefault="00816A6C">
      <w:pPr>
        <w:tabs>
          <w:tab w:val="left" w:pos="0"/>
          <w:tab w:val="left" w:pos="720"/>
          <w:tab w:val="left" w:pos="1440"/>
          <w:tab w:val="left" w:pos="2880"/>
          <w:tab w:val="left" w:pos="4320"/>
          <w:tab w:val="left" w:pos="5760"/>
          <w:tab w:val="left" w:pos="7200"/>
          <w:tab w:val="left" w:pos="7920"/>
          <w:tab w:val="left" w:pos="8640"/>
        </w:tabs>
        <w:ind w:left="7200" w:hanging="7200"/>
        <w:rPr>
          <w:sz w:val="24"/>
          <w:szCs w:val="24"/>
        </w:rPr>
      </w:pPr>
      <w:r>
        <w:rPr>
          <w:sz w:val="24"/>
          <w:szCs w:val="24"/>
        </w:rPr>
        <w:tab/>
      </w:r>
      <w:r>
        <w:rPr>
          <w:sz w:val="24"/>
          <w:szCs w:val="24"/>
        </w:rPr>
        <w:tab/>
        <w:t xml:space="preserve">Federal Reserve Board                      </w:t>
      </w:r>
      <w:r>
        <w:rPr>
          <w:sz w:val="24"/>
          <w:szCs w:val="24"/>
        </w:rPr>
        <w:tab/>
      </w:r>
      <w:r w:rsidR="006F4C3F">
        <w:rPr>
          <w:sz w:val="24"/>
          <w:szCs w:val="24"/>
          <w:lang w:val="en-CA"/>
        </w:rPr>
        <w:fldChar w:fldCharType="begin"/>
      </w:r>
      <w:r>
        <w:rPr>
          <w:sz w:val="24"/>
          <w:szCs w:val="24"/>
          <w:lang w:val="en-CA"/>
        </w:rPr>
        <w:instrText xml:space="preserve"> SEQ CHAPTER \h \r 1</w:instrText>
      </w:r>
      <w:r w:rsidR="006F4C3F">
        <w:rPr>
          <w:sz w:val="24"/>
          <w:szCs w:val="24"/>
          <w:lang w:val="en-CA"/>
        </w:rPr>
        <w:fldChar w:fldCharType="end"/>
      </w:r>
      <w:r w:rsidR="00EC5034">
        <w:rPr>
          <w:sz w:val="24"/>
          <w:szCs w:val="24"/>
          <w:lang w:val="en-CA"/>
        </w:rPr>
        <w:t xml:space="preserve">Robyn Zevin </w:t>
      </w:r>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r>
        <w:rPr>
          <w:sz w:val="24"/>
          <w:szCs w:val="24"/>
        </w:rPr>
        <w:tab/>
      </w:r>
      <w:r>
        <w:rPr>
          <w:sz w:val="24"/>
          <w:szCs w:val="24"/>
        </w:rPr>
        <w:tab/>
      </w:r>
      <w:r>
        <w:rPr>
          <w:sz w:val="24"/>
          <w:szCs w:val="24"/>
        </w:rPr>
        <w:tab/>
      </w:r>
      <w:r w:rsidR="006F4C3F">
        <w:rPr>
          <w:sz w:val="24"/>
          <w:szCs w:val="24"/>
          <w:lang w:val="en-CA"/>
        </w:rPr>
        <w:fldChar w:fldCharType="begin"/>
      </w:r>
      <w:r>
        <w:rPr>
          <w:sz w:val="24"/>
          <w:szCs w:val="24"/>
          <w:lang w:val="en-CA"/>
        </w:rPr>
        <w:instrText xml:space="preserve"> SEQ CHAPTER \h \r 1</w:instrText>
      </w:r>
      <w:r w:rsidR="006F4C3F">
        <w:rPr>
          <w:sz w:val="24"/>
          <w:szCs w:val="24"/>
          <w:lang w:val="en-CA"/>
        </w:rPr>
        <w:fldChar w:fldCharType="end"/>
      </w:r>
      <w:r>
        <w:rPr>
          <w:sz w:val="24"/>
          <w:szCs w:val="24"/>
        </w:rPr>
        <w:t>(202) 452-</w:t>
      </w:r>
      <w:r w:rsidR="003B77DB">
        <w:rPr>
          <w:sz w:val="24"/>
          <w:szCs w:val="24"/>
        </w:rPr>
        <w:t>3898</w:t>
      </w:r>
    </w:p>
    <w:p w:rsidR="00EC5034" w:rsidRDefault="00816A6C" w:rsidP="00EC5034">
      <w:pPr>
        <w:tabs>
          <w:tab w:val="left" w:pos="0"/>
          <w:tab w:val="left" w:pos="720"/>
          <w:tab w:val="left" w:pos="1440"/>
          <w:tab w:val="left" w:pos="2880"/>
          <w:tab w:val="left" w:pos="4320"/>
          <w:tab w:val="left" w:pos="5760"/>
          <w:tab w:val="left" w:pos="7200"/>
          <w:tab w:val="left" w:pos="7920"/>
          <w:tab w:val="left" w:pos="8640"/>
        </w:tabs>
        <w:rPr>
          <w:sz w:val="24"/>
          <w:szCs w:val="24"/>
          <w:lang w:val="en-CA"/>
        </w:rPr>
      </w:pPr>
      <w:r>
        <w:rPr>
          <w:sz w:val="24"/>
          <w:szCs w:val="24"/>
        </w:rPr>
        <w:tab/>
      </w:r>
      <w:r>
        <w:rPr>
          <w:sz w:val="24"/>
          <w:szCs w:val="24"/>
        </w:rPr>
        <w:tab/>
      </w:r>
      <w:r>
        <w:rPr>
          <w:sz w:val="24"/>
          <w:szCs w:val="24"/>
        </w:rPr>
        <w:tab/>
      </w:r>
      <w:r>
        <w:rPr>
          <w:sz w:val="24"/>
          <w:szCs w:val="24"/>
        </w:rPr>
        <w:tab/>
      </w:r>
      <w:r>
        <w:rPr>
          <w:sz w:val="24"/>
          <w:szCs w:val="24"/>
        </w:rPr>
        <w:tab/>
      </w:r>
      <w:r w:rsidR="00EC5034">
        <w:rPr>
          <w:sz w:val="24"/>
          <w:szCs w:val="24"/>
        </w:rPr>
        <w:t>ocdo-dmid@frb.gov</w:t>
      </w:r>
      <w:r w:rsidR="006F4C3F">
        <w:rPr>
          <w:sz w:val="24"/>
          <w:szCs w:val="24"/>
          <w:lang w:val="en-CA"/>
        </w:rPr>
        <w:fldChar w:fldCharType="begin"/>
      </w:r>
      <w:r>
        <w:rPr>
          <w:sz w:val="24"/>
          <w:szCs w:val="24"/>
          <w:lang w:val="en-CA"/>
        </w:rPr>
        <w:instrText xml:space="preserve"> SEQ CHAPTER \h \r 1</w:instrText>
      </w:r>
      <w:r w:rsidR="006F4C3F">
        <w:rPr>
          <w:sz w:val="24"/>
          <w:szCs w:val="24"/>
          <w:lang w:val="en-CA"/>
        </w:rPr>
        <w:fldChar w:fldCharType="end"/>
      </w:r>
    </w:p>
    <w:p w:rsidR="0030507B" w:rsidRDefault="00816A6C" w:rsidP="00EC5034">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 xml:space="preserve"> </w:t>
      </w:r>
      <w:r>
        <w:rPr>
          <w:sz w:val="24"/>
          <w:szCs w:val="24"/>
        </w:rPr>
        <w:tab/>
        <w:t xml:space="preserve"> </w:t>
      </w:r>
      <w:r>
        <w:rPr>
          <w:sz w:val="24"/>
          <w:szCs w:val="24"/>
        </w:rPr>
        <w:tab/>
      </w:r>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bookmarkStart w:id="1" w:name="OLE_LINK1"/>
      <w:r>
        <w:rPr>
          <w:sz w:val="24"/>
          <w:szCs w:val="24"/>
        </w:rPr>
        <w:t xml:space="preserve">Council of Economic Advisers </w:t>
      </w:r>
      <w:bookmarkEnd w:id="1"/>
      <w:r>
        <w:rPr>
          <w:sz w:val="24"/>
          <w:szCs w:val="24"/>
        </w:rPr>
        <w:tab/>
      </w:r>
      <w:r w:rsidR="006F4C3F">
        <w:rPr>
          <w:sz w:val="24"/>
          <w:szCs w:val="24"/>
          <w:lang w:val="en-CA"/>
        </w:rPr>
        <w:fldChar w:fldCharType="begin"/>
      </w:r>
      <w:r>
        <w:rPr>
          <w:sz w:val="24"/>
          <w:szCs w:val="24"/>
          <w:lang w:val="en-CA"/>
        </w:rPr>
        <w:instrText xml:space="preserve"> SEQ CHAPTER \h \r 1</w:instrText>
      </w:r>
      <w:r w:rsidR="006F4C3F">
        <w:rPr>
          <w:sz w:val="24"/>
          <w:szCs w:val="24"/>
          <w:lang w:val="en-CA"/>
        </w:rPr>
        <w:fldChar w:fldCharType="end"/>
      </w:r>
      <w:r>
        <w:rPr>
          <w:sz w:val="24"/>
          <w:szCs w:val="24"/>
        </w:rPr>
        <w:t>Adrienne Pilot</w:t>
      </w:r>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r>
        <w:rPr>
          <w:sz w:val="24"/>
          <w:szCs w:val="24"/>
        </w:rPr>
        <w:tab/>
      </w:r>
      <w:r>
        <w:rPr>
          <w:sz w:val="24"/>
          <w:szCs w:val="24"/>
        </w:rPr>
        <w:tab/>
      </w:r>
      <w:r>
        <w:rPr>
          <w:sz w:val="24"/>
          <w:szCs w:val="24"/>
        </w:rPr>
        <w:tab/>
      </w:r>
      <w:r w:rsidR="006F4C3F">
        <w:rPr>
          <w:sz w:val="24"/>
          <w:szCs w:val="24"/>
          <w:lang w:val="en-CA"/>
        </w:rPr>
        <w:fldChar w:fldCharType="begin"/>
      </w:r>
      <w:r>
        <w:rPr>
          <w:sz w:val="24"/>
          <w:szCs w:val="24"/>
          <w:lang w:val="en-CA"/>
        </w:rPr>
        <w:instrText xml:space="preserve"> SEQ CHAPTER \h \r 1</w:instrText>
      </w:r>
      <w:r w:rsidR="006F4C3F">
        <w:rPr>
          <w:sz w:val="24"/>
          <w:szCs w:val="24"/>
          <w:lang w:val="en-CA"/>
        </w:rPr>
        <w:fldChar w:fldCharType="end"/>
      </w:r>
      <w:r>
        <w:rPr>
          <w:sz w:val="24"/>
          <w:szCs w:val="24"/>
        </w:rPr>
        <w:t>(202) 395-5110</w:t>
      </w:r>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r>
        <w:rPr>
          <w:sz w:val="24"/>
          <w:szCs w:val="24"/>
        </w:rPr>
        <w:tab/>
      </w:r>
      <w:r>
        <w:rPr>
          <w:sz w:val="24"/>
          <w:szCs w:val="24"/>
        </w:rPr>
        <w:tab/>
      </w:r>
      <w:r>
        <w:rPr>
          <w:sz w:val="24"/>
          <w:szCs w:val="24"/>
        </w:rPr>
        <w:tab/>
      </w:r>
      <w:r w:rsidR="006F4C3F">
        <w:rPr>
          <w:sz w:val="24"/>
          <w:szCs w:val="24"/>
          <w:lang w:val="en-CA"/>
        </w:rPr>
        <w:fldChar w:fldCharType="begin"/>
      </w:r>
      <w:r>
        <w:rPr>
          <w:sz w:val="24"/>
          <w:szCs w:val="24"/>
          <w:lang w:val="en-CA"/>
        </w:rPr>
        <w:instrText xml:space="preserve"> SEQ CHAPTER \h \r 1</w:instrText>
      </w:r>
      <w:r w:rsidR="006F4C3F">
        <w:rPr>
          <w:sz w:val="24"/>
          <w:szCs w:val="24"/>
          <w:lang w:val="en-CA"/>
        </w:rPr>
        <w:fldChar w:fldCharType="end"/>
      </w:r>
      <w:hyperlink r:id="rId7" w:history="1">
        <w:r>
          <w:rPr>
            <w:sz w:val="24"/>
            <w:szCs w:val="24"/>
          </w:rPr>
          <w:t>apilot@cea.eop.gov</w:t>
        </w:r>
      </w:hyperlink>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p>
    <w:p w:rsidR="0030507B" w:rsidRDefault="00816A6C">
      <w:pPr>
        <w:tabs>
          <w:tab w:val="left" w:pos="0"/>
          <w:tab w:val="left" w:pos="720"/>
          <w:tab w:val="left" w:pos="1440"/>
          <w:tab w:val="left" w:pos="2880"/>
          <w:tab w:val="left" w:pos="4320"/>
          <w:tab w:val="left" w:pos="5760"/>
          <w:tab w:val="left" w:pos="7200"/>
          <w:tab w:val="left" w:pos="7920"/>
          <w:tab w:val="left" w:pos="8640"/>
        </w:tabs>
        <w:ind w:left="6480" w:hanging="5760"/>
        <w:rPr>
          <w:sz w:val="24"/>
          <w:szCs w:val="24"/>
        </w:rPr>
      </w:pPr>
      <w:r>
        <w:rPr>
          <w:sz w:val="24"/>
          <w:szCs w:val="24"/>
        </w:rPr>
        <w:br w:type="page"/>
      </w:r>
      <w:r>
        <w:rPr>
          <w:sz w:val="24"/>
          <w:szCs w:val="24"/>
        </w:rPr>
        <w:lastRenderedPageBreak/>
        <w:tab/>
        <w:t>Council of Economic Advisers</w:t>
      </w:r>
      <w:r>
        <w:rPr>
          <w:sz w:val="24"/>
          <w:szCs w:val="24"/>
        </w:rPr>
        <w:tab/>
        <w:t>Steven Braun</w:t>
      </w:r>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r>
        <w:rPr>
          <w:sz w:val="24"/>
          <w:szCs w:val="24"/>
        </w:rPr>
        <w:tab/>
      </w:r>
      <w:r>
        <w:rPr>
          <w:sz w:val="24"/>
          <w:szCs w:val="24"/>
        </w:rPr>
        <w:tab/>
      </w:r>
      <w:r>
        <w:rPr>
          <w:sz w:val="24"/>
          <w:szCs w:val="24"/>
        </w:rPr>
        <w:tab/>
        <w:t>(202) 395-4666</w:t>
      </w:r>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r>
        <w:rPr>
          <w:sz w:val="24"/>
          <w:szCs w:val="24"/>
        </w:rPr>
        <w:tab/>
      </w:r>
      <w:r>
        <w:rPr>
          <w:sz w:val="24"/>
          <w:szCs w:val="24"/>
        </w:rPr>
        <w:tab/>
      </w:r>
      <w:r>
        <w:rPr>
          <w:sz w:val="24"/>
          <w:szCs w:val="24"/>
        </w:rPr>
        <w:tab/>
        <w:t>sbraun@cea.eop.gov</w:t>
      </w:r>
    </w:p>
    <w:p w:rsidR="005E477B" w:rsidRDefault="005E477B">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p>
    <w:p w:rsidR="005E477B" w:rsidRDefault="005E47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5E477B">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t>The Conference Board</w:t>
      </w:r>
      <w:r>
        <w:rPr>
          <w:sz w:val="24"/>
          <w:szCs w:val="24"/>
        </w:rPr>
        <w:tab/>
      </w:r>
      <w:r>
        <w:rPr>
          <w:sz w:val="24"/>
          <w:szCs w:val="24"/>
        </w:rPr>
        <w:tab/>
        <w:t>Ataman Ozyildirim</w:t>
      </w:r>
    </w:p>
    <w:p w:rsidR="005E477B" w:rsidRDefault="005E477B">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r>
        <w:rPr>
          <w:sz w:val="24"/>
          <w:szCs w:val="24"/>
        </w:rPr>
        <w:tab/>
      </w:r>
      <w:r>
        <w:rPr>
          <w:sz w:val="24"/>
          <w:szCs w:val="24"/>
        </w:rPr>
        <w:tab/>
      </w:r>
      <w:r>
        <w:rPr>
          <w:sz w:val="24"/>
          <w:szCs w:val="24"/>
        </w:rPr>
        <w:tab/>
        <w:t>(212) 339-0399</w:t>
      </w:r>
    </w:p>
    <w:p w:rsidR="005E477B" w:rsidRDefault="005E477B">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r>
        <w:rPr>
          <w:sz w:val="24"/>
          <w:szCs w:val="24"/>
        </w:rPr>
        <w:tab/>
      </w:r>
      <w:r>
        <w:rPr>
          <w:sz w:val="24"/>
          <w:szCs w:val="24"/>
        </w:rPr>
        <w:tab/>
      </w:r>
      <w:r>
        <w:rPr>
          <w:sz w:val="24"/>
          <w:szCs w:val="24"/>
        </w:rPr>
        <w:tab/>
        <w:t>a.ozyildirim@conference-board.org</w:t>
      </w:r>
    </w:p>
    <w:p w:rsidR="0030507B" w:rsidRPr="00441541" w:rsidRDefault="00441541" w:rsidP="00441541">
      <w:pPr>
        <w:tabs>
          <w:tab w:val="left" w:pos="0"/>
          <w:tab w:val="left" w:pos="720"/>
          <w:tab w:val="left" w:pos="1440"/>
          <w:tab w:val="left" w:pos="2880"/>
          <w:tab w:val="left" w:pos="4320"/>
          <w:tab w:val="left" w:pos="5760"/>
          <w:tab w:val="left" w:pos="7200"/>
          <w:tab w:val="left" w:pos="7920"/>
          <w:tab w:val="left" w:pos="8640"/>
        </w:tabs>
        <w:ind w:left="5760" w:hanging="5760"/>
        <w:rPr>
          <w:sz w:val="24"/>
          <w:szCs w:val="24"/>
        </w:rPr>
      </w:pPr>
      <w:r>
        <w:rPr>
          <w:sz w:val="24"/>
          <w:szCs w:val="24"/>
        </w:rPr>
        <w:tab/>
      </w:r>
    </w:p>
    <w:p w:rsidR="0030507B" w:rsidRDefault="00816A6C">
      <w:pPr>
        <w:tabs>
          <w:tab w:val="left" w:pos="0"/>
          <w:tab w:val="left" w:pos="360"/>
          <w:tab w:val="left" w:pos="4320"/>
          <w:tab w:val="left" w:pos="5040"/>
          <w:tab w:val="left" w:pos="5760"/>
          <w:tab w:val="left" w:pos="6480"/>
          <w:tab w:val="left" w:pos="7200"/>
          <w:tab w:val="left" w:pos="7920"/>
          <w:tab w:val="left" w:pos="8640"/>
        </w:tabs>
        <w:rPr>
          <w:sz w:val="24"/>
          <w:szCs w:val="24"/>
        </w:rPr>
      </w:pPr>
      <w:r>
        <w:rPr>
          <w:sz w:val="24"/>
          <w:szCs w:val="24"/>
        </w:rPr>
        <w:tab/>
      </w:r>
      <w:r>
        <w:rPr>
          <w:sz w:val="24"/>
          <w:szCs w:val="24"/>
        </w:rPr>
        <w:tab/>
      </w:r>
      <w:r>
        <w:rPr>
          <w:sz w:val="24"/>
          <w:szCs w:val="24"/>
        </w:rPr>
        <w:tab/>
      </w:r>
    </w:p>
    <w:p w:rsidR="0030507B" w:rsidRPr="00304962" w:rsidRDefault="00816A6C">
      <w:pPr>
        <w:tabs>
          <w:tab w:val="left" w:pos="0"/>
          <w:tab w:val="left" w:pos="720"/>
          <w:tab w:val="left" w:pos="1440"/>
          <w:tab w:val="left" w:pos="4320"/>
          <w:tab w:val="left" w:pos="5040"/>
          <w:tab w:val="left" w:pos="5760"/>
          <w:tab w:val="left" w:pos="6480"/>
          <w:tab w:val="left" w:pos="7200"/>
          <w:tab w:val="left" w:pos="7920"/>
          <w:tab w:val="left" w:pos="8640"/>
        </w:tabs>
        <w:ind w:left="1440"/>
        <w:rPr>
          <w:sz w:val="24"/>
          <w:szCs w:val="24"/>
        </w:rPr>
      </w:pPr>
      <w:r>
        <w:rPr>
          <w:sz w:val="24"/>
          <w:szCs w:val="24"/>
        </w:rPr>
        <w:t xml:space="preserve">We published a notice in the Federal Register on </w:t>
      </w:r>
      <w:r w:rsidR="00EC5034">
        <w:rPr>
          <w:sz w:val="24"/>
          <w:szCs w:val="24"/>
        </w:rPr>
        <w:t>August</w:t>
      </w:r>
      <w:r>
        <w:rPr>
          <w:sz w:val="24"/>
          <w:szCs w:val="24"/>
        </w:rPr>
        <w:t xml:space="preserve"> </w:t>
      </w:r>
      <w:r w:rsidR="00EC5034">
        <w:rPr>
          <w:sz w:val="24"/>
          <w:szCs w:val="24"/>
        </w:rPr>
        <w:t>28</w:t>
      </w:r>
      <w:r>
        <w:rPr>
          <w:sz w:val="24"/>
          <w:szCs w:val="24"/>
        </w:rPr>
        <w:t>, 201</w:t>
      </w:r>
      <w:r w:rsidR="00EC5034">
        <w:rPr>
          <w:sz w:val="24"/>
          <w:szCs w:val="24"/>
        </w:rPr>
        <w:t>4</w:t>
      </w:r>
      <w:r>
        <w:rPr>
          <w:sz w:val="24"/>
          <w:szCs w:val="24"/>
        </w:rPr>
        <w:t xml:space="preserve"> (V</w:t>
      </w:r>
      <w:r w:rsidR="006F4C3F">
        <w:rPr>
          <w:sz w:val="24"/>
          <w:szCs w:val="24"/>
          <w:lang w:val="en-CA"/>
        </w:rPr>
        <w:fldChar w:fldCharType="begin"/>
      </w:r>
      <w:r>
        <w:rPr>
          <w:sz w:val="24"/>
          <w:szCs w:val="24"/>
          <w:lang w:val="en-CA"/>
        </w:rPr>
        <w:instrText xml:space="preserve"> SEQ CHAPTER \h \r 1</w:instrText>
      </w:r>
      <w:r w:rsidR="006F4C3F">
        <w:rPr>
          <w:sz w:val="24"/>
          <w:szCs w:val="24"/>
          <w:lang w:val="en-CA"/>
        </w:rPr>
        <w:fldChar w:fldCharType="end"/>
      </w:r>
      <w:r>
        <w:rPr>
          <w:sz w:val="24"/>
          <w:szCs w:val="24"/>
        </w:rPr>
        <w:t>olume 7</w:t>
      </w:r>
      <w:r w:rsidR="00EC5034">
        <w:rPr>
          <w:sz w:val="24"/>
          <w:szCs w:val="24"/>
        </w:rPr>
        <w:t>9</w:t>
      </w:r>
      <w:r>
        <w:rPr>
          <w:sz w:val="24"/>
          <w:szCs w:val="24"/>
        </w:rPr>
        <w:t xml:space="preserve">, Page </w:t>
      </w:r>
      <w:r w:rsidR="00614E97">
        <w:rPr>
          <w:sz w:val="24"/>
          <w:szCs w:val="24"/>
        </w:rPr>
        <w:t>51301-51302</w:t>
      </w:r>
      <w:r>
        <w:rPr>
          <w:sz w:val="24"/>
          <w:szCs w:val="24"/>
        </w:rPr>
        <w:t>) inviting the public to comment on our plans to submit this request</w:t>
      </w:r>
      <w:r w:rsidRPr="00304962">
        <w:rPr>
          <w:sz w:val="24"/>
          <w:szCs w:val="24"/>
        </w:rPr>
        <w:t xml:space="preserve">.  </w:t>
      </w:r>
      <w:r w:rsidR="00304962" w:rsidRPr="00304962">
        <w:rPr>
          <w:sz w:val="24"/>
          <w:szCs w:val="24"/>
        </w:rPr>
        <w:t>One comment was received during the 60-day comment period. The comment was from the Bureau of Economic Analysis (BEA) stating that the BEA strongly supports this data collection because data collected in this survey are crucial to key components of BEA’s economic statistics</w:t>
      </w:r>
      <w:r w:rsidR="00E22853">
        <w:rPr>
          <w:sz w:val="24"/>
          <w:szCs w:val="24"/>
        </w:rPr>
        <w:t>. We followed up with BEA and thanked them for their support.</w:t>
      </w:r>
    </w:p>
    <w:p w:rsidR="0030507B" w:rsidRDefault="00816A6C">
      <w:pPr>
        <w:tabs>
          <w:tab w:val="left" w:pos="0"/>
          <w:tab w:val="left" w:pos="720"/>
          <w:tab w:val="left" w:pos="1440"/>
          <w:tab w:val="left" w:pos="4320"/>
          <w:tab w:val="left" w:pos="5040"/>
          <w:tab w:val="left" w:pos="5760"/>
          <w:tab w:val="left" w:pos="6480"/>
          <w:tab w:val="left" w:pos="7200"/>
          <w:tab w:val="left" w:pos="7920"/>
          <w:tab w:val="left" w:pos="8640"/>
        </w:tabs>
        <w:rPr>
          <w:sz w:val="24"/>
          <w:szCs w:val="24"/>
        </w:rPr>
      </w:pPr>
      <w:r>
        <w:rPr>
          <w:sz w:val="24"/>
          <w:szCs w:val="24"/>
        </w:rPr>
        <w:tab/>
      </w:r>
      <w:r>
        <w:rPr>
          <w:sz w:val="24"/>
          <w:szCs w:val="24"/>
        </w:rPr>
        <w:tab/>
      </w:r>
    </w:p>
    <w:p w:rsidR="0030507B" w:rsidRDefault="00816A6C">
      <w:pPr>
        <w:tabs>
          <w:tab w:val="left" w:pos="0"/>
          <w:tab w:val="left" w:pos="720"/>
          <w:tab w:val="left" w:pos="1440"/>
          <w:tab w:val="left" w:pos="4320"/>
          <w:tab w:val="left" w:pos="5040"/>
          <w:tab w:val="left" w:pos="5760"/>
          <w:tab w:val="left" w:pos="6480"/>
          <w:tab w:val="left" w:pos="7200"/>
          <w:tab w:val="left" w:pos="7920"/>
          <w:tab w:val="left" w:pos="8640"/>
        </w:tabs>
        <w:ind w:left="1440" w:hanging="1440"/>
        <w:rPr>
          <w:b/>
          <w:bCs/>
          <w:sz w:val="24"/>
          <w:szCs w:val="24"/>
          <w:u w:val="single"/>
        </w:rPr>
      </w:pPr>
      <w:r>
        <w:rPr>
          <w:sz w:val="24"/>
          <w:szCs w:val="24"/>
        </w:rPr>
        <w:tab/>
      </w:r>
      <w:r>
        <w:rPr>
          <w:b/>
          <w:bCs/>
          <w:sz w:val="24"/>
          <w:szCs w:val="24"/>
        </w:rPr>
        <w:t>9.</w:t>
      </w:r>
      <w:r>
        <w:rPr>
          <w:b/>
          <w:bCs/>
          <w:sz w:val="24"/>
          <w:szCs w:val="24"/>
        </w:rPr>
        <w:tab/>
      </w:r>
      <w:r>
        <w:rPr>
          <w:b/>
          <w:bCs/>
          <w:sz w:val="24"/>
          <w:szCs w:val="24"/>
          <w:u w:val="single"/>
        </w:rPr>
        <w:t>Paying Respondents</w:t>
      </w:r>
    </w:p>
    <w:p w:rsidR="0030507B" w:rsidRDefault="0030507B">
      <w:pPr>
        <w:tabs>
          <w:tab w:val="left" w:pos="0"/>
          <w:tab w:val="left" w:pos="720"/>
          <w:tab w:val="left" w:pos="1440"/>
          <w:tab w:val="left" w:pos="4320"/>
          <w:tab w:val="left" w:pos="5040"/>
          <w:tab w:val="left" w:pos="5760"/>
          <w:tab w:val="left" w:pos="6480"/>
          <w:tab w:val="left" w:pos="7200"/>
          <w:tab w:val="left" w:pos="7920"/>
          <w:tab w:val="left" w:pos="8640"/>
        </w:tabs>
        <w:rPr>
          <w:sz w:val="24"/>
          <w:szCs w:val="24"/>
          <w:u w:val="single"/>
        </w:rPr>
      </w:pPr>
    </w:p>
    <w:p w:rsidR="0030507B" w:rsidRDefault="00816A6C">
      <w:pPr>
        <w:tabs>
          <w:tab w:val="left" w:pos="0"/>
          <w:tab w:val="left" w:pos="720"/>
          <w:tab w:val="left" w:pos="1440"/>
          <w:tab w:val="left" w:pos="4320"/>
          <w:tab w:val="left" w:pos="5040"/>
          <w:tab w:val="left" w:pos="5760"/>
          <w:tab w:val="left" w:pos="6480"/>
          <w:tab w:val="left" w:pos="7200"/>
          <w:tab w:val="left" w:pos="7920"/>
          <w:tab w:val="left" w:pos="8640"/>
        </w:tabs>
        <w:ind w:left="1440"/>
        <w:rPr>
          <w:sz w:val="24"/>
          <w:szCs w:val="24"/>
        </w:rPr>
      </w:pPr>
      <w:r>
        <w:rPr>
          <w:sz w:val="24"/>
          <w:szCs w:val="24"/>
        </w:rPr>
        <w:t>No respondents are paid or given gifts to report on our survey.</w:t>
      </w:r>
    </w:p>
    <w:p w:rsidR="0030507B" w:rsidRDefault="00816A6C">
      <w:pPr>
        <w:tabs>
          <w:tab w:val="left" w:pos="0"/>
          <w:tab w:val="left" w:pos="720"/>
          <w:tab w:val="left" w:pos="1440"/>
          <w:tab w:val="left" w:pos="4320"/>
          <w:tab w:val="left" w:pos="5040"/>
          <w:tab w:val="left" w:pos="5760"/>
          <w:tab w:val="left" w:pos="6480"/>
          <w:tab w:val="left" w:pos="7200"/>
          <w:tab w:val="left" w:pos="7920"/>
          <w:tab w:val="left" w:pos="8640"/>
        </w:tabs>
        <w:rPr>
          <w:sz w:val="24"/>
          <w:szCs w:val="24"/>
        </w:rPr>
      </w:pPr>
      <w:r>
        <w:rPr>
          <w:sz w:val="24"/>
          <w:szCs w:val="24"/>
        </w:rPr>
        <w:tab/>
      </w:r>
      <w:r>
        <w:rPr>
          <w:sz w:val="24"/>
          <w:szCs w:val="24"/>
        </w:rPr>
        <w:tab/>
      </w:r>
    </w:p>
    <w:p w:rsidR="0030507B" w:rsidRDefault="00816A6C">
      <w:pPr>
        <w:tabs>
          <w:tab w:val="left" w:pos="0"/>
          <w:tab w:val="left" w:pos="720"/>
          <w:tab w:val="left" w:pos="1440"/>
          <w:tab w:val="left" w:pos="4320"/>
          <w:tab w:val="left" w:pos="5040"/>
          <w:tab w:val="left" w:pos="5760"/>
          <w:tab w:val="left" w:pos="6480"/>
          <w:tab w:val="left" w:pos="7200"/>
          <w:tab w:val="left" w:pos="7920"/>
          <w:tab w:val="left" w:pos="8640"/>
        </w:tabs>
        <w:ind w:left="1440" w:hanging="720"/>
        <w:rPr>
          <w:b/>
          <w:bCs/>
          <w:sz w:val="24"/>
          <w:szCs w:val="24"/>
        </w:rPr>
      </w:pPr>
      <w:r>
        <w:rPr>
          <w:b/>
          <w:bCs/>
          <w:sz w:val="24"/>
          <w:szCs w:val="24"/>
        </w:rPr>
        <w:t>10.</w:t>
      </w:r>
      <w:r>
        <w:rPr>
          <w:b/>
          <w:bCs/>
          <w:sz w:val="24"/>
          <w:szCs w:val="24"/>
        </w:rPr>
        <w:tab/>
      </w:r>
      <w:r>
        <w:rPr>
          <w:b/>
          <w:bCs/>
          <w:sz w:val="24"/>
          <w:szCs w:val="24"/>
          <w:u w:val="single"/>
        </w:rPr>
        <w:t>Assurance of Confidentiality</w:t>
      </w:r>
    </w:p>
    <w:p w:rsidR="0030507B" w:rsidRDefault="0030507B">
      <w:pPr>
        <w:tabs>
          <w:tab w:val="left" w:pos="0"/>
          <w:tab w:val="left" w:pos="720"/>
          <w:tab w:val="left" w:pos="1440"/>
          <w:tab w:val="left" w:pos="4320"/>
          <w:tab w:val="left" w:pos="5040"/>
          <w:tab w:val="left" w:pos="5760"/>
          <w:tab w:val="left" w:pos="648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 xml:space="preserve">All data collected in the M3 survey are </w:t>
      </w:r>
      <w:r w:rsidR="00E22853">
        <w:rPr>
          <w:sz w:val="24"/>
          <w:szCs w:val="24"/>
        </w:rPr>
        <w:t xml:space="preserve">confidential under </w:t>
      </w:r>
      <w:r>
        <w:rPr>
          <w:sz w:val="24"/>
          <w:szCs w:val="24"/>
        </w:rPr>
        <w:t>Title 13, United States Code</w:t>
      </w:r>
      <w:r w:rsidR="00E22853">
        <w:rPr>
          <w:sz w:val="24"/>
          <w:szCs w:val="24"/>
        </w:rPr>
        <w:t>, Section 9</w:t>
      </w:r>
      <w:r>
        <w:rPr>
          <w:sz w:val="24"/>
          <w:szCs w:val="24"/>
        </w:rPr>
        <w:t xml:space="preserve"> and may be seen only by persons sworn to uphold the confidentiality of Census Bureau information and may be used only for statistical purposes.  We inform respondents of the voluntary and confidential nature of this survey </w:t>
      </w:r>
      <w:r w:rsidR="00A503EC">
        <w:rPr>
          <w:sz w:val="24"/>
          <w:szCs w:val="24"/>
        </w:rPr>
        <w:t>on the annual letter that we send to our contacts</w:t>
      </w:r>
      <w:r>
        <w:rPr>
          <w:sz w:val="24"/>
          <w:szCs w:val="24"/>
        </w:rPr>
        <w:t xml:space="preserve"> and in the instruction manuals which we provide on our website. (see Appendices </w:t>
      </w:r>
      <w:r w:rsidR="00D43527">
        <w:rPr>
          <w:sz w:val="24"/>
          <w:szCs w:val="24"/>
        </w:rPr>
        <w:t>B</w:t>
      </w:r>
      <w:r>
        <w:rPr>
          <w:sz w:val="24"/>
          <w:szCs w:val="24"/>
        </w:rPr>
        <w:t xml:space="preserve"> and E).</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720"/>
        <w:rPr>
          <w:b/>
          <w:bCs/>
          <w:sz w:val="24"/>
          <w:szCs w:val="24"/>
        </w:rPr>
      </w:pPr>
      <w:r>
        <w:rPr>
          <w:b/>
          <w:bCs/>
          <w:sz w:val="24"/>
          <w:szCs w:val="24"/>
        </w:rPr>
        <w:t>11.</w:t>
      </w:r>
      <w:r>
        <w:rPr>
          <w:b/>
          <w:bCs/>
          <w:sz w:val="24"/>
          <w:szCs w:val="24"/>
        </w:rPr>
        <w:tab/>
      </w:r>
      <w:r>
        <w:rPr>
          <w:b/>
          <w:bCs/>
          <w:sz w:val="24"/>
          <w:szCs w:val="24"/>
          <w:u w:val="single"/>
        </w:rPr>
        <w:t>Justification for Sensitive Questions</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There are no sensitive questions.</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720"/>
        <w:rPr>
          <w:b/>
          <w:bCs/>
          <w:sz w:val="24"/>
          <w:szCs w:val="24"/>
        </w:rPr>
      </w:pPr>
      <w:r>
        <w:rPr>
          <w:b/>
          <w:bCs/>
          <w:sz w:val="24"/>
          <w:szCs w:val="24"/>
        </w:rPr>
        <w:t>12.</w:t>
      </w:r>
      <w:r>
        <w:rPr>
          <w:b/>
          <w:bCs/>
          <w:sz w:val="24"/>
          <w:szCs w:val="24"/>
        </w:rPr>
        <w:tab/>
      </w:r>
      <w:r>
        <w:rPr>
          <w:b/>
          <w:bCs/>
          <w:sz w:val="24"/>
          <w:szCs w:val="24"/>
          <w:u w:val="single"/>
        </w:rPr>
        <w:t xml:space="preserve">Estimate of Hour Burden </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The estimate of total respondent bu</w:t>
      </w:r>
      <w:r w:rsidR="00441541">
        <w:rPr>
          <w:sz w:val="24"/>
          <w:szCs w:val="24"/>
        </w:rPr>
        <w:t>rden hours</w:t>
      </w:r>
      <w:r w:rsidR="002F41A8">
        <w:rPr>
          <w:sz w:val="24"/>
          <w:szCs w:val="24"/>
        </w:rPr>
        <w:t xml:space="preserve"> to respond to</w:t>
      </w:r>
      <w:r w:rsidR="00441541">
        <w:rPr>
          <w:sz w:val="24"/>
          <w:szCs w:val="24"/>
        </w:rPr>
        <w:t xml:space="preserve"> this survey is 19</w:t>
      </w:r>
      <w:r>
        <w:rPr>
          <w:sz w:val="24"/>
          <w:szCs w:val="24"/>
        </w:rPr>
        <w:t xml:space="preserve">,200 hours annually. This estimate was derived as follows: </w:t>
      </w:r>
    </w:p>
    <w:p w:rsidR="0030507B" w:rsidRDefault="0030507B">
      <w:pPr>
        <w:tabs>
          <w:tab w:val="left" w:pos="0"/>
          <w:tab w:val="left" w:pos="540"/>
          <w:tab w:val="left" w:pos="720"/>
          <w:tab w:val="left" w:pos="900"/>
          <w:tab w:val="left" w:pos="1440"/>
          <w:tab w:val="left" w:pos="2880"/>
          <w:tab w:val="left" w:pos="4680"/>
          <w:tab w:val="left" w:pos="6120"/>
          <w:tab w:val="left" w:pos="7560"/>
          <w:tab w:val="left" w:pos="7920"/>
          <w:tab w:val="left" w:pos="8640"/>
        </w:tabs>
        <w:rPr>
          <w:sz w:val="24"/>
          <w:szCs w:val="24"/>
        </w:rPr>
      </w:pPr>
    </w:p>
    <w:p w:rsidR="0030507B" w:rsidRDefault="0030507B">
      <w:pPr>
        <w:tabs>
          <w:tab w:val="left" w:pos="0"/>
          <w:tab w:val="left" w:pos="540"/>
          <w:tab w:val="left" w:pos="720"/>
          <w:tab w:val="left" w:pos="900"/>
          <w:tab w:val="left" w:pos="1440"/>
          <w:tab w:val="left" w:pos="2880"/>
          <w:tab w:val="left" w:pos="4680"/>
          <w:tab w:val="left" w:pos="6120"/>
          <w:tab w:val="left" w:pos="7560"/>
          <w:tab w:val="left" w:pos="7920"/>
          <w:tab w:val="left" w:pos="8640"/>
        </w:tabs>
        <w:rPr>
          <w:sz w:val="24"/>
          <w:szCs w:val="24"/>
        </w:rPr>
        <w:sectPr w:rsidR="0030507B">
          <w:headerReference w:type="default" r:id="rId8"/>
          <w:type w:val="continuous"/>
          <w:pgSz w:w="12240" w:h="15840"/>
          <w:pgMar w:top="1440" w:right="1440" w:bottom="1440" w:left="1440" w:header="1440" w:footer="1440" w:gutter="0"/>
          <w:cols w:space="720"/>
        </w:sectPr>
      </w:pPr>
    </w:p>
    <w:p w:rsidR="0030507B" w:rsidRDefault="00816A6C">
      <w:pPr>
        <w:tabs>
          <w:tab w:val="left" w:pos="0"/>
          <w:tab w:val="left" w:pos="540"/>
          <w:tab w:val="left" w:pos="720"/>
          <w:tab w:val="left" w:pos="900"/>
          <w:tab w:val="left" w:pos="1440"/>
          <w:tab w:val="left" w:pos="2880"/>
          <w:tab w:val="left" w:pos="4680"/>
          <w:tab w:val="left" w:pos="6120"/>
          <w:tab w:val="left" w:pos="7560"/>
          <w:tab w:val="left" w:pos="7920"/>
          <w:tab w:val="left" w:pos="8640"/>
        </w:tabs>
        <w:ind w:left="7560" w:hanging="4680"/>
        <w:rPr>
          <w:sz w:val="24"/>
          <w:szCs w:val="24"/>
        </w:rPr>
      </w:pPr>
      <w:r>
        <w:rPr>
          <w:sz w:val="24"/>
          <w:szCs w:val="24"/>
        </w:rPr>
        <w:lastRenderedPageBreak/>
        <w:t>Number of</w:t>
      </w:r>
      <w:r>
        <w:rPr>
          <w:sz w:val="24"/>
          <w:szCs w:val="24"/>
        </w:rPr>
        <w:tab/>
        <w:t>Annual</w:t>
      </w:r>
      <w:r>
        <w:rPr>
          <w:sz w:val="24"/>
          <w:szCs w:val="24"/>
        </w:rPr>
        <w:tab/>
        <w:t>Minutes per</w:t>
      </w:r>
      <w:r>
        <w:rPr>
          <w:sz w:val="24"/>
          <w:szCs w:val="24"/>
        </w:rPr>
        <w:tab/>
      </w:r>
      <w:r>
        <w:rPr>
          <w:sz w:val="24"/>
          <w:szCs w:val="24"/>
        </w:rPr>
        <w:tab/>
        <w:t>Burden</w:t>
      </w:r>
    </w:p>
    <w:p w:rsidR="0030507B" w:rsidRDefault="00816A6C">
      <w:pPr>
        <w:tabs>
          <w:tab w:val="left" w:pos="0"/>
          <w:tab w:val="left" w:pos="540"/>
          <w:tab w:val="left" w:pos="720"/>
          <w:tab w:val="left" w:pos="900"/>
          <w:tab w:val="left" w:pos="1440"/>
          <w:tab w:val="left" w:pos="2880"/>
          <w:tab w:val="left" w:pos="4680"/>
          <w:tab w:val="left" w:pos="6120"/>
          <w:tab w:val="left" w:pos="7560"/>
          <w:tab w:val="left" w:pos="7920"/>
          <w:tab w:val="left" w:pos="8640"/>
        </w:tabs>
        <w:ind w:left="7560" w:hanging="6120"/>
        <w:rPr>
          <w:sz w:val="24"/>
          <w:szCs w:val="24"/>
          <w:u w:val="single"/>
        </w:rPr>
      </w:pPr>
      <w:r>
        <w:rPr>
          <w:sz w:val="24"/>
          <w:szCs w:val="24"/>
          <w:u w:val="single"/>
        </w:rPr>
        <w:t>Survey Form</w:t>
      </w:r>
      <w:r>
        <w:rPr>
          <w:sz w:val="24"/>
          <w:szCs w:val="24"/>
        </w:rPr>
        <w:tab/>
      </w:r>
      <w:r>
        <w:rPr>
          <w:sz w:val="24"/>
          <w:szCs w:val="24"/>
          <w:u w:val="single"/>
        </w:rPr>
        <w:t>Reporting Units</w:t>
      </w:r>
      <w:r>
        <w:rPr>
          <w:sz w:val="24"/>
          <w:szCs w:val="24"/>
        </w:rPr>
        <w:tab/>
      </w:r>
      <w:r>
        <w:rPr>
          <w:sz w:val="24"/>
          <w:szCs w:val="24"/>
          <w:u w:val="single"/>
        </w:rPr>
        <w:t>Frequency</w:t>
      </w:r>
      <w:r>
        <w:rPr>
          <w:sz w:val="24"/>
          <w:szCs w:val="24"/>
        </w:rPr>
        <w:tab/>
      </w:r>
      <w:r>
        <w:rPr>
          <w:sz w:val="24"/>
          <w:szCs w:val="24"/>
          <w:u w:val="single"/>
        </w:rPr>
        <w:t>Response</w:t>
      </w:r>
      <w:r>
        <w:rPr>
          <w:sz w:val="24"/>
          <w:szCs w:val="24"/>
        </w:rPr>
        <w:t xml:space="preserve"> </w:t>
      </w:r>
      <w:r>
        <w:rPr>
          <w:sz w:val="24"/>
          <w:szCs w:val="24"/>
        </w:rPr>
        <w:tab/>
      </w:r>
      <w:r>
        <w:rPr>
          <w:sz w:val="24"/>
          <w:szCs w:val="24"/>
        </w:rPr>
        <w:tab/>
      </w:r>
      <w:r>
        <w:rPr>
          <w:sz w:val="24"/>
          <w:szCs w:val="24"/>
          <w:u w:val="single"/>
        </w:rPr>
        <w:t>Hours</w:t>
      </w:r>
    </w:p>
    <w:p w:rsidR="0030507B" w:rsidRDefault="0030507B">
      <w:pPr>
        <w:tabs>
          <w:tab w:val="left" w:pos="0"/>
          <w:tab w:val="left" w:pos="540"/>
          <w:tab w:val="left" w:pos="720"/>
          <w:tab w:val="left" w:pos="900"/>
          <w:tab w:val="left" w:pos="1440"/>
          <w:tab w:val="left" w:pos="2880"/>
          <w:tab w:val="left" w:pos="4320"/>
          <w:tab w:val="left" w:pos="4680"/>
          <w:tab w:val="left" w:pos="5760"/>
          <w:tab w:val="left" w:pos="6120"/>
          <w:tab w:val="left" w:pos="7200"/>
          <w:tab w:val="left" w:pos="7560"/>
          <w:tab w:val="left" w:pos="7920"/>
          <w:tab w:val="left" w:pos="8640"/>
        </w:tabs>
        <w:rPr>
          <w:sz w:val="24"/>
          <w:szCs w:val="24"/>
        </w:rPr>
      </w:pPr>
    </w:p>
    <w:p w:rsidR="0030507B" w:rsidRDefault="00816A6C">
      <w:pPr>
        <w:tabs>
          <w:tab w:val="left" w:pos="0"/>
          <w:tab w:val="left" w:pos="540"/>
          <w:tab w:val="left" w:pos="720"/>
          <w:tab w:val="left" w:pos="900"/>
          <w:tab w:val="left" w:pos="1440"/>
          <w:tab w:val="left" w:pos="2880"/>
          <w:tab w:val="left" w:pos="4320"/>
          <w:tab w:val="left" w:pos="4680"/>
          <w:tab w:val="left" w:pos="5760"/>
          <w:tab w:val="left" w:pos="6120"/>
          <w:tab w:val="left" w:pos="7200"/>
          <w:tab w:val="left" w:pos="7560"/>
          <w:tab w:val="left" w:pos="7920"/>
          <w:tab w:val="left" w:pos="8640"/>
        </w:tabs>
        <w:ind w:left="1440"/>
        <w:rPr>
          <w:sz w:val="24"/>
          <w:szCs w:val="24"/>
        </w:rPr>
      </w:pPr>
      <w:r>
        <w:rPr>
          <w:sz w:val="24"/>
          <w:szCs w:val="24"/>
        </w:rPr>
        <w:t>Current panel</w:t>
      </w:r>
    </w:p>
    <w:p w:rsidR="0030507B" w:rsidRDefault="00816A6C">
      <w:pPr>
        <w:tabs>
          <w:tab w:val="left" w:pos="0"/>
          <w:tab w:val="left" w:pos="540"/>
          <w:tab w:val="left" w:pos="720"/>
          <w:tab w:val="left" w:pos="900"/>
          <w:tab w:val="left" w:pos="1440"/>
          <w:tab w:val="left" w:pos="2880"/>
          <w:tab w:val="left" w:pos="4320"/>
          <w:tab w:val="left" w:pos="4680"/>
          <w:tab w:val="left" w:pos="5760"/>
          <w:tab w:val="left" w:pos="6120"/>
          <w:tab w:val="left" w:pos="7200"/>
          <w:tab w:val="left" w:pos="7560"/>
          <w:tab w:val="left" w:pos="7920"/>
          <w:tab w:val="left" w:pos="8640"/>
        </w:tabs>
        <w:ind w:left="7920" w:hanging="7920"/>
        <w:rPr>
          <w:sz w:val="24"/>
          <w:szCs w:val="24"/>
        </w:rPr>
      </w:pPr>
      <w:r>
        <w:rPr>
          <w:sz w:val="24"/>
          <w:szCs w:val="24"/>
        </w:rPr>
        <w:tab/>
      </w:r>
      <w:r>
        <w:rPr>
          <w:sz w:val="24"/>
          <w:szCs w:val="24"/>
        </w:rPr>
        <w:tab/>
      </w:r>
      <w:r>
        <w:rPr>
          <w:sz w:val="24"/>
          <w:szCs w:val="24"/>
        </w:rPr>
        <w:tab/>
      </w:r>
      <w:r>
        <w:rPr>
          <w:sz w:val="24"/>
          <w:szCs w:val="24"/>
        </w:rPr>
        <w:tab/>
        <w:t xml:space="preserve">M3 </w:t>
      </w:r>
      <w:r>
        <w:rPr>
          <w:sz w:val="24"/>
          <w:szCs w:val="24"/>
        </w:rPr>
        <w:tab/>
        <w:t xml:space="preserve"> 4,</w:t>
      </w:r>
      <w:r w:rsidR="00293CC9">
        <w:rPr>
          <w:sz w:val="24"/>
          <w:szCs w:val="24"/>
        </w:rPr>
        <w:t>8</w:t>
      </w:r>
      <w:r>
        <w:rPr>
          <w:sz w:val="24"/>
          <w:szCs w:val="24"/>
        </w:rPr>
        <w:t>00</w:t>
      </w:r>
      <w:r>
        <w:rPr>
          <w:sz w:val="24"/>
          <w:szCs w:val="24"/>
        </w:rPr>
        <w:tab/>
      </w:r>
      <w:r>
        <w:rPr>
          <w:sz w:val="24"/>
          <w:szCs w:val="24"/>
        </w:rPr>
        <w:tab/>
        <w:t>12</w:t>
      </w:r>
      <w:r>
        <w:rPr>
          <w:sz w:val="24"/>
          <w:szCs w:val="24"/>
        </w:rPr>
        <w:tab/>
      </w:r>
      <w:r>
        <w:rPr>
          <w:sz w:val="24"/>
          <w:szCs w:val="24"/>
        </w:rPr>
        <w:tab/>
        <w:t>20</w:t>
      </w:r>
      <w:r>
        <w:rPr>
          <w:sz w:val="24"/>
          <w:szCs w:val="24"/>
        </w:rPr>
        <w:tab/>
      </w:r>
      <w:r>
        <w:rPr>
          <w:sz w:val="24"/>
          <w:szCs w:val="24"/>
        </w:rPr>
        <w:tab/>
      </w:r>
      <w:r>
        <w:rPr>
          <w:sz w:val="24"/>
          <w:szCs w:val="24"/>
        </w:rPr>
        <w:tab/>
        <w:t>1</w:t>
      </w:r>
      <w:r w:rsidR="00293CC9">
        <w:rPr>
          <w:sz w:val="24"/>
          <w:szCs w:val="24"/>
        </w:rPr>
        <w:t>9</w:t>
      </w:r>
      <w:r>
        <w:rPr>
          <w:sz w:val="24"/>
          <w:szCs w:val="24"/>
        </w:rPr>
        <w:t>,200</w:t>
      </w:r>
    </w:p>
    <w:p w:rsidR="0030507B" w:rsidRDefault="0030507B">
      <w:pPr>
        <w:tabs>
          <w:tab w:val="left" w:pos="0"/>
          <w:tab w:val="left" w:pos="540"/>
          <w:tab w:val="left" w:pos="720"/>
          <w:tab w:val="left" w:pos="900"/>
          <w:tab w:val="left" w:pos="1440"/>
          <w:tab w:val="left" w:pos="2880"/>
          <w:tab w:val="left" w:pos="4320"/>
          <w:tab w:val="left" w:pos="4680"/>
          <w:tab w:val="left" w:pos="5760"/>
          <w:tab w:val="left" w:pos="6120"/>
          <w:tab w:val="left" w:pos="7200"/>
          <w:tab w:val="left" w:pos="7560"/>
          <w:tab w:val="left" w:pos="7920"/>
          <w:tab w:val="left" w:pos="8640"/>
        </w:tabs>
        <w:rPr>
          <w:sz w:val="24"/>
          <w:szCs w:val="24"/>
        </w:rPr>
      </w:pPr>
    </w:p>
    <w:p w:rsidR="0030507B" w:rsidRDefault="00816A6C">
      <w:pPr>
        <w:tabs>
          <w:tab w:val="left" w:pos="0"/>
          <w:tab w:val="left" w:pos="540"/>
          <w:tab w:val="left" w:pos="720"/>
          <w:tab w:val="left" w:pos="900"/>
          <w:tab w:val="left" w:pos="1440"/>
          <w:tab w:val="left" w:pos="2880"/>
          <w:tab w:val="left" w:pos="4320"/>
          <w:tab w:val="left" w:pos="4680"/>
          <w:tab w:val="left" w:pos="5760"/>
          <w:tab w:val="left" w:pos="6120"/>
          <w:tab w:val="left" w:pos="7200"/>
          <w:tab w:val="left" w:pos="7560"/>
          <w:tab w:val="left" w:pos="7920"/>
          <w:tab w:val="left" w:pos="8640"/>
        </w:tabs>
        <w:ind w:left="1440" w:hanging="1440"/>
        <w:rPr>
          <w:sz w:val="24"/>
          <w:szCs w:val="24"/>
        </w:rPr>
      </w:pPr>
      <w:r>
        <w:rPr>
          <w:sz w:val="24"/>
          <w:szCs w:val="24"/>
        </w:rPr>
        <w:tab/>
      </w:r>
      <w:r>
        <w:rPr>
          <w:sz w:val="24"/>
          <w:szCs w:val="24"/>
        </w:rPr>
        <w:tab/>
      </w:r>
      <w:r>
        <w:rPr>
          <w:sz w:val="24"/>
          <w:szCs w:val="24"/>
        </w:rPr>
        <w:tab/>
      </w:r>
      <w:r>
        <w:rPr>
          <w:sz w:val="24"/>
          <w:szCs w:val="24"/>
        </w:rPr>
        <w:tab/>
        <w:t>We estimated the burden hours based on extensive contact with survey respondents. The estimated annual cost to the respondents is $</w:t>
      </w:r>
      <w:r w:rsidR="00A503EC">
        <w:rPr>
          <w:sz w:val="24"/>
          <w:szCs w:val="24"/>
        </w:rPr>
        <w:t>669</w:t>
      </w:r>
      <w:r>
        <w:rPr>
          <w:sz w:val="24"/>
          <w:szCs w:val="24"/>
        </w:rPr>
        <w:t>,</w:t>
      </w:r>
      <w:r w:rsidR="00A503EC">
        <w:rPr>
          <w:sz w:val="24"/>
          <w:szCs w:val="24"/>
        </w:rPr>
        <w:t>31</w:t>
      </w:r>
      <w:r w:rsidR="00B772F3">
        <w:rPr>
          <w:sz w:val="24"/>
          <w:szCs w:val="24"/>
        </w:rPr>
        <w:t>2</w:t>
      </w:r>
      <w:r>
        <w:rPr>
          <w:sz w:val="24"/>
          <w:szCs w:val="24"/>
        </w:rPr>
        <w:t>.  We calculated this annual cost by multiplying the total burden hours by an average hourly wage of $</w:t>
      </w:r>
      <w:r w:rsidR="002B7290">
        <w:rPr>
          <w:sz w:val="24"/>
          <w:szCs w:val="24"/>
        </w:rPr>
        <w:t>34</w:t>
      </w:r>
      <w:r>
        <w:rPr>
          <w:sz w:val="24"/>
          <w:szCs w:val="24"/>
        </w:rPr>
        <w:t>.</w:t>
      </w:r>
      <w:r w:rsidR="002B7290">
        <w:rPr>
          <w:sz w:val="24"/>
          <w:szCs w:val="24"/>
        </w:rPr>
        <w:t>8</w:t>
      </w:r>
      <w:r w:rsidR="004B3E10">
        <w:rPr>
          <w:sz w:val="24"/>
          <w:szCs w:val="24"/>
        </w:rPr>
        <w:t>6</w:t>
      </w:r>
      <w:r>
        <w:rPr>
          <w:sz w:val="24"/>
          <w:szCs w:val="24"/>
        </w:rPr>
        <w:t>.  The average hourly wage is that of an accountant, presented in the</w:t>
      </w:r>
      <w:r>
        <w:rPr>
          <w:color w:val="FF0000"/>
          <w:sz w:val="24"/>
          <w:szCs w:val="24"/>
        </w:rPr>
        <w:t xml:space="preserve"> </w:t>
      </w:r>
      <w:r>
        <w:rPr>
          <w:sz w:val="24"/>
          <w:szCs w:val="24"/>
        </w:rPr>
        <w:t>20</w:t>
      </w:r>
      <w:r w:rsidR="00EF260E">
        <w:rPr>
          <w:sz w:val="24"/>
          <w:szCs w:val="24"/>
        </w:rPr>
        <w:t>13</w:t>
      </w:r>
      <w:r>
        <w:rPr>
          <w:sz w:val="24"/>
          <w:szCs w:val="24"/>
        </w:rPr>
        <w:t xml:space="preserve"> National Occupation Employment and Wage Estimate</w:t>
      </w:r>
    </w:p>
    <w:p w:rsidR="0030507B" w:rsidRDefault="00816A6C">
      <w:pPr>
        <w:tabs>
          <w:tab w:val="left" w:pos="0"/>
          <w:tab w:val="left" w:pos="540"/>
          <w:tab w:val="left" w:pos="720"/>
          <w:tab w:val="left" w:pos="900"/>
          <w:tab w:val="left" w:pos="1440"/>
          <w:tab w:val="left" w:pos="2880"/>
          <w:tab w:val="left" w:pos="4320"/>
          <w:tab w:val="left" w:pos="4680"/>
          <w:tab w:val="left" w:pos="5760"/>
          <w:tab w:val="left" w:pos="6120"/>
          <w:tab w:val="left" w:pos="7200"/>
          <w:tab w:val="left" w:pos="7560"/>
          <w:tab w:val="left" w:pos="7920"/>
          <w:tab w:val="left" w:pos="8640"/>
        </w:tabs>
        <w:rPr>
          <w:sz w:val="24"/>
          <w:szCs w:val="24"/>
          <w:highlight w:val="yellow"/>
        </w:rPr>
      </w:pPr>
      <w:r>
        <w:rPr>
          <w:sz w:val="24"/>
          <w:szCs w:val="24"/>
        </w:rPr>
        <w:tab/>
      </w:r>
      <w:r>
        <w:rPr>
          <w:sz w:val="24"/>
          <w:szCs w:val="24"/>
        </w:rPr>
        <w:tab/>
      </w:r>
      <w:r>
        <w:rPr>
          <w:sz w:val="24"/>
          <w:szCs w:val="24"/>
        </w:rPr>
        <w:tab/>
      </w:r>
      <w:r>
        <w:rPr>
          <w:sz w:val="24"/>
          <w:szCs w:val="24"/>
        </w:rPr>
        <w:tab/>
        <w:t>publication, published by BLS.</w:t>
      </w:r>
    </w:p>
    <w:p w:rsidR="0030507B" w:rsidRDefault="0030507B">
      <w:pPr>
        <w:tabs>
          <w:tab w:val="left" w:pos="0"/>
          <w:tab w:val="left" w:pos="540"/>
          <w:tab w:val="left" w:pos="720"/>
          <w:tab w:val="left" w:pos="900"/>
          <w:tab w:val="left" w:pos="1440"/>
          <w:tab w:val="left" w:pos="2880"/>
          <w:tab w:val="left" w:pos="4320"/>
          <w:tab w:val="left" w:pos="4680"/>
          <w:tab w:val="left" w:pos="5760"/>
          <w:tab w:val="left" w:pos="6120"/>
          <w:tab w:val="left" w:pos="7200"/>
          <w:tab w:val="left" w:pos="7560"/>
          <w:tab w:val="left" w:pos="7920"/>
          <w:tab w:val="left" w:pos="8640"/>
        </w:tabs>
        <w:rPr>
          <w:sz w:val="24"/>
          <w:szCs w:val="24"/>
        </w:rPr>
      </w:pPr>
    </w:p>
    <w:p w:rsidR="0030507B" w:rsidRDefault="00816A6C">
      <w:pPr>
        <w:tabs>
          <w:tab w:val="left" w:pos="0"/>
          <w:tab w:val="left" w:pos="540"/>
          <w:tab w:val="left" w:pos="720"/>
          <w:tab w:val="left" w:pos="900"/>
          <w:tab w:val="left" w:pos="1440"/>
          <w:tab w:val="left" w:pos="2880"/>
          <w:tab w:val="left" w:pos="4320"/>
          <w:tab w:val="left" w:pos="4680"/>
          <w:tab w:val="left" w:pos="5760"/>
          <w:tab w:val="left" w:pos="6120"/>
          <w:tab w:val="left" w:pos="7200"/>
          <w:tab w:val="left" w:pos="7560"/>
          <w:tab w:val="left" w:pos="7920"/>
          <w:tab w:val="left" w:pos="8640"/>
        </w:tabs>
        <w:ind w:left="1440" w:hanging="720"/>
        <w:rPr>
          <w:b/>
          <w:bCs/>
          <w:sz w:val="24"/>
          <w:szCs w:val="24"/>
        </w:rPr>
      </w:pPr>
      <w:r>
        <w:rPr>
          <w:b/>
          <w:bCs/>
          <w:sz w:val="24"/>
          <w:szCs w:val="24"/>
        </w:rPr>
        <w:t>13.</w:t>
      </w:r>
      <w:r>
        <w:rPr>
          <w:b/>
          <w:bCs/>
          <w:sz w:val="24"/>
          <w:szCs w:val="24"/>
        </w:rPr>
        <w:tab/>
      </w:r>
      <w:r>
        <w:rPr>
          <w:b/>
          <w:bCs/>
          <w:sz w:val="24"/>
          <w:szCs w:val="24"/>
          <w:u w:val="single"/>
        </w:rPr>
        <w:t>Estimate of Cost Burden</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We do not expect respondents to incur any costs other than that of their time to respond.  The information requested is of the type and scope normally carried in company records and no special hardware or accounting software or system is necessary to provide answers to this information collection.  Therefore, respondents are not expected to incur any capital and start-up costs or systems maintenance costs in responding.  Further, purchasing of outside accounting or information collection services, if performed by the respondent, is part of usual and customary business practices and not specifically required for this information collection.</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720"/>
        <w:rPr>
          <w:b/>
          <w:bCs/>
          <w:sz w:val="24"/>
          <w:szCs w:val="24"/>
        </w:rPr>
      </w:pPr>
      <w:r>
        <w:rPr>
          <w:b/>
          <w:bCs/>
          <w:sz w:val="24"/>
          <w:szCs w:val="24"/>
        </w:rPr>
        <w:t>14.</w:t>
      </w:r>
      <w:r>
        <w:rPr>
          <w:b/>
          <w:bCs/>
          <w:sz w:val="24"/>
          <w:szCs w:val="24"/>
        </w:rPr>
        <w:tab/>
      </w:r>
      <w:r>
        <w:rPr>
          <w:b/>
          <w:bCs/>
          <w:sz w:val="24"/>
          <w:szCs w:val="24"/>
          <w:u w:val="single"/>
        </w:rPr>
        <w:t>Cost to Federal Government</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We estimate the total cost to the Federal Government for this program to be $3,</w:t>
      </w:r>
      <w:r w:rsidR="00F65CF9">
        <w:rPr>
          <w:sz w:val="24"/>
          <w:szCs w:val="24"/>
        </w:rPr>
        <w:t>6</w:t>
      </w:r>
      <w:r w:rsidR="0087490D">
        <w:rPr>
          <w:sz w:val="24"/>
          <w:szCs w:val="24"/>
        </w:rPr>
        <w:t>5</w:t>
      </w:r>
      <w:r>
        <w:rPr>
          <w:sz w:val="24"/>
          <w:szCs w:val="24"/>
        </w:rPr>
        <w:t>0,000, all paid from Census Bureau appropriations.</w:t>
      </w:r>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720"/>
        <w:rPr>
          <w:b/>
          <w:bCs/>
          <w:sz w:val="24"/>
          <w:szCs w:val="24"/>
        </w:rPr>
      </w:pPr>
      <w:r>
        <w:rPr>
          <w:b/>
          <w:bCs/>
          <w:sz w:val="24"/>
          <w:szCs w:val="24"/>
        </w:rPr>
        <w:t>15.</w:t>
      </w:r>
      <w:r>
        <w:rPr>
          <w:b/>
          <w:bCs/>
          <w:sz w:val="24"/>
          <w:szCs w:val="24"/>
        </w:rPr>
        <w:tab/>
      </w:r>
      <w:r>
        <w:rPr>
          <w:b/>
          <w:bCs/>
          <w:sz w:val="24"/>
          <w:szCs w:val="24"/>
          <w:u w:val="single"/>
        </w:rPr>
        <w:t>Reason for Change in Burden</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We adjusted the burden in the collection upward to reflect</w:t>
      </w:r>
      <w:r w:rsidR="007A03C5">
        <w:rPr>
          <w:sz w:val="24"/>
          <w:szCs w:val="24"/>
        </w:rPr>
        <w:t xml:space="preserve"> the increase of</w:t>
      </w:r>
      <w:r>
        <w:rPr>
          <w:sz w:val="24"/>
          <w:szCs w:val="24"/>
        </w:rPr>
        <w:t xml:space="preserve"> the current level of respondents to the survey.</w:t>
      </w:r>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720"/>
        <w:rPr>
          <w:b/>
          <w:bCs/>
          <w:sz w:val="24"/>
          <w:szCs w:val="24"/>
          <w:u w:val="single"/>
        </w:rPr>
      </w:pPr>
      <w:r>
        <w:rPr>
          <w:b/>
          <w:bCs/>
          <w:sz w:val="24"/>
          <w:szCs w:val="24"/>
        </w:rPr>
        <w:t>16.</w:t>
      </w:r>
      <w:r>
        <w:rPr>
          <w:b/>
          <w:bCs/>
          <w:sz w:val="24"/>
          <w:szCs w:val="24"/>
        </w:rPr>
        <w:tab/>
      </w:r>
      <w:r>
        <w:rPr>
          <w:b/>
          <w:bCs/>
          <w:sz w:val="24"/>
          <w:szCs w:val="24"/>
          <w:u w:val="single"/>
        </w:rPr>
        <w:t>Project Schedule</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At the end of each month, we mail forms to the survey respondents requesting data for the month just ended.  Although the due date printed on the report form is 15 days after its receipt, long-standing arrangements exist with most major companies for filing dates that are consistent with the closing of their books.</w:t>
      </w: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br w:type="page"/>
      </w:r>
      <w:r>
        <w:rPr>
          <w:sz w:val="24"/>
          <w:szCs w:val="24"/>
        </w:rPr>
        <w:lastRenderedPageBreak/>
        <w:t xml:space="preserve">We tabulate, review, and analyze responses beginning about the 13th working day following the close of the report period.  </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The monthly publication of the data gener</w:t>
      </w:r>
      <w:r w:rsidR="007A03C5">
        <w:rPr>
          <w:sz w:val="24"/>
          <w:szCs w:val="24"/>
        </w:rPr>
        <w:t>ally follows the schedule shown</w:t>
      </w:r>
      <w:r>
        <w:rPr>
          <w:sz w:val="24"/>
          <w:szCs w:val="24"/>
        </w:rPr>
        <w:t xml:space="preserve">: </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4320" w:hanging="2880"/>
        <w:rPr>
          <w:sz w:val="24"/>
          <w:szCs w:val="24"/>
        </w:rPr>
      </w:pPr>
      <w:r>
        <w:rPr>
          <w:sz w:val="24"/>
          <w:szCs w:val="24"/>
          <w:u w:val="single"/>
        </w:rPr>
        <w:t>Report</w:t>
      </w:r>
      <w:r>
        <w:rPr>
          <w:sz w:val="24"/>
          <w:szCs w:val="24"/>
        </w:rPr>
        <w:tab/>
      </w:r>
      <w:r>
        <w:rPr>
          <w:sz w:val="24"/>
          <w:szCs w:val="24"/>
        </w:rPr>
        <w:tab/>
      </w:r>
      <w:r>
        <w:rPr>
          <w:sz w:val="24"/>
          <w:szCs w:val="24"/>
          <w:u w:val="single"/>
        </w:rPr>
        <w:t>Scheduled Release Date</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4320" w:hanging="2880"/>
        <w:rPr>
          <w:sz w:val="24"/>
          <w:szCs w:val="24"/>
        </w:rPr>
      </w:pPr>
      <w:r>
        <w:rPr>
          <w:sz w:val="24"/>
          <w:szCs w:val="24"/>
        </w:rPr>
        <w:t>Advance Report on</w:t>
      </w:r>
      <w:r>
        <w:rPr>
          <w:sz w:val="24"/>
          <w:szCs w:val="24"/>
        </w:rPr>
        <w:tab/>
        <w:t>18 working days after the end of the</w:t>
      </w: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Durable Goods</w:t>
      </w:r>
      <w:r>
        <w:rPr>
          <w:sz w:val="24"/>
          <w:szCs w:val="24"/>
        </w:rPr>
        <w:tab/>
        <w:t xml:space="preserve">reporting period at 8:30 a.m., or if </w:t>
      </w:r>
    </w:p>
    <w:p w:rsidR="0030507B" w:rsidRDefault="00816A6C">
      <w:pPr>
        <w:tabs>
          <w:tab w:val="left" w:pos="0"/>
          <w:tab w:val="left" w:pos="720"/>
          <w:tab w:val="left" w:pos="1440"/>
          <w:tab w:val="left" w:pos="2880"/>
          <w:tab w:val="left" w:pos="4320"/>
          <w:tab w:val="left" w:pos="5760"/>
          <w:tab w:val="left" w:pos="7200"/>
          <w:tab w:val="left" w:pos="7920"/>
          <w:tab w:val="left" w:pos="8640"/>
        </w:tabs>
        <w:ind w:left="4320" w:hanging="4320"/>
        <w:rPr>
          <w:sz w:val="24"/>
          <w:szCs w:val="24"/>
        </w:rPr>
      </w:pPr>
      <w:r>
        <w:rPr>
          <w:sz w:val="24"/>
          <w:szCs w:val="24"/>
        </w:rPr>
        <w:tab/>
      </w:r>
      <w:r>
        <w:rPr>
          <w:sz w:val="24"/>
          <w:szCs w:val="24"/>
        </w:rPr>
        <w:tab/>
      </w:r>
      <w:r>
        <w:rPr>
          <w:sz w:val="24"/>
          <w:szCs w:val="24"/>
        </w:rPr>
        <w:tab/>
      </w:r>
      <w:r>
        <w:rPr>
          <w:sz w:val="24"/>
          <w:szCs w:val="24"/>
        </w:rPr>
        <w:tab/>
        <w:t xml:space="preserve">the 18th day is a Monday, the report is </w:t>
      </w:r>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r>
        <w:rPr>
          <w:sz w:val="24"/>
          <w:szCs w:val="24"/>
        </w:rPr>
        <w:tab/>
      </w:r>
      <w:r>
        <w:rPr>
          <w:sz w:val="24"/>
          <w:szCs w:val="24"/>
        </w:rPr>
        <w:tab/>
        <w:t>issued on the 19th day</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4320" w:hanging="2880"/>
        <w:rPr>
          <w:sz w:val="24"/>
          <w:szCs w:val="24"/>
        </w:rPr>
      </w:pPr>
      <w:r>
        <w:rPr>
          <w:sz w:val="24"/>
          <w:szCs w:val="24"/>
        </w:rPr>
        <w:t>Manufacturers' Shipments,</w:t>
      </w:r>
      <w:r>
        <w:rPr>
          <w:sz w:val="24"/>
          <w:szCs w:val="24"/>
        </w:rPr>
        <w:tab/>
        <w:t>23 or 24 working days after the end of</w:t>
      </w:r>
    </w:p>
    <w:p w:rsidR="0030507B" w:rsidRDefault="00816A6C">
      <w:pPr>
        <w:tabs>
          <w:tab w:val="left" w:pos="0"/>
          <w:tab w:val="left" w:pos="720"/>
          <w:tab w:val="left" w:pos="1440"/>
          <w:tab w:val="left" w:pos="2880"/>
          <w:tab w:val="left" w:pos="4320"/>
          <w:tab w:val="left" w:pos="5760"/>
          <w:tab w:val="left" w:pos="7200"/>
          <w:tab w:val="left" w:pos="7920"/>
          <w:tab w:val="left" w:pos="8640"/>
        </w:tabs>
        <w:ind w:left="4320" w:hanging="2880"/>
        <w:rPr>
          <w:sz w:val="24"/>
          <w:szCs w:val="24"/>
        </w:rPr>
      </w:pPr>
      <w:r>
        <w:rPr>
          <w:sz w:val="24"/>
          <w:szCs w:val="24"/>
        </w:rPr>
        <w:t>Inventories, and Orders</w:t>
      </w:r>
      <w:r>
        <w:rPr>
          <w:sz w:val="24"/>
          <w:szCs w:val="24"/>
        </w:rPr>
        <w:tab/>
        <w:t xml:space="preserve">the reporting period at 10:00 a.m. </w:t>
      </w:r>
    </w:p>
    <w:p w:rsidR="0030507B" w:rsidRDefault="00816A6C">
      <w:pPr>
        <w:tabs>
          <w:tab w:val="left" w:pos="0"/>
          <w:tab w:val="left" w:pos="720"/>
          <w:tab w:val="left" w:pos="1440"/>
          <w:tab w:val="left" w:pos="2880"/>
          <w:tab w:val="left" w:pos="4320"/>
          <w:tab w:val="left" w:pos="5760"/>
          <w:tab w:val="left" w:pos="7200"/>
          <w:tab w:val="left" w:pos="7920"/>
          <w:tab w:val="left" w:pos="8640"/>
        </w:tabs>
        <w:ind w:left="4320" w:hanging="2880"/>
        <w:rPr>
          <w:sz w:val="24"/>
          <w:szCs w:val="24"/>
        </w:rPr>
      </w:pPr>
      <w:r>
        <w:rPr>
          <w:sz w:val="24"/>
          <w:szCs w:val="24"/>
        </w:rPr>
        <w:t>Report</w:t>
      </w:r>
      <w:r>
        <w:rPr>
          <w:sz w:val="24"/>
          <w:szCs w:val="24"/>
        </w:rPr>
        <w:tab/>
      </w:r>
      <w:r>
        <w:rPr>
          <w:sz w:val="24"/>
          <w:szCs w:val="24"/>
        </w:rPr>
        <w:tab/>
        <w:t>(5 working days after the Advance Report)</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4320" w:hanging="2880"/>
        <w:rPr>
          <w:sz w:val="24"/>
          <w:szCs w:val="24"/>
        </w:rPr>
      </w:pPr>
      <w:r>
        <w:rPr>
          <w:sz w:val="24"/>
          <w:szCs w:val="24"/>
        </w:rPr>
        <w:t>Annual Benchmark Report</w:t>
      </w:r>
      <w:r>
        <w:rPr>
          <w:sz w:val="24"/>
          <w:szCs w:val="24"/>
        </w:rPr>
        <w:tab/>
        <w:t xml:space="preserve">as benchmark data become available </w:t>
      </w:r>
    </w:p>
    <w:p w:rsidR="0030507B" w:rsidRDefault="00816A6C">
      <w:pPr>
        <w:tabs>
          <w:tab w:val="left" w:pos="0"/>
          <w:tab w:val="left" w:pos="720"/>
          <w:tab w:val="left" w:pos="1440"/>
          <w:tab w:val="left" w:pos="2880"/>
          <w:tab w:val="left" w:pos="4320"/>
          <w:tab w:val="left" w:pos="5760"/>
          <w:tab w:val="left" w:pos="7200"/>
          <w:tab w:val="left" w:pos="7920"/>
          <w:tab w:val="left" w:pos="8640"/>
        </w:tabs>
        <w:ind w:left="4320" w:hanging="4320"/>
        <w:rPr>
          <w:sz w:val="24"/>
          <w:szCs w:val="24"/>
        </w:rPr>
      </w:pPr>
      <w:r>
        <w:rPr>
          <w:sz w:val="24"/>
          <w:szCs w:val="24"/>
        </w:rPr>
        <w:tab/>
      </w:r>
      <w:r>
        <w:rPr>
          <w:sz w:val="24"/>
          <w:szCs w:val="24"/>
        </w:rPr>
        <w:tab/>
      </w:r>
      <w:r>
        <w:rPr>
          <w:sz w:val="24"/>
          <w:szCs w:val="24"/>
        </w:rPr>
        <w:tab/>
      </w:r>
      <w:r>
        <w:rPr>
          <w:sz w:val="24"/>
          <w:szCs w:val="24"/>
        </w:rPr>
        <w:tab/>
        <w:t>(the most recent was issued in May 20</w:t>
      </w:r>
      <w:r w:rsidR="00A503EC">
        <w:rPr>
          <w:sz w:val="24"/>
          <w:szCs w:val="24"/>
        </w:rPr>
        <w:t>13</w:t>
      </w:r>
      <w:r>
        <w:rPr>
          <w:sz w:val="24"/>
          <w:szCs w:val="24"/>
        </w:rPr>
        <w:t>)</w:t>
      </w:r>
    </w:p>
    <w:p w:rsidR="0030507B" w:rsidRDefault="0030507B">
      <w:pPr>
        <w:tabs>
          <w:tab w:val="left" w:pos="0"/>
          <w:tab w:val="left" w:pos="720"/>
          <w:tab w:val="left" w:pos="1440"/>
          <w:tab w:val="left" w:pos="2880"/>
          <w:tab w:val="left" w:pos="4320"/>
          <w:tab w:val="left" w:pos="5760"/>
          <w:tab w:val="left" w:pos="7200"/>
          <w:tab w:val="left" w:pos="7920"/>
          <w:tab w:val="left" w:pos="8640"/>
        </w:tabs>
        <w:ind w:left="4320"/>
        <w:rPr>
          <w:color w:val="FF0000"/>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An example of the Advance Report on Durable Goods is shown in Appendix C and an example of the Manufacturers' Shipments, Inventories, and Orders Report is shown in Appendix D.</w:t>
      </w:r>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r>
        <w:rPr>
          <w:sz w:val="24"/>
          <w:szCs w:val="24"/>
        </w:rPr>
        <w:tab/>
      </w: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The scheduled release dates occasionally do not match the above criteria due to scheduling conflicts with other government press releases.</w:t>
      </w:r>
    </w:p>
    <w:p w:rsidR="0030507B" w:rsidRDefault="00816A6C">
      <w:pPr>
        <w:tabs>
          <w:tab w:val="left" w:pos="0"/>
          <w:tab w:val="left" w:pos="720"/>
          <w:tab w:val="left" w:pos="1440"/>
          <w:tab w:val="left" w:pos="2880"/>
          <w:tab w:val="left" w:pos="4320"/>
          <w:tab w:val="left" w:pos="5760"/>
          <w:tab w:val="left" w:pos="7200"/>
          <w:tab w:val="left" w:pos="7920"/>
          <w:tab w:val="left" w:pos="8640"/>
        </w:tabs>
        <w:rPr>
          <w:sz w:val="24"/>
          <w:szCs w:val="24"/>
        </w:rPr>
      </w:pPr>
      <w:r>
        <w:rPr>
          <w:sz w:val="24"/>
          <w:szCs w:val="24"/>
        </w:rPr>
        <w:tab/>
      </w: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720"/>
        <w:rPr>
          <w:b/>
          <w:bCs/>
          <w:sz w:val="24"/>
          <w:szCs w:val="24"/>
        </w:rPr>
      </w:pPr>
      <w:r>
        <w:rPr>
          <w:b/>
          <w:bCs/>
          <w:sz w:val="24"/>
          <w:szCs w:val="24"/>
        </w:rPr>
        <w:t>17.</w:t>
      </w:r>
      <w:r>
        <w:rPr>
          <w:b/>
          <w:bCs/>
          <w:sz w:val="24"/>
          <w:szCs w:val="24"/>
        </w:rPr>
        <w:tab/>
      </w:r>
      <w:r>
        <w:rPr>
          <w:b/>
          <w:bCs/>
          <w:sz w:val="24"/>
          <w:szCs w:val="24"/>
          <w:u w:val="single"/>
        </w:rPr>
        <w:t>Request to Not Display Expiration Date</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The expiration date and OMB number will be displayed on the forms.</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720"/>
        <w:rPr>
          <w:b/>
          <w:bCs/>
          <w:sz w:val="24"/>
          <w:szCs w:val="24"/>
          <w:u w:val="single"/>
        </w:rPr>
      </w:pPr>
      <w:r>
        <w:rPr>
          <w:b/>
          <w:bCs/>
          <w:sz w:val="24"/>
          <w:szCs w:val="24"/>
        </w:rPr>
        <w:t>18.</w:t>
      </w:r>
      <w:r>
        <w:rPr>
          <w:b/>
          <w:bCs/>
          <w:sz w:val="24"/>
          <w:szCs w:val="24"/>
        </w:rPr>
        <w:tab/>
      </w:r>
      <w:r>
        <w:rPr>
          <w:b/>
          <w:bCs/>
          <w:sz w:val="24"/>
          <w:szCs w:val="24"/>
          <w:u w:val="single"/>
        </w:rPr>
        <w:t>Exceptions to the Certification</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There are no exceptions.</w:t>
      </w:r>
    </w:p>
    <w:p w:rsidR="0030507B" w:rsidRDefault="0030507B">
      <w:pPr>
        <w:tabs>
          <w:tab w:val="left" w:pos="0"/>
          <w:tab w:val="left" w:pos="720"/>
          <w:tab w:val="left" w:pos="1440"/>
          <w:tab w:val="left" w:pos="2880"/>
          <w:tab w:val="left" w:pos="4320"/>
          <w:tab w:val="left" w:pos="5760"/>
          <w:tab w:val="left" w:pos="7200"/>
          <w:tab w:val="left" w:pos="7920"/>
          <w:tab w:val="left" w:pos="8640"/>
        </w:tabs>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hanging="720"/>
        <w:rPr>
          <w:b/>
          <w:bCs/>
          <w:sz w:val="24"/>
          <w:szCs w:val="24"/>
          <w:u w:val="single"/>
        </w:rPr>
      </w:pPr>
      <w:r>
        <w:rPr>
          <w:b/>
          <w:bCs/>
          <w:sz w:val="24"/>
          <w:szCs w:val="24"/>
        </w:rPr>
        <w:t>19.</w:t>
      </w:r>
      <w:r>
        <w:rPr>
          <w:b/>
          <w:bCs/>
          <w:sz w:val="24"/>
          <w:szCs w:val="24"/>
        </w:rPr>
        <w:tab/>
      </w:r>
      <w:r>
        <w:rPr>
          <w:b/>
          <w:bCs/>
          <w:sz w:val="24"/>
          <w:szCs w:val="24"/>
          <w:u w:val="single"/>
        </w:rPr>
        <w:t>North American Industry Classification System (NAICS) Codes Affected</w:t>
      </w:r>
    </w:p>
    <w:p w:rsidR="0030507B" w:rsidRDefault="0030507B">
      <w:pPr>
        <w:tabs>
          <w:tab w:val="left" w:pos="0"/>
          <w:tab w:val="left" w:pos="720"/>
          <w:tab w:val="left" w:pos="1440"/>
          <w:tab w:val="left" w:pos="2880"/>
          <w:tab w:val="left" w:pos="4320"/>
          <w:tab w:val="left" w:pos="5760"/>
          <w:tab w:val="left" w:pos="7200"/>
          <w:tab w:val="left" w:pos="7920"/>
          <w:tab w:val="left" w:pos="8640"/>
        </w:tabs>
        <w:ind w:left="1440"/>
        <w:rPr>
          <w:sz w:val="24"/>
          <w:szCs w:val="24"/>
        </w:rPr>
      </w:pPr>
    </w:p>
    <w:p w:rsidR="0030507B" w:rsidRDefault="00816A6C">
      <w:pPr>
        <w:tabs>
          <w:tab w:val="left" w:pos="0"/>
          <w:tab w:val="left" w:pos="720"/>
          <w:tab w:val="left" w:pos="1440"/>
          <w:tab w:val="left" w:pos="2880"/>
          <w:tab w:val="left" w:pos="4320"/>
          <w:tab w:val="left" w:pos="5760"/>
          <w:tab w:val="left" w:pos="7200"/>
          <w:tab w:val="left" w:pos="7920"/>
          <w:tab w:val="left" w:pos="8640"/>
        </w:tabs>
        <w:ind w:left="1440"/>
        <w:rPr>
          <w:sz w:val="24"/>
          <w:szCs w:val="24"/>
        </w:rPr>
      </w:pPr>
      <w:r>
        <w:rPr>
          <w:sz w:val="24"/>
          <w:szCs w:val="24"/>
        </w:rPr>
        <w:t xml:space="preserve">Data are collected for all manufacturing industries.  Data are collected for NAICS subsectors 311 - 339.  Under NAICS, we collect and tabulate data for 89 industry groupings.  See NAICS industry groupings in Appendix E. </w:t>
      </w:r>
    </w:p>
    <w:p w:rsidR="0030507B" w:rsidRDefault="0030507B">
      <w:pPr>
        <w:tabs>
          <w:tab w:val="left" w:pos="0"/>
          <w:tab w:val="left" w:pos="720"/>
          <w:tab w:val="left" w:pos="1440"/>
          <w:tab w:val="left" w:pos="2880"/>
          <w:tab w:val="left" w:pos="4320"/>
          <w:tab w:val="left" w:pos="5760"/>
          <w:tab w:val="left" w:pos="7200"/>
          <w:tab w:val="left" w:pos="7920"/>
          <w:tab w:val="left" w:pos="8640"/>
          <w:tab w:val="left" w:pos="9360"/>
        </w:tabs>
      </w:pPr>
    </w:p>
    <w:sectPr w:rsidR="0030507B" w:rsidSect="0030507B">
      <w:headerReference w:type="default" r:id="rId9"/>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541" w:rsidRDefault="00441541">
      <w:r>
        <w:separator/>
      </w:r>
    </w:p>
  </w:endnote>
  <w:endnote w:type="continuationSeparator" w:id="0">
    <w:p w:rsidR="00441541" w:rsidRDefault="00441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541" w:rsidRDefault="00441541">
      <w:r>
        <w:separator/>
      </w:r>
    </w:p>
  </w:footnote>
  <w:footnote w:type="continuationSeparator" w:id="0">
    <w:p w:rsidR="00441541" w:rsidRDefault="004415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541" w:rsidRDefault="00441541">
    <w:pPr>
      <w:framePr w:wrap="notBeside" w:hAnchor="text" w:xAlign="right"/>
    </w:pPr>
    <w:r>
      <w:fldChar w:fldCharType="begin"/>
    </w:r>
    <w:r>
      <w:instrText xml:space="preserve"> PAGE  </w:instrText>
    </w:r>
    <w:r>
      <w:fldChar w:fldCharType="separate"/>
    </w:r>
    <w:r w:rsidR="003749AE">
      <w:rPr>
        <w:noProof/>
      </w:rPr>
      <w:t>4</w:t>
    </w:r>
    <w:r>
      <w:fldChar w:fldCharType="end"/>
    </w:r>
  </w:p>
  <w:p w:rsidR="00441541" w:rsidRDefault="00441541">
    <w:pP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541" w:rsidRDefault="00441541">
    <w:pPr>
      <w:framePr w:wrap="notBeside" w:hAnchor="text" w:xAlign="right"/>
    </w:pPr>
    <w:r>
      <w:fldChar w:fldCharType="begin"/>
    </w:r>
    <w:r>
      <w:instrText xml:space="preserve"> PAGE  </w:instrText>
    </w:r>
    <w:r>
      <w:fldChar w:fldCharType="separate"/>
    </w:r>
    <w:r w:rsidR="003749AE">
      <w:rPr>
        <w:noProof/>
      </w:rPr>
      <w:t>7</w:t>
    </w:r>
    <w:r>
      <w:fldChar w:fldCharType="end"/>
    </w:r>
  </w:p>
  <w:p w:rsidR="00441541" w:rsidRDefault="00441541">
    <w:pP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256479"/>
    <w:rsid w:val="00056723"/>
    <w:rsid w:val="00086300"/>
    <w:rsid w:val="000E75B9"/>
    <w:rsid w:val="00236001"/>
    <w:rsid w:val="00256479"/>
    <w:rsid w:val="0027688E"/>
    <w:rsid w:val="00293CC9"/>
    <w:rsid w:val="002B7290"/>
    <w:rsid w:val="002F41A8"/>
    <w:rsid w:val="002F5910"/>
    <w:rsid w:val="00304962"/>
    <w:rsid w:val="0030507B"/>
    <w:rsid w:val="003749AE"/>
    <w:rsid w:val="003B77DB"/>
    <w:rsid w:val="00402F90"/>
    <w:rsid w:val="00441541"/>
    <w:rsid w:val="0046183E"/>
    <w:rsid w:val="004B3E10"/>
    <w:rsid w:val="005E477B"/>
    <w:rsid w:val="005E4C8C"/>
    <w:rsid w:val="00614E97"/>
    <w:rsid w:val="006D1B84"/>
    <w:rsid w:val="006F4C3F"/>
    <w:rsid w:val="00703C1F"/>
    <w:rsid w:val="00746F96"/>
    <w:rsid w:val="007A03C5"/>
    <w:rsid w:val="007F597B"/>
    <w:rsid w:val="00816A6C"/>
    <w:rsid w:val="0087490D"/>
    <w:rsid w:val="009442AA"/>
    <w:rsid w:val="009D775C"/>
    <w:rsid w:val="00A503EC"/>
    <w:rsid w:val="00A84592"/>
    <w:rsid w:val="00A93D77"/>
    <w:rsid w:val="00AB6866"/>
    <w:rsid w:val="00B772F3"/>
    <w:rsid w:val="00C44A8E"/>
    <w:rsid w:val="00C810D2"/>
    <w:rsid w:val="00CA1AF8"/>
    <w:rsid w:val="00D43527"/>
    <w:rsid w:val="00DA3918"/>
    <w:rsid w:val="00E22853"/>
    <w:rsid w:val="00EC5034"/>
    <w:rsid w:val="00EE15FD"/>
    <w:rsid w:val="00EF260E"/>
    <w:rsid w:val="00F1274C"/>
    <w:rsid w:val="00F20E78"/>
    <w:rsid w:val="00F46F20"/>
    <w:rsid w:val="00F65CF9"/>
    <w:rsid w:val="00F6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07B"/>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9"/>
    <w:qFormat/>
    <w:rsid w:val="0030507B"/>
    <w:pPr>
      <w:tabs>
        <w:tab w:val="left" w:pos="0"/>
        <w:tab w:val="left" w:pos="1440"/>
        <w:tab w:val="left" w:pos="4680"/>
        <w:tab w:val="left" w:pos="5040"/>
        <w:tab w:val="left" w:pos="5760"/>
        <w:tab w:val="left" w:pos="6480"/>
        <w:tab w:val="left" w:pos="7200"/>
        <w:tab w:val="left" w:pos="7920"/>
        <w:tab w:val="left" w:pos="8640"/>
      </w:tabs>
      <w:ind w:right="720"/>
      <w:jc w:val="center"/>
      <w:outlineLvl w:val="0"/>
    </w:pPr>
    <w:rPr>
      <w:sz w:val="24"/>
      <w:szCs w:val="24"/>
    </w:rPr>
  </w:style>
  <w:style w:type="paragraph" w:styleId="Heading2">
    <w:name w:val="heading 2"/>
    <w:basedOn w:val="Normal"/>
    <w:next w:val="Normal"/>
    <w:link w:val="Heading2Char"/>
    <w:uiPriority w:val="99"/>
    <w:qFormat/>
    <w:rsid w:val="0030507B"/>
    <w:pPr>
      <w:tabs>
        <w:tab w:val="left" w:pos="0"/>
        <w:tab w:val="left" w:pos="1440"/>
        <w:tab w:val="left" w:pos="4140"/>
        <w:tab w:val="left" w:pos="5040"/>
        <w:tab w:val="left" w:pos="5760"/>
        <w:tab w:val="left" w:pos="6480"/>
        <w:tab w:val="left" w:pos="7200"/>
        <w:tab w:val="left" w:pos="7920"/>
        <w:tab w:val="left" w:pos="8640"/>
      </w:tabs>
      <w:ind w:right="720"/>
      <w:jc w:val="both"/>
      <w:outlineLvl w:val="1"/>
    </w:pPr>
    <w:rPr>
      <w:sz w:val="24"/>
      <w:szCs w:val="24"/>
    </w:rPr>
  </w:style>
  <w:style w:type="paragraph" w:styleId="Heading3">
    <w:name w:val="heading 3"/>
    <w:basedOn w:val="Normal"/>
    <w:next w:val="Normal"/>
    <w:link w:val="Heading3Char"/>
    <w:uiPriority w:val="99"/>
    <w:qFormat/>
    <w:rsid w:val="0030507B"/>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07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0507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0507B"/>
    <w:rPr>
      <w:rFonts w:asciiTheme="majorHAnsi" w:eastAsiaTheme="majorEastAsia" w:hAnsiTheme="majorHAnsi" w:cstheme="majorBidi"/>
      <w:b/>
      <w:bCs/>
      <w:sz w:val="26"/>
      <w:szCs w:val="26"/>
    </w:rPr>
  </w:style>
  <w:style w:type="character" w:customStyle="1" w:styleId="DefaultPara">
    <w:name w:val="Default Para"/>
    <w:uiPriority w:val="99"/>
    <w:rsid w:val="0030507B"/>
  </w:style>
  <w:style w:type="character" w:customStyle="1" w:styleId="1">
    <w:name w:val="1"/>
    <w:uiPriority w:val="99"/>
    <w:rsid w:val="0030507B"/>
    <w:rPr>
      <w:sz w:val="20"/>
      <w:szCs w:val="20"/>
    </w:rPr>
  </w:style>
  <w:style w:type="paragraph" w:styleId="Header">
    <w:name w:val="header"/>
    <w:basedOn w:val="Normal"/>
    <w:link w:val="HeaderChar"/>
    <w:uiPriority w:val="99"/>
    <w:rsid w:val="0030507B"/>
    <w:pPr>
      <w:tabs>
        <w:tab w:val="left" w:pos="0"/>
        <w:tab w:val="center" w:pos="4320"/>
        <w:tab w:val="right" w:pos="8640"/>
        <w:tab w:val="left" w:pos="9360"/>
      </w:tabs>
      <w:jc w:val="both"/>
    </w:pPr>
    <w:rPr>
      <w:sz w:val="24"/>
      <w:szCs w:val="24"/>
    </w:rPr>
  </w:style>
  <w:style w:type="character" w:customStyle="1" w:styleId="HeaderChar">
    <w:name w:val="Header Char"/>
    <w:basedOn w:val="DefaultParagraphFont"/>
    <w:link w:val="Header"/>
    <w:uiPriority w:val="99"/>
    <w:semiHidden/>
    <w:rsid w:val="0030507B"/>
    <w:rPr>
      <w:rFonts w:ascii="Times New Roman" w:hAnsi="Times New Roman" w:cs="Times New Roman"/>
      <w:sz w:val="20"/>
      <w:szCs w:val="20"/>
    </w:rPr>
  </w:style>
  <w:style w:type="character" w:styleId="PageNumber">
    <w:name w:val="page number"/>
    <w:basedOn w:val="DefaultParagraphFont"/>
    <w:uiPriority w:val="99"/>
    <w:rsid w:val="0030507B"/>
  </w:style>
  <w:style w:type="paragraph" w:customStyle="1" w:styleId="26">
    <w:name w:val="_26"/>
    <w:uiPriority w:val="99"/>
    <w:rsid w:val="0030507B"/>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rsid w:val="0030507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rsid w:val="0030507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rsid w:val="0030507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rsid w:val="0030507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rsid w:val="0030507B"/>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rsid w:val="0030507B"/>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rsid w:val="0030507B"/>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rsid w:val="0030507B"/>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17">
    <w:name w:val="_17"/>
    <w:uiPriority w:val="99"/>
    <w:rsid w:val="003050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rsid w:val="0030507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rsid w:val="0030507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rsid w:val="0030507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rsid w:val="0030507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rsid w:val="0030507B"/>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rsid w:val="0030507B"/>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rsid w:val="0030507B"/>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9">
    <w:name w:val="_9"/>
    <w:uiPriority w:val="99"/>
    <w:rsid w:val="0030507B"/>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rsid w:val="003050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rsid w:val="0030507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rsid w:val="0030507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rsid w:val="0030507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rsid w:val="0030507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rsid w:val="0030507B"/>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rsid w:val="0030507B"/>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a">
    <w:name w:val="_1"/>
    <w:uiPriority w:val="99"/>
    <w:rsid w:val="0030507B"/>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rsid w:val="0030507B"/>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styleId="BodyText2">
    <w:name w:val="Body Text 2"/>
    <w:basedOn w:val="Normal"/>
    <w:link w:val="BodyText2Char"/>
    <w:uiPriority w:val="99"/>
    <w:rsid w:val="0030507B"/>
    <w:pPr>
      <w:tabs>
        <w:tab w:val="left" w:pos="-1080"/>
        <w:tab w:val="left" w:pos="0"/>
        <w:tab w:val="left" w:pos="720"/>
        <w:tab w:val="left" w:pos="1440"/>
        <w:tab w:val="left" w:pos="2880"/>
        <w:tab w:val="left" w:pos="4320"/>
        <w:tab w:val="left" w:pos="5760"/>
        <w:tab w:val="left" w:pos="7200"/>
        <w:tab w:val="left" w:pos="7920"/>
        <w:tab w:val="left" w:pos="8640"/>
      </w:tabs>
      <w:ind w:left="1440" w:hanging="1440"/>
    </w:pPr>
    <w:rPr>
      <w:sz w:val="24"/>
      <w:szCs w:val="24"/>
    </w:rPr>
  </w:style>
  <w:style w:type="character" w:customStyle="1" w:styleId="BodyText2Char">
    <w:name w:val="Body Text 2 Char"/>
    <w:basedOn w:val="DefaultParagraphFont"/>
    <w:link w:val="BodyText2"/>
    <w:uiPriority w:val="99"/>
    <w:semiHidden/>
    <w:rsid w:val="0030507B"/>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F5910"/>
    <w:rPr>
      <w:rFonts w:ascii="Tahoma" w:hAnsi="Tahoma" w:cs="Tahoma"/>
      <w:sz w:val="16"/>
      <w:szCs w:val="16"/>
    </w:rPr>
  </w:style>
  <w:style w:type="character" w:customStyle="1" w:styleId="BalloonTextChar">
    <w:name w:val="Balloon Text Char"/>
    <w:basedOn w:val="DefaultParagraphFont"/>
    <w:link w:val="BalloonText"/>
    <w:uiPriority w:val="99"/>
    <w:semiHidden/>
    <w:rsid w:val="002F59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07B"/>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9"/>
    <w:qFormat/>
    <w:rsid w:val="0030507B"/>
    <w:pPr>
      <w:tabs>
        <w:tab w:val="left" w:pos="0"/>
        <w:tab w:val="left" w:pos="1440"/>
        <w:tab w:val="left" w:pos="4680"/>
        <w:tab w:val="left" w:pos="5040"/>
        <w:tab w:val="left" w:pos="5760"/>
        <w:tab w:val="left" w:pos="6480"/>
        <w:tab w:val="left" w:pos="7200"/>
        <w:tab w:val="left" w:pos="7920"/>
        <w:tab w:val="left" w:pos="8640"/>
      </w:tabs>
      <w:ind w:right="720"/>
      <w:jc w:val="center"/>
      <w:outlineLvl w:val="0"/>
    </w:pPr>
    <w:rPr>
      <w:sz w:val="24"/>
      <w:szCs w:val="24"/>
    </w:rPr>
  </w:style>
  <w:style w:type="paragraph" w:styleId="Heading2">
    <w:name w:val="heading 2"/>
    <w:basedOn w:val="Normal"/>
    <w:next w:val="Normal"/>
    <w:link w:val="Heading2Char"/>
    <w:uiPriority w:val="99"/>
    <w:qFormat/>
    <w:rsid w:val="0030507B"/>
    <w:pPr>
      <w:tabs>
        <w:tab w:val="left" w:pos="0"/>
        <w:tab w:val="left" w:pos="1440"/>
        <w:tab w:val="left" w:pos="4140"/>
        <w:tab w:val="left" w:pos="5040"/>
        <w:tab w:val="left" w:pos="5760"/>
        <w:tab w:val="left" w:pos="6480"/>
        <w:tab w:val="left" w:pos="7200"/>
        <w:tab w:val="left" w:pos="7920"/>
        <w:tab w:val="left" w:pos="8640"/>
      </w:tabs>
      <w:ind w:right="720"/>
      <w:jc w:val="both"/>
      <w:outlineLvl w:val="1"/>
    </w:pPr>
    <w:rPr>
      <w:sz w:val="24"/>
      <w:szCs w:val="24"/>
    </w:rPr>
  </w:style>
  <w:style w:type="paragraph" w:styleId="Heading3">
    <w:name w:val="heading 3"/>
    <w:basedOn w:val="Normal"/>
    <w:next w:val="Normal"/>
    <w:link w:val="Heading3Char"/>
    <w:uiPriority w:val="99"/>
    <w:qFormat/>
    <w:rsid w:val="0030507B"/>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07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0507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0507B"/>
    <w:rPr>
      <w:rFonts w:asciiTheme="majorHAnsi" w:eastAsiaTheme="majorEastAsia" w:hAnsiTheme="majorHAnsi" w:cstheme="majorBidi"/>
      <w:b/>
      <w:bCs/>
      <w:sz w:val="26"/>
      <w:szCs w:val="26"/>
    </w:rPr>
  </w:style>
  <w:style w:type="character" w:customStyle="1" w:styleId="DefaultPara">
    <w:name w:val="Default Para"/>
    <w:uiPriority w:val="99"/>
    <w:rsid w:val="0030507B"/>
  </w:style>
  <w:style w:type="character" w:customStyle="1" w:styleId="1">
    <w:name w:val="1"/>
    <w:uiPriority w:val="99"/>
    <w:rsid w:val="0030507B"/>
    <w:rPr>
      <w:sz w:val="20"/>
      <w:szCs w:val="20"/>
    </w:rPr>
  </w:style>
  <w:style w:type="paragraph" w:styleId="Header">
    <w:name w:val="header"/>
    <w:basedOn w:val="Normal"/>
    <w:link w:val="HeaderChar"/>
    <w:uiPriority w:val="99"/>
    <w:rsid w:val="0030507B"/>
    <w:pPr>
      <w:tabs>
        <w:tab w:val="left" w:pos="0"/>
        <w:tab w:val="center" w:pos="4320"/>
        <w:tab w:val="right" w:pos="8640"/>
        <w:tab w:val="left" w:pos="9360"/>
      </w:tabs>
      <w:jc w:val="both"/>
    </w:pPr>
    <w:rPr>
      <w:sz w:val="24"/>
      <w:szCs w:val="24"/>
    </w:rPr>
  </w:style>
  <w:style w:type="character" w:customStyle="1" w:styleId="HeaderChar">
    <w:name w:val="Header Char"/>
    <w:basedOn w:val="DefaultParagraphFont"/>
    <w:link w:val="Header"/>
    <w:uiPriority w:val="99"/>
    <w:semiHidden/>
    <w:rsid w:val="0030507B"/>
    <w:rPr>
      <w:rFonts w:ascii="Times New Roman" w:hAnsi="Times New Roman" w:cs="Times New Roman"/>
      <w:sz w:val="20"/>
      <w:szCs w:val="20"/>
    </w:rPr>
  </w:style>
  <w:style w:type="character" w:styleId="PageNumber">
    <w:name w:val="page number"/>
    <w:basedOn w:val="DefaultParagraphFont"/>
    <w:uiPriority w:val="99"/>
    <w:rsid w:val="0030507B"/>
  </w:style>
  <w:style w:type="paragraph" w:customStyle="1" w:styleId="26">
    <w:name w:val="_26"/>
    <w:uiPriority w:val="99"/>
    <w:rsid w:val="0030507B"/>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rsid w:val="0030507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rsid w:val="0030507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rsid w:val="0030507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rsid w:val="0030507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rsid w:val="0030507B"/>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rsid w:val="0030507B"/>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rsid w:val="0030507B"/>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rsid w:val="0030507B"/>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17">
    <w:name w:val="_17"/>
    <w:uiPriority w:val="99"/>
    <w:rsid w:val="003050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rsid w:val="0030507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rsid w:val="0030507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rsid w:val="0030507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rsid w:val="0030507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rsid w:val="0030507B"/>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rsid w:val="0030507B"/>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rsid w:val="0030507B"/>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9">
    <w:name w:val="_9"/>
    <w:uiPriority w:val="99"/>
    <w:rsid w:val="0030507B"/>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rsid w:val="003050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rsid w:val="0030507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rsid w:val="0030507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rsid w:val="0030507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rsid w:val="0030507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rsid w:val="0030507B"/>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rsid w:val="0030507B"/>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a">
    <w:name w:val="_1"/>
    <w:uiPriority w:val="99"/>
    <w:rsid w:val="0030507B"/>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rsid w:val="0030507B"/>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styleId="BodyText2">
    <w:name w:val="Body Text 2"/>
    <w:basedOn w:val="Normal"/>
    <w:link w:val="BodyText2Char"/>
    <w:uiPriority w:val="99"/>
    <w:rsid w:val="0030507B"/>
    <w:pPr>
      <w:tabs>
        <w:tab w:val="left" w:pos="-1080"/>
        <w:tab w:val="left" w:pos="0"/>
        <w:tab w:val="left" w:pos="720"/>
        <w:tab w:val="left" w:pos="1440"/>
        <w:tab w:val="left" w:pos="2880"/>
        <w:tab w:val="left" w:pos="4320"/>
        <w:tab w:val="left" w:pos="5760"/>
        <w:tab w:val="left" w:pos="7200"/>
        <w:tab w:val="left" w:pos="7920"/>
        <w:tab w:val="left" w:pos="8640"/>
      </w:tabs>
      <w:ind w:left="1440" w:hanging="1440"/>
    </w:pPr>
    <w:rPr>
      <w:sz w:val="24"/>
      <w:szCs w:val="24"/>
    </w:rPr>
  </w:style>
  <w:style w:type="character" w:customStyle="1" w:styleId="BodyText2Char">
    <w:name w:val="Body Text 2 Char"/>
    <w:basedOn w:val="DefaultParagraphFont"/>
    <w:link w:val="BodyText2"/>
    <w:uiPriority w:val="99"/>
    <w:semiHidden/>
    <w:rsid w:val="0030507B"/>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F5910"/>
    <w:rPr>
      <w:rFonts w:ascii="Tahoma" w:hAnsi="Tahoma" w:cs="Tahoma"/>
      <w:sz w:val="16"/>
      <w:szCs w:val="16"/>
    </w:rPr>
  </w:style>
  <w:style w:type="character" w:customStyle="1" w:styleId="BalloonTextChar">
    <w:name w:val="Balloon Text Char"/>
    <w:basedOn w:val="DefaultParagraphFont"/>
    <w:link w:val="BalloonText"/>
    <w:uiPriority w:val="99"/>
    <w:semiHidden/>
    <w:rsid w:val="002F59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furlong@cea.eop.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1963</Words>
  <Characters>11547</Characters>
  <Application>Microsoft Office Word</Application>
  <DocSecurity>4</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allen001</dc:creator>
  <dc:description>Supporting Statement</dc:description>
  <cp:lastModifiedBy>Jeannette D Greene-Bess</cp:lastModifiedBy>
  <cp:revision>2</cp:revision>
  <cp:lastPrinted>2014-11-12T20:07:00Z</cp:lastPrinted>
  <dcterms:created xsi:type="dcterms:W3CDTF">2015-03-20T15:58:00Z</dcterms:created>
  <dcterms:modified xsi:type="dcterms:W3CDTF">2015-03-20T15:58:00Z</dcterms:modified>
</cp:coreProperties>
</file>