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EE48D" w14:textId="77777777" w:rsidR="00CA4CD6" w:rsidRDefault="00AA64E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5C82DF3F" w14:textId="77777777" w:rsidR="00CA4CD6" w:rsidRDefault="00CA4CD6" w:rsidP="00504745">
      <w:pPr>
        <w:tabs>
          <w:tab w:val="center" w:pos="4680"/>
        </w:tabs>
        <w:outlineLvl w:val="0"/>
      </w:pPr>
      <w:r>
        <w:rPr>
          <w:b/>
          <w:bCs/>
        </w:rPr>
        <w:tab/>
        <w:t>ENVIRONMENTAL PROTECTION AGENCY</w:t>
      </w:r>
    </w:p>
    <w:p w14:paraId="23BB4EA0" w14:textId="77777777" w:rsidR="00CA4CD6" w:rsidRDefault="00CA4CD6">
      <w:pPr>
        <w:tabs>
          <w:tab w:val="center" w:pos="4680"/>
        </w:tabs>
      </w:pPr>
      <w:r>
        <w:tab/>
      </w:r>
    </w:p>
    <w:p w14:paraId="63C428B0" w14:textId="77777777" w:rsidR="00CA4CD6" w:rsidRDefault="00B172C4" w:rsidP="00174053">
      <w:pPr>
        <w:rPr>
          <w:color w:val="000000"/>
        </w:rPr>
      </w:pPr>
      <w:r w:rsidRPr="00B172C4">
        <w:rPr>
          <w:b/>
          <w:bCs/>
        </w:rPr>
        <w:t>NESHAP for Primary Lead Smelters (40 CFR Part 63, Subpart TTT)</w:t>
      </w:r>
      <w:r w:rsidR="002B29A5" w:rsidRPr="00236DB3">
        <w:rPr>
          <w:b/>
          <w:color w:val="FF0000"/>
        </w:rPr>
        <w:t xml:space="preserve"> </w:t>
      </w:r>
      <w:r w:rsidR="002B29A5" w:rsidRPr="00236DB3">
        <w:rPr>
          <w:b/>
        </w:rPr>
        <w:t>(Renewal)</w:t>
      </w:r>
      <w:r w:rsidR="00CA4CD6">
        <w:rPr>
          <w:color w:val="FF0000"/>
        </w:rPr>
        <w:t xml:space="preserve"> </w:t>
      </w:r>
    </w:p>
    <w:p w14:paraId="7759DC99" w14:textId="77777777" w:rsidR="00CA4CD6" w:rsidRDefault="00CA4CD6">
      <w:pPr>
        <w:rPr>
          <w:color w:val="000000"/>
        </w:rPr>
      </w:pPr>
    </w:p>
    <w:p w14:paraId="4D70D2AA" w14:textId="77777777" w:rsidR="00CA4CD6" w:rsidRDefault="00CA4CD6" w:rsidP="00504745">
      <w:pPr>
        <w:outlineLvl w:val="0"/>
        <w:rPr>
          <w:b/>
          <w:bCs/>
          <w:color w:val="000000"/>
        </w:rPr>
      </w:pPr>
      <w:r>
        <w:rPr>
          <w:b/>
          <w:bCs/>
          <w:color w:val="000000"/>
        </w:rPr>
        <w:t>1.  Identification of the Information Collection</w:t>
      </w:r>
    </w:p>
    <w:p w14:paraId="7C4EB1F9" w14:textId="77777777" w:rsidR="00CA4CD6" w:rsidRDefault="00CA4CD6">
      <w:pPr>
        <w:rPr>
          <w:b/>
          <w:bCs/>
          <w:color w:val="000000"/>
        </w:rPr>
      </w:pPr>
    </w:p>
    <w:p w14:paraId="720EA513" w14:textId="77777777" w:rsidR="00CA4CD6" w:rsidRDefault="00CA4CD6">
      <w:pPr>
        <w:ind w:firstLine="720"/>
        <w:rPr>
          <w:b/>
          <w:bCs/>
          <w:color w:val="000000"/>
        </w:rPr>
      </w:pPr>
      <w:r>
        <w:rPr>
          <w:b/>
          <w:bCs/>
          <w:color w:val="000000"/>
        </w:rPr>
        <w:t>1(a)  Title of the Information Collection</w:t>
      </w:r>
    </w:p>
    <w:p w14:paraId="36DFC16A" w14:textId="77777777" w:rsidR="00CA4CD6" w:rsidRDefault="00CA4CD6">
      <w:pPr>
        <w:rPr>
          <w:b/>
          <w:bCs/>
          <w:color w:val="000000"/>
        </w:rPr>
      </w:pPr>
    </w:p>
    <w:p w14:paraId="410BCE8F" w14:textId="77777777" w:rsidR="00CA4CD6" w:rsidRPr="00DA5826" w:rsidRDefault="00B172C4" w:rsidP="00DA5826">
      <w:pPr>
        <w:rPr>
          <w:bCs/>
          <w:color w:val="FF0000"/>
          <w:highlight w:val="yellow"/>
        </w:rPr>
      </w:pPr>
      <w:r w:rsidRPr="00B172C4">
        <w:rPr>
          <w:bCs/>
        </w:rPr>
        <w:t>NESHAP for Primary Lead Smelters (40 CFR Part 63, Subpart TTT)</w:t>
      </w:r>
      <w:r w:rsidR="002B29A5">
        <w:rPr>
          <w:bCs/>
          <w:color w:val="FF0000"/>
        </w:rPr>
        <w:t xml:space="preserve"> </w:t>
      </w:r>
      <w:r w:rsidR="002B29A5" w:rsidRPr="004C5E95">
        <w:rPr>
          <w:bCs/>
        </w:rPr>
        <w:t xml:space="preserve">(Renewal), EPA ICR Number </w:t>
      </w:r>
      <w:r w:rsidR="00DA5826">
        <w:rPr>
          <w:bCs/>
        </w:rPr>
        <w:t>1856.</w:t>
      </w:r>
      <w:r w:rsidR="00BA4FF4">
        <w:rPr>
          <w:bCs/>
        </w:rPr>
        <w:t>10</w:t>
      </w:r>
      <w:r w:rsidRPr="00B172C4">
        <w:rPr>
          <w:bCs/>
        </w:rPr>
        <w:t>,</w:t>
      </w:r>
      <w:r w:rsidR="002B29A5">
        <w:rPr>
          <w:bCs/>
          <w:color w:val="FF0000"/>
        </w:rPr>
        <w:t xml:space="preserve"> </w:t>
      </w:r>
      <w:r w:rsidR="002B29A5" w:rsidRPr="004C5E95">
        <w:rPr>
          <w:bCs/>
        </w:rPr>
        <w:t>OMB Control Number 2060-</w:t>
      </w:r>
      <w:r w:rsidR="00DA5826">
        <w:rPr>
          <w:bCs/>
        </w:rPr>
        <w:t>0414</w:t>
      </w:r>
      <w:r w:rsidRPr="00B172C4">
        <w:rPr>
          <w:bCs/>
        </w:rPr>
        <w:t>.</w:t>
      </w:r>
      <w:r w:rsidR="002B29A5">
        <w:rPr>
          <w:bCs/>
          <w:color w:val="FF0000"/>
        </w:rPr>
        <w:t xml:space="preserve"> </w:t>
      </w:r>
    </w:p>
    <w:p w14:paraId="7D000FA0" w14:textId="77777777" w:rsidR="00CA4CD6" w:rsidRDefault="00CA4CD6">
      <w:pPr>
        <w:rPr>
          <w:b/>
          <w:bCs/>
          <w:color w:val="000000"/>
        </w:rPr>
      </w:pPr>
    </w:p>
    <w:p w14:paraId="06645880" w14:textId="77777777" w:rsidR="00CA4CD6" w:rsidRDefault="00CA4CD6" w:rsidP="00174053">
      <w:pPr>
        <w:ind w:firstLine="720"/>
        <w:rPr>
          <w:color w:val="000000"/>
        </w:rPr>
      </w:pPr>
      <w:r>
        <w:rPr>
          <w:b/>
          <w:bCs/>
          <w:color w:val="000000"/>
        </w:rPr>
        <w:t>1(b)  Short Characterization/Abstract</w:t>
      </w:r>
      <w:r>
        <w:rPr>
          <w:color w:val="FF0000"/>
        </w:rPr>
        <w:tab/>
      </w:r>
    </w:p>
    <w:p w14:paraId="52A3E537" w14:textId="77777777" w:rsidR="00CA4CD6" w:rsidRDefault="00CA4CD6">
      <w:pPr>
        <w:rPr>
          <w:color w:val="000000"/>
        </w:rPr>
      </w:pPr>
    </w:p>
    <w:p w14:paraId="749D4A17" w14:textId="77777777" w:rsidR="00CA4CD6" w:rsidRDefault="00CA4CD6">
      <w:pPr>
        <w:ind w:firstLine="720"/>
        <w:rPr>
          <w:color w:val="000000"/>
        </w:rPr>
      </w:pPr>
      <w:r>
        <w:rPr>
          <w:color w:val="000000"/>
        </w:rPr>
        <w:t xml:space="preserve">The </w:t>
      </w:r>
      <w:r w:rsidR="00B172C4" w:rsidRPr="00B172C4">
        <w:t>National Emission Standards for Hazardous Air Pollutants (NESHAP)</w:t>
      </w:r>
      <w:r w:rsidR="00DA5826">
        <w:rPr>
          <w:color w:val="FF0000"/>
        </w:rPr>
        <w:t xml:space="preserve"> </w:t>
      </w:r>
      <w:r>
        <w:rPr>
          <w:color w:val="000000"/>
        </w:rPr>
        <w:t xml:space="preserve">for </w:t>
      </w:r>
      <w:r w:rsidR="00495E0E" w:rsidRPr="00DA5826">
        <w:rPr>
          <w:bCs/>
        </w:rPr>
        <w:t>Primary Lead Smelters</w:t>
      </w:r>
      <w:r>
        <w:rPr>
          <w:color w:val="000000"/>
        </w:rPr>
        <w:t xml:space="preserve"> were proposed on </w:t>
      </w:r>
      <w:r w:rsidR="00941E41">
        <w:rPr>
          <w:color w:val="000000"/>
        </w:rPr>
        <w:t>April 17, 1998</w:t>
      </w:r>
      <w:r>
        <w:rPr>
          <w:color w:val="000000"/>
        </w:rPr>
        <w:t xml:space="preserve">, promulgated on </w:t>
      </w:r>
      <w:r w:rsidR="00941E41">
        <w:rPr>
          <w:color w:val="000000"/>
        </w:rPr>
        <w:t>June 4, 1999</w:t>
      </w:r>
      <w:r w:rsidR="00BA4FF4">
        <w:rPr>
          <w:color w:val="000000"/>
        </w:rPr>
        <w:t xml:space="preserve">, and </w:t>
      </w:r>
      <w:r w:rsidR="00941E41">
        <w:rPr>
          <w:color w:val="000000"/>
        </w:rPr>
        <w:t xml:space="preserve">amended on November 15, 2011.  </w:t>
      </w:r>
      <w:r w:rsidR="00570B4B">
        <w:rPr>
          <w:color w:val="000000"/>
        </w:rPr>
        <w:t>This amendment updates requirements to reduce the risks associated with this source category to acceptable levels, by adjusting the cap to 1.2 tons per year (TPY) for the furnace area stack and refining operations stacks and by updating work practice standards to minimize fugitive dust emissions.  Additionally, this amendment eliminates the SSM exemption, updates the language in the regulation</w:t>
      </w:r>
      <w:r w:rsidR="00BA4FF4">
        <w:rPr>
          <w:color w:val="000000"/>
        </w:rPr>
        <w:t>, and requires stack testing for lead compounds on a quarterly basis</w:t>
      </w:r>
      <w:r w:rsidR="00570B4B">
        <w:rPr>
          <w:color w:val="000000"/>
        </w:rPr>
        <w:t xml:space="preserve">.  </w:t>
      </w:r>
      <w:r>
        <w:rPr>
          <w:color w:val="000000"/>
        </w:rPr>
        <w:t xml:space="preserve">These regulations apply </w:t>
      </w:r>
      <w:r w:rsidR="00724BC7">
        <w:rPr>
          <w:color w:val="000000"/>
        </w:rPr>
        <w:t xml:space="preserve">to existing and new </w:t>
      </w:r>
      <w:r>
        <w:rPr>
          <w:color w:val="000000"/>
        </w:rPr>
        <w:t xml:space="preserve">facilities </w:t>
      </w:r>
      <w:r w:rsidR="00570B4B" w:rsidRPr="00570B4B">
        <w:rPr>
          <w:color w:val="000000"/>
        </w:rPr>
        <w:t>engaged in producing lead metal from ore concentrates</w:t>
      </w:r>
      <w:r>
        <w:rPr>
          <w:color w:val="000000"/>
        </w:rPr>
        <w:t xml:space="preserve">.  </w:t>
      </w:r>
      <w:r w:rsidR="00570B4B" w:rsidRPr="00570B4B">
        <w:rPr>
          <w:color w:val="000000"/>
        </w:rPr>
        <w:t>The category includes, but is not limited to, the following smelting processes: Sintering, reduction, preliminary treatment, refining and casting operations, process fugitive sources, and fugitive dust sources.</w:t>
      </w:r>
      <w:r w:rsidR="00570B4B">
        <w:rPr>
          <w:color w:val="000000"/>
        </w:rPr>
        <w:t xml:space="preserve">  </w:t>
      </w:r>
      <w:r>
        <w:rPr>
          <w:color w:val="000000"/>
        </w:rPr>
        <w:t xml:space="preserve">New facilities include those that commenced construction or reconstruction after the date of proposal.  This information is being collected to assure compliance with 40 CFR </w:t>
      </w:r>
      <w:r w:rsidR="006810C3">
        <w:rPr>
          <w:color w:val="000000"/>
        </w:rPr>
        <w:t xml:space="preserve">Part </w:t>
      </w:r>
      <w:r w:rsidR="00B172C4" w:rsidRPr="00B172C4">
        <w:t>63</w:t>
      </w:r>
      <w:r>
        <w:rPr>
          <w:color w:val="000000"/>
        </w:rPr>
        <w:t xml:space="preserve">, </w:t>
      </w:r>
      <w:r w:rsidR="006810C3">
        <w:rPr>
          <w:color w:val="000000"/>
        </w:rPr>
        <w:t>Subpart</w:t>
      </w:r>
      <w:r w:rsidR="00570B4B">
        <w:rPr>
          <w:color w:val="000000"/>
        </w:rPr>
        <w:t xml:space="preserve"> TTT</w:t>
      </w:r>
      <w:r>
        <w:rPr>
          <w:color w:val="000000"/>
        </w:rPr>
        <w:t>.</w:t>
      </w:r>
    </w:p>
    <w:p w14:paraId="51304FC3" w14:textId="77777777" w:rsidR="00CA4CD6" w:rsidRDefault="00CA4CD6">
      <w:pPr>
        <w:rPr>
          <w:color w:val="000000"/>
        </w:rPr>
      </w:pPr>
    </w:p>
    <w:p w14:paraId="4570CBF9" w14:textId="77777777" w:rsidR="00CA4CD6" w:rsidRPr="00570B4B" w:rsidRDefault="00CA4CD6">
      <w:pPr>
        <w:ind w:firstLine="720"/>
      </w:pPr>
      <w:r>
        <w:rPr>
          <w:color w:val="000000"/>
        </w:rPr>
        <w:t xml:space="preserve">In general, all </w:t>
      </w:r>
      <w:r w:rsidR="00B172C4" w:rsidRPr="00B172C4">
        <w:t xml:space="preserve">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134DEB06" w14:textId="77777777" w:rsidR="00CA4CD6" w:rsidRPr="00570B4B" w:rsidRDefault="00CA4CD6"/>
    <w:p w14:paraId="2F3DF74F" w14:textId="77777777" w:rsidR="00CA4CD6" w:rsidRDefault="00B172C4">
      <w:pPr>
        <w:pBdr>
          <w:top w:val="single" w:sz="6" w:space="0" w:color="FFFFFF"/>
          <w:left w:val="single" w:sz="6" w:space="0" w:color="FFFFFF"/>
          <w:bottom w:val="single" w:sz="6" w:space="0" w:color="FFFFFF"/>
          <w:right w:val="single" w:sz="6" w:space="0" w:color="FFFFFF"/>
        </w:pBdr>
        <w:ind w:firstLine="720"/>
        <w:rPr>
          <w:color w:val="000000"/>
        </w:rPr>
      </w:pPr>
      <w:r w:rsidRPr="00B172C4">
        <w:t>Any owner/operator subject to the provisions of this part shall maintain a file of these measurements, and retain the file for at least five years following the date of such measurements, maintenance reports, and records.  All reports are sen</w:t>
      </w:r>
      <w:r w:rsidR="00CA4CD6">
        <w:rPr>
          <w:color w:val="000000"/>
        </w:rPr>
        <w:t>t to the delegated state or local authority.  In the event that there is no such delegated authority, the reports are sent directly to the United States Environmental Protection Agency (EPA) regional office.</w:t>
      </w:r>
    </w:p>
    <w:p w14:paraId="774559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755EC0" w14:textId="68ED5BE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1B459E">
        <w:rPr>
          <w:color w:val="000000"/>
        </w:rPr>
        <w:t xml:space="preserve">we </w:t>
      </w:r>
      <w:r w:rsidR="00904926">
        <w:rPr>
          <w:color w:val="000000"/>
        </w:rPr>
        <w:t xml:space="preserve">don’t expect an existing respondent to be subject to the rule.  However, we calculated the burden for implementation of the rule, which is still effective, based on the assumption of </w:t>
      </w:r>
      <w:r>
        <w:rPr>
          <w:color w:val="000000"/>
        </w:rPr>
        <w:t>an average of</w:t>
      </w:r>
      <w:r w:rsidR="00941E41">
        <w:rPr>
          <w:color w:val="000000"/>
        </w:rPr>
        <w:t xml:space="preserve"> one </w:t>
      </w:r>
      <w:r w:rsidR="00CA4CD6">
        <w:rPr>
          <w:color w:val="000000"/>
        </w:rPr>
        <w:t xml:space="preserve">respondent </w:t>
      </w:r>
      <w:r>
        <w:rPr>
          <w:color w:val="000000"/>
        </w:rPr>
        <w:t>per year</w:t>
      </w:r>
      <w:r w:rsidR="00904926">
        <w:rPr>
          <w:color w:val="000000"/>
        </w:rPr>
        <w:t xml:space="preserve">.  </w:t>
      </w:r>
      <w:r w:rsidR="003C62B2">
        <w:rPr>
          <w:color w:val="000000"/>
        </w:rPr>
        <w:t xml:space="preserve">We also assumed that </w:t>
      </w:r>
      <w:r w:rsidR="00941E41">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3C62B2">
        <w:rPr>
          <w:color w:val="000000"/>
        </w:rPr>
        <w:t xml:space="preserve">. We expect that if a </w:t>
      </w:r>
      <w:r w:rsidR="00385852">
        <w:rPr>
          <w:color w:val="000000"/>
        </w:rPr>
        <w:t xml:space="preserve">new </w:t>
      </w:r>
      <w:r w:rsidR="000D3463">
        <w:rPr>
          <w:color w:val="000000"/>
        </w:rPr>
        <w:t xml:space="preserve">primary lead smelting </w:t>
      </w:r>
      <w:r w:rsidR="003C62B2">
        <w:rPr>
          <w:color w:val="000000"/>
        </w:rPr>
        <w:t xml:space="preserve">is </w:t>
      </w:r>
      <w:r w:rsidR="00385852">
        <w:rPr>
          <w:color w:val="000000"/>
        </w:rPr>
        <w:t xml:space="preserve">built </w:t>
      </w:r>
      <w:r w:rsidR="00CF08F3">
        <w:rPr>
          <w:color w:val="000000"/>
        </w:rPr>
        <w:t>in the future</w:t>
      </w:r>
      <w:r w:rsidR="003C62B2">
        <w:rPr>
          <w:color w:val="000000"/>
        </w:rPr>
        <w:t xml:space="preserve"> it would meet NS</w:t>
      </w:r>
      <w:r w:rsidR="00385852">
        <w:rPr>
          <w:color w:val="000000"/>
        </w:rPr>
        <w:t xml:space="preserve">PS Subpart TTT applicability </w:t>
      </w:r>
      <w:r w:rsidR="003C62B2">
        <w:rPr>
          <w:color w:val="000000"/>
        </w:rPr>
        <w:t>a</w:t>
      </w:r>
      <w:r w:rsidR="00385852">
        <w:rPr>
          <w:color w:val="000000"/>
        </w:rPr>
        <w:t>nd be</w:t>
      </w:r>
      <w:r w:rsidR="00CF08F3">
        <w:rPr>
          <w:color w:val="000000"/>
        </w:rPr>
        <w:t>come</w:t>
      </w:r>
      <w:r w:rsidR="00385852">
        <w:rPr>
          <w:color w:val="000000"/>
        </w:rPr>
        <w:t xml:space="preserve"> </w:t>
      </w:r>
      <w:r w:rsidR="00385852" w:rsidRPr="00385852">
        <w:rPr>
          <w:color w:val="000000"/>
        </w:rPr>
        <w:t>subject to th</w:t>
      </w:r>
      <w:r w:rsidR="00B22B59">
        <w:rPr>
          <w:color w:val="000000"/>
        </w:rPr>
        <w:t xml:space="preserve">is </w:t>
      </w:r>
      <w:r w:rsidR="00385852" w:rsidRPr="00385852">
        <w:rPr>
          <w:color w:val="000000"/>
        </w:rPr>
        <w:t>rule</w:t>
      </w:r>
      <w:r w:rsidR="00385852">
        <w:rPr>
          <w:color w:val="000000"/>
        </w:rPr>
        <w:t xml:space="preserve">.  </w:t>
      </w:r>
    </w:p>
    <w:p w14:paraId="43C0B34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ABA315" w14:textId="77777777" w:rsidR="00CA4CD6" w:rsidRPr="00495E0E" w:rsidRDefault="00B172C4">
      <w:pPr>
        <w:pBdr>
          <w:top w:val="single" w:sz="6" w:space="0" w:color="FFFFFF"/>
          <w:left w:val="single" w:sz="6" w:space="0" w:color="FFFFFF"/>
          <w:bottom w:val="single" w:sz="6" w:space="0" w:color="FFFFFF"/>
          <w:right w:val="single" w:sz="6" w:space="0" w:color="FFFFFF"/>
        </w:pBdr>
        <w:ind w:firstLine="720"/>
      </w:pPr>
      <w:r w:rsidRPr="00B172C4">
        <w:t xml:space="preserve">The Office of Management and Budget (OMB) approved the currently active ICR without any ‘Terms of Clearance.” </w:t>
      </w:r>
    </w:p>
    <w:p w14:paraId="1D9C3E1D" w14:textId="77777777" w:rsidR="009D6567" w:rsidRPr="00495E0E" w:rsidRDefault="009D6567">
      <w:pPr>
        <w:pBdr>
          <w:top w:val="single" w:sz="6" w:space="0" w:color="FFFFFF"/>
          <w:left w:val="single" w:sz="6" w:space="0" w:color="FFFFFF"/>
          <w:bottom w:val="single" w:sz="6" w:space="0" w:color="FFFFFF"/>
          <w:right w:val="single" w:sz="6" w:space="0" w:color="FFFFFF"/>
        </w:pBdr>
        <w:ind w:firstLine="720"/>
      </w:pPr>
    </w:p>
    <w:p w14:paraId="0E079E14" w14:textId="77777777" w:rsidR="00CA4CD6" w:rsidRPr="00495E0E" w:rsidRDefault="00B172C4" w:rsidP="002B29A5">
      <w:r w:rsidRPr="00B172C4">
        <w:tab/>
        <w:t xml:space="preserve">The burden to the “Affected Public” may be found in Table 1: Annual Respondent Burden and Cost – </w:t>
      </w:r>
      <w:r w:rsidRPr="00B172C4">
        <w:rPr>
          <w:bCs/>
        </w:rPr>
        <w:t>NESHAP for Primary Lead Smelters (40 CFR Part 63, Subpart TTT) (Renewal)</w:t>
      </w:r>
      <w:r w:rsidRPr="00B172C4">
        <w:t xml:space="preserve">.  The “Federal Government” burden is attributed entirely to work performed by federal employees or government contractors and may be found in Table 2: Average Annual EPA Burden and Cost – </w:t>
      </w:r>
      <w:r w:rsidRPr="00B172C4">
        <w:rPr>
          <w:bCs/>
        </w:rPr>
        <w:t>NESHAP for Primary Lead Smelters (40 CFR Part 63, Subpart TTT) (Renewal)</w:t>
      </w:r>
      <w:r w:rsidRPr="00B172C4">
        <w:t xml:space="preserve">. </w:t>
      </w:r>
    </w:p>
    <w:p w14:paraId="554819F0" w14:textId="77777777" w:rsidR="002B29A5" w:rsidRPr="009D6567" w:rsidRDefault="002B29A5" w:rsidP="002B29A5">
      <w:pPr>
        <w:rPr>
          <w:color w:val="FF0000"/>
        </w:rPr>
      </w:pPr>
    </w:p>
    <w:p w14:paraId="4A1800A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15DCDE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492A8E"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72F269B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CE9368" w14:textId="77777777" w:rsidR="00CA4CD6" w:rsidRPr="00495E0E" w:rsidRDefault="00B172C4">
      <w:pPr>
        <w:pBdr>
          <w:top w:val="single" w:sz="6" w:space="0" w:color="FFFFFF"/>
          <w:left w:val="single" w:sz="6" w:space="0" w:color="FFFFFF"/>
          <w:bottom w:val="single" w:sz="6" w:space="0" w:color="FFFFFF"/>
          <w:right w:val="single" w:sz="6" w:space="0" w:color="FFFFFF"/>
        </w:pBdr>
        <w:ind w:firstLine="720"/>
      </w:pPr>
      <w:r w:rsidRPr="00B172C4">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07F9D56D" w14:textId="77777777" w:rsidR="00CA4CD6" w:rsidRPr="00495E0E" w:rsidRDefault="00CA4CD6">
      <w:pPr>
        <w:pBdr>
          <w:top w:val="single" w:sz="6" w:space="0" w:color="FFFFFF"/>
          <w:left w:val="single" w:sz="6" w:space="0" w:color="FFFFFF"/>
          <w:bottom w:val="single" w:sz="6" w:space="0" w:color="FFFFFF"/>
          <w:right w:val="single" w:sz="6" w:space="0" w:color="FFFFFF"/>
        </w:pBdr>
      </w:pPr>
    </w:p>
    <w:p w14:paraId="167D6581" w14:textId="77777777" w:rsidR="00CA4CD6" w:rsidRDefault="00B172C4">
      <w:pPr>
        <w:pBdr>
          <w:top w:val="single" w:sz="6" w:space="0" w:color="FFFFFF"/>
          <w:left w:val="single" w:sz="6" w:space="0" w:color="FFFFFF"/>
          <w:bottom w:val="single" w:sz="6" w:space="0" w:color="FFFFFF"/>
          <w:right w:val="single" w:sz="6" w:space="0" w:color="FFFFFF"/>
        </w:pBdr>
        <w:ind w:left="1440" w:right="1440"/>
        <w:rPr>
          <w:color w:val="FF0000"/>
        </w:rPr>
      </w:pPr>
      <w:r w:rsidRPr="00B172C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3ABD4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02A1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B172C4" w:rsidRPr="00B172C4">
        <w:t>HAP</w:t>
      </w:r>
      <w:r>
        <w:rPr>
          <w:color w:val="000000"/>
        </w:rPr>
        <w:t xml:space="preserve"> emissions from </w:t>
      </w:r>
      <w:r w:rsidR="00495E0E">
        <w:rPr>
          <w:rFonts w:cs="Courier New"/>
        </w:rPr>
        <w:t>facilities</w:t>
      </w:r>
      <w:r w:rsidR="00495E0E" w:rsidRPr="007C40B4">
        <w:rPr>
          <w:rFonts w:cs="Courier New"/>
        </w:rPr>
        <w:t xml:space="preserve"> engaged in </w:t>
      </w:r>
      <w:r w:rsidR="00495E0E">
        <w:rPr>
          <w:rFonts w:cs="Courier New"/>
        </w:rPr>
        <w:t>primary lead processing</w:t>
      </w:r>
      <w:r w:rsidR="00495E0E">
        <w:rPr>
          <w:color w:val="FF0000"/>
        </w:rPr>
        <w:t xml:space="preserve"> </w:t>
      </w:r>
      <w:r>
        <w:rPr>
          <w:color w:val="000000"/>
        </w:rPr>
        <w:t xml:space="preserve">cause or contribute to air pollution that may reasonably be anticipated to endanger public health or welfare.  Therefore, </w:t>
      </w:r>
      <w:r w:rsidR="00B172C4" w:rsidRPr="00B172C4">
        <w:t>the NESHAP were</w:t>
      </w:r>
      <w:r>
        <w:rPr>
          <w:color w:val="000000"/>
        </w:rPr>
        <w:t xml:space="preserv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CB66CC">
        <w:rPr>
          <w:color w:val="000000"/>
        </w:rPr>
        <w:t xml:space="preserve"> TTT</w:t>
      </w:r>
      <w:r>
        <w:rPr>
          <w:color w:val="000000"/>
        </w:rPr>
        <w:t>.</w:t>
      </w:r>
    </w:p>
    <w:p w14:paraId="49F9099A" w14:textId="77777777" w:rsidR="002A3AF9" w:rsidRDefault="002A3AF9">
      <w:pPr>
        <w:pBdr>
          <w:top w:val="single" w:sz="6" w:space="0" w:color="FFFFFF"/>
          <w:left w:val="single" w:sz="6" w:space="0" w:color="FFFFFF"/>
          <w:bottom w:val="single" w:sz="6" w:space="0" w:color="FFFFFF"/>
          <w:right w:val="single" w:sz="6" w:space="0" w:color="FFFFFF"/>
        </w:pBdr>
        <w:rPr>
          <w:color w:val="000000"/>
        </w:rPr>
      </w:pPr>
    </w:p>
    <w:p w14:paraId="71F23BB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74E92B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2F0AC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 xml:space="preserve">ere promulgated in accordance with the Clean Air Act.  The </w:t>
      </w:r>
      <w:r>
        <w:rPr>
          <w:color w:val="000000"/>
        </w:rPr>
        <w:lastRenderedPageBreak/>
        <w:t>collected information is also used for targeting inspections and as evidence in legal proceedings.</w:t>
      </w:r>
    </w:p>
    <w:p w14:paraId="17BC69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2C0A7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00B172C4" w:rsidRPr="00B172C4">
        <w:t>During the performance test a record of the operating parameters under which compliance was achieved may be recorded and used to determine compliance in place of a continuous emission monitor.</w:t>
      </w:r>
    </w:p>
    <w:p w14:paraId="5E9A69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BCC7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B172C4" w:rsidRPr="00B172C4">
        <w:t>pollution control devices are properly installed and operated, leaks are being detected and repaired,</w:t>
      </w:r>
      <w:r>
        <w:rPr>
          <w:color w:val="000000"/>
        </w:rPr>
        <w:t xml:space="preserve"> and the standard are being met.  The performance test may also be observed.</w:t>
      </w:r>
    </w:p>
    <w:p w14:paraId="394ADB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7C121D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172C4" w:rsidRPr="00B172C4">
        <w:t xml:space="preserve">quarterly </w:t>
      </w:r>
      <w:r>
        <w:rPr>
          <w:color w:val="000000"/>
        </w:rPr>
        <w:t>reports are used to determine periods of excess emissions, identify problems at the facility, verify operation/maintenance procedures and for compliance determinations.</w:t>
      </w:r>
    </w:p>
    <w:p w14:paraId="173BF279"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71D1DCBA"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72E30FE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BE69C7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290E33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D91D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4455EC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54DC8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59D88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79467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B90A5D">
        <w:rPr>
          <w:color w:val="000000"/>
        </w:rPr>
        <w:t>Federal Register</w:t>
      </w:r>
      <w:r>
        <w:rPr>
          <w:color w:val="000000"/>
        </w:rPr>
        <w:t xml:space="preserve"> (</w:t>
      </w:r>
      <w:r w:rsidR="00495E0E">
        <w:rPr>
          <w:color w:val="000000"/>
        </w:rPr>
        <w:t>79</w:t>
      </w:r>
      <w:r>
        <w:rPr>
          <w:color w:val="FF0000"/>
        </w:rPr>
        <w:t xml:space="preserve"> </w:t>
      </w:r>
      <w:r w:rsidR="00B172C4" w:rsidRPr="00B90A5D">
        <w:t>FR</w:t>
      </w:r>
      <w:r w:rsidR="00B172C4" w:rsidRPr="00B172C4">
        <w:t xml:space="preserve"> 30117</w:t>
      </w:r>
      <w:r>
        <w:rPr>
          <w:color w:val="000000"/>
        </w:rPr>
        <w:t xml:space="preserve">) on </w:t>
      </w:r>
      <w:r w:rsidR="00495E0E">
        <w:rPr>
          <w:color w:val="000000"/>
        </w:rPr>
        <w:t>May 27, 2014</w:t>
      </w:r>
      <w:r>
        <w:rPr>
          <w:color w:val="000000"/>
        </w:rPr>
        <w:t>.</w:t>
      </w:r>
      <w:r>
        <w:rPr>
          <w:color w:val="FF0000"/>
        </w:rPr>
        <w:t xml:space="preserve">  </w:t>
      </w:r>
      <w:r w:rsidR="00B172C4" w:rsidRPr="00B172C4">
        <w:t xml:space="preserve">No comments were received on the burden published in the </w:t>
      </w:r>
      <w:r w:rsidR="00B172C4" w:rsidRPr="00B90A5D">
        <w:t>Federal Register</w:t>
      </w:r>
      <w:r w:rsidR="00B172C4" w:rsidRPr="00B172C4">
        <w:t xml:space="preserve">. </w:t>
      </w:r>
    </w:p>
    <w:p w14:paraId="32914B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F9FDCF"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338AA2E0" w14:textId="77777777" w:rsidR="00CF2B37" w:rsidRDefault="00CF2B37" w:rsidP="00123889">
      <w:pPr>
        <w:rPr>
          <w:color w:val="FF0000"/>
        </w:rPr>
      </w:pPr>
    </w:p>
    <w:p w14:paraId="68973973" w14:textId="77777777" w:rsidR="003B4249" w:rsidRDefault="003B4249" w:rsidP="003B4249">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14:paraId="0C83D4F6" w14:textId="77777777" w:rsidR="003B4249" w:rsidRDefault="003B4249" w:rsidP="003B4249"/>
    <w:p w14:paraId="388D8F39" w14:textId="77777777" w:rsidR="002A3AF9" w:rsidRDefault="003B4249">
      <w:pPr>
        <w:ind w:firstLine="720"/>
        <w:rPr>
          <w:color w:val="000000"/>
        </w:rPr>
      </w:pPr>
      <w:r w:rsidRPr="00F23407">
        <w:t xml:space="preserve">Industry trade associations and other interested parties were provided an opportunity to comment on the burden associated with the standard as it was being developed.  </w:t>
      </w:r>
      <w:r w:rsidR="00CF2B37">
        <w:t>In developing this ICR, we contacted both the</w:t>
      </w:r>
      <w:r>
        <w:t xml:space="preserve"> Doe Run Company</w:t>
      </w:r>
      <w:r w:rsidR="00CF2B37">
        <w:t xml:space="preserve"> at </w:t>
      </w:r>
      <w:r>
        <w:t>(314) 453-7100</w:t>
      </w:r>
      <w:r w:rsidR="00CF2B37">
        <w:t xml:space="preserve"> and the </w:t>
      </w:r>
      <w:r>
        <w:t>Missouri Department of Natural Resources</w:t>
      </w:r>
      <w:r w:rsidR="00724BC7">
        <w:t xml:space="preserve"> at </w:t>
      </w:r>
      <w:r>
        <w:t>(800) 361-4827</w:t>
      </w:r>
      <w:r w:rsidR="00B172C4" w:rsidRPr="00B172C4">
        <w:t>.</w:t>
      </w:r>
    </w:p>
    <w:p w14:paraId="29BC5DD7" w14:textId="77777777" w:rsidR="002A3AF9" w:rsidRDefault="002A3AF9">
      <w:pPr>
        <w:ind w:firstLine="720"/>
        <w:rPr>
          <w:color w:val="000000"/>
        </w:rPr>
      </w:pPr>
    </w:p>
    <w:p w14:paraId="3A68DCAB" w14:textId="77777777" w:rsidR="003B4249" w:rsidRDefault="003B4249" w:rsidP="003B4249">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B90A5D">
        <w:rPr>
          <w:bCs/>
        </w:rPr>
        <w:t>Federal Register</w:t>
      </w:r>
      <w:r>
        <w:rPr>
          <w:bCs/>
        </w:rPr>
        <w:t xml:space="preserve"> notice.</w:t>
      </w:r>
      <w:r w:rsidR="00B70DB7">
        <w:rPr>
          <w:bCs/>
        </w:rPr>
        <w:t xml:space="preserve">  In this case, no comments were received. </w:t>
      </w:r>
    </w:p>
    <w:p w14:paraId="63E6649C" w14:textId="77777777" w:rsidR="002A3AF9" w:rsidRDefault="002A3AF9">
      <w:pPr>
        <w:ind w:firstLine="720"/>
        <w:rPr>
          <w:color w:val="000000"/>
        </w:rPr>
      </w:pPr>
    </w:p>
    <w:p w14:paraId="18AEA2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7E97C6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B9C5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34E46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920D2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6102E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CBEC60"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3B37FA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92530C" w14:textId="77777777" w:rsidR="002A3AF9" w:rsidRDefault="00B172C4">
      <w:pPr>
        <w:pBdr>
          <w:top w:val="single" w:sz="6" w:space="0" w:color="FFFFFF"/>
          <w:left w:val="single" w:sz="6" w:space="0" w:color="FFFFFF"/>
          <w:bottom w:val="single" w:sz="6" w:space="0" w:color="FFFFFF"/>
          <w:right w:val="single" w:sz="6" w:space="0" w:color="FFFFFF"/>
        </w:pBdr>
        <w:ind w:firstLine="720"/>
      </w:pPr>
      <w:r w:rsidRPr="00B172C4">
        <w:t>These standards require the respondents to maintain all records, including reports and notifications for at least five years.  This is consistent with the General Provisions as applied to the standards.  EPA believes that the five year records retention requirement is consistent with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2188DC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90941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378F0DD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124A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B90A5D">
        <w:rPr>
          <w:color w:val="000000"/>
        </w:rPr>
        <w:t>FR</w:t>
      </w:r>
      <w:r>
        <w:rPr>
          <w:color w:val="000000"/>
        </w:rPr>
        <w:t xml:space="preserve"> 36902, September 1, 1976; amended by 43 </w:t>
      </w:r>
      <w:r w:rsidRPr="00B90A5D">
        <w:rPr>
          <w:color w:val="000000"/>
        </w:rPr>
        <w:t>FR</w:t>
      </w:r>
      <w:r>
        <w:rPr>
          <w:color w:val="000000"/>
        </w:rPr>
        <w:t xml:space="preserve"> 40000, September 8, 1978; 43 </w:t>
      </w:r>
      <w:r w:rsidRPr="00B90A5D">
        <w:rPr>
          <w:color w:val="000000"/>
        </w:rPr>
        <w:t>FR</w:t>
      </w:r>
      <w:r>
        <w:rPr>
          <w:color w:val="000000"/>
        </w:rPr>
        <w:t xml:space="preserve"> 42251, September 20, 1978; 44 </w:t>
      </w:r>
      <w:r w:rsidRPr="00B90A5D">
        <w:rPr>
          <w:color w:val="000000"/>
        </w:rPr>
        <w:t>FR</w:t>
      </w:r>
      <w:r>
        <w:rPr>
          <w:color w:val="000000"/>
        </w:rPr>
        <w:t xml:space="preserve"> 17674, March 23, 1979).</w:t>
      </w:r>
    </w:p>
    <w:p w14:paraId="06B056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E11AF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17D365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EC5999"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D3607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DC703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0FC9AD8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12A25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30EB4B2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AE3B88" w14:textId="77777777" w:rsidR="00CA4CD6" w:rsidRDefault="00CA4CD6" w:rsidP="00B70DB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95E0E">
        <w:rPr>
          <w:rFonts w:cs="Courier New"/>
        </w:rPr>
        <w:t>facilities</w:t>
      </w:r>
      <w:r w:rsidR="00495E0E" w:rsidRPr="007C40B4">
        <w:rPr>
          <w:rFonts w:cs="Courier New"/>
        </w:rPr>
        <w:t xml:space="preserve"> engaged in </w:t>
      </w:r>
      <w:r w:rsidR="00495E0E">
        <w:rPr>
          <w:rFonts w:cs="Courier New"/>
        </w:rPr>
        <w:t>primary lead processing</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B172C4" w:rsidRPr="00B172C4">
        <w:t>3339</w:t>
      </w:r>
      <w:r w:rsidR="00B70DB7">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A22683">
        <w:rPr>
          <w:rFonts w:cs="Courier New"/>
        </w:rPr>
        <w:t>331410</w:t>
      </w:r>
      <w:r>
        <w:rPr>
          <w:color w:val="000000"/>
        </w:rPr>
        <w:t xml:space="preserve"> for </w:t>
      </w:r>
      <w:r w:rsidR="00A22683">
        <w:t xml:space="preserve">Lead </w:t>
      </w:r>
      <w:r w:rsidR="00B70DB7">
        <w:t xml:space="preserve">Smelting </w:t>
      </w:r>
      <w:r w:rsidR="00A22683">
        <w:t xml:space="preserve">and </w:t>
      </w:r>
      <w:r w:rsidR="00B70DB7">
        <w:t>Refining</w:t>
      </w:r>
      <w:r w:rsidR="00A22683">
        <w:t xml:space="preserve">, </w:t>
      </w:r>
      <w:r w:rsidR="00B70DB7">
        <w:t>Primary</w:t>
      </w:r>
      <w:r>
        <w:rPr>
          <w:color w:val="000000"/>
        </w:rPr>
        <w:t xml:space="preserve">.  </w:t>
      </w:r>
    </w:p>
    <w:p w14:paraId="302EA4A0" w14:textId="77777777" w:rsidR="00B70DB7" w:rsidRDefault="00B70DB7">
      <w:pPr>
        <w:pBdr>
          <w:top w:val="single" w:sz="6" w:space="0" w:color="FFFFFF"/>
          <w:left w:val="single" w:sz="6" w:space="0" w:color="FFFFFF"/>
          <w:bottom w:val="single" w:sz="6" w:space="0" w:color="FFFFFF"/>
          <w:right w:val="single" w:sz="6" w:space="0" w:color="FFFFFF"/>
        </w:pBdr>
        <w:rPr>
          <w:color w:val="000000"/>
        </w:rPr>
      </w:pPr>
    </w:p>
    <w:p w14:paraId="086E6E43" w14:textId="77777777" w:rsidR="00CA4CD6" w:rsidRPr="003F1AFC" w:rsidRDefault="00CA4CD6" w:rsidP="0017405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0F88B5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A947A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B2D8C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723B59"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B70DB7" w:rsidRPr="00B70DB7">
        <w:t xml:space="preserve">the </w:t>
      </w:r>
      <w:r w:rsidR="00A22683" w:rsidRPr="00495E0E">
        <w:rPr>
          <w:bCs/>
        </w:rPr>
        <w:t>NESHAP for Primary Lead Smelters (40 CFR Part 63, Subpart TTT)</w:t>
      </w:r>
      <w:r w:rsidR="00B172C4" w:rsidRPr="00B172C4">
        <w:t>.</w:t>
      </w:r>
      <w:r w:rsidR="00CA4CD6">
        <w:rPr>
          <w:color w:val="000000"/>
        </w:rPr>
        <w:t xml:space="preserve">  </w:t>
      </w:r>
    </w:p>
    <w:p w14:paraId="625B8C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35EC5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8B8AB3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471C98D0" w14:textId="77777777" w:rsidTr="00BC7ED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F8CF5C7" w14:textId="77777777" w:rsidR="00CA4CD6" w:rsidRPr="00CF2B37" w:rsidRDefault="00CA4CD6">
            <w:pPr>
              <w:spacing w:line="120" w:lineRule="exact"/>
            </w:pPr>
          </w:p>
          <w:p w14:paraId="0DBDD838"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C7ED8" w:rsidRPr="00CF2B37" w14:paraId="77F3B308" w14:textId="77777777" w:rsidTr="009029E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F1F2D7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5A1F25A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63.9(b)(1)</w:t>
            </w:r>
          </w:p>
        </w:tc>
      </w:tr>
      <w:tr w:rsidR="00BC7ED8" w:rsidRPr="00CF2B37" w14:paraId="144EA629"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B282B6C"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2F16AF45"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63.9(h)</w:t>
            </w:r>
          </w:p>
        </w:tc>
      </w:tr>
      <w:tr w:rsidR="00BC7ED8" w:rsidRPr="00CF2B37" w14:paraId="7FA3EEA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849404C"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1D346F70"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63.9(d)</w:t>
            </w:r>
          </w:p>
        </w:tc>
      </w:tr>
      <w:tr w:rsidR="00BC7ED8" w:rsidRPr="00CF2B37" w14:paraId="1B0FFC1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F06999D" w14:textId="77777777" w:rsidR="00BC7ED8" w:rsidRDefault="00BC7ED8" w:rsidP="009029EB">
            <w:pPr>
              <w:spacing w:line="120" w:lineRule="exact"/>
            </w:pPr>
          </w:p>
          <w:p w14:paraId="4B3FF114"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6F106C52" w14:textId="77777777" w:rsidR="00BC7ED8" w:rsidRDefault="00BC7ED8" w:rsidP="009029EB">
            <w:pPr>
              <w:spacing w:line="120" w:lineRule="exact"/>
            </w:pPr>
          </w:p>
          <w:p w14:paraId="641880B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63.7(b), 63.9(e)</w:t>
            </w:r>
          </w:p>
        </w:tc>
      </w:tr>
      <w:tr w:rsidR="00BC7ED8" w:rsidRPr="00CF2B37" w14:paraId="04C63639"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F4632D4" w14:textId="77777777" w:rsidR="00BC7ED8" w:rsidRDefault="00BC7ED8" w:rsidP="009029EB">
            <w:pPr>
              <w:spacing w:line="120" w:lineRule="exact"/>
            </w:pPr>
          </w:p>
          <w:p w14:paraId="5318C54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7854516F" w14:textId="77777777" w:rsidR="00BC7ED8" w:rsidRDefault="00BC7ED8" w:rsidP="009029EB">
            <w:pPr>
              <w:spacing w:line="120" w:lineRule="exact"/>
            </w:pPr>
          </w:p>
          <w:p w14:paraId="55C5151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63.7(b)(2)</w:t>
            </w:r>
          </w:p>
        </w:tc>
      </w:tr>
      <w:tr w:rsidR="00BC7ED8" w:rsidRPr="00CF2B37" w14:paraId="2A3DCA8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31AE4A6" w14:textId="77777777" w:rsidR="00BC7ED8" w:rsidRDefault="00BC7ED8" w:rsidP="009029EB">
            <w:pPr>
              <w:spacing w:line="120" w:lineRule="exact"/>
            </w:pPr>
          </w:p>
          <w:p w14:paraId="79C29A2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399FDE6C" w14:textId="77777777" w:rsidR="00BC7ED8" w:rsidRDefault="00BC7ED8" w:rsidP="009029EB">
            <w:pPr>
              <w:spacing w:line="120" w:lineRule="exact"/>
            </w:pPr>
          </w:p>
          <w:p w14:paraId="4524A795"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63.9(g)</w:t>
            </w:r>
          </w:p>
        </w:tc>
      </w:tr>
      <w:tr w:rsidR="00BC7ED8" w:rsidRPr="00CF2B37" w14:paraId="3F6B81C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F8EACBA" w14:textId="77777777" w:rsidR="00BC7ED8" w:rsidRDefault="00BC7ED8" w:rsidP="009029EB">
            <w:pPr>
              <w:spacing w:line="120" w:lineRule="exact"/>
            </w:pPr>
          </w:p>
          <w:p w14:paraId="3F852AB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72C3C14F" w14:textId="77777777" w:rsidR="00BC7ED8" w:rsidRDefault="00BC7ED8" w:rsidP="009029EB">
            <w:pPr>
              <w:spacing w:line="120" w:lineRule="exact"/>
            </w:pPr>
          </w:p>
          <w:p w14:paraId="5ADBDAF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63.9(j)</w:t>
            </w:r>
          </w:p>
        </w:tc>
      </w:tr>
      <w:tr w:rsidR="00BC7ED8" w:rsidRPr="00CF2B37" w14:paraId="034B1C3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A5F9A66" w14:textId="77777777" w:rsidR="00BC7ED8" w:rsidRDefault="00BC7ED8" w:rsidP="009029EB">
            <w:pPr>
              <w:spacing w:line="120" w:lineRule="exact"/>
            </w:pPr>
          </w:p>
          <w:p w14:paraId="60B2F75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4CC8D9D1" w14:textId="77777777" w:rsidR="00BC7ED8" w:rsidRDefault="00BC7ED8" w:rsidP="009029EB">
            <w:pPr>
              <w:spacing w:line="120" w:lineRule="exact"/>
            </w:pPr>
          </w:p>
          <w:p w14:paraId="50590CC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63.9(c)</w:t>
            </w:r>
          </w:p>
        </w:tc>
      </w:tr>
    </w:tbl>
    <w:p w14:paraId="738509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28E8C3A8" w14:textId="77777777" w:rsidTr="00BC7ED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1C17FDF" w14:textId="77777777" w:rsidR="00CA4CD6" w:rsidRPr="00CF2B37" w:rsidRDefault="00CA4CD6">
            <w:pPr>
              <w:spacing w:line="120" w:lineRule="exact"/>
            </w:pPr>
          </w:p>
          <w:p w14:paraId="07537CD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C7ED8" w:rsidRPr="00CF2B37" w14:paraId="724D77C8"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4A6DA6D" w14:textId="77777777" w:rsidR="00BC7ED8" w:rsidRDefault="00BC7ED8" w:rsidP="009029EB">
            <w:pPr>
              <w:spacing w:line="120" w:lineRule="exact"/>
            </w:pPr>
          </w:p>
          <w:p w14:paraId="10164BA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Application for approval of the construction or reconstruction of a new 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14:paraId="42605CFE" w14:textId="77777777" w:rsidR="00BC7ED8" w:rsidRDefault="00BC7ED8" w:rsidP="009029EB">
            <w:pPr>
              <w:spacing w:line="120" w:lineRule="exact"/>
            </w:pPr>
          </w:p>
          <w:p w14:paraId="05DC5FA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63.5(6)(d)</w:t>
            </w:r>
          </w:p>
        </w:tc>
      </w:tr>
      <w:tr w:rsidR="00BC7ED8" w:rsidRPr="00CF2B37" w14:paraId="2CAB54B2"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20F91AC3" w14:textId="77777777" w:rsidR="00BC7ED8" w:rsidRDefault="00BC7ED8" w:rsidP="009029EB">
            <w:pPr>
              <w:spacing w:line="120" w:lineRule="exact"/>
            </w:pPr>
          </w:p>
          <w:p w14:paraId="0F845BEC"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3C71F3C" w14:textId="77777777" w:rsidR="00BC7ED8" w:rsidRDefault="00BC7ED8" w:rsidP="009029EB">
            <w:pPr>
              <w:spacing w:line="120" w:lineRule="exact"/>
            </w:pPr>
          </w:p>
          <w:p w14:paraId="69062AF8"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63.10(d)(2)</w:t>
            </w:r>
          </w:p>
        </w:tc>
      </w:tr>
      <w:tr w:rsidR="00BC7ED8" w:rsidRPr="00CF2B37" w14:paraId="6D6AB3D5"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43DCFA05" w14:textId="77777777" w:rsidR="00BC7ED8" w:rsidRDefault="00BC7ED8" w:rsidP="009029EB">
            <w:pPr>
              <w:spacing w:line="120" w:lineRule="exact"/>
            </w:pPr>
          </w:p>
          <w:p w14:paraId="0F7064FD"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Report of opacity and visible emission observations</w:t>
            </w:r>
          </w:p>
        </w:tc>
        <w:tc>
          <w:tcPr>
            <w:tcW w:w="2070" w:type="dxa"/>
            <w:tcBorders>
              <w:top w:val="single" w:sz="7" w:space="0" w:color="000000"/>
              <w:left w:val="single" w:sz="7" w:space="0" w:color="000000"/>
              <w:bottom w:val="single" w:sz="7" w:space="0" w:color="000000"/>
              <w:right w:val="single" w:sz="7" w:space="0" w:color="000000"/>
            </w:tcBorders>
          </w:tcPr>
          <w:p w14:paraId="65DF0936" w14:textId="77777777" w:rsidR="00BC7ED8" w:rsidRDefault="00BC7ED8" w:rsidP="009029EB">
            <w:pPr>
              <w:spacing w:line="120" w:lineRule="exact"/>
            </w:pPr>
          </w:p>
          <w:p w14:paraId="38714B8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63.9(f)</w:t>
            </w:r>
          </w:p>
        </w:tc>
      </w:tr>
      <w:tr w:rsidR="00BC7ED8" w:rsidRPr="00CF2B37" w14:paraId="5248F57B"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3181EB04" w14:textId="77777777" w:rsidR="00BC7ED8" w:rsidRDefault="00BC7ED8" w:rsidP="009029EB">
            <w:pPr>
              <w:spacing w:line="120" w:lineRule="exact"/>
            </w:pPr>
          </w:p>
          <w:p w14:paraId="6021BD0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14:paraId="095CFDA6" w14:textId="77777777" w:rsidR="00BC7ED8" w:rsidRDefault="00BC7ED8" w:rsidP="009029EB">
            <w:pPr>
              <w:spacing w:line="120" w:lineRule="exact"/>
            </w:pPr>
          </w:p>
          <w:p w14:paraId="4F7B8FD0"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63.6(e)(3)</w:t>
            </w:r>
          </w:p>
        </w:tc>
      </w:tr>
      <w:tr w:rsidR="00BC7ED8" w:rsidRPr="00CF2B37" w14:paraId="16C35F03"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3FE3E22" w14:textId="77777777" w:rsidR="00BC7ED8" w:rsidRDefault="00BC7ED8" w:rsidP="009029EB">
            <w:pPr>
              <w:spacing w:line="120" w:lineRule="exact"/>
            </w:pPr>
          </w:p>
          <w:p w14:paraId="5BA27F0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Periodic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14:paraId="03EF55B5" w14:textId="77777777" w:rsidR="00BC7ED8" w:rsidRDefault="00BC7ED8" w:rsidP="009029EB">
            <w:pPr>
              <w:spacing w:line="120" w:lineRule="exact"/>
            </w:pPr>
          </w:p>
          <w:p w14:paraId="0FB7BC66"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63.10(d)(5)(i)</w:t>
            </w:r>
          </w:p>
        </w:tc>
      </w:tr>
      <w:tr w:rsidR="00BC7ED8" w:rsidRPr="00CF2B37" w14:paraId="05B062D9"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6020B447" w14:textId="77777777" w:rsidR="00BC7ED8" w:rsidRDefault="00BC7ED8" w:rsidP="009029EB">
            <w:pPr>
              <w:spacing w:line="120" w:lineRule="exact"/>
            </w:pPr>
          </w:p>
          <w:p w14:paraId="61B0FEDA"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Notification of compliance status</w:t>
            </w:r>
            <w:r w:rsidR="00A31D4E">
              <w:t xml:space="preserve"> </w:t>
            </w:r>
          </w:p>
        </w:tc>
        <w:tc>
          <w:tcPr>
            <w:tcW w:w="2070" w:type="dxa"/>
            <w:tcBorders>
              <w:top w:val="single" w:sz="7" w:space="0" w:color="000000"/>
              <w:left w:val="single" w:sz="7" w:space="0" w:color="000000"/>
              <w:bottom w:val="single" w:sz="7" w:space="0" w:color="000000"/>
              <w:right w:val="single" w:sz="7" w:space="0" w:color="000000"/>
            </w:tcBorders>
          </w:tcPr>
          <w:p w14:paraId="5E2DE316" w14:textId="77777777" w:rsidR="00BC7ED8" w:rsidRDefault="00BC7ED8" w:rsidP="009029EB">
            <w:pPr>
              <w:spacing w:line="120" w:lineRule="exact"/>
            </w:pPr>
          </w:p>
          <w:p w14:paraId="216DA06E"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63.9(h)</w:t>
            </w:r>
          </w:p>
        </w:tc>
      </w:tr>
      <w:tr w:rsidR="00BC7ED8" w:rsidRPr="00CF2B37" w14:paraId="49845055"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ACCCBDD" w14:textId="77777777" w:rsidR="00BC7ED8" w:rsidRDefault="00BC7ED8" w:rsidP="009029EB">
            <w:pPr>
              <w:spacing w:line="120" w:lineRule="exact"/>
            </w:pPr>
          </w:p>
          <w:p w14:paraId="7DB5BD7D"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SOP for baghouses and fugitive dust control</w:t>
            </w:r>
          </w:p>
        </w:tc>
        <w:tc>
          <w:tcPr>
            <w:tcW w:w="2070" w:type="dxa"/>
            <w:tcBorders>
              <w:top w:val="single" w:sz="7" w:space="0" w:color="000000"/>
              <w:left w:val="single" w:sz="7" w:space="0" w:color="000000"/>
              <w:bottom w:val="single" w:sz="7" w:space="0" w:color="000000"/>
              <w:right w:val="single" w:sz="7" w:space="0" w:color="000000"/>
            </w:tcBorders>
          </w:tcPr>
          <w:p w14:paraId="40336D4E" w14:textId="77777777" w:rsidR="00BC7ED8" w:rsidRDefault="00BC7ED8" w:rsidP="009029EB">
            <w:pPr>
              <w:spacing w:line="120" w:lineRule="exact"/>
            </w:pPr>
          </w:p>
          <w:p w14:paraId="0FF51DC9"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63.1548(b)</w:t>
            </w:r>
          </w:p>
        </w:tc>
      </w:tr>
      <w:tr w:rsidR="00BC7ED8" w:rsidRPr="00CF2B37" w14:paraId="6BE2FC84"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740A9C13" w14:textId="77777777" w:rsidR="00BC7ED8" w:rsidRDefault="00BC7ED8" w:rsidP="009029EB">
            <w:pPr>
              <w:spacing w:line="144" w:lineRule="exact"/>
            </w:pPr>
          </w:p>
          <w:p w14:paraId="561284E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14:paraId="1F808EDF" w14:textId="77777777" w:rsidR="00BC7ED8" w:rsidRDefault="00BC7ED8" w:rsidP="009029EB">
            <w:pPr>
              <w:spacing w:line="144" w:lineRule="exact"/>
            </w:pPr>
          </w:p>
          <w:p w14:paraId="21F5C067"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63.6(i)</w:t>
            </w:r>
          </w:p>
        </w:tc>
      </w:tr>
      <w:tr w:rsidR="00BC7ED8" w:rsidRPr="00CF2B37" w14:paraId="6091FAE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7DFE50A1" w14:textId="77777777" w:rsidR="00BC7ED8" w:rsidRDefault="00BC7ED8" w:rsidP="009029EB">
            <w:pPr>
              <w:spacing w:line="144" w:lineRule="exact"/>
            </w:pPr>
          </w:p>
          <w:p w14:paraId="20683A49" w14:textId="77777777" w:rsidR="00E53AD4" w:rsidRDefault="00BC7ED8">
            <w:pPr>
              <w:pBdr>
                <w:top w:val="single" w:sz="6" w:space="0" w:color="FFFFFF"/>
                <w:left w:val="single" w:sz="6" w:space="0" w:color="FFFFFF"/>
                <w:bottom w:val="single" w:sz="6" w:space="0" w:color="FFFFFF"/>
                <w:right w:val="single" w:sz="6" w:space="0" w:color="FFFFFF"/>
              </w:pBdr>
              <w:spacing w:after="58"/>
            </w:pPr>
            <w:r>
              <w:t xml:space="preserve">Report of </w:t>
            </w:r>
            <w:r w:rsidR="00A31D4E">
              <w:t>quarterly</w:t>
            </w:r>
            <w:r>
              <w:t xml:space="preserve"> compliance tests</w:t>
            </w:r>
          </w:p>
        </w:tc>
        <w:tc>
          <w:tcPr>
            <w:tcW w:w="2070" w:type="dxa"/>
            <w:tcBorders>
              <w:top w:val="single" w:sz="7" w:space="0" w:color="000000"/>
              <w:left w:val="single" w:sz="7" w:space="0" w:color="000000"/>
              <w:bottom w:val="single" w:sz="7" w:space="0" w:color="000000"/>
              <w:right w:val="single" w:sz="7" w:space="0" w:color="000000"/>
            </w:tcBorders>
          </w:tcPr>
          <w:p w14:paraId="5990B77E" w14:textId="77777777" w:rsidR="00BC7ED8" w:rsidRDefault="00BC7ED8" w:rsidP="009029EB">
            <w:pPr>
              <w:spacing w:line="144" w:lineRule="exact"/>
            </w:pPr>
          </w:p>
          <w:p w14:paraId="1FDC46B9" w14:textId="77777777" w:rsidR="00BC7ED8" w:rsidRPr="00CF2B37" w:rsidRDefault="00A31D4E">
            <w:pPr>
              <w:pBdr>
                <w:top w:val="single" w:sz="6" w:space="0" w:color="FFFFFF"/>
                <w:left w:val="single" w:sz="6" w:space="0" w:color="FFFFFF"/>
                <w:bottom w:val="single" w:sz="6" w:space="0" w:color="FFFFFF"/>
                <w:right w:val="single" w:sz="6" w:space="0" w:color="FFFFFF"/>
              </w:pBdr>
              <w:spacing w:after="58"/>
            </w:pPr>
            <w:r w:rsidRPr="00A31D4E">
              <w:t>63.1546</w:t>
            </w:r>
            <w:r>
              <w:t xml:space="preserve"> (a)</w:t>
            </w:r>
            <w:r w:rsidRPr="00A31D4E">
              <w:t>   </w:t>
            </w:r>
          </w:p>
        </w:tc>
      </w:tr>
      <w:tr w:rsidR="00BC7ED8" w:rsidRPr="00CF2B37" w14:paraId="284AF03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B5345A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Semiannual reports</w:t>
            </w:r>
          </w:p>
        </w:tc>
        <w:tc>
          <w:tcPr>
            <w:tcW w:w="2070" w:type="dxa"/>
            <w:tcBorders>
              <w:top w:val="single" w:sz="7" w:space="0" w:color="000000"/>
              <w:left w:val="single" w:sz="7" w:space="0" w:color="000000"/>
              <w:bottom w:val="single" w:sz="7" w:space="0" w:color="000000"/>
              <w:right w:val="single" w:sz="7" w:space="0" w:color="000000"/>
            </w:tcBorders>
          </w:tcPr>
          <w:p w14:paraId="24A3504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63.1549(e)</w:t>
            </w:r>
          </w:p>
        </w:tc>
      </w:tr>
    </w:tbl>
    <w:p w14:paraId="5DEE013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EB24EC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698555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0A24788E" w14:textId="77777777" w:rsidTr="00BC7ED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B3793B2" w14:textId="77777777" w:rsidR="00CA4CD6" w:rsidRPr="00CF2B37" w:rsidRDefault="00CA4CD6">
            <w:pPr>
              <w:spacing w:line="120" w:lineRule="exact"/>
            </w:pPr>
          </w:p>
          <w:p w14:paraId="5E29F18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C7ED8" w:rsidRPr="00CF2B37" w14:paraId="4DAB89F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4319A4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14:paraId="6DF7921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63.6(e)(3)</w:t>
            </w:r>
          </w:p>
        </w:tc>
      </w:tr>
      <w:tr w:rsidR="00BC7ED8" w:rsidRPr="00CF2B37" w14:paraId="30C05BBA"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8D7AE74"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154C720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63.10(b)(1)</w:t>
            </w:r>
          </w:p>
        </w:tc>
      </w:tr>
      <w:tr w:rsidR="00BC7ED8" w:rsidRPr="00CF2B37" w14:paraId="111A30F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E8BC3D6"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startup, shut-down, and malfunction of process equipment</w:t>
            </w:r>
          </w:p>
        </w:tc>
        <w:tc>
          <w:tcPr>
            <w:tcW w:w="2250" w:type="dxa"/>
            <w:tcBorders>
              <w:top w:val="single" w:sz="7" w:space="0" w:color="000000"/>
              <w:left w:val="single" w:sz="7" w:space="0" w:color="000000"/>
              <w:bottom w:val="single" w:sz="7" w:space="0" w:color="000000"/>
              <w:right w:val="single" w:sz="7" w:space="0" w:color="000000"/>
            </w:tcBorders>
          </w:tcPr>
          <w:p w14:paraId="32E4DDB5"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63.10(b)(2)(i), (iv), (v)</w:t>
            </w:r>
          </w:p>
        </w:tc>
      </w:tr>
      <w:tr w:rsidR="00BC7ED8" w:rsidRPr="00CF2B37" w14:paraId="2BF1A8EC" w14:textId="77777777" w:rsidTr="009029E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4D61148"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malfunctions of air pollution control equipment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1361D9EA"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63.10(b)(2)(ii)</w:t>
            </w:r>
          </w:p>
        </w:tc>
      </w:tr>
      <w:tr w:rsidR="00BC7ED8" w:rsidRPr="00CF2B37" w14:paraId="6A6AA4DD"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0EA211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Any applicability determination that demonstrates why owner or operator believes source(s) is/are unaffected</w:t>
            </w:r>
          </w:p>
        </w:tc>
        <w:tc>
          <w:tcPr>
            <w:tcW w:w="2250" w:type="dxa"/>
            <w:tcBorders>
              <w:top w:val="single" w:sz="7" w:space="0" w:color="000000"/>
              <w:left w:val="single" w:sz="7" w:space="0" w:color="000000"/>
              <w:bottom w:val="single" w:sz="7" w:space="0" w:color="000000"/>
              <w:right w:val="single" w:sz="7" w:space="0" w:color="000000"/>
            </w:tcBorders>
          </w:tcPr>
          <w:p w14:paraId="6103D0B5"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63.10(b)(3)</w:t>
            </w:r>
          </w:p>
        </w:tc>
      </w:tr>
      <w:tr w:rsidR="00BC7ED8" w:rsidRPr="00CF2B37" w14:paraId="5E8AB560"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843AED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14:paraId="77965D6A"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63.10(b)(2)(iii)</w:t>
            </w:r>
          </w:p>
        </w:tc>
      </w:tr>
      <w:tr w:rsidR="00BC7ED8" w:rsidRPr="00CF2B37" w14:paraId="3D7F3050"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A5D061C"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flow monitoring system performance evaluations, malfunctions, calibrations, and adjustments</w:t>
            </w:r>
          </w:p>
        </w:tc>
        <w:tc>
          <w:tcPr>
            <w:tcW w:w="2250" w:type="dxa"/>
            <w:tcBorders>
              <w:top w:val="single" w:sz="7" w:space="0" w:color="000000"/>
              <w:left w:val="single" w:sz="7" w:space="0" w:color="000000"/>
              <w:bottom w:val="single" w:sz="7" w:space="0" w:color="000000"/>
              <w:right w:val="single" w:sz="7" w:space="0" w:color="000000"/>
            </w:tcBorders>
          </w:tcPr>
          <w:p w14:paraId="2DC018AB"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63.10(b)(2)(vi), (vii), (viii), (ix), (x), (xi), 63.10(c)</w:t>
            </w:r>
          </w:p>
        </w:tc>
      </w:tr>
      <w:tr w:rsidR="00BC7ED8" w:rsidRPr="00CF2B37" w14:paraId="55E480F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36D3EE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Documentation required for waiver of recordkeeping or reporting requirements (if applicable)</w:t>
            </w:r>
          </w:p>
        </w:tc>
        <w:tc>
          <w:tcPr>
            <w:tcW w:w="2250" w:type="dxa"/>
            <w:tcBorders>
              <w:top w:val="single" w:sz="7" w:space="0" w:color="000000"/>
              <w:left w:val="single" w:sz="7" w:space="0" w:color="000000"/>
              <w:bottom w:val="single" w:sz="7" w:space="0" w:color="000000"/>
              <w:right w:val="single" w:sz="7" w:space="0" w:color="000000"/>
            </w:tcBorders>
          </w:tcPr>
          <w:p w14:paraId="21124B6E"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63.10(b)(2)(xii)</w:t>
            </w:r>
          </w:p>
        </w:tc>
      </w:tr>
      <w:tr w:rsidR="00BC7ED8" w:rsidRPr="00CF2B37" w14:paraId="6EDC45D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A33906B"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Documentation of initial notifications</w:t>
            </w:r>
          </w:p>
        </w:tc>
        <w:tc>
          <w:tcPr>
            <w:tcW w:w="2250" w:type="dxa"/>
            <w:tcBorders>
              <w:top w:val="single" w:sz="7" w:space="0" w:color="000000"/>
              <w:left w:val="single" w:sz="7" w:space="0" w:color="000000"/>
              <w:bottom w:val="single" w:sz="7" w:space="0" w:color="000000"/>
              <w:right w:val="single" w:sz="7" w:space="0" w:color="000000"/>
            </w:tcBorders>
          </w:tcPr>
          <w:p w14:paraId="67381DCE"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63.10(b)(2)(xiv)</w:t>
            </w:r>
          </w:p>
        </w:tc>
      </w:tr>
      <w:tr w:rsidR="00BC7ED8" w:rsidRPr="00CF2B37" w14:paraId="0A17F714"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3715448"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Production records of the weight and lead content of unrefined lead, copper matte, and copper speiss</w:t>
            </w:r>
          </w:p>
        </w:tc>
        <w:tc>
          <w:tcPr>
            <w:tcW w:w="2250" w:type="dxa"/>
            <w:tcBorders>
              <w:top w:val="single" w:sz="7" w:space="0" w:color="000000"/>
              <w:left w:val="single" w:sz="7" w:space="0" w:color="000000"/>
              <w:bottom w:val="single" w:sz="7" w:space="0" w:color="000000"/>
              <w:right w:val="single" w:sz="7" w:space="0" w:color="000000"/>
            </w:tcBorders>
          </w:tcPr>
          <w:p w14:paraId="7DBB00BB"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63.1549(b)(1)</w:t>
            </w:r>
          </w:p>
        </w:tc>
      </w:tr>
      <w:tr w:rsidR="00BC7ED8" w:rsidRPr="00CF2B37" w14:paraId="45EB8D4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46E7888"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bag leak detection system output</w:t>
            </w:r>
          </w:p>
        </w:tc>
        <w:tc>
          <w:tcPr>
            <w:tcW w:w="2250" w:type="dxa"/>
            <w:tcBorders>
              <w:top w:val="single" w:sz="7" w:space="0" w:color="000000"/>
              <w:left w:val="single" w:sz="7" w:space="0" w:color="000000"/>
              <w:bottom w:val="single" w:sz="7" w:space="0" w:color="000000"/>
              <w:right w:val="single" w:sz="7" w:space="0" w:color="000000"/>
            </w:tcBorders>
          </w:tcPr>
          <w:p w14:paraId="2D12D11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63.1549(b)(2)</w:t>
            </w:r>
          </w:p>
        </w:tc>
      </w:tr>
      <w:tr w:rsidR="00BC7ED8" w:rsidRPr="00CF2B37" w14:paraId="2ED8B88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898ED82"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lastRenderedPageBreak/>
              <w:t>Records of bag leak detection system alarms and corrective actions</w:t>
            </w:r>
          </w:p>
        </w:tc>
        <w:tc>
          <w:tcPr>
            <w:tcW w:w="2250" w:type="dxa"/>
            <w:tcBorders>
              <w:top w:val="single" w:sz="7" w:space="0" w:color="000000"/>
              <w:left w:val="single" w:sz="7" w:space="0" w:color="000000"/>
              <w:bottom w:val="single" w:sz="7" w:space="0" w:color="000000"/>
              <w:right w:val="single" w:sz="7" w:space="0" w:color="000000"/>
            </w:tcBorders>
          </w:tcPr>
          <w:p w14:paraId="1DDC7DF4"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63.1549(b)(3)</w:t>
            </w:r>
          </w:p>
        </w:tc>
      </w:tr>
      <w:tr w:rsidR="00BC7ED8" w:rsidRPr="00CF2B37" w14:paraId="14B1AC0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B2B15EA"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fugitive dust control activities</w:t>
            </w:r>
          </w:p>
        </w:tc>
        <w:tc>
          <w:tcPr>
            <w:tcW w:w="2250" w:type="dxa"/>
            <w:tcBorders>
              <w:top w:val="single" w:sz="7" w:space="0" w:color="000000"/>
              <w:left w:val="single" w:sz="7" w:space="0" w:color="000000"/>
              <w:bottom w:val="single" w:sz="7" w:space="0" w:color="000000"/>
              <w:right w:val="single" w:sz="7" w:space="0" w:color="000000"/>
            </w:tcBorders>
          </w:tcPr>
          <w:p w14:paraId="4EF47EC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63.1549(b)(4)</w:t>
            </w:r>
          </w:p>
        </w:tc>
      </w:tr>
      <w:tr w:rsidR="00BC7ED8" w:rsidRPr="00CF2B37" w14:paraId="388C67C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F209646"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baghouse inspections and maintenance</w:t>
            </w:r>
          </w:p>
        </w:tc>
        <w:tc>
          <w:tcPr>
            <w:tcW w:w="2250" w:type="dxa"/>
            <w:tcBorders>
              <w:top w:val="single" w:sz="7" w:space="0" w:color="000000"/>
              <w:left w:val="single" w:sz="7" w:space="0" w:color="000000"/>
              <w:bottom w:val="single" w:sz="7" w:space="0" w:color="000000"/>
              <w:right w:val="single" w:sz="7" w:space="0" w:color="000000"/>
            </w:tcBorders>
          </w:tcPr>
          <w:p w14:paraId="2031FB8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63.1549(b)(5)</w:t>
            </w:r>
          </w:p>
        </w:tc>
      </w:tr>
      <w:tr w:rsidR="00BC7ED8" w:rsidRPr="00CF2B37" w14:paraId="7A98B510"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D770EEB"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doorway in-draft checks</w:t>
            </w:r>
          </w:p>
        </w:tc>
        <w:tc>
          <w:tcPr>
            <w:tcW w:w="2250" w:type="dxa"/>
            <w:tcBorders>
              <w:top w:val="single" w:sz="7" w:space="0" w:color="000000"/>
              <w:left w:val="single" w:sz="7" w:space="0" w:color="000000"/>
              <w:bottom w:val="single" w:sz="7" w:space="0" w:color="000000"/>
              <w:right w:val="single" w:sz="7" w:space="0" w:color="000000"/>
            </w:tcBorders>
          </w:tcPr>
          <w:p w14:paraId="5B843957"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63.1549(b)(6)</w:t>
            </w:r>
          </w:p>
        </w:tc>
      </w:tr>
      <w:tr w:rsidR="00BC7ED8" w:rsidRPr="00CF2B37" w14:paraId="5C16F348"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F672DA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flow monitoring system output (if applicable)</w:t>
            </w:r>
          </w:p>
        </w:tc>
        <w:tc>
          <w:tcPr>
            <w:tcW w:w="2250" w:type="dxa"/>
            <w:tcBorders>
              <w:top w:val="single" w:sz="7" w:space="0" w:color="000000"/>
              <w:left w:val="single" w:sz="7" w:space="0" w:color="000000"/>
              <w:bottom w:val="single" w:sz="7" w:space="0" w:color="000000"/>
              <w:right w:val="single" w:sz="7" w:space="0" w:color="000000"/>
            </w:tcBorders>
          </w:tcPr>
          <w:p w14:paraId="44506A9D"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63.1549(b)(7)</w:t>
            </w:r>
          </w:p>
        </w:tc>
      </w:tr>
      <w:tr w:rsidR="00BC7ED8" w:rsidRPr="00CF2B37" w14:paraId="54C7466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78000B9"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Records of damper position checks (if applicable)</w:t>
            </w:r>
          </w:p>
        </w:tc>
        <w:tc>
          <w:tcPr>
            <w:tcW w:w="2250" w:type="dxa"/>
            <w:tcBorders>
              <w:top w:val="single" w:sz="7" w:space="0" w:color="000000"/>
              <w:left w:val="single" w:sz="7" w:space="0" w:color="000000"/>
              <w:bottom w:val="single" w:sz="7" w:space="0" w:color="000000"/>
              <w:right w:val="single" w:sz="7" w:space="0" w:color="000000"/>
            </w:tcBorders>
          </w:tcPr>
          <w:p w14:paraId="04A8A4CF"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63.1549(b)(8)</w:t>
            </w:r>
          </w:p>
        </w:tc>
      </w:tr>
      <w:tr w:rsidR="00BC7ED8" w:rsidRPr="00CF2B37" w14:paraId="6B859205"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BE3E561"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70E3BAE3" w14:textId="77777777" w:rsidR="00BC7ED8" w:rsidRPr="00CF2B37" w:rsidRDefault="00BC7ED8">
            <w:pPr>
              <w:pBdr>
                <w:top w:val="single" w:sz="6" w:space="0" w:color="FFFFFF"/>
                <w:left w:val="single" w:sz="6" w:space="0" w:color="FFFFFF"/>
                <w:bottom w:val="single" w:sz="6" w:space="0" w:color="FFFFFF"/>
                <w:right w:val="single" w:sz="6" w:space="0" w:color="FFFFFF"/>
              </w:pBdr>
              <w:spacing w:after="58"/>
            </w:pPr>
            <w:r>
              <w:t>63.10(b)(1), 63.1549(b)</w:t>
            </w:r>
          </w:p>
        </w:tc>
      </w:tr>
    </w:tbl>
    <w:p w14:paraId="7E3FB7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7E52D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23DA23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848E77"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455A42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B3F9B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B172C4" w:rsidRPr="00B172C4">
        <w:t>10</w:t>
      </w:r>
      <w:r w:rsidRPr="00CF2B37">
        <w:rPr>
          <w:color w:val="FF0000"/>
        </w:rPr>
        <w:t xml:space="preserve"> </w:t>
      </w:r>
      <w:r>
        <w:rPr>
          <w:color w:val="000000"/>
        </w:rPr>
        <w:t>percent of the respondents use electronic reporting.</w:t>
      </w:r>
    </w:p>
    <w:p w14:paraId="3D8097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4DADD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04137E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D83C1BA"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AE7F8F1" w14:textId="77777777" w:rsidR="00CA4CD6" w:rsidRDefault="00CA4CD6">
            <w:pPr>
              <w:spacing w:line="120" w:lineRule="exact"/>
              <w:rPr>
                <w:color w:val="000000"/>
              </w:rPr>
            </w:pPr>
          </w:p>
          <w:p w14:paraId="30462199"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097D2A6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2ABB991" w14:textId="77777777" w:rsidR="00CA4CD6" w:rsidRDefault="00CA4CD6">
            <w:pPr>
              <w:spacing w:line="120" w:lineRule="exact"/>
              <w:rPr>
                <w:b/>
                <w:bCs/>
                <w:color w:val="000000"/>
              </w:rPr>
            </w:pPr>
          </w:p>
          <w:p w14:paraId="60FA9D9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5A79F13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1D0D597" w14:textId="77777777" w:rsidR="00CA4CD6" w:rsidRDefault="00CA4CD6">
            <w:pPr>
              <w:spacing w:line="120" w:lineRule="exact"/>
              <w:rPr>
                <w:color w:val="000000"/>
              </w:rPr>
            </w:pPr>
          </w:p>
          <w:p w14:paraId="639EB45B" w14:textId="77777777" w:rsidR="00E53AD4"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DE6387">
              <w:rPr>
                <w:color w:val="000000"/>
              </w:rPr>
              <w:t xml:space="preserve">lead, </w:t>
            </w:r>
            <w:r>
              <w:rPr>
                <w:color w:val="000000"/>
              </w:rPr>
              <w:t xml:space="preserve">opacity, or for pressure drop and liquid supply pressure for </w:t>
            </w:r>
            <w:r w:rsidR="00B172C4" w:rsidRPr="00B172C4">
              <w:t>baghouse or equivalent control device.</w:t>
            </w:r>
            <w:r w:rsidR="00A31D4E" w:rsidRPr="00A31D4E" w:rsidDel="00A31D4E">
              <w:rPr>
                <w:color w:val="FF0000"/>
              </w:rPr>
              <w:t xml:space="preserve"> </w:t>
            </w:r>
          </w:p>
        </w:tc>
      </w:tr>
      <w:tr w:rsidR="00CA4CD6" w14:paraId="46D09C4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3284D09" w14:textId="77777777" w:rsidR="00CA4CD6" w:rsidRDefault="00CA4CD6">
            <w:pPr>
              <w:spacing w:line="120" w:lineRule="exact"/>
              <w:rPr>
                <w:color w:val="000000"/>
              </w:rPr>
            </w:pPr>
          </w:p>
          <w:p w14:paraId="0C201BA1" w14:textId="77777777" w:rsidR="00E53AD4"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A31D4E">
              <w:rPr>
                <w:color w:val="000000"/>
              </w:rPr>
              <w:t>1; 2, 2F, 2G; 3, 3A, 3B; 4; 12 or 29</w:t>
            </w:r>
            <w:r>
              <w:rPr>
                <w:color w:val="FF0000"/>
              </w:rPr>
              <w:t xml:space="preserve"> </w:t>
            </w:r>
            <w:r>
              <w:rPr>
                <w:color w:val="000000"/>
              </w:rPr>
              <w:t>test</w:t>
            </w:r>
            <w:r w:rsidR="00A31D4E">
              <w:rPr>
                <w:color w:val="000000"/>
              </w:rPr>
              <w:t>s</w:t>
            </w:r>
            <w:r>
              <w:rPr>
                <w:color w:val="000000"/>
              </w:rPr>
              <w:t>, and repeat performance tests if necessary.</w:t>
            </w:r>
          </w:p>
        </w:tc>
      </w:tr>
      <w:tr w:rsidR="00CA4CD6" w14:paraId="779E806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C08DAE9" w14:textId="77777777" w:rsidR="00CA4CD6" w:rsidRDefault="00CA4CD6">
            <w:pPr>
              <w:spacing w:line="120" w:lineRule="exact"/>
              <w:rPr>
                <w:color w:val="000000"/>
              </w:rPr>
            </w:pPr>
          </w:p>
          <w:p w14:paraId="0AC30B8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4EBD945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6AFDB83" w14:textId="77777777" w:rsidR="00CA4CD6" w:rsidRDefault="00CA4CD6">
            <w:pPr>
              <w:spacing w:line="120" w:lineRule="exact"/>
              <w:rPr>
                <w:color w:val="000000"/>
              </w:rPr>
            </w:pPr>
          </w:p>
          <w:p w14:paraId="7384F52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4E01FB7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9F17A71" w14:textId="77777777" w:rsidR="00CA4CD6" w:rsidRDefault="00CA4CD6">
            <w:pPr>
              <w:spacing w:line="120" w:lineRule="exact"/>
              <w:rPr>
                <w:color w:val="000000"/>
              </w:rPr>
            </w:pPr>
          </w:p>
          <w:p w14:paraId="1FF325E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027AAA1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19CBD1" w14:textId="77777777" w:rsidR="00CA4CD6" w:rsidRDefault="00CA4CD6">
            <w:pPr>
              <w:spacing w:line="120" w:lineRule="exact"/>
              <w:rPr>
                <w:color w:val="000000"/>
              </w:rPr>
            </w:pPr>
          </w:p>
          <w:p w14:paraId="21ACEFD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processing and maintaining information.</w:t>
            </w:r>
          </w:p>
        </w:tc>
      </w:tr>
      <w:tr w:rsidR="00CA4CD6" w14:paraId="0E2E20D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6DBB555" w14:textId="77777777" w:rsidR="00CA4CD6" w:rsidRDefault="00CA4CD6">
            <w:pPr>
              <w:spacing w:line="120" w:lineRule="exact"/>
              <w:rPr>
                <w:color w:val="000000"/>
              </w:rPr>
            </w:pPr>
          </w:p>
          <w:p w14:paraId="25C83F3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440088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AAD7A65" w14:textId="77777777" w:rsidR="00CA4CD6" w:rsidRDefault="00CA4CD6">
            <w:pPr>
              <w:spacing w:line="120" w:lineRule="exact"/>
              <w:rPr>
                <w:color w:val="000000"/>
              </w:rPr>
            </w:pPr>
          </w:p>
          <w:p w14:paraId="0C3D3C5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34DB510"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47931A39" w14:textId="77777777" w:rsidR="00CA4CD6" w:rsidRDefault="00CA4CD6">
            <w:pPr>
              <w:spacing w:line="120" w:lineRule="exact"/>
              <w:rPr>
                <w:color w:val="000000"/>
              </w:rPr>
            </w:pPr>
          </w:p>
          <w:p w14:paraId="7161E2FB"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72806A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93CDFF" w14:textId="77777777" w:rsidR="00606DEF" w:rsidRPr="00A31D4E" w:rsidRDefault="00B172C4" w:rsidP="00CF2B37">
      <w:pPr>
        <w:pBdr>
          <w:top w:val="single" w:sz="6" w:space="0" w:color="FFFFFF"/>
          <w:left w:val="single" w:sz="6" w:space="0" w:color="FFFFFF"/>
          <w:bottom w:val="single" w:sz="6" w:space="0" w:color="FFFFFF"/>
          <w:right w:val="single" w:sz="6" w:space="0" w:color="FFFFFF"/>
        </w:pBdr>
        <w:ind w:firstLine="720"/>
      </w:pPr>
      <w:r w:rsidRPr="00B172C4">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12527240"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FF5C71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12E3558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6561C3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2084B4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1837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222335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5EB50A06"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3BC78B9F" w14:textId="77777777" w:rsidR="00CA4CD6" w:rsidRDefault="00CA4CD6">
            <w:pPr>
              <w:spacing w:line="120" w:lineRule="exact"/>
              <w:rPr>
                <w:color w:val="000000"/>
              </w:rPr>
            </w:pPr>
          </w:p>
          <w:p w14:paraId="714427B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169E6955" w14:textId="77777777">
        <w:tc>
          <w:tcPr>
            <w:tcW w:w="9360" w:type="dxa"/>
            <w:tcBorders>
              <w:top w:val="single" w:sz="7" w:space="0" w:color="000000"/>
              <w:left w:val="single" w:sz="7" w:space="0" w:color="000000"/>
              <w:bottom w:val="single" w:sz="6" w:space="0" w:color="FFFFFF"/>
              <w:right w:val="single" w:sz="7" w:space="0" w:color="000000"/>
            </w:tcBorders>
          </w:tcPr>
          <w:p w14:paraId="624E60F8" w14:textId="77777777" w:rsidR="00CA4CD6" w:rsidRDefault="00CA4CD6">
            <w:pPr>
              <w:spacing w:line="120" w:lineRule="exact"/>
              <w:rPr>
                <w:color w:val="000000"/>
              </w:rPr>
            </w:pPr>
          </w:p>
          <w:p w14:paraId="73EAED4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4CFD20D5" w14:textId="77777777">
        <w:tc>
          <w:tcPr>
            <w:tcW w:w="9360" w:type="dxa"/>
            <w:tcBorders>
              <w:top w:val="single" w:sz="7" w:space="0" w:color="000000"/>
              <w:left w:val="single" w:sz="7" w:space="0" w:color="000000"/>
              <w:bottom w:val="single" w:sz="6" w:space="0" w:color="FFFFFF"/>
              <w:right w:val="single" w:sz="7" w:space="0" w:color="000000"/>
            </w:tcBorders>
          </w:tcPr>
          <w:p w14:paraId="563BAAEF" w14:textId="77777777" w:rsidR="00CA4CD6" w:rsidRDefault="00CA4CD6">
            <w:pPr>
              <w:spacing w:line="120" w:lineRule="exact"/>
              <w:rPr>
                <w:color w:val="000000"/>
              </w:rPr>
            </w:pPr>
          </w:p>
          <w:p w14:paraId="4A19707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0619534F" w14:textId="77777777">
        <w:tc>
          <w:tcPr>
            <w:tcW w:w="9360" w:type="dxa"/>
            <w:tcBorders>
              <w:top w:val="single" w:sz="7" w:space="0" w:color="000000"/>
              <w:left w:val="single" w:sz="7" w:space="0" w:color="000000"/>
              <w:bottom w:val="single" w:sz="7" w:space="0" w:color="000000"/>
              <w:right w:val="single" w:sz="7" w:space="0" w:color="000000"/>
            </w:tcBorders>
          </w:tcPr>
          <w:p w14:paraId="25E178C7" w14:textId="77777777" w:rsidR="00CA4CD6" w:rsidRDefault="00CA4CD6">
            <w:pPr>
              <w:spacing w:line="120" w:lineRule="exact"/>
              <w:rPr>
                <w:color w:val="000000"/>
              </w:rPr>
            </w:pPr>
          </w:p>
          <w:p w14:paraId="55E32543"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149DBA9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20D0C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9AE00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535308" w14:textId="77777777" w:rsidR="00CA4CD6" w:rsidRPr="000950E0" w:rsidRDefault="00B172C4">
      <w:pPr>
        <w:pBdr>
          <w:top w:val="single" w:sz="6" w:space="0" w:color="FFFFFF"/>
          <w:left w:val="single" w:sz="6" w:space="0" w:color="FFFFFF"/>
          <w:bottom w:val="single" w:sz="6" w:space="0" w:color="FFFFFF"/>
          <w:right w:val="single" w:sz="6" w:space="0" w:color="FFFFFF"/>
        </w:pBdr>
        <w:ind w:firstLine="720"/>
      </w:pPr>
      <w:r w:rsidRPr="00B172C4">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1EA526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D36E2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A3675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47E3A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172C4" w:rsidRPr="00B172C4">
        <w:t>five</w:t>
      </w:r>
      <w:r>
        <w:rPr>
          <w:color w:val="000000"/>
        </w:rPr>
        <w:t xml:space="preserve"> years.</w:t>
      </w:r>
    </w:p>
    <w:p w14:paraId="6EF58A8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D06F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35EEB90"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B7FBB18" w14:textId="77777777" w:rsidR="002A3AF9" w:rsidRDefault="000950E0" w:rsidP="005A7CD3">
      <w:pPr>
        <w:pBdr>
          <w:top w:val="single" w:sz="6" w:space="0" w:color="FFFFFF"/>
          <w:left w:val="single" w:sz="6" w:space="0" w:color="FFFFFF"/>
          <w:bottom w:val="single" w:sz="6" w:space="0" w:color="FFFFFF"/>
          <w:right w:val="single" w:sz="6" w:space="0" w:color="FFFFFF"/>
        </w:pBdr>
        <w:ind w:firstLine="720"/>
      </w:pPr>
      <w:r>
        <w:t>There are no small businesses, as defined by the Small Business Administration (SBA), affected by this regulation</w:t>
      </w:r>
      <w:r w:rsidR="00B172C4" w:rsidRPr="00B172C4">
        <w:t xml:space="preserve">.  </w:t>
      </w:r>
      <w:r w:rsidR="005A7CD3" w:rsidRPr="00C7625A">
        <w:t xml:space="preserve">The </w:t>
      </w:r>
      <w:r w:rsidR="005A7CD3">
        <w:t xml:space="preserve">SBA </w:t>
      </w:r>
      <w:r w:rsidR="005A7CD3" w:rsidRPr="00C7625A">
        <w:t xml:space="preserve">defines a small entity </w:t>
      </w:r>
      <w:r w:rsidR="005A7CD3">
        <w:t xml:space="preserve">engaging in primary lead processing operations </w:t>
      </w:r>
      <w:r w:rsidR="005A7CD3" w:rsidRPr="00C7625A">
        <w:t xml:space="preserve">as a firm having no more than 500 to 1,000 employees (depending on the size definition for the affected NAICS code). The </w:t>
      </w:r>
      <w:r w:rsidR="005A7CD3">
        <w:t xml:space="preserve">sole facility subject to the rule does not meet the definition of a small entity.  </w:t>
      </w:r>
    </w:p>
    <w:p w14:paraId="5E39620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A71BBD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584034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2ABC9C"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0752DE" w:rsidRPr="001B3458">
        <w:t xml:space="preserve">Table 1: Annual Respondent Burden and Cost – </w:t>
      </w:r>
      <w:r w:rsidR="000752DE" w:rsidRPr="001B3458">
        <w:rPr>
          <w:bCs/>
        </w:rPr>
        <w:t>NESHAP for Primary Lead Smelters (40 CFR Part 63, Subpart TTT) (Renewal)</w:t>
      </w:r>
      <w:r>
        <w:rPr>
          <w:color w:val="000000"/>
        </w:rPr>
        <w:t>.</w:t>
      </w:r>
    </w:p>
    <w:p w14:paraId="2C9289A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CB7DBD5"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4794024"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3A9E5CAD"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0AE3218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68A01EC"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377898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878569C"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A572C9">
        <w:rPr>
          <w:color w:val="000000"/>
        </w:rPr>
        <w:t xml:space="preserve"> 6,</w:t>
      </w:r>
      <w:r w:rsidR="002A3AF9">
        <w:rPr>
          <w:color w:val="000000"/>
        </w:rPr>
        <w:t>2</w:t>
      </w:r>
      <w:r w:rsidR="001F50D4">
        <w:rPr>
          <w:color w:val="000000"/>
        </w:rPr>
        <w:t>65</w:t>
      </w:r>
      <w:r w:rsidR="002A3AF9">
        <w:rPr>
          <w:color w:val="000000"/>
        </w:rPr>
        <w:t xml:space="preserve">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B172C4" w:rsidRPr="00B172C4">
        <w:t>the NESHAP</w:t>
      </w:r>
      <w:r w:rsidR="00E53AD4">
        <w:rPr>
          <w:color w:val="FF0000"/>
        </w:rPr>
        <w:t xml:space="preserve"> </w:t>
      </w:r>
      <w:r>
        <w:rPr>
          <w:color w:val="000000"/>
        </w:rPr>
        <w:t>program, the previously approved ICR, and any comments received.</w:t>
      </w:r>
    </w:p>
    <w:p w14:paraId="2B9F69D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DABA49D"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CD6D028"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7FC866B"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DBD8252"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lastRenderedPageBreak/>
        <w:t xml:space="preserve"> </w:t>
      </w:r>
    </w:p>
    <w:p w14:paraId="1A3D809F"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447C1EE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68BAD7F6"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62FBFA37"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77BB07DD"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5D299B1A"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0300AFD"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E225DE1"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778760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2353C22E" w14:textId="77777777" w:rsidR="00E53AD4" w:rsidRDefault="00E53AD4">
      <w:pPr>
        <w:pBdr>
          <w:top w:val="single" w:sz="6" w:space="0" w:color="FFFFFF"/>
          <w:left w:val="single" w:sz="6" w:space="0" w:color="FFFFFF"/>
          <w:bottom w:val="single" w:sz="6" w:space="0" w:color="FFFFFF"/>
          <w:right w:val="single" w:sz="6" w:space="0" w:color="FFFFFF"/>
        </w:pBdr>
        <w:ind w:firstLine="720"/>
        <w:rPr>
          <w:color w:val="FF0000"/>
        </w:rPr>
      </w:pPr>
    </w:p>
    <w:p w14:paraId="5F4D32EE" w14:textId="250EE12D" w:rsidR="00CA4CD6" w:rsidRPr="00E53AD4" w:rsidRDefault="00B172C4">
      <w:pPr>
        <w:pBdr>
          <w:top w:val="single" w:sz="6" w:space="0" w:color="FFFFFF"/>
          <w:left w:val="single" w:sz="6" w:space="0" w:color="FFFFFF"/>
          <w:bottom w:val="single" w:sz="6" w:space="0" w:color="FFFFFF"/>
          <w:right w:val="single" w:sz="6" w:space="0" w:color="FFFFFF"/>
        </w:pBdr>
        <w:ind w:firstLine="720"/>
      </w:pPr>
      <w:r w:rsidRPr="00B172C4">
        <w:t>The type of industry costs associated with the information collection activities in the subject standard are both labor costs which are addressed elsewhere in this ICR and the costs associated with continuous monitoring.  Th</w:t>
      </w:r>
      <w:r w:rsidR="00B90A5D">
        <w:t>e capital/startup costs are one-</w:t>
      </w:r>
      <w:r w:rsidRPr="00B172C4">
        <w:t xml:space="preserve">time costs when a facility becomes subject to the regulation.  </w:t>
      </w:r>
      <w:r w:rsidR="003A34DF">
        <w:t xml:space="preserve">In a new primary lead smelting facility becomes subject to the rule, the rule requires the installation of a lead continuous emission monitor once EPA has approved the CEMS specifications.  Since the Agency has not approve the specification yet and a new facility is not foreseen in the near future, we are unable to come up with capital/startup cost and operation and maintenance cost estimate at this time.  </w:t>
      </w:r>
      <w:r w:rsidRPr="00B172C4">
        <w:t>The annual operation and maintenance costs are the ongoing costs to maintain the monitors and other costs such as photocopying and postage.</w:t>
      </w:r>
    </w:p>
    <w:p w14:paraId="2FA7B4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C806C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7B8FF2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980"/>
        <w:gridCol w:w="1440"/>
        <w:gridCol w:w="1350"/>
        <w:gridCol w:w="1440"/>
        <w:gridCol w:w="1350"/>
        <w:gridCol w:w="1260"/>
        <w:gridCol w:w="1350"/>
      </w:tblGrid>
      <w:tr w:rsidR="00A73600" w14:paraId="667CD26E" w14:textId="77777777" w:rsidTr="003B4249">
        <w:trPr>
          <w:tblHeader/>
          <w:jc w:val="center"/>
        </w:trPr>
        <w:tc>
          <w:tcPr>
            <w:tcW w:w="10170" w:type="dxa"/>
            <w:gridSpan w:val="7"/>
            <w:tcBorders>
              <w:top w:val="single" w:sz="7" w:space="0" w:color="000000"/>
              <w:left w:val="single" w:sz="7" w:space="0" w:color="000000"/>
              <w:bottom w:val="single" w:sz="6" w:space="0" w:color="FFFFFF"/>
              <w:right w:val="single" w:sz="7" w:space="0" w:color="000000"/>
            </w:tcBorders>
          </w:tcPr>
          <w:p w14:paraId="1F211C24" w14:textId="77777777" w:rsidR="00CA4CD6" w:rsidRDefault="00CA4CD6">
            <w:pPr>
              <w:spacing w:line="120" w:lineRule="exact"/>
              <w:rPr>
                <w:color w:val="000000"/>
              </w:rPr>
            </w:pPr>
          </w:p>
          <w:p w14:paraId="5441418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7B8AB39B" w14:textId="77777777" w:rsidTr="003B4249">
        <w:trPr>
          <w:jc w:val="center"/>
        </w:trPr>
        <w:tc>
          <w:tcPr>
            <w:tcW w:w="1980" w:type="dxa"/>
            <w:tcBorders>
              <w:top w:val="single" w:sz="7" w:space="0" w:color="000000"/>
              <w:left w:val="single" w:sz="7" w:space="0" w:color="000000"/>
              <w:bottom w:val="single" w:sz="6" w:space="0" w:color="FFFFFF"/>
              <w:right w:val="single" w:sz="6" w:space="0" w:color="FFFFFF"/>
            </w:tcBorders>
          </w:tcPr>
          <w:p w14:paraId="5DA1AABD" w14:textId="77777777" w:rsidR="00CA4CD6" w:rsidRDefault="00CA4CD6">
            <w:pPr>
              <w:spacing w:line="120" w:lineRule="exact"/>
              <w:rPr>
                <w:b/>
                <w:bCs/>
                <w:color w:val="000000"/>
              </w:rPr>
            </w:pPr>
          </w:p>
          <w:p w14:paraId="1E1FFA4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BD0C1D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22AA4036" w14:textId="77777777" w:rsidR="00CA4CD6" w:rsidRDefault="00CA4CD6">
            <w:pPr>
              <w:spacing w:line="120" w:lineRule="exact"/>
              <w:rPr>
                <w:color w:val="000000"/>
                <w:sz w:val="20"/>
                <w:szCs w:val="20"/>
              </w:rPr>
            </w:pPr>
          </w:p>
          <w:p w14:paraId="786E13E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1FF9A2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35C8C9D1" w14:textId="77777777" w:rsidR="00CA4CD6" w:rsidRDefault="00CA4CD6">
            <w:pPr>
              <w:spacing w:line="120" w:lineRule="exact"/>
              <w:rPr>
                <w:color w:val="000000"/>
                <w:sz w:val="20"/>
                <w:szCs w:val="20"/>
              </w:rPr>
            </w:pPr>
          </w:p>
          <w:p w14:paraId="72F32AF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5C54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CD4B143" w14:textId="77777777" w:rsidR="00CA4CD6" w:rsidRDefault="00CA4CD6">
            <w:pPr>
              <w:spacing w:line="120" w:lineRule="exact"/>
              <w:rPr>
                <w:color w:val="000000"/>
                <w:sz w:val="20"/>
                <w:szCs w:val="20"/>
              </w:rPr>
            </w:pPr>
          </w:p>
          <w:p w14:paraId="76A10FC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BE67D1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7458A4C1" w14:textId="77777777" w:rsidR="00CA4CD6" w:rsidRDefault="00CA4CD6">
            <w:pPr>
              <w:spacing w:line="120" w:lineRule="exact"/>
              <w:rPr>
                <w:color w:val="000000"/>
                <w:sz w:val="20"/>
                <w:szCs w:val="20"/>
              </w:rPr>
            </w:pPr>
          </w:p>
          <w:p w14:paraId="07B5671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53FC0D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09D57410" w14:textId="77777777" w:rsidR="00CA4CD6" w:rsidRDefault="00CA4CD6">
            <w:pPr>
              <w:spacing w:line="120" w:lineRule="exact"/>
              <w:rPr>
                <w:color w:val="000000"/>
                <w:sz w:val="20"/>
                <w:szCs w:val="20"/>
              </w:rPr>
            </w:pPr>
          </w:p>
          <w:p w14:paraId="5CD244A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99FC4E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r w:rsidR="00B172C4" w:rsidRPr="00B172C4">
              <w:rPr>
                <w:color w:val="000000"/>
                <w:sz w:val="20"/>
                <w:szCs w:val="20"/>
                <w:vertAlign w:val="superscript"/>
              </w:rPr>
              <w:t>1</w:t>
            </w:r>
          </w:p>
        </w:tc>
        <w:tc>
          <w:tcPr>
            <w:tcW w:w="1350" w:type="dxa"/>
            <w:tcBorders>
              <w:top w:val="single" w:sz="7" w:space="0" w:color="000000"/>
              <w:left w:val="single" w:sz="7" w:space="0" w:color="000000"/>
              <w:bottom w:val="single" w:sz="6" w:space="0" w:color="FFFFFF"/>
              <w:right w:val="single" w:sz="7" w:space="0" w:color="000000"/>
            </w:tcBorders>
          </w:tcPr>
          <w:p w14:paraId="5150D742" w14:textId="77777777" w:rsidR="00CA4CD6" w:rsidRDefault="00CA4CD6">
            <w:pPr>
              <w:spacing w:line="120" w:lineRule="exact"/>
              <w:rPr>
                <w:color w:val="000000"/>
                <w:sz w:val="20"/>
                <w:szCs w:val="20"/>
              </w:rPr>
            </w:pPr>
          </w:p>
          <w:p w14:paraId="255EF1E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46739046"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5A72A75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53AD4" w14:paraId="427877EA" w14:textId="77777777" w:rsidTr="003B4249">
        <w:trPr>
          <w:jc w:val="center"/>
        </w:trPr>
        <w:tc>
          <w:tcPr>
            <w:tcW w:w="1980" w:type="dxa"/>
            <w:tcBorders>
              <w:top w:val="single" w:sz="7" w:space="0" w:color="000000"/>
              <w:left w:val="single" w:sz="7" w:space="0" w:color="000000"/>
              <w:bottom w:val="single" w:sz="8" w:space="0" w:color="000000"/>
              <w:right w:val="single" w:sz="6" w:space="0" w:color="FFFFFF"/>
            </w:tcBorders>
            <w:vAlign w:val="center"/>
          </w:tcPr>
          <w:p w14:paraId="13193CF1" w14:textId="77777777" w:rsidR="002A3AF9" w:rsidRDefault="00E53AD4">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Bag Leak detection system - continuous particulate matter sensor</w:t>
            </w:r>
            <w:r>
              <w:rPr>
                <w:color w:val="000000"/>
                <w:sz w:val="20"/>
                <w:szCs w:val="20"/>
              </w:rPr>
              <w:t xml:space="preserve"> </w:t>
            </w:r>
          </w:p>
        </w:tc>
        <w:tc>
          <w:tcPr>
            <w:tcW w:w="1440" w:type="dxa"/>
            <w:tcBorders>
              <w:top w:val="single" w:sz="7" w:space="0" w:color="000000"/>
              <w:left w:val="single" w:sz="7" w:space="0" w:color="000000"/>
              <w:bottom w:val="single" w:sz="8" w:space="0" w:color="000000"/>
              <w:right w:val="single" w:sz="6" w:space="0" w:color="FFFFFF"/>
            </w:tcBorders>
            <w:vAlign w:val="center"/>
          </w:tcPr>
          <w:p w14:paraId="4A43B84D" w14:textId="77777777" w:rsidR="00EB272B" w:rsidRDefault="00EB272B">
            <w:pPr>
              <w:jc w:val="center"/>
              <w:rPr>
                <w:sz w:val="20"/>
              </w:rPr>
            </w:pPr>
          </w:p>
          <w:p w14:paraId="23023824" w14:textId="77777777" w:rsidR="00EB272B" w:rsidRDefault="00EB272B">
            <w:pPr>
              <w:jc w:val="center"/>
              <w:rPr>
                <w:sz w:val="20"/>
              </w:rPr>
            </w:pPr>
          </w:p>
          <w:p w14:paraId="27309293" w14:textId="77777777" w:rsidR="002A3AF9" w:rsidRDefault="00E53A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$10,500</w:t>
            </w:r>
          </w:p>
        </w:tc>
        <w:tc>
          <w:tcPr>
            <w:tcW w:w="1350" w:type="dxa"/>
            <w:tcBorders>
              <w:top w:val="single" w:sz="7" w:space="0" w:color="000000"/>
              <w:left w:val="single" w:sz="7" w:space="0" w:color="000000"/>
              <w:bottom w:val="single" w:sz="8" w:space="0" w:color="000000"/>
              <w:right w:val="single" w:sz="6" w:space="0" w:color="FFFFFF"/>
            </w:tcBorders>
            <w:vAlign w:val="center"/>
          </w:tcPr>
          <w:p w14:paraId="0D73CE8C" w14:textId="77777777" w:rsidR="002A3AF9" w:rsidRDefault="002A3AF9">
            <w:pPr>
              <w:spacing w:line="120" w:lineRule="exact"/>
              <w:jc w:val="center"/>
              <w:rPr>
                <w:color w:val="000000"/>
                <w:sz w:val="20"/>
                <w:szCs w:val="20"/>
              </w:rPr>
            </w:pPr>
          </w:p>
          <w:p w14:paraId="2EC78CBA" w14:textId="77777777" w:rsidR="002A3AF9" w:rsidRDefault="00E53A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386E9A6E" w14:textId="77777777" w:rsidR="002A3AF9" w:rsidRDefault="002A3AF9">
            <w:pPr>
              <w:spacing w:line="120" w:lineRule="exact"/>
              <w:jc w:val="center"/>
              <w:rPr>
                <w:color w:val="000000"/>
                <w:sz w:val="20"/>
                <w:szCs w:val="20"/>
              </w:rPr>
            </w:pPr>
          </w:p>
          <w:p w14:paraId="06274628" w14:textId="77777777" w:rsidR="002A3AF9" w:rsidRDefault="00E53A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2BBB17FE" w14:textId="77777777" w:rsidR="002A3AF9" w:rsidRDefault="002A3AF9">
            <w:pPr>
              <w:spacing w:line="120" w:lineRule="exact"/>
              <w:jc w:val="center"/>
              <w:rPr>
                <w:color w:val="000000"/>
                <w:sz w:val="20"/>
                <w:szCs w:val="20"/>
              </w:rPr>
            </w:pPr>
          </w:p>
          <w:p w14:paraId="43942C3D" w14:textId="77777777" w:rsidR="002A3AF9" w:rsidRDefault="009948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$6,500</w:t>
            </w:r>
          </w:p>
        </w:tc>
        <w:tc>
          <w:tcPr>
            <w:tcW w:w="1260" w:type="dxa"/>
            <w:tcBorders>
              <w:top w:val="single" w:sz="7" w:space="0" w:color="000000"/>
              <w:left w:val="single" w:sz="7" w:space="0" w:color="000000"/>
              <w:bottom w:val="single" w:sz="8" w:space="0" w:color="000000"/>
              <w:right w:val="single" w:sz="6" w:space="0" w:color="FFFFFF"/>
            </w:tcBorders>
            <w:vAlign w:val="center"/>
          </w:tcPr>
          <w:p w14:paraId="2671E625" w14:textId="77777777" w:rsidR="002A3AF9" w:rsidRDefault="002A3AF9">
            <w:pPr>
              <w:spacing w:line="120" w:lineRule="exact"/>
              <w:jc w:val="center"/>
              <w:rPr>
                <w:color w:val="000000"/>
                <w:sz w:val="20"/>
                <w:szCs w:val="20"/>
              </w:rPr>
            </w:pPr>
          </w:p>
          <w:p w14:paraId="7A96E5F1" w14:textId="79E862DA" w:rsidR="002A3AF9" w:rsidRDefault="00E53AD4" w:rsidP="00FE26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350" w:type="dxa"/>
            <w:tcBorders>
              <w:top w:val="single" w:sz="7" w:space="0" w:color="000000"/>
              <w:left w:val="single" w:sz="7" w:space="0" w:color="000000"/>
              <w:bottom w:val="single" w:sz="8" w:space="0" w:color="000000"/>
              <w:right w:val="single" w:sz="7" w:space="0" w:color="000000"/>
            </w:tcBorders>
            <w:vAlign w:val="center"/>
          </w:tcPr>
          <w:p w14:paraId="0A0039DA" w14:textId="77777777" w:rsidR="002A3AF9" w:rsidRDefault="002A3AF9">
            <w:pPr>
              <w:spacing w:line="120" w:lineRule="exact"/>
              <w:jc w:val="center"/>
              <w:rPr>
                <w:color w:val="000000"/>
                <w:sz w:val="20"/>
                <w:szCs w:val="20"/>
              </w:rPr>
            </w:pPr>
          </w:p>
          <w:p w14:paraId="45B817DE" w14:textId="77777777" w:rsidR="002A3AF9" w:rsidRDefault="009948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$6,500</w:t>
            </w:r>
          </w:p>
        </w:tc>
      </w:tr>
      <w:tr w:rsidR="00E53AD4" w14:paraId="2C557367" w14:textId="77777777" w:rsidTr="003B4249">
        <w:trPr>
          <w:jc w:val="center"/>
        </w:trPr>
        <w:tc>
          <w:tcPr>
            <w:tcW w:w="1980" w:type="dxa"/>
            <w:tcBorders>
              <w:top w:val="single" w:sz="8" w:space="0" w:color="000000"/>
              <w:left w:val="single" w:sz="8" w:space="0" w:color="000000"/>
              <w:bottom w:val="single" w:sz="8" w:space="0" w:color="000000"/>
              <w:right w:val="single" w:sz="8" w:space="0" w:color="000000"/>
            </w:tcBorders>
          </w:tcPr>
          <w:p w14:paraId="229D24CD" w14:textId="77777777" w:rsidR="00E53AD4" w:rsidRDefault="00E53AD4">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Flow monitors with high/low alarms</w:t>
            </w:r>
          </w:p>
        </w:tc>
        <w:tc>
          <w:tcPr>
            <w:tcW w:w="1440" w:type="dxa"/>
            <w:tcBorders>
              <w:top w:val="single" w:sz="8" w:space="0" w:color="000000"/>
              <w:left w:val="single" w:sz="8" w:space="0" w:color="000000"/>
              <w:bottom w:val="single" w:sz="8" w:space="0" w:color="000000"/>
              <w:right w:val="single" w:sz="8" w:space="0" w:color="000000"/>
            </w:tcBorders>
            <w:vAlign w:val="center"/>
          </w:tcPr>
          <w:p w14:paraId="01998952" w14:textId="77777777" w:rsidR="002A3AF9" w:rsidRDefault="00E53A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$6,500</w:t>
            </w:r>
          </w:p>
        </w:tc>
        <w:tc>
          <w:tcPr>
            <w:tcW w:w="1350" w:type="dxa"/>
            <w:tcBorders>
              <w:top w:val="single" w:sz="8" w:space="0" w:color="000000"/>
              <w:left w:val="single" w:sz="8" w:space="0" w:color="000000"/>
              <w:bottom w:val="single" w:sz="8" w:space="0" w:color="000000"/>
              <w:right w:val="single" w:sz="8" w:space="0" w:color="000000"/>
            </w:tcBorders>
            <w:vAlign w:val="center"/>
          </w:tcPr>
          <w:p w14:paraId="7A35AEC8" w14:textId="77777777" w:rsidR="002A3AF9" w:rsidRDefault="00E53A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787F1DFF" w14:textId="77777777" w:rsidR="002A3AF9" w:rsidRDefault="00E53A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3FAEC83B" w14:textId="77777777" w:rsidR="002A3AF9" w:rsidRDefault="009948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$6,500</w:t>
            </w:r>
          </w:p>
        </w:tc>
        <w:tc>
          <w:tcPr>
            <w:tcW w:w="1260" w:type="dxa"/>
            <w:tcBorders>
              <w:top w:val="single" w:sz="8" w:space="0" w:color="000000"/>
              <w:left w:val="single" w:sz="8" w:space="0" w:color="000000"/>
              <w:bottom w:val="single" w:sz="8" w:space="0" w:color="000000"/>
              <w:right w:val="single" w:sz="8" w:space="0" w:color="000000"/>
            </w:tcBorders>
            <w:vAlign w:val="center"/>
          </w:tcPr>
          <w:p w14:paraId="2F445E5E" w14:textId="632532D0" w:rsidR="002A3AF9" w:rsidRDefault="00E53AD4" w:rsidP="00FE26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6CE51B4E" w14:textId="77777777" w:rsidR="002A3AF9" w:rsidRDefault="009948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$6,500</w:t>
            </w:r>
          </w:p>
        </w:tc>
      </w:tr>
      <w:tr w:rsidR="003B1079" w14:paraId="67454C4B" w14:textId="77777777" w:rsidTr="003B4249">
        <w:trPr>
          <w:jc w:val="center"/>
        </w:trPr>
        <w:tc>
          <w:tcPr>
            <w:tcW w:w="1980" w:type="dxa"/>
            <w:tcBorders>
              <w:top w:val="single" w:sz="8" w:space="0" w:color="000000"/>
              <w:left w:val="single" w:sz="8" w:space="0" w:color="000000"/>
              <w:bottom w:val="single" w:sz="8" w:space="0" w:color="000000"/>
              <w:right w:val="single" w:sz="8" w:space="0" w:color="000000"/>
            </w:tcBorders>
          </w:tcPr>
          <w:p w14:paraId="6538F7D4" w14:textId="77777777" w:rsidR="003B1079" w:rsidRDefault="003B1079">
            <w:pPr>
              <w:pBdr>
                <w:top w:val="single" w:sz="6" w:space="0" w:color="FFFFFF"/>
                <w:left w:val="single" w:sz="6" w:space="0" w:color="FFFFFF"/>
                <w:bottom w:val="single" w:sz="6" w:space="0" w:color="FFFFFF"/>
                <w:right w:val="single" w:sz="6" w:space="0" w:color="FFFFFF"/>
              </w:pBdr>
              <w:spacing w:after="52"/>
              <w:rPr>
                <w:sz w:val="20"/>
              </w:rPr>
            </w:pPr>
            <w:r>
              <w:rPr>
                <w:sz w:val="20"/>
              </w:rPr>
              <w:t>Method 12 Performance Tests</w:t>
            </w:r>
            <w:r w:rsidR="00B172C4" w:rsidRPr="00B172C4">
              <w:rPr>
                <w:sz w:val="20"/>
                <w:vertAlign w:val="superscript"/>
              </w:rPr>
              <w:t>2</w:t>
            </w:r>
          </w:p>
        </w:tc>
        <w:tc>
          <w:tcPr>
            <w:tcW w:w="1440" w:type="dxa"/>
            <w:tcBorders>
              <w:top w:val="single" w:sz="8" w:space="0" w:color="000000"/>
              <w:left w:val="single" w:sz="8" w:space="0" w:color="000000"/>
              <w:bottom w:val="single" w:sz="8" w:space="0" w:color="000000"/>
              <w:right w:val="single" w:sz="8" w:space="0" w:color="000000"/>
            </w:tcBorders>
            <w:vAlign w:val="center"/>
          </w:tcPr>
          <w:p w14:paraId="55886FCF" w14:textId="3F0D58FA" w:rsidR="003B1079" w:rsidRDefault="009B7C78" w:rsidP="00622B14">
            <w:pPr>
              <w:pBdr>
                <w:top w:val="single" w:sz="6" w:space="0" w:color="FFFFFF"/>
                <w:left w:val="single" w:sz="6" w:space="0" w:color="FFFFFF"/>
                <w:bottom w:val="single" w:sz="6" w:space="0" w:color="FFFFFF"/>
                <w:right w:val="single" w:sz="6" w:space="0" w:color="FFFFFF"/>
              </w:pBdr>
              <w:spacing w:after="52"/>
              <w:jc w:val="center"/>
              <w:rPr>
                <w:sz w:val="20"/>
              </w:rPr>
            </w:pPr>
            <w:r>
              <w:rPr>
                <w:sz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14:paraId="6E363256" w14:textId="77777777" w:rsidR="003B1079" w:rsidDel="003B1079" w:rsidRDefault="003B1079" w:rsidP="003B1079">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035FACA" w14:textId="77777777" w:rsidR="003B1079" w:rsidDel="003B1079" w:rsidRDefault="003B1079" w:rsidP="003B1079">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1E2E071" w14:textId="77777777" w:rsidR="002A3AF9" w:rsidRDefault="004117C0" w:rsidP="001F50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5A7CD3">
              <w:rPr>
                <w:color w:val="000000"/>
                <w:sz w:val="20"/>
                <w:szCs w:val="20"/>
              </w:rPr>
              <w:t>1</w:t>
            </w:r>
            <w:r w:rsidR="001F50D4">
              <w:rPr>
                <w:color w:val="000000"/>
                <w:sz w:val="20"/>
                <w:szCs w:val="20"/>
              </w:rPr>
              <w:t>56</w:t>
            </w:r>
            <w:r>
              <w:rPr>
                <w:color w:val="000000"/>
                <w:sz w:val="20"/>
                <w:szCs w:val="20"/>
              </w:rPr>
              <w:t>,000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17C9065A" w14:textId="251B4BE0" w:rsidR="002A3AF9" w:rsidRDefault="004117C0" w:rsidP="00FE26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1605601F" w14:textId="77777777" w:rsidR="002A3AF9" w:rsidRDefault="004117C0" w:rsidP="001F50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5A7CD3">
              <w:rPr>
                <w:color w:val="000000"/>
                <w:sz w:val="20"/>
                <w:szCs w:val="20"/>
              </w:rPr>
              <w:t>1</w:t>
            </w:r>
            <w:r w:rsidR="001F50D4">
              <w:rPr>
                <w:color w:val="000000"/>
                <w:sz w:val="20"/>
                <w:szCs w:val="20"/>
              </w:rPr>
              <w:t>56</w:t>
            </w:r>
            <w:r>
              <w:rPr>
                <w:color w:val="000000"/>
                <w:sz w:val="20"/>
                <w:szCs w:val="20"/>
              </w:rPr>
              <w:t>,000</w:t>
            </w:r>
          </w:p>
        </w:tc>
      </w:tr>
      <w:tr w:rsidR="005A7CD3" w14:paraId="45CB5C18" w14:textId="77777777" w:rsidTr="003B4249">
        <w:trPr>
          <w:jc w:val="center"/>
        </w:trPr>
        <w:tc>
          <w:tcPr>
            <w:tcW w:w="1980" w:type="dxa"/>
            <w:tcBorders>
              <w:top w:val="single" w:sz="8" w:space="0" w:color="000000"/>
              <w:left w:val="single" w:sz="8" w:space="0" w:color="000000"/>
              <w:bottom w:val="single" w:sz="8" w:space="0" w:color="000000"/>
              <w:right w:val="single" w:sz="8" w:space="0" w:color="000000"/>
            </w:tcBorders>
          </w:tcPr>
          <w:p w14:paraId="688CBA93" w14:textId="77777777" w:rsidR="005A7CD3" w:rsidRDefault="005A7CD3">
            <w:pPr>
              <w:pBdr>
                <w:top w:val="single" w:sz="6" w:space="0" w:color="FFFFFF"/>
                <w:left w:val="single" w:sz="6" w:space="0" w:color="FFFFFF"/>
                <w:bottom w:val="single" w:sz="6" w:space="0" w:color="FFFFFF"/>
                <w:right w:val="single" w:sz="6" w:space="0" w:color="FFFFFF"/>
              </w:pBdr>
              <w:spacing w:after="52"/>
              <w:rPr>
                <w:sz w:val="20"/>
              </w:rPr>
            </w:pPr>
            <w:r>
              <w:rPr>
                <w:sz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14:paraId="79DE97BA" w14:textId="77777777" w:rsidR="005A7CD3" w:rsidRDefault="005A7CD3" w:rsidP="003B1079">
            <w:pPr>
              <w:pBdr>
                <w:top w:val="single" w:sz="6" w:space="0" w:color="FFFFFF"/>
                <w:left w:val="single" w:sz="6" w:space="0" w:color="FFFFFF"/>
                <w:bottom w:val="single" w:sz="6" w:space="0" w:color="FFFFFF"/>
                <w:right w:val="single" w:sz="6" w:space="0" w:color="FFFFFF"/>
              </w:pBdr>
              <w:spacing w:after="52"/>
              <w:rPr>
                <w:sz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B6FC436" w14:textId="77777777" w:rsidR="005A7CD3" w:rsidDel="003B1079" w:rsidRDefault="005A7CD3" w:rsidP="003B1079">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9C73F62" w14:textId="77777777" w:rsidR="005A7CD3" w:rsidDel="003B1079" w:rsidRDefault="005A7CD3" w:rsidP="005A7C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2BD75E81" w14:textId="77777777" w:rsidR="005A7CD3" w:rsidRDefault="005A7CD3" w:rsidP="005A7C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05154C8" w14:textId="77777777" w:rsidR="005A7CD3" w:rsidRDefault="005A7C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B2E2EEF" w14:textId="77777777" w:rsidR="005A7CD3" w:rsidRDefault="005A7CD3" w:rsidP="001F50D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1F50D4">
              <w:rPr>
                <w:color w:val="000000"/>
                <w:sz w:val="20"/>
                <w:szCs w:val="20"/>
              </w:rPr>
              <w:t>69</w:t>
            </w:r>
            <w:r>
              <w:rPr>
                <w:color w:val="000000"/>
                <w:sz w:val="20"/>
                <w:szCs w:val="20"/>
              </w:rPr>
              <w:t>,000</w:t>
            </w:r>
          </w:p>
        </w:tc>
      </w:tr>
    </w:tbl>
    <w:p w14:paraId="2598E1B5" w14:textId="241B11AF" w:rsidR="002A3AF9" w:rsidRDefault="00B172C4" w:rsidP="005A7CD3">
      <w:pPr>
        <w:pBdr>
          <w:top w:val="single" w:sz="6" w:space="0" w:color="FFFFFF"/>
          <w:left w:val="single" w:sz="6" w:space="0" w:color="FFFFFF"/>
          <w:bottom w:val="single" w:sz="6" w:space="0" w:color="FFFFFF"/>
          <w:right w:val="single" w:sz="6" w:space="0" w:color="FFFFFF"/>
        </w:pBdr>
        <w:rPr>
          <w:color w:val="000000"/>
          <w:sz w:val="20"/>
          <w:szCs w:val="20"/>
        </w:rPr>
      </w:pPr>
      <w:r w:rsidRPr="00B172C4">
        <w:rPr>
          <w:color w:val="000000"/>
          <w:sz w:val="20"/>
          <w:szCs w:val="20"/>
          <w:vertAlign w:val="superscript"/>
        </w:rPr>
        <w:t>1</w:t>
      </w:r>
      <w:r w:rsidRPr="00B172C4">
        <w:rPr>
          <w:color w:val="000000"/>
          <w:sz w:val="20"/>
          <w:szCs w:val="20"/>
        </w:rPr>
        <w:t>Assum</w:t>
      </w:r>
      <w:r w:rsidR="003B1079">
        <w:rPr>
          <w:color w:val="000000"/>
          <w:sz w:val="20"/>
          <w:szCs w:val="20"/>
        </w:rPr>
        <w:t>ption:</w:t>
      </w:r>
      <w:r w:rsidRPr="00B172C4">
        <w:rPr>
          <w:color w:val="000000"/>
          <w:sz w:val="20"/>
          <w:szCs w:val="20"/>
        </w:rPr>
        <w:t xml:space="preserve"> $500 per year per mo</w:t>
      </w:r>
      <w:r w:rsidR="00545BE4">
        <w:rPr>
          <w:color w:val="000000"/>
          <w:sz w:val="20"/>
          <w:szCs w:val="20"/>
        </w:rPr>
        <w:t>nitoring system per baghouse</w:t>
      </w:r>
      <w:r w:rsidR="005A7CD3">
        <w:rPr>
          <w:color w:val="000000"/>
          <w:sz w:val="20"/>
          <w:szCs w:val="20"/>
        </w:rPr>
        <w:t>; we assume</w:t>
      </w:r>
      <w:r w:rsidR="003B1079">
        <w:rPr>
          <w:color w:val="000000"/>
          <w:sz w:val="20"/>
          <w:szCs w:val="20"/>
        </w:rPr>
        <w:t xml:space="preserve"> </w:t>
      </w:r>
      <w:r w:rsidRPr="00B172C4">
        <w:rPr>
          <w:color w:val="000000"/>
          <w:sz w:val="20"/>
          <w:szCs w:val="20"/>
        </w:rPr>
        <w:t>the respondent has 13 baghouses.</w:t>
      </w:r>
    </w:p>
    <w:p w14:paraId="7517A030" w14:textId="77777777" w:rsidR="002A3AF9" w:rsidRDefault="00B172C4" w:rsidP="005A7CD3">
      <w:pPr>
        <w:pBdr>
          <w:top w:val="single" w:sz="6" w:space="0" w:color="FFFFFF"/>
          <w:left w:val="single" w:sz="6" w:space="0" w:color="FFFFFF"/>
          <w:bottom w:val="single" w:sz="6" w:space="0" w:color="FFFFFF"/>
          <w:right w:val="single" w:sz="6" w:space="0" w:color="FFFFFF"/>
        </w:pBdr>
        <w:rPr>
          <w:color w:val="000000"/>
          <w:sz w:val="20"/>
          <w:szCs w:val="20"/>
        </w:rPr>
      </w:pPr>
      <w:r w:rsidRPr="00B172C4">
        <w:rPr>
          <w:color w:val="000000"/>
          <w:sz w:val="20"/>
          <w:szCs w:val="20"/>
          <w:vertAlign w:val="superscript"/>
        </w:rPr>
        <w:t>2</w:t>
      </w:r>
      <w:r w:rsidR="003B1079">
        <w:rPr>
          <w:color w:val="000000"/>
          <w:sz w:val="20"/>
          <w:szCs w:val="20"/>
        </w:rPr>
        <w:t xml:space="preserve">Assumption: </w:t>
      </w:r>
      <w:r w:rsidR="004117C0">
        <w:rPr>
          <w:color w:val="000000"/>
          <w:sz w:val="20"/>
          <w:szCs w:val="20"/>
        </w:rPr>
        <w:t xml:space="preserve">$13,000 per test per stack, </w:t>
      </w:r>
      <w:r w:rsidR="005A7CD3">
        <w:rPr>
          <w:color w:val="000000"/>
          <w:sz w:val="20"/>
          <w:szCs w:val="20"/>
        </w:rPr>
        <w:t>1</w:t>
      </w:r>
      <w:r w:rsidR="001F50D4">
        <w:rPr>
          <w:color w:val="000000"/>
          <w:sz w:val="20"/>
          <w:szCs w:val="20"/>
        </w:rPr>
        <w:t>2</w:t>
      </w:r>
      <w:r w:rsidR="005A7CD3">
        <w:rPr>
          <w:color w:val="000000"/>
          <w:sz w:val="20"/>
          <w:szCs w:val="20"/>
        </w:rPr>
        <w:t xml:space="preserve"> </w:t>
      </w:r>
      <w:r w:rsidR="004117C0">
        <w:rPr>
          <w:color w:val="000000"/>
          <w:sz w:val="20"/>
          <w:szCs w:val="20"/>
        </w:rPr>
        <w:t>tests per year</w:t>
      </w:r>
      <w:r w:rsidR="005A7CD3">
        <w:rPr>
          <w:color w:val="000000"/>
          <w:sz w:val="20"/>
          <w:szCs w:val="20"/>
        </w:rPr>
        <w:t xml:space="preserve"> across 3 stacks</w:t>
      </w:r>
      <w:r w:rsidR="004117C0">
        <w:rPr>
          <w:color w:val="000000"/>
          <w:sz w:val="20"/>
          <w:szCs w:val="20"/>
        </w:rPr>
        <w:t>.</w:t>
      </w:r>
    </w:p>
    <w:p w14:paraId="26693D90" w14:textId="77777777" w:rsidR="002A3AF9" w:rsidRDefault="002A3AF9">
      <w:pPr>
        <w:pBdr>
          <w:top w:val="single" w:sz="6" w:space="4" w:color="FFFFFF"/>
          <w:left w:val="single" w:sz="6" w:space="0" w:color="FFFFFF"/>
          <w:bottom w:val="single" w:sz="6" w:space="0" w:color="FFFFFF"/>
          <w:right w:val="single" w:sz="6" w:space="0" w:color="FFFFFF"/>
        </w:pBdr>
        <w:rPr>
          <w:color w:val="000000"/>
        </w:rPr>
      </w:pPr>
    </w:p>
    <w:p w14:paraId="2E6B74FC" w14:textId="77777777" w:rsidR="002A3AF9" w:rsidRDefault="00CA4CD6">
      <w:pPr>
        <w:pBdr>
          <w:top w:val="single" w:sz="6" w:space="4"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B1079">
        <w:rPr>
          <w:color w:val="000000"/>
        </w:rPr>
        <w:t>0</w:t>
      </w:r>
      <w:r>
        <w:rPr>
          <w:color w:val="000000"/>
        </w:rPr>
        <w:t>.  This is the total o</w:t>
      </w:r>
      <w:r w:rsidR="00507EC5">
        <w:rPr>
          <w:color w:val="000000"/>
        </w:rPr>
        <w:t xml:space="preserve">f column D in the above table. </w:t>
      </w:r>
    </w:p>
    <w:p w14:paraId="6B73BFCF" w14:textId="77777777" w:rsidR="002A3AF9" w:rsidRDefault="002A3AF9">
      <w:pPr>
        <w:pBdr>
          <w:top w:val="single" w:sz="6" w:space="4" w:color="FFFFFF"/>
          <w:left w:val="single" w:sz="6" w:space="0" w:color="FFFFFF"/>
          <w:bottom w:val="single" w:sz="6" w:space="0" w:color="FFFFFF"/>
          <w:right w:val="single" w:sz="6" w:space="0" w:color="FFFFFF"/>
        </w:pBdr>
        <w:rPr>
          <w:color w:val="000000"/>
        </w:rPr>
      </w:pPr>
    </w:p>
    <w:p w14:paraId="5292675A" w14:textId="14BE0D84" w:rsidR="002A3AF9" w:rsidRDefault="00CA4CD6">
      <w:pPr>
        <w:pBdr>
          <w:top w:val="single" w:sz="6" w:space="4"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1F50D4">
        <w:rPr>
          <w:color w:val="000000"/>
        </w:rPr>
        <w:t>169</w:t>
      </w:r>
      <w:r w:rsidR="003B1079">
        <w:rPr>
          <w:color w:val="000000"/>
        </w:rPr>
        <w:t>,000</w:t>
      </w:r>
      <w:r>
        <w:rPr>
          <w:color w:val="000000"/>
        </w:rPr>
        <w:t xml:space="preserve">.  </w:t>
      </w:r>
      <w:r w:rsidR="00507EC5">
        <w:rPr>
          <w:color w:val="000000"/>
        </w:rPr>
        <w:t xml:space="preserve">This is the total of column G. </w:t>
      </w:r>
    </w:p>
    <w:p w14:paraId="5593CAF9" w14:textId="77777777" w:rsidR="002A3AF9" w:rsidRDefault="002A3AF9">
      <w:pPr>
        <w:pBdr>
          <w:top w:val="single" w:sz="6" w:space="4" w:color="FFFFFF"/>
          <w:left w:val="single" w:sz="6" w:space="0" w:color="FFFFFF"/>
          <w:bottom w:val="single" w:sz="6" w:space="0" w:color="FFFFFF"/>
          <w:right w:val="single" w:sz="6" w:space="0" w:color="FFFFFF"/>
        </w:pBdr>
        <w:ind w:firstLine="720"/>
        <w:rPr>
          <w:color w:val="000000"/>
        </w:rPr>
      </w:pPr>
    </w:p>
    <w:p w14:paraId="21DEA626" w14:textId="5A192C09" w:rsidR="002A3AF9" w:rsidRDefault="00CA4CD6">
      <w:pPr>
        <w:pBdr>
          <w:top w:val="single" w:sz="6" w:space="4"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5A7CD3">
        <w:rPr>
          <w:color w:val="000000"/>
        </w:rPr>
        <w:t>1</w:t>
      </w:r>
      <w:r w:rsidR="001F50D4">
        <w:rPr>
          <w:color w:val="000000"/>
        </w:rPr>
        <w:t>69</w:t>
      </w:r>
      <w:r w:rsidR="004117C0">
        <w:rPr>
          <w:color w:val="000000"/>
        </w:rPr>
        <w:t>,000</w:t>
      </w:r>
      <w:r>
        <w:rPr>
          <w:color w:val="000000"/>
        </w:rPr>
        <w:t xml:space="preserve">. </w:t>
      </w:r>
      <w:r w:rsidR="001C5991">
        <w:rPr>
          <w:color w:val="000000"/>
        </w:rPr>
        <w:t xml:space="preserve">    </w:t>
      </w:r>
    </w:p>
    <w:p w14:paraId="7598C4A9" w14:textId="77777777" w:rsidR="002A3AF9" w:rsidRDefault="002A3AF9">
      <w:pPr>
        <w:pBdr>
          <w:top w:val="single" w:sz="6" w:space="4" w:color="FFFFFF"/>
          <w:left w:val="single" w:sz="6" w:space="0" w:color="FFFFFF"/>
          <w:bottom w:val="single" w:sz="6" w:space="0" w:color="FFFFFF"/>
          <w:right w:val="single" w:sz="6" w:space="0" w:color="FFFFFF"/>
        </w:pBdr>
        <w:rPr>
          <w:color w:val="000000"/>
        </w:rPr>
      </w:pPr>
    </w:p>
    <w:p w14:paraId="00BD84D4" w14:textId="77777777" w:rsidR="002A3AF9" w:rsidRDefault="00CA4CD6">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19D6F31" w14:textId="77777777" w:rsidR="002A3AF9" w:rsidRDefault="002A3AF9">
      <w:pPr>
        <w:pBdr>
          <w:top w:val="single" w:sz="6" w:space="4" w:color="FFFFFF"/>
          <w:left w:val="single" w:sz="6" w:space="0" w:color="FFFFFF"/>
          <w:bottom w:val="single" w:sz="6" w:space="0" w:color="FFFFFF"/>
          <w:right w:val="single" w:sz="6" w:space="0" w:color="FFFFFF"/>
        </w:pBdr>
        <w:rPr>
          <w:color w:val="000000"/>
        </w:rPr>
      </w:pPr>
    </w:p>
    <w:p w14:paraId="0FBF6ACB" w14:textId="77777777" w:rsidR="002A3AF9" w:rsidRDefault="00CA4CD6">
      <w:pPr>
        <w:pBdr>
          <w:top w:val="single" w:sz="6" w:space="4"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D70B15E" w14:textId="77777777" w:rsidR="002A3AF9" w:rsidRDefault="002A3AF9">
      <w:pPr>
        <w:pBdr>
          <w:top w:val="single" w:sz="6" w:space="4" w:color="FFFFFF"/>
          <w:left w:val="single" w:sz="6" w:space="0" w:color="FFFFFF"/>
          <w:bottom w:val="single" w:sz="6" w:space="0" w:color="FFFFFF"/>
          <w:right w:val="single" w:sz="6" w:space="0" w:color="FFFFFF"/>
        </w:pBdr>
        <w:rPr>
          <w:color w:val="000000"/>
        </w:rPr>
      </w:pPr>
    </w:p>
    <w:p w14:paraId="27513682" w14:textId="0F75E76E" w:rsidR="002A3AF9" w:rsidRDefault="00CA4CD6">
      <w:pPr>
        <w:pBdr>
          <w:top w:val="single" w:sz="6" w:space="4"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A3AF9">
        <w:rPr>
          <w:color w:val="000000"/>
        </w:rPr>
        <w:t>2,826</w:t>
      </w:r>
      <w:r>
        <w:rPr>
          <w:color w:val="000000"/>
        </w:rPr>
        <w:t xml:space="preserve">.  </w:t>
      </w:r>
    </w:p>
    <w:p w14:paraId="71A4E2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9DE0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CCA3007" w14:textId="77777777" w:rsidR="00D2273E" w:rsidRPr="00D2273E" w:rsidRDefault="00D2273E" w:rsidP="00D2273E"/>
    <w:p w14:paraId="43A126CD"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185A7166"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60BD113F"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504B8A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170B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0752DE" w:rsidRPr="001B3458">
        <w:t xml:space="preserve">Table 2: Average Annual EPA Burden and Cost – </w:t>
      </w:r>
      <w:r w:rsidR="000752DE" w:rsidRPr="001B3458">
        <w:rPr>
          <w:bCs/>
        </w:rPr>
        <w:t>NESHAP for Primary Lead Smelters (40 CFR Part 63, Subpart TTT) (Renewal)</w:t>
      </w:r>
      <w:r w:rsidR="000752DE">
        <w:rPr>
          <w:color w:val="000000"/>
        </w:rPr>
        <w:t>.</w:t>
      </w:r>
    </w:p>
    <w:p w14:paraId="781CF02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3575D0"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F5733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D5210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B28FA">
        <w:rPr>
          <w:color w:val="000000"/>
        </w:rPr>
        <w:t>one</w:t>
      </w:r>
      <w:r>
        <w:rPr>
          <w:color w:val="000000"/>
        </w:rPr>
        <w:t xml:space="preserve"> existing respondent will be subject to the standard.  It is estimated that </w:t>
      </w:r>
      <w:r w:rsidR="001B28FA">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w:t>
      </w:r>
      <w:r w:rsidR="001B28FA">
        <w:rPr>
          <w:color w:val="000000"/>
        </w:rPr>
        <w:t xml:space="preserve"> one </w:t>
      </w:r>
      <w:r>
        <w:rPr>
          <w:color w:val="000000"/>
        </w:rPr>
        <w:t xml:space="preserve">per year.  </w:t>
      </w:r>
    </w:p>
    <w:p w14:paraId="50443A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8E1F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3B65FB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6601E7E8" w14:textId="77777777" w:rsidTr="001B28F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52628833" w14:textId="77777777" w:rsidR="00CA4CD6" w:rsidRDefault="00CA4CD6" w:rsidP="005A7CD3">
            <w:pPr>
              <w:keepNext/>
              <w:keepLines/>
              <w:spacing w:line="120" w:lineRule="exact"/>
              <w:rPr>
                <w:color w:val="000000"/>
              </w:rPr>
            </w:pPr>
          </w:p>
          <w:p w14:paraId="291000F8"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1CF00EAD" w14:textId="77777777" w:rsidTr="001B28FA">
        <w:tc>
          <w:tcPr>
            <w:tcW w:w="900" w:type="dxa"/>
            <w:tcBorders>
              <w:top w:val="single" w:sz="7" w:space="0" w:color="000000"/>
              <w:left w:val="single" w:sz="7" w:space="0" w:color="000000"/>
              <w:bottom w:val="single" w:sz="6" w:space="0" w:color="FFFFFF"/>
              <w:right w:val="single" w:sz="6" w:space="0" w:color="FFFFFF"/>
            </w:tcBorders>
          </w:tcPr>
          <w:p w14:paraId="722AA9DC" w14:textId="77777777" w:rsidR="00CA4CD6" w:rsidRDefault="00CA4CD6" w:rsidP="005A7CD3">
            <w:pPr>
              <w:keepNext/>
              <w:keepLines/>
              <w:spacing w:line="120" w:lineRule="exact"/>
              <w:rPr>
                <w:b/>
                <w:bCs/>
                <w:color w:val="000000"/>
              </w:rPr>
            </w:pPr>
          </w:p>
          <w:p w14:paraId="69C3636A"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07C9DB83" w14:textId="77777777" w:rsidR="00CA4CD6" w:rsidRDefault="00CA4CD6" w:rsidP="005A7CD3">
            <w:pPr>
              <w:keepNext/>
              <w:keepLines/>
              <w:spacing w:line="120" w:lineRule="exact"/>
              <w:rPr>
                <w:color w:val="000000"/>
                <w:sz w:val="18"/>
                <w:szCs w:val="18"/>
              </w:rPr>
            </w:pPr>
          </w:p>
          <w:p w14:paraId="65F6E9AF"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4C6FC826" w14:textId="77777777" w:rsidR="00CA4CD6" w:rsidRDefault="00CA4CD6" w:rsidP="005A7CD3">
            <w:pPr>
              <w:keepNext/>
              <w:keepLines/>
              <w:spacing w:line="120" w:lineRule="exact"/>
              <w:rPr>
                <w:color w:val="000000"/>
                <w:sz w:val="18"/>
                <w:szCs w:val="18"/>
              </w:rPr>
            </w:pPr>
          </w:p>
          <w:p w14:paraId="775E3105"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738B7723" w14:textId="77777777" w:rsidR="00CA4CD6" w:rsidRDefault="00CA4CD6" w:rsidP="005A7CD3">
            <w:pPr>
              <w:keepNext/>
              <w:keepLines/>
              <w:spacing w:line="120" w:lineRule="exact"/>
              <w:rPr>
                <w:color w:val="000000"/>
                <w:sz w:val="18"/>
                <w:szCs w:val="18"/>
              </w:rPr>
            </w:pPr>
          </w:p>
          <w:p w14:paraId="48667053"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5EB7B29" w14:textId="77777777" w:rsidTr="003F1AFC">
        <w:tc>
          <w:tcPr>
            <w:tcW w:w="900" w:type="dxa"/>
            <w:tcBorders>
              <w:top w:val="single" w:sz="7" w:space="0" w:color="000000"/>
              <w:left w:val="single" w:sz="7" w:space="0" w:color="000000"/>
              <w:bottom w:val="single" w:sz="8" w:space="0" w:color="000000"/>
              <w:right w:val="single" w:sz="6" w:space="0" w:color="FFFFFF"/>
            </w:tcBorders>
          </w:tcPr>
          <w:p w14:paraId="406FB340" w14:textId="77777777" w:rsidR="00CA4CD6" w:rsidRDefault="00CA4CD6" w:rsidP="005A7CD3">
            <w:pPr>
              <w:keepNext/>
              <w:keepLines/>
              <w:spacing w:line="120" w:lineRule="exact"/>
              <w:rPr>
                <w:color w:val="000000"/>
                <w:sz w:val="18"/>
                <w:szCs w:val="18"/>
              </w:rPr>
            </w:pPr>
          </w:p>
          <w:p w14:paraId="183C8521"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64CC0586"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1FCCAE9" w14:textId="77777777" w:rsidR="00CA4CD6" w:rsidRDefault="00CA4CD6" w:rsidP="005A7CD3">
            <w:pPr>
              <w:keepNext/>
              <w:keepLines/>
              <w:spacing w:line="120" w:lineRule="exact"/>
              <w:rPr>
                <w:color w:val="000000"/>
                <w:sz w:val="20"/>
                <w:szCs w:val="20"/>
              </w:rPr>
            </w:pPr>
          </w:p>
          <w:p w14:paraId="5A010F54"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5B5FCAE"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1AB9705" w14:textId="77777777" w:rsidR="00CA4CD6" w:rsidRDefault="00CA4CD6" w:rsidP="005A7CD3">
            <w:pPr>
              <w:keepNext/>
              <w:keepLines/>
              <w:spacing w:line="120" w:lineRule="exact"/>
              <w:rPr>
                <w:color w:val="000000"/>
                <w:sz w:val="20"/>
                <w:szCs w:val="20"/>
              </w:rPr>
            </w:pPr>
          </w:p>
          <w:p w14:paraId="0ECD85BE"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D908537"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C537BDA" w14:textId="77777777" w:rsidR="00CA4CD6" w:rsidRDefault="00CA4CD6" w:rsidP="005A7CD3">
            <w:pPr>
              <w:keepNext/>
              <w:keepLines/>
              <w:spacing w:line="120" w:lineRule="exact"/>
              <w:rPr>
                <w:color w:val="000000"/>
                <w:sz w:val="20"/>
                <w:szCs w:val="20"/>
              </w:rPr>
            </w:pPr>
          </w:p>
          <w:p w14:paraId="19C33131"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042D3DA"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EC65518" w14:textId="77777777" w:rsidR="00CA4CD6" w:rsidRDefault="00CA4CD6" w:rsidP="005A7CD3">
            <w:pPr>
              <w:keepNext/>
              <w:keepLines/>
              <w:spacing w:line="120" w:lineRule="exact"/>
              <w:rPr>
                <w:color w:val="000000"/>
                <w:sz w:val="20"/>
                <w:szCs w:val="20"/>
              </w:rPr>
            </w:pPr>
          </w:p>
          <w:p w14:paraId="29BB6026"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46450E6"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678038C8" w14:textId="77777777" w:rsidR="00CA4CD6" w:rsidRDefault="00CA4CD6" w:rsidP="005A7CD3">
            <w:pPr>
              <w:keepNext/>
              <w:keepLines/>
              <w:spacing w:line="120" w:lineRule="exact"/>
              <w:rPr>
                <w:color w:val="000000"/>
                <w:sz w:val="20"/>
                <w:szCs w:val="20"/>
              </w:rPr>
            </w:pPr>
          </w:p>
          <w:p w14:paraId="3D0F3775"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BCF6570"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E733CAD" w14:textId="77777777" w:rsidR="00CA4CD6" w:rsidRDefault="00CA4CD6" w:rsidP="005A7CD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B28FA" w14:paraId="6B440374" w14:textId="77777777">
        <w:tc>
          <w:tcPr>
            <w:tcW w:w="900" w:type="dxa"/>
            <w:tcBorders>
              <w:top w:val="single" w:sz="8" w:space="0" w:color="000000"/>
              <w:left w:val="single" w:sz="8" w:space="0" w:color="000000"/>
              <w:bottom w:val="single" w:sz="6" w:space="0" w:color="000000"/>
              <w:right w:val="single" w:sz="6" w:space="0" w:color="000000"/>
            </w:tcBorders>
          </w:tcPr>
          <w:p w14:paraId="05E0A439" w14:textId="77777777" w:rsidR="001B28FA" w:rsidRDefault="001B28FA" w:rsidP="005A7CD3">
            <w:pPr>
              <w:keepNext/>
              <w:keepLines/>
              <w:spacing w:line="120" w:lineRule="exact"/>
              <w:rPr>
                <w:color w:val="000000"/>
                <w:sz w:val="20"/>
                <w:szCs w:val="20"/>
              </w:rPr>
            </w:pPr>
          </w:p>
          <w:p w14:paraId="1608C765"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9D6395E" w14:textId="77777777" w:rsidR="001B28FA" w:rsidRDefault="001B28FA" w:rsidP="005A7CD3">
            <w:pPr>
              <w:keepNext/>
              <w:keepLines/>
              <w:spacing w:line="120" w:lineRule="exact"/>
              <w:rPr>
                <w:color w:val="000000"/>
                <w:sz w:val="18"/>
                <w:szCs w:val="18"/>
              </w:rPr>
            </w:pPr>
          </w:p>
          <w:p w14:paraId="5A63B685"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3E5DF152" w14:textId="77777777" w:rsidR="001B28FA" w:rsidRDefault="001B28FA" w:rsidP="005A7CD3">
            <w:pPr>
              <w:keepNext/>
              <w:keepLines/>
              <w:spacing w:line="120" w:lineRule="exact"/>
              <w:rPr>
                <w:color w:val="000000"/>
                <w:sz w:val="18"/>
                <w:szCs w:val="18"/>
              </w:rPr>
            </w:pPr>
          </w:p>
          <w:p w14:paraId="34FFAAEF" w14:textId="393C1CAF"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tcBorders>
              <w:top w:val="single" w:sz="8" w:space="0" w:color="000000"/>
              <w:left w:val="single" w:sz="6" w:space="0" w:color="000000"/>
              <w:bottom w:val="single" w:sz="6" w:space="0" w:color="000000"/>
              <w:right w:val="single" w:sz="6" w:space="0" w:color="000000"/>
            </w:tcBorders>
          </w:tcPr>
          <w:p w14:paraId="4F4D6BFD" w14:textId="77777777" w:rsidR="001B28FA" w:rsidRDefault="001B28FA" w:rsidP="005A7CD3">
            <w:pPr>
              <w:keepNext/>
              <w:keepLines/>
              <w:spacing w:line="120" w:lineRule="exact"/>
              <w:rPr>
                <w:color w:val="000000"/>
                <w:sz w:val="18"/>
                <w:szCs w:val="18"/>
              </w:rPr>
            </w:pPr>
          </w:p>
          <w:p w14:paraId="6834A897"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4734A756" w14:textId="77777777" w:rsidR="001B28FA" w:rsidRDefault="001B28FA" w:rsidP="005A7CD3">
            <w:pPr>
              <w:keepNext/>
              <w:keepLines/>
              <w:spacing w:line="120" w:lineRule="exact"/>
              <w:rPr>
                <w:color w:val="000000"/>
                <w:sz w:val="18"/>
                <w:szCs w:val="18"/>
              </w:rPr>
            </w:pPr>
          </w:p>
          <w:p w14:paraId="4A045918"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23DAD92B" w14:textId="77777777" w:rsidR="001B28FA" w:rsidRDefault="001B28FA" w:rsidP="005A7CD3">
            <w:pPr>
              <w:keepNext/>
              <w:keepLines/>
              <w:spacing w:line="120" w:lineRule="exact"/>
              <w:rPr>
                <w:color w:val="000000"/>
                <w:sz w:val="18"/>
                <w:szCs w:val="18"/>
              </w:rPr>
            </w:pPr>
          </w:p>
          <w:p w14:paraId="1DCA0C3B" w14:textId="55E2315B"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1B28FA" w14:paraId="78CD626E" w14:textId="77777777">
        <w:tc>
          <w:tcPr>
            <w:tcW w:w="900" w:type="dxa"/>
            <w:tcBorders>
              <w:top w:val="single" w:sz="6" w:space="0" w:color="000000"/>
              <w:left w:val="single" w:sz="8" w:space="0" w:color="000000"/>
              <w:bottom w:val="single" w:sz="6" w:space="0" w:color="000000"/>
              <w:right w:val="single" w:sz="6" w:space="0" w:color="000000"/>
            </w:tcBorders>
          </w:tcPr>
          <w:p w14:paraId="2B45790B" w14:textId="77777777" w:rsidR="001B28FA" w:rsidRDefault="001B28FA" w:rsidP="005A7CD3">
            <w:pPr>
              <w:keepNext/>
              <w:keepLines/>
              <w:spacing w:line="120" w:lineRule="exact"/>
              <w:rPr>
                <w:color w:val="000000"/>
                <w:sz w:val="18"/>
                <w:szCs w:val="18"/>
              </w:rPr>
            </w:pPr>
          </w:p>
          <w:p w14:paraId="2341773C"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1880347" w14:textId="77777777" w:rsidR="001B28FA" w:rsidRDefault="001B28FA" w:rsidP="005A7CD3">
            <w:pPr>
              <w:keepNext/>
              <w:keepLines/>
              <w:spacing w:line="120" w:lineRule="exact"/>
              <w:rPr>
                <w:color w:val="000000"/>
                <w:sz w:val="18"/>
                <w:szCs w:val="18"/>
              </w:rPr>
            </w:pPr>
          </w:p>
          <w:p w14:paraId="79F28365"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7A7BA44" w14:textId="77777777" w:rsidR="001B28FA" w:rsidRDefault="001B28FA" w:rsidP="005A7CD3">
            <w:pPr>
              <w:keepNext/>
              <w:keepLines/>
              <w:spacing w:line="120" w:lineRule="exact"/>
              <w:rPr>
                <w:color w:val="000000"/>
                <w:sz w:val="18"/>
                <w:szCs w:val="18"/>
              </w:rPr>
            </w:pPr>
          </w:p>
          <w:p w14:paraId="28A1B738" w14:textId="5225487B"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5EFEA420" w14:textId="77777777" w:rsidR="001B28FA" w:rsidRDefault="001B28FA" w:rsidP="005A7CD3">
            <w:pPr>
              <w:keepNext/>
              <w:keepLines/>
              <w:spacing w:line="120" w:lineRule="exact"/>
              <w:rPr>
                <w:color w:val="000000"/>
                <w:sz w:val="18"/>
                <w:szCs w:val="18"/>
              </w:rPr>
            </w:pPr>
          </w:p>
          <w:p w14:paraId="69EB5616"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4526A81" w14:textId="77777777" w:rsidR="001B28FA" w:rsidRDefault="001B28FA" w:rsidP="005A7CD3">
            <w:pPr>
              <w:keepNext/>
              <w:keepLines/>
              <w:spacing w:line="120" w:lineRule="exact"/>
              <w:rPr>
                <w:color w:val="000000"/>
                <w:sz w:val="18"/>
                <w:szCs w:val="18"/>
              </w:rPr>
            </w:pPr>
          </w:p>
          <w:p w14:paraId="68CC888A"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99F0063" w14:textId="77777777" w:rsidR="001B28FA" w:rsidRDefault="001B28FA" w:rsidP="005A7CD3">
            <w:pPr>
              <w:keepNext/>
              <w:keepLines/>
              <w:spacing w:line="120" w:lineRule="exact"/>
              <w:rPr>
                <w:color w:val="000000"/>
                <w:sz w:val="18"/>
                <w:szCs w:val="18"/>
              </w:rPr>
            </w:pPr>
          </w:p>
          <w:p w14:paraId="33DE78CF" w14:textId="618C45A0"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1B28FA" w14:paraId="453C04C4" w14:textId="77777777">
        <w:tc>
          <w:tcPr>
            <w:tcW w:w="900" w:type="dxa"/>
            <w:tcBorders>
              <w:top w:val="single" w:sz="6" w:space="0" w:color="000000"/>
              <w:left w:val="single" w:sz="8" w:space="0" w:color="000000"/>
              <w:bottom w:val="single" w:sz="6" w:space="0" w:color="000000"/>
              <w:right w:val="single" w:sz="6" w:space="0" w:color="000000"/>
            </w:tcBorders>
          </w:tcPr>
          <w:p w14:paraId="7A460FDE" w14:textId="77777777" w:rsidR="001B28FA" w:rsidRDefault="001B28FA" w:rsidP="005A7CD3">
            <w:pPr>
              <w:keepNext/>
              <w:keepLines/>
              <w:spacing w:line="120" w:lineRule="exact"/>
              <w:rPr>
                <w:color w:val="000000"/>
                <w:sz w:val="18"/>
                <w:szCs w:val="18"/>
              </w:rPr>
            </w:pPr>
          </w:p>
          <w:p w14:paraId="6CDBA5DE"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17716FB" w14:textId="77777777" w:rsidR="001B28FA" w:rsidRDefault="001B28FA" w:rsidP="005A7CD3">
            <w:pPr>
              <w:keepNext/>
              <w:keepLines/>
              <w:spacing w:line="120" w:lineRule="exact"/>
              <w:rPr>
                <w:color w:val="000000"/>
                <w:sz w:val="18"/>
                <w:szCs w:val="18"/>
              </w:rPr>
            </w:pPr>
          </w:p>
          <w:p w14:paraId="10B9733A"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5863BF5" w14:textId="77777777" w:rsidR="001B28FA" w:rsidRDefault="001B28FA" w:rsidP="005A7CD3">
            <w:pPr>
              <w:keepNext/>
              <w:keepLines/>
              <w:spacing w:line="120" w:lineRule="exact"/>
              <w:rPr>
                <w:color w:val="000000"/>
                <w:sz w:val="18"/>
                <w:szCs w:val="18"/>
              </w:rPr>
            </w:pPr>
          </w:p>
          <w:p w14:paraId="79B6EF35" w14:textId="7B5A6787"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tcPr>
          <w:p w14:paraId="7A03AFD9" w14:textId="77777777" w:rsidR="001B28FA" w:rsidRDefault="001B28FA" w:rsidP="005A7CD3">
            <w:pPr>
              <w:keepNext/>
              <w:keepLines/>
              <w:spacing w:line="120" w:lineRule="exact"/>
              <w:rPr>
                <w:color w:val="000000"/>
                <w:sz w:val="18"/>
                <w:szCs w:val="18"/>
              </w:rPr>
            </w:pPr>
          </w:p>
          <w:p w14:paraId="7A7E11BD"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17B6DE1" w14:textId="77777777" w:rsidR="001B28FA" w:rsidRDefault="001B28FA" w:rsidP="005A7CD3">
            <w:pPr>
              <w:keepNext/>
              <w:keepLines/>
              <w:spacing w:line="120" w:lineRule="exact"/>
              <w:rPr>
                <w:color w:val="000000"/>
                <w:sz w:val="18"/>
                <w:szCs w:val="18"/>
              </w:rPr>
            </w:pPr>
          </w:p>
          <w:p w14:paraId="07333213"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214B481" w14:textId="77777777" w:rsidR="001B28FA" w:rsidRDefault="001B28FA" w:rsidP="005A7CD3">
            <w:pPr>
              <w:keepNext/>
              <w:keepLines/>
              <w:spacing w:line="120" w:lineRule="exact"/>
              <w:rPr>
                <w:color w:val="000000"/>
                <w:sz w:val="18"/>
                <w:szCs w:val="18"/>
              </w:rPr>
            </w:pPr>
          </w:p>
          <w:p w14:paraId="7F5D9C24" w14:textId="5D57F599"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r>
      <w:tr w:rsidR="001B28FA" w14:paraId="5F5F75C3" w14:textId="77777777">
        <w:tc>
          <w:tcPr>
            <w:tcW w:w="900" w:type="dxa"/>
            <w:tcBorders>
              <w:top w:val="single" w:sz="6" w:space="0" w:color="000000"/>
              <w:left w:val="single" w:sz="8" w:space="0" w:color="000000"/>
              <w:bottom w:val="single" w:sz="8" w:space="0" w:color="000000"/>
              <w:right w:val="single" w:sz="6" w:space="0" w:color="000000"/>
            </w:tcBorders>
          </w:tcPr>
          <w:p w14:paraId="2A8FBE6D" w14:textId="77777777" w:rsidR="001B28FA" w:rsidRDefault="001B28FA" w:rsidP="005A7CD3">
            <w:pPr>
              <w:keepNext/>
              <w:keepLines/>
              <w:spacing w:line="120" w:lineRule="exact"/>
              <w:rPr>
                <w:color w:val="000000"/>
                <w:sz w:val="18"/>
                <w:szCs w:val="18"/>
              </w:rPr>
            </w:pPr>
          </w:p>
          <w:p w14:paraId="678932AA"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698026" w14:textId="77777777" w:rsidR="001B28FA" w:rsidRDefault="001B28FA" w:rsidP="005A7CD3">
            <w:pPr>
              <w:keepNext/>
              <w:keepLines/>
              <w:spacing w:line="120" w:lineRule="exact"/>
              <w:rPr>
                <w:color w:val="000000"/>
                <w:sz w:val="18"/>
                <w:szCs w:val="18"/>
              </w:rPr>
            </w:pPr>
          </w:p>
          <w:p w14:paraId="0B65E3DC"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5EE32F49" w14:textId="77777777" w:rsidR="001B28FA" w:rsidRDefault="001B28FA" w:rsidP="005A7CD3">
            <w:pPr>
              <w:keepNext/>
              <w:keepLines/>
              <w:spacing w:line="120" w:lineRule="exact"/>
              <w:rPr>
                <w:color w:val="000000"/>
                <w:sz w:val="18"/>
                <w:szCs w:val="18"/>
              </w:rPr>
            </w:pPr>
          </w:p>
          <w:p w14:paraId="4C99DE7B" w14:textId="5642A5DF"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tcPr>
          <w:p w14:paraId="45F90227" w14:textId="77777777" w:rsidR="001B28FA" w:rsidRDefault="001B28FA" w:rsidP="005A7CD3">
            <w:pPr>
              <w:keepNext/>
              <w:keepLines/>
              <w:spacing w:line="120" w:lineRule="exact"/>
              <w:rPr>
                <w:color w:val="000000"/>
                <w:sz w:val="18"/>
                <w:szCs w:val="18"/>
              </w:rPr>
            </w:pPr>
          </w:p>
          <w:p w14:paraId="7CD47A77"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7E6B216F" w14:textId="77777777" w:rsidR="001B28FA" w:rsidRDefault="001B28FA" w:rsidP="005A7CD3">
            <w:pPr>
              <w:keepNext/>
              <w:keepLines/>
              <w:spacing w:line="120" w:lineRule="exact"/>
              <w:rPr>
                <w:color w:val="000000"/>
                <w:sz w:val="18"/>
                <w:szCs w:val="18"/>
              </w:rPr>
            </w:pPr>
          </w:p>
          <w:p w14:paraId="6EEEA96A" w14:textId="77777777" w:rsidR="001B28FA" w:rsidRDefault="001B28FA" w:rsidP="005A7CD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54E63EB8" w14:textId="77777777" w:rsidR="001B28FA" w:rsidRDefault="001B28FA" w:rsidP="005A7CD3">
            <w:pPr>
              <w:keepNext/>
              <w:keepLines/>
              <w:spacing w:line="120" w:lineRule="exact"/>
              <w:rPr>
                <w:color w:val="000000"/>
                <w:sz w:val="18"/>
                <w:szCs w:val="18"/>
              </w:rPr>
            </w:pPr>
          </w:p>
          <w:p w14:paraId="2000F263" w14:textId="1275CCB2" w:rsidR="001B28FA" w:rsidRDefault="001B28FA" w:rsidP="0046109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r>
    </w:tbl>
    <w:p w14:paraId="6C35A3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60D67035"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D9B7B18"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1B28FA">
        <w:rPr>
          <w:color w:val="000000"/>
        </w:rPr>
        <w:t>one</w:t>
      </w:r>
      <w:r w:rsidR="00507EC5">
        <w:rPr>
          <w:color w:val="000000"/>
        </w:rPr>
        <w:t xml:space="preserve">. </w:t>
      </w:r>
    </w:p>
    <w:p w14:paraId="70CE19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B0EA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7729632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7AC9DDCA" w14:textId="77777777" w:rsidTr="001B28FA">
        <w:trPr>
          <w:tblHeader/>
        </w:trPr>
        <w:tc>
          <w:tcPr>
            <w:tcW w:w="9180" w:type="dxa"/>
            <w:gridSpan w:val="5"/>
          </w:tcPr>
          <w:p w14:paraId="09CD552A" w14:textId="77777777" w:rsidR="00CA4CD6" w:rsidRDefault="00CA4CD6">
            <w:pPr>
              <w:spacing w:line="120" w:lineRule="exact"/>
              <w:rPr>
                <w:color w:val="000000"/>
              </w:rPr>
            </w:pPr>
          </w:p>
          <w:p w14:paraId="2548F41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94230BC" w14:textId="77777777">
        <w:tc>
          <w:tcPr>
            <w:tcW w:w="2700" w:type="dxa"/>
          </w:tcPr>
          <w:p w14:paraId="2D4E85BF" w14:textId="77777777" w:rsidR="00CA4CD6" w:rsidRDefault="00CA4CD6" w:rsidP="0035325B">
            <w:pPr>
              <w:spacing w:line="120" w:lineRule="exact"/>
              <w:jc w:val="center"/>
              <w:rPr>
                <w:b/>
                <w:bCs/>
                <w:color w:val="000000"/>
                <w:sz w:val="18"/>
                <w:szCs w:val="18"/>
              </w:rPr>
            </w:pPr>
          </w:p>
          <w:p w14:paraId="386DB18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33F4F6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ED6A67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5BBE1BD2" w14:textId="77777777" w:rsidR="00CA4CD6" w:rsidRDefault="00CA4CD6" w:rsidP="0035325B">
            <w:pPr>
              <w:spacing w:line="120" w:lineRule="exact"/>
              <w:jc w:val="center"/>
              <w:rPr>
                <w:color w:val="000000"/>
                <w:sz w:val="18"/>
                <w:szCs w:val="18"/>
              </w:rPr>
            </w:pPr>
          </w:p>
          <w:p w14:paraId="273E1E4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51C859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23D34F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0124C18B" w14:textId="77777777" w:rsidR="00CA4CD6" w:rsidRDefault="00CA4CD6" w:rsidP="0035325B">
            <w:pPr>
              <w:spacing w:line="120" w:lineRule="exact"/>
              <w:jc w:val="center"/>
              <w:rPr>
                <w:color w:val="000000"/>
                <w:sz w:val="18"/>
                <w:szCs w:val="18"/>
              </w:rPr>
            </w:pPr>
          </w:p>
          <w:p w14:paraId="7A21A99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7875051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C51CD6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2942A8BD" w14:textId="77777777" w:rsidR="00CA4CD6" w:rsidRDefault="00CA4CD6" w:rsidP="0035325B">
            <w:pPr>
              <w:spacing w:line="120" w:lineRule="exact"/>
              <w:jc w:val="center"/>
              <w:rPr>
                <w:color w:val="000000"/>
                <w:sz w:val="18"/>
                <w:szCs w:val="18"/>
              </w:rPr>
            </w:pPr>
          </w:p>
          <w:p w14:paraId="7D5021D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62F246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599346AC" w14:textId="77777777" w:rsidR="00CA4CD6" w:rsidRDefault="00CA4CD6" w:rsidP="0035325B">
            <w:pPr>
              <w:spacing w:line="120" w:lineRule="exact"/>
              <w:jc w:val="center"/>
              <w:rPr>
                <w:color w:val="000000"/>
                <w:sz w:val="18"/>
                <w:szCs w:val="18"/>
              </w:rPr>
            </w:pPr>
          </w:p>
          <w:p w14:paraId="020B1F7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FC39A3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DFFCC02"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760D9F06" w14:textId="77777777">
        <w:tc>
          <w:tcPr>
            <w:tcW w:w="2700" w:type="dxa"/>
          </w:tcPr>
          <w:p w14:paraId="6B546520" w14:textId="77777777" w:rsidR="00CA4CD6" w:rsidRDefault="00CA4CD6">
            <w:pPr>
              <w:spacing w:line="120" w:lineRule="exact"/>
              <w:rPr>
                <w:color w:val="000000"/>
                <w:sz w:val="18"/>
                <w:szCs w:val="18"/>
              </w:rPr>
            </w:pPr>
          </w:p>
          <w:p w14:paraId="1FB86BBF" w14:textId="77777777" w:rsidR="00CA4CD6" w:rsidRDefault="001B2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Quarterly Reports</w:t>
            </w:r>
          </w:p>
        </w:tc>
        <w:tc>
          <w:tcPr>
            <w:tcW w:w="1260" w:type="dxa"/>
          </w:tcPr>
          <w:p w14:paraId="010A4041" w14:textId="77777777" w:rsidR="00CA4CD6" w:rsidRDefault="00CA4CD6">
            <w:pPr>
              <w:spacing w:line="120" w:lineRule="exact"/>
              <w:rPr>
                <w:color w:val="000000"/>
                <w:sz w:val="18"/>
                <w:szCs w:val="18"/>
              </w:rPr>
            </w:pPr>
          </w:p>
          <w:p w14:paraId="014FA421" w14:textId="77777777" w:rsidR="00CA4CD6" w:rsidRDefault="001B2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67584766" w14:textId="77777777" w:rsidR="00CA4CD6" w:rsidRDefault="00CA4CD6">
            <w:pPr>
              <w:spacing w:line="120" w:lineRule="exact"/>
              <w:rPr>
                <w:color w:val="000000"/>
                <w:sz w:val="18"/>
                <w:szCs w:val="18"/>
              </w:rPr>
            </w:pPr>
          </w:p>
          <w:p w14:paraId="40B80F59" w14:textId="77777777" w:rsidR="00CA4CD6" w:rsidRDefault="001E3F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14:paraId="70319B27" w14:textId="77777777" w:rsidR="00CA4CD6" w:rsidRDefault="00CA4CD6">
            <w:pPr>
              <w:spacing w:line="120" w:lineRule="exact"/>
              <w:rPr>
                <w:color w:val="000000"/>
                <w:sz w:val="18"/>
                <w:szCs w:val="18"/>
              </w:rPr>
            </w:pPr>
          </w:p>
          <w:p w14:paraId="3A1A0E7F" w14:textId="77777777" w:rsidR="00CA4CD6" w:rsidRDefault="003B42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4AAE433" w14:textId="77777777" w:rsidR="00CA4CD6" w:rsidRDefault="00CA4CD6">
            <w:pPr>
              <w:spacing w:line="120" w:lineRule="exact"/>
              <w:rPr>
                <w:color w:val="000000"/>
                <w:sz w:val="18"/>
                <w:szCs w:val="18"/>
              </w:rPr>
            </w:pPr>
          </w:p>
          <w:p w14:paraId="7B0125A2" w14:textId="77777777" w:rsidR="00CA4CD6" w:rsidRDefault="001E3F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CA4CD6" w14:paraId="6EF9DC20" w14:textId="77777777">
        <w:tc>
          <w:tcPr>
            <w:tcW w:w="2700" w:type="dxa"/>
          </w:tcPr>
          <w:p w14:paraId="039AAE08" w14:textId="77777777" w:rsidR="00CA4CD6" w:rsidRDefault="00CA4CD6">
            <w:pPr>
              <w:spacing w:line="120" w:lineRule="exact"/>
              <w:rPr>
                <w:color w:val="000000"/>
                <w:sz w:val="18"/>
                <w:szCs w:val="18"/>
              </w:rPr>
            </w:pPr>
          </w:p>
          <w:p w14:paraId="60131E54" w14:textId="77777777" w:rsidR="00CA4CD6" w:rsidRDefault="001B2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Semiannual Reports</w:t>
            </w:r>
          </w:p>
        </w:tc>
        <w:tc>
          <w:tcPr>
            <w:tcW w:w="1260" w:type="dxa"/>
          </w:tcPr>
          <w:p w14:paraId="587F69E9" w14:textId="77777777" w:rsidR="00CA4CD6" w:rsidRDefault="00CA4CD6">
            <w:pPr>
              <w:spacing w:line="120" w:lineRule="exact"/>
              <w:rPr>
                <w:color w:val="000000"/>
                <w:sz w:val="18"/>
                <w:szCs w:val="18"/>
              </w:rPr>
            </w:pPr>
          </w:p>
          <w:p w14:paraId="2B0EF0FA" w14:textId="77777777" w:rsidR="00CA4CD6" w:rsidRDefault="001B2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773F7EC8" w14:textId="77777777" w:rsidR="00CA4CD6" w:rsidRDefault="00CA4CD6">
            <w:pPr>
              <w:spacing w:line="120" w:lineRule="exact"/>
              <w:rPr>
                <w:color w:val="000000"/>
                <w:sz w:val="18"/>
                <w:szCs w:val="18"/>
              </w:rPr>
            </w:pPr>
          </w:p>
          <w:p w14:paraId="59EFC84C" w14:textId="77777777" w:rsidR="00CA4CD6" w:rsidRDefault="001B2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5EE3FF5F" w14:textId="77777777" w:rsidR="00CA4CD6" w:rsidRDefault="00CA4CD6">
            <w:pPr>
              <w:spacing w:line="120" w:lineRule="exact"/>
              <w:rPr>
                <w:color w:val="000000"/>
                <w:sz w:val="18"/>
                <w:szCs w:val="18"/>
              </w:rPr>
            </w:pPr>
          </w:p>
          <w:p w14:paraId="6BC8D1B3" w14:textId="77777777" w:rsidR="00CA4CD6" w:rsidRDefault="003B424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221B957" w14:textId="77777777" w:rsidR="00CA4CD6" w:rsidRDefault="00CA4CD6">
            <w:pPr>
              <w:spacing w:line="120" w:lineRule="exact"/>
              <w:rPr>
                <w:color w:val="000000"/>
                <w:sz w:val="18"/>
                <w:szCs w:val="18"/>
              </w:rPr>
            </w:pPr>
          </w:p>
          <w:p w14:paraId="32CFF514" w14:textId="77777777" w:rsidR="00CA4CD6" w:rsidRDefault="005746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14:paraId="2159FA62" w14:textId="77777777">
        <w:tc>
          <w:tcPr>
            <w:tcW w:w="2700" w:type="dxa"/>
          </w:tcPr>
          <w:p w14:paraId="027EABFE" w14:textId="77777777" w:rsidR="002A3AF9" w:rsidRDefault="002A3AF9">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14:paraId="5098E632" w14:textId="77777777" w:rsidR="002A3AF9" w:rsidRDefault="002A3AF9">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14:paraId="14C3EB7A" w14:textId="77777777" w:rsidR="002A3AF9" w:rsidRDefault="002A3AF9">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890" w:type="dxa"/>
          </w:tcPr>
          <w:p w14:paraId="3B2D7399" w14:textId="77777777" w:rsidR="00CA4CD6" w:rsidRDefault="00CA4CD6">
            <w:pPr>
              <w:spacing w:line="120" w:lineRule="exact"/>
              <w:rPr>
                <w:color w:val="000000"/>
                <w:sz w:val="18"/>
                <w:szCs w:val="18"/>
              </w:rPr>
            </w:pPr>
          </w:p>
          <w:p w14:paraId="59B88AF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14:paraId="17B85CDC" w14:textId="77777777" w:rsidR="00CA4CD6" w:rsidRDefault="00CA4CD6">
            <w:pPr>
              <w:spacing w:line="120" w:lineRule="exact"/>
              <w:rPr>
                <w:color w:val="000000"/>
                <w:sz w:val="18"/>
                <w:szCs w:val="18"/>
              </w:rPr>
            </w:pPr>
          </w:p>
          <w:p w14:paraId="16CF14B4" w14:textId="77777777" w:rsidR="00CA4CD6" w:rsidRPr="00574628" w:rsidRDefault="001E3F4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r>
    </w:tbl>
    <w:p w14:paraId="13E755E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D719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1E3F42">
        <w:rPr>
          <w:color w:val="000000"/>
        </w:rPr>
        <w:t>6</w:t>
      </w:r>
      <w:r>
        <w:rPr>
          <w:color w:val="000000"/>
        </w:rPr>
        <w:t>.</w:t>
      </w:r>
    </w:p>
    <w:p w14:paraId="52F229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361DC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74628">
        <w:rPr>
          <w:color w:val="000000"/>
        </w:rPr>
        <w:t>$</w:t>
      </w:r>
      <w:r w:rsidR="002A3AF9">
        <w:rPr>
          <w:color w:val="000000"/>
        </w:rPr>
        <w:t>61</w:t>
      </w:r>
      <w:r w:rsidR="001F50D4">
        <w:rPr>
          <w:color w:val="000000"/>
        </w:rPr>
        <w:t>3</w:t>
      </w:r>
      <w:r w:rsidR="002A3AF9">
        <w:rPr>
          <w:color w:val="000000"/>
        </w:rPr>
        <w:t>,</w:t>
      </w:r>
      <w:r w:rsidR="001F50D4">
        <w:rPr>
          <w:color w:val="000000"/>
        </w:rPr>
        <w:t>379</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0752DE" w:rsidRPr="001B3458">
        <w:t xml:space="preserve">Table 1: Annual Respondent Burden and Cost – </w:t>
      </w:r>
      <w:r w:rsidR="000752DE" w:rsidRPr="001B3458">
        <w:rPr>
          <w:bCs/>
        </w:rPr>
        <w:t>NESHAP for Primary Lead Smelters (40 CFR Part 63, Subpart TTT) (Renewal)</w:t>
      </w:r>
      <w:r>
        <w:rPr>
          <w:color w:val="000000"/>
        </w:rPr>
        <w:t>.</w:t>
      </w:r>
    </w:p>
    <w:p w14:paraId="4A222BA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F1418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116C3A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1A90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detailed bottom line burden hours and cost calculations for the respondents and the Agency are shown in Tables 1 and 2, respectively, and summarized below.  </w:t>
      </w:r>
    </w:p>
    <w:p w14:paraId="162131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72F7A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F9463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AA8B68" w14:textId="6CD79AD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74628">
        <w:rPr>
          <w:color w:val="000000"/>
        </w:rPr>
        <w:t>6,</w:t>
      </w:r>
      <w:r w:rsidR="002A3AF9">
        <w:rPr>
          <w:color w:val="000000"/>
        </w:rPr>
        <w:t>2</w:t>
      </w:r>
      <w:r w:rsidR="001F50D4">
        <w:rPr>
          <w:color w:val="000000"/>
        </w:rPr>
        <w:t>65</w:t>
      </w:r>
      <w:r>
        <w:rPr>
          <w:color w:val="000000"/>
        </w:rPr>
        <w:t>.</w:t>
      </w:r>
      <w:r w:rsidR="00507EC5">
        <w:rPr>
          <w:color w:val="000000"/>
        </w:rPr>
        <w:t xml:space="preserve">  </w:t>
      </w:r>
      <w:r>
        <w:rPr>
          <w:color w:val="000000"/>
        </w:rPr>
        <w:t xml:space="preserve">Details regarding these estimates may be found in </w:t>
      </w:r>
      <w:r w:rsidR="000752DE" w:rsidRPr="001B3458">
        <w:t xml:space="preserve">Table 1: Annual Respondent Burden and Cost – </w:t>
      </w:r>
      <w:r w:rsidR="000752DE" w:rsidRPr="001B3458">
        <w:rPr>
          <w:bCs/>
        </w:rPr>
        <w:t>NESHAP for Primary Lead Smelters (40 CFR Part 63, Subpart TTT) (Renewal)</w:t>
      </w:r>
      <w:r>
        <w:rPr>
          <w:color w:val="000000"/>
        </w:rPr>
        <w:t xml:space="preserve">.  </w:t>
      </w:r>
    </w:p>
    <w:p w14:paraId="5BB2F237"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7B031539" w14:textId="265C04B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A3AF9">
        <w:rPr>
          <w:color w:val="000000"/>
        </w:rPr>
        <w:t>1,04</w:t>
      </w:r>
      <w:r w:rsidR="001F50D4">
        <w:rPr>
          <w:color w:val="000000"/>
        </w:rPr>
        <w:t>4</w:t>
      </w:r>
      <w:r w:rsidR="002A3AF9">
        <w:rPr>
          <w:color w:val="000000"/>
        </w:rPr>
        <w:t xml:space="preserve"> </w:t>
      </w:r>
      <w:r>
        <w:rPr>
          <w:color w:val="000000"/>
        </w:rPr>
        <w:t>hours per response</w:t>
      </w:r>
      <w:r w:rsidR="0021722B">
        <w:rPr>
          <w:color w:val="000000"/>
        </w:rPr>
        <w:t>.</w:t>
      </w:r>
    </w:p>
    <w:p w14:paraId="40522577"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A74268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74628">
        <w:rPr>
          <w:color w:val="000000"/>
        </w:rPr>
        <w:t>$169,000</w:t>
      </w:r>
      <w:r w:rsidR="00507EC5">
        <w:rPr>
          <w:color w:val="000000"/>
        </w:rPr>
        <w:t xml:space="preserve">.  </w:t>
      </w:r>
      <w:r>
        <w:rPr>
          <w:color w:val="000000"/>
        </w:rPr>
        <w:t>The cost calculations are detailed in Section 6(b)(iii), Capital/Startup vs. Operation and Maintenance (O&amp;M) Costs.</w:t>
      </w:r>
    </w:p>
    <w:p w14:paraId="44F65917" w14:textId="77777777" w:rsidR="002A3AF9" w:rsidRDefault="002A3AF9">
      <w:pPr>
        <w:pBdr>
          <w:top w:val="single" w:sz="6" w:space="0" w:color="FFFFFF"/>
          <w:left w:val="single" w:sz="6" w:space="0" w:color="FFFFFF"/>
          <w:bottom w:val="single" w:sz="6" w:space="0" w:color="FFFFFF"/>
          <w:right w:val="single" w:sz="6" w:space="1" w:color="FFFFFF"/>
        </w:pBdr>
        <w:ind w:firstLine="2160"/>
        <w:rPr>
          <w:color w:val="000000"/>
        </w:rPr>
      </w:pPr>
    </w:p>
    <w:p w14:paraId="39C4979B" w14:textId="77777777" w:rsidR="002A3AF9" w:rsidRDefault="00CA4CD6">
      <w:pPr>
        <w:pBdr>
          <w:top w:val="single" w:sz="6" w:space="0" w:color="FFFFFF"/>
          <w:left w:val="single" w:sz="6" w:space="0" w:color="FFFFFF"/>
          <w:bottom w:val="single" w:sz="6" w:space="0" w:color="FFFFFF"/>
          <w:right w:val="single" w:sz="6" w:space="1" w:color="FFFFFF"/>
        </w:pBdr>
        <w:ind w:firstLine="1440"/>
        <w:outlineLvl w:val="0"/>
        <w:rPr>
          <w:color w:val="000000"/>
        </w:rPr>
      </w:pPr>
      <w:r>
        <w:rPr>
          <w:b/>
          <w:bCs/>
          <w:color w:val="000000"/>
        </w:rPr>
        <w:t>(ii) The Agency Tally</w:t>
      </w:r>
    </w:p>
    <w:p w14:paraId="45F8DD64" w14:textId="77777777" w:rsidR="002A3AF9" w:rsidRDefault="002A3AF9">
      <w:pPr>
        <w:pBdr>
          <w:top w:val="single" w:sz="6" w:space="0" w:color="FFFFFF"/>
          <w:left w:val="single" w:sz="6" w:space="0" w:color="FFFFFF"/>
          <w:bottom w:val="single" w:sz="6" w:space="0" w:color="FFFFFF"/>
          <w:right w:val="single" w:sz="6" w:space="1" w:color="FFFFFF"/>
        </w:pBdr>
        <w:rPr>
          <w:color w:val="FF0000"/>
        </w:rPr>
      </w:pPr>
    </w:p>
    <w:p w14:paraId="77521520" w14:textId="74EC8BF4" w:rsidR="002A3AF9" w:rsidRDefault="00CA4CD6">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average annual Agency burden and cost over next three years is estimated to be </w:t>
      </w:r>
      <w:r w:rsidR="00461090">
        <w:rPr>
          <w:color w:val="000000"/>
        </w:rPr>
        <w:t>0</w:t>
      </w:r>
      <w:r w:rsidR="002A3AF9">
        <w:rPr>
          <w:color w:val="000000"/>
        </w:rPr>
        <w:t xml:space="preserve"> </w:t>
      </w:r>
      <w:r>
        <w:rPr>
          <w:color w:val="000000"/>
        </w:rPr>
        <w:t xml:space="preserve">labor hours at a cost of </w:t>
      </w:r>
      <w:r w:rsidR="00574628">
        <w:rPr>
          <w:color w:val="000000"/>
        </w:rPr>
        <w:t>$</w:t>
      </w:r>
      <w:r w:rsidR="002A3AF9">
        <w:rPr>
          <w:color w:val="000000"/>
        </w:rPr>
        <w:t>2,826</w:t>
      </w:r>
      <w:r w:rsidR="00144F35">
        <w:rPr>
          <w:color w:val="000000"/>
        </w:rPr>
        <w:t xml:space="preserve">.  See </w:t>
      </w:r>
      <w:r w:rsidR="000752DE" w:rsidRPr="001B3458">
        <w:t xml:space="preserve">Table 2: Average Annual EPA Burden and Cost – </w:t>
      </w:r>
      <w:r w:rsidR="000752DE" w:rsidRPr="001B3458">
        <w:rPr>
          <w:bCs/>
        </w:rPr>
        <w:t>NESHAP for Primary Lead Smelters (40 CFR Part 63, Subpart TTT) (Renewal)</w:t>
      </w:r>
      <w:r w:rsidR="000752DE">
        <w:rPr>
          <w:color w:val="000000"/>
        </w:rPr>
        <w:t>.</w:t>
      </w:r>
    </w:p>
    <w:p w14:paraId="230157A0" w14:textId="77777777" w:rsidR="002A3AF9" w:rsidRDefault="002A3AF9">
      <w:pPr>
        <w:pBdr>
          <w:top w:val="single" w:sz="6" w:space="0" w:color="FFFFFF"/>
          <w:left w:val="single" w:sz="6" w:space="0" w:color="FFFFFF"/>
          <w:bottom w:val="single" w:sz="6" w:space="0" w:color="FFFFFF"/>
          <w:right w:val="single" w:sz="6" w:space="1" w:color="FFFFFF"/>
        </w:pBdr>
        <w:rPr>
          <w:color w:val="FF0000"/>
        </w:rPr>
      </w:pPr>
    </w:p>
    <w:p w14:paraId="058B574A" w14:textId="77777777" w:rsidR="002A3AF9" w:rsidRDefault="00CA4CD6">
      <w:pPr>
        <w:pBdr>
          <w:top w:val="single" w:sz="6" w:space="0" w:color="FFFFFF"/>
          <w:left w:val="single" w:sz="6" w:space="0" w:color="FFFFFF"/>
          <w:bottom w:val="single" w:sz="6" w:space="0" w:color="FFFFFF"/>
          <w:right w:val="single" w:sz="6" w:space="1" w:color="FFFFFF"/>
        </w:pBdr>
        <w:ind w:firstLine="720"/>
        <w:rPr>
          <w:color w:val="FF0000"/>
        </w:rPr>
      </w:pPr>
      <w:r>
        <w:rPr>
          <w:b/>
          <w:bCs/>
          <w:color w:val="000000"/>
        </w:rPr>
        <w:t>6(f)  Reasons for Change in Burden</w:t>
      </w:r>
    </w:p>
    <w:p w14:paraId="4DA07445" w14:textId="77777777" w:rsidR="002A3AF9" w:rsidRDefault="002A3AF9">
      <w:pPr>
        <w:pBdr>
          <w:top w:val="single" w:sz="6" w:space="0" w:color="FFFFFF"/>
          <w:left w:val="single" w:sz="6" w:space="0" w:color="FFFFFF"/>
          <w:bottom w:val="single" w:sz="6" w:space="0" w:color="FFFFFF"/>
          <w:right w:val="single" w:sz="6" w:space="1" w:color="FFFFFF"/>
        </w:pBdr>
        <w:rPr>
          <w:color w:val="FF0000"/>
        </w:rPr>
      </w:pPr>
    </w:p>
    <w:p w14:paraId="1F99525C" w14:textId="01024C66" w:rsidR="002A3AF9" w:rsidRDefault="00C34282" w:rsidP="00B60CFA">
      <w:pPr>
        <w:pBdr>
          <w:top w:val="single" w:sz="6" w:space="0" w:color="FFFFFF"/>
          <w:left w:val="single" w:sz="6" w:space="0" w:color="FFFFFF"/>
          <w:bottom w:val="single" w:sz="6" w:space="0" w:color="FFFFFF"/>
          <w:right w:val="single" w:sz="6" w:space="1" w:color="FFFFFF"/>
        </w:pBdr>
        <w:ind w:firstLine="720"/>
      </w:pPr>
      <w:r>
        <w:t>There is an overall decrease in the respondent and Agency burden and cost from the OMB Inventory of Approved Burdens.  The currently approved burden is the cumulative burden and cost from EPA ICR Number 1856.06 (existing rule) and EPA ICR Number 1856.08 (2011 amendment).  In this ICR renewal, we have combined the</w:t>
      </w:r>
      <w:r w:rsidR="00B60CFA">
        <w:t xml:space="preserve"> two ICRs to reflect current rule requirements and removed duplicate items.  In addition, this ICR renewal reflects a decrease in the number of respondents from two to one since EPA ICR Number 1856.06.  </w:t>
      </w:r>
      <w:r w:rsidR="00D619D0" w:rsidRPr="00D619D0">
        <w:t>We have assumed that there are an estimated one respondent subject to NSPS Subpart TTT since</w:t>
      </w:r>
      <w:r w:rsidR="00D619D0">
        <w:t xml:space="preserve"> rule</w:t>
      </w:r>
      <w:r w:rsidR="00D619D0" w:rsidRPr="00D619D0">
        <w:t xml:space="preserve"> is still in effect.  </w:t>
      </w:r>
      <w:r w:rsidR="00B60CFA">
        <w:t>These changes result in an apparent decrease</w:t>
      </w:r>
      <w:r w:rsidR="00B172C4" w:rsidRPr="00B172C4">
        <w:t xml:space="preserve"> </w:t>
      </w:r>
      <w:r w:rsidR="00B60CFA">
        <w:t xml:space="preserve">in labor hours and costs. </w:t>
      </w:r>
      <w:r w:rsidR="00B172C4" w:rsidRPr="00B172C4">
        <w:t xml:space="preserve">  </w:t>
      </w:r>
    </w:p>
    <w:p w14:paraId="57F95E59" w14:textId="77777777" w:rsidR="002A3AF9" w:rsidRDefault="002A3AF9">
      <w:pPr>
        <w:pBdr>
          <w:top w:val="single" w:sz="6" w:space="0" w:color="FFFFFF"/>
          <w:left w:val="single" w:sz="6" w:space="0" w:color="FFFFFF"/>
          <w:bottom w:val="single" w:sz="6" w:space="0" w:color="FFFFFF"/>
          <w:right w:val="single" w:sz="6" w:space="1" w:color="FFFFFF"/>
        </w:pBdr>
        <w:rPr>
          <w:color w:val="000000"/>
        </w:rPr>
      </w:pPr>
    </w:p>
    <w:p w14:paraId="14A56EC0" w14:textId="77777777" w:rsidR="002A3AF9" w:rsidRDefault="00CA4CD6">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6(g)  Burden Statement</w:t>
      </w:r>
    </w:p>
    <w:p w14:paraId="29967D3D" w14:textId="77777777" w:rsidR="002A3AF9" w:rsidRDefault="002A3AF9">
      <w:pPr>
        <w:pBdr>
          <w:top w:val="single" w:sz="6" w:space="0" w:color="FFFFFF"/>
          <w:left w:val="single" w:sz="6" w:space="0" w:color="FFFFFF"/>
          <w:bottom w:val="single" w:sz="6" w:space="0" w:color="FFFFFF"/>
          <w:right w:val="single" w:sz="6" w:space="1" w:color="FFFFFF"/>
        </w:pBdr>
        <w:rPr>
          <w:color w:val="000000"/>
        </w:rPr>
      </w:pPr>
    </w:p>
    <w:p w14:paraId="0D4F5D90" w14:textId="77777777" w:rsidR="002A3AF9" w:rsidRDefault="00CA4CD6">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annual public reporting and recordkeeping burden for this collection of information is estimated to average </w:t>
      </w:r>
      <w:r w:rsidR="002A3AF9">
        <w:rPr>
          <w:color w:val="000000"/>
        </w:rPr>
        <w:t>1,04</w:t>
      </w:r>
      <w:r w:rsidR="001F50D4">
        <w:rPr>
          <w:color w:val="000000"/>
        </w:rPr>
        <w:t>4</w:t>
      </w:r>
      <w:r w:rsidR="002A3AF9">
        <w:rPr>
          <w:color w:val="000000"/>
        </w:rPr>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Pr>
          <w:color w:val="000000"/>
        </w:rPr>
        <w:lastRenderedPageBreak/>
        <w:t>transmit or otherwise disclose the information.</w:t>
      </w:r>
    </w:p>
    <w:p w14:paraId="38C50CF8" w14:textId="77777777" w:rsidR="002A3AF9" w:rsidRDefault="002A3AF9">
      <w:pPr>
        <w:pBdr>
          <w:top w:val="single" w:sz="6" w:space="0" w:color="FFFFFF"/>
          <w:left w:val="single" w:sz="6" w:space="0" w:color="FFFFFF"/>
          <w:bottom w:val="single" w:sz="6" w:space="0" w:color="FFFFFF"/>
          <w:right w:val="single" w:sz="6" w:space="1" w:color="FFFFFF"/>
        </w:pBdr>
        <w:rPr>
          <w:color w:val="000000"/>
        </w:rPr>
      </w:pPr>
    </w:p>
    <w:p w14:paraId="7A8F4DA6" w14:textId="77777777" w:rsidR="002A3AF9" w:rsidRDefault="00CA4CD6">
      <w:pPr>
        <w:pBdr>
          <w:top w:val="single" w:sz="6" w:space="0" w:color="FFFFFF"/>
          <w:left w:val="single" w:sz="6" w:space="0" w:color="FFFFFF"/>
          <w:bottom w:val="single" w:sz="6" w:space="0" w:color="FFFFFF"/>
          <w:right w:val="single" w:sz="6" w:space="1"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66A2C50D" w14:textId="77777777" w:rsidR="006741F7" w:rsidRPr="00354C15" w:rsidRDefault="006741F7" w:rsidP="00354C15"/>
    <w:p w14:paraId="0D6E655C"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4D5E8F">
        <w:t>4-0068.</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4D5E8F">
        <w:t>4-0068</w:t>
      </w:r>
      <w:r w:rsidR="00CA4CD6">
        <w:t xml:space="preserve"> and OMB Control Number</w:t>
      </w:r>
      <w:r w:rsidR="004D5E8F">
        <w:t xml:space="preserve"> 2060-0414</w:t>
      </w:r>
      <w:r w:rsidR="00CA4CD6">
        <w:t xml:space="preserve"> in any correspondence. </w:t>
      </w:r>
    </w:p>
    <w:p w14:paraId="5F332188" w14:textId="77777777" w:rsidR="00F340DF" w:rsidRDefault="00F340DF" w:rsidP="00F340DF">
      <w:pPr>
        <w:rPr>
          <w:rStyle w:val="1"/>
          <w:rFonts w:ascii="WP TypographicSymbols" w:hAnsi="WP TypographicSymbols" w:cs="WP TypographicSymbols"/>
          <w:color w:val="000000"/>
        </w:rPr>
      </w:pPr>
    </w:p>
    <w:p w14:paraId="479A5791" w14:textId="77777777" w:rsidR="00F340DF" w:rsidRDefault="00CA4CD6" w:rsidP="00504745">
      <w:pPr>
        <w:outlineLvl w:val="0"/>
        <w:rPr>
          <w:b/>
          <w:bCs/>
          <w:color w:val="000000"/>
        </w:rPr>
      </w:pPr>
      <w:r>
        <w:rPr>
          <w:b/>
          <w:bCs/>
          <w:color w:val="000000"/>
        </w:rPr>
        <w:t>Part B of the Supporting Statement</w:t>
      </w:r>
    </w:p>
    <w:p w14:paraId="071E2481" w14:textId="77777777" w:rsidR="00F340DF" w:rsidRDefault="00F340DF" w:rsidP="00F340DF">
      <w:pPr>
        <w:rPr>
          <w:b/>
          <w:bCs/>
          <w:color w:val="000000"/>
        </w:rPr>
      </w:pPr>
    </w:p>
    <w:p w14:paraId="2A6B1FA3" w14:textId="77777777" w:rsidR="00CA4CD6" w:rsidRDefault="00CA4CD6" w:rsidP="00F340DF">
      <w:pPr>
        <w:rPr>
          <w:color w:val="000000"/>
        </w:rPr>
      </w:pPr>
      <w:r>
        <w:rPr>
          <w:color w:val="000000"/>
        </w:rPr>
        <w:t>This part is not applicable because no statistical methods were used in collecting this information.</w:t>
      </w:r>
    </w:p>
    <w:p w14:paraId="6AA98196"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3DD3B60" w14:textId="77777777" w:rsidR="00144F35" w:rsidRPr="000752DE" w:rsidRDefault="00B172C4" w:rsidP="00542556">
      <w:pPr>
        <w:jc w:val="center"/>
        <w:outlineLvl w:val="0"/>
        <w:rPr>
          <w:b/>
          <w:bCs/>
          <w:color w:val="000000"/>
        </w:rPr>
      </w:pPr>
      <w:r w:rsidRPr="00B172C4">
        <w:rPr>
          <w:b/>
        </w:rPr>
        <w:lastRenderedPageBreak/>
        <w:t xml:space="preserve">Table 1: Annual Respondent Burden and Cost – </w:t>
      </w:r>
      <w:r w:rsidRPr="00B172C4">
        <w:rPr>
          <w:b/>
          <w:bCs/>
        </w:rPr>
        <w:t>NESHAP for Primary Lead Smelters (40 CFR Part 63, Subpart TTT) (Renewal)</w:t>
      </w:r>
    </w:p>
    <w:p w14:paraId="593B8A38" w14:textId="77777777" w:rsidR="002A3AF9" w:rsidRDefault="002A3AF9">
      <w:pPr>
        <w:jc w:val="center"/>
        <w:rPr>
          <w:b/>
          <w:bCs/>
          <w:color w:val="000000"/>
        </w:rPr>
      </w:pPr>
    </w:p>
    <w:tbl>
      <w:tblPr>
        <w:tblW w:w="5675" w:type="pct"/>
        <w:jc w:val="center"/>
        <w:tblLook w:val="04A0" w:firstRow="1" w:lastRow="0" w:firstColumn="1" w:lastColumn="0" w:noHBand="0" w:noVBand="1"/>
      </w:tblPr>
      <w:tblGrid>
        <w:gridCol w:w="6071"/>
        <w:gridCol w:w="1160"/>
        <w:gridCol w:w="1238"/>
        <w:gridCol w:w="1172"/>
        <w:gridCol w:w="1306"/>
        <w:gridCol w:w="1050"/>
        <w:gridCol w:w="1338"/>
        <w:gridCol w:w="894"/>
        <w:gridCol w:w="1216"/>
      </w:tblGrid>
      <w:tr w:rsidR="00EB272B" w:rsidRPr="0046511B" w14:paraId="1DE163C3" w14:textId="77777777" w:rsidTr="001F50D4">
        <w:trPr>
          <w:trHeight w:val="1530"/>
          <w:tblHeader/>
          <w:jc w:val="center"/>
        </w:trPr>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276F6" w14:textId="77777777" w:rsidR="0046511B" w:rsidRPr="0046511B" w:rsidRDefault="0046511B" w:rsidP="0046511B">
            <w:pPr>
              <w:widowControl/>
              <w:autoSpaceDE/>
              <w:autoSpaceDN/>
              <w:adjustRightInd/>
              <w:jc w:val="center"/>
              <w:rPr>
                <w:b/>
                <w:bCs/>
                <w:color w:val="000000"/>
                <w:sz w:val="20"/>
                <w:szCs w:val="20"/>
              </w:rPr>
            </w:pPr>
            <w:bookmarkStart w:id="0" w:name="RANGE!B3"/>
            <w:r w:rsidRPr="0046511B">
              <w:rPr>
                <w:b/>
                <w:bCs/>
                <w:color w:val="000000"/>
                <w:sz w:val="20"/>
                <w:szCs w:val="20"/>
              </w:rPr>
              <w:t>Burden item</w:t>
            </w:r>
            <w:bookmarkEnd w:id="0"/>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170A956F" w14:textId="77777777" w:rsidR="00EB272B" w:rsidRDefault="0046511B" w:rsidP="0046511B">
            <w:pPr>
              <w:widowControl/>
              <w:autoSpaceDE/>
              <w:autoSpaceDN/>
              <w:adjustRightInd/>
              <w:jc w:val="center"/>
              <w:rPr>
                <w:b/>
                <w:bCs/>
                <w:color w:val="000000"/>
                <w:sz w:val="20"/>
                <w:szCs w:val="20"/>
              </w:rPr>
            </w:pPr>
            <w:r w:rsidRPr="0046511B">
              <w:rPr>
                <w:b/>
                <w:bCs/>
                <w:color w:val="000000"/>
                <w:sz w:val="20"/>
                <w:szCs w:val="20"/>
              </w:rPr>
              <w:t xml:space="preserve">(A) </w:t>
            </w:r>
          </w:p>
          <w:p w14:paraId="0C13838B"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Person hours per occurrence</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63AA1228"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 xml:space="preserve">(B) </w:t>
            </w:r>
            <w:r w:rsidR="00EB272B">
              <w:rPr>
                <w:b/>
                <w:bCs/>
                <w:color w:val="000000"/>
                <w:sz w:val="20"/>
                <w:szCs w:val="20"/>
              </w:rPr>
              <w:br/>
            </w:r>
            <w:r w:rsidRPr="0046511B">
              <w:rPr>
                <w:b/>
                <w:bCs/>
                <w:color w:val="000000"/>
                <w:sz w:val="20"/>
                <w:szCs w:val="20"/>
              </w:rPr>
              <w:t>No. of occurrences per respondent per year</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0E877E3F" w14:textId="77777777" w:rsidR="00EB272B" w:rsidRDefault="0046511B" w:rsidP="0046511B">
            <w:pPr>
              <w:widowControl/>
              <w:autoSpaceDE/>
              <w:autoSpaceDN/>
              <w:adjustRightInd/>
              <w:jc w:val="center"/>
              <w:rPr>
                <w:b/>
                <w:bCs/>
                <w:color w:val="000000"/>
                <w:sz w:val="20"/>
                <w:szCs w:val="20"/>
              </w:rPr>
            </w:pPr>
            <w:r w:rsidRPr="0046511B">
              <w:rPr>
                <w:b/>
                <w:bCs/>
                <w:color w:val="000000"/>
                <w:sz w:val="20"/>
                <w:szCs w:val="20"/>
              </w:rPr>
              <w:t xml:space="preserve">(C) </w:t>
            </w:r>
          </w:p>
          <w:p w14:paraId="7F02F812"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Person hours per respondent per year (C=AxB)</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2FF3CBCB"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 xml:space="preserve">(D) Respondents per year  </w:t>
            </w:r>
            <w:r w:rsidRPr="0046511B">
              <w:rPr>
                <w:b/>
                <w:bCs/>
                <w:color w:val="000000"/>
                <w:vertAlign w:val="superscript"/>
              </w:rPr>
              <w:t>a</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6DDEAF6"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(E) Technical person- hours per year (E=CxD)</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7A8BAC64"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(F) Management person hours per year (Ex0.05)</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B616E0A"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(G) Clerical person hours per year (Ex0.1)</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43C75D42" w14:textId="77777777" w:rsidR="00EB272B" w:rsidRDefault="0046511B" w:rsidP="0046511B">
            <w:pPr>
              <w:widowControl/>
              <w:autoSpaceDE/>
              <w:autoSpaceDN/>
              <w:adjustRightInd/>
              <w:jc w:val="center"/>
              <w:rPr>
                <w:b/>
                <w:bCs/>
                <w:color w:val="000000"/>
                <w:sz w:val="20"/>
                <w:szCs w:val="20"/>
              </w:rPr>
            </w:pPr>
            <w:r w:rsidRPr="0046511B">
              <w:rPr>
                <w:b/>
                <w:bCs/>
                <w:color w:val="000000"/>
                <w:sz w:val="20"/>
                <w:szCs w:val="20"/>
              </w:rPr>
              <w:t xml:space="preserve">(H) </w:t>
            </w:r>
          </w:p>
          <w:p w14:paraId="52518ED5"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Total Cost per year</w:t>
            </w:r>
            <w:r w:rsidRPr="0046511B">
              <w:rPr>
                <w:b/>
                <w:bCs/>
                <w:color w:val="000000"/>
                <w:sz w:val="20"/>
                <w:szCs w:val="20"/>
                <w:vertAlign w:val="superscript"/>
              </w:rPr>
              <w:t xml:space="preserve"> b</w:t>
            </w:r>
          </w:p>
        </w:tc>
      </w:tr>
      <w:tr w:rsidR="00EB272B" w:rsidRPr="0046511B" w14:paraId="273B5005"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6ABCF645"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1.  Applications</w:t>
            </w:r>
          </w:p>
        </w:tc>
        <w:tc>
          <w:tcPr>
            <w:tcW w:w="385" w:type="pct"/>
            <w:tcBorders>
              <w:top w:val="nil"/>
              <w:left w:val="nil"/>
              <w:bottom w:val="single" w:sz="4" w:space="0" w:color="auto"/>
              <w:right w:val="single" w:sz="4" w:space="0" w:color="auto"/>
            </w:tcBorders>
            <w:shd w:val="clear" w:color="auto" w:fill="auto"/>
            <w:noWrap/>
            <w:hideMark/>
          </w:tcPr>
          <w:p w14:paraId="6E40AB6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N/A</w:t>
            </w:r>
          </w:p>
        </w:tc>
        <w:tc>
          <w:tcPr>
            <w:tcW w:w="411" w:type="pct"/>
            <w:tcBorders>
              <w:top w:val="nil"/>
              <w:left w:val="nil"/>
              <w:bottom w:val="single" w:sz="4" w:space="0" w:color="auto"/>
              <w:right w:val="single" w:sz="4" w:space="0" w:color="auto"/>
            </w:tcBorders>
            <w:shd w:val="clear" w:color="auto" w:fill="auto"/>
            <w:noWrap/>
            <w:hideMark/>
          </w:tcPr>
          <w:p w14:paraId="41FB7AC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67A337A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7B9A12E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60D4D61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602692B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42D7463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57AD1CEB"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1071EC88"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297991D4"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2.  Survey and Studies</w:t>
            </w:r>
          </w:p>
        </w:tc>
        <w:tc>
          <w:tcPr>
            <w:tcW w:w="385" w:type="pct"/>
            <w:tcBorders>
              <w:top w:val="nil"/>
              <w:left w:val="nil"/>
              <w:bottom w:val="single" w:sz="4" w:space="0" w:color="auto"/>
              <w:right w:val="single" w:sz="4" w:space="0" w:color="auto"/>
            </w:tcBorders>
            <w:shd w:val="clear" w:color="auto" w:fill="auto"/>
            <w:noWrap/>
            <w:hideMark/>
          </w:tcPr>
          <w:p w14:paraId="37DC4CD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N/A</w:t>
            </w:r>
          </w:p>
        </w:tc>
        <w:tc>
          <w:tcPr>
            <w:tcW w:w="411" w:type="pct"/>
            <w:tcBorders>
              <w:top w:val="nil"/>
              <w:left w:val="nil"/>
              <w:bottom w:val="single" w:sz="4" w:space="0" w:color="auto"/>
              <w:right w:val="single" w:sz="4" w:space="0" w:color="auto"/>
            </w:tcBorders>
            <w:shd w:val="clear" w:color="auto" w:fill="auto"/>
            <w:noWrap/>
            <w:hideMark/>
          </w:tcPr>
          <w:p w14:paraId="197C408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4EC52B6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7D1EE18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24BE494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330E688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4ACD22A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3AB6C35F"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651959AF"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D8BC8C9"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3.  Acquisition, Installation, and Utilization of  Technology and  Systems</w:t>
            </w:r>
          </w:p>
        </w:tc>
        <w:tc>
          <w:tcPr>
            <w:tcW w:w="385" w:type="pct"/>
            <w:tcBorders>
              <w:top w:val="nil"/>
              <w:left w:val="nil"/>
              <w:bottom w:val="single" w:sz="4" w:space="0" w:color="auto"/>
              <w:right w:val="single" w:sz="4" w:space="0" w:color="auto"/>
            </w:tcBorders>
            <w:shd w:val="clear" w:color="auto" w:fill="auto"/>
            <w:noWrap/>
            <w:hideMark/>
          </w:tcPr>
          <w:p w14:paraId="76A2CDB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N/A</w:t>
            </w:r>
          </w:p>
        </w:tc>
        <w:tc>
          <w:tcPr>
            <w:tcW w:w="411" w:type="pct"/>
            <w:tcBorders>
              <w:top w:val="nil"/>
              <w:left w:val="nil"/>
              <w:bottom w:val="single" w:sz="4" w:space="0" w:color="auto"/>
              <w:right w:val="single" w:sz="4" w:space="0" w:color="auto"/>
            </w:tcBorders>
            <w:shd w:val="clear" w:color="auto" w:fill="auto"/>
            <w:noWrap/>
            <w:hideMark/>
          </w:tcPr>
          <w:p w14:paraId="5EBBBC4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6332C9E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2E799D0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0A891EA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4968FC9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5BAE776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4F28A39B"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2A3AF9" w:rsidRPr="0046511B" w14:paraId="53D4827C"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18926964"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4.  Reporting Requirements</w:t>
            </w:r>
          </w:p>
        </w:tc>
        <w:tc>
          <w:tcPr>
            <w:tcW w:w="385" w:type="pct"/>
            <w:tcBorders>
              <w:top w:val="nil"/>
              <w:left w:val="nil"/>
              <w:bottom w:val="single" w:sz="4" w:space="0" w:color="auto"/>
              <w:right w:val="single" w:sz="4" w:space="0" w:color="auto"/>
            </w:tcBorders>
            <w:shd w:val="clear" w:color="auto" w:fill="auto"/>
            <w:noWrap/>
            <w:hideMark/>
          </w:tcPr>
          <w:p w14:paraId="43E1DA8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single" w:sz="4" w:space="0" w:color="auto"/>
              <w:right w:val="single" w:sz="4" w:space="0" w:color="auto"/>
            </w:tcBorders>
            <w:shd w:val="clear" w:color="auto" w:fill="auto"/>
            <w:noWrap/>
            <w:hideMark/>
          </w:tcPr>
          <w:p w14:paraId="4A882AA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64DA284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2049230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30D1DCE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7E151C9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0AF73C1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49C98A89"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2A3AF9" w:rsidRPr="0046511B" w14:paraId="568009E6"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noWrap/>
            <w:hideMark/>
          </w:tcPr>
          <w:p w14:paraId="1A9EAB49"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A.  Read instructions</w:t>
            </w:r>
          </w:p>
        </w:tc>
        <w:tc>
          <w:tcPr>
            <w:tcW w:w="385" w:type="pct"/>
            <w:tcBorders>
              <w:top w:val="single" w:sz="4" w:space="0" w:color="auto"/>
              <w:left w:val="nil"/>
              <w:bottom w:val="single" w:sz="4" w:space="0" w:color="auto"/>
              <w:right w:val="single" w:sz="4" w:space="0" w:color="auto"/>
            </w:tcBorders>
            <w:shd w:val="clear" w:color="auto" w:fill="auto"/>
            <w:noWrap/>
            <w:hideMark/>
          </w:tcPr>
          <w:p w14:paraId="541DD9F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single" w:sz="4" w:space="0" w:color="auto"/>
              <w:left w:val="nil"/>
              <w:bottom w:val="single" w:sz="4" w:space="0" w:color="auto"/>
              <w:right w:val="single" w:sz="4" w:space="0" w:color="auto"/>
            </w:tcBorders>
            <w:shd w:val="clear" w:color="auto" w:fill="auto"/>
            <w:noWrap/>
            <w:hideMark/>
          </w:tcPr>
          <w:p w14:paraId="1840FA9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single" w:sz="4" w:space="0" w:color="auto"/>
              <w:left w:val="nil"/>
              <w:bottom w:val="single" w:sz="4" w:space="0" w:color="auto"/>
              <w:right w:val="single" w:sz="4" w:space="0" w:color="auto"/>
            </w:tcBorders>
            <w:shd w:val="clear" w:color="auto" w:fill="auto"/>
            <w:noWrap/>
            <w:hideMark/>
          </w:tcPr>
          <w:p w14:paraId="0FDAE68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single" w:sz="4" w:space="0" w:color="auto"/>
              <w:left w:val="nil"/>
              <w:bottom w:val="single" w:sz="4" w:space="0" w:color="auto"/>
              <w:right w:val="single" w:sz="4" w:space="0" w:color="auto"/>
            </w:tcBorders>
            <w:shd w:val="clear" w:color="auto" w:fill="auto"/>
            <w:noWrap/>
            <w:hideMark/>
          </w:tcPr>
          <w:p w14:paraId="5BCA70D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single" w:sz="4" w:space="0" w:color="auto"/>
              <w:left w:val="nil"/>
              <w:bottom w:val="single" w:sz="4" w:space="0" w:color="auto"/>
              <w:right w:val="single" w:sz="4" w:space="0" w:color="auto"/>
            </w:tcBorders>
            <w:shd w:val="clear" w:color="auto" w:fill="auto"/>
            <w:noWrap/>
            <w:hideMark/>
          </w:tcPr>
          <w:p w14:paraId="0057602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single" w:sz="4" w:space="0" w:color="auto"/>
              <w:left w:val="nil"/>
              <w:bottom w:val="single" w:sz="4" w:space="0" w:color="auto"/>
              <w:right w:val="single" w:sz="4" w:space="0" w:color="auto"/>
            </w:tcBorders>
            <w:shd w:val="clear" w:color="auto" w:fill="auto"/>
            <w:noWrap/>
            <w:hideMark/>
          </w:tcPr>
          <w:p w14:paraId="3310FB5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single" w:sz="4" w:space="0" w:color="auto"/>
              <w:left w:val="nil"/>
              <w:bottom w:val="single" w:sz="4" w:space="0" w:color="auto"/>
              <w:right w:val="single" w:sz="4" w:space="0" w:color="auto"/>
            </w:tcBorders>
            <w:shd w:val="clear" w:color="auto" w:fill="auto"/>
            <w:noWrap/>
            <w:hideMark/>
          </w:tcPr>
          <w:p w14:paraId="2D87B29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single" w:sz="4" w:space="0" w:color="auto"/>
              <w:left w:val="nil"/>
              <w:bottom w:val="single" w:sz="4" w:space="0" w:color="auto"/>
              <w:right w:val="single" w:sz="4" w:space="0" w:color="auto"/>
            </w:tcBorders>
            <w:shd w:val="clear" w:color="auto" w:fill="auto"/>
            <w:noWrap/>
            <w:hideMark/>
          </w:tcPr>
          <w:p w14:paraId="49DA4B1A"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2A3AF9" w:rsidRPr="0046511B" w14:paraId="3BF0C5BB"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noWrap/>
            <w:hideMark/>
          </w:tcPr>
          <w:p w14:paraId="09089426"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B.  Required activities:</w:t>
            </w:r>
          </w:p>
        </w:tc>
        <w:tc>
          <w:tcPr>
            <w:tcW w:w="385" w:type="pct"/>
            <w:tcBorders>
              <w:top w:val="single" w:sz="4" w:space="0" w:color="auto"/>
              <w:left w:val="nil"/>
              <w:bottom w:val="single" w:sz="4" w:space="0" w:color="auto"/>
              <w:right w:val="single" w:sz="4" w:space="0" w:color="auto"/>
            </w:tcBorders>
            <w:shd w:val="clear" w:color="auto" w:fill="auto"/>
            <w:noWrap/>
            <w:hideMark/>
          </w:tcPr>
          <w:p w14:paraId="2928363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single" w:sz="4" w:space="0" w:color="auto"/>
              <w:left w:val="nil"/>
              <w:bottom w:val="single" w:sz="4" w:space="0" w:color="auto"/>
              <w:right w:val="single" w:sz="4" w:space="0" w:color="auto"/>
            </w:tcBorders>
            <w:shd w:val="clear" w:color="auto" w:fill="auto"/>
            <w:noWrap/>
            <w:hideMark/>
          </w:tcPr>
          <w:p w14:paraId="06B5CA7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single" w:sz="4" w:space="0" w:color="auto"/>
              <w:left w:val="nil"/>
              <w:bottom w:val="single" w:sz="4" w:space="0" w:color="auto"/>
              <w:right w:val="single" w:sz="4" w:space="0" w:color="auto"/>
            </w:tcBorders>
            <w:shd w:val="clear" w:color="auto" w:fill="auto"/>
            <w:noWrap/>
            <w:hideMark/>
          </w:tcPr>
          <w:p w14:paraId="0724AD7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single" w:sz="4" w:space="0" w:color="auto"/>
              <w:left w:val="nil"/>
              <w:bottom w:val="single" w:sz="4" w:space="0" w:color="auto"/>
              <w:right w:val="single" w:sz="4" w:space="0" w:color="auto"/>
            </w:tcBorders>
            <w:shd w:val="clear" w:color="auto" w:fill="auto"/>
            <w:noWrap/>
            <w:hideMark/>
          </w:tcPr>
          <w:p w14:paraId="25207D1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single" w:sz="4" w:space="0" w:color="auto"/>
              <w:left w:val="nil"/>
              <w:bottom w:val="single" w:sz="4" w:space="0" w:color="auto"/>
              <w:right w:val="single" w:sz="4" w:space="0" w:color="auto"/>
            </w:tcBorders>
            <w:shd w:val="clear" w:color="auto" w:fill="auto"/>
            <w:noWrap/>
            <w:hideMark/>
          </w:tcPr>
          <w:p w14:paraId="6A6B855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noWrap/>
            <w:hideMark/>
          </w:tcPr>
          <w:p w14:paraId="39E6437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single" w:sz="4" w:space="0" w:color="auto"/>
              <w:left w:val="nil"/>
              <w:bottom w:val="single" w:sz="4" w:space="0" w:color="auto"/>
              <w:right w:val="single" w:sz="4" w:space="0" w:color="auto"/>
            </w:tcBorders>
            <w:shd w:val="clear" w:color="auto" w:fill="auto"/>
            <w:noWrap/>
            <w:hideMark/>
          </w:tcPr>
          <w:p w14:paraId="51B76AF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single" w:sz="4" w:space="0" w:color="auto"/>
              <w:left w:val="nil"/>
              <w:bottom w:val="single" w:sz="4" w:space="0" w:color="auto"/>
              <w:right w:val="single" w:sz="4" w:space="0" w:color="auto"/>
            </w:tcBorders>
            <w:shd w:val="clear" w:color="auto" w:fill="auto"/>
            <w:noWrap/>
            <w:hideMark/>
          </w:tcPr>
          <w:p w14:paraId="0490A403"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2A3AF9" w:rsidRPr="0046511B" w14:paraId="38131898" w14:textId="77777777" w:rsidTr="001F50D4">
        <w:trPr>
          <w:trHeight w:val="375"/>
          <w:jc w:val="center"/>
        </w:trPr>
        <w:tc>
          <w:tcPr>
            <w:tcW w:w="1887" w:type="pct"/>
            <w:tcBorders>
              <w:top w:val="single" w:sz="4" w:space="0" w:color="auto"/>
              <w:left w:val="single" w:sz="4" w:space="0" w:color="auto"/>
              <w:bottom w:val="single" w:sz="4" w:space="0" w:color="auto"/>
              <w:right w:val="single" w:sz="4" w:space="0" w:color="auto"/>
            </w:tcBorders>
            <w:shd w:val="clear" w:color="auto" w:fill="auto"/>
            <w:noWrap/>
            <w:hideMark/>
          </w:tcPr>
          <w:p w14:paraId="1EDE6B15"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i.  Initial Performance tests:  </w:t>
            </w:r>
            <w:r w:rsidRPr="0046511B">
              <w:rPr>
                <w:color w:val="000000"/>
                <w:vertAlign w:val="superscript"/>
              </w:rPr>
              <w:t>c</w:t>
            </w:r>
            <w:r w:rsidRPr="0046511B">
              <w:rPr>
                <w:color w:val="000000"/>
                <w:sz w:val="20"/>
                <w:szCs w:val="20"/>
                <w:vertAlign w:val="superscript"/>
              </w:rPr>
              <w:t xml:space="preserve">  </w:t>
            </w:r>
            <w:r w:rsidRPr="0046511B">
              <w:rPr>
                <w:color w:val="000000"/>
                <w:sz w:val="20"/>
                <w:szCs w:val="20"/>
              </w:rPr>
              <w:t xml:space="preserve">  </w:t>
            </w:r>
          </w:p>
        </w:tc>
        <w:tc>
          <w:tcPr>
            <w:tcW w:w="385" w:type="pct"/>
            <w:tcBorders>
              <w:top w:val="single" w:sz="4" w:space="0" w:color="auto"/>
              <w:left w:val="nil"/>
              <w:bottom w:val="single" w:sz="4" w:space="0" w:color="auto"/>
              <w:right w:val="single" w:sz="4" w:space="0" w:color="auto"/>
            </w:tcBorders>
            <w:shd w:val="clear" w:color="auto" w:fill="auto"/>
            <w:noWrap/>
            <w:hideMark/>
          </w:tcPr>
          <w:p w14:paraId="55BEB76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8</w:t>
            </w:r>
          </w:p>
        </w:tc>
        <w:tc>
          <w:tcPr>
            <w:tcW w:w="411" w:type="pct"/>
            <w:tcBorders>
              <w:top w:val="single" w:sz="4" w:space="0" w:color="auto"/>
              <w:left w:val="nil"/>
              <w:bottom w:val="single" w:sz="4" w:space="0" w:color="auto"/>
              <w:right w:val="single" w:sz="4" w:space="0" w:color="auto"/>
            </w:tcBorders>
            <w:shd w:val="clear" w:color="auto" w:fill="auto"/>
            <w:noWrap/>
            <w:hideMark/>
          </w:tcPr>
          <w:p w14:paraId="108FD6A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single" w:sz="4" w:space="0" w:color="auto"/>
              <w:left w:val="nil"/>
              <w:bottom w:val="single" w:sz="4" w:space="0" w:color="auto"/>
              <w:right w:val="single" w:sz="4" w:space="0" w:color="auto"/>
            </w:tcBorders>
            <w:shd w:val="clear" w:color="auto" w:fill="auto"/>
            <w:noWrap/>
            <w:hideMark/>
          </w:tcPr>
          <w:p w14:paraId="792A500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8</w:t>
            </w:r>
          </w:p>
        </w:tc>
        <w:tc>
          <w:tcPr>
            <w:tcW w:w="434" w:type="pct"/>
            <w:tcBorders>
              <w:top w:val="single" w:sz="4" w:space="0" w:color="auto"/>
              <w:left w:val="nil"/>
              <w:bottom w:val="single" w:sz="4" w:space="0" w:color="auto"/>
              <w:right w:val="single" w:sz="4" w:space="0" w:color="auto"/>
            </w:tcBorders>
            <w:shd w:val="clear" w:color="auto" w:fill="auto"/>
            <w:noWrap/>
            <w:hideMark/>
          </w:tcPr>
          <w:p w14:paraId="674E1A4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single" w:sz="4" w:space="0" w:color="auto"/>
              <w:left w:val="nil"/>
              <w:bottom w:val="single" w:sz="4" w:space="0" w:color="auto"/>
              <w:right w:val="single" w:sz="4" w:space="0" w:color="auto"/>
            </w:tcBorders>
            <w:shd w:val="clear" w:color="auto" w:fill="auto"/>
            <w:noWrap/>
            <w:hideMark/>
          </w:tcPr>
          <w:p w14:paraId="3A53E77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single" w:sz="4" w:space="0" w:color="auto"/>
              <w:left w:val="nil"/>
              <w:bottom w:val="single" w:sz="4" w:space="0" w:color="auto"/>
              <w:right w:val="single" w:sz="4" w:space="0" w:color="auto"/>
            </w:tcBorders>
            <w:shd w:val="clear" w:color="auto" w:fill="auto"/>
            <w:noWrap/>
            <w:hideMark/>
          </w:tcPr>
          <w:p w14:paraId="3FE4BFB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single" w:sz="4" w:space="0" w:color="auto"/>
              <w:left w:val="nil"/>
              <w:bottom w:val="single" w:sz="4" w:space="0" w:color="auto"/>
              <w:right w:val="single" w:sz="4" w:space="0" w:color="auto"/>
            </w:tcBorders>
            <w:shd w:val="clear" w:color="auto" w:fill="auto"/>
            <w:noWrap/>
            <w:hideMark/>
          </w:tcPr>
          <w:p w14:paraId="459B9B6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single" w:sz="4" w:space="0" w:color="auto"/>
              <w:left w:val="nil"/>
              <w:bottom w:val="single" w:sz="4" w:space="0" w:color="auto"/>
              <w:right w:val="single" w:sz="4" w:space="0" w:color="auto"/>
            </w:tcBorders>
            <w:shd w:val="clear" w:color="auto" w:fill="auto"/>
            <w:noWrap/>
            <w:hideMark/>
          </w:tcPr>
          <w:p w14:paraId="7DA4D883"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2A3AF9" w:rsidRPr="0046511B" w14:paraId="0A69365F" w14:textId="77777777" w:rsidTr="001F50D4">
        <w:trPr>
          <w:trHeight w:val="375"/>
          <w:jc w:val="center"/>
        </w:trPr>
        <w:tc>
          <w:tcPr>
            <w:tcW w:w="1887" w:type="pct"/>
            <w:tcBorders>
              <w:top w:val="single" w:sz="4" w:space="0" w:color="auto"/>
              <w:left w:val="single" w:sz="4" w:space="0" w:color="auto"/>
              <w:bottom w:val="single" w:sz="4" w:space="0" w:color="auto"/>
              <w:right w:val="single" w:sz="4" w:space="0" w:color="auto"/>
            </w:tcBorders>
            <w:shd w:val="clear" w:color="auto" w:fill="auto"/>
            <w:noWrap/>
            <w:hideMark/>
          </w:tcPr>
          <w:p w14:paraId="4FA35490"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ii.  Monitoring of operations and equipment:  </w:t>
            </w:r>
            <w:r w:rsidRPr="0046511B">
              <w:rPr>
                <w:color w:val="000000"/>
                <w:vertAlign w:val="superscript"/>
              </w:rPr>
              <w:t>d</w:t>
            </w:r>
          </w:p>
        </w:tc>
        <w:tc>
          <w:tcPr>
            <w:tcW w:w="385" w:type="pct"/>
            <w:tcBorders>
              <w:top w:val="single" w:sz="4" w:space="0" w:color="auto"/>
              <w:left w:val="nil"/>
              <w:bottom w:val="single" w:sz="4" w:space="0" w:color="auto"/>
              <w:right w:val="single" w:sz="4" w:space="0" w:color="auto"/>
            </w:tcBorders>
            <w:shd w:val="clear" w:color="auto" w:fill="auto"/>
            <w:noWrap/>
            <w:hideMark/>
          </w:tcPr>
          <w:p w14:paraId="47EFEDE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single" w:sz="4" w:space="0" w:color="auto"/>
              <w:left w:val="nil"/>
              <w:bottom w:val="single" w:sz="4" w:space="0" w:color="auto"/>
              <w:right w:val="single" w:sz="4" w:space="0" w:color="auto"/>
            </w:tcBorders>
            <w:shd w:val="clear" w:color="auto" w:fill="auto"/>
            <w:noWrap/>
            <w:hideMark/>
          </w:tcPr>
          <w:p w14:paraId="5A85BB3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single" w:sz="4" w:space="0" w:color="auto"/>
              <w:left w:val="nil"/>
              <w:bottom w:val="single" w:sz="4" w:space="0" w:color="auto"/>
              <w:right w:val="single" w:sz="4" w:space="0" w:color="auto"/>
            </w:tcBorders>
            <w:shd w:val="clear" w:color="auto" w:fill="auto"/>
            <w:noWrap/>
            <w:hideMark/>
          </w:tcPr>
          <w:p w14:paraId="576BE4B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single" w:sz="4" w:space="0" w:color="auto"/>
              <w:left w:val="nil"/>
              <w:bottom w:val="single" w:sz="4" w:space="0" w:color="auto"/>
              <w:right w:val="single" w:sz="4" w:space="0" w:color="auto"/>
            </w:tcBorders>
            <w:shd w:val="clear" w:color="auto" w:fill="auto"/>
            <w:noWrap/>
            <w:hideMark/>
          </w:tcPr>
          <w:p w14:paraId="613292C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single" w:sz="4" w:space="0" w:color="auto"/>
              <w:left w:val="nil"/>
              <w:bottom w:val="single" w:sz="4" w:space="0" w:color="auto"/>
              <w:right w:val="single" w:sz="4" w:space="0" w:color="auto"/>
            </w:tcBorders>
            <w:shd w:val="clear" w:color="auto" w:fill="auto"/>
            <w:noWrap/>
            <w:hideMark/>
          </w:tcPr>
          <w:p w14:paraId="6C36BD8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noWrap/>
            <w:hideMark/>
          </w:tcPr>
          <w:p w14:paraId="0B10E17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single" w:sz="4" w:space="0" w:color="auto"/>
              <w:left w:val="nil"/>
              <w:bottom w:val="single" w:sz="4" w:space="0" w:color="auto"/>
              <w:right w:val="single" w:sz="4" w:space="0" w:color="auto"/>
            </w:tcBorders>
            <w:shd w:val="clear" w:color="auto" w:fill="auto"/>
            <w:noWrap/>
            <w:hideMark/>
          </w:tcPr>
          <w:p w14:paraId="21A5955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single" w:sz="4" w:space="0" w:color="auto"/>
              <w:left w:val="nil"/>
              <w:bottom w:val="single" w:sz="4" w:space="0" w:color="auto"/>
              <w:right w:val="single" w:sz="4" w:space="0" w:color="auto"/>
            </w:tcBorders>
            <w:shd w:val="clear" w:color="auto" w:fill="auto"/>
            <w:noWrap/>
            <w:hideMark/>
          </w:tcPr>
          <w:p w14:paraId="685E72DB"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2A3AF9" w:rsidRPr="0046511B" w14:paraId="51023789"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noWrap/>
            <w:hideMark/>
          </w:tcPr>
          <w:p w14:paraId="015782D4"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  Implement baghouses SOP</w:t>
            </w:r>
          </w:p>
        </w:tc>
        <w:tc>
          <w:tcPr>
            <w:tcW w:w="385" w:type="pct"/>
            <w:tcBorders>
              <w:top w:val="single" w:sz="4" w:space="0" w:color="auto"/>
              <w:left w:val="nil"/>
              <w:bottom w:val="single" w:sz="4" w:space="0" w:color="auto"/>
              <w:right w:val="single" w:sz="4" w:space="0" w:color="auto"/>
            </w:tcBorders>
            <w:shd w:val="clear" w:color="auto" w:fill="auto"/>
            <w:vAlign w:val="bottom"/>
            <w:hideMark/>
          </w:tcPr>
          <w:p w14:paraId="1542A7D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13.4</w:t>
            </w:r>
          </w:p>
        </w:tc>
        <w:tc>
          <w:tcPr>
            <w:tcW w:w="411" w:type="pct"/>
            <w:tcBorders>
              <w:top w:val="single" w:sz="4" w:space="0" w:color="auto"/>
              <w:left w:val="nil"/>
              <w:bottom w:val="single" w:sz="4" w:space="0" w:color="auto"/>
              <w:right w:val="single" w:sz="4" w:space="0" w:color="auto"/>
            </w:tcBorders>
            <w:shd w:val="clear" w:color="auto" w:fill="auto"/>
            <w:vAlign w:val="bottom"/>
            <w:hideMark/>
          </w:tcPr>
          <w:p w14:paraId="392E2FD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365</w:t>
            </w:r>
          </w:p>
        </w:tc>
        <w:tc>
          <w:tcPr>
            <w:tcW w:w="389" w:type="pct"/>
            <w:tcBorders>
              <w:top w:val="single" w:sz="4" w:space="0" w:color="auto"/>
              <w:left w:val="nil"/>
              <w:bottom w:val="single" w:sz="4" w:space="0" w:color="auto"/>
              <w:right w:val="single" w:sz="4" w:space="0" w:color="auto"/>
            </w:tcBorders>
            <w:shd w:val="clear" w:color="auto" w:fill="auto"/>
            <w:noWrap/>
            <w:hideMark/>
          </w:tcPr>
          <w:p w14:paraId="3BED06D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4,891</w:t>
            </w:r>
          </w:p>
        </w:tc>
        <w:tc>
          <w:tcPr>
            <w:tcW w:w="434" w:type="pct"/>
            <w:tcBorders>
              <w:top w:val="single" w:sz="4" w:space="0" w:color="auto"/>
              <w:left w:val="nil"/>
              <w:bottom w:val="single" w:sz="4" w:space="0" w:color="auto"/>
              <w:right w:val="single" w:sz="4" w:space="0" w:color="auto"/>
            </w:tcBorders>
            <w:shd w:val="clear" w:color="auto" w:fill="auto"/>
            <w:vAlign w:val="bottom"/>
            <w:hideMark/>
          </w:tcPr>
          <w:p w14:paraId="0F2BE77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49" w:type="pct"/>
            <w:tcBorders>
              <w:top w:val="single" w:sz="4" w:space="0" w:color="auto"/>
              <w:left w:val="nil"/>
              <w:bottom w:val="single" w:sz="4" w:space="0" w:color="auto"/>
              <w:right w:val="single" w:sz="4" w:space="0" w:color="auto"/>
            </w:tcBorders>
            <w:shd w:val="clear" w:color="auto" w:fill="auto"/>
            <w:noWrap/>
            <w:hideMark/>
          </w:tcPr>
          <w:p w14:paraId="225B315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4,891</w:t>
            </w:r>
          </w:p>
        </w:tc>
        <w:tc>
          <w:tcPr>
            <w:tcW w:w="444" w:type="pct"/>
            <w:tcBorders>
              <w:top w:val="single" w:sz="4" w:space="0" w:color="auto"/>
              <w:left w:val="nil"/>
              <w:bottom w:val="single" w:sz="4" w:space="0" w:color="auto"/>
              <w:right w:val="single" w:sz="4" w:space="0" w:color="auto"/>
            </w:tcBorders>
            <w:shd w:val="clear" w:color="auto" w:fill="auto"/>
            <w:noWrap/>
            <w:hideMark/>
          </w:tcPr>
          <w:p w14:paraId="1F7FEB0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244.55</w:t>
            </w:r>
          </w:p>
        </w:tc>
        <w:tc>
          <w:tcPr>
            <w:tcW w:w="297" w:type="pct"/>
            <w:tcBorders>
              <w:top w:val="single" w:sz="4" w:space="0" w:color="auto"/>
              <w:left w:val="nil"/>
              <w:bottom w:val="single" w:sz="4" w:space="0" w:color="auto"/>
              <w:right w:val="single" w:sz="4" w:space="0" w:color="auto"/>
            </w:tcBorders>
            <w:shd w:val="clear" w:color="auto" w:fill="auto"/>
            <w:noWrap/>
            <w:hideMark/>
          </w:tcPr>
          <w:p w14:paraId="09678BD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489.1</w:t>
            </w:r>
          </w:p>
        </w:tc>
        <w:tc>
          <w:tcPr>
            <w:tcW w:w="404" w:type="pct"/>
            <w:tcBorders>
              <w:top w:val="single" w:sz="4" w:space="0" w:color="auto"/>
              <w:left w:val="nil"/>
              <w:bottom w:val="single" w:sz="4" w:space="0" w:color="auto"/>
              <w:right w:val="single" w:sz="4" w:space="0" w:color="auto"/>
            </w:tcBorders>
            <w:shd w:val="clear" w:color="auto" w:fill="auto"/>
            <w:noWrap/>
            <w:hideMark/>
          </w:tcPr>
          <w:p w14:paraId="646D527B"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xml:space="preserve">$550,667.91 </w:t>
            </w:r>
          </w:p>
        </w:tc>
      </w:tr>
      <w:tr w:rsidR="002A3AF9" w:rsidRPr="0046511B" w14:paraId="451E19BD"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noWrap/>
            <w:hideMark/>
          </w:tcPr>
          <w:p w14:paraId="5D197077" w14:textId="77777777" w:rsidR="0046511B" w:rsidRPr="0046511B" w:rsidRDefault="0046511B" w:rsidP="0046511B">
            <w:pPr>
              <w:widowControl/>
              <w:autoSpaceDE/>
              <w:autoSpaceDN/>
              <w:adjustRightInd/>
              <w:rPr>
                <w:sz w:val="20"/>
                <w:szCs w:val="20"/>
              </w:rPr>
            </w:pPr>
            <w:r w:rsidRPr="0046511B">
              <w:rPr>
                <w:sz w:val="20"/>
                <w:szCs w:val="20"/>
              </w:rPr>
              <w:t xml:space="preserve">     -  Quarterly compliance stack tests for lead compounds</w:t>
            </w:r>
          </w:p>
        </w:tc>
        <w:tc>
          <w:tcPr>
            <w:tcW w:w="385" w:type="pct"/>
            <w:tcBorders>
              <w:top w:val="single" w:sz="4" w:space="0" w:color="auto"/>
              <w:left w:val="nil"/>
              <w:bottom w:val="single" w:sz="4" w:space="0" w:color="auto"/>
              <w:right w:val="single" w:sz="4" w:space="0" w:color="auto"/>
            </w:tcBorders>
            <w:shd w:val="clear" w:color="auto" w:fill="auto"/>
            <w:noWrap/>
            <w:hideMark/>
          </w:tcPr>
          <w:p w14:paraId="33FC5C13"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411" w:type="pct"/>
            <w:tcBorders>
              <w:top w:val="single" w:sz="4" w:space="0" w:color="auto"/>
              <w:left w:val="nil"/>
              <w:bottom w:val="single" w:sz="4" w:space="0" w:color="auto"/>
              <w:right w:val="single" w:sz="4" w:space="0" w:color="auto"/>
            </w:tcBorders>
            <w:shd w:val="clear" w:color="auto" w:fill="auto"/>
            <w:noWrap/>
            <w:hideMark/>
          </w:tcPr>
          <w:p w14:paraId="73650C62"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389" w:type="pct"/>
            <w:tcBorders>
              <w:top w:val="single" w:sz="4" w:space="0" w:color="auto"/>
              <w:left w:val="nil"/>
              <w:bottom w:val="single" w:sz="4" w:space="0" w:color="auto"/>
              <w:right w:val="single" w:sz="4" w:space="0" w:color="auto"/>
            </w:tcBorders>
            <w:shd w:val="clear" w:color="auto" w:fill="auto"/>
            <w:noWrap/>
            <w:hideMark/>
          </w:tcPr>
          <w:p w14:paraId="0698F062"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434" w:type="pct"/>
            <w:tcBorders>
              <w:top w:val="single" w:sz="4" w:space="0" w:color="auto"/>
              <w:left w:val="nil"/>
              <w:bottom w:val="single" w:sz="4" w:space="0" w:color="auto"/>
              <w:right w:val="single" w:sz="4" w:space="0" w:color="auto"/>
            </w:tcBorders>
            <w:shd w:val="clear" w:color="auto" w:fill="auto"/>
            <w:noWrap/>
            <w:hideMark/>
          </w:tcPr>
          <w:p w14:paraId="344A9EEB"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349" w:type="pct"/>
            <w:tcBorders>
              <w:top w:val="single" w:sz="4" w:space="0" w:color="auto"/>
              <w:left w:val="nil"/>
              <w:bottom w:val="single" w:sz="4" w:space="0" w:color="auto"/>
              <w:right w:val="single" w:sz="4" w:space="0" w:color="auto"/>
            </w:tcBorders>
            <w:shd w:val="clear" w:color="auto" w:fill="auto"/>
            <w:noWrap/>
            <w:hideMark/>
          </w:tcPr>
          <w:p w14:paraId="2DBF6381"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444" w:type="pct"/>
            <w:tcBorders>
              <w:top w:val="single" w:sz="4" w:space="0" w:color="auto"/>
              <w:left w:val="nil"/>
              <w:bottom w:val="single" w:sz="4" w:space="0" w:color="auto"/>
              <w:right w:val="single" w:sz="4" w:space="0" w:color="auto"/>
            </w:tcBorders>
            <w:shd w:val="clear" w:color="auto" w:fill="auto"/>
            <w:noWrap/>
            <w:hideMark/>
          </w:tcPr>
          <w:p w14:paraId="2259264E"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297" w:type="pct"/>
            <w:tcBorders>
              <w:top w:val="single" w:sz="4" w:space="0" w:color="auto"/>
              <w:left w:val="nil"/>
              <w:bottom w:val="single" w:sz="4" w:space="0" w:color="auto"/>
              <w:right w:val="single" w:sz="4" w:space="0" w:color="auto"/>
            </w:tcBorders>
            <w:shd w:val="clear" w:color="auto" w:fill="auto"/>
            <w:noWrap/>
            <w:hideMark/>
          </w:tcPr>
          <w:p w14:paraId="511F3B07" w14:textId="77777777" w:rsidR="0046511B" w:rsidRPr="0046511B" w:rsidRDefault="0046511B" w:rsidP="0046511B">
            <w:pPr>
              <w:widowControl/>
              <w:autoSpaceDE/>
              <w:autoSpaceDN/>
              <w:adjustRightInd/>
              <w:jc w:val="center"/>
              <w:rPr>
                <w:sz w:val="20"/>
                <w:szCs w:val="20"/>
              </w:rPr>
            </w:pPr>
            <w:r w:rsidRPr="0046511B">
              <w:rPr>
                <w:sz w:val="20"/>
                <w:szCs w:val="20"/>
              </w:rPr>
              <w:t> </w:t>
            </w:r>
          </w:p>
        </w:tc>
        <w:tc>
          <w:tcPr>
            <w:tcW w:w="404" w:type="pct"/>
            <w:tcBorders>
              <w:top w:val="single" w:sz="4" w:space="0" w:color="auto"/>
              <w:left w:val="nil"/>
              <w:bottom w:val="single" w:sz="4" w:space="0" w:color="auto"/>
              <w:right w:val="single" w:sz="4" w:space="0" w:color="auto"/>
            </w:tcBorders>
            <w:shd w:val="clear" w:color="auto" w:fill="auto"/>
            <w:noWrap/>
            <w:hideMark/>
          </w:tcPr>
          <w:p w14:paraId="36285A54"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1F50D4" w:rsidRPr="0046511B" w14:paraId="15D93159"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CE3D9B" w14:textId="77777777" w:rsidR="001F50D4" w:rsidRPr="0046511B" w:rsidRDefault="001F50D4" w:rsidP="0046511B">
            <w:pPr>
              <w:widowControl/>
              <w:autoSpaceDE/>
              <w:autoSpaceDN/>
              <w:adjustRightInd/>
              <w:rPr>
                <w:color w:val="000000"/>
                <w:sz w:val="20"/>
                <w:szCs w:val="20"/>
              </w:rPr>
            </w:pPr>
            <w:r w:rsidRPr="0046511B">
              <w:rPr>
                <w:color w:val="000000"/>
                <w:sz w:val="20"/>
                <w:szCs w:val="20"/>
              </w:rPr>
              <w:t xml:space="preserve">                 Main stack </w:t>
            </w:r>
          </w:p>
        </w:tc>
        <w:tc>
          <w:tcPr>
            <w:tcW w:w="385" w:type="pct"/>
            <w:tcBorders>
              <w:top w:val="single" w:sz="4" w:space="0" w:color="auto"/>
              <w:left w:val="nil"/>
              <w:bottom w:val="single" w:sz="4" w:space="0" w:color="auto"/>
              <w:right w:val="single" w:sz="4" w:space="0" w:color="auto"/>
            </w:tcBorders>
            <w:shd w:val="clear" w:color="auto" w:fill="auto"/>
            <w:noWrap/>
            <w:hideMark/>
          </w:tcPr>
          <w:p w14:paraId="391E23E6" w14:textId="77777777" w:rsidR="001F50D4" w:rsidRPr="0046511B" w:rsidRDefault="001F50D4" w:rsidP="0046511B">
            <w:pPr>
              <w:widowControl/>
              <w:autoSpaceDE/>
              <w:autoSpaceDN/>
              <w:adjustRightInd/>
              <w:jc w:val="center"/>
              <w:rPr>
                <w:color w:val="000000"/>
                <w:sz w:val="20"/>
                <w:szCs w:val="20"/>
              </w:rPr>
            </w:pPr>
            <w:r w:rsidRPr="0046511B">
              <w:rPr>
                <w:color w:val="000000"/>
                <w:sz w:val="20"/>
                <w:szCs w:val="20"/>
              </w:rPr>
              <w:t>8</w:t>
            </w:r>
          </w:p>
        </w:tc>
        <w:tc>
          <w:tcPr>
            <w:tcW w:w="411" w:type="pct"/>
            <w:tcBorders>
              <w:top w:val="single" w:sz="4" w:space="0" w:color="auto"/>
              <w:left w:val="nil"/>
              <w:bottom w:val="single" w:sz="4" w:space="0" w:color="auto"/>
              <w:right w:val="single" w:sz="4" w:space="0" w:color="auto"/>
            </w:tcBorders>
            <w:shd w:val="clear" w:color="auto" w:fill="auto"/>
            <w:noWrap/>
            <w:hideMark/>
          </w:tcPr>
          <w:p w14:paraId="5453F80F" w14:textId="77777777" w:rsidR="001F50D4" w:rsidRPr="0046511B" w:rsidRDefault="001F50D4" w:rsidP="0046511B">
            <w:pPr>
              <w:widowControl/>
              <w:autoSpaceDE/>
              <w:autoSpaceDN/>
              <w:adjustRightInd/>
              <w:jc w:val="center"/>
              <w:rPr>
                <w:color w:val="000000"/>
                <w:sz w:val="20"/>
                <w:szCs w:val="20"/>
              </w:rPr>
            </w:pPr>
            <w:r>
              <w:rPr>
                <w:color w:val="000000"/>
                <w:sz w:val="20"/>
                <w:szCs w:val="20"/>
              </w:rPr>
              <w:t>4</w:t>
            </w:r>
          </w:p>
        </w:tc>
        <w:tc>
          <w:tcPr>
            <w:tcW w:w="389" w:type="pct"/>
            <w:tcBorders>
              <w:top w:val="single" w:sz="4" w:space="0" w:color="auto"/>
              <w:left w:val="nil"/>
              <w:bottom w:val="single" w:sz="4" w:space="0" w:color="auto"/>
              <w:right w:val="single" w:sz="4" w:space="0" w:color="auto"/>
            </w:tcBorders>
            <w:shd w:val="clear" w:color="auto" w:fill="auto"/>
            <w:noWrap/>
            <w:hideMark/>
          </w:tcPr>
          <w:p w14:paraId="3460388F" w14:textId="77777777" w:rsidR="001F50D4" w:rsidRPr="0046511B" w:rsidRDefault="001F50D4" w:rsidP="0046511B">
            <w:pPr>
              <w:widowControl/>
              <w:autoSpaceDE/>
              <w:autoSpaceDN/>
              <w:adjustRightInd/>
              <w:jc w:val="center"/>
              <w:rPr>
                <w:color w:val="000000"/>
                <w:sz w:val="20"/>
                <w:szCs w:val="20"/>
              </w:rPr>
            </w:pPr>
            <w:r>
              <w:rPr>
                <w:color w:val="000000"/>
                <w:sz w:val="20"/>
                <w:szCs w:val="20"/>
              </w:rPr>
              <w:t>32</w:t>
            </w:r>
          </w:p>
        </w:tc>
        <w:tc>
          <w:tcPr>
            <w:tcW w:w="434" w:type="pct"/>
            <w:tcBorders>
              <w:top w:val="single" w:sz="4" w:space="0" w:color="auto"/>
              <w:left w:val="nil"/>
              <w:bottom w:val="single" w:sz="4" w:space="0" w:color="auto"/>
              <w:right w:val="single" w:sz="4" w:space="0" w:color="auto"/>
            </w:tcBorders>
            <w:shd w:val="clear" w:color="auto" w:fill="auto"/>
            <w:noWrap/>
            <w:hideMark/>
          </w:tcPr>
          <w:p w14:paraId="6A668902" w14:textId="77777777" w:rsidR="001F50D4" w:rsidRPr="0046511B" w:rsidRDefault="001F50D4" w:rsidP="0046511B">
            <w:pPr>
              <w:widowControl/>
              <w:autoSpaceDE/>
              <w:autoSpaceDN/>
              <w:adjustRightInd/>
              <w:jc w:val="center"/>
              <w:rPr>
                <w:color w:val="000000"/>
                <w:sz w:val="20"/>
                <w:szCs w:val="20"/>
              </w:rPr>
            </w:pPr>
            <w:bookmarkStart w:id="1" w:name="_GoBack"/>
            <w:bookmarkEnd w:id="1"/>
            <w:r w:rsidRPr="0046511B">
              <w:rPr>
                <w:color w:val="000000"/>
                <w:sz w:val="20"/>
                <w:szCs w:val="20"/>
              </w:rPr>
              <w:t>1</w:t>
            </w:r>
          </w:p>
        </w:tc>
        <w:tc>
          <w:tcPr>
            <w:tcW w:w="349" w:type="pct"/>
            <w:tcBorders>
              <w:top w:val="single" w:sz="4" w:space="0" w:color="auto"/>
              <w:left w:val="nil"/>
              <w:bottom w:val="single" w:sz="4" w:space="0" w:color="auto"/>
              <w:right w:val="single" w:sz="4" w:space="0" w:color="auto"/>
            </w:tcBorders>
            <w:shd w:val="clear" w:color="auto" w:fill="auto"/>
            <w:noWrap/>
            <w:hideMark/>
          </w:tcPr>
          <w:p w14:paraId="7AA3015E" w14:textId="77777777" w:rsidR="001F50D4" w:rsidRPr="0046511B" w:rsidRDefault="001F50D4" w:rsidP="00B90A5D">
            <w:pPr>
              <w:widowControl/>
              <w:autoSpaceDE/>
              <w:autoSpaceDN/>
              <w:adjustRightInd/>
              <w:jc w:val="center"/>
              <w:rPr>
                <w:color w:val="000000"/>
                <w:sz w:val="20"/>
                <w:szCs w:val="20"/>
              </w:rPr>
            </w:pPr>
            <w:r w:rsidRPr="0046511B">
              <w:rPr>
                <w:color w:val="000000"/>
                <w:sz w:val="20"/>
                <w:szCs w:val="20"/>
              </w:rPr>
              <w:t>32</w:t>
            </w:r>
          </w:p>
        </w:tc>
        <w:tc>
          <w:tcPr>
            <w:tcW w:w="444" w:type="pct"/>
            <w:tcBorders>
              <w:top w:val="single" w:sz="4" w:space="0" w:color="auto"/>
              <w:left w:val="nil"/>
              <w:bottom w:val="single" w:sz="4" w:space="0" w:color="auto"/>
              <w:right w:val="single" w:sz="4" w:space="0" w:color="auto"/>
            </w:tcBorders>
            <w:shd w:val="clear" w:color="auto" w:fill="auto"/>
            <w:noWrap/>
            <w:hideMark/>
          </w:tcPr>
          <w:p w14:paraId="5A7865B6" w14:textId="77777777" w:rsidR="001F50D4" w:rsidRPr="0046511B" w:rsidRDefault="001F50D4" w:rsidP="00B90A5D">
            <w:pPr>
              <w:widowControl/>
              <w:autoSpaceDE/>
              <w:autoSpaceDN/>
              <w:adjustRightInd/>
              <w:jc w:val="center"/>
              <w:rPr>
                <w:color w:val="000000"/>
                <w:sz w:val="20"/>
                <w:szCs w:val="20"/>
              </w:rPr>
            </w:pPr>
            <w:r w:rsidRPr="0046511B">
              <w:rPr>
                <w:color w:val="000000"/>
                <w:sz w:val="20"/>
                <w:szCs w:val="20"/>
              </w:rPr>
              <w:t>1.6</w:t>
            </w:r>
          </w:p>
        </w:tc>
        <w:tc>
          <w:tcPr>
            <w:tcW w:w="297" w:type="pct"/>
            <w:tcBorders>
              <w:top w:val="single" w:sz="4" w:space="0" w:color="auto"/>
              <w:left w:val="nil"/>
              <w:bottom w:val="single" w:sz="4" w:space="0" w:color="auto"/>
              <w:right w:val="single" w:sz="4" w:space="0" w:color="auto"/>
            </w:tcBorders>
            <w:shd w:val="clear" w:color="auto" w:fill="auto"/>
            <w:noWrap/>
            <w:hideMark/>
          </w:tcPr>
          <w:p w14:paraId="57E2ECFA" w14:textId="77777777" w:rsidR="001F50D4" w:rsidRPr="0046511B" w:rsidRDefault="001F50D4" w:rsidP="00B90A5D">
            <w:pPr>
              <w:widowControl/>
              <w:autoSpaceDE/>
              <w:autoSpaceDN/>
              <w:adjustRightInd/>
              <w:jc w:val="center"/>
              <w:rPr>
                <w:color w:val="000000"/>
                <w:sz w:val="20"/>
                <w:szCs w:val="20"/>
              </w:rPr>
            </w:pPr>
            <w:r w:rsidRPr="0046511B">
              <w:rPr>
                <w:color w:val="000000"/>
                <w:sz w:val="20"/>
                <w:szCs w:val="20"/>
              </w:rPr>
              <w:t>3.2</w:t>
            </w:r>
          </w:p>
        </w:tc>
        <w:tc>
          <w:tcPr>
            <w:tcW w:w="404" w:type="pct"/>
            <w:tcBorders>
              <w:top w:val="single" w:sz="4" w:space="0" w:color="auto"/>
              <w:left w:val="nil"/>
              <w:bottom w:val="single" w:sz="4" w:space="0" w:color="auto"/>
              <w:right w:val="single" w:sz="4" w:space="0" w:color="auto"/>
            </w:tcBorders>
            <w:shd w:val="clear" w:color="auto" w:fill="auto"/>
            <w:noWrap/>
            <w:hideMark/>
          </w:tcPr>
          <w:p w14:paraId="37AA284F" w14:textId="77777777" w:rsidR="001F50D4" w:rsidRPr="0046511B" w:rsidRDefault="001F50D4" w:rsidP="00B90A5D">
            <w:pPr>
              <w:widowControl/>
              <w:autoSpaceDE/>
              <w:autoSpaceDN/>
              <w:adjustRightInd/>
              <w:jc w:val="right"/>
              <w:rPr>
                <w:color w:val="000000"/>
                <w:sz w:val="20"/>
                <w:szCs w:val="20"/>
              </w:rPr>
            </w:pPr>
            <w:r w:rsidRPr="0046511B">
              <w:rPr>
                <w:color w:val="000000"/>
                <w:sz w:val="20"/>
                <w:szCs w:val="20"/>
              </w:rPr>
              <w:t xml:space="preserve">$3,602.82 </w:t>
            </w:r>
          </w:p>
        </w:tc>
      </w:tr>
      <w:tr w:rsidR="002A3AF9" w:rsidRPr="0046511B" w14:paraId="79A7D2F0"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46E438"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Furnace area stack</w:t>
            </w:r>
          </w:p>
        </w:tc>
        <w:tc>
          <w:tcPr>
            <w:tcW w:w="385" w:type="pct"/>
            <w:tcBorders>
              <w:top w:val="single" w:sz="4" w:space="0" w:color="auto"/>
              <w:left w:val="nil"/>
              <w:bottom w:val="single" w:sz="4" w:space="0" w:color="auto"/>
              <w:right w:val="single" w:sz="4" w:space="0" w:color="auto"/>
            </w:tcBorders>
            <w:shd w:val="clear" w:color="auto" w:fill="auto"/>
            <w:noWrap/>
            <w:hideMark/>
          </w:tcPr>
          <w:p w14:paraId="62AE1DB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8</w:t>
            </w:r>
          </w:p>
        </w:tc>
        <w:tc>
          <w:tcPr>
            <w:tcW w:w="411" w:type="pct"/>
            <w:tcBorders>
              <w:top w:val="single" w:sz="4" w:space="0" w:color="auto"/>
              <w:left w:val="nil"/>
              <w:bottom w:val="single" w:sz="4" w:space="0" w:color="auto"/>
              <w:right w:val="single" w:sz="4" w:space="0" w:color="auto"/>
            </w:tcBorders>
            <w:shd w:val="clear" w:color="auto" w:fill="auto"/>
            <w:noWrap/>
            <w:hideMark/>
          </w:tcPr>
          <w:p w14:paraId="4CB712D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w:t>
            </w:r>
          </w:p>
        </w:tc>
        <w:tc>
          <w:tcPr>
            <w:tcW w:w="389" w:type="pct"/>
            <w:tcBorders>
              <w:top w:val="single" w:sz="4" w:space="0" w:color="auto"/>
              <w:left w:val="nil"/>
              <w:bottom w:val="single" w:sz="4" w:space="0" w:color="auto"/>
              <w:right w:val="single" w:sz="4" w:space="0" w:color="auto"/>
            </w:tcBorders>
            <w:shd w:val="clear" w:color="auto" w:fill="auto"/>
            <w:noWrap/>
            <w:hideMark/>
          </w:tcPr>
          <w:p w14:paraId="265A39F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34" w:type="pct"/>
            <w:tcBorders>
              <w:top w:val="single" w:sz="4" w:space="0" w:color="auto"/>
              <w:left w:val="nil"/>
              <w:bottom w:val="single" w:sz="4" w:space="0" w:color="auto"/>
              <w:right w:val="single" w:sz="4" w:space="0" w:color="auto"/>
            </w:tcBorders>
            <w:shd w:val="clear" w:color="auto" w:fill="auto"/>
            <w:noWrap/>
            <w:hideMark/>
          </w:tcPr>
          <w:p w14:paraId="6E6D8DB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49" w:type="pct"/>
            <w:tcBorders>
              <w:top w:val="single" w:sz="4" w:space="0" w:color="auto"/>
              <w:left w:val="nil"/>
              <w:bottom w:val="single" w:sz="4" w:space="0" w:color="auto"/>
              <w:right w:val="single" w:sz="4" w:space="0" w:color="auto"/>
            </w:tcBorders>
            <w:shd w:val="clear" w:color="auto" w:fill="auto"/>
            <w:noWrap/>
            <w:hideMark/>
          </w:tcPr>
          <w:p w14:paraId="7BE39EE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44" w:type="pct"/>
            <w:tcBorders>
              <w:top w:val="single" w:sz="4" w:space="0" w:color="auto"/>
              <w:left w:val="nil"/>
              <w:bottom w:val="single" w:sz="4" w:space="0" w:color="auto"/>
              <w:right w:val="single" w:sz="4" w:space="0" w:color="auto"/>
            </w:tcBorders>
            <w:shd w:val="clear" w:color="auto" w:fill="auto"/>
            <w:noWrap/>
            <w:hideMark/>
          </w:tcPr>
          <w:p w14:paraId="66538E2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1.6</w:t>
            </w:r>
          </w:p>
        </w:tc>
        <w:tc>
          <w:tcPr>
            <w:tcW w:w="297" w:type="pct"/>
            <w:tcBorders>
              <w:top w:val="single" w:sz="4" w:space="0" w:color="auto"/>
              <w:left w:val="nil"/>
              <w:bottom w:val="single" w:sz="4" w:space="0" w:color="auto"/>
              <w:right w:val="single" w:sz="4" w:space="0" w:color="auto"/>
            </w:tcBorders>
            <w:shd w:val="clear" w:color="auto" w:fill="auto"/>
            <w:noWrap/>
            <w:hideMark/>
          </w:tcPr>
          <w:p w14:paraId="2E82769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04" w:type="pct"/>
            <w:tcBorders>
              <w:top w:val="single" w:sz="4" w:space="0" w:color="auto"/>
              <w:left w:val="nil"/>
              <w:bottom w:val="single" w:sz="4" w:space="0" w:color="auto"/>
              <w:right w:val="single" w:sz="4" w:space="0" w:color="auto"/>
            </w:tcBorders>
            <w:shd w:val="clear" w:color="auto" w:fill="auto"/>
            <w:noWrap/>
            <w:hideMark/>
          </w:tcPr>
          <w:p w14:paraId="5E0B7C2E"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xml:space="preserve">$3,602.82 </w:t>
            </w:r>
          </w:p>
        </w:tc>
      </w:tr>
      <w:tr w:rsidR="002A3AF9" w:rsidRPr="0046511B" w14:paraId="6DA1F1F3"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544669"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Refining building stack</w:t>
            </w:r>
          </w:p>
        </w:tc>
        <w:tc>
          <w:tcPr>
            <w:tcW w:w="385" w:type="pct"/>
            <w:tcBorders>
              <w:top w:val="single" w:sz="4" w:space="0" w:color="auto"/>
              <w:left w:val="nil"/>
              <w:bottom w:val="single" w:sz="4" w:space="0" w:color="auto"/>
              <w:right w:val="single" w:sz="4" w:space="0" w:color="auto"/>
            </w:tcBorders>
            <w:shd w:val="clear" w:color="auto" w:fill="auto"/>
            <w:noWrap/>
            <w:hideMark/>
          </w:tcPr>
          <w:p w14:paraId="5A1E027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8</w:t>
            </w:r>
          </w:p>
        </w:tc>
        <w:tc>
          <w:tcPr>
            <w:tcW w:w="411" w:type="pct"/>
            <w:tcBorders>
              <w:top w:val="single" w:sz="4" w:space="0" w:color="auto"/>
              <w:left w:val="nil"/>
              <w:bottom w:val="single" w:sz="4" w:space="0" w:color="auto"/>
              <w:right w:val="single" w:sz="4" w:space="0" w:color="auto"/>
            </w:tcBorders>
            <w:shd w:val="clear" w:color="auto" w:fill="auto"/>
            <w:noWrap/>
            <w:hideMark/>
          </w:tcPr>
          <w:p w14:paraId="4C522EC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w:t>
            </w:r>
          </w:p>
        </w:tc>
        <w:tc>
          <w:tcPr>
            <w:tcW w:w="389" w:type="pct"/>
            <w:tcBorders>
              <w:top w:val="single" w:sz="4" w:space="0" w:color="auto"/>
              <w:left w:val="nil"/>
              <w:bottom w:val="single" w:sz="4" w:space="0" w:color="auto"/>
              <w:right w:val="single" w:sz="4" w:space="0" w:color="auto"/>
            </w:tcBorders>
            <w:shd w:val="clear" w:color="auto" w:fill="auto"/>
            <w:noWrap/>
            <w:hideMark/>
          </w:tcPr>
          <w:p w14:paraId="07DA73E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34" w:type="pct"/>
            <w:tcBorders>
              <w:top w:val="single" w:sz="4" w:space="0" w:color="auto"/>
              <w:left w:val="nil"/>
              <w:bottom w:val="single" w:sz="4" w:space="0" w:color="auto"/>
              <w:right w:val="single" w:sz="4" w:space="0" w:color="auto"/>
            </w:tcBorders>
            <w:shd w:val="clear" w:color="auto" w:fill="auto"/>
            <w:noWrap/>
            <w:hideMark/>
          </w:tcPr>
          <w:p w14:paraId="629DEB7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49" w:type="pct"/>
            <w:tcBorders>
              <w:top w:val="single" w:sz="4" w:space="0" w:color="auto"/>
              <w:left w:val="nil"/>
              <w:bottom w:val="single" w:sz="4" w:space="0" w:color="auto"/>
              <w:right w:val="single" w:sz="4" w:space="0" w:color="auto"/>
            </w:tcBorders>
            <w:shd w:val="clear" w:color="auto" w:fill="auto"/>
            <w:noWrap/>
            <w:hideMark/>
          </w:tcPr>
          <w:p w14:paraId="5F5F200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44" w:type="pct"/>
            <w:tcBorders>
              <w:top w:val="single" w:sz="4" w:space="0" w:color="auto"/>
              <w:left w:val="nil"/>
              <w:bottom w:val="single" w:sz="4" w:space="0" w:color="auto"/>
              <w:right w:val="single" w:sz="4" w:space="0" w:color="auto"/>
            </w:tcBorders>
            <w:shd w:val="clear" w:color="auto" w:fill="auto"/>
            <w:noWrap/>
            <w:hideMark/>
          </w:tcPr>
          <w:p w14:paraId="5F5D7B2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1.6</w:t>
            </w:r>
          </w:p>
        </w:tc>
        <w:tc>
          <w:tcPr>
            <w:tcW w:w="297" w:type="pct"/>
            <w:tcBorders>
              <w:top w:val="single" w:sz="4" w:space="0" w:color="auto"/>
              <w:left w:val="nil"/>
              <w:bottom w:val="single" w:sz="4" w:space="0" w:color="auto"/>
              <w:right w:val="single" w:sz="4" w:space="0" w:color="auto"/>
            </w:tcBorders>
            <w:shd w:val="clear" w:color="auto" w:fill="auto"/>
            <w:noWrap/>
            <w:hideMark/>
          </w:tcPr>
          <w:p w14:paraId="204B28C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04" w:type="pct"/>
            <w:tcBorders>
              <w:top w:val="single" w:sz="4" w:space="0" w:color="auto"/>
              <w:left w:val="nil"/>
              <w:bottom w:val="single" w:sz="4" w:space="0" w:color="auto"/>
              <w:right w:val="single" w:sz="4" w:space="0" w:color="auto"/>
            </w:tcBorders>
            <w:shd w:val="clear" w:color="auto" w:fill="auto"/>
            <w:noWrap/>
            <w:hideMark/>
          </w:tcPr>
          <w:p w14:paraId="7E67C29D"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xml:space="preserve">$3,602.82 </w:t>
            </w:r>
          </w:p>
        </w:tc>
      </w:tr>
      <w:tr w:rsidR="00EB272B" w:rsidRPr="0046511B" w14:paraId="344151D5"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8CBED49"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D.  Gather Existing Information</w:t>
            </w:r>
          </w:p>
        </w:tc>
        <w:tc>
          <w:tcPr>
            <w:tcW w:w="796" w:type="pct"/>
            <w:gridSpan w:val="2"/>
            <w:tcBorders>
              <w:top w:val="single" w:sz="4" w:space="0" w:color="auto"/>
              <w:left w:val="nil"/>
              <w:bottom w:val="single" w:sz="4" w:space="0" w:color="auto"/>
              <w:right w:val="single" w:sz="4" w:space="0" w:color="auto"/>
            </w:tcBorders>
            <w:shd w:val="clear" w:color="auto" w:fill="auto"/>
            <w:noWrap/>
            <w:hideMark/>
          </w:tcPr>
          <w:p w14:paraId="425B0D0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See 4B and 5E</w:t>
            </w:r>
          </w:p>
        </w:tc>
        <w:tc>
          <w:tcPr>
            <w:tcW w:w="389" w:type="pct"/>
            <w:tcBorders>
              <w:top w:val="nil"/>
              <w:left w:val="nil"/>
              <w:bottom w:val="single" w:sz="4" w:space="0" w:color="auto"/>
              <w:right w:val="single" w:sz="4" w:space="0" w:color="auto"/>
            </w:tcBorders>
            <w:shd w:val="clear" w:color="auto" w:fill="auto"/>
            <w:noWrap/>
            <w:hideMark/>
          </w:tcPr>
          <w:p w14:paraId="3A0F4A4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77A0D72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706C270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0022024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33BD087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75FADEC6"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48D05488" w14:textId="77777777" w:rsidTr="001F50D4">
        <w:trPr>
          <w:trHeight w:val="375"/>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48ED349E"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E.  Write report   </w:t>
            </w:r>
            <w:r w:rsidRPr="0046511B">
              <w:rPr>
                <w:color w:val="000000"/>
                <w:vertAlign w:val="superscript"/>
              </w:rPr>
              <w:t>a, c</w:t>
            </w:r>
            <w:r w:rsidRPr="0046511B">
              <w:rPr>
                <w:color w:val="000000"/>
                <w:sz w:val="20"/>
                <w:szCs w:val="20"/>
                <w:vertAlign w:val="superscript"/>
              </w:rPr>
              <w:t xml:space="preserve"> </w:t>
            </w:r>
          </w:p>
        </w:tc>
        <w:tc>
          <w:tcPr>
            <w:tcW w:w="385" w:type="pct"/>
            <w:tcBorders>
              <w:top w:val="nil"/>
              <w:left w:val="nil"/>
              <w:bottom w:val="single" w:sz="4" w:space="0" w:color="auto"/>
              <w:right w:val="single" w:sz="4" w:space="0" w:color="auto"/>
            </w:tcBorders>
            <w:shd w:val="clear" w:color="auto" w:fill="auto"/>
            <w:noWrap/>
            <w:hideMark/>
          </w:tcPr>
          <w:p w14:paraId="4F085BE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single" w:sz="4" w:space="0" w:color="auto"/>
              <w:right w:val="single" w:sz="4" w:space="0" w:color="auto"/>
            </w:tcBorders>
            <w:shd w:val="clear" w:color="auto" w:fill="auto"/>
            <w:noWrap/>
            <w:hideMark/>
          </w:tcPr>
          <w:p w14:paraId="0EB98F5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7FBCFD2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1049C23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78ACEFE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1D7D548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6C209B9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39FD631E"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077AF428" w14:textId="77777777" w:rsidTr="001F50D4">
        <w:trPr>
          <w:trHeight w:val="315"/>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B47CF0D"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i.  Notification of compliance status</w:t>
            </w:r>
            <w:r w:rsidRPr="0046511B">
              <w:rPr>
                <w:color w:val="000000"/>
                <w:sz w:val="20"/>
                <w:szCs w:val="20"/>
                <w:vertAlign w:val="superscript"/>
              </w:rPr>
              <w:t xml:space="preserve"> </w:t>
            </w:r>
          </w:p>
        </w:tc>
        <w:tc>
          <w:tcPr>
            <w:tcW w:w="385" w:type="pct"/>
            <w:tcBorders>
              <w:top w:val="nil"/>
              <w:left w:val="nil"/>
              <w:bottom w:val="single" w:sz="4" w:space="0" w:color="auto"/>
              <w:right w:val="single" w:sz="4" w:space="0" w:color="auto"/>
            </w:tcBorders>
            <w:shd w:val="clear" w:color="auto" w:fill="auto"/>
            <w:noWrap/>
            <w:hideMark/>
          </w:tcPr>
          <w:p w14:paraId="0CDF2A4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nil"/>
              <w:left w:val="nil"/>
              <w:bottom w:val="single" w:sz="4" w:space="0" w:color="auto"/>
              <w:right w:val="single" w:sz="4" w:space="0" w:color="auto"/>
            </w:tcBorders>
            <w:shd w:val="clear" w:color="auto" w:fill="auto"/>
            <w:noWrap/>
            <w:hideMark/>
          </w:tcPr>
          <w:p w14:paraId="68657F5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18D32A7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nil"/>
              <w:left w:val="nil"/>
              <w:bottom w:val="single" w:sz="4" w:space="0" w:color="auto"/>
              <w:right w:val="single" w:sz="4" w:space="0" w:color="auto"/>
            </w:tcBorders>
            <w:shd w:val="clear" w:color="auto" w:fill="auto"/>
            <w:noWrap/>
            <w:hideMark/>
          </w:tcPr>
          <w:p w14:paraId="7811B6E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5AA1BBC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09AE1D8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77AED7F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09A12E54"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6086DF86"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12F55962"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ii.  Notification of actual startup</w:t>
            </w:r>
          </w:p>
        </w:tc>
        <w:tc>
          <w:tcPr>
            <w:tcW w:w="385" w:type="pct"/>
            <w:tcBorders>
              <w:top w:val="nil"/>
              <w:left w:val="nil"/>
              <w:bottom w:val="single" w:sz="4" w:space="0" w:color="auto"/>
              <w:right w:val="single" w:sz="4" w:space="0" w:color="auto"/>
            </w:tcBorders>
            <w:shd w:val="clear" w:color="auto" w:fill="auto"/>
            <w:noWrap/>
            <w:hideMark/>
          </w:tcPr>
          <w:p w14:paraId="6972B69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nil"/>
              <w:left w:val="nil"/>
              <w:bottom w:val="single" w:sz="4" w:space="0" w:color="auto"/>
              <w:right w:val="single" w:sz="4" w:space="0" w:color="auto"/>
            </w:tcBorders>
            <w:shd w:val="clear" w:color="auto" w:fill="auto"/>
            <w:noWrap/>
            <w:hideMark/>
          </w:tcPr>
          <w:p w14:paraId="70D32B8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703992C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nil"/>
              <w:left w:val="nil"/>
              <w:bottom w:val="single" w:sz="4" w:space="0" w:color="auto"/>
              <w:right w:val="single" w:sz="4" w:space="0" w:color="auto"/>
            </w:tcBorders>
            <w:shd w:val="clear" w:color="auto" w:fill="auto"/>
            <w:noWrap/>
            <w:hideMark/>
          </w:tcPr>
          <w:p w14:paraId="6BC0300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46FEAF9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33A31F3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13F1D91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4021820C"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1B85F198" w14:textId="77777777" w:rsidTr="001F50D4">
        <w:trPr>
          <w:trHeight w:val="375"/>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3139F75D"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iii.  Notification of construction/ reconstruction</w:t>
            </w:r>
            <w:r w:rsidRPr="0046511B">
              <w:rPr>
                <w:color w:val="000000"/>
                <w:sz w:val="20"/>
                <w:szCs w:val="20"/>
                <w:vertAlign w:val="superscript"/>
              </w:rPr>
              <w:t xml:space="preserve">   </w:t>
            </w:r>
            <w:r w:rsidRPr="0046511B">
              <w:rPr>
                <w:color w:val="000000"/>
                <w:vertAlign w:val="superscript"/>
              </w:rPr>
              <w:t>a</w:t>
            </w:r>
          </w:p>
        </w:tc>
        <w:tc>
          <w:tcPr>
            <w:tcW w:w="385" w:type="pct"/>
            <w:tcBorders>
              <w:top w:val="nil"/>
              <w:left w:val="nil"/>
              <w:bottom w:val="single" w:sz="4" w:space="0" w:color="auto"/>
              <w:right w:val="single" w:sz="4" w:space="0" w:color="auto"/>
            </w:tcBorders>
            <w:shd w:val="clear" w:color="auto" w:fill="auto"/>
            <w:noWrap/>
            <w:hideMark/>
          </w:tcPr>
          <w:p w14:paraId="17D382E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nil"/>
              <w:left w:val="nil"/>
              <w:bottom w:val="single" w:sz="4" w:space="0" w:color="auto"/>
              <w:right w:val="single" w:sz="4" w:space="0" w:color="auto"/>
            </w:tcBorders>
            <w:shd w:val="clear" w:color="auto" w:fill="auto"/>
            <w:noWrap/>
            <w:hideMark/>
          </w:tcPr>
          <w:p w14:paraId="2851A2C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5EDE4B0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nil"/>
              <w:left w:val="nil"/>
              <w:bottom w:val="single" w:sz="4" w:space="0" w:color="auto"/>
              <w:right w:val="single" w:sz="4" w:space="0" w:color="auto"/>
            </w:tcBorders>
            <w:shd w:val="clear" w:color="auto" w:fill="auto"/>
            <w:noWrap/>
            <w:hideMark/>
          </w:tcPr>
          <w:p w14:paraId="10F09E1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79EC9BD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05233A4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337FB86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45D1C52C"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707E71E3"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C920811" w14:textId="77777777" w:rsidR="0046511B" w:rsidRPr="0046511B" w:rsidRDefault="0046511B" w:rsidP="0046511B">
            <w:pPr>
              <w:widowControl/>
              <w:autoSpaceDE/>
              <w:autoSpaceDN/>
              <w:adjustRightInd/>
              <w:rPr>
                <w:color w:val="000000"/>
                <w:sz w:val="20"/>
                <w:szCs w:val="20"/>
              </w:rPr>
            </w:pPr>
            <w:r w:rsidRPr="0046511B">
              <w:rPr>
                <w:color w:val="000000"/>
                <w:sz w:val="20"/>
                <w:szCs w:val="20"/>
              </w:rPr>
              <w:lastRenderedPageBreak/>
              <w:t xml:space="preserve">   iv.  Notification of  Performance Test </w:t>
            </w:r>
          </w:p>
        </w:tc>
        <w:tc>
          <w:tcPr>
            <w:tcW w:w="385" w:type="pct"/>
            <w:tcBorders>
              <w:top w:val="nil"/>
              <w:left w:val="nil"/>
              <w:bottom w:val="single" w:sz="4" w:space="0" w:color="auto"/>
              <w:right w:val="single" w:sz="4" w:space="0" w:color="auto"/>
            </w:tcBorders>
            <w:shd w:val="clear" w:color="auto" w:fill="auto"/>
            <w:noWrap/>
            <w:hideMark/>
          </w:tcPr>
          <w:p w14:paraId="094C68B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nil"/>
              <w:left w:val="nil"/>
              <w:bottom w:val="single" w:sz="4" w:space="0" w:color="auto"/>
              <w:right w:val="single" w:sz="4" w:space="0" w:color="auto"/>
            </w:tcBorders>
            <w:shd w:val="clear" w:color="auto" w:fill="auto"/>
            <w:noWrap/>
            <w:hideMark/>
          </w:tcPr>
          <w:p w14:paraId="5359132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1B40E2F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nil"/>
              <w:left w:val="nil"/>
              <w:bottom w:val="single" w:sz="4" w:space="0" w:color="auto"/>
              <w:right w:val="single" w:sz="4" w:space="0" w:color="auto"/>
            </w:tcBorders>
            <w:shd w:val="clear" w:color="auto" w:fill="auto"/>
            <w:noWrap/>
            <w:hideMark/>
          </w:tcPr>
          <w:p w14:paraId="234FD3C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487B6B8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41D900C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3CFF608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2C270884"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43B44D73"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3DE40BAC"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v.  Notification of actual  startup</w:t>
            </w:r>
          </w:p>
        </w:tc>
        <w:tc>
          <w:tcPr>
            <w:tcW w:w="385" w:type="pct"/>
            <w:tcBorders>
              <w:top w:val="nil"/>
              <w:left w:val="nil"/>
              <w:bottom w:val="single" w:sz="4" w:space="0" w:color="auto"/>
              <w:right w:val="single" w:sz="4" w:space="0" w:color="auto"/>
            </w:tcBorders>
            <w:shd w:val="clear" w:color="auto" w:fill="auto"/>
            <w:noWrap/>
            <w:hideMark/>
          </w:tcPr>
          <w:p w14:paraId="70A0A93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nil"/>
              <w:left w:val="nil"/>
              <w:bottom w:val="single" w:sz="4" w:space="0" w:color="auto"/>
              <w:right w:val="single" w:sz="4" w:space="0" w:color="auto"/>
            </w:tcBorders>
            <w:shd w:val="clear" w:color="auto" w:fill="auto"/>
            <w:noWrap/>
            <w:hideMark/>
          </w:tcPr>
          <w:p w14:paraId="5E8873C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33CD85C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nil"/>
              <w:left w:val="nil"/>
              <w:bottom w:val="single" w:sz="4" w:space="0" w:color="auto"/>
              <w:right w:val="single" w:sz="4" w:space="0" w:color="auto"/>
            </w:tcBorders>
            <w:shd w:val="clear" w:color="auto" w:fill="auto"/>
            <w:noWrap/>
            <w:hideMark/>
          </w:tcPr>
          <w:p w14:paraId="6E914AB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56ECA6F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4FCD88F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1B0CAA5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4FEFF5C4"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37C36E4F"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70C082B"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vi.  Reports of performancetest results</w:t>
            </w:r>
          </w:p>
        </w:tc>
        <w:tc>
          <w:tcPr>
            <w:tcW w:w="385" w:type="pct"/>
            <w:tcBorders>
              <w:top w:val="nil"/>
              <w:left w:val="nil"/>
              <w:bottom w:val="single" w:sz="4" w:space="0" w:color="auto"/>
              <w:right w:val="single" w:sz="4" w:space="0" w:color="auto"/>
            </w:tcBorders>
            <w:shd w:val="clear" w:color="auto" w:fill="auto"/>
            <w:noWrap/>
            <w:hideMark/>
          </w:tcPr>
          <w:p w14:paraId="23A2603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w:t>
            </w:r>
          </w:p>
        </w:tc>
        <w:tc>
          <w:tcPr>
            <w:tcW w:w="411" w:type="pct"/>
            <w:tcBorders>
              <w:top w:val="nil"/>
              <w:left w:val="nil"/>
              <w:bottom w:val="single" w:sz="4" w:space="0" w:color="auto"/>
              <w:right w:val="single" w:sz="4" w:space="0" w:color="auto"/>
            </w:tcBorders>
            <w:shd w:val="clear" w:color="auto" w:fill="auto"/>
            <w:noWrap/>
            <w:hideMark/>
          </w:tcPr>
          <w:p w14:paraId="27511A5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6D6C033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w:t>
            </w:r>
          </w:p>
        </w:tc>
        <w:tc>
          <w:tcPr>
            <w:tcW w:w="434" w:type="pct"/>
            <w:tcBorders>
              <w:top w:val="nil"/>
              <w:left w:val="nil"/>
              <w:bottom w:val="single" w:sz="4" w:space="0" w:color="auto"/>
              <w:right w:val="single" w:sz="4" w:space="0" w:color="auto"/>
            </w:tcBorders>
            <w:shd w:val="clear" w:color="auto" w:fill="auto"/>
            <w:noWrap/>
            <w:hideMark/>
          </w:tcPr>
          <w:p w14:paraId="63C575F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294B0B6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3F01284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2A7274D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03FA6363"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4A4C18B3"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5F6BA005"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vii.  Operation and  maintenance reports </w:t>
            </w:r>
          </w:p>
        </w:tc>
        <w:tc>
          <w:tcPr>
            <w:tcW w:w="385" w:type="pct"/>
            <w:tcBorders>
              <w:top w:val="nil"/>
              <w:left w:val="nil"/>
              <w:bottom w:val="single" w:sz="4" w:space="0" w:color="auto"/>
              <w:right w:val="single" w:sz="4" w:space="0" w:color="auto"/>
            </w:tcBorders>
            <w:shd w:val="clear" w:color="auto" w:fill="auto"/>
            <w:noWrap/>
            <w:hideMark/>
          </w:tcPr>
          <w:p w14:paraId="3EE6B90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10</w:t>
            </w:r>
          </w:p>
        </w:tc>
        <w:tc>
          <w:tcPr>
            <w:tcW w:w="411" w:type="pct"/>
            <w:tcBorders>
              <w:top w:val="nil"/>
              <w:left w:val="nil"/>
              <w:bottom w:val="single" w:sz="4" w:space="0" w:color="auto"/>
              <w:right w:val="single" w:sz="4" w:space="0" w:color="auto"/>
            </w:tcBorders>
            <w:shd w:val="clear" w:color="auto" w:fill="auto"/>
            <w:noWrap/>
            <w:hideMark/>
          </w:tcPr>
          <w:p w14:paraId="345634B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6A320AA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10</w:t>
            </w:r>
          </w:p>
        </w:tc>
        <w:tc>
          <w:tcPr>
            <w:tcW w:w="434" w:type="pct"/>
            <w:tcBorders>
              <w:top w:val="nil"/>
              <w:left w:val="nil"/>
              <w:bottom w:val="single" w:sz="4" w:space="0" w:color="auto"/>
              <w:right w:val="single" w:sz="4" w:space="0" w:color="auto"/>
            </w:tcBorders>
            <w:shd w:val="clear" w:color="auto" w:fill="auto"/>
            <w:noWrap/>
            <w:hideMark/>
          </w:tcPr>
          <w:p w14:paraId="1CCF9A4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635DBDE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1E4B1E4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42D5A86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19AAD8CE"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EB272B" w:rsidRPr="0046511B" w14:paraId="020679BD" w14:textId="77777777" w:rsidTr="001F50D4">
        <w:trPr>
          <w:trHeight w:val="375"/>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645C57E7"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viii.  Semi-annual reports   </w:t>
            </w:r>
            <w:r w:rsidRPr="0046511B">
              <w:rPr>
                <w:color w:val="000000"/>
                <w:vertAlign w:val="superscript"/>
              </w:rPr>
              <w:t>e</w:t>
            </w:r>
            <w:r w:rsidRPr="0046511B">
              <w:rPr>
                <w:color w:val="000000"/>
                <w:sz w:val="20"/>
                <w:szCs w:val="20"/>
              </w:rPr>
              <w:t xml:space="preserve">      </w:t>
            </w:r>
          </w:p>
        </w:tc>
        <w:tc>
          <w:tcPr>
            <w:tcW w:w="385" w:type="pct"/>
            <w:tcBorders>
              <w:top w:val="nil"/>
              <w:left w:val="nil"/>
              <w:bottom w:val="single" w:sz="4" w:space="0" w:color="auto"/>
              <w:right w:val="single" w:sz="4" w:space="0" w:color="auto"/>
            </w:tcBorders>
            <w:shd w:val="clear" w:color="auto" w:fill="auto"/>
            <w:noWrap/>
            <w:hideMark/>
          </w:tcPr>
          <w:p w14:paraId="45A520B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16</w:t>
            </w:r>
          </w:p>
        </w:tc>
        <w:tc>
          <w:tcPr>
            <w:tcW w:w="411" w:type="pct"/>
            <w:tcBorders>
              <w:top w:val="nil"/>
              <w:left w:val="nil"/>
              <w:bottom w:val="single" w:sz="4" w:space="0" w:color="auto"/>
              <w:right w:val="single" w:sz="4" w:space="0" w:color="auto"/>
            </w:tcBorders>
            <w:shd w:val="clear" w:color="auto" w:fill="auto"/>
            <w:noWrap/>
            <w:hideMark/>
          </w:tcPr>
          <w:p w14:paraId="6AE4161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389" w:type="pct"/>
            <w:tcBorders>
              <w:top w:val="nil"/>
              <w:left w:val="nil"/>
              <w:bottom w:val="single" w:sz="4" w:space="0" w:color="auto"/>
              <w:right w:val="single" w:sz="4" w:space="0" w:color="auto"/>
            </w:tcBorders>
            <w:shd w:val="clear" w:color="auto" w:fill="auto"/>
            <w:noWrap/>
            <w:hideMark/>
          </w:tcPr>
          <w:p w14:paraId="4B3070D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34" w:type="pct"/>
            <w:tcBorders>
              <w:top w:val="nil"/>
              <w:left w:val="nil"/>
              <w:bottom w:val="single" w:sz="4" w:space="0" w:color="auto"/>
              <w:right w:val="single" w:sz="4" w:space="0" w:color="auto"/>
            </w:tcBorders>
            <w:shd w:val="clear" w:color="auto" w:fill="auto"/>
            <w:noWrap/>
            <w:hideMark/>
          </w:tcPr>
          <w:p w14:paraId="1C666F2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49" w:type="pct"/>
            <w:tcBorders>
              <w:top w:val="nil"/>
              <w:left w:val="nil"/>
              <w:bottom w:val="single" w:sz="4" w:space="0" w:color="auto"/>
              <w:right w:val="single" w:sz="4" w:space="0" w:color="auto"/>
            </w:tcBorders>
            <w:shd w:val="clear" w:color="auto" w:fill="auto"/>
            <w:noWrap/>
            <w:hideMark/>
          </w:tcPr>
          <w:p w14:paraId="20C4079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44" w:type="pct"/>
            <w:tcBorders>
              <w:top w:val="nil"/>
              <w:left w:val="nil"/>
              <w:bottom w:val="single" w:sz="4" w:space="0" w:color="auto"/>
              <w:right w:val="single" w:sz="4" w:space="0" w:color="auto"/>
            </w:tcBorders>
            <w:shd w:val="clear" w:color="auto" w:fill="auto"/>
            <w:noWrap/>
            <w:hideMark/>
          </w:tcPr>
          <w:p w14:paraId="1B63D11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1.6</w:t>
            </w:r>
          </w:p>
        </w:tc>
        <w:tc>
          <w:tcPr>
            <w:tcW w:w="297" w:type="pct"/>
            <w:tcBorders>
              <w:top w:val="nil"/>
              <w:left w:val="nil"/>
              <w:bottom w:val="single" w:sz="4" w:space="0" w:color="auto"/>
              <w:right w:val="single" w:sz="4" w:space="0" w:color="auto"/>
            </w:tcBorders>
            <w:shd w:val="clear" w:color="auto" w:fill="auto"/>
            <w:noWrap/>
            <w:hideMark/>
          </w:tcPr>
          <w:p w14:paraId="5F596A1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404" w:type="pct"/>
            <w:tcBorders>
              <w:top w:val="nil"/>
              <w:left w:val="nil"/>
              <w:bottom w:val="single" w:sz="4" w:space="0" w:color="auto"/>
              <w:right w:val="single" w:sz="4" w:space="0" w:color="auto"/>
            </w:tcBorders>
            <w:shd w:val="clear" w:color="auto" w:fill="auto"/>
            <w:noWrap/>
            <w:hideMark/>
          </w:tcPr>
          <w:p w14:paraId="04491064"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xml:space="preserve">$3,602.82 </w:t>
            </w:r>
          </w:p>
        </w:tc>
      </w:tr>
      <w:tr w:rsidR="002A3AF9" w:rsidRPr="0046511B" w14:paraId="0E581C73" w14:textId="77777777" w:rsidTr="001F50D4">
        <w:trPr>
          <w:trHeight w:val="375"/>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4D78FDFC"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ix.  Notification of   physical/operational changes </w:t>
            </w:r>
            <w:r w:rsidRPr="0046511B">
              <w:rPr>
                <w:color w:val="000000"/>
                <w:vertAlign w:val="superscript"/>
              </w:rPr>
              <w:t>f</w:t>
            </w:r>
          </w:p>
        </w:tc>
        <w:tc>
          <w:tcPr>
            <w:tcW w:w="385" w:type="pct"/>
            <w:tcBorders>
              <w:top w:val="nil"/>
              <w:left w:val="nil"/>
              <w:bottom w:val="single" w:sz="4" w:space="0" w:color="auto"/>
              <w:right w:val="single" w:sz="4" w:space="0" w:color="auto"/>
            </w:tcBorders>
            <w:shd w:val="clear" w:color="auto" w:fill="auto"/>
            <w:noWrap/>
            <w:hideMark/>
          </w:tcPr>
          <w:p w14:paraId="35B47A7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11" w:type="pct"/>
            <w:tcBorders>
              <w:top w:val="nil"/>
              <w:left w:val="nil"/>
              <w:bottom w:val="single" w:sz="4" w:space="0" w:color="auto"/>
              <w:right w:val="single" w:sz="4" w:space="0" w:color="auto"/>
            </w:tcBorders>
            <w:shd w:val="clear" w:color="auto" w:fill="auto"/>
            <w:noWrap/>
            <w:hideMark/>
          </w:tcPr>
          <w:p w14:paraId="67CB613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89" w:type="pct"/>
            <w:tcBorders>
              <w:top w:val="nil"/>
              <w:left w:val="nil"/>
              <w:bottom w:val="single" w:sz="4" w:space="0" w:color="auto"/>
              <w:right w:val="single" w:sz="4" w:space="0" w:color="auto"/>
            </w:tcBorders>
            <w:shd w:val="clear" w:color="auto" w:fill="auto"/>
            <w:noWrap/>
            <w:hideMark/>
          </w:tcPr>
          <w:p w14:paraId="005CDB4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2</w:t>
            </w:r>
          </w:p>
        </w:tc>
        <w:tc>
          <w:tcPr>
            <w:tcW w:w="434" w:type="pct"/>
            <w:tcBorders>
              <w:top w:val="nil"/>
              <w:left w:val="nil"/>
              <w:bottom w:val="single" w:sz="4" w:space="0" w:color="auto"/>
              <w:right w:val="single" w:sz="4" w:space="0" w:color="auto"/>
            </w:tcBorders>
            <w:shd w:val="clear" w:color="auto" w:fill="auto"/>
            <w:noWrap/>
            <w:hideMark/>
          </w:tcPr>
          <w:p w14:paraId="05555FB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349" w:type="pct"/>
            <w:tcBorders>
              <w:top w:val="nil"/>
              <w:left w:val="nil"/>
              <w:bottom w:val="single" w:sz="4" w:space="0" w:color="auto"/>
              <w:right w:val="single" w:sz="4" w:space="0" w:color="auto"/>
            </w:tcBorders>
            <w:shd w:val="clear" w:color="auto" w:fill="auto"/>
            <w:noWrap/>
            <w:hideMark/>
          </w:tcPr>
          <w:p w14:paraId="3746451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44" w:type="pct"/>
            <w:tcBorders>
              <w:top w:val="nil"/>
              <w:left w:val="nil"/>
              <w:bottom w:val="single" w:sz="4" w:space="0" w:color="auto"/>
              <w:right w:val="single" w:sz="4" w:space="0" w:color="auto"/>
            </w:tcBorders>
            <w:shd w:val="clear" w:color="auto" w:fill="auto"/>
            <w:noWrap/>
            <w:hideMark/>
          </w:tcPr>
          <w:p w14:paraId="1DD5D93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297" w:type="pct"/>
            <w:tcBorders>
              <w:top w:val="nil"/>
              <w:left w:val="nil"/>
              <w:bottom w:val="single" w:sz="4" w:space="0" w:color="auto"/>
              <w:right w:val="single" w:sz="4" w:space="0" w:color="auto"/>
            </w:tcBorders>
            <w:shd w:val="clear" w:color="auto" w:fill="auto"/>
            <w:noWrap/>
            <w:hideMark/>
          </w:tcPr>
          <w:p w14:paraId="2FF9D8D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0</w:t>
            </w:r>
          </w:p>
        </w:tc>
        <w:tc>
          <w:tcPr>
            <w:tcW w:w="404" w:type="pct"/>
            <w:tcBorders>
              <w:top w:val="nil"/>
              <w:left w:val="nil"/>
              <w:bottom w:val="single" w:sz="4" w:space="0" w:color="auto"/>
              <w:right w:val="single" w:sz="4" w:space="0" w:color="auto"/>
            </w:tcBorders>
            <w:shd w:val="clear" w:color="auto" w:fill="auto"/>
            <w:noWrap/>
            <w:hideMark/>
          </w:tcPr>
          <w:p w14:paraId="1F014245" w14:textId="77777777" w:rsidR="0046511B" w:rsidRPr="0046511B" w:rsidRDefault="002A3AF9" w:rsidP="0046511B">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1E3F42" w:rsidRPr="0046511B" w14:paraId="339101E2" w14:textId="77777777" w:rsidTr="001F50D4">
        <w:trPr>
          <w:trHeight w:val="300"/>
          <w:jc w:val="center"/>
        </w:trPr>
        <w:tc>
          <w:tcPr>
            <w:tcW w:w="1887" w:type="pct"/>
            <w:tcBorders>
              <w:top w:val="single" w:sz="4" w:space="0" w:color="auto"/>
              <w:left w:val="single" w:sz="4" w:space="0" w:color="auto"/>
              <w:bottom w:val="single" w:sz="4" w:space="0" w:color="auto"/>
              <w:right w:val="single" w:sz="4" w:space="0" w:color="auto"/>
            </w:tcBorders>
            <w:shd w:val="clear" w:color="000000" w:fill="auto"/>
            <w:noWrap/>
            <w:hideMark/>
          </w:tcPr>
          <w:p w14:paraId="654810E9"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x. Submit quarterly reports</w:t>
            </w:r>
          </w:p>
        </w:tc>
        <w:tc>
          <w:tcPr>
            <w:tcW w:w="385" w:type="pct"/>
            <w:tcBorders>
              <w:top w:val="single" w:sz="4" w:space="0" w:color="auto"/>
              <w:left w:val="nil"/>
              <w:bottom w:val="single" w:sz="4" w:space="0" w:color="auto"/>
              <w:right w:val="single" w:sz="4" w:space="0" w:color="auto"/>
            </w:tcBorders>
            <w:shd w:val="clear" w:color="000000" w:fill="auto"/>
            <w:noWrap/>
            <w:hideMark/>
          </w:tcPr>
          <w:p w14:paraId="18BDB02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16</w:t>
            </w:r>
          </w:p>
        </w:tc>
        <w:tc>
          <w:tcPr>
            <w:tcW w:w="411" w:type="pct"/>
            <w:tcBorders>
              <w:top w:val="single" w:sz="4" w:space="0" w:color="auto"/>
              <w:left w:val="nil"/>
              <w:bottom w:val="single" w:sz="4" w:space="0" w:color="auto"/>
              <w:right w:val="single" w:sz="4" w:space="0" w:color="auto"/>
            </w:tcBorders>
            <w:shd w:val="clear" w:color="000000" w:fill="auto"/>
            <w:noWrap/>
            <w:hideMark/>
          </w:tcPr>
          <w:p w14:paraId="401ADAF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4</w:t>
            </w:r>
          </w:p>
        </w:tc>
        <w:tc>
          <w:tcPr>
            <w:tcW w:w="389" w:type="pct"/>
            <w:tcBorders>
              <w:top w:val="single" w:sz="4" w:space="0" w:color="auto"/>
              <w:left w:val="nil"/>
              <w:bottom w:val="single" w:sz="4" w:space="0" w:color="auto"/>
              <w:right w:val="single" w:sz="4" w:space="0" w:color="auto"/>
            </w:tcBorders>
            <w:shd w:val="clear" w:color="000000" w:fill="auto"/>
            <w:noWrap/>
            <w:hideMark/>
          </w:tcPr>
          <w:p w14:paraId="61504FE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64</w:t>
            </w:r>
          </w:p>
        </w:tc>
        <w:tc>
          <w:tcPr>
            <w:tcW w:w="434" w:type="pct"/>
            <w:tcBorders>
              <w:top w:val="single" w:sz="4" w:space="0" w:color="auto"/>
              <w:left w:val="nil"/>
              <w:bottom w:val="single" w:sz="4" w:space="0" w:color="auto"/>
              <w:right w:val="single" w:sz="4" w:space="0" w:color="auto"/>
            </w:tcBorders>
            <w:shd w:val="clear" w:color="000000" w:fill="auto"/>
            <w:noWrap/>
            <w:hideMark/>
          </w:tcPr>
          <w:p w14:paraId="61159CD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49" w:type="pct"/>
            <w:tcBorders>
              <w:top w:val="single" w:sz="4" w:space="0" w:color="auto"/>
              <w:left w:val="nil"/>
              <w:bottom w:val="single" w:sz="4" w:space="0" w:color="auto"/>
              <w:right w:val="single" w:sz="4" w:space="0" w:color="auto"/>
            </w:tcBorders>
            <w:shd w:val="clear" w:color="000000" w:fill="auto"/>
            <w:noWrap/>
            <w:hideMark/>
          </w:tcPr>
          <w:p w14:paraId="152EDB1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64</w:t>
            </w:r>
          </w:p>
        </w:tc>
        <w:tc>
          <w:tcPr>
            <w:tcW w:w="444" w:type="pct"/>
            <w:tcBorders>
              <w:top w:val="single" w:sz="4" w:space="0" w:color="auto"/>
              <w:left w:val="nil"/>
              <w:bottom w:val="single" w:sz="4" w:space="0" w:color="auto"/>
              <w:right w:val="single" w:sz="4" w:space="0" w:color="auto"/>
            </w:tcBorders>
            <w:shd w:val="clear" w:color="000000" w:fill="auto"/>
            <w:noWrap/>
            <w:hideMark/>
          </w:tcPr>
          <w:p w14:paraId="4197EC4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3.2</w:t>
            </w:r>
          </w:p>
        </w:tc>
        <w:tc>
          <w:tcPr>
            <w:tcW w:w="297" w:type="pct"/>
            <w:tcBorders>
              <w:top w:val="single" w:sz="4" w:space="0" w:color="auto"/>
              <w:left w:val="nil"/>
              <w:bottom w:val="single" w:sz="4" w:space="0" w:color="auto"/>
              <w:right w:val="single" w:sz="4" w:space="0" w:color="auto"/>
            </w:tcBorders>
            <w:shd w:val="clear" w:color="000000" w:fill="auto"/>
            <w:noWrap/>
            <w:hideMark/>
          </w:tcPr>
          <w:p w14:paraId="7C50415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6.4</w:t>
            </w:r>
          </w:p>
        </w:tc>
        <w:tc>
          <w:tcPr>
            <w:tcW w:w="404" w:type="pct"/>
            <w:tcBorders>
              <w:top w:val="single" w:sz="4" w:space="0" w:color="auto"/>
              <w:left w:val="nil"/>
              <w:bottom w:val="single" w:sz="4" w:space="0" w:color="auto"/>
              <w:right w:val="single" w:sz="4" w:space="0" w:color="auto"/>
            </w:tcBorders>
            <w:shd w:val="clear" w:color="000000" w:fill="auto"/>
            <w:noWrap/>
            <w:hideMark/>
          </w:tcPr>
          <w:p w14:paraId="2DE7E034"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xml:space="preserve">$7,205.63 </w:t>
            </w:r>
          </w:p>
        </w:tc>
      </w:tr>
      <w:tr w:rsidR="00EB272B" w:rsidRPr="0046511B" w14:paraId="647569B6"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5D021085" w14:textId="77777777" w:rsidR="0046511B" w:rsidRPr="0046511B" w:rsidRDefault="0046511B" w:rsidP="0046511B">
            <w:pPr>
              <w:widowControl/>
              <w:autoSpaceDE/>
              <w:autoSpaceDN/>
              <w:adjustRightInd/>
              <w:rPr>
                <w:b/>
                <w:bCs/>
                <w:i/>
                <w:iCs/>
                <w:color w:val="000000"/>
                <w:sz w:val="20"/>
                <w:szCs w:val="20"/>
              </w:rPr>
            </w:pPr>
            <w:r w:rsidRPr="0046511B">
              <w:rPr>
                <w:b/>
                <w:bCs/>
                <w:i/>
                <w:iCs/>
                <w:color w:val="000000"/>
                <w:sz w:val="20"/>
                <w:szCs w:val="20"/>
              </w:rPr>
              <w:t>Subtotal for Reporting Requirements</w:t>
            </w:r>
          </w:p>
        </w:tc>
        <w:tc>
          <w:tcPr>
            <w:tcW w:w="385" w:type="pct"/>
            <w:tcBorders>
              <w:top w:val="nil"/>
              <w:left w:val="nil"/>
              <w:bottom w:val="single" w:sz="4" w:space="0" w:color="auto"/>
              <w:right w:val="single" w:sz="4" w:space="0" w:color="auto"/>
            </w:tcBorders>
            <w:shd w:val="clear" w:color="auto" w:fill="auto"/>
            <w:noWrap/>
            <w:hideMark/>
          </w:tcPr>
          <w:p w14:paraId="33409AD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single" w:sz="4" w:space="0" w:color="auto"/>
              <w:right w:val="single" w:sz="4" w:space="0" w:color="auto"/>
            </w:tcBorders>
            <w:shd w:val="clear" w:color="auto" w:fill="auto"/>
            <w:noWrap/>
            <w:hideMark/>
          </w:tcPr>
          <w:p w14:paraId="5081838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13A0705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0D02BBA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1090" w:type="pct"/>
            <w:gridSpan w:val="3"/>
            <w:tcBorders>
              <w:top w:val="single" w:sz="4" w:space="0" w:color="auto"/>
              <w:left w:val="nil"/>
              <w:bottom w:val="single" w:sz="4" w:space="0" w:color="auto"/>
              <w:right w:val="single" w:sz="4" w:space="0" w:color="000000"/>
            </w:tcBorders>
            <w:shd w:val="clear" w:color="auto" w:fill="auto"/>
            <w:noWrap/>
            <w:hideMark/>
          </w:tcPr>
          <w:p w14:paraId="3CE6E8A3" w14:textId="77777777" w:rsidR="0046511B" w:rsidRPr="00EB272B" w:rsidRDefault="00B172C4" w:rsidP="001F50D4">
            <w:pPr>
              <w:widowControl/>
              <w:autoSpaceDE/>
              <w:autoSpaceDN/>
              <w:adjustRightInd/>
              <w:jc w:val="center"/>
              <w:rPr>
                <w:b/>
                <w:i/>
                <w:color w:val="000000"/>
                <w:sz w:val="20"/>
                <w:szCs w:val="20"/>
              </w:rPr>
            </w:pPr>
            <w:r w:rsidRPr="00B172C4">
              <w:rPr>
                <w:b/>
                <w:i/>
                <w:color w:val="000000"/>
                <w:sz w:val="20"/>
                <w:szCs w:val="20"/>
              </w:rPr>
              <w:t>5,</w:t>
            </w:r>
            <w:r w:rsidR="002A3AF9">
              <w:rPr>
                <w:b/>
                <w:i/>
                <w:color w:val="000000"/>
                <w:sz w:val="20"/>
                <w:szCs w:val="20"/>
              </w:rPr>
              <w:t>8</w:t>
            </w:r>
            <w:r w:rsidR="001F50D4">
              <w:rPr>
                <w:b/>
                <w:i/>
                <w:color w:val="000000"/>
                <w:sz w:val="20"/>
                <w:szCs w:val="20"/>
              </w:rPr>
              <w:t>45</w:t>
            </w:r>
          </w:p>
        </w:tc>
        <w:tc>
          <w:tcPr>
            <w:tcW w:w="404" w:type="pct"/>
            <w:tcBorders>
              <w:top w:val="nil"/>
              <w:left w:val="nil"/>
              <w:bottom w:val="single" w:sz="4" w:space="0" w:color="auto"/>
              <w:right w:val="single" w:sz="4" w:space="0" w:color="auto"/>
            </w:tcBorders>
            <w:shd w:val="clear" w:color="auto" w:fill="auto"/>
            <w:noWrap/>
            <w:hideMark/>
          </w:tcPr>
          <w:p w14:paraId="01779AAC" w14:textId="77777777" w:rsidR="0046511B" w:rsidRPr="00EB272B" w:rsidRDefault="001F50D4" w:rsidP="0046511B">
            <w:pPr>
              <w:widowControl/>
              <w:autoSpaceDE/>
              <w:autoSpaceDN/>
              <w:adjustRightInd/>
              <w:jc w:val="right"/>
              <w:rPr>
                <w:b/>
                <w:i/>
                <w:color w:val="000000"/>
                <w:sz w:val="20"/>
                <w:szCs w:val="20"/>
              </w:rPr>
            </w:pPr>
            <w:r>
              <w:rPr>
                <w:b/>
                <w:i/>
                <w:color w:val="000000"/>
                <w:sz w:val="20"/>
                <w:szCs w:val="20"/>
              </w:rPr>
              <w:t>$572,284.80</w:t>
            </w:r>
          </w:p>
        </w:tc>
      </w:tr>
      <w:tr w:rsidR="00EB272B" w:rsidRPr="0046511B" w14:paraId="71D7FD9E"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076551EC"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5.  Recordkeeping Requirements</w:t>
            </w:r>
          </w:p>
        </w:tc>
        <w:tc>
          <w:tcPr>
            <w:tcW w:w="385" w:type="pct"/>
            <w:tcBorders>
              <w:top w:val="nil"/>
              <w:left w:val="nil"/>
              <w:bottom w:val="single" w:sz="4" w:space="0" w:color="auto"/>
              <w:right w:val="single" w:sz="4" w:space="0" w:color="auto"/>
            </w:tcBorders>
            <w:shd w:val="clear" w:color="auto" w:fill="auto"/>
            <w:noWrap/>
            <w:hideMark/>
          </w:tcPr>
          <w:p w14:paraId="550491C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single" w:sz="4" w:space="0" w:color="auto"/>
              <w:right w:val="single" w:sz="4" w:space="0" w:color="auto"/>
            </w:tcBorders>
            <w:shd w:val="clear" w:color="auto" w:fill="auto"/>
            <w:noWrap/>
            <w:hideMark/>
          </w:tcPr>
          <w:p w14:paraId="2B58ED8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0D9D78B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6D2DA79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0B82A61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2E2AAB9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360523D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7E3C7EC3"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4CA07C44"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06297D21"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A.  Read instructions</w:t>
            </w:r>
          </w:p>
        </w:tc>
        <w:tc>
          <w:tcPr>
            <w:tcW w:w="796" w:type="pct"/>
            <w:gridSpan w:val="2"/>
            <w:tcBorders>
              <w:top w:val="single" w:sz="4" w:space="0" w:color="auto"/>
              <w:left w:val="nil"/>
              <w:bottom w:val="single" w:sz="4" w:space="0" w:color="auto"/>
              <w:right w:val="single" w:sz="4" w:space="0" w:color="auto"/>
            </w:tcBorders>
            <w:shd w:val="clear" w:color="auto" w:fill="auto"/>
            <w:noWrap/>
            <w:hideMark/>
          </w:tcPr>
          <w:p w14:paraId="00B20FA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See 4A</w:t>
            </w:r>
          </w:p>
        </w:tc>
        <w:tc>
          <w:tcPr>
            <w:tcW w:w="389" w:type="pct"/>
            <w:tcBorders>
              <w:top w:val="nil"/>
              <w:left w:val="nil"/>
              <w:bottom w:val="single" w:sz="4" w:space="0" w:color="auto"/>
              <w:right w:val="single" w:sz="4" w:space="0" w:color="auto"/>
            </w:tcBorders>
            <w:shd w:val="clear" w:color="auto" w:fill="auto"/>
            <w:noWrap/>
            <w:hideMark/>
          </w:tcPr>
          <w:p w14:paraId="4A0FBAD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587F618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29CE8AA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73A940F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3F2E34F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6AB2136F"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3C3E4372"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43CC089B"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B.  Plan activities</w:t>
            </w:r>
          </w:p>
        </w:tc>
        <w:tc>
          <w:tcPr>
            <w:tcW w:w="796" w:type="pct"/>
            <w:gridSpan w:val="2"/>
            <w:tcBorders>
              <w:top w:val="single" w:sz="4" w:space="0" w:color="auto"/>
              <w:left w:val="nil"/>
              <w:bottom w:val="single" w:sz="4" w:space="0" w:color="auto"/>
              <w:right w:val="single" w:sz="4" w:space="0" w:color="auto"/>
            </w:tcBorders>
            <w:shd w:val="clear" w:color="auto" w:fill="auto"/>
            <w:noWrap/>
            <w:hideMark/>
          </w:tcPr>
          <w:p w14:paraId="0572FC3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See 4B</w:t>
            </w:r>
          </w:p>
        </w:tc>
        <w:tc>
          <w:tcPr>
            <w:tcW w:w="389" w:type="pct"/>
            <w:tcBorders>
              <w:top w:val="nil"/>
              <w:left w:val="nil"/>
              <w:bottom w:val="single" w:sz="4" w:space="0" w:color="auto"/>
              <w:right w:val="single" w:sz="4" w:space="0" w:color="auto"/>
            </w:tcBorders>
            <w:shd w:val="clear" w:color="auto" w:fill="auto"/>
            <w:noWrap/>
            <w:hideMark/>
          </w:tcPr>
          <w:p w14:paraId="2742EF5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4DE4FE9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6508288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05084B1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2A358F1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63BF481C"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4B9F0C13"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3BAE4E1F"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C.  Implement activities</w:t>
            </w:r>
          </w:p>
        </w:tc>
        <w:tc>
          <w:tcPr>
            <w:tcW w:w="796" w:type="pct"/>
            <w:gridSpan w:val="2"/>
            <w:tcBorders>
              <w:top w:val="single" w:sz="4" w:space="0" w:color="auto"/>
              <w:left w:val="nil"/>
              <w:bottom w:val="single" w:sz="4" w:space="0" w:color="auto"/>
              <w:right w:val="single" w:sz="4" w:space="0" w:color="auto"/>
            </w:tcBorders>
            <w:shd w:val="clear" w:color="auto" w:fill="auto"/>
            <w:noWrap/>
            <w:hideMark/>
          </w:tcPr>
          <w:p w14:paraId="28F7CFB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See 4B</w:t>
            </w:r>
          </w:p>
        </w:tc>
        <w:tc>
          <w:tcPr>
            <w:tcW w:w="389" w:type="pct"/>
            <w:tcBorders>
              <w:top w:val="nil"/>
              <w:left w:val="nil"/>
              <w:bottom w:val="single" w:sz="4" w:space="0" w:color="auto"/>
              <w:right w:val="single" w:sz="4" w:space="0" w:color="auto"/>
            </w:tcBorders>
            <w:shd w:val="clear" w:color="auto" w:fill="auto"/>
            <w:noWrap/>
            <w:hideMark/>
          </w:tcPr>
          <w:p w14:paraId="45E8216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7557482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3078268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0C6A2C5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603484C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59D7ECAA"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5EA02F0F"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2F9F1855"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D.  Develop record system</w:t>
            </w:r>
          </w:p>
        </w:tc>
        <w:tc>
          <w:tcPr>
            <w:tcW w:w="7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0575502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N/A</w:t>
            </w:r>
          </w:p>
        </w:tc>
        <w:tc>
          <w:tcPr>
            <w:tcW w:w="389" w:type="pct"/>
            <w:tcBorders>
              <w:top w:val="nil"/>
              <w:left w:val="nil"/>
              <w:bottom w:val="single" w:sz="4" w:space="0" w:color="auto"/>
              <w:right w:val="single" w:sz="4" w:space="0" w:color="auto"/>
            </w:tcBorders>
            <w:shd w:val="clear" w:color="auto" w:fill="auto"/>
            <w:noWrap/>
            <w:hideMark/>
          </w:tcPr>
          <w:p w14:paraId="0090581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3C8F0F4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5749790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38B5A26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2B23B8C9"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1474C46C"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02BC33DB"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423A4BC2"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E.  Time to enter and transmit information:</w:t>
            </w:r>
          </w:p>
        </w:tc>
        <w:tc>
          <w:tcPr>
            <w:tcW w:w="385" w:type="pct"/>
            <w:tcBorders>
              <w:top w:val="nil"/>
              <w:left w:val="nil"/>
              <w:bottom w:val="single" w:sz="4" w:space="0" w:color="auto"/>
              <w:right w:val="single" w:sz="4" w:space="0" w:color="auto"/>
            </w:tcBorders>
            <w:shd w:val="clear" w:color="auto" w:fill="auto"/>
            <w:noWrap/>
            <w:vAlign w:val="bottom"/>
            <w:hideMark/>
          </w:tcPr>
          <w:p w14:paraId="51792E3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bottom"/>
            <w:hideMark/>
          </w:tcPr>
          <w:p w14:paraId="30EFAF0E"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365</w:t>
            </w:r>
          </w:p>
        </w:tc>
        <w:tc>
          <w:tcPr>
            <w:tcW w:w="389" w:type="pct"/>
            <w:tcBorders>
              <w:top w:val="nil"/>
              <w:left w:val="nil"/>
              <w:bottom w:val="single" w:sz="4" w:space="0" w:color="auto"/>
              <w:right w:val="single" w:sz="4" w:space="0" w:color="auto"/>
            </w:tcBorders>
            <w:shd w:val="clear" w:color="auto" w:fill="auto"/>
            <w:noWrap/>
            <w:vAlign w:val="bottom"/>
            <w:hideMark/>
          </w:tcPr>
          <w:p w14:paraId="761B7E3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365</w:t>
            </w:r>
          </w:p>
        </w:tc>
        <w:tc>
          <w:tcPr>
            <w:tcW w:w="434" w:type="pct"/>
            <w:tcBorders>
              <w:top w:val="nil"/>
              <w:left w:val="nil"/>
              <w:bottom w:val="single" w:sz="4" w:space="0" w:color="auto"/>
              <w:right w:val="single" w:sz="4" w:space="0" w:color="auto"/>
            </w:tcBorders>
            <w:shd w:val="clear" w:color="auto" w:fill="auto"/>
            <w:noWrap/>
            <w:vAlign w:val="bottom"/>
            <w:hideMark/>
          </w:tcPr>
          <w:p w14:paraId="17C5941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1</w:t>
            </w:r>
          </w:p>
        </w:tc>
        <w:tc>
          <w:tcPr>
            <w:tcW w:w="349" w:type="pct"/>
            <w:tcBorders>
              <w:top w:val="nil"/>
              <w:left w:val="nil"/>
              <w:bottom w:val="single" w:sz="4" w:space="0" w:color="auto"/>
              <w:right w:val="single" w:sz="4" w:space="0" w:color="auto"/>
            </w:tcBorders>
            <w:shd w:val="clear" w:color="auto" w:fill="auto"/>
            <w:noWrap/>
            <w:vAlign w:val="center"/>
            <w:hideMark/>
          </w:tcPr>
          <w:p w14:paraId="11CF124C"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365</w:t>
            </w:r>
          </w:p>
        </w:tc>
        <w:tc>
          <w:tcPr>
            <w:tcW w:w="444" w:type="pct"/>
            <w:tcBorders>
              <w:top w:val="nil"/>
              <w:left w:val="nil"/>
              <w:bottom w:val="single" w:sz="4" w:space="0" w:color="auto"/>
              <w:right w:val="single" w:sz="4" w:space="0" w:color="auto"/>
            </w:tcBorders>
            <w:shd w:val="clear" w:color="auto" w:fill="auto"/>
            <w:noWrap/>
            <w:vAlign w:val="center"/>
            <w:hideMark/>
          </w:tcPr>
          <w:p w14:paraId="4FFD9C37"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18.25</w:t>
            </w:r>
          </w:p>
        </w:tc>
        <w:tc>
          <w:tcPr>
            <w:tcW w:w="297" w:type="pct"/>
            <w:tcBorders>
              <w:top w:val="nil"/>
              <w:left w:val="nil"/>
              <w:bottom w:val="single" w:sz="4" w:space="0" w:color="auto"/>
              <w:right w:val="single" w:sz="4" w:space="0" w:color="auto"/>
            </w:tcBorders>
            <w:shd w:val="clear" w:color="auto" w:fill="auto"/>
            <w:noWrap/>
            <w:vAlign w:val="center"/>
            <w:hideMark/>
          </w:tcPr>
          <w:p w14:paraId="4F5EC312"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36.5</w:t>
            </w:r>
          </w:p>
        </w:tc>
        <w:tc>
          <w:tcPr>
            <w:tcW w:w="404" w:type="pct"/>
            <w:tcBorders>
              <w:top w:val="nil"/>
              <w:left w:val="nil"/>
              <w:bottom w:val="single" w:sz="4" w:space="0" w:color="auto"/>
              <w:right w:val="single" w:sz="4" w:space="0" w:color="auto"/>
            </w:tcBorders>
            <w:shd w:val="clear" w:color="auto" w:fill="auto"/>
            <w:noWrap/>
            <w:vAlign w:val="center"/>
            <w:hideMark/>
          </w:tcPr>
          <w:p w14:paraId="016E6242" w14:textId="77777777" w:rsidR="0046511B" w:rsidRPr="0046511B" w:rsidRDefault="0046511B" w:rsidP="002A3AF9">
            <w:pPr>
              <w:widowControl/>
              <w:autoSpaceDE/>
              <w:autoSpaceDN/>
              <w:adjustRightInd/>
              <w:jc w:val="right"/>
              <w:rPr>
                <w:color w:val="000000"/>
                <w:sz w:val="20"/>
                <w:szCs w:val="20"/>
              </w:rPr>
            </w:pPr>
            <w:r w:rsidRPr="0046511B">
              <w:rPr>
                <w:color w:val="000000"/>
                <w:sz w:val="20"/>
                <w:szCs w:val="20"/>
              </w:rPr>
              <w:t xml:space="preserve">$41,094.62 </w:t>
            </w:r>
          </w:p>
        </w:tc>
      </w:tr>
      <w:tr w:rsidR="00EB272B" w:rsidRPr="0046511B" w14:paraId="0FF697C9"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091DFCAE"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   Records of  operating  parameters </w:t>
            </w:r>
          </w:p>
        </w:tc>
        <w:tc>
          <w:tcPr>
            <w:tcW w:w="385" w:type="pct"/>
            <w:tcBorders>
              <w:top w:val="nil"/>
              <w:left w:val="nil"/>
              <w:bottom w:val="single" w:sz="4" w:space="0" w:color="auto"/>
              <w:right w:val="single" w:sz="4" w:space="0" w:color="auto"/>
            </w:tcBorders>
            <w:shd w:val="clear" w:color="auto" w:fill="auto"/>
            <w:noWrap/>
            <w:vAlign w:val="bottom"/>
            <w:hideMark/>
          </w:tcPr>
          <w:p w14:paraId="5E734CF3"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085BFE83"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389" w:type="pct"/>
            <w:tcBorders>
              <w:top w:val="nil"/>
              <w:left w:val="nil"/>
              <w:bottom w:val="single" w:sz="4" w:space="0" w:color="auto"/>
              <w:right w:val="single" w:sz="4" w:space="0" w:color="auto"/>
            </w:tcBorders>
            <w:shd w:val="clear" w:color="auto" w:fill="auto"/>
            <w:noWrap/>
            <w:vAlign w:val="bottom"/>
            <w:hideMark/>
          </w:tcPr>
          <w:p w14:paraId="4C3FA81A"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34" w:type="pct"/>
            <w:tcBorders>
              <w:top w:val="nil"/>
              <w:left w:val="nil"/>
              <w:bottom w:val="single" w:sz="4" w:space="0" w:color="auto"/>
              <w:right w:val="single" w:sz="4" w:space="0" w:color="auto"/>
            </w:tcBorders>
            <w:shd w:val="clear" w:color="auto" w:fill="auto"/>
            <w:noWrap/>
            <w:vAlign w:val="bottom"/>
            <w:hideMark/>
          </w:tcPr>
          <w:p w14:paraId="4120D658"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349" w:type="pct"/>
            <w:tcBorders>
              <w:top w:val="nil"/>
              <w:left w:val="nil"/>
              <w:bottom w:val="single" w:sz="4" w:space="0" w:color="auto"/>
              <w:right w:val="single" w:sz="4" w:space="0" w:color="auto"/>
            </w:tcBorders>
            <w:shd w:val="clear" w:color="auto" w:fill="auto"/>
            <w:noWrap/>
            <w:vAlign w:val="bottom"/>
            <w:hideMark/>
          </w:tcPr>
          <w:p w14:paraId="23CBD333"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5D720E36"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7B9820C7"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04" w:type="pct"/>
            <w:tcBorders>
              <w:top w:val="nil"/>
              <w:left w:val="nil"/>
              <w:bottom w:val="single" w:sz="4" w:space="0" w:color="auto"/>
              <w:right w:val="single" w:sz="4" w:space="0" w:color="auto"/>
            </w:tcBorders>
            <w:shd w:val="clear" w:color="auto" w:fill="auto"/>
            <w:noWrap/>
            <w:hideMark/>
          </w:tcPr>
          <w:p w14:paraId="162E7977"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4C3716A1"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0229AD6D"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   Records of compliance inspections </w:t>
            </w:r>
          </w:p>
        </w:tc>
        <w:tc>
          <w:tcPr>
            <w:tcW w:w="385" w:type="pct"/>
            <w:tcBorders>
              <w:top w:val="nil"/>
              <w:left w:val="nil"/>
              <w:bottom w:val="single" w:sz="4" w:space="0" w:color="auto"/>
              <w:right w:val="single" w:sz="4" w:space="0" w:color="auto"/>
            </w:tcBorders>
            <w:shd w:val="clear" w:color="auto" w:fill="auto"/>
            <w:noWrap/>
            <w:vAlign w:val="bottom"/>
            <w:hideMark/>
          </w:tcPr>
          <w:p w14:paraId="13EED2F1"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4C1F1EB3"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389" w:type="pct"/>
            <w:tcBorders>
              <w:top w:val="nil"/>
              <w:left w:val="nil"/>
              <w:bottom w:val="single" w:sz="4" w:space="0" w:color="auto"/>
              <w:right w:val="single" w:sz="4" w:space="0" w:color="auto"/>
            </w:tcBorders>
            <w:shd w:val="clear" w:color="auto" w:fill="auto"/>
            <w:noWrap/>
            <w:vAlign w:val="bottom"/>
            <w:hideMark/>
          </w:tcPr>
          <w:p w14:paraId="60E99DE1"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34" w:type="pct"/>
            <w:tcBorders>
              <w:top w:val="nil"/>
              <w:left w:val="nil"/>
              <w:bottom w:val="single" w:sz="4" w:space="0" w:color="auto"/>
              <w:right w:val="single" w:sz="4" w:space="0" w:color="auto"/>
            </w:tcBorders>
            <w:shd w:val="clear" w:color="auto" w:fill="auto"/>
            <w:noWrap/>
            <w:vAlign w:val="bottom"/>
            <w:hideMark/>
          </w:tcPr>
          <w:p w14:paraId="7D5AAD4E"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349" w:type="pct"/>
            <w:tcBorders>
              <w:top w:val="nil"/>
              <w:left w:val="nil"/>
              <w:bottom w:val="single" w:sz="4" w:space="0" w:color="auto"/>
              <w:right w:val="single" w:sz="4" w:space="0" w:color="auto"/>
            </w:tcBorders>
            <w:shd w:val="clear" w:color="auto" w:fill="auto"/>
            <w:noWrap/>
            <w:vAlign w:val="bottom"/>
            <w:hideMark/>
          </w:tcPr>
          <w:p w14:paraId="1AB7911C"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0F4697BF"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2238332F"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04" w:type="pct"/>
            <w:tcBorders>
              <w:top w:val="nil"/>
              <w:left w:val="nil"/>
              <w:bottom w:val="single" w:sz="4" w:space="0" w:color="auto"/>
              <w:right w:val="single" w:sz="4" w:space="0" w:color="auto"/>
            </w:tcBorders>
            <w:shd w:val="clear" w:color="auto" w:fill="auto"/>
            <w:noWrap/>
            <w:hideMark/>
          </w:tcPr>
          <w:p w14:paraId="61105FC6"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34CAD6B9"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86C074F"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 xml:space="preserve">    -   Records of performance  tests </w:t>
            </w:r>
          </w:p>
        </w:tc>
        <w:tc>
          <w:tcPr>
            <w:tcW w:w="385" w:type="pct"/>
            <w:tcBorders>
              <w:top w:val="nil"/>
              <w:left w:val="nil"/>
              <w:bottom w:val="single" w:sz="4" w:space="0" w:color="auto"/>
              <w:right w:val="single" w:sz="4" w:space="0" w:color="auto"/>
            </w:tcBorders>
            <w:shd w:val="clear" w:color="auto" w:fill="auto"/>
            <w:noWrap/>
            <w:vAlign w:val="bottom"/>
            <w:hideMark/>
          </w:tcPr>
          <w:p w14:paraId="63616652"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11" w:type="pct"/>
            <w:tcBorders>
              <w:top w:val="nil"/>
              <w:left w:val="nil"/>
              <w:bottom w:val="single" w:sz="4" w:space="0" w:color="auto"/>
              <w:right w:val="single" w:sz="4" w:space="0" w:color="auto"/>
            </w:tcBorders>
            <w:shd w:val="clear" w:color="auto" w:fill="auto"/>
            <w:noWrap/>
            <w:vAlign w:val="bottom"/>
            <w:hideMark/>
          </w:tcPr>
          <w:p w14:paraId="2A9F451C"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389" w:type="pct"/>
            <w:tcBorders>
              <w:top w:val="nil"/>
              <w:left w:val="nil"/>
              <w:bottom w:val="single" w:sz="4" w:space="0" w:color="auto"/>
              <w:right w:val="single" w:sz="4" w:space="0" w:color="auto"/>
            </w:tcBorders>
            <w:shd w:val="clear" w:color="auto" w:fill="auto"/>
            <w:noWrap/>
            <w:vAlign w:val="bottom"/>
            <w:hideMark/>
          </w:tcPr>
          <w:p w14:paraId="3B2B1D89"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34" w:type="pct"/>
            <w:tcBorders>
              <w:top w:val="nil"/>
              <w:left w:val="nil"/>
              <w:bottom w:val="single" w:sz="4" w:space="0" w:color="auto"/>
              <w:right w:val="single" w:sz="4" w:space="0" w:color="auto"/>
            </w:tcBorders>
            <w:shd w:val="clear" w:color="auto" w:fill="auto"/>
            <w:noWrap/>
            <w:vAlign w:val="bottom"/>
            <w:hideMark/>
          </w:tcPr>
          <w:p w14:paraId="0018ECDC"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349" w:type="pct"/>
            <w:tcBorders>
              <w:top w:val="nil"/>
              <w:left w:val="nil"/>
              <w:bottom w:val="single" w:sz="4" w:space="0" w:color="auto"/>
              <w:right w:val="single" w:sz="4" w:space="0" w:color="auto"/>
            </w:tcBorders>
            <w:shd w:val="clear" w:color="auto" w:fill="auto"/>
            <w:noWrap/>
            <w:vAlign w:val="bottom"/>
            <w:hideMark/>
          </w:tcPr>
          <w:p w14:paraId="57437076"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513E5614"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297" w:type="pct"/>
            <w:tcBorders>
              <w:top w:val="nil"/>
              <w:left w:val="nil"/>
              <w:bottom w:val="single" w:sz="4" w:space="0" w:color="auto"/>
              <w:right w:val="single" w:sz="4" w:space="0" w:color="auto"/>
            </w:tcBorders>
            <w:shd w:val="clear" w:color="auto" w:fill="auto"/>
            <w:noWrap/>
            <w:vAlign w:val="bottom"/>
            <w:hideMark/>
          </w:tcPr>
          <w:p w14:paraId="5F79245E"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c>
          <w:tcPr>
            <w:tcW w:w="404" w:type="pct"/>
            <w:tcBorders>
              <w:top w:val="nil"/>
              <w:left w:val="nil"/>
              <w:bottom w:val="single" w:sz="4" w:space="0" w:color="auto"/>
              <w:right w:val="single" w:sz="4" w:space="0" w:color="auto"/>
            </w:tcBorders>
            <w:shd w:val="clear" w:color="auto" w:fill="auto"/>
            <w:noWrap/>
            <w:vAlign w:val="bottom"/>
            <w:hideMark/>
          </w:tcPr>
          <w:p w14:paraId="45750197" w14:textId="77777777" w:rsidR="0046511B" w:rsidRPr="0046511B" w:rsidRDefault="0046511B" w:rsidP="0046511B">
            <w:pPr>
              <w:widowControl/>
              <w:autoSpaceDE/>
              <w:autoSpaceDN/>
              <w:adjustRightInd/>
              <w:rPr>
                <w:rFonts w:ascii="Calibri" w:hAnsi="Calibri"/>
                <w:color w:val="000000"/>
                <w:sz w:val="22"/>
                <w:szCs w:val="22"/>
              </w:rPr>
            </w:pPr>
            <w:r w:rsidRPr="0046511B">
              <w:rPr>
                <w:rFonts w:ascii="Calibri" w:hAnsi="Calibri"/>
                <w:color w:val="000000"/>
                <w:sz w:val="22"/>
                <w:szCs w:val="22"/>
              </w:rPr>
              <w:t> </w:t>
            </w:r>
          </w:p>
        </w:tc>
      </w:tr>
      <w:tr w:rsidR="00EB272B" w:rsidRPr="0046511B" w14:paraId="67490B22"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649C3B04"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F.  Time to train personnel</w:t>
            </w:r>
          </w:p>
        </w:tc>
        <w:tc>
          <w:tcPr>
            <w:tcW w:w="385" w:type="pct"/>
            <w:tcBorders>
              <w:top w:val="nil"/>
              <w:left w:val="nil"/>
              <w:bottom w:val="single" w:sz="4" w:space="0" w:color="auto"/>
              <w:right w:val="single" w:sz="4" w:space="0" w:color="auto"/>
            </w:tcBorders>
            <w:shd w:val="clear" w:color="auto" w:fill="auto"/>
            <w:noWrap/>
            <w:hideMark/>
          </w:tcPr>
          <w:p w14:paraId="5890F10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N/A</w:t>
            </w:r>
          </w:p>
        </w:tc>
        <w:tc>
          <w:tcPr>
            <w:tcW w:w="411" w:type="pct"/>
            <w:tcBorders>
              <w:top w:val="nil"/>
              <w:left w:val="nil"/>
              <w:bottom w:val="single" w:sz="4" w:space="0" w:color="auto"/>
              <w:right w:val="single" w:sz="4" w:space="0" w:color="auto"/>
            </w:tcBorders>
            <w:shd w:val="clear" w:color="auto" w:fill="auto"/>
            <w:noWrap/>
            <w:hideMark/>
          </w:tcPr>
          <w:p w14:paraId="4B7C6F7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7FCC153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5356F70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4A4EF6B2"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525AE4E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040B59E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4284449D"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7F7FC468"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83CF7DB" w14:textId="77777777" w:rsidR="0046511B" w:rsidRPr="0046511B" w:rsidRDefault="0046511B" w:rsidP="0046511B">
            <w:pPr>
              <w:widowControl/>
              <w:autoSpaceDE/>
              <w:autoSpaceDN/>
              <w:adjustRightInd/>
              <w:rPr>
                <w:color w:val="000000"/>
                <w:sz w:val="20"/>
                <w:szCs w:val="20"/>
              </w:rPr>
            </w:pPr>
            <w:r w:rsidRPr="0046511B">
              <w:rPr>
                <w:color w:val="000000"/>
                <w:sz w:val="20"/>
                <w:szCs w:val="20"/>
              </w:rPr>
              <w:t>G. Time for audits</w:t>
            </w:r>
          </w:p>
        </w:tc>
        <w:tc>
          <w:tcPr>
            <w:tcW w:w="385" w:type="pct"/>
            <w:tcBorders>
              <w:top w:val="nil"/>
              <w:left w:val="nil"/>
              <w:bottom w:val="single" w:sz="4" w:space="0" w:color="auto"/>
              <w:right w:val="single" w:sz="4" w:space="0" w:color="auto"/>
            </w:tcBorders>
            <w:shd w:val="clear" w:color="auto" w:fill="auto"/>
            <w:noWrap/>
            <w:hideMark/>
          </w:tcPr>
          <w:p w14:paraId="55FD8AF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N/A</w:t>
            </w:r>
          </w:p>
        </w:tc>
        <w:tc>
          <w:tcPr>
            <w:tcW w:w="411" w:type="pct"/>
            <w:tcBorders>
              <w:top w:val="nil"/>
              <w:left w:val="nil"/>
              <w:bottom w:val="single" w:sz="4" w:space="0" w:color="auto"/>
              <w:right w:val="single" w:sz="4" w:space="0" w:color="auto"/>
            </w:tcBorders>
            <w:shd w:val="clear" w:color="auto" w:fill="auto"/>
            <w:noWrap/>
            <w:hideMark/>
          </w:tcPr>
          <w:p w14:paraId="7AC8E9B0"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08B9FB7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61F1389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49" w:type="pct"/>
            <w:tcBorders>
              <w:top w:val="nil"/>
              <w:left w:val="nil"/>
              <w:bottom w:val="single" w:sz="4" w:space="0" w:color="auto"/>
              <w:right w:val="single" w:sz="4" w:space="0" w:color="auto"/>
            </w:tcBorders>
            <w:shd w:val="clear" w:color="auto" w:fill="auto"/>
            <w:noWrap/>
            <w:hideMark/>
          </w:tcPr>
          <w:p w14:paraId="7E148DFB"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44" w:type="pct"/>
            <w:tcBorders>
              <w:top w:val="nil"/>
              <w:left w:val="nil"/>
              <w:bottom w:val="single" w:sz="4" w:space="0" w:color="auto"/>
              <w:right w:val="single" w:sz="4" w:space="0" w:color="auto"/>
            </w:tcBorders>
            <w:shd w:val="clear" w:color="auto" w:fill="auto"/>
            <w:noWrap/>
            <w:hideMark/>
          </w:tcPr>
          <w:p w14:paraId="7597DEED"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297" w:type="pct"/>
            <w:tcBorders>
              <w:top w:val="nil"/>
              <w:left w:val="nil"/>
              <w:bottom w:val="single" w:sz="4" w:space="0" w:color="auto"/>
              <w:right w:val="single" w:sz="4" w:space="0" w:color="auto"/>
            </w:tcBorders>
            <w:shd w:val="clear" w:color="auto" w:fill="auto"/>
            <w:noWrap/>
            <w:hideMark/>
          </w:tcPr>
          <w:p w14:paraId="5E5016F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04" w:type="pct"/>
            <w:tcBorders>
              <w:top w:val="nil"/>
              <w:left w:val="nil"/>
              <w:bottom w:val="single" w:sz="4" w:space="0" w:color="auto"/>
              <w:right w:val="single" w:sz="4" w:space="0" w:color="auto"/>
            </w:tcBorders>
            <w:shd w:val="clear" w:color="auto" w:fill="auto"/>
            <w:noWrap/>
            <w:hideMark/>
          </w:tcPr>
          <w:p w14:paraId="418DFF16" w14:textId="77777777" w:rsidR="0046511B" w:rsidRPr="0046511B" w:rsidRDefault="0046511B" w:rsidP="0046511B">
            <w:pPr>
              <w:widowControl/>
              <w:autoSpaceDE/>
              <w:autoSpaceDN/>
              <w:adjustRightInd/>
              <w:jc w:val="right"/>
              <w:rPr>
                <w:color w:val="000000"/>
                <w:sz w:val="20"/>
                <w:szCs w:val="20"/>
              </w:rPr>
            </w:pPr>
            <w:r w:rsidRPr="0046511B">
              <w:rPr>
                <w:color w:val="000000"/>
                <w:sz w:val="20"/>
                <w:szCs w:val="20"/>
              </w:rPr>
              <w:t> </w:t>
            </w:r>
          </w:p>
        </w:tc>
      </w:tr>
      <w:tr w:rsidR="00EB272B" w:rsidRPr="0046511B" w14:paraId="69949476"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639ECCAE" w14:textId="77777777" w:rsidR="0046511B" w:rsidRPr="0046511B" w:rsidRDefault="0046511B" w:rsidP="0046511B">
            <w:pPr>
              <w:widowControl/>
              <w:autoSpaceDE/>
              <w:autoSpaceDN/>
              <w:adjustRightInd/>
              <w:rPr>
                <w:b/>
                <w:bCs/>
                <w:i/>
                <w:iCs/>
                <w:color w:val="000000"/>
                <w:sz w:val="20"/>
                <w:szCs w:val="20"/>
              </w:rPr>
            </w:pPr>
            <w:r w:rsidRPr="0046511B">
              <w:rPr>
                <w:b/>
                <w:bCs/>
                <w:i/>
                <w:iCs/>
                <w:color w:val="000000"/>
                <w:sz w:val="20"/>
                <w:szCs w:val="20"/>
              </w:rPr>
              <w:t>Subtotal for Recordkeeping Requirements</w:t>
            </w:r>
          </w:p>
        </w:tc>
        <w:tc>
          <w:tcPr>
            <w:tcW w:w="385" w:type="pct"/>
            <w:tcBorders>
              <w:top w:val="nil"/>
              <w:left w:val="nil"/>
              <w:bottom w:val="single" w:sz="4" w:space="0" w:color="auto"/>
              <w:right w:val="single" w:sz="4" w:space="0" w:color="auto"/>
            </w:tcBorders>
            <w:shd w:val="clear" w:color="auto" w:fill="auto"/>
            <w:noWrap/>
            <w:hideMark/>
          </w:tcPr>
          <w:p w14:paraId="5E1F15A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single" w:sz="4" w:space="0" w:color="auto"/>
              <w:right w:val="single" w:sz="4" w:space="0" w:color="auto"/>
            </w:tcBorders>
            <w:shd w:val="clear" w:color="auto" w:fill="auto"/>
            <w:noWrap/>
            <w:hideMark/>
          </w:tcPr>
          <w:p w14:paraId="698DF3AA"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05C9BEB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27A632EC"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1090" w:type="pct"/>
            <w:gridSpan w:val="3"/>
            <w:tcBorders>
              <w:top w:val="single" w:sz="4" w:space="0" w:color="auto"/>
              <w:left w:val="nil"/>
              <w:bottom w:val="single" w:sz="4" w:space="0" w:color="auto"/>
              <w:right w:val="single" w:sz="4" w:space="0" w:color="000000"/>
            </w:tcBorders>
            <w:shd w:val="clear" w:color="auto" w:fill="auto"/>
            <w:noWrap/>
            <w:hideMark/>
          </w:tcPr>
          <w:p w14:paraId="2DFC434E" w14:textId="77777777" w:rsidR="0046511B" w:rsidRPr="002A3AF9" w:rsidRDefault="002A3AF9" w:rsidP="0046511B">
            <w:pPr>
              <w:widowControl/>
              <w:autoSpaceDE/>
              <w:autoSpaceDN/>
              <w:adjustRightInd/>
              <w:jc w:val="center"/>
              <w:rPr>
                <w:b/>
                <w:color w:val="000000"/>
                <w:sz w:val="20"/>
                <w:szCs w:val="20"/>
              </w:rPr>
            </w:pPr>
            <w:r w:rsidRPr="002A3AF9">
              <w:rPr>
                <w:b/>
                <w:color w:val="000000"/>
                <w:sz w:val="20"/>
                <w:szCs w:val="20"/>
              </w:rPr>
              <w:t>420</w:t>
            </w:r>
          </w:p>
        </w:tc>
        <w:tc>
          <w:tcPr>
            <w:tcW w:w="404" w:type="pct"/>
            <w:tcBorders>
              <w:top w:val="nil"/>
              <w:left w:val="nil"/>
              <w:bottom w:val="single" w:sz="4" w:space="0" w:color="auto"/>
              <w:right w:val="single" w:sz="4" w:space="0" w:color="auto"/>
            </w:tcBorders>
            <w:shd w:val="clear" w:color="auto" w:fill="auto"/>
            <w:noWrap/>
            <w:hideMark/>
          </w:tcPr>
          <w:p w14:paraId="41AECA52" w14:textId="77777777" w:rsidR="0046511B" w:rsidRPr="002A3AF9" w:rsidRDefault="0046511B" w:rsidP="0046511B">
            <w:pPr>
              <w:widowControl/>
              <w:autoSpaceDE/>
              <w:autoSpaceDN/>
              <w:adjustRightInd/>
              <w:jc w:val="right"/>
              <w:rPr>
                <w:b/>
                <w:color w:val="000000"/>
                <w:sz w:val="20"/>
                <w:szCs w:val="20"/>
              </w:rPr>
            </w:pPr>
            <w:r w:rsidRPr="002A3AF9">
              <w:rPr>
                <w:b/>
                <w:color w:val="000000"/>
                <w:sz w:val="20"/>
                <w:szCs w:val="20"/>
              </w:rPr>
              <w:t xml:space="preserve">$41,094.62 </w:t>
            </w:r>
          </w:p>
        </w:tc>
      </w:tr>
      <w:tr w:rsidR="001E3F42" w:rsidRPr="0046511B" w14:paraId="710562A5" w14:textId="77777777" w:rsidTr="001F50D4">
        <w:trPr>
          <w:trHeight w:val="300"/>
          <w:jc w:val="center"/>
        </w:trPr>
        <w:tc>
          <w:tcPr>
            <w:tcW w:w="1887" w:type="pct"/>
            <w:tcBorders>
              <w:top w:val="nil"/>
              <w:left w:val="single" w:sz="4" w:space="0" w:color="auto"/>
              <w:bottom w:val="nil"/>
              <w:right w:val="single" w:sz="4" w:space="0" w:color="auto"/>
            </w:tcBorders>
            <w:shd w:val="clear" w:color="auto" w:fill="auto"/>
            <w:noWrap/>
            <w:hideMark/>
          </w:tcPr>
          <w:p w14:paraId="0410698F" w14:textId="77777777" w:rsidR="0046511B" w:rsidRPr="0046511B" w:rsidRDefault="0046511B" w:rsidP="0046511B">
            <w:pPr>
              <w:widowControl/>
              <w:autoSpaceDE/>
              <w:autoSpaceDN/>
              <w:adjustRightInd/>
              <w:rPr>
                <w:b/>
                <w:bCs/>
                <w:color w:val="000000"/>
                <w:sz w:val="20"/>
                <w:szCs w:val="20"/>
              </w:rPr>
            </w:pPr>
            <w:r w:rsidRPr="0046511B">
              <w:rPr>
                <w:b/>
                <w:bCs/>
                <w:color w:val="000000"/>
                <w:sz w:val="20"/>
                <w:szCs w:val="20"/>
              </w:rPr>
              <w:t xml:space="preserve">TOTAL LABOR  BURDEN AND COST  </w:t>
            </w:r>
          </w:p>
        </w:tc>
        <w:tc>
          <w:tcPr>
            <w:tcW w:w="385" w:type="pct"/>
            <w:tcBorders>
              <w:top w:val="nil"/>
              <w:left w:val="nil"/>
              <w:bottom w:val="nil"/>
              <w:right w:val="single" w:sz="4" w:space="0" w:color="auto"/>
            </w:tcBorders>
            <w:shd w:val="clear" w:color="auto" w:fill="auto"/>
            <w:noWrap/>
            <w:hideMark/>
          </w:tcPr>
          <w:p w14:paraId="04AE3BA4"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nil"/>
              <w:right w:val="single" w:sz="4" w:space="0" w:color="auto"/>
            </w:tcBorders>
            <w:shd w:val="clear" w:color="auto" w:fill="auto"/>
            <w:noWrap/>
            <w:hideMark/>
          </w:tcPr>
          <w:p w14:paraId="2B32A7E5"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nil"/>
              <w:right w:val="single" w:sz="4" w:space="0" w:color="auto"/>
            </w:tcBorders>
            <w:shd w:val="clear" w:color="auto" w:fill="auto"/>
            <w:noWrap/>
            <w:hideMark/>
          </w:tcPr>
          <w:p w14:paraId="515FC133"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nil"/>
              <w:right w:val="single" w:sz="4" w:space="0" w:color="auto"/>
            </w:tcBorders>
            <w:shd w:val="clear" w:color="auto" w:fill="auto"/>
            <w:noWrap/>
            <w:hideMark/>
          </w:tcPr>
          <w:p w14:paraId="6183A687"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1090" w:type="pct"/>
            <w:gridSpan w:val="3"/>
            <w:tcBorders>
              <w:top w:val="single" w:sz="4" w:space="0" w:color="auto"/>
              <w:left w:val="nil"/>
              <w:bottom w:val="nil"/>
              <w:right w:val="single" w:sz="4" w:space="0" w:color="auto"/>
            </w:tcBorders>
            <w:shd w:val="clear" w:color="auto" w:fill="auto"/>
            <w:noWrap/>
            <w:hideMark/>
          </w:tcPr>
          <w:p w14:paraId="1298838E" w14:textId="77777777" w:rsidR="0046511B" w:rsidRPr="0046511B" w:rsidRDefault="0046511B" w:rsidP="0046511B">
            <w:pPr>
              <w:widowControl/>
              <w:autoSpaceDE/>
              <w:autoSpaceDN/>
              <w:adjustRightInd/>
              <w:jc w:val="center"/>
              <w:rPr>
                <w:color w:val="000000"/>
                <w:sz w:val="20"/>
                <w:szCs w:val="20"/>
              </w:rPr>
            </w:pPr>
          </w:p>
        </w:tc>
        <w:tc>
          <w:tcPr>
            <w:tcW w:w="404" w:type="pct"/>
            <w:tcBorders>
              <w:top w:val="nil"/>
              <w:left w:val="nil"/>
              <w:bottom w:val="nil"/>
              <w:right w:val="single" w:sz="4" w:space="0" w:color="auto"/>
            </w:tcBorders>
            <w:shd w:val="clear" w:color="auto" w:fill="auto"/>
            <w:noWrap/>
            <w:hideMark/>
          </w:tcPr>
          <w:p w14:paraId="7FFB9162" w14:textId="77777777" w:rsidR="0046511B" w:rsidRPr="0046511B" w:rsidRDefault="0046511B" w:rsidP="0046511B">
            <w:pPr>
              <w:widowControl/>
              <w:autoSpaceDE/>
              <w:autoSpaceDN/>
              <w:adjustRightInd/>
              <w:jc w:val="right"/>
              <w:rPr>
                <w:color w:val="000000"/>
                <w:sz w:val="20"/>
                <w:szCs w:val="20"/>
              </w:rPr>
            </w:pPr>
          </w:p>
        </w:tc>
      </w:tr>
      <w:tr w:rsidR="00EB272B" w:rsidRPr="0046511B" w14:paraId="392EA632" w14:textId="77777777" w:rsidTr="001F50D4">
        <w:trPr>
          <w:trHeight w:val="300"/>
          <w:jc w:val="center"/>
        </w:trPr>
        <w:tc>
          <w:tcPr>
            <w:tcW w:w="1887" w:type="pct"/>
            <w:tcBorders>
              <w:top w:val="nil"/>
              <w:left w:val="single" w:sz="4" w:space="0" w:color="auto"/>
              <w:bottom w:val="single" w:sz="4" w:space="0" w:color="auto"/>
              <w:right w:val="single" w:sz="4" w:space="0" w:color="auto"/>
            </w:tcBorders>
            <w:shd w:val="clear" w:color="auto" w:fill="auto"/>
            <w:noWrap/>
            <w:hideMark/>
          </w:tcPr>
          <w:p w14:paraId="76A6527E" w14:textId="77777777" w:rsidR="0046511B" w:rsidRPr="0046511B" w:rsidRDefault="0046511B" w:rsidP="0046511B">
            <w:pPr>
              <w:widowControl/>
              <w:autoSpaceDE/>
              <w:autoSpaceDN/>
              <w:adjustRightInd/>
              <w:rPr>
                <w:b/>
                <w:bCs/>
                <w:color w:val="000000"/>
                <w:sz w:val="20"/>
                <w:szCs w:val="20"/>
              </w:rPr>
            </w:pPr>
            <w:r w:rsidRPr="0046511B">
              <w:rPr>
                <w:b/>
                <w:bCs/>
                <w:color w:val="000000"/>
                <w:sz w:val="20"/>
                <w:szCs w:val="20"/>
              </w:rPr>
              <w:t>(rounded):</w:t>
            </w:r>
          </w:p>
        </w:tc>
        <w:tc>
          <w:tcPr>
            <w:tcW w:w="385" w:type="pct"/>
            <w:tcBorders>
              <w:top w:val="nil"/>
              <w:left w:val="nil"/>
              <w:bottom w:val="single" w:sz="4" w:space="0" w:color="auto"/>
              <w:right w:val="single" w:sz="4" w:space="0" w:color="auto"/>
            </w:tcBorders>
            <w:shd w:val="clear" w:color="auto" w:fill="auto"/>
            <w:noWrap/>
            <w:hideMark/>
          </w:tcPr>
          <w:p w14:paraId="65B7A408"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11" w:type="pct"/>
            <w:tcBorders>
              <w:top w:val="nil"/>
              <w:left w:val="nil"/>
              <w:bottom w:val="single" w:sz="4" w:space="0" w:color="auto"/>
              <w:right w:val="single" w:sz="4" w:space="0" w:color="auto"/>
            </w:tcBorders>
            <w:shd w:val="clear" w:color="auto" w:fill="auto"/>
            <w:noWrap/>
            <w:hideMark/>
          </w:tcPr>
          <w:p w14:paraId="511CB546"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389" w:type="pct"/>
            <w:tcBorders>
              <w:top w:val="nil"/>
              <w:left w:val="nil"/>
              <w:bottom w:val="single" w:sz="4" w:space="0" w:color="auto"/>
              <w:right w:val="single" w:sz="4" w:space="0" w:color="auto"/>
            </w:tcBorders>
            <w:shd w:val="clear" w:color="auto" w:fill="auto"/>
            <w:noWrap/>
            <w:hideMark/>
          </w:tcPr>
          <w:p w14:paraId="55632D9F"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434" w:type="pct"/>
            <w:tcBorders>
              <w:top w:val="nil"/>
              <w:left w:val="nil"/>
              <w:bottom w:val="single" w:sz="4" w:space="0" w:color="auto"/>
              <w:right w:val="single" w:sz="4" w:space="0" w:color="auto"/>
            </w:tcBorders>
            <w:shd w:val="clear" w:color="auto" w:fill="auto"/>
            <w:noWrap/>
            <w:hideMark/>
          </w:tcPr>
          <w:p w14:paraId="58DA1BE1" w14:textId="77777777" w:rsidR="0046511B" w:rsidRPr="0046511B" w:rsidRDefault="0046511B" w:rsidP="0046511B">
            <w:pPr>
              <w:widowControl/>
              <w:autoSpaceDE/>
              <w:autoSpaceDN/>
              <w:adjustRightInd/>
              <w:jc w:val="center"/>
              <w:rPr>
                <w:color w:val="000000"/>
                <w:sz w:val="20"/>
                <w:szCs w:val="20"/>
              </w:rPr>
            </w:pPr>
            <w:r w:rsidRPr="0046511B">
              <w:rPr>
                <w:color w:val="000000"/>
                <w:sz w:val="20"/>
                <w:szCs w:val="20"/>
              </w:rPr>
              <w:t> </w:t>
            </w:r>
          </w:p>
        </w:tc>
        <w:tc>
          <w:tcPr>
            <w:tcW w:w="1090" w:type="pct"/>
            <w:gridSpan w:val="3"/>
            <w:tcBorders>
              <w:top w:val="nil"/>
              <w:left w:val="nil"/>
              <w:bottom w:val="single" w:sz="4" w:space="0" w:color="auto"/>
              <w:right w:val="single" w:sz="4" w:space="0" w:color="auto"/>
            </w:tcBorders>
            <w:shd w:val="clear" w:color="auto" w:fill="auto"/>
            <w:noWrap/>
            <w:hideMark/>
          </w:tcPr>
          <w:p w14:paraId="426C6EE4" w14:textId="77777777" w:rsidR="0046511B" w:rsidRPr="002A3AF9" w:rsidRDefault="0046511B" w:rsidP="001F50D4">
            <w:pPr>
              <w:widowControl/>
              <w:autoSpaceDE/>
              <w:autoSpaceDN/>
              <w:adjustRightInd/>
              <w:jc w:val="center"/>
              <w:rPr>
                <w:b/>
                <w:color w:val="000000"/>
                <w:sz w:val="20"/>
                <w:szCs w:val="20"/>
              </w:rPr>
            </w:pPr>
            <w:r w:rsidRPr="002A3AF9">
              <w:rPr>
                <w:b/>
                <w:color w:val="000000"/>
                <w:sz w:val="20"/>
                <w:szCs w:val="20"/>
              </w:rPr>
              <w:t>6,2</w:t>
            </w:r>
            <w:r w:rsidR="001F50D4">
              <w:rPr>
                <w:b/>
                <w:color w:val="000000"/>
                <w:sz w:val="20"/>
                <w:szCs w:val="20"/>
              </w:rPr>
              <w:t>65</w:t>
            </w:r>
          </w:p>
        </w:tc>
        <w:tc>
          <w:tcPr>
            <w:tcW w:w="404" w:type="pct"/>
            <w:tcBorders>
              <w:top w:val="nil"/>
              <w:left w:val="nil"/>
              <w:bottom w:val="single" w:sz="4" w:space="0" w:color="auto"/>
              <w:right w:val="single" w:sz="4" w:space="0" w:color="auto"/>
            </w:tcBorders>
            <w:shd w:val="clear" w:color="auto" w:fill="auto"/>
            <w:noWrap/>
            <w:hideMark/>
          </w:tcPr>
          <w:p w14:paraId="54E6E6BC" w14:textId="77777777" w:rsidR="0046511B" w:rsidRPr="002A3AF9" w:rsidRDefault="001F50D4" w:rsidP="0046511B">
            <w:pPr>
              <w:widowControl/>
              <w:autoSpaceDE/>
              <w:autoSpaceDN/>
              <w:adjustRightInd/>
              <w:jc w:val="right"/>
              <w:rPr>
                <w:b/>
                <w:color w:val="000000"/>
                <w:sz w:val="20"/>
                <w:szCs w:val="20"/>
              </w:rPr>
            </w:pPr>
            <w:r>
              <w:rPr>
                <w:b/>
                <w:color w:val="000000"/>
                <w:sz w:val="20"/>
                <w:szCs w:val="20"/>
              </w:rPr>
              <w:t>$613,379</w:t>
            </w:r>
          </w:p>
        </w:tc>
      </w:tr>
    </w:tbl>
    <w:p w14:paraId="4DAA9538" w14:textId="77777777" w:rsidR="0046511B" w:rsidRDefault="0046511B" w:rsidP="00F340DF">
      <w:pPr>
        <w:rPr>
          <w:b/>
          <w:bCs/>
          <w:color w:val="000000"/>
        </w:rPr>
      </w:pPr>
    </w:p>
    <w:p w14:paraId="242B6302" w14:textId="77777777" w:rsidR="00A206D0" w:rsidRDefault="00A206D0" w:rsidP="00144F35">
      <w:pPr>
        <w:rPr>
          <w:bCs/>
          <w:color w:val="FF0000"/>
        </w:rPr>
      </w:pPr>
    </w:p>
    <w:p w14:paraId="2F81F927" w14:textId="77777777" w:rsidR="00A206D0" w:rsidRDefault="00A206D0" w:rsidP="00A206D0">
      <w:pPr>
        <w:ind w:left="-180" w:right="-270"/>
        <w:rPr>
          <w:sz w:val="20"/>
          <w:szCs w:val="20"/>
        </w:rPr>
      </w:pPr>
      <w:r>
        <w:rPr>
          <w:b/>
          <w:bCs/>
          <w:sz w:val="20"/>
          <w:szCs w:val="20"/>
        </w:rPr>
        <w:t>Assumptions:</w:t>
      </w:r>
    </w:p>
    <w:p w14:paraId="28401434" w14:textId="3320903C" w:rsidR="00A206D0" w:rsidRDefault="00A206D0" w:rsidP="00A206D0">
      <w:pPr>
        <w:ind w:left="-180" w:right="-270"/>
        <w:rPr>
          <w:sz w:val="20"/>
          <w:szCs w:val="20"/>
        </w:rPr>
      </w:pPr>
      <w:r>
        <w:rPr>
          <w:szCs w:val="20"/>
          <w:vertAlign w:val="superscript"/>
        </w:rPr>
        <w:t>a</w:t>
      </w:r>
      <w:r>
        <w:rPr>
          <w:sz w:val="20"/>
          <w:szCs w:val="20"/>
        </w:rPr>
        <w:t xml:space="preserve">   </w:t>
      </w:r>
      <w:r w:rsidR="008313A2">
        <w:rPr>
          <w:sz w:val="20"/>
          <w:szCs w:val="20"/>
        </w:rPr>
        <w:t xml:space="preserve">We </w:t>
      </w:r>
      <w:r w:rsidR="00BC05AC">
        <w:rPr>
          <w:sz w:val="20"/>
          <w:szCs w:val="20"/>
        </w:rPr>
        <w:t xml:space="preserve">have </w:t>
      </w:r>
      <w:r w:rsidR="008313A2">
        <w:rPr>
          <w:sz w:val="20"/>
          <w:szCs w:val="20"/>
        </w:rPr>
        <w:t>assume</w:t>
      </w:r>
      <w:r w:rsidR="00BC05AC">
        <w:rPr>
          <w:sz w:val="20"/>
          <w:szCs w:val="20"/>
        </w:rPr>
        <w:t>d</w:t>
      </w:r>
      <w:r w:rsidR="008313A2">
        <w:rPr>
          <w:sz w:val="20"/>
          <w:szCs w:val="20"/>
        </w:rPr>
        <w:t xml:space="preserve"> that t</w:t>
      </w:r>
      <w:r>
        <w:rPr>
          <w:sz w:val="20"/>
          <w:szCs w:val="20"/>
        </w:rPr>
        <w:t xml:space="preserve">here are an estimated one respondent which is subject to </w:t>
      </w:r>
      <w:r w:rsidR="00952F18" w:rsidRPr="00952F18">
        <w:rPr>
          <w:sz w:val="20"/>
          <w:szCs w:val="20"/>
        </w:rPr>
        <w:t xml:space="preserve">NSPS Subpart TTT </w:t>
      </w:r>
      <w:r w:rsidR="00D619D0">
        <w:rPr>
          <w:sz w:val="20"/>
          <w:szCs w:val="20"/>
        </w:rPr>
        <w:t xml:space="preserve">since it </w:t>
      </w:r>
      <w:r w:rsidR="00952F18" w:rsidRPr="00952F18">
        <w:rPr>
          <w:sz w:val="20"/>
          <w:szCs w:val="20"/>
        </w:rPr>
        <w:t xml:space="preserve">is </w:t>
      </w:r>
      <w:r w:rsidR="00952F18">
        <w:rPr>
          <w:sz w:val="20"/>
          <w:szCs w:val="20"/>
        </w:rPr>
        <w:t xml:space="preserve">still in </w:t>
      </w:r>
      <w:r w:rsidR="00952F18" w:rsidRPr="00952F18">
        <w:rPr>
          <w:sz w:val="20"/>
          <w:szCs w:val="20"/>
        </w:rPr>
        <w:t>effect</w:t>
      </w:r>
      <w:r>
        <w:rPr>
          <w:sz w:val="20"/>
          <w:szCs w:val="20"/>
        </w:rPr>
        <w:t xml:space="preserve">.  We have assumed that there will be no new net growth for this industry over the three year period of this ICR. </w:t>
      </w:r>
    </w:p>
    <w:p w14:paraId="3D53C9DC" w14:textId="77777777" w:rsidR="00A206D0" w:rsidRDefault="00A206D0" w:rsidP="00A206D0">
      <w:pPr>
        <w:ind w:left="-180" w:right="-270"/>
        <w:rPr>
          <w:sz w:val="20"/>
          <w:szCs w:val="20"/>
        </w:rPr>
      </w:pPr>
      <w:r>
        <w:rPr>
          <w:szCs w:val="20"/>
          <w:vertAlign w:val="superscript"/>
        </w:rPr>
        <w:t>b</w:t>
      </w:r>
      <w:r>
        <w:rPr>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to account for the benefit packages available to those employed by private industry.</w:t>
      </w:r>
    </w:p>
    <w:p w14:paraId="5273D4E3" w14:textId="77777777" w:rsidR="00A206D0" w:rsidRDefault="00A206D0" w:rsidP="00A206D0">
      <w:pPr>
        <w:ind w:left="-180" w:right="-270"/>
        <w:rPr>
          <w:sz w:val="20"/>
          <w:szCs w:val="20"/>
        </w:rPr>
      </w:pPr>
      <w:r>
        <w:rPr>
          <w:szCs w:val="20"/>
          <w:vertAlign w:val="superscript"/>
        </w:rPr>
        <w:t>c</w:t>
      </w:r>
      <w:r>
        <w:rPr>
          <w:sz w:val="20"/>
          <w:szCs w:val="20"/>
        </w:rPr>
        <w:t xml:space="preserve">   We have assumed that all sources are in compliance with initial rule requirements including initial performance test using Method 12 for lead emissions and initial sinter building in-draft compliance demonstration.  </w:t>
      </w:r>
    </w:p>
    <w:p w14:paraId="40BAEBBF" w14:textId="77777777" w:rsidR="00A206D0" w:rsidRDefault="00A206D0" w:rsidP="00A206D0">
      <w:pPr>
        <w:pStyle w:val="HTMLPreformatted"/>
        <w:ind w:left="-180"/>
        <w:rPr>
          <w:rFonts w:ascii="Times New Roman" w:hAnsi="Times New Roman" w:cs="Times New Roman"/>
        </w:rPr>
      </w:pPr>
      <w:r>
        <w:rPr>
          <w:rFonts w:ascii="Times New Roman" w:hAnsi="Times New Roman" w:cs="Times New Roman"/>
          <w:sz w:val="24"/>
          <w:vertAlign w:val="superscript"/>
        </w:rPr>
        <w:t>d</w:t>
      </w:r>
      <w:r>
        <w:rPr>
          <w:rFonts w:ascii="Times New Roman" w:hAnsi="Times New Roman" w:cs="Times New Roman"/>
        </w:rPr>
        <w:t xml:space="preserve">   Monitoring of operations includes:  1) implementation of Standard Operating Procedures (SOP) for operation and maintenance of  baghouses on a daily basis such that its bag leak detection system does not alarm more than five percent of the time in any 6-month period  which we have assumed it takes about 13.4 labor hours per 24 hour day to implement the monitoring and recordkeeping requirements; 2)  an quarterly compliance tests for lead compounds; 3)  and the monitoring of sinter building in-draft for which the operators are given three options to comply including: daily checks for in-draft at all doorway openings using an anemometer or equivalent device; establish and maintain the ventilation exhaust rate and damper positions at settings that result in an in-draft at each open doorway; and an alternative monitoring method.</w:t>
      </w:r>
    </w:p>
    <w:p w14:paraId="5DF2CBB6" w14:textId="77777777" w:rsidR="00A206D0" w:rsidRDefault="00A206D0" w:rsidP="00A206D0">
      <w:pPr>
        <w:pStyle w:val="HTMLPreformatted"/>
        <w:ind w:left="-180"/>
        <w:rPr>
          <w:rFonts w:ascii="Times New Roman" w:hAnsi="Times New Roman" w:cs="Times New Roman"/>
        </w:rPr>
      </w:pPr>
      <w:r>
        <w:rPr>
          <w:rFonts w:ascii="Times New Roman" w:hAnsi="Times New Roman" w:cs="Times New Roman"/>
          <w:sz w:val="24"/>
          <w:vertAlign w:val="superscript"/>
        </w:rPr>
        <w:t>e</w:t>
      </w:r>
      <w:r>
        <w:rPr>
          <w:rFonts w:ascii="Times New Roman" w:hAnsi="Times New Roman" w:cs="Times New Roman"/>
        </w:rPr>
        <w:t xml:space="preserve">   We have assumed that sources are </w:t>
      </w:r>
      <w:r w:rsidR="002A3AF9">
        <w:rPr>
          <w:rFonts w:ascii="Times New Roman" w:hAnsi="Times New Roman" w:cs="Times New Roman"/>
        </w:rPr>
        <w:t xml:space="preserve">continuing to submit </w:t>
      </w:r>
      <w:r>
        <w:rPr>
          <w:rFonts w:ascii="Times New Roman" w:hAnsi="Times New Roman" w:cs="Times New Roman"/>
        </w:rPr>
        <w:t>semiannual reports.</w:t>
      </w:r>
    </w:p>
    <w:p w14:paraId="467DF057" w14:textId="034A198E" w:rsidR="00A206D0" w:rsidRDefault="00A206D0" w:rsidP="00A206D0">
      <w:pPr>
        <w:pStyle w:val="HTMLPreformatted"/>
        <w:ind w:left="-180"/>
        <w:rPr>
          <w:rFonts w:ascii="Times New Roman" w:hAnsi="Times New Roman" w:cs="Times New Roman"/>
        </w:rPr>
      </w:pPr>
      <w:r>
        <w:rPr>
          <w:rFonts w:ascii="Times New Roman" w:hAnsi="Times New Roman" w:cs="Times New Roman"/>
          <w:sz w:val="24"/>
          <w:vertAlign w:val="superscript"/>
        </w:rPr>
        <w:t>f</w:t>
      </w:r>
      <w:r>
        <w:rPr>
          <w:rFonts w:ascii="Times New Roman" w:hAnsi="Times New Roman" w:cs="Times New Roman"/>
        </w:rPr>
        <w:t xml:space="preserve">   We are assuming that sources will not be changing operating parameters even when sources may purchase new equipment.</w:t>
      </w:r>
    </w:p>
    <w:p w14:paraId="687A10AC" w14:textId="77777777" w:rsidR="00A206D0" w:rsidRDefault="00A206D0" w:rsidP="00144F35">
      <w:pPr>
        <w:rPr>
          <w:bCs/>
          <w:color w:val="FF0000"/>
        </w:rPr>
      </w:pPr>
    </w:p>
    <w:p w14:paraId="2DDE72DF" w14:textId="77777777" w:rsidR="003D6951" w:rsidRPr="003F1AFC" w:rsidRDefault="003D6951" w:rsidP="003D6951">
      <w:pPr>
        <w:rPr>
          <w:color w:val="FF0000"/>
        </w:rPr>
      </w:pPr>
    </w:p>
    <w:p w14:paraId="49E9AD6D" w14:textId="77777777" w:rsidR="002A3AF9" w:rsidRDefault="00144F35" w:rsidP="002A3AF9">
      <w:pPr>
        <w:jc w:val="center"/>
        <w:outlineLvl w:val="0"/>
        <w:rPr>
          <w:bCs/>
          <w:color w:val="FF0000"/>
        </w:rPr>
      </w:pPr>
      <w:r>
        <w:rPr>
          <w:b/>
          <w:bCs/>
          <w:color w:val="000000"/>
        </w:rPr>
        <w:br w:type="page"/>
      </w:r>
      <w:r w:rsidR="000752DE" w:rsidRPr="000752DE">
        <w:rPr>
          <w:b/>
          <w:bCs/>
          <w:color w:val="000000"/>
        </w:rPr>
        <w:lastRenderedPageBreak/>
        <w:t>Table 2: Average Annual EPA Burden and Cost – NESHAP for Primary Lead Smelters (40 CFR Part 63, Subpart TTT) (Renewal)</w:t>
      </w:r>
    </w:p>
    <w:p w14:paraId="24AF1554" w14:textId="77777777" w:rsidR="00144F35" w:rsidRDefault="00144F35" w:rsidP="00F340DF">
      <w:pPr>
        <w:rPr>
          <w:color w:val="000000"/>
        </w:rPr>
      </w:pPr>
    </w:p>
    <w:tbl>
      <w:tblPr>
        <w:tblW w:w="13356" w:type="dxa"/>
        <w:tblInd w:w="94" w:type="dxa"/>
        <w:tblLook w:val="04A0" w:firstRow="1" w:lastRow="0" w:firstColumn="1" w:lastColumn="0" w:noHBand="0" w:noVBand="1"/>
      </w:tblPr>
      <w:tblGrid>
        <w:gridCol w:w="4493"/>
        <w:gridCol w:w="1160"/>
        <w:gridCol w:w="1238"/>
        <w:gridCol w:w="1114"/>
        <w:gridCol w:w="750"/>
        <w:gridCol w:w="1194"/>
        <w:gridCol w:w="1338"/>
        <w:gridCol w:w="896"/>
        <w:gridCol w:w="1173"/>
      </w:tblGrid>
      <w:tr w:rsidR="0046511B" w:rsidRPr="0046511B" w14:paraId="7837A18A" w14:textId="77777777" w:rsidTr="002A3AF9">
        <w:trPr>
          <w:trHeight w:val="1530"/>
        </w:trPr>
        <w:tc>
          <w:tcPr>
            <w:tcW w:w="4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EC1D"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F5C0201" w14:textId="77777777" w:rsidR="002A3AF9" w:rsidRDefault="0046511B" w:rsidP="0046511B">
            <w:pPr>
              <w:widowControl/>
              <w:autoSpaceDE/>
              <w:autoSpaceDN/>
              <w:adjustRightInd/>
              <w:jc w:val="center"/>
              <w:rPr>
                <w:b/>
                <w:bCs/>
                <w:color w:val="000000"/>
                <w:sz w:val="20"/>
                <w:szCs w:val="20"/>
              </w:rPr>
            </w:pPr>
            <w:r w:rsidRPr="0046511B">
              <w:rPr>
                <w:b/>
                <w:bCs/>
                <w:color w:val="000000"/>
                <w:sz w:val="20"/>
                <w:szCs w:val="20"/>
              </w:rPr>
              <w:t xml:space="preserve">(A) </w:t>
            </w:r>
          </w:p>
          <w:p w14:paraId="37C5C8BD"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9B2D58D" w14:textId="77777777" w:rsidR="002A3AF9" w:rsidRDefault="0046511B" w:rsidP="0046511B">
            <w:pPr>
              <w:widowControl/>
              <w:autoSpaceDE/>
              <w:autoSpaceDN/>
              <w:adjustRightInd/>
              <w:jc w:val="center"/>
              <w:rPr>
                <w:b/>
                <w:bCs/>
                <w:color w:val="000000"/>
                <w:sz w:val="20"/>
                <w:szCs w:val="20"/>
              </w:rPr>
            </w:pPr>
            <w:r w:rsidRPr="0046511B">
              <w:rPr>
                <w:b/>
                <w:bCs/>
                <w:color w:val="000000"/>
                <w:sz w:val="20"/>
                <w:szCs w:val="20"/>
              </w:rPr>
              <w:t xml:space="preserve">(B) </w:t>
            </w:r>
          </w:p>
          <w:p w14:paraId="1CB7425D"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No. of occurrences per plant per year</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D79AFD8" w14:textId="77777777" w:rsidR="002A3AF9" w:rsidRDefault="0046511B" w:rsidP="0046511B">
            <w:pPr>
              <w:widowControl/>
              <w:autoSpaceDE/>
              <w:autoSpaceDN/>
              <w:adjustRightInd/>
              <w:jc w:val="center"/>
              <w:rPr>
                <w:b/>
                <w:bCs/>
                <w:color w:val="000000"/>
                <w:sz w:val="20"/>
                <w:szCs w:val="20"/>
              </w:rPr>
            </w:pPr>
            <w:r w:rsidRPr="0046511B">
              <w:rPr>
                <w:b/>
                <w:bCs/>
                <w:color w:val="000000"/>
                <w:sz w:val="20"/>
                <w:szCs w:val="20"/>
              </w:rPr>
              <w:t xml:space="preserve">(C) </w:t>
            </w:r>
          </w:p>
          <w:p w14:paraId="005BC4F1"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EPA person hours per plant per year (AxB)</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5B9F125D"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 xml:space="preserve">(D) Plants per year </w:t>
            </w:r>
            <w:r w:rsidRPr="0046511B">
              <w:rPr>
                <w:b/>
                <w:bCs/>
                <w:color w:val="000000"/>
                <w:sz w:val="20"/>
                <w:szCs w:val="20"/>
                <w:vertAlign w:val="superscript"/>
              </w:rPr>
              <w:t>a</w:t>
            </w:r>
            <w:r w:rsidRPr="0046511B">
              <w:rPr>
                <w:b/>
                <w:bCs/>
                <w:color w:val="000000"/>
                <w:sz w:val="20"/>
                <w:szCs w:val="20"/>
              </w:rPr>
              <w:t xml:space="preserve">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00905833"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C94594B" w14:textId="77777777" w:rsidR="0046511B" w:rsidRPr="0046511B" w:rsidRDefault="0046511B" w:rsidP="0046511B">
            <w:pPr>
              <w:widowControl/>
              <w:autoSpaceDE/>
              <w:autoSpaceDN/>
              <w:adjustRightInd/>
              <w:jc w:val="center"/>
              <w:rPr>
                <w:b/>
                <w:bCs/>
                <w:sz w:val="20"/>
                <w:szCs w:val="20"/>
              </w:rPr>
            </w:pPr>
            <w:r w:rsidRPr="0046511B">
              <w:rPr>
                <w:b/>
                <w:bCs/>
                <w:sz w:val="20"/>
                <w:szCs w:val="20"/>
              </w:rPr>
              <w:t>(F) Management person-hours per year (Ex0.05)</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2327801" w14:textId="77777777" w:rsidR="0046511B" w:rsidRPr="0046511B" w:rsidRDefault="0046511B" w:rsidP="0046511B">
            <w:pPr>
              <w:widowControl/>
              <w:autoSpaceDE/>
              <w:autoSpaceDN/>
              <w:adjustRightInd/>
              <w:jc w:val="center"/>
              <w:rPr>
                <w:b/>
                <w:bCs/>
                <w:sz w:val="20"/>
                <w:szCs w:val="20"/>
              </w:rPr>
            </w:pPr>
            <w:r w:rsidRPr="0046511B">
              <w:rPr>
                <w:b/>
                <w:bCs/>
                <w:sz w:val="20"/>
                <w:szCs w:val="20"/>
              </w:rPr>
              <w:t>(G) Clerical person-hours per year (Ex0.1)</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05327092" w14:textId="77777777" w:rsidR="002A3AF9" w:rsidRDefault="0046511B" w:rsidP="0046511B">
            <w:pPr>
              <w:widowControl/>
              <w:autoSpaceDE/>
              <w:autoSpaceDN/>
              <w:adjustRightInd/>
              <w:jc w:val="center"/>
              <w:rPr>
                <w:b/>
                <w:bCs/>
                <w:color w:val="000000"/>
                <w:sz w:val="20"/>
                <w:szCs w:val="20"/>
              </w:rPr>
            </w:pPr>
            <w:r w:rsidRPr="0046511B">
              <w:rPr>
                <w:b/>
                <w:bCs/>
                <w:color w:val="000000"/>
                <w:sz w:val="20"/>
                <w:szCs w:val="20"/>
              </w:rPr>
              <w:t xml:space="preserve">(H) </w:t>
            </w:r>
          </w:p>
          <w:p w14:paraId="7B1538F9" w14:textId="77777777" w:rsidR="0046511B" w:rsidRPr="0046511B" w:rsidRDefault="0046511B" w:rsidP="0046511B">
            <w:pPr>
              <w:widowControl/>
              <w:autoSpaceDE/>
              <w:autoSpaceDN/>
              <w:adjustRightInd/>
              <w:jc w:val="center"/>
              <w:rPr>
                <w:b/>
                <w:bCs/>
                <w:color w:val="000000"/>
                <w:sz w:val="20"/>
                <w:szCs w:val="20"/>
              </w:rPr>
            </w:pPr>
            <w:r w:rsidRPr="0046511B">
              <w:rPr>
                <w:b/>
                <w:bCs/>
                <w:color w:val="000000"/>
                <w:sz w:val="20"/>
                <w:szCs w:val="20"/>
              </w:rPr>
              <w:t xml:space="preserve">Cost, $ </w:t>
            </w:r>
            <w:r w:rsidRPr="0046511B">
              <w:rPr>
                <w:b/>
                <w:bCs/>
                <w:color w:val="000000"/>
                <w:sz w:val="20"/>
                <w:szCs w:val="20"/>
                <w:vertAlign w:val="superscript"/>
              </w:rPr>
              <w:t>b</w:t>
            </w:r>
          </w:p>
        </w:tc>
      </w:tr>
      <w:tr w:rsidR="002A3AF9" w:rsidRPr="0046511B" w14:paraId="0036C15F" w14:textId="77777777" w:rsidTr="002A3AF9">
        <w:trPr>
          <w:trHeight w:val="300"/>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D195B" w14:textId="77777777" w:rsidR="002A3AF9" w:rsidRPr="0046511B" w:rsidRDefault="002A3AF9" w:rsidP="002A3AF9">
            <w:pPr>
              <w:widowControl/>
              <w:autoSpaceDE/>
              <w:autoSpaceDN/>
              <w:adjustRightInd/>
              <w:rPr>
                <w:color w:val="000000"/>
                <w:sz w:val="20"/>
                <w:szCs w:val="20"/>
              </w:rPr>
            </w:pPr>
            <w:r>
              <w:rPr>
                <w:color w:val="000000"/>
                <w:sz w:val="20"/>
                <w:szCs w:val="20"/>
              </w:rPr>
              <w:t>Initial notification</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8027308" w14:textId="77777777" w:rsidR="002A3AF9" w:rsidRPr="0046511B" w:rsidRDefault="002A3AF9" w:rsidP="002A3AF9">
            <w:pPr>
              <w:widowControl/>
              <w:autoSpaceDE/>
              <w:autoSpaceDN/>
              <w:adjustRightInd/>
              <w:jc w:val="center"/>
              <w:rPr>
                <w:color w:val="000000"/>
                <w:sz w:val="20"/>
                <w:szCs w:val="20"/>
              </w:rPr>
            </w:pPr>
            <w:r>
              <w:rPr>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6103AB82" w14:textId="77777777" w:rsidR="002A3AF9" w:rsidRPr="0046511B" w:rsidRDefault="002A3AF9" w:rsidP="002A3AF9">
            <w:pPr>
              <w:widowControl/>
              <w:autoSpaceDE/>
              <w:autoSpaceDN/>
              <w:adjustRightInd/>
              <w:jc w:val="center"/>
              <w:rPr>
                <w:color w:val="000000"/>
                <w:sz w:val="20"/>
                <w:szCs w:val="20"/>
              </w:rPr>
            </w:pPr>
            <w:r>
              <w:rPr>
                <w:color w:val="000000"/>
                <w:sz w:val="20"/>
                <w:szCs w:val="20"/>
              </w:rPr>
              <w:t>1</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64D77D81" w14:textId="77777777" w:rsidR="002A3AF9" w:rsidRPr="0046511B" w:rsidRDefault="002A3AF9" w:rsidP="002A3AF9">
            <w:pPr>
              <w:widowControl/>
              <w:autoSpaceDE/>
              <w:autoSpaceDN/>
              <w:adjustRightInd/>
              <w:jc w:val="center"/>
              <w:rPr>
                <w:color w:val="000000"/>
                <w:sz w:val="20"/>
                <w:szCs w:val="20"/>
              </w:rPr>
            </w:pPr>
            <w:r>
              <w:rPr>
                <w:color w:val="000000"/>
                <w:sz w:val="20"/>
                <w:szCs w:val="20"/>
              </w:rPr>
              <w:t>2</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39F6B18E" w14:textId="77777777" w:rsidR="002A3AF9" w:rsidRPr="0046511B" w:rsidRDefault="002A3AF9" w:rsidP="002A3AF9">
            <w:pPr>
              <w:widowControl/>
              <w:autoSpaceDE/>
              <w:autoSpaceDN/>
              <w:adjustRightInd/>
              <w:jc w:val="center"/>
              <w:rPr>
                <w:color w:val="000000"/>
                <w:sz w:val="20"/>
                <w:szCs w:val="20"/>
              </w:rPr>
            </w:pPr>
            <w:r>
              <w:rPr>
                <w:color w:val="000000"/>
                <w:sz w:val="20"/>
                <w:szCs w:val="20"/>
              </w:rPr>
              <w:t>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48065972" w14:textId="77777777" w:rsidR="002A3AF9" w:rsidRPr="0046511B" w:rsidRDefault="002A3AF9" w:rsidP="002A3AF9">
            <w:pPr>
              <w:widowControl/>
              <w:autoSpaceDE/>
              <w:autoSpaceDN/>
              <w:adjustRightInd/>
              <w:jc w:val="center"/>
              <w:rPr>
                <w:color w:val="000000"/>
                <w:sz w:val="20"/>
                <w:szCs w:val="20"/>
              </w:rPr>
            </w:pPr>
            <w:r>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6A2417B" w14:textId="77777777" w:rsidR="002A3AF9" w:rsidRPr="0046511B" w:rsidRDefault="002A3AF9" w:rsidP="002A3AF9">
            <w:pPr>
              <w:widowControl/>
              <w:autoSpaceDE/>
              <w:autoSpaceDN/>
              <w:adjustRightInd/>
              <w:jc w:val="center"/>
              <w:rPr>
                <w:color w:val="000000"/>
                <w:sz w:val="20"/>
                <w:szCs w:val="20"/>
              </w:rPr>
            </w:pPr>
            <w:r>
              <w:rPr>
                <w:color w:val="000000"/>
                <w:sz w:val="20"/>
                <w:szCs w:val="20"/>
              </w:rPr>
              <w:t>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09B6E813" w14:textId="77777777" w:rsidR="002A3AF9" w:rsidRPr="0046511B" w:rsidRDefault="002A3AF9" w:rsidP="002A3AF9">
            <w:pPr>
              <w:widowControl/>
              <w:autoSpaceDE/>
              <w:autoSpaceDN/>
              <w:adjustRightInd/>
              <w:jc w:val="center"/>
              <w:rPr>
                <w:color w:val="000000"/>
                <w:sz w:val="20"/>
                <w:szCs w:val="20"/>
              </w:rPr>
            </w:pPr>
            <w:r>
              <w:rPr>
                <w:color w:val="000000"/>
                <w:sz w:val="20"/>
                <w:szCs w:val="20"/>
              </w:rPr>
              <w:t>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48F1D2F4" w14:textId="77777777" w:rsidR="002A3AF9" w:rsidRPr="0046511B" w:rsidRDefault="002A3AF9" w:rsidP="002A3AF9">
            <w:pPr>
              <w:widowControl/>
              <w:autoSpaceDE/>
              <w:autoSpaceDN/>
              <w:adjustRightInd/>
              <w:jc w:val="right"/>
              <w:rPr>
                <w:color w:val="000000"/>
                <w:sz w:val="20"/>
                <w:szCs w:val="20"/>
              </w:rPr>
            </w:pPr>
            <w:r>
              <w:rPr>
                <w:color w:val="000000"/>
                <w:sz w:val="20"/>
                <w:szCs w:val="20"/>
              </w:rPr>
              <w:t>$0</w:t>
            </w:r>
          </w:p>
        </w:tc>
      </w:tr>
      <w:tr w:rsidR="002A3AF9" w:rsidRPr="0046511B" w14:paraId="1BF9E0C9" w14:textId="77777777" w:rsidTr="002A3AF9">
        <w:trPr>
          <w:trHeight w:val="300"/>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0E1C" w14:textId="77777777" w:rsidR="0046511B" w:rsidRPr="0046511B" w:rsidRDefault="0046511B" w:rsidP="002A3AF9">
            <w:pPr>
              <w:widowControl/>
              <w:autoSpaceDE/>
              <w:autoSpaceDN/>
              <w:adjustRightInd/>
              <w:rPr>
                <w:color w:val="000000"/>
                <w:sz w:val="20"/>
                <w:szCs w:val="20"/>
              </w:rPr>
            </w:pPr>
            <w:r w:rsidRPr="0046511B">
              <w:rPr>
                <w:color w:val="000000"/>
                <w:sz w:val="20"/>
                <w:szCs w:val="20"/>
              </w:rPr>
              <w:t xml:space="preserve">Notification of performance test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A1B35A6" w14:textId="77777777" w:rsidR="0046511B" w:rsidRPr="0046511B" w:rsidRDefault="002A3AF9" w:rsidP="002A3AF9">
            <w:pPr>
              <w:widowControl/>
              <w:autoSpaceDE/>
              <w:autoSpaceDN/>
              <w:adjustRightInd/>
              <w:jc w:val="center"/>
              <w:rPr>
                <w:color w:val="000000"/>
                <w:sz w:val="20"/>
                <w:szCs w:val="20"/>
              </w:rPr>
            </w:pPr>
            <w:r>
              <w:rPr>
                <w:color w:val="000000"/>
                <w:sz w:val="20"/>
                <w:szCs w:val="20"/>
              </w:rPr>
              <w:t>0.5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0E5CB44"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4</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AB3BEC1" w14:textId="77777777" w:rsidR="0046511B" w:rsidRPr="0046511B" w:rsidRDefault="002A3AF9" w:rsidP="002A3AF9">
            <w:pPr>
              <w:widowControl/>
              <w:autoSpaceDE/>
              <w:autoSpaceDN/>
              <w:adjustRightInd/>
              <w:jc w:val="center"/>
              <w:rPr>
                <w:color w:val="000000"/>
                <w:sz w:val="20"/>
                <w:szCs w:val="20"/>
              </w:rPr>
            </w:pPr>
            <w:r>
              <w:rPr>
                <w:color w:val="000000"/>
                <w:sz w:val="20"/>
                <w:szCs w:val="20"/>
              </w:rPr>
              <w:t>2</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7CA9BDCA"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16E2D9C2" w14:textId="77777777" w:rsidR="0046511B" w:rsidRPr="0046511B" w:rsidRDefault="002A3AF9" w:rsidP="002A3AF9">
            <w:pPr>
              <w:widowControl/>
              <w:autoSpaceDE/>
              <w:autoSpaceDN/>
              <w:adjustRightInd/>
              <w:jc w:val="center"/>
              <w:rPr>
                <w:color w:val="000000"/>
                <w:sz w:val="20"/>
                <w:szCs w:val="20"/>
              </w:rPr>
            </w:pPr>
            <w:r>
              <w:rPr>
                <w:color w:val="000000"/>
                <w:sz w:val="20"/>
                <w:szCs w:val="20"/>
              </w:rPr>
              <w:t>2</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17C8A632" w14:textId="77777777" w:rsidR="0046511B" w:rsidRPr="0046511B" w:rsidRDefault="002A3AF9" w:rsidP="002A3AF9">
            <w:pPr>
              <w:widowControl/>
              <w:autoSpaceDE/>
              <w:autoSpaceDN/>
              <w:adjustRightInd/>
              <w:jc w:val="center"/>
              <w:rPr>
                <w:color w:val="000000"/>
                <w:sz w:val="20"/>
                <w:szCs w:val="20"/>
              </w:rPr>
            </w:pPr>
            <w:r>
              <w:rPr>
                <w:color w:val="000000"/>
                <w:sz w:val="20"/>
                <w:szCs w:val="20"/>
              </w:rPr>
              <w:t>0.1</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079C80EB" w14:textId="77777777" w:rsidR="0046511B" w:rsidRPr="0046511B" w:rsidRDefault="002A3AF9" w:rsidP="002A3AF9">
            <w:pPr>
              <w:widowControl/>
              <w:autoSpaceDE/>
              <w:autoSpaceDN/>
              <w:adjustRightInd/>
              <w:jc w:val="center"/>
              <w:rPr>
                <w:color w:val="000000"/>
                <w:sz w:val="20"/>
                <w:szCs w:val="20"/>
              </w:rPr>
            </w:pPr>
            <w:r>
              <w:rPr>
                <w:color w:val="000000"/>
                <w:sz w:val="20"/>
                <w:szCs w:val="20"/>
              </w:rPr>
              <w:t>0.2</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1A0A660E" w14:textId="77777777" w:rsidR="0046511B" w:rsidRPr="0046511B" w:rsidRDefault="002A3AF9" w:rsidP="002A3AF9">
            <w:pPr>
              <w:widowControl/>
              <w:autoSpaceDE/>
              <w:autoSpaceDN/>
              <w:adjustRightInd/>
              <w:jc w:val="right"/>
              <w:rPr>
                <w:color w:val="000000"/>
                <w:sz w:val="20"/>
                <w:szCs w:val="20"/>
              </w:rPr>
            </w:pPr>
            <w:r>
              <w:rPr>
                <w:color w:val="000000"/>
                <w:sz w:val="20"/>
                <w:szCs w:val="20"/>
              </w:rPr>
              <w:t>$104.68</w:t>
            </w:r>
          </w:p>
        </w:tc>
      </w:tr>
      <w:tr w:rsidR="002A3AF9" w:rsidRPr="0046511B" w14:paraId="6BC03B26" w14:textId="77777777" w:rsidTr="002A3AF9">
        <w:trPr>
          <w:trHeight w:val="315"/>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12D40" w14:textId="77777777" w:rsidR="0046511B" w:rsidRPr="0046511B" w:rsidRDefault="0046511B" w:rsidP="002A3AF9">
            <w:pPr>
              <w:widowControl/>
              <w:autoSpaceDE/>
              <w:autoSpaceDN/>
              <w:adjustRightInd/>
              <w:rPr>
                <w:color w:val="000000"/>
                <w:sz w:val="20"/>
                <w:szCs w:val="20"/>
              </w:rPr>
            </w:pPr>
            <w:r w:rsidRPr="0046511B">
              <w:rPr>
                <w:color w:val="000000"/>
                <w:sz w:val="20"/>
                <w:szCs w:val="20"/>
              </w:rPr>
              <w:t xml:space="preserve">Notification of physical or Operational changes </w:t>
            </w:r>
            <w:r w:rsidRPr="0046511B">
              <w:rPr>
                <w:color w:val="000000"/>
                <w:sz w:val="20"/>
                <w:szCs w:val="20"/>
                <w:vertAlign w:val="superscript"/>
              </w:rPr>
              <w:t>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5A1CCDC"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B3D013F"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3E6581E3"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4</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5734BD8D"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0</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1D58AD21"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6DF69BD5"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8C53A35"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3156D899" w14:textId="77777777" w:rsidR="0046511B" w:rsidRPr="0046511B" w:rsidRDefault="002A3AF9" w:rsidP="002A3AF9">
            <w:pPr>
              <w:widowControl/>
              <w:autoSpaceDE/>
              <w:autoSpaceDN/>
              <w:adjustRightInd/>
              <w:jc w:val="right"/>
              <w:rPr>
                <w:color w:val="000000"/>
                <w:sz w:val="20"/>
                <w:szCs w:val="20"/>
              </w:rPr>
            </w:pPr>
            <w:r>
              <w:rPr>
                <w:color w:val="000000"/>
                <w:sz w:val="20"/>
                <w:szCs w:val="20"/>
              </w:rPr>
              <w:t>$0</w:t>
            </w:r>
            <w:r w:rsidR="0046511B" w:rsidRPr="0046511B">
              <w:rPr>
                <w:color w:val="000000"/>
                <w:sz w:val="20"/>
                <w:szCs w:val="20"/>
              </w:rPr>
              <w:t xml:space="preserve"> </w:t>
            </w:r>
          </w:p>
        </w:tc>
      </w:tr>
      <w:tr w:rsidR="002A3AF9" w:rsidRPr="0046511B" w14:paraId="44BEE695" w14:textId="77777777" w:rsidTr="002A3AF9">
        <w:trPr>
          <w:trHeight w:val="375"/>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A0B47" w14:textId="77777777" w:rsidR="0046511B" w:rsidRPr="0046511B" w:rsidRDefault="0046511B" w:rsidP="002A3AF9">
            <w:pPr>
              <w:widowControl/>
              <w:autoSpaceDE/>
              <w:autoSpaceDN/>
              <w:adjustRightInd/>
              <w:rPr>
                <w:color w:val="000000"/>
                <w:sz w:val="20"/>
                <w:szCs w:val="20"/>
              </w:rPr>
            </w:pPr>
            <w:r w:rsidRPr="0046511B">
              <w:rPr>
                <w:color w:val="000000"/>
                <w:sz w:val="20"/>
                <w:szCs w:val="20"/>
              </w:rPr>
              <w:t xml:space="preserve">Semi-annual  reports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E7F80FA"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C83DD06"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2</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29C2FFBB"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20</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38D96687"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073F085C"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20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1830778F"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16675D07"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2</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1668923D" w14:textId="77777777" w:rsidR="0046511B" w:rsidRPr="0046511B" w:rsidRDefault="0046511B" w:rsidP="002A3AF9">
            <w:pPr>
              <w:widowControl/>
              <w:autoSpaceDE/>
              <w:autoSpaceDN/>
              <w:adjustRightInd/>
              <w:jc w:val="right"/>
              <w:rPr>
                <w:color w:val="000000"/>
                <w:sz w:val="20"/>
                <w:szCs w:val="20"/>
              </w:rPr>
            </w:pPr>
            <w:r w:rsidRPr="0046511B">
              <w:rPr>
                <w:color w:val="000000"/>
                <w:sz w:val="20"/>
                <w:szCs w:val="20"/>
              </w:rPr>
              <w:t xml:space="preserve">$1,046.80 </w:t>
            </w:r>
          </w:p>
        </w:tc>
      </w:tr>
      <w:tr w:rsidR="002A3AF9" w:rsidRPr="0046511B" w14:paraId="58208219" w14:textId="77777777" w:rsidTr="002A3AF9">
        <w:trPr>
          <w:trHeight w:val="375"/>
        </w:trPr>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B359" w14:textId="77777777" w:rsidR="0046511B" w:rsidRPr="0046511B" w:rsidRDefault="0046511B" w:rsidP="002A3AF9">
            <w:pPr>
              <w:widowControl/>
              <w:autoSpaceDE/>
              <w:autoSpaceDN/>
              <w:adjustRightInd/>
              <w:rPr>
                <w:color w:val="000000"/>
                <w:sz w:val="20"/>
                <w:szCs w:val="20"/>
              </w:rPr>
            </w:pPr>
            <w:r w:rsidRPr="0046511B">
              <w:rPr>
                <w:color w:val="000000"/>
                <w:sz w:val="20"/>
                <w:szCs w:val="20"/>
              </w:rPr>
              <w:t xml:space="preserve">Review quarterly test results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20D59A4"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8</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534A92B"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4</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04AA021"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32</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19EDCCBC"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52D40B5B"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32</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BC491B4"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1.6</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F167298" w14:textId="77777777" w:rsidR="0046511B" w:rsidRPr="0046511B" w:rsidRDefault="0046511B" w:rsidP="002A3AF9">
            <w:pPr>
              <w:widowControl/>
              <w:autoSpaceDE/>
              <w:autoSpaceDN/>
              <w:adjustRightInd/>
              <w:jc w:val="center"/>
              <w:rPr>
                <w:color w:val="000000"/>
                <w:sz w:val="20"/>
                <w:szCs w:val="20"/>
              </w:rPr>
            </w:pPr>
            <w:r w:rsidRPr="0046511B">
              <w:rPr>
                <w:color w:val="000000"/>
                <w:sz w:val="20"/>
                <w:szCs w:val="20"/>
              </w:rPr>
              <w:t>3.2</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0B3700A5" w14:textId="77777777" w:rsidR="0046511B" w:rsidRPr="0046511B" w:rsidRDefault="0046511B" w:rsidP="002A3AF9">
            <w:pPr>
              <w:widowControl/>
              <w:autoSpaceDE/>
              <w:autoSpaceDN/>
              <w:adjustRightInd/>
              <w:jc w:val="right"/>
              <w:rPr>
                <w:color w:val="000000"/>
                <w:sz w:val="20"/>
                <w:szCs w:val="20"/>
              </w:rPr>
            </w:pPr>
            <w:r w:rsidRPr="0046511B">
              <w:rPr>
                <w:color w:val="000000"/>
                <w:sz w:val="20"/>
                <w:szCs w:val="20"/>
              </w:rPr>
              <w:t xml:space="preserve">$1,674.88 </w:t>
            </w:r>
          </w:p>
        </w:tc>
      </w:tr>
      <w:tr w:rsidR="001E3F42" w:rsidRPr="0046511B" w14:paraId="4282DFE6" w14:textId="77777777" w:rsidTr="002A3AF9">
        <w:trPr>
          <w:trHeight w:val="300"/>
        </w:trPr>
        <w:tc>
          <w:tcPr>
            <w:tcW w:w="4493" w:type="dxa"/>
            <w:tcBorders>
              <w:top w:val="nil"/>
              <w:left w:val="single" w:sz="4" w:space="0" w:color="auto"/>
              <w:bottom w:val="nil"/>
              <w:right w:val="single" w:sz="4" w:space="0" w:color="auto"/>
            </w:tcBorders>
            <w:shd w:val="clear" w:color="auto" w:fill="auto"/>
            <w:noWrap/>
            <w:vAlign w:val="center"/>
            <w:hideMark/>
          </w:tcPr>
          <w:p w14:paraId="722BCFD9" w14:textId="77777777" w:rsidR="0046511B" w:rsidRPr="0046511B" w:rsidRDefault="0046511B" w:rsidP="002A3AF9">
            <w:pPr>
              <w:widowControl/>
              <w:autoSpaceDE/>
              <w:autoSpaceDN/>
              <w:adjustRightInd/>
              <w:rPr>
                <w:b/>
                <w:bCs/>
                <w:color w:val="000000"/>
                <w:sz w:val="20"/>
                <w:szCs w:val="20"/>
              </w:rPr>
            </w:pPr>
            <w:r w:rsidRPr="0046511B">
              <w:rPr>
                <w:b/>
                <w:bCs/>
                <w:color w:val="000000"/>
                <w:sz w:val="20"/>
                <w:szCs w:val="20"/>
              </w:rPr>
              <w:t xml:space="preserve">TOTAL ANNUAL BURDEN AND COST </w:t>
            </w:r>
          </w:p>
        </w:tc>
        <w:tc>
          <w:tcPr>
            <w:tcW w:w="1160" w:type="dxa"/>
            <w:tcBorders>
              <w:top w:val="nil"/>
              <w:left w:val="nil"/>
              <w:bottom w:val="nil"/>
              <w:right w:val="single" w:sz="4" w:space="0" w:color="auto"/>
            </w:tcBorders>
            <w:shd w:val="clear" w:color="auto" w:fill="auto"/>
            <w:noWrap/>
            <w:vAlign w:val="center"/>
            <w:hideMark/>
          </w:tcPr>
          <w:p w14:paraId="15D19EB6" w14:textId="77777777" w:rsidR="0046511B" w:rsidRPr="0046511B" w:rsidRDefault="0046511B" w:rsidP="002A3AF9">
            <w:pPr>
              <w:widowControl/>
              <w:autoSpaceDE/>
              <w:autoSpaceDN/>
              <w:adjustRightInd/>
              <w:jc w:val="center"/>
              <w:rPr>
                <w:color w:val="000000"/>
                <w:sz w:val="20"/>
                <w:szCs w:val="20"/>
              </w:rPr>
            </w:pPr>
          </w:p>
        </w:tc>
        <w:tc>
          <w:tcPr>
            <w:tcW w:w="1238" w:type="dxa"/>
            <w:tcBorders>
              <w:top w:val="nil"/>
              <w:left w:val="nil"/>
              <w:bottom w:val="nil"/>
              <w:right w:val="single" w:sz="4" w:space="0" w:color="auto"/>
            </w:tcBorders>
            <w:shd w:val="clear" w:color="auto" w:fill="auto"/>
            <w:noWrap/>
            <w:vAlign w:val="center"/>
            <w:hideMark/>
          </w:tcPr>
          <w:p w14:paraId="25C26EBB" w14:textId="77777777" w:rsidR="0046511B" w:rsidRPr="0046511B" w:rsidRDefault="0046511B" w:rsidP="002A3AF9">
            <w:pPr>
              <w:widowControl/>
              <w:autoSpaceDE/>
              <w:autoSpaceDN/>
              <w:adjustRightInd/>
              <w:jc w:val="center"/>
              <w:rPr>
                <w:color w:val="000000"/>
                <w:sz w:val="20"/>
                <w:szCs w:val="20"/>
              </w:rPr>
            </w:pPr>
          </w:p>
        </w:tc>
        <w:tc>
          <w:tcPr>
            <w:tcW w:w="1114" w:type="dxa"/>
            <w:tcBorders>
              <w:top w:val="nil"/>
              <w:left w:val="nil"/>
              <w:bottom w:val="nil"/>
              <w:right w:val="single" w:sz="4" w:space="0" w:color="auto"/>
            </w:tcBorders>
            <w:shd w:val="clear" w:color="auto" w:fill="auto"/>
            <w:noWrap/>
            <w:vAlign w:val="center"/>
            <w:hideMark/>
          </w:tcPr>
          <w:p w14:paraId="2F1EC1C5" w14:textId="77777777" w:rsidR="0046511B" w:rsidRPr="0046511B" w:rsidRDefault="0046511B" w:rsidP="002A3AF9">
            <w:pPr>
              <w:widowControl/>
              <w:autoSpaceDE/>
              <w:autoSpaceDN/>
              <w:adjustRightInd/>
              <w:jc w:val="center"/>
              <w:rPr>
                <w:color w:val="000000"/>
                <w:sz w:val="20"/>
                <w:szCs w:val="20"/>
              </w:rPr>
            </w:pPr>
          </w:p>
        </w:tc>
        <w:tc>
          <w:tcPr>
            <w:tcW w:w="750" w:type="dxa"/>
            <w:tcBorders>
              <w:top w:val="nil"/>
              <w:left w:val="nil"/>
              <w:bottom w:val="nil"/>
              <w:right w:val="single" w:sz="4" w:space="0" w:color="auto"/>
            </w:tcBorders>
            <w:shd w:val="clear" w:color="auto" w:fill="auto"/>
            <w:noWrap/>
            <w:vAlign w:val="center"/>
            <w:hideMark/>
          </w:tcPr>
          <w:p w14:paraId="49FC6122" w14:textId="77777777" w:rsidR="0046511B" w:rsidRPr="0046511B" w:rsidRDefault="0046511B" w:rsidP="002A3AF9">
            <w:pPr>
              <w:widowControl/>
              <w:autoSpaceDE/>
              <w:autoSpaceDN/>
              <w:adjustRightInd/>
              <w:jc w:val="center"/>
              <w:rPr>
                <w:color w:val="000000"/>
                <w:sz w:val="20"/>
                <w:szCs w:val="20"/>
              </w:rPr>
            </w:pPr>
          </w:p>
        </w:tc>
        <w:tc>
          <w:tcPr>
            <w:tcW w:w="3428" w:type="dxa"/>
            <w:gridSpan w:val="3"/>
            <w:tcBorders>
              <w:top w:val="single" w:sz="4" w:space="0" w:color="auto"/>
              <w:left w:val="nil"/>
              <w:bottom w:val="nil"/>
              <w:right w:val="single" w:sz="4" w:space="0" w:color="auto"/>
            </w:tcBorders>
            <w:shd w:val="clear" w:color="auto" w:fill="auto"/>
            <w:noWrap/>
            <w:vAlign w:val="center"/>
            <w:hideMark/>
          </w:tcPr>
          <w:p w14:paraId="72272286" w14:textId="77777777" w:rsidR="0046511B" w:rsidRPr="00EB272B" w:rsidRDefault="0046511B" w:rsidP="002A3AF9">
            <w:pPr>
              <w:widowControl/>
              <w:autoSpaceDE/>
              <w:autoSpaceDN/>
              <w:adjustRightInd/>
              <w:jc w:val="center"/>
              <w:rPr>
                <w:b/>
                <w:color w:val="000000"/>
                <w:sz w:val="20"/>
                <w:szCs w:val="20"/>
              </w:rPr>
            </w:pPr>
          </w:p>
        </w:tc>
        <w:tc>
          <w:tcPr>
            <w:tcW w:w="1173" w:type="dxa"/>
            <w:tcBorders>
              <w:top w:val="nil"/>
              <w:left w:val="nil"/>
              <w:bottom w:val="nil"/>
              <w:right w:val="single" w:sz="4" w:space="0" w:color="auto"/>
            </w:tcBorders>
            <w:shd w:val="clear" w:color="auto" w:fill="auto"/>
            <w:noWrap/>
            <w:vAlign w:val="center"/>
            <w:hideMark/>
          </w:tcPr>
          <w:p w14:paraId="62647254" w14:textId="77777777" w:rsidR="0046511B" w:rsidRPr="00EB272B" w:rsidRDefault="0046511B" w:rsidP="002A3AF9">
            <w:pPr>
              <w:widowControl/>
              <w:autoSpaceDE/>
              <w:autoSpaceDN/>
              <w:adjustRightInd/>
              <w:jc w:val="right"/>
              <w:rPr>
                <w:b/>
                <w:color w:val="000000"/>
                <w:sz w:val="20"/>
                <w:szCs w:val="20"/>
              </w:rPr>
            </w:pPr>
          </w:p>
        </w:tc>
      </w:tr>
      <w:tr w:rsidR="0046511B" w:rsidRPr="0046511B" w14:paraId="24132C91" w14:textId="77777777" w:rsidTr="002A3AF9">
        <w:trPr>
          <w:trHeight w:val="300"/>
        </w:trPr>
        <w:tc>
          <w:tcPr>
            <w:tcW w:w="4493" w:type="dxa"/>
            <w:tcBorders>
              <w:top w:val="nil"/>
              <w:left w:val="single" w:sz="4" w:space="0" w:color="auto"/>
              <w:bottom w:val="single" w:sz="4" w:space="0" w:color="auto"/>
              <w:right w:val="single" w:sz="4" w:space="0" w:color="auto"/>
            </w:tcBorders>
            <w:shd w:val="clear" w:color="auto" w:fill="auto"/>
            <w:noWrap/>
            <w:vAlign w:val="center"/>
            <w:hideMark/>
          </w:tcPr>
          <w:p w14:paraId="31D45D29" w14:textId="77777777" w:rsidR="0046511B" w:rsidRPr="0046511B" w:rsidRDefault="0046511B" w:rsidP="002A3AF9">
            <w:pPr>
              <w:widowControl/>
              <w:autoSpaceDE/>
              <w:autoSpaceDN/>
              <w:adjustRightInd/>
              <w:rPr>
                <w:b/>
                <w:bCs/>
                <w:color w:val="000000"/>
                <w:sz w:val="20"/>
                <w:szCs w:val="20"/>
              </w:rPr>
            </w:pPr>
            <w:r w:rsidRPr="0046511B">
              <w:rPr>
                <w:b/>
                <w:bCs/>
                <w:color w:val="000000"/>
                <w:sz w:val="20"/>
                <w:szCs w:val="20"/>
              </w:rPr>
              <w:t>(rounded):</w:t>
            </w:r>
          </w:p>
        </w:tc>
        <w:tc>
          <w:tcPr>
            <w:tcW w:w="1160" w:type="dxa"/>
            <w:tcBorders>
              <w:top w:val="nil"/>
              <w:left w:val="nil"/>
              <w:bottom w:val="single" w:sz="4" w:space="0" w:color="auto"/>
              <w:right w:val="single" w:sz="4" w:space="0" w:color="auto"/>
            </w:tcBorders>
            <w:shd w:val="clear" w:color="auto" w:fill="auto"/>
            <w:noWrap/>
            <w:vAlign w:val="center"/>
            <w:hideMark/>
          </w:tcPr>
          <w:p w14:paraId="3B06C93C" w14:textId="77777777" w:rsidR="0046511B" w:rsidRPr="0046511B" w:rsidRDefault="0046511B" w:rsidP="002A3AF9">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E62C663" w14:textId="77777777" w:rsidR="0046511B" w:rsidRPr="0046511B" w:rsidRDefault="0046511B" w:rsidP="002A3AF9">
            <w:pPr>
              <w:widowControl/>
              <w:autoSpaceDE/>
              <w:autoSpaceDN/>
              <w:adjustRightInd/>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vAlign w:val="center"/>
            <w:hideMark/>
          </w:tcPr>
          <w:p w14:paraId="7E61714B" w14:textId="77777777" w:rsidR="0046511B" w:rsidRPr="0046511B" w:rsidRDefault="0046511B" w:rsidP="002A3AF9">
            <w:pPr>
              <w:widowControl/>
              <w:autoSpaceDE/>
              <w:autoSpaceDN/>
              <w:adjustRightInd/>
              <w:jc w:val="center"/>
              <w:rPr>
                <w:color w:val="000000"/>
                <w:sz w:val="20"/>
                <w:szCs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7B444653" w14:textId="77777777" w:rsidR="0046511B" w:rsidRPr="0046511B" w:rsidRDefault="0046511B" w:rsidP="002A3AF9">
            <w:pPr>
              <w:widowControl/>
              <w:autoSpaceDE/>
              <w:autoSpaceDN/>
              <w:adjustRightInd/>
              <w:jc w:val="center"/>
              <w:rPr>
                <w:color w:val="000000"/>
                <w:sz w:val="20"/>
                <w:szCs w:val="20"/>
              </w:rPr>
            </w:pPr>
          </w:p>
        </w:tc>
        <w:tc>
          <w:tcPr>
            <w:tcW w:w="3428" w:type="dxa"/>
            <w:gridSpan w:val="3"/>
            <w:tcBorders>
              <w:top w:val="nil"/>
              <w:left w:val="nil"/>
              <w:bottom w:val="single" w:sz="4" w:space="0" w:color="auto"/>
              <w:right w:val="single" w:sz="4" w:space="0" w:color="auto"/>
            </w:tcBorders>
            <w:shd w:val="clear" w:color="auto" w:fill="auto"/>
            <w:noWrap/>
            <w:vAlign w:val="center"/>
            <w:hideMark/>
          </w:tcPr>
          <w:p w14:paraId="054AD691" w14:textId="77777777" w:rsidR="0046511B" w:rsidRPr="00EB272B" w:rsidRDefault="002A3AF9" w:rsidP="002A3AF9">
            <w:pPr>
              <w:widowControl/>
              <w:autoSpaceDE/>
              <w:autoSpaceDN/>
              <w:adjustRightInd/>
              <w:jc w:val="center"/>
              <w:rPr>
                <w:b/>
                <w:color w:val="000000"/>
                <w:sz w:val="20"/>
                <w:szCs w:val="20"/>
              </w:rPr>
            </w:pPr>
            <w:r>
              <w:rPr>
                <w:b/>
                <w:color w:val="000000"/>
                <w:sz w:val="20"/>
                <w:szCs w:val="20"/>
              </w:rPr>
              <w:t>62</w:t>
            </w:r>
          </w:p>
        </w:tc>
        <w:tc>
          <w:tcPr>
            <w:tcW w:w="1173" w:type="dxa"/>
            <w:tcBorders>
              <w:top w:val="nil"/>
              <w:left w:val="nil"/>
              <w:bottom w:val="single" w:sz="4" w:space="0" w:color="auto"/>
              <w:right w:val="single" w:sz="4" w:space="0" w:color="auto"/>
            </w:tcBorders>
            <w:shd w:val="clear" w:color="auto" w:fill="auto"/>
            <w:noWrap/>
            <w:vAlign w:val="center"/>
            <w:hideMark/>
          </w:tcPr>
          <w:p w14:paraId="23162842" w14:textId="77777777" w:rsidR="0046511B" w:rsidRPr="00EB272B" w:rsidRDefault="00B172C4" w:rsidP="002A3AF9">
            <w:pPr>
              <w:widowControl/>
              <w:autoSpaceDE/>
              <w:autoSpaceDN/>
              <w:adjustRightInd/>
              <w:jc w:val="right"/>
              <w:rPr>
                <w:b/>
                <w:color w:val="000000"/>
                <w:sz w:val="20"/>
                <w:szCs w:val="20"/>
              </w:rPr>
            </w:pPr>
            <w:r w:rsidRPr="00B172C4">
              <w:rPr>
                <w:b/>
                <w:color w:val="000000"/>
                <w:sz w:val="20"/>
                <w:szCs w:val="20"/>
              </w:rPr>
              <w:t>$</w:t>
            </w:r>
            <w:r w:rsidR="002A3AF9">
              <w:rPr>
                <w:b/>
                <w:color w:val="000000"/>
                <w:sz w:val="20"/>
                <w:szCs w:val="20"/>
              </w:rPr>
              <w:t>2,826</w:t>
            </w:r>
          </w:p>
        </w:tc>
      </w:tr>
    </w:tbl>
    <w:p w14:paraId="0EA1802F" w14:textId="77777777" w:rsidR="009276DF" w:rsidRDefault="009276DF" w:rsidP="00F340DF">
      <w:pPr>
        <w:rPr>
          <w:color w:val="000000"/>
        </w:rPr>
      </w:pPr>
    </w:p>
    <w:p w14:paraId="64BF45D1" w14:textId="77777777" w:rsidR="009276DF" w:rsidRDefault="009276DF" w:rsidP="009276DF">
      <w:pPr>
        <w:rPr>
          <w:sz w:val="20"/>
          <w:szCs w:val="20"/>
        </w:rPr>
      </w:pPr>
      <w:r>
        <w:rPr>
          <w:b/>
          <w:bCs/>
          <w:sz w:val="20"/>
          <w:szCs w:val="20"/>
        </w:rPr>
        <w:t>Assumptions:</w:t>
      </w:r>
    </w:p>
    <w:p w14:paraId="18E64C5A" w14:textId="47543867" w:rsidR="009276DF" w:rsidRDefault="009276DF" w:rsidP="009276DF">
      <w:pPr>
        <w:rPr>
          <w:sz w:val="20"/>
          <w:szCs w:val="20"/>
        </w:rPr>
      </w:pPr>
      <w:r>
        <w:rPr>
          <w:vertAlign w:val="superscript"/>
        </w:rPr>
        <w:t xml:space="preserve">a   </w:t>
      </w:r>
      <w:r>
        <w:rPr>
          <w:sz w:val="20"/>
          <w:szCs w:val="20"/>
        </w:rPr>
        <w:t>We have assumed that there is approximately one respondents currently operating in the United States</w:t>
      </w:r>
      <w:r w:rsidR="00BC05AC" w:rsidRPr="00BC05AC">
        <w:t xml:space="preserve"> </w:t>
      </w:r>
      <w:r w:rsidR="00BC05AC" w:rsidRPr="00BC05AC">
        <w:rPr>
          <w:sz w:val="20"/>
          <w:szCs w:val="20"/>
        </w:rPr>
        <w:t>since the NSPS Subpart TTT rule is still in effect</w:t>
      </w:r>
      <w:r>
        <w:rPr>
          <w:sz w:val="20"/>
          <w:szCs w:val="20"/>
        </w:rPr>
        <w:t xml:space="preserve">.  It is estimated that no additional respondents will become subject to the regulation in the next three years based on information available on the sector.  </w:t>
      </w:r>
    </w:p>
    <w:p w14:paraId="560BE1F9" w14:textId="77777777" w:rsidR="009276DF" w:rsidRDefault="009276DF" w:rsidP="009276DF">
      <w:pPr>
        <w:rPr>
          <w:sz w:val="20"/>
          <w:szCs w:val="20"/>
        </w:rPr>
      </w:pPr>
      <w:r>
        <w:rPr>
          <w:vertAlign w:val="superscript"/>
        </w:rPr>
        <w:t xml:space="preserve">b   </w:t>
      </w:r>
      <w:r>
        <w:rPr>
          <w:sz w:val="20"/>
          <w:szCs w:val="20"/>
        </w:rPr>
        <w:t>This cost is based on the following labor rates which incorporates a 1.6 benefits multiplication factor to account for government overhead expenses:  Managerial rate of $</w:t>
      </w:r>
      <w:r w:rsidR="00A26C2D">
        <w:rPr>
          <w:sz w:val="20"/>
          <w:szCs w:val="20"/>
        </w:rPr>
        <w:t>62.90</w:t>
      </w:r>
      <w:r>
        <w:rPr>
          <w:sz w:val="20"/>
          <w:szCs w:val="20"/>
        </w:rPr>
        <w:t>, Technical rate of $</w:t>
      </w:r>
      <w:r w:rsidR="00A26C2D">
        <w:rPr>
          <w:sz w:val="20"/>
          <w:szCs w:val="20"/>
        </w:rPr>
        <w:t>46.67, and Clerical rate of $25.25.</w:t>
      </w:r>
      <w:r>
        <w:rPr>
          <w:sz w:val="20"/>
          <w:szCs w:val="20"/>
        </w:rPr>
        <w:t xml:space="preserve">  These rates are from the Office of Personnel Management (OPM) “20</w:t>
      </w:r>
      <w:r w:rsidR="00A26C2D">
        <w:rPr>
          <w:sz w:val="20"/>
          <w:szCs w:val="20"/>
        </w:rPr>
        <w:t>14</w:t>
      </w:r>
      <w:r>
        <w:rPr>
          <w:sz w:val="20"/>
          <w:szCs w:val="20"/>
        </w:rPr>
        <w:t xml:space="preserve"> General Schedule” which excludes locality rates of pay.  </w:t>
      </w:r>
    </w:p>
    <w:p w14:paraId="20E90006" w14:textId="77777777" w:rsidR="009276DF" w:rsidRDefault="009276DF" w:rsidP="002A3AF9">
      <w:pPr>
        <w:rPr>
          <w:color w:val="000000"/>
        </w:rPr>
      </w:pPr>
      <w:r>
        <w:rPr>
          <w:vertAlign w:val="superscript"/>
        </w:rPr>
        <w:t xml:space="preserve">c   </w:t>
      </w:r>
      <w:r>
        <w:rPr>
          <w:sz w:val="20"/>
          <w:szCs w:val="20"/>
        </w:rPr>
        <w:t xml:space="preserve">We have assumed that all existing sources are in compliance with the initial rule requirements. </w:t>
      </w:r>
    </w:p>
    <w:sectPr w:rsidR="009276D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C9220" w14:textId="77777777" w:rsidR="0017363D" w:rsidRDefault="0017363D">
      <w:r>
        <w:separator/>
      </w:r>
    </w:p>
  </w:endnote>
  <w:endnote w:type="continuationSeparator" w:id="0">
    <w:p w14:paraId="023092FF" w14:textId="77777777" w:rsidR="0017363D" w:rsidRDefault="0017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5446" w14:textId="77777777" w:rsidR="0017363D" w:rsidRDefault="0017363D">
      <w:r>
        <w:separator/>
      </w:r>
    </w:p>
  </w:footnote>
  <w:footnote w:type="continuationSeparator" w:id="0">
    <w:p w14:paraId="08F360C7" w14:textId="77777777" w:rsidR="0017363D" w:rsidRDefault="00173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7323" w14:textId="77777777" w:rsidR="00B90A5D" w:rsidRDefault="00B90A5D">
    <w:pPr>
      <w:framePr w:w="9361" w:wrap="notBeside" w:vAnchor="text" w:hAnchor="text" w:x="1" w:y="1"/>
      <w:jc w:val="center"/>
    </w:pPr>
    <w:r>
      <w:fldChar w:fldCharType="begin"/>
    </w:r>
    <w:r>
      <w:instrText xml:space="preserve">PAGE </w:instrText>
    </w:r>
    <w:r>
      <w:fldChar w:fldCharType="separate"/>
    </w:r>
    <w:r w:rsidR="00E04C2E">
      <w:rPr>
        <w:noProof/>
      </w:rPr>
      <w:t>16</w:t>
    </w:r>
    <w:r>
      <w:rPr>
        <w:noProof/>
      </w:rPr>
      <w:fldChar w:fldCharType="end"/>
    </w:r>
  </w:p>
  <w:p w14:paraId="761BEFA0" w14:textId="77777777" w:rsidR="00B90A5D" w:rsidRDefault="00B90A5D"/>
  <w:p w14:paraId="28C4C7A2" w14:textId="77777777" w:rsidR="00B90A5D" w:rsidRDefault="00B90A5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362CF"/>
    <w:multiLevelType w:val="hybridMultilevel"/>
    <w:tmpl w:val="EBB41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102"/>
    <w:rsid w:val="0003619B"/>
    <w:rsid w:val="00041432"/>
    <w:rsid w:val="00055BDF"/>
    <w:rsid w:val="00055DC5"/>
    <w:rsid w:val="000752DE"/>
    <w:rsid w:val="000950E0"/>
    <w:rsid w:val="000A1FBB"/>
    <w:rsid w:val="000A687C"/>
    <w:rsid w:val="000D2272"/>
    <w:rsid w:val="000D3463"/>
    <w:rsid w:val="000E299D"/>
    <w:rsid w:val="000F772C"/>
    <w:rsid w:val="00101B40"/>
    <w:rsid w:val="00102B52"/>
    <w:rsid w:val="0010697C"/>
    <w:rsid w:val="00123889"/>
    <w:rsid w:val="001253C1"/>
    <w:rsid w:val="00126A7C"/>
    <w:rsid w:val="001356D4"/>
    <w:rsid w:val="0014079D"/>
    <w:rsid w:val="00144978"/>
    <w:rsid w:val="00144A82"/>
    <w:rsid w:val="00144F35"/>
    <w:rsid w:val="0015433E"/>
    <w:rsid w:val="001638A0"/>
    <w:rsid w:val="0017363D"/>
    <w:rsid w:val="00174053"/>
    <w:rsid w:val="0017666F"/>
    <w:rsid w:val="00186DA3"/>
    <w:rsid w:val="00195753"/>
    <w:rsid w:val="00196A00"/>
    <w:rsid w:val="001A0B41"/>
    <w:rsid w:val="001B0B9A"/>
    <w:rsid w:val="001B28FA"/>
    <w:rsid w:val="001B3458"/>
    <w:rsid w:val="001B35F2"/>
    <w:rsid w:val="001B459E"/>
    <w:rsid w:val="001C5991"/>
    <w:rsid w:val="001D762C"/>
    <w:rsid w:val="001E3F42"/>
    <w:rsid w:val="001F19FF"/>
    <w:rsid w:val="001F376E"/>
    <w:rsid w:val="001F50D4"/>
    <w:rsid w:val="002041C5"/>
    <w:rsid w:val="002063FE"/>
    <w:rsid w:val="00206932"/>
    <w:rsid w:val="0021722B"/>
    <w:rsid w:val="0022738C"/>
    <w:rsid w:val="00234A28"/>
    <w:rsid w:val="00236DB3"/>
    <w:rsid w:val="002431D9"/>
    <w:rsid w:val="002613F9"/>
    <w:rsid w:val="002638A0"/>
    <w:rsid w:val="002712EB"/>
    <w:rsid w:val="0027222A"/>
    <w:rsid w:val="002743D2"/>
    <w:rsid w:val="00277F42"/>
    <w:rsid w:val="00281CAE"/>
    <w:rsid w:val="0029006A"/>
    <w:rsid w:val="002904E7"/>
    <w:rsid w:val="002976E9"/>
    <w:rsid w:val="002A3AF9"/>
    <w:rsid w:val="002B29A5"/>
    <w:rsid w:val="002B29A7"/>
    <w:rsid w:val="002B517F"/>
    <w:rsid w:val="002B6993"/>
    <w:rsid w:val="002C1F95"/>
    <w:rsid w:val="002C416A"/>
    <w:rsid w:val="002C77DF"/>
    <w:rsid w:val="002D7683"/>
    <w:rsid w:val="002F674B"/>
    <w:rsid w:val="002F6889"/>
    <w:rsid w:val="002F6DB3"/>
    <w:rsid w:val="003139FC"/>
    <w:rsid w:val="00314C55"/>
    <w:rsid w:val="00315E50"/>
    <w:rsid w:val="00341540"/>
    <w:rsid w:val="003511C6"/>
    <w:rsid w:val="0035325B"/>
    <w:rsid w:val="00354C15"/>
    <w:rsid w:val="00377D7F"/>
    <w:rsid w:val="00385852"/>
    <w:rsid w:val="003A34DF"/>
    <w:rsid w:val="003B1079"/>
    <w:rsid w:val="003B384B"/>
    <w:rsid w:val="003B4249"/>
    <w:rsid w:val="003C4B46"/>
    <w:rsid w:val="003C5023"/>
    <w:rsid w:val="003C62B2"/>
    <w:rsid w:val="003D0DA6"/>
    <w:rsid w:val="003D536B"/>
    <w:rsid w:val="003D6951"/>
    <w:rsid w:val="003E30B5"/>
    <w:rsid w:val="003E3BD0"/>
    <w:rsid w:val="003E4C18"/>
    <w:rsid w:val="003F1AFC"/>
    <w:rsid w:val="0040391F"/>
    <w:rsid w:val="004117C0"/>
    <w:rsid w:val="00420EB5"/>
    <w:rsid w:val="0044133C"/>
    <w:rsid w:val="00453F3B"/>
    <w:rsid w:val="00455557"/>
    <w:rsid w:val="00461090"/>
    <w:rsid w:val="0046511B"/>
    <w:rsid w:val="00473407"/>
    <w:rsid w:val="00475EE2"/>
    <w:rsid w:val="00484A45"/>
    <w:rsid w:val="00495E0E"/>
    <w:rsid w:val="004A4B25"/>
    <w:rsid w:val="004C0869"/>
    <w:rsid w:val="004C5E95"/>
    <w:rsid w:val="004C701D"/>
    <w:rsid w:val="004D4D5D"/>
    <w:rsid w:val="004D5E8F"/>
    <w:rsid w:val="004F1469"/>
    <w:rsid w:val="004F6FCD"/>
    <w:rsid w:val="00504745"/>
    <w:rsid w:val="00507EC5"/>
    <w:rsid w:val="00516952"/>
    <w:rsid w:val="005253D4"/>
    <w:rsid w:val="005400F5"/>
    <w:rsid w:val="00542556"/>
    <w:rsid w:val="00545BE4"/>
    <w:rsid w:val="00551815"/>
    <w:rsid w:val="00560AD2"/>
    <w:rsid w:val="00565A51"/>
    <w:rsid w:val="00570B4B"/>
    <w:rsid w:val="00571260"/>
    <w:rsid w:val="00574628"/>
    <w:rsid w:val="00583626"/>
    <w:rsid w:val="005A1986"/>
    <w:rsid w:val="005A7CD3"/>
    <w:rsid w:val="005B5DE8"/>
    <w:rsid w:val="005C3665"/>
    <w:rsid w:val="005C42AC"/>
    <w:rsid w:val="005C4DA1"/>
    <w:rsid w:val="005D27F0"/>
    <w:rsid w:val="005D385C"/>
    <w:rsid w:val="005E1429"/>
    <w:rsid w:val="005E194B"/>
    <w:rsid w:val="005E1F10"/>
    <w:rsid w:val="005F42F8"/>
    <w:rsid w:val="00601205"/>
    <w:rsid w:val="00606DEF"/>
    <w:rsid w:val="00622B14"/>
    <w:rsid w:val="00631517"/>
    <w:rsid w:val="00635DBD"/>
    <w:rsid w:val="006741F7"/>
    <w:rsid w:val="006810C3"/>
    <w:rsid w:val="00683F3C"/>
    <w:rsid w:val="00694B55"/>
    <w:rsid w:val="006D1B12"/>
    <w:rsid w:val="006E4A6E"/>
    <w:rsid w:val="006E642B"/>
    <w:rsid w:val="00724BC7"/>
    <w:rsid w:val="00763160"/>
    <w:rsid w:val="00780612"/>
    <w:rsid w:val="00786A20"/>
    <w:rsid w:val="007A0634"/>
    <w:rsid w:val="007A16F4"/>
    <w:rsid w:val="007A458D"/>
    <w:rsid w:val="007C0FAA"/>
    <w:rsid w:val="007E6FF4"/>
    <w:rsid w:val="007F07FB"/>
    <w:rsid w:val="00801440"/>
    <w:rsid w:val="00806297"/>
    <w:rsid w:val="00810507"/>
    <w:rsid w:val="00813E69"/>
    <w:rsid w:val="00817E8B"/>
    <w:rsid w:val="008313A2"/>
    <w:rsid w:val="008334C7"/>
    <w:rsid w:val="008338D4"/>
    <w:rsid w:val="00837642"/>
    <w:rsid w:val="0084255D"/>
    <w:rsid w:val="00850ACF"/>
    <w:rsid w:val="00852038"/>
    <w:rsid w:val="00861489"/>
    <w:rsid w:val="00876046"/>
    <w:rsid w:val="0088639E"/>
    <w:rsid w:val="008A46EB"/>
    <w:rsid w:val="008B407C"/>
    <w:rsid w:val="008E65E6"/>
    <w:rsid w:val="008F285B"/>
    <w:rsid w:val="008F4564"/>
    <w:rsid w:val="008F4B47"/>
    <w:rsid w:val="009018EC"/>
    <w:rsid w:val="009029EB"/>
    <w:rsid w:val="00904926"/>
    <w:rsid w:val="00906EDB"/>
    <w:rsid w:val="00912E00"/>
    <w:rsid w:val="00923C46"/>
    <w:rsid w:val="009276DF"/>
    <w:rsid w:val="00941E41"/>
    <w:rsid w:val="00952F18"/>
    <w:rsid w:val="009711DB"/>
    <w:rsid w:val="00994802"/>
    <w:rsid w:val="009A0F50"/>
    <w:rsid w:val="009A16CD"/>
    <w:rsid w:val="009B7C78"/>
    <w:rsid w:val="009C06F5"/>
    <w:rsid w:val="009C28D1"/>
    <w:rsid w:val="009D6567"/>
    <w:rsid w:val="009E0F31"/>
    <w:rsid w:val="00A007F5"/>
    <w:rsid w:val="00A038EC"/>
    <w:rsid w:val="00A14596"/>
    <w:rsid w:val="00A145B0"/>
    <w:rsid w:val="00A15172"/>
    <w:rsid w:val="00A206D0"/>
    <w:rsid w:val="00A22683"/>
    <w:rsid w:val="00A26C2D"/>
    <w:rsid w:val="00A26EF7"/>
    <w:rsid w:val="00A277D6"/>
    <w:rsid w:val="00A31D4E"/>
    <w:rsid w:val="00A379F8"/>
    <w:rsid w:val="00A54EEA"/>
    <w:rsid w:val="00A56BFF"/>
    <w:rsid w:val="00A572C9"/>
    <w:rsid w:val="00A70C63"/>
    <w:rsid w:val="00A71C74"/>
    <w:rsid w:val="00A73600"/>
    <w:rsid w:val="00A74C1E"/>
    <w:rsid w:val="00A7661C"/>
    <w:rsid w:val="00A903A9"/>
    <w:rsid w:val="00A949F7"/>
    <w:rsid w:val="00A95BC7"/>
    <w:rsid w:val="00A962DF"/>
    <w:rsid w:val="00AA4008"/>
    <w:rsid w:val="00AA64ED"/>
    <w:rsid w:val="00AD0D01"/>
    <w:rsid w:val="00AF70A1"/>
    <w:rsid w:val="00B07F79"/>
    <w:rsid w:val="00B16C07"/>
    <w:rsid w:val="00B172C4"/>
    <w:rsid w:val="00B22B59"/>
    <w:rsid w:val="00B312FB"/>
    <w:rsid w:val="00B44DB8"/>
    <w:rsid w:val="00B46A57"/>
    <w:rsid w:val="00B60CFA"/>
    <w:rsid w:val="00B65754"/>
    <w:rsid w:val="00B66231"/>
    <w:rsid w:val="00B70DB7"/>
    <w:rsid w:val="00B769F1"/>
    <w:rsid w:val="00B82025"/>
    <w:rsid w:val="00B90A5D"/>
    <w:rsid w:val="00BA0A91"/>
    <w:rsid w:val="00BA4887"/>
    <w:rsid w:val="00BA4FF4"/>
    <w:rsid w:val="00BB3390"/>
    <w:rsid w:val="00BB3C1A"/>
    <w:rsid w:val="00BC05AC"/>
    <w:rsid w:val="00BC11E9"/>
    <w:rsid w:val="00BC6DEF"/>
    <w:rsid w:val="00BC7ED8"/>
    <w:rsid w:val="00BD7CAE"/>
    <w:rsid w:val="00BE2989"/>
    <w:rsid w:val="00BE7A11"/>
    <w:rsid w:val="00BE7F6C"/>
    <w:rsid w:val="00BF4DEA"/>
    <w:rsid w:val="00BF722F"/>
    <w:rsid w:val="00C13FE8"/>
    <w:rsid w:val="00C30A60"/>
    <w:rsid w:val="00C33ABA"/>
    <w:rsid w:val="00C34282"/>
    <w:rsid w:val="00C37BB6"/>
    <w:rsid w:val="00C52EFD"/>
    <w:rsid w:val="00C5574F"/>
    <w:rsid w:val="00C64378"/>
    <w:rsid w:val="00C75CF0"/>
    <w:rsid w:val="00C808B5"/>
    <w:rsid w:val="00C82DB6"/>
    <w:rsid w:val="00CA4CD6"/>
    <w:rsid w:val="00CA6B2F"/>
    <w:rsid w:val="00CA7DA0"/>
    <w:rsid w:val="00CB66CC"/>
    <w:rsid w:val="00CC48AB"/>
    <w:rsid w:val="00CC58F6"/>
    <w:rsid w:val="00CD2069"/>
    <w:rsid w:val="00CD280D"/>
    <w:rsid w:val="00CF08F3"/>
    <w:rsid w:val="00CF2B37"/>
    <w:rsid w:val="00D043CA"/>
    <w:rsid w:val="00D13D9A"/>
    <w:rsid w:val="00D14A8D"/>
    <w:rsid w:val="00D21198"/>
    <w:rsid w:val="00D2273E"/>
    <w:rsid w:val="00D42D52"/>
    <w:rsid w:val="00D46FA2"/>
    <w:rsid w:val="00D5080D"/>
    <w:rsid w:val="00D56F5F"/>
    <w:rsid w:val="00D619D0"/>
    <w:rsid w:val="00D61B37"/>
    <w:rsid w:val="00D63B96"/>
    <w:rsid w:val="00D92EC1"/>
    <w:rsid w:val="00D92F66"/>
    <w:rsid w:val="00D94375"/>
    <w:rsid w:val="00D95819"/>
    <w:rsid w:val="00DA5826"/>
    <w:rsid w:val="00DA7285"/>
    <w:rsid w:val="00DB59E1"/>
    <w:rsid w:val="00DC6FE8"/>
    <w:rsid w:val="00DD0312"/>
    <w:rsid w:val="00DD1AC1"/>
    <w:rsid w:val="00DD5B2A"/>
    <w:rsid w:val="00DD7D49"/>
    <w:rsid w:val="00DE6387"/>
    <w:rsid w:val="00DF5C4E"/>
    <w:rsid w:val="00E04C2E"/>
    <w:rsid w:val="00E10DA7"/>
    <w:rsid w:val="00E1538C"/>
    <w:rsid w:val="00E25DB6"/>
    <w:rsid w:val="00E276CD"/>
    <w:rsid w:val="00E32EDA"/>
    <w:rsid w:val="00E33848"/>
    <w:rsid w:val="00E53137"/>
    <w:rsid w:val="00E53AD4"/>
    <w:rsid w:val="00E702F6"/>
    <w:rsid w:val="00E72D70"/>
    <w:rsid w:val="00E77D5E"/>
    <w:rsid w:val="00E868BB"/>
    <w:rsid w:val="00EA37A9"/>
    <w:rsid w:val="00EA7026"/>
    <w:rsid w:val="00EB272B"/>
    <w:rsid w:val="00EC4074"/>
    <w:rsid w:val="00ED741E"/>
    <w:rsid w:val="00EF113F"/>
    <w:rsid w:val="00F02EB3"/>
    <w:rsid w:val="00F033F0"/>
    <w:rsid w:val="00F03803"/>
    <w:rsid w:val="00F066C9"/>
    <w:rsid w:val="00F20584"/>
    <w:rsid w:val="00F20822"/>
    <w:rsid w:val="00F30FDB"/>
    <w:rsid w:val="00F340DF"/>
    <w:rsid w:val="00F538BC"/>
    <w:rsid w:val="00F83F21"/>
    <w:rsid w:val="00F87E6A"/>
    <w:rsid w:val="00F9092B"/>
    <w:rsid w:val="00F92D22"/>
    <w:rsid w:val="00FB0650"/>
    <w:rsid w:val="00FB4D98"/>
    <w:rsid w:val="00FB6378"/>
    <w:rsid w:val="00FB7BCE"/>
    <w:rsid w:val="00FC4E09"/>
    <w:rsid w:val="00FD72B2"/>
    <w:rsid w:val="00FE2099"/>
    <w:rsid w:val="00FE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A91C6F"/>
  <w15:docId w15:val="{9A700890-C6A6-40E4-9703-3B978F34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HTMLPreformatted">
    <w:name w:val="HTML Preformatted"/>
    <w:basedOn w:val="Normal"/>
    <w:link w:val="HTMLPreformattedChar"/>
    <w:rsid w:val="00A206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A206D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50334070">
      <w:bodyDiv w:val="1"/>
      <w:marLeft w:val="0"/>
      <w:marRight w:val="0"/>
      <w:marTop w:val="0"/>
      <w:marBottom w:val="0"/>
      <w:divBdr>
        <w:top w:val="none" w:sz="0" w:space="0" w:color="auto"/>
        <w:left w:val="none" w:sz="0" w:space="0" w:color="auto"/>
        <w:bottom w:val="none" w:sz="0" w:space="0" w:color="auto"/>
        <w:right w:val="none" w:sz="0" w:space="0" w:color="auto"/>
      </w:divBdr>
    </w:div>
    <w:div w:id="200831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E137-03BC-4D26-A350-25139513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5400</Words>
  <Characters>30784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2015-02-17T19:34:00Z</dcterms:created>
  <dcterms:modified xsi:type="dcterms:W3CDTF">2015-02-17T19:34:00Z</dcterms:modified>
</cp:coreProperties>
</file>