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ACA" w:rsidRDefault="007F1ACA" w:rsidP="007F1ACA">
      <w:pPr>
        <w:pStyle w:val="NoSpacing"/>
        <w:jc w:val="center"/>
      </w:pPr>
      <w:r>
        <w:t>International Price Program</w:t>
      </w:r>
    </w:p>
    <w:p w:rsidR="007F1ACA" w:rsidRPr="00B369A0" w:rsidRDefault="007F1ACA" w:rsidP="007F1ACA">
      <w:pPr>
        <w:pStyle w:val="NoSpacing"/>
        <w:jc w:val="center"/>
        <w:rPr>
          <w:b/>
        </w:rPr>
      </w:pPr>
      <w:r w:rsidRPr="00B369A0">
        <w:rPr>
          <w:b/>
        </w:rPr>
        <w:t>Internet Data Reporting</w:t>
      </w:r>
    </w:p>
    <w:p w:rsidR="007F1ACA" w:rsidRDefault="007F1ACA" w:rsidP="007F1ACA">
      <w:pPr>
        <w:pStyle w:val="NoSpacing"/>
        <w:jc w:val="center"/>
      </w:pPr>
      <w:r>
        <w:t>Bureau of Labor Statistics</w:t>
      </w:r>
    </w:p>
    <w:p w:rsidR="007F1ACA" w:rsidRDefault="007F1ACA" w:rsidP="00B369A0">
      <w:pPr>
        <w:pStyle w:val="NoSpacing"/>
      </w:pPr>
    </w:p>
    <w:p w:rsidR="00792E1D" w:rsidRDefault="007F1ACA">
      <w:pPr>
        <w:rPr>
          <w:b/>
        </w:rPr>
      </w:pPr>
      <w:r w:rsidRPr="007F1ACA">
        <w:rPr>
          <w:b/>
        </w:rPr>
        <w:t>Welcome Screen</w:t>
      </w:r>
      <w:r w:rsidR="00B17FA3">
        <w:rPr>
          <w:b/>
        </w:rPr>
        <w:t xml:space="preserve"> (displaying new Repricing burden of 5 minutes)</w:t>
      </w:r>
    </w:p>
    <w:p w:rsidR="00237CF4" w:rsidRDefault="00237CF4" w:rsidP="00237CF4">
      <w:pPr>
        <w:pStyle w:val="NoSpacing"/>
        <w:jc w:val="center"/>
      </w:pPr>
      <w:r w:rsidRPr="00CF664C">
        <w:rPr>
          <w:noProof/>
        </w:rPr>
        <w:drawing>
          <wp:inline distT="0" distB="0" distL="0" distR="0">
            <wp:extent cx="5941803" cy="2039988"/>
            <wp:effectExtent l="19050" t="0" r="1797"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t="19196" b="33074"/>
                    <a:stretch>
                      <a:fillRect/>
                    </a:stretch>
                  </pic:blipFill>
                  <pic:spPr bwMode="auto">
                    <a:xfrm>
                      <a:off x="0" y="0"/>
                      <a:ext cx="5941803" cy="2039988"/>
                    </a:xfrm>
                    <a:prstGeom prst="rect">
                      <a:avLst/>
                    </a:prstGeom>
                    <a:noFill/>
                    <a:ln w="9525">
                      <a:noFill/>
                      <a:miter lim="800000"/>
                      <a:headEnd/>
                      <a:tailEnd/>
                    </a:ln>
                  </pic:spPr>
                </pic:pic>
              </a:graphicData>
            </a:graphic>
          </wp:inline>
        </w:drawing>
      </w:r>
    </w:p>
    <w:tbl>
      <w:tblPr>
        <w:tblW w:w="9344" w:type="dxa"/>
        <w:tblInd w:w="108" w:type="dxa"/>
        <w:tblLook w:val="04A0"/>
      </w:tblPr>
      <w:tblGrid>
        <w:gridCol w:w="7216"/>
        <w:gridCol w:w="266"/>
        <w:gridCol w:w="266"/>
        <w:gridCol w:w="266"/>
        <w:gridCol w:w="266"/>
        <w:gridCol w:w="266"/>
        <w:gridCol w:w="266"/>
        <w:gridCol w:w="266"/>
        <w:gridCol w:w="266"/>
      </w:tblGrid>
      <w:tr w:rsidR="00237CF4" w:rsidRPr="00CF664C" w:rsidTr="0081778E">
        <w:trPr>
          <w:trHeight w:val="165"/>
        </w:trPr>
        <w:tc>
          <w:tcPr>
            <w:tcW w:w="9344" w:type="dxa"/>
            <w:gridSpan w:val="9"/>
            <w:vMerge w:val="restart"/>
            <w:tcBorders>
              <w:top w:val="nil"/>
              <w:left w:val="nil"/>
              <w:bottom w:val="nil"/>
              <w:right w:val="nil"/>
            </w:tcBorders>
            <w:shd w:val="clear" w:color="000000" w:fill="FFFFEF"/>
            <w:vAlign w:val="center"/>
            <w:hideMark/>
          </w:tcPr>
          <w:p w:rsidR="00237CF4" w:rsidRPr="00CF664C" w:rsidRDefault="00237CF4" w:rsidP="0081778E">
            <w:pPr>
              <w:pStyle w:val="NoSpacing"/>
              <w:rPr>
                <w:rFonts w:ascii="Verdana" w:eastAsia="Times New Roman" w:hAnsi="Verdana" w:cs="Times New Roman"/>
                <w:color w:val="404040"/>
                <w:sz w:val="12"/>
                <w:szCs w:val="12"/>
              </w:rPr>
            </w:pPr>
            <w:r w:rsidRPr="00CF664C">
              <w:rPr>
                <w:rFonts w:ascii="Verdana" w:eastAsia="Times New Roman" w:hAnsi="Verdana" w:cs="Times New Roman"/>
                <w:color w:val="404040"/>
                <w:sz w:val="12"/>
                <w:szCs w:val="12"/>
              </w:rPr>
              <w:t>The Bureau of Labor Statistics, its employees, agents, and partner statistical agencies, will use the information you provide for statistical purposes only and will hold the information in confidence to the full extent of the law. In accordance with the Confidential Information Protection and Statistical Efficiency Act of 2002 (Title 5 of Public Law 107-347) and other applicable Federal laws, your responses will not be disclosed in identifiable form without your informed consent.</w:t>
            </w:r>
          </w:p>
        </w:tc>
      </w:tr>
      <w:tr w:rsidR="00237CF4" w:rsidRPr="00CF664C" w:rsidTr="0081778E">
        <w:trPr>
          <w:trHeight w:val="146"/>
        </w:trPr>
        <w:tc>
          <w:tcPr>
            <w:tcW w:w="9344" w:type="dxa"/>
            <w:gridSpan w:val="9"/>
            <w:vMerge/>
            <w:tcBorders>
              <w:top w:val="nil"/>
              <w:left w:val="nil"/>
              <w:bottom w:val="nil"/>
              <w:right w:val="nil"/>
            </w:tcBorders>
            <w:vAlign w:val="center"/>
            <w:hideMark/>
          </w:tcPr>
          <w:p w:rsidR="00237CF4" w:rsidRPr="00CF664C" w:rsidRDefault="00237CF4" w:rsidP="0081778E">
            <w:pPr>
              <w:pStyle w:val="NoSpacing"/>
              <w:rPr>
                <w:rFonts w:ascii="Verdana" w:eastAsia="Times New Roman" w:hAnsi="Verdana" w:cs="Times New Roman"/>
                <w:color w:val="404040"/>
                <w:sz w:val="12"/>
                <w:szCs w:val="12"/>
              </w:rPr>
            </w:pPr>
          </w:p>
        </w:tc>
      </w:tr>
      <w:tr w:rsidR="00237CF4" w:rsidRPr="00CF664C" w:rsidTr="0081778E">
        <w:trPr>
          <w:trHeight w:val="240"/>
        </w:trPr>
        <w:tc>
          <w:tcPr>
            <w:tcW w:w="9344" w:type="dxa"/>
            <w:gridSpan w:val="9"/>
            <w:vMerge/>
            <w:tcBorders>
              <w:top w:val="nil"/>
              <w:left w:val="nil"/>
              <w:bottom w:val="nil"/>
              <w:right w:val="nil"/>
            </w:tcBorders>
            <w:vAlign w:val="center"/>
            <w:hideMark/>
          </w:tcPr>
          <w:p w:rsidR="00237CF4" w:rsidRPr="00CF664C" w:rsidRDefault="00237CF4" w:rsidP="0081778E">
            <w:pPr>
              <w:pStyle w:val="NoSpacing"/>
              <w:rPr>
                <w:rFonts w:ascii="Verdana" w:eastAsia="Times New Roman" w:hAnsi="Verdana" w:cs="Times New Roman"/>
                <w:color w:val="404040"/>
                <w:sz w:val="12"/>
                <w:szCs w:val="12"/>
              </w:rPr>
            </w:pPr>
          </w:p>
        </w:tc>
      </w:tr>
      <w:tr w:rsidR="00237CF4" w:rsidRPr="00CF664C" w:rsidTr="0081778E">
        <w:trPr>
          <w:trHeight w:val="180"/>
        </w:trPr>
        <w:tc>
          <w:tcPr>
            <w:tcW w:w="9344" w:type="dxa"/>
            <w:gridSpan w:val="9"/>
            <w:vMerge/>
            <w:tcBorders>
              <w:top w:val="nil"/>
              <w:left w:val="nil"/>
              <w:bottom w:val="nil"/>
              <w:right w:val="nil"/>
            </w:tcBorders>
            <w:vAlign w:val="center"/>
            <w:hideMark/>
          </w:tcPr>
          <w:p w:rsidR="00237CF4" w:rsidRPr="00CF664C" w:rsidRDefault="00237CF4" w:rsidP="0081778E">
            <w:pPr>
              <w:pStyle w:val="NoSpacing"/>
              <w:rPr>
                <w:rFonts w:ascii="Verdana" w:eastAsia="Times New Roman" w:hAnsi="Verdana" w:cs="Times New Roman"/>
                <w:color w:val="404040"/>
                <w:sz w:val="12"/>
                <w:szCs w:val="12"/>
              </w:rPr>
            </w:pPr>
          </w:p>
        </w:tc>
      </w:tr>
      <w:tr w:rsidR="00237CF4" w:rsidRPr="00CF664C" w:rsidTr="0081778E">
        <w:trPr>
          <w:trHeight w:val="146"/>
        </w:trPr>
        <w:tc>
          <w:tcPr>
            <w:tcW w:w="9344" w:type="dxa"/>
            <w:gridSpan w:val="9"/>
            <w:vMerge w:val="restart"/>
            <w:tcBorders>
              <w:top w:val="nil"/>
              <w:left w:val="nil"/>
              <w:bottom w:val="nil"/>
              <w:right w:val="nil"/>
            </w:tcBorders>
            <w:shd w:val="clear" w:color="000000" w:fill="FFFFEF"/>
            <w:vAlign w:val="bottom"/>
            <w:hideMark/>
          </w:tcPr>
          <w:p w:rsidR="00237CF4" w:rsidRPr="00CF664C" w:rsidRDefault="00237CF4" w:rsidP="0081778E">
            <w:pPr>
              <w:pStyle w:val="NoSpacing"/>
              <w:rPr>
                <w:rFonts w:ascii="Verdana" w:eastAsia="Times New Roman" w:hAnsi="Verdana" w:cs="Times New Roman"/>
                <w:color w:val="404040"/>
                <w:sz w:val="12"/>
                <w:szCs w:val="12"/>
              </w:rPr>
            </w:pPr>
            <w:r w:rsidRPr="00CF664C">
              <w:rPr>
                <w:rFonts w:ascii="Verdana" w:eastAsia="Times New Roman" w:hAnsi="Verdana" w:cs="Times New Roman"/>
                <w:color w:val="404040"/>
                <w:sz w:val="12"/>
                <w:szCs w:val="12"/>
              </w:rPr>
              <w:t>Paperwork Reduction Act Statement. We estimate that completing each form will take an average of 5 minutes (varying from 1 to 30 minutes). This estimate takes into account time for reviewing instructions, searching existing data sources, gathering and maintaining the necessary data and completing and reviewing the information. If you have any comments regarding this voluntary survey, including suggestions for reducing the burden, send them to the Bureau of Labor Statistics</w:t>
            </w:r>
            <w:r>
              <w:rPr>
                <w:rFonts w:ascii="Verdana" w:eastAsia="Times New Roman" w:hAnsi="Verdana" w:cs="Times New Roman"/>
                <w:color w:val="404040"/>
                <w:sz w:val="12"/>
                <w:szCs w:val="12"/>
              </w:rPr>
              <w:t>,</w:t>
            </w:r>
            <w:r w:rsidRPr="00CF664C">
              <w:rPr>
                <w:rFonts w:ascii="Verdana" w:eastAsia="Times New Roman" w:hAnsi="Verdana" w:cs="Times New Roman"/>
                <w:color w:val="404040"/>
                <w:sz w:val="12"/>
                <w:szCs w:val="12"/>
              </w:rPr>
              <w:t xml:space="preserve"> Division of International Prices, 1220-0025, 2 Mass Ave NE, Washington, D.C. 20212. Without a currently valid </w:t>
            </w:r>
            <w:r>
              <w:rPr>
                <w:rFonts w:ascii="Verdana" w:eastAsia="Times New Roman" w:hAnsi="Verdana" w:cs="Times New Roman"/>
                <w:color w:val="404040"/>
                <w:sz w:val="12"/>
                <w:szCs w:val="12"/>
              </w:rPr>
              <w:t xml:space="preserve">OMB </w:t>
            </w:r>
            <w:r w:rsidRPr="00CF664C">
              <w:rPr>
                <w:rFonts w:ascii="Verdana" w:eastAsia="Times New Roman" w:hAnsi="Verdana" w:cs="Times New Roman"/>
                <w:color w:val="404040"/>
                <w:sz w:val="12"/>
                <w:szCs w:val="12"/>
              </w:rPr>
              <w:t xml:space="preserve">number BLS would not be able to conduct this survey. </w:t>
            </w:r>
          </w:p>
        </w:tc>
      </w:tr>
      <w:tr w:rsidR="00237CF4" w:rsidRPr="00CF664C" w:rsidTr="0081778E">
        <w:trPr>
          <w:trHeight w:val="300"/>
        </w:trPr>
        <w:tc>
          <w:tcPr>
            <w:tcW w:w="9344" w:type="dxa"/>
            <w:gridSpan w:val="9"/>
            <w:vMerge/>
            <w:tcBorders>
              <w:top w:val="nil"/>
              <w:left w:val="nil"/>
              <w:bottom w:val="nil"/>
              <w:right w:val="nil"/>
            </w:tcBorders>
            <w:vAlign w:val="center"/>
            <w:hideMark/>
          </w:tcPr>
          <w:p w:rsidR="00237CF4" w:rsidRPr="00CF664C" w:rsidRDefault="00237CF4" w:rsidP="0081778E">
            <w:pPr>
              <w:pStyle w:val="NoSpacing"/>
              <w:rPr>
                <w:rFonts w:ascii="Verdana" w:eastAsia="Times New Roman" w:hAnsi="Verdana" w:cs="Times New Roman"/>
                <w:color w:val="404040"/>
                <w:sz w:val="12"/>
                <w:szCs w:val="12"/>
              </w:rPr>
            </w:pPr>
          </w:p>
        </w:tc>
      </w:tr>
      <w:tr w:rsidR="00237CF4" w:rsidRPr="00CF664C" w:rsidTr="0081778E">
        <w:trPr>
          <w:trHeight w:val="300"/>
        </w:trPr>
        <w:tc>
          <w:tcPr>
            <w:tcW w:w="9344" w:type="dxa"/>
            <w:gridSpan w:val="9"/>
            <w:vMerge/>
            <w:tcBorders>
              <w:top w:val="nil"/>
              <w:left w:val="nil"/>
              <w:bottom w:val="nil"/>
              <w:right w:val="nil"/>
            </w:tcBorders>
            <w:vAlign w:val="center"/>
            <w:hideMark/>
          </w:tcPr>
          <w:p w:rsidR="00237CF4" w:rsidRPr="00CF664C" w:rsidRDefault="00237CF4" w:rsidP="0081778E">
            <w:pPr>
              <w:pStyle w:val="NoSpacing"/>
              <w:rPr>
                <w:rFonts w:ascii="Verdana" w:eastAsia="Times New Roman" w:hAnsi="Verdana" w:cs="Times New Roman"/>
                <w:color w:val="404040"/>
                <w:sz w:val="12"/>
                <w:szCs w:val="12"/>
              </w:rPr>
            </w:pPr>
          </w:p>
        </w:tc>
      </w:tr>
      <w:tr w:rsidR="00237CF4" w:rsidRPr="00CF664C" w:rsidTr="0081778E">
        <w:trPr>
          <w:trHeight w:val="74"/>
        </w:trPr>
        <w:tc>
          <w:tcPr>
            <w:tcW w:w="7216" w:type="dxa"/>
            <w:tcBorders>
              <w:top w:val="nil"/>
              <w:left w:val="nil"/>
              <w:bottom w:val="nil"/>
              <w:right w:val="nil"/>
            </w:tcBorders>
            <w:shd w:val="clear" w:color="000000" w:fill="FFFFEF"/>
            <w:noWrap/>
            <w:vAlign w:val="bottom"/>
            <w:hideMark/>
          </w:tcPr>
          <w:p w:rsidR="00237CF4" w:rsidRPr="00CF664C" w:rsidRDefault="00237CF4" w:rsidP="0081778E">
            <w:pPr>
              <w:pStyle w:val="NoSpacing"/>
              <w:rPr>
                <w:rFonts w:ascii="Verdana" w:eastAsia="Times New Roman" w:hAnsi="Verdana" w:cs="Times New Roman"/>
                <w:color w:val="404040"/>
                <w:sz w:val="12"/>
                <w:szCs w:val="12"/>
              </w:rPr>
            </w:pPr>
            <w:r w:rsidRPr="00CF664C">
              <w:rPr>
                <w:rFonts w:ascii="Verdana" w:eastAsia="Times New Roman" w:hAnsi="Verdana" w:cs="Times New Roman"/>
                <w:color w:val="404040"/>
                <w:sz w:val="12"/>
                <w:szCs w:val="12"/>
              </w:rPr>
              <w:t>OMB No. </w:t>
            </w:r>
            <w:r>
              <w:rPr>
                <w:rFonts w:ascii="Verdana" w:eastAsia="Times New Roman" w:hAnsi="Verdana" w:cs="Times New Roman"/>
                <w:color w:val="404040"/>
                <w:sz w:val="12"/>
                <w:szCs w:val="12"/>
              </w:rPr>
              <w:t xml:space="preserve">  </w:t>
            </w:r>
            <w:r w:rsidRPr="00CF664C">
              <w:rPr>
                <w:rFonts w:ascii="Verdana" w:eastAsia="Times New Roman" w:hAnsi="Verdana" w:cs="Times New Roman"/>
                <w:color w:val="404040"/>
                <w:sz w:val="12"/>
                <w:szCs w:val="12"/>
              </w:rPr>
              <w:t>1220-0225</w:t>
            </w:r>
          </w:p>
        </w:tc>
        <w:tc>
          <w:tcPr>
            <w:tcW w:w="266" w:type="dxa"/>
            <w:tcBorders>
              <w:top w:val="nil"/>
              <w:left w:val="nil"/>
              <w:bottom w:val="nil"/>
              <w:right w:val="nil"/>
            </w:tcBorders>
            <w:shd w:val="clear" w:color="000000" w:fill="FFFFEF"/>
            <w:noWrap/>
            <w:vAlign w:val="bottom"/>
            <w:hideMark/>
          </w:tcPr>
          <w:p w:rsidR="00237CF4" w:rsidRPr="00CF664C" w:rsidRDefault="00237CF4"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237CF4" w:rsidRPr="00CF664C" w:rsidRDefault="00237CF4"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237CF4" w:rsidRPr="00CF664C" w:rsidRDefault="00237CF4"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237CF4" w:rsidRPr="00CF664C" w:rsidRDefault="00237CF4"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237CF4" w:rsidRPr="00CF664C" w:rsidRDefault="00237CF4"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237CF4" w:rsidRPr="00CF664C" w:rsidRDefault="00237CF4"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237CF4" w:rsidRPr="00CF664C" w:rsidRDefault="00237CF4"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237CF4" w:rsidRPr="00CF664C" w:rsidRDefault="00237CF4"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r>
      <w:tr w:rsidR="00237CF4" w:rsidRPr="00CF664C" w:rsidTr="0081778E">
        <w:trPr>
          <w:trHeight w:val="300"/>
        </w:trPr>
        <w:tc>
          <w:tcPr>
            <w:tcW w:w="7216" w:type="dxa"/>
            <w:tcBorders>
              <w:top w:val="nil"/>
              <w:left w:val="nil"/>
              <w:bottom w:val="nil"/>
              <w:right w:val="nil"/>
            </w:tcBorders>
            <w:shd w:val="clear" w:color="000000" w:fill="FFFFEF"/>
            <w:noWrap/>
            <w:hideMark/>
          </w:tcPr>
          <w:p w:rsidR="00237CF4" w:rsidRPr="00CF664C" w:rsidRDefault="00237CF4" w:rsidP="0081778E">
            <w:pPr>
              <w:pStyle w:val="NoSpacing"/>
              <w:rPr>
                <w:rFonts w:ascii="Verdana" w:eastAsia="Times New Roman" w:hAnsi="Verdana" w:cs="Times New Roman"/>
                <w:color w:val="404040"/>
                <w:sz w:val="12"/>
                <w:szCs w:val="12"/>
              </w:rPr>
            </w:pPr>
            <w:r w:rsidRPr="00CF664C">
              <w:rPr>
                <w:rFonts w:ascii="Verdana" w:eastAsia="Times New Roman" w:hAnsi="Verdana" w:cs="Times New Roman"/>
                <w:color w:val="404040"/>
                <w:sz w:val="12"/>
                <w:szCs w:val="12"/>
              </w:rPr>
              <w:t>Expires:   10/31/201</w:t>
            </w:r>
            <w:r>
              <w:rPr>
                <w:rFonts w:ascii="Verdana" w:eastAsia="Times New Roman" w:hAnsi="Verdana" w:cs="Times New Roman"/>
                <w:color w:val="404040"/>
                <w:sz w:val="12"/>
                <w:szCs w:val="12"/>
              </w:rPr>
              <w:t>5</w:t>
            </w:r>
          </w:p>
        </w:tc>
        <w:tc>
          <w:tcPr>
            <w:tcW w:w="266" w:type="dxa"/>
            <w:tcBorders>
              <w:top w:val="nil"/>
              <w:left w:val="nil"/>
              <w:bottom w:val="nil"/>
              <w:right w:val="nil"/>
            </w:tcBorders>
            <w:shd w:val="clear" w:color="000000" w:fill="FFFFEF"/>
            <w:noWrap/>
            <w:vAlign w:val="bottom"/>
            <w:hideMark/>
          </w:tcPr>
          <w:p w:rsidR="00237CF4" w:rsidRPr="00CF664C" w:rsidRDefault="00237CF4"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237CF4" w:rsidRPr="00CF664C" w:rsidRDefault="00237CF4"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237CF4" w:rsidRPr="00CF664C" w:rsidRDefault="00237CF4"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237CF4" w:rsidRPr="00CF664C" w:rsidRDefault="00237CF4"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237CF4" w:rsidRPr="00CF664C" w:rsidRDefault="00237CF4"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237CF4" w:rsidRPr="00CF664C" w:rsidRDefault="00237CF4"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237CF4" w:rsidRPr="00CF664C" w:rsidRDefault="00237CF4"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c>
          <w:tcPr>
            <w:tcW w:w="266" w:type="dxa"/>
            <w:tcBorders>
              <w:top w:val="nil"/>
              <w:left w:val="nil"/>
              <w:bottom w:val="nil"/>
              <w:right w:val="nil"/>
            </w:tcBorders>
            <w:shd w:val="clear" w:color="000000" w:fill="FFFFEF"/>
            <w:noWrap/>
            <w:vAlign w:val="bottom"/>
            <w:hideMark/>
          </w:tcPr>
          <w:p w:rsidR="00237CF4" w:rsidRPr="00CF664C" w:rsidRDefault="00237CF4" w:rsidP="0081778E">
            <w:pPr>
              <w:pStyle w:val="NoSpacing"/>
              <w:rPr>
                <w:rFonts w:ascii="Calibri" w:eastAsia="Times New Roman" w:hAnsi="Calibri" w:cs="Times New Roman"/>
                <w:color w:val="404040"/>
              </w:rPr>
            </w:pPr>
            <w:r w:rsidRPr="00CF664C">
              <w:rPr>
                <w:rFonts w:ascii="Calibri" w:eastAsia="Times New Roman" w:hAnsi="Calibri" w:cs="Times New Roman"/>
                <w:color w:val="404040"/>
              </w:rPr>
              <w:t> </w:t>
            </w:r>
          </w:p>
        </w:tc>
      </w:tr>
    </w:tbl>
    <w:p w:rsidR="00237CF4" w:rsidRDefault="00237CF4" w:rsidP="00237CF4">
      <w:pPr>
        <w:pStyle w:val="NoSpacing"/>
      </w:pPr>
      <w:r w:rsidRPr="00CF664C">
        <w:rPr>
          <w:noProof/>
        </w:rPr>
        <w:drawing>
          <wp:inline distT="0" distB="0" distL="0" distR="0">
            <wp:extent cx="5941803" cy="750498"/>
            <wp:effectExtent l="19050" t="0" r="1797"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t="79058" b="3348"/>
                    <a:stretch>
                      <a:fillRect/>
                    </a:stretch>
                  </pic:blipFill>
                  <pic:spPr bwMode="auto">
                    <a:xfrm>
                      <a:off x="0" y="0"/>
                      <a:ext cx="5941803" cy="750498"/>
                    </a:xfrm>
                    <a:prstGeom prst="rect">
                      <a:avLst/>
                    </a:prstGeom>
                    <a:noFill/>
                    <a:ln w="9525">
                      <a:noFill/>
                      <a:miter lim="800000"/>
                      <a:headEnd/>
                      <a:tailEnd/>
                    </a:ln>
                  </pic:spPr>
                </pic:pic>
              </a:graphicData>
            </a:graphic>
          </wp:inline>
        </w:drawing>
      </w:r>
    </w:p>
    <w:p w:rsidR="00613859" w:rsidRDefault="00613859">
      <w:pPr>
        <w:rPr>
          <w:noProof/>
        </w:rPr>
      </w:pPr>
    </w:p>
    <w:p w:rsidR="00792E1D" w:rsidRDefault="00792E1D">
      <w:pPr>
        <w:rPr>
          <w:noProof/>
        </w:rPr>
      </w:pPr>
    </w:p>
    <w:p w:rsidR="00792E1D" w:rsidRDefault="00792E1D"/>
    <w:p w:rsidR="00792E1D" w:rsidRDefault="00792E1D" w:rsidP="00B369A0">
      <w:pPr>
        <w:pStyle w:val="NoSpacing"/>
        <w:rPr>
          <w:b/>
        </w:rPr>
      </w:pPr>
    </w:p>
    <w:p w:rsidR="00792E1D" w:rsidRDefault="00792E1D" w:rsidP="00B369A0">
      <w:pPr>
        <w:pStyle w:val="NoSpacing"/>
        <w:rPr>
          <w:b/>
        </w:rPr>
      </w:pPr>
    </w:p>
    <w:p w:rsidR="00792E1D" w:rsidRDefault="00792E1D" w:rsidP="00B369A0">
      <w:pPr>
        <w:pStyle w:val="NoSpacing"/>
        <w:rPr>
          <w:b/>
        </w:rPr>
      </w:pPr>
    </w:p>
    <w:p w:rsidR="00792E1D" w:rsidRDefault="00792E1D" w:rsidP="00B369A0">
      <w:pPr>
        <w:pStyle w:val="NoSpacing"/>
        <w:rPr>
          <w:b/>
        </w:rPr>
      </w:pPr>
    </w:p>
    <w:p w:rsidR="00792E1D" w:rsidRDefault="00792E1D" w:rsidP="00B369A0">
      <w:pPr>
        <w:pStyle w:val="NoSpacing"/>
        <w:rPr>
          <w:b/>
        </w:rPr>
      </w:pPr>
    </w:p>
    <w:p w:rsidR="00792E1D" w:rsidRDefault="00792E1D" w:rsidP="00B369A0">
      <w:pPr>
        <w:pStyle w:val="NoSpacing"/>
        <w:rPr>
          <w:b/>
        </w:rPr>
      </w:pPr>
    </w:p>
    <w:p w:rsidR="00792E1D" w:rsidRDefault="00792E1D" w:rsidP="00B369A0">
      <w:pPr>
        <w:pStyle w:val="NoSpacing"/>
        <w:rPr>
          <w:b/>
        </w:rPr>
      </w:pPr>
    </w:p>
    <w:p w:rsidR="00792E1D" w:rsidRDefault="00792E1D" w:rsidP="00B369A0">
      <w:pPr>
        <w:pStyle w:val="NoSpacing"/>
        <w:rPr>
          <w:b/>
        </w:rPr>
      </w:pPr>
    </w:p>
    <w:p w:rsidR="00792E1D" w:rsidRDefault="00792E1D" w:rsidP="00B369A0">
      <w:pPr>
        <w:pStyle w:val="NoSpacing"/>
        <w:rPr>
          <w:b/>
        </w:rPr>
      </w:pPr>
    </w:p>
    <w:p w:rsidR="00792E1D" w:rsidRDefault="00792E1D" w:rsidP="00B369A0">
      <w:pPr>
        <w:pStyle w:val="NoSpacing"/>
        <w:rPr>
          <w:b/>
        </w:rPr>
      </w:pPr>
    </w:p>
    <w:p w:rsidR="00792E1D" w:rsidRDefault="00792E1D" w:rsidP="00B369A0">
      <w:pPr>
        <w:pStyle w:val="NoSpacing"/>
        <w:rPr>
          <w:b/>
        </w:rPr>
      </w:pPr>
    </w:p>
    <w:p w:rsidR="007F1ACA" w:rsidRPr="00B369A0" w:rsidRDefault="007F1ACA" w:rsidP="00B369A0">
      <w:pPr>
        <w:pStyle w:val="NoSpacing"/>
        <w:rPr>
          <w:b/>
        </w:rPr>
      </w:pPr>
      <w:r w:rsidRPr="00B369A0">
        <w:rPr>
          <w:b/>
        </w:rPr>
        <w:t>Step 1, Verify Contact Information</w:t>
      </w:r>
    </w:p>
    <w:p w:rsidR="00613859" w:rsidRDefault="00613859" w:rsidP="00B369A0">
      <w:pPr>
        <w:pStyle w:val="NoSpacing"/>
      </w:pPr>
      <w:r>
        <w:rPr>
          <w:noProof/>
        </w:rPr>
        <w:lastRenderedPageBreak/>
        <w:drawing>
          <wp:inline distT="0" distB="0" distL="0" distR="0">
            <wp:extent cx="5943600" cy="32861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t="19643" b="3348"/>
                    <a:stretch>
                      <a:fillRect/>
                    </a:stretch>
                  </pic:blipFill>
                  <pic:spPr bwMode="auto">
                    <a:xfrm>
                      <a:off x="0" y="0"/>
                      <a:ext cx="5943600" cy="3286125"/>
                    </a:xfrm>
                    <a:prstGeom prst="rect">
                      <a:avLst/>
                    </a:prstGeom>
                    <a:noFill/>
                    <a:ln w="9525">
                      <a:noFill/>
                      <a:miter lim="800000"/>
                      <a:headEnd/>
                      <a:tailEnd/>
                    </a:ln>
                  </pic:spPr>
                </pic:pic>
              </a:graphicData>
            </a:graphic>
          </wp:inline>
        </w:drawing>
      </w:r>
    </w:p>
    <w:p w:rsidR="00B369A0" w:rsidRDefault="00B369A0" w:rsidP="007F1ACA">
      <w:pPr>
        <w:pStyle w:val="NoSpacing"/>
        <w:rPr>
          <w:b/>
        </w:rPr>
      </w:pPr>
    </w:p>
    <w:p w:rsidR="00E35751" w:rsidRDefault="00E35751" w:rsidP="007F1ACA">
      <w:pPr>
        <w:pStyle w:val="NoSpacing"/>
        <w:rPr>
          <w:b/>
        </w:rPr>
      </w:pPr>
    </w:p>
    <w:p w:rsidR="007F1ACA" w:rsidRPr="007F1ACA" w:rsidRDefault="007F1ACA" w:rsidP="007F1ACA">
      <w:pPr>
        <w:pStyle w:val="NoSpacing"/>
        <w:rPr>
          <w:b/>
        </w:rPr>
      </w:pPr>
      <w:r w:rsidRPr="007F1ACA">
        <w:rPr>
          <w:b/>
        </w:rPr>
        <w:t>Step 2, Submit Item Price Information</w:t>
      </w:r>
    </w:p>
    <w:p w:rsidR="00DA4C98" w:rsidRDefault="00613859">
      <w:r>
        <w:rPr>
          <w:noProof/>
        </w:rPr>
        <w:drawing>
          <wp:inline distT="0" distB="0" distL="0" distR="0">
            <wp:extent cx="5943600" cy="32956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t="19420" b="3348"/>
                    <a:stretch>
                      <a:fillRect/>
                    </a:stretch>
                  </pic:blipFill>
                  <pic:spPr bwMode="auto">
                    <a:xfrm>
                      <a:off x="0" y="0"/>
                      <a:ext cx="5943600" cy="3295650"/>
                    </a:xfrm>
                    <a:prstGeom prst="rect">
                      <a:avLst/>
                    </a:prstGeom>
                    <a:noFill/>
                    <a:ln w="9525">
                      <a:noFill/>
                      <a:miter lim="800000"/>
                      <a:headEnd/>
                      <a:tailEnd/>
                    </a:ln>
                  </pic:spPr>
                </pic:pic>
              </a:graphicData>
            </a:graphic>
          </wp:inline>
        </w:drawing>
      </w:r>
    </w:p>
    <w:p w:rsidR="00006D7A" w:rsidRDefault="00006D7A" w:rsidP="00DA4C98">
      <w:pPr>
        <w:pStyle w:val="NoSpacing"/>
        <w:rPr>
          <w:b/>
        </w:rPr>
      </w:pPr>
    </w:p>
    <w:p w:rsidR="00E35751" w:rsidRDefault="00E35751" w:rsidP="00DA4C98">
      <w:pPr>
        <w:pStyle w:val="NoSpacing"/>
        <w:rPr>
          <w:b/>
        </w:rPr>
      </w:pPr>
    </w:p>
    <w:p w:rsidR="00E35751" w:rsidRDefault="00E35751" w:rsidP="00DA4C98">
      <w:pPr>
        <w:pStyle w:val="NoSpacing"/>
        <w:rPr>
          <w:b/>
        </w:rPr>
      </w:pPr>
    </w:p>
    <w:p w:rsidR="00E35751" w:rsidRDefault="00E35751" w:rsidP="00DA4C98">
      <w:pPr>
        <w:pStyle w:val="NoSpacing"/>
        <w:rPr>
          <w:b/>
        </w:rPr>
      </w:pPr>
    </w:p>
    <w:p w:rsidR="00E35751" w:rsidRDefault="00E35751" w:rsidP="00DA4C98">
      <w:pPr>
        <w:pStyle w:val="NoSpacing"/>
        <w:rPr>
          <w:b/>
        </w:rPr>
      </w:pPr>
    </w:p>
    <w:p w:rsidR="00E35751" w:rsidRDefault="00E35751" w:rsidP="00DA4C98">
      <w:pPr>
        <w:pStyle w:val="NoSpacing"/>
        <w:rPr>
          <w:b/>
        </w:rPr>
      </w:pPr>
    </w:p>
    <w:p w:rsidR="00E35751" w:rsidRDefault="00E35751" w:rsidP="00DA4C98">
      <w:pPr>
        <w:pStyle w:val="NoSpacing"/>
        <w:rPr>
          <w:b/>
        </w:rPr>
      </w:pPr>
    </w:p>
    <w:p w:rsidR="00E35751" w:rsidRDefault="00E35751" w:rsidP="00DA4C98">
      <w:pPr>
        <w:pStyle w:val="NoSpacing"/>
        <w:rPr>
          <w:b/>
        </w:rPr>
      </w:pPr>
    </w:p>
    <w:p w:rsidR="00E35751" w:rsidRDefault="00E35751" w:rsidP="00DA4C98">
      <w:pPr>
        <w:pStyle w:val="NoSpacing"/>
        <w:rPr>
          <w:b/>
        </w:rPr>
      </w:pPr>
    </w:p>
    <w:p w:rsidR="00E35751" w:rsidRDefault="00E35751" w:rsidP="00DA4C98">
      <w:pPr>
        <w:pStyle w:val="NoSpacing"/>
        <w:rPr>
          <w:b/>
        </w:rPr>
      </w:pPr>
    </w:p>
    <w:p w:rsidR="00792E1D" w:rsidRDefault="00792E1D" w:rsidP="00DA4C98">
      <w:pPr>
        <w:pStyle w:val="NoSpacing"/>
        <w:rPr>
          <w:b/>
        </w:rPr>
      </w:pPr>
    </w:p>
    <w:p w:rsidR="00792E1D" w:rsidRDefault="00792E1D" w:rsidP="00DA4C98">
      <w:pPr>
        <w:pStyle w:val="NoSpacing"/>
        <w:rPr>
          <w:b/>
        </w:rPr>
      </w:pPr>
    </w:p>
    <w:p w:rsidR="007F1ACA" w:rsidRPr="00B369A0" w:rsidRDefault="007F1ACA" w:rsidP="00DA4C98">
      <w:pPr>
        <w:pStyle w:val="NoSpacing"/>
        <w:rPr>
          <w:b/>
        </w:rPr>
      </w:pPr>
      <w:r w:rsidRPr="00B369A0">
        <w:rPr>
          <w:b/>
        </w:rPr>
        <w:t>Review Item Price Factors page</w:t>
      </w:r>
    </w:p>
    <w:p w:rsidR="007F1ACA" w:rsidRDefault="007F1ACA">
      <w:r w:rsidRPr="007F1ACA">
        <w:rPr>
          <w:noProof/>
        </w:rPr>
        <w:drawing>
          <wp:inline distT="0" distB="0" distL="0" distR="0">
            <wp:extent cx="5943600" cy="3143250"/>
            <wp:effectExtent l="19050" t="0" r="0"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t="19420" b="6920"/>
                    <a:stretch>
                      <a:fillRect/>
                    </a:stretch>
                  </pic:blipFill>
                  <pic:spPr bwMode="auto">
                    <a:xfrm>
                      <a:off x="0" y="0"/>
                      <a:ext cx="5943600" cy="3143250"/>
                    </a:xfrm>
                    <a:prstGeom prst="rect">
                      <a:avLst/>
                    </a:prstGeom>
                    <a:noFill/>
                    <a:ln w="9525">
                      <a:noFill/>
                      <a:miter lim="800000"/>
                      <a:headEnd/>
                      <a:tailEnd/>
                    </a:ln>
                  </pic:spPr>
                </pic:pic>
              </a:graphicData>
            </a:graphic>
          </wp:inline>
        </w:drawing>
      </w:r>
      <w:r w:rsidRPr="007F1ACA">
        <w:rPr>
          <w:noProof/>
        </w:rPr>
        <w:drawing>
          <wp:inline distT="0" distB="0" distL="0" distR="0">
            <wp:extent cx="5943600" cy="3286125"/>
            <wp:effectExtent l="19050" t="0" r="0" b="0"/>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t="20089" b="2902"/>
                    <a:stretch>
                      <a:fillRect/>
                    </a:stretch>
                  </pic:blipFill>
                  <pic:spPr bwMode="auto">
                    <a:xfrm>
                      <a:off x="0" y="0"/>
                      <a:ext cx="5943600" cy="3286125"/>
                    </a:xfrm>
                    <a:prstGeom prst="rect">
                      <a:avLst/>
                    </a:prstGeom>
                    <a:noFill/>
                    <a:ln w="9525">
                      <a:noFill/>
                      <a:miter lim="800000"/>
                      <a:headEnd/>
                      <a:tailEnd/>
                    </a:ln>
                  </pic:spPr>
                </pic:pic>
              </a:graphicData>
            </a:graphic>
          </wp:inline>
        </w:drawing>
      </w:r>
    </w:p>
    <w:p w:rsidR="00DA4C98" w:rsidRDefault="00DA4C98"/>
    <w:p w:rsidR="00DA4C98" w:rsidRDefault="00DA4C98"/>
    <w:p w:rsidR="00DA4C98" w:rsidRDefault="00DA4C98"/>
    <w:p w:rsidR="00DA4C98" w:rsidRDefault="00DA4C98"/>
    <w:p w:rsidR="00E35751" w:rsidRDefault="00E35751" w:rsidP="00DA4C98">
      <w:pPr>
        <w:pStyle w:val="NoSpacing"/>
        <w:rPr>
          <w:b/>
        </w:rPr>
      </w:pPr>
    </w:p>
    <w:p w:rsidR="007F1ACA" w:rsidRPr="00DA4C98" w:rsidRDefault="007F1ACA" w:rsidP="00DA4C98">
      <w:pPr>
        <w:pStyle w:val="NoSpacing"/>
        <w:rPr>
          <w:b/>
        </w:rPr>
      </w:pPr>
      <w:r w:rsidRPr="00DA4C98">
        <w:rPr>
          <w:b/>
        </w:rPr>
        <w:t>Step 3, Verify Item Price Information</w:t>
      </w:r>
    </w:p>
    <w:p w:rsidR="00613859" w:rsidRDefault="00613859">
      <w:r>
        <w:rPr>
          <w:noProof/>
        </w:rPr>
        <w:drawing>
          <wp:inline distT="0" distB="0" distL="0" distR="0">
            <wp:extent cx="5943600" cy="32670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t="19866" b="3571"/>
                    <a:stretch>
                      <a:fillRect/>
                    </a:stretch>
                  </pic:blipFill>
                  <pic:spPr bwMode="auto">
                    <a:xfrm>
                      <a:off x="0" y="0"/>
                      <a:ext cx="5943600" cy="3267075"/>
                    </a:xfrm>
                    <a:prstGeom prst="rect">
                      <a:avLst/>
                    </a:prstGeom>
                    <a:noFill/>
                    <a:ln w="9525">
                      <a:noFill/>
                      <a:miter lim="800000"/>
                      <a:headEnd/>
                      <a:tailEnd/>
                    </a:ln>
                  </pic:spPr>
                </pic:pic>
              </a:graphicData>
            </a:graphic>
          </wp:inline>
        </w:drawing>
      </w:r>
    </w:p>
    <w:p w:rsidR="00613859" w:rsidRDefault="00613859"/>
    <w:p w:rsidR="00613859" w:rsidRPr="00DA4C98" w:rsidRDefault="00DA4C98" w:rsidP="00DA4C98">
      <w:pPr>
        <w:pStyle w:val="NoSpacing"/>
        <w:rPr>
          <w:b/>
        </w:rPr>
      </w:pPr>
      <w:r w:rsidRPr="00DA4C98">
        <w:rPr>
          <w:b/>
        </w:rPr>
        <w:t>Thank You page</w:t>
      </w:r>
    </w:p>
    <w:p w:rsidR="00613859" w:rsidRDefault="00613859">
      <w:r>
        <w:rPr>
          <w:noProof/>
        </w:rPr>
        <w:lastRenderedPageBreak/>
        <w:drawing>
          <wp:inline distT="0" distB="0" distL="0" distR="0">
            <wp:extent cx="5943600" cy="344805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t="19196"/>
                    <a:stretch>
                      <a:fillRect/>
                    </a:stretch>
                  </pic:blipFill>
                  <pic:spPr bwMode="auto">
                    <a:xfrm>
                      <a:off x="0" y="0"/>
                      <a:ext cx="5943600" cy="3448050"/>
                    </a:xfrm>
                    <a:prstGeom prst="rect">
                      <a:avLst/>
                    </a:prstGeom>
                    <a:noFill/>
                    <a:ln w="9525">
                      <a:noFill/>
                      <a:miter lim="800000"/>
                      <a:headEnd/>
                      <a:tailEnd/>
                    </a:ln>
                  </pic:spPr>
                </pic:pic>
              </a:graphicData>
            </a:graphic>
          </wp:inline>
        </w:drawing>
      </w:r>
    </w:p>
    <w:sectPr w:rsidR="00613859" w:rsidSect="009772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3859"/>
    <w:rsid w:val="00006D7A"/>
    <w:rsid w:val="00237CF4"/>
    <w:rsid w:val="0029269F"/>
    <w:rsid w:val="00613859"/>
    <w:rsid w:val="0070028D"/>
    <w:rsid w:val="00792E1D"/>
    <w:rsid w:val="007F1ACA"/>
    <w:rsid w:val="009772CA"/>
    <w:rsid w:val="00B13ADD"/>
    <w:rsid w:val="00B17FA3"/>
    <w:rsid w:val="00B369A0"/>
    <w:rsid w:val="00CD7B95"/>
    <w:rsid w:val="00DA4C98"/>
    <w:rsid w:val="00E35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2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859"/>
    <w:rPr>
      <w:rFonts w:ascii="Tahoma" w:hAnsi="Tahoma" w:cs="Tahoma"/>
      <w:sz w:val="16"/>
      <w:szCs w:val="16"/>
    </w:rPr>
  </w:style>
  <w:style w:type="paragraph" w:styleId="NoSpacing">
    <w:name w:val="No Spacing"/>
    <w:uiPriority w:val="1"/>
    <w:qFormat/>
    <w:rsid w:val="007F1AC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DIP</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halwani_h</dc:creator>
  <cp:keywords/>
  <dc:description/>
  <cp:lastModifiedBy>kincaid_n</cp:lastModifiedBy>
  <cp:revision>3</cp:revision>
  <dcterms:created xsi:type="dcterms:W3CDTF">2012-05-18T15:43:00Z</dcterms:created>
  <dcterms:modified xsi:type="dcterms:W3CDTF">2012-07-11T14:25:00Z</dcterms:modified>
</cp:coreProperties>
</file>