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89701" w14:textId="77777777" w:rsidR="006024B3" w:rsidRPr="00D33998" w:rsidRDefault="006024B3" w:rsidP="00F22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D33998">
        <w:rPr>
          <w:b/>
          <w:bCs/>
          <w:sz w:val="22"/>
          <w:szCs w:val="22"/>
        </w:rPr>
        <w:t>Supporting Statement for Paperwork Reduction Act Submission</w:t>
      </w:r>
    </w:p>
    <w:p w14:paraId="1DE5F548" w14:textId="77777777" w:rsidR="006024B3" w:rsidRDefault="006024B3" w:rsidP="00F22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D33998">
        <w:rPr>
          <w:b/>
          <w:bCs/>
          <w:sz w:val="22"/>
          <w:szCs w:val="22"/>
        </w:rPr>
        <w:t>Part A</w:t>
      </w:r>
    </w:p>
    <w:p w14:paraId="19FF7E8F" w14:textId="77777777" w:rsidR="006024B3" w:rsidRPr="00D33998" w:rsidRDefault="006024B3" w:rsidP="00F22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14:paraId="79A6FEA6" w14:textId="77777777" w:rsidR="006024B3" w:rsidRPr="00385DB2" w:rsidRDefault="006024B3" w:rsidP="001453BA">
      <w:pPr>
        <w:jc w:val="center"/>
        <w:rPr>
          <w:b/>
          <w:bCs/>
          <w:sz w:val="22"/>
          <w:szCs w:val="22"/>
        </w:rPr>
      </w:pPr>
      <w:r w:rsidRPr="00385DB2">
        <w:rPr>
          <w:b/>
          <w:sz w:val="22"/>
          <w:szCs w:val="22"/>
        </w:rPr>
        <w:t>National Geological and Geophysical Data Preservation Program (NGGDPP)</w:t>
      </w:r>
    </w:p>
    <w:p w14:paraId="16842A2E" w14:textId="77777777" w:rsidR="006024B3" w:rsidRDefault="006024B3" w:rsidP="00985108">
      <w:pPr>
        <w:tabs>
          <w:tab w:val="left" w:pos="5760"/>
        </w:tabs>
        <w:rPr>
          <w:b/>
          <w:bCs/>
          <w:sz w:val="22"/>
          <w:szCs w:val="22"/>
        </w:rPr>
      </w:pPr>
    </w:p>
    <w:p w14:paraId="6752F48F" w14:textId="77777777" w:rsidR="006024B3" w:rsidRPr="00385DB2" w:rsidRDefault="006024B3" w:rsidP="00145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385DB2">
        <w:rPr>
          <w:b/>
          <w:bCs/>
          <w:sz w:val="22"/>
          <w:szCs w:val="22"/>
        </w:rPr>
        <w:t>OMB Control Number 1028-</w:t>
      </w:r>
      <w:r w:rsidR="00693A82">
        <w:rPr>
          <w:b/>
          <w:bCs/>
          <w:sz w:val="22"/>
          <w:szCs w:val="22"/>
        </w:rPr>
        <w:t>0087</w:t>
      </w:r>
    </w:p>
    <w:p w14:paraId="747D0795" w14:textId="77777777" w:rsidR="006024B3" w:rsidRPr="00385DB2" w:rsidRDefault="006024B3" w:rsidP="00145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14:paraId="7B98E612" w14:textId="77777777" w:rsidR="006024B3" w:rsidRPr="00385DB2" w:rsidRDefault="006024B3" w:rsidP="00145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b/>
          <w:bCs/>
          <w:sz w:val="22"/>
          <w:szCs w:val="22"/>
        </w:rPr>
        <w:t>Terms of Clearance:  None</w:t>
      </w:r>
    </w:p>
    <w:p w14:paraId="33BF45FD" w14:textId="77777777" w:rsidR="006024B3" w:rsidRPr="00385DB2" w:rsidRDefault="006024B3" w:rsidP="001453BA">
      <w:pPr>
        <w:rPr>
          <w:sz w:val="22"/>
          <w:szCs w:val="22"/>
        </w:rPr>
      </w:pPr>
    </w:p>
    <w:p w14:paraId="4BECC1B8" w14:textId="77777777" w:rsidR="006024B3" w:rsidRPr="00385DB2" w:rsidRDefault="006024B3" w:rsidP="001453BA">
      <w:pPr>
        <w:pStyle w:val="Heading1"/>
        <w:suppressAutoHyphens/>
        <w:spacing w:line="480" w:lineRule="auto"/>
        <w:rPr>
          <w:caps/>
          <w:sz w:val="22"/>
          <w:szCs w:val="22"/>
          <w:u w:val="none"/>
        </w:rPr>
      </w:pPr>
      <w:r w:rsidRPr="00385DB2">
        <w:rPr>
          <w:sz w:val="22"/>
          <w:szCs w:val="22"/>
          <w:u w:val="none"/>
        </w:rPr>
        <w:t>A</w:t>
      </w:r>
      <w:r w:rsidR="00EE13C9">
        <w:rPr>
          <w:sz w:val="22"/>
          <w:szCs w:val="22"/>
          <w:u w:val="none"/>
        </w:rPr>
        <w:t xml:space="preserve">. </w:t>
      </w:r>
      <w:r w:rsidRPr="00385DB2">
        <w:rPr>
          <w:sz w:val="22"/>
          <w:szCs w:val="22"/>
          <w:u w:val="none"/>
        </w:rPr>
        <w:t>Justification</w:t>
      </w:r>
    </w:p>
    <w:p w14:paraId="54D07C45" w14:textId="77777777" w:rsidR="006024B3" w:rsidRPr="00385DB2" w:rsidRDefault="006024B3" w:rsidP="001453BA">
      <w:pPr>
        <w:numPr>
          <w:ilvl w:val="0"/>
          <w:numId w:val="1"/>
        </w:numPr>
        <w:rPr>
          <w:b/>
          <w:sz w:val="22"/>
          <w:szCs w:val="22"/>
        </w:rPr>
      </w:pPr>
      <w:r w:rsidRPr="00385DB2">
        <w:rPr>
          <w:b/>
          <w:sz w:val="22"/>
          <w:szCs w:val="22"/>
        </w:rPr>
        <w:t>Explain the circumstances that make the collection of information necessary</w:t>
      </w:r>
      <w:r w:rsidR="00EE13C9">
        <w:rPr>
          <w:b/>
          <w:sz w:val="22"/>
          <w:szCs w:val="22"/>
        </w:rPr>
        <w:t xml:space="preserve">. </w:t>
      </w:r>
      <w:r w:rsidRPr="00385DB2">
        <w:rPr>
          <w:b/>
          <w:sz w:val="22"/>
          <w:szCs w:val="22"/>
        </w:rPr>
        <w:t>Identify any legal or administrative requirements that necessitate the collection</w:t>
      </w:r>
      <w:r w:rsidR="00EE13C9">
        <w:rPr>
          <w:b/>
          <w:sz w:val="22"/>
          <w:szCs w:val="22"/>
        </w:rPr>
        <w:t xml:space="preserve">. </w:t>
      </w:r>
      <w:r w:rsidRPr="00385DB2">
        <w:rPr>
          <w:b/>
          <w:sz w:val="22"/>
          <w:szCs w:val="22"/>
        </w:rPr>
        <w:t>Attach a copy of the appropriate section of each statute and regulation mandating or authorizing the collection of information</w:t>
      </w:r>
    </w:p>
    <w:p w14:paraId="5D3C4765" w14:textId="77777777" w:rsidR="006024B3" w:rsidRPr="00385DB2" w:rsidRDefault="006024B3" w:rsidP="001453BA">
      <w:pPr>
        <w:tabs>
          <w:tab w:val="left" w:pos="720"/>
          <w:tab w:val="left" w:pos="1440"/>
          <w:tab w:val="left" w:pos="2160"/>
        </w:tabs>
        <w:rPr>
          <w:sz w:val="22"/>
          <w:szCs w:val="22"/>
        </w:rPr>
      </w:pPr>
    </w:p>
    <w:p w14:paraId="6C8BCFD8" w14:textId="77777777" w:rsidR="006024B3" w:rsidRPr="00385DB2" w:rsidRDefault="006024B3" w:rsidP="001453BA">
      <w:pPr>
        <w:tabs>
          <w:tab w:val="left" w:pos="720"/>
          <w:tab w:val="left" w:pos="1440"/>
          <w:tab w:val="left" w:pos="2160"/>
        </w:tabs>
        <w:rPr>
          <w:sz w:val="22"/>
          <w:szCs w:val="22"/>
        </w:rPr>
      </w:pPr>
      <w:r w:rsidRPr="00385DB2">
        <w:rPr>
          <w:sz w:val="22"/>
          <w:szCs w:val="22"/>
        </w:rPr>
        <w:t xml:space="preserve">The </w:t>
      </w:r>
      <w:r w:rsidRPr="00385DB2">
        <w:rPr>
          <w:color w:val="000000"/>
          <w:sz w:val="22"/>
          <w:szCs w:val="22"/>
        </w:rPr>
        <w:t xml:space="preserve">U.S. Geological Survey (USGS) </w:t>
      </w:r>
      <w:r w:rsidRPr="00385DB2">
        <w:rPr>
          <w:sz w:val="22"/>
          <w:szCs w:val="22"/>
        </w:rPr>
        <w:t xml:space="preserve">National Geological and Geophysical Data Preservation Program (NGGDPP) </w:t>
      </w:r>
      <w:proofErr w:type="gramStart"/>
      <w:r w:rsidRPr="00385DB2">
        <w:rPr>
          <w:sz w:val="22"/>
          <w:szCs w:val="22"/>
        </w:rPr>
        <w:t>is</w:t>
      </w:r>
      <w:proofErr w:type="gramEnd"/>
      <w:r w:rsidRPr="00385DB2">
        <w:rPr>
          <w:sz w:val="22"/>
          <w:szCs w:val="22"/>
        </w:rPr>
        <w:t xml:space="preserve"> authorized in Section 351 of the Energy Policy Act of 2005 (Public Law 109-58</w:t>
      </w:r>
      <w:r>
        <w:rPr>
          <w:sz w:val="22"/>
          <w:szCs w:val="22"/>
        </w:rPr>
        <w:t>)</w:t>
      </w:r>
      <w:r w:rsidR="00EE13C9">
        <w:rPr>
          <w:sz w:val="22"/>
          <w:szCs w:val="22"/>
        </w:rPr>
        <w:t xml:space="preserve">. </w:t>
      </w:r>
      <w:r w:rsidRPr="00385DB2">
        <w:rPr>
          <w:sz w:val="22"/>
          <w:szCs w:val="22"/>
        </w:rPr>
        <w:t>The objectives of the Program as outlined in the Act are to:</w:t>
      </w:r>
    </w:p>
    <w:p w14:paraId="4AB18FB9" w14:textId="77777777" w:rsidR="006024B3" w:rsidRPr="00385DB2" w:rsidRDefault="006024B3" w:rsidP="001453BA">
      <w:pPr>
        <w:tabs>
          <w:tab w:val="left" w:pos="720"/>
          <w:tab w:val="left" w:pos="1440"/>
          <w:tab w:val="left" w:pos="2160"/>
        </w:tabs>
        <w:rPr>
          <w:sz w:val="22"/>
          <w:szCs w:val="22"/>
        </w:rPr>
      </w:pPr>
    </w:p>
    <w:p w14:paraId="18E38899" w14:textId="77777777" w:rsidR="006024B3" w:rsidRPr="00385DB2" w:rsidRDefault="006024B3" w:rsidP="001453BA">
      <w:pPr>
        <w:tabs>
          <w:tab w:val="left" w:pos="720"/>
          <w:tab w:val="left" w:pos="1440"/>
          <w:tab w:val="left" w:pos="2160"/>
        </w:tabs>
        <w:ind w:left="720"/>
        <w:rPr>
          <w:sz w:val="22"/>
          <w:szCs w:val="22"/>
        </w:rPr>
      </w:pPr>
      <w:r w:rsidRPr="00385DB2">
        <w:rPr>
          <w:sz w:val="22"/>
          <w:szCs w:val="22"/>
        </w:rPr>
        <w:t>(1) Archive geologic, geophysical, and engineering data, maps, well logs, and samples</w:t>
      </w:r>
      <w:proofErr w:type="gramStart"/>
      <w:r w:rsidRPr="00385DB2">
        <w:rPr>
          <w:sz w:val="22"/>
          <w:szCs w:val="22"/>
        </w:rPr>
        <w:t>;</w:t>
      </w:r>
      <w:proofErr w:type="gramEnd"/>
      <w:r w:rsidRPr="00385DB2">
        <w:rPr>
          <w:sz w:val="22"/>
          <w:szCs w:val="22"/>
        </w:rPr>
        <w:t xml:space="preserve"> </w:t>
      </w:r>
    </w:p>
    <w:p w14:paraId="6BFC07A2" w14:textId="77777777" w:rsidR="006024B3" w:rsidRPr="00385DB2" w:rsidRDefault="006024B3" w:rsidP="001453BA">
      <w:pPr>
        <w:tabs>
          <w:tab w:val="left" w:pos="720"/>
          <w:tab w:val="left" w:pos="1440"/>
          <w:tab w:val="left" w:pos="2160"/>
        </w:tabs>
        <w:ind w:left="720"/>
        <w:rPr>
          <w:sz w:val="22"/>
          <w:szCs w:val="22"/>
        </w:rPr>
      </w:pPr>
      <w:r w:rsidRPr="00385DB2">
        <w:rPr>
          <w:sz w:val="22"/>
          <w:szCs w:val="22"/>
        </w:rPr>
        <w:t xml:space="preserve">(2) Provide a national catalog of archival material; and </w:t>
      </w:r>
    </w:p>
    <w:p w14:paraId="3EBDB894" w14:textId="77777777" w:rsidR="006024B3" w:rsidRPr="00385DB2" w:rsidRDefault="006024B3" w:rsidP="001453BA">
      <w:pPr>
        <w:tabs>
          <w:tab w:val="left" w:pos="720"/>
          <w:tab w:val="left" w:pos="1440"/>
          <w:tab w:val="left" w:pos="2160"/>
        </w:tabs>
        <w:ind w:left="720"/>
        <w:rPr>
          <w:sz w:val="22"/>
          <w:szCs w:val="22"/>
        </w:rPr>
      </w:pPr>
      <w:r w:rsidRPr="00385DB2">
        <w:rPr>
          <w:sz w:val="22"/>
          <w:szCs w:val="22"/>
        </w:rPr>
        <w:t>(3) Provide technical and financial assistance related to the archival material.</w:t>
      </w:r>
    </w:p>
    <w:p w14:paraId="0F5EE0CF" w14:textId="77777777" w:rsidR="006024B3" w:rsidRPr="00385DB2" w:rsidRDefault="006024B3" w:rsidP="001453BA">
      <w:pPr>
        <w:rPr>
          <w:color w:val="000000"/>
          <w:sz w:val="22"/>
          <w:szCs w:val="22"/>
        </w:rPr>
      </w:pPr>
    </w:p>
    <w:p w14:paraId="45E30CE9" w14:textId="77777777" w:rsidR="006024B3" w:rsidRPr="00385DB2" w:rsidRDefault="006024B3" w:rsidP="001453BA">
      <w:pPr>
        <w:rPr>
          <w:color w:val="000000"/>
          <w:sz w:val="22"/>
          <w:szCs w:val="22"/>
        </w:rPr>
      </w:pPr>
      <w:r w:rsidRPr="00385DB2">
        <w:rPr>
          <w:sz w:val="22"/>
          <w:szCs w:val="22"/>
        </w:rPr>
        <w:t>The USGS NGGDPP offer</w:t>
      </w:r>
      <w:r>
        <w:rPr>
          <w:sz w:val="22"/>
          <w:szCs w:val="22"/>
        </w:rPr>
        <w:t>s</w:t>
      </w:r>
      <w:r w:rsidRPr="00385DB2">
        <w:rPr>
          <w:sz w:val="22"/>
          <w:szCs w:val="22"/>
        </w:rPr>
        <w:t xml:space="preserve"> financial support to </w:t>
      </w:r>
      <w:r>
        <w:rPr>
          <w:sz w:val="22"/>
          <w:szCs w:val="22"/>
        </w:rPr>
        <w:t>S</w:t>
      </w:r>
      <w:r w:rsidRPr="00385DB2">
        <w:rPr>
          <w:sz w:val="22"/>
          <w:szCs w:val="22"/>
        </w:rPr>
        <w:t>tate geological agencies to</w:t>
      </w:r>
      <w:r w:rsidR="00095383">
        <w:rPr>
          <w:sz w:val="22"/>
          <w:szCs w:val="22"/>
        </w:rPr>
        <w:t xml:space="preserve"> preserve </w:t>
      </w:r>
      <w:proofErr w:type="spellStart"/>
      <w:r w:rsidR="00095383">
        <w:rPr>
          <w:sz w:val="22"/>
          <w:szCs w:val="22"/>
        </w:rPr>
        <w:t>geoscientific</w:t>
      </w:r>
      <w:proofErr w:type="spellEnd"/>
      <w:r w:rsidR="00095383">
        <w:rPr>
          <w:sz w:val="22"/>
          <w:szCs w:val="22"/>
        </w:rPr>
        <w:t xml:space="preserve"> samples and</w:t>
      </w:r>
      <w:r w:rsidRPr="00385DB2">
        <w:rPr>
          <w:sz w:val="22"/>
          <w:szCs w:val="22"/>
        </w:rPr>
        <w:t xml:space="preserve"> create</w:t>
      </w:r>
      <w:r w:rsidR="00DD7491">
        <w:rPr>
          <w:sz w:val="22"/>
          <w:szCs w:val="22"/>
        </w:rPr>
        <w:t xml:space="preserve"> associated</w:t>
      </w:r>
      <w:r w:rsidRPr="00385DB2">
        <w:rPr>
          <w:sz w:val="22"/>
          <w:szCs w:val="22"/>
        </w:rPr>
        <w:t xml:space="preserve"> metadata that describe </w:t>
      </w:r>
      <w:r w:rsidR="00095383">
        <w:rPr>
          <w:sz w:val="22"/>
          <w:szCs w:val="22"/>
        </w:rPr>
        <w:t xml:space="preserve">the physical </w:t>
      </w:r>
      <w:r w:rsidRPr="00385DB2">
        <w:rPr>
          <w:sz w:val="22"/>
          <w:szCs w:val="22"/>
        </w:rPr>
        <w:t>sample</w:t>
      </w:r>
      <w:r w:rsidR="00095383">
        <w:rPr>
          <w:sz w:val="22"/>
          <w:szCs w:val="22"/>
        </w:rPr>
        <w:t>s</w:t>
      </w:r>
      <w:r w:rsidRPr="00385DB2">
        <w:rPr>
          <w:sz w:val="22"/>
          <w:szCs w:val="22"/>
        </w:rPr>
        <w:t xml:space="preserve"> </w:t>
      </w:r>
      <w:r w:rsidR="00095383">
        <w:rPr>
          <w:sz w:val="22"/>
          <w:szCs w:val="22"/>
        </w:rPr>
        <w:t>and sampling locations</w:t>
      </w:r>
      <w:r w:rsidR="00EE13C9">
        <w:rPr>
          <w:sz w:val="22"/>
          <w:szCs w:val="22"/>
        </w:rPr>
        <w:t xml:space="preserve">. </w:t>
      </w:r>
      <w:r w:rsidRPr="00385DB2">
        <w:rPr>
          <w:color w:val="000000"/>
          <w:sz w:val="22"/>
          <w:szCs w:val="22"/>
        </w:rPr>
        <w:t xml:space="preserve">The purpose </w:t>
      </w:r>
      <w:r>
        <w:rPr>
          <w:color w:val="000000"/>
          <w:sz w:val="22"/>
          <w:szCs w:val="22"/>
        </w:rPr>
        <w:t xml:space="preserve">of </w:t>
      </w:r>
      <w:r w:rsidR="00095383">
        <w:rPr>
          <w:color w:val="000000"/>
          <w:sz w:val="22"/>
          <w:szCs w:val="22"/>
        </w:rPr>
        <w:t xml:space="preserve">preserving and enhancing access to these </w:t>
      </w:r>
      <w:proofErr w:type="spellStart"/>
      <w:r w:rsidR="00095383">
        <w:rPr>
          <w:color w:val="000000"/>
          <w:sz w:val="22"/>
          <w:szCs w:val="22"/>
        </w:rPr>
        <w:t>geoscientific</w:t>
      </w:r>
      <w:proofErr w:type="spellEnd"/>
      <w:r w:rsidR="00095383">
        <w:rPr>
          <w:color w:val="000000"/>
          <w:sz w:val="22"/>
          <w:szCs w:val="22"/>
        </w:rPr>
        <w:t xml:space="preserve"> </w:t>
      </w:r>
      <w:r>
        <w:rPr>
          <w:color w:val="000000"/>
          <w:sz w:val="22"/>
          <w:szCs w:val="22"/>
        </w:rPr>
        <w:t xml:space="preserve">collections </w:t>
      </w:r>
      <w:r w:rsidR="00095383">
        <w:rPr>
          <w:color w:val="000000"/>
          <w:sz w:val="22"/>
          <w:szCs w:val="22"/>
        </w:rPr>
        <w:t xml:space="preserve">is </w:t>
      </w:r>
      <w:r>
        <w:rPr>
          <w:color w:val="000000"/>
          <w:sz w:val="22"/>
          <w:szCs w:val="22"/>
        </w:rPr>
        <w:t xml:space="preserve">to </w:t>
      </w:r>
      <w:r w:rsidRPr="00385DB2">
        <w:rPr>
          <w:color w:val="000000"/>
          <w:sz w:val="22"/>
          <w:szCs w:val="22"/>
        </w:rPr>
        <w:t xml:space="preserve">improve the breadth of information </w:t>
      </w:r>
      <w:r w:rsidR="00DD7491">
        <w:rPr>
          <w:color w:val="000000"/>
          <w:sz w:val="22"/>
          <w:szCs w:val="22"/>
        </w:rPr>
        <w:t>available to</w:t>
      </w:r>
      <w:r w:rsidRPr="00385DB2">
        <w:rPr>
          <w:color w:val="000000"/>
          <w:sz w:val="22"/>
          <w:szCs w:val="22"/>
        </w:rPr>
        <w:t xml:space="preserve"> inform science and decision</w:t>
      </w:r>
      <w:r w:rsidR="00822552">
        <w:rPr>
          <w:color w:val="000000"/>
          <w:sz w:val="22"/>
          <w:szCs w:val="22"/>
        </w:rPr>
        <w:t>-</w:t>
      </w:r>
      <w:r w:rsidRPr="00385DB2">
        <w:rPr>
          <w:color w:val="000000"/>
          <w:sz w:val="22"/>
          <w:szCs w:val="22"/>
        </w:rPr>
        <w:t>making now and in the future. The USGS</w:t>
      </w:r>
      <w:r>
        <w:rPr>
          <w:color w:val="000000"/>
          <w:sz w:val="22"/>
          <w:szCs w:val="22"/>
        </w:rPr>
        <w:t xml:space="preserve"> </w:t>
      </w:r>
      <w:r w:rsidR="00ED2708">
        <w:rPr>
          <w:color w:val="000000"/>
          <w:sz w:val="22"/>
          <w:szCs w:val="22"/>
        </w:rPr>
        <w:t xml:space="preserve">has </w:t>
      </w:r>
      <w:r w:rsidR="00DD7491">
        <w:rPr>
          <w:color w:val="000000"/>
          <w:sz w:val="22"/>
          <w:szCs w:val="22"/>
        </w:rPr>
        <w:t xml:space="preserve">established and continues to develop and advance a digital infrastructure, known as </w:t>
      </w:r>
      <w:proofErr w:type="spellStart"/>
      <w:r w:rsidR="00DD7491">
        <w:rPr>
          <w:color w:val="000000"/>
          <w:sz w:val="22"/>
          <w:szCs w:val="22"/>
        </w:rPr>
        <w:t>ScienceBase</w:t>
      </w:r>
      <w:proofErr w:type="spellEnd"/>
      <w:r w:rsidR="00DD7491">
        <w:rPr>
          <w:color w:val="000000"/>
          <w:sz w:val="22"/>
          <w:szCs w:val="22"/>
        </w:rPr>
        <w:t xml:space="preserve"> (www.sciencebase.gov)</w:t>
      </w:r>
      <w:r w:rsidR="009A40D8">
        <w:rPr>
          <w:color w:val="000000"/>
          <w:sz w:val="22"/>
          <w:szCs w:val="22"/>
        </w:rPr>
        <w:t>,</w:t>
      </w:r>
      <w:r w:rsidR="00DD7491">
        <w:rPr>
          <w:color w:val="000000"/>
          <w:sz w:val="22"/>
          <w:szCs w:val="22"/>
        </w:rPr>
        <w:t xml:space="preserve"> to promote data integration, preservation, and access. The </w:t>
      </w:r>
      <w:r w:rsidR="009A40D8">
        <w:rPr>
          <w:color w:val="000000"/>
          <w:sz w:val="22"/>
          <w:szCs w:val="22"/>
        </w:rPr>
        <w:t xml:space="preserve">NGGDPP </w:t>
      </w:r>
      <w:r w:rsidR="00DD7491">
        <w:rPr>
          <w:color w:val="000000"/>
          <w:sz w:val="22"/>
          <w:szCs w:val="22"/>
        </w:rPr>
        <w:t xml:space="preserve">National Digital Catalog resides on the </w:t>
      </w:r>
      <w:proofErr w:type="spellStart"/>
      <w:r w:rsidR="00DD7491">
        <w:rPr>
          <w:color w:val="000000"/>
          <w:sz w:val="22"/>
          <w:szCs w:val="22"/>
        </w:rPr>
        <w:t>ScienceBase</w:t>
      </w:r>
      <w:proofErr w:type="spellEnd"/>
      <w:r w:rsidR="00DD7491">
        <w:rPr>
          <w:color w:val="000000"/>
          <w:sz w:val="22"/>
          <w:szCs w:val="22"/>
        </w:rPr>
        <w:t xml:space="preserve"> platform and provides access to physical sample collections managed by State geological agencies. The National Digital Catalog helps to</w:t>
      </w:r>
      <w:r w:rsidRPr="00385DB2">
        <w:rPr>
          <w:color w:val="000000"/>
          <w:sz w:val="22"/>
          <w:szCs w:val="22"/>
        </w:rPr>
        <w:t xml:space="preserve"> preserve the geoscience assets of the Nation and </w:t>
      </w:r>
      <w:proofErr w:type="gramStart"/>
      <w:r w:rsidRPr="00385DB2">
        <w:rPr>
          <w:color w:val="000000"/>
          <w:sz w:val="22"/>
          <w:szCs w:val="22"/>
        </w:rPr>
        <w:t>serve</w:t>
      </w:r>
      <w:r w:rsidR="009A40D8">
        <w:rPr>
          <w:color w:val="000000"/>
          <w:sz w:val="22"/>
          <w:szCs w:val="22"/>
        </w:rPr>
        <w:t>s</w:t>
      </w:r>
      <w:proofErr w:type="gramEnd"/>
      <w:r w:rsidRPr="00385DB2">
        <w:rPr>
          <w:color w:val="000000"/>
          <w:sz w:val="22"/>
          <w:szCs w:val="22"/>
        </w:rPr>
        <w:t xml:space="preserve"> as a comprehensive source of geoscience data and materials to serve national needs today and in the future. </w:t>
      </w:r>
    </w:p>
    <w:p w14:paraId="32732AD3" w14:textId="77777777" w:rsidR="006024B3" w:rsidRPr="00385DB2" w:rsidRDefault="006024B3" w:rsidP="00985108">
      <w:pPr>
        <w:tabs>
          <w:tab w:val="center" w:pos="4320"/>
        </w:tabs>
        <w:rPr>
          <w:color w:val="000000"/>
          <w:sz w:val="22"/>
          <w:szCs w:val="22"/>
        </w:rPr>
      </w:pPr>
    </w:p>
    <w:p w14:paraId="073EB4E0" w14:textId="77777777" w:rsidR="006024B3" w:rsidRPr="00385DB2" w:rsidRDefault="006024B3" w:rsidP="001D1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385DB2">
        <w:rPr>
          <w:b/>
          <w:bCs/>
          <w:sz w:val="22"/>
          <w:szCs w:val="22"/>
        </w:rPr>
        <w:t>2.</w:t>
      </w:r>
      <w:r w:rsidRPr="00385DB2">
        <w:rPr>
          <w:b/>
          <w:bCs/>
          <w:sz w:val="22"/>
          <w:szCs w:val="22"/>
        </w:rPr>
        <w:tab/>
      </w:r>
      <w:r w:rsidRPr="00385DB2">
        <w:rPr>
          <w:b/>
          <w:sz w:val="22"/>
          <w:szCs w:val="22"/>
        </w:rPr>
        <w:t>Indicate how, by whom, and for what purpose the information is to be used</w:t>
      </w:r>
      <w:r w:rsidR="00EE13C9">
        <w:rPr>
          <w:b/>
          <w:sz w:val="22"/>
          <w:szCs w:val="22"/>
        </w:rPr>
        <w:t xml:space="preserve">. </w:t>
      </w:r>
      <w:r w:rsidRPr="00385DB2">
        <w:rPr>
          <w:b/>
          <w:sz w:val="22"/>
          <w:szCs w:val="22"/>
        </w:rPr>
        <w:t>Except for a new collection, indicate the actual use the agency has made of the information received from the current collection</w:t>
      </w:r>
      <w:r w:rsidR="00EE13C9">
        <w:rPr>
          <w:b/>
          <w:sz w:val="22"/>
          <w:szCs w:val="22"/>
        </w:rPr>
        <w:t xml:space="preserve">. </w:t>
      </w:r>
      <w:r w:rsidRPr="00385DB2">
        <w:rPr>
          <w:b/>
          <w:sz w:val="22"/>
          <w:szCs w:val="22"/>
        </w:rPr>
        <w:t>[Be specific</w:t>
      </w:r>
      <w:r w:rsidR="00EE13C9">
        <w:rPr>
          <w:b/>
          <w:sz w:val="22"/>
          <w:szCs w:val="22"/>
        </w:rPr>
        <w:t xml:space="preserve">. </w:t>
      </w:r>
      <w:r w:rsidRPr="00385DB2">
        <w:rPr>
          <w:b/>
          <w:sz w:val="22"/>
          <w:szCs w:val="22"/>
        </w:rPr>
        <w:t>If this collection is a form or a questionnaire, every question needs to be justified.]</w:t>
      </w:r>
    </w:p>
    <w:p w14:paraId="0BADAF26" w14:textId="77777777" w:rsidR="006024B3" w:rsidRPr="00385DB2" w:rsidRDefault="006024B3" w:rsidP="001453BA">
      <w:pPr>
        <w:rPr>
          <w:sz w:val="22"/>
          <w:szCs w:val="22"/>
        </w:rPr>
      </w:pPr>
    </w:p>
    <w:p w14:paraId="2124FA02" w14:textId="77777777" w:rsidR="006024B3" w:rsidRDefault="006024B3" w:rsidP="00E10A75">
      <w:pPr>
        <w:pStyle w:val="Default"/>
        <w:rPr>
          <w:sz w:val="22"/>
          <w:szCs w:val="22"/>
        </w:rPr>
      </w:pPr>
      <w:r w:rsidRPr="00385DB2">
        <w:rPr>
          <w:sz w:val="22"/>
          <w:szCs w:val="22"/>
        </w:rPr>
        <w:t xml:space="preserve">Respondents </w:t>
      </w:r>
      <w:r>
        <w:rPr>
          <w:sz w:val="22"/>
          <w:szCs w:val="22"/>
        </w:rPr>
        <w:t>submit</w:t>
      </w:r>
      <w:r w:rsidRPr="00385DB2">
        <w:rPr>
          <w:sz w:val="22"/>
          <w:szCs w:val="22"/>
        </w:rPr>
        <w:t xml:space="preserve"> proposals to acquire funding for </w:t>
      </w:r>
      <w:r>
        <w:rPr>
          <w:sz w:val="22"/>
          <w:szCs w:val="22"/>
        </w:rPr>
        <w:t>S</w:t>
      </w:r>
      <w:r w:rsidRPr="00385DB2">
        <w:rPr>
          <w:sz w:val="22"/>
          <w:szCs w:val="22"/>
        </w:rPr>
        <w:t>tate geological surveys to participate in a national effort to maintain geological and geophysical data and samples and to address their preservation and data rescue needs. The proposals request</w:t>
      </w:r>
      <w:r w:rsidR="0008630F">
        <w:rPr>
          <w:sz w:val="22"/>
          <w:szCs w:val="22"/>
        </w:rPr>
        <w:t xml:space="preserve"> federal</w:t>
      </w:r>
      <w:r w:rsidRPr="00385DB2">
        <w:rPr>
          <w:sz w:val="22"/>
          <w:szCs w:val="22"/>
        </w:rPr>
        <w:t xml:space="preserve"> funds to inventory</w:t>
      </w:r>
      <w:r w:rsidR="0008630F">
        <w:rPr>
          <w:sz w:val="22"/>
          <w:szCs w:val="22"/>
        </w:rPr>
        <w:t>,</w:t>
      </w:r>
      <w:r w:rsidRPr="00385DB2">
        <w:rPr>
          <w:sz w:val="22"/>
          <w:szCs w:val="22"/>
        </w:rPr>
        <w:t xml:space="preserve"> assess</w:t>
      </w:r>
      <w:r w:rsidR="0008630F">
        <w:rPr>
          <w:sz w:val="22"/>
          <w:szCs w:val="22"/>
        </w:rPr>
        <w:t>, and preserve</w:t>
      </w:r>
      <w:r w:rsidRPr="00385DB2">
        <w:rPr>
          <w:sz w:val="22"/>
          <w:szCs w:val="22"/>
        </w:rPr>
        <w:t xml:space="preserve"> the </w:t>
      </w:r>
      <w:bookmarkStart w:id="0" w:name="OLE_LINK1"/>
      <w:bookmarkStart w:id="1" w:name="OLE_LINK2"/>
      <w:r w:rsidRPr="00385DB2">
        <w:rPr>
          <w:sz w:val="22"/>
          <w:szCs w:val="22"/>
        </w:rPr>
        <w:t xml:space="preserve">condition of </w:t>
      </w:r>
      <w:proofErr w:type="spellStart"/>
      <w:r w:rsidR="0008630F">
        <w:rPr>
          <w:sz w:val="22"/>
          <w:szCs w:val="22"/>
        </w:rPr>
        <w:t>geoscientific</w:t>
      </w:r>
      <w:proofErr w:type="spellEnd"/>
      <w:r w:rsidR="0008630F" w:rsidRPr="00385DB2">
        <w:rPr>
          <w:sz w:val="22"/>
          <w:szCs w:val="22"/>
        </w:rPr>
        <w:t xml:space="preserve"> </w:t>
      </w:r>
      <w:r w:rsidRPr="00385DB2">
        <w:rPr>
          <w:sz w:val="22"/>
          <w:szCs w:val="22"/>
        </w:rPr>
        <w:t xml:space="preserve">collections </w:t>
      </w:r>
      <w:bookmarkEnd w:id="0"/>
      <w:bookmarkEnd w:id="1"/>
      <w:r w:rsidRPr="00385DB2">
        <w:rPr>
          <w:sz w:val="22"/>
          <w:szCs w:val="22"/>
        </w:rPr>
        <w:t xml:space="preserve">and </w:t>
      </w:r>
      <w:r w:rsidR="0008630F">
        <w:rPr>
          <w:sz w:val="22"/>
          <w:szCs w:val="22"/>
        </w:rPr>
        <w:t>individual physical samples</w:t>
      </w:r>
      <w:r w:rsidR="00693A82">
        <w:rPr>
          <w:sz w:val="22"/>
          <w:szCs w:val="22"/>
        </w:rPr>
        <w:t xml:space="preserve">; create metadata for individual </w:t>
      </w:r>
      <w:r w:rsidR="0008630F">
        <w:rPr>
          <w:sz w:val="22"/>
          <w:szCs w:val="22"/>
        </w:rPr>
        <w:t>samples and collections</w:t>
      </w:r>
      <w:r w:rsidR="00693A82">
        <w:rPr>
          <w:sz w:val="22"/>
          <w:szCs w:val="22"/>
        </w:rPr>
        <w:t>; create or update digital infrastructure, including data migration</w:t>
      </w:r>
      <w:r w:rsidR="0008630F">
        <w:rPr>
          <w:sz w:val="22"/>
          <w:szCs w:val="22"/>
        </w:rPr>
        <w:t xml:space="preserve"> to contemporary formats</w:t>
      </w:r>
      <w:r w:rsidR="00693A82">
        <w:rPr>
          <w:sz w:val="22"/>
          <w:szCs w:val="22"/>
        </w:rPr>
        <w:t xml:space="preserve"> to assure data are not lost due to recording media degradation or changing data recording formats or </w:t>
      </w:r>
      <w:r w:rsidR="001E6A6E">
        <w:rPr>
          <w:sz w:val="22"/>
          <w:szCs w:val="22"/>
        </w:rPr>
        <w:t xml:space="preserve">software </w:t>
      </w:r>
      <w:r w:rsidR="00693A82">
        <w:rPr>
          <w:sz w:val="22"/>
          <w:szCs w:val="22"/>
        </w:rPr>
        <w:t>programs; and rescue data at risk</w:t>
      </w:r>
      <w:r w:rsidR="00EE13C9">
        <w:rPr>
          <w:sz w:val="22"/>
          <w:szCs w:val="22"/>
        </w:rPr>
        <w:t xml:space="preserve">. </w:t>
      </w:r>
      <w:r w:rsidRPr="00385DB2">
        <w:rPr>
          <w:sz w:val="22"/>
          <w:szCs w:val="22"/>
        </w:rPr>
        <w:t>This collection will ensure that sufficient and relevant information is available to evaluate and select proposals for funding</w:t>
      </w:r>
      <w:r w:rsidR="00EE13C9">
        <w:rPr>
          <w:sz w:val="22"/>
          <w:szCs w:val="22"/>
        </w:rPr>
        <w:t xml:space="preserve">. </w:t>
      </w:r>
      <w:r w:rsidRPr="00385DB2">
        <w:rPr>
          <w:sz w:val="22"/>
          <w:szCs w:val="22"/>
        </w:rPr>
        <w:t xml:space="preserve">Financial assistance </w:t>
      </w:r>
      <w:r w:rsidR="0008630F">
        <w:rPr>
          <w:sz w:val="22"/>
          <w:szCs w:val="22"/>
        </w:rPr>
        <w:t>is</w:t>
      </w:r>
      <w:r w:rsidRPr="00385DB2">
        <w:rPr>
          <w:sz w:val="22"/>
          <w:szCs w:val="22"/>
        </w:rPr>
        <w:t xml:space="preserve"> awarded annually on a competitive basis following the evaluation and ranking of State proposals by a review panel compo</w:t>
      </w:r>
      <w:r>
        <w:rPr>
          <w:sz w:val="22"/>
          <w:szCs w:val="22"/>
        </w:rPr>
        <w:t xml:space="preserve">sed of </w:t>
      </w:r>
      <w:r>
        <w:rPr>
          <w:sz w:val="22"/>
          <w:szCs w:val="22"/>
        </w:rPr>
        <w:lastRenderedPageBreak/>
        <w:t xml:space="preserve">representatives from the </w:t>
      </w:r>
      <w:r w:rsidR="00ED2708">
        <w:rPr>
          <w:sz w:val="22"/>
          <w:szCs w:val="22"/>
        </w:rPr>
        <w:t xml:space="preserve">Federal government, </w:t>
      </w:r>
      <w:r w:rsidRPr="00385DB2">
        <w:rPr>
          <w:sz w:val="22"/>
          <w:szCs w:val="22"/>
        </w:rPr>
        <w:t>State geological surveys</w:t>
      </w:r>
      <w:r w:rsidR="0008630F">
        <w:rPr>
          <w:sz w:val="22"/>
          <w:szCs w:val="22"/>
        </w:rPr>
        <w:t>,</w:t>
      </w:r>
      <w:r w:rsidR="00ED2708">
        <w:rPr>
          <w:sz w:val="22"/>
          <w:szCs w:val="22"/>
        </w:rPr>
        <w:t xml:space="preserve"> and external representatives.</w:t>
      </w:r>
    </w:p>
    <w:p w14:paraId="2297D0DB" w14:textId="77777777" w:rsidR="001E6A6E" w:rsidRPr="00385DB2" w:rsidRDefault="001E6A6E" w:rsidP="00E10A75">
      <w:pPr>
        <w:pStyle w:val="Default"/>
        <w:rPr>
          <w:sz w:val="22"/>
          <w:szCs w:val="22"/>
        </w:rPr>
      </w:pPr>
    </w:p>
    <w:p w14:paraId="353428E4" w14:textId="77777777" w:rsidR="006024B3" w:rsidRPr="00385DB2" w:rsidRDefault="006024B3" w:rsidP="001D1FBD">
      <w:pPr>
        <w:rPr>
          <w:sz w:val="22"/>
          <w:szCs w:val="22"/>
        </w:rPr>
      </w:pPr>
      <w:r w:rsidRPr="00385DB2">
        <w:rPr>
          <w:sz w:val="22"/>
          <w:szCs w:val="22"/>
        </w:rPr>
        <w:t xml:space="preserve">The respondents submit a final </w:t>
      </w:r>
      <w:r w:rsidR="00117164">
        <w:rPr>
          <w:sz w:val="22"/>
          <w:szCs w:val="22"/>
        </w:rPr>
        <w:t xml:space="preserve">technical </w:t>
      </w:r>
      <w:r w:rsidRPr="00385DB2">
        <w:rPr>
          <w:sz w:val="22"/>
          <w:szCs w:val="22"/>
        </w:rPr>
        <w:t xml:space="preserve">report </w:t>
      </w:r>
      <w:r>
        <w:rPr>
          <w:sz w:val="22"/>
          <w:szCs w:val="22"/>
        </w:rPr>
        <w:t xml:space="preserve">and </w:t>
      </w:r>
      <w:r w:rsidRPr="005C0C65">
        <w:rPr>
          <w:sz w:val="22"/>
          <w:szCs w:val="22"/>
        </w:rPr>
        <w:t xml:space="preserve">complete an online </w:t>
      </w:r>
      <w:r>
        <w:rPr>
          <w:sz w:val="22"/>
          <w:szCs w:val="22"/>
        </w:rPr>
        <w:t xml:space="preserve">inventory (survey) of the </w:t>
      </w:r>
      <w:r w:rsidRPr="00385DB2">
        <w:rPr>
          <w:sz w:val="22"/>
          <w:szCs w:val="22"/>
        </w:rPr>
        <w:t>condition of current collections summariz</w:t>
      </w:r>
      <w:r w:rsidR="0008630F">
        <w:rPr>
          <w:sz w:val="22"/>
          <w:szCs w:val="22"/>
        </w:rPr>
        <w:t>ing</w:t>
      </w:r>
      <w:r w:rsidRPr="00385DB2">
        <w:rPr>
          <w:sz w:val="22"/>
          <w:szCs w:val="22"/>
        </w:rPr>
        <w:t xml:space="preserve"> the results of the work funded by the grant</w:t>
      </w:r>
      <w:r w:rsidR="00EE13C9">
        <w:rPr>
          <w:sz w:val="22"/>
          <w:szCs w:val="22"/>
        </w:rPr>
        <w:t xml:space="preserve">. </w:t>
      </w:r>
      <w:r w:rsidRPr="00385DB2">
        <w:rPr>
          <w:sz w:val="22"/>
          <w:szCs w:val="22"/>
        </w:rPr>
        <w:t xml:space="preserve">The report </w:t>
      </w:r>
      <w:r>
        <w:rPr>
          <w:sz w:val="22"/>
          <w:szCs w:val="22"/>
        </w:rPr>
        <w:t>reference</w:t>
      </w:r>
      <w:r w:rsidR="0008630F">
        <w:rPr>
          <w:sz w:val="22"/>
          <w:szCs w:val="22"/>
        </w:rPr>
        <w:t>s</w:t>
      </w:r>
      <w:r>
        <w:rPr>
          <w:sz w:val="22"/>
          <w:szCs w:val="22"/>
        </w:rPr>
        <w:t xml:space="preserve"> the inventory and </w:t>
      </w:r>
      <w:r w:rsidRPr="00385DB2">
        <w:rPr>
          <w:sz w:val="22"/>
          <w:szCs w:val="22"/>
        </w:rPr>
        <w:t>contain</w:t>
      </w:r>
      <w:r w:rsidR="0008630F">
        <w:rPr>
          <w:sz w:val="22"/>
          <w:szCs w:val="22"/>
        </w:rPr>
        <w:t>s</w:t>
      </w:r>
      <w:r w:rsidRPr="00385DB2">
        <w:rPr>
          <w:sz w:val="22"/>
          <w:szCs w:val="22"/>
        </w:rPr>
        <w:t xml:space="preserve"> a comparison of actual accomplishments to the goals established for the </w:t>
      </w:r>
      <w:r w:rsidR="0008630F">
        <w:rPr>
          <w:sz w:val="22"/>
          <w:szCs w:val="22"/>
        </w:rPr>
        <w:t xml:space="preserve">work </w:t>
      </w:r>
      <w:r w:rsidRPr="00385DB2">
        <w:rPr>
          <w:sz w:val="22"/>
          <w:szCs w:val="22"/>
        </w:rPr>
        <w:t>period; reasons why established goals were not met, if applicable; and other pertinent information</w:t>
      </w:r>
      <w:r w:rsidR="00EE13C9">
        <w:rPr>
          <w:sz w:val="22"/>
          <w:szCs w:val="22"/>
        </w:rPr>
        <w:t xml:space="preserve">. </w:t>
      </w:r>
      <w:r w:rsidRPr="00385DB2">
        <w:rPr>
          <w:sz w:val="22"/>
          <w:szCs w:val="22"/>
        </w:rPr>
        <w:t xml:space="preserve">This information </w:t>
      </w:r>
      <w:r w:rsidR="0008630F">
        <w:rPr>
          <w:sz w:val="22"/>
          <w:szCs w:val="22"/>
        </w:rPr>
        <w:t>is</w:t>
      </w:r>
      <w:r w:rsidRPr="00385DB2">
        <w:rPr>
          <w:sz w:val="22"/>
          <w:szCs w:val="22"/>
        </w:rPr>
        <w:t xml:space="preserve"> used by the USGS NGGDPP </w:t>
      </w:r>
      <w:r w:rsidR="00117164">
        <w:rPr>
          <w:sz w:val="22"/>
          <w:szCs w:val="22"/>
        </w:rPr>
        <w:t>Program</w:t>
      </w:r>
      <w:r w:rsidR="00117164" w:rsidRPr="00385DB2">
        <w:rPr>
          <w:sz w:val="22"/>
          <w:szCs w:val="22"/>
        </w:rPr>
        <w:t xml:space="preserve"> </w:t>
      </w:r>
      <w:r w:rsidRPr="00385DB2">
        <w:rPr>
          <w:sz w:val="22"/>
          <w:szCs w:val="22"/>
        </w:rPr>
        <w:t>to evaluate current year success and determine the need to support additional</w:t>
      </w:r>
      <w:r>
        <w:rPr>
          <w:sz w:val="22"/>
          <w:szCs w:val="22"/>
        </w:rPr>
        <w:t xml:space="preserve"> S</w:t>
      </w:r>
      <w:r w:rsidRPr="00385DB2">
        <w:rPr>
          <w:sz w:val="22"/>
          <w:szCs w:val="22"/>
        </w:rPr>
        <w:t>tate geological inventories and metadata</w:t>
      </w:r>
      <w:r w:rsidR="002F454E">
        <w:rPr>
          <w:sz w:val="22"/>
          <w:szCs w:val="22"/>
        </w:rPr>
        <w:t xml:space="preserve"> collection</w:t>
      </w:r>
      <w:r w:rsidRPr="00385DB2">
        <w:rPr>
          <w:sz w:val="22"/>
          <w:szCs w:val="22"/>
        </w:rPr>
        <w:t xml:space="preserve">. </w:t>
      </w:r>
    </w:p>
    <w:p w14:paraId="2D1189AC" w14:textId="77777777" w:rsidR="006024B3" w:rsidRPr="00385DB2" w:rsidRDefault="006024B3" w:rsidP="001D1FBD">
      <w:pPr>
        <w:rPr>
          <w:sz w:val="22"/>
          <w:szCs w:val="22"/>
        </w:rPr>
      </w:pPr>
    </w:p>
    <w:p w14:paraId="14DB52F8" w14:textId="77777777" w:rsidR="006024B3" w:rsidRPr="00385DB2" w:rsidRDefault="006024B3" w:rsidP="001D1FBD">
      <w:pPr>
        <w:rPr>
          <w:sz w:val="22"/>
          <w:szCs w:val="22"/>
        </w:rPr>
      </w:pPr>
      <w:r w:rsidRPr="00385DB2">
        <w:rPr>
          <w:sz w:val="22"/>
          <w:szCs w:val="22"/>
        </w:rPr>
        <w:t>The NGGDPP use</w:t>
      </w:r>
      <w:r w:rsidR="0008630F">
        <w:rPr>
          <w:sz w:val="22"/>
          <w:szCs w:val="22"/>
        </w:rPr>
        <w:t>s</w:t>
      </w:r>
      <w:r w:rsidRPr="00385DB2">
        <w:rPr>
          <w:sz w:val="22"/>
          <w:szCs w:val="22"/>
        </w:rPr>
        <w:t xml:space="preserve"> Standard Forms 424, 424a, and 424b. Applicants submit proposals for funding in response to Notices of Funding Availability publish</w:t>
      </w:r>
      <w:r w:rsidR="0008630F">
        <w:rPr>
          <w:sz w:val="22"/>
          <w:szCs w:val="22"/>
        </w:rPr>
        <w:t xml:space="preserve">ed by </w:t>
      </w:r>
      <w:r w:rsidR="001E6A6E">
        <w:rPr>
          <w:sz w:val="22"/>
          <w:szCs w:val="22"/>
        </w:rPr>
        <w:t xml:space="preserve">the </w:t>
      </w:r>
      <w:r w:rsidR="0008630F">
        <w:rPr>
          <w:sz w:val="22"/>
          <w:szCs w:val="22"/>
        </w:rPr>
        <w:t>NGGDPP</w:t>
      </w:r>
      <w:r w:rsidRPr="00385DB2">
        <w:rPr>
          <w:sz w:val="22"/>
          <w:szCs w:val="22"/>
        </w:rPr>
        <w:t xml:space="preserve"> </w:t>
      </w:r>
      <w:r w:rsidR="0008630F">
        <w:rPr>
          <w:sz w:val="22"/>
          <w:szCs w:val="22"/>
        </w:rPr>
        <w:t>at</w:t>
      </w:r>
      <w:r w:rsidR="0008630F" w:rsidRPr="00385DB2">
        <w:rPr>
          <w:sz w:val="22"/>
          <w:szCs w:val="22"/>
        </w:rPr>
        <w:t xml:space="preserve"> </w:t>
      </w:r>
      <w:r w:rsidRPr="00385DB2">
        <w:rPr>
          <w:sz w:val="22"/>
          <w:szCs w:val="22"/>
        </w:rPr>
        <w:t xml:space="preserve">Grants.gov and </w:t>
      </w:r>
      <w:r w:rsidR="0008630F">
        <w:rPr>
          <w:sz w:val="22"/>
          <w:szCs w:val="22"/>
        </w:rPr>
        <w:t>the NGGDPP</w:t>
      </w:r>
      <w:r w:rsidRPr="00385DB2">
        <w:rPr>
          <w:sz w:val="22"/>
          <w:szCs w:val="22"/>
        </w:rPr>
        <w:t xml:space="preserve"> web pages</w:t>
      </w:r>
      <w:r w:rsidR="00EE13C9">
        <w:rPr>
          <w:sz w:val="22"/>
          <w:szCs w:val="22"/>
        </w:rPr>
        <w:t xml:space="preserve">. </w:t>
      </w:r>
      <w:r w:rsidRPr="00385DB2">
        <w:rPr>
          <w:sz w:val="22"/>
          <w:szCs w:val="22"/>
        </w:rPr>
        <w:t>Applicants submit a proposal through Grants.gov</w:t>
      </w:r>
      <w:r w:rsidR="00EE13C9">
        <w:rPr>
          <w:sz w:val="22"/>
          <w:szCs w:val="22"/>
        </w:rPr>
        <w:t xml:space="preserve">. </w:t>
      </w:r>
      <w:r w:rsidR="0008630F">
        <w:rPr>
          <w:sz w:val="22"/>
          <w:szCs w:val="22"/>
        </w:rPr>
        <w:t>NGGDPP</w:t>
      </w:r>
      <w:r w:rsidR="0008630F" w:rsidRPr="00385DB2">
        <w:rPr>
          <w:sz w:val="22"/>
          <w:szCs w:val="22"/>
        </w:rPr>
        <w:t xml:space="preserve"> </w:t>
      </w:r>
      <w:r w:rsidRPr="00385DB2">
        <w:rPr>
          <w:sz w:val="22"/>
          <w:szCs w:val="22"/>
        </w:rPr>
        <w:t>collect</w:t>
      </w:r>
      <w:r w:rsidR="0008630F">
        <w:rPr>
          <w:sz w:val="22"/>
          <w:szCs w:val="22"/>
        </w:rPr>
        <w:t>s</w:t>
      </w:r>
      <w:r w:rsidRPr="00385DB2">
        <w:rPr>
          <w:sz w:val="22"/>
          <w:szCs w:val="22"/>
        </w:rPr>
        <w:t xml:space="preserve"> the following information under each Notice of Funding Availability (NOFA):  </w:t>
      </w:r>
    </w:p>
    <w:p w14:paraId="3D0AB282" w14:textId="77777777" w:rsidR="006024B3" w:rsidRPr="00385DB2" w:rsidRDefault="006024B3" w:rsidP="001D1FBD">
      <w:pPr>
        <w:pStyle w:val="GPONormal"/>
        <w:ind w:left="360"/>
        <w:rPr>
          <w:sz w:val="22"/>
          <w:szCs w:val="22"/>
        </w:rPr>
      </w:pPr>
    </w:p>
    <w:p w14:paraId="5E6F0AD4" w14:textId="77777777" w:rsidR="006024B3" w:rsidRPr="00385DB2" w:rsidRDefault="006024B3" w:rsidP="00F14169">
      <w:pPr>
        <w:pStyle w:val="GPONormal"/>
        <w:ind w:left="720"/>
        <w:rPr>
          <w:sz w:val="22"/>
          <w:szCs w:val="22"/>
          <w:u w:val="single"/>
        </w:rPr>
      </w:pPr>
      <w:r w:rsidRPr="00385DB2">
        <w:rPr>
          <w:bCs/>
          <w:sz w:val="22"/>
          <w:szCs w:val="22"/>
          <w:u w:val="single"/>
        </w:rPr>
        <w:t>(</w:t>
      </w:r>
      <w:r w:rsidRPr="00385DB2">
        <w:rPr>
          <w:bCs/>
          <w:sz w:val="22"/>
          <w:szCs w:val="22"/>
        </w:rPr>
        <w:t>1) The proposal narrative</w:t>
      </w:r>
      <w:r>
        <w:rPr>
          <w:bCs/>
          <w:sz w:val="22"/>
          <w:szCs w:val="22"/>
        </w:rPr>
        <w:t xml:space="preserve"> must include:</w:t>
      </w:r>
      <w:r w:rsidRPr="00385DB2">
        <w:rPr>
          <w:bCs/>
          <w:sz w:val="22"/>
          <w:szCs w:val="22"/>
        </w:rPr>
        <w:t xml:space="preserve"> </w:t>
      </w:r>
      <w:r w:rsidRPr="00385DB2">
        <w:rPr>
          <w:sz w:val="22"/>
          <w:szCs w:val="22"/>
        </w:rPr>
        <w:t xml:space="preserve">primary investigator’s contact information, applicant organization, collaborating organizations, short description of the project, </w:t>
      </w:r>
      <w:proofErr w:type="gramStart"/>
      <w:r w:rsidRPr="00385DB2">
        <w:rPr>
          <w:sz w:val="22"/>
          <w:szCs w:val="22"/>
        </w:rPr>
        <w:t>project</w:t>
      </w:r>
      <w:proofErr w:type="gramEnd"/>
      <w:r w:rsidRPr="00385DB2">
        <w:rPr>
          <w:sz w:val="22"/>
          <w:szCs w:val="22"/>
        </w:rPr>
        <w:t xml:space="preserve"> scope, technical approach, skills and capabilities of the applicant</w:t>
      </w:r>
      <w:r w:rsidR="002F454E">
        <w:rPr>
          <w:sz w:val="22"/>
          <w:szCs w:val="22"/>
        </w:rPr>
        <w:t xml:space="preserve"> and staff performing the work</w:t>
      </w:r>
      <w:r w:rsidRPr="00385DB2">
        <w:rPr>
          <w:sz w:val="22"/>
          <w:szCs w:val="22"/>
        </w:rPr>
        <w:t>, commitment to the effort, and organizational and managerial capacity.</w:t>
      </w:r>
    </w:p>
    <w:p w14:paraId="64FF4C8B" w14:textId="77777777" w:rsidR="006024B3" w:rsidRPr="00385DB2" w:rsidRDefault="006024B3" w:rsidP="00F14169">
      <w:pPr>
        <w:pStyle w:val="GPONormal"/>
        <w:ind w:left="720"/>
        <w:rPr>
          <w:sz w:val="22"/>
          <w:szCs w:val="22"/>
        </w:rPr>
      </w:pPr>
      <w:r w:rsidRPr="00385DB2">
        <w:rPr>
          <w:sz w:val="22"/>
          <w:szCs w:val="22"/>
        </w:rPr>
        <w:t xml:space="preserve">(2) Proposed budget breakdown </w:t>
      </w:r>
      <w:r>
        <w:rPr>
          <w:sz w:val="22"/>
          <w:szCs w:val="22"/>
        </w:rPr>
        <w:t xml:space="preserve">must </w:t>
      </w:r>
      <w:r w:rsidRPr="00385DB2">
        <w:rPr>
          <w:sz w:val="22"/>
          <w:szCs w:val="22"/>
        </w:rPr>
        <w:t xml:space="preserve">provide detailed information about how the funds will be </w:t>
      </w:r>
      <w:r>
        <w:rPr>
          <w:sz w:val="22"/>
          <w:szCs w:val="22"/>
        </w:rPr>
        <w:t>used</w:t>
      </w:r>
      <w:r w:rsidRPr="00385DB2">
        <w:rPr>
          <w:sz w:val="22"/>
          <w:szCs w:val="22"/>
        </w:rPr>
        <w:t>.</w:t>
      </w:r>
    </w:p>
    <w:p w14:paraId="31284F0F" w14:textId="77777777" w:rsidR="006024B3" w:rsidRPr="00385DB2" w:rsidRDefault="006024B3" w:rsidP="00F14169">
      <w:pPr>
        <w:pStyle w:val="GPONormal"/>
        <w:ind w:left="720"/>
        <w:rPr>
          <w:sz w:val="22"/>
          <w:szCs w:val="22"/>
        </w:rPr>
      </w:pPr>
      <w:r w:rsidRPr="00385DB2">
        <w:rPr>
          <w:sz w:val="22"/>
          <w:szCs w:val="22"/>
        </w:rPr>
        <w:t>(3) Letters of support and/or commitment that are used to demonstrate the project’s viability.</w:t>
      </w:r>
      <w:r w:rsidRPr="00385DB2">
        <w:rPr>
          <w:sz w:val="22"/>
          <w:szCs w:val="22"/>
          <w:u w:val="single"/>
        </w:rPr>
        <w:t xml:space="preserve"> </w:t>
      </w:r>
    </w:p>
    <w:p w14:paraId="726DAEC4" w14:textId="77777777" w:rsidR="006024B3" w:rsidRPr="00385DB2" w:rsidRDefault="006024B3" w:rsidP="00F14169">
      <w:pPr>
        <w:pStyle w:val="GPONormal"/>
        <w:ind w:left="720"/>
        <w:rPr>
          <w:sz w:val="22"/>
          <w:szCs w:val="22"/>
        </w:rPr>
      </w:pPr>
      <w:r w:rsidRPr="00385DB2">
        <w:rPr>
          <w:sz w:val="22"/>
          <w:szCs w:val="22"/>
        </w:rPr>
        <w:t>(4) Complete</w:t>
      </w:r>
      <w:r w:rsidR="001E6A6E">
        <w:rPr>
          <w:sz w:val="22"/>
          <w:szCs w:val="22"/>
        </w:rPr>
        <w:t>d</w:t>
      </w:r>
      <w:r w:rsidRPr="00385DB2">
        <w:rPr>
          <w:sz w:val="22"/>
          <w:szCs w:val="22"/>
        </w:rPr>
        <w:t xml:space="preserve"> Standard Forms 424, 424a, and 424b</w:t>
      </w:r>
      <w:r w:rsidR="00E77A5A">
        <w:rPr>
          <w:sz w:val="22"/>
          <w:szCs w:val="22"/>
        </w:rPr>
        <w:t>.</w:t>
      </w:r>
      <w:r w:rsidRPr="00385DB2">
        <w:rPr>
          <w:sz w:val="22"/>
          <w:szCs w:val="22"/>
        </w:rPr>
        <w:t xml:space="preserve"> </w:t>
      </w:r>
    </w:p>
    <w:p w14:paraId="74D67782" w14:textId="77777777"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62B39C0D" w14:textId="77777777"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3.</w:t>
      </w:r>
      <w:r w:rsidRPr="00385DB2">
        <w:rPr>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EE13C9">
        <w:rPr>
          <w:b/>
          <w:bCs/>
          <w:sz w:val="22"/>
          <w:szCs w:val="22"/>
        </w:rPr>
        <w:t xml:space="preserve">. </w:t>
      </w:r>
      <w:r w:rsidRPr="00385DB2">
        <w:rPr>
          <w:b/>
          <w:bCs/>
          <w:sz w:val="22"/>
          <w:szCs w:val="22"/>
        </w:rPr>
        <w:t xml:space="preserve">Also describe any consideration of using information technology to reduce burden [and specifically how this collection meets GPEA requirements]. </w:t>
      </w:r>
    </w:p>
    <w:p w14:paraId="1F76993C" w14:textId="77777777" w:rsidR="006024B3" w:rsidRPr="00385DB2" w:rsidRDefault="006024B3" w:rsidP="00965B01">
      <w:pPr>
        <w:rPr>
          <w:sz w:val="22"/>
          <w:szCs w:val="22"/>
        </w:rPr>
      </w:pPr>
    </w:p>
    <w:p w14:paraId="23E1459A" w14:textId="77777777" w:rsidR="006024B3" w:rsidRPr="00385DB2" w:rsidRDefault="006024B3" w:rsidP="00965B01">
      <w:pPr>
        <w:rPr>
          <w:sz w:val="22"/>
          <w:szCs w:val="22"/>
        </w:rPr>
      </w:pPr>
      <w:r w:rsidRPr="00385DB2">
        <w:rPr>
          <w:sz w:val="22"/>
          <w:szCs w:val="22"/>
        </w:rPr>
        <w:t>All proposals must be submitted electronically via Grants.gov (http://www.grants.gov)</w:t>
      </w:r>
      <w:r w:rsidR="00EE13C9">
        <w:rPr>
          <w:sz w:val="22"/>
          <w:szCs w:val="22"/>
        </w:rPr>
        <w:t xml:space="preserve">. </w:t>
      </w:r>
      <w:r w:rsidRPr="00385DB2">
        <w:rPr>
          <w:sz w:val="22"/>
          <w:szCs w:val="22"/>
        </w:rPr>
        <w:t>All application instructions and forms are available on the Internet for filling and printing by the public</w:t>
      </w:r>
      <w:r>
        <w:rPr>
          <w:sz w:val="22"/>
          <w:szCs w:val="22"/>
        </w:rPr>
        <w:t>.</w:t>
      </w:r>
      <w:r w:rsidRPr="00385DB2">
        <w:rPr>
          <w:sz w:val="22"/>
          <w:szCs w:val="22"/>
        </w:rPr>
        <w:t xml:space="preserve"> Hard/paper submissions </w:t>
      </w:r>
      <w:r w:rsidR="00E77A5A">
        <w:rPr>
          <w:sz w:val="22"/>
          <w:szCs w:val="22"/>
        </w:rPr>
        <w:t>are not</w:t>
      </w:r>
      <w:r w:rsidRPr="00385DB2">
        <w:rPr>
          <w:sz w:val="22"/>
          <w:szCs w:val="22"/>
        </w:rPr>
        <w:t xml:space="preserve"> accepted</w:t>
      </w:r>
      <w:r w:rsidR="00EE13C9">
        <w:rPr>
          <w:sz w:val="22"/>
          <w:szCs w:val="22"/>
        </w:rPr>
        <w:t xml:space="preserve">. </w:t>
      </w:r>
      <w:r w:rsidR="00E77A5A">
        <w:rPr>
          <w:sz w:val="22"/>
          <w:szCs w:val="22"/>
        </w:rPr>
        <w:t>Final r</w:t>
      </w:r>
      <w:r>
        <w:rPr>
          <w:sz w:val="22"/>
          <w:szCs w:val="22"/>
        </w:rPr>
        <w:t xml:space="preserve">eports </w:t>
      </w:r>
      <w:r w:rsidR="00E77A5A">
        <w:rPr>
          <w:sz w:val="22"/>
          <w:szCs w:val="22"/>
        </w:rPr>
        <w:t>are</w:t>
      </w:r>
      <w:r>
        <w:rPr>
          <w:sz w:val="22"/>
          <w:szCs w:val="22"/>
        </w:rPr>
        <w:t xml:space="preserve"> entered online or submitted by electronic mail.</w:t>
      </w:r>
      <w:r w:rsidR="009A40D8">
        <w:rPr>
          <w:sz w:val="22"/>
          <w:szCs w:val="22"/>
        </w:rPr>
        <w:t xml:space="preserve"> Spreadsheets containing metadata describing physical samples are electronically submitted to the National Digital Catalog.</w:t>
      </w:r>
    </w:p>
    <w:p w14:paraId="1437DE45" w14:textId="77777777" w:rsidR="006024B3" w:rsidRPr="00385DB2" w:rsidRDefault="006024B3" w:rsidP="00965B01">
      <w:pPr>
        <w:widowControl w:val="0"/>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360"/>
        <w:rPr>
          <w:sz w:val="22"/>
          <w:szCs w:val="22"/>
        </w:rPr>
      </w:pPr>
    </w:p>
    <w:p w14:paraId="3E56AED2" w14:textId="77777777"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4.</w:t>
      </w:r>
      <w:r w:rsidRPr="00385DB2">
        <w:rPr>
          <w:b/>
          <w:bCs/>
          <w:sz w:val="22"/>
          <w:szCs w:val="22"/>
        </w:rPr>
        <w:tab/>
      </w:r>
      <w:r w:rsidRPr="00385DB2">
        <w:rPr>
          <w:b/>
          <w:sz w:val="22"/>
          <w:szCs w:val="22"/>
        </w:rPr>
        <w:t>Describe efforts to identify duplication</w:t>
      </w:r>
      <w:r w:rsidR="00EE13C9">
        <w:rPr>
          <w:b/>
          <w:sz w:val="22"/>
          <w:szCs w:val="22"/>
        </w:rPr>
        <w:t xml:space="preserve">. </w:t>
      </w:r>
      <w:r w:rsidRPr="00385DB2">
        <w:rPr>
          <w:b/>
          <w:sz w:val="22"/>
          <w:szCs w:val="22"/>
        </w:rPr>
        <w:t>Show specifically why any similar information already available cannot be used or modified for use for the purposes described in Item 2 above.</w:t>
      </w:r>
    </w:p>
    <w:p w14:paraId="1E7D7925" w14:textId="77777777"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4E9D4586" w14:textId="77777777" w:rsidR="006024B3" w:rsidRPr="00385DB2" w:rsidRDefault="006024B3" w:rsidP="00965B0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sz w:val="22"/>
          <w:szCs w:val="22"/>
        </w:rPr>
        <w:t>Due to the unique nature of this program and authorizing legislation</w:t>
      </w:r>
      <w:r w:rsidR="009A40D8">
        <w:rPr>
          <w:sz w:val="22"/>
          <w:szCs w:val="22"/>
        </w:rPr>
        <w:t>,</w:t>
      </w:r>
      <w:r w:rsidRPr="00385DB2">
        <w:rPr>
          <w:sz w:val="22"/>
          <w:szCs w:val="22"/>
        </w:rPr>
        <w:t xml:space="preserve"> no other Federal agency collects this information. No duplication occur</w:t>
      </w:r>
      <w:r w:rsidR="009A40D8">
        <w:rPr>
          <w:sz w:val="22"/>
          <w:szCs w:val="22"/>
        </w:rPr>
        <w:t>s</w:t>
      </w:r>
      <w:r w:rsidRPr="00385DB2">
        <w:rPr>
          <w:sz w:val="22"/>
          <w:szCs w:val="22"/>
        </w:rPr>
        <w:t>.</w:t>
      </w:r>
    </w:p>
    <w:p w14:paraId="028111A8" w14:textId="77777777" w:rsidR="006024B3" w:rsidRPr="00385DB2" w:rsidRDefault="006024B3" w:rsidP="001D1FBD">
      <w:pPr>
        <w:ind w:firstLine="720"/>
        <w:rPr>
          <w:sz w:val="22"/>
          <w:szCs w:val="22"/>
        </w:rPr>
      </w:pPr>
    </w:p>
    <w:p w14:paraId="42BDDE67" w14:textId="77777777" w:rsidR="0012526F" w:rsidRDefault="0012526F">
      <w:pPr>
        <w:rPr>
          <w:b/>
          <w:bCs/>
          <w:sz w:val="22"/>
          <w:szCs w:val="22"/>
        </w:rPr>
      </w:pPr>
      <w:r>
        <w:rPr>
          <w:b/>
          <w:bCs/>
          <w:sz w:val="22"/>
          <w:szCs w:val="22"/>
        </w:rPr>
        <w:br w:type="page"/>
      </w:r>
    </w:p>
    <w:p w14:paraId="2C8F03B1" w14:textId="30D050F0"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lastRenderedPageBreak/>
        <w:t>5.</w:t>
      </w:r>
      <w:r w:rsidRPr="00385DB2">
        <w:rPr>
          <w:b/>
          <w:bCs/>
          <w:sz w:val="22"/>
          <w:szCs w:val="22"/>
        </w:rPr>
        <w:tab/>
        <w:t xml:space="preserve">If the collection of information impacts small businesses or other small entities, describe the methods used to minimize burden. </w:t>
      </w:r>
    </w:p>
    <w:p w14:paraId="058D76D9" w14:textId="77777777"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F150946" w14:textId="77777777" w:rsidR="006024B3" w:rsidRPr="00385DB2" w:rsidRDefault="009A40D8" w:rsidP="00F14169">
      <w:pPr>
        <w:rPr>
          <w:sz w:val="22"/>
          <w:szCs w:val="22"/>
        </w:rPr>
      </w:pPr>
      <w:r>
        <w:rPr>
          <w:sz w:val="22"/>
          <w:szCs w:val="22"/>
        </w:rPr>
        <w:t>The NGGDPP has</w:t>
      </w:r>
      <w:r w:rsidR="006024B3" w:rsidRPr="00385DB2">
        <w:rPr>
          <w:sz w:val="22"/>
          <w:szCs w:val="22"/>
        </w:rPr>
        <w:t xml:space="preserve"> made efforts to keep the amount of information requested to a minimum for all applicants</w:t>
      </w:r>
      <w:r w:rsidR="00EE13C9">
        <w:rPr>
          <w:sz w:val="22"/>
          <w:szCs w:val="22"/>
        </w:rPr>
        <w:t xml:space="preserve">. </w:t>
      </w:r>
      <w:r w:rsidR="006024B3" w:rsidRPr="00385DB2">
        <w:rPr>
          <w:sz w:val="22"/>
          <w:szCs w:val="22"/>
        </w:rPr>
        <w:t>The information has to be sufficient to fulfill the requirements of the authorizing statutes, as well as sufficient to make a competitive funding decision</w:t>
      </w:r>
      <w:r w:rsidR="00EE13C9">
        <w:rPr>
          <w:sz w:val="22"/>
          <w:szCs w:val="22"/>
        </w:rPr>
        <w:t xml:space="preserve">. </w:t>
      </w:r>
      <w:r w:rsidR="006024B3" w:rsidRPr="00385DB2">
        <w:rPr>
          <w:sz w:val="22"/>
          <w:szCs w:val="22"/>
        </w:rPr>
        <w:t xml:space="preserve">We do not believe the amount of information requested </w:t>
      </w:r>
      <w:r>
        <w:rPr>
          <w:sz w:val="22"/>
          <w:szCs w:val="22"/>
        </w:rPr>
        <w:t>has</w:t>
      </w:r>
      <w:r w:rsidR="006024B3" w:rsidRPr="00385DB2">
        <w:rPr>
          <w:sz w:val="22"/>
          <w:szCs w:val="22"/>
        </w:rPr>
        <w:t xml:space="preserve"> a significant impact on small entities, as they </w:t>
      </w:r>
      <w:r>
        <w:rPr>
          <w:sz w:val="22"/>
          <w:szCs w:val="22"/>
        </w:rPr>
        <w:t xml:space="preserve">are asked to provide </w:t>
      </w:r>
      <w:r w:rsidR="006024B3" w:rsidRPr="00385DB2">
        <w:rPr>
          <w:sz w:val="22"/>
          <w:szCs w:val="22"/>
        </w:rPr>
        <w:t xml:space="preserve">minimum information needed to compete for financial assistance under </w:t>
      </w:r>
      <w:r w:rsidR="00F83F85" w:rsidRPr="00385DB2">
        <w:rPr>
          <w:sz w:val="22"/>
          <w:szCs w:val="22"/>
        </w:rPr>
        <w:t>th</w:t>
      </w:r>
      <w:r w:rsidR="00F83F85">
        <w:rPr>
          <w:sz w:val="22"/>
          <w:szCs w:val="22"/>
        </w:rPr>
        <w:t>is</w:t>
      </w:r>
      <w:r w:rsidR="00F83F85" w:rsidRPr="00385DB2">
        <w:rPr>
          <w:sz w:val="22"/>
          <w:szCs w:val="22"/>
        </w:rPr>
        <w:t xml:space="preserve"> </w:t>
      </w:r>
      <w:r w:rsidR="006024B3" w:rsidRPr="00385DB2">
        <w:rPr>
          <w:sz w:val="22"/>
          <w:szCs w:val="22"/>
        </w:rPr>
        <w:t xml:space="preserve">program. </w:t>
      </w:r>
    </w:p>
    <w:p w14:paraId="05117CE1" w14:textId="77777777" w:rsidR="006024B3" w:rsidRPr="00385DB2" w:rsidRDefault="006024B3" w:rsidP="00965B01">
      <w:pPr>
        <w:rPr>
          <w:sz w:val="22"/>
          <w:szCs w:val="22"/>
        </w:rPr>
      </w:pPr>
    </w:p>
    <w:p w14:paraId="0AF06AEE" w14:textId="77777777" w:rsidR="006024B3" w:rsidRPr="00385DB2" w:rsidRDefault="006024B3" w:rsidP="00383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385DB2">
        <w:rPr>
          <w:b/>
          <w:bCs/>
          <w:sz w:val="22"/>
          <w:szCs w:val="22"/>
        </w:rPr>
        <w:t>6.</w:t>
      </w:r>
      <w:r w:rsidRPr="00385DB2">
        <w:rPr>
          <w:b/>
          <w:bCs/>
          <w:sz w:val="22"/>
          <w:szCs w:val="22"/>
        </w:rPr>
        <w:tab/>
        <w:t>Describe the consequence to Federal program or policy activities if the collection is not conducted or is conducted less frequently, as well as any technical or legal obstacles to reducing burden.</w:t>
      </w:r>
    </w:p>
    <w:p w14:paraId="4442DFDD" w14:textId="77777777" w:rsidR="006024B3" w:rsidRPr="00385DB2" w:rsidRDefault="006024B3" w:rsidP="00965B01">
      <w:pPr>
        <w:rPr>
          <w:sz w:val="22"/>
          <w:szCs w:val="22"/>
        </w:rPr>
      </w:pPr>
    </w:p>
    <w:p w14:paraId="5492EBFD" w14:textId="77777777" w:rsidR="006024B3" w:rsidRPr="00385DB2" w:rsidRDefault="006024B3" w:rsidP="00383526">
      <w:pPr>
        <w:pStyle w:val="CM43"/>
        <w:spacing w:line="268" w:lineRule="atLeast"/>
        <w:rPr>
          <w:color w:val="000000"/>
          <w:sz w:val="22"/>
          <w:szCs w:val="22"/>
        </w:rPr>
      </w:pPr>
      <w:r w:rsidRPr="00385DB2">
        <w:rPr>
          <w:sz w:val="22"/>
          <w:szCs w:val="22"/>
        </w:rPr>
        <w:t xml:space="preserve">Section 351 of the Energy Policy Act directs the Secretary of </w:t>
      </w:r>
      <w:r>
        <w:rPr>
          <w:sz w:val="22"/>
          <w:szCs w:val="22"/>
        </w:rPr>
        <w:t xml:space="preserve">the </w:t>
      </w:r>
      <w:r w:rsidRPr="00385DB2">
        <w:rPr>
          <w:sz w:val="22"/>
          <w:szCs w:val="22"/>
        </w:rPr>
        <w:t xml:space="preserve">Interior, through the Director of the USGS, “to carry out a National Geological and Geophysical Data Preservation Program.”  Failure to collect this information would result in lost opportunities to improve access to and preservation of valuable earth science data collected at great expense over decades by </w:t>
      </w:r>
      <w:r>
        <w:rPr>
          <w:sz w:val="22"/>
          <w:szCs w:val="22"/>
        </w:rPr>
        <w:t>S</w:t>
      </w:r>
      <w:r w:rsidRPr="00385DB2">
        <w:rPr>
          <w:sz w:val="22"/>
          <w:szCs w:val="22"/>
        </w:rPr>
        <w:t>tate geological surveys and agencies of the Department of the Interior.</w:t>
      </w:r>
    </w:p>
    <w:p w14:paraId="2374266C" w14:textId="77777777" w:rsidR="006024B3" w:rsidRPr="00385DB2" w:rsidRDefault="006024B3" w:rsidP="00E10A75">
      <w:pPr>
        <w:pStyle w:val="CM43"/>
        <w:tabs>
          <w:tab w:val="left" w:pos="3280"/>
        </w:tabs>
        <w:spacing w:line="268" w:lineRule="atLeast"/>
        <w:rPr>
          <w:color w:val="000000"/>
          <w:sz w:val="22"/>
          <w:szCs w:val="22"/>
        </w:rPr>
      </w:pPr>
      <w:r w:rsidRPr="00385DB2">
        <w:rPr>
          <w:color w:val="000000"/>
          <w:sz w:val="22"/>
          <w:szCs w:val="22"/>
        </w:rPr>
        <w:tab/>
      </w:r>
    </w:p>
    <w:p w14:paraId="39F2CB16" w14:textId="77777777" w:rsidR="006024B3" w:rsidRPr="00385DB2" w:rsidRDefault="006024B3" w:rsidP="00F14169">
      <w:pPr>
        <w:pStyle w:val="BodyTextI1"/>
        <w:widowControl/>
        <w:rPr>
          <w:sz w:val="22"/>
          <w:szCs w:val="22"/>
        </w:rPr>
      </w:pPr>
      <w:r w:rsidRPr="00385DB2">
        <w:rPr>
          <w:sz w:val="22"/>
          <w:szCs w:val="22"/>
        </w:rPr>
        <w:t xml:space="preserve">7. </w:t>
      </w:r>
      <w:r w:rsidRPr="00385DB2">
        <w:rPr>
          <w:sz w:val="22"/>
          <w:szCs w:val="22"/>
        </w:rPr>
        <w:tab/>
        <w:t>Explain any special circumstances that would cause an information collection to be conducted in a manner: (</w:t>
      </w:r>
      <w:proofErr w:type="spellStart"/>
      <w:r w:rsidRPr="00385DB2">
        <w:rPr>
          <w:sz w:val="22"/>
          <w:szCs w:val="22"/>
        </w:rPr>
        <w:t>i</w:t>
      </w:r>
      <w:proofErr w:type="spellEnd"/>
      <w:r w:rsidRPr="00385DB2">
        <w:rPr>
          <w:sz w:val="22"/>
          <w:szCs w:val="22"/>
        </w:rPr>
        <w:t>) requiring respondents to report more often than quarterly, (ii) requiring respondents prepare written responses in fewer than 30 days after receipt, (iii) requiring respondents to submit more than an original and two copies of any document, (iv) retain records for more than 3 years; (v) in connection with a statistical survey, that is not designed to produce valid and reliable results 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14:paraId="3265DA44" w14:textId="77777777" w:rsidR="006024B3" w:rsidRPr="00385DB2" w:rsidRDefault="006024B3" w:rsidP="00F141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2"/>
          <w:szCs w:val="22"/>
        </w:rPr>
      </w:pPr>
    </w:p>
    <w:p w14:paraId="0873434A" w14:textId="77777777" w:rsidR="006024B3" w:rsidRPr="00385DB2" w:rsidRDefault="006024B3" w:rsidP="00F14169">
      <w:pPr>
        <w:ind w:left="90"/>
        <w:rPr>
          <w:sz w:val="22"/>
          <w:szCs w:val="22"/>
        </w:rPr>
      </w:pPr>
      <w:r w:rsidRPr="00385DB2">
        <w:rPr>
          <w:sz w:val="22"/>
          <w:szCs w:val="22"/>
        </w:rPr>
        <w:t xml:space="preserve">There are no circumstances that require </w:t>
      </w:r>
      <w:r w:rsidR="009A40D8">
        <w:rPr>
          <w:sz w:val="22"/>
          <w:szCs w:val="22"/>
        </w:rPr>
        <w:t>NGGDPP</w:t>
      </w:r>
      <w:r w:rsidR="009A40D8" w:rsidRPr="00385DB2">
        <w:rPr>
          <w:sz w:val="22"/>
          <w:szCs w:val="22"/>
        </w:rPr>
        <w:t xml:space="preserve"> </w:t>
      </w:r>
      <w:r w:rsidRPr="00385DB2">
        <w:rPr>
          <w:sz w:val="22"/>
          <w:szCs w:val="22"/>
        </w:rPr>
        <w:t>to collect the information in a manner inconsistent with OMB guidelines.</w:t>
      </w:r>
    </w:p>
    <w:p w14:paraId="48E92687" w14:textId="77777777" w:rsidR="006024B3" w:rsidRPr="00385DB2" w:rsidRDefault="006024B3" w:rsidP="00383526">
      <w:pPr>
        <w:pStyle w:val="CM43"/>
        <w:spacing w:line="268" w:lineRule="atLeast"/>
        <w:rPr>
          <w:sz w:val="22"/>
          <w:szCs w:val="22"/>
        </w:rPr>
      </w:pPr>
      <w:r w:rsidRPr="00385DB2">
        <w:rPr>
          <w:color w:val="000000"/>
          <w:sz w:val="22"/>
          <w:szCs w:val="22"/>
        </w:rPr>
        <w:t xml:space="preserve"> </w:t>
      </w:r>
    </w:p>
    <w:p w14:paraId="3377EF2C" w14:textId="77777777"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85DB2">
        <w:rPr>
          <w:b/>
          <w:bCs/>
          <w:sz w:val="22"/>
          <w:szCs w:val="22"/>
        </w:rPr>
        <w:t>8.</w:t>
      </w:r>
      <w:r w:rsidRPr="00385DB2">
        <w:rPr>
          <w:b/>
          <w:bCs/>
          <w:sz w:val="22"/>
          <w:szCs w:val="22"/>
        </w:rPr>
        <w:tab/>
      </w:r>
      <w:r w:rsidRPr="00385DB2">
        <w:rPr>
          <w:b/>
          <w:sz w:val="22"/>
          <w:szCs w:val="22"/>
        </w:rPr>
        <w:t>If applicable, provide a copy and identify the date and page number of publication in the Federal Register of the agency's notice, required by 5 CFR 1320.8(d), soliciting comments on the information collection prior to submission to OMB</w:t>
      </w:r>
      <w:r w:rsidR="00EE13C9">
        <w:rPr>
          <w:b/>
          <w:sz w:val="22"/>
          <w:szCs w:val="22"/>
        </w:rPr>
        <w:t xml:space="preserve">. </w:t>
      </w:r>
      <w:r w:rsidRPr="00385DB2">
        <w:rPr>
          <w:b/>
          <w:sz w:val="22"/>
          <w:szCs w:val="22"/>
        </w:rPr>
        <w:t>Summarize public comments received in response to that notice [and in response to the PRA statement associated with the collection over the past three years] and describe actions taken by the agency in response to these comments</w:t>
      </w:r>
      <w:r w:rsidR="00EE13C9">
        <w:rPr>
          <w:b/>
          <w:sz w:val="22"/>
          <w:szCs w:val="22"/>
        </w:rPr>
        <w:t xml:space="preserve">. </w:t>
      </w:r>
      <w:r w:rsidRPr="00385DB2">
        <w:rPr>
          <w:b/>
          <w:sz w:val="22"/>
          <w:szCs w:val="22"/>
        </w:rPr>
        <w:t>Specifically address comments received on cost and hour burden.</w:t>
      </w:r>
    </w:p>
    <w:p w14:paraId="1B1F3491" w14:textId="77777777"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7306064" w14:textId="77777777"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85DB2">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EE13C9">
        <w:rPr>
          <w:b/>
          <w:sz w:val="22"/>
          <w:szCs w:val="22"/>
        </w:rPr>
        <w:t xml:space="preserve">. </w:t>
      </w:r>
      <w:r w:rsidRPr="00385DB2">
        <w:rPr>
          <w:b/>
          <w:sz w:val="22"/>
          <w:szCs w:val="22"/>
        </w:rPr>
        <w:t>[Please list the names, titles, addresses, and phone numbers of persons contacted.]</w:t>
      </w:r>
    </w:p>
    <w:p w14:paraId="35EE9B45" w14:textId="77777777"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1DC76FB9" w14:textId="77777777"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85DB2">
        <w:rPr>
          <w:b/>
          <w:sz w:val="22"/>
          <w:szCs w:val="22"/>
        </w:rPr>
        <w:t>Consultation with representatives of those from whom information is to be obtained or those who must compile records should occur at least once every 3 years — even if the collection of information activity is the same as in prior periods</w:t>
      </w:r>
      <w:r w:rsidR="00EE13C9">
        <w:rPr>
          <w:b/>
          <w:sz w:val="22"/>
          <w:szCs w:val="22"/>
        </w:rPr>
        <w:t xml:space="preserve">. </w:t>
      </w:r>
      <w:r w:rsidRPr="00385DB2">
        <w:rPr>
          <w:b/>
          <w:sz w:val="22"/>
          <w:szCs w:val="22"/>
        </w:rPr>
        <w:t xml:space="preserve">There may be </w:t>
      </w:r>
      <w:r w:rsidRPr="00385DB2">
        <w:rPr>
          <w:b/>
          <w:sz w:val="22"/>
          <w:szCs w:val="22"/>
        </w:rPr>
        <w:lastRenderedPageBreak/>
        <w:t>circumstances that may preclude consultation in a specific situation</w:t>
      </w:r>
      <w:r w:rsidR="00EE13C9">
        <w:rPr>
          <w:b/>
          <w:sz w:val="22"/>
          <w:szCs w:val="22"/>
        </w:rPr>
        <w:t xml:space="preserve">. </w:t>
      </w:r>
      <w:r w:rsidRPr="00385DB2">
        <w:rPr>
          <w:b/>
          <w:sz w:val="22"/>
          <w:szCs w:val="22"/>
        </w:rPr>
        <w:t xml:space="preserve">These circumstances should be explained. </w:t>
      </w:r>
    </w:p>
    <w:p w14:paraId="0715D4E4" w14:textId="77777777" w:rsidR="006024B3" w:rsidRPr="00385DB2" w:rsidRDefault="006024B3" w:rsidP="002D1E0C">
      <w:pPr>
        <w:tabs>
          <w:tab w:val="left" w:pos="-1080"/>
          <w:tab w:val="left" w:pos="-720"/>
          <w:tab w:val="left" w:pos="0"/>
          <w:tab w:val="left" w:pos="2805"/>
        </w:tabs>
        <w:rPr>
          <w:b/>
          <w:sz w:val="22"/>
          <w:szCs w:val="22"/>
        </w:rPr>
      </w:pPr>
      <w:r w:rsidRPr="00385DB2">
        <w:rPr>
          <w:b/>
          <w:sz w:val="22"/>
          <w:szCs w:val="22"/>
        </w:rPr>
        <w:tab/>
      </w:r>
    </w:p>
    <w:p w14:paraId="6B94E9A5" w14:textId="77777777" w:rsidR="006024B3" w:rsidRPr="00385DB2" w:rsidRDefault="006024B3" w:rsidP="002D1E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85DB2">
        <w:rPr>
          <w:sz w:val="22"/>
          <w:szCs w:val="22"/>
        </w:rPr>
        <w:t xml:space="preserve">On </w:t>
      </w:r>
      <w:r w:rsidR="00361E92">
        <w:rPr>
          <w:sz w:val="22"/>
          <w:szCs w:val="22"/>
        </w:rPr>
        <w:t>March 2</w:t>
      </w:r>
      <w:r w:rsidR="00ED2708">
        <w:rPr>
          <w:sz w:val="22"/>
          <w:szCs w:val="22"/>
        </w:rPr>
        <w:t>4</w:t>
      </w:r>
      <w:r w:rsidR="00361E92">
        <w:rPr>
          <w:sz w:val="22"/>
          <w:szCs w:val="22"/>
        </w:rPr>
        <w:t>, 201</w:t>
      </w:r>
      <w:r w:rsidR="00ED2708">
        <w:rPr>
          <w:sz w:val="22"/>
          <w:szCs w:val="22"/>
        </w:rPr>
        <w:t>5</w:t>
      </w:r>
      <w:r w:rsidRPr="00385DB2">
        <w:rPr>
          <w:sz w:val="22"/>
          <w:szCs w:val="22"/>
        </w:rPr>
        <w:t>, we published a Federal Register notice (</w:t>
      </w:r>
      <w:r w:rsidR="00361E92" w:rsidRPr="00385DB2">
        <w:rPr>
          <w:sz w:val="22"/>
          <w:szCs w:val="22"/>
        </w:rPr>
        <w:t>7</w:t>
      </w:r>
      <w:r w:rsidR="00361E92">
        <w:rPr>
          <w:sz w:val="22"/>
          <w:szCs w:val="22"/>
        </w:rPr>
        <w:t>7</w:t>
      </w:r>
      <w:r w:rsidR="00361E92" w:rsidRPr="00385DB2">
        <w:rPr>
          <w:sz w:val="22"/>
          <w:szCs w:val="22"/>
        </w:rPr>
        <w:t xml:space="preserve"> </w:t>
      </w:r>
      <w:r w:rsidRPr="00385DB2">
        <w:rPr>
          <w:sz w:val="22"/>
          <w:szCs w:val="22"/>
        </w:rPr>
        <w:t xml:space="preserve">FR </w:t>
      </w:r>
      <w:r w:rsidR="00361E92">
        <w:rPr>
          <w:sz w:val="22"/>
          <w:szCs w:val="22"/>
        </w:rPr>
        <w:t>12871</w:t>
      </w:r>
      <w:r w:rsidRPr="00385DB2">
        <w:rPr>
          <w:sz w:val="22"/>
          <w:szCs w:val="22"/>
        </w:rPr>
        <w:t xml:space="preserve">) announcing that we would submit this information collection to OMB for approval. The notice provided a 60-day public comment period ending on </w:t>
      </w:r>
      <w:r w:rsidR="00361E92">
        <w:rPr>
          <w:sz w:val="22"/>
          <w:szCs w:val="22"/>
        </w:rPr>
        <w:t xml:space="preserve">May </w:t>
      </w:r>
      <w:r w:rsidR="00ED2708">
        <w:rPr>
          <w:sz w:val="22"/>
          <w:szCs w:val="22"/>
        </w:rPr>
        <w:t>26</w:t>
      </w:r>
      <w:r w:rsidR="00361E92">
        <w:rPr>
          <w:sz w:val="22"/>
          <w:szCs w:val="22"/>
        </w:rPr>
        <w:t>, 201</w:t>
      </w:r>
      <w:r w:rsidR="00ED2708">
        <w:rPr>
          <w:sz w:val="22"/>
          <w:szCs w:val="22"/>
        </w:rPr>
        <w:t>5</w:t>
      </w:r>
      <w:r w:rsidR="00EE13C9">
        <w:rPr>
          <w:sz w:val="22"/>
          <w:szCs w:val="22"/>
        </w:rPr>
        <w:t xml:space="preserve">. </w:t>
      </w:r>
      <w:r w:rsidRPr="00385DB2">
        <w:rPr>
          <w:sz w:val="22"/>
          <w:szCs w:val="22"/>
        </w:rPr>
        <w:t xml:space="preserve">We did not receive any comments in response to this notice. </w:t>
      </w:r>
    </w:p>
    <w:p w14:paraId="4AD44F55" w14:textId="77777777" w:rsidR="006024B3" w:rsidRPr="00385DB2" w:rsidRDefault="006024B3" w:rsidP="00383526">
      <w:pPr>
        <w:rPr>
          <w:sz w:val="22"/>
          <w:szCs w:val="22"/>
        </w:rPr>
      </w:pPr>
    </w:p>
    <w:p w14:paraId="4DF45B67" w14:textId="77777777" w:rsidR="006024B3" w:rsidRDefault="006024B3" w:rsidP="002D1E0C">
      <w:pPr>
        <w:rPr>
          <w:sz w:val="22"/>
          <w:szCs w:val="22"/>
        </w:rPr>
      </w:pPr>
      <w:r w:rsidRPr="00385DB2">
        <w:rPr>
          <w:sz w:val="22"/>
          <w:szCs w:val="22"/>
        </w:rPr>
        <w:t xml:space="preserve">In addition to our Federal Register </w:t>
      </w:r>
      <w:r>
        <w:rPr>
          <w:sz w:val="22"/>
          <w:szCs w:val="22"/>
        </w:rPr>
        <w:t>n</w:t>
      </w:r>
      <w:r w:rsidRPr="00385DB2">
        <w:rPr>
          <w:sz w:val="22"/>
          <w:szCs w:val="22"/>
        </w:rPr>
        <w:t>otice,</w:t>
      </w:r>
      <w:r w:rsidR="008F4F1D" w:rsidRPr="008F4F1D">
        <w:t xml:space="preserve"> </w:t>
      </w:r>
      <w:r w:rsidR="008F4F1D">
        <w:rPr>
          <w:sz w:val="22"/>
          <w:szCs w:val="22"/>
        </w:rPr>
        <w:t>i</w:t>
      </w:r>
      <w:r w:rsidR="008F4F1D" w:rsidRPr="008F4F1D">
        <w:rPr>
          <w:sz w:val="22"/>
          <w:szCs w:val="22"/>
        </w:rPr>
        <w:t>ndividuals consulted on this information collection are listed below.</w:t>
      </w:r>
      <w:r w:rsidR="008D2719">
        <w:rPr>
          <w:sz w:val="22"/>
          <w:szCs w:val="22"/>
        </w:rPr>
        <w:t xml:space="preserve"> </w:t>
      </w:r>
      <w:r w:rsidR="00C56802">
        <w:rPr>
          <w:sz w:val="22"/>
          <w:szCs w:val="22"/>
        </w:rPr>
        <w:t xml:space="preserve">With their input, the burdened hour estimates were increased from previous PRA submission. The updated burdened hours are provided in Table 1. They </w:t>
      </w:r>
      <w:r w:rsidR="008F4F1D" w:rsidRPr="008F4F1D">
        <w:rPr>
          <w:sz w:val="22"/>
          <w:szCs w:val="22"/>
        </w:rPr>
        <w:t xml:space="preserve">confirmed the instructions were clear and the frequency of collection was not too burdensome. </w:t>
      </w:r>
      <w:r w:rsidR="00C56802">
        <w:rPr>
          <w:sz w:val="22"/>
          <w:szCs w:val="22"/>
        </w:rPr>
        <w:t xml:space="preserve">No </w:t>
      </w:r>
      <w:r w:rsidR="008F4F1D" w:rsidRPr="008F4F1D">
        <w:rPr>
          <w:sz w:val="22"/>
          <w:szCs w:val="22"/>
        </w:rPr>
        <w:t>suggest</w:t>
      </w:r>
      <w:r w:rsidR="00C56802">
        <w:rPr>
          <w:sz w:val="22"/>
          <w:szCs w:val="22"/>
        </w:rPr>
        <w:t>ions for</w:t>
      </w:r>
      <w:r w:rsidR="008F4F1D" w:rsidRPr="008F4F1D">
        <w:rPr>
          <w:sz w:val="22"/>
          <w:szCs w:val="22"/>
        </w:rPr>
        <w:t xml:space="preserve"> any adjustments or changes</w:t>
      </w:r>
      <w:r w:rsidR="00C56802">
        <w:rPr>
          <w:sz w:val="22"/>
          <w:szCs w:val="22"/>
        </w:rPr>
        <w:t xml:space="preserve"> to the instructions or frequency of collections were provided</w:t>
      </w:r>
      <w:r w:rsidR="008F4F1D" w:rsidRPr="008F4F1D">
        <w:rPr>
          <w:sz w:val="22"/>
          <w:szCs w:val="22"/>
        </w:rPr>
        <w:t>.</w:t>
      </w:r>
      <w:r w:rsidRPr="00385DB2">
        <w:rPr>
          <w:sz w:val="22"/>
          <w:szCs w:val="22"/>
        </w:rPr>
        <w:t xml:space="preserve"> </w:t>
      </w:r>
    </w:p>
    <w:p w14:paraId="32634AFF" w14:textId="77777777" w:rsidR="008F4F1D" w:rsidRDefault="008F4F1D" w:rsidP="002D1E0C">
      <w:pPr>
        <w:rPr>
          <w:sz w:val="22"/>
          <w:szCs w:val="22"/>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338"/>
        <w:gridCol w:w="270"/>
        <w:gridCol w:w="4248"/>
      </w:tblGrid>
      <w:tr w:rsidR="00975D4C" w:rsidRPr="00DC51CE" w14:paraId="5D6677EE" w14:textId="77777777" w:rsidTr="00602DE1">
        <w:trPr>
          <w:trHeight w:val="1322"/>
        </w:trPr>
        <w:tc>
          <w:tcPr>
            <w:tcW w:w="4338" w:type="dxa"/>
            <w:tcBorders>
              <w:top w:val="single" w:sz="4" w:space="0" w:color="auto"/>
            </w:tcBorders>
            <w:vAlign w:val="center"/>
          </w:tcPr>
          <w:p w14:paraId="2640E48A" w14:textId="77777777" w:rsidR="00EE13C9" w:rsidRPr="000F0B59" w:rsidRDefault="00EE13C9" w:rsidP="00EE13C9">
            <w:pPr>
              <w:shd w:val="clear" w:color="auto" w:fill="FFFFFF"/>
            </w:pPr>
            <w:r w:rsidRPr="000F0B59">
              <w:t xml:space="preserve">Karl W. </w:t>
            </w:r>
            <w:proofErr w:type="spellStart"/>
            <w:r w:rsidRPr="000F0B59">
              <w:t>Muessig</w:t>
            </w:r>
            <w:proofErr w:type="spellEnd"/>
          </w:p>
          <w:p w14:paraId="228C5C0D" w14:textId="77777777" w:rsidR="00EE13C9" w:rsidRPr="000F0B59" w:rsidRDefault="00EE13C9" w:rsidP="00EE13C9">
            <w:pPr>
              <w:shd w:val="clear" w:color="auto" w:fill="FFFFFF"/>
            </w:pPr>
            <w:r w:rsidRPr="000F0B59">
              <w:t>New Jersey State Geologist</w:t>
            </w:r>
          </w:p>
          <w:p w14:paraId="7DB410FF" w14:textId="77777777" w:rsidR="00EE13C9" w:rsidRPr="000F0B59" w:rsidRDefault="00EE13C9" w:rsidP="00EE13C9">
            <w:pPr>
              <w:shd w:val="clear" w:color="auto" w:fill="FFFFFF"/>
            </w:pPr>
            <w:r w:rsidRPr="000F0B59">
              <w:t>PO Box 420, Mail Code 29-01</w:t>
            </w:r>
          </w:p>
          <w:p w14:paraId="7FFD0244" w14:textId="77777777" w:rsidR="00EE13C9" w:rsidRPr="000F0B59" w:rsidRDefault="00EE13C9" w:rsidP="00EE13C9">
            <w:pPr>
              <w:shd w:val="clear" w:color="auto" w:fill="FFFFFF"/>
            </w:pPr>
            <w:r w:rsidRPr="000F0B59">
              <w:t>NJDEP/Geological &amp; Water Survey</w:t>
            </w:r>
          </w:p>
          <w:p w14:paraId="284CDFD1" w14:textId="77777777" w:rsidR="00EE13C9" w:rsidRPr="000F0B59" w:rsidRDefault="00EE13C9" w:rsidP="00EE13C9">
            <w:pPr>
              <w:shd w:val="clear" w:color="auto" w:fill="FFFFFF"/>
            </w:pPr>
            <w:r w:rsidRPr="000F0B59">
              <w:t>Trenton, NJ 08625-0420</w:t>
            </w:r>
          </w:p>
          <w:p w14:paraId="28332B2C" w14:textId="77777777" w:rsidR="00EE13C9" w:rsidRPr="000F0B59" w:rsidRDefault="00EE13C9" w:rsidP="00EE13C9">
            <w:pPr>
              <w:shd w:val="clear" w:color="auto" w:fill="FFFFFF"/>
            </w:pPr>
            <w:r w:rsidRPr="000F0B59">
              <w:t>W:  609-292-1185</w:t>
            </w:r>
          </w:p>
          <w:p w14:paraId="4E0BED15" w14:textId="77777777" w:rsidR="00EE13C9" w:rsidRPr="000F0B59" w:rsidRDefault="00EE13C9" w:rsidP="00EE13C9">
            <w:pPr>
              <w:shd w:val="clear" w:color="auto" w:fill="FFFFFF"/>
            </w:pPr>
            <w:r w:rsidRPr="000F0B59">
              <w:t>F:   609-633-1004</w:t>
            </w:r>
          </w:p>
          <w:p w14:paraId="3A931E03" w14:textId="77777777" w:rsidR="00EE13C9" w:rsidRPr="000F0B59" w:rsidRDefault="00EE13C9" w:rsidP="00EE13C9">
            <w:pPr>
              <w:shd w:val="clear" w:color="auto" w:fill="FFFFFF"/>
              <w:rPr>
                <w:color w:val="222222"/>
              </w:rPr>
            </w:pPr>
            <w:r w:rsidRPr="000F0B59">
              <w:rPr>
                <w:color w:val="222222"/>
              </w:rPr>
              <w:t xml:space="preserve">Email: </w:t>
            </w:r>
            <w:hyperlink r:id="rId8" w:history="1">
              <w:r w:rsidRPr="000F0B59">
                <w:rPr>
                  <w:rStyle w:val="Hyperlink"/>
                </w:rPr>
                <w:t>Karl.Muessig@dep.state.nj.us</w:t>
              </w:r>
            </w:hyperlink>
          </w:p>
          <w:p w14:paraId="38F33BB2" w14:textId="77777777" w:rsidR="00EE13C9" w:rsidRPr="000F0B59" w:rsidRDefault="00EE13C9" w:rsidP="000D622F">
            <w:pPr>
              <w:shd w:val="clear" w:color="auto" w:fill="FFFFFF"/>
              <w:rPr>
                <w:color w:val="222222"/>
              </w:rPr>
            </w:pPr>
            <w:r w:rsidRPr="000F0B59">
              <w:rPr>
                <w:color w:val="222222"/>
              </w:rPr>
              <w:t>http://www.state.nj.us/dep/</w:t>
            </w:r>
          </w:p>
        </w:tc>
        <w:tc>
          <w:tcPr>
            <w:tcW w:w="270" w:type="dxa"/>
            <w:tcBorders>
              <w:top w:val="single" w:sz="4" w:space="0" w:color="auto"/>
            </w:tcBorders>
            <w:vAlign w:val="center"/>
          </w:tcPr>
          <w:p w14:paraId="6645F700" w14:textId="77777777" w:rsidR="00975D4C" w:rsidRPr="000F0B59" w:rsidRDefault="00975D4C" w:rsidP="00602DE1">
            <w:pPr>
              <w:widowControl w:val="0"/>
              <w:autoSpaceDE w:val="0"/>
              <w:autoSpaceDN w:val="0"/>
              <w:adjustRightInd w:val="0"/>
            </w:pPr>
          </w:p>
          <w:p w14:paraId="2521A4F3" w14:textId="77777777" w:rsidR="00975D4C" w:rsidRPr="000F0B59" w:rsidRDefault="00975D4C" w:rsidP="00602DE1">
            <w:pPr>
              <w:widowControl w:val="0"/>
              <w:autoSpaceDE w:val="0"/>
              <w:autoSpaceDN w:val="0"/>
              <w:adjustRightInd w:val="0"/>
            </w:pPr>
          </w:p>
          <w:p w14:paraId="16C1D1FA" w14:textId="77777777" w:rsidR="00975D4C" w:rsidRPr="000F0B59" w:rsidRDefault="00975D4C" w:rsidP="00602DE1">
            <w:pPr>
              <w:widowControl w:val="0"/>
              <w:autoSpaceDE w:val="0"/>
              <w:autoSpaceDN w:val="0"/>
              <w:adjustRightInd w:val="0"/>
            </w:pPr>
          </w:p>
          <w:p w14:paraId="24A1132D" w14:textId="77777777" w:rsidR="00975D4C" w:rsidRPr="000F0B59" w:rsidRDefault="00975D4C" w:rsidP="00602DE1">
            <w:pPr>
              <w:widowControl w:val="0"/>
              <w:autoSpaceDE w:val="0"/>
              <w:autoSpaceDN w:val="0"/>
              <w:adjustRightInd w:val="0"/>
            </w:pPr>
          </w:p>
        </w:tc>
        <w:tc>
          <w:tcPr>
            <w:tcW w:w="4248" w:type="dxa"/>
            <w:tcBorders>
              <w:top w:val="single" w:sz="4" w:space="0" w:color="auto"/>
            </w:tcBorders>
            <w:vAlign w:val="center"/>
          </w:tcPr>
          <w:p w14:paraId="52697765" w14:textId="77777777" w:rsidR="000D622F" w:rsidRPr="000F0B59" w:rsidRDefault="000D622F" w:rsidP="00602DE1">
            <w:pPr>
              <w:widowControl w:val="0"/>
              <w:autoSpaceDE w:val="0"/>
              <w:autoSpaceDN w:val="0"/>
              <w:adjustRightInd w:val="0"/>
              <w:rPr>
                <w:rFonts w:eastAsia="MS Mincho"/>
              </w:rPr>
            </w:pPr>
          </w:p>
          <w:p w14:paraId="3316338F" w14:textId="77777777" w:rsidR="00C56802" w:rsidRPr="000F0B59" w:rsidRDefault="00C56802" w:rsidP="00602DE1">
            <w:pPr>
              <w:widowControl w:val="0"/>
              <w:autoSpaceDE w:val="0"/>
              <w:autoSpaceDN w:val="0"/>
              <w:adjustRightInd w:val="0"/>
              <w:rPr>
                <w:rFonts w:eastAsia="MS Mincho"/>
              </w:rPr>
            </w:pPr>
            <w:r w:rsidRPr="000F0B59">
              <w:rPr>
                <w:rFonts w:eastAsia="MS Mincho"/>
              </w:rPr>
              <w:t>Richard T. Hill</w:t>
            </w:r>
          </w:p>
          <w:p w14:paraId="75C4D4EE" w14:textId="77777777" w:rsidR="00C56802" w:rsidRPr="000F0B59" w:rsidRDefault="00C56802" w:rsidP="00602DE1">
            <w:pPr>
              <w:widowControl w:val="0"/>
              <w:autoSpaceDE w:val="0"/>
              <w:autoSpaceDN w:val="0"/>
              <w:adjustRightInd w:val="0"/>
              <w:rPr>
                <w:rFonts w:eastAsia="MS Mincho"/>
              </w:rPr>
            </w:pPr>
            <w:r w:rsidRPr="000F0B59">
              <w:rPr>
                <w:rFonts w:eastAsia="MS Mincho"/>
              </w:rPr>
              <w:t>Director of Technical Services</w:t>
            </w:r>
          </w:p>
          <w:p w14:paraId="1B29A274" w14:textId="77777777" w:rsidR="00975D4C" w:rsidRPr="000F0B59" w:rsidRDefault="003A6268" w:rsidP="00602DE1">
            <w:pPr>
              <w:widowControl w:val="0"/>
              <w:autoSpaceDE w:val="0"/>
              <w:autoSpaceDN w:val="0"/>
              <w:adjustRightInd w:val="0"/>
              <w:rPr>
                <w:rFonts w:eastAsia="MS Mincho"/>
              </w:rPr>
            </w:pPr>
            <w:proofErr w:type="gramStart"/>
            <w:r w:rsidRPr="000F0B59">
              <w:rPr>
                <w:rFonts w:eastAsia="MS Mincho"/>
              </w:rPr>
              <w:t>f</w:t>
            </w:r>
            <w:r w:rsidR="00C56802" w:rsidRPr="000F0B59">
              <w:rPr>
                <w:rFonts w:eastAsia="MS Mincho"/>
              </w:rPr>
              <w:t>or</w:t>
            </w:r>
            <w:proofErr w:type="gramEnd"/>
            <w:r w:rsidR="00C56802" w:rsidRPr="000F0B59">
              <w:rPr>
                <w:rFonts w:eastAsia="MS Mincho"/>
              </w:rPr>
              <w:t xml:space="preserve"> </w:t>
            </w:r>
            <w:r w:rsidR="00975D4C" w:rsidRPr="000F0B59">
              <w:rPr>
                <w:rFonts w:eastAsia="MS Mincho"/>
              </w:rPr>
              <w:t>John C. Steinmetz</w:t>
            </w:r>
          </w:p>
          <w:p w14:paraId="2749F683" w14:textId="77777777" w:rsidR="00975D4C" w:rsidRPr="000F0B59" w:rsidRDefault="00975D4C" w:rsidP="00602DE1">
            <w:pPr>
              <w:widowControl w:val="0"/>
              <w:autoSpaceDE w:val="0"/>
              <w:autoSpaceDN w:val="0"/>
              <w:adjustRightInd w:val="0"/>
              <w:rPr>
                <w:rFonts w:eastAsia="MS Mincho"/>
              </w:rPr>
            </w:pPr>
            <w:r w:rsidRPr="000F0B59">
              <w:rPr>
                <w:rFonts w:eastAsia="MS Mincho"/>
              </w:rPr>
              <w:t>Director and State Geologist</w:t>
            </w:r>
          </w:p>
          <w:p w14:paraId="5B82C62C" w14:textId="77777777" w:rsidR="00975D4C" w:rsidRPr="000F0B59" w:rsidRDefault="00975D4C" w:rsidP="00602DE1">
            <w:pPr>
              <w:widowControl w:val="0"/>
              <w:autoSpaceDE w:val="0"/>
              <w:autoSpaceDN w:val="0"/>
              <w:adjustRightInd w:val="0"/>
              <w:rPr>
                <w:rFonts w:eastAsia="MS Mincho"/>
              </w:rPr>
            </w:pPr>
            <w:r w:rsidRPr="000F0B59">
              <w:rPr>
                <w:rFonts w:eastAsia="MS Mincho"/>
              </w:rPr>
              <w:t>Indiana Geological Survey</w:t>
            </w:r>
          </w:p>
          <w:p w14:paraId="42F963DF" w14:textId="77777777" w:rsidR="00975D4C" w:rsidRPr="000F0B59" w:rsidRDefault="00975D4C" w:rsidP="00602DE1">
            <w:pPr>
              <w:widowControl w:val="0"/>
              <w:autoSpaceDE w:val="0"/>
              <w:autoSpaceDN w:val="0"/>
              <w:adjustRightInd w:val="0"/>
              <w:rPr>
                <w:rFonts w:eastAsia="MS Mincho"/>
              </w:rPr>
            </w:pPr>
            <w:r w:rsidRPr="000F0B59">
              <w:rPr>
                <w:rFonts w:eastAsia="MS Mincho"/>
              </w:rPr>
              <w:t>Indiana University</w:t>
            </w:r>
          </w:p>
          <w:p w14:paraId="74792C56" w14:textId="77777777" w:rsidR="00975D4C" w:rsidRPr="000F0B59" w:rsidRDefault="00975D4C" w:rsidP="00602DE1">
            <w:pPr>
              <w:widowControl w:val="0"/>
              <w:autoSpaceDE w:val="0"/>
              <w:autoSpaceDN w:val="0"/>
              <w:adjustRightInd w:val="0"/>
              <w:rPr>
                <w:rFonts w:eastAsia="MS Mincho"/>
              </w:rPr>
            </w:pPr>
            <w:r w:rsidRPr="000F0B59">
              <w:rPr>
                <w:rFonts w:eastAsia="MS Mincho"/>
              </w:rPr>
              <w:t>611 N. Walnut Grove</w:t>
            </w:r>
          </w:p>
          <w:p w14:paraId="67A6E6A3" w14:textId="77777777" w:rsidR="00975D4C" w:rsidRPr="000F0B59" w:rsidRDefault="00975D4C" w:rsidP="00602DE1">
            <w:pPr>
              <w:widowControl w:val="0"/>
              <w:autoSpaceDE w:val="0"/>
              <w:autoSpaceDN w:val="0"/>
              <w:adjustRightInd w:val="0"/>
              <w:rPr>
                <w:rFonts w:eastAsia="MS Mincho"/>
              </w:rPr>
            </w:pPr>
            <w:r w:rsidRPr="000F0B59">
              <w:rPr>
                <w:rFonts w:eastAsia="MS Mincho"/>
              </w:rPr>
              <w:t>Bloomington, IN 47405</w:t>
            </w:r>
          </w:p>
          <w:p w14:paraId="08EADDC0" w14:textId="77777777" w:rsidR="00975D4C" w:rsidRPr="000F0B59" w:rsidRDefault="00975D4C" w:rsidP="00602DE1">
            <w:pPr>
              <w:widowControl w:val="0"/>
              <w:autoSpaceDE w:val="0"/>
              <w:autoSpaceDN w:val="0"/>
              <w:adjustRightInd w:val="0"/>
            </w:pPr>
            <w:r w:rsidRPr="000F0B59">
              <w:t>812-855-5067</w:t>
            </w:r>
          </w:p>
          <w:p w14:paraId="3549BCC2" w14:textId="77777777" w:rsidR="00975D4C" w:rsidRPr="000F0B59" w:rsidRDefault="00975D4C" w:rsidP="00602DE1">
            <w:pPr>
              <w:widowControl w:val="0"/>
              <w:autoSpaceDE w:val="0"/>
              <w:autoSpaceDN w:val="0"/>
              <w:adjustRightInd w:val="0"/>
            </w:pPr>
            <w:r w:rsidRPr="000F0B59">
              <w:t>812-855-2862 (fax)</w:t>
            </w:r>
          </w:p>
          <w:p w14:paraId="68DB262E" w14:textId="77777777" w:rsidR="00975D4C" w:rsidRPr="000F0B59" w:rsidRDefault="00975D4C" w:rsidP="00602DE1">
            <w:pPr>
              <w:widowControl w:val="0"/>
              <w:autoSpaceDE w:val="0"/>
              <w:autoSpaceDN w:val="0"/>
              <w:adjustRightInd w:val="0"/>
            </w:pPr>
            <w:r w:rsidRPr="000F0B59">
              <w:t xml:space="preserve">Email: </w:t>
            </w:r>
            <w:hyperlink r:id="rId9" w:history="1">
              <w:r w:rsidRPr="000F0B59">
                <w:rPr>
                  <w:rStyle w:val="Hyperlink"/>
                </w:rPr>
                <w:t>jsteinm@indiana.edu</w:t>
              </w:r>
            </w:hyperlink>
            <w:r w:rsidRPr="000F0B59">
              <w:t xml:space="preserve"> </w:t>
            </w:r>
          </w:p>
          <w:p w14:paraId="3A54AC65" w14:textId="77777777" w:rsidR="00975D4C" w:rsidRPr="000F0B59" w:rsidRDefault="00975D4C" w:rsidP="00602DE1">
            <w:pPr>
              <w:widowControl w:val="0"/>
              <w:autoSpaceDE w:val="0"/>
              <w:autoSpaceDN w:val="0"/>
              <w:adjustRightInd w:val="0"/>
            </w:pPr>
            <w:r w:rsidRPr="000F0B59">
              <w:t>igsinfo@indiana.edu</w:t>
            </w:r>
          </w:p>
        </w:tc>
      </w:tr>
      <w:tr w:rsidR="00975D4C" w:rsidRPr="00DC51CE" w14:paraId="02560330" w14:textId="77777777" w:rsidTr="00602DE1">
        <w:trPr>
          <w:trHeight w:val="1340"/>
        </w:trPr>
        <w:tc>
          <w:tcPr>
            <w:tcW w:w="4338" w:type="dxa"/>
            <w:vAlign w:val="center"/>
          </w:tcPr>
          <w:p w14:paraId="3F13CC1D" w14:textId="77777777" w:rsidR="00EE13C9" w:rsidRPr="000F0B59" w:rsidRDefault="00EE13C9" w:rsidP="00EE13C9">
            <w:pPr>
              <w:shd w:val="clear" w:color="auto" w:fill="FFFFFF"/>
            </w:pPr>
            <w:r w:rsidRPr="000F0B59">
              <w:rPr>
                <w:bCs/>
                <w:iCs/>
              </w:rPr>
              <w:t xml:space="preserve">John J. </w:t>
            </w:r>
            <w:proofErr w:type="spellStart"/>
            <w:r w:rsidRPr="000F0B59">
              <w:rPr>
                <w:bCs/>
                <w:iCs/>
              </w:rPr>
              <w:t>Metesh</w:t>
            </w:r>
            <w:proofErr w:type="spellEnd"/>
            <w:r w:rsidRPr="000F0B59">
              <w:rPr>
                <w:bCs/>
                <w:iCs/>
              </w:rPr>
              <w:t>, P.G.</w:t>
            </w:r>
          </w:p>
          <w:p w14:paraId="758A4887" w14:textId="77777777" w:rsidR="00EE13C9" w:rsidRPr="000F0B59" w:rsidRDefault="00EE13C9" w:rsidP="00EE13C9">
            <w:pPr>
              <w:shd w:val="clear" w:color="auto" w:fill="FFFFFF"/>
            </w:pPr>
            <w:r w:rsidRPr="000F0B59">
              <w:rPr>
                <w:bCs/>
                <w:iCs/>
              </w:rPr>
              <w:t>Director and State Geologist</w:t>
            </w:r>
          </w:p>
          <w:p w14:paraId="550D54A2" w14:textId="77777777" w:rsidR="00EE13C9" w:rsidRPr="000F0B59" w:rsidRDefault="00EE13C9" w:rsidP="00EE13C9">
            <w:pPr>
              <w:shd w:val="clear" w:color="auto" w:fill="FFFFFF"/>
            </w:pPr>
            <w:r w:rsidRPr="000F0B59">
              <w:rPr>
                <w:bCs/>
                <w:iCs/>
              </w:rPr>
              <w:t>Montana Bureau of Mines and Geology</w:t>
            </w:r>
          </w:p>
          <w:p w14:paraId="7B74B2C6" w14:textId="77777777" w:rsidR="00EE13C9" w:rsidRPr="000F0B59" w:rsidRDefault="00EE13C9" w:rsidP="00EE13C9">
            <w:pPr>
              <w:shd w:val="clear" w:color="auto" w:fill="FFFFFF"/>
            </w:pPr>
            <w:r w:rsidRPr="000F0B59">
              <w:rPr>
                <w:bCs/>
                <w:iCs/>
              </w:rPr>
              <w:t>Montana Tech of The University of Montana</w:t>
            </w:r>
          </w:p>
          <w:p w14:paraId="46FB53A9" w14:textId="77777777" w:rsidR="00EE13C9" w:rsidRPr="000F0B59" w:rsidRDefault="00EE13C9" w:rsidP="00EE13C9">
            <w:pPr>
              <w:shd w:val="clear" w:color="auto" w:fill="FFFFFF"/>
            </w:pPr>
            <w:r w:rsidRPr="000F0B59">
              <w:rPr>
                <w:bCs/>
                <w:iCs/>
              </w:rPr>
              <w:t>1300 West Park Street</w:t>
            </w:r>
          </w:p>
          <w:p w14:paraId="32C54C71" w14:textId="77777777" w:rsidR="00EE13C9" w:rsidRPr="000F0B59" w:rsidRDefault="00EE13C9" w:rsidP="00EE13C9">
            <w:pPr>
              <w:shd w:val="clear" w:color="auto" w:fill="FFFFFF"/>
            </w:pPr>
            <w:r w:rsidRPr="000F0B59">
              <w:rPr>
                <w:bCs/>
                <w:iCs/>
              </w:rPr>
              <w:t>Butte, Montana 59701-8997</w:t>
            </w:r>
          </w:p>
          <w:p w14:paraId="561260EB" w14:textId="77777777" w:rsidR="00EE13C9" w:rsidRPr="000F0B59" w:rsidRDefault="00EE13C9" w:rsidP="00EE13C9">
            <w:pPr>
              <w:shd w:val="clear" w:color="auto" w:fill="FFFFFF"/>
              <w:rPr>
                <w:bCs/>
                <w:iCs/>
              </w:rPr>
            </w:pPr>
            <w:r w:rsidRPr="000F0B59">
              <w:rPr>
                <w:bCs/>
                <w:iCs/>
              </w:rPr>
              <w:t>W: 406-496-4159</w:t>
            </w:r>
          </w:p>
          <w:p w14:paraId="1A1CF75B" w14:textId="77777777" w:rsidR="00EE13C9" w:rsidRPr="000F0B59" w:rsidRDefault="00EE13C9" w:rsidP="00EE13C9">
            <w:pPr>
              <w:shd w:val="clear" w:color="auto" w:fill="FFFFFF"/>
              <w:rPr>
                <w:bCs/>
                <w:iCs/>
              </w:rPr>
            </w:pPr>
            <w:r w:rsidRPr="000F0B59">
              <w:rPr>
                <w:bCs/>
                <w:iCs/>
              </w:rPr>
              <w:t>F: 406-496-4451</w:t>
            </w:r>
          </w:p>
          <w:p w14:paraId="644A2BAF" w14:textId="77777777" w:rsidR="00EE13C9" w:rsidRPr="000F0B59" w:rsidRDefault="00EE13C9" w:rsidP="00EE13C9">
            <w:pPr>
              <w:shd w:val="clear" w:color="auto" w:fill="FFFFFF"/>
              <w:rPr>
                <w:bCs/>
                <w:iCs/>
              </w:rPr>
            </w:pPr>
            <w:r w:rsidRPr="000F0B59">
              <w:rPr>
                <w:bCs/>
                <w:iCs/>
              </w:rPr>
              <w:t xml:space="preserve">Email: </w:t>
            </w:r>
            <w:hyperlink r:id="rId10" w:history="1">
              <w:r w:rsidRPr="000F0B59">
                <w:rPr>
                  <w:rStyle w:val="Hyperlink"/>
                  <w:bCs/>
                  <w:iCs/>
                </w:rPr>
                <w:t>JMetesh@mtech.edu</w:t>
              </w:r>
            </w:hyperlink>
          </w:p>
          <w:p w14:paraId="0C7AB94F" w14:textId="77777777" w:rsidR="00EE13C9" w:rsidRPr="000F0B59" w:rsidRDefault="002E2E34" w:rsidP="00EE13C9">
            <w:pPr>
              <w:shd w:val="clear" w:color="auto" w:fill="FFFFFF"/>
            </w:pPr>
            <w:hyperlink r:id="rId11" w:history="1">
              <w:r w:rsidR="00EE13C9" w:rsidRPr="000F0B59">
                <w:rPr>
                  <w:rStyle w:val="Hyperlink"/>
                </w:rPr>
                <w:t>http://www.mbmg.mtech.edu/</w:t>
              </w:r>
            </w:hyperlink>
            <w:r w:rsidR="00EE13C9" w:rsidRPr="000F0B59">
              <w:t xml:space="preserve"> </w:t>
            </w:r>
          </w:p>
          <w:p w14:paraId="5B23D248" w14:textId="77777777" w:rsidR="00975D4C" w:rsidRPr="000F0B59" w:rsidRDefault="00975D4C" w:rsidP="00602DE1">
            <w:pPr>
              <w:widowControl w:val="0"/>
              <w:autoSpaceDE w:val="0"/>
              <w:autoSpaceDN w:val="0"/>
              <w:adjustRightInd w:val="0"/>
              <w:rPr>
                <w:rFonts w:eastAsia="MS Mincho"/>
              </w:rPr>
            </w:pPr>
          </w:p>
        </w:tc>
        <w:tc>
          <w:tcPr>
            <w:tcW w:w="270" w:type="dxa"/>
            <w:vAlign w:val="center"/>
          </w:tcPr>
          <w:p w14:paraId="0846F20C" w14:textId="77777777" w:rsidR="00975D4C" w:rsidRPr="000F0B59" w:rsidRDefault="00975D4C" w:rsidP="00602DE1">
            <w:pPr>
              <w:widowControl w:val="0"/>
              <w:autoSpaceDE w:val="0"/>
              <w:autoSpaceDN w:val="0"/>
              <w:adjustRightInd w:val="0"/>
              <w:rPr>
                <w:rFonts w:eastAsia="MS Mincho"/>
              </w:rPr>
            </w:pPr>
          </w:p>
        </w:tc>
        <w:tc>
          <w:tcPr>
            <w:tcW w:w="4248" w:type="dxa"/>
            <w:vAlign w:val="center"/>
          </w:tcPr>
          <w:p w14:paraId="24C05A54" w14:textId="77777777" w:rsidR="00975D4C" w:rsidRPr="000F0B59" w:rsidRDefault="00975D4C" w:rsidP="00602DE1">
            <w:pPr>
              <w:widowControl w:val="0"/>
              <w:autoSpaceDE w:val="0"/>
              <w:autoSpaceDN w:val="0"/>
              <w:adjustRightInd w:val="0"/>
            </w:pPr>
          </w:p>
        </w:tc>
      </w:tr>
    </w:tbl>
    <w:p w14:paraId="38C50488" w14:textId="77777777" w:rsidR="008F4F1D" w:rsidRPr="00385DB2" w:rsidRDefault="008F4F1D" w:rsidP="002D1E0C">
      <w:pPr>
        <w:rPr>
          <w:sz w:val="22"/>
          <w:szCs w:val="22"/>
        </w:rPr>
      </w:pPr>
    </w:p>
    <w:p w14:paraId="794BA2CE" w14:textId="77777777" w:rsidR="006024B3" w:rsidRPr="00385DB2" w:rsidRDefault="006024B3" w:rsidP="00973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9.</w:t>
      </w:r>
      <w:r w:rsidRPr="00385DB2">
        <w:rPr>
          <w:b/>
          <w:bCs/>
          <w:sz w:val="22"/>
          <w:szCs w:val="22"/>
        </w:rPr>
        <w:tab/>
        <w:t>Explain any decision to provide any payment or gift to respondents, other than remuneration of contractors or grantees</w:t>
      </w:r>
      <w:r w:rsidR="00EE13C9">
        <w:rPr>
          <w:b/>
          <w:bCs/>
          <w:sz w:val="22"/>
          <w:szCs w:val="22"/>
        </w:rPr>
        <w:t xml:space="preserve">. </w:t>
      </w:r>
    </w:p>
    <w:p w14:paraId="65B1C207" w14:textId="77777777" w:rsidR="006024B3" w:rsidRPr="00385DB2" w:rsidRDefault="006024B3" w:rsidP="00973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6F6D76DC" w14:textId="77777777" w:rsidR="006024B3" w:rsidRPr="00385DB2" w:rsidRDefault="006024B3" w:rsidP="00973D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We do not provide</w:t>
      </w:r>
      <w:r w:rsidRPr="00385DB2">
        <w:rPr>
          <w:sz w:val="22"/>
          <w:szCs w:val="22"/>
        </w:rPr>
        <w:t xml:space="preserve"> payments or gifts other than the remuneration of grantees</w:t>
      </w:r>
      <w:r w:rsidR="00EE13C9">
        <w:rPr>
          <w:sz w:val="22"/>
          <w:szCs w:val="22"/>
        </w:rPr>
        <w:t xml:space="preserve">. </w:t>
      </w:r>
    </w:p>
    <w:p w14:paraId="5575BA7A" w14:textId="77777777" w:rsidR="006024B3" w:rsidRPr="00385DB2" w:rsidRDefault="006024B3" w:rsidP="00973D7A">
      <w:pPr>
        <w:pStyle w:val="NormalWeb"/>
        <w:ind w:left="450" w:hanging="450"/>
        <w:rPr>
          <w:sz w:val="22"/>
          <w:szCs w:val="22"/>
        </w:rPr>
      </w:pPr>
      <w:r w:rsidRPr="00385DB2">
        <w:rPr>
          <w:b/>
          <w:sz w:val="22"/>
          <w:szCs w:val="22"/>
        </w:rPr>
        <w:t>10</w:t>
      </w:r>
      <w:r w:rsidR="00EE13C9">
        <w:rPr>
          <w:b/>
          <w:sz w:val="22"/>
          <w:szCs w:val="22"/>
        </w:rPr>
        <w:t xml:space="preserve">. </w:t>
      </w:r>
      <w:r w:rsidRPr="00385DB2">
        <w:rPr>
          <w:b/>
          <w:sz w:val="22"/>
          <w:szCs w:val="22"/>
        </w:rPr>
        <w:t>Describe any assurance of confidentiality provided to respondents and the basis for the assurance in statute, regulation, or agency policy</w:t>
      </w:r>
      <w:r w:rsidR="00EE13C9">
        <w:rPr>
          <w:b/>
          <w:sz w:val="22"/>
          <w:szCs w:val="22"/>
        </w:rPr>
        <w:t>.</w:t>
      </w:r>
    </w:p>
    <w:p w14:paraId="207FAB2C" w14:textId="77777777" w:rsidR="006024B3" w:rsidRPr="00385DB2" w:rsidRDefault="006024B3" w:rsidP="00F14169">
      <w:pPr>
        <w:rPr>
          <w:sz w:val="22"/>
          <w:szCs w:val="22"/>
        </w:rPr>
      </w:pPr>
      <w:r w:rsidRPr="00385DB2">
        <w:rPr>
          <w:sz w:val="22"/>
          <w:szCs w:val="22"/>
        </w:rPr>
        <w:t xml:space="preserve">No assurance of confidentiality is given to respondents. We will protect information from respondents considered proprietary under the Freedom of Information Act (5 U.S.C. 552) and implementing regulations (43 CFR part 2), and under regulations at 30 CFR 250.197, </w:t>
      </w:r>
      <w:r w:rsidR="0064373C">
        <w:rPr>
          <w:sz w:val="22"/>
          <w:szCs w:val="22"/>
        </w:rPr>
        <w:t>”</w:t>
      </w:r>
      <w:r w:rsidRPr="00385DB2">
        <w:rPr>
          <w:sz w:val="22"/>
          <w:szCs w:val="22"/>
        </w:rPr>
        <w:t>Data and information to be made available to the public or for limited inspection.</w:t>
      </w:r>
      <w:r w:rsidR="0064373C">
        <w:rPr>
          <w:sz w:val="22"/>
          <w:szCs w:val="22"/>
        </w:rPr>
        <w:t>”</w:t>
      </w:r>
      <w:r w:rsidRPr="00385DB2">
        <w:rPr>
          <w:sz w:val="22"/>
          <w:szCs w:val="22"/>
        </w:rPr>
        <w:t xml:space="preserve"> We intend to release the project abstracts and </w:t>
      </w:r>
      <w:r w:rsidR="00F83F85">
        <w:rPr>
          <w:sz w:val="22"/>
          <w:szCs w:val="22"/>
        </w:rPr>
        <w:t>identify the State awardees</w:t>
      </w:r>
      <w:r w:rsidRPr="00385DB2">
        <w:rPr>
          <w:sz w:val="22"/>
          <w:szCs w:val="22"/>
        </w:rPr>
        <w:t xml:space="preserve"> for funded projects only.</w:t>
      </w:r>
    </w:p>
    <w:p w14:paraId="5CD66A16" w14:textId="77777777" w:rsidR="006024B3" w:rsidRPr="00385DB2" w:rsidRDefault="006024B3" w:rsidP="00973D7A">
      <w:pPr>
        <w:rPr>
          <w:sz w:val="22"/>
          <w:szCs w:val="22"/>
        </w:rPr>
      </w:pPr>
    </w:p>
    <w:p w14:paraId="28B0A330" w14:textId="77777777" w:rsidR="006024B3" w:rsidRPr="00385DB2" w:rsidRDefault="006024B3" w:rsidP="00973D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lastRenderedPageBreak/>
        <w:t>11</w:t>
      </w:r>
      <w:r w:rsidR="00EE13C9">
        <w:rPr>
          <w:b/>
          <w:bCs/>
          <w:sz w:val="22"/>
          <w:szCs w:val="22"/>
        </w:rPr>
        <w:t xml:space="preserve">. </w:t>
      </w:r>
      <w:r w:rsidRPr="00385DB2">
        <w:rPr>
          <w:b/>
          <w:sz w:val="22"/>
          <w:szCs w:val="22"/>
        </w:rPr>
        <w:t>Provide additional justification for any questions of a sensitive nature, such as sexual behavior and attitudes, religious beliefs, and other matters that are commonly considered private</w:t>
      </w:r>
      <w:r w:rsidR="00EE13C9">
        <w:rPr>
          <w:b/>
          <w:sz w:val="22"/>
          <w:szCs w:val="22"/>
        </w:rPr>
        <w:t xml:space="preserve">. </w:t>
      </w:r>
      <w:r w:rsidRPr="00385DB2">
        <w:rPr>
          <w:b/>
          <w:sz w:val="22"/>
          <w:szCs w:val="22"/>
        </w:rPr>
        <w:t xml:space="preserve">This justification should include the reasons why the agency considers the questions </w:t>
      </w:r>
      <w:proofErr w:type="gramStart"/>
      <w:r w:rsidRPr="00385DB2">
        <w:rPr>
          <w:b/>
          <w:sz w:val="22"/>
          <w:szCs w:val="22"/>
        </w:rPr>
        <w:t>necessary,</w:t>
      </w:r>
      <w:proofErr w:type="gramEnd"/>
      <w:r w:rsidRPr="00385DB2">
        <w:rPr>
          <w:b/>
          <w:sz w:val="22"/>
          <w:szCs w:val="22"/>
        </w:rPr>
        <w:t xml:space="preserve"> the specific uses to be made of the information, the explanation to be given to persons from whom the information is requested, and any steps to be taken to obtain their consent.</w:t>
      </w:r>
    </w:p>
    <w:p w14:paraId="1B713012" w14:textId="77777777" w:rsidR="006024B3" w:rsidRPr="00385DB2" w:rsidRDefault="006024B3" w:rsidP="00973D7A">
      <w:pPr>
        <w:rPr>
          <w:sz w:val="22"/>
          <w:szCs w:val="22"/>
        </w:rPr>
      </w:pPr>
    </w:p>
    <w:p w14:paraId="604DEEE4" w14:textId="77777777" w:rsidR="006024B3" w:rsidRPr="00385DB2" w:rsidRDefault="006024B3" w:rsidP="00002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sz w:val="22"/>
          <w:szCs w:val="22"/>
        </w:rPr>
        <w:t>The collection does not include sensitive or private questions.</w:t>
      </w:r>
      <w:r w:rsidRPr="00385DB2" w:rsidDel="00E77FEC">
        <w:rPr>
          <w:sz w:val="22"/>
          <w:szCs w:val="22"/>
        </w:rPr>
        <w:t xml:space="preserve"> </w:t>
      </w:r>
    </w:p>
    <w:p w14:paraId="28D27E31" w14:textId="77777777" w:rsidR="006024B3" w:rsidRPr="00385DB2" w:rsidRDefault="006024B3" w:rsidP="00973D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E3FDDB7" w14:textId="77777777" w:rsidR="006024B3" w:rsidRPr="00385DB2" w:rsidRDefault="006024B3" w:rsidP="00F1416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385DB2">
        <w:rPr>
          <w:b/>
          <w:bCs/>
          <w:sz w:val="22"/>
          <w:szCs w:val="22"/>
        </w:rPr>
        <w:t xml:space="preserve">12. </w:t>
      </w:r>
      <w:r w:rsidRPr="00385DB2">
        <w:rPr>
          <w:b/>
          <w:sz w:val="22"/>
          <w:szCs w:val="22"/>
        </w:rPr>
        <w:t>Provide estimates of the hour burden of the collection of information</w:t>
      </w:r>
      <w:r w:rsidR="00EE13C9">
        <w:rPr>
          <w:b/>
          <w:sz w:val="22"/>
          <w:szCs w:val="22"/>
        </w:rPr>
        <w:t xml:space="preserve">. </w:t>
      </w:r>
    </w:p>
    <w:p w14:paraId="63298CFF" w14:textId="77777777" w:rsidR="006024B3" w:rsidRPr="00385DB2" w:rsidRDefault="006024B3" w:rsidP="00973D7A">
      <w:pPr>
        <w:tabs>
          <w:tab w:val="left" w:pos="6000"/>
        </w:tabs>
        <w:rPr>
          <w:sz w:val="22"/>
          <w:szCs w:val="22"/>
        </w:rPr>
      </w:pPr>
    </w:p>
    <w:p w14:paraId="4C12F278" w14:textId="77777777" w:rsidR="006024B3" w:rsidRPr="00690001" w:rsidRDefault="006024B3" w:rsidP="00973D7A">
      <w:pPr>
        <w:pStyle w:val="BodyTextIndent"/>
        <w:tabs>
          <w:tab w:val="left" w:pos="1230"/>
        </w:tabs>
        <w:ind w:left="0"/>
        <w:rPr>
          <w:sz w:val="22"/>
          <w:szCs w:val="22"/>
        </w:rPr>
      </w:pPr>
      <w:r w:rsidRPr="00690001">
        <w:rPr>
          <w:sz w:val="22"/>
          <w:szCs w:val="22"/>
        </w:rPr>
        <w:t>We estimate the total burden hours for this collection will be 1,</w:t>
      </w:r>
      <w:r w:rsidR="00935BAA">
        <w:rPr>
          <w:sz w:val="22"/>
          <w:szCs w:val="22"/>
        </w:rPr>
        <w:t>324</w:t>
      </w:r>
      <w:r w:rsidRPr="00690001">
        <w:rPr>
          <w:sz w:val="22"/>
          <w:szCs w:val="22"/>
        </w:rPr>
        <w:t>. Our estimates are based on our own knowledge</w:t>
      </w:r>
      <w:r w:rsidR="00693A82" w:rsidRPr="00690001">
        <w:rPr>
          <w:sz w:val="22"/>
          <w:szCs w:val="22"/>
        </w:rPr>
        <w:t xml:space="preserve"> and past </w:t>
      </w:r>
      <w:r w:rsidR="00690001" w:rsidRPr="00690001">
        <w:rPr>
          <w:sz w:val="22"/>
          <w:szCs w:val="22"/>
        </w:rPr>
        <w:t>8</w:t>
      </w:r>
      <w:r w:rsidR="00693A82" w:rsidRPr="00690001">
        <w:rPr>
          <w:sz w:val="22"/>
          <w:szCs w:val="22"/>
        </w:rPr>
        <w:t xml:space="preserve"> years of experience with this grants program</w:t>
      </w:r>
      <w:r w:rsidR="00464763" w:rsidRPr="00690001">
        <w:rPr>
          <w:sz w:val="22"/>
          <w:szCs w:val="22"/>
        </w:rPr>
        <w:t xml:space="preserve"> and the outreach described in question 8</w:t>
      </w:r>
      <w:r w:rsidR="00693A82" w:rsidRPr="00690001">
        <w:rPr>
          <w:sz w:val="22"/>
          <w:szCs w:val="22"/>
        </w:rPr>
        <w:t xml:space="preserve">. </w:t>
      </w:r>
      <w:r w:rsidRPr="00690001">
        <w:rPr>
          <w:sz w:val="22"/>
          <w:szCs w:val="22"/>
        </w:rPr>
        <w:t>We expect to receive approximately 3</w:t>
      </w:r>
      <w:r w:rsidR="00690001" w:rsidRPr="00690001">
        <w:rPr>
          <w:sz w:val="22"/>
          <w:szCs w:val="22"/>
        </w:rPr>
        <w:t>2</w:t>
      </w:r>
      <w:r w:rsidRPr="00690001">
        <w:rPr>
          <w:sz w:val="22"/>
          <w:szCs w:val="22"/>
        </w:rPr>
        <w:t xml:space="preserve"> applications</w:t>
      </w:r>
      <w:r w:rsidR="0033375C">
        <w:rPr>
          <w:sz w:val="22"/>
          <w:szCs w:val="22"/>
        </w:rPr>
        <w:t xml:space="preserve"> annually</w:t>
      </w:r>
      <w:r w:rsidRPr="00690001">
        <w:rPr>
          <w:sz w:val="22"/>
          <w:szCs w:val="22"/>
        </w:rPr>
        <w:t>. It takes each applicant approximately 3</w:t>
      </w:r>
      <w:r w:rsidR="00935BAA">
        <w:rPr>
          <w:sz w:val="22"/>
          <w:szCs w:val="22"/>
        </w:rPr>
        <w:t>8</w:t>
      </w:r>
      <w:r w:rsidRPr="00690001">
        <w:rPr>
          <w:sz w:val="22"/>
          <w:szCs w:val="22"/>
        </w:rPr>
        <w:t xml:space="preserve"> hours to complete the narrative and present supporting documents. This includes the time for project conception and development, proposal writing and reviewing, and submitting the proposal application through Grants.gov (totaling 1,</w:t>
      </w:r>
      <w:r w:rsidR="00935BAA">
        <w:rPr>
          <w:sz w:val="22"/>
          <w:szCs w:val="22"/>
        </w:rPr>
        <w:t>324</w:t>
      </w:r>
      <w:r w:rsidRPr="00690001">
        <w:rPr>
          <w:sz w:val="22"/>
          <w:szCs w:val="22"/>
        </w:rPr>
        <w:t xml:space="preserve"> burden hours). We anticipate awarding 2</w:t>
      </w:r>
      <w:r w:rsidR="00690001" w:rsidRPr="00690001">
        <w:rPr>
          <w:sz w:val="22"/>
          <w:szCs w:val="22"/>
        </w:rPr>
        <w:t>7</w:t>
      </w:r>
      <w:r w:rsidRPr="00690001">
        <w:rPr>
          <w:sz w:val="22"/>
          <w:szCs w:val="22"/>
        </w:rPr>
        <w:t xml:space="preserve"> grants per year. The award recipients must submit a final </w:t>
      </w:r>
      <w:r w:rsidR="0064373C" w:rsidRPr="00690001">
        <w:rPr>
          <w:sz w:val="22"/>
          <w:szCs w:val="22"/>
        </w:rPr>
        <w:t xml:space="preserve">technical </w:t>
      </w:r>
      <w:r w:rsidRPr="00690001">
        <w:rPr>
          <w:sz w:val="22"/>
          <w:szCs w:val="22"/>
        </w:rPr>
        <w:t xml:space="preserve">report and complete an inventory. We estimate that it will take approximately </w:t>
      </w:r>
      <w:r w:rsidR="00935BAA">
        <w:rPr>
          <w:sz w:val="22"/>
          <w:szCs w:val="22"/>
        </w:rPr>
        <w:t>4</w:t>
      </w:r>
      <w:r w:rsidRPr="00690001">
        <w:rPr>
          <w:sz w:val="22"/>
          <w:szCs w:val="22"/>
        </w:rPr>
        <w:t xml:space="preserve"> hours to complete</w:t>
      </w:r>
      <w:r w:rsidR="00464763" w:rsidRPr="00690001">
        <w:rPr>
          <w:sz w:val="22"/>
          <w:szCs w:val="22"/>
        </w:rPr>
        <w:t xml:space="preserve"> the requirement for the report </w:t>
      </w:r>
      <w:r w:rsidRPr="00690001">
        <w:rPr>
          <w:sz w:val="22"/>
          <w:szCs w:val="22"/>
        </w:rPr>
        <w:t xml:space="preserve">(totaling </w:t>
      </w:r>
      <w:r w:rsidR="00935BAA">
        <w:rPr>
          <w:sz w:val="22"/>
          <w:szCs w:val="22"/>
        </w:rPr>
        <w:t>108</w:t>
      </w:r>
      <w:r w:rsidRPr="00690001">
        <w:rPr>
          <w:sz w:val="22"/>
          <w:szCs w:val="22"/>
        </w:rPr>
        <w:t xml:space="preserve"> hours). </w:t>
      </w:r>
    </w:p>
    <w:p w14:paraId="43B23A34" w14:textId="65C67D93" w:rsidR="006024B3" w:rsidRPr="00690001" w:rsidRDefault="00464763" w:rsidP="00125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690001">
        <w:rPr>
          <w:sz w:val="22"/>
          <w:szCs w:val="22"/>
        </w:rPr>
        <w:t xml:space="preserve">We estimate the dollar value of the annual burden hours to </w:t>
      </w:r>
      <w:r w:rsidR="006024B3" w:rsidRPr="00690001">
        <w:rPr>
          <w:sz w:val="22"/>
          <w:szCs w:val="22"/>
        </w:rPr>
        <w:t xml:space="preserve">be </w:t>
      </w:r>
      <w:r w:rsidR="00C913F9" w:rsidRPr="00690001">
        <w:rPr>
          <w:sz w:val="22"/>
          <w:szCs w:val="22"/>
          <w:lang w:val="en-CA"/>
        </w:rPr>
        <w:fldChar w:fldCharType="begin"/>
      </w:r>
      <w:r w:rsidR="0069316C" w:rsidRPr="00690001">
        <w:rPr>
          <w:sz w:val="22"/>
          <w:szCs w:val="22"/>
          <w:lang w:val="en-CA"/>
        </w:rPr>
        <w:instrText xml:space="preserve"> =SUM(ABOVE) </w:instrText>
      </w:r>
      <w:r w:rsidR="00C913F9" w:rsidRPr="00690001">
        <w:rPr>
          <w:sz w:val="22"/>
          <w:szCs w:val="22"/>
          <w:lang w:val="en-CA"/>
        </w:rPr>
        <w:fldChar w:fldCharType="end"/>
      </w:r>
      <w:r w:rsidR="00FA77C3">
        <w:rPr>
          <w:sz w:val="22"/>
          <w:szCs w:val="22"/>
          <w:lang w:val="en-CA"/>
        </w:rPr>
        <w:t>$</w:t>
      </w:r>
      <w:r w:rsidR="00935BAA">
        <w:rPr>
          <w:sz w:val="22"/>
          <w:szCs w:val="22"/>
          <w:lang w:val="en-CA"/>
        </w:rPr>
        <w:t>69,272</w:t>
      </w:r>
      <w:r w:rsidR="006024B3" w:rsidRPr="00690001" w:rsidDel="00514334">
        <w:rPr>
          <w:sz w:val="22"/>
          <w:szCs w:val="22"/>
          <w:lang w:val="en-CA"/>
        </w:rPr>
        <w:t xml:space="preserve"> </w:t>
      </w:r>
      <w:r w:rsidR="006024B3" w:rsidRPr="00690001">
        <w:rPr>
          <w:sz w:val="22"/>
          <w:szCs w:val="22"/>
          <w:lang w:val="en-CA"/>
        </w:rPr>
        <w:t xml:space="preserve">(see Table </w:t>
      </w:r>
      <w:r w:rsidR="00935BAA">
        <w:rPr>
          <w:sz w:val="22"/>
          <w:szCs w:val="22"/>
          <w:lang w:val="en-CA"/>
        </w:rPr>
        <w:t>1</w:t>
      </w:r>
      <w:r w:rsidR="006024B3" w:rsidRPr="00690001">
        <w:rPr>
          <w:sz w:val="22"/>
          <w:szCs w:val="22"/>
          <w:lang w:val="en-CA"/>
        </w:rPr>
        <w:t xml:space="preserve">). </w:t>
      </w:r>
      <w:r w:rsidR="006024B3" w:rsidRPr="00690001">
        <w:rPr>
          <w:sz w:val="22"/>
          <w:szCs w:val="22"/>
        </w:rPr>
        <w:t xml:space="preserve">The hour cost is based on BLS news release USDL </w:t>
      </w:r>
      <w:r w:rsidR="00315533" w:rsidRPr="00690001">
        <w:rPr>
          <w:sz w:val="22"/>
          <w:szCs w:val="22"/>
        </w:rPr>
        <w:t>1</w:t>
      </w:r>
      <w:r w:rsidR="00690001" w:rsidRPr="00690001">
        <w:rPr>
          <w:sz w:val="22"/>
          <w:szCs w:val="22"/>
        </w:rPr>
        <w:t>5</w:t>
      </w:r>
      <w:r w:rsidR="006024B3" w:rsidRPr="00690001">
        <w:rPr>
          <w:sz w:val="22"/>
          <w:szCs w:val="22"/>
        </w:rPr>
        <w:t>-</w:t>
      </w:r>
      <w:r w:rsidR="00315533" w:rsidRPr="00690001">
        <w:rPr>
          <w:sz w:val="22"/>
          <w:szCs w:val="22"/>
        </w:rPr>
        <w:t>0</w:t>
      </w:r>
      <w:r w:rsidR="00690001" w:rsidRPr="00690001">
        <w:rPr>
          <w:sz w:val="22"/>
          <w:szCs w:val="22"/>
        </w:rPr>
        <w:t>386</w:t>
      </w:r>
      <w:r w:rsidR="006024B3" w:rsidRPr="00690001">
        <w:rPr>
          <w:sz w:val="22"/>
          <w:szCs w:val="22"/>
        </w:rPr>
        <w:t xml:space="preserve">, </w:t>
      </w:r>
      <w:r w:rsidR="00315533" w:rsidRPr="00690001">
        <w:rPr>
          <w:sz w:val="22"/>
          <w:szCs w:val="22"/>
        </w:rPr>
        <w:t>Ma</w:t>
      </w:r>
      <w:r w:rsidR="00690001" w:rsidRPr="00690001">
        <w:rPr>
          <w:sz w:val="22"/>
          <w:szCs w:val="22"/>
        </w:rPr>
        <w:t>rch 11, 2015</w:t>
      </w:r>
      <w:r w:rsidR="008D3783" w:rsidRPr="00690001">
        <w:rPr>
          <w:sz w:val="22"/>
          <w:szCs w:val="22"/>
        </w:rPr>
        <w:t>,</w:t>
      </w:r>
      <w:r w:rsidR="00690001" w:rsidRPr="00690001">
        <w:rPr>
          <w:sz w:val="22"/>
          <w:szCs w:val="22"/>
        </w:rPr>
        <w:t xml:space="preserve"> (</w:t>
      </w:r>
      <w:r w:rsidR="00690001" w:rsidRPr="00F373D1">
        <w:rPr>
          <w:sz w:val="22"/>
          <w:szCs w:val="22"/>
          <w:shd w:val="clear" w:color="auto" w:fill="FFFFFF"/>
        </w:rPr>
        <w:t>http://www.bls.gov/schedule/archives/ecec_nr.htm</w:t>
      </w:r>
      <w:r w:rsidR="00690001" w:rsidRPr="00690001">
        <w:rPr>
          <w:sz w:val="22"/>
          <w:szCs w:val="22"/>
        </w:rPr>
        <w:t xml:space="preserve">) </w:t>
      </w:r>
      <w:r w:rsidR="006024B3" w:rsidRPr="00690001">
        <w:rPr>
          <w:sz w:val="22"/>
          <w:szCs w:val="22"/>
        </w:rPr>
        <w:t xml:space="preserve">for average full compensation per hour including benefits for </w:t>
      </w:r>
      <w:r w:rsidR="008D3783" w:rsidRPr="00690001">
        <w:rPr>
          <w:sz w:val="22"/>
          <w:szCs w:val="22"/>
        </w:rPr>
        <w:t>Geoscientists (</w:t>
      </w:r>
      <w:r w:rsidR="0033375C">
        <w:rPr>
          <w:sz w:val="22"/>
          <w:szCs w:val="22"/>
        </w:rPr>
        <w:t xml:space="preserve">Professional and related – </w:t>
      </w:r>
      <w:r w:rsidR="008D3783" w:rsidRPr="00690001">
        <w:rPr>
          <w:sz w:val="22"/>
          <w:szCs w:val="22"/>
        </w:rPr>
        <w:t>State</w:t>
      </w:r>
      <w:r w:rsidR="0033375C">
        <w:rPr>
          <w:sz w:val="22"/>
          <w:szCs w:val="22"/>
        </w:rPr>
        <w:t xml:space="preserve"> </w:t>
      </w:r>
      <w:r w:rsidR="008D3783" w:rsidRPr="00690001">
        <w:rPr>
          <w:sz w:val="22"/>
          <w:szCs w:val="22"/>
        </w:rPr>
        <w:t>Government)</w:t>
      </w:r>
      <w:r w:rsidR="006024B3" w:rsidRPr="00690001">
        <w:rPr>
          <w:sz w:val="22"/>
          <w:szCs w:val="22"/>
        </w:rPr>
        <w:t xml:space="preserve">. The </w:t>
      </w:r>
      <w:r w:rsidR="0012526F">
        <w:rPr>
          <w:sz w:val="22"/>
          <w:szCs w:val="22"/>
        </w:rPr>
        <w:t xml:space="preserve">particular values utilized are: </w:t>
      </w:r>
      <w:r w:rsidR="006024B3" w:rsidRPr="00690001">
        <w:rPr>
          <w:sz w:val="22"/>
          <w:szCs w:val="22"/>
        </w:rPr>
        <w:t>States/local governments</w:t>
      </w:r>
      <w:r w:rsidR="00EE13C9">
        <w:rPr>
          <w:sz w:val="22"/>
          <w:szCs w:val="22"/>
        </w:rPr>
        <w:t xml:space="preserve">. </w:t>
      </w:r>
      <w:r w:rsidR="006024B3" w:rsidRPr="00690001">
        <w:rPr>
          <w:sz w:val="22"/>
          <w:szCs w:val="22"/>
        </w:rPr>
        <w:t>Average hourly wage is $</w:t>
      </w:r>
      <w:r w:rsidR="00870735">
        <w:rPr>
          <w:sz w:val="22"/>
          <w:szCs w:val="22"/>
        </w:rPr>
        <w:t>35.</w:t>
      </w:r>
      <w:r w:rsidR="00FA272F">
        <w:rPr>
          <w:sz w:val="22"/>
          <w:szCs w:val="22"/>
        </w:rPr>
        <w:t>16</w:t>
      </w:r>
      <w:r w:rsidR="00870735">
        <w:rPr>
          <w:sz w:val="22"/>
          <w:szCs w:val="22"/>
        </w:rPr>
        <w:t>; benefits are $17.</w:t>
      </w:r>
      <w:r w:rsidR="00FA272F">
        <w:rPr>
          <w:sz w:val="22"/>
          <w:szCs w:val="22"/>
        </w:rPr>
        <w:t>16</w:t>
      </w:r>
      <w:r w:rsidR="00870735">
        <w:rPr>
          <w:sz w:val="22"/>
          <w:szCs w:val="22"/>
        </w:rPr>
        <w:t xml:space="preserve"> per hour. The total dollar value of burden hour including benefits is $5</w:t>
      </w:r>
      <w:r w:rsidR="00FA77C3">
        <w:rPr>
          <w:sz w:val="22"/>
          <w:szCs w:val="22"/>
        </w:rPr>
        <w:t>2</w:t>
      </w:r>
      <w:r w:rsidR="00FA272F">
        <w:rPr>
          <w:sz w:val="22"/>
          <w:szCs w:val="22"/>
        </w:rPr>
        <w:t>.32</w:t>
      </w:r>
      <w:r w:rsidR="00EE13C9">
        <w:rPr>
          <w:sz w:val="22"/>
          <w:szCs w:val="22"/>
        </w:rPr>
        <w:t xml:space="preserve">. </w:t>
      </w:r>
    </w:p>
    <w:p w14:paraId="276FC1D2" w14:textId="77777777" w:rsidR="006024B3" w:rsidRPr="0036248D" w:rsidRDefault="006024B3" w:rsidP="00E65783">
      <w:pPr>
        <w:rPr>
          <w:b/>
          <w:sz w:val="22"/>
          <w:szCs w:val="22"/>
        </w:rPr>
      </w:pPr>
    </w:p>
    <w:p w14:paraId="056B6278" w14:textId="77777777" w:rsidR="006024B3" w:rsidRPr="0036248D" w:rsidRDefault="006024B3" w:rsidP="00E65783">
      <w:pPr>
        <w:rPr>
          <w:b/>
          <w:sz w:val="22"/>
          <w:szCs w:val="22"/>
        </w:rPr>
      </w:pPr>
      <w:r w:rsidRPr="0036248D">
        <w:rPr>
          <w:b/>
          <w:sz w:val="22"/>
          <w:szCs w:val="22"/>
        </w:rPr>
        <w:t xml:space="preserve">Table </w:t>
      </w:r>
      <w:r w:rsidR="00C56802" w:rsidRPr="0036248D">
        <w:rPr>
          <w:b/>
          <w:sz w:val="22"/>
          <w:szCs w:val="22"/>
        </w:rPr>
        <w:t>1</w:t>
      </w:r>
      <w:r w:rsidRPr="0036248D">
        <w:rPr>
          <w:b/>
          <w:sz w:val="22"/>
          <w:szCs w:val="22"/>
        </w:rPr>
        <w:t>. Estimated Dollar Value of Annual Burden Hours</w:t>
      </w:r>
    </w:p>
    <w:p w14:paraId="03AD4C85" w14:textId="77777777" w:rsidR="00C56802" w:rsidRPr="0036248D" w:rsidRDefault="00C56802" w:rsidP="00E65783">
      <w:pPr>
        <w:rPr>
          <w:b/>
          <w:sz w:val="22"/>
          <w:szCs w:val="22"/>
        </w:rPr>
      </w:pPr>
    </w:p>
    <w:tbl>
      <w:tblPr>
        <w:tblW w:w="0" w:type="auto"/>
        <w:tblInd w:w="93" w:type="dxa"/>
        <w:tblLook w:val="04A0" w:firstRow="1" w:lastRow="0" w:firstColumn="1" w:lastColumn="0" w:noHBand="0" w:noVBand="1"/>
      </w:tblPr>
      <w:tblGrid>
        <w:gridCol w:w="1417"/>
        <w:gridCol w:w="1391"/>
        <w:gridCol w:w="1650"/>
        <w:gridCol w:w="1180"/>
        <w:gridCol w:w="1666"/>
        <w:gridCol w:w="1459"/>
      </w:tblGrid>
      <w:tr w:rsidR="0036248D" w:rsidRPr="0036248D" w14:paraId="76CB363C" w14:textId="77777777" w:rsidTr="0036248D">
        <w:trPr>
          <w:trHeight w:val="960"/>
        </w:trPr>
        <w:tc>
          <w:tcPr>
            <w:tcW w:w="0" w:type="auto"/>
            <w:tcBorders>
              <w:top w:val="single" w:sz="12" w:space="0" w:color="auto"/>
              <w:left w:val="nil"/>
              <w:bottom w:val="nil"/>
              <w:right w:val="single" w:sz="4" w:space="0" w:color="auto"/>
            </w:tcBorders>
            <w:shd w:val="clear" w:color="auto" w:fill="auto"/>
            <w:vAlign w:val="center"/>
            <w:hideMark/>
          </w:tcPr>
          <w:p w14:paraId="2A5D4343" w14:textId="77777777" w:rsidR="0036248D" w:rsidRPr="0036248D" w:rsidRDefault="0036248D" w:rsidP="0036248D">
            <w:pPr>
              <w:jc w:val="center"/>
              <w:rPr>
                <w:b/>
                <w:bCs/>
                <w:i/>
                <w:iCs/>
                <w:color w:val="000000"/>
              </w:rPr>
            </w:pPr>
            <w:r w:rsidRPr="0036248D">
              <w:rPr>
                <w:b/>
                <w:bCs/>
                <w:i/>
                <w:iCs/>
                <w:color w:val="000000"/>
              </w:rPr>
              <w:t>Activity</w:t>
            </w:r>
          </w:p>
        </w:tc>
        <w:tc>
          <w:tcPr>
            <w:tcW w:w="0" w:type="auto"/>
            <w:tcBorders>
              <w:top w:val="single" w:sz="12" w:space="0" w:color="auto"/>
              <w:left w:val="nil"/>
              <w:bottom w:val="nil"/>
              <w:right w:val="nil"/>
            </w:tcBorders>
            <w:shd w:val="clear" w:color="auto" w:fill="auto"/>
            <w:vAlign w:val="center"/>
            <w:hideMark/>
          </w:tcPr>
          <w:p w14:paraId="56EA3CFA" w14:textId="77777777" w:rsidR="0036248D" w:rsidRPr="0036248D" w:rsidRDefault="0036248D" w:rsidP="0036248D">
            <w:pPr>
              <w:jc w:val="center"/>
              <w:rPr>
                <w:b/>
                <w:bCs/>
                <w:i/>
                <w:iCs/>
                <w:color w:val="000000"/>
              </w:rPr>
            </w:pPr>
            <w:r w:rsidRPr="0036248D">
              <w:rPr>
                <w:b/>
                <w:bCs/>
                <w:i/>
                <w:iCs/>
                <w:color w:val="000000"/>
              </w:rPr>
              <w:t>Annual Number of Responses</w:t>
            </w:r>
          </w:p>
        </w:tc>
        <w:tc>
          <w:tcPr>
            <w:tcW w:w="0" w:type="auto"/>
            <w:tcBorders>
              <w:top w:val="single" w:sz="12" w:space="0" w:color="auto"/>
              <w:left w:val="nil"/>
              <w:bottom w:val="nil"/>
              <w:right w:val="nil"/>
            </w:tcBorders>
            <w:shd w:val="clear" w:color="auto" w:fill="auto"/>
            <w:vAlign w:val="center"/>
            <w:hideMark/>
          </w:tcPr>
          <w:p w14:paraId="73322247" w14:textId="77777777" w:rsidR="0036248D" w:rsidRPr="0036248D" w:rsidRDefault="0036248D" w:rsidP="0036248D">
            <w:pPr>
              <w:jc w:val="center"/>
              <w:rPr>
                <w:b/>
                <w:bCs/>
                <w:i/>
                <w:iCs/>
                <w:color w:val="000000"/>
              </w:rPr>
            </w:pPr>
            <w:r w:rsidRPr="0036248D">
              <w:rPr>
                <w:b/>
                <w:bCs/>
                <w:i/>
                <w:iCs/>
                <w:color w:val="000000"/>
              </w:rPr>
              <w:t>Estimated Completion time per Response</w:t>
            </w:r>
          </w:p>
        </w:tc>
        <w:tc>
          <w:tcPr>
            <w:tcW w:w="0" w:type="auto"/>
            <w:tcBorders>
              <w:top w:val="single" w:sz="12" w:space="0" w:color="auto"/>
              <w:left w:val="nil"/>
              <w:bottom w:val="nil"/>
              <w:right w:val="nil"/>
            </w:tcBorders>
            <w:shd w:val="clear" w:color="auto" w:fill="auto"/>
            <w:vAlign w:val="center"/>
            <w:hideMark/>
          </w:tcPr>
          <w:p w14:paraId="6559E75D" w14:textId="77777777" w:rsidR="0036248D" w:rsidRPr="0036248D" w:rsidRDefault="0036248D" w:rsidP="0036248D">
            <w:pPr>
              <w:jc w:val="center"/>
              <w:rPr>
                <w:b/>
                <w:bCs/>
                <w:i/>
                <w:iCs/>
                <w:color w:val="000000"/>
              </w:rPr>
            </w:pPr>
            <w:r w:rsidRPr="0036248D">
              <w:rPr>
                <w:b/>
                <w:bCs/>
                <w:i/>
                <w:iCs/>
                <w:color w:val="000000"/>
              </w:rPr>
              <w:t>Total Annual Burden Hours</w:t>
            </w:r>
          </w:p>
        </w:tc>
        <w:tc>
          <w:tcPr>
            <w:tcW w:w="0" w:type="auto"/>
            <w:tcBorders>
              <w:top w:val="single" w:sz="12" w:space="0" w:color="auto"/>
              <w:left w:val="nil"/>
              <w:bottom w:val="nil"/>
              <w:right w:val="nil"/>
            </w:tcBorders>
            <w:shd w:val="clear" w:color="auto" w:fill="auto"/>
            <w:vAlign w:val="center"/>
            <w:hideMark/>
          </w:tcPr>
          <w:p w14:paraId="450DD871" w14:textId="77777777" w:rsidR="0036248D" w:rsidRPr="0036248D" w:rsidRDefault="0036248D" w:rsidP="0036248D">
            <w:pPr>
              <w:jc w:val="center"/>
              <w:rPr>
                <w:b/>
                <w:bCs/>
                <w:i/>
                <w:iCs/>
                <w:color w:val="000000"/>
              </w:rPr>
            </w:pPr>
            <w:r w:rsidRPr="0036248D">
              <w:rPr>
                <w:b/>
                <w:bCs/>
                <w:i/>
                <w:iCs/>
                <w:color w:val="000000"/>
              </w:rPr>
              <w:t>Dollar Value of Burden Hour Including Benefits</w:t>
            </w:r>
          </w:p>
        </w:tc>
        <w:tc>
          <w:tcPr>
            <w:tcW w:w="0" w:type="auto"/>
            <w:tcBorders>
              <w:top w:val="single" w:sz="12" w:space="0" w:color="auto"/>
              <w:left w:val="nil"/>
              <w:bottom w:val="nil"/>
              <w:right w:val="nil"/>
            </w:tcBorders>
            <w:shd w:val="clear" w:color="auto" w:fill="auto"/>
            <w:vAlign w:val="center"/>
            <w:hideMark/>
          </w:tcPr>
          <w:p w14:paraId="3F3531FB" w14:textId="77777777" w:rsidR="0036248D" w:rsidRPr="0036248D" w:rsidRDefault="0036248D" w:rsidP="0036248D">
            <w:pPr>
              <w:jc w:val="center"/>
              <w:rPr>
                <w:b/>
                <w:bCs/>
                <w:i/>
                <w:iCs/>
                <w:color w:val="000000"/>
              </w:rPr>
            </w:pPr>
            <w:r w:rsidRPr="0036248D">
              <w:rPr>
                <w:b/>
                <w:bCs/>
                <w:i/>
                <w:iCs/>
                <w:color w:val="000000"/>
              </w:rPr>
              <w:t>Total Dollar Value of annual Burden Hours</w:t>
            </w:r>
          </w:p>
        </w:tc>
      </w:tr>
      <w:tr w:rsidR="0036248D" w:rsidRPr="0036248D" w14:paraId="4C508303" w14:textId="77777777" w:rsidTr="0036248D">
        <w:trPr>
          <w:trHeight w:val="315"/>
        </w:trPr>
        <w:tc>
          <w:tcPr>
            <w:tcW w:w="0" w:type="auto"/>
            <w:tcBorders>
              <w:top w:val="nil"/>
              <w:left w:val="nil"/>
              <w:bottom w:val="nil"/>
              <w:right w:val="single" w:sz="4" w:space="0" w:color="auto"/>
            </w:tcBorders>
            <w:shd w:val="clear" w:color="auto" w:fill="auto"/>
            <w:vAlign w:val="center"/>
            <w:hideMark/>
          </w:tcPr>
          <w:p w14:paraId="6CEC83A5" w14:textId="77777777" w:rsidR="0036248D" w:rsidRPr="0036248D" w:rsidRDefault="0036248D" w:rsidP="0036248D">
            <w:pPr>
              <w:jc w:val="center"/>
              <w:rPr>
                <w:b/>
                <w:bCs/>
                <w:i/>
                <w:iCs/>
                <w:color w:val="000000"/>
              </w:rPr>
            </w:pPr>
            <w:r w:rsidRPr="0036248D">
              <w:rPr>
                <w:b/>
                <w:bCs/>
                <w:i/>
                <w:iCs/>
                <w:color w:val="000000"/>
              </w:rPr>
              <w:t> </w:t>
            </w:r>
          </w:p>
        </w:tc>
        <w:tc>
          <w:tcPr>
            <w:tcW w:w="0" w:type="auto"/>
            <w:tcBorders>
              <w:top w:val="nil"/>
              <w:left w:val="nil"/>
              <w:bottom w:val="nil"/>
              <w:right w:val="nil"/>
            </w:tcBorders>
            <w:shd w:val="clear" w:color="auto" w:fill="auto"/>
            <w:vAlign w:val="center"/>
            <w:hideMark/>
          </w:tcPr>
          <w:p w14:paraId="488347DA" w14:textId="77777777" w:rsidR="0036248D" w:rsidRPr="0036248D" w:rsidRDefault="0036248D" w:rsidP="0036248D">
            <w:pPr>
              <w:jc w:val="center"/>
              <w:rPr>
                <w:b/>
                <w:bCs/>
                <w:i/>
                <w:iCs/>
                <w:color w:val="000000"/>
              </w:rPr>
            </w:pPr>
          </w:p>
        </w:tc>
        <w:tc>
          <w:tcPr>
            <w:tcW w:w="0" w:type="auto"/>
            <w:tcBorders>
              <w:top w:val="nil"/>
              <w:left w:val="nil"/>
              <w:bottom w:val="nil"/>
              <w:right w:val="nil"/>
            </w:tcBorders>
            <w:shd w:val="clear" w:color="auto" w:fill="auto"/>
            <w:vAlign w:val="center"/>
            <w:hideMark/>
          </w:tcPr>
          <w:p w14:paraId="6F685A39" w14:textId="77777777" w:rsidR="0036248D" w:rsidRPr="0036248D" w:rsidRDefault="0036248D" w:rsidP="0036248D">
            <w:pPr>
              <w:jc w:val="center"/>
              <w:rPr>
                <w:b/>
                <w:bCs/>
                <w:i/>
                <w:iCs/>
                <w:color w:val="000000"/>
              </w:rPr>
            </w:pPr>
          </w:p>
        </w:tc>
        <w:tc>
          <w:tcPr>
            <w:tcW w:w="0" w:type="auto"/>
            <w:tcBorders>
              <w:top w:val="nil"/>
              <w:left w:val="nil"/>
              <w:bottom w:val="nil"/>
              <w:right w:val="nil"/>
            </w:tcBorders>
            <w:shd w:val="clear" w:color="auto" w:fill="auto"/>
            <w:vAlign w:val="center"/>
            <w:hideMark/>
          </w:tcPr>
          <w:p w14:paraId="115A295B" w14:textId="77777777" w:rsidR="0036248D" w:rsidRPr="0036248D" w:rsidRDefault="0036248D" w:rsidP="0036248D">
            <w:pPr>
              <w:jc w:val="center"/>
              <w:rPr>
                <w:b/>
                <w:bCs/>
                <w:i/>
                <w:iCs/>
                <w:color w:val="000000"/>
              </w:rPr>
            </w:pPr>
          </w:p>
        </w:tc>
        <w:tc>
          <w:tcPr>
            <w:tcW w:w="0" w:type="auto"/>
            <w:tcBorders>
              <w:top w:val="nil"/>
              <w:left w:val="nil"/>
              <w:bottom w:val="nil"/>
              <w:right w:val="nil"/>
            </w:tcBorders>
            <w:shd w:val="clear" w:color="auto" w:fill="auto"/>
            <w:vAlign w:val="center"/>
            <w:hideMark/>
          </w:tcPr>
          <w:p w14:paraId="4AF14A38" w14:textId="77777777" w:rsidR="0036248D" w:rsidRPr="0036248D" w:rsidRDefault="0036248D" w:rsidP="0036248D">
            <w:pPr>
              <w:jc w:val="center"/>
              <w:rPr>
                <w:b/>
                <w:bCs/>
                <w:i/>
                <w:iCs/>
                <w:color w:val="000000"/>
              </w:rPr>
            </w:pPr>
          </w:p>
        </w:tc>
        <w:tc>
          <w:tcPr>
            <w:tcW w:w="0" w:type="auto"/>
            <w:tcBorders>
              <w:top w:val="nil"/>
              <w:left w:val="nil"/>
              <w:bottom w:val="nil"/>
              <w:right w:val="nil"/>
            </w:tcBorders>
            <w:shd w:val="clear" w:color="auto" w:fill="auto"/>
            <w:vAlign w:val="center"/>
            <w:hideMark/>
          </w:tcPr>
          <w:p w14:paraId="25B92F18" w14:textId="77777777" w:rsidR="0036248D" w:rsidRPr="0036248D" w:rsidRDefault="0036248D" w:rsidP="0036248D">
            <w:pPr>
              <w:jc w:val="center"/>
              <w:rPr>
                <w:b/>
                <w:bCs/>
                <w:i/>
                <w:iCs/>
                <w:color w:val="000000"/>
              </w:rPr>
            </w:pPr>
          </w:p>
        </w:tc>
      </w:tr>
      <w:tr w:rsidR="0036248D" w:rsidRPr="0036248D" w14:paraId="32C5EC28" w14:textId="77777777" w:rsidTr="0036248D">
        <w:trPr>
          <w:trHeight w:val="102"/>
        </w:trPr>
        <w:tc>
          <w:tcPr>
            <w:tcW w:w="0" w:type="auto"/>
            <w:tcBorders>
              <w:top w:val="single" w:sz="4" w:space="0" w:color="auto"/>
              <w:left w:val="nil"/>
              <w:bottom w:val="nil"/>
              <w:right w:val="single" w:sz="4" w:space="0" w:color="auto"/>
            </w:tcBorders>
            <w:shd w:val="clear" w:color="auto" w:fill="auto"/>
            <w:vAlign w:val="center"/>
            <w:hideMark/>
          </w:tcPr>
          <w:p w14:paraId="47BED505" w14:textId="77777777" w:rsidR="0036248D" w:rsidRPr="0036248D" w:rsidRDefault="0036248D" w:rsidP="0036248D">
            <w:pPr>
              <w:jc w:val="center"/>
              <w:rPr>
                <w:b/>
                <w:bCs/>
                <w:i/>
                <w:iCs/>
                <w:color w:val="000000"/>
              </w:rPr>
            </w:pPr>
            <w:r w:rsidRPr="0036248D">
              <w:rPr>
                <w:b/>
                <w:bCs/>
                <w:i/>
                <w:iCs/>
                <w:color w:val="000000"/>
              </w:rPr>
              <w:t> </w:t>
            </w:r>
          </w:p>
        </w:tc>
        <w:tc>
          <w:tcPr>
            <w:tcW w:w="0" w:type="auto"/>
            <w:tcBorders>
              <w:top w:val="single" w:sz="4" w:space="0" w:color="auto"/>
              <w:left w:val="nil"/>
              <w:bottom w:val="nil"/>
              <w:right w:val="nil"/>
            </w:tcBorders>
            <w:shd w:val="clear" w:color="auto" w:fill="auto"/>
            <w:vAlign w:val="center"/>
            <w:hideMark/>
          </w:tcPr>
          <w:p w14:paraId="7EFEECDD" w14:textId="77777777" w:rsidR="0036248D" w:rsidRPr="0036248D" w:rsidRDefault="0036248D" w:rsidP="0036248D">
            <w:pPr>
              <w:jc w:val="center"/>
              <w:rPr>
                <w:b/>
                <w:bCs/>
                <w:i/>
                <w:iCs/>
                <w:color w:val="000000"/>
              </w:rPr>
            </w:pPr>
            <w:r w:rsidRPr="0036248D">
              <w:rPr>
                <w:b/>
                <w:bCs/>
                <w:i/>
                <w:iCs/>
                <w:color w:val="000000"/>
              </w:rPr>
              <w:t> </w:t>
            </w:r>
          </w:p>
        </w:tc>
        <w:tc>
          <w:tcPr>
            <w:tcW w:w="0" w:type="auto"/>
            <w:tcBorders>
              <w:top w:val="single" w:sz="4" w:space="0" w:color="auto"/>
              <w:left w:val="nil"/>
              <w:bottom w:val="nil"/>
              <w:right w:val="nil"/>
            </w:tcBorders>
            <w:shd w:val="clear" w:color="auto" w:fill="auto"/>
            <w:vAlign w:val="center"/>
            <w:hideMark/>
          </w:tcPr>
          <w:p w14:paraId="14D1E881" w14:textId="77777777" w:rsidR="0036248D" w:rsidRPr="0036248D" w:rsidRDefault="0036248D" w:rsidP="0036248D">
            <w:pPr>
              <w:jc w:val="center"/>
              <w:rPr>
                <w:b/>
                <w:bCs/>
                <w:i/>
                <w:iCs/>
                <w:color w:val="000000"/>
              </w:rPr>
            </w:pPr>
            <w:r w:rsidRPr="0036248D">
              <w:rPr>
                <w:b/>
                <w:bCs/>
                <w:i/>
                <w:iCs/>
                <w:color w:val="000000"/>
              </w:rPr>
              <w:t> </w:t>
            </w:r>
          </w:p>
        </w:tc>
        <w:tc>
          <w:tcPr>
            <w:tcW w:w="0" w:type="auto"/>
            <w:tcBorders>
              <w:top w:val="single" w:sz="4" w:space="0" w:color="auto"/>
              <w:left w:val="nil"/>
              <w:bottom w:val="nil"/>
              <w:right w:val="nil"/>
            </w:tcBorders>
            <w:shd w:val="clear" w:color="auto" w:fill="auto"/>
            <w:vAlign w:val="center"/>
            <w:hideMark/>
          </w:tcPr>
          <w:p w14:paraId="53D1470C" w14:textId="77777777" w:rsidR="0036248D" w:rsidRPr="0036248D" w:rsidRDefault="0036248D" w:rsidP="0036248D">
            <w:pPr>
              <w:jc w:val="center"/>
              <w:rPr>
                <w:b/>
                <w:bCs/>
                <w:i/>
                <w:iCs/>
                <w:color w:val="000000"/>
              </w:rPr>
            </w:pPr>
            <w:r w:rsidRPr="0036248D">
              <w:rPr>
                <w:b/>
                <w:bCs/>
                <w:i/>
                <w:iCs/>
                <w:color w:val="000000"/>
              </w:rPr>
              <w:t> </w:t>
            </w:r>
          </w:p>
        </w:tc>
        <w:tc>
          <w:tcPr>
            <w:tcW w:w="0" w:type="auto"/>
            <w:tcBorders>
              <w:top w:val="single" w:sz="4" w:space="0" w:color="auto"/>
              <w:left w:val="nil"/>
              <w:bottom w:val="nil"/>
              <w:right w:val="nil"/>
            </w:tcBorders>
            <w:shd w:val="clear" w:color="auto" w:fill="auto"/>
            <w:vAlign w:val="center"/>
            <w:hideMark/>
          </w:tcPr>
          <w:p w14:paraId="1E9F7B51" w14:textId="77777777" w:rsidR="0036248D" w:rsidRPr="0036248D" w:rsidRDefault="0036248D" w:rsidP="0036248D">
            <w:pPr>
              <w:jc w:val="center"/>
              <w:rPr>
                <w:b/>
                <w:bCs/>
                <w:i/>
                <w:iCs/>
                <w:color w:val="000000"/>
              </w:rPr>
            </w:pPr>
            <w:r w:rsidRPr="0036248D">
              <w:rPr>
                <w:b/>
                <w:bCs/>
                <w:i/>
                <w:iCs/>
                <w:color w:val="000000"/>
              </w:rPr>
              <w:t> </w:t>
            </w:r>
          </w:p>
        </w:tc>
        <w:tc>
          <w:tcPr>
            <w:tcW w:w="0" w:type="auto"/>
            <w:tcBorders>
              <w:top w:val="single" w:sz="4" w:space="0" w:color="auto"/>
              <w:left w:val="nil"/>
              <w:bottom w:val="nil"/>
              <w:right w:val="nil"/>
            </w:tcBorders>
            <w:shd w:val="clear" w:color="auto" w:fill="auto"/>
            <w:vAlign w:val="center"/>
            <w:hideMark/>
          </w:tcPr>
          <w:p w14:paraId="674A91BD" w14:textId="77777777" w:rsidR="0036248D" w:rsidRPr="0036248D" w:rsidRDefault="0036248D" w:rsidP="0036248D">
            <w:pPr>
              <w:jc w:val="center"/>
              <w:rPr>
                <w:b/>
                <w:bCs/>
                <w:i/>
                <w:iCs/>
                <w:color w:val="000000"/>
              </w:rPr>
            </w:pPr>
            <w:r w:rsidRPr="0036248D">
              <w:rPr>
                <w:b/>
                <w:bCs/>
                <w:i/>
                <w:iCs/>
                <w:color w:val="000000"/>
              </w:rPr>
              <w:t> </w:t>
            </w:r>
          </w:p>
        </w:tc>
      </w:tr>
      <w:tr w:rsidR="0036248D" w:rsidRPr="0036248D" w14:paraId="61CA657F" w14:textId="77777777" w:rsidTr="0036248D">
        <w:trPr>
          <w:trHeight w:val="315"/>
        </w:trPr>
        <w:tc>
          <w:tcPr>
            <w:tcW w:w="0" w:type="auto"/>
            <w:tcBorders>
              <w:top w:val="nil"/>
              <w:left w:val="nil"/>
              <w:bottom w:val="nil"/>
              <w:right w:val="single" w:sz="4" w:space="0" w:color="auto"/>
            </w:tcBorders>
            <w:shd w:val="clear" w:color="auto" w:fill="auto"/>
            <w:vAlign w:val="center"/>
            <w:hideMark/>
          </w:tcPr>
          <w:p w14:paraId="6E0194F8" w14:textId="77777777" w:rsidR="0036248D" w:rsidRPr="0036248D" w:rsidRDefault="0036248D" w:rsidP="0036248D">
            <w:pPr>
              <w:rPr>
                <w:color w:val="000000"/>
              </w:rPr>
            </w:pPr>
            <w:r w:rsidRPr="0036248D">
              <w:rPr>
                <w:color w:val="000000"/>
              </w:rPr>
              <w:t>Application</w:t>
            </w:r>
          </w:p>
        </w:tc>
        <w:tc>
          <w:tcPr>
            <w:tcW w:w="0" w:type="auto"/>
            <w:tcBorders>
              <w:top w:val="nil"/>
              <w:left w:val="nil"/>
              <w:bottom w:val="nil"/>
              <w:right w:val="nil"/>
            </w:tcBorders>
            <w:shd w:val="clear" w:color="auto" w:fill="auto"/>
            <w:vAlign w:val="center"/>
            <w:hideMark/>
          </w:tcPr>
          <w:p w14:paraId="4DBCD126" w14:textId="77777777" w:rsidR="0036248D" w:rsidRPr="0036248D" w:rsidRDefault="0036248D" w:rsidP="0036248D">
            <w:pPr>
              <w:jc w:val="center"/>
              <w:rPr>
                <w:color w:val="000000"/>
              </w:rPr>
            </w:pPr>
            <w:r w:rsidRPr="0036248D">
              <w:rPr>
                <w:color w:val="000000"/>
              </w:rPr>
              <w:t>32</w:t>
            </w:r>
          </w:p>
        </w:tc>
        <w:tc>
          <w:tcPr>
            <w:tcW w:w="0" w:type="auto"/>
            <w:tcBorders>
              <w:top w:val="nil"/>
              <w:left w:val="nil"/>
              <w:bottom w:val="nil"/>
              <w:right w:val="nil"/>
            </w:tcBorders>
            <w:shd w:val="clear" w:color="auto" w:fill="auto"/>
            <w:vAlign w:val="center"/>
            <w:hideMark/>
          </w:tcPr>
          <w:p w14:paraId="5FB07DBD" w14:textId="77777777" w:rsidR="0036248D" w:rsidRPr="0036248D" w:rsidRDefault="0036248D" w:rsidP="0036248D">
            <w:pPr>
              <w:jc w:val="center"/>
              <w:rPr>
                <w:color w:val="000000"/>
              </w:rPr>
            </w:pPr>
            <w:r w:rsidRPr="0036248D">
              <w:rPr>
                <w:color w:val="000000"/>
              </w:rPr>
              <w:t>38 hours</w:t>
            </w:r>
          </w:p>
        </w:tc>
        <w:tc>
          <w:tcPr>
            <w:tcW w:w="0" w:type="auto"/>
            <w:tcBorders>
              <w:top w:val="nil"/>
              <w:left w:val="nil"/>
              <w:bottom w:val="nil"/>
              <w:right w:val="nil"/>
            </w:tcBorders>
            <w:shd w:val="clear" w:color="auto" w:fill="auto"/>
            <w:vAlign w:val="center"/>
            <w:hideMark/>
          </w:tcPr>
          <w:p w14:paraId="10D49AD3" w14:textId="77777777" w:rsidR="0036248D" w:rsidRPr="0036248D" w:rsidRDefault="0036248D" w:rsidP="0036248D">
            <w:pPr>
              <w:jc w:val="center"/>
              <w:rPr>
                <w:color w:val="000000"/>
              </w:rPr>
            </w:pPr>
            <w:r w:rsidRPr="0036248D">
              <w:rPr>
                <w:color w:val="000000"/>
              </w:rPr>
              <w:t>1,216</w:t>
            </w:r>
          </w:p>
        </w:tc>
        <w:tc>
          <w:tcPr>
            <w:tcW w:w="0" w:type="auto"/>
            <w:tcBorders>
              <w:top w:val="nil"/>
              <w:left w:val="nil"/>
              <w:bottom w:val="nil"/>
              <w:right w:val="nil"/>
            </w:tcBorders>
            <w:shd w:val="clear" w:color="auto" w:fill="auto"/>
            <w:vAlign w:val="center"/>
            <w:hideMark/>
          </w:tcPr>
          <w:p w14:paraId="474437FD" w14:textId="77777777" w:rsidR="0036248D" w:rsidRPr="0036248D" w:rsidRDefault="0036248D" w:rsidP="0036248D">
            <w:pPr>
              <w:jc w:val="center"/>
              <w:rPr>
                <w:color w:val="000000"/>
              </w:rPr>
            </w:pPr>
            <w:r w:rsidRPr="0036248D">
              <w:rPr>
                <w:color w:val="000000"/>
              </w:rPr>
              <w:t>$52.32</w:t>
            </w:r>
          </w:p>
        </w:tc>
        <w:tc>
          <w:tcPr>
            <w:tcW w:w="0" w:type="auto"/>
            <w:tcBorders>
              <w:top w:val="nil"/>
              <w:left w:val="nil"/>
              <w:bottom w:val="nil"/>
              <w:right w:val="nil"/>
            </w:tcBorders>
            <w:shd w:val="clear" w:color="auto" w:fill="auto"/>
            <w:noWrap/>
            <w:vAlign w:val="bottom"/>
            <w:hideMark/>
          </w:tcPr>
          <w:p w14:paraId="1F24CC9D" w14:textId="77777777" w:rsidR="0036248D" w:rsidRPr="0036248D" w:rsidRDefault="0036248D" w:rsidP="0036248D">
            <w:pPr>
              <w:jc w:val="center"/>
              <w:rPr>
                <w:color w:val="000000"/>
              </w:rPr>
            </w:pPr>
            <w:r w:rsidRPr="0036248D">
              <w:rPr>
                <w:color w:val="000000"/>
              </w:rPr>
              <w:t>$63,621</w:t>
            </w:r>
          </w:p>
        </w:tc>
      </w:tr>
      <w:tr w:rsidR="0036248D" w:rsidRPr="0036248D" w14:paraId="30FACBC6" w14:textId="77777777" w:rsidTr="0036248D">
        <w:trPr>
          <w:trHeight w:val="199"/>
        </w:trPr>
        <w:tc>
          <w:tcPr>
            <w:tcW w:w="0" w:type="auto"/>
            <w:tcBorders>
              <w:top w:val="nil"/>
              <w:left w:val="nil"/>
              <w:bottom w:val="nil"/>
              <w:right w:val="single" w:sz="4" w:space="0" w:color="auto"/>
            </w:tcBorders>
            <w:shd w:val="clear" w:color="auto" w:fill="auto"/>
            <w:vAlign w:val="center"/>
            <w:hideMark/>
          </w:tcPr>
          <w:p w14:paraId="2CA49766" w14:textId="77777777" w:rsidR="0036248D" w:rsidRPr="0036248D" w:rsidRDefault="0036248D" w:rsidP="0036248D">
            <w:pPr>
              <w:rPr>
                <w:color w:val="000000"/>
              </w:rPr>
            </w:pPr>
            <w:r w:rsidRPr="0036248D">
              <w:rPr>
                <w:color w:val="000000"/>
              </w:rPr>
              <w:t> </w:t>
            </w:r>
          </w:p>
        </w:tc>
        <w:tc>
          <w:tcPr>
            <w:tcW w:w="0" w:type="auto"/>
            <w:tcBorders>
              <w:top w:val="nil"/>
              <w:left w:val="nil"/>
              <w:bottom w:val="nil"/>
              <w:right w:val="nil"/>
            </w:tcBorders>
            <w:shd w:val="clear" w:color="auto" w:fill="auto"/>
            <w:vAlign w:val="center"/>
            <w:hideMark/>
          </w:tcPr>
          <w:p w14:paraId="4150EADD" w14:textId="77777777" w:rsidR="0036248D" w:rsidRPr="0036248D" w:rsidRDefault="0036248D" w:rsidP="0036248D">
            <w:pPr>
              <w:jc w:val="center"/>
              <w:rPr>
                <w:color w:val="000000"/>
              </w:rPr>
            </w:pPr>
          </w:p>
        </w:tc>
        <w:tc>
          <w:tcPr>
            <w:tcW w:w="0" w:type="auto"/>
            <w:tcBorders>
              <w:top w:val="nil"/>
              <w:left w:val="nil"/>
              <w:bottom w:val="nil"/>
              <w:right w:val="nil"/>
            </w:tcBorders>
            <w:shd w:val="clear" w:color="auto" w:fill="auto"/>
            <w:vAlign w:val="center"/>
            <w:hideMark/>
          </w:tcPr>
          <w:p w14:paraId="584EECB6" w14:textId="77777777" w:rsidR="0036248D" w:rsidRPr="0036248D" w:rsidRDefault="0036248D" w:rsidP="0036248D">
            <w:pPr>
              <w:jc w:val="center"/>
              <w:rPr>
                <w:color w:val="000000"/>
              </w:rPr>
            </w:pPr>
          </w:p>
        </w:tc>
        <w:tc>
          <w:tcPr>
            <w:tcW w:w="0" w:type="auto"/>
            <w:tcBorders>
              <w:top w:val="nil"/>
              <w:left w:val="nil"/>
              <w:bottom w:val="nil"/>
              <w:right w:val="nil"/>
            </w:tcBorders>
            <w:shd w:val="clear" w:color="auto" w:fill="auto"/>
            <w:vAlign w:val="center"/>
            <w:hideMark/>
          </w:tcPr>
          <w:p w14:paraId="66DBE672" w14:textId="77777777" w:rsidR="0036248D" w:rsidRPr="0036248D" w:rsidRDefault="0036248D" w:rsidP="0036248D">
            <w:pPr>
              <w:jc w:val="center"/>
              <w:rPr>
                <w:color w:val="000000"/>
              </w:rPr>
            </w:pPr>
          </w:p>
        </w:tc>
        <w:tc>
          <w:tcPr>
            <w:tcW w:w="0" w:type="auto"/>
            <w:tcBorders>
              <w:top w:val="nil"/>
              <w:left w:val="nil"/>
              <w:bottom w:val="nil"/>
              <w:right w:val="nil"/>
            </w:tcBorders>
            <w:shd w:val="clear" w:color="auto" w:fill="auto"/>
            <w:vAlign w:val="center"/>
            <w:hideMark/>
          </w:tcPr>
          <w:p w14:paraId="1D248593" w14:textId="77777777" w:rsidR="0036248D" w:rsidRPr="0036248D" w:rsidRDefault="0036248D" w:rsidP="0036248D">
            <w:pPr>
              <w:jc w:val="center"/>
              <w:rPr>
                <w:color w:val="000000"/>
              </w:rPr>
            </w:pPr>
          </w:p>
        </w:tc>
        <w:tc>
          <w:tcPr>
            <w:tcW w:w="0" w:type="auto"/>
            <w:tcBorders>
              <w:top w:val="nil"/>
              <w:left w:val="nil"/>
              <w:bottom w:val="nil"/>
              <w:right w:val="nil"/>
            </w:tcBorders>
            <w:shd w:val="clear" w:color="auto" w:fill="auto"/>
            <w:vAlign w:val="center"/>
            <w:hideMark/>
          </w:tcPr>
          <w:p w14:paraId="1D2509EF" w14:textId="77777777" w:rsidR="0036248D" w:rsidRPr="0036248D" w:rsidRDefault="0036248D" w:rsidP="0036248D">
            <w:pPr>
              <w:jc w:val="center"/>
              <w:rPr>
                <w:color w:val="000000"/>
              </w:rPr>
            </w:pPr>
          </w:p>
        </w:tc>
      </w:tr>
      <w:tr w:rsidR="0036248D" w:rsidRPr="0036248D" w14:paraId="6B26BE2F" w14:textId="77777777" w:rsidTr="0036248D">
        <w:trPr>
          <w:trHeight w:val="630"/>
        </w:trPr>
        <w:tc>
          <w:tcPr>
            <w:tcW w:w="0" w:type="auto"/>
            <w:tcBorders>
              <w:top w:val="nil"/>
              <w:left w:val="nil"/>
              <w:bottom w:val="nil"/>
              <w:right w:val="single" w:sz="4" w:space="0" w:color="auto"/>
            </w:tcBorders>
            <w:shd w:val="clear" w:color="auto" w:fill="auto"/>
            <w:vAlign w:val="center"/>
            <w:hideMark/>
          </w:tcPr>
          <w:p w14:paraId="20683C61" w14:textId="77777777" w:rsidR="0036248D" w:rsidRPr="0036248D" w:rsidRDefault="0036248D" w:rsidP="0036248D">
            <w:pPr>
              <w:rPr>
                <w:color w:val="000000"/>
              </w:rPr>
            </w:pPr>
            <w:r w:rsidRPr="0036248D">
              <w:rPr>
                <w:color w:val="000000"/>
              </w:rPr>
              <w:t>Reporting Requirement</w:t>
            </w:r>
          </w:p>
        </w:tc>
        <w:tc>
          <w:tcPr>
            <w:tcW w:w="0" w:type="auto"/>
            <w:tcBorders>
              <w:top w:val="nil"/>
              <w:left w:val="nil"/>
              <w:bottom w:val="nil"/>
              <w:right w:val="nil"/>
            </w:tcBorders>
            <w:shd w:val="clear" w:color="auto" w:fill="auto"/>
            <w:vAlign w:val="center"/>
            <w:hideMark/>
          </w:tcPr>
          <w:p w14:paraId="59E119B9" w14:textId="77777777" w:rsidR="0036248D" w:rsidRPr="0036248D" w:rsidRDefault="0036248D" w:rsidP="0036248D">
            <w:pPr>
              <w:jc w:val="center"/>
              <w:rPr>
                <w:color w:val="000000"/>
              </w:rPr>
            </w:pPr>
            <w:r w:rsidRPr="0036248D">
              <w:rPr>
                <w:color w:val="000000"/>
              </w:rPr>
              <w:t>27</w:t>
            </w:r>
          </w:p>
        </w:tc>
        <w:tc>
          <w:tcPr>
            <w:tcW w:w="0" w:type="auto"/>
            <w:tcBorders>
              <w:top w:val="nil"/>
              <w:left w:val="nil"/>
              <w:bottom w:val="nil"/>
              <w:right w:val="nil"/>
            </w:tcBorders>
            <w:shd w:val="clear" w:color="auto" w:fill="auto"/>
            <w:vAlign w:val="center"/>
            <w:hideMark/>
          </w:tcPr>
          <w:p w14:paraId="2BA4A8CC" w14:textId="77777777" w:rsidR="0036248D" w:rsidRPr="0036248D" w:rsidRDefault="0036248D" w:rsidP="0036248D">
            <w:pPr>
              <w:jc w:val="center"/>
              <w:rPr>
                <w:color w:val="000000"/>
              </w:rPr>
            </w:pPr>
            <w:r w:rsidRPr="0036248D">
              <w:rPr>
                <w:color w:val="000000"/>
              </w:rPr>
              <w:t>4 hours</w:t>
            </w:r>
          </w:p>
        </w:tc>
        <w:tc>
          <w:tcPr>
            <w:tcW w:w="0" w:type="auto"/>
            <w:tcBorders>
              <w:top w:val="nil"/>
              <w:left w:val="nil"/>
              <w:bottom w:val="nil"/>
              <w:right w:val="nil"/>
            </w:tcBorders>
            <w:shd w:val="clear" w:color="auto" w:fill="auto"/>
            <w:vAlign w:val="center"/>
            <w:hideMark/>
          </w:tcPr>
          <w:p w14:paraId="66EC64BC" w14:textId="77777777" w:rsidR="0036248D" w:rsidRPr="0036248D" w:rsidRDefault="0036248D" w:rsidP="0036248D">
            <w:pPr>
              <w:jc w:val="center"/>
              <w:rPr>
                <w:color w:val="000000"/>
              </w:rPr>
            </w:pPr>
            <w:r w:rsidRPr="0036248D">
              <w:rPr>
                <w:color w:val="000000"/>
              </w:rPr>
              <w:t>108</w:t>
            </w:r>
          </w:p>
        </w:tc>
        <w:tc>
          <w:tcPr>
            <w:tcW w:w="0" w:type="auto"/>
            <w:tcBorders>
              <w:top w:val="nil"/>
              <w:left w:val="nil"/>
              <w:bottom w:val="nil"/>
              <w:right w:val="nil"/>
            </w:tcBorders>
            <w:shd w:val="clear" w:color="auto" w:fill="auto"/>
            <w:vAlign w:val="center"/>
            <w:hideMark/>
          </w:tcPr>
          <w:p w14:paraId="15E17D35" w14:textId="77777777" w:rsidR="0036248D" w:rsidRPr="0036248D" w:rsidRDefault="0036248D" w:rsidP="0036248D">
            <w:pPr>
              <w:jc w:val="center"/>
              <w:rPr>
                <w:color w:val="000000"/>
              </w:rPr>
            </w:pPr>
            <w:r w:rsidRPr="0036248D">
              <w:rPr>
                <w:color w:val="000000"/>
              </w:rPr>
              <w:t>$52.32</w:t>
            </w:r>
          </w:p>
        </w:tc>
        <w:tc>
          <w:tcPr>
            <w:tcW w:w="0" w:type="auto"/>
            <w:tcBorders>
              <w:top w:val="nil"/>
              <w:left w:val="nil"/>
              <w:bottom w:val="nil"/>
              <w:right w:val="nil"/>
            </w:tcBorders>
            <w:shd w:val="clear" w:color="auto" w:fill="auto"/>
            <w:vAlign w:val="center"/>
            <w:hideMark/>
          </w:tcPr>
          <w:p w14:paraId="068D05DE" w14:textId="77777777" w:rsidR="0036248D" w:rsidRPr="0036248D" w:rsidRDefault="0036248D" w:rsidP="0036248D">
            <w:pPr>
              <w:jc w:val="center"/>
              <w:rPr>
                <w:color w:val="000000"/>
              </w:rPr>
            </w:pPr>
            <w:r w:rsidRPr="0036248D">
              <w:rPr>
                <w:color w:val="000000"/>
              </w:rPr>
              <w:t>$5,651</w:t>
            </w:r>
          </w:p>
        </w:tc>
      </w:tr>
      <w:tr w:rsidR="0036248D" w:rsidRPr="0036248D" w14:paraId="7D3EEE41" w14:textId="77777777" w:rsidTr="0036248D">
        <w:trPr>
          <w:trHeight w:val="102"/>
        </w:trPr>
        <w:tc>
          <w:tcPr>
            <w:tcW w:w="0" w:type="auto"/>
            <w:tcBorders>
              <w:top w:val="nil"/>
              <w:left w:val="nil"/>
              <w:bottom w:val="single" w:sz="4" w:space="0" w:color="auto"/>
              <w:right w:val="single" w:sz="4" w:space="0" w:color="auto"/>
            </w:tcBorders>
            <w:shd w:val="clear" w:color="auto" w:fill="auto"/>
            <w:vAlign w:val="center"/>
            <w:hideMark/>
          </w:tcPr>
          <w:p w14:paraId="485AF52E"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single" w:sz="4" w:space="0" w:color="auto"/>
              <w:right w:val="nil"/>
            </w:tcBorders>
            <w:shd w:val="clear" w:color="auto" w:fill="auto"/>
            <w:vAlign w:val="center"/>
            <w:hideMark/>
          </w:tcPr>
          <w:p w14:paraId="647CB2F6"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single" w:sz="4" w:space="0" w:color="auto"/>
              <w:right w:val="nil"/>
            </w:tcBorders>
            <w:shd w:val="clear" w:color="auto" w:fill="auto"/>
            <w:vAlign w:val="center"/>
            <w:hideMark/>
          </w:tcPr>
          <w:p w14:paraId="1EEA6BA0"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single" w:sz="4" w:space="0" w:color="auto"/>
              <w:right w:val="nil"/>
            </w:tcBorders>
            <w:shd w:val="clear" w:color="auto" w:fill="auto"/>
            <w:vAlign w:val="center"/>
            <w:hideMark/>
          </w:tcPr>
          <w:p w14:paraId="222F8DF4"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single" w:sz="4" w:space="0" w:color="auto"/>
              <w:right w:val="nil"/>
            </w:tcBorders>
            <w:shd w:val="clear" w:color="auto" w:fill="auto"/>
            <w:vAlign w:val="center"/>
            <w:hideMark/>
          </w:tcPr>
          <w:p w14:paraId="15657F4B"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single" w:sz="4" w:space="0" w:color="auto"/>
              <w:right w:val="nil"/>
            </w:tcBorders>
            <w:shd w:val="clear" w:color="auto" w:fill="auto"/>
            <w:vAlign w:val="center"/>
            <w:hideMark/>
          </w:tcPr>
          <w:p w14:paraId="71D115D1" w14:textId="77777777" w:rsidR="0036248D" w:rsidRPr="0036248D" w:rsidRDefault="0036248D" w:rsidP="0036248D">
            <w:pPr>
              <w:jc w:val="center"/>
              <w:rPr>
                <w:color w:val="000000"/>
              </w:rPr>
            </w:pPr>
            <w:r w:rsidRPr="0036248D">
              <w:rPr>
                <w:color w:val="000000"/>
              </w:rPr>
              <w:t> </w:t>
            </w:r>
          </w:p>
        </w:tc>
      </w:tr>
      <w:tr w:rsidR="0036248D" w:rsidRPr="0036248D" w14:paraId="7963D479" w14:textId="77777777" w:rsidTr="0036248D">
        <w:trPr>
          <w:trHeight w:val="139"/>
        </w:trPr>
        <w:tc>
          <w:tcPr>
            <w:tcW w:w="0" w:type="auto"/>
            <w:tcBorders>
              <w:top w:val="nil"/>
              <w:left w:val="nil"/>
              <w:bottom w:val="nil"/>
              <w:right w:val="single" w:sz="4" w:space="0" w:color="auto"/>
            </w:tcBorders>
            <w:shd w:val="clear" w:color="auto" w:fill="auto"/>
            <w:vAlign w:val="center"/>
            <w:hideMark/>
          </w:tcPr>
          <w:p w14:paraId="72473337"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nil"/>
              <w:right w:val="nil"/>
            </w:tcBorders>
            <w:shd w:val="clear" w:color="auto" w:fill="auto"/>
            <w:vAlign w:val="center"/>
            <w:hideMark/>
          </w:tcPr>
          <w:p w14:paraId="3084ABB5"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nil"/>
              <w:right w:val="nil"/>
            </w:tcBorders>
            <w:shd w:val="clear" w:color="auto" w:fill="auto"/>
            <w:vAlign w:val="center"/>
            <w:hideMark/>
          </w:tcPr>
          <w:p w14:paraId="6CBC19CA"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nil"/>
              <w:right w:val="nil"/>
            </w:tcBorders>
            <w:shd w:val="clear" w:color="auto" w:fill="auto"/>
            <w:vAlign w:val="center"/>
            <w:hideMark/>
          </w:tcPr>
          <w:p w14:paraId="07364ED3"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nil"/>
              <w:right w:val="nil"/>
            </w:tcBorders>
            <w:shd w:val="clear" w:color="auto" w:fill="auto"/>
            <w:vAlign w:val="center"/>
            <w:hideMark/>
          </w:tcPr>
          <w:p w14:paraId="497AB29E"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nil"/>
              <w:right w:val="nil"/>
            </w:tcBorders>
            <w:shd w:val="clear" w:color="auto" w:fill="auto"/>
            <w:vAlign w:val="center"/>
            <w:hideMark/>
          </w:tcPr>
          <w:p w14:paraId="0323398F" w14:textId="77777777" w:rsidR="0036248D" w:rsidRPr="0036248D" w:rsidRDefault="0036248D" w:rsidP="0036248D">
            <w:pPr>
              <w:jc w:val="center"/>
              <w:rPr>
                <w:color w:val="000000"/>
              </w:rPr>
            </w:pPr>
            <w:r w:rsidRPr="0036248D">
              <w:rPr>
                <w:color w:val="000000"/>
              </w:rPr>
              <w:t> </w:t>
            </w:r>
          </w:p>
        </w:tc>
      </w:tr>
      <w:tr w:rsidR="0036248D" w:rsidRPr="0036248D" w14:paraId="453D5688" w14:textId="77777777" w:rsidTr="0036248D">
        <w:trPr>
          <w:trHeight w:val="315"/>
        </w:trPr>
        <w:tc>
          <w:tcPr>
            <w:tcW w:w="0" w:type="auto"/>
            <w:tcBorders>
              <w:top w:val="nil"/>
              <w:left w:val="nil"/>
              <w:bottom w:val="nil"/>
              <w:right w:val="single" w:sz="4" w:space="0" w:color="auto"/>
            </w:tcBorders>
            <w:shd w:val="clear" w:color="auto" w:fill="auto"/>
            <w:vAlign w:val="center"/>
            <w:hideMark/>
          </w:tcPr>
          <w:p w14:paraId="05DB28A3" w14:textId="77777777" w:rsidR="0036248D" w:rsidRPr="0036248D" w:rsidRDefault="0036248D" w:rsidP="0036248D">
            <w:pPr>
              <w:jc w:val="center"/>
              <w:rPr>
                <w:color w:val="000000"/>
              </w:rPr>
            </w:pPr>
            <w:r w:rsidRPr="0036248D">
              <w:rPr>
                <w:color w:val="000000"/>
              </w:rPr>
              <w:t>TOTAL</w:t>
            </w:r>
          </w:p>
        </w:tc>
        <w:tc>
          <w:tcPr>
            <w:tcW w:w="0" w:type="auto"/>
            <w:tcBorders>
              <w:top w:val="nil"/>
              <w:left w:val="nil"/>
              <w:bottom w:val="nil"/>
              <w:right w:val="nil"/>
            </w:tcBorders>
            <w:shd w:val="clear" w:color="auto" w:fill="auto"/>
            <w:vAlign w:val="center"/>
            <w:hideMark/>
          </w:tcPr>
          <w:p w14:paraId="43B2B760" w14:textId="77777777" w:rsidR="0036248D" w:rsidRPr="0036248D" w:rsidRDefault="0036248D" w:rsidP="0036248D">
            <w:pPr>
              <w:jc w:val="center"/>
              <w:rPr>
                <w:color w:val="000000"/>
              </w:rPr>
            </w:pPr>
            <w:r w:rsidRPr="0036248D">
              <w:rPr>
                <w:color w:val="000000"/>
              </w:rPr>
              <w:t>59</w:t>
            </w:r>
          </w:p>
        </w:tc>
        <w:tc>
          <w:tcPr>
            <w:tcW w:w="0" w:type="auto"/>
            <w:tcBorders>
              <w:top w:val="nil"/>
              <w:left w:val="nil"/>
              <w:bottom w:val="nil"/>
              <w:right w:val="nil"/>
            </w:tcBorders>
            <w:shd w:val="clear" w:color="auto" w:fill="auto"/>
            <w:vAlign w:val="center"/>
            <w:hideMark/>
          </w:tcPr>
          <w:p w14:paraId="3A31C6A0" w14:textId="77777777" w:rsidR="0036248D" w:rsidRPr="0036248D" w:rsidRDefault="0036248D" w:rsidP="0036248D">
            <w:pPr>
              <w:jc w:val="center"/>
              <w:rPr>
                <w:color w:val="000000"/>
              </w:rPr>
            </w:pPr>
            <w:r w:rsidRPr="0036248D">
              <w:rPr>
                <w:color w:val="000000"/>
              </w:rPr>
              <w:t xml:space="preserve"> </w:t>
            </w:r>
          </w:p>
        </w:tc>
        <w:tc>
          <w:tcPr>
            <w:tcW w:w="0" w:type="auto"/>
            <w:tcBorders>
              <w:top w:val="nil"/>
              <w:left w:val="nil"/>
              <w:bottom w:val="nil"/>
              <w:right w:val="nil"/>
            </w:tcBorders>
            <w:shd w:val="clear" w:color="auto" w:fill="auto"/>
            <w:vAlign w:val="center"/>
            <w:hideMark/>
          </w:tcPr>
          <w:p w14:paraId="229DBF6B" w14:textId="77777777" w:rsidR="0036248D" w:rsidRPr="0036248D" w:rsidRDefault="0036248D" w:rsidP="0036248D">
            <w:pPr>
              <w:jc w:val="center"/>
              <w:rPr>
                <w:color w:val="000000"/>
              </w:rPr>
            </w:pPr>
            <w:r w:rsidRPr="0036248D">
              <w:rPr>
                <w:color w:val="000000"/>
              </w:rPr>
              <w:t>1,324</w:t>
            </w:r>
          </w:p>
        </w:tc>
        <w:tc>
          <w:tcPr>
            <w:tcW w:w="0" w:type="auto"/>
            <w:tcBorders>
              <w:top w:val="nil"/>
              <w:left w:val="nil"/>
              <w:bottom w:val="nil"/>
              <w:right w:val="nil"/>
            </w:tcBorders>
            <w:shd w:val="clear" w:color="auto" w:fill="auto"/>
            <w:vAlign w:val="center"/>
            <w:hideMark/>
          </w:tcPr>
          <w:p w14:paraId="18C536CD" w14:textId="77777777" w:rsidR="0036248D" w:rsidRPr="0036248D" w:rsidRDefault="0036248D" w:rsidP="0036248D">
            <w:pPr>
              <w:jc w:val="center"/>
              <w:rPr>
                <w:color w:val="000000"/>
              </w:rPr>
            </w:pPr>
            <w:r w:rsidRPr="0036248D">
              <w:rPr>
                <w:color w:val="000000"/>
              </w:rPr>
              <w:t xml:space="preserve"> </w:t>
            </w:r>
          </w:p>
        </w:tc>
        <w:tc>
          <w:tcPr>
            <w:tcW w:w="0" w:type="auto"/>
            <w:tcBorders>
              <w:top w:val="nil"/>
              <w:left w:val="nil"/>
              <w:bottom w:val="nil"/>
              <w:right w:val="nil"/>
            </w:tcBorders>
            <w:shd w:val="clear" w:color="auto" w:fill="auto"/>
            <w:vAlign w:val="center"/>
            <w:hideMark/>
          </w:tcPr>
          <w:p w14:paraId="60D42286" w14:textId="77777777" w:rsidR="0036248D" w:rsidRPr="0036248D" w:rsidRDefault="0036248D" w:rsidP="0036248D">
            <w:pPr>
              <w:jc w:val="center"/>
              <w:rPr>
                <w:color w:val="000000"/>
              </w:rPr>
            </w:pPr>
            <w:r w:rsidRPr="0036248D">
              <w:rPr>
                <w:color w:val="000000"/>
              </w:rPr>
              <w:t>$69,272</w:t>
            </w:r>
          </w:p>
        </w:tc>
      </w:tr>
      <w:tr w:rsidR="0036248D" w:rsidRPr="0036248D" w14:paraId="31DB2F97" w14:textId="77777777" w:rsidTr="0036248D">
        <w:trPr>
          <w:trHeight w:val="139"/>
        </w:trPr>
        <w:tc>
          <w:tcPr>
            <w:tcW w:w="0" w:type="auto"/>
            <w:tcBorders>
              <w:top w:val="nil"/>
              <w:left w:val="nil"/>
              <w:bottom w:val="single" w:sz="12" w:space="0" w:color="auto"/>
              <w:right w:val="single" w:sz="4" w:space="0" w:color="auto"/>
            </w:tcBorders>
            <w:shd w:val="clear" w:color="auto" w:fill="auto"/>
            <w:vAlign w:val="center"/>
            <w:hideMark/>
          </w:tcPr>
          <w:p w14:paraId="5D2D6FCE"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single" w:sz="12" w:space="0" w:color="auto"/>
              <w:right w:val="nil"/>
            </w:tcBorders>
            <w:shd w:val="clear" w:color="auto" w:fill="auto"/>
            <w:vAlign w:val="center"/>
            <w:hideMark/>
          </w:tcPr>
          <w:p w14:paraId="332707DB"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single" w:sz="12" w:space="0" w:color="auto"/>
              <w:right w:val="nil"/>
            </w:tcBorders>
            <w:shd w:val="clear" w:color="auto" w:fill="auto"/>
            <w:vAlign w:val="center"/>
            <w:hideMark/>
          </w:tcPr>
          <w:p w14:paraId="7B65241D"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single" w:sz="12" w:space="0" w:color="auto"/>
              <w:right w:val="nil"/>
            </w:tcBorders>
            <w:shd w:val="clear" w:color="auto" w:fill="auto"/>
            <w:vAlign w:val="center"/>
            <w:hideMark/>
          </w:tcPr>
          <w:p w14:paraId="72275848"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single" w:sz="12" w:space="0" w:color="auto"/>
              <w:right w:val="nil"/>
            </w:tcBorders>
            <w:shd w:val="clear" w:color="auto" w:fill="auto"/>
            <w:vAlign w:val="center"/>
            <w:hideMark/>
          </w:tcPr>
          <w:p w14:paraId="6A72A3C9" w14:textId="77777777" w:rsidR="0036248D" w:rsidRPr="0036248D" w:rsidRDefault="0036248D" w:rsidP="0036248D">
            <w:pPr>
              <w:jc w:val="center"/>
              <w:rPr>
                <w:color w:val="000000"/>
              </w:rPr>
            </w:pPr>
            <w:r w:rsidRPr="0036248D">
              <w:rPr>
                <w:color w:val="000000"/>
              </w:rPr>
              <w:t> </w:t>
            </w:r>
          </w:p>
        </w:tc>
        <w:tc>
          <w:tcPr>
            <w:tcW w:w="0" w:type="auto"/>
            <w:tcBorders>
              <w:top w:val="nil"/>
              <w:left w:val="nil"/>
              <w:bottom w:val="single" w:sz="12" w:space="0" w:color="auto"/>
              <w:right w:val="nil"/>
            </w:tcBorders>
            <w:shd w:val="clear" w:color="auto" w:fill="auto"/>
            <w:vAlign w:val="center"/>
            <w:hideMark/>
          </w:tcPr>
          <w:p w14:paraId="4B0249EF" w14:textId="77777777" w:rsidR="0036248D" w:rsidRPr="0036248D" w:rsidRDefault="0036248D" w:rsidP="0036248D">
            <w:pPr>
              <w:jc w:val="center"/>
              <w:rPr>
                <w:color w:val="000000"/>
              </w:rPr>
            </w:pPr>
            <w:r w:rsidRPr="0036248D">
              <w:rPr>
                <w:color w:val="000000"/>
              </w:rPr>
              <w:t> </w:t>
            </w:r>
          </w:p>
        </w:tc>
      </w:tr>
    </w:tbl>
    <w:p w14:paraId="40BD7E8F" w14:textId="77777777" w:rsidR="006024B3" w:rsidRPr="00385DB2" w:rsidRDefault="006024B3" w:rsidP="00002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385DB2">
        <w:rPr>
          <w:b/>
          <w:sz w:val="22"/>
          <w:szCs w:val="22"/>
        </w:rPr>
        <w:t xml:space="preserve">* </w:t>
      </w:r>
      <w:r w:rsidRPr="00385DB2">
        <w:rPr>
          <w:b/>
          <w:bCs/>
          <w:sz w:val="22"/>
          <w:szCs w:val="22"/>
        </w:rPr>
        <w:t xml:space="preserve">Note:  </w:t>
      </w:r>
      <w:r w:rsidRPr="00385DB2">
        <w:rPr>
          <w:sz w:val="22"/>
          <w:szCs w:val="22"/>
        </w:rPr>
        <w:t>Total dollar value</w:t>
      </w:r>
      <w:r>
        <w:rPr>
          <w:sz w:val="22"/>
          <w:szCs w:val="22"/>
        </w:rPr>
        <w:t>s</w:t>
      </w:r>
      <w:r w:rsidRPr="00385DB2">
        <w:rPr>
          <w:sz w:val="22"/>
          <w:szCs w:val="22"/>
        </w:rPr>
        <w:t xml:space="preserve"> of burden hours are rounded.</w:t>
      </w:r>
    </w:p>
    <w:p w14:paraId="40AD1176" w14:textId="77777777"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5BA1EEAD" w14:textId="77777777" w:rsidR="0012526F" w:rsidRDefault="0012526F">
      <w:pPr>
        <w:rPr>
          <w:b/>
          <w:bCs/>
          <w:sz w:val="22"/>
          <w:szCs w:val="22"/>
        </w:rPr>
      </w:pPr>
      <w:r>
        <w:rPr>
          <w:b/>
          <w:bCs/>
          <w:sz w:val="22"/>
          <w:szCs w:val="22"/>
        </w:rPr>
        <w:br w:type="page"/>
      </w:r>
    </w:p>
    <w:p w14:paraId="4A83A9B8" w14:textId="0ACC533D"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385DB2">
        <w:rPr>
          <w:b/>
          <w:bCs/>
          <w:sz w:val="22"/>
          <w:szCs w:val="22"/>
        </w:rPr>
        <w:lastRenderedPageBreak/>
        <w:t>13.</w:t>
      </w:r>
      <w:r w:rsidRPr="00385DB2">
        <w:rPr>
          <w:b/>
          <w:bCs/>
          <w:sz w:val="22"/>
          <w:szCs w:val="22"/>
        </w:rPr>
        <w:tab/>
      </w:r>
      <w:r w:rsidRPr="00385DB2">
        <w:rPr>
          <w:b/>
          <w:sz w:val="22"/>
          <w:szCs w:val="22"/>
        </w:rPr>
        <w:t>Provide an estimate of the total annual [non-hour] cost burden to respondents or record</w:t>
      </w:r>
      <w:r w:rsidR="000F0B59">
        <w:rPr>
          <w:b/>
          <w:sz w:val="22"/>
          <w:szCs w:val="22"/>
        </w:rPr>
        <w:t xml:space="preserve"> </w:t>
      </w:r>
      <w:r w:rsidRPr="00385DB2">
        <w:rPr>
          <w:b/>
          <w:sz w:val="22"/>
          <w:szCs w:val="22"/>
        </w:rPr>
        <w:t>keepers resulting from the collection of information</w:t>
      </w:r>
      <w:r w:rsidR="00EE13C9">
        <w:rPr>
          <w:b/>
          <w:sz w:val="22"/>
          <w:szCs w:val="22"/>
        </w:rPr>
        <w:t xml:space="preserve">. </w:t>
      </w:r>
      <w:r w:rsidRPr="00385DB2">
        <w:rPr>
          <w:b/>
          <w:sz w:val="22"/>
          <w:szCs w:val="22"/>
        </w:rPr>
        <w:t>(Do not include the cost of any hour burden shown in Items 12 and 14).</w:t>
      </w:r>
    </w:p>
    <w:p w14:paraId="3812C71E" w14:textId="77777777"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2"/>
          <w:szCs w:val="22"/>
        </w:rPr>
      </w:pPr>
    </w:p>
    <w:p w14:paraId="436DAA7B" w14:textId="77777777" w:rsidR="006024B3" w:rsidRPr="00385DB2" w:rsidRDefault="006024B3" w:rsidP="0063221A">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sz w:val="22"/>
          <w:szCs w:val="22"/>
        </w:rPr>
        <w:t>There is no non-hour cost burden to applicants under this collection</w:t>
      </w:r>
      <w:r w:rsidR="00EE13C9">
        <w:rPr>
          <w:sz w:val="22"/>
          <w:szCs w:val="22"/>
        </w:rPr>
        <w:t xml:space="preserve">. </w:t>
      </w:r>
      <w:r w:rsidRPr="00385DB2">
        <w:rPr>
          <w:sz w:val="22"/>
          <w:szCs w:val="22"/>
        </w:rPr>
        <w:t>There is no fee for application, nor any fees associated with application requirements.</w:t>
      </w:r>
    </w:p>
    <w:p w14:paraId="61320FB1" w14:textId="77777777"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890DF6D" w14:textId="77777777"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14.</w:t>
      </w:r>
      <w:r w:rsidRPr="00385DB2">
        <w:rPr>
          <w:b/>
          <w:bCs/>
          <w:sz w:val="22"/>
          <w:szCs w:val="22"/>
        </w:rPr>
        <w:tab/>
      </w:r>
      <w:r w:rsidRPr="00385DB2">
        <w:rPr>
          <w:b/>
          <w:sz w:val="22"/>
          <w:szCs w:val="22"/>
        </w:rPr>
        <w:t>Provide estimates of annualized cost to the Federal government</w:t>
      </w:r>
      <w:r w:rsidR="00EE13C9">
        <w:rPr>
          <w:b/>
          <w:sz w:val="22"/>
          <w:szCs w:val="22"/>
        </w:rPr>
        <w:t xml:space="preserve">. </w:t>
      </w:r>
    </w:p>
    <w:p w14:paraId="48D8488A" w14:textId="77777777" w:rsidR="006024B3" w:rsidRPr="00385DB2" w:rsidRDefault="006024B3" w:rsidP="007B08E0">
      <w:pPr>
        <w:rPr>
          <w:sz w:val="22"/>
          <w:szCs w:val="22"/>
        </w:rPr>
      </w:pPr>
    </w:p>
    <w:p w14:paraId="2C63BE36" w14:textId="0715952E" w:rsidR="00B36E48" w:rsidRPr="00385DB2" w:rsidRDefault="00B36E48" w:rsidP="00B36E48">
      <w:pPr>
        <w:tabs>
          <w:tab w:val="left" w:pos="1440"/>
          <w:tab w:val="left" w:pos="2160"/>
        </w:tabs>
        <w:rPr>
          <w:sz w:val="22"/>
          <w:szCs w:val="22"/>
        </w:rPr>
      </w:pPr>
      <w:r w:rsidRPr="00385DB2">
        <w:rPr>
          <w:sz w:val="22"/>
          <w:szCs w:val="22"/>
        </w:rPr>
        <w:t>The total estimated cost to the Federal Government for processing proposals and reviewing reports as a result of this collection of information is</w:t>
      </w:r>
      <w:r w:rsidR="00FA77C3">
        <w:rPr>
          <w:sz w:val="22"/>
          <w:szCs w:val="22"/>
        </w:rPr>
        <w:t xml:space="preserve"> </w:t>
      </w:r>
      <w:bookmarkStart w:id="2" w:name="_GoBack"/>
      <w:r w:rsidR="00FA77C3">
        <w:rPr>
          <w:sz w:val="22"/>
          <w:szCs w:val="22"/>
        </w:rPr>
        <w:t>$53,353</w:t>
      </w:r>
      <w:bookmarkEnd w:id="2"/>
      <w:r w:rsidRPr="00385DB2">
        <w:rPr>
          <w:sz w:val="22"/>
          <w:szCs w:val="22"/>
        </w:rPr>
        <w:t xml:space="preserve"> </w:t>
      </w:r>
      <w:r w:rsidR="0012526F">
        <w:rPr>
          <w:sz w:val="22"/>
          <w:szCs w:val="22"/>
        </w:rPr>
        <w:t>T</w:t>
      </w:r>
      <w:r w:rsidRPr="00385DB2">
        <w:rPr>
          <w:sz w:val="22"/>
          <w:szCs w:val="22"/>
        </w:rPr>
        <w:t>his includes Federal employee salaries and benefits</w:t>
      </w:r>
      <w:r>
        <w:rPr>
          <w:sz w:val="22"/>
          <w:szCs w:val="22"/>
        </w:rPr>
        <w:t xml:space="preserve">. </w:t>
      </w:r>
      <w:r w:rsidRPr="00385DB2">
        <w:rPr>
          <w:sz w:val="22"/>
          <w:szCs w:val="22"/>
        </w:rPr>
        <w:t xml:space="preserve">Table </w:t>
      </w:r>
      <w:r w:rsidR="00FD0771">
        <w:rPr>
          <w:sz w:val="22"/>
          <w:szCs w:val="22"/>
        </w:rPr>
        <w:t>2</w:t>
      </w:r>
      <w:r w:rsidRPr="00385DB2">
        <w:rPr>
          <w:sz w:val="22"/>
          <w:szCs w:val="22"/>
        </w:rPr>
        <w:t xml:space="preserve"> below shows Federal staff and grade levels performing various tasks associated with this information collection. </w:t>
      </w:r>
      <w:proofErr w:type="gramStart"/>
      <w:r w:rsidRPr="00385DB2">
        <w:rPr>
          <w:sz w:val="22"/>
          <w:szCs w:val="22"/>
        </w:rPr>
        <w:t>NGGDPP proposals will be reviewed by a peer panel of approximately</w:t>
      </w:r>
      <w:r>
        <w:rPr>
          <w:sz w:val="22"/>
          <w:szCs w:val="22"/>
        </w:rPr>
        <w:t xml:space="preserve"> nine members</w:t>
      </w:r>
      <w:proofErr w:type="gramEnd"/>
      <w:r>
        <w:rPr>
          <w:sz w:val="22"/>
          <w:szCs w:val="22"/>
        </w:rPr>
        <w:t xml:space="preserve">. </w:t>
      </w:r>
      <w:r w:rsidRPr="00385DB2">
        <w:rPr>
          <w:sz w:val="22"/>
          <w:szCs w:val="22"/>
        </w:rPr>
        <w:t>We used the Office of Personnel Management Salary Table 20</w:t>
      </w:r>
      <w:r>
        <w:rPr>
          <w:sz w:val="22"/>
          <w:szCs w:val="22"/>
        </w:rPr>
        <w:t>15-DEN</w:t>
      </w:r>
      <w:r w:rsidRPr="00385DB2">
        <w:rPr>
          <w:sz w:val="22"/>
          <w:szCs w:val="22"/>
        </w:rPr>
        <w:t xml:space="preserve"> (</w:t>
      </w:r>
      <w:r w:rsidRPr="00250EAA">
        <w:rPr>
          <w:sz w:val="22"/>
          <w:szCs w:val="22"/>
        </w:rPr>
        <w:t>http://www.opm.gov/policy-data-oversight/pay-leave/salaries-wages/salary-tables/15Tables/html/DEN_h.aspx</w:t>
      </w:r>
      <w:r w:rsidRPr="00385DB2">
        <w:rPr>
          <w:sz w:val="22"/>
          <w:szCs w:val="22"/>
        </w:rPr>
        <w:t>) to determine the hourly rate. We multiplied the hourly rate by 1.5 to account for benefits.</w:t>
      </w:r>
    </w:p>
    <w:p w14:paraId="0984DC90" w14:textId="77777777" w:rsidR="006024B3" w:rsidRPr="00385DB2" w:rsidRDefault="006024B3" w:rsidP="007B08E0">
      <w:pPr>
        <w:rPr>
          <w:b/>
          <w:sz w:val="22"/>
          <w:szCs w:val="22"/>
        </w:rPr>
      </w:pPr>
    </w:p>
    <w:p w14:paraId="490E239A" w14:textId="77777777" w:rsidR="006024B3" w:rsidRPr="00385DB2" w:rsidRDefault="006024B3" w:rsidP="007B08E0">
      <w:pPr>
        <w:rPr>
          <w:b/>
          <w:sz w:val="22"/>
          <w:szCs w:val="22"/>
        </w:rPr>
      </w:pPr>
      <w:r w:rsidRPr="00385DB2">
        <w:rPr>
          <w:b/>
          <w:sz w:val="22"/>
          <w:szCs w:val="22"/>
        </w:rPr>
        <w:t xml:space="preserve">Table </w:t>
      </w:r>
      <w:r w:rsidR="00C56802">
        <w:rPr>
          <w:b/>
          <w:sz w:val="22"/>
          <w:szCs w:val="22"/>
        </w:rPr>
        <w:t>2</w:t>
      </w:r>
      <w:r w:rsidRPr="00385DB2">
        <w:rPr>
          <w:b/>
          <w:sz w:val="22"/>
          <w:szCs w:val="22"/>
        </w:rPr>
        <w:t>. Annual Cost to the Federal Government</w:t>
      </w:r>
    </w:p>
    <w:p w14:paraId="3E78B9FD" w14:textId="77777777" w:rsidR="00117164" w:rsidRDefault="00117164" w:rsidP="007B08E0">
      <w:pPr>
        <w:tabs>
          <w:tab w:val="left" w:pos="1665"/>
        </w:tabs>
        <w:rPr>
          <w:sz w:val="22"/>
          <w:szCs w:val="22"/>
        </w:rPr>
      </w:pPr>
    </w:p>
    <w:tbl>
      <w:tblPr>
        <w:tblW w:w="9020" w:type="dxa"/>
        <w:tblInd w:w="93" w:type="dxa"/>
        <w:tblLayout w:type="fixed"/>
        <w:tblLook w:val="04A0" w:firstRow="1" w:lastRow="0" w:firstColumn="1" w:lastColumn="0" w:noHBand="0" w:noVBand="1"/>
      </w:tblPr>
      <w:tblGrid>
        <w:gridCol w:w="2900"/>
        <w:gridCol w:w="1260"/>
        <w:gridCol w:w="960"/>
        <w:gridCol w:w="1180"/>
        <w:gridCol w:w="1180"/>
        <w:gridCol w:w="1540"/>
      </w:tblGrid>
      <w:tr w:rsidR="00117164" w:rsidRPr="00A66AB5" w14:paraId="4483E222" w14:textId="77777777" w:rsidTr="004134C9">
        <w:trPr>
          <w:trHeight w:val="1425"/>
        </w:trPr>
        <w:tc>
          <w:tcPr>
            <w:tcW w:w="2900" w:type="dxa"/>
            <w:tcBorders>
              <w:top w:val="single" w:sz="8" w:space="0" w:color="auto"/>
              <w:left w:val="single" w:sz="8" w:space="0" w:color="auto"/>
              <w:bottom w:val="nil"/>
              <w:right w:val="single" w:sz="8" w:space="0" w:color="auto"/>
            </w:tcBorders>
            <w:shd w:val="clear" w:color="000000" w:fill="C0C0C0"/>
            <w:vAlign w:val="center"/>
            <w:hideMark/>
          </w:tcPr>
          <w:p w14:paraId="38840018" w14:textId="77777777" w:rsidR="00117164" w:rsidRPr="00A66AB5" w:rsidRDefault="00117164" w:rsidP="004134C9">
            <w:pPr>
              <w:jc w:val="center"/>
              <w:rPr>
                <w:b/>
                <w:bCs/>
                <w:color w:val="000000"/>
                <w:sz w:val="18"/>
                <w:szCs w:val="18"/>
              </w:rPr>
            </w:pPr>
            <w:r w:rsidRPr="00A66AB5">
              <w:rPr>
                <w:b/>
                <w:bCs/>
                <w:color w:val="000000"/>
                <w:sz w:val="18"/>
                <w:szCs w:val="18"/>
              </w:rPr>
              <w:t>Position</w:t>
            </w:r>
          </w:p>
        </w:tc>
        <w:tc>
          <w:tcPr>
            <w:tcW w:w="1260" w:type="dxa"/>
            <w:tcBorders>
              <w:top w:val="single" w:sz="8" w:space="0" w:color="auto"/>
              <w:left w:val="nil"/>
              <w:bottom w:val="nil"/>
              <w:right w:val="single" w:sz="8" w:space="0" w:color="auto"/>
            </w:tcBorders>
            <w:shd w:val="clear" w:color="000000" w:fill="C0C0C0"/>
            <w:vAlign w:val="center"/>
            <w:hideMark/>
          </w:tcPr>
          <w:p w14:paraId="3B0462C0" w14:textId="77777777" w:rsidR="00117164" w:rsidRPr="00A66AB5" w:rsidRDefault="00117164" w:rsidP="004134C9">
            <w:pPr>
              <w:jc w:val="center"/>
              <w:rPr>
                <w:b/>
                <w:bCs/>
                <w:color w:val="000000"/>
                <w:sz w:val="18"/>
                <w:szCs w:val="18"/>
              </w:rPr>
            </w:pPr>
            <w:r w:rsidRPr="00A66AB5">
              <w:rPr>
                <w:b/>
                <w:bCs/>
                <w:color w:val="000000"/>
                <w:sz w:val="18"/>
                <w:szCs w:val="18"/>
              </w:rPr>
              <w:t>Grade/Step</w:t>
            </w:r>
          </w:p>
        </w:tc>
        <w:tc>
          <w:tcPr>
            <w:tcW w:w="960" w:type="dxa"/>
            <w:tcBorders>
              <w:top w:val="single" w:sz="8" w:space="0" w:color="auto"/>
              <w:left w:val="nil"/>
              <w:bottom w:val="nil"/>
              <w:right w:val="single" w:sz="8" w:space="0" w:color="auto"/>
            </w:tcBorders>
            <w:shd w:val="clear" w:color="000000" w:fill="C0C0C0"/>
            <w:vAlign w:val="center"/>
            <w:hideMark/>
          </w:tcPr>
          <w:p w14:paraId="324D24E9" w14:textId="77777777" w:rsidR="00117164" w:rsidRPr="00A66AB5" w:rsidRDefault="00117164" w:rsidP="004134C9">
            <w:pPr>
              <w:jc w:val="center"/>
              <w:rPr>
                <w:b/>
                <w:bCs/>
                <w:color w:val="000000"/>
                <w:sz w:val="18"/>
                <w:szCs w:val="18"/>
              </w:rPr>
            </w:pPr>
            <w:r w:rsidRPr="00A66AB5">
              <w:rPr>
                <w:b/>
                <w:bCs/>
                <w:color w:val="000000"/>
                <w:sz w:val="18"/>
                <w:szCs w:val="18"/>
              </w:rPr>
              <w:t>Hourly Rate</w:t>
            </w:r>
          </w:p>
        </w:tc>
        <w:tc>
          <w:tcPr>
            <w:tcW w:w="1180" w:type="dxa"/>
            <w:tcBorders>
              <w:top w:val="single" w:sz="8" w:space="0" w:color="auto"/>
              <w:left w:val="nil"/>
              <w:bottom w:val="nil"/>
              <w:right w:val="single" w:sz="8" w:space="0" w:color="auto"/>
            </w:tcBorders>
            <w:shd w:val="clear" w:color="000000" w:fill="C0C0C0"/>
            <w:vAlign w:val="center"/>
            <w:hideMark/>
          </w:tcPr>
          <w:p w14:paraId="548DCB38" w14:textId="77777777" w:rsidR="00117164" w:rsidRPr="00A66AB5" w:rsidRDefault="00117164" w:rsidP="004134C9">
            <w:pPr>
              <w:jc w:val="center"/>
              <w:rPr>
                <w:b/>
                <w:bCs/>
                <w:color w:val="000000"/>
                <w:sz w:val="18"/>
                <w:szCs w:val="18"/>
              </w:rPr>
            </w:pPr>
            <w:r w:rsidRPr="00A66AB5">
              <w:rPr>
                <w:b/>
                <w:bCs/>
                <w:color w:val="000000"/>
                <w:sz w:val="18"/>
                <w:szCs w:val="18"/>
              </w:rPr>
              <w:t>Hourly Rate incl. benefits (1.5 x hourly pay rate)</w:t>
            </w:r>
          </w:p>
        </w:tc>
        <w:tc>
          <w:tcPr>
            <w:tcW w:w="1180" w:type="dxa"/>
            <w:tcBorders>
              <w:top w:val="single" w:sz="8" w:space="0" w:color="auto"/>
              <w:left w:val="nil"/>
              <w:bottom w:val="nil"/>
              <w:right w:val="single" w:sz="8" w:space="0" w:color="auto"/>
            </w:tcBorders>
            <w:shd w:val="clear" w:color="000000" w:fill="C0C0C0"/>
            <w:vAlign w:val="center"/>
            <w:hideMark/>
          </w:tcPr>
          <w:p w14:paraId="5EBA159C" w14:textId="77777777" w:rsidR="00117164" w:rsidRPr="00A66AB5" w:rsidRDefault="00117164" w:rsidP="004134C9">
            <w:pPr>
              <w:jc w:val="center"/>
              <w:rPr>
                <w:b/>
                <w:bCs/>
                <w:color w:val="000000"/>
                <w:sz w:val="18"/>
                <w:szCs w:val="18"/>
              </w:rPr>
            </w:pPr>
            <w:r w:rsidRPr="00A66AB5">
              <w:rPr>
                <w:b/>
                <w:bCs/>
                <w:color w:val="000000"/>
                <w:sz w:val="18"/>
                <w:szCs w:val="18"/>
              </w:rPr>
              <w:t>Estimated time spent by Federal Employees</w:t>
            </w:r>
          </w:p>
        </w:tc>
        <w:tc>
          <w:tcPr>
            <w:tcW w:w="1540" w:type="dxa"/>
            <w:tcBorders>
              <w:top w:val="single" w:sz="8" w:space="0" w:color="auto"/>
              <w:left w:val="nil"/>
              <w:bottom w:val="nil"/>
              <w:right w:val="single" w:sz="8" w:space="0" w:color="auto"/>
            </w:tcBorders>
            <w:shd w:val="clear" w:color="000000" w:fill="C0C0C0"/>
            <w:vAlign w:val="center"/>
            <w:hideMark/>
          </w:tcPr>
          <w:p w14:paraId="23DBDB96" w14:textId="77777777" w:rsidR="00117164" w:rsidRPr="00A66AB5" w:rsidRDefault="00117164" w:rsidP="004134C9">
            <w:pPr>
              <w:jc w:val="center"/>
              <w:rPr>
                <w:b/>
                <w:bCs/>
                <w:color w:val="000000"/>
                <w:sz w:val="18"/>
                <w:szCs w:val="18"/>
              </w:rPr>
            </w:pPr>
            <w:r w:rsidRPr="00A66AB5">
              <w:rPr>
                <w:b/>
                <w:bCs/>
                <w:color w:val="000000"/>
                <w:sz w:val="18"/>
                <w:szCs w:val="18"/>
                <w:lang w:val="en-CA"/>
              </w:rPr>
              <w:t>Cost per federal staff  (Hourly Pay Rate incl. Benefits x Number of Hours)</w:t>
            </w:r>
          </w:p>
        </w:tc>
      </w:tr>
      <w:tr w:rsidR="00117164" w:rsidRPr="00A66AB5" w14:paraId="426E3F9C" w14:textId="77777777" w:rsidTr="004134C9">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128707A0" w14:textId="77777777" w:rsidR="00117164" w:rsidRPr="00A66AB5" w:rsidRDefault="00117164" w:rsidP="004134C9">
            <w:pPr>
              <w:rPr>
                <w:color w:val="000000"/>
                <w:sz w:val="18"/>
                <w:szCs w:val="18"/>
              </w:rPr>
            </w:pPr>
            <w:r w:rsidRPr="00A66AB5">
              <w:rPr>
                <w:color w:val="000000"/>
                <w:sz w:val="18"/>
                <w:szCs w:val="18"/>
              </w:rPr>
              <w:t>NGGDP Program Coordinator</w:t>
            </w:r>
          </w:p>
        </w:tc>
        <w:tc>
          <w:tcPr>
            <w:tcW w:w="1260" w:type="dxa"/>
            <w:tcBorders>
              <w:top w:val="nil"/>
              <w:left w:val="nil"/>
              <w:bottom w:val="single" w:sz="8" w:space="0" w:color="auto"/>
              <w:right w:val="single" w:sz="8" w:space="0" w:color="auto"/>
            </w:tcBorders>
            <w:shd w:val="clear" w:color="auto" w:fill="auto"/>
            <w:vAlign w:val="center"/>
            <w:hideMark/>
          </w:tcPr>
          <w:p w14:paraId="613C2D5C" w14:textId="77777777" w:rsidR="00117164" w:rsidRPr="00A66AB5" w:rsidRDefault="00117164" w:rsidP="004134C9">
            <w:pPr>
              <w:jc w:val="center"/>
              <w:rPr>
                <w:color w:val="000000"/>
                <w:sz w:val="18"/>
                <w:szCs w:val="18"/>
              </w:rPr>
            </w:pPr>
            <w:r w:rsidRPr="00A66AB5">
              <w:rPr>
                <w:color w:val="000000"/>
                <w:sz w:val="18"/>
                <w:szCs w:val="18"/>
              </w:rPr>
              <w:t>GS-15/5</w:t>
            </w:r>
          </w:p>
        </w:tc>
        <w:tc>
          <w:tcPr>
            <w:tcW w:w="960" w:type="dxa"/>
            <w:tcBorders>
              <w:top w:val="nil"/>
              <w:left w:val="nil"/>
              <w:bottom w:val="single" w:sz="8" w:space="0" w:color="auto"/>
              <w:right w:val="single" w:sz="8" w:space="0" w:color="auto"/>
            </w:tcBorders>
            <w:shd w:val="clear" w:color="auto" w:fill="auto"/>
            <w:vAlign w:val="center"/>
            <w:hideMark/>
          </w:tcPr>
          <w:p w14:paraId="5CA51104" w14:textId="77777777" w:rsidR="00117164" w:rsidRPr="00A66AB5" w:rsidRDefault="00117164" w:rsidP="004134C9">
            <w:pPr>
              <w:jc w:val="center"/>
              <w:rPr>
                <w:color w:val="000000"/>
                <w:sz w:val="18"/>
                <w:szCs w:val="18"/>
              </w:rPr>
            </w:pPr>
            <w:r w:rsidRPr="00A66AB5">
              <w:rPr>
                <w:color w:val="000000"/>
                <w:sz w:val="18"/>
                <w:szCs w:val="18"/>
              </w:rPr>
              <w:t xml:space="preserve">$67.62 </w:t>
            </w:r>
          </w:p>
        </w:tc>
        <w:tc>
          <w:tcPr>
            <w:tcW w:w="1180" w:type="dxa"/>
            <w:tcBorders>
              <w:top w:val="nil"/>
              <w:left w:val="nil"/>
              <w:bottom w:val="single" w:sz="8" w:space="0" w:color="auto"/>
              <w:right w:val="single" w:sz="8" w:space="0" w:color="auto"/>
            </w:tcBorders>
            <w:shd w:val="clear" w:color="auto" w:fill="auto"/>
            <w:vAlign w:val="center"/>
            <w:hideMark/>
          </w:tcPr>
          <w:p w14:paraId="438AA430" w14:textId="77777777" w:rsidR="00117164" w:rsidRPr="00A66AB5" w:rsidRDefault="00117164" w:rsidP="004134C9">
            <w:pPr>
              <w:jc w:val="center"/>
              <w:rPr>
                <w:color w:val="000000"/>
                <w:sz w:val="18"/>
                <w:szCs w:val="18"/>
              </w:rPr>
            </w:pPr>
            <w:r w:rsidRPr="00A66AB5">
              <w:rPr>
                <w:color w:val="000000"/>
                <w:sz w:val="18"/>
                <w:szCs w:val="18"/>
              </w:rPr>
              <w:t xml:space="preserve">$101.43 </w:t>
            </w:r>
          </w:p>
        </w:tc>
        <w:tc>
          <w:tcPr>
            <w:tcW w:w="1180" w:type="dxa"/>
            <w:tcBorders>
              <w:top w:val="nil"/>
              <w:left w:val="nil"/>
              <w:bottom w:val="single" w:sz="8" w:space="0" w:color="auto"/>
              <w:right w:val="single" w:sz="8" w:space="0" w:color="auto"/>
            </w:tcBorders>
            <w:shd w:val="clear" w:color="auto" w:fill="auto"/>
            <w:vAlign w:val="center"/>
            <w:hideMark/>
          </w:tcPr>
          <w:p w14:paraId="38C9A832" w14:textId="77777777" w:rsidR="00117164" w:rsidRPr="00A66AB5" w:rsidRDefault="00117164" w:rsidP="004134C9">
            <w:pPr>
              <w:jc w:val="center"/>
              <w:rPr>
                <w:color w:val="000000"/>
                <w:sz w:val="18"/>
                <w:szCs w:val="18"/>
              </w:rPr>
            </w:pPr>
            <w:r w:rsidRPr="00A66AB5">
              <w:rPr>
                <w:color w:val="000000"/>
                <w:sz w:val="18"/>
                <w:szCs w:val="18"/>
              </w:rPr>
              <w:t>80</w:t>
            </w:r>
          </w:p>
        </w:tc>
        <w:tc>
          <w:tcPr>
            <w:tcW w:w="1540" w:type="dxa"/>
            <w:tcBorders>
              <w:top w:val="nil"/>
              <w:left w:val="nil"/>
              <w:bottom w:val="single" w:sz="8" w:space="0" w:color="auto"/>
              <w:right w:val="single" w:sz="8" w:space="0" w:color="auto"/>
            </w:tcBorders>
            <w:shd w:val="clear" w:color="auto" w:fill="auto"/>
            <w:vAlign w:val="center"/>
            <w:hideMark/>
          </w:tcPr>
          <w:p w14:paraId="2B464914" w14:textId="77777777" w:rsidR="00117164" w:rsidRPr="00A66AB5" w:rsidRDefault="00117164" w:rsidP="004134C9">
            <w:pPr>
              <w:jc w:val="center"/>
              <w:rPr>
                <w:color w:val="000000"/>
                <w:sz w:val="18"/>
                <w:szCs w:val="18"/>
              </w:rPr>
            </w:pPr>
            <w:r w:rsidRPr="00A66AB5">
              <w:rPr>
                <w:color w:val="000000"/>
                <w:sz w:val="18"/>
                <w:szCs w:val="18"/>
              </w:rPr>
              <w:t xml:space="preserve">$8,114 </w:t>
            </w:r>
          </w:p>
        </w:tc>
      </w:tr>
      <w:tr w:rsidR="00117164" w:rsidRPr="00A66AB5" w14:paraId="669C4EEA" w14:textId="77777777" w:rsidTr="004134C9">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1A8B181E" w14:textId="77777777" w:rsidR="00117164" w:rsidRPr="00A66AB5" w:rsidRDefault="00117164" w:rsidP="004134C9">
            <w:pPr>
              <w:rPr>
                <w:color w:val="000000"/>
                <w:sz w:val="18"/>
                <w:szCs w:val="18"/>
              </w:rPr>
            </w:pPr>
            <w:r w:rsidRPr="00A66AB5">
              <w:rPr>
                <w:color w:val="000000"/>
                <w:sz w:val="18"/>
                <w:szCs w:val="18"/>
              </w:rPr>
              <w:t>NGGDP Grants Program Manager</w:t>
            </w:r>
          </w:p>
        </w:tc>
        <w:tc>
          <w:tcPr>
            <w:tcW w:w="1260" w:type="dxa"/>
            <w:tcBorders>
              <w:top w:val="nil"/>
              <w:left w:val="nil"/>
              <w:bottom w:val="single" w:sz="8" w:space="0" w:color="auto"/>
              <w:right w:val="single" w:sz="8" w:space="0" w:color="auto"/>
            </w:tcBorders>
            <w:shd w:val="clear" w:color="auto" w:fill="auto"/>
            <w:vAlign w:val="center"/>
            <w:hideMark/>
          </w:tcPr>
          <w:p w14:paraId="65290592" w14:textId="77777777" w:rsidR="00117164" w:rsidRPr="00A66AB5" w:rsidRDefault="00117164" w:rsidP="004134C9">
            <w:pPr>
              <w:jc w:val="center"/>
              <w:rPr>
                <w:color w:val="000000"/>
                <w:sz w:val="18"/>
                <w:szCs w:val="18"/>
              </w:rPr>
            </w:pPr>
            <w:r w:rsidRPr="00A66AB5">
              <w:rPr>
                <w:color w:val="000000"/>
                <w:sz w:val="18"/>
                <w:szCs w:val="18"/>
              </w:rPr>
              <w:t>GS-14/5</w:t>
            </w:r>
          </w:p>
        </w:tc>
        <w:tc>
          <w:tcPr>
            <w:tcW w:w="960" w:type="dxa"/>
            <w:tcBorders>
              <w:top w:val="nil"/>
              <w:left w:val="nil"/>
              <w:bottom w:val="single" w:sz="8" w:space="0" w:color="auto"/>
              <w:right w:val="single" w:sz="8" w:space="0" w:color="auto"/>
            </w:tcBorders>
            <w:shd w:val="clear" w:color="auto" w:fill="auto"/>
            <w:vAlign w:val="center"/>
            <w:hideMark/>
          </w:tcPr>
          <w:p w14:paraId="71C7A799" w14:textId="77777777" w:rsidR="00117164" w:rsidRPr="00A66AB5" w:rsidRDefault="00117164" w:rsidP="004134C9">
            <w:pPr>
              <w:jc w:val="center"/>
              <w:rPr>
                <w:color w:val="000000"/>
                <w:sz w:val="18"/>
                <w:szCs w:val="18"/>
              </w:rPr>
            </w:pPr>
            <w:r w:rsidRPr="00A66AB5">
              <w:rPr>
                <w:color w:val="000000"/>
                <w:sz w:val="18"/>
                <w:szCs w:val="18"/>
              </w:rPr>
              <w:t xml:space="preserve">$57.48 </w:t>
            </w:r>
          </w:p>
        </w:tc>
        <w:tc>
          <w:tcPr>
            <w:tcW w:w="1180" w:type="dxa"/>
            <w:tcBorders>
              <w:top w:val="nil"/>
              <w:left w:val="nil"/>
              <w:bottom w:val="single" w:sz="8" w:space="0" w:color="auto"/>
              <w:right w:val="single" w:sz="8" w:space="0" w:color="auto"/>
            </w:tcBorders>
            <w:shd w:val="clear" w:color="auto" w:fill="auto"/>
            <w:vAlign w:val="center"/>
            <w:hideMark/>
          </w:tcPr>
          <w:p w14:paraId="13759890" w14:textId="77777777" w:rsidR="00117164" w:rsidRPr="00A66AB5" w:rsidRDefault="00117164" w:rsidP="004134C9">
            <w:pPr>
              <w:jc w:val="center"/>
              <w:rPr>
                <w:color w:val="000000"/>
                <w:sz w:val="18"/>
                <w:szCs w:val="18"/>
              </w:rPr>
            </w:pPr>
            <w:r w:rsidRPr="00A66AB5">
              <w:rPr>
                <w:color w:val="000000"/>
                <w:sz w:val="18"/>
                <w:szCs w:val="18"/>
              </w:rPr>
              <w:t xml:space="preserve">$86.22 </w:t>
            </w:r>
          </w:p>
        </w:tc>
        <w:tc>
          <w:tcPr>
            <w:tcW w:w="1180" w:type="dxa"/>
            <w:tcBorders>
              <w:top w:val="nil"/>
              <w:left w:val="nil"/>
              <w:bottom w:val="single" w:sz="8" w:space="0" w:color="auto"/>
              <w:right w:val="single" w:sz="8" w:space="0" w:color="auto"/>
            </w:tcBorders>
            <w:shd w:val="clear" w:color="auto" w:fill="auto"/>
            <w:vAlign w:val="center"/>
            <w:hideMark/>
          </w:tcPr>
          <w:p w14:paraId="216A8915" w14:textId="77777777" w:rsidR="00117164" w:rsidRPr="00A66AB5" w:rsidRDefault="00117164" w:rsidP="004134C9">
            <w:pPr>
              <w:jc w:val="center"/>
              <w:rPr>
                <w:color w:val="000000"/>
                <w:sz w:val="18"/>
                <w:szCs w:val="18"/>
              </w:rPr>
            </w:pPr>
            <w:r w:rsidRPr="00A66AB5">
              <w:rPr>
                <w:color w:val="000000"/>
                <w:sz w:val="18"/>
                <w:szCs w:val="18"/>
              </w:rPr>
              <w:t>120</w:t>
            </w:r>
          </w:p>
        </w:tc>
        <w:tc>
          <w:tcPr>
            <w:tcW w:w="1540" w:type="dxa"/>
            <w:tcBorders>
              <w:top w:val="nil"/>
              <w:left w:val="nil"/>
              <w:bottom w:val="single" w:sz="8" w:space="0" w:color="auto"/>
              <w:right w:val="single" w:sz="8" w:space="0" w:color="auto"/>
            </w:tcBorders>
            <w:shd w:val="clear" w:color="auto" w:fill="auto"/>
            <w:vAlign w:val="center"/>
            <w:hideMark/>
          </w:tcPr>
          <w:p w14:paraId="0F19AA06" w14:textId="77777777" w:rsidR="00117164" w:rsidRPr="00A66AB5" w:rsidRDefault="00117164" w:rsidP="004134C9">
            <w:pPr>
              <w:jc w:val="center"/>
              <w:rPr>
                <w:color w:val="000000"/>
                <w:sz w:val="18"/>
                <w:szCs w:val="18"/>
              </w:rPr>
            </w:pPr>
            <w:r w:rsidRPr="00A66AB5">
              <w:rPr>
                <w:color w:val="000000"/>
                <w:sz w:val="18"/>
                <w:szCs w:val="18"/>
              </w:rPr>
              <w:t xml:space="preserve">$10,346 </w:t>
            </w:r>
          </w:p>
        </w:tc>
      </w:tr>
      <w:tr w:rsidR="00117164" w:rsidRPr="00A66AB5" w14:paraId="68A3B542" w14:textId="77777777" w:rsidTr="004134C9">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158C63B1" w14:textId="77777777" w:rsidR="00117164" w:rsidRPr="00A66AB5" w:rsidRDefault="00117164" w:rsidP="004134C9">
            <w:pPr>
              <w:rPr>
                <w:color w:val="000000"/>
                <w:sz w:val="18"/>
                <w:szCs w:val="18"/>
              </w:rPr>
            </w:pPr>
            <w:r w:rsidRPr="00A66AB5">
              <w:rPr>
                <w:color w:val="000000"/>
                <w:sz w:val="18"/>
                <w:szCs w:val="18"/>
              </w:rPr>
              <w:t>NGGDPP Program Analyst</w:t>
            </w:r>
          </w:p>
        </w:tc>
        <w:tc>
          <w:tcPr>
            <w:tcW w:w="1260" w:type="dxa"/>
            <w:tcBorders>
              <w:top w:val="nil"/>
              <w:left w:val="nil"/>
              <w:bottom w:val="single" w:sz="8" w:space="0" w:color="auto"/>
              <w:right w:val="single" w:sz="8" w:space="0" w:color="auto"/>
            </w:tcBorders>
            <w:shd w:val="clear" w:color="auto" w:fill="auto"/>
            <w:vAlign w:val="center"/>
            <w:hideMark/>
          </w:tcPr>
          <w:p w14:paraId="45D93A5E" w14:textId="77777777" w:rsidR="00117164" w:rsidRPr="00A66AB5" w:rsidRDefault="00117164" w:rsidP="004134C9">
            <w:pPr>
              <w:jc w:val="center"/>
              <w:rPr>
                <w:color w:val="000000"/>
                <w:sz w:val="18"/>
                <w:szCs w:val="18"/>
              </w:rPr>
            </w:pPr>
            <w:r w:rsidRPr="00A66AB5">
              <w:rPr>
                <w:color w:val="000000"/>
                <w:sz w:val="18"/>
                <w:szCs w:val="18"/>
              </w:rPr>
              <w:t>GS-11/5</w:t>
            </w:r>
          </w:p>
        </w:tc>
        <w:tc>
          <w:tcPr>
            <w:tcW w:w="960" w:type="dxa"/>
            <w:tcBorders>
              <w:top w:val="nil"/>
              <w:left w:val="nil"/>
              <w:bottom w:val="single" w:sz="8" w:space="0" w:color="auto"/>
              <w:right w:val="single" w:sz="8" w:space="0" w:color="auto"/>
            </w:tcBorders>
            <w:shd w:val="clear" w:color="auto" w:fill="auto"/>
            <w:vAlign w:val="center"/>
            <w:hideMark/>
          </w:tcPr>
          <w:p w14:paraId="39A10369" w14:textId="77777777" w:rsidR="00117164" w:rsidRPr="00A66AB5" w:rsidRDefault="00117164" w:rsidP="004134C9">
            <w:pPr>
              <w:jc w:val="center"/>
              <w:rPr>
                <w:color w:val="000000"/>
                <w:sz w:val="18"/>
                <w:szCs w:val="18"/>
              </w:rPr>
            </w:pPr>
            <w:r w:rsidRPr="00A66AB5">
              <w:rPr>
                <w:color w:val="000000"/>
                <w:sz w:val="18"/>
                <w:szCs w:val="18"/>
              </w:rPr>
              <w:t xml:space="preserve">$34.13 </w:t>
            </w:r>
          </w:p>
        </w:tc>
        <w:tc>
          <w:tcPr>
            <w:tcW w:w="1180" w:type="dxa"/>
            <w:tcBorders>
              <w:top w:val="nil"/>
              <w:left w:val="nil"/>
              <w:bottom w:val="single" w:sz="8" w:space="0" w:color="auto"/>
              <w:right w:val="single" w:sz="8" w:space="0" w:color="auto"/>
            </w:tcBorders>
            <w:shd w:val="clear" w:color="auto" w:fill="auto"/>
            <w:vAlign w:val="center"/>
            <w:hideMark/>
          </w:tcPr>
          <w:p w14:paraId="710CB61F" w14:textId="77777777" w:rsidR="00117164" w:rsidRPr="00A66AB5" w:rsidRDefault="00117164" w:rsidP="004134C9">
            <w:pPr>
              <w:jc w:val="center"/>
              <w:rPr>
                <w:color w:val="000000"/>
                <w:sz w:val="18"/>
                <w:szCs w:val="18"/>
              </w:rPr>
            </w:pPr>
            <w:r w:rsidRPr="00A66AB5">
              <w:rPr>
                <w:color w:val="000000"/>
                <w:sz w:val="18"/>
                <w:szCs w:val="18"/>
              </w:rPr>
              <w:t xml:space="preserve">$51.20 </w:t>
            </w:r>
          </w:p>
        </w:tc>
        <w:tc>
          <w:tcPr>
            <w:tcW w:w="1180" w:type="dxa"/>
            <w:tcBorders>
              <w:top w:val="nil"/>
              <w:left w:val="nil"/>
              <w:bottom w:val="single" w:sz="8" w:space="0" w:color="auto"/>
              <w:right w:val="single" w:sz="8" w:space="0" w:color="auto"/>
            </w:tcBorders>
            <w:shd w:val="clear" w:color="auto" w:fill="auto"/>
            <w:vAlign w:val="center"/>
            <w:hideMark/>
          </w:tcPr>
          <w:p w14:paraId="0FB3C172" w14:textId="77777777" w:rsidR="00117164" w:rsidRPr="00A66AB5" w:rsidRDefault="00117164" w:rsidP="004134C9">
            <w:pPr>
              <w:jc w:val="center"/>
              <w:rPr>
                <w:color w:val="000000"/>
                <w:sz w:val="18"/>
                <w:szCs w:val="18"/>
              </w:rPr>
            </w:pPr>
            <w:r w:rsidRPr="00A66AB5">
              <w:rPr>
                <w:color w:val="000000"/>
                <w:sz w:val="18"/>
                <w:szCs w:val="18"/>
              </w:rPr>
              <w:t>80</w:t>
            </w:r>
          </w:p>
        </w:tc>
        <w:tc>
          <w:tcPr>
            <w:tcW w:w="1540" w:type="dxa"/>
            <w:tcBorders>
              <w:top w:val="nil"/>
              <w:left w:val="nil"/>
              <w:bottom w:val="single" w:sz="8" w:space="0" w:color="auto"/>
              <w:right w:val="single" w:sz="8" w:space="0" w:color="auto"/>
            </w:tcBorders>
            <w:shd w:val="clear" w:color="auto" w:fill="auto"/>
            <w:vAlign w:val="center"/>
            <w:hideMark/>
          </w:tcPr>
          <w:p w14:paraId="7E10E164" w14:textId="77777777" w:rsidR="00117164" w:rsidRPr="00A66AB5" w:rsidRDefault="00117164" w:rsidP="004134C9">
            <w:pPr>
              <w:jc w:val="center"/>
              <w:rPr>
                <w:color w:val="000000"/>
                <w:sz w:val="18"/>
                <w:szCs w:val="18"/>
              </w:rPr>
            </w:pPr>
            <w:r w:rsidRPr="00A66AB5">
              <w:rPr>
                <w:color w:val="000000"/>
                <w:sz w:val="18"/>
                <w:szCs w:val="18"/>
              </w:rPr>
              <w:t xml:space="preserve">$4,096 </w:t>
            </w:r>
          </w:p>
        </w:tc>
      </w:tr>
      <w:tr w:rsidR="00117164" w:rsidRPr="00A66AB5" w14:paraId="4E8D0BFE" w14:textId="77777777" w:rsidTr="004134C9">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6B6D8F99" w14:textId="77777777" w:rsidR="00117164" w:rsidRPr="00A66AB5" w:rsidRDefault="00117164" w:rsidP="004134C9">
            <w:pPr>
              <w:rPr>
                <w:color w:val="000000"/>
                <w:sz w:val="18"/>
                <w:szCs w:val="18"/>
              </w:rPr>
            </w:pPr>
            <w:r w:rsidRPr="00A66AB5">
              <w:rPr>
                <w:color w:val="000000"/>
                <w:sz w:val="18"/>
                <w:szCs w:val="18"/>
              </w:rPr>
              <w:t>NGGDPP Program Analyst</w:t>
            </w:r>
          </w:p>
        </w:tc>
        <w:tc>
          <w:tcPr>
            <w:tcW w:w="1260" w:type="dxa"/>
            <w:tcBorders>
              <w:top w:val="nil"/>
              <w:left w:val="nil"/>
              <w:bottom w:val="single" w:sz="8" w:space="0" w:color="auto"/>
              <w:right w:val="single" w:sz="8" w:space="0" w:color="auto"/>
            </w:tcBorders>
            <w:shd w:val="clear" w:color="auto" w:fill="auto"/>
            <w:vAlign w:val="center"/>
            <w:hideMark/>
          </w:tcPr>
          <w:p w14:paraId="652ACCA0" w14:textId="77777777" w:rsidR="00117164" w:rsidRPr="00A66AB5" w:rsidRDefault="00117164" w:rsidP="004134C9">
            <w:pPr>
              <w:jc w:val="center"/>
              <w:rPr>
                <w:color w:val="000000"/>
                <w:sz w:val="18"/>
                <w:szCs w:val="18"/>
              </w:rPr>
            </w:pPr>
            <w:r w:rsidRPr="00A66AB5">
              <w:rPr>
                <w:color w:val="000000"/>
                <w:sz w:val="18"/>
                <w:szCs w:val="18"/>
              </w:rPr>
              <w:t>GS-9/5</w:t>
            </w:r>
          </w:p>
        </w:tc>
        <w:tc>
          <w:tcPr>
            <w:tcW w:w="960" w:type="dxa"/>
            <w:tcBorders>
              <w:top w:val="nil"/>
              <w:left w:val="nil"/>
              <w:bottom w:val="single" w:sz="8" w:space="0" w:color="auto"/>
              <w:right w:val="single" w:sz="8" w:space="0" w:color="auto"/>
            </w:tcBorders>
            <w:shd w:val="clear" w:color="auto" w:fill="auto"/>
            <w:vAlign w:val="center"/>
            <w:hideMark/>
          </w:tcPr>
          <w:p w14:paraId="35F913A1" w14:textId="77777777" w:rsidR="00117164" w:rsidRPr="00A66AB5" w:rsidRDefault="00117164" w:rsidP="004134C9">
            <w:pPr>
              <w:jc w:val="center"/>
              <w:rPr>
                <w:color w:val="000000"/>
                <w:sz w:val="18"/>
                <w:szCs w:val="18"/>
              </w:rPr>
            </w:pPr>
            <w:r w:rsidRPr="00A66AB5">
              <w:rPr>
                <w:color w:val="000000"/>
                <w:sz w:val="18"/>
                <w:szCs w:val="18"/>
              </w:rPr>
              <w:t xml:space="preserve">$28.21 </w:t>
            </w:r>
          </w:p>
        </w:tc>
        <w:tc>
          <w:tcPr>
            <w:tcW w:w="1180" w:type="dxa"/>
            <w:tcBorders>
              <w:top w:val="nil"/>
              <w:left w:val="nil"/>
              <w:bottom w:val="single" w:sz="8" w:space="0" w:color="auto"/>
              <w:right w:val="single" w:sz="8" w:space="0" w:color="auto"/>
            </w:tcBorders>
            <w:shd w:val="clear" w:color="auto" w:fill="auto"/>
            <w:vAlign w:val="center"/>
            <w:hideMark/>
          </w:tcPr>
          <w:p w14:paraId="2F72EAD8" w14:textId="77777777" w:rsidR="00117164" w:rsidRPr="00A66AB5" w:rsidRDefault="00117164" w:rsidP="004134C9">
            <w:pPr>
              <w:jc w:val="center"/>
              <w:rPr>
                <w:color w:val="000000"/>
                <w:sz w:val="18"/>
                <w:szCs w:val="18"/>
              </w:rPr>
            </w:pPr>
            <w:r w:rsidRPr="00A66AB5">
              <w:rPr>
                <w:color w:val="000000"/>
                <w:sz w:val="18"/>
                <w:szCs w:val="18"/>
              </w:rPr>
              <w:t xml:space="preserve">$42.32 </w:t>
            </w:r>
          </w:p>
        </w:tc>
        <w:tc>
          <w:tcPr>
            <w:tcW w:w="1180" w:type="dxa"/>
            <w:tcBorders>
              <w:top w:val="nil"/>
              <w:left w:val="nil"/>
              <w:bottom w:val="single" w:sz="8" w:space="0" w:color="auto"/>
              <w:right w:val="single" w:sz="8" w:space="0" w:color="auto"/>
            </w:tcBorders>
            <w:shd w:val="clear" w:color="auto" w:fill="auto"/>
            <w:vAlign w:val="center"/>
            <w:hideMark/>
          </w:tcPr>
          <w:p w14:paraId="66A834C3" w14:textId="77777777" w:rsidR="00117164" w:rsidRPr="00A66AB5" w:rsidRDefault="00117164" w:rsidP="004134C9">
            <w:pPr>
              <w:jc w:val="center"/>
              <w:rPr>
                <w:color w:val="000000"/>
                <w:sz w:val="18"/>
                <w:szCs w:val="18"/>
              </w:rPr>
            </w:pPr>
            <w:r w:rsidRPr="00A66AB5">
              <w:rPr>
                <w:color w:val="000000"/>
                <w:sz w:val="18"/>
                <w:szCs w:val="18"/>
              </w:rPr>
              <w:t>40</w:t>
            </w:r>
          </w:p>
        </w:tc>
        <w:tc>
          <w:tcPr>
            <w:tcW w:w="1540" w:type="dxa"/>
            <w:tcBorders>
              <w:top w:val="nil"/>
              <w:left w:val="nil"/>
              <w:bottom w:val="single" w:sz="8" w:space="0" w:color="auto"/>
              <w:right w:val="single" w:sz="8" w:space="0" w:color="auto"/>
            </w:tcBorders>
            <w:shd w:val="clear" w:color="auto" w:fill="auto"/>
            <w:vAlign w:val="center"/>
            <w:hideMark/>
          </w:tcPr>
          <w:p w14:paraId="5DFD03F1" w14:textId="77777777" w:rsidR="00117164" w:rsidRPr="00A66AB5" w:rsidRDefault="00117164" w:rsidP="004134C9">
            <w:pPr>
              <w:jc w:val="center"/>
              <w:rPr>
                <w:color w:val="000000"/>
                <w:sz w:val="18"/>
                <w:szCs w:val="18"/>
              </w:rPr>
            </w:pPr>
            <w:r w:rsidRPr="00A66AB5">
              <w:rPr>
                <w:color w:val="000000"/>
                <w:sz w:val="18"/>
                <w:szCs w:val="18"/>
              </w:rPr>
              <w:t xml:space="preserve">$1,693 </w:t>
            </w:r>
          </w:p>
        </w:tc>
      </w:tr>
      <w:tr w:rsidR="00117164" w:rsidRPr="00A66AB5" w14:paraId="26FD9A12" w14:textId="77777777" w:rsidTr="004134C9">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1411E824" w14:textId="77777777" w:rsidR="00117164" w:rsidRPr="00A66AB5" w:rsidRDefault="00117164" w:rsidP="004134C9">
            <w:pPr>
              <w:rPr>
                <w:color w:val="000000"/>
                <w:sz w:val="18"/>
                <w:szCs w:val="18"/>
              </w:rPr>
            </w:pPr>
            <w:r w:rsidRPr="00A66AB5">
              <w:rPr>
                <w:color w:val="000000"/>
                <w:sz w:val="18"/>
                <w:szCs w:val="18"/>
              </w:rPr>
              <w:t>Grants and Acquisitions Specialist</w:t>
            </w:r>
          </w:p>
        </w:tc>
        <w:tc>
          <w:tcPr>
            <w:tcW w:w="1260" w:type="dxa"/>
            <w:tcBorders>
              <w:top w:val="nil"/>
              <w:left w:val="nil"/>
              <w:bottom w:val="single" w:sz="8" w:space="0" w:color="auto"/>
              <w:right w:val="single" w:sz="8" w:space="0" w:color="auto"/>
            </w:tcBorders>
            <w:shd w:val="clear" w:color="auto" w:fill="auto"/>
            <w:vAlign w:val="center"/>
            <w:hideMark/>
          </w:tcPr>
          <w:p w14:paraId="0E0370E4" w14:textId="77777777" w:rsidR="00117164" w:rsidRPr="00A66AB5" w:rsidRDefault="00117164" w:rsidP="004134C9">
            <w:pPr>
              <w:jc w:val="center"/>
              <w:rPr>
                <w:color w:val="000000"/>
                <w:sz w:val="18"/>
                <w:szCs w:val="18"/>
              </w:rPr>
            </w:pPr>
            <w:r w:rsidRPr="00A66AB5">
              <w:rPr>
                <w:color w:val="000000"/>
                <w:sz w:val="18"/>
                <w:szCs w:val="18"/>
              </w:rPr>
              <w:t>GS-12/5</w:t>
            </w:r>
          </w:p>
        </w:tc>
        <w:tc>
          <w:tcPr>
            <w:tcW w:w="960" w:type="dxa"/>
            <w:tcBorders>
              <w:top w:val="nil"/>
              <w:left w:val="nil"/>
              <w:bottom w:val="single" w:sz="8" w:space="0" w:color="auto"/>
              <w:right w:val="single" w:sz="8" w:space="0" w:color="auto"/>
            </w:tcBorders>
            <w:shd w:val="clear" w:color="auto" w:fill="auto"/>
            <w:vAlign w:val="center"/>
            <w:hideMark/>
          </w:tcPr>
          <w:p w14:paraId="350E9D11" w14:textId="77777777" w:rsidR="00117164" w:rsidRPr="00A66AB5" w:rsidRDefault="00117164" w:rsidP="004134C9">
            <w:pPr>
              <w:jc w:val="center"/>
              <w:rPr>
                <w:color w:val="000000"/>
                <w:sz w:val="18"/>
                <w:szCs w:val="18"/>
              </w:rPr>
            </w:pPr>
            <w:r w:rsidRPr="00A66AB5">
              <w:rPr>
                <w:color w:val="000000"/>
                <w:sz w:val="18"/>
                <w:szCs w:val="18"/>
              </w:rPr>
              <w:t xml:space="preserve">$40.91 </w:t>
            </w:r>
          </w:p>
        </w:tc>
        <w:tc>
          <w:tcPr>
            <w:tcW w:w="1180" w:type="dxa"/>
            <w:tcBorders>
              <w:top w:val="nil"/>
              <w:left w:val="nil"/>
              <w:bottom w:val="single" w:sz="8" w:space="0" w:color="auto"/>
              <w:right w:val="single" w:sz="8" w:space="0" w:color="auto"/>
            </w:tcBorders>
            <w:shd w:val="clear" w:color="auto" w:fill="auto"/>
            <w:vAlign w:val="center"/>
            <w:hideMark/>
          </w:tcPr>
          <w:p w14:paraId="0CAC5E89" w14:textId="77777777" w:rsidR="00117164" w:rsidRPr="00A66AB5" w:rsidRDefault="00117164" w:rsidP="004134C9">
            <w:pPr>
              <w:jc w:val="center"/>
              <w:rPr>
                <w:color w:val="000000"/>
                <w:sz w:val="18"/>
                <w:szCs w:val="18"/>
              </w:rPr>
            </w:pPr>
            <w:r w:rsidRPr="00A66AB5">
              <w:rPr>
                <w:color w:val="000000"/>
                <w:sz w:val="18"/>
                <w:szCs w:val="18"/>
              </w:rPr>
              <w:t xml:space="preserve">$61.37 </w:t>
            </w:r>
          </w:p>
        </w:tc>
        <w:tc>
          <w:tcPr>
            <w:tcW w:w="1180" w:type="dxa"/>
            <w:tcBorders>
              <w:top w:val="nil"/>
              <w:left w:val="nil"/>
              <w:bottom w:val="single" w:sz="8" w:space="0" w:color="auto"/>
              <w:right w:val="single" w:sz="8" w:space="0" w:color="auto"/>
            </w:tcBorders>
            <w:shd w:val="clear" w:color="auto" w:fill="auto"/>
            <w:vAlign w:val="center"/>
            <w:hideMark/>
          </w:tcPr>
          <w:p w14:paraId="4BB35A94" w14:textId="77777777" w:rsidR="00117164" w:rsidRPr="00A66AB5" w:rsidRDefault="00117164" w:rsidP="004134C9">
            <w:pPr>
              <w:jc w:val="center"/>
              <w:rPr>
                <w:color w:val="000000"/>
                <w:sz w:val="18"/>
                <w:szCs w:val="18"/>
              </w:rPr>
            </w:pPr>
            <w:r w:rsidRPr="00A66AB5">
              <w:rPr>
                <w:color w:val="000000"/>
                <w:sz w:val="18"/>
                <w:szCs w:val="18"/>
              </w:rPr>
              <w:t>120</w:t>
            </w:r>
          </w:p>
        </w:tc>
        <w:tc>
          <w:tcPr>
            <w:tcW w:w="1540" w:type="dxa"/>
            <w:tcBorders>
              <w:top w:val="nil"/>
              <w:left w:val="nil"/>
              <w:bottom w:val="single" w:sz="8" w:space="0" w:color="auto"/>
              <w:right w:val="single" w:sz="8" w:space="0" w:color="auto"/>
            </w:tcBorders>
            <w:shd w:val="clear" w:color="auto" w:fill="auto"/>
            <w:vAlign w:val="center"/>
            <w:hideMark/>
          </w:tcPr>
          <w:p w14:paraId="3AA6AB12" w14:textId="77777777" w:rsidR="00117164" w:rsidRPr="00A66AB5" w:rsidRDefault="00117164" w:rsidP="004134C9">
            <w:pPr>
              <w:jc w:val="center"/>
              <w:rPr>
                <w:color w:val="000000"/>
                <w:sz w:val="18"/>
                <w:szCs w:val="18"/>
              </w:rPr>
            </w:pPr>
            <w:r w:rsidRPr="00A66AB5">
              <w:rPr>
                <w:color w:val="000000"/>
                <w:sz w:val="18"/>
                <w:szCs w:val="18"/>
              </w:rPr>
              <w:t xml:space="preserve">$7,364 </w:t>
            </w:r>
          </w:p>
        </w:tc>
      </w:tr>
      <w:tr w:rsidR="00117164" w:rsidRPr="00A66AB5" w14:paraId="56497254" w14:textId="77777777" w:rsidTr="004134C9">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6A0C77C8" w14:textId="77777777" w:rsidR="00117164" w:rsidRPr="00A66AB5" w:rsidRDefault="00117164" w:rsidP="004134C9">
            <w:pPr>
              <w:rPr>
                <w:color w:val="000000"/>
                <w:sz w:val="18"/>
                <w:szCs w:val="18"/>
              </w:rPr>
            </w:pPr>
            <w:r w:rsidRPr="00A66AB5">
              <w:rPr>
                <w:color w:val="000000"/>
                <w:sz w:val="18"/>
                <w:szCs w:val="18"/>
              </w:rPr>
              <w:t>Review Panelist  #</w:t>
            </w:r>
            <w:proofErr w:type="gramStart"/>
            <w:r w:rsidRPr="00A66AB5">
              <w:rPr>
                <w:color w:val="000000"/>
                <w:sz w:val="18"/>
                <w:szCs w:val="18"/>
              </w:rPr>
              <w:t xml:space="preserve">1  </w:t>
            </w:r>
            <w:proofErr w:type="gramEnd"/>
          </w:p>
        </w:tc>
        <w:tc>
          <w:tcPr>
            <w:tcW w:w="1260" w:type="dxa"/>
            <w:tcBorders>
              <w:top w:val="nil"/>
              <w:left w:val="nil"/>
              <w:bottom w:val="single" w:sz="8" w:space="0" w:color="auto"/>
              <w:right w:val="single" w:sz="8" w:space="0" w:color="auto"/>
            </w:tcBorders>
            <w:shd w:val="clear" w:color="auto" w:fill="auto"/>
            <w:vAlign w:val="center"/>
            <w:hideMark/>
          </w:tcPr>
          <w:p w14:paraId="7B5C2C4A" w14:textId="77777777" w:rsidR="00117164" w:rsidRPr="00A66AB5" w:rsidRDefault="00117164" w:rsidP="004134C9">
            <w:pPr>
              <w:jc w:val="center"/>
              <w:rPr>
                <w:color w:val="000000"/>
                <w:sz w:val="18"/>
                <w:szCs w:val="18"/>
              </w:rPr>
            </w:pPr>
            <w:r w:rsidRPr="00A66AB5">
              <w:rPr>
                <w:color w:val="000000"/>
                <w:sz w:val="18"/>
                <w:szCs w:val="18"/>
              </w:rPr>
              <w:t>GS-12/5</w:t>
            </w:r>
          </w:p>
        </w:tc>
        <w:tc>
          <w:tcPr>
            <w:tcW w:w="960" w:type="dxa"/>
            <w:tcBorders>
              <w:top w:val="nil"/>
              <w:left w:val="nil"/>
              <w:bottom w:val="single" w:sz="8" w:space="0" w:color="auto"/>
              <w:right w:val="single" w:sz="8" w:space="0" w:color="auto"/>
            </w:tcBorders>
            <w:shd w:val="clear" w:color="auto" w:fill="auto"/>
            <w:vAlign w:val="center"/>
            <w:hideMark/>
          </w:tcPr>
          <w:p w14:paraId="1A1BFDA9" w14:textId="77777777" w:rsidR="00117164" w:rsidRPr="00A66AB5" w:rsidRDefault="00117164" w:rsidP="004134C9">
            <w:pPr>
              <w:jc w:val="center"/>
              <w:rPr>
                <w:color w:val="000000"/>
                <w:sz w:val="18"/>
                <w:szCs w:val="18"/>
              </w:rPr>
            </w:pPr>
            <w:r w:rsidRPr="00A66AB5">
              <w:rPr>
                <w:color w:val="000000"/>
                <w:sz w:val="18"/>
                <w:szCs w:val="18"/>
              </w:rPr>
              <w:t xml:space="preserve">$40.91 </w:t>
            </w:r>
          </w:p>
        </w:tc>
        <w:tc>
          <w:tcPr>
            <w:tcW w:w="1180" w:type="dxa"/>
            <w:tcBorders>
              <w:top w:val="nil"/>
              <w:left w:val="nil"/>
              <w:bottom w:val="single" w:sz="8" w:space="0" w:color="auto"/>
              <w:right w:val="single" w:sz="8" w:space="0" w:color="auto"/>
            </w:tcBorders>
            <w:shd w:val="clear" w:color="auto" w:fill="auto"/>
            <w:vAlign w:val="center"/>
            <w:hideMark/>
          </w:tcPr>
          <w:p w14:paraId="3EDEE9BA" w14:textId="77777777" w:rsidR="00117164" w:rsidRPr="00A66AB5" w:rsidRDefault="00117164" w:rsidP="004134C9">
            <w:pPr>
              <w:jc w:val="center"/>
              <w:rPr>
                <w:color w:val="000000"/>
                <w:sz w:val="18"/>
                <w:szCs w:val="18"/>
              </w:rPr>
            </w:pPr>
            <w:r w:rsidRPr="00A66AB5">
              <w:rPr>
                <w:color w:val="000000"/>
                <w:sz w:val="18"/>
                <w:szCs w:val="18"/>
              </w:rPr>
              <w:t xml:space="preserve">$61.37 </w:t>
            </w:r>
          </w:p>
        </w:tc>
        <w:tc>
          <w:tcPr>
            <w:tcW w:w="1180" w:type="dxa"/>
            <w:tcBorders>
              <w:top w:val="nil"/>
              <w:left w:val="nil"/>
              <w:bottom w:val="single" w:sz="8" w:space="0" w:color="auto"/>
              <w:right w:val="single" w:sz="8" w:space="0" w:color="auto"/>
            </w:tcBorders>
            <w:shd w:val="clear" w:color="auto" w:fill="auto"/>
            <w:vAlign w:val="center"/>
            <w:hideMark/>
          </w:tcPr>
          <w:p w14:paraId="08B95A4B" w14:textId="77777777" w:rsidR="00117164" w:rsidRPr="00A66AB5" w:rsidRDefault="00117164" w:rsidP="004134C9">
            <w:pPr>
              <w:jc w:val="center"/>
              <w:rPr>
                <w:color w:val="000000"/>
                <w:sz w:val="18"/>
                <w:szCs w:val="18"/>
              </w:rPr>
            </w:pPr>
            <w:r w:rsidRPr="00A66AB5">
              <w:rPr>
                <w:color w:val="000000"/>
                <w:sz w:val="18"/>
                <w:szCs w:val="18"/>
              </w:rPr>
              <w:t>80</w:t>
            </w:r>
          </w:p>
        </w:tc>
        <w:tc>
          <w:tcPr>
            <w:tcW w:w="1540" w:type="dxa"/>
            <w:tcBorders>
              <w:top w:val="nil"/>
              <w:left w:val="nil"/>
              <w:bottom w:val="single" w:sz="8" w:space="0" w:color="auto"/>
              <w:right w:val="single" w:sz="8" w:space="0" w:color="auto"/>
            </w:tcBorders>
            <w:shd w:val="clear" w:color="auto" w:fill="auto"/>
            <w:vAlign w:val="center"/>
            <w:hideMark/>
          </w:tcPr>
          <w:p w14:paraId="49C99AEE" w14:textId="77777777" w:rsidR="00117164" w:rsidRPr="00A66AB5" w:rsidRDefault="00117164" w:rsidP="004134C9">
            <w:pPr>
              <w:jc w:val="center"/>
              <w:rPr>
                <w:color w:val="000000"/>
                <w:sz w:val="18"/>
                <w:szCs w:val="18"/>
              </w:rPr>
            </w:pPr>
            <w:r w:rsidRPr="00A66AB5">
              <w:rPr>
                <w:color w:val="000000"/>
                <w:sz w:val="18"/>
                <w:szCs w:val="18"/>
              </w:rPr>
              <w:t xml:space="preserve">$4,909 </w:t>
            </w:r>
          </w:p>
        </w:tc>
      </w:tr>
      <w:tr w:rsidR="00117164" w:rsidRPr="00A66AB5" w14:paraId="0AB9D7CD" w14:textId="77777777" w:rsidTr="004134C9">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5AB3E07F" w14:textId="77777777" w:rsidR="00117164" w:rsidRPr="00A66AB5" w:rsidRDefault="00117164" w:rsidP="004134C9">
            <w:pPr>
              <w:rPr>
                <w:color w:val="000000"/>
                <w:sz w:val="18"/>
                <w:szCs w:val="18"/>
              </w:rPr>
            </w:pPr>
            <w:r w:rsidRPr="00A66AB5">
              <w:rPr>
                <w:color w:val="000000"/>
                <w:sz w:val="18"/>
                <w:szCs w:val="18"/>
              </w:rPr>
              <w:t>Review Panelist  #</w:t>
            </w:r>
            <w:proofErr w:type="gramStart"/>
            <w:r w:rsidRPr="00A66AB5">
              <w:rPr>
                <w:color w:val="000000"/>
                <w:sz w:val="18"/>
                <w:szCs w:val="18"/>
              </w:rPr>
              <w:t xml:space="preserve">2  </w:t>
            </w:r>
            <w:proofErr w:type="gramEnd"/>
          </w:p>
        </w:tc>
        <w:tc>
          <w:tcPr>
            <w:tcW w:w="1260" w:type="dxa"/>
            <w:tcBorders>
              <w:top w:val="nil"/>
              <w:left w:val="nil"/>
              <w:bottom w:val="single" w:sz="8" w:space="0" w:color="auto"/>
              <w:right w:val="single" w:sz="8" w:space="0" w:color="auto"/>
            </w:tcBorders>
            <w:shd w:val="clear" w:color="auto" w:fill="auto"/>
            <w:vAlign w:val="center"/>
            <w:hideMark/>
          </w:tcPr>
          <w:p w14:paraId="41B85C20" w14:textId="77777777" w:rsidR="00117164" w:rsidRPr="00A66AB5" w:rsidRDefault="00117164" w:rsidP="004134C9">
            <w:pPr>
              <w:jc w:val="center"/>
              <w:rPr>
                <w:color w:val="000000"/>
                <w:sz w:val="18"/>
                <w:szCs w:val="18"/>
              </w:rPr>
            </w:pPr>
            <w:r w:rsidRPr="00A66AB5">
              <w:rPr>
                <w:color w:val="000000"/>
                <w:sz w:val="18"/>
                <w:szCs w:val="18"/>
              </w:rPr>
              <w:t>GS-11/5</w:t>
            </w:r>
          </w:p>
        </w:tc>
        <w:tc>
          <w:tcPr>
            <w:tcW w:w="960" w:type="dxa"/>
            <w:tcBorders>
              <w:top w:val="nil"/>
              <w:left w:val="nil"/>
              <w:bottom w:val="single" w:sz="8" w:space="0" w:color="auto"/>
              <w:right w:val="single" w:sz="8" w:space="0" w:color="auto"/>
            </w:tcBorders>
            <w:shd w:val="clear" w:color="auto" w:fill="auto"/>
            <w:vAlign w:val="center"/>
            <w:hideMark/>
          </w:tcPr>
          <w:p w14:paraId="58B3185B" w14:textId="77777777" w:rsidR="00117164" w:rsidRPr="00A66AB5" w:rsidRDefault="00117164" w:rsidP="004134C9">
            <w:pPr>
              <w:jc w:val="center"/>
              <w:rPr>
                <w:color w:val="000000"/>
                <w:sz w:val="18"/>
                <w:szCs w:val="18"/>
              </w:rPr>
            </w:pPr>
            <w:r w:rsidRPr="00A66AB5">
              <w:rPr>
                <w:color w:val="000000"/>
                <w:sz w:val="18"/>
                <w:szCs w:val="18"/>
              </w:rPr>
              <w:t xml:space="preserve">$34.13 </w:t>
            </w:r>
          </w:p>
        </w:tc>
        <w:tc>
          <w:tcPr>
            <w:tcW w:w="1180" w:type="dxa"/>
            <w:tcBorders>
              <w:top w:val="nil"/>
              <w:left w:val="nil"/>
              <w:bottom w:val="single" w:sz="8" w:space="0" w:color="auto"/>
              <w:right w:val="single" w:sz="8" w:space="0" w:color="auto"/>
            </w:tcBorders>
            <w:shd w:val="clear" w:color="auto" w:fill="auto"/>
            <w:vAlign w:val="center"/>
            <w:hideMark/>
          </w:tcPr>
          <w:p w14:paraId="69BA4801" w14:textId="77777777" w:rsidR="00117164" w:rsidRPr="00A66AB5" w:rsidRDefault="00117164" w:rsidP="004134C9">
            <w:pPr>
              <w:jc w:val="center"/>
              <w:rPr>
                <w:color w:val="000000"/>
                <w:sz w:val="18"/>
                <w:szCs w:val="18"/>
              </w:rPr>
            </w:pPr>
            <w:r w:rsidRPr="00A66AB5">
              <w:rPr>
                <w:color w:val="000000"/>
                <w:sz w:val="18"/>
                <w:szCs w:val="18"/>
              </w:rPr>
              <w:t xml:space="preserve">$51.20 </w:t>
            </w:r>
          </w:p>
        </w:tc>
        <w:tc>
          <w:tcPr>
            <w:tcW w:w="1180" w:type="dxa"/>
            <w:tcBorders>
              <w:top w:val="nil"/>
              <w:left w:val="nil"/>
              <w:bottom w:val="single" w:sz="8" w:space="0" w:color="auto"/>
              <w:right w:val="single" w:sz="8" w:space="0" w:color="auto"/>
            </w:tcBorders>
            <w:shd w:val="clear" w:color="auto" w:fill="auto"/>
            <w:vAlign w:val="center"/>
            <w:hideMark/>
          </w:tcPr>
          <w:p w14:paraId="2A692C40" w14:textId="77777777" w:rsidR="00117164" w:rsidRPr="00A66AB5" w:rsidRDefault="00117164" w:rsidP="004134C9">
            <w:pPr>
              <w:jc w:val="center"/>
              <w:rPr>
                <w:color w:val="000000"/>
                <w:sz w:val="18"/>
                <w:szCs w:val="18"/>
              </w:rPr>
            </w:pPr>
            <w:r w:rsidRPr="00A66AB5">
              <w:rPr>
                <w:color w:val="000000"/>
                <w:sz w:val="18"/>
                <w:szCs w:val="18"/>
              </w:rPr>
              <w:t>80</w:t>
            </w:r>
          </w:p>
        </w:tc>
        <w:tc>
          <w:tcPr>
            <w:tcW w:w="1540" w:type="dxa"/>
            <w:tcBorders>
              <w:top w:val="nil"/>
              <w:left w:val="nil"/>
              <w:bottom w:val="single" w:sz="8" w:space="0" w:color="auto"/>
              <w:right w:val="single" w:sz="8" w:space="0" w:color="auto"/>
            </w:tcBorders>
            <w:shd w:val="clear" w:color="auto" w:fill="auto"/>
            <w:vAlign w:val="center"/>
            <w:hideMark/>
          </w:tcPr>
          <w:p w14:paraId="1FD35D95" w14:textId="77777777" w:rsidR="00117164" w:rsidRPr="00A66AB5" w:rsidRDefault="00117164" w:rsidP="004134C9">
            <w:pPr>
              <w:jc w:val="center"/>
              <w:rPr>
                <w:color w:val="000000"/>
                <w:sz w:val="18"/>
                <w:szCs w:val="18"/>
              </w:rPr>
            </w:pPr>
            <w:r w:rsidRPr="00A66AB5">
              <w:rPr>
                <w:color w:val="000000"/>
                <w:sz w:val="18"/>
                <w:szCs w:val="18"/>
              </w:rPr>
              <w:t xml:space="preserve">$4,096 </w:t>
            </w:r>
          </w:p>
        </w:tc>
      </w:tr>
      <w:tr w:rsidR="00117164" w:rsidRPr="00A66AB5" w14:paraId="58EEF7BD" w14:textId="77777777" w:rsidTr="004134C9">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16988F91" w14:textId="77777777" w:rsidR="00117164" w:rsidRPr="00A66AB5" w:rsidRDefault="00117164" w:rsidP="004134C9">
            <w:pPr>
              <w:rPr>
                <w:color w:val="000000"/>
                <w:sz w:val="18"/>
                <w:szCs w:val="18"/>
              </w:rPr>
            </w:pPr>
            <w:r w:rsidRPr="00A66AB5">
              <w:rPr>
                <w:color w:val="000000"/>
                <w:sz w:val="18"/>
                <w:szCs w:val="18"/>
              </w:rPr>
              <w:t>Review Panelist  #</w:t>
            </w:r>
            <w:proofErr w:type="gramStart"/>
            <w:r w:rsidRPr="00A66AB5">
              <w:rPr>
                <w:color w:val="000000"/>
                <w:sz w:val="18"/>
                <w:szCs w:val="18"/>
              </w:rPr>
              <w:t xml:space="preserve">3  </w:t>
            </w:r>
            <w:proofErr w:type="gramEnd"/>
          </w:p>
        </w:tc>
        <w:tc>
          <w:tcPr>
            <w:tcW w:w="1260" w:type="dxa"/>
            <w:tcBorders>
              <w:top w:val="nil"/>
              <w:left w:val="nil"/>
              <w:bottom w:val="single" w:sz="8" w:space="0" w:color="auto"/>
              <w:right w:val="single" w:sz="8" w:space="0" w:color="auto"/>
            </w:tcBorders>
            <w:shd w:val="clear" w:color="auto" w:fill="auto"/>
            <w:vAlign w:val="center"/>
            <w:hideMark/>
          </w:tcPr>
          <w:p w14:paraId="75C87B13" w14:textId="77777777" w:rsidR="00117164" w:rsidRPr="00A66AB5" w:rsidRDefault="00117164" w:rsidP="004134C9">
            <w:pPr>
              <w:jc w:val="center"/>
              <w:rPr>
                <w:color w:val="000000"/>
                <w:sz w:val="18"/>
                <w:szCs w:val="18"/>
              </w:rPr>
            </w:pPr>
            <w:r w:rsidRPr="00A66AB5">
              <w:rPr>
                <w:color w:val="000000"/>
                <w:sz w:val="18"/>
                <w:szCs w:val="18"/>
              </w:rPr>
              <w:t>GS-14/5</w:t>
            </w:r>
          </w:p>
        </w:tc>
        <w:tc>
          <w:tcPr>
            <w:tcW w:w="960" w:type="dxa"/>
            <w:tcBorders>
              <w:top w:val="nil"/>
              <w:left w:val="nil"/>
              <w:bottom w:val="single" w:sz="8" w:space="0" w:color="auto"/>
              <w:right w:val="single" w:sz="8" w:space="0" w:color="auto"/>
            </w:tcBorders>
            <w:shd w:val="clear" w:color="auto" w:fill="auto"/>
            <w:vAlign w:val="center"/>
            <w:hideMark/>
          </w:tcPr>
          <w:p w14:paraId="27267A18" w14:textId="77777777" w:rsidR="00117164" w:rsidRPr="00A66AB5" w:rsidRDefault="00117164" w:rsidP="004134C9">
            <w:pPr>
              <w:jc w:val="center"/>
              <w:rPr>
                <w:color w:val="000000"/>
                <w:sz w:val="18"/>
                <w:szCs w:val="18"/>
              </w:rPr>
            </w:pPr>
            <w:r w:rsidRPr="00A66AB5">
              <w:rPr>
                <w:color w:val="000000"/>
                <w:sz w:val="18"/>
                <w:szCs w:val="18"/>
              </w:rPr>
              <w:t xml:space="preserve">$57.48 </w:t>
            </w:r>
          </w:p>
        </w:tc>
        <w:tc>
          <w:tcPr>
            <w:tcW w:w="1180" w:type="dxa"/>
            <w:tcBorders>
              <w:top w:val="nil"/>
              <w:left w:val="nil"/>
              <w:bottom w:val="single" w:sz="8" w:space="0" w:color="auto"/>
              <w:right w:val="single" w:sz="8" w:space="0" w:color="auto"/>
            </w:tcBorders>
            <w:shd w:val="clear" w:color="auto" w:fill="auto"/>
            <w:vAlign w:val="center"/>
            <w:hideMark/>
          </w:tcPr>
          <w:p w14:paraId="0A26BDAB" w14:textId="77777777" w:rsidR="00117164" w:rsidRPr="00A66AB5" w:rsidRDefault="00117164" w:rsidP="004134C9">
            <w:pPr>
              <w:jc w:val="center"/>
              <w:rPr>
                <w:color w:val="000000"/>
                <w:sz w:val="18"/>
                <w:szCs w:val="18"/>
              </w:rPr>
            </w:pPr>
            <w:r w:rsidRPr="00A66AB5">
              <w:rPr>
                <w:color w:val="000000"/>
                <w:sz w:val="18"/>
                <w:szCs w:val="18"/>
              </w:rPr>
              <w:t xml:space="preserve">$86.22 </w:t>
            </w:r>
          </w:p>
        </w:tc>
        <w:tc>
          <w:tcPr>
            <w:tcW w:w="1180" w:type="dxa"/>
            <w:tcBorders>
              <w:top w:val="nil"/>
              <w:left w:val="nil"/>
              <w:bottom w:val="single" w:sz="8" w:space="0" w:color="auto"/>
              <w:right w:val="single" w:sz="8" w:space="0" w:color="auto"/>
            </w:tcBorders>
            <w:shd w:val="clear" w:color="auto" w:fill="auto"/>
            <w:vAlign w:val="center"/>
            <w:hideMark/>
          </w:tcPr>
          <w:p w14:paraId="0B46FF86" w14:textId="77777777" w:rsidR="00117164" w:rsidRPr="00A66AB5" w:rsidRDefault="00117164" w:rsidP="004134C9">
            <w:pPr>
              <w:jc w:val="center"/>
              <w:rPr>
                <w:color w:val="000000"/>
                <w:sz w:val="18"/>
                <w:szCs w:val="18"/>
              </w:rPr>
            </w:pPr>
            <w:r w:rsidRPr="00A66AB5">
              <w:rPr>
                <w:color w:val="000000"/>
                <w:sz w:val="18"/>
                <w:szCs w:val="18"/>
              </w:rPr>
              <w:t>80</w:t>
            </w:r>
          </w:p>
        </w:tc>
        <w:tc>
          <w:tcPr>
            <w:tcW w:w="1540" w:type="dxa"/>
            <w:tcBorders>
              <w:top w:val="nil"/>
              <w:left w:val="nil"/>
              <w:bottom w:val="single" w:sz="8" w:space="0" w:color="auto"/>
              <w:right w:val="single" w:sz="8" w:space="0" w:color="auto"/>
            </w:tcBorders>
            <w:shd w:val="clear" w:color="auto" w:fill="auto"/>
            <w:vAlign w:val="center"/>
            <w:hideMark/>
          </w:tcPr>
          <w:p w14:paraId="3DC56636" w14:textId="77777777" w:rsidR="00117164" w:rsidRPr="00A66AB5" w:rsidRDefault="00117164" w:rsidP="004134C9">
            <w:pPr>
              <w:jc w:val="center"/>
              <w:rPr>
                <w:color w:val="000000"/>
                <w:sz w:val="18"/>
                <w:szCs w:val="18"/>
              </w:rPr>
            </w:pPr>
            <w:r w:rsidRPr="00A66AB5">
              <w:rPr>
                <w:color w:val="000000"/>
                <w:sz w:val="18"/>
                <w:szCs w:val="18"/>
              </w:rPr>
              <w:t xml:space="preserve">$6,898 </w:t>
            </w:r>
          </w:p>
        </w:tc>
      </w:tr>
      <w:tr w:rsidR="00117164" w:rsidRPr="00A66AB5" w14:paraId="2CB9913F" w14:textId="77777777" w:rsidTr="004134C9">
        <w:trPr>
          <w:trHeight w:val="420"/>
        </w:trPr>
        <w:tc>
          <w:tcPr>
            <w:tcW w:w="2900" w:type="dxa"/>
            <w:tcBorders>
              <w:top w:val="nil"/>
              <w:left w:val="single" w:sz="8" w:space="0" w:color="auto"/>
              <w:bottom w:val="single" w:sz="8" w:space="0" w:color="auto"/>
              <w:right w:val="single" w:sz="8" w:space="0" w:color="auto"/>
            </w:tcBorders>
            <w:shd w:val="clear" w:color="auto" w:fill="auto"/>
            <w:vAlign w:val="center"/>
            <w:hideMark/>
          </w:tcPr>
          <w:p w14:paraId="62A2EA7F" w14:textId="77777777" w:rsidR="00117164" w:rsidRPr="00A66AB5" w:rsidRDefault="00117164" w:rsidP="004134C9">
            <w:pPr>
              <w:rPr>
                <w:color w:val="000000"/>
                <w:sz w:val="18"/>
                <w:szCs w:val="18"/>
              </w:rPr>
            </w:pPr>
            <w:r w:rsidRPr="00A66AB5">
              <w:rPr>
                <w:color w:val="000000"/>
                <w:sz w:val="18"/>
                <w:szCs w:val="18"/>
              </w:rPr>
              <w:t>Review Panelist  #</w:t>
            </w:r>
            <w:proofErr w:type="gramStart"/>
            <w:r w:rsidRPr="00A66AB5">
              <w:rPr>
                <w:color w:val="000000"/>
                <w:sz w:val="18"/>
                <w:szCs w:val="18"/>
              </w:rPr>
              <w:t xml:space="preserve">4  </w:t>
            </w:r>
            <w:proofErr w:type="gramEnd"/>
          </w:p>
        </w:tc>
        <w:tc>
          <w:tcPr>
            <w:tcW w:w="1260" w:type="dxa"/>
            <w:tcBorders>
              <w:top w:val="nil"/>
              <w:left w:val="nil"/>
              <w:bottom w:val="single" w:sz="8" w:space="0" w:color="auto"/>
              <w:right w:val="single" w:sz="8" w:space="0" w:color="auto"/>
            </w:tcBorders>
            <w:shd w:val="clear" w:color="auto" w:fill="auto"/>
            <w:vAlign w:val="center"/>
            <w:hideMark/>
          </w:tcPr>
          <w:p w14:paraId="1F0AE600" w14:textId="77777777" w:rsidR="00117164" w:rsidRPr="00A66AB5" w:rsidRDefault="00117164" w:rsidP="004134C9">
            <w:pPr>
              <w:jc w:val="center"/>
              <w:rPr>
                <w:color w:val="000000"/>
                <w:sz w:val="18"/>
                <w:szCs w:val="18"/>
              </w:rPr>
            </w:pPr>
            <w:r w:rsidRPr="00A66AB5">
              <w:rPr>
                <w:color w:val="000000"/>
                <w:sz w:val="18"/>
                <w:szCs w:val="18"/>
              </w:rPr>
              <w:t>GS-13/5</w:t>
            </w:r>
          </w:p>
        </w:tc>
        <w:tc>
          <w:tcPr>
            <w:tcW w:w="960" w:type="dxa"/>
            <w:tcBorders>
              <w:top w:val="nil"/>
              <w:left w:val="nil"/>
              <w:bottom w:val="single" w:sz="8" w:space="0" w:color="auto"/>
              <w:right w:val="single" w:sz="8" w:space="0" w:color="auto"/>
            </w:tcBorders>
            <w:shd w:val="clear" w:color="auto" w:fill="auto"/>
            <w:vAlign w:val="center"/>
            <w:hideMark/>
          </w:tcPr>
          <w:p w14:paraId="00265C01" w14:textId="77777777" w:rsidR="00117164" w:rsidRPr="00A66AB5" w:rsidRDefault="00117164" w:rsidP="004134C9">
            <w:pPr>
              <w:jc w:val="center"/>
              <w:rPr>
                <w:color w:val="000000"/>
                <w:sz w:val="18"/>
                <w:szCs w:val="18"/>
              </w:rPr>
            </w:pPr>
            <w:r w:rsidRPr="00A66AB5">
              <w:rPr>
                <w:color w:val="000000"/>
                <w:sz w:val="18"/>
                <w:szCs w:val="18"/>
              </w:rPr>
              <w:t xml:space="preserve">$48.65 </w:t>
            </w:r>
          </w:p>
        </w:tc>
        <w:tc>
          <w:tcPr>
            <w:tcW w:w="1180" w:type="dxa"/>
            <w:tcBorders>
              <w:top w:val="nil"/>
              <w:left w:val="nil"/>
              <w:bottom w:val="single" w:sz="8" w:space="0" w:color="auto"/>
              <w:right w:val="single" w:sz="8" w:space="0" w:color="auto"/>
            </w:tcBorders>
            <w:shd w:val="clear" w:color="auto" w:fill="auto"/>
            <w:vAlign w:val="center"/>
            <w:hideMark/>
          </w:tcPr>
          <w:p w14:paraId="5AA44936" w14:textId="77777777" w:rsidR="00117164" w:rsidRPr="00A66AB5" w:rsidRDefault="00117164" w:rsidP="004134C9">
            <w:pPr>
              <w:jc w:val="center"/>
              <w:rPr>
                <w:color w:val="000000"/>
                <w:sz w:val="18"/>
                <w:szCs w:val="18"/>
              </w:rPr>
            </w:pPr>
            <w:r w:rsidRPr="00A66AB5">
              <w:rPr>
                <w:color w:val="000000"/>
                <w:sz w:val="18"/>
                <w:szCs w:val="18"/>
              </w:rPr>
              <w:t xml:space="preserve">$72.98 </w:t>
            </w:r>
          </w:p>
        </w:tc>
        <w:tc>
          <w:tcPr>
            <w:tcW w:w="1180" w:type="dxa"/>
            <w:tcBorders>
              <w:top w:val="nil"/>
              <w:left w:val="nil"/>
              <w:bottom w:val="single" w:sz="8" w:space="0" w:color="auto"/>
              <w:right w:val="single" w:sz="8" w:space="0" w:color="auto"/>
            </w:tcBorders>
            <w:shd w:val="clear" w:color="auto" w:fill="auto"/>
            <w:vAlign w:val="center"/>
            <w:hideMark/>
          </w:tcPr>
          <w:p w14:paraId="6B9974F5" w14:textId="77777777" w:rsidR="00117164" w:rsidRPr="00A66AB5" w:rsidRDefault="00117164" w:rsidP="004134C9">
            <w:pPr>
              <w:jc w:val="center"/>
              <w:rPr>
                <w:color w:val="000000"/>
                <w:sz w:val="18"/>
                <w:szCs w:val="18"/>
              </w:rPr>
            </w:pPr>
            <w:r w:rsidRPr="00A66AB5">
              <w:rPr>
                <w:color w:val="000000"/>
                <w:sz w:val="18"/>
                <w:szCs w:val="18"/>
              </w:rPr>
              <w:t>80</w:t>
            </w:r>
          </w:p>
        </w:tc>
        <w:tc>
          <w:tcPr>
            <w:tcW w:w="1540" w:type="dxa"/>
            <w:tcBorders>
              <w:top w:val="nil"/>
              <w:left w:val="nil"/>
              <w:bottom w:val="single" w:sz="8" w:space="0" w:color="auto"/>
              <w:right w:val="single" w:sz="8" w:space="0" w:color="auto"/>
            </w:tcBorders>
            <w:shd w:val="clear" w:color="auto" w:fill="auto"/>
            <w:vAlign w:val="center"/>
            <w:hideMark/>
          </w:tcPr>
          <w:p w14:paraId="7928C925" w14:textId="77777777" w:rsidR="00117164" w:rsidRPr="00A66AB5" w:rsidRDefault="00117164" w:rsidP="004134C9">
            <w:pPr>
              <w:jc w:val="center"/>
              <w:rPr>
                <w:color w:val="000000"/>
                <w:sz w:val="18"/>
                <w:szCs w:val="18"/>
              </w:rPr>
            </w:pPr>
            <w:r w:rsidRPr="00A66AB5">
              <w:rPr>
                <w:color w:val="000000"/>
                <w:sz w:val="18"/>
                <w:szCs w:val="18"/>
              </w:rPr>
              <w:t xml:space="preserve">$5,838 </w:t>
            </w:r>
          </w:p>
        </w:tc>
      </w:tr>
      <w:tr w:rsidR="00117164" w:rsidRPr="00A66AB5" w14:paraId="2B75E256" w14:textId="77777777" w:rsidTr="004134C9">
        <w:trPr>
          <w:trHeight w:val="315"/>
        </w:trPr>
        <w:tc>
          <w:tcPr>
            <w:tcW w:w="74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05DAA7" w14:textId="77777777" w:rsidR="00117164" w:rsidRPr="00A66AB5" w:rsidRDefault="00117164" w:rsidP="004134C9">
            <w:pPr>
              <w:rPr>
                <w:b/>
                <w:bCs/>
                <w:color w:val="000000"/>
                <w:sz w:val="18"/>
                <w:szCs w:val="18"/>
              </w:rPr>
            </w:pPr>
            <w:r w:rsidRPr="00A66AB5">
              <w:rPr>
                <w:b/>
                <w:bCs/>
                <w:color w:val="000000"/>
                <w:sz w:val="18"/>
                <w:szCs w:val="18"/>
              </w:rPr>
              <w:t>TOTAL</w:t>
            </w:r>
          </w:p>
        </w:tc>
        <w:tc>
          <w:tcPr>
            <w:tcW w:w="1540" w:type="dxa"/>
            <w:tcBorders>
              <w:top w:val="nil"/>
              <w:left w:val="nil"/>
              <w:bottom w:val="single" w:sz="8" w:space="0" w:color="auto"/>
              <w:right w:val="single" w:sz="8" w:space="0" w:color="auto"/>
            </w:tcBorders>
            <w:shd w:val="clear" w:color="auto" w:fill="auto"/>
            <w:vAlign w:val="center"/>
            <w:hideMark/>
          </w:tcPr>
          <w:p w14:paraId="09A21E6D" w14:textId="77777777" w:rsidR="00117164" w:rsidRPr="00A66AB5" w:rsidRDefault="00117164" w:rsidP="004134C9">
            <w:pPr>
              <w:jc w:val="center"/>
              <w:rPr>
                <w:b/>
                <w:bCs/>
                <w:color w:val="000000"/>
                <w:sz w:val="18"/>
                <w:szCs w:val="18"/>
              </w:rPr>
            </w:pPr>
            <w:r w:rsidRPr="00A66AB5">
              <w:rPr>
                <w:b/>
                <w:bCs/>
                <w:noProof/>
                <w:color w:val="000000"/>
                <w:sz w:val="18"/>
                <w:szCs w:val="18"/>
              </w:rPr>
              <w:t xml:space="preserve">$53,353 </w:t>
            </w:r>
          </w:p>
        </w:tc>
      </w:tr>
    </w:tbl>
    <w:p w14:paraId="6478D38F" w14:textId="77777777" w:rsidR="006024B3" w:rsidRPr="00385DB2" w:rsidRDefault="006024B3" w:rsidP="007B08E0">
      <w:pPr>
        <w:tabs>
          <w:tab w:val="left" w:pos="1665"/>
        </w:tabs>
        <w:rPr>
          <w:sz w:val="22"/>
          <w:szCs w:val="22"/>
        </w:rPr>
      </w:pPr>
      <w:r w:rsidRPr="00385DB2">
        <w:rPr>
          <w:sz w:val="22"/>
          <w:szCs w:val="22"/>
        </w:rPr>
        <w:tab/>
      </w:r>
    </w:p>
    <w:p w14:paraId="03FA3502" w14:textId="77777777" w:rsidR="0012526F" w:rsidRDefault="0012526F">
      <w:pPr>
        <w:rPr>
          <w:b/>
          <w:sz w:val="22"/>
          <w:szCs w:val="22"/>
        </w:rPr>
      </w:pPr>
      <w:r>
        <w:rPr>
          <w:b/>
          <w:sz w:val="22"/>
          <w:szCs w:val="22"/>
        </w:rPr>
        <w:br w:type="page"/>
      </w:r>
    </w:p>
    <w:p w14:paraId="0A58F862" w14:textId="6208BAFC" w:rsidR="006024B3" w:rsidRPr="00986553" w:rsidRDefault="006024B3" w:rsidP="00986553">
      <w:pPr>
        <w:rPr>
          <w:b/>
          <w:sz w:val="22"/>
          <w:szCs w:val="22"/>
        </w:rPr>
      </w:pPr>
      <w:r w:rsidRPr="00986553">
        <w:rPr>
          <w:b/>
          <w:sz w:val="22"/>
          <w:szCs w:val="22"/>
        </w:rPr>
        <w:lastRenderedPageBreak/>
        <w:t>15</w:t>
      </w:r>
      <w:r w:rsidR="00EE13C9">
        <w:rPr>
          <w:b/>
          <w:sz w:val="22"/>
          <w:szCs w:val="22"/>
        </w:rPr>
        <w:t xml:space="preserve">. </w:t>
      </w:r>
      <w:r w:rsidRPr="00986553">
        <w:rPr>
          <w:b/>
          <w:sz w:val="22"/>
          <w:szCs w:val="22"/>
        </w:rPr>
        <w:t xml:space="preserve">Explain the reasons for any program changes or adjustments. </w:t>
      </w:r>
    </w:p>
    <w:p w14:paraId="123D7C81" w14:textId="77777777" w:rsidR="006024B3" w:rsidRDefault="006024B3" w:rsidP="00986553">
      <w:pPr>
        <w:rPr>
          <w:sz w:val="22"/>
          <w:szCs w:val="22"/>
        </w:rPr>
      </w:pPr>
    </w:p>
    <w:p w14:paraId="5BDE1D7B" w14:textId="77777777" w:rsidR="00C66FF5" w:rsidRDefault="00AF01BD" w:rsidP="00AF01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NGGDPP has moved almost all of its operation to Denver, CO. As a result we are </w:t>
      </w:r>
      <w:r w:rsidR="008D3783" w:rsidRPr="0098771F">
        <w:rPr>
          <w:sz w:val="22"/>
          <w:szCs w:val="22"/>
        </w:rPr>
        <w:t xml:space="preserve">reporting </w:t>
      </w:r>
      <w:r w:rsidR="008D3783">
        <w:rPr>
          <w:sz w:val="22"/>
          <w:szCs w:val="22"/>
        </w:rPr>
        <w:t xml:space="preserve">a </w:t>
      </w:r>
      <w:r>
        <w:rPr>
          <w:sz w:val="22"/>
          <w:szCs w:val="22"/>
        </w:rPr>
        <w:t>change</w:t>
      </w:r>
      <w:r w:rsidR="008D3783">
        <w:rPr>
          <w:sz w:val="22"/>
          <w:szCs w:val="22"/>
        </w:rPr>
        <w:t xml:space="preserve"> to </w:t>
      </w:r>
      <w:r>
        <w:rPr>
          <w:sz w:val="22"/>
          <w:szCs w:val="22"/>
        </w:rPr>
        <w:t xml:space="preserve">the annual cost to the Federal Government. The numbers above are based on Denver, CO salary table. In addition based on average grades/steps for Review Panelists, </w:t>
      </w:r>
      <w:r w:rsidR="00C66FF5">
        <w:rPr>
          <w:sz w:val="22"/>
          <w:szCs w:val="22"/>
        </w:rPr>
        <w:t xml:space="preserve">the grades/steps for </w:t>
      </w:r>
      <w:r>
        <w:rPr>
          <w:sz w:val="22"/>
          <w:szCs w:val="22"/>
        </w:rPr>
        <w:t xml:space="preserve">have </w:t>
      </w:r>
      <w:r w:rsidR="00C66FF5">
        <w:rPr>
          <w:sz w:val="22"/>
          <w:szCs w:val="22"/>
        </w:rPr>
        <w:t xml:space="preserve">been </w:t>
      </w:r>
      <w:r>
        <w:rPr>
          <w:sz w:val="22"/>
          <w:szCs w:val="22"/>
        </w:rPr>
        <w:t xml:space="preserve">revised </w:t>
      </w:r>
      <w:r w:rsidR="00C66FF5">
        <w:rPr>
          <w:sz w:val="22"/>
          <w:szCs w:val="22"/>
        </w:rPr>
        <w:t>in Table</w:t>
      </w:r>
      <w:r w:rsidR="00FD0771">
        <w:rPr>
          <w:sz w:val="22"/>
          <w:szCs w:val="22"/>
        </w:rPr>
        <w:t>2</w:t>
      </w:r>
      <w:r>
        <w:rPr>
          <w:sz w:val="22"/>
          <w:szCs w:val="22"/>
        </w:rPr>
        <w:t>.</w:t>
      </w:r>
      <w:r w:rsidR="00C66FF5">
        <w:rPr>
          <w:sz w:val="22"/>
          <w:szCs w:val="22"/>
        </w:rPr>
        <w:t xml:space="preserve"> </w:t>
      </w:r>
    </w:p>
    <w:p w14:paraId="731DCF7F" w14:textId="77777777" w:rsidR="00C66FF5" w:rsidRDefault="00C66FF5" w:rsidP="00AF01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9AE36D8" w14:textId="77777777" w:rsidR="006024B3" w:rsidRDefault="00C66FF5" w:rsidP="00C66F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The </w:t>
      </w:r>
      <w:proofErr w:type="gramStart"/>
      <w:r>
        <w:rPr>
          <w:sz w:val="22"/>
          <w:szCs w:val="22"/>
        </w:rPr>
        <w:t>number of applications anticipated as well as the number of grants awarded are</w:t>
      </w:r>
      <w:proofErr w:type="gramEnd"/>
      <w:r>
        <w:rPr>
          <w:sz w:val="22"/>
          <w:szCs w:val="22"/>
        </w:rPr>
        <w:t xml:space="preserve"> based on the eight years of data, and therefore, have been adjusted as necessary.</w:t>
      </w:r>
      <w:r w:rsidR="002F454E">
        <w:rPr>
          <w:sz w:val="22"/>
          <w:szCs w:val="22"/>
        </w:rPr>
        <w:t xml:space="preserve"> As a result of input from three State Geological Surveys (Montana, New Jersey, and Indiana), the estimated dollar value of annual burden hours has been updated.</w:t>
      </w:r>
    </w:p>
    <w:p w14:paraId="0B7AD21E" w14:textId="77777777" w:rsidR="00C66FF5" w:rsidRPr="00986553" w:rsidRDefault="00C66FF5" w:rsidP="00C66F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01DB6D9E" w14:textId="77777777" w:rsidR="006024B3" w:rsidRPr="00986553" w:rsidRDefault="006024B3" w:rsidP="00986553">
      <w:pPr>
        <w:rPr>
          <w:b/>
          <w:sz w:val="22"/>
          <w:szCs w:val="22"/>
        </w:rPr>
      </w:pPr>
      <w:r w:rsidRPr="00986553">
        <w:rPr>
          <w:b/>
          <w:sz w:val="22"/>
          <w:szCs w:val="22"/>
        </w:rPr>
        <w:t>16</w:t>
      </w:r>
      <w:r w:rsidR="00EE13C9">
        <w:rPr>
          <w:b/>
          <w:sz w:val="22"/>
          <w:szCs w:val="22"/>
        </w:rPr>
        <w:t xml:space="preserve">. </w:t>
      </w:r>
      <w:r w:rsidRPr="00986553">
        <w:rPr>
          <w:b/>
          <w:sz w:val="22"/>
          <w:szCs w:val="22"/>
        </w:rPr>
        <w:t xml:space="preserve">For collections of information whose results will be published, outline plans for tabulation and publication. </w:t>
      </w:r>
    </w:p>
    <w:p w14:paraId="5A08FA06" w14:textId="77777777" w:rsidR="006024B3" w:rsidRPr="00986553" w:rsidRDefault="006024B3" w:rsidP="00986553">
      <w:pPr>
        <w:rPr>
          <w:b/>
          <w:sz w:val="22"/>
          <w:szCs w:val="22"/>
        </w:rPr>
      </w:pPr>
      <w:r w:rsidRPr="00986553">
        <w:rPr>
          <w:b/>
          <w:sz w:val="22"/>
          <w:szCs w:val="22"/>
        </w:rPr>
        <w:t xml:space="preserve"> </w:t>
      </w:r>
    </w:p>
    <w:p w14:paraId="256C97CB" w14:textId="77777777" w:rsidR="006024B3" w:rsidRPr="00986553" w:rsidRDefault="006024B3" w:rsidP="00986553">
      <w:pPr>
        <w:rPr>
          <w:sz w:val="22"/>
          <w:szCs w:val="22"/>
        </w:rPr>
      </w:pPr>
      <w:r w:rsidRPr="00986553">
        <w:rPr>
          <w:sz w:val="22"/>
          <w:szCs w:val="22"/>
        </w:rPr>
        <w:t>The information collected will not be tabulated or published for statistical use</w:t>
      </w:r>
      <w:r w:rsidR="00EE13C9">
        <w:rPr>
          <w:sz w:val="22"/>
          <w:szCs w:val="22"/>
        </w:rPr>
        <w:t xml:space="preserve">. </w:t>
      </w:r>
      <w:r w:rsidRPr="00986553">
        <w:rPr>
          <w:sz w:val="22"/>
          <w:szCs w:val="22"/>
        </w:rPr>
        <w:t>All awarded proposal abstracts will be published on the USGS NGGDPP website.</w:t>
      </w:r>
    </w:p>
    <w:p w14:paraId="52080888" w14:textId="77777777" w:rsidR="006024B3" w:rsidRPr="00986553" w:rsidRDefault="006024B3" w:rsidP="00986553">
      <w:pPr>
        <w:rPr>
          <w:b/>
          <w:sz w:val="22"/>
          <w:szCs w:val="22"/>
        </w:rPr>
      </w:pPr>
    </w:p>
    <w:p w14:paraId="193C35AE" w14:textId="77777777" w:rsidR="006024B3" w:rsidRPr="00986553" w:rsidRDefault="006024B3" w:rsidP="00986553">
      <w:pPr>
        <w:rPr>
          <w:b/>
          <w:sz w:val="22"/>
          <w:szCs w:val="22"/>
        </w:rPr>
      </w:pPr>
      <w:r w:rsidRPr="00986553">
        <w:rPr>
          <w:b/>
          <w:sz w:val="22"/>
          <w:szCs w:val="22"/>
        </w:rPr>
        <w:t>17</w:t>
      </w:r>
      <w:r w:rsidR="00EE13C9">
        <w:rPr>
          <w:b/>
          <w:sz w:val="22"/>
          <w:szCs w:val="22"/>
        </w:rPr>
        <w:t xml:space="preserve">. </w:t>
      </w:r>
      <w:r w:rsidRPr="00986553">
        <w:rPr>
          <w:b/>
          <w:sz w:val="22"/>
          <w:szCs w:val="22"/>
        </w:rPr>
        <w:t>If seeking approval to not display the expiration date for OMB approval of the information collection, explain the reasons that display would be inappropriate.</w:t>
      </w:r>
    </w:p>
    <w:p w14:paraId="35E419BF" w14:textId="77777777" w:rsidR="006024B3" w:rsidRPr="00986553" w:rsidRDefault="006024B3" w:rsidP="00986553">
      <w:pPr>
        <w:rPr>
          <w:sz w:val="22"/>
          <w:szCs w:val="22"/>
        </w:rPr>
      </w:pPr>
    </w:p>
    <w:p w14:paraId="0ABC7D72" w14:textId="77777777" w:rsidR="006024B3" w:rsidRPr="00986553" w:rsidRDefault="006024B3" w:rsidP="00986553">
      <w:pPr>
        <w:rPr>
          <w:sz w:val="22"/>
          <w:szCs w:val="22"/>
        </w:rPr>
      </w:pPr>
      <w:r w:rsidRPr="00986553">
        <w:rPr>
          <w:sz w:val="22"/>
          <w:szCs w:val="22"/>
        </w:rPr>
        <w:t>Not applicable. We will display the OMB control number and expiration date on the grant announcement.</w:t>
      </w:r>
    </w:p>
    <w:p w14:paraId="7C2535B5" w14:textId="77777777" w:rsidR="006024B3" w:rsidRPr="00986553" w:rsidRDefault="006024B3" w:rsidP="00986553">
      <w:pPr>
        <w:rPr>
          <w:b/>
          <w:sz w:val="22"/>
          <w:szCs w:val="22"/>
        </w:rPr>
      </w:pPr>
    </w:p>
    <w:p w14:paraId="3A8A62E8" w14:textId="77777777" w:rsidR="006024B3" w:rsidRPr="00986553" w:rsidRDefault="006024B3" w:rsidP="00986553">
      <w:pPr>
        <w:rPr>
          <w:b/>
          <w:sz w:val="22"/>
          <w:szCs w:val="22"/>
        </w:rPr>
      </w:pPr>
      <w:r w:rsidRPr="00986553">
        <w:rPr>
          <w:b/>
          <w:sz w:val="22"/>
          <w:szCs w:val="22"/>
        </w:rPr>
        <w:t>18</w:t>
      </w:r>
      <w:r w:rsidR="00EE13C9">
        <w:rPr>
          <w:b/>
          <w:sz w:val="22"/>
          <w:szCs w:val="22"/>
        </w:rPr>
        <w:t xml:space="preserve">. </w:t>
      </w:r>
      <w:r w:rsidRPr="00986553">
        <w:rPr>
          <w:b/>
          <w:sz w:val="22"/>
          <w:szCs w:val="22"/>
        </w:rPr>
        <w:t>Explain each exception to the certification statement, "Certification for Paperwork Reduction Act Submissions".</w:t>
      </w:r>
    </w:p>
    <w:p w14:paraId="6A012563" w14:textId="77777777" w:rsidR="006024B3" w:rsidRPr="00986553" w:rsidRDefault="006024B3" w:rsidP="00986553">
      <w:pPr>
        <w:rPr>
          <w:b/>
          <w:sz w:val="22"/>
          <w:szCs w:val="22"/>
        </w:rPr>
      </w:pPr>
    </w:p>
    <w:p w14:paraId="49042F44" w14:textId="77777777" w:rsidR="006024B3" w:rsidRPr="00986553" w:rsidRDefault="006024B3" w:rsidP="00986553">
      <w:pPr>
        <w:rPr>
          <w:sz w:val="22"/>
          <w:szCs w:val="22"/>
        </w:rPr>
      </w:pPr>
      <w:r w:rsidRPr="00986553">
        <w:rPr>
          <w:sz w:val="22"/>
          <w:szCs w:val="22"/>
        </w:rPr>
        <w:t>There are no exceptions to the certification statement.</w:t>
      </w:r>
    </w:p>
    <w:p w14:paraId="4096178C" w14:textId="77777777" w:rsidR="006024B3" w:rsidRPr="00385DB2" w:rsidRDefault="006024B3" w:rsidP="002D1E0C">
      <w:pPr>
        <w:rPr>
          <w:sz w:val="22"/>
          <w:szCs w:val="22"/>
        </w:rPr>
      </w:pPr>
    </w:p>
    <w:sectPr w:rsidR="006024B3" w:rsidRPr="00385DB2" w:rsidSect="007E7EE5">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43EFE" w14:textId="77777777" w:rsidR="002C2000" w:rsidRDefault="002C2000">
      <w:r>
        <w:separator/>
      </w:r>
    </w:p>
  </w:endnote>
  <w:endnote w:type="continuationSeparator" w:id="0">
    <w:p w14:paraId="6D6139D2" w14:textId="77777777" w:rsidR="002C2000" w:rsidRDefault="002C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5C66D" w14:textId="77777777" w:rsidR="007E154F" w:rsidRDefault="007E154F" w:rsidP="002463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6FB5">
      <w:rPr>
        <w:rStyle w:val="PageNumber"/>
        <w:noProof/>
      </w:rPr>
      <w:t>7</w:t>
    </w:r>
    <w:r>
      <w:rPr>
        <w:rStyle w:val="PageNumber"/>
      </w:rPr>
      <w:fldChar w:fldCharType="end"/>
    </w:r>
  </w:p>
  <w:p w14:paraId="1AEA308C" w14:textId="77777777" w:rsidR="007E154F" w:rsidRDefault="007E154F" w:rsidP="00EB329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803719"/>
      <w:docPartObj>
        <w:docPartGallery w:val="Page Numbers (Bottom of Page)"/>
        <w:docPartUnique/>
      </w:docPartObj>
    </w:sdtPr>
    <w:sdtEndPr>
      <w:rPr>
        <w:noProof/>
      </w:rPr>
    </w:sdtEndPr>
    <w:sdtContent>
      <w:p w14:paraId="4E14D3EE" w14:textId="77777777" w:rsidR="00C66FF5" w:rsidRDefault="00C66FF5">
        <w:pPr>
          <w:pStyle w:val="Footer"/>
          <w:jc w:val="center"/>
        </w:pPr>
        <w:r>
          <w:fldChar w:fldCharType="begin"/>
        </w:r>
        <w:r>
          <w:instrText xml:space="preserve"> PAGE   \* MERGEFORMAT </w:instrText>
        </w:r>
        <w:r>
          <w:fldChar w:fldCharType="separate"/>
        </w:r>
        <w:r w:rsidR="002E2E34">
          <w:rPr>
            <w:noProof/>
          </w:rPr>
          <w:t>6</w:t>
        </w:r>
        <w:r>
          <w:rPr>
            <w:noProof/>
          </w:rPr>
          <w:fldChar w:fldCharType="end"/>
        </w:r>
      </w:p>
    </w:sdtContent>
  </w:sdt>
  <w:p w14:paraId="1013327F" w14:textId="77777777" w:rsidR="007E154F" w:rsidRDefault="007E154F" w:rsidP="00EB329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027D2" w14:textId="77777777" w:rsidR="002C2000" w:rsidRDefault="002C2000">
      <w:r>
        <w:separator/>
      </w:r>
    </w:p>
  </w:footnote>
  <w:footnote w:type="continuationSeparator" w:id="0">
    <w:p w14:paraId="777E3C3C" w14:textId="77777777" w:rsidR="002C2000" w:rsidRDefault="002C20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09F473"/>
    <w:multiLevelType w:val="hybridMultilevel"/>
    <w:tmpl w:val="8228BB04"/>
    <w:lvl w:ilvl="0" w:tplc="3BBAB3E8">
      <w:start w:val="1"/>
      <w:numFmt w:val="bullet"/>
      <w:lvlText w:val="•"/>
      <w:lvlJc w:val="left"/>
    </w:lvl>
    <w:lvl w:ilvl="1" w:tplc="80361BBE">
      <w:numFmt w:val="none"/>
      <w:lvlText w:val=""/>
      <w:lvlJc w:val="left"/>
      <w:pPr>
        <w:tabs>
          <w:tab w:val="num" w:pos="360"/>
        </w:tabs>
      </w:pPr>
      <w:rPr>
        <w:rFonts w:cs="Times New Roman"/>
      </w:rPr>
    </w:lvl>
    <w:lvl w:ilvl="2" w:tplc="BB787484">
      <w:start w:val="1"/>
      <w:numFmt w:val="lowerLetter"/>
      <w:lvlText w:val="."/>
      <w:lvlJc w:val="left"/>
      <w:rPr>
        <w:rFonts w:cs="Times New Roman"/>
      </w:rPr>
    </w:lvl>
    <w:lvl w:ilvl="3" w:tplc="58AC58BA">
      <w:numFmt w:val="decimal"/>
      <w:lvlText w:val=""/>
      <w:lvlJc w:val="left"/>
      <w:rPr>
        <w:rFonts w:cs="Times New Roman"/>
      </w:rPr>
    </w:lvl>
    <w:lvl w:ilvl="4" w:tplc="67F46386">
      <w:numFmt w:val="decimal"/>
      <w:lvlText w:val=""/>
      <w:lvlJc w:val="left"/>
      <w:rPr>
        <w:rFonts w:cs="Times New Roman"/>
      </w:rPr>
    </w:lvl>
    <w:lvl w:ilvl="5" w:tplc="86247BA6">
      <w:numFmt w:val="decimal"/>
      <w:lvlText w:val=""/>
      <w:lvlJc w:val="left"/>
      <w:rPr>
        <w:rFonts w:cs="Times New Roman"/>
      </w:rPr>
    </w:lvl>
    <w:lvl w:ilvl="6" w:tplc="005C37AC">
      <w:numFmt w:val="decimal"/>
      <w:lvlText w:val=""/>
      <w:lvlJc w:val="left"/>
      <w:rPr>
        <w:rFonts w:cs="Times New Roman"/>
      </w:rPr>
    </w:lvl>
    <w:lvl w:ilvl="7" w:tplc="1D1CFDF4">
      <w:numFmt w:val="decimal"/>
      <w:lvlText w:val=""/>
      <w:lvlJc w:val="left"/>
      <w:rPr>
        <w:rFonts w:cs="Times New Roman"/>
      </w:rPr>
    </w:lvl>
    <w:lvl w:ilvl="8" w:tplc="307E9EFA">
      <w:numFmt w:val="decimal"/>
      <w:lvlText w:val=""/>
      <w:lvlJc w:val="left"/>
      <w:rPr>
        <w:rFonts w:cs="Times New Roman"/>
      </w:rPr>
    </w:lvl>
  </w:abstractNum>
  <w:abstractNum w:abstractNumId="1">
    <w:nsid w:val="010F5DE1"/>
    <w:multiLevelType w:val="hybridMultilevel"/>
    <w:tmpl w:val="AFDAE79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52347F"/>
    <w:multiLevelType w:val="hybridMultilevel"/>
    <w:tmpl w:val="55F4E83C"/>
    <w:lvl w:ilvl="0" w:tplc="04090015">
      <w:start w:val="1"/>
      <w:numFmt w:val="upperLetter"/>
      <w:lvlText w:val="%1."/>
      <w:lvlJc w:val="left"/>
      <w:pPr>
        <w:tabs>
          <w:tab w:val="num" w:pos="720"/>
        </w:tabs>
        <w:ind w:left="720" w:hanging="360"/>
      </w:pPr>
      <w:rPr>
        <w:rFonts w:cs="Times New Roman"/>
      </w:rPr>
    </w:lvl>
    <w:lvl w:ilvl="1" w:tplc="04090011">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E4C71DB"/>
    <w:multiLevelType w:val="hybridMultilevel"/>
    <w:tmpl w:val="E32EE8A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BA"/>
    <w:rsid w:val="00002EB3"/>
    <w:rsid w:val="00004EE9"/>
    <w:rsid w:val="00012E26"/>
    <w:rsid w:val="00015BAD"/>
    <w:rsid w:val="00017BE9"/>
    <w:rsid w:val="000201B9"/>
    <w:rsid w:val="00051FB4"/>
    <w:rsid w:val="00081187"/>
    <w:rsid w:val="0008630F"/>
    <w:rsid w:val="00093E36"/>
    <w:rsid w:val="00095383"/>
    <w:rsid w:val="000B1E08"/>
    <w:rsid w:val="000C15F6"/>
    <w:rsid w:val="000C3AA4"/>
    <w:rsid w:val="000D622F"/>
    <w:rsid w:val="000E50DC"/>
    <w:rsid w:val="000F0B59"/>
    <w:rsid w:val="000F6995"/>
    <w:rsid w:val="00110F19"/>
    <w:rsid w:val="00116F2B"/>
    <w:rsid w:val="00117164"/>
    <w:rsid w:val="0012526F"/>
    <w:rsid w:val="001354D0"/>
    <w:rsid w:val="001453BA"/>
    <w:rsid w:val="001570D4"/>
    <w:rsid w:val="001770B7"/>
    <w:rsid w:val="00181504"/>
    <w:rsid w:val="001A0B09"/>
    <w:rsid w:val="001D1FBD"/>
    <w:rsid w:val="001E6A6E"/>
    <w:rsid w:val="001E6DC0"/>
    <w:rsid w:val="001F26DD"/>
    <w:rsid w:val="002312E0"/>
    <w:rsid w:val="002463D6"/>
    <w:rsid w:val="0024653D"/>
    <w:rsid w:val="002645D0"/>
    <w:rsid w:val="002662A3"/>
    <w:rsid w:val="00273827"/>
    <w:rsid w:val="00291644"/>
    <w:rsid w:val="002B5745"/>
    <w:rsid w:val="002B757B"/>
    <w:rsid w:val="002C2000"/>
    <w:rsid w:val="002D1E0C"/>
    <w:rsid w:val="002D53BE"/>
    <w:rsid w:val="002E2E34"/>
    <w:rsid w:val="002E76C3"/>
    <w:rsid w:val="002F454E"/>
    <w:rsid w:val="002F7158"/>
    <w:rsid w:val="00302D0A"/>
    <w:rsid w:val="00315533"/>
    <w:rsid w:val="0032167B"/>
    <w:rsid w:val="00321B05"/>
    <w:rsid w:val="003320C8"/>
    <w:rsid w:val="0033375C"/>
    <w:rsid w:val="00356FCB"/>
    <w:rsid w:val="00357E77"/>
    <w:rsid w:val="00361E92"/>
    <w:rsid w:val="0036248D"/>
    <w:rsid w:val="00370413"/>
    <w:rsid w:val="00383526"/>
    <w:rsid w:val="00385DB2"/>
    <w:rsid w:val="00396BC8"/>
    <w:rsid w:val="003A6268"/>
    <w:rsid w:val="003B4826"/>
    <w:rsid w:val="003D0090"/>
    <w:rsid w:val="003D0F9C"/>
    <w:rsid w:val="003D22F6"/>
    <w:rsid w:val="003D6247"/>
    <w:rsid w:val="003E5135"/>
    <w:rsid w:val="003F091B"/>
    <w:rsid w:val="003F637F"/>
    <w:rsid w:val="00420C9C"/>
    <w:rsid w:val="00432195"/>
    <w:rsid w:val="0043332E"/>
    <w:rsid w:val="004378EB"/>
    <w:rsid w:val="004453D2"/>
    <w:rsid w:val="00464763"/>
    <w:rsid w:val="004662F3"/>
    <w:rsid w:val="00470DC1"/>
    <w:rsid w:val="004836DD"/>
    <w:rsid w:val="00487B16"/>
    <w:rsid w:val="004A6CD2"/>
    <w:rsid w:val="004A7F5C"/>
    <w:rsid w:val="004C1992"/>
    <w:rsid w:val="004D4894"/>
    <w:rsid w:val="004D6F9C"/>
    <w:rsid w:val="005044FF"/>
    <w:rsid w:val="00514334"/>
    <w:rsid w:val="00517870"/>
    <w:rsid w:val="00530CF2"/>
    <w:rsid w:val="00530DFA"/>
    <w:rsid w:val="00534FF4"/>
    <w:rsid w:val="00551EAF"/>
    <w:rsid w:val="005547E4"/>
    <w:rsid w:val="00557D48"/>
    <w:rsid w:val="005623C5"/>
    <w:rsid w:val="00583E44"/>
    <w:rsid w:val="005C0C65"/>
    <w:rsid w:val="005C3DFF"/>
    <w:rsid w:val="005D2C84"/>
    <w:rsid w:val="005D5924"/>
    <w:rsid w:val="006024B3"/>
    <w:rsid w:val="006103DD"/>
    <w:rsid w:val="006228E1"/>
    <w:rsid w:val="0063221A"/>
    <w:rsid w:val="00640C64"/>
    <w:rsid w:val="0064373C"/>
    <w:rsid w:val="006440BA"/>
    <w:rsid w:val="00645321"/>
    <w:rsid w:val="0064622A"/>
    <w:rsid w:val="00673D32"/>
    <w:rsid w:val="00676364"/>
    <w:rsid w:val="00681E1F"/>
    <w:rsid w:val="00687413"/>
    <w:rsid w:val="00690001"/>
    <w:rsid w:val="00691A07"/>
    <w:rsid w:val="0069316C"/>
    <w:rsid w:val="00693A82"/>
    <w:rsid w:val="006B28B5"/>
    <w:rsid w:val="006C0CF8"/>
    <w:rsid w:val="006C1993"/>
    <w:rsid w:val="006C51C7"/>
    <w:rsid w:val="006D0EB2"/>
    <w:rsid w:val="006E2679"/>
    <w:rsid w:val="006E2954"/>
    <w:rsid w:val="006E7108"/>
    <w:rsid w:val="006F123B"/>
    <w:rsid w:val="007216D6"/>
    <w:rsid w:val="00724B10"/>
    <w:rsid w:val="00742680"/>
    <w:rsid w:val="0075789F"/>
    <w:rsid w:val="00761540"/>
    <w:rsid w:val="00775AEB"/>
    <w:rsid w:val="00794827"/>
    <w:rsid w:val="007B08E0"/>
    <w:rsid w:val="007B56DA"/>
    <w:rsid w:val="007C0280"/>
    <w:rsid w:val="007C32F2"/>
    <w:rsid w:val="007E154F"/>
    <w:rsid w:val="007E63AF"/>
    <w:rsid w:val="007E7EE5"/>
    <w:rsid w:val="008007D6"/>
    <w:rsid w:val="00807414"/>
    <w:rsid w:val="00822552"/>
    <w:rsid w:val="00824FEE"/>
    <w:rsid w:val="008377B0"/>
    <w:rsid w:val="00851032"/>
    <w:rsid w:val="00870735"/>
    <w:rsid w:val="008848F8"/>
    <w:rsid w:val="00894B9D"/>
    <w:rsid w:val="00896D23"/>
    <w:rsid w:val="008A508B"/>
    <w:rsid w:val="008C0DB6"/>
    <w:rsid w:val="008C3D2B"/>
    <w:rsid w:val="008D1022"/>
    <w:rsid w:val="008D151D"/>
    <w:rsid w:val="008D2719"/>
    <w:rsid w:val="008D3783"/>
    <w:rsid w:val="008D66E2"/>
    <w:rsid w:val="008E58CC"/>
    <w:rsid w:val="008F1C73"/>
    <w:rsid w:val="008F4F1D"/>
    <w:rsid w:val="00916FD0"/>
    <w:rsid w:val="00917708"/>
    <w:rsid w:val="009177B2"/>
    <w:rsid w:val="00935BAA"/>
    <w:rsid w:val="00947CB6"/>
    <w:rsid w:val="00955FCD"/>
    <w:rsid w:val="009569DF"/>
    <w:rsid w:val="009649AE"/>
    <w:rsid w:val="009650F0"/>
    <w:rsid w:val="00965B01"/>
    <w:rsid w:val="00973B3D"/>
    <w:rsid w:val="00973D7A"/>
    <w:rsid w:val="00975D4C"/>
    <w:rsid w:val="00985108"/>
    <w:rsid w:val="00986553"/>
    <w:rsid w:val="009908F2"/>
    <w:rsid w:val="009947C3"/>
    <w:rsid w:val="00996E18"/>
    <w:rsid w:val="009A3AF5"/>
    <w:rsid w:val="009A40D8"/>
    <w:rsid w:val="009E10FF"/>
    <w:rsid w:val="009F5E8B"/>
    <w:rsid w:val="00A1283C"/>
    <w:rsid w:val="00A13CF8"/>
    <w:rsid w:val="00A15CA7"/>
    <w:rsid w:val="00A24C16"/>
    <w:rsid w:val="00A27872"/>
    <w:rsid w:val="00A34D41"/>
    <w:rsid w:val="00A353A3"/>
    <w:rsid w:val="00A51393"/>
    <w:rsid w:val="00A85FDF"/>
    <w:rsid w:val="00A8638B"/>
    <w:rsid w:val="00A929C6"/>
    <w:rsid w:val="00AB0C07"/>
    <w:rsid w:val="00AC7D1C"/>
    <w:rsid w:val="00AD2FDC"/>
    <w:rsid w:val="00AD6FB5"/>
    <w:rsid w:val="00AE513A"/>
    <w:rsid w:val="00AF01BD"/>
    <w:rsid w:val="00AF03C1"/>
    <w:rsid w:val="00B0649C"/>
    <w:rsid w:val="00B30C0F"/>
    <w:rsid w:val="00B35B8A"/>
    <w:rsid w:val="00B36E48"/>
    <w:rsid w:val="00B47537"/>
    <w:rsid w:val="00B67CFE"/>
    <w:rsid w:val="00B73307"/>
    <w:rsid w:val="00BA62BD"/>
    <w:rsid w:val="00BA7B79"/>
    <w:rsid w:val="00BC7098"/>
    <w:rsid w:val="00C0002C"/>
    <w:rsid w:val="00C208DF"/>
    <w:rsid w:val="00C23822"/>
    <w:rsid w:val="00C32A43"/>
    <w:rsid w:val="00C56802"/>
    <w:rsid w:val="00C65974"/>
    <w:rsid w:val="00C66FF5"/>
    <w:rsid w:val="00C77673"/>
    <w:rsid w:val="00C9055C"/>
    <w:rsid w:val="00C913F9"/>
    <w:rsid w:val="00CA7118"/>
    <w:rsid w:val="00CB6D0E"/>
    <w:rsid w:val="00CC589C"/>
    <w:rsid w:val="00CC7558"/>
    <w:rsid w:val="00CF4394"/>
    <w:rsid w:val="00D1544F"/>
    <w:rsid w:val="00D21E9B"/>
    <w:rsid w:val="00D2209C"/>
    <w:rsid w:val="00D22A34"/>
    <w:rsid w:val="00D33998"/>
    <w:rsid w:val="00D45B83"/>
    <w:rsid w:val="00D50625"/>
    <w:rsid w:val="00D909A4"/>
    <w:rsid w:val="00D90F60"/>
    <w:rsid w:val="00DA188A"/>
    <w:rsid w:val="00DA1BF6"/>
    <w:rsid w:val="00DA58E2"/>
    <w:rsid w:val="00DB5107"/>
    <w:rsid w:val="00DD1490"/>
    <w:rsid w:val="00DD7491"/>
    <w:rsid w:val="00DD7AAE"/>
    <w:rsid w:val="00DE7E37"/>
    <w:rsid w:val="00E10A75"/>
    <w:rsid w:val="00E16A6C"/>
    <w:rsid w:val="00E27DD7"/>
    <w:rsid w:val="00E32792"/>
    <w:rsid w:val="00E328A5"/>
    <w:rsid w:val="00E35A07"/>
    <w:rsid w:val="00E50F87"/>
    <w:rsid w:val="00E554BE"/>
    <w:rsid w:val="00E65783"/>
    <w:rsid w:val="00E77A5A"/>
    <w:rsid w:val="00E77FEC"/>
    <w:rsid w:val="00E91159"/>
    <w:rsid w:val="00E925C4"/>
    <w:rsid w:val="00EB329B"/>
    <w:rsid w:val="00EC77EE"/>
    <w:rsid w:val="00ED2708"/>
    <w:rsid w:val="00EE13C9"/>
    <w:rsid w:val="00EE41EE"/>
    <w:rsid w:val="00F11DDF"/>
    <w:rsid w:val="00F133A0"/>
    <w:rsid w:val="00F14169"/>
    <w:rsid w:val="00F22A47"/>
    <w:rsid w:val="00F33775"/>
    <w:rsid w:val="00F3688C"/>
    <w:rsid w:val="00F373D1"/>
    <w:rsid w:val="00F40900"/>
    <w:rsid w:val="00F4391F"/>
    <w:rsid w:val="00F64D4F"/>
    <w:rsid w:val="00F83F85"/>
    <w:rsid w:val="00FA272F"/>
    <w:rsid w:val="00FA77C3"/>
    <w:rsid w:val="00FC6C72"/>
    <w:rsid w:val="00FD0771"/>
    <w:rsid w:val="00FD4D7F"/>
    <w:rsid w:val="00FF791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AD7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BA"/>
    <w:rPr>
      <w:sz w:val="20"/>
      <w:szCs w:val="20"/>
    </w:rPr>
  </w:style>
  <w:style w:type="paragraph" w:styleId="Heading1">
    <w:name w:val="heading 1"/>
    <w:basedOn w:val="Normal"/>
    <w:next w:val="Normal"/>
    <w:link w:val="Heading1Char"/>
    <w:uiPriority w:val="99"/>
    <w:qFormat/>
    <w:rsid w:val="001453BA"/>
    <w:pPr>
      <w:keepNext/>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47C3"/>
    <w:rPr>
      <w:rFonts w:ascii="Cambria" w:hAnsi="Cambria" w:cs="Times New Roman"/>
      <w:b/>
      <w:bCs/>
      <w:kern w:val="32"/>
      <w:sz w:val="32"/>
      <w:szCs w:val="32"/>
    </w:rPr>
  </w:style>
  <w:style w:type="paragraph" w:customStyle="1" w:styleId="GPONormal">
    <w:name w:val="GPO Normal"/>
    <w:basedOn w:val="Normal"/>
    <w:uiPriority w:val="99"/>
    <w:rsid w:val="001D1FBD"/>
    <w:rPr>
      <w:sz w:val="24"/>
      <w:szCs w:val="24"/>
    </w:rPr>
  </w:style>
  <w:style w:type="character" w:styleId="CommentReference">
    <w:name w:val="annotation reference"/>
    <w:basedOn w:val="DefaultParagraphFont"/>
    <w:uiPriority w:val="99"/>
    <w:semiHidden/>
    <w:rsid w:val="00965B01"/>
    <w:rPr>
      <w:rFonts w:cs="Times New Roman"/>
      <w:sz w:val="16"/>
      <w:szCs w:val="16"/>
    </w:rPr>
  </w:style>
  <w:style w:type="paragraph" w:styleId="CommentText">
    <w:name w:val="annotation text"/>
    <w:basedOn w:val="Normal"/>
    <w:link w:val="CommentTextChar"/>
    <w:uiPriority w:val="99"/>
    <w:semiHidden/>
    <w:rsid w:val="00965B01"/>
  </w:style>
  <w:style w:type="character" w:customStyle="1" w:styleId="CommentTextChar">
    <w:name w:val="Comment Text Char"/>
    <w:basedOn w:val="DefaultParagraphFont"/>
    <w:link w:val="CommentText"/>
    <w:uiPriority w:val="99"/>
    <w:semiHidden/>
    <w:locked/>
    <w:rsid w:val="009947C3"/>
    <w:rPr>
      <w:rFonts w:cs="Times New Roman"/>
      <w:sz w:val="20"/>
      <w:szCs w:val="20"/>
    </w:rPr>
  </w:style>
  <w:style w:type="paragraph" w:styleId="BalloonText">
    <w:name w:val="Balloon Text"/>
    <w:basedOn w:val="Normal"/>
    <w:link w:val="BalloonTextChar"/>
    <w:uiPriority w:val="99"/>
    <w:semiHidden/>
    <w:rsid w:val="00965B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47C3"/>
    <w:rPr>
      <w:rFonts w:cs="Times New Roman"/>
      <w:sz w:val="2"/>
    </w:rPr>
  </w:style>
  <w:style w:type="paragraph" w:customStyle="1" w:styleId="CM43">
    <w:name w:val="CM43"/>
    <w:basedOn w:val="Normal"/>
    <w:next w:val="Normal"/>
    <w:uiPriority w:val="99"/>
    <w:rsid w:val="00383526"/>
    <w:pPr>
      <w:autoSpaceDE w:val="0"/>
      <w:autoSpaceDN w:val="0"/>
      <w:adjustRightInd w:val="0"/>
    </w:pPr>
    <w:rPr>
      <w:sz w:val="24"/>
      <w:szCs w:val="24"/>
    </w:rPr>
  </w:style>
  <w:style w:type="paragraph" w:customStyle="1" w:styleId="Default">
    <w:name w:val="Default"/>
    <w:uiPriority w:val="99"/>
    <w:rsid w:val="00E10A75"/>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2D1E0C"/>
  </w:style>
  <w:style w:type="character" w:customStyle="1" w:styleId="FootnoteTextChar">
    <w:name w:val="Footnote Text Char"/>
    <w:basedOn w:val="DefaultParagraphFont"/>
    <w:link w:val="FootnoteText"/>
    <w:uiPriority w:val="99"/>
    <w:semiHidden/>
    <w:locked/>
    <w:rsid w:val="009947C3"/>
    <w:rPr>
      <w:rFonts w:cs="Times New Roman"/>
      <w:sz w:val="20"/>
      <w:szCs w:val="20"/>
    </w:rPr>
  </w:style>
  <w:style w:type="character" w:styleId="FootnoteReference">
    <w:name w:val="footnote reference"/>
    <w:basedOn w:val="DefaultParagraphFont"/>
    <w:uiPriority w:val="99"/>
    <w:semiHidden/>
    <w:rsid w:val="002D1E0C"/>
    <w:rPr>
      <w:rFonts w:cs="Times New Roman"/>
      <w:vertAlign w:val="superscript"/>
    </w:rPr>
  </w:style>
  <w:style w:type="table" w:styleId="TableGrid">
    <w:name w:val="Table Grid"/>
    <w:basedOn w:val="TableNormal"/>
    <w:uiPriority w:val="99"/>
    <w:rsid w:val="00973D7A"/>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73D7A"/>
    <w:pPr>
      <w:spacing w:before="100" w:beforeAutospacing="1" w:after="100" w:afterAutospacing="1"/>
    </w:pPr>
    <w:rPr>
      <w:sz w:val="24"/>
      <w:szCs w:val="24"/>
    </w:rPr>
  </w:style>
  <w:style w:type="paragraph" w:styleId="BodyTextIndent">
    <w:name w:val="Body Text Indent"/>
    <w:basedOn w:val="Normal"/>
    <w:link w:val="BodyTextIndentChar"/>
    <w:uiPriority w:val="99"/>
    <w:rsid w:val="00973D7A"/>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uiPriority w:val="99"/>
    <w:semiHidden/>
    <w:locked/>
    <w:rsid w:val="009947C3"/>
    <w:rPr>
      <w:rFonts w:cs="Times New Roman"/>
      <w:sz w:val="20"/>
      <w:szCs w:val="20"/>
    </w:rPr>
  </w:style>
  <w:style w:type="paragraph" w:styleId="BodyText">
    <w:name w:val="Body Text"/>
    <w:basedOn w:val="Normal"/>
    <w:link w:val="BodyTextChar"/>
    <w:uiPriority w:val="99"/>
    <w:rsid w:val="007B08E0"/>
    <w:pPr>
      <w:spacing w:after="120"/>
    </w:pPr>
  </w:style>
  <w:style w:type="character" w:customStyle="1" w:styleId="BodyTextChar">
    <w:name w:val="Body Text Char"/>
    <w:basedOn w:val="DefaultParagraphFont"/>
    <w:link w:val="BodyText"/>
    <w:uiPriority w:val="99"/>
    <w:semiHidden/>
    <w:locked/>
    <w:rsid w:val="009947C3"/>
    <w:rPr>
      <w:rFonts w:cs="Times New Roman"/>
      <w:sz w:val="20"/>
      <w:szCs w:val="20"/>
    </w:rPr>
  </w:style>
  <w:style w:type="paragraph" w:styleId="CommentSubject">
    <w:name w:val="annotation subject"/>
    <w:basedOn w:val="CommentText"/>
    <w:next w:val="CommentText"/>
    <w:link w:val="CommentSubjectChar"/>
    <w:uiPriority w:val="99"/>
    <w:semiHidden/>
    <w:rsid w:val="00017BE9"/>
    <w:rPr>
      <w:b/>
      <w:bCs/>
    </w:rPr>
  </w:style>
  <w:style w:type="character" w:customStyle="1" w:styleId="CommentSubjectChar">
    <w:name w:val="Comment Subject Char"/>
    <w:basedOn w:val="CommentTextChar"/>
    <w:link w:val="CommentSubject"/>
    <w:uiPriority w:val="99"/>
    <w:semiHidden/>
    <w:locked/>
    <w:rsid w:val="009947C3"/>
    <w:rPr>
      <w:rFonts w:cs="Times New Roman"/>
      <w:b/>
      <w:bCs/>
      <w:sz w:val="20"/>
      <w:szCs w:val="20"/>
    </w:rPr>
  </w:style>
  <w:style w:type="paragraph" w:styleId="Footer">
    <w:name w:val="footer"/>
    <w:basedOn w:val="Normal"/>
    <w:link w:val="FooterChar"/>
    <w:uiPriority w:val="99"/>
    <w:rsid w:val="00EB329B"/>
    <w:pPr>
      <w:tabs>
        <w:tab w:val="center" w:pos="4320"/>
        <w:tab w:val="right" w:pos="8640"/>
      </w:tabs>
    </w:pPr>
  </w:style>
  <w:style w:type="character" w:customStyle="1" w:styleId="FooterChar">
    <w:name w:val="Footer Char"/>
    <w:basedOn w:val="DefaultParagraphFont"/>
    <w:link w:val="Footer"/>
    <w:uiPriority w:val="99"/>
    <w:locked/>
    <w:rsid w:val="009947C3"/>
    <w:rPr>
      <w:rFonts w:cs="Times New Roman"/>
      <w:sz w:val="20"/>
      <w:szCs w:val="20"/>
    </w:rPr>
  </w:style>
  <w:style w:type="character" w:styleId="PageNumber">
    <w:name w:val="page number"/>
    <w:basedOn w:val="DefaultParagraphFont"/>
    <w:uiPriority w:val="99"/>
    <w:rsid w:val="00EB329B"/>
    <w:rPr>
      <w:rFonts w:cs="Times New Roman"/>
    </w:rPr>
  </w:style>
  <w:style w:type="paragraph" w:customStyle="1" w:styleId="CM40">
    <w:name w:val="CM40"/>
    <w:basedOn w:val="Default"/>
    <w:next w:val="Default"/>
    <w:uiPriority w:val="99"/>
    <w:rsid w:val="00947CB6"/>
    <w:pPr>
      <w:spacing w:after="278"/>
    </w:pPr>
    <w:rPr>
      <w:rFonts w:eastAsia="MS Mincho"/>
      <w:color w:val="auto"/>
      <w:lang w:eastAsia="ja-JP"/>
    </w:rPr>
  </w:style>
  <w:style w:type="paragraph" w:customStyle="1" w:styleId="BodyTextI1">
    <w:name w:val="Body Text I1"/>
    <w:basedOn w:val="Normal"/>
    <w:uiPriority w:val="99"/>
    <w:rsid w:val="00F1416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b/>
      <w:sz w:val="24"/>
    </w:rPr>
  </w:style>
  <w:style w:type="paragraph" w:styleId="Header">
    <w:name w:val="header"/>
    <w:basedOn w:val="Normal"/>
    <w:link w:val="HeaderChar"/>
    <w:uiPriority w:val="99"/>
    <w:rsid w:val="008D151D"/>
    <w:pPr>
      <w:tabs>
        <w:tab w:val="center" w:pos="4680"/>
        <w:tab w:val="right" w:pos="9360"/>
      </w:tabs>
    </w:pPr>
  </w:style>
  <w:style w:type="character" w:customStyle="1" w:styleId="HeaderChar">
    <w:name w:val="Header Char"/>
    <w:basedOn w:val="DefaultParagraphFont"/>
    <w:link w:val="Header"/>
    <w:uiPriority w:val="99"/>
    <w:locked/>
    <w:rsid w:val="008D151D"/>
    <w:rPr>
      <w:rFonts w:cs="Times New Roman"/>
    </w:rPr>
  </w:style>
  <w:style w:type="table" w:styleId="TableContemporary">
    <w:name w:val="Table Contemporary"/>
    <w:basedOn w:val="TableNormal"/>
    <w:uiPriority w:val="99"/>
    <w:rsid w:val="00357E77"/>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lassic1">
    <w:name w:val="Table Classic 1"/>
    <w:basedOn w:val="TableNormal"/>
    <w:uiPriority w:val="99"/>
    <w:rsid w:val="00357E77"/>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3">
    <w:name w:val="Light List Accent 3"/>
    <w:basedOn w:val="TableNormal"/>
    <w:uiPriority w:val="99"/>
    <w:rsid w:val="00357E77"/>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Revision">
    <w:name w:val="Revision"/>
    <w:hidden/>
    <w:uiPriority w:val="99"/>
    <w:semiHidden/>
    <w:rsid w:val="00693A82"/>
    <w:rPr>
      <w:sz w:val="20"/>
      <w:szCs w:val="20"/>
    </w:rPr>
  </w:style>
  <w:style w:type="character" w:styleId="Hyperlink">
    <w:name w:val="Hyperlink"/>
    <w:basedOn w:val="DefaultParagraphFont"/>
    <w:uiPriority w:val="99"/>
    <w:unhideWhenUsed/>
    <w:rsid w:val="00315533"/>
    <w:rPr>
      <w:color w:val="0000FF" w:themeColor="hyperlink"/>
      <w:u w:val="single"/>
    </w:rPr>
  </w:style>
  <w:style w:type="character" w:customStyle="1" w:styleId="apple-converted-space">
    <w:name w:val="apple-converted-space"/>
    <w:basedOn w:val="DefaultParagraphFont"/>
    <w:rsid w:val="0069000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BA"/>
    <w:rPr>
      <w:sz w:val="20"/>
      <w:szCs w:val="20"/>
    </w:rPr>
  </w:style>
  <w:style w:type="paragraph" w:styleId="Heading1">
    <w:name w:val="heading 1"/>
    <w:basedOn w:val="Normal"/>
    <w:next w:val="Normal"/>
    <w:link w:val="Heading1Char"/>
    <w:uiPriority w:val="99"/>
    <w:qFormat/>
    <w:rsid w:val="001453BA"/>
    <w:pPr>
      <w:keepNext/>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47C3"/>
    <w:rPr>
      <w:rFonts w:ascii="Cambria" w:hAnsi="Cambria" w:cs="Times New Roman"/>
      <w:b/>
      <w:bCs/>
      <w:kern w:val="32"/>
      <w:sz w:val="32"/>
      <w:szCs w:val="32"/>
    </w:rPr>
  </w:style>
  <w:style w:type="paragraph" w:customStyle="1" w:styleId="GPONormal">
    <w:name w:val="GPO Normal"/>
    <w:basedOn w:val="Normal"/>
    <w:uiPriority w:val="99"/>
    <w:rsid w:val="001D1FBD"/>
    <w:rPr>
      <w:sz w:val="24"/>
      <w:szCs w:val="24"/>
    </w:rPr>
  </w:style>
  <w:style w:type="character" w:styleId="CommentReference">
    <w:name w:val="annotation reference"/>
    <w:basedOn w:val="DefaultParagraphFont"/>
    <w:uiPriority w:val="99"/>
    <w:semiHidden/>
    <w:rsid w:val="00965B01"/>
    <w:rPr>
      <w:rFonts w:cs="Times New Roman"/>
      <w:sz w:val="16"/>
      <w:szCs w:val="16"/>
    </w:rPr>
  </w:style>
  <w:style w:type="paragraph" w:styleId="CommentText">
    <w:name w:val="annotation text"/>
    <w:basedOn w:val="Normal"/>
    <w:link w:val="CommentTextChar"/>
    <w:uiPriority w:val="99"/>
    <w:semiHidden/>
    <w:rsid w:val="00965B01"/>
  </w:style>
  <w:style w:type="character" w:customStyle="1" w:styleId="CommentTextChar">
    <w:name w:val="Comment Text Char"/>
    <w:basedOn w:val="DefaultParagraphFont"/>
    <w:link w:val="CommentText"/>
    <w:uiPriority w:val="99"/>
    <w:semiHidden/>
    <w:locked/>
    <w:rsid w:val="009947C3"/>
    <w:rPr>
      <w:rFonts w:cs="Times New Roman"/>
      <w:sz w:val="20"/>
      <w:szCs w:val="20"/>
    </w:rPr>
  </w:style>
  <w:style w:type="paragraph" w:styleId="BalloonText">
    <w:name w:val="Balloon Text"/>
    <w:basedOn w:val="Normal"/>
    <w:link w:val="BalloonTextChar"/>
    <w:uiPriority w:val="99"/>
    <w:semiHidden/>
    <w:rsid w:val="00965B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47C3"/>
    <w:rPr>
      <w:rFonts w:cs="Times New Roman"/>
      <w:sz w:val="2"/>
    </w:rPr>
  </w:style>
  <w:style w:type="paragraph" w:customStyle="1" w:styleId="CM43">
    <w:name w:val="CM43"/>
    <w:basedOn w:val="Normal"/>
    <w:next w:val="Normal"/>
    <w:uiPriority w:val="99"/>
    <w:rsid w:val="00383526"/>
    <w:pPr>
      <w:autoSpaceDE w:val="0"/>
      <w:autoSpaceDN w:val="0"/>
      <w:adjustRightInd w:val="0"/>
    </w:pPr>
    <w:rPr>
      <w:sz w:val="24"/>
      <w:szCs w:val="24"/>
    </w:rPr>
  </w:style>
  <w:style w:type="paragraph" w:customStyle="1" w:styleId="Default">
    <w:name w:val="Default"/>
    <w:uiPriority w:val="99"/>
    <w:rsid w:val="00E10A75"/>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2D1E0C"/>
  </w:style>
  <w:style w:type="character" w:customStyle="1" w:styleId="FootnoteTextChar">
    <w:name w:val="Footnote Text Char"/>
    <w:basedOn w:val="DefaultParagraphFont"/>
    <w:link w:val="FootnoteText"/>
    <w:uiPriority w:val="99"/>
    <w:semiHidden/>
    <w:locked/>
    <w:rsid w:val="009947C3"/>
    <w:rPr>
      <w:rFonts w:cs="Times New Roman"/>
      <w:sz w:val="20"/>
      <w:szCs w:val="20"/>
    </w:rPr>
  </w:style>
  <w:style w:type="character" w:styleId="FootnoteReference">
    <w:name w:val="footnote reference"/>
    <w:basedOn w:val="DefaultParagraphFont"/>
    <w:uiPriority w:val="99"/>
    <w:semiHidden/>
    <w:rsid w:val="002D1E0C"/>
    <w:rPr>
      <w:rFonts w:cs="Times New Roman"/>
      <w:vertAlign w:val="superscript"/>
    </w:rPr>
  </w:style>
  <w:style w:type="table" w:styleId="TableGrid">
    <w:name w:val="Table Grid"/>
    <w:basedOn w:val="TableNormal"/>
    <w:uiPriority w:val="99"/>
    <w:rsid w:val="00973D7A"/>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73D7A"/>
    <w:pPr>
      <w:spacing w:before="100" w:beforeAutospacing="1" w:after="100" w:afterAutospacing="1"/>
    </w:pPr>
    <w:rPr>
      <w:sz w:val="24"/>
      <w:szCs w:val="24"/>
    </w:rPr>
  </w:style>
  <w:style w:type="paragraph" w:styleId="BodyTextIndent">
    <w:name w:val="Body Text Indent"/>
    <w:basedOn w:val="Normal"/>
    <w:link w:val="BodyTextIndentChar"/>
    <w:uiPriority w:val="99"/>
    <w:rsid w:val="00973D7A"/>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uiPriority w:val="99"/>
    <w:semiHidden/>
    <w:locked/>
    <w:rsid w:val="009947C3"/>
    <w:rPr>
      <w:rFonts w:cs="Times New Roman"/>
      <w:sz w:val="20"/>
      <w:szCs w:val="20"/>
    </w:rPr>
  </w:style>
  <w:style w:type="paragraph" w:styleId="BodyText">
    <w:name w:val="Body Text"/>
    <w:basedOn w:val="Normal"/>
    <w:link w:val="BodyTextChar"/>
    <w:uiPriority w:val="99"/>
    <w:rsid w:val="007B08E0"/>
    <w:pPr>
      <w:spacing w:after="120"/>
    </w:pPr>
  </w:style>
  <w:style w:type="character" w:customStyle="1" w:styleId="BodyTextChar">
    <w:name w:val="Body Text Char"/>
    <w:basedOn w:val="DefaultParagraphFont"/>
    <w:link w:val="BodyText"/>
    <w:uiPriority w:val="99"/>
    <w:semiHidden/>
    <w:locked/>
    <w:rsid w:val="009947C3"/>
    <w:rPr>
      <w:rFonts w:cs="Times New Roman"/>
      <w:sz w:val="20"/>
      <w:szCs w:val="20"/>
    </w:rPr>
  </w:style>
  <w:style w:type="paragraph" w:styleId="CommentSubject">
    <w:name w:val="annotation subject"/>
    <w:basedOn w:val="CommentText"/>
    <w:next w:val="CommentText"/>
    <w:link w:val="CommentSubjectChar"/>
    <w:uiPriority w:val="99"/>
    <w:semiHidden/>
    <w:rsid w:val="00017BE9"/>
    <w:rPr>
      <w:b/>
      <w:bCs/>
    </w:rPr>
  </w:style>
  <w:style w:type="character" w:customStyle="1" w:styleId="CommentSubjectChar">
    <w:name w:val="Comment Subject Char"/>
    <w:basedOn w:val="CommentTextChar"/>
    <w:link w:val="CommentSubject"/>
    <w:uiPriority w:val="99"/>
    <w:semiHidden/>
    <w:locked/>
    <w:rsid w:val="009947C3"/>
    <w:rPr>
      <w:rFonts w:cs="Times New Roman"/>
      <w:b/>
      <w:bCs/>
      <w:sz w:val="20"/>
      <w:szCs w:val="20"/>
    </w:rPr>
  </w:style>
  <w:style w:type="paragraph" w:styleId="Footer">
    <w:name w:val="footer"/>
    <w:basedOn w:val="Normal"/>
    <w:link w:val="FooterChar"/>
    <w:uiPriority w:val="99"/>
    <w:rsid w:val="00EB329B"/>
    <w:pPr>
      <w:tabs>
        <w:tab w:val="center" w:pos="4320"/>
        <w:tab w:val="right" w:pos="8640"/>
      </w:tabs>
    </w:pPr>
  </w:style>
  <w:style w:type="character" w:customStyle="1" w:styleId="FooterChar">
    <w:name w:val="Footer Char"/>
    <w:basedOn w:val="DefaultParagraphFont"/>
    <w:link w:val="Footer"/>
    <w:uiPriority w:val="99"/>
    <w:locked/>
    <w:rsid w:val="009947C3"/>
    <w:rPr>
      <w:rFonts w:cs="Times New Roman"/>
      <w:sz w:val="20"/>
      <w:szCs w:val="20"/>
    </w:rPr>
  </w:style>
  <w:style w:type="character" w:styleId="PageNumber">
    <w:name w:val="page number"/>
    <w:basedOn w:val="DefaultParagraphFont"/>
    <w:uiPriority w:val="99"/>
    <w:rsid w:val="00EB329B"/>
    <w:rPr>
      <w:rFonts w:cs="Times New Roman"/>
    </w:rPr>
  </w:style>
  <w:style w:type="paragraph" w:customStyle="1" w:styleId="CM40">
    <w:name w:val="CM40"/>
    <w:basedOn w:val="Default"/>
    <w:next w:val="Default"/>
    <w:uiPriority w:val="99"/>
    <w:rsid w:val="00947CB6"/>
    <w:pPr>
      <w:spacing w:after="278"/>
    </w:pPr>
    <w:rPr>
      <w:rFonts w:eastAsia="MS Mincho"/>
      <w:color w:val="auto"/>
      <w:lang w:eastAsia="ja-JP"/>
    </w:rPr>
  </w:style>
  <w:style w:type="paragraph" w:customStyle="1" w:styleId="BodyTextI1">
    <w:name w:val="Body Text I1"/>
    <w:basedOn w:val="Normal"/>
    <w:uiPriority w:val="99"/>
    <w:rsid w:val="00F1416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b/>
      <w:sz w:val="24"/>
    </w:rPr>
  </w:style>
  <w:style w:type="paragraph" w:styleId="Header">
    <w:name w:val="header"/>
    <w:basedOn w:val="Normal"/>
    <w:link w:val="HeaderChar"/>
    <w:uiPriority w:val="99"/>
    <w:rsid w:val="008D151D"/>
    <w:pPr>
      <w:tabs>
        <w:tab w:val="center" w:pos="4680"/>
        <w:tab w:val="right" w:pos="9360"/>
      </w:tabs>
    </w:pPr>
  </w:style>
  <w:style w:type="character" w:customStyle="1" w:styleId="HeaderChar">
    <w:name w:val="Header Char"/>
    <w:basedOn w:val="DefaultParagraphFont"/>
    <w:link w:val="Header"/>
    <w:uiPriority w:val="99"/>
    <w:locked/>
    <w:rsid w:val="008D151D"/>
    <w:rPr>
      <w:rFonts w:cs="Times New Roman"/>
    </w:rPr>
  </w:style>
  <w:style w:type="table" w:styleId="TableContemporary">
    <w:name w:val="Table Contemporary"/>
    <w:basedOn w:val="TableNormal"/>
    <w:uiPriority w:val="99"/>
    <w:rsid w:val="00357E77"/>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lassic1">
    <w:name w:val="Table Classic 1"/>
    <w:basedOn w:val="TableNormal"/>
    <w:uiPriority w:val="99"/>
    <w:rsid w:val="00357E77"/>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3">
    <w:name w:val="Light List Accent 3"/>
    <w:basedOn w:val="TableNormal"/>
    <w:uiPriority w:val="99"/>
    <w:rsid w:val="00357E77"/>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Revision">
    <w:name w:val="Revision"/>
    <w:hidden/>
    <w:uiPriority w:val="99"/>
    <w:semiHidden/>
    <w:rsid w:val="00693A82"/>
    <w:rPr>
      <w:sz w:val="20"/>
      <w:szCs w:val="20"/>
    </w:rPr>
  </w:style>
  <w:style w:type="character" w:styleId="Hyperlink">
    <w:name w:val="Hyperlink"/>
    <w:basedOn w:val="DefaultParagraphFont"/>
    <w:uiPriority w:val="99"/>
    <w:unhideWhenUsed/>
    <w:rsid w:val="00315533"/>
    <w:rPr>
      <w:color w:val="0000FF" w:themeColor="hyperlink"/>
      <w:u w:val="single"/>
    </w:rPr>
  </w:style>
  <w:style w:type="character" w:customStyle="1" w:styleId="apple-converted-space">
    <w:name w:val="apple-converted-space"/>
    <w:basedOn w:val="DefaultParagraphFont"/>
    <w:rsid w:val="0069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0393">
      <w:bodyDiv w:val="1"/>
      <w:marLeft w:val="0"/>
      <w:marRight w:val="0"/>
      <w:marTop w:val="0"/>
      <w:marBottom w:val="0"/>
      <w:divBdr>
        <w:top w:val="none" w:sz="0" w:space="0" w:color="auto"/>
        <w:left w:val="none" w:sz="0" w:space="0" w:color="auto"/>
        <w:bottom w:val="none" w:sz="0" w:space="0" w:color="auto"/>
        <w:right w:val="none" w:sz="0" w:space="0" w:color="auto"/>
      </w:divBdr>
    </w:div>
    <w:div w:id="991447526">
      <w:bodyDiv w:val="1"/>
      <w:marLeft w:val="0"/>
      <w:marRight w:val="0"/>
      <w:marTop w:val="0"/>
      <w:marBottom w:val="0"/>
      <w:divBdr>
        <w:top w:val="none" w:sz="0" w:space="0" w:color="auto"/>
        <w:left w:val="none" w:sz="0" w:space="0" w:color="auto"/>
        <w:bottom w:val="none" w:sz="0" w:space="0" w:color="auto"/>
        <w:right w:val="none" w:sz="0" w:space="0" w:color="auto"/>
      </w:divBdr>
    </w:div>
    <w:div w:id="995306406">
      <w:bodyDiv w:val="1"/>
      <w:marLeft w:val="0"/>
      <w:marRight w:val="0"/>
      <w:marTop w:val="0"/>
      <w:marBottom w:val="0"/>
      <w:divBdr>
        <w:top w:val="none" w:sz="0" w:space="0" w:color="auto"/>
        <w:left w:val="none" w:sz="0" w:space="0" w:color="auto"/>
        <w:bottom w:val="none" w:sz="0" w:space="0" w:color="auto"/>
        <w:right w:val="none" w:sz="0" w:space="0" w:color="auto"/>
      </w:divBdr>
    </w:div>
    <w:div w:id="1546715590">
      <w:bodyDiv w:val="1"/>
      <w:marLeft w:val="0"/>
      <w:marRight w:val="0"/>
      <w:marTop w:val="0"/>
      <w:marBottom w:val="0"/>
      <w:divBdr>
        <w:top w:val="none" w:sz="0" w:space="0" w:color="auto"/>
        <w:left w:val="none" w:sz="0" w:space="0" w:color="auto"/>
        <w:bottom w:val="none" w:sz="0" w:space="0" w:color="auto"/>
        <w:right w:val="none" w:sz="0" w:space="0" w:color="auto"/>
      </w:divBdr>
    </w:div>
    <w:div w:id="1627000851">
      <w:bodyDiv w:val="1"/>
      <w:marLeft w:val="0"/>
      <w:marRight w:val="0"/>
      <w:marTop w:val="0"/>
      <w:marBottom w:val="0"/>
      <w:divBdr>
        <w:top w:val="none" w:sz="0" w:space="0" w:color="auto"/>
        <w:left w:val="none" w:sz="0" w:space="0" w:color="auto"/>
        <w:bottom w:val="none" w:sz="0" w:space="0" w:color="auto"/>
        <w:right w:val="none" w:sz="0" w:space="0" w:color="auto"/>
      </w:divBdr>
    </w:div>
    <w:div w:id="1832408023">
      <w:bodyDiv w:val="1"/>
      <w:marLeft w:val="0"/>
      <w:marRight w:val="0"/>
      <w:marTop w:val="0"/>
      <w:marBottom w:val="0"/>
      <w:divBdr>
        <w:top w:val="none" w:sz="0" w:space="0" w:color="auto"/>
        <w:left w:val="none" w:sz="0" w:space="0" w:color="auto"/>
        <w:bottom w:val="none" w:sz="0" w:space="0" w:color="auto"/>
        <w:right w:val="none" w:sz="0" w:space="0" w:color="auto"/>
      </w:divBdr>
    </w:div>
    <w:div w:id="192676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bmg.mtech.edu/"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arl.Muessig@dep.state.nj.us" TargetMode="External"/><Relationship Id="rId9" Type="http://schemas.openxmlformats.org/officeDocument/2006/relationships/hyperlink" Target="mailto:jsteinm@indiana.edu" TargetMode="External"/><Relationship Id="rId10" Type="http://schemas.openxmlformats.org/officeDocument/2006/relationships/hyperlink" Target="mailto:JMetesh@m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2672</Words>
  <Characters>15237</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USGS</Company>
  <LinksUpToDate>false</LinksUpToDate>
  <CharactersWithSpaces>17874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pondsp</dc:creator>
  <cp:lastModifiedBy>Donald Bieniewicz</cp:lastModifiedBy>
  <cp:revision>2</cp:revision>
  <cp:lastPrinted>2015-05-05T18:57:00Z</cp:lastPrinted>
  <dcterms:created xsi:type="dcterms:W3CDTF">2015-06-10T22:00:00Z</dcterms:created>
  <dcterms:modified xsi:type="dcterms:W3CDTF">2015-06-10T22:00:00Z</dcterms:modified>
</cp:coreProperties>
</file>