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0B" w:rsidRPr="00E77593"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 xml:space="preserve">Supporting Statement for </w:t>
      </w:r>
      <w:r w:rsidR="00EC010B" w:rsidRPr="00E77593">
        <w:rPr>
          <w:rFonts w:ascii="Times New Roman" w:hAnsi="Times New Roman" w:cs="Times New Roman"/>
        </w:rPr>
        <w:t>PRUCOL</w:t>
      </w:r>
    </w:p>
    <w:p w:rsidR="00EC010B" w:rsidRPr="00E77593" w:rsidRDefault="00EC010B"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 xml:space="preserve">Permanent Residence in the United States </w:t>
      </w:r>
      <w:proofErr w:type="gramStart"/>
      <w:r w:rsidRPr="00E77593">
        <w:rPr>
          <w:rFonts w:ascii="Times New Roman" w:hAnsi="Times New Roman" w:cs="Times New Roman"/>
        </w:rPr>
        <w:t>Under</w:t>
      </w:r>
      <w:proofErr w:type="gramEnd"/>
      <w:r w:rsidRPr="00E77593">
        <w:rPr>
          <w:rFonts w:ascii="Times New Roman" w:hAnsi="Times New Roman" w:cs="Times New Roman"/>
        </w:rPr>
        <w:t xml:space="preserve"> Color of Law</w:t>
      </w:r>
    </w:p>
    <w:p w:rsidR="00146275" w:rsidRPr="00E77593" w:rsidRDefault="00146275"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 xml:space="preserve"> </w:t>
      </w:r>
      <w:r w:rsidR="00EC010B" w:rsidRPr="00E77593">
        <w:rPr>
          <w:rFonts w:ascii="Times New Roman" w:hAnsi="Times New Roman" w:cs="Times New Roman"/>
        </w:rPr>
        <w:t>20 CFR 416.1615 and 416.1618</w:t>
      </w:r>
    </w:p>
    <w:p w:rsidR="00146275" w:rsidRPr="009A24B8" w:rsidRDefault="00EC010B" w:rsidP="009A24B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OMB No. 0960-0451</w:t>
      </w:r>
    </w:p>
    <w:p w:rsidR="00A45D82" w:rsidRPr="00E77593" w:rsidRDefault="00A45D82" w:rsidP="00A45D82">
      <w:pPr>
        <w:pStyle w:val="Header"/>
        <w:tabs>
          <w:tab w:val="clear" w:pos="4320"/>
          <w:tab w:val="clear" w:pos="8640"/>
        </w:tabs>
        <w:rPr>
          <w:rFonts w:ascii="Times New Roman" w:hAnsi="Times New Roman"/>
        </w:rPr>
      </w:pPr>
    </w:p>
    <w:p w:rsidR="00A45D82" w:rsidRPr="00E77593" w:rsidRDefault="00A45D82" w:rsidP="00A45D82">
      <w:pPr>
        <w:rPr>
          <w:rFonts w:ascii="Times New Roman" w:hAnsi="Times New Roman"/>
          <w:b/>
        </w:rPr>
      </w:pPr>
      <w:r w:rsidRPr="00E77593">
        <w:rPr>
          <w:rFonts w:ascii="Times New Roman" w:hAnsi="Times New Roman"/>
          <w:b/>
        </w:rPr>
        <w:t xml:space="preserve">A. </w:t>
      </w:r>
      <w:r w:rsidRPr="00E77593">
        <w:rPr>
          <w:rFonts w:ascii="Times New Roman" w:hAnsi="Times New Roman"/>
          <w:b/>
        </w:rPr>
        <w:tab/>
      </w:r>
      <w:r w:rsidRPr="00E77593">
        <w:rPr>
          <w:rFonts w:ascii="Times New Roman" w:hAnsi="Times New Roman"/>
          <w:b/>
          <w:u w:val="single"/>
        </w:rPr>
        <w:t>Justification</w:t>
      </w:r>
    </w:p>
    <w:p w:rsidR="00A45D82" w:rsidRPr="00E77593" w:rsidRDefault="00A45D82" w:rsidP="000054E0">
      <w:pPr>
        <w:pStyle w:val="Header"/>
        <w:tabs>
          <w:tab w:val="clear" w:pos="4320"/>
          <w:tab w:val="clear" w:pos="8640"/>
        </w:tabs>
        <w:rPr>
          <w:rFonts w:ascii="Times New Roman" w:hAnsi="Times New Roman"/>
        </w:rPr>
      </w:pPr>
    </w:p>
    <w:p w:rsidR="00AC04B6" w:rsidRDefault="00AC04B6" w:rsidP="00D81BE1">
      <w:pPr>
        <w:numPr>
          <w:ilvl w:val="0"/>
          <w:numId w:val="5"/>
        </w:numPr>
        <w:rPr>
          <w:rFonts w:ascii="Times New Roman" w:hAnsi="Times New Roman"/>
          <w:b/>
        </w:rPr>
      </w:pPr>
      <w:r w:rsidRPr="00535034">
        <w:rPr>
          <w:rFonts w:ascii="Times New Roman" w:hAnsi="Times New Roman"/>
          <w:b/>
        </w:rPr>
        <w:t xml:space="preserve">Introduction/Authoring Laws and Regulations </w:t>
      </w:r>
    </w:p>
    <w:p w:rsidR="00AC04B6" w:rsidRPr="00AC04B6" w:rsidRDefault="000054E0" w:rsidP="00AC04B6">
      <w:pPr>
        <w:ind w:left="720"/>
        <w:rPr>
          <w:rFonts w:ascii="Times New Roman" w:hAnsi="Times New Roman"/>
          <w:b/>
        </w:rPr>
      </w:pPr>
      <w:r w:rsidRPr="00AC04B6">
        <w:rPr>
          <w:rFonts w:ascii="Times New Roman" w:hAnsi="Times New Roman"/>
        </w:rPr>
        <w:t xml:space="preserve">Sections </w:t>
      </w:r>
      <w:r w:rsidRPr="00AC04B6">
        <w:rPr>
          <w:rFonts w:ascii="Times New Roman" w:hAnsi="Times New Roman"/>
          <w:i/>
        </w:rPr>
        <w:t>1631</w:t>
      </w:r>
      <w:r w:rsidRPr="00E77593">
        <w:rPr>
          <w:rFonts w:ascii="Times New Roman" w:hAnsi="Times New Roman"/>
          <w:i/>
        </w:rPr>
        <w:t xml:space="preserve">(e)(1)(A) </w:t>
      </w:r>
      <w:r w:rsidRPr="00E77593">
        <w:rPr>
          <w:rFonts w:ascii="Times New Roman" w:hAnsi="Times New Roman"/>
        </w:rPr>
        <w:t>and</w:t>
      </w:r>
      <w:r w:rsidRPr="00E77593">
        <w:rPr>
          <w:rFonts w:ascii="Times New Roman" w:hAnsi="Times New Roman"/>
          <w:i/>
        </w:rPr>
        <w:t xml:space="preserve"> (B) </w:t>
      </w:r>
      <w:r w:rsidRPr="00E77593">
        <w:rPr>
          <w:rFonts w:ascii="Times New Roman" w:hAnsi="Times New Roman"/>
        </w:rPr>
        <w:t>of the</w:t>
      </w:r>
      <w:r w:rsidRPr="00E77593">
        <w:rPr>
          <w:rFonts w:ascii="Times New Roman" w:hAnsi="Times New Roman"/>
          <w:i/>
        </w:rPr>
        <w:t xml:space="preserve"> Social Security Act</w:t>
      </w:r>
      <w:r w:rsidRPr="00E77593">
        <w:rPr>
          <w:rFonts w:ascii="Times New Roman" w:hAnsi="Times New Roman"/>
        </w:rPr>
        <w:t xml:space="preserve"> </w:t>
      </w:r>
      <w:r w:rsidRPr="00E77593">
        <w:rPr>
          <w:rFonts w:ascii="Times New Roman" w:hAnsi="Times New Roman"/>
          <w:i/>
        </w:rPr>
        <w:t>(Act)</w:t>
      </w:r>
      <w:r w:rsidRPr="00E77593">
        <w:rPr>
          <w:rFonts w:ascii="Times New Roman" w:hAnsi="Times New Roman"/>
        </w:rPr>
        <w:t xml:space="preserve"> preclude the Commissioner of </w:t>
      </w:r>
      <w:r w:rsidR="002D22B2">
        <w:rPr>
          <w:rFonts w:ascii="Times New Roman" w:hAnsi="Times New Roman"/>
        </w:rPr>
        <w:t xml:space="preserve">the </w:t>
      </w:r>
      <w:r w:rsidRPr="00E77593">
        <w:rPr>
          <w:rFonts w:ascii="Times New Roman" w:hAnsi="Times New Roman"/>
        </w:rPr>
        <w:t>Social Security</w:t>
      </w:r>
      <w:r w:rsidR="002D22B2">
        <w:rPr>
          <w:rFonts w:ascii="Times New Roman" w:hAnsi="Times New Roman"/>
        </w:rPr>
        <w:t xml:space="preserve"> Administration (SSA)</w:t>
      </w:r>
      <w:r w:rsidRPr="00E77593">
        <w:rPr>
          <w:rFonts w:ascii="Times New Roman" w:hAnsi="Times New Roman"/>
        </w:rPr>
        <w:t xml:space="preserve"> from making determinations of eligibility </w:t>
      </w:r>
      <w:r w:rsidR="002D22B2">
        <w:rPr>
          <w:rFonts w:ascii="Times New Roman" w:hAnsi="Times New Roman"/>
        </w:rPr>
        <w:t xml:space="preserve">for Supplemental Security Income (SSI) payments </w:t>
      </w:r>
      <w:r w:rsidRPr="00E77593">
        <w:rPr>
          <w:rFonts w:ascii="Times New Roman" w:hAnsi="Times New Roman"/>
        </w:rPr>
        <w:t xml:space="preserve">based only on declarations.  </w:t>
      </w:r>
      <w:r w:rsidRPr="00AC04B6">
        <w:rPr>
          <w:rFonts w:ascii="Times New Roman" w:hAnsi="Times New Roman"/>
        </w:rPr>
        <w:t xml:space="preserve">Section </w:t>
      </w:r>
      <w:r w:rsidRPr="00E77593">
        <w:rPr>
          <w:rFonts w:ascii="Times New Roman" w:hAnsi="Times New Roman"/>
          <w:i/>
        </w:rPr>
        <w:t>1614(a)(1)(B</w:t>
      </w:r>
      <w:r w:rsidRPr="00E77593">
        <w:rPr>
          <w:rFonts w:ascii="Times New Roman" w:hAnsi="Times New Roman"/>
        </w:rPr>
        <w:t xml:space="preserve">) of the </w:t>
      </w:r>
      <w:r w:rsidRPr="00E77593">
        <w:rPr>
          <w:rFonts w:ascii="Times New Roman" w:hAnsi="Times New Roman"/>
          <w:i/>
        </w:rPr>
        <w:t>Act</w:t>
      </w:r>
      <w:r w:rsidRPr="00E77593">
        <w:rPr>
          <w:rFonts w:ascii="Times New Roman" w:hAnsi="Times New Roman"/>
        </w:rPr>
        <w:t xml:space="preserve"> allows eligibility</w:t>
      </w:r>
      <w:r w:rsidR="002D22B2">
        <w:rPr>
          <w:rFonts w:ascii="Times New Roman" w:hAnsi="Times New Roman"/>
        </w:rPr>
        <w:t xml:space="preserve"> for SSI payments</w:t>
      </w:r>
      <w:r w:rsidRPr="00E77593">
        <w:rPr>
          <w:rFonts w:ascii="Times New Roman" w:hAnsi="Times New Roman"/>
        </w:rPr>
        <w:t xml:space="preserve"> for aliens who </w:t>
      </w:r>
      <w:r w:rsidR="002D22B2">
        <w:rPr>
          <w:rFonts w:ascii="Times New Roman" w:hAnsi="Times New Roman"/>
        </w:rPr>
        <w:t>are</w:t>
      </w:r>
      <w:r w:rsidRPr="00E77593">
        <w:rPr>
          <w:rFonts w:ascii="Times New Roman" w:hAnsi="Times New Roman"/>
        </w:rPr>
        <w:t xml:space="preserve"> permanently residing in the United Sta</w:t>
      </w:r>
      <w:r w:rsidR="002D22B2">
        <w:rPr>
          <w:rFonts w:ascii="Times New Roman" w:hAnsi="Times New Roman"/>
        </w:rPr>
        <w:t xml:space="preserve">tes under color of law (PRUCOL), that is </w:t>
      </w:r>
      <w:r w:rsidR="002D22B2" w:rsidRPr="00E77593">
        <w:rPr>
          <w:rFonts w:ascii="Times New Roman" w:hAnsi="Times New Roman"/>
        </w:rPr>
        <w:t>lawfully a</w:t>
      </w:r>
      <w:r w:rsidR="002D22B2">
        <w:rPr>
          <w:rFonts w:ascii="Times New Roman" w:hAnsi="Times New Roman"/>
        </w:rPr>
        <w:t xml:space="preserve">dmitted for permanent residence, </w:t>
      </w:r>
      <w:r w:rsidRPr="00E77593">
        <w:rPr>
          <w:rFonts w:ascii="Times New Roman" w:hAnsi="Times New Roman"/>
        </w:rPr>
        <w:t>if they meet all other eligibility factors</w:t>
      </w:r>
      <w:r w:rsidR="00AC04B6">
        <w:rPr>
          <w:rFonts w:ascii="Times New Roman" w:hAnsi="Times New Roman"/>
        </w:rPr>
        <w:t xml:space="preserve">.  </w:t>
      </w:r>
    </w:p>
    <w:p w:rsidR="00AC04B6" w:rsidRDefault="00AC04B6" w:rsidP="00AC04B6">
      <w:pPr>
        <w:ind w:left="720"/>
        <w:rPr>
          <w:rFonts w:ascii="Times New Roman" w:hAnsi="Times New Roman"/>
        </w:rPr>
      </w:pPr>
    </w:p>
    <w:p w:rsidR="00AC04B6" w:rsidRDefault="00AC04B6" w:rsidP="00AC04B6">
      <w:pPr>
        <w:ind w:left="720"/>
        <w:rPr>
          <w:rFonts w:ascii="Times New Roman" w:hAnsi="Times New Roman"/>
        </w:rPr>
      </w:pPr>
      <w:r w:rsidRPr="00AC04B6">
        <w:rPr>
          <w:rFonts w:ascii="Times New Roman" w:hAnsi="Times New Roman"/>
          <w:i/>
        </w:rPr>
        <w:t>20 C</w:t>
      </w:r>
      <w:r w:rsidR="000054E0" w:rsidRPr="00AC04B6">
        <w:rPr>
          <w:rFonts w:ascii="Times New Roman" w:hAnsi="Times New Roman"/>
          <w:i/>
        </w:rPr>
        <w:t xml:space="preserve">FR 416.1615 </w:t>
      </w:r>
      <w:r w:rsidRPr="00AC04B6">
        <w:rPr>
          <w:rFonts w:ascii="Times New Roman" w:hAnsi="Times New Roman"/>
        </w:rPr>
        <w:t>of the</w:t>
      </w:r>
      <w:r w:rsidRPr="00AC04B6">
        <w:rPr>
          <w:rFonts w:ascii="Times New Roman" w:hAnsi="Times New Roman"/>
          <w:i/>
        </w:rPr>
        <w:t xml:space="preserve"> Code of Federal Regulations</w:t>
      </w:r>
      <w:r w:rsidRPr="00AC04B6">
        <w:rPr>
          <w:rFonts w:ascii="Times New Roman" w:hAnsi="Times New Roman"/>
        </w:rPr>
        <w:t xml:space="preserve"> </w:t>
      </w:r>
      <w:r w:rsidRPr="00AC04B6">
        <w:rPr>
          <w:rFonts w:ascii="Times New Roman" w:hAnsi="Times New Roman"/>
          <w:i/>
        </w:rPr>
        <w:t>(CFR)</w:t>
      </w:r>
      <w:r w:rsidRPr="00AC04B6">
        <w:rPr>
          <w:rFonts w:ascii="Times New Roman" w:hAnsi="Times New Roman"/>
        </w:rPr>
        <w:t xml:space="preserve"> provides the criteria </w:t>
      </w:r>
      <w:r w:rsidR="000054E0" w:rsidRPr="00AC04B6">
        <w:rPr>
          <w:rFonts w:ascii="Times New Roman" w:hAnsi="Times New Roman"/>
        </w:rPr>
        <w:t xml:space="preserve">and documents that result in a finding of </w:t>
      </w:r>
      <w:r w:rsidR="002D22B2">
        <w:rPr>
          <w:rFonts w:ascii="Times New Roman" w:hAnsi="Times New Roman"/>
        </w:rPr>
        <w:t xml:space="preserve">being </w:t>
      </w:r>
      <w:r w:rsidR="000054E0" w:rsidRPr="00AC04B6">
        <w:rPr>
          <w:rFonts w:ascii="Times New Roman" w:hAnsi="Times New Roman"/>
        </w:rPr>
        <w:t>lawfully admitted for permanent residence.</w:t>
      </w:r>
      <w:r w:rsidRPr="00AC04B6">
        <w:rPr>
          <w:rFonts w:ascii="Times New Roman" w:hAnsi="Times New Roman"/>
        </w:rPr>
        <w:t xml:space="preserve">  In addition, </w:t>
      </w:r>
      <w:r w:rsidR="000054E0" w:rsidRPr="00AC04B6">
        <w:rPr>
          <w:rFonts w:ascii="Times New Roman" w:hAnsi="Times New Roman"/>
          <w:i/>
        </w:rPr>
        <w:t>Berger v. Secretary, HHS (Second Circuit, August 26, 1985)</w:t>
      </w:r>
      <w:r w:rsidR="000054E0" w:rsidRPr="00AC04B6">
        <w:rPr>
          <w:rFonts w:ascii="Times New Roman" w:hAnsi="Times New Roman"/>
        </w:rPr>
        <w:t xml:space="preserve">, which provides categories and criteria for determining PRUCOL, binds the </w:t>
      </w:r>
      <w:r w:rsidR="00DD4136" w:rsidRPr="00AC04B6">
        <w:rPr>
          <w:rFonts w:ascii="Times New Roman" w:hAnsi="Times New Roman"/>
        </w:rPr>
        <w:t>a</w:t>
      </w:r>
      <w:r w:rsidR="000054E0" w:rsidRPr="00AC04B6">
        <w:rPr>
          <w:rFonts w:ascii="Times New Roman" w:hAnsi="Times New Roman"/>
        </w:rPr>
        <w:t xml:space="preserve">gency.  </w:t>
      </w:r>
      <w:r w:rsidR="000054E0" w:rsidRPr="00AC04B6">
        <w:rPr>
          <w:rFonts w:ascii="Times New Roman" w:hAnsi="Times New Roman"/>
          <w:i/>
        </w:rPr>
        <w:t xml:space="preserve">20 CFR 416.1618 </w:t>
      </w:r>
      <w:r w:rsidR="000054E0" w:rsidRPr="00AC04B6">
        <w:rPr>
          <w:rFonts w:ascii="Times New Roman" w:hAnsi="Times New Roman"/>
        </w:rPr>
        <w:t>implements the Berger decision and</w:t>
      </w:r>
      <w:r w:rsidR="000054E0" w:rsidRPr="00AC04B6">
        <w:rPr>
          <w:rFonts w:ascii="Times New Roman" w:hAnsi="Times New Roman"/>
          <w:i/>
        </w:rPr>
        <w:t xml:space="preserve"> </w:t>
      </w:r>
      <w:r w:rsidR="000054E0" w:rsidRPr="00AC04B6">
        <w:rPr>
          <w:rFonts w:ascii="Times New Roman" w:hAnsi="Times New Roman"/>
        </w:rPr>
        <w:t>provides the criteria, categories, and evidentiary requirements that result in a finding of PRUCOL.</w:t>
      </w:r>
    </w:p>
    <w:p w:rsidR="00AC04B6" w:rsidRDefault="00AC04B6" w:rsidP="00AC04B6">
      <w:pPr>
        <w:ind w:left="720"/>
        <w:rPr>
          <w:rFonts w:ascii="Times New Roman" w:hAnsi="Times New Roman"/>
        </w:rPr>
      </w:pPr>
    </w:p>
    <w:p w:rsidR="000054E0" w:rsidRPr="00AC04B6" w:rsidRDefault="000054E0" w:rsidP="00AC04B6">
      <w:pPr>
        <w:ind w:left="720"/>
        <w:rPr>
          <w:rFonts w:ascii="Times New Roman" w:hAnsi="Times New Roman"/>
          <w:b/>
        </w:rPr>
      </w:pPr>
      <w:r w:rsidRPr="00E77593">
        <w:rPr>
          <w:rFonts w:ascii="Times New Roman" w:hAnsi="Times New Roman"/>
        </w:rPr>
        <w:t xml:space="preserve">Under </w:t>
      </w:r>
      <w:r w:rsidRPr="00E77593">
        <w:rPr>
          <w:rFonts w:ascii="Times New Roman" w:hAnsi="Times New Roman"/>
          <w:i/>
        </w:rPr>
        <w:t>Public Law 104-193</w:t>
      </w:r>
      <w:r w:rsidR="002D22B2">
        <w:rPr>
          <w:rFonts w:ascii="Times New Roman" w:hAnsi="Times New Roman"/>
        </w:rPr>
        <w:t xml:space="preserve"> (</w:t>
      </w:r>
      <w:r w:rsidRPr="00E77593">
        <w:rPr>
          <w:rFonts w:ascii="Times New Roman" w:hAnsi="Times New Roman"/>
          <w:i/>
        </w:rPr>
        <w:t>A</w:t>
      </w:r>
      <w:proofErr w:type="gramStart"/>
      <w:r w:rsidR="002D22B2">
        <w:rPr>
          <w:rFonts w:ascii="Times New Roman" w:hAnsi="Times New Roman"/>
          <w:i/>
        </w:rPr>
        <w:t>)(</w:t>
      </w:r>
      <w:proofErr w:type="gramEnd"/>
      <w:r w:rsidRPr="00E77593">
        <w:rPr>
          <w:rFonts w:ascii="Times New Roman" w:hAnsi="Times New Roman"/>
          <w:i/>
        </w:rPr>
        <w:t>401</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and</w:t>
      </w:r>
      <w:r w:rsidRPr="00E77593">
        <w:rPr>
          <w:rFonts w:ascii="Times New Roman" w:hAnsi="Times New Roman"/>
          <w:i/>
        </w:rPr>
        <w:t xml:space="preserve"> </w:t>
      </w:r>
      <w:r w:rsidR="002D22B2">
        <w:rPr>
          <w:rFonts w:ascii="Times New Roman" w:hAnsi="Times New Roman"/>
          <w:i/>
        </w:rPr>
        <w:t>(</w:t>
      </w:r>
      <w:r w:rsidRPr="00E77593">
        <w:rPr>
          <w:rFonts w:ascii="Times New Roman" w:hAnsi="Times New Roman"/>
          <w:i/>
        </w:rPr>
        <w:t>402</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 noncitizen must be a “qualified alien” and meet certain additional requirements to be eligible for Supplemental Security Income (SSI).  This law also established an exception to the new “qualified alien” requirements for nonqualified aliens who were receiving SSI as of August 22, 1996.  (Nonqualified aliens are noncitizens who do not meet the definition of “qualified alien.”)  Under this provision, nonqualified aliens who were receiving SSI on August 22, 1996, could remain eligible for SSI (if</w:t>
      </w:r>
      <w:r w:rsidR="00AC04B6">
        <w:rPr>
          <w:rFonts w:ascii="Times New Roman" w:hAnsi="Times New Roman"/>
        </w:rPr>
        <w:t xml:space="preserve"> they met all other eligibility </w:t>
      </w:r>
      <w:r w:rsidRPr="00E77593">
        <w:rPr>
          <w:rFonts w:ascii="Times New Roman" w:hAnsi="Times New Roman"/>
        </w:rPr>
        <w:t>requirements) until September 30, 1997, at which time</w:t>
      </w:r>
      <w:r w:rsidR="00044E4C">
        <w:rPr>
          <w:rFonts w:ascii="Times New Roman" w:hAnsi="Times New Roman"/>
        </w:rPr>
        <w:t xml:space="preserve"> SSA would suspend</w:t>
      </w:r>
      <w:r w:rsidRPr="00E77593">
        <w:rPr>
          <w:rFonts w:ascii="Times New Roman" w:hAnsi="Times New Roman"/>
        </w:rPr>
        <w:t xml:space="preserve"> benefits if the nonqualified alien had not acquired qualified alien status.  </w:t>
      </w:r>
      <w:r w:rsidRPr="00E77593">
        <w:rPr>
          <w:rFonts w:ascii="Times New Roman" w:hAnsi="Times New Roman"/>
          <w:i/>
        </w:rPr>
        <w:t xml:space="preserve">Public Law 105-33, section 5301(c), </w:t>
      </w:r>
      <w:r w:rsidRPr="00AC04B6">
        <w:rPr>
          <w:rFonts w:ascii="Times New Roman" w:hAnsi="Times New Roman"/>
        </w:rPr>
        <w:t>extended</w:t>
      </w:r>
      <w:r w:rsidRPr="00E77593">
        <w:rPr>
          <w:rFonts w:ascii="Times New Roman" w:hAnsi="Times New Roman"/>
          <w:i/>
        </w:rPr>
        <w:t xml:space="preserve"> </w:t>
      </w:r>
      <w:r w:rsidRPr="00E77593">
        <w:rPr>
          <w:rFonts w:ascii="Times New Roman" w:hAnsi="Times New Roman"/>
        </w:rPr>
        <w:t>the</w:t>
      </w:r>
      <w:r w:rsidRPr="00E77593">
        <w:rPr>
          <w:rFonts w:ascii="Times New Roman" w:hAnsi="Times New Roman"/>
          <w:i/>
        </w:rPr>
        <w:t xml:space="preserve"> </w:t>
      </w:r>
      <w:r w:rsidRPr="00E77593">
        <w:rPr>
          <w:rFonts w:ascii="Times New Roman" w:hAnsi="Times New Roman"/>
        </w:rPr>
        <w:t>effective date of the suspensions for nonqualified aliens to September 30, 1998.</w:t>
      </w:r>
    </w:p>
    <w:p w:rsidR="000054E0" w:rsidRPr="00E77593" w:rsidRDefault="000054E0" w:rsidP="000054E0">
      <w:pPr>
        <w:ind w:left="1440" w:hanging="720"/>
        <w:outlineLvl w:val="0"/>
        <w:rPr>
          <w:rFonts w:ascii="Times New Roman" w:hAnsi="Times New Roman"/>
        </w:rPr>
      </w:pPr>
    </w:p>
    <w:p w:rsidR="000054E0" w:rsidRPr="00E77593" w:rsidRDefault="000054E0" w:rsidP="00AC04B6">
      <w:pPr>
        <w:ind w:left="720"/>
        <w:outlineLvl w:val="0"/>
        <w:rPr>
          <w:rFonts w:ascii="Times New Roman" w:hAnsi="Times New Roman"/>
        </w:rPr>
      </w:pPr>
      <w:r w:rsidRPr="00E77593">
        <w:rPr>
          <w:rFonts w:ascii="Times New Roman" w:hAnsi="Times New Roman"/>
          <w:i/>
        </w:rPr>
        <w:t>Public Law 105-306, section 2,</w:t>
      </w:r>
      <w:r w:rsidRPr="00E77593">
        <w:rPr>
          <w:rFonts w:ascii="Times New Roman" w:hAnsi="Times New Roman"/>
        </w:rPr>
        <w:t xml:space="preserve"> enacted </w:t>
      </w:r>
      <w:smartTag w:uri="urn:schemas-microsoft-com:office:smarttags" w:element="date">
        <w:smartTagPr>
          <w:attr w:name="Year" w:val="1998"/>
          <w:attr w:name="Day" w:val="28"/>
          <w:attr w:name="Month" w:val="10"/>
          <w:attr w:name="ls" w:val="trans"/>
        </w:smartTagPr>
        <w:r w:rsidRPr="00E77593">
          <w:rPr>
            <w:rFonts w:ascii="Times New Roman" w:hAnsi="Times New Roman"/>
          </w:rPr>
          <w:t>October 28, 1998</w:t>
        </w:r>
      </w:smartTag>
      <w:r w:rsidRPr="00E77593">
        <w:rPr>
          <w:rFonts w:ascii="Times New Roman" w:hAnsi="Times New Roman"/>
        </w:rPr>
        <w:t>, provides that nonqualified aliens who were receiving SSI on August 22, 1996, would remain eligible for SSI after September 30, 1998 as long as they met all other eligibility requirements.  SSI eligib</w:t>
      </w:r>
      <w:r w:rsidR="00AC04B6">
        <w:rPr>
          <w:rFonts w:ascii="Times New Roman" w:hAnsi="Times New Roman"/>
        </w:rPr>
        <w:t xml:space="preserve">ility for this group of aliens – </w:t>
      </w:r>
      <w:r w:rsidRPr="00E77593">
        <w:rPr>
          <w:rFonts w:ascii="Times New Roman" w:hAnsi="Times New Roman"/>
        </w:rPr>
        <w:t>“gran</w:t>
      </w:r>
      <w:r w:rsidR="00AC04B6">
        <w:rPr>
          <w:rFonts w:ascii="Times New Roman" w:hAnsi="Times New Roman"/>
        </w:rPr>
        <w:t xml:space="preserve">dfathered nonqualified aliens” – will </w:t>
      </w:r>
      <w:r w:rsidRPr="00E77593">
        <w:rPr>
          <w:rFonts w:ascii="Times New Roman" w:hAnsi="Times New Roman"/>
        </w:rPr>
        <w:t xml:space="preserve">continue to be determined based on the rules governing SSI eligibility for noncitizens in effect prior to August 22, 1996, i.e., the PRUCOL standard.  PRUCOL aliens must present evidence of their status at application and periodically thereafter in accordance with the regulations at </w:t>
      </w:r>
      <w:r w:rsidR="00AC04B6">
        <w:rPr>
          <w:rFonts w:ascii="Times New Roman" w:hAnsi="Times New Roman"/>
          <w:i/>
        </w:rPr>
        <w:t>20 </w:t>
      </w:r>
      <w:r w:rsidRPr="00E77593">
        <w:rPr>
          <w:rFonts w:ascii="Times New Roman" w:hAnsi="Times New Roman"/>
          <w:i/>
        </w:rPr>
        <w:t>CFR 416.1618</w:t>
      </w:r>
      <w:r w:rsidRPr="00E77593">
        <w:rPr>
          <w:rFonts w:ascii="Times New Roman" w:hAnsi="Times New Roman"/>
        </w:rPr>
        <w:t>.</w:t>
      </w:r>
    </w:p>
    <w:p w:rsidR="000054E0" w:rsidRPr="00E77593" w:rsidRDefault="000054E0" w:rsidP="000054E0">
      <w:pPr>
        <w:rPr>
          <w:rFonts w:ascii="Times New Roman" w:hAnsi="Times New Roman"/>
        </w:rPr>
      </w:pPr>
    </w:p>
    <w:p w:rsidR="00AC04B6" w:rsidRDefault="00AC04B6" w:rsidP="00D81BE1">
      <w:pPr>
        <w:numPr>
          <w:ilvl w:val="0"/>
          <w:numId w:val="2"/>
        </w:numPr>
        <w:rPr>
          <w:rFonts w:ascii="Times New Roman" w:hAnsi="Times New Roman"/>
        </w:rPr>
      </w:pPr>
      <w:r w:rsidRPr="00535034">
        <w:rPr>
          <w:rFonts w:ascii="Times New Roman" w:hAnsi="Times New Roman"/>
          <w:b/>
        </w:rPr>
        <w:lastRenderedPageBreak/>
        <w:t>Description of Collection</w:t>
      </w:r>
      <w:r w:rsidR="00F56A74" w:rsidRPr="00E77593">
        <w:rPr>
          <w:rFonts w:ascii="Times New Roman" w:hAnsi="Times New Roman"/>
          <w:b/>
        </w:rPr>
        <w:t xml:space="preserve"> </w:t>
      </w:r>
    </w:p>
    <w:p w:rsidR="00C5104E" w:rsidRPr="00AC04B6" w:rsidRDefault="002D22B2" w:rsidP="00AC04B6">
      <w:pPr>
        <w:ind w:left="720"/>
        <w:rPr>
          <w:rFonts w:ascii="Times New Roman" w:hAnsi="Times New Roman"/>
        </w:rPr>
      </w:pPr>
      <w:r>
        <w:rPr>
          <w:rFonts w:ascii="Times New Roman" w:hAnsi="Times New Roman"/>
        </w:rPr>
        <w:t>SSA</w:t>
      </w:r>
      <w:r w:rsidR="00AC04B6">
        <w:rPr>
          <w:rFonts w:ascii="Times New Roman" w:hAnsi="Times New Roman"/>
        </w:rPr>
        <w:t xml:space="preserve"> requires the claimants or </w:t>
      </w:r>
      <w:r w:rsidR="0039723E" w:rsidRPr="00AC04B6">
        <w:rPr>
          <w:rFonts w:ascii="Times New Roman" w:hAnsi="Times New Roman"/>
        </w:rPr>
        <w:t>recipient</w:t>
      </w:r>
      <w:r w:rsidR="00AC04B6">
        <w:rPr>
          <w:rFonts w:ascii="Times New Roman" w:hAnsi="Times New Roman"/>
        </w:rPr>
        <w:t>s</w:t>
      </w:r>
      <w:r w:rsidR="0039723E" w:rsidRPr="00AC04B6">
        <w:rPr>
          <w:rFonts w:ascii="Times New Roman" w:hAnsi="Times New Roman"/>
        </w:rPr>
        <w:t xml:space="preserve"> to submit evidence of </w:t>
      </w:r>
      <w:r w:rsidR="00AC04B6">
        <w:rPr>
          <w:rFonts w:ascii="Times New Roman" w:hAnsi="Times New Roman"/>
        </w:rPr>
        <w:t>their</w:t>
      </w:r>
      <w:r w:rsidR="0039723E" w:rsidRPr="00AC04B6">
        <w:rPr>
          <w:rFonts w:ascii="Times New Roman" w:hAnsi="Times New Roman"/>
        </w:rPr>
        <w:t xml:space="preserve"> alien status.  Without this information, SSA would not be able to determine whether the individual</w:t>
      </w:r>
      <w:r w:rsidR="00AC04B6">
        <w:rPr>
          <w:rFonts w:ascii="Times New Roman" w:hAnsi="Times New Roman"/>
        </w:rPr>
        <w:t>s</w:t>
      </w:r>
      <w:r w:rsidR="0039723E" w:rsidRPr="00AC04B6">
        <w:rPr>
          <w:rFonts w:ascii="Times New Roman" w:hAnsi="Times New Roman"/>
        </w:rPr>
        <w:t xml:space="preserve"> </w:t>
      </w:r>
      <w:r w:rsidR="00AC04B6">
        <w:rPr>
          <w:rFonts w:ascii="Times New Roman" w:hAnsi="Times New Roman"/>
        </w:rPr>
        <w:t>are</w:t>
      </w:r>
      <w:r w:rsidR="0039723E" w:rsidRPr="00AC04B6">
        <w:rPr>
          <w:rFonts w:ascii="Times New Roman" w:hAnsi="Times New Roman"/>
        </w:rPr>
        <w:t xml:space="preserve"> eligible for SSI payments.  When SSA cannot verify evidence of alien stat</w:t>
      </w:r>
      <w:r w:rsidR="00AC04B6">
        <w:rPr>
          <w:rFonts w:ascii="Times New Roman" w:hAnsi="Times New Roman"/>
        </w:rPr>
        <w:t xml:space="preserve">us through the regular claimant </w:t>
      </w:r>
      <w:r w:rsidR="0039723E" w:rsidRPr="00AC04B6">
        <w:rPr>
          <w:rFonts w:ascii="Times New Roman" w:hAnsi="Times New Roman"/>
        </w:rPr>
        <w:t>interview process, SSA verifies the validity of the evidence of PRUCOL for grandfathered nonqualified aliens with the Department of Homeland Security (DHS) using DHS Form G-845 Supplement, Document Verificat</w:t>
      </w:r>
      <w:r w:rsidR="00AC04B6">
        <w:rPr>
          <w:rFonts w:ascii="Times New Roman" w:hAnsi="Times New Roman"/>
        </w:rPr>
        <w:t>ion Request Supplement (OMB No. </w:t>
      </w:r>
      <w:r w:rsidR="0039723E" w:rsidRPr="00AC04B6">
        <w:rPr>
          <w:rFonts w:ascii="Times New Roman" w:hAnsi="Times New Roman"/>
        </w:rPr>
        <w:t>1615-0101).  Based on the DHS response, SSA determines whe</w:t>
      </w:r>
      <w:r>
        <w:rPr>
          <w:rFonts w:ascii="Times New Roman" w:hAnsi="Times New Roman"/>
        </w:rPr>
        <w:t xml:space="preserve">ther the individual is PRUCOL.  SSA does not maintain any forms or applications for respondents to use, rather, the regulations listed in 20 CFR 416.1615 and 416.1618 specify the information respondents need to submit to SSA to show evidence of PRUCOL.  </w:t>
      </w:r>
      <w:r w:rsidR="00AC04B6">
        <w:rPr>
          <w:rFonts w:ascii="Times New Roman" w:hAnsi="Times New Roman"/>
        </w:rPr>
        <w:t>Respondent</w:t>
      </w:r>
      <w:r w:rsidR="00E86AB4">
        <w:rPr>
          <w:rFonts w:ascii="Times New Roman" w:hAnsi="Times New Roman"/>
        </w:rPr>
        <w:t>s are qualified and unqualified aliens who apply SSI payments under PRUCOL.</w:t>
      </w:r>
    </w:p>
    <w:p w:rsidR="00A45D82" w:rsidRPr="00E77593" w:rsidRDefault="00A45D82" w:rsidP="00A45D82">
      <w:pPr>
        <w:rPr>
          <w:rFonts w:ascii="Times New Roman" w:hAnsi="Times New Roman"/>
        </w:rPr>
      </w:pPr>
    </w:p>
    <w:p w:rsidR="00DD4136" w:rsidRPr="00E86AB4" w:rsidRDefault="00A45D82" w:rsidP="00D81BE1">
      <w:pPr>
        <w:numPr>
          <w:ilvl w:val="0"/>
          <w:numId w:val="2"/>
        </w:numPr>
        <w:rPr>
          <w:rFonts w:ascii="Times New Roman" w:hAnsi="Times New Roman"/>
        </w:rPr>
      </w:pPr>
      <w:r w:rsidRPr="00E77593">
        <w:rPr>
          <w:rFonts w:ascii="Times New Roman" w:hAnsi="Times New Roman"/>
          <w:b/>
        </w:rPr>
        <w:t>Use of Information Technology to Collect the Information</w:t>
      </w:r>
    </w:p>
    <w:p w:rsidR="00A45D82" w:rsidRPr="00E77593" w:rsidRDefault="00D96239" w:rsidP="00DD4136">
      <w:pPr>
        <w:ind w:left="720"/>
        <w:rPr>
          <w:rFonts w:ascii="Times New Roman" w:hAnsi="Times New Roman"/>
        </w:rPr>
      </w:pPr>
      <w:r w:rsidRPr="00E77593">
        <w:rPr>
          <w:rFonts w:ascii="Times New Roman" w:hAnsi="Times New Roman"/>
        </w:rPr>
        <w:t>SSA collects the information via personal or telephone</w:t>
      </w:r>
      <w:r w:rsidR="00E86AB4">
        <w:rPr>
          <w:rFonts w:ascii="Times New Roman" w:hAnsi="Times New Roman"/>
        </w:rPr>
        <w:t xml:space="preserve"> interviews during the claimant </w:t>
      </w:r>
      <w:r w:rsidRPr="00E77593">
        <w:rPr>
          <w:rFonts w:ascii="Times New Roman" w:hAnsi="Times New Roman"/>
        </w:rPr>
        <w:t xml:space="preserve">interview process.  Using the Modernized </w:t>
      </w:r>
      <w:r w:rsidR="000A1777">
        <w:rPr>
          <w:rFonts w:ascii="Times New Roman" w:hAnsi="Times New Roman"/>
        </w:rPr>
        <w:t>Supplemental Security Income Claims</w:t>
      </w:r>
      <w:r w:rsidRPr="00E77593">
        <w:rPr>
          <w:rFonts w:ascii="Times New Roman" w:hAnsi="Times New Roman"/>
        </w:rPr>
        <w:t xml:space="preserve"> System</w:t>
      </w:r>
      <w:r w:rsidR="000A1777">
        <w:rPr>
          <w:rFonts w:ascii="Times New Roman" w:hAnsi="Times New Roman"/>
        </w:rPr>
        <w:t xml:space="preserve"> (MSSICS)</w:t>
      </w:r>
      <w:r w:rsidRPr="00E77593">
        <w:rPr>
          <w:rFonts w:ascii="Times New Roman" w:hAnsi="Times New Roman"/>
        </w:rPr>
        <w:t>, the interview collects information from the individual that</w:t>
      </w:r>
      <w:r w:rsidR="000A1777">
        <w:rPr>
          <w:rFonts w:ascii="Times New Roman" w:hAnsi="Times New Roman"/>
        </w:rPr>
        <w:t xml:space="preserve"> SSA uses to determine </w:t>
      </w:r>
      <w:r w:rsidRPr="00E77593">
        <w:rPr>
          <w:rFonts w:ascii="Times New Roman" w:hAnsi="Times New Roman"/>
        </w:rPr>
        <w:t>eligibility for SSI</w:t>
      </w:r>
      <w:r w:rsidR="000A1777">
        <w:rPr>
          <w:rFonts w:ascii="Times New Roman" w:hAnsi="Times New Roman"/>
        </w:rPr>
        <w:t xml:space="preserve"> payments</w:t>
      </w:r>
      <w:r w:rsidRPr="00E77593">
        <w:rPr>
          <w:rFonts w:ascii="Times New Roman" w:hAnsi="Times New Roman"/>
        </w:rPr>
        <w:t>.  During this information collection process</w:t>
      </w:r>
      <w:r w:rsidR="00E86AB4">
        <w:rPr>
          <w:rFonts w:ascii="Times New Roman" w:hAnsi="Times New Roman"/>
        </w:rPr>
        <w:t>,</w:t>
      </w:r>
      <w:r w:rsidRPr="00E77593">
        <w:rPr>
          <w:rFonts w:ascii="Times New Roman" w:hAnsi="Times New Roman"/>
        </w:rPr>
        <w:t xml:space="preserve"> or through the DHS response, SSA verifies an individual’s PRUCOL status.</w:t>
      </w:r>
      <w:r w:rsidR="00BD33B9" w:rsidRPr="00E77593">
        <w:rPr>
          <w:rFonts w:ascii="Times New Roman" w:hAnsi="Times New Roman"/>
        </w:rPr>
        <w:t xml:space="preserve"> </w:t>
      </w:r>
    </w:p>
    <w:p w:rsidR="00DD4136" w:rsidRPr="00E77593" w:rsidRDefault="00DD4136" w:rsidP="00DD4136">
      <w:pPr>
        <w:ind w:left="720"/>
        <w:rPr>
          <w:rFonts w:ascii="Times New Roman" w:hAnsi="Times New Roman"/>
        </w:rPr>
      </w:pPr>
    </w:p>
    <w:p w:rsidR="00A45D82" w:rsidRPr="00E86AB4" w:rsidRDefault="00A45D82" w:rsidP="00D81BE1">
      <w:pPr>
        <w:numPr>
          <w:ilvl w:val="0"/>
          <w:numId w:val="2"/>
        </w:numPr>
        <w:rPr>
          <w:rFonts w:ascii="Times New Roman" w:hAnsi="Times New Roman"/>
          <w:b/>
        </w:rPr>
      </w:pPr>
      <w:r w:rsidRPr="00E77593">
        <w:rPr>
          <w:rFonts w:ascii="Times New Roman" w:hAnsi="Times New Roman"/>
          <w:b/>
        </w:rPr>
        <w:t xml:space="preserve">Why </w:t>
      </w:r>
      <w:r w:rsidR="000C1D18" w:rsidRPr="00E77593">
        <w:rPr>
          <w:rFonts w:ascii="Times New Roman" w:hAnsi="Times New Roman"/>
          <w:b/>
        </w:rPr>
        <w:t>We Cannot Use Duplicate Information</w:t>
      </w:r>
    </w:p>
    <w:p w:rsidR="00A45D82" w:rsidRPr="00E86AB4" w:rsidRDefault="00A45D82" w:rsidP="00A45D82">
      <w:pPr>
        <w:ind w:left="720"/>
        <w:rPr>
          <w:rFonts w:ascii="Times New Roman" w:hAnsi="Times New Roman"/>
        </w:rPr>
      </w:pPr>
      <w:r w:rsidRPr="00E86AB4">
        <w:rPr>
          <w:rFonts w:ascii="Times New Roman" w:hAnsi="Times New Roman"/>
        </w:rPr>
        <w:t>The nature of the information</w:t>
      </w:r>
      <w:r w:rsidR="00077E0E" w:rsidRPr="00E86AB4">
        <w:rPr>
          <w:rFonts w:ascii="Times New Roman" w:hAnsi="Times New Roman"/>
        </w:rPr>
        <w:t xml:space="preserve"> we are collecting and the manner in which we are collecting it preclude duplication.  SSA does not use another collection instrument to obtain similar data.  </w:t>
      </w:r>
    </w:p>
    <w:p w:rsidR="00A45D82" w:rsidRPr="00E77593" w:rsidRDefault="00A45D82" w:rsidP="00A45D82">
      <w:pPr>
        <w:pStyle w:val="Header"/>
        <w:tabs>
          <w:tab w:val="clear" w:pos="4320"/>
          <w:tab w:val="clear" w:pos="8640"/>
        </w:tabs>
        <w:ind w:left="720"/>
        <w:rPr>
          <w:rFonts w:ascii="Times New Roman" w:hAnsi="Times New Roman"/>
        </w:rPr>
      </w:pPr>
    </w:p>
    <w:p w:rsidR="00077E0E" w:rsidRPr="00E86AB4" w:rsidRDefault="00077E0E" w:rsidP="00D81BE1">
      <w:pPr>
        <w:numPr>
          <w:ilvl w:val="0"/>
          <w:numId w:val="4"/>
        </w:numPr>
        <w:tabs>
          <w:tab w:val="clear" w:pos="360"/>
        </w:tabs>
        <w:ind w:left="720" w:hanging="720"/>
        <w:rPr>
          <w:rFonts w:ascii="Times New Roman" w:hAnsi="Times New Roman"/>
        </w:rPr>
      </w:pPr>
      <w:r w:rsidRPr="00E77593">
        <w:rPr>
          <w:rFonts w:ascii="Times New Roman" w:hAnsi="Times New Roman"/>
          <w:b/>
        </w:rPr>
        <w:t>Minimizing Burden on Small Respondents</w:t>
      </w:r>
    </w:p>
    <w:p w:rsidR="00E75DB0" w:rsidRPr="00E86AB4" w:rsidRDefault="00D96239" w:rsidP="00FF31F3">
      <w:pPr>
        <w:ind w:left="720"/>
        <w:rPr>
          <w:rFonts w:ascii="Times New Roman" w:hAnsi="Times New Roman"/>
        </w:rPr>
      </w:pPr>
      <w:r w:rsidRPr="00E86AB4">
        <w:rPr>
          <w:rFonts w:ascii="Times New Roman" w:hAnsi="Times New Roman"/>
        </w:rPr>
        <w:t>This collection does not affect small businesses or other small entities.</w:t>
      </w:r>
    </w:p>
    <w:p w:rsidR="00E75DB0" w:rsidRPr="00E77593" w:rsidRDefault="00E75DB0" w:rsidP="00077E0E">
      <w:pPr>
        <w:ind w:left="720"/>
        <w:rPr>
          <w:rFonts w:ascii="Times New Roman" w:hAnsi="Times New Roman"/>
          <w:b/>
          <w:u w:val="single"/>
        </w:rPr>
      </w:pPr>
    </w:p>
    <w:p w:rsidR="00FF31F3" w:rsidRPr="00E77593" w:rsidRDefault="00A45D82" w:rsidP="00E86AB4">
      <w:pPr>
        <w:ind w:left="720" w:hanging="720"/>
        <w:rPr>
          <w:rFonts w:ascii="Times New Roman" w:hAnsi="Times New Roman"/>
          <w:b/>
        </w:rPr>
      </w:pPr>
      <w:r w:rsidRPr="00E77593">
        <w:rPr>
          <w:rFonts w:ascii="Times New Roman" w:hAnsi="Times New Roman"/>
          <w:b/>
        </w:rPr>
        <w:t>6.</w:t>
      </w:r>
      <w:r w:rsidRPr="00E77593">
        <w:rPr>
          <w:rFonts w:ascii="Times New Roman" w:hAnsi="Times New Roman"/>
        </w:rPr>
        <w:tab/>
      </w:r>
      <w:r w:rsidRPr="00E77593">
        <w:rPr>
          <w:rFonts w:ascii="Times New Roman" w:hAnsi="Times New Roman"/>
          <w:b/>
        </w:rPr>
        <w:t xml:space="preserve">Consequence of Not Collecting Information or </w:t>
      </w:r>
      <w:proofErr w:type="gramStart"/>
      <w:r w:rsidRPr="00E77593">
        <w:rPr>
          <w:rFonts w:ascii="Times New Roman" w:hAnsi="Times New Roman"/>
          <w:b/>
        </w:rPr>
        <w:t>Collecting</w:t>
      </w:r>
      <w:proofErr w:type="gramEnd"/>
      <w:r w:rsidRPr="00E77593">
        <w:rPr>
          <w:rFonts w:ascii="Times New Roman" w:hAnsi="Times New Roman"/>
          <w:b/>
        </w:rPr>
        <w:t xml:space="preserve"> it Less Frequently </w:t>
      </w:r>
    </w:p>
    <w:p w:rsidR="00A45D82" w:rsidRPr="00E86AB4" w:rsidRDefault="00D96239" w:rsidP="00E86AB4">
      <w:pPr>
        <w:ind w:left="720"/>
        <w:rPr>
          <w:rFonts w:ascii="Times New Roman" w:hAnsi="Times New Roman"/>
        </w:rPr>
      </w:pPr>
      <w:r w:rsidRPr="00E77593">
        <w:rPr>
          <w:rFonts w:ascii="Times New Roman" w:hAnsi="Times New Roman"/>
        </w:rPr>
        <w:t xml:space="preserve">If SSA did not collect this information, we would be unable determine whether a PRUCOL claimant is eligible for SSI </w:t>
      </w:r>
      <w:r w:rsidR="00E86AB4">
        <w:rPr>
          <w:rFonts w:ascii="Times New Roman" w:hAnsi="Times New Roman"/>
        </w:rPr>
        <w:t>payments</w:t>
      </w:r>
      <w:r w:rsidRPr="00E77593">
        <w:rPr>
          <w:rFonts w:ascii="Times New Roman" w:hAnsi="Times New Roman"/>
        </w:rPr>
        <w:t>.  If SSA collected the information less frequently, it could delay a claimant’s eligibility determination and might preclude needy indi</w:t>
      </w:r>
      <w:r w:rsidR="00E86AB4">
        <w:rPr>
          <w:rFonts w:ascii="Times New Roman" w:hAnsi="Times New Roman"/>
        </w:rPr>
        <w:t xml:space="preserve">viduals from receiving payment.  </w:t>
      </w:r>
      <w:r w:rsidR="00A45D82" w:rsidRPr="00E86AB4">
        <w:rPr>
          <w:rFonts w:ascii="Times New Roman" w:hAnsi="Times New Roman"/>
        </w:rPr>
        <w:t xml:space="preserve">There are no technical or legal obstacles </w:t>
      </w:r>
      <w:r w:rsidR="00127980" w:rsidRPr="00E86AB4">
        <w:rPr>
          <w:rFonts w:ascii="Times New Roman" w:hAnsi="Times New Roman"/>
        </w:rPr>
        <w:t>to</w:t>
      </w:r>
      <w:r w:rsidR="00A45D82" w:rsidRPr="00E86AB4">
        <w:rPr>
          <w:rFonts w:ascii="Times New Roman" w:hAnsi="Times New Roman"/>
        </w:rPr>
        <w:t xml:space="preserve"> burden reduction.</w:t>
      </w:r>
    </w:p>
    <w:p w:rsidR="00A45D82" w:rsidRPr="00E77593" w:rsidRDefault="00A45D82" w:rsidP="00A45D82">
      <w:pPr>
        <w:rPr>
          <w:rFonts w:ascii="Times New Roman" w:hAnsi="Times New Roman"/>
        </w:rPr>
      </w:pPr>
    </w:p>
    <w:p w:rsidR="00D96239" w:rsidRPr="00E86AB4" w:rsidRDefault="00A45D82" w:rsidP="00E86AB4">
      <w:pPr>
        <w:ind w:left="720" w:hanging="720"/>
        <w:rPr>
          <w:rFonts w:ascii="Times New Roman" w:hAnsi="Times New Roman"/>
          <w:b/>
        </w:rPr>
      </w:pPr>
      <w:r w:rsidRPr="00E77593">
        <w:rPr>
          <w:rFonts w:ascii="Times New Roman" w:hAnsi="Times New Roman"/>
          <w:b/>
        </w:rPr>
        <w:t>7.</w:t>
      </w:r>
      <w:r w:rsidRPr="00E77593">
        <w:rPr>
          <w:rFonts w:ascii="Times New Roman" w:hAnsi="Times New Roman"/>
        </w:rPr>
        <w:tab/>
      </w:r>
      <w:r w:rsidRPr="00E77593">
        <w:rPr>
          <w:rFonts w:ascii="Times New Roman" w:hAnsi="Times New Roman"/>
          <w:b/>
        </w:rPr>
        <w:t xml:space="preserve">Special Circumstances </w:t>
      </w:r>
    </w:p>
    <w:p w:rsidR="00A45D82" w:rsidRPr="00E77593"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E86AB4">
        <w:rPr>
          <w:rFonts w:ascii="Times New Roman" w:hAnsi="Times New Roman"/>
          <w:b w:val="0"/>
          <w:i w:val="0"/>
        </w:rPr>
        <w:t xml:space="preserve">There are no special circumstances that would cause </w:t>
      </w:r>
      <w:r w:rsidR="002A4C30" w:rsidRPr="00E86AB4">
        <w:rPr>
          <w:rFonts w:ascii="Times New Roman" w:hAnsi="Times New Roman"/>
          <w:b w:val="0"/>
          <w:i w:val="0"/>
        </w:rPr>
        <w:t>SSA to conduct this information collection in a manner inconsistent with</w:t>
      </w:r>
      <w:r w:rsidR="002A4C30" w:rsidRPr="00E77593">
        <w:rPr>
          <w:rFonts w:ascii="Times New Roman" w:hAnsi="Times New Roman"/>
          <w:b w:val="0"/>
        </w:rPr>
        <w:t xml:space="preserve"> </w:t>
      </w:r>
      <w:r w:rsidRPr="00E77593">
        <w:rPr>
          <w:rFonts w:ascii="Times New Roman" w:hAnsi="Times New Roman"/>
          <w:b w:val="0"/>
        </w:rPr>
        <w:t>5 CFR 1320.5.</w:t>
      </w:r>
    </w:p>
    <w:p w:rsidR="00A45D82" w:rsidRPr="00E77593" w:rsidRDefault="00A45D82" w:rsidP="00A45D82">
      <w:pPr>
        <w:rPr>
          <w:rFonts w:ascii="Times New Roman" w:hAnsi="Times New Roman"/>
          <w:b/>
          <w:i/>
        </w:rPr>
      </w:pPr>
    </w:p>
    <w:p w:rsidR="00121059" w:rsidRPr="00E86AB4" w:rsidRDefault="00A45D82" w:rsidP="00D81BE1">
      <w:pPr>
        <w:numPr>
          <w:ilvl w:val="0"/>
          <w:numId w:val="1"/>
        </w:numPr>
        <w:tabs>
          <w:tab w:val="clear" w:pos="720"/>
        </w:tabs>
        <w:rPr>
          <w:rFonts w:ascii="Times New Roman" w:hAnsi="Times New Roman"/>
        </w:rPr>
      </w:pPr>
      <w:r w:rsidRPr="00E77593">
        <w:rPr>
          <w:rFonts w:ascii="Times New Roman" w:hAnsi="Times New Roman"/>
          <w:b/>
        </w:rPr>
        <w:t>Solicitation of Public Comment and Other Consultations with the Public</w:t>
      </w:r>
    </w:p>
    <w:p w:rsidR="00BC6DDE" w:rsidRPr="00E77593" w:rsidRDefault="00BC6DDE" w:rsidP="009A24B8">
      <w:pPr>
        <w:ind w:left="720"/>
        <w:rPr>
          <w:rFonts w:ascii="Times New Roman" w:hAnsi="Times New Roman"/>
        </w:rPr>
      </w:pPr>
      <w:r>
        <w:rPr>
          <w:rFonts w:ascii="Times New Roman" w:hAnsi="Times New Roman"/>
        </w:rPr>
        <w:t>SSA p</w:t>
      </w:r>
      <w:r w:rsidRPr="005D1BD8">
        <w:rPr>
          <w:rFonts w:ascii="Times New Roman" w:hAnsi="Times New Roman"/>
        </w:rPr>
        <w:t xml:space="preserve">ublished the 60-day advance Federal Register Notice on </w:t>
      </w:r>
      <w:r>
        <w:rPr>
          <w:rFonts w:ascii="Times New Roman" w:hAnsi="Times New Roman"/>
        </w:rPr>
        <w:t>March 9, 2015 at 80</w:t>
      </w:r>
      <w:r w:rsidRPr="005D1BD8">
        <w:rPr>
          <w:rFonts w:ascii="Times New Roman" w:hAnsi="Times New Roman"/>
        </w:rPr>
        <w:t xml:space="preserve"> FR </w:t>
      </w:r>
      <w:r>
        <w:rPr>
          <w:rFonts w:ascii="Times New Roman" w:hAnsi="Times New Roman"/>
        </w:rPr>
        <w:t>12542</w:t>
      </w:r>
      <w:r w:rsidRPr="005D1BD8">
        <w:rPr>
          <w:rFonts w:ascii="Times New Roman" w:hAnsi="Times New Roman"/>
        </w:rPr>
        <w:t xml:space="preserve">, and we received no public comments.  We published the 30-day Federal Register Notice on </w:t>
      </w:r>
      <w:r w:rsidR="001414BE">
        <w:rPr>
          <w:rFonts w:ascii="Times New Roman" w:hAnsi="Times New Roman"/>
        </w:rPr>
        <w:t>May 27, 2015</w:t>
      </w:r>
      <w:r>
        <w:rPr>
          <w:rFonts w:ascii="Times New Roman" w:hAnsi="Times New Roman"/>
        </w:rPr>
        <w:t xml:space="preserve"> at 80</w:t>
      </w:r>
      <w:r w:rsidRPr="005D1BD8">
        <w:rPr>
          <w:rFonts w:ascii="Times New Roman" w:hAnsi="Times New Roman"/>
        </w:rPr>
        <w:t xml:space="preserve"> FR </w:t>
      </w:r>
      <w:r w:rsidR="001414BE">
        <w:rPr>
          <w:rFonts w:ascii="Times New Roman" w:hAnsi="Times New Roman"/>
        </w:rPr>
        <w:t>30316</w:t>
      </w:r>
      <w:r w:rsidRPr="005D1BD8">
        <w:rPr>
          <w:rFonts w:ascii="Times New Roman" w:hAnsi="Times New Roman"/>
        </w:rPr>
        <w:t xml:space="preserve">.  </w:t>
      </w:r>
      <w:r w:rsidR="001414BE" w:rsidRPr="001414BE">
        <w:rPr>
          <w:rFonts w:ascii="Times New Roman" w:hAnsi="Times New Roman"/>
        </w:rPr>
        <w:t xml:space="preserve">We did not consult with </w:t>
      </w:r>
      <w:r w:rsidR="001414BE">
        <w:rPr>
          <w:rFonts w:ascii="Times New Roman" w:hAnsi="Times New Roman"/>
        </w:rPr>
        <w:t xml:space="preserve">members of </w:t>
      </w:r>
      <w:r w:rsidR="001414BE" w:rsidRPr="001414BE">
        <w:rPr>
          <w:rFonts w:ascii="Times New Roman" w:hAnsi="Times New Roman"/>
        </w:rPr>
        <w:t>the publ</w:t>
      </w:r>
      <w:r w:rsidR="001414BE">
        <w:rPr>
          <w:rFonts w:ascii="Times New Roman" w:hAnsi="Times New Roman"/>
        </w:rPr>
        <w:t>ic</w:t>
      </w:r>
      <w:r w:rsidRPr="001414BE">
        <w:rPr>
          <w:rFonts w:ascii="Times New Roman" w:hAnsi="Times New Roman"/>
        </w:rPr>
        <w:t>.</w:t>
      </w:r>
    </w:p>
    <w:p w:rsidR="00795BAB" w:rsidRPr="00E86AB4" w:rsidRDefault="00A45D82" w:rsidP="00D81BE1">
      <w:pPr>
        <w:numPr>
          <w:ilvl w:val="0"/>
          <w:numId w:val="1"/>
        </w:numPr>
        <w:rPr>
          <w:rFonts w:ascii="Times New Roman" w:hAnsi="Times New Roman"/>
          <w:b/>
        </w:rPr>
      </w:pPr>
      <w:r w:rsidRPr="00E77593">
        <w:rPr>
          <w:rFonts w:ascii="Times New Roman" w:hAnsi="Times New Roman"/>
          <w:b/>
        </w:rPr>
        <w:lastRenderedPageBreak/>
        <w:t>Payment or Gifts to Respondents</w:t>
      </w:r>
      <w:bookmarkStart w:id="0" w:name="_GoBack"/>
      <w:bookmarkEnd w:id="0"/>
    </w:p>
    <w:p w:rsidR="00A45D82" w:rsidRPr="00E86AB4" w:rsidRDefault="00795BAB" w:rsidP="00A45D82">
      <w:pPr>
        <w:ind w:left="720"/>
        <w:rPr>
          <w:rFonts w:ascii="Times New Roman" w:hAnsi="Times New Roman"/>
        </w:rPr>
      </w:pPr>
      <w:r w:rsidRPr="00E86AB4">
        <w:rPr>
          <w:rFonts w:ascii="Times New Roman" w:hAnsi="Times New Roman"/>
        </w:rPr>
        <w:t>SSA does not provide payments or gifts</w:t>
      </w:r>
      <w:r w:rsidR="00A45D82" w:rsidRPr="00E86AB4">
        <w:rPr>
          <w:rFonts w:ascii="Times New Roman" w:hAnsi="Times New Roman"/>
        </w:rPr>
        <w:t xml:space="preserve"> to the respondents. </w:t>
      </w:r>
    </w:p>
    <w:p w:rsidR="00A45D82" w:rsidRPr="00E77593" w:rsidRDefault="00A45D82" w:rsidP="00A45D82">
      <w:pPr>
        <w:rPr>
          <w:rFonts w:ascii="Times New Roman" w:hAnsi="Times New Roman"/>
        </w:rPr>
      </w:pPr>
    </w:p>
    <w:p w:rsidR="00A45D82" w:rsidRPr="00E86AB4" w:rsidRDefault="00A45D82" w:rsidP="00D81BE1">
      <w:pPr>
        <w:numPr>
          <w:ilvl w:val="0"/>
          <w:numId w:val="1"/>
        </w:numPr>
        <w:rPr>
          <w:rFonts w:ascii="Times New Roman" w:hAnsi="Times New Roman"/>
          <w:b/>
        </w:rPr>
      </w:pPr>
      <w:r w:rsidRPr="00E77593">
        <w:rPr>
          <w:rFonts w:ascii="Times New Roman" w:hAnsi="Times New Roman"/>
          <w:b/>
        </w:rPr>
        <w:t>Assurances of Confidentiality</w:t>
      </w:r>
    </w:p>
    <w:p w:rsidR="00A45D82" w:rsidRPr="00E77593" w:rsidRDefault="00631F1B" w:rsidP="00A45D82">
      <w:pPr>
        <w:ind w:left="720"/>
        <w:rPr>
          <w:rFonts w:ascii="Times New Roman" w:hAnsi="Times New Roman"/>
          <w:i/>
        </w:rPr>
      </w:pPr>
      <w:r w:rsidRPr="00E86AB4">
        <w:rPr>
          <w:rFonts w:ascii="Times New Roman" w:hAnsi="Times New Roman"/>
        </w:rPr>
        <w:t>SSA pro</w:t>
      </w:r>
      <w:r w:rsidR="00D0011E" w:rsidRPr="00E86AB4">
        <w:rPr>
          <w:rFonts w:ascii="Times New Roman" w:hAnsi="Times New Roman"/>
        </w:rPr>
        <w:t xml:space="preserve">tects and holds confidential the information it </w:t>
      </w:r>
      <w:r w:rsidR="00E0137B" w:rsidRPr="00E86AB4">
        <w:rPr>
          <w:rFonts w:ascii="Times New Roman" w:hAnsi="Times New Roman"/>
        </w:rPr>
        <w:t>collects</w:t>
      </w:r>
      <w:r w:rsidR="00D0011E" w:rsidRPr="00E86AB4">
        <w:rPr>
          <w:rFonts w:ascii="Times New Roman" w:hAnsi="Times New Roman"/>
        </w:rPr>
        <w:t xml:space="preserve"> i</w:t>
      </w:r>
      <w:r w:rsidR="00A45D82" w:rsidRPr="00E86AB4">
        <w:rPr>
          <w:rFonts w:ascii="Times New Roman" w:hAnsi="Times New Roman"/>
        </w:rPr>
        <w:t>n accordance with</w:t>
      </w:r>
      <w:r w:rsidR="00A45D82" w:rsidRPr="00E77593">
        <w:rPr>
          <w:rFonts w:ascii="Times New Roman" w:hAnsi="Times New Roman"/>
          <w:i/>
        </w:rPr>
        <w:t xml:space="preserve"> 42 U.S.C. 1306, 20 CFR 401 </w:t>
      </w:r>
      <w:r w:rsidR="00A45D82" w:rsidRPr="00E86AB4">
        <w:rPr>
          <w:rFonts w:ascii="Times New Roman" w:hAnsi="Times New Roman"/>
        </w:rPr>
        <w:t>and</w:t>
      </w:r>
      <w:r w:rsidR="00A45D82" w:rsidRPr="00E77593">
        <w:rPr>
          <w:rFonts w:ascii="Times New Roman" w:hAnsi="Times New Roman"/>
          <w:i/>
        </w:rPr>
        <w:t xml:space="preserve"> 402, 5 U.S.C. 552 </w:t>
      </w:r>
      <w:r w:rsidR="00A45D82" w:rsidRPr="00E86AB4">
        <w:rPr>
          <w:rFonts w:ascii="Times New Roman" w:hAnsi="Times New Roman"/>
        </w:rPr>
        <w:t>(Freedom of Information Act),</w:t>
      </w:r>
      <w:r w:rsidR="00A45D82" w:rsidRPr="00E77593">
        <w:rPr>
          <w:rFonts w:ascii="Times New Roman" w:hAnsi="Times New Roman"/>
          <w:i/>
        </w:rPr>
        <w:t xml:space="preserve"> 5 U.S.C. 552a </w:t>
      </w:r>
      <w:r w:rsidR="00A45D82" w:rsidRPr="00E86AB4">
        <w:rPr>
          <w:rFonts w:ascii="Times New Roman" w:hAnsi="Times New Roman"/>
        </w:rPr>
        <w:t>(Privacy Act of 1974)</w:t>
      </w:r>
      <w:r w:rsidR="00D0011E" w:rsidRPr="00E86AB4">
        <w:rPr>
          <w:rFonts w:ascii="Times New Roman" w:hAnsi="Times New Roman"/>
        </w:rPr>
        <w:t>,</w:t>
      </w:r>
      <w:r w:rsidR="00A45D82" w:rsidRPr="00E86AB4">
        <w:rPr>
          <w:rFonts w:ascii="Times New Roman" w:hAnsi="Times New Roman"/>
        </w:rPr>
        <w:t xml:space="preserve"> and OMB Circular No. </w:t>
      </w:r>
      <w:proofErr w:type="gramStart"/>
      <w:r w:rsidR="00A45D82" w:rsidRPr="00E86AB4">
        <w:rPr>
          <w:rFonts w:ascii="Times New Roman" w:hAnsi="Times New Roman"/>
        </w:rPr>
        <w:t>A-130</w:t>
      </w:r>
      <w:r w:rsidR="00A45D82" w:rsidRPr="00E77593">
        <w:rPr>
          <w:rFonts w:ascii="Times New Roman" w:hAnsi="Times New Roman"/>
          <w:i/>
          <w:color w:val="0000FF"/>
        </w:rPr>
        <w:t>.</w:t>
      </w:r>
      <w:proofErr w:type="gramEnd"/>
    </w:p>
    <w:p w:rsidR="00A45D82" w:rsidRPr="00E77593" w:rsidRDefault="00A45D82" w:rsidP="00A45D82">
      <w:pPr>
        <w:pStyle w:val="Header"/>
        <w:tabs>
          <w:tab w:val="clear" w:pos="4320"/>
          <w:tab w:val="clear" w:pos="8640"/>
        </w:tabs>
        <w:rPr>
          <w:rFonts w:ascii="Times New Roman" w:hAnsi="Times New Roman"/>
        </w:rPr>
      </w:pPr>
    </w:p>
    <w:p w:rsidR="00A45D82" w:rsidRPr="00E86AB4" w:rsidRDefault="00A45D82" w:rsidP="00D81BE1">
      <w:pPr>
        <w:numPr>
          <w:ilvl w:val="0"/>
          <w:numId w:val="1"/>
        </w:numPr>
        <w:rPr>
          <w:rFonts w:ascii="Times New Roman" w:hAnsi="Times New Roman"/>
          <w:b/>
        </w:rPr>
      </w:pPr>
      <w:r w:rsidRPr="00E77593">
        <w:rPr>
          <w:rFonts w:ascii="Times New Roman" w:hAnsi="Times New Roman"/>
          <w:b/>
        </w:rPr>
        <w:t>Justification for Sensitive Questions</w:t>
      </w:r>
    </w:p>
    <w:p w:rsidR="00A45D82" w:rsidRPr="00E86AB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E86AB4">
        <w:rPr>
          <w:rFonts w:ascii="Times New Roman" w:hAnsi="Times New Roman"/>
          <w:b w:val="0"/>
          <w:i w:val="0"/>
        </w:rPr>
        <w:t>The information collection does not contain any questions of a sensitive nature.</w:t>
      </w:r>
    </w:p>
    <w:p w:rsidR="00A45D82" w:rsidRPr="00E77593" w:rsidRDefault="00A45D82" w:rsidP="00A45D82">
      <w:pPr>
        <w:rPr>
          <w:rFonts w:ascii="Times New Roman" w:hAnsi="Times New Roman"/>
        </w:rPr>
      </w:pPr>
    </w:p>
    <w:p w:rsidR="00F9405B" w:rsidRPr="00E86AB4" w:rsidRDefault="00A45D82" w:rsidP="00D81BE1">
      <w:pPr>
        <w:numPr>
          <w:ilvl w:val="0"/>
          <w:numId w:val="1"/>
        </w:numPr>
        <w:rPr>
          <w:rFonts w:ascii="Times New Roman" w:hAnsi="Times New Roman"/>
          <w:b/>
        </w:rPr>
      </w:pPr>
      <w:r w:rsidRPr="00E77593">
        <w:rPr>
          <w:rFonts w:ascii="Times New Roman" w:hAnsi="Times New Roman"/>
          <w:b/>
        </w:rPr>
        <w:t>Estimates of Public Reporting Burden</w:t>
      </w:r>
    </w:p>
    <w:p w:rsidR="00D96239" w:rsidRPr="00E77593" w:rsidRDefault="00E86AB4" w:rsidP="003E145C">
      <w:pPr>
        <w:ind w:left="720"/>
        <w:rPr>
          <w:rFonts w:ascii="Times New Roman" w:hAnsi="Times New Roman"/>
        </w:rPr>
      </w:pPr>
      <w:r>
        <w:rPr>
          <w:rFonts w:ascii="Times New Roman" w:hAnsi="Times New Roman"/>
        </w:rPr>
        <w:t>A</w:t>
      </w:r>
      <w:r w:rsidR="00E65986">
        <w:rPr>
          <w:rFonts w:ascii="Times New Roman" w:hAnsi="Times New Roman"/>
        </w:rPr>
        <w:t>pproximately 1,049</w:t>
      </w:r>
      <w:r w:rsidR="00D96239" w:rsidRPr="00E77593">
        <w:rPr>
          <w:rFonts w:ascii="Times New Roman" w:hAnsi="Times New Roman"/>
        </w:rPr>
        <w:t xml:space="preserve"> </w:t>
      </w:r>
      <w:r>
        <w:rPr>
          <w:rFonts w:ascii="Times New Roman" w:hAnsi="Times New Roman"/>
        </w:rPr>
        <w:t xml:space="preserve">individuals respond once </w:t>
      </w:r>
      <w:r w:rsidR="00D96239" w:rsidRPr="00E77593">
        <w:rPr>
          <w:rFonts w:ascii="Times New Roman" w:hAnsi="Times New Roman"/>
        </w:rPr>
        <w:t xml:space="preserve">annually.  </w:t>
      </w:r>
      <w:r>
        <w:rPr>
          <w:rFonts w:ascii="Times New Roman" w:hAnsi="Times New Roman"/>
        </w:rPr>
        <w:t>The estimated average completion time is</w:t>
      </w:r>
      <w:r w:rsidR="00D96239" w:rsidRPr="00E77593">
        <w:rPr>
          <w:rFonts w:ascii="Times New Roman" w:hAnsi="Times New Roman"/>
        </w:rPr>
        <w:t xml:space="preserve"> 5 minutes</w:t>
      </w:r>
      <w:r>
        <w:rPr>
          <w:rFonts w:ascii="Times New Roman" w:hAnsi="Times New Roman"/>
        </w:rPr>
        <w:t>, for</w:t>
      </w:r>
      <w:r w:rsidR="00AC74EA">
        <w:rPr>
          <w:rFonts w:ascii="Times New Roman" w:hAnsi="Times New Roman"/>
        </w:rPr>
        <w:t xml:space="preserve"> 87</w:t>
      </w:r>
      <w:r w:rsidR="00D96239" w:rsidRPr="00E77593">
        <w:rPr>
          <w:rFonts w:ascii="Times New Roman" w:hAnsi="Times New Roman"/>
        </w:rPr>
        <w:t xml:space="preserve"> </w:t>
      </w:r>
      <w:r>
        <w:rPr>
          <w:rFonts w:ascii="Times New Roman" w:hAnsi="Times New Roman"/>
        </w:rPr>
        <w:t xml:space="preserve">annual burden </w:t>
      </w:r>
      <w:r w:rsidR="00D96239" w:rsidRPr="00E77593">
        <w:rPr>
          <w:rFonts w:ascii="Times New Roman" w:hAnsi="Times New Roman"/>
        </w:rPr>
        <w:t>hours.  The total burden represents burden hours, and SSA did not calculate a separate cost burden.</w:t>
      </w:r>
    </w:p>
    <w:p w:rsidR="003B15EC" w:rsidRPr="00E77593" w:rsidRDefault="003B15EC" w:rsidP="00E86AB4">
      <w:pPr>
        <w:tabs>
          <w:tab w:val="left" w:pos="360"/>
        </w:tabs>
        <w:rPr>
          <w:rFonts w:ascii="Times New Roman" w:hAnsi="Times New Roman"/>
          <w:b/>
          <w:u w:val="single"/>
        </w:rPr>
      </w:pPr>
    </w:p>
    <w:p w:rsidR="00D96239" w:rsidRPr="00E77593" w:rsidRDefault="00A45D82" w:rsidP="00E86AB4">
      <w:pPr>
        <w:ind w:left="720" w:hanging="720"/>
        <w:rPr>
          <w:rFonts w:ascii="Times New Roman" w:hAnsi="Times New Roman"/>
        </w:rPr>
      </w:pPr>
      <w:r w:rsidRPr="00E77593">
        <w:rPr>
          <w:rFonts w:ascii="Times New Roman" w:hAnsi="Times New Roman"/>
          <w:b/>
        </w:rPr>
        <w:t>13.</w:t>
      </w:r>
      <w:r w:rsidRPr="00E77593">
        <w:rPr>
          <w:rFonts w:ascii="Times New Roman" w:hAnsi="Times New Roman"/>
        </w:rPr>
        <w:t xml:space="preserve"> </w:t>
      </w:r>
      <w:r w:rsidRPr="00E77593">
        <w:rPr>
          <w:rFonts w:ascii="Times New Roman" w:hAnsi="Times New Roman"/>
        </w:rPr>
        <w:tab/>
      </w:r>
      <w:r w:rsidRPr="00E77593">
        <w:rPr>
          <w:rFonts w:ascii="Times New Roman" w:hAnsi="Times New Roman"/>
          <w:b/>
        </w:rPr>
        <w:t>Annual</w:t>
      </w:r>
      <w:r w:rsidRPr="00E77593">
        <w:rPr>
          <w:rFonts w:ascii="Times New Roman" w:hAnsi="Times New Roman"/>
        </w:rPr>
        <w:t xml:space="preserve"> </w:t>
      </w:r>
      <w:r w:rsidRPr="00E77593">
        <w:rPr>
          <w:rFonts w:ascii="Times New Roman" w:hAnsi="Times New Roman"/>
          <w:b/>
        </w:rPr>
        <w:t>Cost to the Respondents (Other)</w:t>
      </w:r>
      <w:r w:rsidRPr="00E77593">
        <w:rPr>
          <w:rFonts w:ascii="Times New Roman" w:hAnsi="Times New Roman"/>
        </w:rPr>
        <w:t xml:space="preserve"> </w:t>
      </w:r>
    </w:p>
    <w:p w:rsidR="00A45D82" w:rsidRPr="00E86AB4" w:rsidRDefault="00E86AB4" w:rsidP="00A45D82">
      <w:pPr>
        <w:ind w:firstLine="720"/>
        <w:rPr>
          <w:rFonts w:ascii="Times New Roman" w:hAnsi="Times New Roman"/>
        </w:rPr>
      </w:pPr>
      <w:r w:rsidRPr="006451FA">
        <w:rPr>
          <w:rFonts w:ascii="Times New Roman" w:hAnsi="Times New Roman"/>
        </w:rPr>
        <w:t>There is no know</w:t>
      </w:r>
      <w:r>
        <w:rPr>
          <w:rFonts w:ascii="Times New Roman" w:hAnsi="Times New Roman"/>
        </w:rPr>
        <w:t>n cost burden to the respondent</w:t>
      </w:r>
      <w:r w:rsidR="00121032" w:rsidRPr="00E86AB4">
        <w:rPr>
          <w:rFonts w:ascii="Times New Roman" w:hAnsi="Times New Roman"/>
        </w:rPr>
        <w:t xml:space="preserve">s. </w:t>
      </w:r>
      <w:r w:rsidR="00A45D82" w:rsidRPr="00E86AB4">
        <w:rPr>
          <w:rFonts w:ascii="Times New Roman" w:hAnsi="Times New Roman"/>
        </w:rPr>
        <w:t xml:space="preserve">  </w:t>
      </w:r>
    </w:p>
    <w:p w:rsidR="00A45D82" w:rsidRPr="00E77593" w:rsidRDefault="00A45D82" w:rsidP="00A45D82">
      <w:pPr>
        <w:rPr>
          <w:rFonts w:ascii="Times New Roman" w:hAnsi="Times New Roman"/>
        </w:rPr>
      </w:pPr>
    </w:p>
    <w:p w:rsidR="00D96239" w:rsidRPr="00E86AB4" w:rsidRDefault="00A45D82" w:rsidP="00D81BE1">
      <w:pPr>
        <w:numPr>
          <w:ilvl w:val="0"/>
          <w:numId w:val="3"/>
        </w:numPr>
        <w:tabs>
          <w:tab w:val="clear" w:pos="360"/>
          <w:tab w:val="left" w:pos="720"/>
        </w:tabs>
        <w:ind w:left="720" w:hanging="720"/>
        <w:rPr>
          <w:rFonts w:ascii="Times New Roman" w:hAnsi="Times New Roman"/>
        </w:rPr>
      </w:pPr>
      <w:r w:rsidRPr="00E77593">
        <w:rPr>
          <w:rFonts w:ascii="Times New Roman" w:hAnsi="Times New Roman"/>
          <w:b/>
        </w:rPr>
        <w:t>Annual Cost To Federal Government</w:t>
      </w:r>
    </w:p>
    <w:p w:rsidR="00D96239" w:rsidRPr="00E77593" w:rsidRDefault="00D96239" w:rsidP="00121032">
      <w:pPr>
        <w:tabs>
          <w:tab w:val="left" w:pos="720"/>
        </w:tabs>
        <w:ind w:left="720"/>
        <w:rPr>
          <w:rFonts w:ascii="Times New Roman" w:hAnsi="Times New Roman"/>
        </w:rPr>
      </w:pPr>
      <w:r w:rsidRPr="00E77593">
        <w:rPr>
          <w:rFonts w:ascii="Times New Roman" w:hAnsi="Times New Roman"/>
        </w:rPr>
        <w:t>The annual cost to the Federal government for conducting this collection is approximately $2,850.</w:t>
      </w:r>
      <w:r w:rsidR="00E86AB4">
        <w:rPr>
          <w:rFonts w:ascii="Times New Roman" w:hAnsi="Times New Roman"/>
        </w:rPr>
        <w:t xml:space="preserve">  This is a projection of the costs for collecting the information through a personal interview.</w:t>
      </w:r>
    </w:p>
    <w:p w:rsidR="00D96239" w:rsidRPr="00E77593" w:rsidRDefault="00D96239" w:rsidP="00121032">
      <w:pPr>
        <w:tabs>
          <w:tab w:val="left" w:pos="720"/>
        </w:tabs>
        <w:ind w:left="720"/>
        <w:rPr>
          <w:rFonts w:ascii="Times New Roman" w:hAnsi="Times New Roman"/>
        </w:rPr>
      </w:pPr>
    </w:p>
    <w:p w:rsidR="00063A05" w:rsidRPr="00E77593" w:rsidRDefault="00A45D82" w:rsidP="00E86AB4">
      <w:pPr>
        <w:ind w:left="720" w:hanging="720"/>
        <w:rPr>
          <w:rFonts w:ascii="Times New Roman" w:hAnsi="Times New Roman"/>
          <w:b/>
        </w:rPr>
      </w:pPr>
      <w:r w:rsidRPr="00E77593">
        <w:rPr>
          <w:rFonts w:ascii="Times New Roman" w:hAnsi="Times New Roman"/>
          <w:b/>
        </w:rPr>
        <w:t>15.</w:t>
      </w:r>
      <w:r w:rsidRPr="00E77593">
        <w:rPr>
          <w:rFonts w:ascii="Times New Roman" w:hAnsi="Times New Roman"/>
        </w:rPr>
        <w:tab/>
      </w:r>
      <w:r w:rsidRPr="00E77593">
        <w:rPr>
          <w:rFonts w:ascii="Times New Roman" w:hAnsi="Times New Roman"/>
          <w:b/>
        </w:rPr>
        <w:t xml:space="preserve">Program Changes or Adjustments to the Information Collection </w:t>
      </w:r>
      <w:r w:rsidR="00063A05" w:rsidRPr="00E77593">
        <w:rPr>
          <w:rFonts w:ascii="Times New Roman" w:hAnsi="Times New Roman"/>
          <w:b/>
        </w:rPr>
        <w:t>Request</w:t>
      </w:r>
    </w:p>
    <w:p w:rsidR="00D96239" w:rsidRPr="00E77593" w:rsidRDefault="00E86AB4" w:rsidP="00E86AB4">
      <w:pPr>
        <w:ind w:left="720"/>
        <w:rPr>
          <w:rFonts w:ascii="Times New Roman" w:hAnsi="Times New Roman"/>
        </w:rPr>
      </w:pPr>
      <w:r>
        <w:rPr>
          <w:rFonts w:ascii="Times New Roman" w:hAnsi="Times New Roman"/>
        </w:rPr>
        <w:t xml:space="preserve">The burden </w:t>
      </w:r>
      <w:r w:rsidRPr="00E77593">
        <w:rPr>
          <w:rFonts w:ascii="Times New Roman" w:hAnsi="Times New Roman"/>
        </w:rPr>
        <w:t>decreased due to the number of PRUCOL aliens who are no longer eligible for SSI</w:t>
      </w:r>
      <w:r>
        <w:rPr>
          <w:rFonts w:ascii="Times New Roman" w:hAnsi="Times New Roman"/>
        </w:rPr>
        <w:t xml:space="preserve"> payments,</w:t>
      </w:r>
      <w:r w:rsidRPr="00E77593">
        <w:rPr>
          <w:rFonts w:ascii="Times New Roman" w:hAnsi="Times New Roman"/>
        </w:rPr>
        <w:t xml:space="preserve"> or </w:t>
      </w:r>
      <w:r w:rsidR="00FC649F">
        <w:rPr>
          <w:rFonts w:ascii="Times New Roman" w:hAnsi="Times New Roman"/>
        </w:rPr>
        <w:t xml:space="preserve">who </w:t>
      </w:r>
      <w:r w:rsidRPr="00E77593">
        <w:rPr>
          <w:rFonts w:ascii="Times New Roman" w:hAnsi="Times New Roman"/>
        </w:rPr>
        <w:t>are deceased.</w:t>
      </w:r>
    </w:p>
    <w:p w:rsidR="00D96239" w:rsidRPr="00E77593" w:rsidRDefault="00D96239" w:rsidP="00CA5F75">
      <w:pPr>
        <w:ind w:left="720"/>
        <w:rPr>
          <w:rFonts w:ascii="Times New Roman" w:hAnsi="Times New Roman"/>
        </w:rPr>
      </w:pPr>
    </w:p>
    <w:p w:rsidR="00121059" w:rsidRPr="00E86AB4" w:rsidRDefault="00A45D82" w:rsidP="00E86AB4">
      <w:pPr>
        <w:ind w:left="720" w:hanging="720"/>
        <w:rPr>
          <w:rFonts w:ascii="Times New Roman" w:hAnsi="Times New Roman"/>
        </w:rPr>
      </w:pPr>
      <w:r w:rsidRPr="00E77593">
        <w:rPr>
          <w:rFonts w:ascii="Times New Roman" w:hAnsi="Times New Roman"/>
          <w:b/>
        </w:rPr>
        <w:t>16.</w:t>
      </w:r>
      <w:r w:rsidRPr="00E77593">
        <w:rPr>
          <w:rFonts w:ascii="Times New Roman" w:hAnsi="Times New Roman"/>
        </w:rPr>
        <w:t xml:space="preserve">  </w:t>
      </w:r>
      <w:r w:rsidRPr="00E77593">
        <w:rPr>
          <w:rFonts w:ascii="Times New Roman" w:hAnsi="Times New Roman"/>
        </w:rPr>
        <w:tab/>
      </w:r>
      <w:r w:rsidRPr="00E77593">
        <w:rPr>
          <w:rFonts w:ascii="Times New Roman" w:hAnsi="Times New Roman"/>
          <w:b/>
        </w:rPr>
        <w:t>Plans for Publication Information Collection</w:t>
      </w:r>
      <w:r w:rsidR="003B30B4" w:rsidRPr="00E77593">
        <w:rPr>
          <w:rFonts w:ascii="Times New Roman" w:hAnsi="Times New Roman"/>
          <w:b/>
        </w:rPr>
        <w:t xml:space="preserve"> Results</w:t>
      </w:r>
    </w:p>
    <w:p w:rsidR="003B30B4" w:rsidRPr="00E86AB4" w:rsidRDefault="003B30B4" w:rsidP="003B30B4">
      <w:pPr>
        <w:pStyle w:val="NoSpacing"/>
        <w:ind w:firstLine="720"/>
        <w:rPr>
          <w:bCs/>
          <w:iCs/>
        </w:rPr>
      </w:pPr>
      <w:r w:rsidRPr="00E86AB4">
        <w:rPr>
          <w:bCs/>
          <w:iCs/>
        </w:rPr>
        <w:t>SSA will not publish the results of the information collection.</w:t>
      </w:r>
    </w:p>
    <w:p w:rsidR="00A45D82" w:rsidRPr="00E86AB4" w:rsidRDefault="00A45D82" w:rsidP="00A45D82">
      <w:pPr>
        <w:pStyle w:val="Header"/>
        <w:tabs>
          <w:tab w:val="clear" w:pos="4320"/>
          <w:tab w:val="clear" w:pos="8640"/>
        </w:tabs>
        <w:rPr>
          <w:rFonts w:ascii="Times New Roman" w:hAnsi="Times New Roman"/>
        </w:rPr>
      </w:pPr>
    </w:p>
    <w:p w:rsidR="00121059" w:rsidRPr="00E86AB4" w:rsidRDefault="00A45D82" w:rsidP="00E86AB4">
      <w:pPr>
        <w:ind w:left="720" w:hanging="720"/>
        <w:rPr>
          <w:rFonts w:ascii="Times New Roman" w:hAnsi="Times New Roman"/>
        </w:rPr>
      </w:pPr>
      <w:r w:rsidRPr="00E77593">
        <w:rPr>
          <w:rFonts w:ascii="Times New Roman" w:hAnsi="Times New Roman"/>
          <w:b/>
        </w:rPr>
        <w:t>17.</w:t>
      </w:r>
      <w:r w:rsidRPr="00E77593">
        <w:rPr>
          <w:rFonts w:ascii="Times New Roman" w:hAnsi="Times New Roman"/>
        </w:rPr>
        <w:tab/>
      </w:r>
      <w:r w:rsidR="003B30B4" w:rsidRPr="00E77593">
        <w:rPr>
          <w:rFonts w:ascii="Times New Roman" w:hAnsi="Times New Roman"/>
          <w:b/>
        </w:rPr>
        <w:t>Displaying the OMB Approval Expiration Date</w:t>
      </w:r>
    </w:p>
    <w:p w:rsidR="003B30B4" w:rsidRPr="00E77593" w:rsidRDefault="003B30B4" w:rsidP="003B30B4">
      <w:pPr>
        <w:pStyle w:val="NoSpacing"/>
        <w:ind w:left="720"/>
        <w:rPr>
          <w:bCs/>
          <w:i/>
          <w:iCs/>
        </w:rPr>
      </w:pPr>
      <w:r w:rsidRPr="00E86AB4">
        <w:rPr>
          <w:bCs/>
          <w:iCs/>
        </w:rPr>
        <w:t>SSA is not requesting an exception to the requirement to display an expiration date</w:t>
      </w:r>
      <w:r w:rsidRPr="00E77593">
        <w:rPr>
          <w:bCs/>
          <w:i/>
          <w:iCs/>
          <w:vanish/>
        </w:rPr>
        <w:t> </w:t>
      </w:r>
      <w:r w:rsidRPr="00E77593">
        <w:rPr>
          <w:bCs/>
          <w:i/>
          <w:iCs/>
        </w:rPr>
        <w:t>.</w:t>
      </w:r>
    </w:p>
    <w:p w:rsidR="003B30B4" w:rsidRPr="00E77593" w:rsidRDefault="003B30B4" w:rsidP="003B30B4">
      <w:pPr>
        <w:pStyle w:val="NoSpacing"/>
        <w:rPr>
          <w:b/>
          <w:bCs/>
          <w:iCs/>
          <w:u w:val="single"/>
        </w:rPr>
      </w:pPr>
    </w:p>
    <w:p w:rsidR="00DD4136" w:rsidRPr="00E86AB4" w:rsidRDefault="00A45D82" w:rsidP="00D81BE1">
      <w:pPr>
        <w:numPr>
          <w:ilvl w:val="0"/>
          <w:numId w:val="6"/>
        </w:numPr>
        <w:rPr>
          <w:rFonts w:ascii="Times New Roman" w:hAnsi="Times New Roman"/>
          <w:b/>
        </w:rPr>
      </w:pPr>
      <w:r w:rsidRPr="00E77593">
        <w:rPr>
          <w:rFonts w:ascii="Times New Roman" w:hAnsi="Times New Roman"/>
          <w:b/>
        </w:rPr>
        <w:t>Exceptions to Certification Statement</w:t>
      </w:r>
    </w:p>
    <w:p w:rsidR="0041131C" w:rsidRPr="00E77593"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E86AB4">
        <w:rPr>
          <w:rFonts w:ascii="Times New Roman" w:hAnsi="Times New Roman"/>
          <w:b w:val="0"/>
          <w:i w:val="0"/>
        </w:rPr>
        <w:t>SSA is not requesting an exception to the certification requirements at</w:t>
      </w:r>
      <w:r w:rsidRPr="00E77593">
        <w:rPr>
          <w:rFonts w:ascii="Times New Roman" w:hAnsi="Times New Roman"/>
          <w:b w:val="0"/>
        </w:rPr>
        <w:t xml:space="preserve"> 5 CFR 1320.9 </w:t>
      </w:r>
      <w:r w:rsidRPr="00E86AB4">
        <w:rPr>
          <w:rFonts w:ascii="Times New Roman" w:hAnsi="Times New Roman"/>
          <w:b w:val="0"/>
          <w:i w:val="0"/>
        </w:rPr>
        <w:t>and related provisions at</w:t>
      </w:r>
      <w:r w:rsidRPr="00E77593">
        <w:rPr>
          <w:rFonts w:ascii="Times New Roman" w:hAnsi="Times New Roman"/>
          <w:b w:val="0"/>
        </w:rPr>
        <w:t xml:space="preserve"> 5 CFR 1320.8(b</w:t>
      </w:r>
      <w:proofErr w:type="gramStart"/>
      <w:r w:rsidRPr="00E77593">
        <w:rPr>
          <w:rFonts w:ascii="Times New Roman" w:hAnsi="Times New Roman"/>
          <w:b w:val="0"/>
        </w:rPr>
        <w:t>)(</w:t>
      </w:r>
      <w:proofErr w:type="gramEnd"/>
      <w:r w:rsidRPr="00E77593">
        <w:rPr>
          <w:rFonts w:ascii="Times New Roman" w:hAnsi="Times New Roman"/>
          <w:b w:val="0"/>
        </w:rPr>
        <w:t xml:space="preserve">3). </w:t>
      </w:r>
    </w:p>
    <w:p w:rsidR="0041131C" w:rsidRPr="00E77593" w:rsidRDefault="0041131C" w:rsidP="003B30B4">
      <w:pPr>
        <w:ind w:left="720"/>
        <w:rPr>
          <w:rFonts w:ascii="Times New Roman" w:hAnsi="Times New Roman"/>
        </w:rPr>
      </w:pPr>
    </w:p>
    <w:p w:rsidR="00A45D82" w:rsidRPr="00E86AB4" w:rsidRDefault="0039723E" w:rsidP="00E86AB4">
      <w:pPr>
        <w:tabs>
          <w:tab w:val="left" w:pos="720"/>
        </w:tabs>
        <w:rPr>
          <w:rFonts w:ascii="Times New Roman" w:hAnsi="Times New Roman"/>
          <w:b/>
          <w:u w:val="single"/>
        </w:rPr>
      </w:pPr>
      <w:r w:rsidRPr="00E77593">
        <w:rPr>
          <w:rFonts w:ascii="Times New Roman" w:hAnsi="Times New Roman"/>
          <w:b/>
        </w:rPr>
        <w:t xml:space="preserve">B. </w:t>
      </w:r>
      <w:r w:rsidRPr="00E77593">
        <w:rPr>
          <w:rFonts w:ascii="Times New Roman" w:hAnsi="Times New Roman"/>
          <w:b/>
        </w:rPr>
        <w:tab/>
      </w:r>
      <w:r w:rsidR="00A45D82" w:rsidRPr="00E86AB4">
        <w:rPr>
          <w:rFonts w:ascii="Times New Roman" w:hAnsi="Times New Roman"/>
          <w:b/>
          <w:u w:val="single"/>
        </w:rPr>
        <w:t>Collections of Information Employing Statistical Methods</w:t>
      </w:r>
    </w:p>
    <w:p w:rsidR="0041131C" w:rsidRPr="00E77593" w:rsidRDefault="0041131C" w:rsidP="0041131C">
      <w:pPr>
        <w:rPr>
          <w:rFonts w:ascii="Times New Roman" w:hAnsi="Times New Roman"/>
        </w:rPr>
      </w:pPr>
    </w:p>
    <w:p w:rsidR="00A45D82" w:rsidRPr="00E86AB4" w:rsidRDefault="0041131C" w:rsidP="0012105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E86AB4">
        <w:rPr>
          <w:rFonts w:ascii="Times New Roman" w:hAnsi="Times New Roman"/>
          <w:b w:val="0"/>
          <w:i w:val="0"/>
        </w:rPr>
        <w:t>SSA does not use statistical methods f</w:t>
      </w:r>
      <w:r w:rsidR="0039723E" w:rsidRPr="00E86AB4">
        <w:rPr>
          <w:rFonts w:ascii="Times New Roman" w:hAnsi="Times New Roman"/>
          <w:b w:val="0"/>
          <w:i w:val="0"/>
        </w:rPr>
        <w:t>or this information collection.</w:t>
      </w:r>
    </w:p>
    <w:sectPr w:rsidR="00A45D82" w:rsidRPr="00E86A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18" w:rsidRDefault="00CC7A18">
      <w:r>
        <w:separator/>
      </w:r>
    </w:p>
  </w:endnote>
  <w:endnote w:type="continuationSeparator" w:id="0">
    <w:p w:rsidR="00CC7A18" w:rsidRDefault="00CC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18" w:rsidRDefault="00CC7A18">
      <w:r>
        <w:separator/>
      </w:r>
    </w:p>
  </w:footnote>
  <w:footnote w:type="continuationSeparator" w:id="0">
    <w:p w:rsidR="00CC7A18" w:rsidRDefault="00CC7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4"/>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54E0"/>
    <w:rsid w:val="000222A7"/>
    <w:rsid w:val="00025216"/>
    <w:rsid w:val="0002677F"/>
    <w:rsid w:val="00030B74"/>
    <w:rsid w:val="00044E4C"/>
    <w:rsid w:val="00063A05"/>
    <w:rsid w:val="0006715D"/>
    <w:rsid w:val="0007189E"/>
    <w:rsid w:val="00077720"/>
    <w:rsid w:val="00077E0E"/>
    <w:rsid w:val="00086E84"/>
    <w:rsid w:val="000958AA"/>
    <w:rsid w:val="00096EAE"/>
    <w:rsid w:val="000A1777"/>
    <w:rsid w:val="000A5832"/>
    <w:rsid w:val="000A6AE3"/>
    <w:rsid w:val="000B2B68"/>
    <w:rsid w:val="000B3B12"/>
    <w:rsid w:val="000C151C"/>
    <w:rsid w:val="000C1D18"/>
    <w:rsid w:val="000D5F5C"/>
    <w:rsid w:val="001129BE"/>
    <w:rsid w:val="00121032"/>
    <w:rsid w:val="00121059"/>
    <w:rsid w:val="00122EE2"/>
    <w:rsid w:val="00127980"/>
    <w:rsid w:val="00133B76"/>
    <w:rsid w:val="001414BE"/>
    <w:rsid w:val="00146275"/>
    <w:rsid w:val="00153B08"/>
    <w:rsid w:val="0015576E"/>
    <w:rsid w:val="00192897"/>
    <w:rsid w:val="001A3317"/>
    <w:rsid w:val="001A65F9"/>
    <w:rsid w:val="001B7CF4"/>
    <w:rsid w:val="001C6D3A"/>
    <w:rsid w:val="001E1076"/>
    <w:rsid w:val="002321B0"/>
    <w:rsid w:val="00246836"/>
    <w:rsid w:val="00246874"/>
    <w:rsid w:val="0026052B"/>
    <w:rsid w:val="00276AAF"/>
    <w:rsid w:val="002801F8"/>
    <w:rsid w:val="002A4C30"/>
    <w:rsid w:val="002A65DA"/>
    <w:rsid w:val="002B0820"/>
    <w:rsid w:val="002B5578"/>
    <w:rsid w:val="002D22B2"/>
    <w:rsid w:val="002E18CF"/>
    <w:rsid w:val="002F1C11"/>
    <w:rsid w:val="00302545"/>
    <w:rsid w:val="00331821"/>
    <w:rsid w:val="0033307B"/>
    <w:rsid w:val="0034304D"/>
    <w:rsid w:val="003465DC"/>
    <w:rsid w:val="003469CA"/>
    <w:rsid w:val="0036696D"/>
    <w:rsid w:val="0037128B"/>
    <w:rsid w:val="0038050B"/>
    <w:rsid w:val="00385FF4"/>
    <w:rsid w:val="0039723E"/>
    <w:rsid w:val="003A68AF"/>
    <w:rsid w:val="003B15EC"/>
    <w:rsid w:val="003B2181"/>
    <w:rsid w:val="003B30B4"/>
    <w:rsid w:val="003B6F16"/>
    <w:rsid w:val="003C10BD"/>
    <w:rsid w:val="003E145C"/>
    <w:rsid w:val="00405076"/>
    <w:rsid w:val="00405548"/>
    <w:rsid w:val="0041131C"/>
    <w:rsid w:val="00447EE9"/>
    <w:rsid w:val="0045065A"/>
    <w:rsid w:val="004509AD"/>
    <w:rsid w:val="00475350"/>
    <w:rsid w:val="00481B44"/>
    <w:rsid w:val="00484662"/>
    <w:rsid w:val="004915B5"/>
    <w:rsid w:val="004A4BA1"/>
    <w:rsid w:val="004E146D"/>
    <w:rsid w:val="0050197F"/>
    <w:rsid w:val="005040EC"/>
    <w:rsid w:val="00506486"/>
    <w:rsid w:val="0056163C"/>
    <w:rsid w:val="005721D4"/>
    <w:rsid w:val="00593A36"/>
    <w:rsid w:val="005A1198"/>
    <w:rsid w:val="005B15E5"/>
    <w:rsid w:val="005C2C39"/>
    <w:rsid w:val="005D4107"/>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F2B8B"/>
    <w:rsid w:val="006F4D0F"/>
    <w:rsid w:val="00712F1B"/>
    <w:rsid w:val="007245C9"/>
    <w:rsid w:val="007256B3"/>
    <w:rsid w:val="00737E8A"/>
    <w:rsid w:val="00742B56"/>
    <w:rsid w:val="00745462"/>
    <w:rsid w:val="007728CD"/>
    <w:rsid w:val="00795BAB"/>
    <w:rsid w:val="007A08D1"/>
    <w:rsid w:val="007A2DEE"/>
    <w:rsid w:val="007B007C"/>
    <w:rsid w:val="007D061D"/>
    <w:rsid w:val="007D22EB"/>
    <w:rsid w:val="007E17BD"/>
    <w:rsid w:val="00806984"/>
    <w:rsid w:val="00810485"/>
    <w:rsid w:val="00814772"/>
    <w:rsid w:val="00824D72"/>
    <w:rsid w:val="00825B97"/>
    <w:rsid w:val="0084775D"/>
    <w:rsid w:val="008523D1"/>
    <w:rsid w:val="0086463A"/>
    <w:rsid w:val="008754ED"/>
    <w:rsid w:val="00891CA8"/>
    <w:rsid w:val="00892E12"/>
    <w:rsid w:val="008B6774"/>
    <w:rsid w:val="008C0A08"/>
    <w:rsid w:val="008D158E"/>
    <w:rsid w:val="008D725F"/>
    <w:rsid w:val="008E3A3A"/>
    <w:rsid w:val="00906892"/>
    <w:rsid w:val="0091063A"/>
    <w:rsid w:val="009252AB"/>
    <w:rsid w:val="00942CDE"/>
    <w:rsid w:val="00951258"/>
    <w:rsid w:val="00952C5B"/>
    <w:rsid w:val="00955EC4"/>
    <w:rsid w:val="00956DFF"/>
    <w:rsid w:val="00962C14"/>
    <w:rsid w:val="009748B6"/>
    <w:rsid w:val="00975DD8"/>
    <w:rsid w:val="009A0B16"/>
    <w:rsid w:val="009A24B8"/>
    <w:rsid w:val="009E3C50"/>
    <w:rsid w:val="009F23D6"/>
    <w:rsid w:val="009F7BB3"/>
    <w:rsid w:val="00A14F4A"/>
    <w:rsid w:val="00A337E4"/>
    <w:rsid w:val="00A33C65"/>
    <w:rsid w:val="00A34222"/>
    <w:rsid w:val="00A36753"/>
    <w:rsid w:val="00A45D82"/>
    <w:rsid w:val="00A651A7"/>
    <w:rsid w:val="00A67D76"/>
    <w:rsid w:val="00A706B8"/>
    <w:rsid w:val="00AA06A4"/>
    <w:rsid w:val="00AA0858"/>
    <w:rsid w:val="00AA0C27"/>
    <w:rsid w:val="00AA14A1"/>
    <w:rsid w:val="00AB0CA7"/>
    <w:rsid w:val="00AC04B6"/>
    <w:rsid w:val="00AC39FD"/>
    <w:rsid w:val="00AC74EA"/>
    <w:rsid w:val="00AD0977"/>
    <w:rsid w:val="00AE0527"/>
    <w:rsid w:val="00AE5258"/>
    <w:rsid w:val="00B007C5"/>
    <w:rsid w:val="00B01D57"/>
    <w:rsid w:val="00B741F6"/>
    <w:rsid w:val="00B829DD"/>
    <w:rsid w:val="00B92550"/>
    <w:rsid w:val="00BA1653"/>
    <w:rsid w:val="00BA401A"/>
    <w:rsid w:val="00BB0407"/>
    <w:rsid w:val="00BC5531"/>
    <w:rsid w:val="00BC6DDE"/>
    <w:rsid w:val="00BC7F42"/>
    <w:rsid w:val="00BD33B9"/>
    <w:rsid w:val="00BF026F"/>
    <w:rsid w:val="00C0290B"/>
    <w:rsid w:val="00C05B95"/>
    <w:rsid w:val="00C1188A"/>
    <w:rsid w:val="00C22097"/>
    <w:rsid w:val="00C25FDC"/>
    <w:rsid w:val="00C34A91"/>
    <w:rsid w:val="00C377BC"/>
    <w:rsid w:val="00C47AA4"/>
    <w:rsid w:val="00C5104E"/>
    <w:rsid w:val="00C60E61"/>
    <w:rsid w:val="00C67C8A"/>
    <w:rsid w:val="00C67F83"/>
    <w:rsid w:val="00C941E2"/>
    <w:rsid w:val="00CA0B15"/>
    <w:rsid w:val="00CA5F75"/>
    <w:rsid w:val="00CA6CAE"/>
    <w:rsid w:val="00CB7253"/>
    <w:rsid w:val="00CB7557"/>
    <w:rsid w:val="00CC7A18"/>
    <w:rsid w:val="00CD07B4"/>
    <w:rsid w:val="00CD667A"/>
    <w:rsid w:val="00CE23C1"/>
    <w:rsid w:val="00D0011E"/>
    <w:rsid w:val="00D03E8A"/>
    <w:rsid w:val="00D42EFE"/>
    <w:rsid w:val="00D44900"/>
    <w:rsid w:val="00D5531A"/>
    <w:rsid w:val="00D678F8"/>
    <w:rsid w:val="00D81BE1"/>
    <w:rsid w:val="00D96239"/>
    <w:rsid w:val="00DB1DB4"/>
    <w:rsid w:val="00DD4136"/>
    <w:rsid w:val="00DD494D"/>
    <w:rsid w:val="00DE6186"/>
    <w:rsid w:val="00E0137B"/>
    <w:rsid w:val="00E065DA"/>
    <w:rsid w:val="00E3164F"/>
    <w:rsid w:val="00E437C5"/>
    <w:rsid w:val="00E65986"/>
    <w:rsid w:val="00E75DB0"/>
    <w:rsid w:val="00E77593"/>
    <w:rsid w:val="00E80456"/>
    <w:rsid w:val="00E86AB4"/>
    <w:rsid w:val="00E956F3"/>
    <w:rsid w:val="00EC010B"/>
    <w:rsid w:val="00EC7EFD"/>
    <w:rsid w:val="00ED36D8"/>
    <w:rsid w:val="00EE6086"/>
    <w:rsid w:val="00EF4071"/>
    <w:rsid w:val="00EF765F"/>
    <w:rsid w:val="00F028DE"/>
    <w:rsid w:val="00F0585C"/>
    <w:rsid w:val="00F107B7"/>
    <w:rsid w:val="00F11F57"/>
    <w:rsid w:val="00F15EF8"/>
    <w:rsid w:val="00F36E53"/>
    <w:rsid w:val="00F4316C"/>
    <w:rsid w:val="00F46176"/>
    <w:rsid w:val="00F5149E"/>
    <w:rsid w:val="00F559AE"/>
    <w:rsid w:val="00F56A74"/>
    <w:rsid w:val="00F57AD9"/>
    <w:rsid w:val="00F832E5"/>
    <w:rsid w:val="00F86DB2"/>
    <w:rsid w:val="00F870A3"/>
    <w:rsid w:val="00F91762"/>
    <w:rsid w:val="00F9405B"/>
    <w:rsid w:val="00FA0FE2"/>
    <w:rsid w:val="00FA34E8"/>
    <w:rsid w:val="00FA7D4E"/>
    <w:rsid w:val="00FC649F"/>
    <w:rsid w:val="00FD549D"/>
    <w:rsid w:val="00FD6374"/>
    <w:rsid w:val="00FE7CC1"/>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3</cp:revision>
  <cp:lastPrinted>2015-03-17T17:47:00Z</cp:lastPrinted>
  <dcterms:created xsi:type="dcterms:W3CDTF">2015-05-27T14:06:00Z</dcterms:created>
  <dcterms:modified xsi:type="dcterms:W3CDTF">2015-05-27T14:09:00Z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1521207399</vt:i4>
  </property>
  <property fmtid="{D5CDD505-2E9C-101B-9397-08002B2CF9AE}" pid="4" name="_EmailSubject">
    <vt:lpwstr>OISP Response: OMB Expiration Notice: 0960-0451Permanent Residence in the United States Under Color of Law (PRUCOL)</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ReviewingToolsShownOnce">
    <vt:lpwstr/>
  </property>
</Properties>
</file>