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830DC3" w14:textId="77777777" w:rsidR="00B13BC6" w:rsidRPr="009950B7" w:rsidRDefault="00B13BC6" w:rsidP="00A46EE5">
      <w:pPr>
        <w:jc w:val="center"/>
        <w:rPr>
          <w:b/>
          <w:color w:val="000000"/>
          <w:sz w:val="28"/>
        </w:rPr>
      </w:pPr>
    </w:p>
    <w:p w14:paraId="4AB3FA49" w14:textId="77777777" w:rsidR="00B61A44" w:rsidRPr="009950B7" w:rsidRDefault="00B61A44" w:rsidP="00B61A44">
      <w:pPr>
        <w:jc w:val="center"/>
        <w:rPr>
          <w:b/>
          <w:color w:val="000000"/>
          <w:sz w:val="32"/>
          <w:szCs w:val="32"/>
        </w:rPr>
      </w:pPr>
      <w:r w:rsidRPr="009950B7">
        <w:rPr>
          <w:b/>
          <w:color w:val="000000"/>
          <w:sz w:val="32"/>
          <w:szCs w:val="32"/>
        </w:rPr>
        <w:t xml:space="preserve">Supporting Statement </w:t>
      </w:r>
      <w:r w:rsidR="004E7629" w:rsidRPr="009950B7">
        <w:rPr>
          <w:b/>
          <w:color w:val="000000"/>
          <w:sz w:val="32"/>
          <w:szCs w:val="32"/>
        </w:rPr>
        <w:t>A</w:t>
      </w:r>
      <w:r w:rsidRPr="009950B7">
        <w:rPr>
          <w:b/>
          <w:color w:val="000000"/>
          <w:sz w:val="32"/>
          <w:szCs w:val="32"/>
        </w:rPr>
        <w:t xml:space="preserve"> For:</w:t>
      </w:r>
    </w:p>
    <w:p w14:paraId="75959384" w14:textId="77777777" w:rsidR="00B61A44" w:rsidRPr="009950B7" w:rsidRDefault="00B61A44" w:rsidP="00B61A44">
      <w:pPr>
        <w:jc w:val="center"/>
        <w:rPr>
          <w:b/>
          <w:color w:val="000000"/>
          <w:sz w:val="32"/>
          <w:szCs w:val="32"/>
        </w:rPr>
      </w:pPr>
    </w:p>
    <w:p w14:paraId="0649165C" w14:textId="77777777" w:rsidR="009868ED" w:rsidRPr="009950B7" w:rsidRDefault="009868ED" w:rsidP="00B61A44">
      <w:pPr>
        <w:jc w:val="center"/>
        <w:rPr>
          <w:b/>
          <w:color w:val="000000"/>
          <w:sz w:val="32"/>
          <w:szCs w:val="32"/>
        </w:rPr>
      </w:pPr>
    </w:p>
    <w:p w14:paraId="3CEB6E03" w14:textId="77777777" w:rsidR="005E6B2C" w:rsidRPr="00F7010B" w:rsidRDefault="00E26C93" w:rsidP="00F7010B">
      <w:pPr>
        <w:jc w:val="center"/>
        <w:rPr>
          <w:color w:val="000000"/>
          <w:sz w:val="32"/>
          <w:szCs w:val="32"/>
        </w:rPr>
      </w:pPr>
      <w:r>
        <w:rPr>
          <w:color w:val="000000"/>
          <w:sz w:val="32"/>
          <w:szCs w:val="32"/>
        </w:rPr>
        <w:t>Assessment of Oncology Nursing Education and Training in Low and Middle Income Countries (LMICs)</w:t>
      </w:r>
      <w:r w:rsidR="00891F4A">
        <w:rPr>
          <w:color w:val="000000"/>
          <w:sz w:val="32"/>
          <w:szCs w:val="32"/>
        </w:rPr>
        <w:t xml:space="preserve"> </w:t>
      </w:r>
      <w:r w:rsidR="005E1B24" w:rsidRPr="005E1B24">
        <w:rPr>
          <w:color w:val="000000"/>
          <w:sz w:val="36"/>
          <w:szCs w:val="24"/>
        </w:rPr>
        <w:t>(NCI)</w:t>
      </w:r>
    </w:p>
    <w:p w14:paraId="2EE83179" w14:textId="77777777" w:rsidR="00F0212A" w:rsidRDefault="00F0212A" w:rsidP="005E6B2C">
      <w:pPr>
        <w:jc w:val="center"/>
        <w:rPr>
          <w:b/>
          <w:color w:val="000000"/>
          <w:sz w:val="24"/>
          <w:szCs w:val="24"/>
        </w:rPr>
      </w:pPr>
    </w:p>
    <w:p w14:paraId="1CBEB445" w14:textId="77777777" w:rsidR="00F0212A" w:rsidRPr="009950B7" w:rsidRDefault="00F0212A" w:rsidP="005E6B2C">
      <w:pPr>
        <w:jc w:val="center"/>
        <w:rPr>
          <w:b/>
          <w:color w:val="000000"/>
          <w:sz w:val="24"/>
          <w:szCs w:val="24"/>
        </w:rPr>
      </w:pPr>
    </w:p>
    <w:p w14:paraId="5B166F37" w14:textId="77777777" w:rsidR="00ED78C5" w:rsidRPr="009950B7" w:rsidRDefault="00ED78C5" w:rsidP="00B61A44">
      <w:pPr>
        <w:jc w:val="center"/>
        <w:rPr>
          <w:b/>
          <w:color w:val="000000"/>
          <w:sz w:val="28"/>
          <w:szCs w:val="28"/>
        </w:rPr>
      </w:pPr>
    </w:p>
    <w:p w14:paraId="06B57B02" w14:textId="25760ECF" w:rsidR="00023AD2" w:rsidRPr="009950B7" w:rsidRDefault="0055684B" w:rsidP="00B76E97">
      <w:pPr>
        <w:jc w:val="center"/>
        <w:rPr>
          <w:color w:val="000000"/>
          <w:sz w:val="28"/>
          <w:szCs w:val="28"/>
        </w:rPr>
      </w:pPr>
      <w:r>
        <w:rPr>
          <w:color w:val="000000"/>
          <w:sz w:val="28"/>
          <w:szCs w:val="28"/>
        </w:rPr>
        <w:t>February 2, 2015</w:t>
      </w:r>
    </w:p>
    <w:p w14:paraId="7B3CB006" w14:textId="77777777" w:rsidR="00ED78C5" w:rsidRPr="009950B7" w:rsidRDefault="00ED78C5" w:rsidP="00B61A44">
      <w:pPr>
        <w:jc w:val="center"/>
        <w:rPr>
          <w:b/>
          <w:color w:val="000000"/>
          <w:sz w:val="28"/>
          <w:szCs w:val="28"/>
        </w:rPr>
      </w:pPr>
    </w:p>
    <w:p w14:paraId="6239CE23" w14:textId="77777777" w:rsidR="00B61A44" w:rsidRPr="009950B7" w:rsidRDefault="00B61A44" w:rsidP="00B61A44">
      <w:pPr>
        <w:jc w:val="center"/>
        <w:rPr>
          <w:b/>
          <w:color w:val="000000"/>
          <w:sz w:val="28"/>
          <w:szCs w:val="28"/>
        </w:rPr>
      </w:pPr>
    </w:p>
    <w:p w14:paraId="5EA60D93" w14:textId="77777777" w:rsidR="00B61A44" w:rsidRDefault="00E26C93" w:rsidP="00B61A44">
      <w:pPr>
        <w:jc w:val="center"/>
        <w:rPr>
          <w:color w:val="000000"/>
          <w:sz w:val="28"/>
          <w:szCs w:val="28"/>
        </w:rPr>
      </w:pPr>
      <w:r>
        <w:rPr>
          <w:color w:val="000000"/>
          <w:sz w:val="28"/>
          <w:szCs w:val="28"/>
        </w:rPr>
        <w:t>Annette Galassi</w:t>
      </w:r>
    </w:p>
    <w:p w14:paraId="236399B8" w14:textId="77777777" w:rsidR="00B61A44" w:rsidRPr="009950B7" w:rsidRDefault="00F90CA3" w:rsidP="00B61A44">
      <w:pPr>
        <w:jc w:val="center"/>
        <w:rPr>
          <w:color w:val="000000"/>
          <w:sz w:val="28"/>
          <w:szCs w:val="28"/>
        </w:rPr>
      </w:pPr>
      <w:r w:rsidRPr="009950B7">
        <w:rPr>
          <w:color w:val="000000"/>
          <w:sz w:val="28"/>
          <w:szCs w:val="28"/>
        </w:rPr>
        <w:t xml:space="preserve">Center for </w:t>
      </w:r>
      <w:r w:rsidR="00276F27" w:rsidRPr="009950B7">
        <w:rPr>
          <w:color w:val="000000"/>
          <w:sz w:val="28"/>
          <w:szCs w:val="28"/>
        </w:rPr>
        <w:t>Global Health</w:t>
      </w:r>
    </w:p>
    <w:p w14:paraId="3F0CEF1A" w14:textId="77777777" w:rsidR="00B61A44" w:rsidRPr="009950B7" w:rsidRDefault="00B61A44" w:rsidP="00B61A44">
      <w:pPr>
        <w:jc w:val="center"/>
        <w:rPr>
          <w:color w:val="000000"/>
          <w:sz w:val="28"/>
          <w:szCs w:val="28"/>
        </w:rPr>
      </w:pPr>
      <w:r w:rsidRPr="009950B7">
        <w:rPr>
          <w:color w:val="000000"/>
          <w:sz w:val="28"/>
          <w:szCs w:val="28"/>
        </w:rPr>
        <w:t>National Cancer Institute</w:t>
      </w:r>
    </w:p>
    <w:p w14:paraId="6E3D8851" w14:textId="77777777" w:rsidR="00B61A44" w:rsidRPr="009950B7" w:rsidRDefault="00B61A44" w:rsidP="00B61A44">
      <w:pPr>
        <w:jc w:val="center"/>
        <w:rPr>
          <w:color w:val="000000"/>
          <w:sz w:val="28"/>
          <w:szCs w:val="28"/>
        </w:rPr>
      </w:pPr>
    </w:p>
    <w:p w14:paraId="49A37D64" w14:textId="77777777" w:rsidR="00276F27" w:rsidRPr="009950B7" w:rsidRDefault="00276F27" w:rsidP="00276F27">
      <w:pPr>
        <w:jc w:val="center"/>
        <w:rPr>
          <w:color w:val="000000"/>
          <w:sz w:val="28"/>
          <w:szCs w:val="28"/>
        </w:rPr>
      </w:pPr>
      <w:r w:rsidRPr="009950B7">
        <w:rPr>
          <w:color w:val="000000"/>
          <w:sz w:val="28"/>
          <w:szCs w:val="28"/>
        </w:rPr>
        <w:t>9609 Medical Center Dr.</w:t>
      </w:r>
    </w:p>
    <w:p w14:paraId="200E49CF" w14:textId="77777777" w:rsidR="00276F27" w:rsidRPr="009950B7" w:rsidRDefault="00E26C93" w:rsidP="00276F27">
      <w:pPr>
        <w:jc w:val="center"/>
        <w:rPr>
          <w:color w:val="000000"/>
          <w:sz w:val="28"/>
          <w:szCs w:val="28"/>
        </w:rPr>
      </w:pPr>
      <w:r>
        <w:rPr>
          <w:color w:val="000000"/>
          <w:sz w:val="28"/>
          <w:szCs w:val="28"/>
        </w:rPr>
        <w:t>RM 3W250</w:t>
      </w:r>
    </w:p>
    <w:p w14:paraId="5F3253ED" w14:textId="77777777" w:rsidR="00B61A44" w:rsidRPr="009950B7" w:rsidRDefault="00276F27" w:rsidP="00276F27">
      <w:pPr>
        <w:jc w:val="center"/>
        <w:rPr>
          <w:color w:val="000000"/>
          <w:sz w:val="28"/>
          <w:szCs w:val="28"/>
        </w:rPr>
      </w:pPr>
      <w:r w:rsidRPr="009950B7">
        <w:rPr>
          <w:color w:val="000000"/>
          <w:sz w:val="28"/>
          <w:szCs w:val="28"/>
        </w:rPr>
        <w:t>Rockville MD, 20850</w:t>
      </w:r>
    </w:p>
    <w:p w14:paraId="28CAA11D" w14:textId="77777777" w:rsidR="00276F27" w:rsidRPr="009950B7" w:rsidRDefault="00276F27" w:rsidP="00DA6905">
      <w:pPr>
        <w:jc w:val="center"/>
        <w:rPr>
          <w:color w:val="000000"/>
          <w:sz w:val="28"/>
          <w:szCs w:val="28"/>
        </w:rPr>
      </w:pPr>
    </w:p>
    <w:p w14:paraId="00938C3D" w14:textId="1D8D7909" w:rsidR="00F90CA3" w:rsidRPr="009950B7" w:rsidRDefault="00DA6905" w:rsidP="00DA6905">
      <w:pPr>
        <w:tabs>
          <w:tab w:val="left" w:pos="3600"/>
        </w:tabs>
        <w:jc w:val="center"/>
        <w:rPr>
          <w:color w:val="000000"/>
          <w:sz w:val="28"/>
          <w:szCs w:val="28"/>
        </w:rPr>
      </w:pPr>
      <w:r w:rsidRPr="009950B7">
        <w:rPr>
          <w:color w:val="000000"/>
          <w:sz w:val="28"/>
          <w:szCs w:val="28"/>
        </w:rPr>
        <w:t xml:space="preserve">Telephone: </w:t>
      </w:r>
      <w:r w:rsidR="0086716C">
        <w:rPr>
          <w:color w:val="000000"/>
          <w:sz w:val="28"/>
          <w:szCs w:val="28"/>
        </w:rPr>
        <w:t>240-276-</w:t>
      </w:r>
      <w:r w:rsidR="00C67D8F">
        <w:rPr>
          <w:color w:val="000000"/>
          <w:sz w:val="28"/>
          <w:szCs w:val="28"/>
        </w:rPr>
        <w:t>5810</w:t>
      </w:r>
    </w:p>
    <w:p w14:paraId="3777A434" w14:textId="77777777" w:rsidR="00DA6905" w:rsidRPr="009950B7" w:rsidRDefault="00DA6905" w:rsidP="00DA6905">
      <w:pPr>
        <w:tabs>
          <w:tab w:val="left" w:pos="3600"/>
        </w:tabs>
        <w:jc w:val="center"/>
        <w:rPr>
          <w:color w:val="000000"/>
          <w:sz w:val="28"/>
          <w:szCs w:val="28"/>
        </w:rPr>
      </w:pPr>
      <w:r w:rsidRPr="009950B7">
        <w:rPr>
          <w:color w:val="000000"/>
          <w:sz w:val="28"/>
          <w:szCs w:val="28"/>
        </w:rPr>
        <w:t xml:space="preserve">Fax: </w:t>
      </w:r>
      <w:r w:rsidR="007C63F9" w:rsidRPr="009950B7">
        <w:rPr>
          <w:color w:val="000000"/>
          <w:sz w:val="28"/>
          <w:szCs w:val="28"/>
        </w:rPr>
        <w:t>N/A</w:t>
      </w:r>
    </w:p>
    <w:p w14:paraId="03E32088" w14:textId="1BF60CC2" w:rsidR="00F90CA3" w:rsidRPr="009950B7" w:rsidRDefault="005E1B24" w:rsidP="00DA6905">
      <w:pPr>
        <w:tabs>
          <w:tab w:val="left" w:pos="3600"/>
        </w:tabs>
        <w:jc w:val="center"/>
        <w:rPr>
          <w:color w:val="000000"/>
          <w:sz w:val="28"/>
          <w:szCs w:val="28"/>
        </w:rPr>
      </w:pPr>
      <w:r>
        <w:rPr>
          <w:color w:val="000000"/>
          <w:sz w:val="28"/>
          <w:szCs w:val="28"/>
        </w:rPr>
        <w:t xml:space="preserve">Email: </w:t>
      </w:r>
      <w:r w:rsidR="00C201E6" w:rsidRPr="00C201E6">
        <w:rPr>
          <w:color w:val="000000"/>
          <w:sz w:val="28"/>
          <w:szCs w:val="28"/>
        </w:rPr>
        <w:t>NCICenterforGlobalHe</w:t>
      </w:r>
      <w:r w:rsidR="007117F7">
        <w:rPr>
          <w:color w:val="000000"/>
          <w:sz w:val="28"/>
          <w:szCs w:val="28"/>
        </w:rPr>
        <w:t>alth</w:t>
      </w:r>
      <w:r w:rsidR="00C201E6" w:rsidRPr="00C201E6">
        <w:rPr>
          <w:color w:val="000000"/>
          <w:sz w:val="28"/>
          <w:szCs w:val="28"/>
        </w:rPr>
        <w:t>@mail.nih.gov</w:t>
      </w:r>
    </w:p>
    <w:p w14:paraId="3B63C4D8" w14:textId="77777777" w:rsidR="00F90CA3" w:rsidRPr="009950B7" w:rsidRDefault="00F90CA3" w:rsidP="00B61A44">
      <w:pPr>
        <w:tabs>
          <w:tab w:val="left" w:pos="3600"/>
        </w:tabs>
        <w:ind w:left="3600"/>
        <w:jc w:val="left"/>
        <w:rPr>
          <w:color w:val="000000"/>
          <w:sz w:val="28"/>
          <w:szCs w:val="28"/>
        </w:rPr>
      </w:pPr>
    </w:p>
    <w:p w14:paraId="7D835839" w14:textId="77777777" w:rsidR="00B61A44" w:rsidRPr="009950B7" w:rsidRDefault="00F90CA3" w:rsidP="00B61A44">
      <w:pPr>
        <w:jc w:val="center"/>
        <w:rPr>
          <w:color w:val="000000"/>
          <w:sz w:val="24"/>
        </w:rPr>
      </w:pPr>
      <w:r w:rsidRPr="009950B7">
        <w:rPr>
          <w:color w:val="000000"/>
          <w:sz w:val="24"/>
        </w:rPr>
        <w:br w:type="page"/>
      </w:r>
    </w:p>
    <w:p w14:paraId="32DC8708" w14:textId="77777777" w:rsidR="00254877" w:rsidRPr="009950B7" w:rsidRDefault="00254877" w:rsidP="000472EC">
      <w:pPr>
        <w:pStyle w:val="Footer"/>
        <w:rPr>
          <w:color w:val="000000"/>
          <w:sz w:val="20"/>
        </w:rPr>
      </w:pPr>
    </w:p>
    <w:p w14:paraId="51350F5A" w14:textId="77777777" w:rsidR="00E01B16" w:rsidRPr="009950B7" w:rsidRDefault="00E01B16" w:rsidP="00F779E6">
      <w:pPr>
        <w:tabs>
          <w:tab w:val="left" w:pos="3510"/>
        </w:tabs>
        <w:jc w:val="center"/>
        <w:rPr>
          <w:b/>
          <w:color w:val="000000"/>
          <w:sz w:val="24"/>
          <w:szCs w:val="24"/>
        </w:rPr>
      </w:pPr>
      <w:bookmarkStart w:id="0" w:name="_Toc5610271"/>
      <w:r w:rsidRPr="009950B7">
        <w:rPr>
          <w:b/>
          <w:color w:val="000000"/>
          <w:sz w:val="24"/>
          <w:szCs w:val="24"/>
        </w:rPr>
        <w:t xml:space="preserve">Table of </w:t>
      </w:r>
      <w:r w:rsidR="005B6C76" w:rsidRPr="009950B7">
        <w:rPr>
          <w:b/>
          <w:color w:val="000000"/>
          <w:sz w:val="24"/>
          <w:szCs w:val="24"/>
        </w:rPr>
        <w:t>C</w:t>
      </w:r>
      <w:r w:rsidRPr="009950B7">
        <w:rPr>
          <w:b/>
          <w:color w:val="000000"/>
          <w:sz w:val="24"/>
          <w:szCs w:val="24"/>
        </w:rPr>
        <w:t>ontents</w:t>
      </w:r>
    </w:p>
    <w:p w14:paraId="7B9ADA8A" w14:textId="77777777" w:rsidR="00167D89" w:rsidRDefault="00D33552">
      <w:pPr>
        <w:pStyle w:val="TOC2"/>
        <w:rPr>
          <w:rFonts w:ascii="Calibri" w:hAnsi="Calibri"/>
          <w:smallCaps w:val="0"/>
          <w:noProof/>
          <w:sz w:val="22"/>
          <w:szCs w:val="22"/>
        </w:rPr>
      </w:pPr>
      <w:r w:rsidRPr="009950B7">
        <w:rPr>
          <w:color w:val="000000"/>
        </w:rPr>
        <w:fldChar w:fldCharType="begin"/>
      </w:r>
      <w:r w:rsidR="0075475E" w:rsidRPr="009950B7">
        <w:rPr>
          <w:color w:val="000000"/>
        </w:rPr>
        <w:instrText xml:space="preserve"> TOC \o "1-2" \u </w:instrText>
      </w:r>
      <w:r w:rsidRPr="009950B7">
        <w:rPr>
          <w:color w:val="000000"/>
        </w:rPr>
        <w:fldChar w:fldCharType="separate"/>
      </w:r>
      <w:r w:rsidR="00167D89">
        <w:rPr>
          <w:noProof/>
        </w:rPr>
        <w:t>A.1</w:t>
      </w:r>
      <w:r w:rsidR="00167D89">
        <w:rPr>
          <w:rFonts w:ascii="Calibri" w:hAnsi="Calibri"/>
          <w:smallCaps w:val="0"/>
          <w:noProof/>
          <w:sz w:val="22"/>
          <w:szCs w:val="22"/>
        </w:rPr>
        <w:tab/>
      </w:r>
      <w:r w:rsidR="00167D89">
        <w:rPr>
          <w:noProof/>
        </w:rPr>
        <w:t>Circumstances Making the Collection of Information Necessary</w:t>
      </w:r>
      <w:r w:rsidR="00167D89">
        <w:rPr>
          <w:noProof/>
        </w:rPr>
        <w:tab/>
      </w:r>
      <w:r>
        <w:rPr>
          <w:noProof/>
        </w:rPr>
        <w:fldChar w:fldCharType="begin"/>
      </w:r>
      <w:r w:rsidR="00167D89">
        <w:rPr>
          <w:noProof/>
        </w:rPr>
        <w:instrText xml:space="preserve"> PAGEREF _Toc385592230 \h </w:instrText>
      </w:r>
      <w:r>
        <w:rPr>
          <w:noProof/>
        </w:rPr>
      </w:r>
      <w:r>
        <w:rPr>
          <w:noProof/>
        </w:rPr>
        <w:fldChar w:fldCharType="separate"/>
      </w:r>
      <w:r w:rsidR="00167D89">
        <w:rPr>
          <w:noProof/>
        </w:rPr>
        <w:t>1</w:t>
      </w:r>
      <w:r>
        <w:rPr>
          <w:noProof/>
        </w:rPr>
        <w:fldChar w:fldCharType="end"/>
      </w:r>
    </w:p>
    <w:p w14:paraId="7EBEE115" w14:textId="77777777" w:rsidR="00167D89" w:rsidRDefault="00167D89">
      <w:pPr>
        <w:pStyle w:val="TOC2"/>
        <w:rPr>
          <w:rFonts w:ascii="Calibri" w:hAnsi="Calibri"/>
          <w:smallCaps w:val="0"/>
          <w:noProof/>
          <w:sz w:val="22"/>
          <w:szCs w:val="22"/>
        </w:rPr>
      </w:pPr>
      <w:r>
        <w:rPr>
          <w:noProof/>
        </w:rPr>
        <w:t>A.2</w:t>
      </w:r>
      <w:r>
        <w:rPr>
          <w:rFonts w:ascii="Calibri" w:hAnsi="Calibri"/>
          <w:smallCaps w:val="0"/>
          <w:noProof/>
          <w:sz w:val="22"/>
          <w:szCs w:val="22"/>
        </w:rPr>
        <w:tab/>
      </w:r>
      <w:r>
        <w:rPr>
          <w:noProof/>
        </w:rPr>
        <w:t>Purpose and Use of the Information</w:t>
      </w:r>
      <w:r>
        <w:rPr>
          <w:noProof/>
        </w:rPr>
        <w:tab/>
      </w:r>
      <w:r w:rsidR="00D33552">
        <w:rPr>
          <w:noProof/>
        </w:rPr>
        <w:fldChar w:fldCharType="begin"/>
      </w:r>
      <w:r>
        <w:rPr>
          <w:noProof/>
        </w:rPr>
        <w:instrText xml:space="preserve"> PAGEREF _Toc385592231 \h </w:instrText>
      </w:r>
      <w:r w:rsidR="00D33552">
        <w:rPr>
          <w:noProof/>
        </w:rPr>
      </w:r>
      <w:r w:rsidR="00D33552">
        <w:rPr>
          <w:noProof/>
        </w:rPr>
        <w:fldChar w:fldCharType="separate"/>
      </w:r>
      <w:r>
        <w:rPr>
          <w:noProof/>
        </w:rPr>
        <w:t>3</w:t>
      </w:r>
      <w:r w:rsidR="00D33552">
        <w:rPr>
          <w:noProof/>
        </w:rPr>
        <w:fldChar w:fldCharType="end"/>
      </w:r>
    </w:p>
    <w:p w14:paraId="7BCDD3B1" w14:textId="77777777" w:rsidR="00167D89" w:rsidRDefault="00167D89">
      <w:pPr>
        <w:pStyle w:val="TOC2"/>
        <w:rPr>
          <w:rFonts w:ascii="Calibri" w:hAnsi="Calibri"/>
          <w:smallCaps w:val="0"/>
          <w:noProof/>
          <w:sz w:val="22"/>
          <w:szCs w:val="22"/>
        </w:rPr>
      </w:pPr>
      <w:r w:rsidRPr="0045403B">
        <w:rPr>
          <w:noProof/>
          <w:color w:val="000000"/>
        </w:rPr>
        <w:t>A.3</w:t>
      </w:r>
      <w:r>
        <w:rPr>
          <w:rFonts w:ascii="Calibri" w:hAnsi="Calibri"/>
          <w:smallCaps w:val="0"/>
          <w:noProof/>
          <w:sz w:val="22"/>
          <w:szCs w:val="22"/>
        </w:rPr>
        <w:tab/>
      </w:r>
      <w:r w:rsidRPr="0045403B">
        <w:rPr>
          <w:noProof/>
          <w:color w:val="000000"/>
        </w:rPr>
        <w:t>Use of Improved Information Technology and Burden Reduction</w:t>
      </w:r>
      <w:r>
        <w:rPr>
          <w:noProof/>
        </w:rPr>
        <w:tab/>
      </w:r>
      <w:r w:rsidR="00D33552">
        <w:rPr>
          <w:noProof/>
        </w:rPr>
        <w:fldChar w:fldCharType="begin"/>
      </w:r>
      <w:r>
        <w:rPr>
          <w:noProof/>
        </w:rPr>
        <w:instrText xml:space="preserve"> PAGEREF _Toc385592232 \h </w:instrText>
      </w:r>
      <w:r w:rsidR="00D33552">
        <w:rPr>
          <w:noProof/>
        </w:rPr>
      </w:r>
      <w:r w:rsidR="00D33552">
        <w:rPr>
          <w:noProof/>
        </w:rPr>
        <w:fldChar w:fldCharType="separate"/>
      </w:r>
      <w:r>
        <w:rPr>
          <w:noProof/>
        </w:rPr>
        <w:t>5</w:t>
      </w:r>
      <w:r w:rsidR="00D33552">
        <w:rPr>
          <w:noProof/>
        </w:rPr>
        <w:fldChar w:fldCharType="end"/>
      </w:r>
    </w:p>
    <w:p w14:paraId="223F3140" w14:textId="77777777" w:rsidR="00167D89" w:rsidRDefault="00167D89">
      <w:pPr>
        <w:pStyle w:val="TOC2"/>
        <w:rPr>
          <w:rFonts w:ascii="Calibri" w:hAnsi="Calibri"/>
          <w:smallCaps w:val="0"/>
          <w:noProof/>
          <w:sz w:val="22"/>
          <w:szCs w:val="22"/>
        </w:rPr>
      </w:pPr>
      <w:r w:rsidRPr="0045403B">
        <w:rPr>
          <w:noProof/>
          <w:color w:val="000000"/>
        </w:rPr>
        <w:t>A.4</w:t>
      </w:r>
      <w:r>
        <w:rPr>
          <w:rFonts w:ascii="Calibri" w:hAnsi="Calibri"/>
          <w:smallCaps w:val="0"/>
          <w:noProof/>
          <w:sz w:val="22"/>
          <w:szCs w:val="22"/>
        </w:rPr>
        <w:tab/>
      </w:r>
      <w:r w:rsidRPr="0045403B">
        <w:rPr>
          <w:noProof/>
          <w:color w:val="000000"/>
        </w:rPr>
        <w:t>Efforts to Identify Duplication and Use of Similar Information</w:t>
      </w:r>
      <w:r>
        <w:rPr>
          <w:noProof/>
        </w:rPr>
        <w:tab/>
      </w:r>
      <w:r w:rsidR="00D33552">
        <w:rPr>
          <w:noProof/>
        </w:rPr>
        <w:fldChar w:fldCharType="begin"/>
      </w:r>
      <w:r>
        <w:rPr>
          <w:noProof/>
        </w:rPr>
        <w:instrText xml:space="preserve"> PAGEREF _Toc385592233 \h </w:instrText>
      </w:r>
      <w:r w:rsidR="00D33552">
        <w:rPr>
          <w:noProof/>
        </w:rPr>
      </w:r>
      <w:r w:rsidR="00D33552">
        <w:rPr>
          <w:noProof/>
        </w:rPr>
        <w:fldChar w:fldCharType="separate"/>
      </w:r>
      <w:r>
        <w:rPr>
          <w:noProof/>
        </w:rPr>
        <w:t>5</w:t>
      </w:r>
      <w:r w:rsidR="00D33552">
        <w:rPr>
          <w:noProof/>
        </w:rPr>
        <w:fldChar w:fldCharType="end"/>
      </w:r>
    </w:p>
    <w:p w14:paraId="6D513924" w14:textId="77777777" w:rsidR="00167D89" w:rsidRDefault="00167D89">
      <w:pPr>
        <w:pStyle w:val="TOC2"/>
        <w:rPr>
          <w:rFonts w:ascii="Calibri" w:hAnsi="Calibri"/>
          <w:smallCaps w:val="0"/>
          <w:noProof/>
          <w:sz w:val="22"/>
          <w:szCs w:val="22"/>
        </w:rPr>
      </w:pPr>
      <w:r>
        <w:rPr>
          <w:noProof/>
        </w:rPr>
        <w:t>A.5</w:t>
      </w:r>
      <w:r>
        <w:rPr>
          <w:rFonts w:ascii="Calibri" w:hAnsi="Calibri"/>
          <w:smallCaps w:val="0"/>
          <w:noProof/>
          <w:sz w:val="22"/>
          <w:szCs w:val="22"/>
        </w:rPr>
        <w:tab/>
      </w:r>
      <w:r>
        <w:rPr>
          <w:noProof/>
        </w:rPr>
        <w:t>Impact on Small Businesses or Other Small Entities</w:t>
      </w:r>
      <w:r>
        <w:rPr>
          <w:noProof/>
        </w:rPr>
        <w:tab/>
      </w:r>
      <w:r w:rsidR="00D33552">
        <w:rPr>
          <w:noProof/>
        </w:rPr>
        <w:fldChar w:fldCharType="begin"/>
      </w:r>
      <w:r>
        <w:rPr>
          <w:noProof/>
        </w:rPr>
        <w:instrText xml:space="preserve"> PAGEREF _Toc385592234 \h </w:instrText>
      </w:r>
      <w:r w:rsidR="00D33552">
        <w:rPr>
          <w:noProof/>
        </w:rPr>
      </w:r>
      <w:r w:rsidR="00D33552">
        <w:rPr>
          <w:noProof/>
        </w:rPr>
        <w:fldChar w:fldCharType="separate"/>
      </w:r>
      <w:r>
        <w:rPr>
          <w:noProof/>
        </w:rPr>
        <w:t>6</w:t>
      </w:r>
      <w:r w:rsidR="00D33552">
        <w:rPr>
          <w:noProof/>
        </w:rPr>
        <w:fldChar w:fldCharType="end"/>
      </w:r>
    </w:p>
    <w:p w14:paraId="600A1290" w14:textId="77777777" w:rsidR="00167D89" w:rsidRDefault="00167D89">
      <w:pPr>
        <w:pStyle w:val="TOC2"/>
        <w:rPr>
          <w:rFonts w:ascii="Calibri" w:hAnsi="Calibri"/>
          <w:smallCaps w:val="0"/>
          <w:noProof/>
          <w:sz w:val="22"/>
          <w:szCs w:val="22"/>
        </w:rPr>
      </w:pPr>
      <w:r w:rsidRPr="0045403B">
        <w:rPr>
          <w:noProof/>
          <w:color w:val="000000"/>
        </w:rPr>
        <w:t>A.6</w:t>
      </w:r>
      <w:r>
        <w:rPr>
          <w:rFonts w:ascii="Calibri" w:hAnsi="Calibri"/>
          <w:smallCaps w:val="0"/>
          <w:noProof/>
          <w:sz w:val="22"/>
          <w:szCs w:val="22"/>
        </w:rPr>
        <w:tab/>
      </w:r>
      <w:r w:rsidRPr="0045403B">
        <w:rPr>
          <w:noProof/>
          <w:color w:val="000000"/>
        </w:rPr>
        <w:t>Consequences of Collecting the Information Less Frequently</w:t>
      </w:r>
      <w:r>
        <w:rPr>
          <w:noProof/>
        </w:rPr>
        <w:tab/>
      </w:r>
      <w:r w:rsidR="00D33552">
        <w:rPr>
          <w:noProof/>
        </w:rPr>
        <w:fldChar w:fldCharType="begin"/>
      </w:r>
      <w:r>
        <w:rPr>
          <w:noProof/>
        </w:rPr>
        <w:instrText xml:space="preserve"> PAGEREF _Toc385592235 \h </w:instrText>
      </w:r>
      <w:r w:rsidR="00D33552">
        <w:rPr>
          <w:noProof/>
        </w:rPr>
      </w:r>
      <w:r w:rsidR="00D33552">
        <w:rPr>
          <w:noProof/>
        </w:rPr>
        <w:fldChar w:fldCharType="separate"/>
      </w:r>
      <w:r>
        <w:rPr>
          <w:noProof/>
        </w:rPr>
        <w:t>6</w:t>
      </w:r>
      <w:r w:rsidR="00D33552">
        <w:rPr>
          <w:noProof/>
        </w:rPr>
        <w:fldChar w:fldCharType="end"/>
      </w:r>
    </w:p>
    <w:p w14:paraId="7D76FB25" w14:textId="77777777" w:rsidR="00167D89" w:rsidRDefault="00167D89">
      <w:pPr>
        <w:pStyle w:val="TOC2"/>
        <w:rPr>
          <w:rFonts w:ascii="Calibri" w:hAnsi="Calibri"/>
          <w:smallCaps w:val="0"/>
          <w:noProof/>
          <w:sz w:val="22"/>
          <w:szCs w:val="22"/>
        </w:rPr>
      </w:pPr>
      <w:r w:rsidRPr="0045403B">
        <w:rPr>
          <w:noProof/>
          <w:color w:val="000000"/>
        </w:rPr>
        <w:t>A.7</w:t>
      </w:r>
      <w:r>
        <w:rPr>
          <w:rFonts w:ascii="Calibri" w:hAnsi="Calibri"/>
          <w:smallCaps w:val="0"/>
          <w:noProof/>
          <w:sz w:val="22"/>
          <w:szCs w:val="22"/>
        </w:rPr>
        <w:tab/>
      </w:r>
      <w:r w:rsidRPr="0045403B">
        <w:rPr>
          <w:noProof/>
          <w:color w:val="000000"/>
        </w:rPr>
        <w:t>Special Circumstances Relating to the Guidelines of 5 CFR 1320.5</w:t>
      </w:r>
      <w:r>
        <w:rPr>
          <w:noProof/>
        </w:rPr>
        <w:tab/>
      </w:r>
      <w:r w:rsidR="00D33552">
        <w:rPr>
          <w:noProof/>
        </w:rPr>
        <w:fldChar w:fldCharType="begin"/>
      </w:r>
      <w:r>
        <w:rPr>
          <w:noProof/>
        </w:rPr>
        <w:instrText xml:space="preserve"> PAGEREF _Toc385592236 \h </w:instrText>
      </w:r>
      <w:r w:rsidR="00D33552">
        <w:rPr>
          <w:noProof/>
        </w:rPr>
      </w:r>
      <w:r w:rsidR="00D33552">
        <w:rPr>
          <w:noProof/>
        </w:rPr>
        <w:fldChar w:fldCharType="separate"/>
      </w:r>
      <w:r>
        <w:rPr>
          <w:noProof/>
        </w:rPr>
        <w:t>6</w:t>
      </w:r>
      <w:r w:rsidR="00D33552">
        <w:rPr>
          <w:noProof/>
        </w:rPr>
        <w:fldChar w:fldCharType="end"/>
      </w:r>
    </w:p>
    <w:p w14:paraId="588DBCAA" w14:textId="77777777" w:rsidR="00167D89" w:rsidRDefault="00167D89">
      <w:pPr>
        <w:pStyle w:val="TOC2"/>
        <w:rPr>
          <w:rFonts w:ascii="Calibri" w:hAnsi="Calibri"/>
          <w:smallCaps w:val="0"/>
          <w:noProof/>
          <w:sz w:val="22"/>
          <w:szCs w:val="22"/>
        </w:rPr>
      </w:pPr>
      <w:r>
        <w:rPr>
          <w:noProof/>
        </w:rPr>
        <w:t>A.8</w:t>
      </w:r>
      <w:r>
        <w:rPr>
          <w:rFonts w:ascii="Calibri" w:hAnsi="Calibri"/>
          <w:smallCaps w:val="0"/>
          <w:noProof/>
          <w:sz w:val="22"/>
          <w:szCs w:val="22"/>
        </w:rPr>
        <w:tab/>
      </w:r>
      <w:r>
        <w:rPr>
          <w:noProof/>
        </w:rPr>
        <w:t>Comments in Response to the Federal Register Notice and Efforts to Consult Outside the Agency</w:t>
      </w:r>
      <w:r>
        <w:rPr>
          <w:noProof/>
        </w:rPr>
        <w:tab/>
      </w:r>
      <w:r w:rsidR="00D33552">
        <w:rPr>
          <w:noProof/>
        </w:rPr>
        <w:fldChar w:fldCharType="begin"/>
      </w:r>
      <w:r>
        <w:rPr>
          <w:noProof/>
        </w:rPr>
        <w:instrText xml:space="preserve"> PAGEREF _Toc385592237 \h </w:instrText>
      </w:r>
      <w:r w:rsidR="00D33552">
        <w:rPr>
          <w:noProof/>
        </w:rPr>
      </w:r>
      <w:r w:rsidR="00D33552">
        <w:rPr>
          <w:noProof/>
        </w:rPr>
        <w:fldChar w:fldCharType="separate"/>
      </w:r>
      <w:r>
        <w:rPr>
          <w:noProof/>
        </w:rPr>
        <w:t>7</w:t>
      </w:r>
      <w:r w:rsidR="00D33552">
        <w:rPr>
          <w:noProof/>
        </w:rPr>
        <w:fldChar w:fldCharType="end"/>
      </w:r>
    </w:p>
    <w:p w14:paraId="508BBA45" w14:textId="77777777" w:rsidR="00167D89" w:rsidRDefault="00167D89">
      <w:pPr>
        <w:pStyle w:val="TOC2"/>
        <w:rPr>
          <w:rFonts w:ascii="Calibri" w:hAnsi="Calibri"/>
          <w:smallCaps w:val="0"/>
          <w:noProof/>
          <w:sz w:val="22"/>
          <w:szCs w:val="22"/>
        </w:rPr>
      </w:pPr>
      <w:r w:rsidRPr="0045403B">
        <w:rPr>
          <w:noProof/>
          <w:color w:val="000000"/>
        </w:rPr>
        <w:t>A.9</w:t>
      </w:r>
      <w:r>
        <w:rPr>
          <w:rFonts w:ascii="Calibri" w:hAnsi="Calibri"/>
          <w:smallCaps w:val="0"/>
          <w:noProof/>
          <w:sz w:val="22"/>
          <w:szCs w:val="22"/>
        </w:rPr>
        <w:tab/>
      </w:r>
      <w:r w:rsidRPr="0045403B">
        <w:rPr>
          <w:noProof/>
          <w:color w:val="000000"/>
        </w:rPr>
        <w:t>Explanation of Any Payment or Gift to Respondents</w:t>
      </w:r>
      <w:r>
        <w:rPr>
          <w:noProof/>
        </w:rPr>
        <w:tab/>
      </w:r>
      <w:r w:rsidR="00D33552">
        <w:rPr>
          <w:noProof/>
        </w:rPr>
        <w:fldChar w:fldCharType="begin"/>
      </w:r>
      <w:r>
        <w:rPr>
          <w:noProof/>
        </w:rPr>
        <w:instrText xml:space="preserve"> PAGEREF _Toc385592238 \h </w:instrText>
      </w:r>
      <w:r w:rsidR="00D33552">
        <w:rPr>
          <w:noProof/>
        </w:rPr>
      </w:r>
      <w:r w:rsidR="00D33552">
        <w:rPr>
          <w:noProof/>
        </w:rPr>
        <w:fldChar w:fldCharType="separate"/>
      </w:r>
      <w:r>
        <w:rPr>
          <w:noProof/>
        </w:rPr>
        <w:t>7</w:t>
      </w:r>
      <w:r w:rsidR="00D33552">
        <w:rPr>
          <w:noProof/>
        </w:rPr>
        <w:fldChar w:fldCharType="end"/>
      </w:r>
    </w:p>
    <w:p w14:paraId="1B75D437" w14:textId="77777777" w:rsidR="00167D89" w:rsidRDefault="00167D89">
      <w:pPr>
        <w:pStyle w:val="TOC2"/>
        <w:rPr>
          <w:rFonts w:ascii="Calibri" w:hAnsi="Calibri"/>
          <w:smallCaps w:val="0"/>
          <w:noProof/>
          <w:sz w:val="22"/>
          <w:szCs w:val="22"/>
        </w:rPr>
      </w:pPr>
      <w:r w:rsidRPr="0045403B">
        <w:rPr>
          <w:noProof/>
          <w:color w:val="000000"/>
        </w:rPr>
        <w:t>A.10</w:t>
      </w:r>
      <w:r>
        <w:rPr>
          <w:rFonts w:ascii="Calibri" w:hAnsi="Calibri"/>
          <w:smallCaps w:val="0"/>
          <w:noProof/>
          <w:sz w:val="22"/>
          <w:szCs w:val="22"/>
        </w:rPr>
        <w:tab/>
      </w:r>
      <w:r w:rsidRPr="0045403B">
        <w:rPr>
          <w:noProof/>
          <w:color w:val="000000"/>
        </w:rPr>
        <w:t>Assurance of Confidentiality Provided to Respondents</w:t>
      </w:r>
      <w:r>
        <w:rPr>
          <w:noProof/>
        </w:rPr>
        <w:tab/>
      </w:r>
      <w:r w:rsidR="00D33552">
        <w:rPr>
          <w:noProof/>
        </w:rPr>
        <w:fldChar w:fldCharType="begin"/>
      </w:r>
      <w:r>
        <w:rPr>
          <w:noProof/>
        </w:rPr>
        <w:instrText xml:space="preserve"> PAGEREF _Toc385592239 \h </w:instrText>
      </w:r>
      <w:r w:rsidR="00D33552">
        <w:rPr>
          <w:noProof/>
        </w:rPr>
      </w:r>
      <w:r w:rsidR="00D33552">
        <w:rPr>
          <w:noProof/>
        </w:rPr>
        <w:fldChar w:fldCharType="separate"/>
      </w:r>
      <w:r>
        <w:rPr>
          <w:noProof/>
        </w:rPr>
        <w:t>7</w:t>
      </w:r>
      <w:r w:rsidR="00D33552">
        <w:rPr>
          <w:noProof/>
        </w:rPr>
        <w:fldChar w:fldCharType="end"/>
      </w:r>
    </w:p>
    <w:p w14:paraId="125B1215" w14:textId="77777777" w:rsidR="00167D89" w:rsidRDefault="00167D89">
      <w:pPr>
        <w:pStyle w:val="TOC2"/>
        <w:rPr>
          <w:rFonts w:ascii="Calibri" w:hAnsi="Calibri"/>
          <w:smallCaps w:val="0"/>
          <w:noProof/>
          <w:sz w:val="22"/>
          <w:szCs w:val="22"/>
        </w:rPr>
      </w:pPr>
      <w:r>
        <w:rPr>
          <w:noProof/>
        </w:rPr>
        <w:t>A.11</w:t>
      </w:r>
      <w:r>
        <w:rPr>
          <w:rFonts w:ascii="Calibri" w:hAnsi="Calibri"/>
          <w:smallCaps w:val="0"/>
          <w:noProof/>
          <w:sz w:val="22"/>
          <w:szCs w:val="22"/>
        </w:rPr>
        <w:tab/>
      </w:r>
      <w:r>
        <w:rPr>
          <w:noProof/>
        </w:rPr>
        <w:t>Justification for Sensitive Questions</w:t>
      </w:r>
      <w:r>
        <w:rPr>
          <w:noProof/>
        </w:rPr>
        <w:tab/>
      </w:r>
      <w:r w:rsidR="00D33552">
        <w:rPr>
          <w:noProof/>
        </w:rPr>
        <w:fldChar w:fldCharType="begin"/>
      </w:r>
      <w:r>
        <w:rPr>
          <w:noProof/>
        </w:rPr>
        <w:instrText xml:space="preserve"> PAGEREF _Toc385592240 \h </w:instrText>
      </w:r>
      <w:r w:rsidR="00D33552">
        <w:rPr>
          <w:noProof/>
        </w:rPr>
      </w:r>
      <w:r w:rsidR="00D33552">
        <w:rPr>
          <w:noProof/>
        </w:rPr>
        <w:fldChar w:fldCharType="separate"/>
      </w:r>
      <w:r>
        <w:rPr>
          <w:noProof/>
        </w:rPr>
        <w:t>8</w:t>
      </w:r>
      <w:r w:rsidR="00D33552">
        <w:rPr>
          <w:noProof/>
        </w:rPr>
        <w:fldChar w:fldCharType="end"/>
      </w:r>
    </w:p>
    <w:p w14:paraId="4AD169C6" w14:textId="77777777" w:rsidR="00167D89" w:rsidRDefault="00167D89">
      <w:pPr>
        <w:pStyle w:val="TOC2"/>
        <w:rPr>
          <w:rFonts w:ascii="Calibri" w:hAnsi="Calibri"/>
          <w:smallCaps w:val="0"/>
          <w:noProof/>
          <w:sz w:val="22"/>
          <w:szCs w:val="22"/>
        </w:rPr>
      </w:pPr>
      <w:r w:rsidRPr="0045403B">
        <w:rPr>
          <w:noProof/>
          <w:color w:val="000000"/>
        </w:rPr>
        <w:t>A.12</w:t>
      </w:r>
      <w:r>
        <w:rPr>
          <w:rFonts w:ascii="Calibri" w:hAnsi="Calibri"/>
          <w:smallCaps w:val="0"/>
          <w:noProof/>
          <w:sz w:val="22"/>
          <w:szCs w:val="22"/>
        </w:rPr>
        <w:tab/>
      </w:r>
      <w:r w:rsidRPr="0045403B">
        <w:rPr>
          <w:noProof/>
          <w:color w:val="000000"/>
        </w:rPr>
        <w:t>Estimates of Annualized Burden Hours and Costs</w:t>
      </w:r>
      <w:r>
        <w:rPr>
          <w:noProof/>
        </w:rPr>
        <w:tab/>
      </w:r>
      <w:r w:rsidR="00D33552">
        <w:rPr>
          <w:noProof/>
        </w:rPr>
        <w:fldChar w:fldCharType="begin"/>
      </w:r>
      <w:r>
        <w:rPr>
          <w:noProof/>
        </w:rPr>
        <w:instrText xml:space="preserve"> PAGEREF _Toc385592241 \h </w:instrText>
      </w:r>
      <w:r w:rsidR="00D33552">
        <w:rPr>
          <w:noProof/>
        </w:rPr>
      </w:r>
      <w:r w:rsidR="00D33552">
        <w:rPr>
          <w:noProof/>
        </w:rPr>
        <w:fldChar w:fldCharType="separate"/>
      </w:r>
      <w:r>
        <w:rPr>
          <w:noProof/>
        </w:rPr>
        <w:t>8</w:t>
      </w:r>
      <w:r w:rsidR="00D33552">
        <w:rPr>
          <w:noProof/>
        </w:rPr>
        <w:fldChar w:fldCharType="end"/>
      </w:r>
    </w:p>
    <w:p w14:paraId="5ED3A8F8" w14:textId="77777777" w:rsidR="00167D89" w:rsidRDefault="00167D89">
      <w:pPr>
        <w:pStyle w:val="TOC2"/>
        <w:rPr>
          <w:rFonts w:ascii="Calibri" w:hAnsi="Calibri"/>
          <w:smallCaps w:val="0"/>
          <w:noProof/>
          <w:sz w:val="22"/>
          <w:szCs w:val="22"/>
        </w:rPr>
      </w:pPr>
      <w:r>
        <w:rPr>
          <w:noProof/>
        </w:rPr>
        <w:t>A.13</w:t>
      </w:r>
      <w:r>
        <w:rPr>
          <w:rFonts w:ascii="Calibri" w:hAnsi="Calibri"/>
          <w:smallCaps w:val="0"/>
          <w:noProof/>
          <w:sz w:val="22"/>
          <w:szCs w:val="22"/>
        </w:rPr>
        <w:tab/>
      </w:r>
      <w:r>
        <w:rPr>
          <w:noProof/>
        </w:rPr>
        <w:t>Estimates of Other Total Annual Cost Burden to Respondents and Record Keepers</w:t>
      </w:r>
      <w:r>
        <w:rPr>
          <w:noProof/>
        </w:rPr>
        <w:tab/>
      </w:r>
      <w:r w:rsidR="00D33552">
        <w:rPr>
          <w:noProof/>
        </w:rPr>
        <w:fldChar w:fldCharType="begin"/>
      </w:r>
      <w:r>
        <w:rPr>
          <w:noProof/>
        </w:rPr>
        <w:instrText xml:space="preserve"> PAGEREF _Toc385592242 \h </w:instrText>
      </w:r>
      <w:r w:rsidR="00D33552">
        <w:rPr>
          <w:noProof/>
        </w:rPr>
      </w:r>
      <w:r w:rsidR="00D33552">
        <w:rPr>
          <w:noProof/>
        </w:rPr>
        <w:fldChar w:fldCharType="separate"/>
      </w:r>
      <w:r>
        <w:rPr>
          <w:noProof/>
        </w:rPr>
        <w:t>9</w:t>
      </w:r>
      <w:r w:rsidR="00D33552">
        <w:rPr>
          <w:noProof/>
        </w:rPr>
        <w:fldChar w:fldCharType="end"/>
      </w:r>
    </w:p>
    <w:p w14:paraId="79061C57" w14:textId="77777777" w:rsidR="00167D89" w:rsidRDefault="00167D89">
      <w:pPr>
        <w:pStyle w:val="TOC2"/>
        <w:rPr>
          <w:rFonts w:ascii="Calibri" w:hAnsi="Calibri"/>
          <w:smallCaps w:val="0"/>
          <w:noProof/>
          <w:sz w:val="22"/>
          <w:szCs w:val="22"/>
        </w:rPr>
      </w:pPr>
      <w:r w:rsidRPr="0045403B">
        <w:rPr>
          <w:noProof/>
          <w:color w:val="000000"/>
        </w:rPr>
        <w:t>A.14</w:t>
      </w:r>
      <w:r>
        <w:rPr>
          <w:rFonts w:ascii="Calibri" w:hAnsi="Calibri"/>
          <w:smallCaps w:val="0"/>
          <w:noProof/>
          <w:sz w:val="22"/>
          <w:szCs w:val="22"/>
        </w:rPr>
        <w:tab/>
      </w:r>
      <w:r w:rsidRPr="0045403B">
        <w:rPr>
          <w:noProof/>
          <w:color w:val="000000"/>
        </w:rPr>
        <w:t>Annualized Cost to the Federal Government</w:t>
      </w:r>
      <w:r>
        <w:rPr>
          <w:noProof/>
        </w:rPr>
        <w:tab/>
      </w:r>
      <w:r w:rsidR="00D33552">
        <w:rPr>
          <w:noProof/>
        </w:rPr>
        <w:fldChar w:fldCharType="begin"/>
      </w:r>
      <w:r>
        <w:rPr>
          <w:noProof/>
        </w:rPr>
        <w:instrText xml:space="preserve"> PAGEREF _Toc385592243 \h </w:instrText>
      </w:r>
      <w:r w:rsidR="00D33552">
        <w:rPr>
          <w:noProof/>
        </w:rPr>
      </w:r>
      <w:r w:rsidR="00D33552">
        <w:rPr>
          <w:noProof/>
        </w:rPr>
        <w:fldChar w:fldCharType="separate"/>
      </w:r>
      <w:r>
        <w:rPr>
          <w:noProof/>
        </w:rPr>
        <w:t>9</w:t>
      </w:r>
      <w:r w:rsidR="00D33552">
        <w:rPr>
          <w:noProof/>
        </w:rPr>
        <w:fldChar w:fldCharType="end"/>
      </w:r>
    </w:p>
    <w:p w14:paraId="7A7A252C" w14:textId="77777777" w:rsidR="00167D89" w:rsidRDefault="00167D89">
      <w:pPr>
        <w:pStyle w:val="TOC2"/>
        <w:rPr>
          <w:rFonts w:ascii="Calibri" w:hAnsi="Calibri"/>
          <w:smallCaps w:val="0"/>
          <w:noProof/>
          <w:sz w:val="22"/>
          <w:szCs w:val="22"/>
        </w:rPr>
      </w:pPr>
      <w:r w:rsidRPr="0045403B">
        <w:rPr>
          <w:noProof/>
          <w:color w:val="000000"/>
        </w:rPr>
        <w:t>A.15</w:t>
      </w:r>
      <w:r>
        <w:rPr>
          <w:rFonts w:ascii="Calibri" w:hAnsi="Calibri"/>
          <w:smallCaps w:val="0"/>
          <w:noProof/>
          <w:sz w:val="22"/>
          <w:szCs w:val="22"/>
        </w:rPr>
        <w:tab/>
      </w:r>
      <w:r w:rsidRPr="0045403B">
        <w:rPr>
          <w:noProof/>
          <w:color w:val="000000"/>
        </w:rPr>
        <w:t>Explanation for Program Changes or Adjustments</w:t>
      </w:r>
      <w:r>
        <w:rPr>
          <w:noProof/>
        </w:rPr>
        <w:tab/>
      </w:r>
      <w:r w:rsidR="00D33552">
        <w:rPr>
          <w:noProof/>
        </w:rPr>
        <w:fldChar w:fldCharType="begin"/>
      </w:r>
      <w:r>
        <w:rPr>
          <w:noProof/>
        </w:rPr>
        <w:instrText xml:space="preserve"> PAGEREF _Toc385592244 \h </w:instrText>
      </w:r>
      <w:r w:rsidR="00D33552">
        <w:rPr>
          <w:noProof/>
        </w:rPr>
      </w:r>
      <w:r w:rsidR="00D33552">
        <w:rPr>
          <w:noProof/>
        </w:rPr>
        <w:fldChar w:fldCharType="separate"/>
      </w:r>
      <w:r>
        <w:rPr>
          <w:noProof/>
        </w:rPr>
        <w:t>9</w:t>
      </w:r>
      <w:r w:rsidR="00D33552">
        <w:rPr>
          <w:noProof/>
        </w:rPr>
        <w:fldChar w:fldCharType="end"/>
      </w:r>
    </w:p>
    <w:p w14:paraId="3AF0F4A8" w14:textId="77777777" w:rsidR="00167D89" w:rsidRDefault="00167D89">
      <w:pPr>
        <w:pStyle w:val="TOC2"/>
        <w:rPr>
          <w:rFonts w:ascii="Calibri" w:hAnsi="Calibri"/>
          <w:smallCaps w:val="0"/>
          <w:noProof/>
          <w:sz w:val="22"/>
          <w:szCs w:val="22"/>
        </w:rPr>
      </w:pPr>
      <w:r w:rsidRPr="0045403B">
        <w:rPr>
          <w:noProof/>
          <w:color w:val="000000"/>
        </w:rPr>
        <w:t>A.16</w:t>
      </w:r>
      <w:r>
        <w:rPr>
          <w:rFonts w:ascii="Calibri" w:hAnsi="Calibri"/>
          <w:smallCaps w:val="0"/>
          <w:noProof/>
          <w:sz w:val="22"/>
          <w:szCs w:val="22"/>
        </w:rPr>
        <w:tab/>
      </w:r>
      <w:r w:rsidRPr="0045403B">
        <w:rPr>
          <w:noProof/>
          <w:color w:val="000000"/>
        </w:rPr>
        <w:t>Plans for Tabulation and Publication and Project Time Schedule</w:t>
      </w:r>
      <w:r>
        <w:rPr>
          <w:noProof/>
        </w:rPr>
        <w:tab/>
      </w:r>
      <w:r w:rsidR="00D33552">
        <w:rPr>
          <w:noProof/>
        </w:rPr>
        <w:fldChar w:fldCharType="begin"/>
      </w:r>
      <w:r>
        <w:rPr>
          <w:noProof/>
        </w:rPr>
        <w:instrText xml:space="preserve"> PAGEREF _Toc385592245 \h </w:instrText>
      </w:r>
      <w:r w:rsidR="00D33552">
        <w:rPr>
          <w:noProof/>
        </w:rPr>
      </w:r>
      <w:r w:rsidR="00D33552">
        <w:rPr>
          <w:noProof/>
        </w:rPr>
        <w:fldChar w:fldCharType="separate"/>
      </w:r>
      <w:r>
        <w:rPr>
          <w:noProof/>
        </w:rPr>
        <w:t>10</w:t>
      </w:r>
      <w:r w:rsidR="00D33552">
        <w:rPr>
          <w:noProof/>
        </w:rPr>
        <w:fldChar w:fldCharType="end"/>
      </w:r>
    </w:p>
    <w:p w14:paraId="48E6AB9F" w14:textId="77777777" w:rsidR="00167D89" w:rsidRDefault="00167D89">
      <w:pPr>
        <w:pStyle w:val="TOC2"/>
        <w:rPr>
          <w:rFonts w:ascii="Calibri" w:hAnsi="Calibri"/>
          <w:smallCaps w:val="0"/>
          <w:noProof/>
          <w:sz w:val="22"/>
          <w:szCs w:val="22"/>
        </w:rPr>
      </w:pPr>
      <w:r w:rsidRPr="0045403B">
        <w:rPr>
          <w:noProof/>
          <w:color w:val="000000"/>
        </w:rPr>
        <w:t>A.17</w:t>
      </w:r>
      <w:r>
        <w:rPr>
          <w:rFonts w:ascii="Calibri" w:hAnsi="Calibri"/>
          <w:smallCaps w:val="0"/>
          <w:noProof/>
          <w:sz w:val="22"/>
          <w:szCs w:val="22"/>
        </w:rPr>
        <w:tab/>
      </w:r>
      <w:r w:rsidRPr="0045403B">
        <w:rPr>
          <w:noProof/>
          <w:color w:val="000000"/>
        </w:rPr>
        <w:t>Reason(s) Display of OMB Expiration Date is Inappropriate</w:t>
      </w:r>
      <w:r>
        <w:rPr>
          <w:noProof/>
        </w:rPr>
        <w:tab/>
      </w:r>
      <w:r w:rsidR="00D33552">
        <w:rPr>
          <w:noProof/>
        </w:rPr>
        <w:fldChar w:fldCharType="begin"/>
      </w:r>
      <w:r>
        <w:rPr>
          <w:noProof/>
        </w:rPr>
        <w:instrText xml:space="preserve"> PAGEREF _Toc385592246 \h </w:instrText>
      </w:r>
      <w:r w:rsidR="00D33552">
        <w:rPr>
          <w:noProof/>
        </w:rPr>
      </w:r>
      <w:r w:rsidR="00D33552">
        <w:rPr>
          <w:noProof/>
        </w:rPr>
        <w:fldChar w:fldCharType="separate"/>
      </w:r>
      <w:r>
        <w:rPr>
          <w:noProof/>
        </w:rPr>
        <w:t>10</w:t>
      </w:r>
      <w:r w:rsidR="00D33552">
        <w:rPr>
          <w:noProof/>
        </w:rPr>
        <w:fldChar w:fldCharType="end"/>
      </w:r>
    </w:p>
    <w:p w14:paraId="5452BD64" w14:textId="77777777" w:rsidR="00167D89" w:rsidRDefault="00167D89">
      <w:pPr>
        <w:pStyle w:val="TOC2"/>
        <w:rPr>
          <w:rFonts w:ascii="Calibri" w:hAnsi="Calibri"/>
          <w:smallCaps w:val="0"/>
          <w:noProof/>
          <w:sz w:val="22"/>
          <w:szCs w:val="22"/>
        </w:rPr>
      </w:pPr>
      <w:r w:rsidRPr="0045403B">
        <w:rPr>
          <w:noProof/>
          <w:color w:val="000000"/>
        </w:rPr>
        <w:t>A.18</w:t>
      </w:r>
      <w:r>
        <w:rPr>
          <w:rFonts w:ascii="Calibri" w:hAnsi="Calibri"/>
          <w:smallCaps w:val="0"/>
          <w:noProof/>
          <w:sz w:val="22"/>
          <w:szCs w:val="22"/>
        </w:rPr>
        <w:tab/>
      </w:r>
      <w:r w:rsidRPr="0045403B">
        <w:rPr>
          <w:noProof/>
          <w:color w:val="000000"/>
        </w:rPr>
        <w:t>Exceptions to Certification for Paperwork Reduction Act Submissions</w:t>
      </w:r>
      <w:r>
        <w:rPr>
          <w:noProof/>
        </w:rPr>
        <w:tab/>
      </w:r>
      <w:r w:rsidR="00D33552">
        <w:rPr>
          <w:noProof/>
        </w:rPr>
        <w:fldChar w:fldCharType="begin"/>
      </w:r>
      <w:r>
        <w:rPr>
          <w:noProof/>
        </w:rPr>
        <w:instrText xml:space="preserve"> PAGEREF _Toc385592247 \h </w:instrText>
      </w:r>
      <w:r w:rsidR="00D33552">
        <w:rPr>
          <w:noProof/>
        </w:rPr>
      </w:r>
      <w:r w:rsidR="00D33552">
        <w:rPr>
          <w:noProof/>
        </w:rPr>
        <w:fldChar w:fldCharType="separate"/>
      </w:r>
      <w:r>
        <w:rPr>
          <w:noProof/>
        </w:rPr>
        <w:t>11</w:t>
      </w:r>
      <w:r w:rsidR="00D33552">
        <w:rPr>
          <w:noProof/>
        </w:rPr>
        <w:fldChar w:fldCharType="end"/>
      </w:r>
    </w:p>
    <w:p w14:paraId="05387BE0" w14:textId="77777777" w:rsidR="00AE41BB" w:rsidRPr="009950B7" w:rsidRDefault="00D33552" w:rsidP="00AE41BB">
      <w:pPr>
        <w:pStyle w:val="P1-StandPara"/>
        <w:tabs>
          <w:tab w:val="left" w:pos="720"/>
          <w:tab w:val="right" w:leader="dot" w:pos="9504"/>
        </w:tabs>
        <w:spacing w:line="240" w:lineRule="atLeast"/>
        <w:ind w:firstLine="0"/>
        <w:rPr>
          <w:caps/>
          <w:noProof/>
          <w:color w:val="000000"/>
        </w:rPr>
      </w:pPr>
      <w:r w:rsidRPr="009950B7">
        <w:rPr>
          <w:caps/>
          <w:noProof/>
          <w:color w:val="000000"/>
        </w:rPr>
        <w:fldChar w:fldCharType="end"/>
      </w:r>
    </w:p>
    <w:p w14:paraId="62F4EBFB" w14:textId="77777777" w:rsidR="00F779E6" w:rsidRPr="009950B7" w:rsidRDefault="00F779E6" w:rsidP="009868ED">
      <w:pPr>
        <w:ind w:left="360"/>
        <w:jc w:val="left"/>
        <w:rPr>
          <w:b/>
          <w:color w:val="000000"/>
          <w:sz w:val="24"/>
          <w:szCs w:val="24"/>
        </w:rPr>
      </w:pPr>
      <w:r w:rsidRPr="009950B7">
        <w:rPr>
          <w:b/>
          <w:color w:val="000000"/>
          <w:sz w:val="24"/>
          <w:szCs w:val="24"/>
        </w:rPr>
        <w:br/>
      </w:r>
    </w:p>
    <w:p w14:paraId="690DF172" w14:textId="77777777" w:rsidR="002465F8" w:rsidRPr="004359F8" w:rsidRDefault="00F779E6" w:rsidP="002465F8">
      <w:pPr>
        <w:pStyle w:val="P1-StandPara"/>
        <w:ind w:right="-216" w:firstLine="0"/>
        <w:jc w:val="center"/>
        <w:rPr>
          <w:color w:val="000000"/>
          <w:sz w:val="24"/>
          <w:szCs w:val="24"/>
        </w:rPr>
      </w:pPr>
      <w:r w:rsidRPr="009950B7">
        <w:rPr>
          <w:b/>
          <w:caps/>
          <w:noProof/>
          <w:color w:val="000000"/>
          <w:sz w:val="20"/>
        </w:rPr>
        <w:br w:type="page"/>
      </w:r>
      <w:bookmarkStart w:id="1" w:name="_Toc99178777"/>
      <w:r w:rsidR="002465F8" w:rsidRPr="004359F8">
        <w:rPr>
          <w:b/>
          <w:caps/>
          <w:noProof/>
          <w:color w:val="000000"/>
          <w:sz w:val="24"/>
          <w:szCs w:val="24"/>
        </w:rPr>
        <w:lastRenderedPageBreak/>
        <w:t>List of Attachments</w:t>
      </w:r>
    </w:p>
    <w:p w14:paraId="56F48684" w14:textId="77777777" w:rsidR="00DF5649" w:rsidRDefault="00DF5649" w:rsidP="002465F8">
      <w:pPr>
        <w:pStyle w:val="P1-StandPara"/>
        <w:tabs>
          <w:tab w:val="left" w:pos="1530"/>
        </w:tabs>
        <w:spacing w:line="240" w:lineRule="auto"/>
        <w:ind w:right="-216" w:firstLine="0"/>
        <w:rPr>
          <w:color w:val="000000"/>
          <w:sz w:val="24"/>
          <w:szCs w:val="24"/>
        </w:rPr>
      </w:pPr>
      <w:r>
        <w:rPr>
          <w:color w:val="000000"/>
          <w:sz w:val="24"/>
          <w:szCs w:val="24"/>
        </w:rPr>
        <w:t xml:space="preserve">Attachment 1:  </w:t>
      </w:r>
      <w:r w:rsidR="00601689">
        <w:rPr>
          <w:color w:val="000000"/>
          <w:sz w:val="24"/>
          <w:szCs w:val="24"/>
        </w:rPr>
        <w:t>Survey</w:t>
      </w:r>
    </w:p>
    <w:p w14:paraId="7DD96990" w14:textId="77777777" w:rsidR="00DF5649" w:rsidRDefault="00DF5649" w:rsidP="002465F8">
      <w:pPr>
        <w:pStyle w:val="P1-StandPara"/>
        <w:tabs>
          <w:tab w:val="left" w:pos="1530"/>
        </w:tabs>
        <w:spacing w:line="240" w:lineRule="auto"/>
        <w:ind w:right="-216" w:firstLine="0"/>
        <w:rPr>
          <w:color w:val="000000"/>
          <w:sz w:val="24"/>
          <w:szCs w:val="24"/>
        </w:rPr>
      </w:pPr>
    </w:p>
    <w:p w14:paraId="18B3C3EF" w14:textId="77777777" w:rsidR="00B9799A" w:rsidRPr="009950B7" w:rsidRDefault="00B9799A" w:rsidP="00B9799A">
      <w:pPr>
        <w:pStyle w:val="P1-StandPara"/>
        <w:tabs>
          <w:tab w:val="left" w:pos="1530"/>
        </w:tabs>
        <w:spacing w:line="240" w:lineRule="auto"/>
        <w:ind w:right="-216" w:firstLine="0"/>
        <w:rPr>
          <w:b/>
          <w:smallCaps/>
          <w:color w:val="000000"/>
          <w:sz w:val="24"/>
          <w:szCs w:val="24"/>
        </w:rPr>
      </w:pPr>
      <w:r>
        <w:rPr>
          <w:color w:val="000000"/>
          <w:sz w:val="24"/>
          <w:szCs w:val="24"/>
        </w:rPr>
        <w:t xml:space="preserve">Attachment 2: </w:t>
      </w:r>
      <w:r>
        <w:rPr>
          <w:color w:val="000000"/>
          <w:sz w:val="24"/>
          <w:szCs w:val="24"/>
        </w:rPr>
        <w:tab/>
      </w:r>
      <w:r w:rsidR="00601689" w:rsidRPr="009950B7">
        <w:rPr>
          <w:color w:val="000000"/>
          <w:sz w:val="24"/>
          <w:szCs w:val="24"/>
        </w:rPr>
        <w:t>Privacy Act Memo</w:t>
      </w:r>
    </w:p>
    <w:p w14:paraId="43705CCC" w14:textId="77777777" w:rsidR="00B9799A" w:rsidRDefault="00B9799A" w:rsidP="002465F8">
      <w:pPr>
        <w:pStyle w:val="P1-StandPara"/>
        <w:tabs>
          <w:tab w:val="left" w:pos="1530"/>
        </w:tabs>
        <w:spacing w:line="240" w:lineRule="auto"/>
        <w:ind w:right="-216" w:firstLine="0"/>
        <w:rPr>
          <w:color w:val="000000"/>
          <w:sz w:val="24"/>
          <w:szCs w:val="24"/>
        </w:rPr>
      </w:pPr>
    </w:p>
    <w:p w14:paraId="48A4E80F" w14:textId="77777777" w:rsidR="009A1BD7" w:rsidRDefault="002465F8" w:rsidP="00601689">
      <w:pPr>
        <w:pStyle w:val="P1-StandPara"/>
        <w:tabs>
          <w:tab w:val="left" w:pos="1530"/>
        </w:tabs>
        <w:spacing w:line="240" w:lineRule="auto"/>
        <w:ind w:right="-216" w:firstLine="0"/>
        <w:rPr>
          <w:color w:val="000000"/>
          <w:sz w:val="24"/>
          <w:szCs w:val="24"/>
        </w:rPr>
      </w:pPr>
      <w:r w:rsidRPr="009950B7">
        <w:rPr>
          <w:color w:val="000000"/>
          <w:sz w:val="24"/>
          <w:szCs w:val="24"/>
        </w:rPr>
        <w:t xml:space="preserve">Attachment </w:t>
      </w:r>
      <w:r w:rsidR="00B9799A">
        <w:rPr>
          <w:color w:val="000000"/>
          <w:sz w:val="24"/>
          <w:szCs w:val="24"/>
        </w:rPr>
        <w:t>3</w:t>
      </w:r>
      <w:r w:rsidRPr="00050B82">
        <w:rPr>
          <w:color w:val="000000"/>
          <w:sz w:val="24"/>
          <w:szCs w:val="24"/>
        </w:rPr>
        <w:t xml:space="preserve">: </w:t>
      </w:r>
      <w:r w:rsidRPr="00050B82">
        <w:rPr>
          <w:color w:val="000000"/>
          <w:sz w:val="24"/>
          <w:szCs w:val="24"/>
        </w:rPr>
        <w:tab/>
      </w:r>
      <w:r w:rsidR="00601689">
        <w:rPr>
          <w:color w:val="000000"/>
          <w:sz w:val="24"/>
          <w:szCs w:val="24"/>
        </w:rPr>
        <w:t>Office of Human Subjects Research Protection</w:t>
      </w:r>
      <w:r w:rsidR="00601689" w:rsidRPr="009950B7">
        <w:rPr>
          <w:color w:val="000000"/>
          <w:sz w:val="24"/>
          <w:szCs w:val="24"/>
        </w:rPr>
        <w:t xml:space="preserve"> Exemption (OHSR</w:t>
      </w:r>
      <w:r w:rsidR="00601689">
        <w:rPr>
          <w:color w:val="000000"/>
          <w:sz w:val="24"/>
          <w:szCs w:val="24"/>
        </w:rPr>
        <w:t>P</w:t>
      </w:r>
      <w:r w:rsidR="00601689" w:rsidRPr="009950B7">
        <w:rPr>
          <w:color w:val="000000"/>
          <w:sz w:val="24"/>
          <w:szCs w:val="24"/>
        </w:rPr>
        <w:t>)</w:t>
      </w:r>
    </w:p>
    <w:p w14:paraId="79675B24" w14:textId="77777777" w:rsidR="002465F8" w:rsidRDefault="00A45210" w:rsidP="009A1BD7">
      <w:pPr>
        <w:pStyle w:val="P1-StandPara"/>
        <w:tabs>
          <w:tab w:val="left" w:pos="1530"/>
        </w:tabs>
        <w:spacing w:line="240" w:lineRule="auto"/>
        <w:ind w:right="-216"/>
        <w:rPr>
          <w:color w:val="000000"/>
          <w:sz w:val="24"/>
          <w:szCs w:val="24"/>
        </w:rPr>
      </w:pPr>
      <w:r>
        <w:rPr>
          <w:color w:val="000000"/>
          <w:sz w:val="24"/>
          <w:szCs w:val="24"/>
        </w:rPr>
        <w:tab/>
      </w:r>
    </w:p>
    <w:p w14:paraId="0D20702A" w14:textId="77777777" w:rsidR="002465F8" w:rsidRDefault="002465F8" w:rsidP="002465F8">
      <w:pPr>
        <w:pStyle w:val="P1-StandPara"/>
        <w:tabs>
          <w:tab w:val="left" w:pos="1530"/>
        </w:tabs>
        <w:spacing w:line="240" w:lineRule="auto"/>
        <w:ind w:right="-216" w:firstLine="0"/>
        <w:rPr>
          <w:color w:val="000000"/>
          <w:sz w:val="24"/>
          <w:szCs w:val="24"/>
        </w:rPr>
      </w:pPr>
      <w:r w:rsidRPr="009950B7">
        <w:rPr>
          <w:color w:val="000000"/>
          <w:sz w:val="24"/>
          <w:szCs w:val="24"/>
        </w:rPr>
        <w:t xml:space="preserve">Attachment </w:t>
      </w:r>
      <w:r w:rsidR="00DF5649">
        <w:rPr>
          <w:color w:val="000000"/>
          <w:sz w:val="24"/>
          <w:szCs w:val="24"/>
        </w:rPr>
        <w:t>4</w:t>
      </w:r>
      <w:r w:rsidRPr="009950B7">
        <w:rPr>
          <w:color w:val="000000"/>
          <w:sz w:val="24"/>
          <w:szCs w:val="24"/>
        </w:rPr>
        <w:t>:</w:t>
      </w:r>
      <w:r w:rsidRPr="009950B7">
        <w:rPr>
          <w:color w:val="000000"/>
          <w:sz w:val="24"/>
          <w:szCs w:val="24"/>
        </w:rPr>
        <w:tab/>
      </w:r>
      <w:r w:rsidR="00601689">
        <w:rPr>
          <w:color w:val="000000"/>
          <w:sz w:val="24"/>
          <w:szCs w:val="24"/>
        </w:rPr>
        <w:t>Invitation</w:t>
      </w:r>
    </w:p>
    <w:p w14:paraId="307BA6F1" w14:textId="77777777" w:rsidR="00D866BB" w:rsidRPr="00D866BB" w:rsidRDefault="00D866BB" w:rsidP="00D866BB">
      <w:pPr>
        <w:pStyle w:val="P1-StandPara"/>
        <w:tabs>
          <w:tab w:val="left" w:pos="1530"/>
        </w:tabs>
        <w:spacing w:line="240" w:lineRule="auto"/>
        <w:ind w:right="-216"/>
        <w:rPr>
          <w:color w:val="000000"/>
          <w:sz w:val="24"/>
          <w:szCs w:val="24"/>
        </w:rPr>
      </w:pPr>
    </w:p>
    <w:p w14:paraId="12C0416C" w14:textId="77777777" w:rsidR="002465F8" w:rsidRDefault="00D866BB" w:rsidP="00D866BB">
      <w:pPr>
        <w:pStyle w:val="P1-StandPara"/>
        <w:tabs>
          <w:tab w:val="left" w:pos="1530"/>
        </w:tabs>
        <w:spacing w:line="240" w:lineRule="auto"/>
        <w:ind w:right="-216" w:firstLine="0"/>
        <w:rPr>
          <w:color w:val="000000"/>
          <w:sz w:val="24"/>
          <w:szCs w:val="24"/>
        </w:rPr>
      </w:pPr>
      <w:r w:rsidRPr="00D866BB">
        <w:rPr>
          <w:color w:val="000000"/>
          <w:sz w:val="24"/>
          <w:szCs w:val="24"/>
        </w:rPr>
        <w:t xml:space="preserve">Attachment 5: </w:t>
      </w:r>
      <w:r w:rsidRPr="00D866BB">
        <w:rPr>
          <w:color w:val="000000"/>
          <w:sz w:val="24"/>
          <w:szCs w:val="24"/>
        </w:rPr>
        <w:tab/>
        <w:t>List of Consultants</w:t>
      </w:r>
    </w:p>
    <w:p w14:paraId="749A85DA" w14:textId="77777777" w:rsidR="00E91B51" w:rsidRPr="00601689" w:rsidRDefault="00251466" w:rsidP="00601689">
      <w:pPr>
        <w:pStyle w:val="P1-StandPara"/>
        <w:tabs>
          <w:tab w:val="left" w:pos="1530"/>
        </w:tabs>
        <w:spacing w:line="240" w:lineRule="auto"/>
        <w:ind w:right="-216" w:firstLine="0"/>
        <w:rPr>
          <w:color w:val="000000"/>
          <w:sz w:val="24"/>
          <w:szCs w:val="24"/>
        </w:rPr>
        <w:sectPr w:rsidR="00E91B51" w:rsidRPr="00601689" w:rsidSect="00E91B51">
          <w:footerReference w:type="even" r:id="rId9"/>
          <w:footerReference w:type="default" r:id="rId10"/>
          <w:footerReference w:type="first" r:id="rId11"/>
          <w:type w:val="continuous"/>
          <w:pgSz w:w="12240" w:h="15840" w:code="1"/>
          <w:pgMar w:top="1440" w:right="1440" w:bottom="1440" w:left="1440" w:header="720" w:footer="432" w:gutter="0"/>
          <w:pgNumType w:fmt="lowerRoman" w:start="1"/>
          <w:cols w:space="720"/>
          <w:noEndnote/>
        </w:sectPr>
      </w:pPr>
      <w:r>
        <w:rPr>
          <w:color w:val="000000"/>
          <w:sz w:val="24"/>
          <w:szCs w:val="24"/>
        </w:rPr>
        <w:tab/>
      </w:r>
    </w:p>
    <w:p w14:paraId="670DF02F" w14:textId="77777777" w:rsidR="00444909" w:rsidRPr="00444909" w:rsidRDefault="00444909" w:rsidP="00444909">
      <w:pPr>
        <w:pStyle w:val="P1-StandPara"/>
        <w:tabs>
          <w:tab w:val="num" w:pos="360"/>
        </w:tabs>
        <w:ind w:right="-216" w:firstLine="0"/>
        <w:rPr>
          <w:b/>
          <w:color w:val="000000"/>
          <w:sz w:val="24"/>
          <w:szCs w:val="24"/>
        </w:rPr>
      </w:pPr>
      <w:r w:rsidRPr="00444909">
        <w:rPr>
          <w:b/>
          <w:color w:val="000000"/>
          <w:sz w:val="24"/>
          <w:szCs w:val="24"/>
        </w:rPr>
        <w:lastRenderedPageBreak/>
        <w:t>Abstract</w:t>
      </w:r>
    </w:p>
    <w:p w14:paraId="1CC41BCF" w14:textId="77777777" w:rsidR="00444909" w:rsidRDefault="00444909" w:rsidP="00C70FCD">
      <w:pPr>
        <w:spacing w:line="240" w:lineRule="auto"/>
        <w:jc w:val="left"/>
        <w:rPr>
          <w:bCs/>
          <w:color w:val="000000"/>
          <w:sz w:val="24"/>
          <w:szCs w:val="24"/>
        </w:rPr>
      </w:pPr>
    </w:p>
    <w:p w14:paraId="2A6B9AC9" w14:textId="77777777" w:rsidR="000B7BEB" w:rsidRPr="005022DE" w:rsidRDefault="000B7BEB" w:rsidP="00C70FCD">
      <w:pPr>
        <w:spacing w:line="240" w:lineRule="auto"/>
        <w:jc w:val="left"/>
        <w:rPr>
          <w:bCs/>
          <w:color w:val="000000"/>
          <w:sz w:val="24"/>
          <w:szCs w:val="24"/>
        </w:rPr>
      </w:pPr>
      <w:bookmarkStart w:id="2" w:name="_GoBack"/>
      <w:r w:rsidRPr="009950B7">
        <w:rPr>
          <w:bCs/>
          <w:color w:val="000000"/>
          <w:sz w:val="24"/>
          <w:szCs w:val="24"/>
        </w:rPr>
        <w:t xml:space="preserve">This </w:t>
      </w:r>
      <w:r w:rsidR="00E45E8E">
        <w:rPr>
          <w:bCs/>
          <w:color w:val="000000"/>
          <w:sz w:val="24"/>
          <w:szCs w:val="24"/>
        </w:rPr>
        <w:t xml:space="preserve">is </w:t>
      </w:r>
      <w:r w:rsidR="00A9502C">
        <w:rPr>
          <w:bCs/>
          <w:color w:val="000000"/>
          <w:sz w:val="24"/>
          <w:szCs w:val="24"/>
        </w:rPr>
        <w:t xml:space="preserve">a new </w:t>
      </w:r>
      <w:r w:rsidR="00C54AB1" w:rsidRPr="009950B7">
        <w:rPr>
          <w:bCs/>
          <w:color w:val="000000"/>
          <w:sz w:val="24"/>
          <w:szCs w:val="24"/>
        </w:rPr>
        <w:t>submission for</w:t>
      </w:r>
      <w:r w:rsidRPr="009950B7">
        <w:rPr>
          <w:bCs/>
          <w:color w:val="000000"/>
          <w:sz w:val="24"/>
          <w:szCs w:val="24"/>
        </w:rPr>
        <w:t xml:space="preserve"> </w:t>
      </w:r>
      <w:r w:rsidR="001D0345" w:rsidRPr="009950B7">
        <w:rPr>
          <w:bCs/>
          <w:color w:val="000000"/>
          <w:sz w:val="24"/>
          <w:szCs w:val="24"/>
        </w:rPr>
        <w:t xml:space="preserve">OMB to approve </w:t>
      </w:r>
      <w:r w:rsidR="006E6BFA" w:rsidRPr="009950B7">
        <w:rPr>
          <w:bCs/>
          <w:color w:val="000000"/>
          <w:sz w:val="24"/>
          <w:szCs w:val="24"/>
        </w:rPr>
        <w:t xml:space="preserve">the </w:t>
      </w:r>
      <w:r w:rsidR="00E45E8E">
        <w:rPr>
          <w:bCs/>
          <w:color w:val="000000"/>
          <w:sz w:val="24"/>
          <w:szCs w:val="24"/>
        </w:rPr>
        <w:t>“</w:t>
      </w:r>
      <w:r w:rsidR="00601689" w:rsidRPr="00601689">
        <w:rPr>
          <w:bCs/>
          <w:color w:val="000000"/>
          <w:sz w:val="24"/>
          <w:szCs w:val="24"/>
        </w:rPr>
        <w:t>Assessment of Oncology Nursing Education and Training in Low and Middle Income Countries (LMICs)</w:t>
      </w:r>
      <w:r w:rsidR="00E45E8E">
        <w:rPr>
          <w:bCs/>
          <w:color w:val="000000"/>
          <w:sz w:val="24"/>
          <w:szCs w:val="24"/>
        </w:rPr>
        <w:t>”</w:t>
      </w:r>
      <w:r w:rsidR="00601689" w:rsidRPr="00601689">
        <w:rPr>
          <w:bCs/>
          <w:color w:val="000000"/>
          <w:sz w:val="24"/>
          <w:szCs w:val="24"/>
        </w:rPr>
        <w:t xml:space="preserve"> </w:t>
      </w:r>
      <w:r w:rsidR="006E6BFA" w:rsidRPr="009950B7">
        <w:rPr>
          <w:bCs/>
          <w:color w:val="000000"/>
          <w:sz w:val="24"/>
          <w:szCs w:val="24"/>
        </w:rPr>
        <w:t>for three years.</w:t>
      </w:r>
      <w:r w:rsidR="00F926AC">
        <w:rPr>
          <w:bCs/>
          <w:color w:val="000000"/>
          <w:sz w:val="24"/>
          <w:szCs w:val="24"/>
        </w:rPr>
        <w:t xml:space="preserve"> </w:t>
      </w:r>
      <w:r w:rsidR="00F7010B">
        <w:rPr>
          <w:bCs/>
          <w:color w:val="000000"/>
          <w:sz w:val="24"/>
          <w:szCs w:val="24"/>
        </w:rPr>
        <w:t>NCI-Designated Cancer Centers have a range of international activities, some of which are funded by NCI, but many of which are not.  These international activities may include oncology nursing education and training in LMICs, but the extent of these activities across cancer centers is unknown. The proposed assessment requests information about</w:t>
      </w:r>
      <w:r w:rsidR="005022DE">
        <w:rPr>
          <w:bCs/>
          <w:color w:val="000000"/>
          <w:sz w:val="24"/>
          <w:szCs w:val="24"/>
        </w:rPr>
        <w:t xml:space="preserve"> oncology nursing education and training projects including: descriptions of projects, partner organizations, types of activities, cost, and impact. </w:t>
      </w:r>
      <w:r w:rsidR="005022DE" w:rsidRPr="009950B7">
        <w:rPr>
          <w:bCs/>
          <w:color w:val="000000"/>
          <w:sz w:val="24"/>
          <w:szCs w:val="24"/>
        </w:rPr>
        <w:t xml:space="preserve">The information will be </w:t>
      </w:r>
      <w:r w:rsidR="005022DE">
        <w:rPr>
          <w:bCs/>
          <w:color w:val="000000"/>
          <w:sz w:val="24"/>
          <w:szCs w:val="24"/>
        </w:rPr>
        <w:t>collected</w:t>
      </w:r>
      <w:r w:rsidR="005022DE" w:rsidRPr="009950B7">
        <w:rPr>
          <w:bCs/>
          <w:color w:val="000000"/>
          <w:sz w:val="24"/>
          <w:szCs w:val="24"/>
        </w:rPr>
        <w:t xml:space="preserve"> </w:t>
      </w:r>
      <w:r w:rsidR="005022DE">
        <w:rPr>
          <w:bCs/>
          <w:color w:val="000000"/>
          <w:sz w:val="24"/>
          <w:szCs w:val="24"/>
        </w:rPr>
        <w:t xml:space="preserve">annually.  </w:t>
      </w:r>
      <w:r w:rsidR="00F7010B">
        <w:rPr>
          <w:bCs/>
          <w:color w:val="000000"/>
          <w:sz w:val="24"/>
          <w:szCs w:val="24"/>
        </w:rPr>
        <w:t>NCI’s Center for Global Health (CG</w:t>
      </w:r>
      <w:r w:rsidR="00F7010B" w:rsidRPr="00F7010B">
        <w:rPr>
          <w:bCs/>
          <w:color w:val="000000"/>
          <w:sz w:val="24"/>
          <w:szCs w:val="24"/>
        </w:rPr>
        <w:t>H</w:t>
      </w:r>
      <w:r w:rsidR="00F7010B">
        <w:rPr>
          <w:bCs/>
          <w:color w:val="000000"/>
          <w:sz w:val="24"/>
          <w:szCs w:val="24"/>
        </w:rPr>
        <w:t>)</w:t>
      </w:r>
      <w:r w:rsidR="00F7010B" w:rsidRPr="00F7010B">
        <w:rPr>
          <w:bCs/>
          <w:color w:val="000000"/>
          <w:sz w:val="24"/>
          <w:szCs w:val="24"/>
        </w:rPr>
        <w:t xml:space="preserve"> is in the process of developing its strategic plan for oncology nursing education in LMICs. This information will help inform</w:t>
      </w:r>
      <w:r w:rsidR="005022DE">
        <w:rPr>
          <w:bCs/>
          <w:color w:val="000000"/>
          <w:sz w:val="24"/>
          <w:szCs w:val="24"/>
        </w:rPr>
        <w:t xml:space="preserve"> this</w:t>
      </w:r>
      <w:r w:rsidR="00F7010B" w:rsidRPr="00F7010B">
        <w:rPr>
          <w:bCs/>
          <w:color w:val="000000"/>
          <w:sz w:val="24"/>
          <w:szCs w:val="24"/>
        </w:rPr>
        <w:t xml:space="preserve"> strategic planning process</w:t>
      </w:r>
      <w:r w:rsidR="005022DE">
        <w:rPr>
          <w:bCs/>
          <w:color w:val="000000"/>
          <w:sz w:val="24"/>
          <w:szCs w:val="24"/>
        </w:rPr>
        <w:t xml:space="preserve"> and provide evidence to inform decisions on potential </w:t>
      </w:r>
      <w:r w:rsidR="00F7010B" w:rsidRPr="00F7010B">
        <w:rPr>
          <w:bCs/>
          <w:color w:val="000000"/>
          <w:sz w:val="24"/>
          <w:szCs w:val="24"/>
        </w:rPr>
        <w:t>invest</w:t>
      </w:r>
      <w:r w:rsidR="005022DE">
        <w:rPr>
          <w:bCs/>
          <w:color w:val="000000"/>
          <w:sz w:val="24"/>
          <w:szCs w:val="24"/>
        </w:rPr>
        <w:t>ments</w:t>
      </w:r>
      <w:r w:rsidR="00F7010B" w:rsidRPr="00F7010B">
        <w:rPr>
          <w:bCs/>
          <w:color w:val="000000"/>
          <w:sz w:val="24"/>
          <w:szCs w:val="24"/>
        </w:rPr>
        <w:t xml:space="preserve"> in grants for oncology nursing education in LMICs</w:t>
      </w:r>
      <w:r w:rsidR="005022DE">
        <w:rPr>
          <w:bCs/>
          <w:color w:val="000000"/>
          <w:sz w:val="24"/>
          <w:szCs w:val="24"/>
        </w:rPr>
        <w:t>.</w:t>
      </w:r>
      <w:r w:rsidR="00F7010B" w:rsidRPr="00F7010B">
        <w:rPr>
          <w:bCs/>
          <w:color w:val="000000"/>
          <w:sz w:val="24"/>
          <w:szCs w:val="24"/>
        </w:rPr>
        <w:t xml:space="preserve"> </w:t>
      </w:r>
      <w:r w:rsidR="005022DE">
        <w:rPr>
          <w:bCs/>
          <w:color w:val="000000"/>
          <w:sz w:val="24"/>
          <w:szCs w:val="24"/>
        </w:rPr>
        <w:t xml:space="preserve">Additionally, this information will be used in an online, interactive map that is being developed by CGH which will allow external organizations, such as cancer centers, to explore what projects are being done in which countries, which will facilitate collaborations and minimize duplication. </w:t>
      </w:r>
    </w:p>
    <w:bookmarkEnd w:id="2"/>
    <w:p w14:paraId="7D1DC88A" w14:textId="77777777" w:rsidR="000B7BEB" w:rsidRPr="009950B7" w:rsidRDefault="000B7BEB" w:rsidP="009709C2">
      <w:pPr>
        <w:rPr>
          <w:b/>
          <w:color w:val="000000"/>
          <w:sz w:val="24"/>
          <w:szCs w:val="24"/>
        </w:rPr>
      </w:pPr>
    </w:p>
    <w:p w14:paraId="7AA346D2" w14:textId="77777777" w:rsidR="00C37610" w:rsidRPr="009950B7" w:rsidRDefault="00201E44" w:rsidP="007D3709">
      <w:pPr>
        <w:pStyle w:val="P1-StandPara"/>
        <w:tabs>
          <w:tab w:val="num" w:pos="360"/>
        </w:tabs>
        <w:ind w:right="-216" w:firstLine="0"/>
        <w:rPr>
          <w:color w:val="000000"/>
          <w:sz w:val="24"/>
          <w:szCs w:val="24"/>
        </w:rPr>
      </w:pPr>
      <w:r w:rsidRPr="009950B7">
        <w:rPr>
          <w:b/>
          <w:color w:val="000000"/>
          <w:sz w:val="24"/>
          <w:szCs w:val="24"/>
        </w:rPr>
        <w:t>A.</w:t>
      </w:r>
      <w:r w:rsidRPr="009950B7">
        <w:rPr>
          <w:color w:val="000000"/>
          <w:sz w:val="24"/>
          <w:szCs w:val="24"/>
        </w:rPr>
        <w:tab/>
      </w:r>
      <w:r w:rsidR="00E1218F" w:rsidRPr="009950B7">
        <w:rPr>
          <w:color w:val="000000"/>
          <w:sz w:val="24"/>
          <w:szCs w:val="24"/>
        </w:rPr>
        <w:tab/>
      </w:r>
      <w:r w:rsidR="004B4AEA" w:rsidRPr="009950B7">
        <w:rPr>
          <w:b/>
          <w:caps/>
          <w:noProof/>
          <w:color w:val="000000"/>
          <w:sz w:val="24"/>
          <w:szCs w:val="24"/>
        </w:rPr>
        <w:t>Justification</w:t>
      </w:r>
      <w:bookmarkStart w:id="3" w:name="_Toc443881742"/>
      <w:bookmarkStart w:id="4" w:name="_Toc451592231"/>
      <w:bookmarkStart w:id="5" w:name="_Toc5610272"/>
      <w:bookmarkEnd w:id="0"/>
      <w:bookmarkEnd w:id="1"/>
    </w:p>
    <w:p w14:paraId="64E0EDAF" w14:textId="77777777" w:rsidR="000F0563" w:rsidRPr="009F12AB" w:rsidRDefault="005E6F33" w:rsidP="00601689">
      <w:pPr>
        <w:pStyle w:val="Heading2"/>
      </w:pPr>
      <w:bookmarkStart w:id="6" w:name="_Toc385592230"/>
      <w:r w:rsidRPr="009F12AB">
        <w:t>A.</w:t>
      </w:r>
      <w:r w:rsidR="004B4AEA" w:rsidRPr="009F12AB">
        <w:t>1</w:t>
      </w:r>
      <w:r w:rsidR="008D20C5" w:rsidRPr="009F12AB">
        <w:tab/>
        <w:t>Circumstances Making the Collection of Information Necessary</w:t>
      </w:r>
      <w:bookmarkEnd w:id="3"/>
      <w:bookmarkEnd w:id="4"/>
      <w:bookmarkEnd w:id="5"/>
      <w:bookmarkEnd w:id="6"/>
    </w:p>
    <w:p w14:paraId="240B351B" w14:textId="77777777" w:rsidR="0076596B" w:rsidRPr="009F12AB" w:rsidRDefault="009F12AB" w:rsidP="00E17EEA">
      <w:pPr>
        <w:autoSpaceDE w:val="0"/>
        <w:autoSpaceDN w:val="0"/>
        <w:adjustRightInd w:val="0"/>
        <w:spacing w:line="480" w:lineRule="auto"/>
        <w:contextualSpacing/>
        <w:jc w:val="left"/>
        <w:rPr>
          <w:color w:val="262425"/>
          <w:sz w:val="24"/>
          <w:szCs w:val="24"/>
        </w:rPr>
      </w:pPr>
      <w:r>
        <w:rPr>
          <w:color w:val="262425"/>
          <w:sz w:val="24"/>
          <w:szCs w:val="24"/>
        </w:rPr>
        <w:tab/>
      </w:r>
      <w:r w:rsidRPr="009F12AB">
        <w:rPr>
          <w:color w:val="262425"/>
          <w:sz w:val="24"/>
          <w:szCs w:val="24"/>
        </w:rPr>
        <w:t>The National Cancer Institute</w:t>
      </w:r>
      <w:r>
        <w:rPr>
          <w:color w:val="262425"/>
          <w:sz w:val="24"/>
          <w:szCs w:val="24"/>
        </w:rPr>
        <w:t>'</w:t>
      </w:r>
      <w:r w:rsidRPr="009F12AB">
        <w:rPr>
          <w:color w:val="262425"/>
          <w:sz w:val="24"/>
          <w:szCs w:val="24"/>
        </w:rPr>
        <w:t xml:space="preserve">s </w:t>
      </w:r>
      <w:r w:rsidR="00D83695">
        <w:rPr>
          <w:color w:val="262425"/>
          <w:sz w:val="24"/>
          <w:szCs w:val="24"/>
        </w:rPr>
        <w:t xml:space="preserve">(NCI) </w:t>
      </w:r>
      <w:r w:rsidRPr="009F12AB">
        <w:rPr>
          <w:color w:val="262425"/>
          <w:sz w:val="24"/>
          <w:szCs w:val="24"/>
        </w:rPr>
        <w:t xml:space="preserve">Center for Global Health </w:t>
      </w:r>
      <w:r w:rsidR="0086716C">
        <w:rPr>
          <w:color w:val="262425"/>
          <w:sz w:val="24"/>
          <w:szCs w:val="24"/>
        </w:rPr>
        <w:t xml:space="preserve">(CGH) </w:t>
      </w:r>
      <w:r w:rsidRPr="009F12AB">
        <w:rPr>
          <w:color w:val="262425"/>
          <w:sz w:val="24"/>
          <w:szCs w:val="24"/>
        </w:rPr>
        <w:t xml:space="preserve">has been </w:t>
      </w:r>
      <w:r>
        <w:rPr>
          <w:color w:val="262425"/>
          <w:sz w:val="24"/>
          <w:szCs w:val="24"/>
        </w:rPr>
        <w:t>mandated to</w:t>
      </w:r>
      <w:r w:rsidRPr="009F12AB">
        <w:rPr>
          <w:color w:val="262425"/>
          <w:sz w:val="24"/>
          <w:szCs w:val="24"/>
        </w:rPr>
        <w:t xml:space="preserve"> "</w:t>
      </w:r>
      <w:r>
        <w:rPr>
          <w:color w:val="262425"/>
          <w:sz w:val="24"/>
          <w:szCs w:val="24"/>
        </w:rPr>
        <w:t xml:space="preserve">develop </w:t>
      </w:r>
      <w:r w:rsidRPr="009F12AB">
        <w:rPr>
          <w:color w:val="262425"/>
          <w:sz w:val="24"/>
          <w:szCs w:val="24"/>
        </w:rPr>
        <w:t>an appropriate research strategy to help incorporate cancer control into global health programs; foster relevant research activities throughout the NCI’s own extramural and intramural divisions; and work closely with the many potential collaborators who have displayed an interest in shared objectives.</w:t>
      </w:r>
      <w:r w:rsidR="00C30C52">
        <w:rPr>
          <w:color w:val="262425"/>
          <w:sz w:val="24"/>
          <w:szCs w:val="24"/>
        </w:rPr>
        <w:t>”</w:t>
      </w:r>
      <w:r w:rsidR="003409E2" w:rsidRPr="003409E2">
        <w:rPr>
          <w:rStyle w:val="FootnoteReference"/>
          <w:color w:val="000000"/>
          <w:sz w:val="24"/>
          <w:szCs w:val="24"/>
        </w:rPr>
        <w:t xml:space="preserve"> </w:t>
      </w:r>
      <w:r w:rsidR="003409E2">
        <w:rPr>
          <w:rStyle w:val="FootnoteReference"/>
          <w:color w:val="000000"/>
          <w:sz w:val="24"/>
          <w:szCs w:val="24"/>
        </w:rPr>
        <w:footnoteReference w:id="1"/>
      </w:r>
      <w:r w:rsidR="00C30C52">
        <w:rPr>
          <w:color w:val="262425"/>
          <w:sz w:val="24"/>
          <w:szCs w:val="24"/>
        </w:rPr>
        <w:t xml:space="preserve"> Incorporating cancer control is a key component of the mandate that necessitates this information collection.  Cancer control has been broadly defined by the NCI as a set of activities that bring discoveries in cancer research to the population level.   In global health, this gap of tailoring the evidence in cancer prevention and screening and delivering them to the populations and communities in need is stark and</w:t>
      </w:r>
      <w:r w:rsidR="003843A6">
        <w:rPr>
          <w:color w:val="262425"/>
          <w:sz w:val="24"/>
          <w:szCs w:val="24"/>
        </w:rPr>
        <w:t xml:space="preserve"> needs to be filled.  As such, </w:t>
      </w:r>
      <w:r w:rsidR="00C30C52">
        <w:rPr>
          <w:color w:val="262425"/>
          <w:sz w:val="24"/>
          <w:szCs w:val="24"/>
        </w:rPr>
        <w:t>while</w:t>
      </w:r>
      <w:r w:rsidRPr="009F12AB">
        <w:rPr>
          <w:color w:val="262425"/>
          <w:sz w:val="24"/>
          <w:szCs w:val="24"/>
        </w:rPr>
        <w:t xml:space="preserve"> NCI is a research agenc</w:t>
      </w:r>
      <w:r w:rsidR="00C30C52">
        <w:rPr>
          <w:color w:val="262425"/>
          <w:sz w:val="24"/>
          <w:szCs w:val="24"/>
        </w:rPr>
        <w:t>y and</w:t>
      </w:r>
      <w:r w:rsidRPr="009F12AB">
        <w:rPr>
          <w:color w:val="262425"/>
          <w:sz w:val="24"/>
          <w:szCs w:val="24"/>
        </w:rPr>
        <w:t xml:space="preserve"> will not provide cancer care or orchestrate prevention</w:t>
      </w:r>
      <w:r>
        <w:rPr>
          <w:color w:val="262425"/>
          <w:sz w:val="24"/>
          <w:szCs w:val="24"/>
        </w:rPr>
        <w:t xml:space="preserve"> </w:t>
      </w:r>
      <w:r w:rsidRPr="009F12AB">
        <w:rPr>
          <w:color w:val="262425"/>
          <w:sz w:val="24"/>
          <w:szCs w:val="24"/>
        </w:rPr>
        <w:t>campaigns directly</w:t>
      </w:r>
      <w:r w:rsidR="00C30C52">
        <w:rPr>
          <w:color w:val="262425"/>
          <w:sz w:val="24"/>
          <w:szCs w:val="24"/>
        </w:rPr>
        <w:t xml:space="preserve">, we will work with a wide range of partners in </w:t>
      </w:r>
      <w:r w:rsidR="00C30C52">
        <w:rPr>
          <w:color w:val="262425"/>
          <w:sz w:val="24"/>
          <w:szCs w:val="24"/>
        </w:rPr>
        <w:lastRenderedPageBreak/>
        <w:t>providing information and training about cancer control</w:t>
      </w:r>
      <w:r w:rsidR="008C7B05">
        <w:rPr>
          <w:color w:val="262425"/>
          <w:sz w:val="24"/>
          <w:szCs w:val="24"/>
        </w:rPr>
        <w:t xml:space="preserve">.  This work will include activities </w:t>
      </w:r>
      <w:r w:rsidR="003409E2">
        <w:rPr>
          <w:color w:val="262425"/>
          <w:sz w:val="24"/>
          <w:szCs w:val="24"/>
        </w:rPr>
        <w:t>“</w:t>
      </w:r>
      <w:r w:rsidRPr="009F12AB">
        <w:rPr>
          <w:color w:val="262425"/>
          <w:sz w:val="24"/>
          <w:szCs w:val="24"/>
        </w:rPr>
        <w:t>on topics that are highly relevant to the pragmatic aspects of</w:t>
      </w:r>
      <w:r w:rsidR="00D83695">
        <w:rPr>
          <w:color w:val="262425"/>
          <w:sz w:val="24"/>
          <w:szCs w:val="24"/>
        </w:rPr>
        <w:t xml:space="preserve"> </w:t>
      </w:r>
      <w:r w:rsidRPr="009F12AB">
        <w:rPr>
          <w:color w:val="262425"/>
          <w:sz w:val="24"/>
          <w:szCs w:val="24"/>
        </w:rPr>
        <w:t>treatment and prevention in developing countries: the geographic and cultural patterns</w:t>
      </w:r>
      <w:r w:rsidR="008C7B05">
        <w:rPr>
          <w:color w:val="262425"/>
          <w:sz w:val="24"/>
          <w:szCs w:val="24"/>
        </w:rPr>
        <w:t xml:space="preserve"> </w:t>
      </w:r>
      <w:r w:rsidRPr="009F12AB">
        <w:rPr>
          <w:color w:val="262425"/>
          <w:sz w:val="24"/>
          <w:szCs w:val="24"/>
        </w:rPr>
        <w:t>of disease, the organization and function of health care systems, and the monitoring</w:t>
      </w:r>
      <w:r>
        <w:rPr>
          <w:color w:val="262425"/>
          <w:sz w:val="24"/>
          <w:szCs w:val="24"/>
        </w:rPr>
        <w:t xml:space="preserve"> </w:t>
      </w:r>
      <w:r w:rsidRPr="009F12AB">
        <w:rPr>
          <w:color w:val="262425"/>
          <w:sz w:val="24"/>
          <w:szCs w:val="24"/>
        </w:rPr>
        <w:t>of the effectiveness of cancer control strategies. We also recognize that many kinds of cancers appear at different rates in different parts of the world for different reasons— and it is important to explain these</w:t>
      </w:r>
      <w:r>
        <w:rPr>
          <w:color w:val="262425"/>
          <w:sz w:val="24"/>
          <w:szCs w:val="24"/>
        </w:rPr>
        <w:t xml:space="preserve"> </w:t>
      </w:r>
      <w:r w:rsidRPr="009F12AB">
        <w:rPr>
          <w:color w:val="262425"/>
          <w:sz w:val="24"/>
          <w:szCs w:val="24"/>
        </w:rPr>
        <w:t>differences in order to reduce the cancer burden in all countries</w:t>
      </w:r>
      <w:r w:rsidR="003409E2">
        <w:rPr>
          <w:color w:val="262425"/>
          <w:sz w:val="24"/>
          <w:szCs w:val="24"/>
        </w:rPr>
        <w:t>…</w:t>
      </w:r>
      <w:r w:rsidRPr="009F12AB">
        <w:rPr>
          <w:color w:val="262425"/>
          <w:sz w:val="24"/>
          <w:szCs w:val="24"/>
        </w:rPr>
        <w:t xml:space="preserve"> Finally, long-standing improvements in the control of cancer throughout the world will </w:t>
      </w:r>
      <w:r>
        <w:rPr>
          <w:color w:val="262425"/>
          <w:sz w:val="24"/>
          <w:szCs w:val="24"/>
        </w:rPr>
        <w:t xml:space="preserve">require the training of medical </w:t>
      </w:r>
      <w:r w:rsidRPr="009F12AB">
        <w:rPr>
          <w:color w:val="262425"/>
          <w:sz w:val="24"/>
          <w:szCs w:val="24"/>
        </w:rPr>
        <w:t>and scientific personnel who have vested interests in improving health in their own countries.</w:t>
      </w:r>
      <w:r>
        <w:rPr>
          <w:color w:val="262425"/>
          <w:sz w:val="24"/>
          <w:szCs w:val="24"/>
        </w:rPr>
        <w:t>"</w:t>
      </w:r>
      <w:r w:rsidR="000E49B8" w:rsidRPr="003F3118">
        <w:rPr>
          <w:color w:val="262425"/>
          <w:sz w:val="24"/>
          <w:szCs w:val="24"/>
          <w:vertAlign w:val="superscript"/>
        </w:rPr>
        <w:t>1</w:t>
      </w:r>
    </w:p>
    <w:p w14:paraId="5D01212D" w14:textId="77777777" w:rsidR="0086716C" w:rsidRPr="006B2812" w:rsidRDefault="00A375E5" w:rsidP="006B2812">
      <w:pPr>
        <w:spacing w:line="480" w:lineRule="auto"/>
        <w:ind w:firstLine="720"/>
        <w:jc w:val="left"/>
        <w:rPr>
          <w:sz w:val="24"/>
          <w:szCs w:val="24"/>
        </w:rPr>
      </w:pPr>
      <w:r w:rsidRPr="009950B7">
        <w:rPr>
          <w:color w:val="000000"/>
          <w:sz w:val="24"/>
          <w:szCs w:val="24"/>
        </w:rPr>
        <w:t xml:space="preserve">With this in mind, </w:t>
      </w:r>
      <w:r w:rsidR="0086716C">
        <w:rPr>
          <w:color w:val="000000"/>
          <w:sz w:val="24"/>
          <w:szCs w:val="24"/>
        </w:rPr>
        <w:t>CGH</w:t>
      </w:r>
      <w:r w:rsidR="00C41A32">
        <w:rPr>
          <w:color w:val="000000"/>
          <w:sz w:val="24"/>
          <w:szCs w:val="24"/>
        </w:rPr>
        <w:t xml:space="preserve"> </w:t>
      </w:r>
      <w:r w:rsidR="003A3EC7">
        <w:rPr>
          <w:color w:val="000000"/>
          <w:sz w:val="24"/>
          <w:szCs w:val="24"/>
        </w:rPr>
        <w:t>is developing</w:t>
      </w:r>
      <w:r w:rsidR="0086716C">
        <w:rPr>
          <w:color w:val="000000"/>
          <w:sz w:val="24"/>
          <w:szCs w:val="24"/>
        </w:rPr>
        <w:t xml:space="preserve"> a </w:t>
      </w:r>
      <w:r w:rsidR="003A3EC7">
        <w:rPr>
          <w:color w:val="000000"/>
          <w:sz w:val="24"/>
          <w:szCs w:val="24"/>
        </w:rPr>
        <w:t>strategic plan</w:t>
      </w:r>
      <w:r w:rsidRPr="009950B7">
        <w:rPr>
          <w:color w:val="000000"/>
          <w:sz w:val="24"/>
          <w:szCs w:val="24"/>
        </w:rPr>
        <w:t xml:space="preserve"> </w:t>
      </w:r>
      <w:r w:rsidR="003A3EC7">
        <w:rPr>
          <w:color w:val="000000"/>
          <w:sz w:val="24"/>
          <w:szCs w:val="24"/>
        </w:rPr>
        <w:t>for oncology nursing education in LMICs in</w:t>
      </w:r>
      <w:r w:rsidR="00E17EEA">
        <w:rPr>
          <w:color w:val="000000"/>
          <w:sz w:val="24"/>
          <w:szCs w:val="24"/>
        </w:rPr>
        <w:t xml:space="preserve"> order to </w:t>
      </w:r>
      <w:r w:rsidRPr="009950B7">
        <w:rPr>
          <w:color w:val="000000"/>
          <w:sz w:val="24"/>
          <w:szCs w:val="24"/>
        </w:rPr>
        <w:t>build expertise and leverage resources across borders</w:t>
      </w:r>
      <w:r w:rsidR="00E17EEA">
        <w:rPr>
          <w:color w:val="000000"/>
          <w:sz w:val="24"/>
          <w:szCs w:val="24"/>
        </w:rPr>
        <w:t xml:space="preserve"> and enhance the ability to address the burden of cancer. </w:t>
      </w:r>
      <w:r w:rsidR="003A3EC7" w:rsidRPr="00B7431C">
        <w:rPr>
          <w:color w:val="000000"/>
          <w:sz w:val="24"/>
          <w:szCs w:val="24"/>
        </w:rPr>
        <w:t>The assessment of on-going oncology nursing education and training activities is</w:t>
      </w:r>
      <w:r w:rsidR="006B2812" w:rsidRPr="00B7431C">
        <w:rPr>
          <w:color w:val="000000"/>
          <w:sz w:val="24"/>
          <w:szCs w:val="24"/>
        </w:rPr>
        <w:t xml:space="preserve"> authorized by </w:t>
      </w:r>
      <w:r w:rsidR="006B2812" w:rsidRPr="00B7431C">
        <w:rPr>
          <w:sz w:val="24"/>
          <w:szCs w:val="24"/>
        </w:rPr>
        <w:t xml:space="preserve">Section 410 of the Public Health Service Act (42 USC </w:t>
      </w:r>
      <w:r w:rsidR="006B2812" w:rsidRPr="00B7431C">
        <w:rPr>
          <w:i/>
          <w:iCs/>
          <w:sz w:val="24"/>
          <w:szCs w:val="24"/>
        </w:rPr>
        <w:t>§</w:t>
      </w:r>
      <w:r w:rsidR="006B2812" w:rsidRPr="00B7431C">
        <w:rPr>
          <w:sz w:val="24"/>
          <w:szCs w:val="24"/>
        </w:rPr>
        <w:t xml:space="preserve"> 285), which authorizes collection of this information, as outlined in Special Authorities of the Director – Sec. 413. [285a-2]. Section 413 authorizes the NCI Director to collect and disseminate (including through publications) to clinicians and the general public information on cancer research, diagnosis, prevention and treatment.</w:t>
      </w:r>
    </w:p>
    <w:p w14:paraId="0F62A96C" w14:textId="77777777" w:rsidR="005D57C5" w:rsidRPr="00EC5BA7" w:rsidRDefault="0086716C" w:rsidP="00EC5BA7">
      <w:pPr>
        <w:pStyle w:val="P1-StandPara"/>
        <w:tabs>
          <w:tab w:val="left" w:pos="720"/>
          <w:tab w:val="right" w:leader="dot" w:pos="9504"/>
        </w:tabs>
        <w:ind w:firstLine="0"/>
        <w:rPr>
          <w:color w:val="000000"/>
          <w:sz w:val="24"/>
          <w:szCs w:val="24"/>
        </w:rPr>
      </w:pPr>
      <w:r>
        <w:rPr>
          <w:color w:val="000000"/>
          <w:sz w:val="24"/>
          <w:szCs w:val="24"/>
        </w:rPr>
        <w:tab/>
      </w:r>
      <w:r w:rsidR="003A3EC7">
        <w:rPr>
          <w:color w:val="000000"/>
          <w:sz w:val="24"/>
          <w:szCs w:val="24"/>
        </w:rPr>
        <w:t>This assessment will allow CGH to</w:t>
      </w:r>
      <w:r w:rsidR="006A5784">
        <w:rPr>
          <w:color w:val="000000"/>
          <w:sz w:val="24"/>
          <w:szCs w:val="24"/>
        </w:rPr>
        <w:t xml:space="preserve"> create a strategic plan for oncology nursing education and training in LMICs by</w:t>
      </w:r>
      <w:r w:rsidR="003A3EC7">
        <w:rPr>
          <w:color w:val="000000"/>
          <w:sz w:val="24"/>
          <w:szCs w:val="24"/>
        </w:rPr>
        <w:t xml:space="preserve"> </w:t>
      </w:r>
      <w:r w:rsidR="00704ED1">
        <w:rPr>
          <w:color w:val="000000"/>
          <w:sz w:val="24"/>
          <w:szCs w:val="24"/>
        </w:rPr>
        <w:t xml:space="preserve">identifying </w:t>
      </w:r>
      <w:r w:rsidR="006A5784">
        <w:rPr>
          <w:color w:val="000000"/>
          <w:sz w:val="24"/>
          <w:szCs w:val="24"/>
        </w:rPr>
        <w:t>gaps in education and training efforts, as well as opportunities to</w:t>
      </w:r>
      <w:r w:rsidRPr="009950B7">
        <w:rPr>
          <w:color w:val="000000"/>
          <w:sz w:val="24"/>
          <w:szCs w:val="24"/>
        </w:rPr>
        <w:t xml:space="preserve"> utilize </w:t>
      </w:r>
      <w:r>
        <w:rPr>
          <w:color w:val="000000"/>
          <w:sz w:val="24"/>
          <w:szCs w:val="24"/>
        </w:rPr>
        <w:t xml:space="preserve">and strengthen existing relationships, infrastructures and networks in order to advance cancer </w:t>
      </w:r>
      <w:r w:rsidRPr="009950B7">
        <w:rPr>
          <w:color w:val="000000"/>
          <w:sz w:val="24"/>
          <w:szCs w:val="24"/>
        </w:rPr>
        <w:t>research</w:t>
      </w:r>
      <w:r>
        <w:rPr>
          <w:color w:val="000000"/>
          <w:sz w:val="24"/>
          <w:szCs w:val="24"/>
        </w:rPr>
        <w:t xml:space="preserve"> and control</w:t>
      </w:r>
      <w:r w:rsidRPr="009950B7">
        <w:rPr>
          <w:color w:val="000000"/>
          <w:sz w:val="24"/>
          <w:szCs w:val="24"/>
        </w:rPr>
        <w:t xml:space="preserve">. </w:t>
      </w:r>
      <w:r w:rsidR="006A5784">
        <w:rPr>
          <w:color w:val="000000"/>
          <w:sz w:val="24"/>
          <w:szCs w:val="24"/>
        </w:rPr>
        <w:t>By understanding what existing efforts are on-going, CGH will be able to</w:t>
      </w:r>
      <w:r w:rsidR="004A240F">
        <w:rPr>
          <w:color w:val="000000"/>
          <w:sz w:val="24"/>
          <w:szCs w:val="24"/>
        </w:rPr>
        <w:t xml:space="preserve"> create new partnerships in cancer research and cancer control, leverage resources more effectively, contribute to international cancer contr</w:t>
      </w:r>
      <w:r w:rsidR="004077AF">
        <w:rPr>
          <w:color w:val="000000"/>
          <w:sz w:val="24"/>
          <w:szCs w:val="24"/>
        </w:rPr>
        <w:t xml:space="preserve">ol and research </w:t>
      </w:r>
      <w:r w:rsidR="004077AF">
        <w:rPr>
          <w:color w:val="000000"/>
          <w:sz w:val="24"/>
          <w:szCs w:val="24"/>
        </w:rPr>
        <w:lastRenderedPageBreak/>
        <w:t>strategies, and</w:t>
      </w:r>
      <w:r w:rsidRPr="009950B7">
        <w:rPr>
          <w:color w:val="000000"/>
          <w:sz w:val="24"/>
          <w:szCs w:val="24"/>
        </w:rPr>
        <w:t xml:space="preserve"> </w:t>
      </w:r>
      <w:r w:rsidR="004A240F">
        <w:rPr>
          <w:color w:val="000000"/>
          <w:sz w:val="24"/>
          <w:szCs w:val="24"/>
        </w:rPr>
        <w:t>increase</w:t>
      </w:r>
      <w:r w:rsidRPr="009950B7">
        <w:rPr>
          <w:color w:val="000000"/>
          <w:sz w:val="24"/>
          <w:szCs w:val="24"/>
        </w:rPr>
        <w:t xml:space="preserve"> </w:t>
      </w:r>
      <w:r w:rsidR="004A240F">
        <w:rPr>
          <w:color w:val="000000"/>
          <w:sz w:val="24"/>
          <w:szCs w:val="24"/>
        </w:rPr>
        <w:t>the global capacity for cancer research and control</w:t>
      </w:r>
      <w:r w:rsidRPr="009950B7">
        <w:rPr>
          <w:color w:val="000000"/>
          <w:sz w:val="24"/>
          <w:szCs w:val="24"/>
        </w:rPr>
        <w:t>.</w:t>
      </w:r>
      <w:r w:rsidR="003253E6">
        <w:rPr>
          <w:color w:val="000000"/>
          <w:sz w:val="24"/>
          <w:szCs w:val="24"/>
        </w:rPr>
        <w:t xml:space="preserve"> </w:t>
      </w:r>
      <w:r w:rsidR="00EE1D89">
        <w:rPr>
          <w:color w:val="000000"/>
          <w:sz w:val="24"/>
          <w:szCs w:val="24"/>
        </w:rPr>
        <w:t xml:space="preserve">The NCI-Designated Cancer Centers have a variety of international activities that range from small research collaborations to building cancer registries to clinical trials.  </w:t>
      </w:r>
      <w:r w:rsidR="00817AA4">
        <w:rPr>
          <w:color w:val="000000"/>
          <w:sz w:val="24"/>
          <w:szCs w:val="24"/>
        </w:rPr>
        <w:t xml:space="preserve">The funding for these activities does not exclusively come from NCI, as cancer centers use their own funds, and also apply to other funding agencies (non-profit organizations, foreign governments, etc.) </w:t>
      </w:r>
      <w:r w:rsidR="00A9502C">
        <w:rPr>
          <w:color w:val="000000"/>
          <w:sz w:val="24"/>
          <w:szCs w:val="24"/>
        </w:rPr>
        <w:t>to fund</w:t>
      </w:r>
      <w:r w:rsidR="00817AA4">
        <w:rPr>
          <w:color w:val="000000"/>
          <w:sz w:val="24"/>
          <w:szCs w:val="24"/>
        </w:rPr>
        <w:t xml:space="preserve"> international activities.  Many of these cancer centers have a diverse range of partners, including </w:t>
      </w:r>
      <w:r w:rsidR="004A240F">
        <w:rPr>
          <w:color w:val="000000"/>
          <w:sz w:val="24"/>
          <w:szCs w:val="24"/>
        </w:rPr>
        <w:t>foreign ministries of health</w:t>
      </w:r>
      <w:r w:rsidR="00817AA4">
        <w:rPr>
          <w:color w:val="000000"/>
          <w:sz w:val="24"/>
          <w:szCs w:val="24"/>
        </w:rPr>
        <w:t>, U.S. and foreign academic institutions, healthcare providers, and international non-governmental organizations (NGOs), among others</w:t>
      </w:r>
      <w:r w:rsidR="004A240F">
        <w:rPr>
          <w:color w:val="000000"/>
          <w:sz w:val="24"/>
          <w:szCs w:val="24"/>
        </w:rPr>
        <w:t>.</w:t>
      </w:r>
      <w:r w:rsidR="00817AA4">
        <w:rPr>
          <w:color w:val="000000"/>
          <w:sz w:val="24"/>
          <w:szCs w:val="24"/>
        </w:rPr>
        <w:t xml:space="preserve">  CGH would like to understand what, if any activities, these cancer centers have with regard to oncology nursing education and training in LMICs. </w:t>
      </w:r>
    </w:p>
    <w:p w14:paraId="570A4131" w14:textId="77777777" w:rsidR="00517798" w:rsidRPr="00C5546A" w:rsidRDefault="008328D1" w:rsidP="00EC5BA7">
      <w:pPr>
        <w:pStyle w:val="P1-StandPara"/>
        <w:tabs>
          <w:tab w:val="left" w:pos="720"/>
          <w:tab w:val="right" w:leader="dot" w:pos="9504"/>
        </w:tabs>
        <w:ind w:firstLine="0"/>
        <w:rPr>
          <w:color w:val="000000"/>
          <w:sz w:val="24"/>
          <w:szCs w:val="24"/>
        </w:rPr>
      </w:pPr>
      <w:r w:rsidRPr="009950B7">
        <w:rPr>
          <w:bCs/>
          <w:color w:val="000000"/>
          <w:sz w:val="24"/>
          <w:szCs w:val="24"/>
        </w:rPr>
        <w:tab/>
      </w:r>
      <w:r w:rsidR="00D52AD4" w:rsidRPr="009950B7">
        <w:rPr>
          <w:color w:val="000000"/>
          <w:sz w:val="24"/>
          <w:szCs w:val="24"/>
        </w:rPr>
        <w:t xml:space="preserve">The information collected in this </w:t>
      </w:r>
      <w:r w:rsidR="00EC5BA7">
        <w:rPr>
          <w:color w:val="000000"/>
          <w:sz w:val="24"/>
          <w:szCs w:val="24"/>
        </w:rPr>
        <w:t>assessment</w:t>
      </w:r>
      <w:r w:rsidR="00D52AD4" w:rsidRPr="009950B7">
        <w:rPr>
          <w:color w:val="000000"/>
          <w:sz w:val="24"/>
          <w:szCs w:val="24"/>
        </w:rPr>
        <w:t xml:space="preserve"> will be used </w:t>
      </w:r>
      <w:r w:rsidR="004949B9">
        <w:rPr>
          <w:color w:val="000000"/>
          <w:sz w:val="24"/>
          <w:szCs w:val="24"/>
        </w:rPr>
        <w:t xml:space="preserve">to </w:t>
      </w:r>
      <w:r w:rsidR="00EC5BA7" w:rsidRPr="00EC5BA7">
        <w:rPr>
          <w:color w:val="000000"/>
          <w:sz w:val="24"/>
          <w:szCs w:val="24"/>
        </w:rPr>
        <w:t>develop</w:t>
      </w:r>
      <w:r w:rsidR="00EC5BA7">
        <w:rPr>
          <w:color w:val="000000"/>
          <w:sz w:val="24"/>
          <w:szCs w:val="24"/>
        </w:rPr>
        <w:t xml:space="preserve"> CGH’s </w:t>
      </w:r>
      <w:r w:rsidR="00EC5BA7" w:rsidRPr="00EC5BA7">
        <w:rPr>
          <w:color w:val="000000"/>
          <w:sz w:val="24"/>
          <w:szCs w:val="24"/>
        </w:rPr>
        <w:t xml:space="preserve">strategic plan for oncology nursing education in LMICs. This information will provide evidence to inform decisions on potential investments in grants for oncology nursing education in LMICs. Additionally, this information will be used in an online, interactive map that is being developed by CGH which will allow external organizations, such as cancer centers, to explore what projects are being done in which countries, which will facilitate collaborations and minimize duplication. </w:t>
      </w:r>
      <w:r w:rsidR="00EC5BA7">
        <w:rPr>
          <w:color w:val="000000"/>
          <w:sz w:val="24"/>
          <w:szCs w:val="24"/>
        </w:rPr>
        <w:t xml:space="preserve"> </w:t>
      </w:r>
    </w:p>
    <w:p w14:paraId="3F73CE0A" w14:textId="77777777" w:rsidR="00B265B7" w:rsidRPr="00517798" w:rsidRDefault="007D5840" w:rsidP="00D52AD4">
      <w:pPr>
        <w:pStyle w:val="P1-StandPara"/>
        <w:tabs>
          <w:tab w:val="left" w:pos="720"/>
          <w:tab w:val="right" w:leader="dot" w:pos="9504"/>
        </w:tabs>
        <w:ind w:firstLine="0"/>
        <w:rPr>
          <w:color w:val="000000"/>
          <w:sz w:val="24"/>
          <w:szCs w:val="24"/>
        </w:rPr>
      </w:pPr>
      <w:r w:rsidRPr="00517798">
        <w:rPr>
          <w:color w:val="000000"/>
          <w:sz w:val="24"/>
          <w:szCs w:val="24"/>
        </w:rPr>
        <w:tab/>
      </w:r>
      <w:r w:rsidR="001F7D08" w:rsidRPr="00517798">
        <w:rPr>
          <w:color w:val="000000"/>
          <w:sz w:val="24"/>
          <w:szCs w:val="24"/>
        </w:rPr>
        <w:t xml:space="preserve"> </w:t>
      </w:r>
    </w:p>
    <w:p w14:paraId="58B43C49" w14:textId="77777777" w:rsidR="00D566A7" w:rsidRDefault="00B265B7" w:rsidP="00601689">
      <w:pPr>
        <w:pStyle w:val="Heading2"/>
      </w:pPr>
      <w:bookmarkStart w:id="7" w:name="_Toc385592231"/>
      <w:r w:rsidRPr="009950B7">
        <w:t>A.2</w:t>
      </w:r>
      <w:r w:rsidRPr="009950B7">
        <w:tab/>
        <w:t>Purpose and Use of the Information</w:t>
      </w:r>
      <w:bookmarkEnd w:id="7"/>
    </w:p>
    <w:p w14:paraId="15799084" w14:textId="77777777" w:rsidR="000D6815" w:rsidRPr="00EF64AA" w:rsidRDefault="000D6815" w:rsidP="007D3709">
      <w:pPr>
        <w:pStyle w:val="P1-StandPara"/>
        <w:tabs>
          <w:tab w:val="left" w:pos="720"/>
          <w:tab w:val="right" w:leader="dot" w:pos="9504"/>
        </w:tabs>
        <w:ind w:firstLine="0"/>
        <w:rPr>
          <w:color w:val="000000"/>
          <w:sz w:val="24"/>
          <w:szCs w:val="24"/>
          <w:u w:val="single"/>
        </w:rPr>
      </w:pPr>
      <w:r w:rsidRPr="00EF64AA">
        <w:rPr>
          <w:color w:val="000000"/>
          <w:sz w:val="24"/>
          <w:szCs w:val="24"/>
          <w:u w:val="single"/>
        </w:rPr>
        <w:t>Purpose of the Information</w:t>
      </w:r>
    </w:p>
    <w:p w14:paraId="73A9E32E" w14:textId="77777777" w:rsidR="009D7AFC" w:rsidRDefault="00D566A7" w:rsidP="009D7AFC">
      <w:pPr>
        <w:pStyle w:val="P1-StandPara"/>
        <w:tabs>
          <w:tab w:val="left" w:pos="720"/>
          <w:tab w:val="right" w:leader="dot" w:pos="9504"/>
        </w:tabs>
        <w:ind w:firstLine="0"/>
        <w:rPr>
          <w:bCs/>
          <w:color w:val="000000"/>
          <w:sz w:val="24"/>
          <w:szCs w:val="24"/>
        </w:rPr>
      </w:pPr>
      <w:r w:rsidRPr="009950B7">
        <w:rPr>
          <w:color w:val="000000"/>
          <w:sz w:val="24"/>
          <w:szCs w:val="24"/>
        </w:rPr>
        <w:tab/>
      </w:r>
      <w:r w:rsidR="00D2643D" w:rsidRPr="009950B7">
        <w:rPr>
          <w:color w:val="000000"/>
          <w:sz w:val="24"/>
          <w:szCs w:val="24"/>
        </w:rPr>
        <w:t xml:space="preserve">The current proposal is </w:t>
      </w:r>
      <w:r w:rsidR="00FF531C">
        <w:rPr>
          <w:color w:val="000000"/>
          <w:sz w:val="24"/>
          <w:szCs w:val="24"/>
        </w:rPr>
        <w:t>to administer a survey</w:t>
      </w:r>
      <w:r w:rsidR="00D2643D" w:rsidRPr="009950B7">
        <w:rPr>
          <w:color w:val="000000"/>
          <w:sz w:val="24"/>
          <w:szCs w:val="24"/>
        </w:rPr>
        <w:t xml:space="preserve"> </w:t>
      </w:r>
      <w:r w:rsidR="000B76EA" w:rsidRPr="000B76EA">
        <w:rPr>
          <w:b/>
          <w:color w:val="000000"/>
          <w:sz w:val="24"/>
          <w:szCs w:val="24"/>
        </w:rPr>
        <w:t>(</w:t>
      </w:r>
      <w:r w:rsidR="009D7AFC">
        <w:rPr>
          <w:b/>
          <w:color w:val="000000"/>
          <w:sz w:val="24"/>
          <w:szCs w:val="24"/>
        </w:rPr>
        <w:t>Attachment 1</w:t>
      </w:r>
      <w:r w:rsidR="000B76EA" w:rsidRPr="000B76EA">
        <w:rPr>
          <w:b/>
          <w:color w:val="000000"/>
          <w:sz w:val="24"/>
          <w:szCs w:val="24"/>
        </w:rPr>
        <w:t>)</w:t>
      </w:r>
      <w:r w:rsidR="000B76EA">
        <w:rPr>
          <w:color w:val="000000"/>
          <w:sz w:val="24"/>
          <w:szCs w:val="24"/>
        </w:rPr>
        <w:t xml:space="preserve"> </w:t>
      </w:r>
      <w:r w:rsidR="00D2643D" w:rsidRPr="009950B7">
        <w:rPr>
          <w:color w:val="000000"/>
          <w:sz w:val="24"/>
          <w:szCs w:val="24"/>
        </w:rPr>
        <w:t xml:space="preserve">to </w:t>
      </w:r>
      <w:r w:rsidR="009D7AFC">
        <w:rPr>
          <w:color w:val="000000"/>
          <w:sz w:val="24"/>
          <w:szCs w:val="24"/>
        </w:rPr>
        <w:t>assess the NCI-Designated Cancer Centers’ oncology nursing and education programs in LMICs</w:t>
      </w:r>
      <w:r w:rsidR="00E9639F" w:rsidRPr="001D6DD7">
        <w:rPr>
          <w:color w:val="000000"/>
          <w:sz w:val="24"/>
          <w:szCs w:val="24"/>
        </w:rPr>
        <w:t>.</w:t>
      </w:r>
      <w:r w:rsidR="00F926AC">
        <w:rPr>
          <w:color w:val="000000"/>
          <w:sz w:val="24"/>
          <w:szCs w:val="24"/>
        </w:rPr>
        <w:t xml:space="preserve"> </w:t>
      </w:r>
      <w:r w:rsidR="009D7AFC">
        <w:rPr>
          <w:color w:val="000000"/>
          <w:sz w:val="24"/>
          <w:szCs w:val="24"/>
        </w:rPr>
        <w:t>The Directors of Nursing for each cancer center</w:t>
      </w:r>
      <w:r w:rsidR="00E46E09">
        <w:rPr>
          <w:color w:val="000000"/>
          <w:sz w:val="24"/>
          <w:szCs w:val="24"/>
        </w:rPr>
        <w:t xml:space="preserve"> </w:t>
      </w:r>
      <w:r w:rsidR="002A2564" w:rsidRPr="009950B7">
        <w:rPr>
          <w:color w:val="000000"/>
          <w:sz w:val="24"/>
          <w:szCs w:val="24"/>
        </w:rPr>
        <w:t xml:space="preserve">will </w:t>
      </w:r>
      <w:r w:rsidR="002D1B27">
        <w:rPr>
          <w:color w:val="000000"/>
          <w:sz w:val="24"/>
          <w:szCs w:val="24"/>
        </w:rPr>
        <w:t xml:space="preserve">be invited to </w:t>
      </w:r>
      <w:r w:rsidR="009D7AFC">
        <w:rPr>
          <w:color w:val="000000"/>
          <w:sz w:val="24"/>
          <w:szCs w:val="24"/>
        </w:rPr>
        <w:t>complete the assessment</w:t>
      </w:r>
      <w:r w:rsidR="00AA01E2" w:rsidRPr="009950B7">
        <w:rPr>
          <w:color w:val="000000"/>
          <w:sz w:val="24"/>
          <w:szCs w:val="24"/>
        </w:rPr>
        <w:t xml:space="preserve">. The </w:t>
      </w:r>
      <w:r w:rsidR="009D7AFC">
        <w:rPr>
          <w:color w:val="000000"/>
          <w:sz w:val="24"/>
          <w:szCs w:val="24"/>
        </w:rPr>
        <w:t>assessment</w:t>
      </w:r>
      <w:r w:rsidR="00D71AA7">
        <w:rPr>
          <w:color w:val="000000"/>
          <w:sz w:val="24"/>
          <w:szCs w:val="24"/>
        </w:rPr>
        <w:t xml:space="preserve"> </w:t>
      </w:r>
      <w:r w:rsidR="00AA01E2" w:rsidRPr="009950B7">
        <w:rPr>
          <w:color w:val="000000"/>
          <w:sz w:val="24"/>
          <w:szCs w:val="24"/>
        </w:rPr>
        <w:t>consists of in</w:t>
      </w:r>
      <w:r w:rsidR="00D71AA7">
        <w:rPr>
          <w:color w:val="000000"/>
          <w:sz w:val="24"/>
          <w:szCs w:val="24"/>
        </w:rPr>
        <w:t xml:space="preserve">formation already known to the </w:t>
      </w:r>
      <w:r w:rsidR="009D7AFC">
        <w:rPr>
          <w:color w:val="000000"/>
          <w:sz w:val="24"/>
          <w:szCs w:val="24"/>
        </w:rPr>
        <w:t>Directors of Nursing</w:t>
      </w:r>
      <w:r w:rsidR="00AA01E2" w:rsidRPr="009950B7">
        <w:rPr>
          <w:color w:val="000000"/>
          <w:sz w:val="24"/>
          <w:szCs w:val="24"/>
        </w:rPr>
        <w:t xml:space="preserve">, which has not previously </w:t>
      </w:r>
      <w:r w:rsidR="00AA01E2" w:rsidRPr="009950B7">
        <w:rPr>
          <w:color w:val="000000"/>
          <w:sz w:val="24"/>
          <w:szCs w:val="24"/>
        </w:rPr>
        <w:lastRenderedPageBreak/>
        <w:t xml:space="preserve">been gathered and submitted to </w:t>
      </w:r>
      <w:r w:rsidR="009D7AFC">
        <w:rPr>
          <w:color w:val="000000"/>
          <w:sz w:val="24"/>
          <w:szCs w:val="24"/>
        </w:rPr>
        <w:t>NCI</w:t>
      </w:r>
      <w:r w:rsidR="00AA01E2" w:rsidRPr="009950B7">
        <w:rPr>
          <w:color w:val="000000"/>
          <w:sz w:val="24"/>
          <w:szCs w:val="24"/>
        </w:rPr>
        <w:t>.</w:t>
      </w:r>
      <w:r w:rsidR="00F926AC">
        <w:rPr>
          <w:color w:val="000000"/>
          <w:sz w:val="24"/>
          <w:szCs w:val="24"/>
        </w:rPr>
        <w:t xml:space="preserve"> </w:t>
      </w:r>
      <w:r w:rsidR="009D7AFC" w:rsidRPr="009950B7">
        <w:rPr>
          <w:bCs/>
          <w:color w:val="000000"/>
          <w:sz w:val="24"/>
          <w:szCs w:val="24"/>
        </w:rPr>
        <w:t xml:space="preserve">The proposed </w:t>
      </w:r>
      <w:r w:rsidR="009D7AFC">
        <w:rPr>
          <w:bCs/>
          <w:color w:val="000000"/>
          <w:sz w:val="24"/>
          <w:szCs w:val="24"/>
        </w:rPr>
        <w:t>assessment</w:t>
      </w:r>
      <w:r w:rsidR="009D7AFC" w:rsidRPr="009950B7">
        <w:rPr>
          <w:bCs/>
          <w:color w:val="000000"/>
          <w:sz w:val="24"/>
          <w:szCs w:val="24"/>
        </w:rPr>
        <w:t xml:space="preserve"> requests</w:t>
      </w:r>
      <w:r w:rsidR="009D7AFC">
        <w:rPr>
          <w:bCs/>
          <w:color w:val="000000"/>
          <w:sz w:val="24"/>
          <w:szCs w:val="24"/>
        </w:rPr>
        <w:t xml:space="preserve"> the following information about oncology nursing and training in LMICs:</w:t>
      </w:r>
    </w:p>
    <w:p w14:paraId="577D43A3" w14:textId="77777777" w:rsidR="009D7AFC" w:rsidRPr="009D7AFC" w:rsidRDefault="009D7AFC" w:rsidP="009D7AFC">
      <w:pPr>
        <w:pStyle w:val="P1-StandPara"/>
        <w:numPr>
          <w:ilvl w:val="0"/>
          <w:numId w:val="42"/>
        </w:numPr>
        <w:tabs>
          <w:tab w:val="left" w:pos="720"/>
          <w:tab w:val="right" w:leader="dot" w:pos="9504"/>
        </w:tabs>
        <w:rPr>
          <w:color w:val="000000"/>
          <w:sz w:val="24"/>
          <w:szCs w:val="24"/>
        </w:rPr>
      </w:pPr>
      <w:r>
        <w:rPr>
          <w:bCs/>
          <w:color w:val="000000"/>
          <w:sz w:val="24"/>
          <w:szCs w:val="24"/>
        </w:rPr>
        <w:t>descriptions of projects/programs</w:t>
      </w:r>
    </w:p>
    <w:p w14:paraId="7B989BA7" w14:textId="77777777" w:rsidR="009D7AFC" w:rsidRPr="009D7AFC" w:rsidRDefault="009D7AFC" w:rsidP="009D7AFC">
      <w:pPr>
        <w:pStyle w:val="P1-StandPara"/>
        <w:numPr>
          <w:ilvl w:val="0"/>
          <w:numId w:val="42"/>
        </w:numPr>
        <w:tabs>
          <w:tab w:val="left" w:pos="720"/>
          <w:tab w:val="right" w:leader="dot" w:pos="9504"/>
        </w:tabs>
        <w:rPr>
          <w:color w:val="000000"/>
          <w:sz w:val="24"/>
          <w:szCs w:val="24"/>
        </w:rPr>
      </w:pPr>
      <w:r>
        <w:rPr>
          <w:bCs/>
          <w:color w:val="000000"/>
          <w:sz w:val="24"/>
          <w:szCs w:val="24"/>
        </w:rPr>
        <w:t>partner organizations</w:t>
      </w:r>
    </w:p>
    <w:p w14:paraId="289854E6" w14:textId="77777777" w:rsidR="009D7AFC" w:rsidRPr="009D7AFC" w:rsidRDefault="009D7AFC" w:rsidP="009D7AFC">
      <w:pPr>
        <w:pStyle w:val="P1-StandPara"/>
        <w:numPr>
          <w:ilvl w:val="0"/>
          <w:numId w:val="42"/>
        </w:numPr>
        <w:tabs>
          <w:tab w:val="left" w:pos="720"/>
          <w:tab w:val="right" w:leader="dot" w:pos="9504"/>
        </w:tabs>
        <w:rPr>
          <w:color w:val="000000"/>
          <w:sz w:val="24"/>
          <w:szCs w:val="24"/>
        </w:rPr>
      </w:pPr>
      <w:r>
        <w:rPr>
          <w:bCs/>
          <w:color w:val="000000"/>
          <w:sz w:val="24"/>
          <w:szCs w:val="24"/>
        </w:rPr>
        <w:t>types of activities</w:t>
      </w:r>
    </w:p>
    <w:p w14:paraId="76FDBF83" w14:textId="77777777" w:rsidR="009D7AFC" w:rsidRPr="009D7AFC" w:rsidRDefault="009D7AFC" w:rsidP="009D7AFC">
      <w:pPr>
        <w:pStyle w:val="P1-StandPara"/>
        <w:numPr>
          <w:ilvl w:val="0"/>
          <w:numId w:val="42"/>
        </w:numPr>
        <w:tabs>
          <w:tab w:val="left" w:pos="720"/>
          <w:tab w:val="right" w:leader="dot" w:pos="9504"/>
        </w:tabs>
        <w:rPr>
          <w:color w:val="000000"/>
          <w:sz w:val="24"/>
          <w:szCs w:val="24"/>
        </w:rPr>
      </w:pPr>
      <w:r>
        <w:rPr>
          <w:bCs/>
          <w:color w:val="000000"/>
          <w:sz w:val="24"/>
          <w:szCs w:val="24"/>
        </w:rPr>
        <w:t>cost</w:t>
      </w:r>
    </w:p>
    <w:p w14:paraId="7FA8FB1F" w14:textId="77777777" w:rsidR="009D7AFC" w:rsidRPr="009D7AFC" w:rsidRDefault="009D7AFC" w:rsidP="009D7AFC">
      <w:pPr>
        <w:pStyle w:val="P1-StandPara"/>
        <w:numPr>
          <w:ilvl w:val="0"/>
          <w:numId w:val="42"/>
        </w:numPr>
        <w:tabs>
          <w:tab w:val="left" w:pos="720"/>
          <w:tab w:val="right" w:leader="dot" w:pos="9504"/>
        </w:tabs>
        <w:rPr>
          <w:color w:val="000000"/>
          <w:sz w:val="24"/>
          <w:szCs w:val="24"/>
        </w:rPr>
      </w:pPr>
      <w:r>
        <w:rPr>
          <w:bCs/>
          <w:color w:val="000000"/>
          <w:sz w:val="24"/>
          <w:szCs w:val="24"/>
        </w:rPr>
        <w:t>deliverables</w:t>
      </w:r>
    </w:p>
    <w:p w14:paraId="10B6E241" w14:textId="77777777" w:rsidR="009D7AFC" w:rsidRPr="00D866BB" w:rsidRDefault="009D7AFC" w:rsidP="009D7AFC">
      <w:pPr>
        <w:pStyle w:val="P1-StandPara"/>
        <w:numPr>
          <w:ilvl w:val="0"/>
          <w:numId w:val="42"/>
        </w:numPr>
        <w:tabs>
          <w:tab w:val="left" w:pos="720"/>
          <w:tab w:val="right" w:leader="dot" w:pos="9504"/>
        </w:tabs>
        <w:rPr>
          <w:color w:val="000000"/>
          <w:sz w:val="24"/>
          <w:szCs w:val="24"/>
          <w:u w:val="single"/>
        </w:rPr>
      </w:pPr>
      <w:r>
        <w:rPr>
          <w:bCs/>
          <w:color w:val="000000"/>
          <w:sz w:val="24"/>
          <w:szCs w:val="24"/>
        </w:rPr>
        <w:t>impact</w:t>
      </w:r>
    </w:p>
    <w:p w14:paraId="5312932E" w14:textId="77777777" w:rsidR="00A9502C" w:rsidRPr="009D7AFC" w:rsidRDefault="00A9502C" w:rsidP="003F3118">
      <w:pPr>
        <w:pStyle w:val="P1-StandPara"/>
        <w:tabs>
          <w:tab w:val="left" w:pos="720"/>
          <w:tab w:val="right" w:leader="dot" w:pos="9504"/>
        </w:tabs>
        <w:ind w:left="720" w:firstLine="0"/>
        <w:rPr>
          <w:color w:val="000000"/>
          <w:sz w:val="24"/>
          <w:szCs w:val="24"/>
          <w:u w:val="single"/>
        </w:rPr>
      </w:pPr>
    </w:p>
    <w:p w14:paraId="0AA53510" w14:textId="77777777" w:rsidR="007D7617" w:rsidRPr="009950B7" w:rsidRDefault="007D7617" w:rsidP="003F3118">
      <w:pPr>
        <w:pStyle w:val="P1-StandPara"/>
        <w:tabs>
          <w:tab w:val="left" w:pos="720"/>
          <w:tab w:val="right" w:leader="dot" w:pos="9504"/>
        </w:tabs>
        <w:ind w:firstLine="0"/>
        <w:rPr>
          <w:color w:val="000000"/>
          <w:sz w:val="24"/>
          <w:szCs w:val="24"/>
          <w:u w:val="single"/>
        </w:rPr>
      </w:pPr>
      <w:r w:rsidRPr="009950B7">
        <w:rPr>
          <w:color w:val="000000"/>
          <w:sz w:val="24"/>
          <w:szCs w:val="24"/>
          <w:u w:val="single"/>
        </w:rPr>
        <w:t xml:space="preserve">Review and Use of Submitted Information </w:t>
      </w:r>
    </w:p>
    <w:p w14:paraId="7EF1691F" w14:textId="77777777" w:rsidR="00256EF4" w:rsidRPr="009950B7" w:rsidRDefault="00B43162" w:rsidP="00256EF4">
      <w:pPr>
        <w:pStyle w:val="P1-StandPara"/>
        <w:tabs>
          <w:tab w:val="left" w:pos="720"/>
          <w:tab w:val="right" w:leader="dot" w:pos="9504"/>
        </w:tabs>
        <w:ind w:firstLine="0"/>
        <w:rPr>
          <w:color w:val="000000"/>
          <w:sz w:val="24"/>
          <w:szCs w:val="24"/>
        </w:rPr>
      </w:pPr>
      <w:r>
        <w:rPr>
          <w:color w:val="000000"/>
          <w:sz w:val="24"/>
          <w:szCs w:val="24"/>
        </w:rPr>
        <w:tab/>
      </w:r>
      <w:r w:rsidR="004202AE">
        <w:rPr>
          <w:color w:val="000000"/>
          <w:sz w:val="24"/>
          <w:szCs w:val="24"/>
        </w:rPr>
        <w:t xml:space="preserve">Completion of the proposed </w:t>
      </w:r>
      <w:r w:rsidR="009D7AFC">
        <w:rPr>
          <w:color w:val="000000"/>
          <w:sz w:val="24"/>
          <w:szCs w:val="24"/>
        </w:rPr>
        <w:t>assessment</w:t>
      </w:r>
      <w:r w:rsidR="004202AE">
        <w:rPr>
          <w:color w:val="000000"/>
          <w:sz w:val="24"/>
          <w:szCs w:val="24"/>
        </w:rPr>
        <w:t xml:space="preserve"> </w:t>
      </w:r>
      <w:r w:rsidR="004202AE" w:rsidRPr="009950B7">
        <w:rPr>
          <w:color w:val="000000"/>
          <w:sz w:val="24"/>
          <w:szCs w:val="24"/>
        </w:rPr>
        <w:t>is</w:t>
      </w:r>
      <w:r w:rsidR="004202AE">
        <w:rPr>
          <w:color w:val="000000"/>
          <w:sz w:val="24"/>
          <w:szCs w:val="24"/>
        </w:rPr>
        <w:t xml:space="preserve"> of</w:t>
      </w:r>
      <w:r w:rsidR="004202AE" w:rsidRPr="009950B7">
        <w:rPr>
          <w:color w:val="000000"/>
          <w:sz w:val="24"/>
          <w:szCs w:val="24"/>
        </w:rPr>
        <w:t xml:space="preserve"> great importance in building and sustaining international partnerships in </w:t>
      </w:r>
      <w:r w:rsidR="00443728">
        <w:rPr>
          <w:color w:val="000000"/>
          <w:sz w:val="24"/>
          <w:szCs w:val="24"/>
        </w:rPr>
        <w:t xml:space="preserve">cancer </w:t>
      </w:r>
      <w:r w:rsidR="004202AE" w:rsidRPr="009950B7">
        <w:rPr>
          <w:color w:val="000000"/>
          <w:sz w:val="24"/>
          <w:szCs w:val="24"/>
        </w:rPr>
        <w:t>research</w:t>
      </w:r>
      <w:r w:rsidR="00443728">
        <w:rPr>
          <w:color w:val="000000"/>
          <w:sz w:val="24"/>
          <w:szCs w:val="24"/>
        </w:rPr>
        <w:t xml:space="preserve"> and control</w:t>
      </w:r>
      <w:r w:rsidR="004202AE" w:rsidRPr="009950B7">
        <w:rPr>
          <w:color w:val="000000"/>
          <w:sz w:val="24"/>
          <w:szCs w:val="24"/>
        </w:rPr>
        <w:t xml:space="preserve">. </w:t>
      </w:r>
      <w:r w:rsidR="00DC2164">
        <w:rPr>
          <w:color w:val="000000"/>
          <w:sz w:val="24"/>
          <w:szCs w:val="24"/>
        </w:rPr>
        <w:t>This assessment</w:t>
      </w:r>
      <w:r w:rsidR="00256EF4" w:rsidRPr="009950B7">
        <w:rPr>
          <w:color w:val="000000"/>
          <w:sz w:val="24"/>
          <w:szCs w:val="24"/>
        </w:rPr>
        <w:t xml:space="preserve"> will help us to identify </w:t>
      </w:r>
      <w:r w:rsidR="00B70978" w:rsidRPr="009950B7">
        <w:rPr>
          <w:color w:val="000000"/>
          <w:sz w:val="24"/>
          <w:szCs w:val="24"/>
        </w:rPr>
        <w:t xml:space="preserve">the </w:t>
      </w:r>
      <w:r w:rsidR="00DC2164">
        <w:rPr>
          <w:color w:val="000000"/>
          <w:sz w:val="24"/>
          <w:szCs w:val="24"/>
        </w:rPr>
        <w:t xml:space="preserve">existing efforts in these areas which </w:t>
      </w:r>
      <w:r w:rsidR="00B70978" w:rsidRPr="009950B7">
        <w:rPr>
          <w:color w:val="000000"/>
          <w:sz w:val="24"/>
          <w:szCs w:val="24"/>
        </w:rPr>
        <w:t xml:space="preserve">will allow program staff to </w:t>
      </w:r>
      <w:r w:rsidR="00DC2164">
        <w:rPr>
          <w:color w:val="000000"/>
          <w:sz w:val="24"/>
          <w:szCs w:val="24"/>
        </w:rPr>
        <w:t>make strategic decisions about CGH programs and investments in oncology nursing education and training programs</w:t>
      </w:r>
      <w:r w:rsidR="00B70978" w:rsidRPr="009950B7">
        <w:rPr>
          <w:color w:val="000000"/>
          <w:sz w:val="24"/>
          <w:szCs w:val="24"/>
        </w:rPr>
        <w:t>.</w:t>
      </w:r>
      <w:r w:rsidR="00F926AC">
        <w:rPr>
          <w:color w:val="000000"/>
          <w:sz w:val="24"/>
          <w:szCs w:val="24"/>
        </w:rPr>
        <w:t xml:space="preserve"> </w:t>
      </w:r>
      <w:r w:rsidR="00482EE8">
        <w:rPr>
          <w:color w:val="000000"/>
          <w:sz w:val="24"/>
          <w:szCs w:val="24"/>
        </w:rPr>
        <w:t xml:space="preserve"> </w:t>
      </w:r>
      <w:r w:rsidR="001B4172" w:rsidRPr="009950B7">
        <w:rPr>
          <w:color w:val="000000"/>
          <w:sz w:val="24"/>
          <w:szCs w:val="24"/>
        </w:rPr>
        <w:t>A</w:t>
      </w:r>
      <w:r w:rsidR="00B70978" w:rsidRPr="009950B7">
        <w:rPr>
          <w:color w:val="000000"/>
          <w:sz w:val="24"/>
          <w:szCs w:val="24"/>
        </w:rPr>
        <w:t xml:space="preserve">dditionally, the </w:t>
      </w:r>
      <w:r w:rsidR="00DC2164">
        <w:rPr>
          <w:color w:val="000000"/>
          <w:sz w:val="24"/>
          <w:szCs w:val="24"/>
        </w:rPr>
        <w:t xml:space="preserve">results of the assessment will be hosted on an online, interactive tool that will allow not only CGH and NCI, but others including academic institutions, research institutions, </w:t>
      </w:r>
      <w:r w:rsidR="00B36049">
        <w:rPr>
          <w:color w:val="000000"/>
          <w:sz w:val="24"/>
          <w:szCs w:val="24"/>
        </w:rPr>
        <w:t xml:space="preserve">and </w:t>
      </w:r>
      <w:r w:rsidR="00DC2164">
        <w:rPr>
          <w:color w:val="000000"/>
          <w:sz w:val="24"/>
          <w:szCs w:val="24"/>
        </w:rPr>
        <w:t>foreign governments</w:t>
      </w:r>
      <w:r w:rsidR="00E52DF8">
        <w:rPr>
          <w:color w:val="000000"/>
          <w:sz w:val="24"/>
          <w:szCs w:val="24"/>
        </w:rPr>
        <w:t xml:space="preserve"> to </w:t>
      </w:r>
      <w:r w:rsidR="00DC2164">
        <w:rPr>
          <w:color w:val="000000"/>
          <w:sz w:val="24"/>
          <w:szCs w:val="24"/>
        </w:rPr>
        <w:t xml:space="preserve">identify gaps in oncology nursing education as well as opportunities to leverage existing programs and build new collaborations.  </w:t>
      </w:r>
      <w:r w:rsidR="00B70978" w:rsidRPr="009950B7">
        <w:rPr>
          <w:color w:val="000000"/>
          <w:sz w:val="24"/>
          <w:szCs w:val="24"/>
        </w:rPr>
        <w:t xml:space="preserve"> </w:t>
      </w:r>
      <w:r w:rsidR="00DC2164">
        <w:rPr>
          <w:color w:val="000000"/>
          <w:sz w:val="24"/>
          <w:szCs w:val="24"/>
        </w:rPr>
        <w:t>This will</w:t>
      </w:r>
      <w:r w:rsidR="00256EF4" w:rsidRPr="009950B7">
        <w:rPr>
          <w:color w:val="000000"/>
          <w:sz w:val="24"/>
          <w:szCs w:val="24"/>
        </w:rPr>
        <w:t xml:space="preserve"> serve as evidence to inform decisions by </w:t>
      </w:r>
      <w:r w:rsidR="00C94986">
        <w:rPr>
          <w:color w:val="000000"/>
          <w:sz w:val="24"/>
          <w:szCs w:val="24"/>
        </w:rPr>
        <w:t xml:space="preserve">CGH, other </w:t>
      </w:r>
      <w:r w:rsidR="00256EF4" w:rsidRPr="009950B7">
        <w:rPr>
          <w:color w:val="000000"/>
          <w:sz w:val="24"/>
          <w:szCs w:val="24"/>
        </w:rPr>
        <w:t xml:space="preserve">institutes </w:t>
      </w:r>
      <w:r w:rsidR="001310BD" w:rsidRPr="009950B7">
        <w:rPr>
          <w:color w:val="000000"/>
          <w:sz w:val="24"/>
          <w:szCs w:val="24"/>
        </w:rPr>
        <w:t>across the NIH</w:t>
      </w:r>
      <w:r w:rsidR="00C94986">
        <w:rPr>
          <w:color w:val="000000"/>
          <w:sz w:val="24"/>
          <w:szCs w:val="24"/>
        </w:rPr>
        <w:t>, and</w:t>
      </w:r>
      <w:r w:rsidR="00256EF4" w:rsidRPr="009950B7">
        <w:rPr>
          <w:color w:val="000000"/>
          <w:sz w:val="24"/>
          <w:szCs w:val="24"/>
        </w:rPr>
        <w:t xml:space="preserve"> </w:t>
      </w:r>
      <w:r w:rsidR="008F01ED">
        <w:rPr>
          <w:color w:val="000000"/>
          <w:sz w:val="24"/>
          <w:szCs w:val="24"/>
        </w:rPr>
        <w:t>international</w:t>
      </w:r>
      <w:r w:rsidR="00256EF4" w:rsidRPr="009950B7">
        <w:rPr>
          <w:color w:val="000000"/>
          <w:sz w:val="24"/>
          <w:szCs w:val="24"/>
        </w:rPr>
        <w:t xml:space="preserve"> governments</w:t>
      </w:r>
      <w:r w:rsidR="001310BD" w:rsidRPr="009950B7">
        <w:rPr>
          <w:color w:val="000000"/>
          <w:sz w:val="24"/>
          <w:szCs w:val="24"/>
        </w:rPr>
        <w:t>,</w:t>
      </w:r>
      <w:r w:rsidR="00256EF4" w:rsidRPr="009950B7">
        <w:rPr>
          <w:color w:val="000000"/>
          <w:sz w:val="24"/>
          <w:szCs w:val="24"/>
        </w:rPr>
        <w:t xml:space="preserve"> as to whether they should contribute to similar programs </w:t>
      </w:r>
      <w:r w:rsidR="00DC2164">
        <w:rPr>
          <w:color w:val="000000"/>
          <w:sz w:val="24"/>
          <w:szCs w:val="24"/>
        </w:rPr>
        <w:t>and where investments may be most needed or most effective.</w:t>
      </w:r>
    </w:p>
    <w:p w14:paraId="0E5AC0F4" w14:textId="77777777" w:rsidR="007D0E63" w:rsidRDefault="007D0E63" w:rsidP="007D0E63">
      <w:pPr>
        <w:pStyle w:val="P1-StandPara"/>
        <w:tabs>
          <w:tab w:val="left" w:pos="720"/>
          <w:tab w:val="right" w:leader="dot" w:pos="9504"/>
        </w:tabs>
        <w:ind w:firstLine="0"/>
        <w:rPr>
          <w:sz w:val="24"/>
          <w:szCs w:val="24"/>
        </w:rPr>
      </w:pPr>
      <w:r>
        <w:rPr>
          <w:sz w:val="24"/>
          <w:szCs w:val="24"/>
        </w:rPr>
        <w:tab/>
      </w:r>
      <w:r w:rsidR="009926F0">
        <w:rPr>
          <w:sz w:val="24"/>
          <w:szCs w:val="24"/>
        </w:rPr>
        <w:t>An assessment of on-going programs</w:t>
      </w:r>
      <w:r>
        <w:rPr>
          <w:sz w:val="24"/>
          <w:szCs w:val="24"/>
        </w:rPr>
        <w:t xml:space="preserve"> is necessary to ensure that </w:t>
      </w:r>
      <w:r w:rsidR="009926F0">
        <w:rPr>
          <w:sz w:val="24"/>
          <w:szCs w:val="24"/>
        </w:rPr>
        <w:t xml:space="preserve">CGH is aware of existing efforts while developing a strategic plan and making decisions regarding investment in oncology </w:t>
      </w:r>
      <w:r w:rsidR="009926F0">
        <w:rPr>
          <w:sz w:val="24"/>
          <w:szCs w:val="24"/>
        </w:rPr>
        <w:lastRenderedPageBreak/>
        <w:t xml:space="preserve">nursing education and training programs.  CGH should be </w:t>
      </w:r>
      <w:r>
        <w:rPr>
          <w:sz w:val="24"/>
          <w:szCs w:val="24"/>
        </w:rPr>
        <w:t xml:space="preserve">utilizing the resources and skills </w:t>
      </w:r>
      <w:r w:rsidR="009926F0">
        <w:rPr>
          <w:sz w:val="24"/>
          <w:szCs w:val="24"/>
        </w:rPr>
        <w:t>of the NCI-Designated Cancer Centers, where appropriate, and making sure that our investments are strategic.</w:t>
      </w:r>
      <w:r>
        <w:rPr>
          <w:sz w:val="24"/>
          <w:szCs w:val="24"/>
        </w:rPr>
        <w:t xml:space="preserve"> </w:t>
      </w:r>
      <w:r w:rsidRPr="007D3709">
        <w:rPr>
          <w:sz w:val="24"/>
          <w:szCs w:val="24"/>
        </w:rPr>
        <w:t xml:space="preserve">Evidence that </w:t>
      </w:r>
      <w:r w:rsidR="009926F0">
        <w:rPr>
          <w:sz w:val="24"/>
          <w:szCs w:val="24"/>
        </w:rPr>
        <w:t xml:space="preserve">there are already several existing education and training programs in one country, may indicate that there is not a great need for CGH to work in that country, but could indicate that the cancer centers working in that country may have existing resources or recommendations that they may be willing to share with CGH for programs in other countries.  If there are only a few programs or cancer centers working in another country, then CGH can work to identify opportunities to collaborate with these cancer centers, </w:t>
      </w:r>
      <w:r w:rsidR="00704ED1">
        <w:rPr>
          <w:sz w:val="24"/>
          <w:szCs w:val="24"/>
        </w:rPr>
        <w:t xml:space="preserve">to </w:t>
      </w:r>
      <w:r w:rsidR="009926F0">
        <w:rPr>
          <w:sz w:val="24"/>
          <w:szCs w:val="24"/>
        </w:rPr>
        <w:t>ensure that we are not duplicating their efforts, and</w:t>
      </w:r>
      <w:r w:rsidR="00704ED1">
        <w:rPr>
          <w:sz w:val="24"/>
          <w:szCs w:val="24"/>
        </w:rPr>
        <w:t xml:space="preserve"> to </w:t>
      </w:r>
      <w:r w:rsidR="009926F0">
        <w:rPr>
          <w:sz w:val="24"/>
          <w:szCs w:val="24"/>
        </w:rPr>
        <w:t>be as efficient as possible.  For those countries that do not have any oncology nursing education and training programs, CGH can investigate as to why no one is working in these areas, and whether or not there is a need for these programs, and what the surrounding circumstances are, in order to inform investment decisions.</w:t>
      </w:r>
      <w:r w:rsidRPr="007D3709">
        <w:rPr>
          <w:sz w:val="24"/>
          <w:szCs w:val="24"/>
        </w:rPr>
        <w:t xml:space="preserve"> </w:t>
      </w:r>
      <w:r w:rsidR="00B06634">
        <w:rPr>
          <w:sz w:val="24"/>
          <w:szCs w:val="24"/>
        </w:rPr>
        <w:t xml:space="preserve">Completing the </w:t>
      </w:r>
      <w:r w:rsidR="009926F0">
        <w:rPr>
          <w:sz w:val="24"/>
          <w:szCs w:val="24"/>
        </w:rPr>
        <w:t xml:space="preserve">assessment annually will allow CGH to maintain the utility of the database without excessively burdening the cancer centers with requests for information.  </w:t>
      </w:r>
    </w:p>
    <w:p w14:paraId="4AA8F954" w14:textId="77777777" w:rsidR="00B06634" w:rsidRPr="007D3709" w:rsidRDefault="00B06634" w:rsidP="007D0E63">
      <w:pPr>
        <w:pStyle w:val="P1-StandPara"/>
        <w:tabs>
          <w:tab w:val="left" w:pos="720"/>
          <w:tab w:val="right" w:leader="dot" w:pos="9504"/>
        </w:tabs>
        <w:ind w:firstLine="0"/>
        <w:rPr>
          <w:sz w:val="24"/>
          <w:szCs w:val="24"/>
        </w:rPr>
      </w:pPr>
    </w:p>
    <w:p w14:paraId="4F71D731" w14:textId="77777777" w:rsidR="008D20C5" w:rsidRPr="009950B7" w:rsidRDefault="005E6F33" w:rsidP="007D3709">
      <w:pPr>
        <w:pStyle w:val="Heading2"/>
        <w:spacing w:after="0" w:line="480" w:lineRule="auto"/>
        <w:ind w:left="720" w:hanging="720"/>
        <w:rPr>
          <w:color w:val="000000"/>
          <w:sz w:val="24"/>
          <w:szCs w:val="24"/>
        </w:rPr>
      </w:pPr>
      <w:bookmarkStart w:id="8" w:name="_Toc443881744"/>
      <w:bookmarkStart w:id="9" w:name="_Toc451592233"/>
      <w:bookmarkStart w:id="10" w:name="_Toc5610274"/>
      <w:bookmarkStart w:id="11" w:name="_Toc99178780"/>
      <w:bookmarkStart w:id="12" w:name="_Toc385592232"/>
      <w:r w:rsidRPr="009950B7">
        <w:rPr>
          <w:color w:val="000000"/>
          <w:sz w:val="24"/>
          <w:szCs w:val="24"/>
        </w:rPr>
        <w:t>A.</w:t>
      </w:r>
      <w:r w:rsidR="004B4AEA" w:rsidRPr="009950B7">
        <w:rPr>
          <w:color w:val="000000"/>
          <w:sz w:val="24"/>
          <w:szCs w:val="24"/>
        </w:rPr>
        <w:t>3</w:t>
      </w:r>
      <w:r w:rsidR="008D20C5" w:rsidRPr="009950B7">
        <w:rPr>
          <w:color w:val="000000"/>
          <w:sz w:val="24"/>
          <w:szCs w:val="24"/>
        </w:rPr>
        <w:tab/>
        <w:t xml:space="preserve">Use of </w:t>
      </w:r>
      <w:r w:rsidR="00F27C82" w:rsidRPr="009950B7">
        <w:rPr>
          <w:color w:val="000000"/>
          <w:sz w:val="24"/>
          <w:szCs w:val="24"/>
        </w:rPr>
        <w:t xml:space="preserve">Improved </w:t>
      </w:r>
      <w:r w:rsidR="008D20C5" w:rsidRPr="009950B7">
        <w:rPr>
          <w:color w:val="000000"/>
          <w:sz w:val="24"/>
          <w:szCs w:val="24"/>
        </w:rPr>
        <w:t>Information Technology and Burden Reduction</w:t>
      </w:r>
      <w:bookmarkEnd w:id="8"/>
      <w:bookmarkEnd w:id="9"/>
      <w:bookmarkEnd w:id="10"/>
      <w:bookmarkEnd w:id="11"/>
      <w:bookmarkEnd w:id="12"/>
    </w:p>
    <w:p w14:paraId="5D595E2C" w14:textId="77777777" w:rsidR="00F55F90" w:rsidRPr="009950B7" w:rsidRDefault="00886357" w:rsidP="00F55F90">
      <w:pPr>
        <w:pStyle w:val="P1-StandPara"/>
        <w:rPr>
          <w:color w:val="000000"/>
          <w:sz w:val="24"/>
          <w:szCs w:val="24"/>
        </w:rPr>
      </w:pPr>
      <w:r>
        <w:rPr>
          <w:color w:val="000000"/>
          <w:sz w:val="24"/>
          <w:szCs w:val="24"/>
        </w:rPr>
        <w:t>For this proposal, a</w:t>
      </w:r>
      <w:r w:rsidR="00047261">
        <w:rPr>
          <w:color w:val="000000"/>
          <w:sz w:val="24"/>
          <w:szCs w:val="24"/>
        </w:rPr>
        <w:t xml:space="preserve">ll </w:t>
      </w:r>
      <w:r w:rsidR="00C5546A">
        <w:rPr>
          <w:color w:val="000000"/>
          <w:sz w:val="24"/>
          <w:szCs w:val="24"/>
        </w:rPr>
        <w:t>assessments</w:t>
      </w:r>
      <w:r w:rsidR="00B06634">
        <w:rPr>
          <w:color w:val="000000"/>
          <w:sz w:val="24"/>
          <w:szCs w:val="24"/>
        </w:rPr>
        <w:t xml:space="preserve"> will be completed electronically </w:t>
      </w:r>
      <w:r w:rsidR="00D752B4">
        <w:rPr>
          <w:color w:val="000000"/>
          <w:sz w:val="24"/>
          <w:szCs w:val="24"/>
        </w:rPr>
        <w:t xml:space="preserve">and </w:t>
      </w:r>
      <w:r w:rsidR="00845108">
        <w:rPr>
          <w:color w:val="000000"/>
          <w:sz w:val="24"/>
          <w:szCs w:val="24"/>
        </w:rPr>
        <w:t xml:space="preserve">a link to </w:t>
      </w:r>
      <w:r w:rsidR="00B06634">
        <w:rPr>
          <w:color w:val="000000"/>
          <w:sz w:val="24"/>
          <w:szCs w:val="24"/>
        </w:rPr>
        <w:t>t</w:t>
      </w:r>
      <w:r w:rsidR="00F55F90" w:rsidRPr="009950B7">
        <w:rPr>
          <w:color w:val="000000"/>
          <w:sz w:val="24"/>
          <w:szCs w:val="24"/>
        </w:rPr>
        <w:t xml:space="preserve">he </w:t>
      </w:r>
      <w:r w:rsidR="00C5546A">
        <w:rPr>
          <w:color w:val="000000"/>
          <w:sz w:val="24"/>
          <w:szCs w:val="24"/>
        </w:rPr>
        <w:t>assessment</w:t>
      </w:r>
      <w:r w:rsidR="00F55F90" w:rsidRPr="009950B7">
        <w:rPr>
          <w:color w:val="000000"/>
          <w:sz w:val="24"/>
          <w:szCs w:val="24"/>
        </w:rPr>
        <w:t xml:space="preserve"> will be sent </w:t>
      </w:r>
      <w:r w:rsidR="00B06634">
        <w:rPr>
          <w:color w:val="000000"/>
          <w:sz w:val="24"/>
          <w:szCs w:val="24"/>
        </w:rPr>
        <w:t>via email to the participants</w:t>
      </w:r>
      <w:r w:rsidR="00F55F90" w:rsidRPr="009950B7">
        <w:rPr>
          <w:color w:val="000000"/>
          <w:sz w:val="24"/>
          <w:szCs w:val="24"/>
        </w:rPr>
        <w:t>.</w:t>
      </w:r>
      <w:r w:rsidR="00E46E09">
        <w:rPr>
          <w:color w:val="000000"/>
          <w:sz w:val="24"/>
          <w:szCs w:val="24"/>
        </w:rPr>
        <w:t xml:space="preserve"> </w:t>
      </w:r>
      <w:r w:rsidR="00B06634" w:rsidRPr="009950B7">
        <w:rPr>
          <w:color w:val="000000"/>
          <w:sz w:val="24"/>
          <w:szCs w:val="24"/>
        </w:rPr>
        <w:t>No automated or dedicated IT system will be used for these reports.</w:t>
      </w:r>
      <w:r>
        <w:rPr>
          <w:color w:val="000000"/>
          <w:sz w:val="24"/>
          <w:szCs w:val="24"/>
        </w:rPr>
        <w:t xml:space="preserve">  </w:t>
      </w:r>
      <w:r w:rsidR="00C5546A">
        <w:rPr>
          <w:color w:val="000000"/>
          <w:sz w:val="24"/>
          <w:szCs w:val="24"/>
        </w:rPr>
        <w:t xml:space="preserve">No personally identifiable information is being collected and </w:t>
      </w:r>
      <w:r w:rsidR="00D866BB">
        <w:rPr>
          <w:color w:val="000000"/>
          <w:sz w:val="24"/>
          <w:szCs w:val="24"/>
        </w:rPr>
        <w:t>the privacy office is currently assessing whether a PIA will be needed.</w:t>
      </w:r>
    </w:p>
    <w:p w14:paraId="487EA2FD" w14:textId="77777777" w:rsidR="005757FF" w:rsidRPr="009950B7" w:rsidRDefault="005757FF" w:rsidP="007D3709">
      <w:pPr>
        <w:pStyle w:val="P1-StandPara"/>
        <w:rPr>
          <w:color w:val="000000"/>
          <w:sz w:val="24"/>
          <w:szCs w:val="24"/>
        </w:rPr>
      </w:pPr>
    </w:p>
    <w:p w14:paraId="3D3F980E" w14:textId="77777777" w:rsidR="008D20C5" w:rsidRPr="009950B7" w:rsidRDefault="005E6F33" w:rsidP="005E6F33">
      <w:pPr>
        <w:pStyle w:val="Heading2"/>
        <w:spacing w:after="0" w:line="480" w:lineRule="auto"/>
        <w:ind w:left="720" w:hanging="720"/>
        <w:rPr>
          <w:color w:val="000000"/>
          <w:sz w:val="24"/>
          <w:szCs w:val="24"/>
        </w:rPr>
      </w:pPr>
      <w:bookmarkStart w:id="13" w:name="_Toc443881745"/>
      <w:bookmarkStart w:id="14" w:name="_Toc451592234"/>
      <w:bookmarkStart w:id="15" w:name="_Toc5610275"/>
      <w:bookmarkStart w:id="16" w:name="_Toc99178781"/>
      <w:bookmarkStart w:id="17" w:name="_Toc385592233"/>
      <w:r w:rsidRPr="009950B7">
        <w:rPr>
          <w:color w:val="000000"/>
          <w:sz w:val="24"/>
          <w:szCs w:val="24"/>
        </w:rPr>
        <w:lastRenderedPageBreak/>
        <w:t>A.</w:t>
      </w:r>
      <w:r w:rsidR="004B4AEA" w:rsidRPr="009950B7">
        <w:rPr>
          <w:color w:val="000000"/>
          <w:sz w:val="24"/>
          <w:szCs w:val="24"/>
        </w:rPr>
        <w:t>4</w:t>
      </w:r>
      <w:r w:rsidR="008D20C5" w:rsidRPr="009950B7">
        <w:rPr>
          <w:color w:val="000000"/>
          <w:sz w:val="24"/>
          <w:szCs w:val="24"/>
        </w:rPr>
        <w:tab/>
        <w:t>Efforts to Identify Duplication and Use of Similar Information</w:t>
      </w:r>
      <w:bookmarkEnd w:id="13"/>
      <w:bookmarkEnd w:id="14"/>
      <w:bookmarkEnd w:id="15"/>
      <w:bookmarkEnd w:id="16"/>
      <w:bookmarkEnd w:id="17"/>
    </w:p>
    <w:p w14:paraId="4BB92A40" w14:textId="77777777" w:rsidR="00C5546A" w:rsidRDefault="00CF7FF9" w:rsidP="00CF7FF9">
      <w:pPr>
        <w:pStyle w:val="P1-StandPara"/>
        <w:rPr>
          <w:color w:val="000000"/>
          <w:sz w:val="24"/>
          <w:szCs w:val="24"/>
        </w:rPr>
      </w:pPr>
      <w:r w:rsidRPr="009950B7">
        <w:rPr>
          <w:color w:val="000000"/>
          <w:sz w:val="24"/>
          <w:szCs w:val="24"/>
        </w:rPr>
        <w:t xml:space="preserve">The </w:t>
      </w:r>
      <w:r w:rsidR="002E3E16">
        <w:rPr>
          <w:color w:val="000000"/>
          <w:sz w:val="24"/>
          <w:szCs w:val="24"/>
        </w:rPr>
        <w:t>assessment</w:t>
      </w:r>
      <w:r w:rsidR="00F12BB7" w:rsidRPr="009950B7">
        <w:rPr>
          <w:color w:val="000000"/>
          <w:sz w:val="24"/>
          <w:szCs w:val="24"/>
        </w:rPr>
        <w:t xml:space="preserve"> </w:t>
      </w:r>
      <w:r w:rsidRPr="009950B7">
        <w:rPr>
          <w:color w:val="000000"/>
          <w:sz w:val="24"/>
          <w:szCs w:val="24"/>
        </w:rPr>
        <w:t>proposed here will not duplicate any existing info</w:t>
      </w:r>
      <w:r w:rsidR="00F12BB7" w:rsidRPr="009950B7">
        <w:rPr>
          <w:color w:val="000000"/>
          <w:sz w:val="24"/>
          <w:szCs w:val="24"/>
        </w:rPr>
        <w:t>rmation collection, since this information is not currently collected.</w:t>
      </w:r>
      <w:r w:rsidR="00F926AC">
        <w:rPr>
          <w:color w:val="000000"/>
          <w:sz w:val="24"/>
          <w:szCs w:val="24"/>
        </w:rPr>
        <w:t xml:space="preserve"> </w:t>
      </w:r>
      <w:r w:rsidR="00B06634">
        <w:rPr>
          <w:color w:val="000000"/>
          <w:sz w:val="24"/>
          <w:szCs w:val="24"/>
        </w:rPr>
        <w:t xml:space="preserve">There will be </w:t>
      </w:r>
      <w:r w:rsidR="00C5546A">
        <w:rPr>
          <w:color w:val="000000"/>
          <w:sz w:val="24"/>
          <w:szCs w:val="24"/>
        </w:rPr>
        <w:t xml:space="preserve">one survey </w:t>
      </w:r>
      <w:r w:rsidR="00A9502C">
        <w:rPr>
          <w:color w:val="000000"/>
          <w:sz w:val="24"/>
          <w:szCs w:val="24"/>
        </w:rPr>
        <w:t>(</w:t>
      </w:r>
      <w:r w:rsidR="00A9502C">
        <w:rPr>
          <w:b/>
          <w:color w:val="000000"/>
          <w:sz w:val="24"/>
          <w:szCs w:val="24"/>
        </w:rPr>
        <w:t>Attachment 1</w:t>
      </w:r>
      <w:r w:rsidR="00A9502C">
        <w:rPr>
          <w:color w:val="000000"/>
          <w:sz w:val="24"/>
          <w:szCs w:val="24"/>
        </w:rPr>
        <w:t xml:space="preserve">) </w:t>
      </w:r>
      <w:r w:rsidR="00C5546A">
        <w:rPr>
          <w:color w:val="000000"/>
          <w:sz w:val="24"/>
          <w:szCs w:val="24"/>
        </w:rPr>
        <w:t>that the Director of Nursing can fill out for each program or project that his/her cancer center works on</w:t>
      </w:r>
      <w:r w:rsidR="00FE0A1E">
        <w:rPr>
          <w:color w:val="000000"/>
          <w:sz w:val="24"/>
          <w:szCs w:val="24"/>
        </w:rPr>
        <w:t xml:space="preserve">.  </w:t>
      </w:r>
      <w:r w:rsidR="003843A6">
        <w:rPr>
          <w:color w:val="000000"/>
          <w:sz w:val="24"/>
          <w:szCs w:val="24"/>
        </w:rPr>
        <w:t xml:space="preserve">This </w:t>
      </w:r>
      <w:r w:rsidR="00C5546A">
        <w:rPr>
          <w:color w:val="000000"/>
          <w:sz w:val="24"/>
          <w:szCs w:val="24"/>
        </w:rPr>
        <w:t>assessment</w:t>
      </w:r>
      <w:r w:rsidR="003843A6">
        <w:rPr>
          <w:color w:val="000000"/>
          <w:sz w:val="24"/>
          <w:szCs w:val="24"/>
        </w:rPr>
        <w:t xml:space="preserve"> will elicit </w:t>
      </w:r>
      <w:r w:rsidR="00C5546A">
        <w:rPr>
          <w:color w:val="000000"/>
          <w:sz w:val="24"/>
          <w:szCs w:val="24"/>
        </w:rPr>
        <w:t>information on each oncology nursing education and training program and</w:t>
      </w:r>
      <w:r w:rsidR="003843A6">
        <w:rPr>
          <w:color w:val="000000"/>
          <w:sz w:val="24"/>
          <w:szCs w:val="24"/>
        </w:rPr>
        <w:t xml:space="preserve"> </w:t>
      </w:r>
      <w:r w:rsidR="005060BD">
        <w:rPr>
          <w:color w:val="000000"/>
          <w:sz w:val="24"/>
          <w:szCs w:val="24"/>
        </w:rPr>
        <w:t xml:space="preserve">provide CGH the ability to </w:t>
      </w:r>
      <w:r w:rsidR="00C5546A">
        <w:rPr>
          <w:color w:val="000000"/>
          <w:sz w:val="24"/>
          <w:szCs w:val="24"/>
        </w:rPr>
        <w:t>make informed decisions regarding whether or not to invest in similar programs</w:t>
      </w:r>
      <w:r w:rsidR="005060BD">
        <w:rPr>
          <w:color w:val="000000"/>
          <w:sz w:val="24"/>
          <w:szCs w:val="24"/>
        </w:rPr>
        <w:t xml:space="preserve">.  </w:t>
      </w:r>
    </w:p>
    <w:p w14:paraId="1996B8F0" w14:textId="22E4B6C8" w:rsidR="00CF7FF9" w:rsidRPr="001C2A00" w:rsidRDefault="00140FF8" w:rsidP="00140FF8">
      <w:pPr>
        <w:pStyle w:val="P1-StandPara"/>
        <w:tabs>
          <w:tab w:val="left" w:pos="720"/>
          <w:tab w:val="right" w:leader="dot" w:pos="9504"/>
        </w:tabs>
        <w:ind w:firstLine="0"/>
        <w:rPr>
          <w:sz w:val="24"/>
          <w:szCs w:val="24"/>
        </w:rPr>
      </w:pPr>
      <w:r>
        <w:rPr>
          <w:color w:val="000000"/>
          <w:sz w:val="24"/>
          <w:szCs w:val="24"/>
        </w:rPr>
        <w:tab/>
        <w:t>CGH has conducted a literature review and very little information about oncology nursing education and training programs is published. CGH and NCI do not currently have any</w:t>
      </w:r>
      <w:r w:rsidRPr="009950B7">
        <w:rPr>
          <w:color w:val="000000"/>
          <w:sz w:val="24"/>
          <w:szCs w:val="24"/>
        </w:rPr>
        <w:t xml:space="preserve"> </w:t>
      </w:r>
      <w:r>
        <w:rPr>
          <w:color w:val="000000"/>
          <w:sz w:val="24"/>
          <w:szCs w:val="24"/>
        </w:rPr>
        <w:t>assessment</w:t>
      </w:r>
      <w:r w:rsidRPr="009950B7">
        <w:rPr>
          <w:color w:val="000000"/>
          <w:sz w:val="24"/>
          <w:szCs w:val="24"/>
        </w:rPr>
        <w:t>s</w:t>
      </w:r>
      <w:r>
        <w:rPr>
          <w:color w:val="000000"/>
          <w:sz w:val="24"/>
          <w:szCs w:val="24"/>
        </w:rPr>
        <w:t xml:space="preserve"> that would capture this information.  </w:t>
      </w:r>
      <w:r w:rsidR="005060BD">
        <w:rPr>
          <w:color w:val="000000"/>
          <w:sz w:val="24"/>
          <w:szCs w:val="24"/>
        </w:rPr>
        <w:t>Ad</w:t>
      </w:r>
      <w:r>
        <w:rPr>
          <w:color w:val="000000"/>
          <w:sz w:val="24"/>
          <w:szCs w:val="24"/>
        </w:rPr>
        <w:t xml:space="preserve">ditionally, CGH leadership and </w:t>
      </w:r>
      <w:r w:rsidR="005060BD">
        <w:rPr>
          <w:color w:val="000000"/>
          <w:sz w:val="24"/>
          <w:szCs w:val="24"/>
        </w:rPr>
        <w:t>partner organizations have been consulted and also confirmed that none of th</w:t>
      </w:r>
      <w:r w:rsidR="00331415">
        <w:rPr>
          <w:color w:val="000000"/>
          <w:sz w:val="24"/>
          <w:szCs w:val="24"/>
        </w:rPr>
        <w:t>e</w:t>
      </w:r>
      <w:r w:rsidR="005060BD">
        <w:rPr>
          <w:color w:val="000000"/>
          <w:sz w:val="24"/>
          <w:szCs w:val="24"/>
        </w:rPr>
        <w:t>s</w:t>
      </w:r>
      <w:r w:rsidR="00331415">
        <w:rPr>
          <w:color w:val="000000"/>
          <w:sz w:val="24"/>
          <w:szCs w:val="24"/>
        </w:rPr>
        <w:t>e</w:t>
      </w:r>
      <w:r w:rsidR="005060BD">
        <w:rPr>
          <w:color w:val="000000"/>
          <w:sz w:val="24"/>
          <w:szCs w:val="24"/>
        </w:rPr>
        <w:t xml:space="preserve"> data </w:t>
      </w:r>
      <w:r w:rsidR="00331415">
        <w:rPr>
          <w:color w:val="000000"/>
          <w:sz w:val="24"/>
          <w:szCs w:val="24"/>
        </w:rPr>
        <w:t>are</w:t>
      </w:r>
      <w:r w:rsidR="005060BD">
        <w:rPr>
          <w:color w:val="000000"/>
          <w:sz w:val="24"/>
          <w:szCs w:val="24"/>
        </w:rPr>
        <w:t xml:space="preserve"> currently being collected.  </w:t>
      </w:r>
      <w:r w:rsidR="006B2812">
        <w:rPr>
          <w:color w:val="000000"/>
          <w:sz w:val="24"/>
          <w:szCs w:val="24"/>
        </w:rPr>
        <w:t xml:space="preserve">Since NCI or NIH </w:t>
      </w:r>
      <w:r>
        <w:rPr>
          <w:color w:val="000000"/>
          <w:sz w:val="24"/>
          <w:szCs w:val="24"/>
        </w:rPr>
        <w:t xml:space="preserve">do not fund these programs, </w:t>
      </w:r>
      <w:r w:rsidR="006645DE" w:rsidRPr="001C2A00">
        <w:rPr>
          <w:color w:val="000000"/>
          <w:sz w:val="24"/>
          <w:szCs w:val="24"/>
        </w:rPr>
        <w:t xml:space="preserve">the </w:t>
      </w:r>
      <w:r w:rsidR="006645DE" w:rsidRPr="00D76093">
        <w:rPr>
          <w:sz w:val="24"/>
          <w:szCs w:val="24"/>
        </w:rPr>
        <w:t>OMB No. 0925-0002</w:t>
      </w:r>
      <w:r w:rsidR="003A71E4">
        <w:rPr>
          <w:sz w:val="24"/>
          <w:szCs w:val="24"/>
        </w:rPr>
        <w:t xml:space="preserve"> Expiration Date 8/31/2015</w:t>
      </w:r>
      <w:r w:rsidR="006645DE" w:rsidRPr="00D76093">
        <w:rPr>
          <w:sz w:val="24"/>
          <w:szCs w:val="24"/>
        </w:rPr>
        <w:t xml:space="preserve">, post-award grantee progress reports does not apply to them. </w:t>
      </w:r>
    </w:p>
    <w:p w14:paraId="464180F1" w14:textId="77777777" w:rsidR="00482A71" w:rsidRPr="009950B7" w:rsidRDefault="00482A71" w:rsidP="00CF7FF9">
      <w:pPr>
        <w:pStyle w:val="P1-StandPara"/>
        <w:rPr>
          <w:color w:val="000000"/>
          <w:sz w:val="24"/>
          <w:szCs w:val="24"/>
        </w:rPr>
      </w:pPr>
    </w:p>
    <w:p w14:paraId="59FC6867" w14:textId="77777777" w:rsidR="008D20C5" w:rsidRPr="009950B7" w:rsidRDefault="005E6F33" w:rsidP="00601689">
      <w:pPr>
        <w:pStyle w:val="Heading2"/>
      </w:pPr>
      <w:bookmarkStart w:id="18" w:name="_Toc443881746"/>
      <w:bookmarkStart w:id="19" w:name="_Toc451592235"/>
      <w:bookmarkStart w:id="20" w:name="_Toc5610276"/>
      <w:bookmarkStart w:id="21" w:name="_Toc99178782"/>
      <w:bookmarkStart w:id="22" w:name="_Toc385592234"/>
      <w:r w:rsidRPr="009950B7">
        <w:t>A.</w:t>
      </w:r>
      <w:r w:rsidR="004B4AEA" w:rsidRPr="009950B7">
        <w:t>5</w:t>
      </w:r>
      <w:r w:rsidR="008D20C5" w:rsidRPr="009950B7">
        <w:tab/>
        <w:t>Impact on Small Businesses or Other Small Entities</w:t>
      </w:r>
      <w:bookmarkEnd w:id="18"/>
      <w:bookmarkEnd w:id="19"/>
      <w:bookmarkEnd w:id="20"/>
      <w:bookmarkEnd w:id="21"/>
      <w:bookmarkEnd w:id="22"/>
    </w:p>
    <w:p w14:paraId="433E22DE" w14:textId="77777777" w:rsidR="008D20C5" w:rsidRPr="009950B7" w:rsidRDefault="005F6C99" w:rsidP="00FA3CEC">
      <w:pPr>
        <w:tabs>
          <w:tab w:val="left" w:pos="720"/>
        </w:tabs>
        <w:spacing w:line="480" w:lineRule="auto"/>
        <w:rPr>
          <w:color w:val="000000"/>
          <w:sz w:val="24"/>
          <w:szCs w:val="24"/>
        </w:rPr>
      </w:pPr>
      <w:r w:rsidRPr="009950B7">
        <w:rPr>
          <w:b/>
          <w:color w:val="000000"/>
          <w:sz w:val="24"/>
          <w:szCs w:val="24"/>
        </w:rPr>
        <w:tab/>
      </w:r>
      <w:r w:rsidRPr="009950B7">
        <w:rPr>
          <w:color w:val="000000"/>
          <w:sz w:val="24"/>
          <w:szCs w:val="24"/>
        </w:rPr>
        <w:t xml:space="preserve">No small businesses </w:t>
      </w:r>
      <w:r w:rsidR="00EA609B">
        <w:rPr>
          <w:color w:val="000000"/>
          <w:sz w:val="24"/>
          <w:szCs w:val="24"/>
        </w:rPr>
        <w:t xml:space="preserve">or other small entities </w:t>
      </w:r>
      <w:r w:rsidRPr="009950B7">
        <w:rPr>
          <w:color w:val="000000"/>
          <w:sz w:val="24"/>
          <w:szCs w:val="24"/>
        </w:rPr>
        <w:t xml:space="preserve">will be involved in this information collection. </w:t>
      </w:r>
    </w:p>
    <w:p w14:paraId="41CC6442" w14:textId="77777777" w:rsidR="001D6DD7" w:rsidRDefault="001D6DD7" w:rsidP="00601689">
      <w:bookmarkStart w:id="23" w:name="_Toc443881747"/>
      <w:bookmarkStart w:id="24" w:name="_Toc451592236"/>
      <w:bookmarkStart w:id="25" w:name="_Toc5610277"/>
      <w:bookmarkStart w:id="26" w:name="_Toc99178783"/>
    </w:p>
    <w:p w14:paraId="592F0800" w14:textId="77777777" w:rsidR="008D20C5" w:rsidRPr="009950B7" w:rsidRDefault="005E6F33" w:rsidP="005E6F33">
      <w:pPr>
        <w:pStyle w:val="Heading2"/>
        <w:spacing w:after="0" w:line="480" w:lineRule="auto"/>
        <w:ind w:left="720" w:hanging="720"/>
        <w:rPr>
          <w:color w:val="000000"/>
          <w:sz w:val="24"/>
          <w:szCs w:val="24"/>
        </w:rPr>
      </w:pPr>
      <w:bookmarkStart w:id="27" w:name="_Toc385592235"/>
      <w:r w:rsidRPr="009950B7">
        <w:rPr>
          <w:color w:val="000000"/>
          <w:sz w:val="24"/>
          <w:szCs w:val="24"/>
        </w:rPr>
        <w:t>A.</w:t>
      </w:r>
      <w:r w:rsidR="004B4AEA" w:rsidRPr="009950B7">
        <w:rPr>
          <w:color w:val="000000"/>
          <w:sz w:val="24"/>
          <w:szCs w:val="24"/>
        </w:rPr>
        <w:t>6</w:t>
      </w:r>
      <w:r w:rsidR="008D20C5" w:rsidRPr="009950B7">
        <w:rPr>
          <w:color w:val="000000"/>
          <w:sz w:val="24"/>
          <w:szCs w:val="24"/>
        </w:rPr>
        <w:tab/>
        <w:t>Consequences of Collecting the Information Less Frequently</w:t>
      </w:r>
      <w:bookmarkEnd w:id="23"/>
      <w:bookmarkEnd w:id="24"/>
      <w:bookmarkEnd w:id="25"/>
      <w:bookmarkEnd w:id="26"/>
      <w:bookmarkEnd w:id="27"/>
    </w:p>
    <w:p w14:paraId="7C52C189" w14:textId="77777777" w:rsidR="00930B67" w:rsidRDefault="00140FF8" w:rsidP="00967F74">
      <w:pPr>
        <w:pStyle w:val="P1-StandPara"/>
        <w:rPr>
          <w:color w:val="000000"/>
          <w:sz w:val="24"/>
          <w:szCs w:val="24"/>
        </w:rPr>
      </w:pPr>
      <w:r>
        <w:rPr>
          <w:color w:val="000000"/>
          <w:sz w:val="24"/>
          <w:szCs w:val="24"/>
        </w:rPr>
        <w:t>CGH</w:t>
      </w:r>
      <w:r w:rsidR="00CE2B61">
        <w:rPr>
          <w:color w:val="000000"/>
          <w:sz w:val="24"/>
          <w:szCs w:val="24"/>
        </w:rPr>
        <w:t xml:space="preserve"> will only collect infor</w:t>
      </w:r>
      <w:r w:rsidR="00E46E09">
        <w:rPr>
          <w:color w:val="000000"/>
          <w:sz w:val="24"/>
          <w:szCs w:val="24"/>
        </w:rPr>
        <w:t>mation once</w:t>
      </w:r>
      <w:r w:rsidR="004562BF">
        <w:rPr>
          <w:color w:val="000000"/>
          <w:sz w:val="24"/>
          <w:szCs w:val="24"/>
        </w:rPr>
        <w:t xml:space="preserve"> </w:t>
      </w:r>
      <w:r>
        <w:rPr>
          <w:color w:val="000000"/>
          <w:sz w:val="24"/>
          <w:szCs w:val="24"/>
        </w:rPr>
        <w:t xml:space="preserve">per year.  </w:t>
      </w:r>
      <w:r w:rsidR="00EB5902" w:rsidRPr="009950B7">
        <w:rPr>
          <w:color w:val="000000"/>
          <w:sz w:val="24"/>
          <w:szCs w:val="24"/>
        </w:rPr>
        <w:t xml:space="preserve">In the absence of the information provided by these </w:t>
      </w:r>
      <w:r>
        <w:rPr>
          <w:color w:val="000000"/>
          <w:sz w:val="24"/>
          <w:szCs w:val="24"/>
        </w:rPr>
        <w:t>assessment</w:t>
      </w:r>
      <w:r w:rsidR="00EB5902" w:rsidRPr="009950B7">
        <w:rPr>
          <w:color w:val="000000"/>
          <w:sz w:val="24"/>
          <w:szCs w:val="24"/>
        </w:rPr>
        <w:t>s, the program officers will not be able to make</w:t>
      </w:r>
      <w:r w:rsidR="002D1B27">
        <w:rPr>
          <w:color w:val="000000"/>
          <w:sz w:val="24"/>
          <w:szCs w:val="24"/>
        </w:rPr>
        <w:t xml:space="preserve"> informed</w:t>
      </w:r>
      <w:r w:rsidR="00EB5902" w:rsidRPr="009950B7">
        <w:rPr>
          <w:color w:val="000000"/>
          <w:sz w:val="24"/>
          <w:szCs w:val="24"/>
        </w:rPr>
        <w:t xml:space="preserve"> decisions reg</w:t>
      </w:r>
      <w:r>
        <w:rPr>
          <w:color w:val="000000"/>
          <w:sz w:val="24"/>
          <w:szCs w:val="24"/>
        </w:rPr>
        <w:t>arding funding future programs or develop an oncology nursing resource network to facilitate future projects and collaborations.</w:t>
      </w:r>
    </w:p>
    <w:p w14:paraId="0DD7A74C" w14:textId="77777777" w:rsidR="00967F74" w:rsidRPr="009950B7" w:rsidRDefault="00967F74" w:rsidP="00967F74">
      <w:pPr>
        <w:pStyle w:val="P1-StandPara"/>
        <w:rPr>
          <w:color w:val="000000"/>
          <w:sz w:val="24"/>
          <w:szCs w:val="24"/>
        </w:rPr>
      </w:pPr>
    </w:p>
    <w:p w14:paraId="2539D246" w14:textId="77777777" w:rsidR="008D20C5" w:rsidRPr="009950B7" w:rsidRDefault="005E6F33" w:rsidP="005E6F33">
      <w:pPr>
        <w:pStyle w:val="Heading2"/>
        <w:spacing w:after="0" w:line="480" w:lineRule="auto"/>
        <w:ind w:left="720" w:hanging="720"/>
        <w:rPr>
          <w:color w:val="000000"/>
          <w:sz w:val="24"/>
          <w:szCs w:val="24"/>
        </w:rPr>
      </w:pPr>
      <w:bookmarkStart w:id="28" w:name="_Toc443881748"/>
      <w:bookmarkStart w:id="29" w:name="_Toc451592237"/>
      <w:bookmarkStart w:id="30" w:name="_Toc5610278"/>
      <w:bookmarkStart w:id="31" w:name="_Toc99178784"/>
      <w:bookmarkStart w:id="32" w:name="_Toc385592236"/>
      <w:r w:rsidRPr="009950B7">
        <w:rPr>
          <w:color w:val="000000"/>
          <w:sz w:val="24"/>
          <w:szCs w:val="24"/>
        </w:rPr>
        <w:lastRenderedPageBreak/>
        <w:t>A.</w:t>
      </w:r>
      <w:r w:rsidR="004B4AEA" w:rsidRPr="009950B7">
        <w:rPr>
          <w:color w:val="000000"/>
          <w:sz w:val="24"/>
          <w:szCs w:val="24"/>
        </w:rPr>
        <w:t>7</w:t>
      </w:r>
      <w:r w:rsidR="008D20C5" w:rsidRPr="009950B7">
        <w:rPr>
          <w:color w:val="000000"/>
          <w:sz w:val="24"/>
          <w:szCs w:val="24"/>
        </w:rPr>
        <w:tab/>
        <w:t>Special Circumstances Relating to the Guidelines of 5 CFR 1320.5</w:t>
      </w:r>
      <w:bookmarkEnd w:id="28"/>
      <w:bookmarkEnd w:id="29"/>
      <w:bookmarkEnd w:id="30"/>
      <w:bookmarkEnd w:id="31"/>
      <w:bookmarkEnd w:id="32"/>
    </w:p>
    <w:p w14:paraId="36447BBB" w14:textId="77777777" w:rsidR="00DB3FBF" w:rsidRPr="009950B7" w:rsidRDefault="00DB3FBF" w:rsidP="00DB3FBF">
      <w:pPr>
        <w:pStyle w:val="P1-StandPara"/>
        <w:rPr>
          <w:color w:val="000000"/>
          <w:sz w:val="24"/>
          <w:szCs w:val="24"/>
        </w:rPr>
      </w:pPr>
      <w:r w:rsidRPr="009950B7">
        <w:rPr>
          <w:color w:val="000000"/>
          <w:sz w:val="24"/>
          <w:szCs w:val="24"/>
        </w:rPr>
        <w:t>None of the special circumstances relating to the guidelines of 5 CFR 1320.5 apply to this information collection, and the proposed guidelines fully comply with 5 CFR 1320.5.</w:t>
      </w:r>
    </w:p>
    <w:p w14:paraId="7C4B8687" w14:textId="77777777" w:rsidR="003231BD" w:rsidRDefault="003231BD" w:rsidP="00EB5902">
      <w:pPr>
        <w:pStyle w:val="BodyTextIndent"/>
        <w:tabs>
          <w:tab w:val="left" w:pos="0"/>
        </w:tabs>
        <w:spacing w:before="0" w:after="0" w:line="480" w:lineRule="auto"/>
        <w:ind w:left="720" w:hanging="720"/>
        <w:rPr>
          <w:color w:val="000000"/>
          <w:sz w:val="24"/>
          <w:szCs w:val="24"/>
        </w:rPr>
      </w:pPr>
      <w:bookmarkStart w:id="33" w:name="A8"/>
      <w:bookmarkStart w:id="34" w:name="_Toc443881749"/>
      <w:bookmarkStart w:id="35" w:name="_Toc451592238"/>
      <w:bookmarkStart w:id="36" w:name="_Toc5610279"/>
      <w:bookmarkStart w:id="37" w:name="_Toc99178785"/>
    </w:p>
    <w:p w14:paraId="7874E1D3" w14:textId="77777777" w:rsidR="00F1653D" w:rsidRPr="009950B7" w:rsidRDefault="005E6F33" w:rsidP="00601689">
      <w:pPr>
        <w:pStyle w:val="Heading2"/>
      </w:pPr>
      <w:bookmarkStart w:id="38" w:name="_Toc385592237"/>
      <w:r w:rsidRPr="00373650">
        <w:t>A.</w:t>
      </w:r>
      <w:r w:rsidR="004B4AEA" w:rsidRPr="00373650">
        <w:t>8</w:t>
      </w:r>
      <w:bookmarkEnd w:id="33"/>
      <w:r w:rsidR="008D20C5" w:rsidRPr="00373650">
        <w:tab/>
      </w:r>
      <w:r w:rsidR="008D20C5" w:rsidRPr="009950B7">
        <w:t xml:space="preserve">Comments in Response to the Federal Register Notice and Efforts to Consult Outside </w:t>
      </w:r>
      <w:r w:rsidR="00F27C82" w:rsidRPr="009950B7">
        <w:t xml:space="preserve">the </w:t>
      </w:r>
      <w:r w:rsidR="008D20C5" w:rsidRPr="009950B7">
        <w:t>Agency</w:t>
      </w:r>
      <w:bookmarkEnd w:id="34"/>
      <w:bookmarkEnd w:id="35"/>
      <w:bookmarkEnd w:id="36"/>
      <w:bookmarkEnd w:id="37"/>
      <w:bookmarkEnd w:id="38"/>
    </w:p>
    <w:p w14:paraId="3708545D" w14:textId="01C79267" w:rsidR="005D76A7" w:rsidRPr="009950B7" w:rsidRDefault="005D76A7" w:rsidP="00C832CB">
      <w:pPr>
        <w:pStyle w:val="BodyTextIndent"/>
        <w:tabs>
          <w:tab w:val="left" w:pos="0"/>
        </w:tabs>
        <w:spacing w:before="0" w:after="0" w:line="480" w:lineRule="auto"/>
        <w:jc w:val="left"/>
        <w:rPr>
          <w:color w:val="000000"/>
          <w:sz w:val="24"/>
          <w:szCs w:val="24"/>
        </w:rPr>
      </w:pPr>
      <w:r w:rsidRPr="009950B7">
        <w:rPr>
          <w:color w:val="000000"/>
          <w:sz w:val="24"/>
          <w:szCs w:val="24"/>
        </w:rPr>
        <w:t xml:space="preserve">The 60-Day </w:t>
      </w:r>
      <w:r w:rsidRPr="009950B7">
        <w:rPr>
          <w:color w:val="000000"/>
          <w:sz w:val="24"/>
          <w:szCs w:val="24"/>
          <w:u w:val="single"/>
        </w:rPr>
        <w:t>Federal</w:t>
      </w:r>
      <w:r w:rsidRPr="009950B7">
        <w:rPr>
          <w:color w:val="000000"/>
          <w:sz w:val="24"/>
          <w:szCs w:val="24"/>
        </w:rPr>
        <w:t xml:space="preserve"> </w:t>
      </w:r>
      <w:r w:rsidRPr="009950B7">
        <w:rPr>
          <w:color w:val="000000"/>
          <w:sz w:val="24"/>
          <w:szCs w:val="24"/>
          <w:u w:val="single"/>
        </w:rPr>
        <w:t>Register</w:t>
      </w:r>
      <w:r w:rsidRPr="009950B7">
        <w:rPr>
          <w:color w:val="000000"/>
          <w:sz w:val="24"/>
          <w:szCs w:val="24"/>
        </w:rPr>
        <w:t xml:space="preserve"> notice soliciting comments on this study prior to initial submission to OMB was published on </w:t>
      </w:r>
      <w:r w:rsidR="00A41F69">
        <w:rPr>
          <w:color w:val="000000"/>
          <w:sz w:val="24"/>
          <w:szCs w:val="24"/>
        </w:rPr>
        <w:t>July 8, 2014</w:t>
      </w:r>
      <w:r w:rsidR="00A41F69" w:rsidRPr="00A41F69">
        <w:rPr>
          <w:color w:val="000000"/>
          <w:sz w:val="24"/>
          <w:szCs w:val="24"/>
        </w:rPr>
        <w:t xml:space="preserve">, </w:t>
      </w:r>
      <w:r w:rsidR="00F75165">
        <w:rPr>
          <w:color w:val="000000"/>
          <w:sz w:val="24"/>
          <w:szCs w:val="24"/>
        </w:rPr>
        <w:t xml:space="preserve">Vol. 79, </w:t>
      </w:r>
      <w:r w:rsidR="00A41F69" w:rsidRPr="00A41F69">
        <w:rPr>
          <w:color w:val="000000"/>
          <w:sz w:val="24"/>
          <w:szCs w:val="24"/>
        </w:rPr>
        <w:t>P.38542.</w:t>
      </w:r>
      <w:r w:rsidR="00A41F69">
        <w:rPr>
          <w:color w:val="000000"/>
          <w:sz w:val="24"/>
          <w:szCs w:val="24"/>
        </w:rPr>
        <w:t xml:space="preserve"> </w:t>
      </w:r>
      <w:r w:rsidR="00C832CB">
        <w:rPr>
          <w:color w:val="000000"/>
          <w:sz w:val="24"/>
          <w:szCs w:val="24"/>
        </w:rPr>
        <w:t>One public comment was received on July</w:t>
      </w:r>
      <w:r w:rsidR="0074301E">
        <w:rPr>
          <w:color w:val="000000"/>
          <w:sz w:val="24"/>
          <w:szCs w:val="24"/>
        </w:rPr>
        <w:t xml:space="preserve"> 9, 2014 </w:t>
      </w:r>
      <w:r w:rsidR="00C832CB">
        <w:rPr>
          <w:color w:val="000000"/>
          <w:sz w:val="24"/>
          <w:szCs w:val="24"/>
        </w:rPr>
        <w:t xml:space="preserve">in response to this Federal Register Notice; feedback about the comment was provided to the responder on September </w:t>
      </w:r>
      <w:r w:rsidR="0074301E">
        <w:rPr>
          <w:color w:val="000000"/>
          <w:sz w:val="24"/>
          <w:szCs w:val="24"/>
        </w:rPr>
        <w:t>15, 2014</w:t>
      </w:r>
      <w:r w:rsidR="00D87753">
        <w:rPr>
          <w:color w:val="000000"/>
          <w:sz w:val="24"/>
          <w:szCs w:val="24"/>
        </w:rPr>
        <w:t>.</w:t>
      </w:r>
    </w:p>
    <w:p w14:paraId="55993F3D" w14:textId="77777777" w:rsidR="00FF531C" w:rsidRPr="001B2EF4" w:rsidRDefault="00E61E62" w:rsidP="00E61E62">
      <w:pPr>
        <w:pStyle w:val="P1-StandPara"/>
        <w:tabs>
          <w:tab w:val="left" w:pos="720"/>
        </w:tabs>
        <w:ind w:right="-216" w:firstLine="0"/>
        <w:rPr>
          <w:b/>
          <w:smallCaps/>
          <w:color w:val="000000"/>
          <w:sz w:val="24"/>
          <w:szCs w:val="24"/>
        </w:rPr>
      </w:pPr>
      <w:r>
        <w:rPr>
          <w:color w:val="000000"/>
          <w:sz w:val="24"/>
          <w:szCs w:val="24"/>
        </w:rPr>
        <w:tab/>
      </w:r>
      <w:r w:rsidR="00140FF8">
        <w:rPr>
          <w:color w:val="000000"/>
          <w:sz w:val="24"/>
          <w:szCs w:val="24"/>
        </w:rPr>
        <w:t>Members of the</w:t>
      </w:r>
      <w:r w:rsidR="001B2EF4">
        <w:rPr>
          <w:color w:val="000000"/>
          <w:sz w:val="24"/>
          <w:szCs w:val="24"/>
        </w:rPr>
        <w:t xml:space="preserve"> </w:t>
      </w:r>
      <w:r w:rsidR="00140FF8">
        <w:rPr>
          <w:color w:val="000000"/>
          <w:sz w:val="24"/>
          <w:szCs w:val="24"/>
        </w:rPr>
        <w:t>CGH staff have</w:t>
      </w:r>
      <w:r w:rsidR="00FF531C">
        <w:rPr>
          <w:color w:val="000000"/>
          <w:sz w:val="24"/>
          <w:szCs w:val="24"/>
        </w:rPr>
        <w:t xml:space="preserve"> provided feedback about</w:t>
      </w:r>
      <w:r w:rsidR="00210DC1">
        <w:rPr>
          <w:color w:val="000000"/>
          <w:sz w:val="24"/>
          <w:szCs w:val="24"/>
        </w:rPr>
        <w:t xml:space="preserve"> all relevant documents including the survey and submission package for OMB</w:t>
      </w:r>
      <w:r w:rsidR="008505D3">
        <w:rPr>
          <w:color w:val="000000"/>
          <w:sz w:val="24"/>
          <w:szCs w:val="24"/>
        </w:rPr>
        <w:t xml:space="preserve">. </w:t>
      </w:r>
      <w:r w:rsidR="00AD490A" w:rsidRPr="00EE657E">
        <w:rPr>
          <w:color w:val="000000"/>
          <w:sz w:val="24"/>
          <w:szCs w:val="24"/>
        </w:rPr>
        <w:t xml:space="preserve">Additionally, </w:t>
      </w:r>
      <w:r w:rsidR="00EE657E" w:rsidRPr="00EE657E">
        <w:rPr>
          <w:color w:val="000000"/>
          <w:sz w:val="24"/>
          <w:szCs w:val="24"/>
        </w:rPr>
        <w:t>various members of Global Oncology Initiative, a CGH partner, assisted in drafting and reviewing these materials</w:t>
      </w:r>
      <w:r w:rsidR="00D866BB">
        <w:rPr>
          <w:color w:val="000000"/>
          <w:sz w:val="24"/>
          <w:szCs w:val="24"/>
        </w:rPr>
        <w:t xml:space="preserve"> </w:t>
      </w:r>
      <w:r w:rsidR="00D866BB">
        <w:rPr>
          <w:b/>
          <w:color w:val="000000"/>
          <w:sz w:val="24"/>
          <w:szCs w:val="24"/>
        </w:rPr>
        <w:t>(Attachment 5)</w:t>
      </w:r>
      <w:r w:rsidR="001B2EF4" w:rsidRPr="00EE657E">
        <w:rPr>
          <w:color w:val="000000"/>
          <w:sz w:val="24"/>
          <w:szCs w:val="24"/>
        </w:rPr>
        <w:t>.</w:t>
      </w:r>
      <w:r w:rsidR="00FB4CC1" w:rsidRPr="00EE657E">
        <w:rPr>
          <w:color w:val="000000"/>
          <w:sz w:val="24"/>
          <w:szCs w:val="24"/>
        </w:rPr>
        <w:t xml:space="preserve"> Finally, the Office of Scie</w:t>
      </w:r>
      <w:r w:rsidR="005B3EEB">
        <w:rPr>
          <w:color w:val="000000"/>
          <w:sz w:val="24"/>
          <w:szCs w:val="24"/>
        </w:rPr>
        <w:t>nce Planning and Assessment has</w:t>
      </w:r>
      <w:r w:rsidR="00FB4CC1" w:rsidRPr="00EE657E">
        <w:rPr>
          <w:color w:val="000000"/>
          <w:sz w:val="24"/>
          <w:szCs w:val="24"/>
        </w:rPr>
        <w:t xml:space="preserve"> been consulted and provided feedback on </w:t>
      </w:r>
      <w:r w:rsidR="00EE657E">
        <w:rPr>
          <w:color w:val="000000"/>
          <w:sz w:val="24"/>
          <w:szCs w:val="24"/>
        </w:rPr>
        <w:t>the survey.</w:t>
      </w:r>
    </w:p>
    <w:p w14:paraId="731BDDA0" w14:textId="77777777" w:rsidR="003231BD" w:rsidRDefault="003231BD" w:rsidP="00601689">
      <w:bookmarkStart w:id="39" w:name="_Toc443881750"/>
      <w:bookmarkStart w:id="40" w:name="_Toc451592239"/>
      <w:bookmarkStart w:id="41" w:name="_Toc5610280"/>
      <w:bookmarkStart w:id="42" w:name="_Toc99178786"/>
    </w:p>
    <w:p w14:paraId="0F12347F" w14:textId="77777777" w:rsidR="00DD5B1F" w:rsidRPr="009950B7" w:rsidRDefault="005E6F33" w:rsidP="004E0F96">
      <w:pPr>
        <w:pStyle w:val="Heading2"/>
        <w:spacing w:after="0" w:line="480" w:lineRule="auto"/>
        <w:ind w:left="720" w:hanging="720"/>
        <w:rPr>
          <w:color w:val="000000"/>
          <w:sz w:val="24"/>
          <w:szCs w:val="24"/>
        </w:rPr>
      </w:pPr>
      <w:bookmarkStart w:id="43" w:name="_Toc385592238"/>
      <w:r w:rsidRPr="009950B7">
        <w:rPr>
          <w:color w:val="000000"/>
          <w:sz w:val="24"/>
          <w:szCs w:val="24"/>
        </w:rPr>
        <w:t>A.</w:t>
      </w:r>
      <w:r w:rsidR="004B4AEA" w:rsidRPr="009950B7">
        <w:rPr>
          <w:color w:val="000000"/>
          <w:sz w:val="24"/>
          <w:szCs w:val="24"/>
        </w:rPr>
        <w:t>9</w:t>
      </w:r>
      <w:r w:rsidR="00CD445F" w:rsidRPr="009950B7">
        <w:rPr>
          <w:color w:val="000000"/>
          <w:sz w:val="24"/>
          <w:szCs w:val="24"/>
        </w:rPr>
        <w:tab/>
        <w:t>Explanation of Any Payment or</w:t>
      </w:r>
      <w:r w:rsidR="008D20C5" w:rsidRPr="009950B7">
        <w:rPr>
          <w:color w:val="000000"/>
          <w:sz w:val="24"/>
          <w:szCs w:val="24"/>
        </w:rPr>
        <w:t xml:space="preserve"> Gift to Respondent</w:t>
      </w:r>
      <w:bookmarkEnd w:id="39"/>
      <w:bookmarkEnd w:id="40"/>
      <w:bookmarkEnd w:id="41"/>
      <w:bookmarkEnd w:id="42"/>
      <w:r w:rsidR="004E0F96" w:rsidRPr="009950B7">
        <w:rPr>
          <w:color w:val="000000"/>
          <w:sz w:val="24"/>
          <w:szCs w:val="24"/>
        </w:rPr>
        <w:t>s</w:t>
      </w:r>
      <w:bookmarkEnd w:id="43"/>
    </w:p>
    <w:p w14:paraId="487498DE" w14:textId="77777777" w:rsidR="008F62BB" w:rsidRDefault="008F62BB" w:rsidP="008F62BB">
      <w:pPr>
        <w:pStyle w:val="P1-StandPara"/>
        <w:rPr>
          <w:color w:val="000000"/>
          <w:sz w:val="24"/>
          <w:szCs w:val="24"/>
        </w:rPr>
      </w:pPr>
      <w:r w:rsidRPr="009950B7">
        <w:rPr>
          <w:color w:val="000000"/>
          <w:sz w:val="24"/>
          <w:szCs w:val="24"/>
        </w:rPr>
        <w:t xml:space="preserve">There will be no payments or gifts to respondents. </w:t>
      </w:r>
    </w:p>
    <w:p w14:paraId="3C196759" w14:textId="77777777" w:rsidR="00210DC1" w:rsidRPr="009950B7" w:rsidRDefault="00210DC1" w:rsidP="008F62BB">
      <w:pPr>
        <w:pStyle w:val="P1-StandPara"/>
        <w:rPr>
          <w:color w:val="000000"/>
          <w:sz w:val="24"/>
          <w:szCs w:val="24"/>
        </w:rPr>
      </w:pPr>
    </w:p>
    <w:p w14:paraId="359E8DFC" w14:textId="77777777" w:rsidR="00C31C42" w:rsidRPr="009950B7" w:rsidRDefault="00D330FF" w:rsidP="00C31C42">
      <w:pPr>
        <w:pStyle w:val="Heading2"/>
        <w:spacing w:after="0" w:line="480" w:lineRule="auto"/>
        <w:ind w:left="720" w:hanging="720"/>
        <w:rPr>
          <w:color w:val="000000"/>
          <w:sz w:val="24"/>
          <w:szCs w:val="24"/>
        </w:rPr>
      </w:pPr>
      <w:bookmarkStart w:id="44" w:name="A10"/>
      <w:bookmarkStart w:id="45" w:name="_Toc443881751"/>
      <w:bookmarkStart w:id="46" w:name="_Toc451592240"/>
      <w:bookmarkStart w:id="47" w:name="_Toc5610281"/>
      <w:bookmarkStart w:id="48" w:name="_Toc99178787"/>
      <w:bookmarkStart w:id="49" w:name="_Toc385592239"/>
      <w:r w:rsidRPr="009950B7">
        <w:rPr>
          <w:color w:val="000000"/>
          <w:sz w:val="24"/>
          <w:szCs w:val="24"/>
        </w:rPr>
        <w:t>A.</w:t>
      </w:r>
      <w:r w:rsidR="004B4AEA" w:rsidRPr="009950B7">
        <w:rPr>
          <w:color w:val="000000"/>
          <w:sz w:val="24"/>
          <w:szCs w:val="24"/>
        </w:rPr>
        <w:t>10</w:t>
      </w:r>
      <w:bookmarkEnd w:id="44"/>
      <w:r w:rsidR="008D20C5" w:rsidRPr="009950B7">
        <w:rPr>
          <w:color w:val="000000"/>
          <w:sz w:val="24"/>
          <w:szCs w:val="24"/>
        </w:rPr>
        <w:tab/>
        <w:t>Assurance of Confidentiality Provided to Respondents</w:t>
      </w:r>
      <w:bookmarkEnd w:id="45"/>
      <w:bookmarkEnd w:id="46"/>
      <w:bookmarkEnd w:id="47"/>
      <w:bookmarkEnd w:id="48"/>
      <w:bookmarkEnd w:id="49"/>
    </w:p>
    <w:p w14:paraId="1EB9CF6C" w14:textId="77777777" w:rsidR="00EB6C8A" w:rsidRDefault="00EB6C8A" w:rsidP="00F93AF8">
      <w:pPr>
        <w:pStyle w:val="P1-StandPara"/>
        <w:rPr>
          <w:color w:val="000000"/>
          <w:sz w:val="24"/>
          <w:szCs w:val="24"/>
        </w:rPr>
      </w:pPr>
      <w:r>
        <w:rPr>
          <w:color w:val="000000"/>
          <w:sz w:val="24"/>
          <w:szCs w:val="24"/>
        </w:rPr>
        <w:t>No p</w:t>
      </w:r>
      <w:r w:rsidR="00323930" w:rsidRPr="009950B7">
        <w:rPr>
          <w:color w:val="000000"/>
          <w:sz w:val="24"/>
          <w:szCs w:val="24"/>
        </w:rPr>
        <w:t xml:space="preserve">ersonally identifiable information </w:t>
      </w:r>
      <w:r w:rsidR="000812EA">
        <w:rPr>
          <w:color w:val="000000"/>
          <w:sz w:val="24"/>
          <w:szCs w:val="24"/>
        </w:rPr>
        <w:t xml:space="preserve">(PII) </w:t>
      </w:r>
      <w:r w:rsidR="00323930" w:rsidRPr="009950B7">
        <w:rPr>
          <w:color w:val="000000"/>
          <w:sz w:val="24"/>
          <w:szCs w:val="24"/>
        </w:rPr>
        <w:t>will be collected</w:t>
      </w:r>
      <w:r>
        <w:rPr>
          <w:color w:val="000000"/>
          <w:sz w:val="24"/>
          <w:szCs w:val="24"/>
        </w:rPr>
        <w:t>.</w:t>
      </w:r>
    </w:p>
    <w:p w14:paraId="595711AA" w14:textId="77777777" w:rsidR="00C62BC3" w:rsidRPr="00047261" w:rsidRDefault="00323930" w:rsidP="00F93AF8">
      <w:pPr>
        <w:pStyle w:val="P1-StandPara"/>
        <w:rPr>
          <w:color w:val="000000"/>
          <w:sz w:val="24"/>
          <w:szCs w:val="24"/>
        </w:rPr>
      </w:pPr>
      <w:r w:rsidRPr="00047261">
        <w:rPr>
          <w:color w:val="000000"/>
          <w:sz w:val="24"/>
          <w:szCs w:val="24"/>
        </w:rPr>
        <w:t xml:space="preserve">The data collection is covered by NIH Privacy Act Systems of Record </w:t>
      </w:r>
      <w:r w:rsidR="00E045C2" w:rsidRPr="00047261">
        <w:rPr>
          <w:color w:val="000000"/>
          <w:sz w:val="24"/>
          <w:szCs w:val="24"/>
        </w:rPr>
        <w:t>Notice (SORN) #</w:t>
      </w:r>
      <w:r w:rsidRPr="00047261">
        <w:rPr>
          <w:color w:val="000000"/>
          <w:sz w:val="24"/>
          <w:szCs w:val="24"/>
        </w:rPr>
        <w:t xml:space="preserve">09-25-0036, “Extramural Awards and Chartered Advisory Committees (IMPAC 2), Contract </w:t>
      </w:r>
      <w:r w:rsidRPr="00047261">
        <w:rPr>
          <w:color w:val="000000"/>
          <w:sz w:val="24"/>
          <w:szCs w:val="24"/>
        </w:rPr>
        <w:lastRenderedPageBreak/>
        <w:t>Information (DCIS), and Cooperative Agreement Information, HHS/NIH”</w:t>
      </w:r>
      <w:r w:rsidR="000C09F2" w:rsidRPr="00047261">
        <w:rPr>
          <w:color w:val="000000"/>
          <w:sz w:val="24"/>
          <w:szCs w:val="24"/>
        </w:rPr>
        <w:t xml:space="preserve"> (</w:t>
      </w:r>
      <w:r w:rsidR="000C09F2" w:rsidRPr="00047261">
        <w:rPr>
          <w:b/>
          <w:color w:val="000000"/>
          <w:sz w:val="24"/>
          <w:szCs w:val="24"/>
        </w:rPr>
        <w:t xml:space="preserve">Attachment </w:t>
      </w:r>
      <w:r w:rsidR="008505D3">
        <w:rPr>
          <w:b/>
          <w:color w:val="000000"/>
          <w:sz w:val="24"/>
          <w:szCs w:val="24"/>
        </w:rPr>
        <w:t>2</w:t>
      </w:r>
      <w:r w:rsidR="000C09F2" w:rsidRPr="00047261">
        <w:rPr>
          <w:color w:val="000000"/>
          <w:sz w:val="24"/>
          <w:szCs w:val="24"/>
        </w:rPr>
        <w:t>).</w:t>
      </w:r>
      <w:r w:rsidR="00F926AC" w:rsidRPr="00047261">
        <w:rPr>
          <w:color w:val="000000"/>
          <w:sz w:val="24"/>
          <w:szCs w:val="24"/>
        </w:rPr>
        <w:t xml:space="preserve"> </w:t>
      </w:r>
      <w:r w:rsidR="00143EDE" w:rsidRPr="00047261">
        <w:rPr>
          <w:color w:val="000000"/>
          <w:sz w:val="24"/>
          <w:szCs w:val="24"/>
        </w:rPr>
        <w:t>This SORN was published in Federal Register on 9/26/2002, Vol. 67, p. 60742.</w:t>
      </w:r>
    </w:p>
    <w:p w14:paraId="7C4D7FC5" w14:textId="77777777" w:rsidR="002714CC" w:rsidRPr="00093CD8" w:rsidRDefault="002714CC" w:rsidP="00F93AF8">
      <w:pPr>
        <w:pStyle w:val="P1-StandPara"/>
        <w:rPr>
          <w:color w:val="000000"/>
        </w:rPr>
      </w:pPr>
      <w:r w:rsidRPr="00D866BB">
        <w:rPr>
          <w:color w:val="000000"/>
          <w:sz w:val="24"/>
          <w:szCs w:val="24"/>
        </w:rPr>
        <w:t>Since this is not considered research, the Office of Human Subjects Research Protection (OHSRP) has reviewed this proposal and determined that it is exempt (</w:t>
      </w:r>
      <w:r w:rsidRPr="00D866BB">
        <w:rPr>
          <w:b/>
          <w:color w:val="000000"/>
          <w:sz w:val="24"/>
          <w:szCs w:val="24"/>
        </w:rPr>
        <w:t xml:space="preserve">Attachment </w:t>
      </w:r>
      <w:r w:rsidR="00EB6C8A" w:rsidRPr="00D866BB">
        <w:rPr>
          <w:b/>
          <w:color w:val="000000"/>
          <w:sz w:val="24"/>
          <w:szCs w:val="24"/>
        </w:rPr>
        <w:t>3</w:t>
      </w:r>
      <w:r w:rsidRPr="00D866BB">
        <w:rPr>
          <w:color w:val="000000"/>
          <w:sz w:val="24"/>
          <w:szCs w:val="24"/>
        </w:rPr>
        <w:t>).</w:t>
      </w:r>
    </w:p>
    <w:p w14:paraId="442BA0AD" w14:textId="77777777" w:rsidR="000812EA" w:rsidRPr="00093CD8" w:rsidRDefault="000812EA" w:rsidP="00F93AF8">
      <w:pPr>
        <w:pStyle w:val="BodyTextIndent3"/>
        <w:tabs>
          <w:tab w:val="left" w:pos="720"/>
        </w:tabs>
        <w:spacing w:line="480" w:lineRule="auto"/>
        <w:jc w:val="both"/>
        <w:rPr>
          <w:b/>
          <w:color w:val="000000"/>
          <w:sz w:val="24"/>
          <w:szCs w:val="24"/>
        </w:rPr>
      </w:pPr>
      <w:bookmarkStart w:id="50" w:name="_Toc443881752"/>
      <w:bookmarkStart w:id="51" w:name="_Toc451592241"/>
      <w:bookmarkStart w:id="52" w:name="_Toc5610282"/>
      <w:bookmarkStart w:id="53" w:name="_Toc99178788"/>
    </w:p>
    <w:p w14:paraId="58BFED47" w14:textId="77777777" w:rsidR="008D20C5" w:rsidRPr="00093CD8" w:rsidRDefault="00D330FF" w:rsidP="00601689">
      <w:pPr>
        <w:pStyle w:val="Heading2"/>
      </w:pPr>
      <w:bookmarkStart w:id="54" w:name="_Toc385592240"/>
      <w:r w:rsidRPr="00093CD8">
        <w:t>A.</w:t>
      </w:r>
      <w:r w:rsidR="004B4AEA" w:rsidRPr="00093CD8">
        <w:t>11</w:t>
      </w:r>
      <w:r w:rsidR="008D20C5" w:rsidRPr="00093CD8">
        <w:tab/>
        <w:t>Justification for Sensitive Questions</w:t>
      </w:r>
      <w:bookmarkEnd w:id="50"/>
      <w:bookmarkEnd w:id="51"/>
      <w:bookmarkEnd w:id="52"/>
      <w:bookmarkEnd w:id="53"/>
      <w:bookmarkEnd w:id="54"/>
    </w:p>
    <w:p w14:paraId="55FEB43A" w14:textId="77777777" w:rsidR="00FC03D7" w:rsidRPr="00093CD8" w:rsidRDefault="00FC03D7" w:rsidP="00323930">
      <w:pPr>
        <w:pStyle w:val="BodyTextIndent3"/>
        <w:tabs>
          <w:tab w:val="clear" w:pos="990"/>
          <w:tab w:val="left" w:pos="720"/>
          <w:tab w:val="left" w:pos="1080"/>
        </w:tabs>
        <w:spacing w:line="480" w:lineRule="auto"/>
        <w:ind w:left="0" w:firstLine="0"/>
        <w:jc w:val="both"/>
        <w:rPr>
          <w:color w:val="000000"/>
          <w:sz w:val="24"/>
          <w:szCs w:val="24"/>
        </w:rPr>
      </w:pPr>
      <w:r w:rsidRPr="00093CD8">
        <w:rPr>
          <w:color w:val="000000"/>
          <w:sz w:val="24"/>
          <w:szCs w:val="24"/>
        </w:rPr>
        <w:tab/>
      </w:r>
      <w:r w:rsidR="000812EA" w:rsidRPr="00093CD8">
        <w:rPr>
          <w:color w:val="000000"/>
          <w:sz w:val="24"/>
          <w:szCs w:val="24"/>
        </w:rPr>
        <w:t>T</w:t>
      </w:r>
      <w:r w:rsidRPr="00093CD8">
        <w:rPr>
          <w:color w:val="000000"/>
          <w:sz w:val="24"/>
          <w:szCs w:val="24"/>
        </w:rPr>
        <w:t xml:space="preserve">here are no sensitive questions </w:t>
      </w:r>
      <w:r w:rsidR="000812EA" w:rsidRPr="00093CD8">
        <w:rPr>
          <w:color w:val="000000"/>
          <w:sz w:val="24"/>
          <w:szCs w:val="24"/>
        </w:rPr>
        <w:t>being asked in the survey.</w:t>
      </w:r>
    </w:p>
    <w:p w14:paraId="27550371" w14:textId="77777777" w:rsidR="000812EA" w:rsidRPr="00093CD8" w:rsidRDefault="000812EA" w:rsidP="00601689">
      <w:bookmarkStart w:id="55" w:name="A12"/>
      <w:bookmarkStart w:id="56" w:name="_Toc443881753"/>
      <w:bookmarkStart w:id="57" w:name="_Toc451592242"/>
      <w:bookmarkStart w:id="58" w:name="_Toc5610283"/>
      <w:bookmarkStart w:id="59" w:name="_Toc99178789"/>
    </w:p>
    <w:p w14:paraId="0371CEE3" w14:textId="77777777" w:rsidR="003E3ABB" w:rsidRPr="00093CD8" w:rsidRDefault="004B4AEA" w:rsidP="00F93AF8">
      <w:pPr>
        <w:pStyle w:val="Heading2"/>
        <w:tabs>
          <w:tab w:val="clear" w:pos="1152"/>
          <w:tab w:val="left" w:pos="450"/>
        </w:tabs>
        <w:spacing w:after="0" w:line="480" w:lineRule="auto"/>
        <w:ind w:left="720" w:hanging="720"/>
        <w:jc w:val="left"/>
        <w:rPr>
          <w:color w:val="000000"/>
          <w:sz w:val="24"/>
          <w:szCs w:val="24"/>
        </w:rPr>
      </w:pPr>
      <w:bookmarkStart w:id="60" w:name="_Toc385592241"/>
      <w:r w:rsidRPr="00093CD8">
        <w:rPr>
          <w:color w:val="000000"/>
          <w:sz w:val="24"/>
          <w:szCs w:val="24"/>
        </w:rPr>
        <w:t>A.12</w:t>
      </w:r>
      <w:bookmarkEnd w:id="55"/>
      <w:r w:rsidR="00D330FF" w:rsidRPr="00093CD8">
        <w:rPr>
          <w:color w:val="000000"/>
          <w:sz w:val="24"/>
          <w:szCs w:val="24"/>
        </w:rPr>
        <w:tab/>
      </w:r>
      <w:r w:rsidR="008D20C5" w:rsidRPr="00093CD8">
        <w:rPr>
          <w:color w:val="000000"/>
          <w:sz w:val="24"/>
          <w:szCs w:val="24"/>
        </w:rPr>
        <w:t xml:space="preserve">Estimates of Annualized </w:t>
      </w:r>
      <w:r w:rsidR="00F27C82" w:rsidRPr="00093CD8">
        <w:rPr>
          <w:color w:val="000000"/>
          <w:sz w:val="24"/>
          <w:szCs w:val="24"/>
        </w:rPr>
        <w:t xml:space="preserve">Burden </w:t>
      </w:r>
      <w:r w:rsidR="008D20C5" w:rsidRPr="00093CD8">
        <w:rPr>
          <w:color w:val="000000"/>
          <w:sz w:val="24"/>
          <w:szCs w:val="24"/>
        </w:rPr>
        <w:t>Hour</w:t>
      </w:r>
      <w:r w:rsidR="00F27C82" w:rsidRPr="00093CD8">
        <w:rPr>
          <w:color w:val="000000"/>
          <w:sz w:val="24"/>
          <w:szCs w:val="24"/>
        </w:rPr>
        <w:t>s and</w:t>
      </w:r>
      <w:r w:rsidR="008D20C5" w:rsidRPr="00093CD8">
        <w:rPr>
          <w:color w:val="000000"/>
          <w:sz w:val="24"/>
          <w:szCs w:val="24"/>
        </w:rPr>
        <w:t xml:space="preserve"> Costs</w:t>
      </w:r>
      <w:bookmarkEnd w:id="56"/>
      <w:bookmarkEnd w:id="57"/>
      <w:bookmarkEnd w:id="58"/>
      <w:bookmarkEnd w:id="59"/>
      <w:bookmarkEnd w:id="60"/>
      <w:r w:rsidR="003E3ABB" w:rsidRPr="00093CD8">
        <w:rPr>
          <w:color w:val="000000"/>
          <w:sz w:val="24"/>
          <w:szCs w:val="24"/>
        </w:rPr>
        <w:t xml:space="preserve"> </w:t>
      </w:r>
    </w:p>
    <w:p w14:paraId="401A7CDB" w14:textId="68A18131" w:rsidR="00517798" w:rsidRPr="00EE657E" w:rsidRDefault="00A8771E" w:rsidP="00BA2898">
      <w:pPr>
        <w:pStyle w:val="P1-StandPara"/>
        <w:rPr>
          <w:color w:val="000000"/>
          <w:sz w:val="24"/>
          <w:szCs w:val="24"/>
        </w:rPr>
      </w:pPr>
      <w:r w:rsidRPr="00EE657E">
        <w:rPr>
          <w:color w:val="000000"/>
          <w:sz w:val="24"/>
          <w:szCs w:val="24"/>
        </w:rPr>
        <w:t>T</w:t>
      </w:r>
      <w:r w:rsidR="000362C2" w:rsidRPr="00EE657E">
        <w:rPr>
          <w:color w:val="000000"/>
          <w:sz w:val="24"/>
          <w:szCs w:val="24"/>
        </w:rPr>
        <w:t xml:space="preserve">he estimated response time will </w:t>
      </w:r>
      <w:r w:rsidR="0096764C">
        <w:rPr>
          <w:color w:val="000000"/>
          <w:sz w:val="24"/>
          <w:szCs w:val="24"/>
        </w:rPr>
        <w:t>average</w:t>
      </w:r>
      <w:r w:rsidR="000362C2" w:rsidRPr="00EE657E">
        <w:rPr>
          <w:color w:val="000000"/>
          <w:sz w:val="24"/>
          <w:szCs w:val="24"/>
        </w:rPr>
        <w:t xml:space="preserve"> </w:t>
      </w:r>
      <w:r w:rsidR="00EE657E" w:rsidRPr="00EE657E">
        <w:rPr>
          <w:color w:val="000000"/>
          <w:sz w:val="24"/>
          <w:szCs w:val="24"/>
        </w:rPr>
        <w:t xml:space="preserve">15 </w:t>
      </w:r>
      <w:r w:rsidR="002702FC" w:rsidRPr="00EE657E">
        <w:rPr>
          <w:color w:val="000000"/>
          <w:sz w:val="24"/>
          <w:szCs w:val="24"/>
        </w:rPr>
        <w:t>minutes,</w:t>
      </w:r>
      <w:r w:rsidR="000362C2" w:rsidRPr="00EE657E">
        <w:rPr>
          <w:color w:val="000000"/>
          <w:sz w:val="24"/>
          <w:szCs w:val="24"/>
        </w:rPr>
        <w:t xml:space="preserve"> depending on the </w:t>
      </w:r>
      <w:r w:rsidR="00D87EFB" w:rsidRPr="00EE657E">
        <w:rPr>
          <w:color w:val="000000"/>
          <w:sz w:val="24"/>
          <w:szCs w:val="24"/>
        </w:rPr>
        <w:t>number of LMIC oncology nursing education and training programs supported</w:t>
      </w:r>
      <w:r w:rsidR="000362C2" w:rsidRPr="00EE657E">
        <w:rPr>
          <w:color w:val="000000"/>
          <w:sz w:val="24"/>
          <w:szCs w:val="24"/>
        </w:rPr>
        <w:t xml:space="preserve">. </w:t>
      </w:r>
      <w:r w:rsidR="00444909">
        <w:rPr>
          <w:color w:val="000000"/>
          <w:sz w:val="24"/>
          <w:szCs w:val="24"/>
        </w:rPr>
        <w:t xml:space="preserve">It is anticipated that a maximum of three projects will be reported. </w:t>
      </w:r>
      <w:r w:rsidRPr="00EE657E">
        <w:rPr>
          <w:color w:val="000000"/>
          <w:sz w:val="24"/>
          <w:szCs w:val="24"/>
        </w:rPr>
        <w:t>T</w:t>
      </w:r>
      <w:r w:rsidR="000362C2" w:rsidRPr="00EE657E">
        <w:rPr>
          <w:color w:val="000000"/>
          <w:sz w:val="24"/>
          <w:szCs w:val="24"/>
        </w:rPr>
        <w:t>he frequency of response will be once</w:t>
      </w:r>
      <w:r w:rsidR="00D87EFB" w:rsidRPr="00EE657E">
        <w:rPr>
          <w:color w:val="000000"/>
          <w:sz w:val="24"/>
          <w:szCs w:val="24"/>
        </w:rPr>
        <w:t xml:space="preserve"> per year.</w:t>
      </w:r>
    </w:p>
    <w:p w14:paraId="5334C5B5" w14:textId="170DEA3D" w:rsidR="00D7212C" w:rsidRPr="00EE657E" w:rsidRDefault="00ED37BA" w:rsidP="00BA2898">
      <w:pPr>
        <w:pStyle w:val="P1-StandPara"/>
        <w:rPr>
          <w:color w:val="000000"/>
          <w:sz w:val="24"/>
          <w:szCs w:val="24"/>
        </w:rPr>
      </w:pPr>
      <w:r w:rsidRPr="00EE657E">
        <w:rPr>
          <w:color w:val="000000"/>
          <w:sz w:val="24"/>
          <w:szCs w:val="24"/>
        </w:rPr>
        <w:t xml:space="preserve">A total of </w:t>
      </w:r>
      <w:r w:rsidR="00EE657E" w:rsidRPr="00EE657E">
        <w:rPr>
          <w:color w:val="000000"/>
          <w:sz w:val="24"/>
          <w:szCs w:val="24"/>
        </w:rPr>
        <w:t>68</w:t>
      </w:r>
      <w:r w:rsidR="00D7212C" w:rsidRPr="00EE657E">
        <w:rPr>
          <w:color w:val="000000"/>
          <w:sz w:val="24"/>
          <w:szCs w:val="24"/>
        </w:rPr>
        <w:t xml:space="preserve"> </w:t>
      </w:r>
      <w:r w:rsidR="00D87EFB" w:rsidRPr="00EE657E">
        <w:rPr>
          <w:color w:val="000000"/>
          <w:sz w:val="24"/>
          <w:szCs w:val="24"/>
        </w:rPr>
        <w:t>Directors of Nursing</w:t>
      </w:r>
      <w:r w:rsidR="00D7212C" w:rsidRPr="00EE657E">
        <w:rPr>
          <w:color w:val="000000"/>
          <w:sz w:val="24"/>
          <w:szCs w:val="24"/>
        </w:rPr>
        <w:t xml:space="preserve"> </w:t>
      </w:r>
      <w:r w:rsidR="00E63F4F" w:rsidRPr="00EE657E">
        <w:rPr>
          <w:color w:val="000000"/>
          <w:sz w:val="24"/>
          <w:szCs w:val="24"/>
        </w:rPr>
        <w:t xml:space="preserve">will be asked to complete the </w:t>
      </w:r>
      <w:r w:rsidR="00D87EFB" w:rsidRPr="00EE657E">
        <w:rPr>
          <w:color w:val="000000"/>
          <w:sz w:val="24"/>
          <w:szCs w:val="24"/>
        </w:rPr>
        <w:t>assessment</w:t>
      </w:r>
      <w:r w:rsidR="00D7212C" w:rsidRPr="00EE657E">
        <w:rPr>
          <w:color w:val="000000"/>
          <w:sz w:val="24"/>
          <w:szCs w:val="24"/>
        </w:rPr>
        <w:t xml:space="preserve"> </w:t>
      </w:r>
      <w:r w:rsidR="009147DA" w:rsidRPr="00EE657E">
        <w:rPr>
          <w:color w:val="000000"/>
          <w:sz w:val="24"/>
          <w:szCs w:val="24"/>
        </w:rPr>
        <w:t xml:space="preserve">each year </w:t>
      </w:r>
      <w:r w:rsidR="00D7212C" w:rsidRPr="00EE657E">
        <w:rPr>
          <w:color w:val="000000"/>
          <w:sz w:val="24"/>
          <w:szCs w:val="24"/>
        </w:rPr>
        <w:t>(</w:t>
      </w:r>
      <w:r w:rsidR="00D7212C" w:rsidRPr="00EE657E">
        <w:rPr>
          <w:b/>
          <w:color w:val="000000"/>
          <w:sz w:val="24"/>
          <w:szCs w:val="24"/>
        </w:rPr>
        <w:t xml:space="preserve">Attachment </w:t>
      </w:r>
      <w:r w:rsidR="00D87EFB" w:rsidRPr="00EE657E">
        <w:rPr>
          <w:b/>
          <w:color w:val="000000"/>
          <w:sz w:val="24"/>
          <w:szCs w:val="24"/>
        </w:rPr>
        <w:t>1</w:t>
      </w:r>
      <w:r w:rsidR="00D7212C" w:rsidRPr="00EE657E">
        <w:rPr>
          <w:b/>
          <w:color w:val="000000"/>
          <w:sz w:val="24"/>
          <w:szCs w:val="24"/>
        </w:rPr>
        <w:t>)</w:t>
      </w:r>
      <w:r w:rsidR="009147DA" w:rsidRPr="00EE657E">
        <w:rPr>
          <w:b/>
          <w:color w:val="000000"/>
          <w:sz w:val="24"/>
          <w:szCs w:val="24"/>
        </w:rPr>
        <w:t xml:space="preserve"> </w:t>
      </w:r>
      <w:r w:rsidR="009147DA" w:rsidRPr="00EE657E">
        <w:rPr>
          <w:color w:val="000000"/>
          <w:sz w:val="24"/>
          <w:szCs w:val="24"/>
        </w:rPr>
        <w:t xml:space="preserve">equaling a total of </w:t>
      </w:r>
      <w:r w:rsidR="00EE657E" w:rsidRPr="00EE657E">
        <w:rPr>
          <w:color w:val="000000"/>
          <w:sz w:val="24"/>
          <w:szCs w:val="24"/>
        </w:rPr>
        <w:t xml:space="preserve">204 </w:t>
      </w:r>
      <w:r w:rsidR="009147DA" w:rsidRPr="00EE657E">
        <w:rPr>
          <w:color w:val="000000"/>
          <w:sz w:val="24"/>
          <w:szCs w:val="24"/>
        </w:rPr>
        <w:t>potential participants over the course of the three</w:t>
      </w:r>
      <w:r w:rsidR="00371187" w:rsidRPr="00EE657E">
        <w:rPr>
          <w:color w:val="000000"/>
          <w:sz w:val="24"/>
          <w:szCs w:val="24"/>
        </w:rPr>
        <w:t>-</w:t>
      </w:r>
      <w:r w:rsidR="009147DA" w:rsidRPr="00EE657E">
        <w:rPr>
          <w:color w:val="000000"/>
          <w:sz w:val="24"/>
          <w:szCs w:val="24"/>
        </w:rPr>
        <w:t>year information collection request</w:t>
      </w:r>
      <w:r w:rsidR="00E63F4F" w:rsidRPr="00EE657E">
        <w:rPr>
          <w:color w:val="000000"/>
          <w:sz w:val="24"/>
          <w:szCs w:val="24"/>
        </w:rPr>
        <w:t xml:space="preserve">.  </w:t>
      </w:r>
      <w:r w:rsidR="004B673D" w:rsidRPr="00EE657E">
        <w:rPr>
          <w:color w:val="000000"/>
          <w:sz w:val="24"/>
          <w:szCs w:val="24"/>
        </w:rPr>
        <w:t xml:space="preserve">The </w:t>
      </w:r>
      <w:r w:rsidR="00FD3AB2" w:rsidRPr="00EE657E">
        <w:rPr>
          <w:color w:val="000000"/>
          <w:sz w:val="24"/>
          <w:szCs w:val="24"/>
        </w:rPr>
        <w:t>estimated annual bu</w:t>
      </w:r>
      <w:r w:rsidR="0031321D" w:rsidRPr="00EE657E">
        <w:rPr>
          <w:color w:val="000000"/>
          <w:sz w:val="24"/>
          <w:szCs w:val="24"/>
        </w:rPr>
        <w:t xml:space="preserve">rden is </w:t>
      </w:r>
      <w:r w:rsidR="003A71E4">
        <w:rPr>
          <w:color w:val="000000"/>
          <w:sz w:val="24"/>
          <w:szCs w:val="24"/>
        </w:rPr>
        <w:t>51</w:t>
      </w:r>
      <w:r w:rsidR="003A71E4" w:rsidRPr="00EE657E">
        <w:rPr>
          <w:color w:val="000000"/>
          <w:sz w:val="24"/>
          <w:szCs w:val="24"/>
        </w:rPr>
        <w:t xml:space="preserve"> </w:t>
      </w:r>
      <w:r w:rsidR="00FD3AB2" w:rsidRPr="00EE657E">
        <w:rPr>
          <w:color w:val="000000"/>
          <w:sz w:val="24"/>
          <w:szCs w:val="24"/>
        </w:rPr>
        <w:t>ho</w:t>
      </w:r>
      <w:r w:rsidR="00613BAC" w:rsidRPr="00EE657E">
        <w:rPr>
          <w:color w:val="000000"/>
          <w:sz w:val="24"/>
          <w:szCs w:val="24"/>
        </w:rPr>
        <w:t xml:space="preserve">urs, which works out to be </w:t>
      </w:r>
      <w:r w:rsidR="003A71E4">
        <w:rPr>
          <w:color w:val="000000"/>
          <w:sz w:val="24"/>
          <w:szCs w:val="24"/>
        </w:rPr>
        <w:t>153</w:t>
      </w:r>
      <w:r w:rsidR="003A71E4" w:rsidRPr="00EE657E">
        <w:rPr>
          <w:color w:val="000000"/>
          <w:sz w:val="24"/>
          <w:szCs w:val="24"/>
        </w:rPr>
        <w:t xml:space="preserve"> </w:t>
      </w:r>
      <w:r w:rsidR="00FD3AB2" w:rsidRPr="00EE657E">
        <w:rPr>
          <w:color w:val="000000"/>
          <w:sz w:val="24"/>
          <w:szCs w:val="24"/>
        </w:rPr>
        <w:t>burden hours over the course of the three-year information collection request</w:t>
      </w:r>
      <w:r w:rsidR="002B046F" w:rsidRPr="00EE657E">
        <w:rPr>
          <w:color w:val="000000"/>
          <w:sz w:val="24"/>
          <w:szCs w:val="24"/>
        </w:rPr>
        <w:t xml:space="preserve"> </w:t>
      </w:r>
      <w:r w:rsidR="00AA01E2" w:rsidRPr="00EE657E">
        <w:rPr>
          <w:color w:val="000000"/>
          <w:sz w:val="24"/>
          <w:szCs w:val="24"/>
        </w:rPr>
        <w:t xml:space="preserve">(Table </w:t>
      </w:r>
      <w:r w:rsidRPr="00EE657E">
        <w:rPr>
          <w:color w:val="000000"/>
          <w:sz w:val="24"/>
          <w:szCs w:val="24"/>
        </w:rPr>
        <w:t>A.12-1</w:t>
      </w:r>
      <w:r w:rsidR="00B502BC" w:rsidRPr="00EE657E">
        <w:rPr>
          <w:color w:val="000000"/>
          <w:sz w:val="24"/>
          <w:szCs w:val="24"/>
        </w:rPr>
        <w:t>).</w:t>
      </w:r>
      <w:r w:rsidR="00F926AC" w:rsidRPr="00EE657E">
        <w:rPr>
          <w:color w:val="000000"/>
          <w:sz w:val="24"/>
          <w:szCs w:val="24"/>
        </w:rPr>
        <w:t xml:space="preserve"> </w:t>
      </w:r>
    </w:p>
    <w:p w14:paraId="65E8C273" w14:textId="38A91770" w:rsidR="00444909" w:rsidRDefault="00677D33" w:rsidP="00444909">
      <w:pPr>
        <w:pStyle w:val="P1-StandPara"/>
        <w:ind w:firstLine="0"/>
        <w:rPr>
          <w:color w:val="000000"/>
          <w:sz w:val="24"/>
          <w:szCs w:val="24"/>
        </w:rPr>
      </w:pPr>
      <w:r w:rsidRPr="00EE657E">
        <w:rPr>
          <w:color w:val="000000"/>
          <w:sz w:val="24"/>
          <w:szCs w:val="24"/>
        </w:rPr>
        <w:t xml:space="preserve">Using estimated value for </w:t>
      </w:r>
      <w:r w:rsidR="00467FDF">
        <w:rPr>
          <w:color w:val="000000"/>
          <w:sz w:val="24"/>
          <w:szCs w:val="24"/>
        </w:rPr>
        <w:t>the Directors of Nursing</w:t>
      </w:r>
      <w:r w:rsidRPr="00EE657E">
        <w:rPr>
          <w:color w:val="000000"/>
          <w:sz w:val="24"/>
          <w:szCs w:val="24"/>
        </w:rPr>
        <w:t xml:space="preserve"> from the Bureau of Labor Statistics, t</w:t>
      </w:r>
      <w:r w:rsidR="00502000" w:rsidRPr="00EE657E">
        <w:rPr>
          <w:color w:val="000000"/>
          <w:sz w:val="24"/>
          <w:szCs w:val="24"/>
        </w:rPr>
        <w:t xml:space="preserve">he </w:t>
      </w:r>
      <w:r w:rsidR="002B046F" w:rsidRPr="00EE657E">
        <w:rPr>
          <w:color w:val="000000"/>
          <w:sz w:val="24"/>
          <w:szCs w:val="24"/>
        </w:rPr>
        <w:t xml:space="preserve">total </w:t>
      </w:r>
      <w:r w:rsidR="00502000" w:rsidRPr="00EE657E">
        <w:rPr>
          <w:color w:val="000000"/>
          <w:sz w:val="24"/>
          <w:szCs w:val="24"/>
        </w:rPr>
        <w:t xml:space="preserve">cost </w:t>
      </w:r>
      <w:r w:rsidR="00634F3C" w:rsidRPr="00EE657E">
        <w:rPr>
          <w:color w:val="000000"/>
          <w:sz w:val="24"/>
          <w:szCs w:val="24"/>
        </w:rPr>
        <w:t xml:space="preserve">to the respondents is </w:t>
      </w:r>
      <w:r w:rsidR="00987D1B" w:rsidRPr="00EE657E">
        <w:rPr>
          <w:color w:val="000000"/>
          <w:sz w:val="24"/>
          <w:szCs w:val="24"/>
        </w:rPr>
        <w:t>$</w:t>
      </w:r>
      <w:r w:rsidR="00EE657E" w:rsidRPr="00EE657E">
        <w:rPr>
          <w:color w:val="000000"/>
          <w:sz w:val="24"/>
          <w:szCs w:val="24"/>
        </w:rPr>
        <w:t>2,484.72</w:t>
      </w:r>
      <w:r w:rsidR="00987D1B" w:rsidRPr="00EE657E">
        <w:rPr>
          <w:color w:val="000000"/>
          <w:sz w:val="24"/>
          <w:szCs w:val="24"/>
        </w:rPr>
        <w:t xml:space="preserve"> </w:t>
      </w:r>
      <w:r w:rsidRPr="00EE657E">
        <w:rPr>
          <w:color w:val="000000"/>
          <w:sz w:val="24"/>
          <w:szCs w:val="24"/>
        </w:rPr>
        <w:t>over the three-year information collection request</w:t>
      </w:r>
      <w:r w:rsidR="00210DC1" w:rsidRPr="00EE657E">
        <w:rPr>
          <w:color w:val="000000"/>
          <w:sz w:val="24"/>
          <w:szCs w:val="24"/>
        </w:rPr>
        <w:t>, and</w:t>
      </w:r>
      <w:r w:rsidRPr="00EE657E">
        <w:rPr>
          <w:color w:val="000000"/>
          <w:sz w:val="24"/>
          <w:szCs w:val="24"/>
        </w:rPr>
        <w:t xml:space="preserve"> </w:t>
      </w:r>
      <w:r w:rsidR="005948DC" w:rsidRPr="00EE657E">
        <w:rPr>
          <w:color w:val="000000"/>
          <w:sz w:val="24"/>
          <w:szCs w:val="24"/>
        </w:rPr>
        <w:t>this works o</w:t>
      </w:r>
      <w:r w:rsidR="001B220D" w:rsidRPr="00EE657E">
        <w:rPr>
          <w:color w:val="000000"/>
          <w:sz w:val="24"/>
          <w:szCs w:val="24"/>
        </w:rPr>
        <w:t xml:space="preserve">ut to be an annualized cost of </w:t>
      </w:r>
      <w:r w:rsidR="00987D1B" w:rsidRPr="00EE657E">
        <w:rPr>
          <w:color w:val="000000"/>
          <w:sz w:val="24"/>
          <w:szCs w:val="24"/>
        </w:rPr>
        <w:t>$</w:t>
      </w:r>
      <w:r w:rsidR="00EE657E" w:rsidRPr="00EE657E">
        <w:rPr>
          <w:color w:val="000000"/>
          <w:sz w:val="24"/>
          <w:szCs w:val="24"/>
        </w:rPr>
        <w:t>828.24</w:t>
      </w:r>
      <w:r w:rsidR="00987D1B" w:rsidRPr="00EE657E">
        <w:rPr>
          <w:color w:val="000000"/>
          <w:sz w:val="24"/>
          <w:szCs w:val="24"/>
        </w:rPr>
        <w:t xml:space="preserve"> </w:t>
      </w:r>
      <w:r w:rsidR="005F001A" w:rsidRPr="00EE657E">
        <w:rPr>
          <w:color w:val="000000"/>
          <w:sz w:val="24"/>
          <w:szCs w:val="24"/>
        </w:rPr>
        <w:t xml:space="preserve">(Table </w:t>
      </w:r>
      <w:r w:rsidR="00ED37BA" w:rsidRPr="00EE657E">
        <w:rPr>
          <w:color w:val="000000"/>
          <w:sz w:val="24"/>
          <w:szCs w:val="24"/>
        </w:rPr>
        <w:t>A.12-2</w:t>
      </w:r>
      <w:r w:rsidR="005F001A" w:rsidRPr="00EE657E">
        <w:rPr>
          <w:color w:val="000000"/>
          <w:sz w:val="24"/>
          <w:szCs w:val="24"/>
        </w:rPr>
        <w:t>)</w:t>
      </w:r>
      <w:r w:rsidR="00502000" w:rsidRPr="00EE657E">
        <w:rPr>
          <w:color w:val="000000"/>
          <w:sz w:val="24"/>
          <w:szCs w:val="24"/>
        </w:rPr>
        <w:t>.</w:t>
      </w:r>
      <w:r w:rsidR="00444909">
        <w:rPr>
          <w:color w:val="000000"/>
          <w:sz w:val="24"/>
          <w:szCs w:val="24"/>
        </w:rPr>
        <w:t xml:space="preserve"> </w:t>
      </w:r>
      <w:r w:rsidR="00444909" w:rsidRPr="00444909">
        <w:rPr>
          <w:color w:val="000000"/>
          <w:sz w:val="24"/>
          <w:szCs w:val="24"/>
        </w:rPr>
        <w:t>The hourly wage rate used for the Directors of Nursing is the mean hourly wage for Medical and Health Services Managers occupation code 11-9111 according to the Bureau of Labor Statistics, May 2013</w:t>
      </w:r>
      <w:r w:rsidR="00444909">
        <w:rPr>
          <w:color w:val="000000"/>
          <w:sz w:val="24"/>
          <w:szCs w:val="24"/>
        </w:rPr>
        <w:t xml:space="preserve"> </w:t>
      </w:r>
      <w:hyperlink r:id="rId12" w:history="1">
        <w:r w:rsidR="00444909" w:rsidRPr="00472F6E">
          <w:rPr>
            <w:rStyle w:val="Hyperlink"/>
            <w:sz w:val="24"/>
            <w:szCs w:val="24"/>
          </w:rPr>
          <w:t>http://www.bls.gov/oes/current/oes119111.htm</w:t>
        </w:r>
      </w:hyperlink>
      <w:r w:rsidR="00444909">
        <w:rPr>
          <w:color w:val="000000"/>
          <w:sz w:val="24"/>
          <w:szCs w:val="24"/>
        </w:rPr>
        <w:t xml:space="preserve"> .</w:t>
      </w:r>
    </w:p>
    <w:p w14:paraId="2D789191" w14:textId="77777777" w:rsidR="00444909" w:rsidRDefault="00444909" w:rsidP="00112287">
      <w:pPr>
        <w:pStyle w:val="P1-StandPara"/>
        <w:spacing w:line="240" w:lineRule="auto"/>
        <w:ind w:firstLine="0"/>
        <w:contextualSpacing/>
        <w:rPr>
          <w:color w:val="000000"/>
          <w:sz w:val="24"/>
          <w:szCs w:val="24"/>
        </w:rPr>
      </w:pPr>
    </w:p>
    <w:p w14:paraId="05752EB6" w14:textId="77777777" w:rsidR="00444909" w:rsidRPr="00B605D0" w:rsidRDefault="00444909" w:rsidP="00112287">
      <w:pPr>
        <w:pStyle w:val="P1-StandPara"/>
        <w:spacing w:line="240" w:lineRule="auto"/>
        <w:ind w:firstLine="0"/>
        <w:contextualSpacing/>
        <w:rPr>
          <w:color w:val="000000"/>
          <w:sz w:val="24"/>
          <w:szCs w:val="24"/>
        </w:rPr>
      </w:pPr>
    </w:p>
    <w:p w14:paraId="7B8DB715" w14:textId="77777777" w:rsidR="00112287" w:rsidRPr="00B605D0" w:rsidRDefault="00FD3AB2" w:rsidP="00112287">
      <w:pPr>
        <w:pStyle w:val="P1-StandPara"/>
        <w:spacing w:line="240" w:lineRule="auto"/>
        <w:ind w:firstLine="0"/>
        <w:contextualSpacing/>
        <w:rPr>
          <w:color w:val="000000"/>
          <w:sz w:val="24"/>
          <w:szCs w:val="24"/>
        </w:rPr>
      </w:pPr>
      <w:r w:rsidRPr="00B605D0">
        <w:rPr>
          <w:color w:val="000000"/>
          <w:sz w:val="24"/>
          <w:szCs w:val="24"/>
        </w:rPr>
        <w:t xml:space="preserve">Table </w:t>
      </w:r>
      <w:r w:rsidR="00331415" w:rsidRPr="00B605D0">
        <w:rPr>
          <w:color w:val="000000"/>
          <w:sz w:val="24"/>
          <w:szCs w:val="24"/>
        </w:rPr>
        <w:t>A.</w:t>
      </w:r>
      <w:r w:rsidR="00517798" w:rsidRPr="00B605D0">
        <w:rPr>
          <w:color w:val="000000"/>
          <w:sz w:val="24"/>
          <w:szCs w:val="24"/>
        </w:rPr>
        <w:t>12-1</w:t>
      </w:r>
      <w:r w:rsidRPr="00B605D0">
        <w:rPr>
          <w:color w:val="000000"/>
          <w:sz w:val="24"/>
          <w:szCs w:val="24"/>
        </w:rPr>
        <w:t>. Estimated Annualized Burden Hours</w:t>
      </w:r>
    </w:p>
    <w:p w14:paraId="06B59EF6" w14:textId="77777777" w:rsidR="00CF1CB2" w:rsidRPr="00B605D0" w:rsidRDefault="00CF1CB2" w:rsidP="00112287">
      <w:pPr>
        <w:pStyle w:val="P1-StandPara"/>
        <w:spacing w:line="240" w:lineRule="auto"/>
        <w:ind w:firstLine="0"/>
        <w:contextualSpacing/>
        <w:rPr>
          <w:color w:val="000000"/>
          <w:sz w:val="24"/>
          <w:szCs w:val="24"/>
        </w:rPr>
      </w:pPr>
    </w:p>
    <w:tbl>
      <w:tblPr>
        <w:tblW w:w="7920" w:type="dxa"/>
        <w:tblInd w:w="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1530"/>
        <w:gridCol w:w="1620"/>
        <w:gridCol w:w="1470"/>
        <w:gridCol w:w="1248"/>
      </w:tblGrid>
      <w:tr w:rsidR="00B605D0" w:rsidRPr="00B605D0" w14:paraId="0B29D687" w14:textId="77777777" w:rsidTr="00444909">
        <w:tc>
          <w:tcPr>
            <w:tcW w:w="2052" w:type="dxa"/>
            <w:shd w:val="clear" w:color="auto" w:fill="auto"/>
            <w:vAlign w:val="center"/>
          </w:tcPr>
          <w:p w14:paraId="00A00070" w14:textId="77777777" w:rsidR="00B605D0" w:rsidRPr="00B605D0" w:rsidRDefault="00B605D0" w:rsidP="00CF1CB2">
            <w:pPr>
              <w:pStyle w:val="P1-StandPara"/>
              <w:spacing w:line="240" w:lineRule="auto"/>
              <w:ind w:firstLine="0"/>
              <w:jc w:val="center"/>
              <w:rPr>
                <w:color w:val="000000"/>
                <w:sz w:val="24"/>
                <w:szCs w:val="24"/>
              </w:rPr>
            </w:pPr>
            <w:r w:rsidRPr="00B605D0">
              <w:rPr>
                <w:color w:val="000000"/>
                <w:sz w:val="24"/>
                <w:szCs w:val="24"/>
              </w:rPr>
              <w:t>Type of Respondents</w:t>
            </w:r>
          </w:p>
        </w:tc>
        <w:tc>
          <w:tcPr>
            <w:tcW w:w="1530" w:type="dxa"/>
            <w:shd w:val="clear" w:color="auto" w:fill="auto"/>
            <w:vAlign w:val="center"/>
          </w:tcPr>
          <w:p w14:paraId="153D7D97" w14:textId="77777777" w:rsidR="00B605D0" w:rsidRPr="00B605D0" w:rsidRDefault="00B605D0" w:rsidP="00DA6C0F">
            <w:pPr>
              <w:spacing w:line="240" w:lineRule="auto"/>
              <w:jc w:val="center"/>
              <w:rPr>
                <w:color w:val="000000"/>
                <w:sz w:val="24"/>
                <w:szCs w:val="24"/>
              </w:rPr>
            </w:pPr>
            <w:r w:rsidRPr="00B605D0">
              <w:rPr>
                <w:color w:val="000000"/>
                <w:sz w:val="24"/>
                <w:szCs w:val="24"/>
              </w:rPr>
              <w:t>Number of</w:t>
            </w:r>
          </w:p>
          <w:p w14:paraId="7307C679" w14:textId="77777777" w:rsidR="00B605D0" w:rsidRPr="00B605D0" w:rsidRDefault="00B605D0" w:rsidP="00DA6C0F">
            <w:pPr>
              <w:pStyle w:val="P1-StandPara"/>
              <w:spacing w:line="240" w:lineRule="auto"/>
              <w:ind w:firstLine="0"/>
              <w:jc w:val="center"/>
              <w:rPr>
                <w:color w:val="000000"/>
                <w:sz w:val="24"/>
                <w:szCs w:val="24"/>
              </w:rPr>
            </w:pPr>
            <w:r w:rsidRPr="00B605D0">
              <w:rPr>
                <w:color w:val="000000"/>
                <w:sz w:val="24"/>
                <w:szCs w:val="24"/>
              </w:rPr>
              <w:t>Respondents/ Year</w:t>
            </w:r>
          </w:p>
        </w:tc>
        <w:tc>
          <w:tcPr>
            <w:tcW w:w="1620" w:type="dxa"/>
            <w:shd w:val="clear" w:color="auto" w:fill="auto"/>
            <w:vAlign w:val="center"/>
          </w:tcPr>
          <w:p w14:paraId="0C55F347" w14:textId="77777777" w:rsidR="00B605D0" w:rsidRPr="00B605D0" w:rsidRDefault="00B605D0" w:rsidP="00DA6C0F">
            <w:pPr>
              <w:pStyle w:val="P1-StandPara"/>
              <w:spacing w:line="240" w:lineRule="auto"/>
              <w:ind w:firstLine="0"/>
              <w:jc w:val="center"/>
              <w:rPr>
                <w:color w:val="000000"/>
                <w:sz w:val="24"/>
                <w:szCs w:val="24"/>
              </w:rPr>
            </w:pPr>
            <w:r w:rsidRPr="00B605D0">
              <w:rPr>
                <w:color w:val="000000"/>
                <w:sz w:val="24"/>
                <w:szCs w:val="24"/>
              </w:rPr>
              <w:t>Number of Responses per Respondent</w:t>
            </w:r>
          </w:p>
        </w:tc>
        <w:tc>
          <w:tcPr>
            <w:tcW w:w="1470" w:type="dxa"/>
            <w:shd w:val="clear" w:color="auto" w:fill="auto"/>
            <w:vAlign w:val="center"/>
          </w:tcPr>
          <w:p w14:paraId="5862A875" w14:textId="77777777" w:rsidR="00B605D0" w:rsidRPr="00B605D0" w:rsidRDefault="00B605D0" w:rsidP="00DA6C0F">
            <w:pPr>
              <w:pStyle w:val="P1-StandPara"/>
              <w:spacing w:line="240" w:lineRule="auto"/>
              <w:ind w:firstLine="0"/>
              <w:jc w:val="center"/>
              <w:rPr>
                <w:color w:val="000000"/>
                <w:sz w:val="24"/>
                <w:szCs w:val="24"/>
              </w:rPr>
            </w:pPr>
            <w:r w:rsidRPr="00B605D0">
              <w:rPr>
                <w:color w:val="000000"/>
                <w:sz w:val="24"/>
                <w:szCs w:val="24"/>
              </w:rPr>
              <w:t>Average Burden per Response</w:t>
            </w:r>
            <w:r w:rsidR="00EE657E">
              <w:rPr>
                <w:color w:val="000000"/>
                <w:sz w:val="24"/>
                <w:szCs w:val="24"/>
              </w:rPr>
              <w:t>*</w:t>
            </w:r>
            <w:r w:rsidRPr="00B605D0">
              <w:rPr>
                <w:color w:val="000000"/>
                <w:sz w:val="24"/>
                <w:szCs w:val="24"/>
              </w:rPr>
              <w:t xml:space="preserve"> </w:t>
            </w:r>
          </w:p>
          <w:p w14:paraId="5BE57D26" w14:textId="77777777" w:rsidR="00B605D0" w:rsidRPr="00B605D0" w:rsidRDefault="00B605D0" w:rsidP="00DA6C0F">
            <w:pPr>
              <w:pStyle w:val="P1-StandPara"/>
              <w:spacing w:line="240" w:lineRule="auto"/>
              <w:ind w:firstLine="0"/>
              <w:jc w:val="center"/>
              <w:rPr>
                <w:color w:val="000000"/>
                <w:sz w:val="24"/>
                <w:szCs w:val="24"/>
              </w:rPr>
            </w:pPr>
            <w:r w:rsidRPr="00B605D0">
              <w:rPr>
                <w:color w:val="000000"/>
                <w:sz w:val="24"/>
                <w:szCs w:val="24"/>
              </w:rPr>
              <w:t>(in hours)</w:t>
            </w:r>
          </w:p>
        </w:tc>
        <w:tc>
          <w:tcPr>
            <w:tcW w:w="1248" w:type="dxa"/>
            <w:shd w:val="clear" w:color="auto" w:fill="auto"/>
            <w:vAlign w:val="center"/>
          </w:tcPr>
          <w:p w14:paraId="0DFF032F" w14:textId="77777777" w:rsidR="00B605D0" w:rsidRPr="00B605D0" w:rsidRDefault="00B605D0" w:rsidP="00DA6C0F">
            <w:pPr>
              <w:pStyle w:val="P1-StandPara"/>
              <w:spacing w:line="240" w:lineRule="auto"/>
              <w:ind w:firstLine="0"/>
              <w:jc w:val="center"/>
              <w:rPr>
                <w:color w:val="000000"/>
                <w:sz w:val="24"/>
                <w:szCs w:val="24"/>
              </w:rPr>
            </w:pPr>
            <w:r w:rsidRPr="00B605D0">
              <w:rPr>
                <w:color w:val="000000"/>
                <w:sz w:val="24"/>
                <w:szCs w:val="24"/>
              </w:rPr>
              <w:t>Total Annual Burden Hours</w:t>
            </w:r>
          </w:p>
        </w:tc>
      </w:tr>
      <w:tr w:rsidR="00B605D0" w:rsidRPr="00EE657E" w14:paraId="4EBA3506" w14:textId="77777777" w:rsidTr="00444909">
        <w:tc>
          <w:tcPr>
            <w:tcW w:w="2052" w:type="dxa"/>
            <w:shd w:val="clear" w:color="auto" w:fill="auto"/>
            <w:vAlign w:val="center"/>
          </w:tcPr>
          <w:p w14:paraId="5F17B236" w14:textId="77777777" w:rsidR="00B605D0" w:rsidRPr="00EE657E" w:rsidRDefault="00950210" w:rsidP="00950210">
            <w:pPr>
              <w:pStyle w:val="MediumGrid21"/>
              <w:rPr>
                <w:rFonts w:ascii="Times New Roman" w:hAnsi="Times New Roman"/>
                <w:color w:val="000000"/>
                <w:sz w:val="24"/>
                <w:szCs w:val="24"/>
              </w:rPr>
            </w:pPr>
            <w:r>
              <w:rPr>
                <w:rFonts w:ascii="Times New Roman" w:hAnsi="Times New Roman"/>
                <w:color w:val="000000"/>
                <w:sz w:val="24"/>
                <w:szCs w:val="24"/>
              </w:rPr>
              <w:t>Director of Nursing</w:t>
            </w:r>
          </w:p>
        </w:tc>
        <w:tc>
          <w:tcPr>
            <w:tcW w:w="1530" w:type="dxa"/>
            <w:shd w:val="clear" w:color="auto" w:fill="auto"/>
            <w:vAlign w:val="center"/>
          </w:tcPr>
          <w:p w14:paraId="2B1CB229" w14:textId="77777777" w:rsidR="00B605D0" w:rsidRPr="00EE657E" w:rsidRDefault="00EE657E" w:rsidP="00CF1CB2">
            <w:pPr>
              <w:pStyle w:val="P1-StandPara"/>
              <w:spacing w:line="240" w:lineRule="auto"/>
              <w:ind w:firstLine="0"/>
              <w:jc w:val="center"/>
              <w:rPr>
                <w:color w:val="000000"/>
                <w:sz w:val="24"/>
                <w:szCs w:val="24"/>
              </w:rPr>
            </w:pPr>
            <w:r w:rsidRPr="00EE657E">
              <w:rPr>
                <w:color w:val="000000"/>
                <w:sz w:val="24"/>
                <w:szCs w:val="24"/>
              </w:rPr>
              <w:t>68</w:t>
            </w:r>
          </w:p>
        </w:tc>
        <w:tc>
          <w:tcPr>
            <w:tcW w:w="1620" w:type="dxa"/>
            <w:shd w:val="clear" w:color="auto" w:fill="auto"/>
            <w:vAlign w:val="center"/>
          </w:tcPr>
          <w:p w14:paraId="06EBA1FE" w14:textId="77777777" w:rsidR="00B605D0" w:rsidRPr="00EE657E" w:rsidRDefault="008505D3" w:rsidP="00CF1CB2">
            <w:pPr>
              <w:pStyle w:val="P1-StandPara"/>
              <w:spacing w:line="240" w:lineRule="auto"/>
              <w:ind w:firstLine="0"/>
              <w:jc w:val="center"/>
              <w:rPr>
                <w:color w:val="000000"/>
                <w:sz w:val="24"/>
                <w:szCs w:val="24"/>
              </w:rPr>
            </w:pPr>
            <w:r>
              <w:rPr>
                <w:color w:val="000000"/>
                <w:sz w:val="24"/>
                <w:szCs w:val="24"/>
              </w:rPr>
              <w:t>3</w:t>
            </w:r>
          </w:p>
        </w:tc>
        <w:tc>
          <w:tcPr>
            <w:tcW w:w="1470" w:type="dxa"/>
            <w:shd w:val="clear" w:color="auto" w:fill="auto"/>
            <w:vAlign w:val="center"/>
          </w:tcPr>
          <w:p w14:paraId="18B2519C" w14:textId="77777777" w:rsidR="00B605D0" w:rsidRPr="00EE657E" w:rsidRDefault="008505D3" w:rsidP="00CF1CB2">
            <w:pPr>
              <w:pStyle w:val="P1-StandPara"/>
              <w:spacing w:line="240" w:lineRule="auto"/>
              <w:ind w:firstLine="0"/>
              <w:jc w:val="center"/>
              <w:rPr>
                <w:color w:val="000000"/>
                <w:sz w:val="24"/>
                <w:szCs w:val="24"/>
              </w:rPr>
            </w:pPr>
            <w:r>
              <w:rPr>
                <w:color w:val="000000"/>
                <w:sz w:val="24"/>
                <w:szCs w:val="24"/>
              </w:rPr>
              <w:t>1</w:t>
            </w:r>
            <w:r w:rsidR="00236584">
              <w:rPr>
                <w:color w:val="000000"/>
                <w:sz w:val="24"/>
                <w:szCs w:val="24"/>
              </w:rPr>
              <w:t>5</w:t>
            </w:r>
            <w:r w:rsidR="00467FDF">
              <w:rPr>
                <w:color w:val="000000"/>
                <w:sz w:val="24"/>
                <w:szCs w:val="24"/>
              </w:rPr>
              <w:t>/</w:t>
            </w:r>
            <w:r w:rsidR="00B605D0" w:rsidRPr="00EE657E">
              <w:rPr>
                <w:color w:val="000000"/>
                <w:sz w:val="24"/>
                <w:szCs w:val="24"/>
              </w:rPr>
              <w:t>60</w:t>
            </w:r>
          </w:p>
        </w:tc>
        <w:tc>
          <w:tcPr>
            <w:tcW w:w="1248" w:type="dxa"/>
            <w:shd w:val="clear" w:color="auto" w:fill="auto"/>
            <w:vAlign w:val="center"/>
          </w:tcPr>
          <w:p w14:paraId="0BF19A54" w14:textId="77777777" w:rsidR="00B605D0" w:rsidRPr="00EE657E" w:rsidRDefault="00236584" w:rsidP="00CD0A9C">
            <w:pPr>
              <w:pStyle w:val="P1-StandPara"/>
              <w:spacing w:line="240" w:lineRule="auto"/>
              <w:ind w:firstLine="0"/>
              <w:jc w:val="center"/>
              <w:rPr>
                <w:color w:val="000000"/>
                <w:sz w:val="24"/>
                <w:szCs w:val="24"/>
              </w:rPr>
            </w:pPr>
            <w:r>
              <w:rPr>
                <w:color w:val="000000"/>
                <w:sz w:val="24"/>
                <w:szCs w:val="24"/>
              </w:rPr>
              <w:t>51</w:t>
            </w:r>
          </w:p>
        </w:tc>
      </w:tr>
    </w:tbl>
    <w:p w14:paraId="5890FCF9" w14:textId="77777777" w:rsidR="00810F9C" w:rsidRPr="00EB6C8A" w:rsidRDefault="00810F9C" w:rsidP="006F570A">
      <w:pPr>
        <w:pStyle w:val="P1-StandPara"/>
        <w:spacing w:line="240" w:lineRule="auto"/>
        <w:ind w:firstLine="0"/>
        <w:rPr>
          <w:color w:val="000000"/>
          <w:sz w:val="24"/>
          <w:szCs w:val="24"/>
          <w:highlight w:val="green"/>
        </w:rPr>
      </w:pPr>
    </w:p>
    <w:p w14:paraId="4D45B579" w14:textId="77777777" w:rsidR="00444909" w:rsidRDefault="00444909" w:rsidP="006F570A">
      <w:pPr>
        <w:pStyle w:val="P1-StandPara"/>
        <w:spacing w:line="240" w:lineRule="auto"/>
        <w:ind w:firstLine="0"/>
        <w:rPr>
          <w:color w:val="000000"/>
          <w:sz w:val="24"/>
          <w:szCs w:val="24"/>
        </w:rPr>
      </w:pPr>
    </w:p>
    <w:p w14:paraId="064FB4B5" w14:textId="77777777" w:rsidR="00444909" w:rsidRDefault="00444909" w:rsidP="006F570A">
      <w:pPr>
        <w:pStyle w:val="P1-StandPara"/>
        <w:spacing w:line="240" w:lineRule="auto"/>
        <w:ind w:firstLine="0"/>
        <w:rPr>
          <w:color w:val="000000"/>
          <w:sz w:val="24"/>
          <w:szCs w:val="24"/>
        </w:rPr>
      </w:pPr>
    </w:p>
    <w:p w14:paraId="3AD43DC0" w14:textId="77777777" w:rsidR="00444909" w:rsidRDefault="00444909" w:rsidP="006F570A">
      <w:pPr>
        <w:pStyle w:val="P1-StandPara"/>
        <w:spacing w:line="240" w:lineRule="auto"/>
        <w:ind w:firstLine="0"/>
        <w:rPr>
          <w:color w:val="000000"/>
          <w:sz w:val="24"/>
          <w:szCs w:val="24"/>
        </w:rPr>
      </w:pPr>
    </w:p>
    <w:p w14:paraId="7B51B8DA" w14:textId="77777777" w:rsidR="006F4639" w:rsidRPr="00B605D0" w:rsidRDefault="005948DC" w:rsidP="006F570A">
      <w:pPr>
        <w:pStyle w:val="P1-StandPara"/>
        <w:spacing w:line="240" w:lineRule="auto"/>
        <w:ind w:firstLine="0"/>
        <w:rPr>
          <w:color w:val="000000"/>
          <w:sz w:val="24"/>
          <w:szCs w:val="24"/>
        </w:rPr>
      </w:pPr>
      <w:r w:rsidRPr="00B605D0">
        <w:rPr>
          <w:color w:val="000000"/>
          <w:sz w:val="24"/>
          <w:szCs w:val="24"/>
        </w:rPr>
        <w:t xml:space="preserve">Table </w:t>
      </w:r>
      <w:r w:rsidR="00987D1B" w:rsidRPr="00B605D0">
        <w:rPr>
          <w:color w:val="000000"/>
          <w:sz w:val="24"/>
          <w:szCs w:val="24"/>
        </w:rPr>
        <w:t>A</w:t>
      </w:r>
      <w:r w:rsidR="00D752B4" w:rsidRPr="00B605D0">
        <w:rPr>
          <w:color w:val="000000"/>
          <w:sz w:val="24"/>
          <w:szCs w:val="24"/>
        </w:rPr>
        <w:t>.</w:t>
      </w:r>
      <w:r w:rsidR="00517798" w:rsidRPr="00B605D0">
        <w:rPr>
          <w:color w:val="000000"/>
          <w:sz w:val="24"/>
          <w:szCs w:val="24"/>
        </w:rPr>
        <w:t>12-2</w:t>
      </w:r>
      <w:r w:rsidRPr="00B605D0">
        <w:rPr>
          <w:color w:val="000000"/>
          <w:sz w:val="24"/>
          <w:szCs w:val="24"/>
        </w:rPr>
        <w:t>.</w:t>
      </w:r>
      <w:r w:rsidR="00F926AC" w:rsidRPr="00B605D0">
        <w:rPr>
          <w:color w:val="000000"/>
          <w:sz w:val="24"/>
          <w:szCs w:val="24"/>
        </w:rPr>
        <w:t xml:space="preserve"> </w:t>
      </w:r>
      <w:r w:rsidRPr="00B605D0">
        <w:rPr>
          <w:color w:val="000000"/>
          <w:sz w:val="24"/>
          <w:szCs w:val="24"/>
        </w:rPr>
        <w:t>Annualized Cost to Respondents</w:t>
      </w:r>
    </w:p>
    <w:p w14:paraId="092D75B0" w14:textId="77777777" w:rsidR="00CD0A9C" w:rsidRPr="00B605D0" w:rsidRDefault="00CD0A9C" w:rsidP="006F570A">
      <w:pPr>
        <w:pStyle w:val="P1-StandPara"/>
        <w:spacing w:line="240" w:lineRule="auto"/>
        <w:ind w:firstLine="0"/>
        <w:rPr>
          <w:color w:val="000000"/>
          <w:sz w:val="24"/>
          <w:szCs w:val="24"/>
        </w:rPr>
      </w:pPr>
    </w:p>
    <w:tbl>
      <w:tblPr>
        <w:tblW w:w="7909"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2"/>
        <w:gridCol w:w="1518"/>
        <w:gridCol w:w="1577"/>
        <w:gridCol w:w="1328"/>
        <w:gridCol w:w="1494"/>
      </w:tblGrid>
      <w:tr w:rsidR="00444909" w:rsidRPr="00B605D0" w14:paraId="0703D1D9" w14:textId="77777777" w:rsidTr="00444909">
        <w:trPr>
          <w:trHeight w:val="1069"/>
        </w:trPr>
        <w:tc>
          <w:tcPr>
            <w:tcW w:w="1992" w:type="dxa"/>
            <w:shd w:val="clear" w:color="auto" w:fill="auto"/>
            <w:vAlign w:val="center"/>
          </w:tcPr>
          <w:p w14:paraId="3008A965" w14:textId="77777777" w:rsidR="00444909" w:rsidRPr="00B605D0" w:rsidRDefault="00444909" w:rsidP="00CD0A9C">
            <w:pPr>
              <w:pStyle w:val="P1-StandPara"/>
              <w:spacing w:line="240" w:lineRule="auto"/>
              <w:ind w:firstLine="0"/>
              <w:jc w:val="center"/>
              <w:rPr>
                <w:color w:val="000000"/>
                <w:sz w:val="24"/>
                <w:szCs w:val="24"/>
              </w:rPr>
            </w:pPr>
            <w:r w:rsidRPr="00B605D0">
              <w:rPr>
                <w:color w:val="000000"/>
                <w:sz w:val="24"/>
                <w:szCs w:val="24"/>
              </w:rPr>
              <w:t>Type of Respondents</w:t>
            </w:r>
          </w:p>
        </w:tc>
        <w:tc>
          <w:tcPr>
            <w:tcW w:w="1518" w:type="dxa"/>
            <w:shd w:val="clear" w:color="auto" w:fill="auto"/>
            <w:vAlign w:val="center"/>
          </w:tcPr>
          <w:p w14:paraId="575753F8" w14:textId="77777777" w:rsidR="00444909" w:rsidRPr="00B605D0" w:rsidRDefault="00444909" w:rsidP="00CD0A9C">
            <w:pPr>
              <w:spacing w:line="240" w:lineRule="auto"/>
              <w:jc w:val="center"/>
              <w:rPr>
                <w:color w:val="000000"/>
                <w:sz w:val="24"/>
                <w:szCs w:val="24"/>
              </w:rPr>
            </w:pPr>
            <w:r w:rsidRPr="00B605D0">
              <w:rPr>
                <w:color w:val="000000"/>
                <w:sz w:val="24"/>
                <w:szCs w:val="24"/>
              </w:rPr>
              <w:t>Number of</w:t>
            </w:r>
          </w:p>
          <w:p w14:paraId="4C3D277C" w14:textId="77777777" w:rsidR="00444909" w:rsidRPr="00B605D0" w:rsidRDefault="00444909" w:rsidP="00CD0A9C">
            <w:pPr>
              <w:pStyle w:val="P1-StandPara"/>
              <w:spacing w:line="240" w:lineRule="auto"/>
              <w:ind w:firstLine="0"/>
              <w:jc w:val="center"/>
              <w:rPr>
                <w:color w:val="000000"/>
                <w:sz w:val="24"/>
                <w:szCs w:val="24"/>
              </w:rPr>
            </w:pPr>
            <w:r w:rsidRPr="00B605D0">
              <w:rPr>
                <w:color w:val="000000"/>
                <w:sz w:val="24"/>
                <w:szCs w:val="24"/>
              </w:rPr>
              <w:t>Respondents/ Year</w:t>
            </w:r>
          </w:p>
        </w:tc>
        <w:tc>
          <w:tcPr>
            <w:tcW w:w="1577" w:type="dxa"/>
            <w:shd w:val="clear" w:color="auto" w:fill="auto"/>
            <w:vAlign w:val="center"/>
          </w:tcPr>
          <w:p w14:paraId="6120AA71" w14:textId="77777777" w:rsidR="00444909" w:rsidRPr="00B605D0" w:rsidRDefault="00444909" w:rsidP="00CD0A9C">
            <w:pPr>
              <w:pStyle w:val="P1-StandPara"/>
              <w:spacing w:line="240" w:lineRule="auto"/>
              <w:ind w:firstLine="0"/>
              <w:jc w:val="center"/>
              <w:rPr>
                <w:color w:val="000000"/>
                <w:sz w:val="24"/>
                <w:szCs w:val="24"/>
              </w:rPr>
            </w:pPr>
            <w:r w:rsidRPr="00B605D0">
              <w:rPr>
                <w:color w:val="000000"/>
                <w:sz w:val="24"/>
                <w:szCs w:val="24"/>
              </w:rPr>
              <w:t>Total Annual Burden Hours</w:t>
            </w:r>
          </w:p>
        </w:tc>
        <w:tc>
          <w:tcPr>
            <w:tcW w:w="1328" w:type="dxa"/>
            <w:vAlign w:val="center"/>
          </w:tcPr>
          <w:p w14:paraId="3D37AE8E" w14:textId="77777777" w:rsidR="00444909" w:rsidRPr="00B605D0" w:rsidRDefault="00444909" w:rsidP="00CD0A9C">
            <w:pPr>
              <w:pStyle w:val="P1-StandPara"/>
              <w:spacing w:line="240" w:lineRule="auto"/>
              <w:ind w:firstLine="0"/>
              <w:jc w:val="center"/>
              <w:rPr>
                <w:color w:val="000000"/>
                <w:sz w:val="24"/>
                <w:szCs w:val="24"/>
              </w:rPr>
            </w:pPr>
            <w:r w:rsidRPr="00B605D0">
              <w:rPr>
                <w:color w:val="000000"/>
                <w:sz w:val="24"/>
                <w:szCs w:val="24"/>
              </w:rPr>
              <w:t>Hourly Wage Rate</w:t>
            </w:r>
          </w:p>
        </w:tc>
        <w:tc>
          <w:tcPr>
            <w:tcW w:w="1494" w:type="dxa"/>
            <w:vAlign w:val="center"/>
          </w:tcPr>
          <w:p w14:paraId="1C3060F2" w14:textId="77777777" w:rsidR="00444909" w:rsidRPr="00B605D0" w:rsidRDefault="00444909" w:rsidP="00CD0A9C">
            <w:pPr>
              <w:pStyle w:val="P1-StandPara"/>
              <w:spacing w:line="240" w:lineRule="auto"/>
              <w:ind w:firstLine="0"/>
              <w:jc w:val="center"/>
              <w:rPr>
                <w:color w:val="000000"/>
                <w:sz w:val="24"/>
                <w:szCs w:val="24"/>
              </w:rPr>
            </w:pPr>
            <w:r w:rsidRPr="00B605D0">
              <w:rPr>
                <w:color w:val="000000"/>
                <w:sz w:val="24"/>
                <w:szCs w:val="24"/>
              </w:rPr>
              <w:t>Total Annual Respondent Cost</w:t>
            </w:r>
          </w:p>
        </w:tc>
      </w:tr>
      <w:tr w:rsidR="00444909" w:rsidRPr="00B605D0" w14:paraId="59B59983" w14:textId="77777777" w:rsidTr="00444909">
        <w:trPr>
          <w:trHeight w:val="350"/>
        </w:trPr>
        <w:tc>
          <w:tcPr>
            <w:tcW w:w="1992" w:type="dxa"/>
            <w:shd w:val="clear" w:color="auto" w:fill="auto"/>
            <w:vAlign w:val="center"/>
          </w:tcPr>
          <w:p w14:paraId="38963292" w14:textId="77777777" w:rsidR="00444909" w:rsidRPr="00B605D0" w:rsidRDefault="00444909" w:rsidP="00CD0A9C">
            <w:pPr>
              <w:pStyle w:val="MediumGrid21"/>
              <w:rPr>
                <w:rFonts w:ascii="Times New Roman" w:hAnsi="Times New Roman"/>
                <w:color w:val="000000"/>
                <w:sz w:val="24"/>
                <w:szCs w:val="24"/>
              </w:rPr>
            </w:pPr>
            <w:r>
              <w:rPr>
                <w:rFonts w:ascii="Times New Roman" w:hAnsi="Times New Roman"/>
                <w:color w:val="000000"/>
                <w:sz w:val="24"/>
                <w:szCs w:val="24"/>
              </w:rPr>
              <w:t xml:space="preserve">Director of Nursing </w:t>
            </w:r>
          </w:p>
        </w:tc>
        <w:tc>
          <w:tcPr>
            <w:tcW w:w="1518" w:type="dxa"/>
            <w:shd w:val="clear" w:color="auto" w:fill="auto"/>
            <w:vAlign w:val="center"/>
          </w:tcPr>
          <w:p w14:paraId="751EE27A" w14:textId="77777777" w:rsidR="00444909" w:rsidRPr="00EE657E" w:rsidRDefault="00444909" w:rsidP="00EE657E">
            <w:pPr>
              <w:pStyle w:val="P1-StandPara"/>
              <w:spacing w:line="240" w:lineRule="auto"/>
              <w:ind w:firstLine="0"/>
              <w:jc w:val="center"/>
              <w:rPr>
                <w:color w:val="000000"/>
                <w:sz w:val="24"/>
                <w:szCs w:val="24"/>
              </w:rPr>
            </w:pPr>
            <w:r w:rsidRPr="00EE657E">
              <w:rPr>
                <w:color w:val="000000"/>
                <w:sz w:val="24"/>
                <w:szCs w:val="24"/>
              </w:rPr>
              <w:t>68</w:t>
            </w:r>
          </w:p>
        </w:tc>
        <w:tc>
          <w:tcPr>
            <w:tcW w:w="1577" w:type="dxa"/>
            <w:shd w:val="clear" w:color="auto" w:fill="auto"/>
            <w:vAlign w:val="center"/>
          </w:tcPr>
          <w:p w14:paraId="3CE3618D" w14:textId="77777777" w:rsidR="00444909" w:rsidRPr="00EE657E" w:rsidRDefault="00444909" w:rsidP="00EE657E">
            <w:pPr>
              <w:pStyle w:val="P1-StandPara"/>
              <w:spacing w:line="240" w:lineRule="auto"/>
              <w:ind w:firstLine="0"/>
              <w:jc w:val="center"/>
              <w:rPr>
                <w:color w:val="000000"/>
                <w:sz w:val="24"/>
                <w:szCs w:val="24"/>
              </w:rPr>
            </w:pPr>
            <w:r>
              <w:rPr>
                <w:color w:val="000000"/>
                <w:sz w:val="24"/>
                <w:szCs w:val="24"/>
              </w:rPr>
              <w:t>51</w:t>
            </w:r>
          </w:p>
        </w:tc>
        <w:tc>
          <w:tcPr>
            <w:tcW w:w="1328" w:type="dxa"/>
            <w:vAlign w:val="center"/>
          </w:tcPr>
          <w:p w14:paraId="7A22222E" w14:textId="77777777" w:rsidR="00444909" w:rsidRPr="00EE657E" w:rsidRDefault="00444909" w:rsidP="00EE657E">
            <w:pPr>
              <w:pStyle w:val="P1-StandPara"/>
              <w:spacing w:line="240" w:lineRule="auto"/>
              <w:ind w:firstLine="0"/>
              <w:jc w:val="center"/>
              <w:rPr>
                <w:color w:val="000000"/>
                <w:sz w:val="24"/>
                <w:szCs w:val="24"/>
              </w:rPr>
            </w:pPr>
            <w:r w:rsidRPr="00EE657E">
              <w:rPr>
                <w:color w:val="000000"/>
                <w:sz w:val="24"/>
                <w:szCs w:val="24"/>
              </w:rPr>
              <w:t>$48.72</w:t>
            </w:r>
          </w:p>
        </w:tc>
        <w:tc>
          <w:tcPr>
            <w:tcW w:w="1494" w:type="dxa"/>
            <w:vAlign w:val="center"/>
          </w:tcPr>
          <w:p w14:paraId="0A863540" w14:textId="77777777" w:rsidR="00444909" w:rsidRPr="00EE657E" w:rsidRDefault="00444909" w:rsidP="00236584">
            <w:pPr>
              <w:pStyle w:val="P1-StandPara"/>
              <w:spacing w:line="240" w:lineRule="auto"/>
              <w:ind w:firstLine="0"/>
              <w:jc w:val="center"/>
              <w:rPr>
                <w:color w:val="000000"/>
                <w:sz w:val="24"/>
                <w:szCs w:val="24"/>
              </w:rPr>
            </w:pPr>
            <w:r w:rsidRPr="00EE657E">
              <w:rPr>
                <w:color w:val="000000"/>
                <w:sz w:val="24"/>
                <w:szCs w:val="24"/>
              </w:rPr>
              <w:t>$</w:t>
            </w:r>
            <w:r>
              <w:rPr>
                <w:color w:val="000000"/>
                <w:sz w:val="24"/>
                <w:szCs w:val="24"/>
              </w:rPr>
              <w:t>2,484.72</w:t>
            </w:r>
          </w:p>
        </w:tc>
      </w:tr>
    </w:tbl>
    <w:p w14:paraId="26CF1873" w14:textId="77777777" w:rsidR="00784659" w:rsidRPr="00B605D0" w:rsidRDefault="00784659" w:rsidP="001B220D">
      <w:pPr>
        <w:pStyle w:val="P1-StandPara"/>
        <w:spacing w:line="240" w:lineRule="auto"/>
        <w:ind w:firstLine="0"/>
        <w:rPr>
          <w:color w:val="000000"/>
          <w:szCs w:val="24"/>
        </w:rPr>
      </w:pPr>
    </w:p>
    <w:p w14:paraId="71E9AFCB" w14:textId="77777777" w:rsidR="001B220D" w:rsidRPr="00093CD8" w:rsidRDefault="001B220D" w:rsidP="001B220D">
      <w:pPr>
        <w:pStyle w:val="P1-StandPara"/>
        <w:spacing w:line="240" w:lineRule="auto"/>
        <w:ind w:firstLine="0"/>
        <w:rPr>
          <w:color w:val="000000"/>
          <w:sz w:val="24"/>
          <w:szCs w:val="24"/>
        </w:rPr>
      </w:pPr>
      <w:bookmarkStart w:id="61" w:name="A13"/>
      <w:bookmarkStart w:id="62" w:name="_Toc443881756"/>
      <w:bookmarkStart w:id="63" w:name="_Toc451592243"/>
      <w:bookmarkStart w:id="64" w:name="_Toc5610284"/>
      <w:bookmarkStart w:id="65" w:name="_Toc99178790"/>
    </w:p>
    <w:p w14:paraId="2D09EB8B" w14:textId="77777777" w:rsidR="00810F9C" w:rsidRDefault="00810F9C" w:rsidP="00601689"/>
    <w:p w14:paraId="709E0371" w14:textId="77777777" w:rsidR="008D20C5" w:rsidRPr="00601689" w:rsidRDefault="004B4AEA" w:rsidP="00601689">
      <w:pPr>
        <w:pStyle w:val="Heading2"/>
      </w:pPr>
      <w:bookmarkStart w:id="66" w:name="_Toc385592242"/>
      <w:r w:rsidRPr="00601689">
        <w:t>A.13</w:t>
      </w:r>
      <w:bookmarkEnd w:id="61"/>
      <w:r w:rsidR="00784B9F">
        <w:t xml:space="preserve">   </w:t>
      </w:r>
      <w:r w:rsidR="008D20C5" w:rsidRPr="00601689">
        <w:t>Estimate</w:t>
      </w:r>
      <w:r w:rsidR="00F27C82" w:rsidRPr="00601689">
        <w:t>s</w:t>
      </w:r>
      <w:r w:rsidR="008D20C5" w:rsidRPr="00601689">
        <w:t xml:space="preserve"> of Other Total Annual Cost Burden to Respondents </w:t>
      </w:r>
      <w:r w:rsidR="00F27C82" w:rsidRPr="00601689">
        <w:t>and</w:t>
      </w:r>
      <w:r w:rsidR="008D20C5" w:rsidRPr="00601689">
        <w:t xml:space="preserve"> Record</w:t>
      </w:r>
      <w:r w:rsidR="00F27C82" w:rsidRPr="00601689">
        <w:t xml:space="preserve"> K</w:t>
      </w:r>
      <w:r w:rsidR="008D20C5" w:rsidRPr="00601689">
        <w:t>eepers</w:t>
      </w:r>
      <w:bookmarkEnd w:id="62"/>
      <w:bookmarkEnd w:id="63"/>
      <w:bookmarkEnd w:id="64"/>
      <w:bookmarkEnd w:id="65"/>
      <w:bookmarkEnd w:id="66"/>
    </w:p>
    <w:p w14:paraId="78F6FEFB" w14:textId="77777777" w:rsidR="007E3BC5" w:rsidRPr="00093CD8" w:rsidRDefault="007E3BC5" w:rsidP="007E3BC5">
      <w:pPr>
        <w:pStyle w:val="P1-StandPara"/>
        <w:rPr>
          <w:color w:val="000000"/>
          <w:sz w:val="24"/>
          <w:szCs w:val="24"/>
        </w:rPr>
      </w:pPr>
      <w:r w:rsidRPr="00093CD8">
        <w:rPr>
          <w:color w:val="000000"/>
          <w:sz w:val="24"/>
          <w:szCs w:val="24"/>
        </w:rPr>
        <w:t>There are no direct costs to respondents other than their time to participate.</w:t>
      </w:r>
    </w:p>
    <w:p w14:paraId="36A0E9FB" w14:textId="77777777" w:rsidR="00182687" w:rsidRPr="00093CD8" w:rsidRDefault="00182687" w:rsidP="00601689">
      <w:bookmarkStart w:id="67" w:name="_Toc443881757"/>
      <w:bookmarkStart w:id="68" w:name="_Toc451592244"/>
      <w:bookmarkStart w:id="69" w:name="_Toc5610285"/>
      <w:bookmarkStart w:id="70" w:name="_Toc99178791"/>
    </w:p>
    <w:p w14:paraId="563D1354" w14:textId="77777777" w:rsidR="008D20C5" w:rsidRPr="00093CD8" w:rsidRDefault="004B4AEA" w:rsidP="004B4AEA">
      <w:pPr>
        <w:pStyle w:val="Heading2"/>
        <w:tabs>
          <w:tab w:val="clear" w:pos="1152"/>
          <w:tab w:val="left" w:pos="720"/>
        </w:tabs>
        <w:spacing w:after="0" w:line="480" w:lineRule="auto"/>
        <w:ind w:left="0" w:firstLine="0"/>
        <w:rPr>
          <w:color w:val="000000"/>
          <w:sz w:val="24"/>
          <w:szCs w:val="24"/>
        </w:rPr>
      </w:pPr>
      <w:bookmarkStart w:id="71" w:name="_Toc385592243"/>
      <w:r w:rsidRPr="00093CD8">
        <w:rPr>
          <w:color w:val="000000"/>
          <w:sz w:val="24"/>
          <w:szCs w:val="24"/>
        </w:rPr>
        <w:t>A.</w:t>
      </w:r>
      <w:r w:rsidR="008D20C5" w:rsidRPr="00093CD8">
        <w:rPr>
          <w:color w:val="000000"/>
          <w:sz w:val="24"/>
          <w:szCs w:val="24"/>
        </w:rPr>
        <w:t>14</w:t>
      </w:r>
      <w:r w:rsidR="008D20C5" w:rsidRPr="00093CD8">
        <w:rPr>
          <w:color w:val="000000"/>
          <w:sz w:val="24"/>
          <w:szCs w:val="24"/>
        </w:rPr>
        <w:tab/>
        <w:t>Annualized Cost to the Federal Government</w:t>
      </w:r>
      <w:bookmarkEnd w:id="67"/>
      <w:bookmarkEnd w:id="68"/>
      <w:bookmarkEnd w:id="69"/>
      <w:bookmarkEnd w:id="70"/>
      <w:bookmarkEnd w:id="71"/>
      <w:r w:rsidR="00F926AC" w:rsidRPr="00093CD8">
        <w:rPr>
          <w:color w:val="000000"/>
          <w:sz w:val="24"/>
          <w:szCs w:val="24"/>
        </w:rPr>
        <w:t xml:space="preserve"> </w:t>
      </w:r>
    </w:p>
    <w:p w14:paraId="001B72DC" w14:textId="77777777" w:rsidR="008B714A" w:rsidRPr="00093CD8" w:rsidRDefault="00C2326E" w:rsidP="001063AF">
      <w:pPr>
        <w:pStyle w:val="P1-StandPara"/>
        <w:rPr>
          <w:color w:val="000000"/>
          <w:sz w:val="24"/>
          <w:szCs w:val="24"/>
        </w:rPr>
      </w:pPr>
      <w:r w:rsidRPr="00093CD8">
        <w:rPr>
          <w:color w:val="000000"/>
          <w:sz w:val="24"/>
          <w:szCs w:val="24"/>
        </w:rPr>
        <w:t>The cost of this information collection to the federal governmen</w:t>
      </w:r>
      <w:r w:rsidR="000056EC" w:rsidRPr="00093CD8">
        <w:rPr>
          <w:color w:val="000000"/>
          <w:sz w:val="24"/>
          <w:szCs w:val="24"/>
        </w:rPr>
        <w:t xml:space="preserve">t arises entirely from the labor of </w:t>
      </w:r>
      <w:r w:rsidR="006F570A" w:rsidRPr="00093CD8">
        <w:rPr>
          <w:color w:val="000000"/>
          <w:sz w:val="24"/>
          <w:szCs w:val="24"/>
        </w:rPr>
        <w:t xml:space="preserve">federal </w:t>
      </w:r>
      <w:r w:rsidR="000056EC" w:rsidRPr="00093CD8">
        <w:rPr>
          <w:color w:val="000000"/>
          <w:sz w:val="24"/>
          <w:szCs w:val="24"/>
        </w:rPr>
        <w:t>program staff</w:t>
      </w:r>
      <w:r w:rsidRPr="00093CD8">
        <w:rPr>
          <w:color w:val="000000"/>
          <w:sz w:val="24"/>
          <w:szCs w:val="24"/>
        </w:rPr>
        <w:t xml:space="preserve"> spent on the development of th</w:t>
      </w:r>
      <w:r w:rsidR="002B046F" w:rsidRPr="00093CD8">
        <w:rPr>
          <w:color w:val="000000"/>
          <w:sz w:val="24"/>
          <w:szCs w:val="24"/>
        </w:rPr>
        <w:t xml:space="preserve">e </w:t>
      </w:r>
      <w:r w:rsidR="00EB6C8A">
        <w:rPr>
          <w:color w:val="000000"/>
          <w:sz w:val="24"/>
          <w:szCs w:val="24"/>
        </w:rPr>
        <w:t>assessment</w:t>
      </w:r>
      <w:r w:rsidR="003F3D2D" w:rsidRPr="00093CD8">
        <w:rPr>
          <w:color w:val="000000"/>
          <w:sz w:val="24"/>
          <w:szCs w:val="24"/>
        </w:rPr>
        <w:t>,</w:t>
      </w:r>
      <w:r w:rsidRPr="00093CD8">
        <w:rPr>
          <w:color w:val="000000"/>
          <w:sz w:val="24"/>
          <w:szCs w:val="24"/>
        </w:rPr>
        <w:t xml:space="preserve"> the review of the </w:t>
      </w:r>
      <w:r w:rsidR="002B046F" w:rsidRPr="00093CD8">
        <w:rPr>
          <w:color w:val="000000"/>
          <w:sz w:val="24"/>
          <w:szCs w:val="24"/>
        </w:rPr>
        <w:t>responses</w:t>
      </w:r>
      <w:r w:rsidR="003F3D2D" w:rsidRPr="00093CD8">
        <w:rPr>
          <w:color w:val="000000"/>
          <w:sz w:val="24"/>
          <w:szCs w:val="24"/>
        </w:rPr>
        <w:t xml:space="preserve">, and </w:t>
      </w:r>
      <w:r w:rsidR="00F9794A" w:rsidRPr="00093CD8">
        <w:rPr>
          <w:color w:val="000000"/>
          <w:sz w:val="24"/>
          <w:szCs w:val="24"/>
        </w:rPr>
        <w:t xml:space="preserve">the </w:t>
      </w:r>
      <w:r w:rsidR="00EB6C8A">
        <w:rPr>
          <w:color w:val="000000"/>
          <w:sz w:val="24"/>
          <w:szCs w:val="24"/>
        </w:rPr>
        <w:t>analysis of responses</w:t>
      </w:r>
      <w:r w:rsidR="00F9794A" w:rsidRPr="00093CD8">
        <w:rPr>
          <w:color w:val="000000"/>
          <w:sz w:val="24"/>
          <w:szCs w:val="24"/>
        </w:rPr>
        <w:t>.</w:t>
      </w:r>
      <w:r w:rsidR="00F926AC" w:rsidRPr="00093CD8">
        <w:rPr>
          <w:color w:val="000000"/>
          <w:sz w:val="24"/>
          <w:szCs w:val="24"/>
        </w:rPr>
        <w:t xml:space="preserve"> </w:t>
      </w:r>
      <w:r w:rsidR="006F570A" w:rsidRPr="00093CD8">
        <w:rPr>
          <w:color w:val="000000"/>
          <w:sz w:val="24"/>
          <w:szCs w:val="24"/>
        </w:rPr>
        <w:t>There are no contractors contributing time, energy or effort to this project.</w:t>
      </w:r>
    </w:p>
    <w:p w14:paraId="25A12033" w14:textId="47988340" w:rsidR="00F75165" w:rsidRPr="00CE5FCA" w:rsidRDefault="001063AF" w:rsidP="00CE5FCA">
      <w:pPr>
        <w:pStyle w:val="P1-StandPara"/>
        <w:rPr>
          <w:color w:val="000000"/>
          <w:sz w:val="24"/>
          <w:szCs w:val="24"/>
        </w:rPr>
      </w:pPr>
      <w:r w:rsidRPr="00093CD8">
        <w:rPr>
          <w:color w:val="000000"/>
          <w:sz w:val="24"/>
          <w:szCs w:val="24"/>
        </w:rPr>
        <w:t>We estim</w:t>
      </w:r>
      <w:r w:rsidR="006E73A4" w:rsidRPr="00093CD8">
        <w:rPr>
          <w:color w:val="000000"/>
          <w:sz w:val="24"/>
          <w:szCs w:val="24"/>
        </w:rPr>
        <w:t>ate that all work on the collection of information</w:t>
      </w:r>
      <w:r w:rsidR="00C4248A">
        <w:rPr>
          <w:color w:val="000000"/>
          <w:sz w:val="24"/>
          <w:szCs w:val="24"/>
        </w:rPr>
        <w:t>,</w:t>
      </w:r>
      <w:r w:rsidR="006E73A4" w:rsidRPr="00093CD8">
        <w:rPr>
          <w:color w:val="000000"/>
          <w:sz w:val="24"/>
          <w:szCs w:val="24"/>
        </w:rPr>
        <w:t xml:space="preserve"> as well as</w:t>
      </w:r>
      <w:r w:rsidR="00C4248A">
        <w:rPr>
          <w:color w:val="000000"/>
          <w:sz w:val="24"/>
          <w:szCs w:val="24"/>
        </w:rPr>
        <w:t>,</w:t>
      </w:r>
      <w:r w:rsidR="006E73A4" w:rsidRPr="00093CD8">
        <w:rPr>
          <w:color w:val="000000"/>
          <w:sz w:val="24"/>
          <w:szCs w:val="24"/>
        </w:rPr>
        <w:t xml:space="preserve"> the analysis </w:t>
      </w:r>
      <w:r w:rsidRPr="00093CD8">
        <w:rPr>
          <w:color w:val="000000"/>
          <w:sz w:val="24"/>
          <w:szCs w:val="24"/>
        </w:rPr>
        <w:t xml:space="preserve">and storage of </w:t>
      </w:r>
      <w:r w:rsidR="002E3E16">
        <w:rPr>
          <w:color w:val="000000"/>
          <w:sz w:val="24"/>
          <w:szCs w:val="24"/>
        </w:rPr>
        <w:t>assessment</w:t>
      </w:r>
      <w:r w:rsidR="00F9794A" w:rsidRPr="00093CD8">
        <w:rPr>
          <w:color w:val="000000"/>
          <w:sz w:val="24"/>
          <w:szCs w:val="24"/>
        </w:rPr>
        <w:t>s</w:t>
      </w:r>
      <w:r w:rsidRPr="00093CD8">
        <w:rPr>
          <w:color w:val="000000"/>
          <w:sz w:val="24"/>
          <w:szCs w:val="24"/>
        </w:rPr>
        <w:t xml:space="preserve"> will require the effort o</w:t>
      </w:r>
      <w:r w:rsidR="00EB6C8A">
        <w:rPr>
          <w:color w:val="000000"/>
          <w:sz w:val="24"/>
          <w:szCs w:val="24"/>
        </w:rPr>
        <w:t>f</w:t>
      </w:r>
      <w:r w:rsidR="00C54AB1">
        <w:rPr>
          <w:color w:val="000000"/>
          <w:sz w:val="24"/>
          <w:szCs w:val="24"/>
        </w:rPr>
        <w:t xml:space="preserve"> approximately 200 hours during the three months that the project is active each year, which represents</w:t>
      </w:r>
      <w:r w:rsidR="00EB6C8A">
        <w:rPr>
          <w:color w:val="000000"/>
          <w:sz w:val="24"/>
          <w:szCs w:val="24"/>
        </w:rPr>
        <w:t xml:space="preserve"> .1</w:t>
      </w:r>
      <w:r w:rsidRPr="00093CD8">
        <w:rPr>
          <w:color w:val="000000"/>
          <w:sz w:val="24"/>
          <w:szCs w:val="24"/>
        </w:rPr>
        <w:t xml:space="preserve"> FTE</w:t>
      </w:r>
      <w:r w:rsidR="00C54AB1">
        <w:rPr>
          <w:color w:val="000000"/>
          <w:sz w:val="24"/>
          <w:szCs w:val="24"/>
        </w:rPr>
        <w:t xml:space="preserve"> per calendar year</w:t>
      </w:r>
      <w:r w:rsidR="00C4248A">
        <w:rPr>
          <w:color w:val="000000"/>
          <w:sz w:val="24"/>
          <w:szCs w:val="24"/>
        </w:rPr>
        <w:t>.  The program official, at a GS13 Step 1 level, will lead this effort</w:t>
      </w:r>
      <w:r w:rsidR="00B208C5" w:rsidRPr="00093CD8">
        <w:rPr>
          <w:color w:val="000000"/>
          <w:sz w:val="24"/>
          <w:szCs w:val="24"/>
        </w:rPr>
        <w:t xml:space="preserve"> so that this data collection will result in an </w:t>
      </w:r>
      <w:r w:rsidR="00B208C5" w:rsidRPr="00093CD8">
        <w:rPr>
          <w:color w:val="000000"/>
          <w:sz w:val="24"/>
          <w:szCs w:val="24"/>
        </w:rPr>
        <w:lastRenderedPageBreak/>
        <w:t xml:space="preserve">estimated cost of </w:t>
      </w:r>
      <w:r w:rsidR="003704EB" w:rsidRPr="00093CD8">
        <w:rPr>
          <w:color w:val="000000"/>
          <w:sz w:val="24"/>
          <w:szCs w:val="24"/>
        </w:rPr>
        <w:t>$</w:t>
      </w:r>
      <w:r w:rsidR="00EF64AA">
        <w:rPr>
          <w:color w:val="000000"/>
          <w:sz w:val="24"/>
          <w:szCs w:val="24"/>
        </w:rPr>
        <w:t>8</w:t>
      </w:r>
      <w:r w:rsidR="00EB6C8A">
        <w:rPr>
          <w:color w:val="000000"/>
          <w:sz w:val="24"/>
          <w:szCs w:val="24"/>
        </w:rPr>
        <w:t>,9</w:t>
      </w:r>
      <w:r w:rsidR="00EF64AA">
        <w:rPr>
          <w:color w:val="000000"/>
          <w:sz w:val="24"/>
          <w:szCs w:val="24"/>
        </w:rPr>
        <w:t>92</w:t>
      </w:r>
      <w:r w:rsidR="00EB6C8A">
        <w:rPr>
          <w:color w:val="000000"/>
          <w:sz w:val="24"/>
          <w:szCs w:val="24"/>
        </w:rPr>
        <w:t>.</w:t>
      </w:r>
      <w:r w:rsidR="00EF64AA">
        <w:rPr>
          <w:color w:val="000000"/>
          <w:sz w:val="24"/>
          <w:szCs w:val="24"/>
        </w:rPr>
        <w:t>4</w:t>
      </w:r>
      <w:r w:rsidR="00EB6C8A">
        <w:rPr>
          <w:color w:val="000000"/>
          <w:sz w:val="24"/>
          <w:szCs w:val="24"/>
        </w:rPr>
        <w:t>0</w:t>
      </w:r>
      <w:r w:rsidR="003704EB" w:rsidRPr="00093CD8">
        <w:rPr>
          <w:color w:val="000000"/>
          <w:sz w:val="24"/>
          <w:szCs w:val="24"/>
        </w:rPr>
        <w:t>/year</w:t>
      </w:r>
      <w:r w:rsidR="004228D6">
        <w:rPr>
          <w:color w:val="000000"/>
          <w:sz w:val="24"/>
          <w:szCs w:val="24"/>
        </w:rPr>
        <w:t>,</w:t>
      </w:r>
      <w:r w:rsidR="003704EB" w:rsidRPr="00093CD8">
        <w:rPr>
          <w:color w:val="000000"/>
          <w:sz w:val="24"/>
          <w:szCs w:val="24"/>
        </w:rPr>
        <w:t xml:space="preserve"> for each of the three years we expect to gather the information</w:t>
      </w:r>
      <w:r w:rsidR="00F9794A" w:rsidRPr="00093CD8">
        <w:rPr>
          <w:color w:val="000000"/>
          <w:sz w:val="24"/>
          <w:szCs w:val="24"/>
        </w:rPr>
        <w:t>.</w:t>
      </w:r>
      <w:r w:rsidR="00F926AC" w:rsidRPr="00093CD8">
        <w:rPr>
          <w:color w:val="000000"/>
          <w:sz w:val="24"/>
          <w:szCs w:val="24"/>
        </w:rPr>
        <w:t xml:space="preserve"> </w:t>
      </w:r>
      <w:r w:rsidR="00696B79">
        <w:rPr>
          <w:color w:val="000000"/>
          <w:sz w:val="24"/>
          <w:szCs w:val="24"/>
        </w:rPr>
        <w:t>The</w:t>
      </w:r>
      <w:r w:rsidR="004228D6">
        <w:rPr>
          <w:color w:val="000000"/>
          <w:sz w:val="24"/>
          <w:szCs w:val="24"/>
        </w:rPr>
        <w:t>refore the</w:t>
      </w:r>
      <w:r w:rsidR="00696B79">
        <w:rPr>
          <w:color w:val="000000"/>
          <w:sz w:val="24"/>
          <w:szCs w:val="24"/>
        </w:rPr>
        <w:t xml:space="preserve"> </w:t>
      </w:r>
      <w:r w:rsidR="00C4248A">
        <w:rPr>
          <w:color w:val="000000"/>
          <w:sz w:val="24"/>
          <w:szCs w:val="24"/>
        </w:rPr>
        <w:t xml:space="preserve">annual </w:t>
      </w:r>
      <w:r w:rsidR="00182687" w:rsidRPr="00093CD8">
        <w:rPr>
          <w:color w:val="000000"/>
          <w:sz w:val="24"/>
          <w:szCs w:val="24"/>
        </w:rPr>
        <w:t>cost to the Federal government is estimated to be</w:t>
      </w:r>
      <w:r w:rsidR="00C4248A">
        <w:rPr>
          <w:color w:val="000000"/>
          <w:sz w:val="24"/>
          <w:szCs w:val="24"/>
        </w:rPr>
        <w:t xml:space="preserve"> $</w:t>
      </w:r>
      <w:r w:rsidR="00C522A4">
        <w:rPr>
          <w:color w:val="000000"/>
          <w:sz w:val="24"/>
          <w:szCs w:val="24"/>
        </w:rPr>
        <w:t>8</w:t>
      </w:r>
      <w:r w:rsidR="00C4248A">
        <w:rPr>
          <w:color w:val="000000"/>
          <w:sz w:val="24"/>
          <w:szCs w:val="24"/>
        </w:rPr>
        <w:t>,992.40 (</w:t>
      </w:r>
      <w:r w:rsidR="00C4248A" w:rsidRPr="00093CD8">
        <w:rPr>
          <w:color w:val="000000"/>
          <w:sz w:val="24"/>
          <w:szCs w:val="24"/>
        </w:rPr>
        <w:t xml:space="preserve">Table </w:t>
      </w:r>
      <w:r w:rsidR="00C4248A">
        <w:rPr>
          <w:color w:val="000000"/>
          <w:sz w:val="24"/>
          <w:szCs w:val="24"/>
        </w:rPr>
        <w:t xml:space="preserve">A.14-1), </w:t>
      </w:r>
      <w:r w:rsidR="004228D6">
        <w:rPr>
          <w:color w:val="000000"/>
          <w:sz w:val="24"/>
          <w:szCs w:val="24"/>
        </w:rPr>
        <w:t>and the total cost over three years is estimated to be</w:t>
      </w:r>
      <w:r w:rsidR="00C4248A">
        <w:rPr>
          <w:color w:val="000000"/>
          <w:sz w:val="24"/>
          <w:szCs w:val="24"/>
        </w:rPr>
        <w:t xml:space="preserve"> </w:t>
      </w:r>
      <w:r w:rsidR="00182687" w:rsidRPr="00093CD8">
        <w:rPr>
          <w:color w:val="000000"/>
          <w:sz w:val="24"/>
          <w:szCs w:val="24"/>
        </w:rPr>
        <w:t>$</w:t>
      </w:r>
      <w:r w:rsidR="00EF64AA">
        <w:rPr>
          <w:color w:val="000000"/>
          <w:sz w:val="24"/>
          <w:szCs w:val="24"/>
        </w:rPr>
        <w:t>26</w:t>
      </w:r>
      <w:r w:rsidR="00EB6C8A">
        <w:rPr>
          <w:color w:val="000000"/>
          <w:sz w:val="24"/>
          <w:szCs w:val="24"/>
        </w:rPr>
        <w:t>,9</w:t>
      </w:r>
      <w:r w:rsidR="00EF64AA">
        <w:rPr>
          <w:color w:val="000000"/>
          <w:sz w:val="24"/>
          <w:szCs w:val="24"/>
        </w:rPr>
        <w:t>77</w:t>
      </w:r>
      <w:r w:rsidR="00EB6C8A">
        <w:rPr>
          <w:color w:val="000000"/>
          <w:sz w:val="24"/>
          <w:szCs w:val="24"/>
        </w:rPr>
        <w:t>.</w:t>
      </w:r>
      <w:r w:rsidR="00EF64AA">
        <w:rPr>
          <w:color w:val="000000"/>
          <w:sz w:val="24"/>
          <w:szCs w:val="24"/>
        </w:rPr>
        <w:t>2</w:t>
      </w:r>
      <w:r w:rsidR="00EB6C8A">
        <w:rPr>
          <w:color w:val="000000"/>
          <w:sz w:val="24"/>
          <w:szCs w:val="24"/>
        </w:rPr>
        <w:t>0</w:t>
      </w:r>
      <w:r w:rsidR="00C4248A">
        <w:rPr>
          <w:color w:val="000000"/>
          <w:sz w:val="24"/>
          <w:szCs w:val="24"/>
        </w:rPr>
        <w:t>.</w:t>
      </w:r>
    </w:p>
    <w:p w14:paraId="315D112E" w14:textId="77777777" w:rsidR="00F75165" w:rsidRDefault="00F75165" w:rsidP="00210DC1">
      <w:pPr>
        <w:pStyle w:val="P1-StandPara"/>
        <w:spacing w:line="240" w:lineRule="auto"/>
        <w:ind w:firstLine="0"/>
        <w:contextualSpacing/>
        <w:rPr>
          <w:bCs/>
          <w:color w:val="000000"/>
          <w:sz w:val="24"/>
          <w:szCs w:val="24"/>
        </w:rPr>
      </w:pPr>
    </w:p>
    <w:p w14:paraId="04F69B19" w14:textId="1AFB0950" w:rsidR="00CB572C" w:rsidRPr="00D4740E" w:rsidRDefault="00182687" w:rsidP="00D4740E">
      <w:pPr>
        <w:pStyle w:val="P1-StandPara"/>
        <w:spacing w:line="240" w:lineRule="auto"/>
        <w:ind w:firstLine="0"/>
        <w:contextualSpacing/>
        <w:rPr>
          <w:color w:val="000000"/>
          <w:sz w:val="24"/>
          <w:szCs w:val="24"/>
        </w:rPr>
      </w:pPr>
      <w:r w:rsidRPr="00093CD8">
        <w:rPr>
          <w:bCs/>
          <w:color w:val="000000"/>
          <w:sz w:val="24"/>
          <w:szCs w:val="24"/>
        </w:rPr>
        <w:t xml:space="preserve">Table </w:t>
      </w:r>
      <w:r w:rsidR="00092D7A" w:rsidRPr="00093CD8">
        <w:rPr>
          <w:bCs/>
          <w:color w:val="000000"/>
          <w:sz w:val="24"/>
          <w:szCs w:val="24"/>
        </w:rPr>
        <w:t>A.14-1</w:t>
      </w:r>
      <w:r w:rsidRPr="00093CD8">
        <w:rPr>
          <w:bCs/>
          <w:color w:val="000000"/>
          <w:sz w:val="24"/>
          <w:szCs w:val="24"/>
        </w:rPr>
        <w:t>. Annual Cost to the Federal Government</w:t>
      </w:r>
      <w:bookmarkStart w:id="72" w:name="_Toc443881758"/>
      <w:bookmarkStart w:id="73" w:name="_Toc451592245"/>
      <w:bookmarkStart w:id="74" w:name="_Toc5610286"/>
      <w:bookmarkStart w:id="75" w:name="_Toc99178792"/>
    </w:p>
    <w:p w14:paraId="03A8C6F5" w14:textId="77777777" w:rsidR="001B220D" w:rsidRDefault="001B220D" w:rsidP="00601689"/>
    <w:tbl>
      <w:tblPr>
        <w:tblStyle w:val="TableGrid"/>
        <w:tblW w:w="0" w:type="auto"/>
        <w:tblLook w:val="04A0" w:firstRow="1" w:lastRow="0" w:firstColumn="1" w:lastColumn="0" w:noHBand="0" w:noVBand="1"/>
      </w:tblPr>
      <w:tblGrid>
        <w:gridCol w:w="1596"/>
        <w:gridCol w:w="1596"/>
        <w:gridCol w:w="1416"/>
        <w:gridCol w:w="1080"/>
        <w:gridCol w:w="2292"/>
        <w:gridCol w:w="1596"/>
      </w:tblGrid>
      <w:tr w:rsidR="00696B79" w14:paraId="62CB08EA" w14:textId="77777777" w:rsidTr="00D4740E">
        <w:tc>
          <w:tcPr>
            <w:tcW w:w="1596" w:type="dxa"/>
          </w:tcPr>
          <w:p w14:paraId="02BC40AD" w14:textId="77777777" w:rsidR="00696B79" w:rsidRPr="00696B79" w:rsidRDefault="00696B79" w:rsidP="00696B79">
            <w:pPr>
              <w:rPr>
                <w:sz w:val="24"/>
                <w:szCs w:val="24"/>
              </w:rPr>
            </w:pPr>
          </w:p>
        </w:tc>
        <w:tc>
          <w:tcPr>
            <w:tcW w:w="1596" w:type="dxa"/>
            <w:vAlign w:val="center"/>
          </w:tcPr>
          <w:p w14:paraId="0B09DA2F" w14:textId="38198C1F" w:rsidR="00696B79" w:rsidRPr="00696B79" w:rsidRDefault="00696B79" w:rsidP="00696B79">
            <w:pPr>
              <w:jc w:val="center"/>
              <w:rPr>
                <w:sz w:val="24"/>
                <w:szCs w:val="24"/>
              </w:rPr>
            </w:pPr>
            <w:r w:rsidRPr="00696B79">
              <w:rPr>
                <w:bCs/>
                <w:color w:val="000000"/>
                <w:sz w:val="24"/>
                <w:szCs w:val="24"/>
              </w:rPr>
              <w:t>Tasks</w:t>
            </w:r>
          </w:p>
        </w:tc>
        <w:tc>
          <w:tcPr>
            <w:tcW w:w="1416" w:type="dxa"/>
            <w:vAlign w:val="center"/>
          </w:tcPr>
          <w:p w14:paraId="1403EC6F" w14:textId="472140CD" w:rsidR="00696B79" w:rsidRPr="00696B79" w:rsidRDefault="00696B79" w:rsidP="00696B79">
            <w:pPr>
              <w:jc w:val="center"/>
              <w:rPr>
                <w:sz w:val="24"/>
                <w:szCs w:val="24"/>
              </w:rPr>
            </w:pPr>
            <w:r w:rsidRPr="00696B79">
              <w:rPr>
                <w:bCs/>
                <w:color w:val="000000"/>
                <w:sz w:val="24"/>
                <w:szCs w:val="24"/>
              </w:rPr>
              <w:t>Title</w:t>
            </w:r>
          </w:p>
        </w:tc>
        <w:tc>
          <w:tcPr>
            <w:tcW w:w="1080" w:type="dxa"/>
          </w:tcPr>
          <w:p w14:paraId="75922100" w14:textId="61BFD382" w:rsidR="00696B79" w:rsidRPr="00696B79" w:rsidRDefault="00696B79" w:rsidP="00696B79">
            <w:pPr>
              <w:jc w:val="center"/>
              <w:rPr>
                <w:sz w:val="24"/>
                <w:szCs w:val="24"/>
              </w:rPr>
            </w:pPr>
            <w:r w:rsidRPr="00696B79">
              <w:rPr>
                <w:bCs/>
                <w:color w:val="000000"/>
                <w:sz w:val="24"/>
                <w:szCs w:val="24"/>
              </w:rPr>
              <w:t>Grade/ Step</w:t>
            </w:r>
          </w:p>
        </w:tc>
        <w:tc>
          <w:tcPr>
            <w:tcW w:w="2292" w:type="dxa"/>
            <w:vAlign w:val="center"/>
          </w:tcPr>
          <w:p w14:paraId="172216AB" w14:textId="779AA7E9" w:rsidR="00696B79" w:rsidRPr="00696B79" w:rsidRDefault="00696B79" w:rsidP="00696B79">
            <w:pPr>
              <w:pStyle w:val="P1-StandPara"/>
              <w:spacing w:line="240" w:lineRule="auto"/>
              <w:ind w:firstLine="0"/>
              <w:jc w:val="center"/>
              <w:rPr>
                <w:bCs/>
                <w:color w:val="000000"/>
                <w:sz w:val="24"/>
                <w:szCs w:val="24"/>
              </w:rPr>
            </w:pPr>
            <w:r w:rsidRPr="00696B79">
              <w:rPr>
                <w:bCs/>
                <w:color w:val="000000"/>
                <w:sz w:val="24"/>
                <w:szCs w:val="24"/>
              </w:rPr>
              <w:t>Staffing</w:t>
            </w:r>
          </w:p>
          <w:p w14:paraId="0208E0EC" w14:textId="25101F1F" w:rsidR="00696B79" w:rsidRPr="00696B79" w:rsidRDefault="00696B79" w:rsidP="00696B79">
            <w:pPr>
              <w:jc w:val="center"/>
              <w:rPr>
                <w:sz w:val="24"/>
                <w:szCs w:val="24"/>
              </w:rPr>
            </w:pPr>
            <w:r w:rsidRPr="00696B79">
              <w:rPr>
                <w:bCs/>
                <w:color w:val="000000"/>
                <w:sz w:val="24"/>
                <w:szCs w:val="24"/>
              </w:rPr>
              <w:t>(Salary x  % of</w:t>
            </w:r>
            <w:r w:rsidR="0055684B">
              <w:rPr>
                <w:bCs/>
                <w:color w:val="000000"/>
                <w:sz w:val="24"/>
                <w:szCs w:val="24"/>
              </w:rPr>
              <w:t xml:space="preserve"> </w:t>
            </w:r>
            <w:r w:rsidRPr="00696B79">
              <w:rPr>
                <w:bCs/>
                <w:color w:val="000000"/>
                <w:sz w:val="24"/>
                <w:szCs w:val="24"/>
              </w:rPr>
              <w:t>time)</w:t>
            </w:r>
          </w:p>
        </w:tc>
        <w:tc>
          <w:tcPr>
            <w:tcW w:w="1596" w:type="dxa"/>
            <w:vAlign w:val="center"/>
          </w:tcPr>
          <w:p w14:paraId="29A9666C" w14:textId="67EFDA68" w:rsidR="00696B79" w:rsidRPr="00696B79" w:rsidRDefault="00696B79" w:rsidP="00696B79">
            <w:pPr>
              <w:jc w:val="center"/>
              <w:rPr>
                <w:sz w:val="24"/>
                <w:szCs w:val="24"/>
              </w:rPr>
            </w:pPr>
            <w:r w:rsidRPr="00696B79">
              <w:rPr>
                <w:bCs/>
                <w:color w:val="000000"/>
                <w:sz w:val="24"/>
                <w:szCs w:val="24"/>
              </w:rPr>
              <w:t>Annual Cost</w:t>
            </w:r>
          </w:p>
        </w:tc>
      </w:tr>
      <w:tr w:rsidR="00696B79" w14:paraId="6487B3FD" w14:textId="77777777" w:rsidTr="00D4740E">
        <w:tc>
          <w:tcPr>
            <w:tcW w:w="1596" w:type="dxa"/>
          </w:tcPr>
          <w:p w14:paraId="215216C4" w14:textId="77777777" w:rsidR="00D4740E" w:rsidRDefault="00D4740E" w:rsidP="00D4740E">
            <w:pPr>
              <w:jc w:val="center"/>
              <w:rPr>
                <w:bCs/>
                <w:color w:val="000000"/>
                <w:sz w:val="24"/>
                <w:szCs w:val="24"/>
              </w:rPr>
            </w:pPr>
          </w:p>
          <w:p w14:paraId="7987528B" w14:textId="77777777" w:rsidR="00C4248A" w:rsidRDefault="00C4248A" w:rsidP="00D4740E">
            <w:pPr>
              <w:jc w:val="center"/>
              <w:rPr>
                <w:bCs/>
                <w:color w:val="000000"/>
                <w:sz w:val="24"/>
                <w:szCs w:val="24"/>
              </w:rPr>
            </w:pPr>
          </w:p>
          <w:p w14:paraId="65401B3E" w14:textId="77777777" w:rsidR="00696B79" w:rsidRDefault="00696B79" w:rsidP="00D4740E">
            <w:pPr>
              <w:jc w:val="center"/>
              <w:rPr>
                <w:bCs/>
                <w:color w:val="000000"/>
                <w:sz w:val="24"/>
                <w:szCs w:val="24"/>
              </w:rPr>
            </w:pPr>
            <w:r w:rsidRPr="00696B79">
              <w:rPr>
                <w:bCs/>
                <w:color w:val="000000"/>
                <w:sz w:val="24"/>
                <w:szCs w:val="24"/>
              </w:rPr>
              <w:t>NIH Personnel</w:t>
            </w:r>
          </w:p>
          <w:p w14:paraId="2221D506" w14:textId="474B94AE" w:rsidR="00D4740E" w:rsidRPr="00696B79" w:rsidRDefault="00D4740E" w:rsidP="00D4740E">
            <w:pPr>
              <w:jc w:val="center"/>
              <w:rPr>
                <w:sz w:val="24"/>
                <w:szCs w:val="24"/>
              </w:rPr>
            </w:pPr>
          </w:p>
        </w:tc>
        <w:tc>
          <w:tcPr>
            <w:tcW w:w="1596" w:type="dxa"/>
          </w:tcPr>
          <w:p w14:paraId="364A218A" w14:textId="77777777" w:rsidR="00696B79" w:rsidRDefault="00696B79" w:rsidP="00D4740E">
            <w:pPr>
              <w:jc w:val="center"/>
              <w:rPr>
                <w:sz w:val="24"/>
                <w:szCs w:val="24"/>
              </w:rPr>
            </w:pPr>
          </w:p>
          <w:p w14:paraId="52DF359C" w14:textId="3D1F6C37" w:rsidR="00C4248A" w:rsidRDefault="00C4248A" w:rsidP="00D4740E">
            <w:pPr>
              <w:jc w:val="center"/>
              <w:rPr>
                <w:sz w:val="24"/>
                <w:szCs w:val="24"/>
              </w:rPr>
            </w:pPr>
            <w:r>
              <w:rPr>
                <w:sz w:val="24"/>
                <w:szCs w:val="24"/>
              </w:rPr>
              <w:t>R&amp;D, Data Collection, Report,</w:t>
            </w:r>
          </w:p>
          <w:p w14:paraId="4070A536" w14:textId="77777777" w:rsidR="00C4248A" w:rsidRDefault="00C4248A" w:rsidP="00D4740E">
            <w:pPr>
              <w:jc w:val="center"/>
              <w:rPr>
                <w:sz w:val="24"/>
                <w:szCs w:val="24"/>
              </w:rPr>
            </w:pPr>
            <w:r>
              <w:rPr>
                <w:sz w:val="24"/>
                <w:szCs w:val="24"/>
              </w:rPr>
              <w:t>Data Analysis</w:t>
            </w:r>
          </w:p>
          <w:p w14:paraId="06F5FCC2" w14:textId="3F1618F3" w:rsidR="00C4248A" w:rsidRPr="00696B79" w:rsidRDefault="00C4248A" w:rsidP="00D4740E">
            <w:pPr>
              <w:jc w:val="center"/>
              <w:rPr>
                <w:sz w:val="24"/>
                <w:szCs w:val="24"/>
              </w:rPr>
            </w:pPr>
          </w:p>
        </w:tc>
        <w:tc>
          <w:tcPr>
            <w:tcW w:w="1416" w:type="dxa"/>
          </w:tcPr>
          <w:p w14:paraId="676202A5" w14:textId="77777777" w:rsidR="00D4740E" w:rsidRDefault="00D4740E" w:rsidP="00D4740E">
            <w:pPr>
              <w:jc w:val="center"/>
              <w:rPr>
                <w:sz w:val="24"/>
                <w:szCs w:val="24"/>
              </w:rPr>
            </w:pPr>
          </w:p>
          <w:p w14:paraId="57769329" w14:textId="77777777" w:rsidR="00C4248A" w:rsidRDefault="00C4248A" w:rsidP="00D4740E">
            <w:pPr>
              <w:jc w:val="center"/>
              <w:rPr>
                <w:sz w:val="24"/>
                <w:szCs w:val="24"/>
              </w:rPr>
            </w:pPr>
          </w:p>
          <w:p w14:paraId="25EE4D15" w14:textId="4E77D1EC" w:rsidR="00696B79" w:rsidRPr="00696B79" w:rsidRDefault="00696B79" w:rsidP="00D4740E">
            <w:pPr>
              <w:jc w:val="center"/>
              <w:rPr>
                <w:sz w:val="24"/>
                <w:szCs w:val="24"/>
              </w:rPr>
            </w:pPr>
            <w:r w:rsidRPr="00696B79">
              <w:rPr>
                <w:sz w:val="24"/>
                <w:szCs w:val="24"/>
              </w:rPr>
              <w:t>Program Lead</w:t>
            </w:r>
          </w:p>
        </w:tc>
        <w:tc>
          <w:tcPr>
            <w:tcW w:w="1080" w:type="dxa"/>
          </w:tcPr>
          <w:p w14:paraId="1CC026CB" w14:textId="77777777" w:rsidR="00696B79" w:rsidRDefault="00696B79" w:rsidP="00D4740E">
            <w:pPr>
              <w:jc w:val="center"/>
              <w:rPr>
                <w:sz w:val="24"/>
                <w:szCs w:val="24"/>
              </w:rPr>
            </w:pPr>
          </w:p>
          <w:p w14:paraId="3C7EEC7F" w14:textId="77777777" w:rsidR="00C4248A" w:rsidRDefault="00C4248A" w:rsidP="00C4248A">
            <w:pPr>
              <w:rPr>
                <w:sz w:val="24"/>
                <w:szCs w:val="24"/>
              </w:rPr>
            </w:pPr>
          </w:p>
          <w:p w14:paraId="420FF7B8" w14:textId="129D0102" w:rsidR="00D4740E" w:rsidRPr="00696B79" w:rsidRDefault="00D4740E" w:rsidP="00D4740E">
            <w:pPr>
              <w:jc w:val="center"/>
              <w:rPr>
                <w:sz w:val="24"/>
                <w:szCs w:val="24"/>
              </w:rPr>
            </w:pPr>
            <w:r w:rsidRPr="00AF4A99">
              <w:rPr>
                <w:color w:val="000000"/>
                <w:sz w:val="24"/>
                <w:szCs w:val="24"/>
              </w:rPr>
              <w:t>13/1</w:t>
            </w:r>
          </w:p>
        </w:tc>
        <w:tc>
          <w:tcPr>
            <w:tcW w:w="2292" w:type="dxa"/>
          </w:tcPr>
          <w:p w14:paraId="6E6681B9" w14:textId="77777777" w:rsidR="00D4740E" w:rsidRDefault="00D4740E" w:rsidP="00D4740E">
            <w:pPr>
              <w:jc w:val="center"/>
              <w:rPr>
                <w:color w:val="000000"/>
                <w:sz w:val="24"/>
                <w:szCs w:val="24"/>
              </w:rPr>
            </w:pPr>
          </w:p>
          <w:p w14:paraId="25557B21" w14:textId="77777777" w:rsidR="00C4248A" w:rsidRDefault="00C4248A" w:rsidP="00D4740E">
            <w:pPr>
              <w:jc w:val="center"/>
              <w:rPr>
                <w:color w:val="000000"/>
                <w:sz w:val="24"/>
                <w:szCs w:val="24"/>
              </w:rPr>
            </w:pPr>
          </w:p>
          <w:p w14:paraId="6D8B86D2" w14:textId="77777777" w:rsidR="00696B79" w:rsidRDefault="00696B79" w:rsidP="00D4740E">
            <w:pPr>
              <w:jc w:val="center"/>
              <w:rPr>
                <w:color w:val="000000"/>
                <w:sz w:val="24"/>
                <w:szCs w:val="24"/>
              </w:rPr>
            </w:pPr>
            <w:r w:rsidRPr="00696B79">
              <w:rPr>
                <w:color w:val="000000"/>
                <w:sz w:val="24"/>
                <w:szCs w:val="24"/>
              </w:rPr>
              <w:t>$89,924 x 10%</w:t>
            </w:r>
          </w:p>
          <w:p w14:paraId="799F268E" w14:textId="3EA7E9E2" w:rsidR="00D4740E" w:rsidRPr="00696B79" w:rsidRDefault="00D4740E" w:rsidP="00D4740E">
            <w:pPr>
              <w:jc w:val="center"/>
              <w:rPr>
                <w:sz w:val="24"/>
                <w:szCs w:val="24"/>
              </w:rPr>
            </w:pPr>
          </w:p>
        </w:tc>
        <w:tc>
          <w:tcPr>
            <w:tcW w:w="1596" w:type="dxa"/>
          </w:tcPr>
          <w:p w14:paraId="2C3C533D" w14:textId="77777777" w:rsidR="00D4740E" w:rsidRDefault="00D4740E" w:rsidP="00D4740E">
            <w:pPr>
              <w:jc w:val="center"/>
              <w:rPr>
                <w:bCs/>
                <w:color w:val="000000"/>
                <w:sz w:val="24"/>
                <w:szCs w:val="24"/>
              </w:rPr>
            </w:pPr>
          </w:p>
          <w:p w14:paraId="5B6157C2" w14:textId="77777777" w:rsidR="00C4248A" w:rsidRDefault="00C4248A" w:rsidP="00D4740E">
            <w:pPr>
              <w:jc w:val="center"/>
              <w:rPr>
                <w:bCs/>
                <w:color w:val="000000"/>
                <w:sz w:val="24"/>
                <w:szCs w:val="24"/>
              </w:rPr>
            </w:pPr>
          </w:p>
          <w:p w14:paraId="6997182F" w14:textId="5FE4F63B" w:rsidR="00696B79" w:rsidRPr="00696B79" w:rsidRDefault="00696B79" w:rsidP="00D4740E">
            <w:pPr>
              <w:jc w:val="center"/>
              <w:rPr>
                <w:sz w:val="24"/>
                <w:szCs w:val="24"/>
              </w:rPr>
            </w:pPr>
            <w:r w:rsidRPr="00696B79">
              <w:rPr>
                <w:bCs/>
                <w:color w:val="000000"/>
                <w:sz w:val="24"/>
                <w:szCs w:val="24"/>
              </w:rPr>
              <w:t>$8,992.40</w:t>
            </w:r>
          </w:p>
        </w:tc>
      </w:tr>
      <w:tr w:rsidR="00696B79" w14:paraId="30584EEB" w14:textId="77777777" w:rsidTr="00D4740E">
        <w:tc>
          <w:tcPr>
            <w:tcW w:w="1596" w:type="dxa"/>
          </w:tcPr>
          <w:p w14:paraId="4510E6D9" w14:textId="581880E8" w:rsidR="00696B79" w:rsidRPr="00696B79" w:rsidRDefault="00696B79" w:rsidP="00D4740E">
            <w:pPr>
              <w:jc w:val="center"/>
              <w:rPr>
                <w:sz w:val="24"/>
                <w:szCs w:val="24"/>
              </w:rPr>
            </w:pPr>
            <w:r w:rsidRPr="00696B79">
              <w:rPr>
                <w:sz w:val="24"/>
                <w:szCs w:val="24"/>
              </w:rPr>
              <w:t>Total</w:t>
            </w:r>
          </w:p>
        </w:tc>
        <w:tc>
          <w:tcPr>
            <w:tcW w:w="1596" w:type="dxa"/>
          </w:tcPr>
          <w:p w14:paraId="3474E8ED" w14:textId="77777777" w:rsidR="00696B79" w:rsidRPr="00696B79" w:rsidRDefault="00696B79" w:rsidP="00D4740E">
            <w:pPr>
              <w:jc w:val="center"/>
              <w:rPr>
                <w:sz w:val="24"/>
                <w:szCs w:val="24"/>
              </w:rPr>
            </w:pPr>
          </w:p>
        </w:tc>
        <w:tc>
          <w:tcPr>
            <w:tcW w:w="1416" w:type="dxa"/>
          </w:tcPr>
          <w:p w14:paraId="04189AA0" w14:textId="77777777" w:rsidR="00696B79" w:rsidRPr="00696B79" w:rsidRDefault="00696B79" w:rsidP="00D4740E">
            <w:pPr>
              <w:jc w:val="center"/>
              <w:rPr>
                <w:sz w:val="24"/>
                <w:szCs w:val="24"/>
              </w:rPr>
            </w:pPr>
          </w:p>
        </w:tc>
        <w:tc>
          <w:tcPr>
            <w:tcW w:w="1080" w:type="dxa"/>
          </w:tcPr>
          <w:p w14:paraId="3EF0AD63" w14:textId="032468A5" w:rsidR="00696B79" w:rsidRPr="00696B79" w:rsidRDefault="00696B79" w:rsidP="00D4740E">
            <w:pPr>
              <w:jc w:val="center"/>
              <w:rPr>
                <w:sz w:val="24"/>
                <w:szCs w:val="24"/>
              </w:rPr>
            </w:pPr>
          </w:p>
        </w:tc>
        <w:tc>
          <w:tcPr>
            <w:tcW w:w="2292" w:type="dxa"/>
          </w:tcPr>
          <w:p w14:paraId="323890D3" w14:textId="77777777" w:rsidR="00696B79" w:rsidRPr="00696B79" w:rsidRDefault="00696B79" w:rsidP="00D4740E">
            <w:pPr>
              <w:jc w:val="center"/>
              <w:rPr>
                <w:sz w:val="24"/>
                <w:szCs w:val="24"/>
              </w:rPr>
            </w:pPr>
          </w:p>
        </w:tc>
        <w:tc>
          <w:tcPr>
            <w:tcW w:w="1596" w:type="dxa"/>
          </w:tcPr>
          <w:p w14:paraId="3F18AAAC" w14:textId="6DC71B42" w:rsidR="00696B79" w:rsidRPr="00696B79" w:rsidRDefault="00696B79" w:rsidP="00D4740E">
            <w:pPr>
              <w:jc w:val="center"/>
              <w:rPr>
                <w:sz w:val="24"/>
                <w:szCs w:val="24"/>
              </w:rPr>
            </w:pPr>
            <w:r w:rsidRPr="00696B79">
              <w:rPr>
                <w:bCs/>
                <w:color w:val="000000"/>
                <w:sz w:val="24"/>
                <w:szCs w:val="24"/>
              </w:rPr>
              <w:t>$8,992.40</w:t>
            </w:r>
          </w:p>
        </w:tc>
      </w:tr>
    </w:tbl>
    <w:p w14:paraId="105AC504" w14:textId="21514A92" w:rsidR="00696B79" w:rsidRDefault="00696B79">
      <w:pPr>
        <w:spacing w:line="240" w:lineRule="auto"/>
        <w:jc w:val="left"/>
        <w:rPr>
          <w:color w:val="000000"/>
          <w:sz w:val="24"/>
          <w:szCs w:val="24"/>
        </w:rPr>
      </w:pPr>
      <w:bookmarkStart w:id="76" w:name="_Toc385592244"/>
    </w:p>
    <w:p w14:paraId="46A6984F" w14:textId="77777777" w:rsidR="00D4740E" w:rsidRDefault="00D4740E">
      <w:pPr>
        <w:spacing w:line="240" w:lineRule="auto"/>
        <w:jc w:val="left"/>
        <w:rPr>
          <w:color w:val="000000"/>
          <w:sz w:val="24"/>
          <w:szCs w:val="24"/>
        </w:rPr>
      </w:pPr>
    </w:p>
    <w:p w14:paraId="002DDD4E" w14:textId="77777777" w:rsidR="00D4740E" w:rsidRDefault="00D4740E">
      <w:pPr>
        <w:spacing w:line="240" w:lineRule="auto"/>
        <w:jc w:val="left"/>
        <w:rPr>
          <w:b/>
          <w:color w:val="000000"/>
          <w:sz w:val="24"/>
          <w:szCs w:val="24"/>
        </w:rPr>
      </w:pPr>
    </w:p>
    <w:p w14:paraId="7CE5534E" w14:textId="57FA71CA" w:rsidR="00E45B61" w:rsidRPr="009950B7" w:rsidRDefault="004B4AEA" w:rsidP="008D20FB">
      <w:pPr>
        <w:pStyle w:val="Heading2"/>
        <w:tabs>
          <w:tab w:val="clear" w:pos="1152"/>
          <w:tab w:val="left" w:pos="720"/>
        </w:tabs>
        <w:spacing w:after="0" w:line="480" w:lineRule="auto"/>
        <w:ind w:left="0" w:firstLine="0"/>
        <w:rPr>
          <w:color w:val="000000"/>
          <w:sz w:val="24"/>
          <w:szCs w:val="24"/>
        </w:rPr>
      </w:pPr>
      <w:r w:rsidRPr="009950B7">
        <w:rPr>
          <w:color w:val="000000"/>
          <w:sz w:val="24"/>
          <w:szCs w:val="24"/>
        </w:rPr>
        <w:t>A.</w:t>
      </w:r>
      <w:r w:rsidR="008D20C5" w:rsidRPr="009950B7">
        <w:rPr>
          <w:color w:val="000000"/>
          <w:sz w:val="24"/>
          <w:szCs w:val="24"/>
        </w:rPr>
        <w:t>15</w:t>
      </w:r>
      <w:r w:rsidR="008D20C5" w:rsidRPr="009950B7">
        <w:rPr>
          <w:color w:val="000000"/>
          <w:sz w:val="24"/>
          <w:szCs w:val="24"/>
        </w:rPr>
        <w:tab/>
        <w:t>Explanation for Program Changes or Adjustments</w:t>
      </w:r>
      <w:bookmarkEnd w:id="72"/>
      <w:bookmarkEnd w:id="73"/>
      <w:bookmarkEnd w:id="74"/>
      <w:bookmarkEnd w:id="75"/>
      <w:bookmarkEnd w:id="76"/>
    </w:p>
    <w:p w14:paraId="04B9E148" w14:textId="77777777" w:rsidR="00182687" w:rsidRDefault="00577076" w:rsidP="002328C1">
      <w:pPr>
        <w:pStyle w:val="P1-StandPara"/>
        <w:rPr>
          <w:color w:val="000000"/>
          <w:sz w:val="24"/>
          <w:szCs w:val="24"/>
        </w:rPr>
      </w:pPr>
      <w:r w:rsidRPr="009950B7">
        <w:rPr>
          <w:color w:val="000000"/>
          <w:sz w:val="24"/>
          <w:szCs w:val="24"/>
        </w:rPr>
        <w:t>This is a new information collection.</w:t>
      </w:r>
      <w:bookmarkStart w:id="77" w:name="_Toc443881759"/>
      <w:bookmarkStart w:id="78" w:name="_Toc451592246"/>
      <w:bookmarkStart w:id="79" w:name="_Toc5610287"/>
      <w:bookmarkStart w:id="80" w:name="_Toc99178793"/>
    </w:p>
    <w:p w14:paraId="6A044A11" w14:textId="77777777" w:rsidR="002328C1" w:rsidRDefault="002328C1" w:rsidP="002328C1">
      <w:pPr>
        <w:pStyle w:val="P1-StandPara"/>
        <w:rPr>
          <w:color w:val="000000"/>
          <w:sz w:val="24"/>
          <w:szCs w:val="24"/>
        </w:rPr>
      </w:pPr>
    </w:p>
    <w:p w14:paraId="419A4FE2" w14:textId="77777777" w:rsidR="008D20C5" w:rsidRPr="009950B7" w:rsidRDefault="004B4AEA" w:rsidP="004B4AEA">
      <w:pPr>
        <w:pStyle w:val="Heading2"/>
        <w:tabs>
          <w:tab w:val="clear" w:pos="1152"/>
          <w:tab w:val="left" w:pos="720"/>
        </w:tabs>
        <w:spacing w:after="0" w:line="480" w:lineRule="auto"/>
        <w:ind w:left="0" w:firstLine="0"/>
        <w:rPr>
          <w:color w:val="000000"/>
          <w:sz w:val="24"/>
          <w:szCs w:val="24"/>
        </w:rPr>
      </w:pPr>
      <w:bookmarkStart w:id="81" w:name="_Toc385592245"/>
      <w:r w:rsidRPr="009950B7">
        <w:rPr>
          <w:color w:val="000000"/>
          <w:sz w:val="24"/>
          <w:szCs w:val="24"/>
        </w:rPr>
        <w:t>A.</w:t>
      </w:r>
      <w:r w:rsidR="008D20C5" w:rsidRPr="009950B7">
        <w:rPr>
          <w:color w:val="000000"/>
          <w:sz w:val="24"/>
          <w:szCs w:val="24"/>
        </w:rPr>
        <w:t>16</w:t>
      </w:r>
      <w:r w:rsidR="008D20C5" w:rsidRPr="009950B7">
        <w:rPr>
          <w:color w:val="000000"/>
          <w:sz w:val="24"/>
          <w:szCs w:val="24"/>
        </w:rPr>
        <w:tab/>
        <w:t>Plans for Tabulation and Publication and Project Time Schedule</w:t>
      </w:r>
      <w:bookmarkEnd w:id="77"/>
      <w:bookmarkEnd w:id="78"/>
      <w:bookmarkEnd w:id="79"/>
      <w:bookmarkEnd w:id="80"/>
      <w:bookmarkEnd w:id="81"/>
    </w:p>
    <w:p w14:paraId="57F7658B" w14:textId="77777777" w:rsidR="00685E25" w:rsidRPr="009950B7" w:rsidRDefault="00EB6C8A" w:rsidP="00685E25">
      <w:pPr>
        <w:pStyle w:val="P1-StandPara"/>
        <w:rPr>
          <w:color w:val="000000"/>
          <w:sz w:val="24"/>
          <w:szCs w:val="24"/>
        </w:rPr>
      </w:pPr>
      <w:r>
        <w:rPr>
          <w:color w:val="000000"/>
          <w:sz w:val="24"/>
          <w:szCs w:val="24"/>
        </w:rPr>
        <w:t>B</w:t>
      </w:r>
      <w:r w:rsidR="00FC037E" w:rsidRPr="009950B7">
        <w:rPr>
          <w:color w:val="000000"/>
          <w:sz w:val="24"/>
          <w:szCs w:val="24"/>
        </w:rPr>
        <w:t xml:space="preserve">asic descriptive statistics will be calculated </w:t>
      </w:r>
      <w:r w:rsidR="0074423B">
        <w:rPr>
          <w:color w:val="000000"/>
          <w:sz w:val="24"/>
          <w:szCs w:val="24"/>
        </w:rPr>
        <w:t xml:space="preserve">(e.g. number of </w:t>
      </w:r>
      <w:r>
        <w:rPr>
          <w:color w:val="000000"/>
          <w:sz w:val="24"/>
          <w:szCs w:val="24"/>
        </w:rPr>
        <w:t>programs, number of partners, average cost, percentages of types of activities, etc.)</w:t>
      </w:r>
      <w:r w:rsidR="0074423B">
        <w:rPr>
          <w:color w:val="000000"/>
          <w:sz w:val="24"/>
          <w:szCs w:val="24"/>
        </w:rPr>
        <w:t xml:space="preserve">. </w:t>
      </w:r>
      <w:r>
        <w:rPr>
          <w:color w:val="000000"/>
          <w:sz w:val="24"/>
          <w:szCs w:val="24"/>
        </w:rPr>
        <w:t xml:space="preserve"> </w:t>
      </w:r>
      <w:r w:rsidR="004C24E7" w:rsidRPr="009950B7">
        <w:rPr>
          <w:color w:val="000000"/>
          <w:sz w:val="24"/>
          <w:szCs w:val="24"/>
        </w:rPr>
        <w:t xml:space="preserve">Although the primary purpose of this information collection is </w:t>
      </w:r>
      <w:r w:rsidR="000B76EA">
        <w:rPr>
          <w:color w:val="000000"/>
          <w:sz w:val="24"/>
          <w:szCs w:val="24"/>
        </w:rPr>
        <w:t xml:space="preserve">to </w:t>
      </w:r>
      <w:r>
        <w:rPr>
          <w:color w:val="000000"/>
          <w:sz w:val="24"/>
          <w:szCs w:val="24"/>
        </w:rPr>
        <w:t xml:space="preserve">inform CGH’s strategic plan for oncology nursing education and training in LMICs, </w:t>
      </w:r>
      <w:r w:rsidR="004C24E7" w:rsidRPr="009950B7">
        <w:rPr>
          <w:color w:val="000000"/>
          <w:sz w:val="24"/>
          <w:szCs w:val="24"/>
        </w:rPr>
        <w:t xml:space="preserve">data from these </w:t>
      </w:r>
      <w:r w:rsidR="002E3E16">
        <w:rPr>
          <w:color w:val="000000"/>
          <w:sz w:val="24"/>
          <w:szCs w:val="24"/>
        </w:rPr>
        <w:t>assessment</w:t>
      </w:r>
      <w:r w:rsidR="00F7033D">
        <w:rPr>
          <w:color w:val="000000"/>
          <w:sz w:val="24"/>
          <w:szCs w:val="24"/>
        </w:rPr>
        <w:t xml:space="preserve">s </w:t>
      </w:r>
      <w:r w:rsidR="004C24E7" w:rsidRPr="009950B7">
        <w:rPr>
          <w:color w:val="000000"/>
          <w:sz w:val="24"/>
          <w:szCs w:val="24"/>
        </w:rPr>
        <w:t>may be used for publications.</w:t>
      </w:r>
      <w:r w:rsidR="00F926AC">
        <w:rPr>
          <w:color w:val="000000"/>
          <w:sz w:val="24"/>
          <w:szCs w:val="24"/>
        </w:rPr>
        <w:t xml:space="preserve"> </w:t>
      </w:r>
      <w:r w:rsidR="004C24E7" w:rsidRPr="009950B7">
        <w:rPr>
          <w:color w:val="000000"/>
          <w:sz w:val="24"/>
          <w:szCs w:val="24"/>
        </w:rPr>
        <w:t>These publications would not generalize findings to other programs</w:t>
      </w:r>
      <w:r w:rsidR="00FC037E" w:rsidRPr="009950B7">
        <w:rPr>
          <w:color w:val="000000"/>
          <w:sz w:val="24"/>
          <w:szCs w:val="24"/>
        </w:rPr>
        <w:t>.</w:t>
      </w:r>
      <w:r>
        <w:rPr>
          <w:color w:val="000000"/>
          <w:sz w:val="24"/>
          <w:szCs w:val="24"/>
        </w:rPr>
        <w:t xml:space="preserve">  Additionally, these data will be used to inform </w:t>
      </w:r>
      <w:r>
        <w:rPr>
          <w:bCs/>
          <w:color w:val="000000"/>
          <w:sz w:val="24"/>
          <w:szCs w:val="24"/>
        </w:rPr>
        <w:t xml:space="preserve">an online, interactive map that is being developed by CGH which will be used to develop an oncology nursing resource network and facilitate future projects and collaborations. </w:t>
      </w:r>
    </w:p>
    <w:p w14:paraId="48FF7A89" w14:textId="77777777" w:rsidR="00F44247" w:rsidRPr="00093CD8" w:rsidRDefault="00F44247" w:rsidP="00685E25">
      <w:pPr>
        <w:pStyle w:val="P1-StandPara"/>
        <w:rPr>
          <w:color w:val="000000"/>
          <w:sz w:val="24"/>
          <w:szCs w:val="24"/>
        </w:rPr>
      </w:pPr>
      <w:r w:rsidRPr="00093CD8">
        <w:rPr>
          <w:color w:val="000000"/>
          <w:sz w:val="24"/>
          <w:szCs w:val="24"/>
        </w:rPr>
        <w:t>Th</w:t>
      </w:r>
      <w:r w:rsidR="004C24E7" w:rsidRPr="00093CD8">
        <w:rPr>
          <w:color w:val="000000"/>
          <w:sz w:val="24"/>
          <w:szCs w:val="24"/>
        </w:rPr>
        <w:t xml:space="preserve">e project time schedule (Table </w:t>
      </w:r>
      <w:r w:rsidR="00331415">
        <w:rPr>
          <w:color w:val="000000"/>
          <w:sz w:val="24"/>
          <w:szCs w:val="24"/>
        </w:rPr>
        <w:t>A.1</w:t>
      </w:r>
      <w:r w:rsidR="004C24E7" w:rsidRPr="00093CD8">
        <w:rPr>
          <w:color w:val="000000"/>
          <w:sz w:val="24"/>
          <w:szCs w:val="24"/>
        </w:rPr>
        <w:t>6</w:t>
      </w:r>
      <w:r w:rsidR="00331415">
        <w:rPr>
          <w:color w:val="000000"/>
          <w:sz w:val="24"/>
          <w:szCs w:val="24"/>
        </w:rPr>
        <w:t>-1</w:t>
      </w:r>
      <w:r w:rsidR="00093CD8" w:rsidRPr="00093CD8">
        <w:rPr>
          <w:color w:val="000000"/>
          <w:sz w:val="24"/>
          <w:szCs w:val="24"/>
        </w:rPr>
        <w:t>) represents a 3</w:t>
      </w:r>
      <w:r w:rsidRPr="00093CD8">
        <w:rPr>
          <w:color w:val="000000"/>
          <w:sz w:val="24"/>
          <w:szCs w:val="24"/>
        </w:rPr>
        <w:t>-month time f</w:t>
      </w:r>
      <w:r w:rsidR="004C24E7" w:rsidRPr="00093CD8">
        <w:rPr>
          <w:color w:val="000000"/>
          <w:sz w:val="24"/>
          <w:szCs w:val="24"/>
        </w:rPr>
        <w:t>rame which be</w:t>
      </w:r>
      <w:r w:rsidR="00EB6C8A">
        <w:rPr>
          <w:color w:val="000000"/>
          <w:sz w:val="24"/>
          <w:szCs w:val="24"/>
        </w:rPr>
        <w:t>gins once clearance is received</w:t>
      </w:r>
      <w:r w:rsidR="008B6D09" w:rsidRPr="00093CD8">
        <w:rPr>
          <w:color w:val="000000"/>
          <w:sz w:val="24"/>
          <w:szCs w:val="24"/>
        </w:rPr>
        <w:t xml:space="preserve">.  This table would be </w:t>
      </w:r>
      <w:r w:rsidR="0036312D" w:rsidRPr="00093CD8">
        <w:rPr>
          <w:color w:val="000000"/>
          <w:sz w:val="24"/>
          <w:szCs w:val="24"/>
        </w:rPr>
        <w:t xml:space="preserve">repeated </w:t>
      </w:r>
      <w:r w:rsidR="00EB6C8A">
        <w:rPr>
          <w:color w:val="000000"/>
          <w:sz w:val="24"/>
          <w:szCs w:val="24"/>
        </w:rPr>
        <w:t xml:space="preserve">annually </w:t>
      </w:r>
      <w:r w:rsidR="008B6D09" w:rsidRPr="00093CD8">
        <w:rPr>
          <w:color w:val="000000"/>
          <w:sz w:val="24"/>
          <w:szCs w:val="24"/>
        </w:rPr>
        <w:t xml:space="preserve">through </w:t>
      </w:r>
      <w:r w:rsidR="004C24E7" w:rsidRPr="00093CD8">
        <w:rPr>
          <w:color w:val="000000"/>
          <w:sz w:val="24"/>
          <w:szCs w:val="24"/>
        </w:rPr>
        <w:t>the three year</w:t>
      </w:r>
      <w:r w:rsidR="008B6D09" w:rsidRPr="00093CD8">
        <w:rPr>
          <w:color w:val="000000"/>
          <w:sz w:val="24"/>
          <w:szCs w:val="24"/>
        </w:rPr>
        <w:t xml:space="preserve"> </w:t>
      </w:r>
      <w:r w:rsidR="008B6D09" w:rsidRPr="00093CD8">
        <w:rPr>
          <w:color w:val="000000"/>
          <w:sz w:val="24"/>
          <w:szCs w:val="24"/>
        </w:rPr>
        <w:lastRenderedPageBreak/>
        <w:t>information collection phase</w:t>
      </w:r>
      <w:r w:rsidR="00093CD8" w:rsidRPr="00093CD8">
        <w:rPr>
          <w:color w:val="000000"/>
          <w:sz w:val="24"/>
          <w:szCs w:val="24"/>
        </w:rPr>
        <w:t xml:space="preserve">, so that each </w:t>
      </w:r>
      <w:r w:rsidR="00EB6C8A">
        <w:rPr>
          <w:color w:val="000000"/>
          <w:sz w:val="24"/>
          <w:szCs w:val="24"/>
        </w:rPr>
        <w:t>cancer center provides information a total of three times</w:t>
      </w:r>
      <w:r w:rsidR="00093CD8" w:rsidRPr="00093CD8">
        <w:rPr>
          <w:color w:val="000000"/>
          <w:sz w:val="24"/>
          <w:szCs w:val="24"/>
        </w:rPr>
        <w:t>.</w:t>
      </w:r>
    </w:p>
    <w:p w14:paraId="0C0CA8F9" w14:textId="77777777" w:rsidR="00444909" w:rsidRDefault="00444909" w:rsidP="00F33EEB">
      <w:pPr>
        <w:pStyle w:val="P1-StandPara"/>
        <w:ind w:firstLine="0"/>
        <w:rPr>
          <w:color w:val="000000"/>
          <w:sz w:val="24"/>
          <w:szCs w:val="24"/>
        </w:rPr>
      </w:pPr>
    </w:p>
    <w:p w14:paraId="5CBB0BB5" w14:textId="77777777" w:rsidR="00444909" w:rsidRDefault="00444909" w:rsidP="00F33EEB">
      <w:pPr>
        <w:pStyle w:val="P1-StandPara"/>
        <w:ind w:firstLine="0"/>
        <w:rPr>
          <w:color w:val="000000"/>
          <w:sz w:val="24"/>
          <w:szCs w:val="24"/>
        </w:rPr>
      </w:pPr>
    </w:p>
    <w:p w14:paraId="0EBD01E3" w14:textId="77777777" w:rsidR="00F33EEB" w:rsidRPr="00093CD8" w:rsidRDefault="00F33EEB" w:rsidP="00F33EEB">
      <w:pPr>
        <w:pStyle w:val="P1-StandPara"/>
        <w:ind w:firstLine="0"/>
        <w:rPr>
          <w:color w:val="000000"/>
          <w:sz w:val="24"/>
          <w:szCs w:val="24"/>
        </w:rPr>
      </w:pPr>
      <w:r w:rsidRPr="00093CD8">
        <w:rPr>
          <w:color w:val="000000"/>
          <w:sz w:val="24"/>
          <w:szCs w:val="24"/>
        </w:rPr>
        <w:t xml:space="preserve">Table </w:t>
      </w:r>
      <w:r w:rsidR="00331415">
        <w:rPr>
          <w:color w:val="000000"/>
          <w:sz w:val="24"/>
          <w:szCs w:val="24"/>
        </w:rPr>
        <w:t>A.</w:t>
      </w:r>
      <w:r w:rsidR="00092D7A" w:rsidRPr="00093CD8">
        <w:rPr>
          <w:color w:val="000000"/>
          <w:sz w:val="24"/>
          <w:szCs w:val="24"/>
        </w:rPr>
        <w:t>1</w:t>
      </w:r>
      <w:r w:rsidRPr="00093CD8">
        <w:rPr>
          <w:color w:val="000000"/>
          <w:sz w:val="24"/>
          <w:szCs w:val="24"/>
        </w:rPr>
        <w:t>6</w:t>
      </w:r>
      <w:r w:rsidR="00092D7A" w:rsidRPr="00093CD8">
        <w:rPr>
          <w:color w:val="000000"/>
          <w:sz w:val="24"/>
          <w:szCs w:val="24"/>
        </w:rPr>
        <w:t>-1</w:t>
      </w:r>
      <w:r w:rsidRPr="00093CD8">
        <w:rPr>
          <w:color w:val="000000"/>
          <w:sz w:val="24"/>
          <w:szCs w:val="24"/>
        </w:rPr>
        <w:t>.</w:t>
      </w:r>
      <w:r w:rsidR="00F926AC" w:rsidRPr="00093CD8">
        <w:rPr>
          <w:color w:val="000000"/>
          <w:sz w:val="24"/>
          <w:szCs w:val="24"/>
        </w:rPr>
        <w:t xml:space="preserve"> </w:t>
      </w:r>
      <w:r w:rsidRPr="00093CD8">
        <w:rPr>
          <w:color w:val="000000"/>
          <w:sz w:val="24"/>
          <w:szCs w:val="24"/>
        </w:rPr>
        <w:t>Project Time Schedule</w:t>
      </w:r>
    </w:p>
    <w:tbl>
      <w:tblPr>
        <w:tblW w:w="9180" w:type="dxa"/>
        <w:tblInd w:w="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4770"/>
        <w:gridCol w:w="1530"/>
        <w:gridCol w:w="1530"/>
        <w:gridCol w:w="1350"/>
      </w:tblGrid>
      <w:tr w:rsidR="002C30A9" w:rsidRPr="00093CD8" w14:paraId="6053AFB6" w14:textId="77777777" w:rsidTr="00314E67">
        <w:trPr>
          <w:trHeight w:val="476"/>
        </w:trPr>
        <w:tc>
          <w:tcPr>
            <w:tcW w:w="4770" w:type="dxa"/>
            <w:vMerge w:val="restart"/>
            <w:shd w:val="clear" w:color="auto" w:fill="auto"/>
          </w:tcPr>
          <w:p w14:paraId="03FE20DC" w14:textId="77777777" w:rsidR="002C30A9" w:rsidRPr="00093CD8" w:rsidRDefault="002C30A9" w:rsidP="007130C4">
            <w:pPr>
              <w:tabs>
                <w:tab w:val="left" w:pos="900"/>
                <w:tab w:val="left" w:pos="1440"/>
                <w:tab w:val="left" w:pos="2160"/>
              </w:tabs>
              <w:rPr>
                <w:rFonts w:ascii="Arial" w:hAnsi="Arial" w:cs="Arial"/>
                <w:b/>
                <w:bCs/>
                <w:color w:val="000000"/>
                <w:sz w:val="24"/>
                <w:szCs w:val="24"/>
              </w:rPr>
            </w:pPr>
          </w:p>
        </w:tc>
        <w:tc>
          <w:tcPr>
            <w:tcW w:w="4410" w:type="dxa"/>
            <w:gridSpan w:val="3"/>
            <w:shd w:val="clear" w:color="auto" w:fill="auto"/>
            <w:vAlign w:val="center"/>
          </w:tcPr>
          <w:p w14:paraId="473F3EA9" w14:textId="77777777" w:rsidR="002C30A9" w:rsidRPr="00093CD8" w:rsidRDefault="00093CD8" w:rsidP="00093CD8">
            <w:pPr>
              <w:tabs>
                <w:tab w:val="left" w:pos="900"/>
                <w:tab w:val="left" w:pos="1440"/>
                <w:tab w:val="left" w:pos="2160"/>
              </w:tabs>
              <w:jc w:val="center"/>
              <w:rPr>
                <w:bCs/>
                <w:color w:val="000000"/>
                <w:sz w:val="24"/>
                <w:szCs w:val="24"/>
              </w:rPr>
            </w:pPr>
            <w:r w:rsidRPr="00093CD8">
              <w:rPr>
                <w:bCs/>
                <w:color w:val="000000"/>
                <w:sz w:val="24"/>
                <w:szCs w:val="24"/>
              </w:rPr>
              <w:t>Months after Workshop and Waiting Period</w:t>
            </w:r>
          </w:p>
        </w:tc>
      </w:tr>
      <w:tr w:rsidR="002C30A9" w:rsidRPr="00093CD8" w14:paraId="467AAAF3" w14:textId="77777777" w:rsidTr="00314E67">
        <w:trPr>
          <w:trHeight w:val="147"/>
        </w:trPr>
        <w:tc>
          <w:tcPr>
            <w:tcW w:w="4770" w:type="dxa"/>
            <w:vMerge/>
          </w:tcPr>
          <w:p w14:paraId="0588BC8D" w14:textId="77777777" w:rsidR="002C30A9" w:rsidRPr="00093CD8" w:rsidRDefault="002C30A9" w:rsidP="007130C4">
            <w:pPr>
              <w:tabs>
                <w:tab w:val="left" w:pos="900"/>
                <w:tab w:val="left" w:pos="1440"/>
                <w:tab w:val="left" w:pos="2160"/>
              </w:tabs>
              <w:rPr>
                <w:rFonts w:ascii="Arial" w:hAnsi="Arial" w:cs="Arial"/>
                <w:b/>
                <w:bCs/>
                <w:color w:val="000000"/>
                <w:sz w:val="24"/>
                <w:szCs w:val="24"/>
              </w:rPr>
            </w:pPr>
          </w:p>
        </w:tc>
        <w:tc>
          <w:tcPr>
            <w:tcW w:w="1530" w:type="dxa"/>
          </w:tcPr>
          <w:p w14:paraId="69B6221F" w14:textId="77777777" w:rsidR="002C30A9" w:rsidRPr="00093CD8" w:rsidRDefault="00093CD8" w:rsidP="007130C4">
            <w:pPr>
              <w:tabs>
                <w:tab w:val="left" w:pos="900"/>
                <w:tab w:val="left" w:pos="1440"/>
                <w:tab w:val="left" w:pos="2160"/>
              </w:tabs>
              <w:jc w:val="center"/>
              <w:rPr>
                <w:bCs/>
                <w:color w:val="000000"/>
                <w:sz w:val="24"/>
                <w:szCs w:val="24"/>
              </w:rPr>
            </w:pPr>
            <w:r w:rsidRPr="00093CD8">
              <w:rPr>
                <w:bCs/>
                <w:color w:val="000000"/>
                <w:sz w:val="24"/>
                <w:szCs w:val="24"/>
              </w:rPr>
              <w:t>Month 1</w:t>
            </w:r>
          </w:p>
        </w:tc>
        <w:tc>
          <w:tcPr>
            <w:tcW w:w="1530" w:type="dxa"/>
          </w:tcPr>
          <w:p w14:paraId="0B47E23F" w14:textId="77777777" w:rsidR="002C30A9" w:rsidRPr="00093CD8" w:rsidRDefault="00093CD8" w:rsidP="007130C4">
            <w:pPr>
              <w:tabs>
                <w:tab w:val="left" w:pos="900"/>
                <w:tab w:val="left" w:pos="1440"/>
                <w:tab w:val="left" w:pos="2160"/>
              </w:tabs>
              <w:jc w:val="center"/>
              <w:rPr>
                <w:bCs/>
                <w:color w:val="000000"/>
                <w:sz w:val="24"/>
                <w:szCs w:val="24"/>
              </w:rPr>
            </w:pPr>
            <w:r w:rsidRPr="00093CD8">
              <w:rPr>
                <w:bCs/>
                <w:color w:val="000000"/>
                <w:sz w:val="24"/>
                <w:szCs w:val="24"/>
              </w:rPr>
              <w:t>Month 2</w:t>
            </w:r>
          </w:p>
        </w:tc>
        <w:tc>
          <w:tcPr>
            <w:tcW w:w="1350" w:type="dxa"/>
          </w:tcPr>
          <w:p w14:paraId="5FBF3C56" w14:textId="77777777" w:rsidR="002C30A9" w:rsidRPr="00093CD8" w:rsidRDefault="00093CD8" w:rsidP="007130C4">
            <w:pPr>
              <w:tabs>
                <w:tab w:val="left" w:pos="900"/>
                <w:tab w:val="left" w:pos="1440"/>
                <w:tab w:val="left" w:pos="2160"/>
              </w:tabs>
              <w:jc w:val="center"/>
              <w:rPr>
                <w:bCs/>
                <w:color w:val="000000"/>
                <w:sz w:val="24"/>
                <w:szCs w:val="24"/>
              </w:rPr>
            </w:pPr>
            <w:r w:rsidRPr="00093CD8">
              <w:rPr>
                <w:bCs/>
                <w:color w:val="000000"/>
                <w:sz w:val="24"/>
                <w:szCs w:val="24"/>
              </w:rPr>
              <w:t>Month 3</w:t>
            </w:r>
          </w:p>
        </w:tc>
      </w:tr>
      <w:tr w:rsidR="002C30A9" w:rsidRPr="00093CD8" w14:paraId="5D92D50C" w14:textId="77777777" w:rsidTr="00314E67">
        <w:trPr>
          <w:trHeight w:val="230"/>
        </w:trPr>
        <w:tc>
          <w:tcPr>
            <w:tcW w:w="4770" w:type="dxa"/>
          </w:tcPr>
          <w:p w14:paraId="6AFD01D8" w14:textId="77777777" w:rsidR="002C30A9" w:rsidRPr="00093CD8" w:rsidRDefault="002C30A9" w:rsidP="00093CD8">
            <w:pPr>
              <w:spacing w:line="240" w:lineRule="auto"/>
              <w:jc w:val="left"/>
              <w:rPr>
                <w:bCs/>
                <w:color w:val="000000"/>
                <w:sz w:val="24"/>
                <w:szCs w:val="24"/>
              </w:rPr>
            </w:pPr>
            <w:r w:rsidRPr="00093CD8">
              <w:rPr>
                <w:bCs/>
                <w:color w:val="000000"/>
                <w:sz w:val="24"/>
                <w:szCs w:val="24"/>
              </w:rPr>
              <w:t xml:space="preserve">Contact </w:t>
            </w:r>
            <w:r w:rsidR="00093CD8" w:rsidRPr="00093CD8">
              <w:rPr>
                <w:color w:val="000000"/>
                <w:sz w:val="24"/>
                <w:szCs w:val="24"/>
              </w:rPr>
              <w:t>Participants</w:t>
            </w:r>
          </w:p>
        </w:tc>
        <w:tc>
          <w:tcPr>
            <w:tcW w:w="1530" w:type="dxa"/>
            <w:tcBorders>
              <w:bottom w:val="single" w:sz="6" w:space="0" w:color="auto"/>
            </w:tcBorders>
            <w:shd w:val="clear" w:color="auto" w:fill="7F7F7F"/>
          </w:tcPr>
          <w:p w14:paraId="073CA5F2" w14:textId="77777777" w:rsidR="002C30A9" w:rsidRPr="00093CD8" w:rsidRDefault="002C30A9" w:rsidP="007130C4">
            <w:pPr>
              <w:tabs>
                <w:tab w:val="left" w:pos="900"/>
                <w:tab w:val="left" w:pos="1440"/>
                <w:tab w:val="left" w:pos="2160"/>
              </w:tabs>
              <w:rPr>
                <w:bCs/>
                <w:color w:val="000000"/>
                <w:sz w:val="24"/>
                <w:szCs w:val="24"/>
              </w:rPr>
            </w:pPr>
          </w:p>
        </w:tc>
        <w:tc>
          <w:tcPr>
            <w:tcW w:w="1530" w:type="dxa"/>
            <w:tcBorders>
              <w:bottom w:val="single" w:sz="6" w:space="0" w:color="auto"/>
            </w:tcBorders>
            <w:shd w:val="clear" w:color="auto" w:fill="auto"/>
          </w:tcPr>
          <w:p w14:paraId="3CB6ECBC" w14:textId="77777777" w:rsidR="002C30A9" w:rsidRPr="00093CD8" w:rsidRDefault="002C30A9" w:rsidP="007130C4">
            <w:pPr>
              <w:tabs>
                <w:tab w:val="left" w:pos="900"/>
                <w:tab w:val="left" w:pos="1440"/>
                <w:tab w:val="left" w:pos="2160"/>
              </w:tabs>
              <w:rPr>
                <w:bCs/>
                <w:color w:val="000000"/>
                <w:sz w:val="24"/>
                <w:szCs w:val="24"/>
              </w:rPr>
            </w:pPr>
          </w:p>
        </w:tc>
        <w:tc>
          <w:tcPr>
            <w:tcW w:w="1350" w:type="dxa"/>
            <w:tcBorders>
              <w:bottom w:val="single" w:sz="6" w:space="0" w:color="auto"/>
            </w:tcBorders>
          </w:tcPr>
          <w:p w14:paraId="50A4CE80" w14:textId="77777777" w:rsidR="002C30A9" w:rsidRPr="00093CD8" w:rsidRDefault="002C30A9" w:rsidP="007130C4">
            <w:pPr>
              <w:tabs>
                <w:tab w:val="left" w:pos="900"/>
                <w:tab w:val="left" w:pos="1440"/>
                <w:tab w:val="left" w:pos="2160"/>
              </w:tabs>
              <w:rPr>
                <w:rFonts w:ascii="Arial" w:hAnsi="Arial" w:cs="Arial"/>
                <w:b/>
                <w:bCs/>
                <w:color w:val="000000"/>
                <w:sz w:val="24"/>
                <w:szCs w:val="24"/>
              </w:rPr>
            </w:pPr>
          </w:p>
        </w:tc>
      </w:tr>
      <w:tr w:rsidR="002C30A9" w:rsidRPr="00093CD8" w14:paraId="7E354725" w14:textId="77777777" w:rsidTr="00314E67">
        <w:trPr>
          <w:trHeight w:val="230"/>
        </w:trPr>
        <w:tc>
          <w:tcPr>
            <w:tcW w:w="4770" w:type="dxa"/>
          </w:tcPr>
          <w:p w14:paraId="65041150" w14:textId="77777777" w:rsidR="002C30A9" w:rsidRPr="00093CD8" w:rsidRDefault="002C30A9" w:rsidP="00093CD8">
            <w:pPr>
              <w:spacing w:line="240" w:lineRule="auto"/>
              <w:jc w:val="left"/>
              <w:rPr>
                <w:bCs/>
                <w:color w:val="000000"/>
                <w:sz w:val="24"/>
                <w:szCs w:val="24"/>
              </w:rPr>
            </w:pPr>
            <w:r w:rsidRPr="00093CD8">
              <w:rPr>
                <w:bCs/>
                <w:color w:val="000000"/>
                <w:sz w:val="24"/>
                <w:szCs w:val="24"/>
              </w:rPr>
              <w:t xml:space="preserve">Obtain responses from </w:t>
            </w:r>
            <w:r w:rsidR="00093CD8" w:rsidRPr="00093CD8">
              <w:rPr>
                <w:color w:val="000000"/>
                <w:sz w:val="24"/>
                <w:szCs w:val="24"/>
              </w:rPr>
              <w:t>Participants</w:t>
            </w:r>
          </w:p>
        </w:tc>
        <w:tc>
          <w:tcPr>
            <w:tcW w:w="1530" w:type="dxa"/>
            <w:shd w:val="clear" w:color="auto" w:fill="7F7F7F"/>
          </w:tcPr>
          <w:p w14:paraId="68190FBD" w14:textId="77777777" w:rsidR="002C30A9" w:rsidRPr="00093CD8" w:rsidRDefault="002C30A9" w:rsidP="007130C4">
            <w:pPr>
              <w:tabs>
                <w:tab w:val="left" w:pos="900"/>
                <w:tab w:val="left" w:pos="1440"/>
                <w:tab w:val="left" w:pos="2160"/>
              </w:tabs>
              <w:rPr>
                <w:bCs/>
                <w:color w:val="000000"/>
                <w:sz w:val="24"/>
                <w:szCs w:val="24"/>
              </w:rPr>
            </w:pPr>
          </w:p>
        </w:tc>
        <w:tc>
          <w:tcPr>
            <w:tcW w:w="1530" w:type="dxa"/>
            <w:tcBorders>
              <w:bottom w:val="single" w:sz="6" w:space="0" w:color="auto"/>
            </w:tcBorders>
            <w:shd w:val="clear" w:color="auto" w:fill="FFFFFF"/>
          </w:tcPr>
          <w:p w14:paraId="247DB229" w14:textId="77777777" w:rsidR="002C30A9" w:rsidRPr="00093CD8" w:rsidRDefault="002C30A9" w:rsidP="007130C4">
            <w:pPr>
              <w:tabs>
                <w:tab w:val="left" w:pos="900"/>
                <w:tab w:val="left" w:pos="1440"/>
                <w:tab w:val="left" w:pos="2160"/>
              </w:tabs>
              <w:rPr>
                <w:bCs/>
                <w:color w:val="000000"/>
                <w:sz w:val="24"/>
                <w:szCs w:val="24"/>
              </w:rPr>
            </w:pPr>
          </w:p>
        </w:tc>
        <w:tc>
          <w:tcPr>
            <w:tcW w:w="1350" w:type="dxa"/>
            <w:tcBorders>
              <w:bottom w:val="single" w:sz="6" w:space="0" w:color="auto"/>
            </w:tcBorders>
            <w:shd w:val="clear" w:color="auto" w:fill="FFFFFF"/>
          </w:tcPr>
          <w:p w14:paraId="052882F9" w14:textId="77777777" w:rsidR="002C30A9" w:rsidRPr="00093CD8" w:rsidRDefault="002C30A9" w:rsidP="007130C4">
            <w:pPr>
              <w:tabs>
                <w:tab w:val="left" w:pos="900"/>
                <w:tab w:val="left" w:pos="1440"/>
                <w:tab w:val="left" w:pos="2160"/>
              </w:tabs>
              <w:rPr>
                <w:rFonts w:ascii="Arial" w:hAnsi="Arial" w:cs="Arial"/>
                <w:b/>
                <w:bCs/>
                <w:color w:val="000000"/>
                <w:sz w:val="24"/>
                <w:szCs w:val="24"/>
              </w:rPr>
            </w:pPr>
          </w:p>
        </w:tc>
      </w:tr>
      <w:tr w:rsidR="002C30A9" w:rsidRPr="00093CD8" w14:paraId="620244F6" w14:textId="77777777" w:rsidTr="00314E67">
        <w:trPr>
          <w:trHeight w:val="230"/>
        </w:trPr>
        <w:tc>
          <w:tcPr>
            <w:tcW w:w="4770" w:type="dxa"/>
          </w:tcPr>
          <w:p w14:paraId="5CF75B96" w14:textId="77777777" w:rsidR="002C30A9" w:rsidRPr="00093CD8" w:rsidRDefault="002C30A9" w:rsidP="007130C4">
            <w:pPr>
              <w:tabs>
                <w:tab w:val="left" w:pos="900"/>
                <w:tab w:val="left" w:pos="1440"/>
                <w:tab w:val="left" w:pos="2160"/>
              </w:tabs>
              <w:rPr>
                <w:bCs/>
                <w:color w:val="000000"/>
                <w:sz w:val="24"/>
                <w:szCs w:val="24"/>
              </w:rPr>
            </w:pPr>
            <w:r w:rsidRPr="00093CD8">
              <w:rPr>
                <w:bCs/>
                <w:color w:val="000000"/>
                <w:sz w:val="24"/>
                <w:szCs w:val="24"/>
              </w:rPr>
              <w:t>Tabulation and analysis of responses</w:t>
            </w:r>
          </w:p>
        </w:tc>
        <w:tc>
          <w:tcPr>
            <w:tcW w:w="1530" w:type="dxa"/>
          </w:tcPr>
          <w:p w14:paraId="18818128" w14:textId="77777777" w:rsidR="002C30A9" w:rsidRPr="00093CD8" w:rsidRDefault="002C30A9" w:rsidP="007130C4">
            <w:pPr>
              <w:tabs>
                <w:tab w:val="left" w:pos="900"/>
                <w:tab w:val="left" w:pos="1440"/>
                <w:tab w:val="left" w:pos="2160"/>
              </w:tabs>
              <w:rPr>
                <w:bCs/>
                <w:color w:val="000000"/>
                <w:sz w:val="24"/>
                <w:szCs w:val="24"/>
              </w:rPr>
            </w:pPr>
          </w:p>
        </w:tc>
        <w:tc>
          <w:tcPr>
            <w:tcW w:w="1530" w:type="dxa"/>
            <w:shd w:val="clear" w:color="auto" w:fill="7F7F7F"/>
          </w:tcPr>
          <w:p w14:paraId="3B449214" w14:textId="77777777" w:rsidR="002C30A9" w:rsidRPr="00093CD8" w:rsidRDefault="002C30A9" w:rsidP="007130C4">
            <w:pPr>
              <w:tabs>
                <w:tab w:val="left" w:pos="900"/>
                <w:tab w:val="left" w:pos="1440"/>
                <w:tab w:val="left" w:pos="2160"/>
              </w:tabs>
              <w:rPr>
                <w:bCs/>
                <w:color w:val="000000"/>
                <w:sz w:val="24"/>
                <w:szCs w:val="24"/>
              </w:rPr>
            </w:pPr>
          </w:p>
        </w:tc>
        <w:tc>
          <w:tcPr>
            <w:tcW w:w="1350" w:type="dxa"/>
            <w:shd w:val="clear" w:color="auto" w:fill="7F7F7F"/>
          </w:tcPr>
          <w:p w14:paraId="50A4EC18" w14:textId="77777777" w:rsidR="002C30A9" w:rsidRPr="00093CD8" w:rsidRDefault="002C30A9" w:rsidP="007130C4">
            <w:pPr>
              <w:tabs>
                <w:tab w:val="left" w:pos="900"/>
                <w:tab w:val="left" w:pos="1440"/>
                <w:tab w:val="left" w:pos="2160"/>
              </w:tabs>
              <w:rPr>
                <w:rFonts w:ascii="Arial" w:hAnsi="Arial" w:cs="Arial"/>
                <w:b/>
                <w:bCs/>
                <w:color w:val="000000"/>
                <w:sz w:val="24"/>
                <w:szCs w:val="24"/>
              </w:rPr>
            </w:pPr>
          </w:p>
        </w:tc>
      </w:tr>
      <w:tr w:rsidR="002C30A9" w:rsidRPr="00093CD8" w14:paraId="3734386B" w14:textId="77777777" w:rsidTr="00314E67">
        <w:trPr>
          <w:trHeight w:val="230"/>
        </w:trPr>
        <w:tc>
          <w:tcPr>
            <w:tcW w:w="4770" w:type="dxa"/>
          </w:tcPr>
          <w:p w14:paraId="0C1C6EF5" w14:textId="77777777" w:rsidR="002C30A9" w:rsidRPr="00093CD8" w:rsidRDefault="002C30A9" w:rsidP="007130C4">
            <w:pPr>
              <w:tabs>
                <w:tab w:val="left" w:pos="900"/>
                <w:tab w:val="left" w:pos="1440"/>
                <w:tab w:val="left" w:pos="2160"/>
              </w:tabs>
              <w:rPr>
                <w:bCs/>
                <w:color w:val="000000"/>
                <w:sz w:val="24"/>
                <w:szCs w:val="24"/>
              </w:rPr>
            </w:pPr>
            <w:r w:rsidRPr="00093CD8">
              <w:rPr>
                <w:bCs/>
                <w:color w:val="000000"/>
                <w:sz w:val="24"/>
                <w:szCs w:val="24"/>
              </w:rPr>
              <w:t>Summarize results</w:t>
            </w:r>
          </w:p>
        </w:tc>
        <w:tc>
          <w:tcPr>
            <w:tcW w:w="1530" w:type="dxa"/>
          </w:tcPr>
          <w:p w14:paraId="39D95B76" w14:textId="77777777" w:rsidR="002C30A9" w:rsidRPr="00093CD8" w:rsidRDefault="002C30A9" w:rsidP="007130C4">
            <w:pPr>
              <w:tabs>
                <w:tab w:val="left" w:pos="900"/>
                <w:tab w:val="left" w:pos="1440"/>
                <w:tab w:val="left" w:pos="2160"/>
              </w:tabs>
              <w:rPr>
                <w:bCs/>
                <w:color w:val="000000"/>
                <w:sz w:val="24"/>
                <w:szCs w:val="24"/>
              </w:rPr>
            </w:pPr>
          </w:p>
        </w:tc>
        <w:tc>
          <w:tcPr>
            <w:tcW w:w="1530" w:type="dxa"/>
          </w:tcPr>
          <w:p w14:paraId="62968905" w14:textId="77777777" w:rsidR="002C30A9" w:rsidRPr="00093CD8" w:rsidRDefault="002C30A9" w:rsidP="007130C4">
            <w:pPr>
              <w:tabs>
                <w:tab w:val="left" w:pos="900"/>
                <w:tab w:val="left" w:pos="1440"/>
                <w:tab w:val="left" w:pos="2160"/>
              </w:tabs>
              <w:rPr>
                <w:bCs/>
                <w:color w:val="000000"/>
                <w:sz w:val="24"/>
                <w:szCs w:val="24"/>
              </w:rPr>
            </w:pPr>
          </w:p>
        </w:tc>
        <w:tc>
          <w:tcPr>
            <w:tcW w:w="1350" w:type="dxa"/>
            <w:shd w:val="clear" w:color="auto" w:fill="7F7F7F"/>
          </w:tcPr>
          <w:p w14:paraId="441365C6" w14:textId="77777777" w:rsidR="002C30A9" w:rsidRPr="00093CD8" w:rsidRDefault="002C30A9" w:rsidP="007130C4">
            <w:pPr>
              <w:tabs>
                <w:tab w:val="left" w:pos="900"/>
                <w:tab w:val="left" w:pos="1440"/>
                <w:tab w:val="left" w:pos="2160"/>
              </w:tabs>
              <w:rPr>
                <w:rFonts w:ascii="Arial" w:hAnsi="Arial" w:cs="Arial"/>
                <w:b/>
                <w:bCs/>
                <w:color w:val="000000"/>
                <w:sz w:val="24"/>
                <w:szCs w:val="24"/>
              </w:rPr>
            </w:pPr>
          </w:p>
        </w:tc>
      </w:tr>
    </w:tbl>
    <w:p w14:paraId="69653264" w14:textId="77777777" w:rsidR="007E2941" w:rsidRPr="00093CD8" w:rsidRDefault="007E2941" w:rsidP="007E2941">
      <w:pPr>
        <w:rPr>
          <w:b/>
          <w:color w:val="000000"/>
          <w:sz w:val="24"/>
          <w:szCs w:val="24"/>
        </w:rPr>
      </w:pPr>
    </w:p>
    <w:p w14:paraId="6A4B1824" w14:textId="77777777" w:rsidR="005F475B" w:rsidRPr="00093CD8" w:rsidRDefault="005F475B" w:rsidP="005F475B">
      <w:pPr>
        <w:rPr>
          <w:b/>
          <w:color w:val="000000"/>
          <w:sz w:val="24"/>
          <w:szCs w:val="24"/>
        </w:rPr>
      </w:pPr>
    </w:p>
    <w:p w14:paraId="5DEA19E8" w14:textId="77777777" w:rsidR="008D20C5" w:rsidRPr="00093CD8" w:rsidRDefault="004B4AEA" w:rsidP="004B4AEA">
      <w:pPr>
        <w:pStyle w:val="Heading2"/>
        <w:tabs>
          <w:tab w:val="clear" w:pos="1152"/>
          <w:tab w:val="left" w:pos="720"/>
        </w:tabs>
        <w:spacing w:after="0" w:line="480" w:lineRule="auto"/>
        <w:ind w:left="0" w:firstLine="0"/>
        <w:rPr>
          <w:color w:val="000000"/>
          <w:sz w:val="24"/>
          <w:szCs w:val="24"/>
        </w:rPr>
      </w:pPr>
      <w:bookmarkStart w:id="82" w:name="_Toc443881760"/>
      <w:bookmarkStart w:id="83" w:name="_Toc451592247"/>
      <w:bookmarkStart w:id="84" w:name="_Toc5610288"/>
      <w:bookmarkStart w:id="85" w:name="_Toc99178794"/>
      <w:bookmarkStart w:id="86" w:name="_Toc385592246"/>
      <w:r w:rsidRPr="00093CD8">
        <w:rPr>
          <w:color w:val="000000"/>
          <w:sz w:val="24"/>
          <w:szCs w:val="24"/>
        </w:rPr>
        <w:t>A.</w:t>
      </w:r>
      <w:r w:rsidR="008D20C5" w:rsidRPr="00093CD8">
        <w:rPr>
          <w:color w:val="000000"/>
          <w:sz w:val="24"/>
          <w:szCs w:val="24"/>
        </w:rPr>
        <w:t>17</w:t>
      </w:r>
      <w:r w:rsidR="008D20C5" w:rsidRPr="00093CD8">
        <w:rPr>
          <w:color w:val="000000"/>
          <w:sz w:val="24"/>
          <w:szCs w:val="24"/>
        </w:rPr>
        <w:tab/>
        <w:t>Reason(s) Display of OMB Expiration Date is Inappropriate</w:t>
      </w:r>
      <w:bookmarkEnd w:id="82"/>
      <w:bookmarkEnd w:id="83"/>
      <w:bookmarkEnd w:id="84"/>
      <w:bookmarkEnd w:id="85"/>
      <w:bookmarkEnd w:id="86"/>
    </w:p>
    <w:p w14:paraId="78F0CAA5" w14:textId="77777777" w:rsidR="00F74375" w:rsidRPr="006645DE" w:rsidRDefault="00A20D79" w:rsidP="006645DE">
      <w:pPr>
        <w:pStyle w:val="P1-StandPara"/>
        <w:rPr>
          <w:sz w:val="24"/>
          <w:szCs w:val="24"/>
        </w:rPr>
      </w:pPr>
      <w:r>
        <w:rPr>
          <w:color w:val="000000"/>
          <w:sz w:val="24"/>
          <w:szCs w:val="24"/>
        </w:rPr>
        <w:t xml:space="preserve">The CGH </w:t>
      </w:r>
      <w:r w:rsidR="002E3E16">
        <w:rPr>
          <w:color w:val="000000"/>
          <w:sz w:val="24"/>
          <w:szCs w:val="24"/>
        </w:rPr>
        <w:t>Assessment</w:t>
      </w:r>
      <w:r>
        <w:rPr>
          <w:color w:val="000000"/>
          <w:sz w:val="24"/>
          <w:szCs w:val="24"/>
        </w:rPr>
        <w:t xml:space="preserve"> Surveys will not require exemption from </w:t>
      </w:r>
      <w:r w:rsidR="00FE3D7F" w:rsidRPr="00093CD8">
        <w:rPr>
          <w:color w:val="000000"/>
          <w:sz w:val="24"/>
          <w:szCs w:val="24"/>
        </w:rPr>
        <w:t>display</w:t>
      </w:r>
      <w:r>
        <w:rPr>
          <w:color w:val="000000"/>
          <w:sz w:val="24"/>
          <w:szCs w:val="24"/>
        </w:rPr>
        <w:t>ing</w:t>
      </w:r>
      <w:r w:rsidR="00FE3D7F" w:rsidRPr="00093CD8">
        <w:rPr>
          <w:color w:val="000000"/>
          <w:sz w:val="24"/>
          <w:szCs w:val="24"/>
        </w:rPr>
        <w:t xml:space="preserve"> the expiration date o</w:t>
      </w:r>
      <w:r>
        <w:rPr>
          <w:color w:val="000000"/>
          <w:sz w:val="24"/>
          <w:szCs w:val="24"/>
        </w:rPr>
        <w:t>f</w:t>
      </w:r>
      <w:r w:rsidR="00FE3D7F" w:rsidRPr="00093CD8">
        <w:rPr>
          <w:color w:val="000000"/>
          <w:sz w:val="24"/>
          <w:szCs w:val="24"/>
        </w:rPr>
        <w:t xml:space="preserve"> OMB approval.</w:t>
      </w:r>
      <w:r>
        <w:rPr>
          <w:color w:val="000000"/>
          <w:sz w:val="24"/>
          <w:szCs w:val="24"/>
        </w:rPr>
        <w:t xml:space="preserve"> </w:t>
      </w:r>
      <w:r w:rsidRPr="00960263">
        <w:rPr>
          <w:sz w:val="24"/>
          <w:szCs w:val="24"/>
        </w:rPr>
        <w:t xml:space="preserve">Any </w:t>
      </w:r>
      <w:r>
        <w:rPr>
          <w:sz w:val="24"/>
          <w:szCs w:val="24"/>
        </w:rPr>
        <w:t>surveys</w:t>
      </w:r>
      <w:r w:rsidRPr="00960263">
        <w:rPr>
          <w:sz w:val="24"/>
          <w:szCs w:val="24"/>
        </w:rPr>
        <w:t xml:space="preserve"> will prominently display the OMB approval number and expiration date.</w:t>
      </w:r>
      <w:r w:rsidRPr="00686AB1">
        <w:rPr>
          <w:sz w:val="24"/>
          <w:szCs w:val="24"/>
        </w:rPr>
        <w:t xml:space="preserve">  </w:t>
      </w:r>
      <w:bookmarkStart w:id="87" w:name="_Toc443881761"/>
      <w:bookmarkStart w:id="88" w:name="_Toc451592248"/>
      <w:bookmarkStart w:id="89" w:name="_Toc5610289"/>
      <w:bookmarkStart w:id="90" w:name="_Toc99178795"/>
    </w:p>
    <w:p w14:paraId="489B1553" w14:textId="77777777" w:rsidR="00F33EEB" w:rsidRDefault="00F33EEB" w:rsidP="00601689"/>
    <w:p w14:paraId="008DF4E3" w14:textId="77777777" w:rsidR="00845103" w:rsidRPr="009950B7" w:rsidRDefault="004B4AEA" w:rsidP="004B4AEA">
      <w:pPr>
        <w:pStyle w:val="Heading2"/>
        <w:tabs>
          <w:tab w:val="clear" w:pos="1152"/>
          <w:tab w:val="left" w:pos="720"/>
        </w:tabs>
        <w:spacing w:after="0" w:line="480" w:lineRule="auto"/>
        <w:ind w:left="0" w:firstLine="0"/>
        <w:rPr>
          <w:color w:val="000000"/>
          <w:sz w:val="24"/>
          <w:szCs w:val="24"/>
        </w:rPr>
      </w:pPr>
      <w:bookmarkStart w:id="91" w:name="_Toc385592247"/>
      <w:r w:rsidRPr="009950B7">
        <w:rPr>
          <w:color w:val="000000"/>
          <w:sz w:val="24"/>
          <w:szCs w:val="24"/>
        </w:rPr>
        <w:t>A.</w:t>
      </w:r>
      <w:r w:rsidR="008D20C5" w:rsidRPr="009950B7">
        <w:rPr>
          <w:color w:val="000000"/>
          <w:sz w:val="24"/>
          <w:szCs w:val="24"/>
        </w:rPr>
        <w:t>18</w:t>
      </w:r>
      <w:r w:rsidR="008D20C5" w:rsidRPr="009950B7">
        <w:rPr>
          <w:color w:val="000000"/>
          <w:sz w:val="24"/>
          <w:szCs w:val="24"/>
        </w:rPr>
        <w:tab/>
        <w:t>Exceptions to Certification for Paperwork Reduction Act Submissions</w:t>
      </w:r>
      <w:bookmarkEnd w:id="87"/>
      <w:bookmarkEnd w:id="88"/>
      <w:bookmarkEnd w:id="89"/>
      <w:bookmarkEnd w:id="90"/>
      <w:bookmarkEnd w:id="91"/>
    </w:p>
    <w:p w14:paraId="60F852DF" w14:textId="77777777" w:rsidR="00320456" w:rsidRPr="006645DE" w:rsidRDefault="00344FE8" w:rsidP="006645DE">
      <w:pPr>
        <w:pStyle w:val="P1-StandPara"/>
        <w:rPr>
          <w:color w:val="000000"/>
          <w:sz w:val="24"/>
          <w:szCs w:val="24"/>
        </w:rPr>
      </w:pPr>
      <w:r w:rsidRPr="009950B7">
        <w:rPr>
          <w:color w:val="000000"/>
          <w:sz w:val="24"/>
          <w:szCs w:val="24"/>
        </w:rPr>
        <w:t xml:space="preserve">The proposed </w:t>
      </w:r>
      <w:r w:rsidR="00F33EEB">
        <w:rPr>
          <w:color w:val="000000"/>
          <w:sz w:val="24"/>
          <w:szCs w:val="24"/>
        </w:rPr>
        <w:t>project</w:t>
      </w:r>
      <w:r w:rsidRPr="009950B7">
        <w:rPr>
          <w:color w:val="000000"/>
          <w:sz w:val="24"/>
          <w:szCs w:val="24"/>
        </w:rPr>
        <w:t xml:space="preserve"> do</w:t>
      </w:r>
      <w:r w:rsidR="00F33EEB">
        <w:rPr>
          <w:color w:val="000000"/>
          <w:sz w:val="24"/>
          <w:szCs w:val="24"/>
        </w:rPr>
        <w:t>es</w:t>
      </w:r>
      <w:r w:rsidRPr="009950B7">
        <w:rPr>
          <w:color w:val="000000"/>
          <w:sz w:val="24"/>
          <w:szCs w:val="24"/>
        </w:rPr>
        <w:t xml:space="preserve"> not require any exceptions to the Certification for Paperwork Reduction Act Submissions (5 CFR 1320.9)</w:t>
      </w:r>
      <w:r w:rsidR="00F33EEB">
        <w:rPr>
          <w:color w:val="000000"/>
          <w:sz w:val="24"/>
          <w:szCs w:val="24"/>
        </w:rPr>
        <w:t>.</w:t>
      </w:r>
    </w:p>
    <w:sectPr w:rsidR="00320456" w:rsidRPr="006645DE" w:rsidSect="00E91B51">
      <w:pgSz w:w="12240" w:h="15840" w:code="1"/>
      <w:pgMar w:top="1440" w:right="1440" w:bottom="1440" w:left="1440" w:header="720" w:footer="432"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A9C4E4" w14:textId="77777777" w:rsidR="005003CC" w:rsidRDefault="005003CC">
      <w:pPr>
        <w:spacing w:line="240" w:lineRule="auto"/>
      </w:pPr>
      <w:r>
        <w:separator/>
      </w:r>
    </w:p>
  </w:endnote>
  <w:endnote w:type="continuationSeparator" w:id="0">
    <w:p w14:paraId="1432806A" w14:textId="77777777" w:rsidR="005003CC" w:rsidRDefault="005003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724B57" w14:textId="77777777" w:rsidR="00696B79" w:rsidRDefault="00696B79" w:rsidP="000C66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AC1454A" w14:textId="77777777" w:rsidR="00696B79" w:rsidRDefault="00696B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DB198B" w14:textId="77777777" w:rsidR="00696B79" w:rsidRDefault="00696B79">
    <w:pPr>
      <w:pStyle w:val="Footer"/>
      <w:jc w:val="center"/>
    </w:pPr>
    <w:r>
      <w:fldChar w:fldCharType="begin"/>
    </w:r>
    <w:r>
      <w:instrText xml:space="preserve"> PAGE   \* MERGEFORMAT </w:instrText>
    </w:r>
    <w:r>
      <w:fldChar w:fldCharType="separate"/>
    </w:r>
    <w:r w:rsidR="00B91117">
      <w:rPr>
        <w:noProof/>
      </w:rPr>
      <w:t>10</w:t>
    </w:r>
    <w:r>
      <w:rPr>
        <w:noProof/>
      </w:rPr>
      <w:fldChar w:fldCharType="end"/>
    </w:r>
  </w:p>
  <w:p w14:paraId="786FA61C" w14:textId="77777777" w:rsidR="00696B79" w:rsidRDefault="00696B7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B0180A" w14:textId="77777777" w:rsidR="00696B79" w:rsidRDefault="00696B79" w:rsidP="000472EC">
    <w:pPr>
      <w:pStyle w:val="Footer"/>
      <w:jc w:val="center"/>
      <w:rPr>
        <w:sz w:val="20"/>
      </w:rPr>
    </w:pPr>
    <w:r w:rsidRPr="001A132D">
      <w:rPr>
        <w:color w:val="FF0000"/>
        <w:sz w:val="20"/>
      </w:rPr>
      <w:t>NCI’s Office of Management Analysis and Assessment (OMAA)</w:t>
    </w:r>
    <w:r>
      <w:rPr>
        <w:color w:val="FF0000"/>
        <w:sz w:val="20"/>
      </w:rPr>
      <w:tab/>
    </w:r>
    <w:hyperlink r:id="rId1" w:tgtFrame="_blank" w:history="1">
      <w:r w:rsidRPr="000472EC">
        <w:rPr>
          <w:rStyle w:val="Hyperlink"/>
          <w:b/>
          <w:bCs/>
          <w:sz w:val="20"/>
        </w:rPr>
        <w:t>NCI_OMB_Clearance@mail.nih.gov</w:t>
      </w:r>
    </w:hyperlink>
    <w:r w:rsidRPr="000472EC">
      <w:rPr>
        <w:sz w:val="20"/>
      </w:rPr>
      <w:t>.</w:t>
    </w:r>
  </w:p>
  <w:p w14:paraId="02970D48" w14:textId="77777777" w:rsidR="00696B79" w:rsidRDefault="00696B79" w:rsidP="00B11F8C">
    <w:pPr>
      <w:pStyle w:val="Footer"/>
      <w:jc w:val="center"/>
      <w:rPr>
        <w:color w:val="FF0000"/>
        <w:sz w:val="20"/>
      </w:rPr>
    </w:pPr>
    <w:r w:rsidRPr="00B11F8C">
      <w:rPr>
        <w:color w:val="FF0000"/>
        <w:sz w:val="20"/>
      </w:rPr>
      <w:fldChar w:fldCharType="begin"/>
    </w:r>
    <w:r w:rsidRPr="00B11F8C">
      <w:rPr>
        <w:color w:val="FF0000"/>
        <w:sz w:val="20"/>
      </w:rPr>
      <w:instrText xml:space="preserve"> FILENAME \p </w:instrText>
    </w:r>
    <w:r w:rsidRPr="00B11F8C">
      <w:rPr>
        <w:color w:val="FF0000"/>
        <w:sz w:val="20"/>
      </w:rPr>
      <w:fldChar w:fldCharType="separate"/>
    </w:r>
    <w:r>
      <w:rPr>
        <w:noProof/>
        <w:color w:val="FF0000"/>
        <w:sz w:val="20"/>
      </w:rPr>
      <w:t>H:\CGH\Larger Eval Initiative\SSA_EvalCGHWkshop_2_28.doc</w:t>
    </w:r>
    <w:r w:rsidRPr="00B11F8C">
      <w:rPr>
        <w:color w:val="FF0000"/>
        <w:sz w:val="20"/>
      </w:rPr>
      <w:fldChar w:fldCharType="end"/>
    </w:r>
  </w:p>
  <w:p w14:paraId="77E527DE" w14:textId="77777777" w:rsidR="00696B79" w:rsidRPr="001A132D" w:rsidRDefault="00696B79" w:rsidP="00B11F8C">
    <w:pPr>
      <w:pStyle w:val="Footer"/>
      <w:jc w:val="center"/>
      <w:rPr>
        <w:color w:val="FF0000"/>
        <w:sz w:val="20"/>
      </w:rPr>
    </w:pPr>
    <w:r>
      <w:rPr>
        <w:color w:val="FF0000"/>
        <w:sz w:val="20"/>
      </w:rPr>
      <w:t>Last Upd</w:t>
    </w:r>
    <w:r w:rsidRPr="001A132D">
      <w:rPr>
        <w:color w:val="FF0000"/>
        <w:sz w:val="20"/>
      </w:rPr>
      <w:t xml:space="preserve">ated </w:t>
    </w:r>
    <w:r>
      <w:rPr>
        <w:color w:val="FF0000"/>
        <w:sz w:val="20"/>
      </w:rPr>
      <w:t>8-27</w:t>
    </w:r>
    <w:r w:rsidRPr="001A132D">
      <w:rPr>
        <w:color w:val="FF0000"/>
        <w:sz w:val="20"/>
      </w:rPr>
      <w:t>-2008.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518149" w14:textId="77777777" w:rsidR="005003CC" w:rsidRDefault="005003CC">
      <w:pPr>
        <w:spacing w:line="240" w:lineRule="auto"/>
      </w:pPr>
      <w:r>
        <w:separator/>
      </w:r>
    </w:p>
  </w:footnote>
  <w:footnote w:type="continuationSeparator" w:id="0">
    <w:p w14:paraId="2CFBAED1" w14:textId="77777777" w:rsidR="005003CC" w:rsidRDefault="005003CC">
      <w:pPr>
        <w:spacing w:line="240" w:lineRule="auto"/>
      </w:pPr>
      <w:r>
        <w:continuationSeparator/>
      </w:r>
    </w:p>
  </w:footnote>
  <w:footnote w:id="1">
    <w:p w14:paraId="59949D1D" w14:textId="77777777" w:rsidR="00696B79" w:rsidRDefault="00696B79" w:rsidP="003409E2">
      <w:pPr>
        <w:pStyle w:val="FootnoteText"/>
      </w:pPr>
      <w:r>
        <w:rPr>
          <w:rStyle w:val="FootnoteReference"/>
        </w:rPr>
        <w:footnoteRef/>
      </w:r>
      <w:r>
        <w:t xml:space="preserve"> </w:t>
      </w:r>
      <w:r>
        <w:rPr>
          <w:color w:val="000000"/>
        </w:rPr>
        <w:t>Varmus, H. and Trimble, E</w:t>
      </w:r>
      <w:r w:rsidRPr="009950B7">
        <w:rPr>
          <w:color w:val="000000"/>
        </w:rPr>
        <w:t xml:space="preserve">. </w:t>
      </w:r>
      <w:r>
        <w:rPr>
          <w:color w:val="000000"/>
        </w:rPr>
        <w:t>Integrating Cancer Control into Global Health</w:t>
      </w:r>
      <w:r w:rsidRPr="009950B7">
        <w:rPr>
          <w:color w:val="000000"/>
        </w:rPr>
        <w:t xml:space="preserve">. </w:t>
      </w:r>
      <w:r>
        <w:rPr>
          <w:color w:val="000000"/>
        </w:rPr>
        <w:t>Sci Transl Med</w:t>
      </w:r>
      <w:r w:rsidRPr="009950B7">
        <w:rPr>
          <w:color w:val="000000"/>
        </w:rPr>
        <w:t>. 20</w:t>
      </w:r>
      <w:r>
        <w:rPr>
          <w:color w:val="000000"/>
        </w:rPr>
        <w:t>11;101(3):101-102. doi:10.1</w:t>
      </w:r>
      <w:r w:rsidRPr="009950B7">
        <w:rPr>
          <w:color w:val="000000"/>
        </w:rPr>
        <w:t>1</w:t>
      </w:r>
      <w:r>
        <w:rPr>
          <w:color w:val="000000"/>
        </w:rPr>
        <w:t>26/scitranslmed.300</w:t>
      </w:r>
      <w:r w:rsidRPr="009950B7">
        <w:rPr>
          <w:color w:val="000000"/>
        </w:rPr>
        <w:t>.2</w:t>
      </w:r>
      <w:r>
        <w:rPr>
          <w:color w:val="000000"/>
        </w:rPr>
        <w:t>321</w:t>
      </w:r>
      <w:r w:rsidRPr="009950B7">
        <w:rPr>
          <w:color w:val="000000"/>
        </w:rPr>
        <w:t>.</w:t>
      </w:r>
      <w:r>
        <w:rPr>
          <w:color w:val="000000"/>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BA6F4D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261BB3"/>
    <w:multiLevelType w:val="hybridMultilevel"/>
    <w:tmpl w:val="BC78C7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4B6099"/>
    <w:multiLevelType w:val="hybridMultilevel"/>
    <w:tmpl w:val="1DC43C8C"/>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
    <w:nsid w:val="09FF394D"/>
    <w:multiLevelType w:val="hybridMultilevel"/>
    <w:tmpl w:val="A84C0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BA573E"/>
    <w:multiLevelType w:val="hybridMultilevel"/>
    <w:tmpl w:val="3E722B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1410E91"/>
    <w:multiLevelType w:val="hybridMultilevel"/>
    <w:tmpl w:val="D938E7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1674120"/>
    <w:multiLevelType w:val="hybridMultilevel"/>
    <w:tmpl w:val="4E244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BC1D14"/>
    <w:multiLevelType w:val="hybridMultilevel"/>
    <w:tmpl w:val="7DA009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4353524"/>
    <w:multiLevelType w:val="hybridMultilevel"/>
    <w:tmpl w:val="2420455E"/>
    <w:lvl w:ilvl="0" w:tplc="2CCA9E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9A1562"/>
    <w:multiLevelType w:val="hybridMultilevel"/>
    <w:tmpl w:val="F24AB1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11">
    <w:nsid w:val="37C246B3"/>
    <w:multiLevelType w:val="hybridMultilevel"/>
    <w:tmpl w:val="0DF490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7E17072"/>
    <w:multiLevelType w:val="hybridMultilevel"/>
    <w:tmpl w:val="EDCAFD0A"/>
    <w:lvl w:ilvl="0" w:tplc="55F4D6C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ABA331B"/>
    <w:multiLevelType w:val="hybridMultilevel"/>
    <w:tmpl w:val="830872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F2237EE"/>
    <w:multiLevelType w:val="hybridMultilevel"/>
    <w:tmpl w:val="E004750A"/>
    <w:lvl w:ilvl="0" w:tplc="04090015">
      <w:start w:val="1"/>
      <w:numFmt w:val="upp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F1309B"/>
    <w:multiLevelType w:val="hybridMultilevel"/>
    <w:tmpl w:val="F02EC9AA"/>
    <w:lvl w:ilvl="0" w:tplc="04090019">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467E80"/>
    <w:multiLevelType w:val="hybridMultilevel"/>
    <w:tmpl w:val="EE6438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051193B"/>
    <w:multiLevelType w:val="hybridMultilevel"/>
    <w:tmpl w:val="83CCBE2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30A13E3"/>
    <w:multiLevelType w:val="hybridMultilevel"/>
    <w:tmpl w:val="3A9613DC"/>
    <w:lvl w:ilvl="0" w:tplc="04090001">
      <w:start w:val="1"/>
      <w:numFmt w:val="bullet"/>
      <w:lvlText w:val=""/>
      <w:lvlJc w:val="left"/>
      <w:pPr>
        <w:tabs>
          <w:tab w:val="num" w:pos="3240"/>
        </w:tabs>
        <w:ind w:left="3240" w:hanging="360"/>
      </w:pPr>
      <w:rPr>
        <w:rFonts w:ascii="Symbol" w:hAnsi="Symbol" w:hint="default"/>
      </w:rPr>
    </w:lvl>
    <w:lvl w:ilvl="1" w:tplc="04090003">
      <w:start w:val="1"/>
      <w:numFmt w:val="bullet"/>
      <w:lvlText w:val="o"/>
      <w:lvlJc w:val="left"/>
      <w:pPr>
        <w:tabs>
          <w:tab w:val="num" w:pos="3960"/>
        </w:tabs>
        <w:ind w:left="3960" w:hanging="360"/>
      </w:pPr>
      <w:rPr>
        <w:rFonts w:ascii="Courier New" w:hAnsi="Courier New" w:cs="Courier New" w:hint="default"/>
      </w:rPr>
    </w:lvl>
    <w:lvl w:ilvl="2" w:tplc="04090001">
      <w:start w:val="1"/>
      <w:numFmt w:val="bullet"/>
      <w:lvlText w:val=""/>
      <w:lvlJc w:val="left"/>
      <w:pPr>
        <w:tabs>
          <w:tab w:val="num" w:pos="4680"/>
        </w:tabs>
        <w:ind w:left="4680" w:hanging="360"/>
      </w:pPr>
      <w:rPr>
        <w:rFonts w:ascii="Symbol" w:hAnsi="Symbol"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19">
    <w:nsid w:val="45284D62"/>
    <w:multiLevelType w:val="hybridMultilevel"/>
    <w:tmpl w:val="CD3025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B7462D7"/>
    <w:multiLevelType w:val="hybridMultilevel"/>
    <w:tmpl w:val="452282E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4D1A2907"/>
    <w:multiLevelType w:val="hybridMultilevel"/>
    <w:tmpl w:val="4308F0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2CC2FA1"/>
    <w:multiLevelType w:val="multilevel"/>
    <w:tmpl w:val="C04E030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558817B4"/>
    <w:multiLevelType w:val="hybridMultilevel"/>
    <w:tmpl w:val="2F3A29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61643F1"/>
    <w:multiLevelType w:val="hybridMultilevel"/>
    <w:tmpl w:val="3DE03E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61C4341"/>
    <w:multiLevelType w:val="hybridMultilevel"/>
    <w:tmpl w:val="C2C8270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8BB56EE"/>
    <w:multiLevelType w:val="hybridMultilevel"/>
    <w:tmpl w:val="7924F37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592472EC"/>
    <w:multiLevelType w:val="hybridMultilevel"/>
    <w:tmpl w:val="71E0172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BC27321"/>
    <w:multiLevelType w:val="hybridMultilevel"/>
    <w:tmpl w:val="FEC0B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F144E89"/>
    <w:multiLevelType w:val="hybridMultilevel"/>
    <w:tmpl w:val="2722B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11948C1"/>
    <w:multiLevelType w:val="hybridMultilevel"/>
    <w:tmpl w:val="C93E0C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1FC4D91"/>
    <w:multiLevelType w:val="hybridMultilevel"/>
    <w:tmpl w:val="D5C8F0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4205AA1"/>
    <w:multiLevelType w:val="hybridMultilevel"/>
    <w:tmpl w:val="A016E4D0"/>
    <w:lvl w:ilvl="0" w:tplc="84344912">
      <w:start w:val="2"/>
      <w:numFmt w:val="lowerLetter"/>
      <w:lvlText w:val="%1."/>
      <w:lvlJc w:val="left"/>
      <w:pPr>
        <w:tabs>
          <w:tab w:val="num" w:pos="792"/>
        </w:tabs>
        <w:ind w:left="792" w:hanging="360"/>
      </w:pPr>
      <w:rPr>
        <w:rFonts w:hint="default"/>
        <w:u w:val="none"/>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33">
    <w:nsid w:val="661A5102"/>
    <w:multiLevelType w:val="hybridMultilevel"/>
    <w:tmpl w:val="FC34FE3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nsid w:val="68584112"/>
    <w:multiLevelType w:val="hybridMultilevel"/>
    <w:tmpl w:val="8DAA4A0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AEB13D8"/>
    <w:multiLevelType w:val="hybridMultilevel"/>
    <w:tmpl w:val="DA8CE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E8F398F"/>
    <w:multiLevelType w:val="hybridMultilevel"/>
    <w:tmpl w:val="53706F80"/>
    <w:lvl w:ilvl="0" w:tplc="FFFFFFFF">
      <w:start w:val="1"/>
      <w:numFmt w:val="decimal"/>
      <w:lvlText w:val="%1."/>
      <w:lvlJc w:val="left"/>
      <w:pPr>
        <w:tabs>
          <w:tab w:val="num" w:pos="2160"/>
        </w:tabs>
        <w:ind w:left="2160" w:hanging="360"/>
      </w:pPr>
    </w:lvl>
    <w:lvl w:ilvl="1" w:tplc="FFFFFFFF" w:tentative="1">
      <w:start w:val="1"/>
      <w:numFmt w:val="lowerLetter"/>
      <w:lvlText w:val="%2."/>
      <w:lvlJc w:val="left"/>
      <w:pPr>
        <w:tabs>
          <w:tab w:val="num" w:pos="2880"/>
        </w:tabs>
        <w:ind w:left="2880" w:hanging="360"/>
      </w:pPr>
    </w:lvl>
    <w:lvl w:ilvl="2" w:tplc="FFFFFFFF">
      <w:start w:val="1"/>
      <w:numFmt w:val="lowerRoman"/>
      <w:lvlText w:val="%3."/>
      <w:lvlJc w:val="right"/>
      <w:pPr>
        <w:tabs>
          <w:tab w:val="num" w:pos="3600"/>
        </w:tabs>
        <w:ind w:left="3600" w:hanging="180"/>
      </w:pPr>
    </w:lvl>
    <w:lvl w:ilvl="3" w:tplc="FFFFFFFF" w:tentative="1">
      <w:start w:val="1"/>
      <w:numFmt w:val="decimal"/>
      <w:lvlText w:val="%4."/>
      <w:lvlJc w:val="left"/>
      <w:pPr>
        <w:tabs>
          <w:tab w:val="num" w:pos="4320"/>
        </w:tabs>
        <w:ind w:left="4320" w:hanging="360"/>
      </w:pPr>
    </w:lvl>
    <w:lvl w:ilvl="4" w:tplc="FFFFFFFF" w:tentative="1">
      <w:start w:val="1"/>
      <w:numFmt w:val="lowerLetter"/>
      <w:lvlText w:val="%5."/>
      <w:lvlJc w:val="left"/>
      <w:pPr>
        <w:tabs>
          <w:tab w:val="num" w:pos="5040"/>
        </w:tabs>
        <w:ind w:left="5040" w:hanging="360"/>
      </w:pPr>
    </w:lvl>
    <w:lvl w:ilvl="5" w:tplc="FFFFFFFF" w:tentative="1">
      <w:start w:val="1"/>
      <w:numFmt w:val="lowerRoman"/>
      <w:lvlText w:val="%6."/>
      <w:lvlJc w:val="right"/>
      <w:pPr>
        <w:tabs>
          <w:tab w:val="num" w:pos="5760"/>
        </w:tabs>
        <w:ind w:left="5760" w:hanging="180"/>
      </w:pPr>
    </w:lvl>
    <w:lvl w:ilvl="6" w:tplc="FFFFFFFF" w:tentative="1">
      <w:start w:val="1"/>
      <w:numFmt w:val="decimal"/>
      <w:lvlText w:val="%7."/>
      <w:lvlJc w:val="left"/>
      <w:pPr>
        <w:tabs>
          <w:tab w:val="num" w:pos="6480"/>
        </w:tabs>
        <w:ind w:left="6480" w:hanging="360"/>
      </w:pPr>
    </w:lvl>
    <w:lvl w:ilvl="7" w:tplc="FFFFFFFF" w:tentative="1">
      <w:start w:val="1"/>
      <w:numFmt w:val="lowerLetter"/>
      <w:lvlText w:val="%8."/>
      <w:lvlJc w:val="left"/>
      <w:pPr>
        <w:tabs>
          <w:tab w:val="num" w:pos="7200"/>
        </w:tabs>
        <w:ind w:left="7200" w:hanging="360"/>
      </w:pPr>
    </w:lvl>
    <w:lvl w:ilvl="8" w:tplc="FFFFFFFF" w:tentative="1">
      <w:start w:val="1"/>
      <w:numFmt w:val="lowerRoman"/>
      <w:lvlText w:val="%9."/>
      <w:lvlJc w:val="right"/>
      <w:pPr>
        <w:tabs>
          <w:tab w:val="num" w:pos="7920"/>
        </w:tabs>
        <w:ind w:left="7920" w:hanging="180"/>
      </w:pPr>
    </w:lvl>
  </w:abstractNum>
  <w:abstractNum w:abstractNumId="37">
    <w:nsid w:val="735B2AA3"/>
    <w:multiLevelType w:val="hybridMultilevel"/>
    <w:tmpl w:val="D556D21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71E04C2"/>
    <w:multiLevelType w:val="hybridMultilevel"/>
    <w:tmpl w:val="47D62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97F6272"/>
    <w:multiLevelType w:val="hybridMultilevel"/>
    <w:tmpl w:val="12E4FC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E9C7E28"/>
    <w:multiLevelType w:val="hybridMultilevel"/>
    <w:tmpl w:val="33E8B070"/>
    <w:lvl w:ilvl="0" w:tplc="7CA8A4E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FD263B5"/>
    <w:multiLevelType w:val="hybridMultilevel"/>
    <w:tmpl w:val="38B257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26"/>
  </w:num>
  <w:num w:numId="4">
    <w:abstractNumId w:val="21"/>
  </w:num>
  <w:num w:numId="5">
    <w:abstractNumId w:val="5"/>
  </w:num>
  <w:num w:numId="6">
    <w:abstractNumId w:val="16"/>
  </w:num>
  <w:num w:numId="7">
    <w:abstractNumId w:val="13"/>
  </w:num>
  <w:num w:numId="8">
    <w:abstractNumId w:val="30"/>
  </w:num>
  <w:num w:numId="9">
    <w:abstractNumId w:val="41"/>
  </w:num>
  <w:num w:numId="10">
    <w:abstractNumId w:val="34"/>
  </w:num>
  <w:num w:numId="11">
    <w:abstractNumId w:val="11"/>
  </w:num>
  <w:num w:numId="12">
    <w:abstractNumId w:val="27"/>
  </w:num>
  <w:num w:numId="13">
    <w:abstractNumId w:val="18"/>
  </w:num>
  <w:num w:numId="14">
    <w:abstractNumId w:val="25"/>
  </w:num>
  <w:num w:numId="15">
    <w:abstractNumId w:val="7"/>
  </w:num>
  <w:num w:numId="16">
    <w:abstractNumId w:val="23"/>
  </w:num>
  <w:num w:numId="17">
    <w:abstractNumId w:val="37"/>
  </w:num>
  <w:num w:numId="18">
    <w:abstractNumId w:val="39"/>
  </w:num>
  <w:num w:numId="19">
    <w:abstractNumId w:val="1"/>
  </w:num>
  <w:num w:numId="20">
    <w:abstractNumId w:val="4"/>
  </w:num>
  <w:num w:numId="21">
    <w:abstractNumId w:val="33"/>
  </w:num>
  <w:num w:numId="22">
    <w:abstractNumId w:val="20"/>
  </w:num>
  <w:num w:numId="23">
    <w:abstractNumId w:val="31"/>
  </w:num>
  <w:num w:numId="24">
    <w:abstractNumId w:val="36"/>
  </w:num>
  <w:num w:numId="25">
    <w:abstractNumId w:val="32"/>
  </w:num>
  <w:num w:numId="26">
    <w:abstractNumId w:val="40"/>
  </w:num>
  <w:num w:numId="27">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9"/>
  </w:num>
  <w:num w:numId="30">
    <w:abstractNumId w:val="8"/>
  </w:num>
  <w:num w:numId="31">
    <w:abstractNumId w:val="12"/>
  </w:num>
  <w:num w:numId="32">
    <w:abstractNumId w:val="14"/>
  </w:num>
  <w:num w:numId="33">
    <w:abstractNumId w:val="15"/>
  </w:num>
  <w:num w:numId="34">
    <w:abstractNumId w:val="28"/>
  </w:num>
  <w:num w:numId="35">
    <w:abstractNumId w:val="29"/>
  </w:num>
  <w:num w:numId="36">
    <w:abstractNumId w:val="6"/>
  </w:num>
  <w:num w:numId="37">
    <w:abstractNumId w:val="38"/>
  </w:num>
  <w:num w:numId="38">
    <w:abstractNumId w:val="19"/>
  </w:num>
  <w:num w:numId="39">
    <w:abstractNumId w:val="35"/>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num>
  <w:num w:numId="42">
    <w:abstractNumId w:val="3"/>
  </w:num>
  <w:num w:numId="43">
    <w:abstractNumId w:val="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A6A"/>
    <w:rsid w:val="00000B4B"/>
    <w:rsid w:val="000016BC"/>
    <w:rsid w:val="00001BD9"/>
    <w:rsid w:val="00001FE9"/>
    <w:rsid w:val="0000561E"/>
    <w:rsid w:val="000056EC"/>
    <w:rsid w:val="000075E0"/>
    <w:rsid w:val="0000774E"/>
    <w:rsid w:val="00007DD4"/>
    <w:rsid w:val="000100E8"/>
    <w:rsid w:val="00010904"/>
    <w:rsid w:val="00011B92"/>
    <w:rsid w:val="0001416F"/>
    <w:rsid w:val="000145A7"/>
    <w:rsid w:val="000149DB"/>
    <w:rsid w:val="00014D01"/>
    <w:rsid w:val="00016B07"/>
    <w:rsid w:val="000212C7"/>
    <w:rsid w:val="00021582"/>
    <w:rsid w:val="0002205F"/>
    <w:rsid w:val="00023AD2"/>
    <w:rsid w:val="00030815"/>
    <w:rsid w:val="000310E1"/>
    <w:rsid w:val="00031CED"/>
    <w:rsid w:val="0003270D"/>
    <w:rsid w:val="00033E7C"/>
    <w:rsid w:val="000362C2"/>
    <w:rsid w:val="000368B6"/>
    <w:rsid w:val="00037EDF"/>
    <w:rsid w:val="0004074D"/>
    <w:rsid w:val="00042E24"/>
    <w:rsid w:val="00042E2D"/>
    <w:rsid w:val="00042F0A"/>
    <w:rsid w:val="0004329F"/>
    <w:rsid w:val="000433F4"/>
    <w:rsid w:val="000435A8"/>
    <w:rsid w:val="0004388C"/>
    <w:rsid w:val="00045A7D"/>
    <w:rsid w:val="00047261"/>
    <w:rsid w:val="000472EC"/>
    <w:rsid w:val="00047B25"/>
    <w:rsid w:val="00050B82"/>
    <w:rsid w:val="0005399F"/>
    <w:rsid w:val="0005488E"/>
    <w:rsid w:val="00055417"/>
    <w:rsid w:val="000577E8"/>
    <w:rsid w:val="00057DAD"/>
    <w:rsid w:val="00061327"/>
    <w:rsid w:val="0006413C"/>
    <w:rsid w:val="000645DF"/>
    <w:rsid w:val="00066501"/>
    <w:rsid w:val="000707E7"/>
    <w:rsid w:val="000752D4"/>
    <w:rsid w:val="000758D8"/>
    <w:rsid w:val="000759C6"/>
    <w:rsid w:val="000771AC"/>
    <w:rsid w:val="0007751A"/>
    <w:rsid w:val="000775A2"/>
    <w:rsid w:val="000812EA"/>
    <w:rsid w:val="000818A6"/>
    <w:rsid w:val="00086BE4"/>
    <w:rsid w:val="0009009F"/>
    <w:rsid w:val="00090666"/>
    <w:rsid w:val="00090DAB"/>
    <w:rsid w:val="00092799"/>
    <w:rsid w:val="00092D7A"/>
    <w:rsid w:val="0009331C"/>
    <w:rsid w:val="00093623"/>
    <w:rsid w:val="00093CD8"/>
    <w:rsid w:val="000946C1"/>
    <w:rsid w:val="000A0E03"/>
    <w:rsid w:val="000A26FF"/>
    <w:rsid w:val="000A518D"/>
    <w:rsid w:val="000A54F5"/>
    <w:rsid w:val="000B06AE"/>
    <w:rsid w:val="000B0798"/>
    <w:rsid w:val="000B0B60"/>
    <w:rsid w:val="000B68A1"/>
    <w:rsid w:val="000B76EA"/>
    <w:rsid w:val="000B7BEB"/>
    <w:rsid w:val="000C09F2"/>
    <w:rsid w:val="000C1CD1"/>
    <w:rsid w:val="000C3648"/>
    <w:rsid w:val="000C4130"/>
    <w:rsid w:val="000C66E5"/>
    <w:rsid w:val="000D4AC2"/>
    <w:rsid w:val="000D64EA"/>
    <w:rsid w:val="000D6815"/>
    <w:rsid w:val="000E189E"/>
    <w:rsid w:val="000E3BB7"/>
    <w:rsid w:val="000E49B8"/>
    <w:rsid w:val="000E7F50"/>
    <w:rsid w:val="000F0563"/>
    <w:rsid w:val="000F140E"/>
    <w:rsid w:val="000F37EF"/>
    <w:rsid w:val="000F3DD5"/>
    <w:rsid w:val="000F50C8"/>
    <w:rsid w:val="000F7443"/>
    <w:rsid w:val="001063AF"/>
    <w:rsid w:val="00106F19"/>
    <w:rsid w:val="00112287"/>
    <w:rsid w:val="00115F2D"/>
    <w:rsid w:val="00117111"/>
    <w:rsid w:val="00120426"/>
    <w:rsid w:val="001217D1"/>
    <w:rsid w:val="00122717"/>
    <w:rsid w:val="001242DC"/>
    <w:rsid w:val="00124A4A"/>
    <w:rsid w:val="00126E6E"/>
    <w:rsid w:val="001270C9"/>
    <w:rsid w:val="001310BD"/>
    <w:rsid w:val="001339E0"/>
    <w:rsid w:val="00133C25"/>
    <w:rsid w:val="0013533D"/>
    <w:rsid w:val="00135A77"/>
    <w:rsid w:val="00140FF8"/>
    <w:rsid w:val="00142106"/>
    <w:rsid w:val="00143EDE"/>
    <w:rsid w:val="00150A37"/>
    <w:rsid w:val="00151A3E"/>
    <w:rsid w:val="001544E8"/>
    <w:rsid w:val="0016088E"/>
    <w:rsid w:val="001614EE"/>
    <w:rsid w:val="00163EB8"/>
    <w:rsid w:val="001649CF"/>
    <w:rsid w:val="0016581B"/>
    <w:rsid w:val="00167D89"/>
    <w:rsid w:val="00170223"/>
    <w:rsid w:val="001723CC"/>
    <w:rsid w:val="00175F86"/>
    <w:rsid w:val="00175FB4"/>
    <w:rsid w:val="00180B8D"/>
    <w:rsid w:val="00182687"/>
    <w:rsid w:val="0018416B"/>
    <w:rsid w:val="00185CB2"/>
    <w:rsid w:val="0018627A"/>
    <w:rsid w:val="001926E2"/>
    <w:rsid w:val="00193837"/>
    <w:rsid w:val="00193E74"/>
    <w:rsid w:val="0019453F"/>
    <w:rsid w:val="00196C96"/>
    <w:rsid w:val="00196E92"/>
    <w:rsid w:val="001978C4"/>
    <w:rsid w:val="001A132D"/>
    <w:rsid w:val="001A1DAB"/>
    <w:rsid w:val="001A1ED4"/>
    <w:rsid w:val="001B0D9C"/>
    <w:rsid w:val="001B1DA9"/>
    <w:rsid w:val="001B220D"/>
    <w:rsid w:val="001B2688"/>
    <w:rsid w:val="001B2EF4"/>
    <w:rsid w:val="001B32B7"/>
    <w:rsid w:val="001B4172"/>
    <w:rsid w:val="001B6D1A"/>
    <w:rsid w:val="001B70BE"/>
    <w:rsid w:val="001C0146"/>
    <w:rsid w:val="001C071D"/>
    <w:rsid w:val="001C13D5"/>
    <w:rsid w:val="001C2A00"/>
    <w:rsid w:val="001C56A6"/>
    <w:rsid w:val="001C73DD"/>
    <w:rsid w:val="001D0345"/>
    <w:rsid w:val="001D0508"/>
    <w:rsid w:val="001D0BC6"/>
    <w:rsid w:val="001D177B"/>
    <w:rsid w:val="001D5618"/>
    <w:rsid w:val="001D6DD7"/>
    <w:rsid w:val="001D78F9"/>
    <w:rsid w:val="001D7F2C"/>
    <w:rsid w:val="001E073F"/>
    <w:rsid w:val="001E1458"/>
    <w:rsid w:val="001E15CA"/>
    <w:rsid w:val="001E2372"/>
    <w:rsid w:val="001E36CF"/>
    <w:rsid w:val="001E51A5"/>
    <w:rsid w:val="001E56DD"/>
    <w:rsid w:val="001E6EF6"/>
    <w:rsid w:val="001F7D08"/>
    <w:rsid w:val="0020027F"/>
    <w:rsid w:val="002002BF"/>
    <w:rsid w:val="00201E44"/>
    <w:rsid w:val="0020200B"/>
    <w:rsid w:val="00204F20"/>
    <w:rsid w:val="00210AF1"/>
    <w:rsid w:val="00210DC1"/>
    <w:rsid w:val="0021197B"/>
    <w:rsid w:val="00212F1A"/>
    <w:rsid w:val="002134CC"/>
    <w:rsid w:val="00216D14"/>
    <w:rsid w:val="002171D9"/>
    <w:rsid w:val="0022369E"/>
    <w:rsid w:val="00223F20"/>
    <w:rsid w:val="002257A0"/>
    <w:rsid w:val="00231FEA"/>
    <w:rsid w:val="002328C1"/>
    <w:rsid w:val="00232A75"/>
    <w:rsid w:val="00233B40"/>
    <w:rsid w:val="00236584"/>
    <w:rsid w:val="00242F78"/>
    <w:rsid w:val="00243788"/>
    <w:rsid w:val="00243EA8"/>
    <w:rsid w:val="00244FDF"/>
    <w:rsid w:val="00246017"/>
    <w:rsid w:val="002465F8"/>
    <w:rsid w:val="002469E2"/>
    <w:rsid w:val="00250968"/>
    <w:rsid w:val="00251466"/>
    <w:rsid w:val="00252E57"/>
    <w:rsid w:val="00254877"/>
    <w:rsid w:val="00254F1F"/>
    <w:rsid w:val="00256EF4"/>
    <w:rsid w:val="00256FC6"/>
    <w:rsid w:val="0025760A"/>
    <w:rsid w:val="0026075C"/>
    <w:rsid w:val="002617E3"/>
    <w:rsid w:val="0026371F"/>
    <w:rsid w:val="00263B88"/>
    <w:rsid w:val="002671B3"/>
    <w:rsid w:val="00270135"/>
    <w:rsid w:val="002702FC"/>
    <w:rsid w:val="002714CC"/>
    <w:rsid w:val="002748B3"/>
    <w:rsid w:val="0027557C"/>
    <w:rsid w:val="00275857"/>
    <w:rsid w:val="002766B4"/>
    <w:rsid w:val="00276F27"/>
    <w:rsid w:val="00280E3E"/>
    <w:rsid w:val="00282101"/>
    <w:rsid w:val="00283183"/>
    <w:rsid w:val="00283854"/>
    <w:rsid w:val="0028387E"/>
    <w:rsid w:val="00283FA1"/>
    <w:rsid w:val="002841E3"/>
    <w:rsid w:val="00284888"/>
    <w:rsid w:val="00285804"/>
    <w:rsid w:val="002911B4"/>
    <w:rsid w:val="00292443"/>
    <w:rsid w:val="00292AB1"/>
    <w:rsid w:val="00293E91"/>
    <w:rsid w:val="00294942"/>
    <w:rsid w:val="00294AB7"/>
    <w:rsid w:val="00295E10"/>
    <w:rsid w:val="0029608C"/>
    <w:rsid w:val="002971B8"/>
    <w:rsid w:val="002A0DBF"/>
    <w:rsid w:val="002A2564"/>
    <w:rsid w:val="002A271F"/>
    <w:rsid w:val="002A642F"/>
    <w:rsid w:val="002A70A0"/>
    <w:rsid w:val="002B046F"/>
    <w:rsid w:val="002B10EE"/>
    <w:rsid w:val="002B16AA"/>
    <w:rsid w:val="002B34A7"/>
    <w:rsid w:val="002B40B4"/>
    <w:rsid w:val="002B4854"/>
    <w:rsid w:val="002B66AE"/>
    <w:rsid w:val="002B7C66"/>
    <w:rsid w:val="002C19A8"/>
    <w:rsid w:val="002C30A9"/>
    <w:rsid w:val="002C47F8"/>
    <w:rsid w:val="002D08F3"/>
    <w:rsid w:val="002D1B27"/>
    <w:rsid w:val="002D26B5"/>
    <w:rsid w:val="002D277E"/>
    <w:rsid w:val="002D395F"/>
    <w:rsid w:val="002D5257"/>
    <w:rsid w:val="002D62FA"/>
    <w:rsid w:val="002E3E16"/>
    <w:rsid w:val="002E5636"/>
    <w:rsid w:val="002E674A"/>
    <w:rsid w:val="002E75B6"/>
    <w:rsid w:val="002E7634"/>
    <w:rsid w:val="002E7D89"/>
    <w:rsid w:val="002F08D5"/>
    <w:rsid w:val="002F0EBA"/>
    <w:rsid w:val="002F0F23"/>
    <w:rsid w:val="002F4EC3"/>
    <w:rsid w:val="00300713"/>
    <w:rsid w:val="003007E5"/>
    <w:rsid w:val="00302377"/>
    <w:rsid w:val="003032E3"/>
    <w:rsid w:val="00304439"/>
    <w:rsid w:val="00304D01"/>
    <w:rsid w:val="00310317"/>
    <w:rsid w:val="00310FF6"/>
    <w:rsid w:val="0031321D"/>
    <w:rsid w:val="00314E67"/>
    <w:rsid w:val="003179DA"/>
    <w:rsid w:val="00320456"/>
    <w:rsid w:val="00322115"/>
    <w:rsid w:val="00322318"/>
    <w:rsid w:val="003231BD"/>
    <w:rsid w:val="0032384C"/>
    <w:rsid w:val="00323930"/>
    <w:rsid w:val="00323F7D"/>
    <w:rsid w:val="003243BF"/>
    <w:rsid w:val="003253E6"/>
    <w:rsid w:val="00325CAB"/>
    <w:rsid w:val="00326655"/>
    <w:rsid w:val="00327ADB"/>
    <w:rsid w:val="00331415"/>
    <w:rsid w:val="003339A1"/>
    <w:rsid w:val="00333B06"/>
    <w:rsid w:val="00333FAF"/>
    <w:rsid w:val="003409E2"/>
    <w:rsid w:val="00340C31"/>
    <w:rsid w:val="00342173"/>
    <w:rsid w:val="00343D5F"/>
    <w:rsid w:val="00344805"/>
    <w:rsid w:val="00344FE8"/>
    <w:rsid w:val="00346619"/>
    <w:rsid w:val="00347BE5"/>
    <w:rsid w:val="0035014E"/>
    <w:rsid w:val="00350F99"/>
    <w:rsid w:val="003557DA"/>
    <w:rsid w:val="00355CA7"/>
    <w:rsid w:val="00357033"/>
    <w:rsid w:val="003619D4"/>
    <w:rsid w:val="0036312D"/>
    <w:rsid w:val="00363EB4"/>
    <w:rsid w:val="003704EB"/>
    <w:rsid w:val="00371187"/>
    <w:rsid w:val="0037134B"/>
    <w:rsid w:val="003715C4"/>
    <w:rsid w:val="00372083"/>
    <w:rsid w:val="00373650"/>
    <w:rsid w:val="00373D78"/>
    <w:rsid w:val="00376D38"/>
    <w:rsid w:val="003816FB"/>
    <w:rsid w:val="00381BAC"/>
    <w:rsid w:val="00382331"/>
    <w:rsid w:val="003843A6"/>
    <w:rsid w:val="0038452E"/>
    <w:rsid w:val="00384A3C"/>
    <w:rsid w:val="00384C33"/>
    <w:rsid w:val="00386BA8"/>
    <w:rsid w:val="00386BAD"/>
    <w:rsid w:val="00390F20"/>
    <w:rsid w:val="003920AC"/>
    <w:rsid w:val="00392886"/>
    <w:rsid w:val="00393AD1"/>
    <w:rsid w:val="003949F1"/>
    <w:rsid w:val="003962CD"/>
    <w:rsid w:val="0039770D"/>
    <w:rsid w:val="003A13E0"/>
    <w:rsid w:val="003A1D58"/>
    <w:rsid w:val="003A1D7D"/>
    <w:rsid w:val="003A3EC7"/>
    <w:rsid w:val="003A4661"/>
    <w:rsid w:val="003A5C23"/>
    <w:rsid w:val="003A6CFC"/>
    <w:rsid w:val="003A6E6C"/>
    <w:rsid w:val="003A71E4"/>
    <w:rsid w:val="003B41B7"/>
    <w:rsid w:val="003B44DD"/>
    <w:rsid w:val="003C1203"/>
    <w:rsid w:val="003C127A"/>
    <w:rsid w:val="003C78F8"/>
    <w:rsid w:val="003D1045"/>
    <w:rsid w:val="003D3E9C"/>
    <w:rsid w:val="003D3F5B"/>
    <w:rsid w:val="003D5020"/>
    <w:rsid w:val="003D62AE"/>
    <w:rsid w:val="003D6EB3"/>
    <w:rsid w:val="003E3ABB"/>
    <w:rsid w:val="003E734A"/>
    <w:rsid w:val="003F0D0B"/>
    <w:rsid w:val="003F1AC8"/>
    <w:rsid w:val="003F3118"/>
    <w:rsid w:val="003F3D2D"/>
    <w:rsid w:val="003F5BE8"/>
    <w:rsid w:val="003F6E7A"/>
    <w:rsid w:val="0040036D"/>
    <w:rsid w:val="004015FF"/>
    <w:rsid w:val="00401659"/>
    <w:rsid w:val="00402CA8"/>
    <w:rsid w:val="004036BF"/>
    <w:rsid w:val="004058C1"/>
    <w:rsid w:val="00406E46"/>
    <w:rsid w:val="004077AF"/>
    <w:rsid w:val="00411403"/>
    <w:rsid w:val="004118E7"/>
    <w:rsid w:val="0041391D"/>
    <w:rsid w:val="0041498D"/>
    <w:rsid w:val="0041516B"/>
    <w:rsid w:val="00415711"/>
    <w:rsid w:val="00415ED5"/>
    <w:rsid w:val="0041636A"/>
    <w:rsid w:val="00416EB8"/>
    <w:rsid w:val="00417951"/>
    <w:rsid w:val="004202AE"/>
    <w:rsid w:val="00420E14"/>
    <w:rsid w:val="004210DC"/>
    <w:rsid w:val="00421945"/>
    <w:rsid w:val="004228D6"/>
    <w:rsid w:val="004238CD"/>
    <w:rsid w:val="004243DC"/>
    <w:rsid w:val="004263DA"/>
    <w:rsid w:val="004337B6"/>
    <w:rsid w:val="004347C2"/>
    <w:rsid w:val="004359F8"/>
    <w:rsid w:val="00437E96"/>
    <w:rsid w:val="00441806"/>
    <w:rsid w:val="00442A9C"/>
    <w:rsid w:val="00443728"/>
    <w:rsid w:val="00444909"/>
    <w:rsid w:val="00444CF4"/>
    <w:rsid w:val="004453B3"/>
    <w:rsid w:val="004472ED"/>
    <w:rsid w:val="00447F42"/>
    <w:rsid w:val="004562BF"/>
    <w:rsid w:val="00456D2D"/>
    <w:rsid w:val="00462390"/>
    <w:rsid w:val="00466316"/>
    <w:rsid w:val="00467FDF"/>
    <w:rsid w:val="00471C28"/>
    <w:rsid w:val="00472556"/>
    <w:rsid w:val="00472FF7"/>
    <w:rsid w:val="0047798D"/>
    <w:rsid w:val="004823EC"/>
    <w:rsid w:val="00482779"/>
    <w:rsid w:val="00482A60"/>
    <w:rsid w:val="00482A71"/>
    <w:rsid w:val="00482EE8"/>
    <w:rsid w:val="00483127"/>
    <w:rsid w:val="00490B84"/>
    <w:rsid w:val="004935D3"/>
    <w:rsid w:val="004949B9"/>
    <w:rsid w:val="004956BA"/>
    <w:rsid w:val="0049693C"/>
    <w:rsid w:val="00496CDF"/>
    <w:rsid w:val="004A240F"/>
    <w:rsid w:val="004A380A"/>
    <w:rsid w:val="004A3C3A"/>
    <w:rsid w:val="004A3F55"/>
    <w:rsid w:val="004A481B"/>
    <w:rsid w:val="004A485B"/>
    <w:rsid w:val="004A5245"/>
    <w:rsid w:val="004A56A1"/>
    <w:rsid w:val="004A7C0D"/>
    <w:rsid w:val="004B08CC"/>
    <w:rsid w:val="004B1CD5"/>
    <w:rsid w:val="004B1D8D"/>
    <w:rsid w:val="004B1E7E"/>
    <w:rsid w:val="004B389E"/>
    <w:rsid w:val="004B3D9E"/>
    <w:rsid w:val="004B4AEA"/>
    <w:rsid w:val="004B673D"/>
    <w:rsid w:val="004B6D81"/>
    <w:rsid w:val="004B70CA"/>
    <w:rsid w:val="004C03E0"/>
    <w:rsid w:val="004C08E5"/>
    <w:rsid w:val="004C13D2"/>
    <w:rsid w:val="004C1C9A"/>
    <w:rsid w:val="004C24E7"/>
    <w:rsid w:val="004C4061"/>
    <w:rsid w:val="004C41ED"/>
    <w:rsid w:val="004D4699"/>
    <w:rsid w:val="004D5B41"/>
    <w:rsid w:val="004D5C5E"/>
    <w:rsid w:val="004D5DFB"/>
    <w:rsid w:val="004E0F96"/>
    <w:rsid w:val="004E14E7"/>
    <w:rsid w:val="004E1D83"/>
    <w:rsid w:val="004E2020"/>
    <w:rsid w:val="004E2D4B"/>
    <w:rsid w:val="004E4C0C"/>
    <w:rsid w:val="004E7629"/>
    <w:rsid w:val="004F0747"/>
    <w:rsid w:val="004F2AA5"/>
    <w:rsid w:val="004F4011"/>
    <w:rsid w:val="004F414A"/>
    <w:rsid w:val="004F6913"/>
    <w:rsid w:val="004F6A7E"/>
    <w:rsid w:val="004F7B7E"/>
    <w:rsid w:val="005003CC"/>
    <w:rsid w:val="00502000"/>
    <w:rsid w:val="005022DE"/>
    <w:rsid w:val="00502FA5"/>
    <w:rsid w:val="005060BD"/>
    <w:rsid w:val="00506660"/>
    <w:rsid w:val="00506CF3"/>
    <w:rsid w:val="005071BD"/>
    <w:rsid w:val="0051073C"/>
    <w:rsid w:val="005114A8"/>
    <w:rsid w:val="00514525"/>
    <w:rsid w:val="00514E2A"/>
    <w:rsid w:val="00516320"/>
    <w:rsid w:val="00517798"/>
    <w:rsid w:val="00520648"/>
    <w:rsid w:val="00522623"/>
    <w:rsid w:val="00524B04"/>
    <w:rsid w:val="005253BB"/>
    <w:rsid w:val="005275D9"/>
    <w:rsid w:val="00530250"/>
    <w:rsid w:val="00531048"/>
    <w:rsid w:val="00531891"/>
    <w:rsid w:val="005347B4"/>
    <w:rsid w:val="0053641D"/>
    <w:rsid w:val="00537640"/>
    <w:rsid w:val="00540572"/>
    <w:rsid w:val="00543874"/>
    <w:rsid w:val="00543E43"/>
    <w:rsid w:val="00544FED"/>
    <w:rsid w:val="00545396"/>
    <w:rsid w:val="0055095F"/>
    <w:rsid w:val="00550A6A"/>
    <w:rsid w:val="005526D1"/>
    <w:rsid w:val="00552B13"/>
    <w:rsid w:val="00552FE6"/>
    <w:rsid w:val="005543E2"/>
    <w:rsid w:val="00554E60"/>
    <w:rsid w:val="0055531D"/>
    <w:rsid w:val="005556CD"/>
    <w:rsid w:val="0055684B"/>
    <w:rsid w:val="00556BDB"/>
    <w:rsid w:val="0055739F"/>
    <w:rsid w:val="005605F8"/>
    <w:rsid w:val="0056318D"/>
    <w:rsid w:val="005656CA"/>
    <w:rsid w:val="00567670"/>
    <w:rsid w:val="00567D5D"/>
    <w:rsid w:val="00570D18"/>
    <w:rsid w:val="00570D62"/>
    <w:rsid w:val="00571A81"/>
    <w:rsid w:val="00572AB1"/>
    <w:rsid w:val="00573127"/>
    <w:rsid w:val="005751F0"/>
    <w:rsid w:val="005757FF"/>
    <w:rsid w:val="00575CBE"/>
    <w:rsid w:val="00577076"/>
    <w:rsid w:val="005819A4"/>
    <w:rsid w:val="005842D1"/>
    <w:rsid w:val="005847C6"/>
    <w:rsid w:val="00585303"/>
    <w:rsid w:val="00585DF4"/>
    <w:rsid w:val="00585E93"/>
    <w:rsid w:val="00586398"/>
    <w:rsid w:val="00590297"/>
    <w:rsid w:val="00590C94"/>
    <w:rsid w:val="00590FDF"/>
    <w:rsid w:val="00592321"/>
    <w:rsid w:val="005948DC"/>
    <w:rsid w:val="00596CE7"/>
    <w:rsid w:val="00597DF0"/>
    <w:rsid w:val="005A0585"/>
    <w:rsid w:val="005A081D"/>
    <w:rsid w:val="005A0E33"/>
    <w:rsid w:val="005A0F48"/>
    <w:rsid w:val="005A26F3"/>
    <w:rsid w:val="005A28D5"/>
    <w:rsid w:val="005A2A04"/>
    <w:rsid w:val="005A34D1"/>
    <w:rsid w:val="005A584E"/>
    <w:rsid w:val="005A659C"/>
    <w:rsid w:val="005A70F7"/>
    <w:rsid w:val="005A7704"/>
    <w:rsid w:val="005A7BC5"/>
    <w:rsid w:val="005B07A6"/>
    <w:rsid w:val="005B20B6"/>
    <w:rsid w:val="005B2B5C"/>
    <w:rsid w:val="005B3EEB"/>
    <w:rsid w:val="005B4DB6"/>
    <w:rsid w:val="005B6C76"/>
    <w:rsid w:val="005B7669"/>
    <w:rsid w:val="005C05C2"/>
    <w:rsid w:val="005C181C"/>
    <w:rsid w:val="005C2F7F"/>
    <w:rsid w:val="005C3322"/>
    <w:rsid w:val="005C3A0D"/>
    <w:rsid w:val="005C4447"/>
    <w:rsid w:val="005C6EC9"/>
    <w:rsid w:val="005C7A4D"/>
    <w:rsid w:val="005D002D"/>
    <w:rsid w:val="005D2A78"/>
    <w:rsid w:val="005D34F7"/>
    <w:rsid w:val="005D40EC"/>
    <w:rsid w:val="005D57C5"/>
    <w:rsid w:val="005D5C82"/>
    <w:rsid w:val="005D76A7"/>
    <w:rsid w:val="005D786A"/>
    <w:rsid w:val="005D793C"/>
    <w:rsid w:val="005E1B24"/>
    <w:rsid w:val="005E1D66"/>
    <w:rsid w:val="005E2436"/>
    <w:rsid w:val="005E2AC5"/>
    <w:rsid w:val="005E6B2C"/>
    <w:rsid w:val="005E6CDA"/>
    <w:rsid w:val="005E6F33"/>
    <w:rsid w:val="005E778B"/>
    <w:rsid w:val="005F001A"/>
    <w:rsid w:val="005F475B"/>
    <w:rsid w:val="005F548F"/>
    <w:rsid w:val="005F6191"/>
    <w:rsid w:val="005F6C99"/>
    <w:rsid w:val="005F73E2"/>
    <w:rsid w:val="005F7B99"/>
    <w:rsid w:val="00600F4F"/>
    <w:rsid w:val="00601469"/>
    <w:rsid w:val="00601689"/>
    <w:rsid w:val="00602F89"/>
    <w:rsid w:val="006062D6"/>
    <w:rsid w:val="00607052"/>
    <w:rsid w:val="00607C4E"/>
    <w:rsid w:val="00607EF4"/>
    <w:rsid w:val="00610CCC"/>
    <w:rsid w:val="006112AF"/>
    <w:rsid w:val="006112FA"/>
    <w:rsid w:val="0061240B"/>
    <w:rsid w:val="00613BAC"/>
    <w:rsid w:val="00616189"/>
    <w:rsid w:val="00617451"/>
    <w:rsid w:val="006201C8"/>
    <w:rsid w:val="00622B44"/>
    <w:rsid w:val="00624987"/>
    <w:rsid w:val="00624A1C"/>
    <w:rsid w:val="00626169"/>
    <w:rsid w:val="00630EA3"/>
    <w:rsid w:val="00632DC1"/>
    <w:rsid w:val="00634099"/>
    <w:rsid w:val="00634F3C"/>
    <w:rsid w:val="00636A75"/>
    <w:rsid w:val="00643E7A"/>
    <w:rsid w:val="00644533"/>
    <w:rsid w:val="00652CAF"/>
    <w:rsid w:val="006532FE"/>
    <w:rsid w:val="00653803"/>
    <w:rsid w:val="006569E8"/>
    <w:rsid w:val="006645DE"/>
    <w:rsid w:val="00664800"/>
    <w:rsid w:val="006652EA"/>
    <w:rsid w:val="00666FEC"/>
    <w:rsid w:val="006707B0"/>
    <w:rsid w:val="006707D4"/>
    <w:rsid w:val="006722B8"/>
    <w:rsid w:val="00672D91"/>
    <w:rsid w:val="00673A7C"/>
    <w:rsid w:val="00677D33"/>
    <w:rsid w:val="00680B20"/>
    <w:rsid w:val="00685E25"/>
    <w:rsid w:val="00686BD1"/>
    <w:rsid w:val="00691EC0"/>
    <w:rsid w:val="0069242A"/>
    <w:rsid w:val="0069496F"/>
    <w:rsid w:val="00695C2B"/>
    <w:rsid w:val="00696256"/>
    <w:rsid w:val="00696B79"/>
    <w:rsid w:val="00697677"/>
    <w:rsid w:val="006A16B5"/>
    <w:rsid w:val="006A2E56"/>
    <w:rsid w:val="006A4203"/>
    <w:rsid w:val="006A5784"/>
    <w:rsid w:val="006A78D9"/>
    <w:rsid w:val="006B1036"/>
    <w:rsid w:val="006B2812"/>
    <w:rsid w:val="006B2DC3"/>
    <w:rsid w:val="006B3271"/>
    <w:rsid w:val="006B5BAF"/>
    <w:rsid w:val="006C2AE9"/>
    <w:rsid w:val="006C4909"/>
    <w:rsid w:val="006C7489"/>
    <w:rsid w:val="006D521C"/>
    <w:rsid w:val="006D6647"/>
    <w:rsid w:val="006D7CBD"/>
    <w:rsid w:val="006E2D58"/>
    <w:rsid w:val="006E2DA4"/>
    <w:rsid w:val="006E43EE"/>
    <w:rsid w:val="006E6BFA"/>
    <w:rsid w:val="006E73A4"/>
    <w:rsid w:val="006E740C"/>
    <w:rsid w:val="006F2B27"/>
    <w:rsid w:val="006F4639"/>
    <w:rsid w:val="006F570A"/>
    <w:rsid w:val="00700D9C"/>
    <w:rsid w:val="00700FDE"/>
    <w:rsid w:val="0070170C"/>
    <w:rsid w:val="00703B17"/>
    <w:rsid w:val="00704ED1"/>
    <w:rsid w:val="007076F7"/>
    <w:rsid w:val="007117F7"/>
    <w:rsid w:val="007130C4"/>
    <w:rsid w:val="00713A6A"/>
    <w:rsid w:val="00722C76"/>
    <w:rsid w:val="00723DEC"/>
    <w:rsid w:val="007248A1"/>
    <w:rsid w:val="007250F3"/>
    <w:rsid w:val="00727081"/>
    <w:rsid w:val="00730EC9"/>
    <w:rsid w:val="00733899"/>
    <w:rsid w:val="0073449D"/>
    <w:rsid w:val="00735B51"/>
    <w:rsid w:val="00736486"/>
    <w:rsid w:val="00741794"/>
    <w:rsid w:val="0074301E"/>
    <w:rsid w:val="0074335B"/>
    <w:rsid w:val="0074423B"/>
    <w:rsid w:val="00747437"/>
    <w:rsid w:val="0075475E"/>
    <w:rsid w:val="0075513D"/>
    <w:rsid w:val="00755E92"/>
    <w:rsid w:val="00756094"/>
    <w:rsid w:val="00757A09"/>
    <w:rsid w:val="00760A81"/>
    <w:rsid w:val="00764171"/>
    <w:rsid w:val="0076505E"/>
    <w:rsid w:val="007652F2"/>
    <w:rsid w:val="0076596B"/>
    <w:rsid w:val="0077627F"/>
    <w:rsid w:val="007775FE"/>
    <w:rsid w:val="007813E8"/>
    <w:rsid w:val="00783730"/>
    <w:rsid w:val="0078443F"/>
    <w:rsid w:val="00784659"/>
    <w:rsid w:val="00784B9F"/>
    <w:rsid w:val="00790819"/>
    <w:rsid w:val="007A04DC"/>
    <w:rsid w:val="007A05F7"/>
    <w:rsid w:val="007A0AFD"/>
    <w:rsid w:val="007A0E36"/>
    <w:rsid w:val="007A498B"/>
    <w:rsid w:val="007A4FCE"/>
    <w:rsid w:val="007A5361"/>
    <w:rsid w:val="007A67CE"/>
    <w:rsid w:val="007A6CA6"/>
    <w:rsid w:val="007B076C"/>
    <w:rsid w:val="007B583D"/>
    <w:rsid w:val="007B6D44"/>
    <w:rsid w:val="007B76EB"/>
    <w:rsid w:val="007B7C8C"/>
    <w:rsid w:val="007B7D4F"/>
    <w:rsid w:val="007C0203"/>
    <w:rsid w:val="007C0B1A"/>
    <w:rsid w:val="007C63F9"/>
    <w:rsid w:val="007C6994"/>
    <w:rsid w:val="007C6BFD"/>
    <w:rsid w:val="007D0E63"/>
    <w:rsid w:val="007D1D0E"/>
    <w:rsid w:val="007D2213"/>
    <w:rsid w:val="007D25A4"/>
    <w:rsid w:val="007D330D"/>
    <w:rsid w:val="007D3430"/>
    <w:rsid w:val="007D3709"/>
    <w:rsid w:val="007D419C"/>
    <w:rsid w:val="007D5840"/>
    <w:rsid w:val="007D5C02"/>
    <w:rsid w:val="007D5DB7"/>
    <w:rsid w:val="007D727F"/>
    <w:rsid w:val="007D7617"/>
    <w:rsid w:val="007D791C"/>
    <w:rsid w:val="007E195D"/>
    <w:rsid w:val="007E2941"/>
    <w:rsid w:val="007E3BC5"/>
    <w:rsid w:val="007E3EB2"/>
    <w:rsid w:val="007E4B7B"/>
    <w:rsid w:val="007E55E8"/>
    <w:rsid w:val="007E5A77"/>
    <w:rsid w:val="007E5B32"/>
    <w:rsid w:val="007E7417"/>
    <w:rsid w:val="007F09D8"/>
    <w:rsid w:val="007F333F"/>
    <w:rsid w:val="007F366B"/>
    <w:rsid w:val="007F4015"/>
    <w:rsid w:val="007F4CC1"/>
    <w:rsid w:val="007F79E5"/>
    <w:rsid w:val="008008B2"/>
    <w:rsid w:val="00800962"/>
    <w:rsid w:val="00803B51"/>
    <w:rsid w:val="0080694B"/>
    <w:rsid w:val="00810F9C"/>
    <w:rsid w:val="0081321C"/>
    <w:rsid w:val="008132C1"/>
    <w:rsid w:val="0081471C"/>
    <w:rsid w:val="00814F23"/>
    <w:rsid w:val="0081501C"/>
    <w:rsid w:val="00815AF3"/>
    <w:rsid w:val="00817AA4"/>
    <w:rsid w:val="00821C3E"/>
    <w:rsid w:val="008227F6"/>
    <w:rsid w:val="0082381A"/>
    <w:rsid w:val="00824585"/>
    <w:rsid w:val="00826836"/>
    <w:rsid w:val="00826B56"/>
    <w:rsid w:val="00827128"/>
    <w:rsid w:val="00827453"/>
    <w:rsid w:val="00827C56"/>
    <w:rsid w:val="00831AA3"/>
    <w:rsid w:val="008328D1"/>
    <w:rsid w:val="00833F9E"/>
    <w:rsid w:val="00834F8F"/>
    <w:rsid w:val="00835DB4"/>
    <w:rsid w:val="008407AD"/>
    <w:rsid w:val="008427E7"/>
    <w:rsid w:val="00842BE0"/>
    <w:rsid w:val="00845103"/>
    <w:rsid w:val="00845108"/>
    <w:rsid w:val="008451A3"/>
    <w:rsid w:val="00846B5C"/>
    <w:rsid w:val="00847E05"/>
    <w:rsid w:val="008505D3"/>
    <w:rsid w:val="0085334E"/>
    <w:rsid w:val="00853AFA"/>
    <w:rsid w:val="00854E7E"/>
    <w:rsid w:val="00857A56"/>
    <w:rsid w:val="00861571"/>
    <w:rsid w:val="00862730"/>
    <w:rsid w:val="00862FC5"/>
    <w:rsid w:val="00863D09"/>
    <w:rsid w:val="008642E5"/>
    <w:rsid w:val="00864AC8"/>
    <w:rsid w:val="00865DF6"/>
    <w:rsid w:val="008666C6"/>
    <w:rsid w:val="0086716C"/>
    <w:rsid w:val="008703D7"/>
    <w:rsid w:val="008704FC"/>
    <w:rsid w:val="00870768"/>
    <w:rsid w:val="0087197F"/>
    <w:rsid w:val="00871E9F"/>
    <w:rsid w:val="00872C57"/>
    <w:rsid w:val="00874D83"/>
    <w:rsid w:val="00875122"/>
    <w:rsid w:val="00875527"/>
    <w:rsid w:val="0087670C"/>
    <w:rsid w:val="00880F04"/>
    <w:rsid w:val="00881B75"/>
    <w:rsid w:val="00882DFD"/>
    <w:rsid w:val="00886357"/>
    <w:rsid w:val="00887457"/>
    <w:rsid w:val="00891F4A"/>
    <w:rsid w:val="008922F2"/>
    <w:rsid w:val="00894EC8"/>
    <w:rsid w:val="008A30FD"/>
    <w:rsid w:val="008A3312"/>
    <w:rsid w:val="008A524B"/>
    <w:rsid w:val="008A5CF7"/>
    <w:rsid w:val="008A794D"/>
    <w:rsid w:val="008B0ACC"/>
    <w:rsid w:val="008B563D"/>
    <w:rsid w:val="008B56FA"/>
    <w:rsid w:val="008B6D09"/>
    <w:rsid w:val="008B714A"/>
    <w:rsid w:val="008C2547"/>
    <w:rsid w:val="008C2EA5"/>
    <w:rsid w:val="008C38CA"/>
    <w:rsid w:val="008C7B05"/>
    <w:rsid w:val="008C7BB1"/>
    <w:rsid w:val="008D1615"/>
    <w:rsid w:val="008D20C5"/>
    <w:rsid w:val="008D20FB"/>
    <w:rsid w:val="008D2F60"/>
    <w:rsid w:val="008D56CD"/>
    <w:rsid w:val="008D5B4A"/>
    <w:rsid w:val="008D5FA7"/>
    <w:rsid w:val="008E00C3"/>
    <w:rsid w:val="008E52B9"/>
    <w:rsid w:val="008E59DD"/>
    <w:rsid w:val="008E5F94"/>
    <w:rsid w:val="008F01ED"/>
    <w:rsid w:val="008F0402"/>
    <w:rsid w:val="008F107A"/>
    <w:rsid w:val="008F118B"/>
    <w:rsid w:val="008F2997"/>
    <w:rsid w:val="008F62BB"/>
    <w:rsid w:val="008F79C8"/>
    <w:rsid w:val="0090051C"/>
    <w:rsid w:val="00901D62"/>
    <w:rsid w:val="009029C5"/>
    <w:rsid w:val="00904073"/>
    <w:rsid w:val="009116EF"/>
    <w:rsid w:val="00911EE8"/>
    <w:rsid w:val="00913CAF"/>
    <w:rsid w:val="009147DA"/>
    <w:rsid w:val="009170D6"/>
    <w:rsid w:val="00920721"/>
    <w:rsid w:val="00921126"/>
    <w:rsid w:val="0092414A"/>
    <w:rsid w:val="00925846"/>
    <w:rsid w:val="00925B26"/>
    <w:rsid w:val="00926823"/>
    <w:rsid w:val="00926DD5"/>
    <w:rsid w:val="00927664"/>
    <w:rsid w:val="00930B67"/>
    <w:rsid w:val="00930DF0"/>
    <w:rsid w:val="00931895"/>
    <w:rsid w:val="00932F03"/>
    <w:rsid w:val="00933B05"/>
    <w:rsid w:val="00934A35"/>
    <w:rsid w:val="00936D55"/>
    <w:rsid w:val="00937E0D"/>
    <w:rsid w:val="00937F7B"/>
    <w:rsid w:val="00940133"/>
    <w:rsid w:val="009431F6"/>
    <w:rsid w:val="00945901"/>
    <w:rsid w:val="00946586"/>
    <w:rsid w:val="009472E2"/>
    <w:rsid w:val="00950210"/>
    <w:rsid w:val="00952DAF"/>
    <w:rsid w:val="00953942"/>
    <w:rsid w:val="00953FC6"/>
    <w:rsid w:val="00954A1B"/>
    <w:rsid w:val="00954F58"/>
    <w:rsid w:val="00956B74"/>
    <w:rsid w:val="0096356D"/>
    <w:rsid w:val="00964700"/>
    <w:rsid w:val="00966694"/>
    <w:rsid w:val="0096764C"/>
    <w:rsid w:val="00967F74"/>
    <w:rsid w:val="009709C2"/>
    <w:rsid w:val="00972285"/>
    <w:rsid w:val="0097284F"/>
    <w:rsid w:val="00974E1B"/>
    <w:rsid w:val="00976433"/>
    <w:rsid w:val="00976795"/>
    <w:rsid w:val="00977A45"/>
    <w:rsid w:val="009823B8"/>
    <w:rsid w:val="009842F0"/>
    <w:rsid w:val="00984E83"/>
    <w:rsid w:val="0098569F"/>
    <w:rsid w:val="009868ED"/>
    <w:rsid w:val="009877E9"/>
    <w:rsid w:val="00987D1B"/>
    <w:rsid w:val="0099086E"/>
    <w:rsid w:val="00990AD4"/>
    <w:rsid w:val="009926F0"/>
    <w:rsid w:val="009928B5"/>
    <w:rsid w:val="0099357E"/>
    <w:rsid w:val="009950B7"/>
    <w:rsid w:val="00997723"/>
    <w:rsid w:val="00997F88"/>
    <w:rsid w:val="009A0C16"/>
    <w:rsid w:val="009A1BD7"/>
    <w:rsid w:val="009A27B2"/>
    <w:rsid w:val="009A520C"/>
    <w:rsid w:val="009A5A94"/>
    <w:rsid w:val="009A771F"/>
    <w:rsid w:val="009A79A0"/>
    <w:rsid w:val="009B025E"/>
    <w:rsid w:val="009B3D9C"/>
    <w:rsid w:val="009B55CF"/>
    <w:rsid w:val="009B7F25"/>
    <w:rsid w:val="009C25E3"/>
    <w:rsid w:val="009C413A"/>
    <w:rsid w:val="009C5C78"/>
    <w:rsid w:val="009C664C"/>
    <w:rsid w:val="009C7BBC"/>
    <w:rsid w:val="009D00DC"/>
    <w:rsid w:val="009D1E6E"/>
    <w:rsid w:val="009D21E8"/>
    <w:rsid w:val="009D2338"/>
    <w:rsid w:val="009D38D8"/>
    <w:rsid w:val="009D49B2"/>
    <w:rsid w:val="009D59A4"/>
    <w:rsid w:val="009D5D2B"/>
    <w:rsid w:val="009D7AFC"/>
    <w:rsid w:val="009E1D01"/>
    <w:rsid w:val="009E582A"/>
    <w:rsid w:val="009E675D"/>
    <w:rsid w:val="009E791D"/>
    <w:rsid w:val="009E7FF2"/>
    <w:rsid w:val="009F117B"/>
    <w:rsid w:val="009F12AB"/>
    <w:rsid w:val="009F163F"/>
    <w:rsid w:val="009F22C5"/>
    <w:rsid w:val="009F5980"/>
    <w:rsid w:val="00A0001B"/>
    <w:rsid w:val="00A00D30"/>
    <w:rsid w:val="00A0216E"/>
    <w:rsid w:val="00A024F9"/>
    <w:rsid w:val="00A028B3"/>
    <w:rsid w:val="00A04C24"/>
    <w:rsid w:val="00A05450"/>
    <w:rsid w:val="00A06806"/>
    <w:rsid w:val="00A11510"/>
    <w:rsid w:val="00A11A5A"/>
    <w:rsid w:val="00A145F6"/>
    <w:rsid w:val="00A15124"/>
    <w:rsid w:val="00A15C18"/>
    <w:rsid w:val="00A16378"/>
    <w:rsid w:val="00A16804"/>
    <w:rsid w:val="00A16A0A"/>
    <w:rsid w:val="00A2044C"/>
    <w:rsid w:val="00A20B5B"/>
    <w:rsid w:val="00A20D79"/>
    <w:rsid w:val="00A20E64"/>
    <w:rsid w:val="00A21438"/>
    <w:rsid w:val="00A25987"/>
    <w:rsid w:val="00A25BF9"/>
    <w:rsid w:val="00A30BDC"/>
    <w:rsid w:val="00A31E67"/>
    <w:rsid w:val="00A34392"/>
    <w:rsid w:val="00A34813"/>
    <w:rsid w:val="00A34F84"/>
    <w:rsid w:val="00A36824"/>
    <w:rsid w:val="00A36DD3"/>
    <w:rsid w:val="00A375E5"/>
    <w:rsid w:val="00A4054B"/>
    <w:rsid w:val="00A40C87"/>
    <w:rsid w:val="00A41F69"/>
    <w:rsid w:val="00A43214"/>
    <w:rsid w:val="00A449C2"/>
    <w:rsid w:val="00A44C32"/>
    <w:rsid w:val="00A45210"/>
    <w:rsid w:val="00A46EE5"/>
    <w:rsid w:val="00A47568"/>
    <w:rsid w:val="00A50247"/>
    <w:rsid w:val="00A504A8"/>
    <w:rsid w:val="00A50C55"/>
    <w:rsid w:val="00A50E5F"/>
    <w:rsid w:val="00A531DA"/>
    <w:rsid w:val="00A5480D"/>
    <w:rsid w:val="00A61CAC"/>
    <w:rsid w:val="00A62495"/>
    <w:rsid w:val="00A6258E"/>
    <w:rsid w:val="00A6296A"/>
    <w:rsid w:val="00A66423"/>
    <w:rsid w:val="00A7035C"/>
    <w:rsid w:val="00A72174"/>
    <w:rsid w:val="00A75284"/>
    <w:rsid w:val="00A754D1"/>
    <w:rsid w:val="00A80053"/>
    <w:rsid w:val="00A8306C"/>
    <w:rsid w:val="00A869C6"/>
    <w:rsid w:val="00A8771E"/>
    <w:rsid w:val="00A92EBA"/>
    <w:rsid w:val="00A94362"/>
    <w:rsid w:val="00A9502C"/>
    <w:rsid w:val="00A962F4"/>
    <w:rsid w:val="00AA0184"/>
    <w:rsid w:val="00AA01E2"/>
    <w:rsid w:val="00AA02CE"/>
    <w:rsid w:val="00AA084A"/>
    <w:rsid w:val="00AA2716"/>
    <w:rsid w:val="00AA2EF5"/>
    <w:rsid w:val="00AA386D"/>
    <w:rsid w:val="00AA58E7"/>
    <w:rsid w:val="00AA60E6"/>
    <w:rsid w:val="00AA77E3"/>
    <w:rsid w:val="00AA7B7E"/>
    <w:rsid w:val="00AB5DE6"/>
    <w:rsid w:val="00AB609F"/>
    <w:rsid w:val="00AB753E"/>
    <w:rsid w:val="00AB76A7"/>
    <w:rsid w:val="00AC09F0"/>
    <w:rsid w:val="00AC2C5C"/>
    <w:rsid w:val="00AC4632"/>
    <w:rsid w:val="00AC4E30"/>
    <w:rsid w:val="00AC7C8B"/>
    <w:rsid w:val="00AD322B"/>
    <w:rsid w:val="00AD3B8E"/>
    <w:rsid w:val="00AD3C82"/>
    <w:rsid w:val="00AD3F38"/>
    <w:rsid w:val="00AD490A"/>
    <w:rsid w:val="00AD51B3"/>
    <w:rsid w:val="00AE1B37"/>
    <w:rsid w:val="00AE20C0"/>
    <w:rsid w:val="00AE41BB"/>
    <w:rsid w:val="00AE4C6F"/>
    <w:rsid w:val="00AE51CC"/>
    <w:rsid w:val="00AE6DA1"/>
    <w:rsid w:val="00AF0172"/>
    <w:rsid w:val="00AF03F0"/>
    <w:rsid w:val="00AF236A"/>
    <w:rsid w:val="00AF3CAC"/>
    <w:rsid w:val="00AF6D1C"/>
    <w:rsid w:val="00B06634"/>
    <w:rsid w:val="00B1020E"/>
    <w:rsid w:val="00B11F8C"/>
    <w:rsid w:val="00B13BC6"/>
    <w:rsid w:val="00B13BED"/>
    <w:rsid w:val="00B13C1F"/>
    <w:rsid w:val="00B20632"/>
    <w:rsid w:val="00B208C5"/>
    <w:rsid w:val="00B20BB2"/>
    <w:rsid w:val="00B22013"/>
    <w:rsid w:val="00B22D3B"/>
    <w:rsid w:val="00B24208"/>
    <w:rsid w:val="00B24732"/>
    <w:rsid w:val="00B264BF"/>
    <w:rsid w:val="00B265B7"/>
    <w:rsid w:val="00B310EB"/>
    <w:rsid w:val="00B321C0"/>
    <w:rsid w:val="00B3240F"/>
    <w:rsid w:val="00B3257E"/>
    <w:rsid w:val="00B3494D"/>
    <w:rsid w:val="00B35C6F"/>
    <w:rsid w:val="00B36049"/>
    <w:rsid w:val="00B365E3"/>
    <w:rsid w:val="00B36C4F"/>
    <w:rsid w:val="00B43162"/>
    <w:rsid w:val="00B43CAB"/>
    <w:rsid w:val="00B47411"/>
    <w:rsid w:val="00B502BC"/>
    <w:rsid w:val="00B51072"/>
    <w:rsid w:val="00B54030"/>
    <w:rsid w:val="00B5743B"/>
    <w:rsid w:val="00B605D0"/>
    <w:rsid w:val="00B61A44"/>
    <w:rsid w:val="00B657D9"/>
    <w:rsid w:val="00B65BBA"/>
    <w:rsid w:val="00B70978"/>
    <w:rsid w:val="00B70DE9"/>
    <w:rsid w:val="00B7431C"/>
    <w:rsid w:val="00B75A02"/>
    <w:rsid w:val="00B7638B"/>
    <w:rsid w:val="00B76E97"/>
    <w:rsid w:val="00B803CD"/>
    <w:rsid w:val="00B82F5D"/>
    <w:rsid w:val="00B834E3"/>
    <w:rsid w:val="00B83857"/>
    <w:rsid w:val="00B83CF2"/>
    <w:rsid w:val="00B854BB"/>
    <w:rsid w:val="00B86E09"/>
    <w:rsid w:val="00B91117"/>
    <w:rsid w:val="00B9326E"/>
    <w:rsid w:val="00B95173"/>
    <w:rsid w:val="00B966EC"/>
    <w:rsid w:val="00B9799A"/>
    <w:rsid w:val="00BA2898"/>
    <w:rsid w:val="00BB591B"/>
    <w:rsid w:val="00BC4A90"/>
    <w:rsid w:val="00BC5F32"/>
    <w:rsid w:val="00BC62CA"/>
    <w:rsid w:val="00BC644D"/>
    <w:rsid w:val="00BD0861"/>
    <w:rsid w:val="00BD4661"/>
    <w:rsid w:val="00BD4836"/>
    <w:rsid w:val="00BD485A"/>
    <w:rsid w:val="00BD5DDB"/>
    <w:rsid w:val="00BD643B"/>
    <w:rsid w:val="00BE05AD"/>
    <w:rsid w:val="00BE0FA5"/>
    <w:rsid w:val="00BE27CA"/>
    <w:rsid w:val="00BE36E8"/>
    <w:rsid w:val="00BE6673"/>
    <w:rsid w:val="00BE71A3"/>
    <w:rsid w:val="00BE75A2"/>
    <w:rsid w:val="00BF0D75"/>
    <w:rsid w:val="00BF14B2"/>
    <w:rsid w:val="00BF6E60"/>
    <w:rsid w:val="00BF7C2A"/>
    <w:rsid w:val="00C00072"/>
    <w:rsid w:val="00C01167"/>
    <w:rsid w:val="00C0171D"/>
    <w:rsid w:val="00C0251C"/>
    <w:rsid w:val="00C02F39"/>
    <w:rsid w:val="00C1150F"/>
    <w:rsid w:val="00C1760F"/>
    <w:rsid w:val="00C17733"/>
    <w:rsid w:val="00C178AF"/>
    <w:rsid w:val="00C201E6"/>
    <w:rsid w:val="00C229A8"/>
    <w:rsid w:val="00C22C76"/>
    <w:rsid w:val="00C2326E"/>
    <w:rsid w:val="00C23AB0"/>
    <w:rsid w:val="00C26AAF"/>
    <w:rsid w:val="00C27684"/>
    <w:rsid w:val="00C30077"/>
    <w:rsid w:val="00C30C52"/>
    <w:rsid w:val="00C31C42"/>
    <w:rsid w:val="00C33327"/>
    <w:rsid w:val="00C35498"/>
    <w:rsid w:val="00C36191"/>
    <w:rsid w:val="00C37610"/>
    <w:rsid w:val="00C41A32"/>
    <w:rsid w:val="00C4248A"/>
    <w:rsid w:val="00C435BD"/>
    <w:rsid w:val="00C459E3"/>
    <w:rsid w:val="00C45E71"/>
    <w:rsid w:val="00C46825"/>
    <w:rsid w:val="00C476DA"/>
    <w:rsid w:val="00C47D2D"/>
    <w:rsid w:val="00C508D8"/>
    <w:rsid w:val="00C50F9F"/>
    <w:rsid w:val="00C522A4"/>
    <w:rsid w:val="00C52D3C"/>
    <w:rsid w:val="00C5336A"/>
    <w:rsid w:val="00C54AB1"/>
    <w:rsid w:val="00C5546A"/>
    <w:rsid w:val="00C60FBF"/>
    <w:rsid w:val="00C62BC3"/>
    <w:rsid w:val="00C63867"/>
    <w:rsid w:val="00C651CE"/>
    <w:rsid w:val="00C67D8F"/>
    <w:rsid w:val="00C70FCD"/>
    <w:rsid w:val="00C720F2"/>
    <w:rsid w:val="00C725DC"/>
    <w:rsid w:val="00C73F75"/>
    <w:rsid w:val="00C7454E"/>
    <w:rsid w:val="00C74856"/>
    <w:rsid w:val="00C8006F"/>
    <w:rsid w:val="00C815E2"/>
    <w:rsid w:val="00C8234C"/>
    <w:rsid w:val="00C82712"/>
    <w:rsid w:val="00C832CB"/>
    <w:rsid w:val="00C85107"/>
    <w:rsid w:val="00C85EBB"/>
    <w:rsid w:val="00C86A4D"/>
    <w:rsid w:val="00C8767C"/>
    <w:rsid w:val="00C903EE"/>
    <w:rsid w:val="00C92CC1"/>
    <w:rsid w:val="00C9307C"/>
    <w:rsid w:val="00C94986"/>
    <w:rsid w:val="00C966B5"/>
    <w:rsid w:val="00CA058D"/>
    <w:rsid w:val="00CA07A5"/>
    <w:rsid w:val="00CA42B1"/>
    <w:rsid w:val="00CA5B7E"/>
    <w:rsid w:val="00CA629C"/>
    <w:rsid w:val="00CA6D14"/>
    <w:rsid w:val="00CB0F13"/>
    <w:rsid w:val="00CB1D77"/>
    <w:rsid w:val="00CB4109"/>
    <w:rsid w:val="00CB572C"/>
    <w:rsid w:val="00CB78A5"/>
    <w:rsid w:val="00CB7E63"/>
    <w:rsid w:val="00CC0684"/>
    <w:rsid w:val="00CC0D4F"/>
    <w:rsid w:val="00CC123C"/>
    <w:rsid w:val="00CC2A3E"/>
    <w:rsid w:val="00CC31F4"/>
    <w:rsid w:val="00CC5E6C"/>
    <w:rsid w:val="00CD0A9C"/>
    <w:rsid w:val="00CD0E31"/>
    <w:rsid w:val="00CD0E7B"/>
    <w:rsid w:val="00CD197B"/>
    <w:rsid w:val="00CD1A5A"/>
    <w:rsid w:val="00CD2DB0"/>
    <w:rsid w:val="00CD445F"/>
    <w:rsid w:val="00CD7A09"/>
    <w:rsid w:val="00CE1DB2"/>
    <w:rsid w:val="00CE2709"/>
    <w:rsid w:val="00CE2B61"/>
    <w:rsid w:val="00CE30E9"/>
    <w:rsid w:val="00CE49AF"/>
    <w:rsid w:val="00CE5FCA"/>
    <w:rsid w:val="00CF1CB2"/>
    <w:rsid w:val="00CF2678"/>
    <w:rsid w:val="00CF628F"/>
    <w:rsid w:val="00CF7FF9"/>
    <w:rsid w:val="00D023C7"/>
    <w:rsid w:val="00D03ABB"/>
    <w:rsid w:val="00D061E7"/>
    <w:rsid w:val="00D158A4"/>
    <w:rsid w:val="00D16AD3"/>
    <w:rsid w:val="00D175E8"/>
    <w:rsid w:val="00D17BF3"/>
    <w:rsid w:val="00D21096"/>
    <w:rsid w:val="00D21E31"/>
    <w:rsid w:val="00D22F5B"/>
    <w:rsid w:val="00D2546A"/>
    <w:rsid w:val="00D2643D"/>
    <w:rsid w:val="00D31B76"/>
    <w:rsid w:val="00D31E7D"/>
    <w:rsid w:val="00D330FF"/>
    <w:rsid w:val="00D33552"/>
    <w:rsid w:val="00D36F8D"/>
    <w:rsid w:val="00D40CCD"/>
    <w:rsid w:val="00D42D61"/>
    <w:rsid w:val="00D431F6"/>
    <w:rsid w:val="00D449DD"/>
    <w:rsid w:val="00D452D0"/>
    <w:rsid w:val="00D4740E"/>
    <w:rsid w:val="00D5100B"/>
    <w:rsid w:val="00D51521"/>
    <w:rsid w:val="00D52AD4"/>
    <w:rsid w:val="00D52D76"/>
    <w:rsid w:val="00D52F99"/>
    <w:rsid w:val="00D54176"/>
    <w:rsid w:val="00D54207"/>
    <w:rsid w:val="00D546FC"/>
    <w:rsid w:val="00D55824"/>
    <w:rsid w:val="00D566A7"/>
    <w:rsid w:val="00D6135D"/>
    <w:rsid w:val="00D61A0D"/>
    <w:rsid w:val="00D61E21"/>
    <w:rsid w:val="00D622F5"/>
    <w:rsid w:val="00D64BC4"/>
    <w:rsid w:val="00D6634D"/>
    <w:rsid w:val="00D66CDF"/>
    <w:rsid w:val="00D701D9"/>
    <w:rsid w:val="00D710C2"/>
    <w:rsid w:val="00D7152F"/>
    <w:rsid w:val="00D715D8"/>
    <w:rsid w:val="00D71AA7"/>
    <w:rsid w:val="00D7212C"/>
    <w:rsid w:val="00D724B5"/>
    <w:rsid w:val="00D752B4"/>
    <w:rsid w:val="00D75E86"/>
    <w:rsid w:val="00D76093"/>
    <w:rsid w:val="00D761A2"/>
    <w:rsid w:val="00D7733A"/>
    <w:rsid w:val="00D77EC6"/>
    <w:rsid w:val="00D82D3A"/>
    <w:rsid w:val="00D83695"/>
    <w:rsid w:val="00D837AB"/>
    <w:rsid w:val="00D83B42"/>
    <w:rsid w:val="00D83BB2"/>
    <w:rsid w:val="00D843FF"/>
    <w:rsid w:val="00D866BB"/>
    <w:rsid w:val="00D87753"/>
    <w:rsid w:val="00D87EFB"/>
    <w:rsid w:val="00D90214"/>
    <w:rsid w:val="00D90255"/>
    <w:rsid w:val="00D91D23"/>
    <w:rsid w:val="00D9319D"/>
    <w:rsid w:val="00D933BF"/>
    <w:rsid w:val="00D944D9"/>
    <w:rsid w:val="00D94AF0"/>
    <w:rsid w:val="00D95820"/>
    <w:rsid w:val="00D95F86"/>
    <w:rsid w:val="00DA1FBC"/>
    <w:rsid w:val="00DA4800"/>
    <w:rsid w:val="00DA620E"/>
    <w:rsid w:val="00DA649C"/>
    <w:rsid w:val="00DA6905"/>
    <w:rsid w:val="00DA6C0F"/>
    <w:rsid w:val="00DA7166"/>
    <w:rsid w:val="00DA7412"/>
    <w:rsid w:val="00DA7ECE"/>
    <w:rsid w:val="00DB1A2A"/>
    <w:rsid w:val="00DB2B97"/>
    <w:rsid w:val="00DB3162"/>
    <w:rsid w:val="00DB3FBF"/>
    <w:rsid w:val="00DB4416"/>
    <w:rsid w:val="00DB4465"/>
    <w:rsid w:val="00DB5927"/>
    <w:rsid w:val="00DB5DDC"/>
    <w:rsid w:val="00DB5FD1"/>
    <w:rsid w:val="00DB75AB"/>
    <w:rsid w:val="00DC0E7B"/>
    <w:rsid w:val="00DC200B"/>
    <w:rsid w:val="00DC2164"/>
    <w:rsid w:val="00DC2E6C"/>
    <w:rsid w:val="00DC5043"/>
    <w:rsid w:val="00DC580A"/>
    <w:rsid w:val="00DC5EBC"/>
    <w:rsid w:val="00DC611D"/>
    <w:rsid w:val="00DC6D5B"/>
    <w:rsid w:val="00DC725A"/>
    <w:rsid w:val="00DC7688"/>
    <w:rsid w:val="00DD0FB7"/>
    <w:rsid w:val="00DD1C57"/>
    <w:rsid w:val="00DD1CB6"/>
    <w:rsid w:val="00DD5AA9"/>
    <w:rsid w:val="00DD5B1F"/>
    <w:rsid w:val="00DD6201"/>
    <w:rsid w:val="00DD7F89"/>
    <w:rsid w:val="00DE080D"/>
    <w:rsid w:val="00DE3EB7"/>
    <w:rsid w:val="00DE63B6"/>
    <w:rsid w:val="00DE667E"/>
    <w:rsid w:val="00DF5649"/>
    <w:rsid w:val="00DF7E4A"/>
    <w:rsid w:val="00E01B16"/>
    <w:rsid w:val="00E0300B"/>
    <w:rsid w:val="00E03C1B"/>
    <w:rsid w:val="00E045C2"/>
    <w:rsid w:val="00E05EA6"/>
    <w:rsid w:val="00E07B25"/>
    <w:rsid w:val="00E07F2A"/>
    <w:rsid w:val="00E11FA8"/>
    <w:rsid w:val="00E1218F"/>
    <w:rsid w:val="00E1234B"/>
    <w:rsid w:val="00E12B80"/>
    <w:rsid w:val="00E14BE2"/>
    <w:rsid w:val="00E163FC"/>
    <w:rsid w:val="00E16EC5"/>
    <w:rsid w:val="00E17A80"/>
    <w:rsid w:val="00E17EEA"/>
    <w:rsid w:val="00E20F6C"/>
    <w:rsid w:val="00E21393"/>
    <w:rsid w:val="00E23E16"/>
    <w:rsid w:val="00E247DD"/>
    <w:rsid w:val="00E24D6D"/>
    <w:rsid w:val="00E25100"/>
    <w:rsid w:val="00E26C93"/>
    <w:rsid w:val="00E27405"/>
    <w:rsid w:val="00E2779C"/>
    <w:rsid w:val="00E27D8D"/>
    <w:rsid w:val="00E30C9F"/>
    <w:rsid w:val="00E31684"/>
    <w:rsid w:val="00E32142"/>
    <w:rsid w:val="00E34ECB"/>
    <w:rsid w:val="00E35237"/>
    <w:rsid w:val="00E35FFB"/>
    <w:rsid w:val="00E364D6"/>
    <w:rsid w:val="00E36C2A"/>
    <w:rsid w:val="00E373AC"/>
    <w:rsid w:val="00E37D7C"/>
    <w:rsid w:val="00E41562"/>
    <w:rsid w:val="00E41CD2"/>
    <w:rsid w:val="00E44C86"/>
    <w:rsid w:val="00E45B61"/>
    <w:rsid w:val="00E45E8E"/>
    <w:rsid w:val="00E46E09"/>
    <w:rsid w:val="00E4713F"/>
    <w:rsid w:val="00E47D81"/>
    <w:rsid w:val="00E52DF8"/>
    <w:rsid w:val="00E54E99"/>
    <w:rsid w:val="00E60D54"/>
    <w:rsid w:val="00E61E62"/>
    <w:rsid w:val="00E63F4F"/>
    <w:rsid w:val="00E644EC"/>
    <w:rsid w:val="00E7026B"/>
    <w:rsid w:val="00E736C4"/>
    <w:rsid w:val="00E7411B"/>
    <w:rsid w:val="00E7571A"/>
    <w:rsid w:val="00E76EAF"/>
    <w:rsid w:val="00E76EBD"/>
    <w:rsid w:val="00E813E0"/>
    <w:rsid w:val="00E832A7"/>
    <w:rsid w:val="00E852E5"/>
    <w:rsid w:val="00E85F74"/>
    <w:rsid w:val="00E87228"/>
    <w:rsid w:val="00E8753B"/>
    <w:rsid w:val="00E9064C"/>
    <w:rsid w:val="00E90EF2"/>
    <w:rsid w:val="00E91B51"/>
    <w:rsid w:val="00E9407C"/>
    <w:rsid w:val="00E9486D"/>
    <w:rsid w:val="00E9639F"/>
    <w:rsid w:val="00E963D8"/>
    <w:rsid w:val="00EA2C98"/>
    <w:rsid w:val="00EA337E"/>
    <w:rsid w:val="00EA3997"/>
    <w:rsid w:val="00EA3E18"/>
    <w:rsid w:val="00EA4451"/>
    <w:rsid w:val="00EA5497"/>
    <w:rsid w:val="00EA604C"/>
    <w:rsid w:val="00EA609B"/>
    <w:rsid w:val="00EB3FA9"/>
    <w:rsid w:val="00EB40E8"/>
    <w:rsid w:val="00EB5902"/>
    <w:rsid w:val="00EB6393"/>
    <w:rsid w:val="00EB6C8A"/>
    <w:rsid w:val="00EB7F7D"/>
    <w:rsid w:val="00EC1449"/>
    <w:rsid w:val="00EC1DB1"/>
    <w:rsid w:val="00EC223C"/>
    <w:rsid w:val="00EC249D"/>
    <w:rsid w:val="00EC39D4"/>
    <w:rsid w:val="00EC3E8A"/>
    <w:rsid w:val="00EC4294"/>
    <w:rsid w:val="00EC5BA7"/>
    <w:rsid w:val="00ED23A3"/>
    <w:rsid w:val="00ED37BA"/>
    <w:rsid w:val="00ED606C"/>
    <w:rsid w:val="00ED6C97"/>
    <w:rsid w:val="00ED72EC"/>
    <w:rsid w:val="00ED78C5"/>
    <w:rsid w:val="00EE1D89"/>
    <w:rsid w:val="00EE3601"/>
    <w:rsid w:val="00EE3B15"/>
    <w:rsid w:val="00EE6324"/>
    <w:rsid w:val="00EE657E"/>
    <w:rsid w:val="00EF076D"/>
    <w:rsid w:val="00EF143E"/>
    <w:rsid w:val="00EF178D"/>
    <w:rsid w:val="00EF64AA"/>
    <w:rsid w:val="00F01937"/>
    <w:rsid w:val="00F0212A"/>
    <w:rsid w:val="00F02AA5"/>
    <w:rsid w:val="00F05FAE"/>
    <w:rsid w:val="00F106DC"/>
    <w:rsid w:val="00F11977"/>
    <w:rsid w:val="00F12BB7"/>
    <w:rsid w:val="00F14AF9"/>
    <w:rsid w:val="00F14CB4"/>
    <w:rsid w:val="00F14D46"/>
    <w:rsid w:val="00F1653D"/>
    <w:rsid w:val="00F21D46"/>
    <w:rsid w:val="00F24A27"/>
    <w:rsid w:val="00F24F32"/>
    <w:rsid w:val="00F25521"/>
    <w:rsid w:val="00F26B86"/>
    <w:rsid w:val="00F27C82"/>
    <w:rsid w:val="00F3200D"/>
    <w:rsid w:val="00F32580"/>
    <w:rsid w:val="00F330F2"/>
    <w:rsid w:val="00F33EEB"/>
    <w:rsid w:val="00F35495"/>
    <w:rsid w:val="00F37286"/>
    <w:rsid w:val="00F3789C"/>
    <w:rsid w:val="00F378EA"/>
    <w:rsid w:val="00F41093"/>
    <w:rsid w:val="00F41794"/>
    <w:rsid w:val="00F44247"/>
    <w:rsid w:val="00F45977"/>
    <w:rsid w:val="00F45C3A"/>
    <w:rsid w:val="00F46280"/>
    <w:rsid w:val="00F50AF4"/>
    <w:rsid w:val="00F51C17"/>
    <w:rsid w:val="00F53C73"/>
    <w:rsid w:val="00F55F90"/>
    <w:rsid w:val="00F57415"/>
    <w:rsid w:val="00F6126D"/>
    <w:rsid w:val="00F618B4"/>
    <w:rsid w:val="00F62B0D"/>
    <w:rsid w:val="00F63375"/>
    <w:rsid w:val="00F63526"/>
    <w:rsid w:val="00F657A9"/>
    <w:rsid w:val="00F666DC"/>
    <w:rsid w:val="00F670E1"/>
    <w:rsid w:val="00F67CD5"/>
    <w:rsid w:val="00F7010B"/>
    <w:rsid w:val="00F7033D"/>
    <w:rsid w:val="00F723AD"/>
    <w:rsid w:val="00F72BE4"/>
    <w:rsid w:val="00F74375"/>
    <w:rsid w:val="00F75165"/>
    <w:rsid w:val="00F763EB"/>
    <w:rsid w:val="00F77811"/>
    <w:rsid w:val="00F779E6"/>
    <w:rsid w:val="00F80974"/>
    <w:rsid w:val="00F81E03"/>
    <w:rsid w:val="00F83604"/>
    <w:rsid w:val="00F87D74"/>
    <w:rsid w:val="00F90CA3"/>
    <w:rsid w:val="00F926AC"/>
    <w:rsid w:val="00F93AF8"/>
    <w:rsid w:val="00F93DEE"/>
    <w:rsid w:val="00F93E94"/>
    <w:rsid w:val="00F9468B"/>
    <w:rsid w:val="00F94AFB"/>
    <w:rsid w:val="00F967A0"/>
    <w:rsid w:val="00F97421"/>
    <w:rsid w:val="00F9794A"/>
    <w:rsid w:val="00FA2636"/>
    <w:rsid w:val="00FA2BA9"/>
    <w:rsid w:val="00FA2D0C"/>
    <w:rsid w:val="00FA316D"/>
    <w:rsid w:val="00FA3CEC"/>
    <w:rsid w:val="00FA4BB7"/>
    <w:rsid w:val="00FB0049"/>
    <w:rsid w:val="00FB0AC1"/>
    <w:rsid w:val="00FB1911"/>
    <w:rsid w:val="00FB30C5"/>
    <w:rsid w:val="00FB4CC1"/>
    <w:rsid w:val="00FB6BB3"/>
    <w:rsid w:val="00FB7316"/>
    <w:rsid w:val="00FB7FB0"/>
    <w:rsid w:val="00FC037E"/>
    <w:rsid w:val="00FC03D7"/>
    <w:rsid w:val="00FC15A3"/>
    <w:rsid w:val="00FC17D2"/>
    <w:rsid w:val="00FC327B"/>
    <w:rsid w:val="00FC4029"/>
    <w:rsid w:val="00FC5111"/>
    <w:rsid w:val="00FC5A9F"/>
    <w:rsid w:val="00FC5F34"/>
    <w:rsid w:val="00FC60F6"/>
    <w:rsid w:val="00FC716E"/>
    <w:rsid w:val="00FD3AB2"/>
    <w:rsid w:val="00FD3F9D"/>
    <w:rsid w:val="00FD59D8"/>
    <w:rsid w:val="00FD66AF"/>
    <w:rsid w:val="00FD6D0C"/>
    <w:rsid w:val="00FE0A1E"/>
    <w:rsid w:val="00FE0D80"/>
    <w:rsid w:val="00FE0E7E"/>
    <w:rsid w:val="00FE142B"/>
    <w:rsid w:val="00FE2C79"/>
    <w:rsid w:val="00FE2CE0"/>
    <w:rsid w:val="00FE3D7F"/>
    <w:rsid w:val="00FF4CB2"/>
    <w:rsid w:val="00FF531C"/>
    <w:rsid w:val="00FF6A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3AD6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jc w:val="both"/>
    </w:pPr>
    <w:rPr>
      <w:sz w:val="22"/>
    </w:rPr>
  </w:style>
  <w:style w:type="paragraph" w:styleId="Heading1">
    <w:name w:val="heading 1"/>
    <w:aliases w:val="H1-Sec.Head"/>
    <w:basedOn w:val="Normal"/>
    <w:next w:val="P1-StandPara"/>
    <w:qFormat/>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pPr>
      <w:keepNext/>
      <w:tabs>
        <w:tab w:val="left" w:pos="1152"/>
      </w:tabs>
      <w:spacing w:after="360" w:line="360" w:lineRule="atLeast"/>
      <w:ind w:left="432" w:hanging="432"/>
      <w:outlineLvl w:val="1"/>
    </w:pPr>
    <w:rPr>
      <w:b/>
    </w:rPr>
  </w:style>
  <w:style w:type="paragraph" w:styleId="Heading3">
    <w:name w:val="heading 3"/>
    <w:aliases w:val="H3-Sec. Head"/>
    <w:basedOn w:val="Normal"/>
    <w:next w:val="P1-StandPara"/>
    <w:qFormat/>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qFormat/>
    <w:pPr>
      <w:keepNext/>
      <w:tabs>
        <w:tab w:val="left" w:pos="1152"/>
      </w:tabs>
      <w:spacing w:after="360" w:line="360" w:lineRule="atLeast"/>
      <w:ind w:left="1152" w:hanging="1152"/>
      <w:outlineLvl w:val="3"/>
    </w:pPr>
    <w:rPr>
      <w:b/>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keepNext/>
      <w:tabs>
        <w:tab w:val="left" w:pos="360"/>
      </w:tabs>
      <w:spacing w:after="120" w:line="360" w:lineRule="atLeast"/>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link w:val="P1-StandParaChar"/>
    <w:rsid w:val="00937F7B"/>
    <w:pPr>
      <w:spacing w:line="480" w:lineRule="auto"/>
      <w:ind w:firstLine="720"/>
    </w:pPr>
    <w:rPr>
      <w:sz w:val="22"/>
    </w:rPr>
  </w:style>
  <w:style w:type="paragraph" w:customStyle="1" w:styleId="C1-CtrBoldHd">
    <w:name w:val="C1-Ctr BoldHd"/>
    <w:pPr>
      <w:keepNext/>
      <w:spacing w:after="720" w:line="240" w:lineRule="atLeast"/>
      <w:jc w:val="center"/>
    </w:pPr>
    <w:rPr>
      <w:b/>
      <w:caps/>
      <w:sz w:val="22"/>
    </w:rPr>
  </w:style>
  <w:style w:type="paragraph" w:customStyle="1" w:styleId="C2-CtrSglSp">
    <w:name w:val="C2-Ctr Sgl Sp"/>
    <w:pPr>
      <w:keepLines/>
      <w:spacing w:line="240" w:lineRule="atLeast"/>
      <w:jc w:val="center"/>
    </w:pPr>
    <w:rPr>
      <w:sz w:val="22"/>
    </w:rPr>
  </w:style>
  <w:style w:type="paragraph" w:customStyle="1" w:styleId="C3-CtrSp12">
    <w:name w:val="C3-Ctr Sp&amp;1/2"/>
    <w:pPr>
      <w:keepLines/>
      <w:spacing w:line="360" w:lineRule="atLeast"/>
      <w:jc w:val="center"/>
    </w:pPr>
    <w:rPr>
      <w:sz w:val="22"/>
    </w:rPr>
  </w:style>
  <w:style w:type="paragraph" w:customStyle="1" w:styleId="E1-Equation">
    <w:name w:val="E1-Equation"/>
    <w:pPr>
      <w:tabs>
        <w:tab w:val="center" w:pos="4680"/>
        <w:tab w:val="right" w:pos="9360"/>
      </w:tabs>
      <w:spacing w:line="240" w:lineRule="atLeast"/>
      <w:jc w:val="both"/>
    </w:pPr>
    <w:rPr>
      <w:sz w:val="22"/>
    </w:rPr>
  </w:style>
  <w:style w:type="paragraph" w:customStyle="1" w:styleId="E2-Equation">
    <w:name w:val="E2-Equation"/>
    <w:basedOn w:val="E1-Equation"/>
    <w:pPr>
      <w:tabs>
        <w:tab w:val="clear" w:pos="4680"/>
        <w:tab w:val="clear" w:pos="9360"/>
        <w:tab w:val="right" w:pos="1152"/>
        <w:tab w:val="center" w:pos="1440"/>
        <w:tab w:val="left" w:pos="1728"/>
      </w:tabs>
      <w:ind w:left="1728" w:hanging="1728"/>
    </w:pPr>
  </w:style>
  <w:style w:type="paragraph" w:styleId="FootnoteText">
    <w:name w:val="footnote text"/>
    <w:aliases w:val="F1"/>
    <w:link w:val="FootnoteTextChar"/>
    <w:semiHidden/>
    <w:pPr>
      <w:tabs>
        <w:tab w:val="left" w:pos="120"/>
      </w:tabs>
      <w:spacing w:before="120" w:line="200" w:lineRule="atLeast"/>
      <w:ind w:left="115" w:hanging="115"/>
      <w:jc w:val="both"/>
    </w:pPr>
    <w:rPr>
      <w:sz w:val="16"/>
    </w:rPr>
  </w:style>
  <w:style w:type="paragraph" w:customStyle="1" w:styleId="L1-FlLSp12">
    <w:name w:val="L1-FlL Sp&amp;1/2"/>
    <w:pPr>
      <w:tabs>
        <w:tab w:val="left" w:pos="1152"/>
      </w:tabs>
      <w:spacing w:line="360" w:lineRule="atLeast"/>
      <w:jc w:val="both"/>
    </w:pPr>
    <w:rPr>
      <w:sz w:val="22"/>
    </w:r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tabs>
        <w:tab w:val="left" w:pos="1152"/>
      </w:tabs>
      <w:spacing w:after="240"/>
      <w:ind w:left="1152" w:hanging="576"/>
    </w:pPr>
  </w:style>
  <w:style w:type="paragraph" w:customStyle="1" w:styleId="N2-2ndBullet">
    <w:name w:val="N2-2nd Bullet"/>
    <w:basedOn w:val="Normal"/>
    <w:pPr>
      <w:numPr>
        <w:numId w:val="1"/>
      </w:numPr>
      <w:tabs>
        <w:tab w:val="clear" w:pos="0"/>
        <w:tab w:val="left" w:pos="1728"/>
      </w:tabs>
      <w:spacing w:after="240"/>
    </w:pPr>
  </w:style>
  <w:style w:type="paragraph" w:customStyle="1" w:styleId="N3-3rdBullet">
    <w:name w:val="N3-3rd Bullet"/>
    <w:basedOn w:val="Normal"/>
    <w:pPr>
      <w:tabs>
        <w:tab w:val="left" w:pos="2304"/>
      </w:tabs>
      <w:spacing w:after="240"/>
      <w:ind w:left="2304" w:hanging="576"/>
    </w:pPr>
  </w:style>
  <w:style w:type="paragraph" w:customStyle="1" w:styleId="N4-4thBullet">
    <w:name w:val="N4-4th Bullet"/>
    <w:basedOn w:val="Normal"/>
    <w:pPr>
      <w:tabs>
        <w:tab w:val="left" w:pos="2880"/>
      </w:tabs>
      <w:spacing w:after="240"/>
      <w:ind w:left="2880" w:hanging="576"/>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5400"/>
      </w:tabs>
      <w:ind w:left="5400"/>
    </w:pPr>
  </w:style>
  <w:style w:type="paragraph" w:customStyle="1" w:styleId="N7-3Block">
    <w:name w:val="N7-3&quot; Block"/>
    <w:basedOn w:val="Normal"/>
    <w:pPr>
      <w:tabs>
        <w:tab w:val="left" w:pos="1152"/>
      </w:tabs>
      <w:ind w:left="1152" w:right="1152"/>
    </w:pPr>
  </w:style>
  <w:style w:type="paragraph" w:customStyle="1" w:styleId="N8-QxQBlock">
    <w:name w:val="N8-QxQ Block"/>
    <w:pPr>
      <w:tabs>
        <w:tab w:val="left" w:pos="1152"/>
      </w:tabs>
      <w:spacing w:after="360" w:line="360" w:lineRule="atLeast"/>
      <w:ind w:left="1152" w:hanging="1152"/>
      <w:jc w:val="both"/>
    </w:pPr>
    <w:rPr>
      <w:sz w:val="22"/>
    </w:rPr>
  </w:style>
  <w:style w:type="paragraph" w:customStyle="1" w:styleId="Q1-BestFinQ">
    <w:name w:val="Q1-Best/Fin Q"/>
    <w:pPr>
      <w:tabs>
        <w:tab w:val="left" w:pos="1152"/>
      </w:tabs>
      <w:spacing w:after="360" w:line="240" w:lineRule="atLeast"/>
      <w:ind w:left="1152" w:hanging="1152"/>
      <w:jc w:val="both"/>
    </w:pPr>
    <w:rPr>
      <w:b/>
      <w:sz w:val="22"/>
    </w:rPr>
  </w:style>
  <w:style w:type="paragraph" w:customStyle="1" w:styleId="SH-SglSpHead">
    <w:name w:val="SH-Sgl Sp Head"/>
    <w:pPr>
      <w:keepNext/>
      <w:tabs>
        <w:tab w:val="left" w:pos="576"/>
      </w:tabs>
      <w:spacing w:line="240" w:lineRule="atLeast"/>
      <w:ind w:left="576" w:hanging="576"/>
    </w:pPr>
    <w:rPr>
      <w:b/>
      <w:sz w:val="22"/>
    </w:rPr>
  </w:style>
  <w:style w:type="paragraph" w:customStyle="1" w:styleId="SL-FlLftSgl">
    <w:name w:val="SL-Fl Lft Sgl"/>
    <w:pPr>
      <w:spacing w:line="240" w:lineRule="atLeast"/>
      <w:jc w:val="both"/>
    </w:pPr>
    <w:rPr>
      <w:sz w:val="22"/>
    </w:rPr>
  </w:style>
  <w:style w:type="paragraph" w:customStyle="1" w:styleId="SP-SglSpPara">
    <w:name w:val="SP-Sgl Sp Para"/>
    <w:pPr>
      <w:tabs>
        <w:tab w:val="left" w:pos="576"/>
      </w:tabs>
      <w:spacing w:line="240" w:lineRule="atLeast"/>
      <w:ind w:firstLine="576"/>
      <w:jc w:val="both"/>
    </w:pPr>
    <w:rPr>
      <w:sz w:val="22"/>
    </w:rPr>
  </w:style>
  <w:style w:type="paragraph" w:customStyle="1" w:styleId="T0-ChapPgHd">
    <w:name w:val="T0-Chap/Pg Hd"/>
    <w:pPr>
      <w:tabs>
        <w:tab w:val="left" w:pos="8640"/>
      </w:tabs>
      <w:spacing w:line="240" w:lineRule="atLeast"/>
      <w:jc w:val="both"/>
    </w:pPr>
    <w:rPr>
      <w:sz w:val="22"/>
      <w:u w:val="words"/>
    </w:rPr>
  </w:style>
  <w:style w:type="paragraph" w:styleId="TOC1">
    <w:name w:val="toc 1"/>
    <w:autoRedefine/>
    <w:semiHidden/>
    <w:rsid w:val="00EB7F7D"/>
    <w:pPr>
      <w:tabs>
        <w:tab w:val="left" w:pos="0"/>
        <w:tab w:val="left" w:pos="720"/>
        <w:tab w:val="right" w:leader="dot" w:pos="9494"/>
      </w:tabs>
      <w:spacing w:before="120" w:after="120" w:line="480" w:lineRule="auto"/>
      <w:jc w:val="both"/>
    </w:pPr>
    <w:rPr>
      <w:b/>
      <w:caps/>
      <w:noProof/>
      <w:sz w:val="24"/>
      <w:szCs w:val="24"/>
    </w:rPr>
  </w:style>
  <w:style w:type="paragraph" w:styleId="TOC2">
    <w:name w:val="toc 2"/>
    <w:autoRedefine/>
    <w:uiPriority w:val="39"/>
    <w:rsid w:val="005B07A6"/>
    <w:pPr>
      <w:tabs>
        <w:tab w:val="left" w:pos="720"/>
        <w:tab w:val="right" w:leader="dot" w:pos="9494"/>
      </w:tabs>
      <w:spacing w:before="120" w:after="120" w:line="240" w:lineRule="atLeast"/>
      <w:ind w:left="720" w:hanging="720"/>
    </w:pPr>
    <w:rPr>
      <w:smallCaps/>
    </w:rPr>
  </w:style>
  <w:style w:type="paragraph" w:styleId="TOC3">
    <w:name w:val="toc 3"/>
    <w:autoRedefine/>
    <w:semiHidden/>
    <w:pPr>
      <w:spacing w:line="240" w:lineRule="atLeast"/>
      <w:ind w:left="440"/>
    </w:pPr>
    <w:rPr>
      <w:i/>
    </w:rPr>
  </w:style>
  <w:style w:type="paragraph" w:styleId="TOC4">
    <w:name w:val="toc 4"/>
    <w:autoRedefine/>
    <w:semiHidden/>
    <w:pPr>
      <w:spacing w:line="240" w:lineRule="atLeast"/>
      <w:ind w:left="660"/>
    </w:pPr>
    <w:rPr>
      <w:sz w:val="18"/>
    </w:rPr>
  </w:style>
  <w:style w:type="paragraph" w:styleId="TOC5">
    <w:name w:val="toc 5"/>
    <w:basedOn w:val="TOC1"/>
    <w:autoRedefine/>
    <w:semiHidden/>
    <w:pPr>
      <w:spacing w:before="0" w:after="0"/>
      <w:ind w:left="880"/>
    </w:pPr>
    <w:rPr>
      <w:b w:val="0"/>
      <w:caps w:val="0"/>
      <w:sz w:val="18"/>
    </w:rPr>
  </w:style>
  <w:style w:type="paragraph" w:customStyle="1" w:styleId="TT-TableTitle">
    <w:name w:val="TT-Table Title"/>
    <w:pPr>
      <w:tabs>
        <w:tab w:val="left" w:pos="1152"/>
      </w:tabs>
      <w:spacing w:line="240" w:lineRule="atLeast"/>
      <w:ind w:left="1152" w:hanging="1152"/>
    </w:pPr>
    <w:rPr>
      <w:sz w:val="22"/>
    </w:rPr>
  </w:style>
  <w:style w:type="paragraph" w:styleId="Header">
    <w:name w:val="header"/>
    <w:basedOn w:val="Normal"/>
    <w:pPr>
      <w:tabs>
        <w:tab w:val="center" w:pos="4320"/>
        <w:tab w:val="right" w:pos="8640"/>
      </w:tabs>
    </w:pPr>
    <w:rPr>
      <w:sz w:val="16"/>
    </w:rPr>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tyle>
  <w:style w:type="character" w:styleId="CommentReference">
    <w:name w:val="annotation reference"/>
    <w:uiPriority w:val="99"/>
    <w:semiHidden/>
    <w:rPr>
      <w:sz w:val="16"/>
    </w:rPr>
  </w:style>
  <w:style w:type="paragraph" w:styleId="CommentText">
    <w:name w:val="annotation text"/>
    <w:basedOn w:val="Normal"/>
    <w:link w:val="CommentTextChar"/>
    <w:uiPriority w:val="99"/>
    <w:rPr>
      <w:sz w:val="20"/>
    </w:rPr>
  </w:style>
  <w:style w:type="character" w:styleId="FootnoteReference">
    <w:name w:val="footnote reference"/>
    <w:semiHidden/>
    <w:rPr>
      <w:vertAlign w:val="superscript"/>
    </w:rPr>
  </w:style>
  <w:style w:type="paragraph" w:styleId="Title">
    <w:name w:val="Title"/>
    <w:basedOn w:val="Normal"/>
    <w:qFormat/>
    <w:pPr>
      <w:spacing w:line="240" w:lineRule="auto"/>
      <w:jc w:val="center"/>
    </w:pPr>
    <w:rPr>
      <w:b/>
    </w:rPr>
  </w:style>
  <w:style w:type="paragraph" w:styleId="BodyText2">
    <w:name w:val="Body Text 2"/>
    <w:basedOn w:val="Normal"/>
    <w:pPr>
      <w:spacing w:line="240" w:lineRule="auto"/>
      <w:ind w:left="360"/>
      <w:jc w:val="left"/>
    </w:pPr>
  </w:style>
  <w:style w:type="paragraph" w:styleId="BodyTextIndent2">
    <w:name w:val="Body Text Indent 2"/>
    <w:basedOn w:val="Normal"/>
    <w:pPr>
      <w:spacing w:line="480" w:lineRule="auto"/>
      <w:ind w:left="360" w:firstLine="360"/>
      <w:jc w:val="left"/>
    </w:pPr>
  </w:style>
  <w:style w:type="paragraph" w:styleId="BodyTextIndent3">
    <w:name w:val="Body Text Indent 3"/>
    <w:basedOn w:val="Normal"/>
    <w:pPr>
      <w:tabs>
        <w:tab w:val="left" w:pos="990"/>
      </w:tabs>
      <w:spacing w:line="240" w:lineRule="auto"/>
      <w:ind w:left="990" w:hanging="990"/>
      <w:jc w:val="left"/>
    </w:pPr>
  </w:style>
  <w:style w:type="paragraph" w:styleId="Subtitle">
    <w:name w:val="Subtitle"/>
    <w:basedOn w:val="Normal"/>
    <w:qFormat/>
    <w:pPr>
      <w:tabs>
        <w:tab w:val="left" w:pos="360"/>
      </w:tabs>
      <w:spacing w:after="120" w:line="360" w:lineRule="atLeast"/>
    </w:pPr>
    <w:rPr>
      <w:b/>
    </w:rPr>
  </w:style>
  <w:style w:type="paragraph" w:styleId="BodyTextIndent">
    <w:name w:val="Body Text Indent"/>
    <w:basedOn w:val="Normal"/>
    <w:pPr>
      <w:spacing w:before="240" w:after="120" w:line="360" w:lineRule="atLeast"/>
      <w:ind w:firstLine="720"/>
    </w:pPr>
  </w:style>
  <w:style w:type="paragraph" w:styleId="TOC6">
    <w:name w:val="toc 6"/>
    <w:basedOn w:val="Normal"/>
    <w:next w:val="Normal"/>
    <w:autoRedefine/>
    <w:semiHidden/>
    <w:pPr>
      <w:ind w:left="1100"/>
      <w:jc w:val="left"/>
    </w:pPr>
    <w:rPr>
      <w:sz w:val="18"/>
    </w:rPr>
  </w:style>
  <w:style w:type="paragraph" w:styleId="TOC7">
    <w:name w:val="toc 7"/>
    <w:basedOn w:val="Normal"/>
    <w:next w:val="Normal"/>
    <w:autoRedefine/>
    <w:semiHidden/>
    <w:pPr>
      <w:ind w:left="1320"/>
      <w:jc w:val="left"/>
    </w:pPr>
    <w:rPr>
      <w:sz w:val="18"/>
    </w:rPr>
  </w:style>
  <w:style w:type="paragraph" w:styleId="TOC8">
    <w:name w:val="toc 8"/>
    <w:basedOn w:val="Normal"/>
    <w:next w:val="Normal"/>
    <w:autoRedefine/>
    <w:semiHidden/>
    <w:pPr>
      <w:ind w:left="1540"/>
      <w:jc w:val="left"/>
    </w:pPr>
    <w:rPr>
      <w:sz w:val="18"/>
    </w:rPr>
  </w:style>
  <w:style w:type="paragraph" w:styleId="TOC9">
    <w:name w:val="toc 9"/>
    <w:basedOn w:val="Normal"/>
    <w:next w:val="Normal"/>
    <w:autoRedefine/>
    <w:semiHidden/>
    <w:pPr>
      <w:ind w:left="1760"/>
      <w:jc w:val="left"/>
    </w:pPr>
    <w:rPr>
      <w:sz w:val="18"/>
    </w:rPr>
  </w:style>
  <w:style w:type="paragraph" w:styleId="DocumentMap">
    <w:name w:val="Document Map"/>
    <w:basedOn w:val="Normal"/>
    <w:semiHidden/>
    <w:pPr>
      <w:shd w:val="clear" w:color="auto" w:fill="000080"/>
    </w:pPr>
    <w:rPr>
      <w:rFonts w:ascii="Tahoma" w:hAnsi="Tahoma"/>
    </w:rPr>
  </w:style>
  <w:style w:type="character" w:styleId="Hyperlink">
    <w:name w:val="Hyperlink"/>
    <w:rPr>
      <w:color w:val="0000FF"/>
      <w:u w:val="single"/>
    </w:rPr>
  </w:style>
  <w:style w:type="paragraph" w:styleId="BodyText">
    <w:name w:val="Body Text"/>
    <w:basedOn w:val="Normal"/>
    <w:rsid w:val="009928B5"/>
    <w:pPr>
      <w:spacing w:after="120"/>
    </w:pPr>
  </w:style>
  <w:style w:type="paragraph" w:customStyle="1" w:styleId="a">
    <w:name w:val="_"/>
    <w:rsid w:val="00E32142"/>
    <w:pPr>
      <w:widowControl w:val="0"/>
      <w:ind w:left="720"/>
    </w:pPr>
    <w:rPr>
      <w:snapToGrid w:val="0"/>
      <w:sz w:val="24"/>
    </w:rPr>
  </w:style>
  <w:style w:type="paragraph" w:customStyle="1" w:styleId="Default">
    <w:name w:val="Default"/>
    <w:rsid w:val="005A34D1"/>
    <w:pPr>
      <w:autoSpaceDE w:val="0"/>
      <w:autoSpaceDN w:val="0"/>
      <w:adjustRightInd w:val="0"/>
    </w:pPr>
    <w:rPr>
      <w:color w:val="000000"/>
      <w:sz w:val="24"/>
      <w:szCs w:val="24"/>
    </w:rPr>
  </w:style>
  <w:style w:type="character" w:styleId="FollowedHyperlink">
    <w:name w:val="FollowedHyperlink"/>
    <w:rsid w:val="00372083"/>
    <w:rPr>
      <w:color w:val="800080"/>
      <w:u w:val="single"/>
    </w:rPr>
  </w:style>
  <w:style w:type="paragraph" w:styleId="HTMLPreformatted">
    <w:name w:val="HTML Preformatted"/>
    <w:basedOn w:val="Normal"/>
    <w:rsid w:val="00934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rPr>
  </w:style>
  <w:style w:type="table" w:styleId="TableGrid">
    <w:name w:val="Table Grid"/>
    <w:basedOn w:val="TableNormal"/>
    <w:rsid w:val="00672D91"/>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462390"/>
    <w:pPr>
      <w:spacing w:before="100" w:beforeAutospacing="1" w:after="100" w:afterAutospacing="1" w:line="240" w:lineRule="auto"/>
      <w:jc w:val="left"/>
    </w:pPr>
    <w:rPr>
      <w:sz w:val="24"/>
      <w:szCs w:val="24"/>
    </w:rPr>
  </w:style>
  <w:style w:type="paragraph" w:customStyle="1" w:styleId="ColorfulList-Accent11">
    <w:name w:val="Colorful List - Accent 11"/>
    <w:basedOn w:val="Normal"/>
    <w:uiPriority w:val="34"/>
    <w:qFormat/>
    <w:rsid w:val="007A4FCE"/>
    <w:pPr>
      <w:ind w:left="720"/>
    </w:pPr>
  </w:style>
  <w:style w:type="paragraph" w:styleId="EndnoteText">
    <w:name w:val="endnote text"/>
    <w:basedOn w:val="Normal"/>
    <w:link w:val="EndnoteTextChar"/>
    <w:uiPriority w:val="99"/>
    <w:unhideWhenUsed/>
    <w:rsid w:val="00E76EAF"/>
    <w:pPr>
      <w:widowControl w:val="0"/>
      <w:spacing w:line="240" w:lineRule="auto"/>
      <w:jc w:val="left"/>
    </w:pPr>
    <w:rPr>
      <w:snapToGrid w:val="0"/>
      <w:sz w:val="20"/>
      <w:lang w:val="x-none" w:eastAsia="x-none"/>
    </w:rPr>
  </w:style>
  <w:style w:type="character" w:customStyle="1" w:styleId="EndnoteTextChar">
    <w:name w:val="Endnote Text Char"/>
    <w:link w:val="EndnoteText"/>
    <w:uiPriority w:val="99"/>
    <w:rsid w:val="00E76EAF"/>
    <w:rPr>
      <w:snapToGrid w:val="0"/>
    </w:rPr>
  </w:style>
  <w:style w:type="character" w:styleId="EndnoteReference">
    <w:name w:val="endnote reference"/>
    <w:uiPriority w:val="99"/>
    <w:semiHidden/>
    <w:unhideWhenUsed/>
    <w:rsid w:val="00E76EAF"/>
    <w:rPr>
      <w:vertAlign w:val="superscript"/>
    </w:rPr>
  </w:style>
  <w:style w:type="character" w:customStyle="1" w:styleId="P1-StandParaChar">
    <w:name w:val="P1-Stand Para Char"/>
    <w:link w:val="P1-StandPara"/>
    <w:rsid w:val="00BD4836"/>
    <w:rPr>
      <w:sz w:val="22"/>
      <w:lang w:val="en-US" w:eastAsia="en-US" w:bidi="ar-SA"/>
    </w:rPr>
  </w:style>
  <w:style w:type="character" w:customStyle="1" w:styleId="FootnoteTextChar">
    <w:name w:val="Footnote Text Char"/>
    <w:aliases w:val="F1 Char"/>
    <w:link w:val="FootnoteText"/>
    <w:semiHidden/>
    <w:rsid w:val="008D20FB"/>
    <w:rPr>
      <w:sz w:val="16"/>
      <w:lang w:val="en-US" w:eastAsia="en-US" w:bidi="ar-SA"/>
    </w:rPr>
  </w:style>
  <w:style w:type="paragraph" w:styleId="CommentSubject">
    <w:name w:val="annotation subject"/>
    <w:basedOn w:val="CommentText"/>
    <w:next w:val="CommentText"/>
    <w:link w:val="CommentSubjectChar"/>
    <w:uiPriority w:val="99"/>
    <w:semiHidden/>
    <w:unhideWhenUsed/>
    <w:rsid w:val="00FA2D0C"/>
    <w:rPr>
      <w:b/>
      <w:bCs/>
    </w:rPr>
  </w:style>
  <w:style w:type="character" w:customStyle="1" w:styleId="CommentTextChar">
    <w:name w:val="Comment Text Char"/>
    <w:basedOn w:val="DefaultParagraphFont"/>
    <w:link w:val="CommentText"/>
    <w:uiPriority w:val="99"/>
    <w:rsid w:val="00FA2D0C"/>
  </w:style>
  <w:style w:type="character" w:customStyle="1" w:styleId="CommentSubjectChar">
    <w:name w:val="Comment Subject Char"/>
    <w:basedOn w:val="CommentTextChar"/>
    <w:link w:val="CommentSubject"/>
    <w:rsid w:val="00FA2D0C"/>
  </w:style>
  <w:style w:type="paragraph" w:styleId="BalloonText">
    <w:name w:val="Balloon Text"/>
    <w:basedOn w:val="Normal"/>
    <w:link w:val="BalloonTextChar"/>
    <w:uiPriority w:val="99"/>
    <w:semiHidden/>
    <w:unhideWhenUsed/>
    <w:rsid w:val="00FA2D0C"/>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FA2D0C"/>
    <w:rPr>
      <w:rFonts w:ascii="Tahoma" w:hAnsi="Tahoma" w:cs="Tahoma"/>
      <w:sz w:val="16"/>
      <w:szCs w:val="16"/>
    </w:rPr>
  </w:style>
  <w:style w:type="character" w:customStyle="1" w:styleId="FooterChar">
    <w:name w:val="Footer Char"/>
    <w:link w:val="Footer"/>
    <w:uiPriority w:val="99"/>
    <w:rsid w:val="00E91B51"/>
    <w:rPr>
      <w:sz w:val="22"/>
    </w:rPr>
  </w:style>
  <w:style w:type="character" w:customStyle="1" w:styleId="documentnumber">
    <w:name w:val="document_number"/>
    <w:basedOn w:val="DefaultParagraphFont"/>
    <w:rsid w:val="00D22F5B"/>
  </w:style>
  <w:style w:type="paragraph" w:customStyle="1" w:styleId="ColorfulShading-Accent11">
    <w:name w:val="Colorful Shading - Accent 11"/>
    <w:hidden/>
    <w:uiPriority w:val="99"/>
    <w:semiHidden/>
    <w:rsid w:val="000F7443"/>
    <w:rPr>
      <w:sz w:val="22"/>
    </w:rPr>
  </w:style>
  <w:style w:type="paragraph" w:customStyle="1" w:styleId="MediumGrid21">
    <w:name w:val="Medium Grid 21"/>
    <w:uiPriority w:val="1"/>
    <w:qFormat/>
    <w:rsid w:val="004077AF"/>
    <w:rPr>
      <w:rFonts w:ascii="Calibri" w:eastAsia="Calibri" w:hAnsi="Calibri"/>
      <w:sz w:val="22"/>
      <w:szCs w:val="22"/>
    </w:rPr>
  </w:style>
  <w:style w:type="paragraph" w:styleId="Revision">
    <w:name w:val="Revision"/>
    <w:hidden/>
    <w:uiPriority w:val="99"/>
    <w:semiHidden/>
    <w:rsid w:val="00886357"/>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jc w:val="both"/>
    </w:pPr>
    <w:rPr>
      <w:sz w:val="22"/>
    </w:rPr>
  </w:style>
  <w:style w:type="paragraph" w:styleId="Heading1">
    <w:name w:val="heading 1"/>
    <w:aliases w:val="H1-Sec.Head"/>
    <w:basedOn w:val="Normal"/>
    <w:next w:val="P1-StandPara"/>
    <w:qFormat/>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pPr>
      <w:keepNext/>
      <w:tabs>
        <w:tab w:val="left" w:pos="1152"/>
      </w:tabs>
      <w:spacing w:after="360" w:line="360" w:lineRule="atLeast"/>
      <w:ind w:left="432" w:hanging="432"/>
      <w:outlineLvl w:val="1"/>
    </w:pPr>
    <w:rPr>
      <w:b/>
    </w:rPr>
  </w:style>
  <w:style w:type="paragraph" w:styleId="Heading3">
    <w:name w:val="heading 3"/>
    <w:aliases w:val="H3-Sec. Head"/>
    <w:basedOn w:val="Normal"/>
    <w:next w:val="P1-StandPara"/>
    <w:qFormat/>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qFormat/>
    <w:pPr>
      <w:keepNext/>
      <w:tabs>
        <w:tab w:val="left" w:pos="1152"/>
      </w:tabs>
      <w:spacing w:after="360" w:line="360" w:lineRule="atLeast"/>
      <w:ind w:left="1152" w:hanging="1152"/>
      <w:outlineLvl w:val="3"/>
    </w:pPr>
    <w:rPr>
      <w:b/>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keepNext/>
      <w:tabs>
        <w:tab w:val="left" w:pos="360"/>
      </w:tabs>
      <w:spacing w:after="120" w:line="360" w:lineRule="atLeast"/>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link w:val="P1-StandParaChar"/>
    <w:rsid w:val="00937F7B"/>
    <w:pPr>
      <w:spacing w:line="480" w:lineRule="auto"/>
      <w:ind w:firstLine="720"/>
    </w:pPr>
    <w:rPr>
      <w:sz w:val="22"/>
    </w:rPr>
  </w:style>
  <w:style w:type="paragraph" w:customStyle="1" w:styleId="C1-CtrBoldHd">
    <w:name w:val="C1-Ctr BoldHd"/>
    <w:pPr>
      <w:keepNext/>
      <w:spacing w:after="720" w:line="240" w:lineRule="atLeast"/>
      <w:jc w:val="center"/>
    </w:pPr>
    <w:rPr>
      <w:b/>
      <w:caps/>
      <w:sz w:val="22"/>
    </w:rPr>
  </w:style>
  <w:style w:type="paragraph" w:customStyle="1" w:styleId="C2-CtrSglSp">
    <w:name w:val="C2-Ctr Sgl Sp"/>
    <w:pPr>
      <w:keepLines/>
      <w:spacing w:line="240" w:lineRule="atLeast"/>
      <w:jc w:val="center"/>
    </w:pPr>
    <w:rPr>
      <w:sz w:val="22"/>
    </w:rPr>
  </w:style>
  <w:style w:type="paragraph" w:customStyle="1" w:styleId="C3-CtrSp12">
    <w:name w:val="C3-Ctr Sp&amp;1/2"/>
    <w:pPr>
      <w:keepLines/>
      <w:spacing w:line="360" w:lineRule="atLeast"/>
      <w:jc w:val="center"/>
    </w:pPr>
    <w:rPr>
      <w:sz w:val="22"/>
    </w:rPr>
  </w:style>
  <w:style w:type="paragraph" w:customStyle="1" w:styleId="E1-Equation">
    <w:name w:val="E1-Equation"/>
    <w:pPr>
      <w:tabs>
        <w:tab w:val="center" w:pos="4680"/>
        <w:tab w:val="right" w:pos="9360"/>
      </w:tabs>
      <w:spacing w:line="240" w:lineRule="atLeast"/>
      <w:jc w:val="both"/>
    </w:pPr>
    <w:rPr>
      <w:sz w:val="22"/>
    </w:rPr>
  </w:style>
  <w:style w:type="paragraph" w:customStyle="1" w:styleId="E2-Equation">
    <w:name w:val="E2-Equation"/>
    <w:basedOn w:val="E1-Equation"/>
    <w:pPr>
      <w:tabs>
        <w:tab w:val="clear" w:pos="4680"/>
        <w:tab w:val="clear" w:pos="9360"/>
        <w:tab w:val="right" w:pos="1152"/>
        <w:tab w:val="center" w:pos="1440"/>
        <w:tab w:val="left" w:pos="1728"/>
      </w:tabs>
      <w:ind w:left="1728" w:hanging="1728"/>
    </w:pPr>
  </w:style>
  <w:style w:type="paragraph" w:styleId="FootnoteText">
    <w:name w:val="footnote text"/>
    <w:aliases w:val="F1"/>
    <w:link w:val="FootnoteTextChar"/>
    <w:semiHidden/>
    <w:pPr>
      <w:tabs>
        <w:tab w:val="left" w:pos="120"/>
      </w:tabs>
      <w:spacing w:before="120" w:line="200" w:lineRule="atLeast"/>
      <w:ind w:left="115" w:hanging="115"/>
      <w:jc w:val="both"/>
    </w:pPr>
    <w:rPr>
      <w:sz w:val="16"/>
    </w:rPr>
  </w:style>
  <w:style w:type="paragraph" w:customStyle="1" w:styleId="L1-FlLSp12">
    <w:name w:val="L1-FlL Sp&amp;1/2"/>
    <w:pPr>
      <w:tabs>
        <w:tab w:val="left" w:pos="1152"/>
      </w:tabs>
      <w:spacing w:line="360" w:lineRule="atLeast"/>
      <w:jc w:val="both"/>
    </w:pPr>
    <w:rPr>
      <w:sz w:val="22"/>
    </w:r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tabs>
        <w:tab w:val="left" w:pos="1152"/>
      </w:tabs>
      <w:spacing w:after="240"/>
      <w:ind w:left="1152" w:hanging="576"/>
    </w:pPr>
  </w:style>
  <w:style w:type="paragraph" w:customStyle="1" w:styleId="N2-2ndBullet">
    <w:name w:val="N2-2nd Bullet"/>
    <w:basedOn w:val="Normal"/>
    <w:pPr>
      <w:numPr>
        <w:numId w:val="1"/>
      </w:numPr>
      <w:tabs>
        <w:tab w:val="clear" w:pos="0"/>
        <w:tab w:val="left" w:pos="1728"/>
      </w:tabs>
      <w:spacing w:after="240"/>
    </w:pPr>
  </w:style>
  <w:style w:type="paragraph" w:customStyle="1" w:styleId="N3-3rdBullet">
    <w:name w:val="N3-3rd Bullet"/>
    <w:basedOn w:val="Normal"/>
    <w:pPr>
      <w:tabs>
        <w:tab w:val="left" w:pos="2304"/>
      </w:tabs>
      <w:spacing w:after="240"/>
      <w:ind w:left="2304" w:hanging="576"/>
    </w:pPr>
  </w:style>
  <w:style w:type="paragraph" w:customStyle="1" w:styleId="N4-4thBullet">
    <w:name w:val="N4-4th Bullet"/>
    <w:basedOn w:val="Normal"/>
    <w:pPr>
      <w:tabs>
        <w:tab w:val="left" w:pos="2880"/>
      </w:tabs>
      <w:spacing w:after="240"/>
      <w:ind w:left="2880" w:hanging="576"/>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5400"/>
      </w:tabs>
      <w:ind w:left="5400"/>
    </w:pPr>
  </w:style>
  <w:style w:type="paragraph" w:customStyle="1" w:styleId="N7-3Block">
    <w:name w:val="N7-3&quot; Block"/>
    <w:basedOn w:val="Normal"/>
    <w:pPr>
      <w:tabs>
        <w:tab w:val="left" w:pos="1152"/>
      </w:tabs>
      <w:ind w:left="1152" w:right="1152"/>
    </w:pPr>
  </w:style>
  <w:style w:type="paragraph" w:customStyle="1" w:styleId="N8-QxQBlock">
    <w:name w:val="N8-QxQ Block"/>
    <w:pPr>
      <w:tabs>
        <w:tab w:val="left" w:pos="1152"/>
      </w:tabs>
      <w:spacing w:after="360" w:line="360" w:lineRule="atLeast"/>
      <w:ind w:left="1152" w:hanging="1152"/>
      <w:jc w:val="both"/>
    </w:pPr>
    <w:rPr>
      <w:sz w:val="22"/>
    </w:rPr>
  </w:style>
  <w:style w:type="paragraph" w:customStyle="1" w:styleId="Q1-BestFinQ">
    <w:name w:val="Q1-Best/Fin Q"/>
    <w:pPr>
      <w:tabs>
        <w:tab w:val="left" w:pos="1152"/>
      </w:tabs>
      <w:spacing w:after="360" w:line="240" w:lineRule="atLeast"/>
      <w:ind w:left="1152" w:hanging="1152"/>
      <w:jc w:val="both"/>
    </w:pPr>
    <w:rPr>
      <w:b/>
      <w:sz w:val="22"/>
    </w:rPr>
  </w:style>
  <w:style w:type="paragraph" w:customStyle="1" w:styleId="SH-SglSpHead">
    <w:name w:val="SH-Sgl Sp Head"/>
    <w:pPr>
      <w:keepNext/>
      <w:tabs>
        <w:tab w:val="left" w:pos="576"/>
      </w:tabs>
      <w:spacing w:line="240" w:lineRule="atLeast"/>
      <w:ind w:left="576" w:hanging="576"/>
    </w:pPr>
    <w:rPr>
      <w:b/>
      <w:sz w:val="22"/>
    </w:rPr>
  </w:style>
  <w:style w:type="paragraph" w:customStyle="1" w:styleId="SL-FlLftSgl">
    <w:name w:val="SL-Fl Lft Sgl"/>
    <w:pPr>
      <w:spacing w:line="240" w:lineRule="atLeast"/>
      <w:jc w:val="both"/>
    </w:pPr>
    <w:rPr>
      <w:sz w:val="22"/>
    </w:rPr>
  </w:style>
  <w:style w:type="paragraph" w:customStyle="1" w:styleId="SP-SglSpPara">
    <w:name w:val="SP-Sgl Sp Para"/>
    <w:pPr>
      <w:tabs>
        <w:tab w:val="left" w:pos="576"/>
      </w:tabs>
      <w:spacing w:line="240" w:lineRule="atLeast"/>
      <w:ind w:firstLine="576"/>
      <w:jc w:val="both"/>
    </w:pPr>
    <w:rPr>
      <w:sz w:val="22"/>
    </w:rPr>
  </w:style>
  <w:style w:type="paragraph" w:customStyle="1" w:styleId="T0-ChapPgHd">
    <w:name w:val="T0-Chap/Pg Hd"/>
    <w:pPr>
      <w:tabs>
        <w:tab w:val="left" w:pos="8640"/>
      </w:tabs>
      <w:spacing w:line="240" w:lineRule="atLeast"/>
      <w:jc w:val="both"/>
    </w:pPr>
    <w:rPr>
      <w:sz w:val="22"/>
      <w:u w:val="words"/>
    </w:rPr>
  </w:style>
  <w:style w:type="paragraph" w:styleId="TOC1">
    <w:name w:val="toc 1"/>
    <w:autoRedefine/>
    <w:semiHidden/>
    <w:rsid w:val="00EB7F7D"/>
    <w:pPr>
      <w:tabs>
        <w:tab w:val="left" w:pos="0"/>
        <w:tab w:val="left" w:pos="720"/>
        <w:tab w:val="right" w:leader="dot" w:pos="9494"/>
      </w:tabs>
      <w:spacing w:before="120" w:after="120" w:line="480" w:lineRule="auto"/>
      <w:jc w:val="both"/>
    </w:pPr>
    <w:rPr>
      <w:b/>
      <w:caps/>
      <w:noProof/>
      <w:sz w:val="24"/>
      <w:szCs w:val="24"/>
    </w:rPr>
  </w:style>
  <w:style w:type="paragraph" w:styleId="TOC2">
    <w:name w:val="toc 2"/>
    <w:autoRedefine/>
    <w:uiPriority w:val="39"/>
    <w:rsid w:val="005B07A6"/>
    <w:pPr>
      <w:tabs>
        <w:tab w:val="left" w:pos="720"/>
        <w:tab w:val="right" w:leader="dot" w:pos="9494"/>
      </w:tabs>
      <w:spacing w:before="120" w:after="120" w:line="240" w:lineRule="atLeast"/>
      <w:ind w:left="720" w:hanging="720"/>
    </w:pPr>
    <w:rPr>
      <w:smallCaps/>
    </w:rPr>
  </w:style>
  <w:style w:type="paragraph" w:styleId="TOC3">
    <w:name w:val="toc 3"/>
    <w:autoRedefine/>
    <w:semiHidden/>
    <w:pPr>
      <w:spacing w:line="240" w:lineRule="atLeast"/>
      <w:ind w:left="440"/>
    </w:pPr>
    <w:rPr>
      <w:i/>
    </w:rPr>
  </w:style>
  <w:style w:type="paragraph" w:styleId="TOC4">
    <w:name w:val="toc 4"/>
    <w:autoRedefine/>
    <w:semiHidden/>
    <w:pPr>
      <w:spacing w:line="240" w:lineRule="atLeast"/>
      <w:ind w:left="660"/>
    </w:pPr>
    <w:rPr>
      <w:sz w:val="18"/>
    </w:rPr>
  </w:style>
  <w:style w:type="paragraph" w:styleId="TOC5">
    <w:name w:val="toc 5"/>
    <w:basedOn w:val="TOC1"/>
    <w:autoRedefine/>
    <w:semiHidden/>
    <w:pPr>
      <w:spacing w:before="0" w:after="0"/>
      <w:ind w:left="880"/>
    </w:pPr>
    <w:rPr>
      <w:b w:val="0"/>
      <w:caps w:val="0"/>
      <w:sz w:val="18"/>
    </w:rPr>
  </w:style>
  <w:style w:type="paragraph" w:customStyle="1" w:styleId="TT-TableTitle">
    <w:name w:val="TT-Table Title"/>
    <w:pPr>
      <w:tabs>
        <w:tab w:val="left" w:pos="1152"/>
      </w:tabs>
      <w:spacing w:line="240" w:lineRule="atLeast"/>
      <w:ind w:left="1152" w:hanging="1152"/>
    </w:pPr>
    <w:rPr>
      <w:sz w:val="22"/>
    </w:rPr>
  </w:style>
  <w:style w:type="paragraph" w:styleId="Header">
    <w:name w:val="header"/>
    <w:basedOn w:val="Normal"/>
    <w:pPr>
      <w:tabs>
        <w:tab w:val="center" w:pos="4320"/>
        <w:tab w:val="right" w:pos="8640"/>
      </w:tabs>
    </w:pPr>
    <w:rPr>
      <w:sz w:val="16"/>
    </w:rPr>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tyle>
  <w:style w:type="character" w:styleId="CommentReference">
    <w:name w:val="annotation reference"/>
    <w:uiPriority w:val="99"/>
    <w:semiHidden/>
    <w:rPr>
      <w:sz w:val="16"/>
    </w:rPr>
  </w:style>
  <w:style w:type="paragraph" w:styleId="CommentText">
    <w:name w:val="annotation text"/>
    <w:basedOn w:val="Normal"/>
    <w:link w:val="CommentTextChar"/>
    <w:uiPriority w:val="99"/>
    <w:rPr>
      <w:sz w:val="20"/>
    </w:rPr>
  </w:style>
  <w:style w:type="character" w:styleId="FootnoteReference">
    <w:name w:val="footnote reference"/>
    <w:semiHidden/>
    <w:rPr>
      <w:vertAlign w:val="superscript"/>
    </w:rPr>
  </w:style>
  <w:style w:type="paragraph" w:styleId="Title">
    <w:name w:val="Title"/>
    <w:basedOn w:val="Normal"/>
    <w:qFormat/>
    <w:pPr>
      <w:spacing w:line="240" w:lineRule="auto"/>
      <w:jc w:val="center"/>
    </w:pPr>
    <w:rPr>
      <w:b/>
    </w:rPr>
  </w:style>
  <w:style w:type="paragraph" w:styleId="BodyText2">
    <w:name w:val="Body Text 2"/>
    <w:basedOn w:val="Normal"/>
    <w:pPr>
      <w:spacing w:line="240" w:lineRule="auto"/>
      <w:ind w:left="360"/>
      <w:jc w:val="left"/>
    </w:pPr>
  </w:style>
  <w:style w:type="paragraph" w:styleId="BodyTextIndent2">
    <w:name w:val="Body Text Indent 2"/>
    <w:basedOn w:val="Normal"/>
    <w:pPr>
      <w:spacing w:line="480" w:lineRule="auto"/>
      <w:ind w:left="360" w:firstLine="360"/>
      <w:jc w:val="left"/>
    </w:pPr>
  </w:style>
  <w:style w:type="paragraph" w:styleId="BodyTextIndent3">
    <w:name w:val="Body Text Indent 3"/>
    <w:basedOn w:val="Normal"/>
    <w:pPr>
      <w:tabs>
        <w:tab w:val="left" w:pos="990"/>
      </w:tabs>
      <w:spacing w:line="240" w:lineRule="auto"/>
      <w:ind w:left="990" w:hanging="990"/>
      <w:jc w:val="left"/>
    </w:pPr>
  </w:style>
  <w:style w:type="paragraph" w:styleId="Subtitle">
    <w:name w:val="Subtitle"/>
    <w:basedOn w:val="Normal"/>
    <w:qFormat/>
    <w:pPr>
      <w:tabs>
        <w:tab w:val="left" w:pos="360"/>
      </w:tabs>
      <w:spacing w:after="120" w:line="360" w:lineRule="atLeast"/>
    </w:pPr>
    <w:rPr>
      <w:b/>
    </w:rPr>
  </w:style>
  <w:style w:type="paragraph" w:styleId="BodyTextIndent">
    <w:name w:val="Body Text Indent"/>
    <w:basedOn w:val="Normal"/>
    <w:pPr>
      <w:spacing w:before="240" w:after="120" w:line="360" w:lineRule="atLeast"/>
      <w:ind w:firstLine="720"/>
    </w:pPr>
  </w:style>
  <w:style w:type="paragraph" w:styleId="TOC6">
    <w:name w:val="toc 6"/>
    <w:basedOn w:val="Normal"/>
    <w:next w:val="Normal"/>
    <w:autoRedefine/>
    <w:semiHidden/>
    <w:pPr>
      <w:ind w:left="1100"/>
      <w:jc w:val="left"/>
    </w:pPr>
    <w:rPr>
      <w:sz w:val="18"/>
    </w:rPr>
  </w:style>
  <w:style w:type="paragraph" w:styleId="TOC7">
    <w:name w:val="toc 7"/>
    <w:basedOn w:val="Normal"/>
    <w:next w:val="Normal"/>
    <w:autoRedefine/>
    <w:semiHidden/>
    <w:pPr>
      <w:ind w:left="1320"/>
      <w:jc w:val="left"/>
    </w:pPr>
    <w:rPr>
      <w:sz w:val="18"/>
    </w:rPr>
  </w:style>
  <w:style w:type="paragraph" w:styleId="TOC8">
    <w:name w:val="toc 8"/>
    <w:basedOn w:val="Normal"/>
    <w:next w:val="Normal"/>
    <w:autoRedefine/>
    <w:semiHidden/>
    <w:pPr>
      <w:ind w:left="1540"/>
      <w:jc w:val="left"/>
    </w:pPr>
    <w:rPr>
      <w:sz w:val="18"/>
    </w:rPr>
  </w:style>
  <w:style w:type="paragraph" w:styleId="TOC9">
    <w:name w:val="toc 9"/>
    <w:basedOn w:val="Normal"/>
    <w:next w:val="Normal"/>
    <w:autoRedefine/>
    <w:semiHidden/>
    <w:pPr>
      <w:ind w:left="1760"/>
      <w:jc w:val="left"/>
    </w:pPr>
    <w:rPr>
      <w:sz w:val="18"/>
    </w:rPr>
  </w:style>
  <w:style w:type="paragraph" w:styleId="DocumentMap">
    <w:name w:val="Document Map"/>
    <w:basedOn w:val="Normal"/>
    <w:semiHidden/>
    <w:pPr>
      <w:shd w:val="clear" w:color="auto" w:fill="000080"/>
    </w:pPr>
    <w:rPr>
      <w:rFonts w:ascii="Tahoma" w:hAnsi="Tahoma"/>
    </w:rPr>
  </w:style>
  <w:style w:type="character" w:styleId="Hyperlink">
    <w:name w:val="Hyperlink"/>
    <w:rPr>
      <w:color w:val="0000FF"/>
      <w:u w:val="single"/>
    </w:rPr>
  </w:style>
  <w:style w:type="paragraph" w:styleId="BodyText">
    <w:name w:val="Body Text"/>
    <w:basedOn w:val="Normal"/>
    <w:rsid w:val="009928B5"/>
    <w:pPr>
      <w:spacing w:after="120"/>
    </w:pPr>
  </w:style>
  <w:style w:type="paragraph" w:customStyle="1" w:styleId="a">
    <w:name w:val="_"/>
    <w:rsid w:val="00E32142"/>
    <w:pPr>
      <w:widowControl w:val="0"/>
      <w:ind w:left="720"/>
    </w:pPr>
    <w:rPr>
      <w:snapToGrid w:val="0"/>
      <w:sz w:val="24"/>
    </w:rPr>
  </w:style>
  <w:style w:type="paragraph" w:customStyle="1" w:styleId="Default">
    <w:name w:val="Default"/>
    <w:rsid w:val="005A34D1"/>
    <w:pPr>
      <w:autoSpaceDE w:val="0"/>
      <w:autoSpaceDN w:val="0"/>
      <w:adjustRightInd w:val="0"/>
    </w:pPr>
    <w:rPr>
      <w:color w:val="000000"/>
      <w:sz w:val="24"/>
      <w:szCs w:val="24"/>
    </w:rPr>
  </w:style>
  <w:style w:type="character" w:styleId="FollowedHyperlink">
    <w:name w:val="FollowedHyperlink"/>
    <w:rsid w:val="00372083"/>
    <w:rPr>
      <w:color w:val="800080"/>
      <w:u w:val="single"/>
    </w:rPr>
  </w:style>
  <w:style w:type="paragraph" w:styleId="HTMLPreformatted">
    <w:name w:val="HTML Preformatted"/>
    <w:basedOn w:val="Normal"/>
    <w:rsid w:val="00934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rPr>
  </w:style>
  <w:style w:type="table" w:styleId="TableGrid">
    <w:name w:val="Table Grid"/>
    <w:basedOn w:val="TableNormal"/>
    <w:rsid w:val="00672D91"/>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462390"/>
    <w:pPr>
      <w:spacing w:before="100" w:beforeAutospacing="1" w:after="100" w:afterAutospacing="1" w:line="240" w:lineRule="auto"/>
      <w:jc w:val="left"/>
    </w:pPr>
    <w:rPr>
      <w:sz w:val="24"/>
      <w:szCs w:val="24"/>
    </w:rPr>
  </w:style>
  <w:style w:type="paragraph" w:customStyle="1" w:styleId="ColorfulList-Accent11">
    <w:name w:val="Colorful List - Accent 11"/>
    <w:basedOn w:val="Normal"/>
    <w:uiPriority w:val="34"/>
    <w:qFormat/>
    <w:rsid w:val="007A4FCE"/>
    <w:pPr>
      <w:ind w:left="720"/>
    </w:pPr>
  </w:style>
  <w:style w:type="paragraph" w:styleId="EndnoteText">
    <w:name w:val="endnote text"/>
    <w:basedOn w:val="Normal"/>
    <w:link w:val="EndnoteTextChar"/>
    <w:uiPriority w:val="99"/>
    <w:unhideWhenUsed/>
    <w:rsid w:val="00E76EAF"/>
    <w:pPr>
      <w:widowControl w:val="0"/>
      <w:spacing w:line="240" w:lineRule="auto"/>
      <w:jc w:val="left"/>
    </w:pPr>
    <w:rPr>
      <w:snapToGrid w:val="0"/>
      <w:sz w:val="20"/>
      <w:lang w:val="x-none" w:eastAsia="x-none"/>
    </w:rPr>
  </w:style>
  <w:style w:type="character" w:customStyle="1" w:styleId="EndnoteTextChar">
    <w:name w:val="Endnote Text Char"/>
    <w:link w:val="EndnoteText"/>
    <w:uiPriority w:val="99"/>
    <w:rsid w:val="00E76EAF"/>
    <w:rPr>
      <w:snapToGrid w:val="0"/>
    </w:rPr>
  </w:style>
  <w:style w:type="character" w:styleId="EndnoteReference">
    <w:name w:val="endnote reference"/>
    <w:uiPriority w:val="99"/>
    <w:semiHidden/>
    <w:unhideWhenUsed/>
    <w:rsid w:val="00E76EAF"/>
    <w:rPr>
      <w:vertAlign w:val="superscript"/>
    </w:rPr>
  </w:style>
  <w:style w:type="character" w:customStyle="1" w:styleId="P1-StandParaChar">
    <w:name w:val="P1-Stand Para Char"/>
    <w:link w:val="P1-StandPara"/>
    <w:rsid w:val="00BD4836"/>
    <w:rPr>
      <w:sz w:val="22"/>
      <w:lang w:val="en-US" w:eastAsia="en-US" w:bidi="ar-SA"/>
    </w:rPr>
  </w:style>
  <w:style w:type="character" w:customStyle="1" w:styleId="FootnoteTextChar">
    <w:name w:val="Footnote Text Char"/>
    <w:aliases w:val="F1 Char"/>
    <w:link w:val="FootnoteText"/>
    <w:semiHidden/>
    <w:rsid w:val="008D20FB"/>
    <w:rPr>
      <w:sz w:val="16"/>
      <w:lang w:val="en-US" w:eastAsia="en-US" w:bidi="ar-SA"/>
    </w:rPr>
  </w:style>
  <w:style w:type="paragraph" w:styleId="CommentSubject">
    <w:name w:val="annotation subject"/>
    <w:basedOn w:val="CommentText"/>
    <w:next w:val="CommentText"/>
    <w:link w:val="CommentSubjectChar"/>
    <w:uiPriority w:val="99"/>
    <w:semiHidden/>
    <w:unhideWhenUsed/>
    <w:rsid w:val="00FA2D0C"/>
    <w:rPr>
      <w:b/>
      <w:bCs/>
    </w:rPr>
  </w:style>
  <w:style w:type="character" w:customStyle="1" w:styleId="CommentTextChar">
    <w:name w:val="Comment Text Char"/>
    <w:basedOn w:val="DefaultParagraphFont"/>
    <w:link w:val="CommentText"/>
    <w:uiPriority w:val="99"/>
    <w:rsid w:val="00FA2D0C"/>
  </w:style>
  <w:style w:type="character" w:customStyle="1" w:styleId="CommentSubjectChar">
    <w:name w:val="Comment Subject Char"/>
    <w:basedOn w:val="CommentTextChar"/>
    <w:link w:val="CommentSubject"/>
    <w:rsid w:val="00FA2D0C"/>
  </w:style>
  <w:style w:type="paragraph" w:styleId="BalloonText">
    <w:name w:val="Balloon Text"/>
    <w:basedOn w:val="Normal"/>
    <w:link w:val="BalloonTextChar"/>
    <w:uiPriority w:val="99"/>
    <w:semiHidden/>
    <w:unhideWhenUsed/>
    <w:rsid w:val="00FA2D0C"/>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FA2D0C"/>
    <w:rPr>
      <w:rFonts w:ascii="Tahoma" w:hAnsi="Tahoma" w:cs="Tahoma"/>
      <w:sz w:val="16"/>
      <w:szCs w:val="16"/>
    </w:rPr>
  </w:style>
  <w:style w:type="character" w:customStyle="1" w:styleId="FooterChar">
    <w:name w:val="Footer Char"/>
    <w:link w:val="Footer"/>
    <w:uiPriority w:val="99"/>
    <w:rsid w:val="00E91B51"/>
    <w:rPr>
      <w:sz w:val="22"/>
    </w:rPr>
  </w:style>
  <w:style w:type="character" w:customStyle="1" w:styleId="documentnumber">
    <w:name w:val="document_number"/>
    <w:basedOn w:val="DefaultParagraphFont"/>
    <w:rsid w:val="00D22F5B"/>
  </w:style>
  <w:style w:type="paragraph" w:customStyle="1" w:styleId="ColorfulShading-Accent11">
    <w:name w:val="Colorful Shading - Accent 11"/>
    <w:hidden/>
    <w:uiPriority w:val="99"/>
    <w:semiHidden/>
    <w:rsid w:val="000F7443"/>
    <w:rPr>
      <w:sz w:val="22"/>
    </w:rPr>
  </w:style>
  <w:style w:type="paragraph" w:customStyle="1" w:styleId="MediumGrid21">
    <w:name w:val="Medium Grid 21"/>
    <w:uiPriority w:val="1"/>
    <w:qFormat/>
    <w:rsid w:val="004077AF"/>
    <w:rPr>
      <w:rFonts w:ascii="Calibri" w:eastAsia="Calibri" w:hAnsi="Calibri"/>
      <w:sz w:val="22"/>
      <w:szCs w:val="22"/>
    </w:rPr>
  </w:style>
  <w:style w:type="paragraph" w:styleId="Revision">
    <w:name w:val="Revision"/>
    <w:hidden/>
    <w:uiPriority w:val="99"/>
    <w:semiHidden/>
    <w:rsid w:val="00886357"/>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47186">
      <w:bodyDiv w:val="1"/>
      <w:marLeft w:val="0"/>
      <w:marRight w:val="0"/>
      <w:marTop w:val="0"/>
      <w:marBottom w:val="0"/>
      <w:divBdr>
        <w:top w:val="none" w:sz="0" w:space="0" w:color="auto"/>
        <w:left w:val="none" w:sz="0" w:space="0" w:color="auto"/>
        <w:bottom w:val="none" w:sz="0" w:space="0" w:color="auto"/>
        <w:right w:val="none" w:sz="0" w:space="0" w:color="auto"/>
      </w:divBdr>
      <w:divsChild>
        <w:div w:id="434523371">
          <w:marLeft w:val="0"/>
          <w:marRight w:val="0"/>
          <w:marTop w:val="0"/>
          <w:marBottom w:val="0"/>
          <w:divBdr>
            <w:top w:val="none" w:sz="0" w:space="0" w:color="auto"/>
            <w:left w:val="none" w:sz="0" w:space="0" w:color="auto"/>
            <w:bottom w:val="none" w:sz="0" w:space="0" w:color="auto"/>
            <w:right w:val="none" w:sz="0" w:space="0" w:color="auto"/>
          </w:divBdr>
        </w:div>
        <w:div w:id="484856000">
          <w:marLeft w:val="0"/>
          <w:marRight w:val="0"/>
          <w:marTop w:val="0"/>
          <w:marBottom w:val="0"/>
          <w:divBdr>
            <w:top w:val="none" w:sz="0" w:space="0" w:color="auto"/>
            <w:left w:val="none" w:sz="0" w:space="0" w:color="auto"/>
            <w:bottom w:val="none" w:sz="0" w:space="0" w:color="auto"/>
            <w:right w:val="none" w:sz="0" w:space="0" w:color="auto"/>
          </w:divBdr>
        </w:div>
        <w:div w:id="546183289">
          <w:marLeft w:val="0"/>
          <w:marRight w:val="0"/>
          <w:marTop w:val="0"/>
          <w:marBottom w:val="0"/>
          <w:divBdr>
            <w:top w:val="none" w:sz="0" w:space="0" w:color="auto"/>
            <w:left w:val="none" w:sz="0" w:space="0" w:color="auto"/>
            <w:bottom w:val="none" w:sz="0" w:space="0" w:color="auto"/>
            <w:right w:val="none" w:sz="0" w:space="0" w:color="auto"/>
          </w:divBdr>
        </w:div>
      </w:divsChild>
    </w:div>
    <w:div w:id="67699658">
      <w:bodyDiv w:val="1"/>
      <w:marLeft w:val="0"/>
      <w:marRight w:val="0"/>
      <w:marTop w:val="0"/>
      <w:marBottom w:val="0"/>
      <w:divBdr>
        <w:top w:val="none" w:sz="0" w:space="0" w:color="auto"/>
        <w:left w:val="none" w:sz="0" w:space="0" w:color="auto"/>
        <w:bottom w:val="none" w:sz="0" w:space="0" w:color="auto"/>
        <w:right w:val="none" w:sz="0" w:space="0" w:color="auto"/>
      </w:divBdr>
    </w:div>
    <w:div w:id="86729500">
      <w:bodyDiv w:val="1"/>
      <w:marLeft w:val="0"/>
      <w:marRight w:val="0"/>
      <w:marTop w:val="0"/>
      <w:marBottom w:val="0"/>
      <w:divBdr>
        <w:top w:val="none" w:sz="0" w:space="0" w:color="auto"/>
        <w:left w:val="none" w:sz="0" w:space="0" w:color="auto"/>
        <w:bottom w:val="none" w:sz="0" w:space="0" w:color="auto"/>
        <w:right w:val="none" w:sz="0" w:space="0" w:color="auto"/>
      </w:divBdr>
    </w:div>
    <w:div w:id="159195115">
      <w:bodyDiv w:val="1"/>
      <w:marLeft w:val="0"/>
      <w:marRight w:val="0"/>
      <w:marTop w:val="0"/>
      <w:marBottom w:val="0"/>
      <w:divBdr>
        <w:top w:val="none" w:sz="0" w:space="0" w:color="auto"/>
        <w:left w:val="none" w:sz="0" w:space="0" w:color="auto"/>
        <w:bottom w:val="none" w:sz="0" w:space="0" w:color="auto"/>
        <w:right w:val="none" w:sz="0" w:space="0" w:color="auto"/>
      </w:divBdr>
    </w:div>
    <w:div w:id="202599297">
      <w:bodyDiv w:val="1"/>
      <w:marLeft w:val="0"/>
      <w:marRight w:val="0"/>
      <w:marTop w:val="0"/>
      <w:marBottom w:val="0"/>
      <w:divBdr>
        <w:top w:val="none" w:sz="0" w:space="0" w:color="auto"/>
        <w:left w:val="none" w:sz="0" w:space="0" w:color="auto"/>
        <w:bottom w:val="none" w:sz="0" w:space="0" w:color="auto"/>
        <w:right w:val="none" w:sz="0" w:space="0" w:color="auto"/>
      </w:divBdr>
    </w:div>
    <w:div w:id="219370003">
      <w:bodyDiv w:val="1"/>
      <w:marLeft w:val="0"/>
      <w:marRight w:val="0"/>
      <w:marTop w:val="0"/>
      <w:marBottom w:val="0"/>
      <w:divBdr>
        <w:top w:val="none" w:sz="0" w:space="0" w:color="auto"/>
        <w:left w:val="none" w:sz="0" w:space="0" w:color="auto"/>
        <w:bottom w:val="none" w:sz="0" w:space="0" w:color="auto"/>
        <w:right w:val="none" w:sz="0" w:space="0" w:color="auto"/>
      </w:divBdr>
      <w:divsChild>
        <w:div w:id="1249848407">
          <w:marLeft w:val="0"/>
          <w:marRight w:val="0"/>
          <w:marTop w:val="0"/>
          <w:marBottom w:val="0"/>
          <w:divBdr>
            <w:top w:val="none" w:sz="0" w:space="0" w:color="auto"/>
            <w:left w:val="none" w:sz="0" w:space="0" w:color="auto"/>
            <w:bottom w:val="none" w:sz="0" w:space="0" w:color="auto"/>
            <w:right w:val="none" w:sz="0" w:space="0" w:color="auto"/>
          </w:divBdr>
          <w:divsChild>
            <w:div w:id="83284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939687">
      <w:bodyDiv w:val="1"/>
      <w:marLeft w:val="0"/>
      <w:marRight w:val="0"/>
      <w:marTop w:val="0"/>
      <w:marBottom w:val="0"/>
      <w:divBdr>
        <w:top w:val="none" w:sz="0" w:space="0" w:color="auto"/>
        <w:left w:val="none" w:sz="0" w:space="0" w:color="auto"/>
        <w:bottom w:val="none" w:sz="0" w:space="0" w:color="auto"/>
        <w:right w:val="none" w:sz="0" w:space="0" w:color="auto"/>
      </w:divBdr>
    </w:div>
    <w:div w:id="252476540">
      <w:bodyDiv w:val="1"/>
      <w:marLeft w:val="0"/>
      <w:marRight w:val="0"/>
      <w:marTop w:val="0"/>
      <w:marBottom w:val="0"/>
      <w:divBdr>
        <w:top w:val="none" w:sz="0" w:space="0" w:color="auto"/>
        <w:left w:val="none" w:sz="0" w:space="0" w:color="auto"/>
        <w:bottom w:val="none" w:sz="0" w:space="0" w:color="auto"/>
        <w:right w:val="none" w:sz="0" w:space="0" w:color="auto"/>
      </w:divBdr>
      <w:divsChild>
        <w:div w:id="30230698">
          <w:marLeft w:val="0"/>
          <w:marRight w:val="0"/>
          <w:marTop w:val="0"/>
          <w:marBottom w:val="0"/>
          <w:divBdr>
            <w:top w:val="none" w:sz="0" w:space="0" w:color="auto"/>
            <w:left w:val="none" w:sz="0" w:space="0" w:color="auto"/>
            <w:bottom w:val="none" w:sz="0" w:space="0" w:color="auto"/>
            <w:right w:val="none" w:sz="0" w:space="0" w:color="auto"/>
          </w:divBdr>
        </w:div>
        <w:div w:id="66271396">
          <w:marLeft w:val="0"/>
          <w:marRight w:val="0"/>
          <w:marTop w:val="0"/>
          <w:marBottom w:val="0"/>
          <w:divBdr>
            <w:top w:val="none" w:sz="0" w:space="0" w:color="auto"/>
            <w:left w:val="none" w:sz="0" w:space="0" w:color="auto"/>
            <w:bottom w:val="none" w:sz="0" w:space="0" w:color="auto"/>
            <w:right w:val="none" w:sz="0" w:space="0" w:color="auto"/>
          </w:divBdr>
        </w:div>
        <w:div w:id="71239608">
          <w:marLeft w:val="0"/>
          <w:marRight w:val="0"/>
          <w:marTop w:val="0"/>
          <w:marBottom w:val="0"/>
          <w:divBdr>
            <w:top w:val="none" w:sz="0" w:space="0" w:color="auto"/>
            <w:left w:val="none" w:sz="0" w:space="0" w:color="auto"/>
            <w:bottom w:val="none" w:sz="0" w:space="0" w:color="auto"/>
            <w:right w:val="none" w:sz="0" w:space="0" w:color="auto"/>
          </w:divBdr>
        </w:div>
        <w:div w:id="89158248">
          <w:marLeft w:val="0"/>
          <w:marRight w:val="0"/>
          <w:marTop w:val="0"/>
          <w:marBottom w:val="0"/>
          <w:divBdr>
            <w:top w:val="none" w:sz="0" w:space="0" w:color="auto"/>
            <w:left w:val="none" w:sz="0" w:space="0" w:color="auto"/>
            <w:bottom w:val="none" w:sz="0" w:space="0" w:color="auto"/>
            <w:right w:val="none" w:sz="0" w:space="0" w:color="auto"/>
          </w:divBdr>
        </w:div>
        <w:div w:id="94836229">
          <w:marLeft w:val="0"/>
          <w:marRight w:val="0"/>
          <w:marTop w:val="0"/>
          <w:marBottom w:val="0"/>
          <w:divBdr>
            <w:top w:val="none" w:sz="0" w:space="0" w:color="auto"/>
            <w:left w:val="none" w:sz="0" w:space="0" w:color="auto"/>
            <w:bottom w:val="none" w:sz="0" w:space="0" w:color="auto"/>
            <w:right w:val="none" w:sz="0" w:space="0" w:color="auto"/>
          </w:divBdr>
        </w:div>
        <w:div w:id="106513071">
          <w:marLeft w:val="0"/>
          <w:marRight w:val="0"/>
          <w:marTop w:val="0"/>
          <w:marBottom w:val="0"/>
          <w:divBdr>
            <w:top w:val="none" w:sz="0" w:space="0" w:color="auto"/>
            <w:left w:val="none" w:sz="0" w:space="0" w:color="auto"/>
            <w:bottom w:val="none" w:sz="0" w:space="0" w:color="auto"/>
            <w:right w:val="none" w:sz="0" w:space="0" w:color="auto"/>
          </w:divBdr>
        </w:div>
        <w:div w:id="137185718">
          <w:marLeft w:val="0"/>
          <w:marRight w:val="0"/>
          <w:marTop w:val="0"/>
          <w:marBottom w:val="0"/>
          <w:divBdr>
            <w:top w:val="none" w:sz="0" w:space="0" w:color="auto"/>
            <w:left w:val="none" w:sz="0" w:space="0" w:color="auto"/>
            <w:bottom w:val="none" w:sz="0" w:space="0" w:color="auto"/>
            <w:right w:val="none" w:sz="0" w:space="0" w:color="auto"/>
          </w:divBdr>
        </w:div>
        <w:div w:id="138813048">
          <w:marLeft w:val="0"/>
          <w:marRight w:val="0"/>
          <w:marTop w:val="0"/>
          <w:marBottom w:val="0"/>
          <w:divBdr>
            <w:top w:val="none" w:sz="0" w:space="0" w:color="auto"/>
            <w:left w:val="none" w:sz="0" w:space="0" w:color="auto"/>
            <w:bottom w:val="none" w:sz="0" w:space="0" w:color="auto"/>
            <w:right w:val="none" w:sz="0" w:space="0" w:color="auto"/>
          </w:divBdr>
        </w:div>
        <w:div w:id="186914743">
          <w:marLeft w:val="0"/>
          <w:marRight w:val="0"/>
          <w:marTop w:val="0"/>
          <w:marBottom w:val="0"/>
          <w:divBdr>
            <w:top w:val="none" w:sz="0" w:space="0" w:color="auto"/>
            <w:left w:val="none" w:sz="0" w:space="0" w:color="auto"/>
            <w:bottom w:val="none" w:sz="0" w:space="0" w:color="auto"/>
            <w:right w:val="none" w:sz="0" w:space="0" w:color="auto"/>
          </w:divBdr>
        </w:div>
        <w:div w:id="189337721">
          <w:marLeft w:val="0"/>
          <w:marRight w:val="0"/>
          <w:marTop w:val="0"/>
          <w:marBottom w:val="0"/>
          <w:divBdr>
            <w:top w:val="none" w:sz="0" w:space="0" w:color="auto"/>
            <w:left w:val="none" w:sz="0" w:space="0" w:color="auto"/>
            <w:bottom w:val="none" w:sz="0" w:space="0" w:color="auto"/>
            <w:right w:val="none" w:sz="0" w:space="0" w:color="auto"/>
          </w:divBdr>
        </w:div>
        <w:div w:id="196548527">
          <w:marLeft w:val="0"/>
          <w:marRight w:val="0"/>
          <w:marTop w:val="0"/>
          <w:marBottom w:val="0"/>
          <w:divBdr>
            <w:top w:val="none" w:sz="0" w:space="0" w:color="auto"/>
            <w:left w:val="none" w:sz="0" w:space="0" w:color="auto"/>
            <w:bottom w:val="none" w:sz="0" w:space="0" w:color="auto"/>
            <w:right w:val="none" w:sz="0" w:space="0" w:color="auto"/>
          </w:divBdr>
        </w:div>
        <w:div w:id="236981738">
          <w:marLeft w:val="0"/>
          <w:marRight w:val="0"/>
          <w:marTop w:val="0"/>
          <w:marBottom w:val="0"/>
          <w:divBdr>
            <w:top w:val="none" w:sz="0" w:space="0" w:color="auto"/>
            <w:left w:val="none" w:sz="0" w:space="0" w:color="auto"/>
            <w:bottom w:val="none" w:sz="0" w:space="0" w:color="auto"/>
            <w:right w:val="none" w:sz="0" w:space="0" w:color="auto"/>
          </w:divBdr>
        </w:div>
        <w:div w:id="285427559">
          <w:marLeft w:val="0"/>
          <w:marRight w:val="0"/>
          <w:marTop w:val="0"/>
          <w:marBottom w:val="0"/>
          <w:divBdr>
            <w:top w:val="none" w:sz="0" w:space="0" w:color="auto"/>
            <w:left w:val="none" w:sz="0" w:space="0" w:color="auto"/>
            <w:bottom w:val="none" w:sz="0" w:space="0" w:color="auto"/>
            <w:right w:val="none" w:sz="0" w:space="0" w:color="auto"/>
          </w:divBdr>
        </w:div>
        <w:div w:id="475221467">
          <w:marLeft w:val="0"/>
          <w:marRight w:val="0"/>
          <w:marTop w:val="0"/>
          <w:marBottom w:val="0"/>
          <w:divBdr>
            <w:top w:val="none" w:sz="0" w:space="0" w:color="auto"/>
            <w:left w:val="none" w:sz="0" w:space="0" w:color="auto"/>
            <w:bottom w:val="none" w:sz="0" w:space="0" w:color="auto"/>
            <w:right w:val="none" w:sz="0" w:space="0" w:color="auto"/>
          </w:divBdr>
        </w:div>
        <w:div w:id="491877757">
          <w:marLeft w:val="0"/>
          <w:marRight w:val="0"/>
          <w:marTop w:val="0"/>
          <w:marBottom w:val="0"/>
          <w:divBdr>
            <w:top w:val="none" w:sz="0" w:space="0" w:color="auto"/>
            <w:left w:val="none" w:sz="0" w:space="0" w:color="auto"/>
            <w:bottom w:val="none" w:sz="0" w:space="0" w:color="auto"/>
            <w:right w:val="none" w:sz="0" w:space="0" w:color="auto"/>
          </w:divBdr>
        </w:div>
        <w:div w:id="510069690">
          <w:marLeft w:val="0"/>
          <w:marRight w:val="0"/>
          <w:marTop w:val="0"/>
          <w:marBottom w:val="0"/>
          <w:divBdr>
            <w:top w:val="none" w:sz="0" w:space="0" w:color="auto"/>
            <w:left w:val="none" w:sz="0" w:space="0" w:color="auto"/>
            <w:bottom w:val="none" w:sz="0" w:space="0" w:color="auto"/>
            <w:right w:val="none" w:sz="0" w:space="0" w:color="auto"/>
          </w:divBdr>
        </w:div>
        <w:div w:id="542710690">
          <w:marLeft w:val="0"/>
          <w:marRight w:val="0"/>
          <w:marTop w:val="0"/>
          <w:marBottom w:val="0"/>
          <w:divBdr>
            <w:top w:val="none" w:sz="0" w:space="0" w:color="auto"/>
            <w:left w:val="none" w:sz="0" w:space="0" w:color="auto"/>
            <w:bottom w:val="none" w:sz="0" w:space="0" w:color="auto"/>
            <w:right w:val="none" w:sz="0" w:space="0" w:color="auto"/>
          </w:divBdr>
        </w:div>
        <w:div w:id="548344968">
          <w:marLeft w:val="0"/>
          <w:marRight w:val="0"/>
          <w:marTop w:val="0"/>
          <w:marBottom w:val="0"/>
          <w:divBdr>
            <w:top w:val="none" w:sz="0" w:space="0" w:color="auto"/>
            <w:left w:val="none" w:sz="0" w:space="0" w:color="auto"/>
            <w:bottom w:val="none" w:sz="0" w:space="0" w:color="auto"/>
            <w:right w:val="none" w:sz="0" w:space="0" w:color="auto"/>
          </w:divBdr>
        </w:div>
        <w:div w:id="594752816">
          <w:marLeft w:val="0"/>
          <w:marRight w:val="0"/>
          <w:marTop w:val="0"/>
          <w:marBottom w:val="0"/>
          <w:divBdr>
            <w:top w:val="none" w:sz="0" w:space="0" w:color="auto"/>
            <w:left w:val="none" w:sz="0" w:space="0" w:color="auto"/>
            <w:bottom w:val="none" w:sz="0" w:space="0" w:color="auto"/>
            <w:right w:val="none" w:sz="0" w:space="0" w:color="auto"/>
          </w:divBdr>
        </w:div>
        <w:div w:id="609700001">
          <w:marLeft w:val="0"/>
          <w:marRight w:val="0"/>
          <w:marTop w:val="0"/>
          <w:marBottom w:val="0"/>
          <w:divBdr>
            <w:top w:val="none" w:sz="0" w:space="0" w:color="auto"/>
            <w:left w:val="none" w:sz="0" w:space="0" w:color="auto"/>
            <w:bottom w:val="none" w:sz="0" w:space="0" w:color="auto"/>
            <w:right w:val="none" w:sz="0" w:space="0" w:color="auto"/>
          </w:divBdr>
        </w:div>
        <w:div w:id="609816736">
          <w:marLeft w:val="0"/>
          <w:marRight w:val="0"/>
          <w:marTop w:val="0"/>
          <w:marBottom w:val="0"/>
          <w:divBdr>
            <w:top w:val="none" w:sz="0" w:space="0" w:color="auto"/>
            <w:left w:val="none" w:sz="0" w:space="0" w:color="auto"/>
            <w:bottom w:val="none" w:sz="0" w:space="0" w:color="auto"/>
            <w:right w:val="none" w:sz="0" w:space="0" w:color="auto"/>
          </w:divBdr>
        </w:div>
        <w:div w:id="686715788">
          <w:marLeft w:val="0"/>
          <w:marRight w:val="0"/>
          <w:marTop w:val="0"/>
          <w:marBottom w:val="0"/>
          <w:divBdr>
            <w:top w:val="none" w:sz="0" w:space="0" w:color="auto"/>
            <w:left w:val="none" w:sz="0" w:space="0" w:color="auto"/>
            <w:bottom w:val="none" w:sz="0" w:space="0" w:color="auto"/>
            <w:right w:val="none" w:sz="0" w:space="0" w:color="auto"/>
          </w:divBdr>
        </w:div>
        <w:div w:id="696740179">
          <w:marLeft w:val="0"/>
          <w:marRight w:val="0"/>
          <w:marTop w:val="0"/>
          <w:marBottom w:val="0"/>
          <w:divBdr>
            <w:top w:val="none" w:sz="0" w:space="0" w:color="auto"/>
            <w:left w:val="none" w:sz="0" w:space="0" w:color="auto"/>
            <w:bottom w:val="none" w:sz="0" w:space="0" w:color="auto"/>
            <w:right w:val="none" w:sz="0" w:space="0" w:color="auto"/>
          </w:divBdr>
        </w:div>
        <w:div w:id="731661745">
          <w:marLeft w:val="0"/>
          <w:marRight w:val="0"/>
          <w:marTop w:val="0"/>
          <w:marBottom w:val="0"/>
          <w:divBdr>
            <w:top w:val="none" w:sz="0" w:space="0" w:color="auto"/>
            <w:left w:val="none" w:sz="0" w:space="0" w:color="auto"/>
            <w:bottom w:val="none" w:sz="0" w:space="0" w:color="auto"/>
            <w:right w:val="none" w:sz="0" w:space="0" w:color="auto"/>
          </w:divBdr>
        </w:div>
        <w:div w:id="734820132">
          <w:marLeft w:val="0"/>
          <w:marRight w:val="0"/>
          <w:marTop w:val="0"/>
          <w:marBottom w:val="0"/>
          <w:divBdr>
            <w:top w:val="none" w:sz="0" w:space="0" w:color="auto"/>
            <w:left w:val="none" w:sz="0" w:space="0" w:color="auto"/>
            <w:bottom w:val="none" w:sz="0" w:space="0" w:color="auto"/>
            <w:right w:val="none" w:sz="0" w:space="0" w:color="auto"/>
          </w:divBdr>
        </w:div>
        <w:div w:id="842739689">
          <w:marLeft w:val="0"/>
          <w:marRight w:val="0"/>
          <w:marTop w:val="0"/>
          <w:marBottom w:val="0"/>
          <w:divBdr>
            <w:top w:val="none" w:sz="0" w:space="0" w:color="auto"/>
            <w:left w:val="none" w:sz="0" w:space="0" w:color="auto"/>
            <w:bottom w:val="none" w:sz="0" w:space="0" w:color="auto"/>
            <w:right w:val="none" w:sz="0" w:space="0" w:color="auto"/>
          </w:divBdr>
        </w:div>
        <w:div w:id="846332268">
          <w:marLeft w:val="0"/>
          <w:marRight w:val="0"/>
          <w:marTop w:val="0"/>
          <w:marBottom w:val="0"/>
          <w:divBdr>
            <w:top w:val="none" w:sz="0" w:space="0" w:color="auto"/>
            <w:left w:val="none" w:sz="0" w:space="0" w:color="auto"/>
            <w:bottom w:val="none" w:sz="0" w:space="0" w:color="auto"/>
            <w:right w:val="none" w:sz="0" w:space="0" w:color="auto"/>
          </w:divBdr>
        </w:div>
        <w:div w:id="877551742">
          <w:marLeft w:val="0"/>
          <w:marRight w:val="0"/>
          <w:marTop w:val="0"/>
          <w:marBottom w:val="0"/>
          <w:divBdr>
            <w:top w:val="none" w:sz="0" w:space="0" w:color="auto"/>
            <w:left w:val="none" w:sz="0" w:space="0" w:color="auto"/>
            <w:bottom w:val="none" w:sz="0" w:space="0" w:color="auto"/>
            <w:right w:val="none" w:sz="0" w:space="0" w:color="auto"/>
          </w:divBdr>
        </w:div>
        <w:div w:id="956833555">
          <w:marLeft w:val="0"/>
          <w:marRight w:val="0"/>
          <w:marTop w:val="0"/>
          <w:marBottom w:val="0"/>
          <w:divBdr>
            <w:top w:val="none" w:sz="0" w:space="0" w:color="auto"/>
            <w:left w:val="none" w:sz="0" w:space="0" w:color="auto"/>
            <w:bottom w:val="none" w:sz="0" w:space="0" w:color="auto"/>
            <w:right w:val="none" w:sz="0" w:space="0" w:color="auto"/>
          </w:divBdr>
        </w:div>
        <w:div w:id="970357128">
          <w:marLeft w:val="0"/>
          <w:marRight w:val="0"/>
          <w:marTop w:val="0"/>
          <w:marBottom w:val="0"/>
          <w:divBdr>
            <w:top w:val="none" w:sz="0" w:space="0" w:color="auto"/>
            <w:left w:val="none" w:sz="0" w:space="0" w:color="auto"/>
            <w:bottom w:val="none" w:sz="0" w:space="0" w:color="auto"/>
            <w:right w:val="none" w:sz="0" w:space="0" w:color="auto"/>
          </w:divBdr>
        </w:div>
        <w:div w:id="981077816">
          <w:marLeft w:val="0"/>
          <w:marRight w:val="0"/>
          <w:marTop w:val="0"/>
          <w:marBottom w:val="0"/>
          <w:divBdr>
            <w:top w:val="none" w:sz="0" w:space="0" w:color="auto"/>
            <w:left w:val="none" w:sz="0" w:space="0" w:color="auto"/>
            <w:bottom w:val="none" w:sz="0" w:space="0" w:color="auto"/>
            <w:right w:val="none" w:sz="0" w:space="0" w:color="auto"/>
          </w:divBdr>
        </w:div>
        <w:div w:id="996543207">
          <w:marLeft w:val="0"/>
          <w:marRight w:val="0"/>
          <w:marTop w:val="0"/>
          <w:marBottom w:val="0"/>
          <w:divBdr>
            <w:top w:val="none" w:sz="0" w:space="0" w:color="auto"/>
            <w:left w:val="none" w:sz="0" w:space="0" w:color="auto"/>
            <w:bottom w:val="none" w:sz="0" w:space="0" w:color="auto"/>
            <w:right w:val="none" w:sz="0" w:space="0" w:color="auto"/>
          </w:divBdr>
        </w:div>
        <w:div w:id="1073745214">
          <w:marLeft w:val="0"/>
          <w:marRight w:val="0"/>
          <w:marTop w:val="0"/>
          <w:marBottom w:val="0"/>
          <w:divBdr>
            <w:top w:val="none" w:sz="0" w:space="0" w:color="auto"/>
            <w:left w:val="none" w:sz="0" w:space="0" w:color="auto"/>
            <w:bottom w:val="none" w:sz="0" w:space="0" w:color="auto"/>
            <w:right w:val="none" w:sz="0" w:space="0" w:color="auto"/>
          </w:divBdr>
        </w:div>
        <w:div w:id="1101489600">
          <w:marLeft w:val="0"/>
          <w:marRight w:val="0"/>
          <w:marTop w:val="0"/>
          <w:marBottom w:val="0"/>
          <w:divBdr>
            <w:top w:val="none" w:sz="0" w:space="0" w:color="auto"/>
            <w:left w:val="none" w:sz="0" w:space="0" w:color="auto"/>
            <w:bottom w:val="none" w:sz="0" w:space="0" w:color="auto"/>
            <w:right w:val="none" w:sz="0" w:space="0" w:color="auto"/>
          </w:divBdr>
        </w:div>
        <w:div w:id="1107115849">
          <w:marLeft w:val="0"/>
          <w:marRight w:val="0"/>
          <w:marTop w:val="0"/>
          <w:marBottom w:val="0"/>
          <w:divBdr>
            <w:top w:val="none" w:sz="0" w:space="0" w:color="auto"/>
            <w:left w:val="none" w:sz="0" w:space="0" w:color="auto"/>
            <w:bottom w:val="none" w:sz="0" w:space="0" w:color="auto"/>
            <w:right w:val="none" w:sz="0" w:space="0" w:color="auto"/>
          </w:divBdr>
        </w:div>
        <w:div w:id="1132135348">
          <w:marLeft w:val="0"/>
          <w:marRight w:val="0"/>
          <w:marTop w:val="0"/>
          <w:marBottom w:val="0"/>
          <w:divBdr>
            <w:top w:val="none" w:sz="0" w:space="0" w:color="auto"/>
            <w:left w:val="none" w:sz="0" w:space="0" w:color="auto"/>
            <w:bottom w:val="none" w:sz="0" w:space="0" w:color="auto"/>
            <w:right w:val="none" w:sz="0" w:space="0" w:color="auto"/>
          </w:divBdr>
        </w:div>
        <w:div w:id="1220442146">
          <w:marLeft w:val="0"/>
          <w:marRight w:val="0"/>
          <w:marTop w:val="0"/>
          <w:marBottom w:val="0"/>
          <w:divBdr>
            <w:top w:val="none" w:sz="0" w:space="0" w:color="auto"/>
            <w:left w:val="none" w:sz="0" w:space="0" w:color="auto"/>
            <w:bottom w:val="none" w:sz="0" w:space="0" w:color="auto"/>
            <w:right w:val="none" w:sz="0" w:space="0" w:color="auto"/>
          </w:divBdr>
        </w:div>
        <w:div w:id="1291088384">
          <w:marLeft w:val="0"/>
          <w:marRight w:val="0"/>
          <w:marTop w:val="0"/>
          <w:marBottom w:val="0"/>
          <w:divBdr>
            <w:top w:val="none" w:sz="0" w:space="0" w:color="auto"/>
            <w:left w:val="none" w:sz="0" w:space="0" w:color="auto"/>
            <w:bottom w:val="none" w:sz="0" w:space="0" w:color="auto"/>
            <w:right w:val="none" w:sz="0" w:space="0" w:color="auto"/>
          </w:divBdr>
        </w:div>
        <w:div w:id="1306541531">
          <w:marLeft w:val="0"/>
          <w:marRight w:val="0"/>
          <w:marTop w:val="0"/>
          <w:marBottom w:val="0"/>
          <w:divBdr>
            <w:top w:val="none" w:sz="0" w:space="0" w:color="auto"/>
            <w:left w:val="none" w:sz="0" w:space="0" w:color="auto"/>
            <w:bottom w:val="none" w:sz="0" w:space="0" w:color="auto"/>
            <w:right w:val="none" w:sz="0" w:space="0" w:color="auto"/>
          </w:divBdr>
        </w:div>
        <w:div w:id="1358114865">
          <w:marLeft w:val="0"/>
          <w:marRight w:val="0"/>
          <w:marTop w:val="0"/>
          <w:marBottom w:val="0"/>
          <w:divBdr>
            <w:top w:val="none" w:sz="0" w:space="0" w:color="auto"/>
            <w:left w:val="none" w:sz="0" w:space="0" w:color="auto"/>
            <w:bottom w:val="none" w:sz="0" w:space="0" w:color="auto"/>
            <w:right w:val="none" w:sz="0" w:space="0" w:color="auto"/>
          </w:divBdr>
        </w:div>
        <w:div w:id="1382055323">
          <w:marLeft w:val="0"/>
          <w:marRight w:val="0"/>
          <w:marTop w:val="0"/>
          <w:marBottom w:val="0"/>
          <w:divBdr>
            <w:top w:val="none" w:sz="0" w:space="0" w:color="auto"/>
            <w:left w:val="none" w:sz="0" w:space="0" w:color="auto"/>
            <w:bottom w:val="none" w:sz="0" w:space="0" w:color="auto"/>
            <w:right w:val="none" w:sz="0" w:space="0" w:color="auto"/>
          </w:divBdr>
        </w:div>
        <w:div w:id="1382942969">
          <w:marLeft w:val="0"/>
          <w:marRight w:val="0"/>
          <w:marTop w:val="0"/>
          <w:marBottom w:val="0"/>
          <w:divBdr>
            <w:top w:val="none" w:sz="0" w:space="0" w:color="auto"/>
            <w:left w:val="none" w:sz="0" w:space="0" w:color="auto"/>
            <w:bottom w:val="none" w:sz="0" w:space="0" w:color="auto"/>
            <w:right w:val="none" w:sz="0" w:space="0" w:color="auto"/>
          </w:divBdr>
        </w:div>
        <w:div w:id="1391805167">
          <w:marLeft w:val="0"/>
          <w:marRight w:val="0"/>
          <w:marTop w:val="0"/>
          <w:marBottom w:val="0"/>
          <w:divBdr>
            <w:top w:val="none" w:sz="0" w:space="0" w:color="auto"/>
            <w:left w:val="none" w:sz="0" w:space="0" w:color="auto"/>
            <w:bottom w:val="none" w:sz="0" w:space="0" w:color="auto"/>
            <w:right w:val="none" w:sz="0" w:space="0" w:color="auto"/>
          </w:divBdr>
        </w:div>
        <w:div w:id="1393381867">
          <w:marLeft w:val="0"/>
          <w:marRight w:val="0"/>
          <w:marTop w:val="0"/>
          <w:marBottom w:val="0"/>
          <w:divBdr>
            <w:top w:val="none" w:sz="0" w:space="0" w:color="auto"/>
            <w:left w:val="none" w:sz="0" w:space="0" w:color="auto"/>
            <w:bottom w:val="none" w:sz="0" w:space="0" w:color="auto"/>
            <w:right w:val="none" w:sz="0" w:space="0" w:color="auto"/>
          </w:divBdr>
        </w:div>
        <w:div w:id="1402630470">
          <w:marLeft w:val="0"/>
          <w:marRight w:val="0"/>
          <w:marTop w:val="0"/>
          <w:marBottom w:val="0"/>
          <w:divBdr>
            <w:top w:val="none" w:sz="0" w:space="0" w:color="auto"/>
            <w:left w:val="none" w:sz="0" w:space="0" w:color="auto"/>
            <w:bottom w:val="none" w:sz="0" w:space="0" w:color="auto"/>
            <w:right w:val="none" w:sz="0" w:space="0" w:color="auto"/>
          </w:divBdr>
        </w:div>
        <w:div w:id="1419447681">
          <w:marLeft w:val="0"/>
          <w:marRight w:val="0"/>
          <w:marTop w:val="0"/>
          <w:marBottom w:val="0"/>
          <w:divBdr>
            <w:top w:val="none" w:sz="0" w:space="0" w:color="auto"/>
            <w:left w:val="none" w:sz="0" w:space="0" w:color="auto"/>
            <w:bottom w:val="none" w:sz="0" w:space="0" w:color="auto"/>
            <w:right w:val="none" w:sz="0" w:space="0" w:color="auto"/>
          </w:divBdr>
        </w:div>
        <w:div w:id="1439375912">
          <w:marLeft w:val="0"/>
          <w:marRight w:val="0"/>
          <w:marTop w:val="0"/>
          <w:marBottom w:val="0"/>
          <w:divBdr>
            <w:top w:val="none" w:sz="0" w:space="0" w:color="auto"/>
            <w:left w:val="none" w:sz="0" w:space="0" w:color="auto"/>
            <w:bottom w:val="none" w:sz="0" w:space="0" w:color="auto"/>
            <w:right w:val="none" w:sz="0" w:space="0" w:color="auto"/>
          </w:divBdr>
        </w:div>
        <w:div w:id="1445149768">
          <w:marLeft w:val="0"/>
          <w:marRight w:val="0"/>
          <w:marTop w:val="0"/>
          <w:marBottom w:val="0"/>
          <w:divBdr>
            <w:top w:val="none" w:sz="0" w:space="0" w:color="auto"/>
            <w:left w:val="none" w:sz="0" w:space="0" w:color="auto"/>
            <w:bottom w:val="none" w:sz="0" w:space="0" w:color="auto"/>
            <w:right w:val="none" w:sz="0" w:space="0" w:color="auto"/>
          </w:divBdr>
        </w:div>
        <w:div w:id="1456026232">
          <w:marLeft w:val="0"/>
          <w:marRight w:val="0"/>
          <w:marTop w:val="0"/>
          <w:marBottom w:val="0"/>
          <w:divBdr>
            <w:top w:val="none" w:sz="0" w:space="0" w:color="auto"/>
            <w:left w:val="none" w:sz="0" w:space="0" w:color="auto"/>
            <w:bottom w:val="none" w:sz="0" w:space="0" w:color="auto"/>
            <w:right w:val="none" w:sz="0" w:space="0" w:color="auto"/>
          </w:divBdr>
        </w:div>
        <w:div w:id="1487815229">
          <w:marLeft w:val="0"/>
          <w:marRight w:val="0"/>
          <w:marTop w:val="0"/>
          <w:marBottom w:val="0"/>
          <w:divBdr>
            <w:top w:val="none" w:sz="0" w:space="0" w:color="auto"/>
            <w:left w:val="none" w:sz="0" w:space="0" w:color="auto"/>
            <w:bottom w:val="none" w:sz="0" w:space="0" w:color="auto"/>
            <w:right w:val="none" w:sz="0" w:space="0" w:color="auto"/>
          </w:divBdr>
        </w:div>
        <w:div w:id="1490750629">
          <w:marLeft w:val="0"/>
          <w:marRight w:val="0"/>
          <w:marTop w:val="0"/>
          <w:marBottom w:val="0"/>
          <w:divBdr>
            <w:top w:val="none" w:sz="0" w:space="0" w:color="auto"/>
            <w:left w:val="none" w:sz="0" w:space="0" w:color="auto"/>
            <w:bottom w:val="none" w:sz="0" w:space="0" w:color="auto"/>
            <w:right w:val="none" w:sz="0" w:space="0" w:color="auto"/>
          </w:divBdr>
        </w:div>
        <w:div w:id="1496068146">
          <w:marLeft w:val="0"/>
          <w:marRight w:val="0"/>
          <w:marTop w:val="0"/>
          <w:marBottom w:val="0"/>
          <w:divBdr>
            <w:top w:val="none" w:sz="0" w:space="0" w:color="auto"/>
            <w:left w:val="none" w:sz="0" w:space="0" w:color="auto"/>
            <w:bottom w:val="none" w:sz="0" w:space="0" w:color="auto"/>
            <w:right w:val="none" w:sz="0" w:space="0" w:color="auto"/>
          </w:divBdr>
        </w:div>
        <w:div w:id="1556896562">
          <w:marLeft w:val="0"/>
          <w:marRight w:val="0"/>
          <w:marTop w:val="0"/>
          <w:marBottom w:val="0"/>
          <w:divBdr>
            <w:top w:val="none" w:sz="0" w:space="0" w:color="auto"/>
            <w:left w:val="none" w:sz="0" w:space="0" w:color="auto"/>
            <w:bottom w:val="none" w:sz="0" w:space="0" w:color="auto"/>
            <w:right w:val="none" w:sz="0" w:space="0" w:color="auto"/>
          </w:divBdr>
        </w:div>
        <w:div w:id="1585450531">
          <w:marLeft w:val="0"/>
          <w:marRight w:val="0"/>
          <w:marTop w:val="0"/>
          <w:marBottom w:val="0"/>
          <w:divBdr>
            <w:top w:val="none" w:sz="0" w:space="0" w:color="auto"/>
            <w:left w:val="none" w:sz="0" w:space="0" w:color="auto"/>
            <w:bottom w:val="none" w:sz="0" w:space="0" w:color="auto"/>
            <w:right w:val="none" w:sz="0" w:space="0" w:color="auto"/>
          </w:divBdr>
        </w:div>
        <w:div w:id="1593586351">
          <w:marLeft w:val="0"/>
          <w:marRight w:val="0"/>
          <w:marTop w:val="0"/>
          <w:marBottom w:val="0"/>
          <w:divBdr>
            <w:top w:val="none" w:sz="0" w:space="0" w:color="auto"/>
            <w:left w:val="none" w:sz="0" w:space="0" w:color="auto"/>
            <w:bottom w:val="none" w:sz="0" w:space="0" w:color="auto"/>
            <w:right w:val="none" w:sz="0" w:space="0" w:color="auto"/>
          </w:divBdr>
        </w:div>
        <w:div w:id="1599753657">
          <w:marLeft w:val="0"/>
          <w:marRight w:val="0"/>
          <w:marTop w:val="0"/>
          <w:marBottom w:val="0"/>
          <w:divBdr>
            <w:top w:val="none" w:sz="0" w:space="0" w:color="auto"/>
            <w:left w:val="none" w:sz="0" w:space="0" w:color="auto"/>
            <w:bottom w:val="none" w:sz="0" w:space="0" w:color="auto"/>
            <w:right w:val="none" w:sz="0" w:space="0" w:color="auto"/>
          </w:divBdr>
        </w:div>
        <w:div w:id="1607887373">
          <w:marLeft w:val="0"/>
          <w:marRight w:val="0"/>
          <w:marTop w:val="0"/>
          <w:marBottom w:val="0"/>
          <w:divBdr>
            <w:top w:val="none" w:sz="0" w:space="0" w:color="auto"/>
            <w:left w:val="none" w:sz="0" w:space="0" w:color="auto"/>
            <w:bottom w:val="none" w:sz="0" w:space="0" w:color="auto"/>
            <w:right w:val="none" w:sz="0" w:space="0" w:color="auto"/>
          </w:divBdr>
        </w:div>
        <w:div w:id="1629776950">
          <w:marLeft w:val="0"/>
          <w:marRight w:val="0"/>
          <w:marTop w:val="0"/>
          <w:marBottom w:val="0"/>
          <w:divBdr>
            <w:top w:val="none" w:sz="0" w:space="0" w:color="auto"/>
            <w:left w:val="none" w:sz="0" w:space="0" w:color="auto"/>
            <w:bottom w:val="none" w:sz="0" w:space="0" w:color="auto"/>
            <w:right w:val="none" w:sz="0" w:space="0" w:color="auto"/>
          </w:divBdr>
        </w:div>
        <w:div w:id="1660116516">
          <w:marLeft w:val="0"/>
          <w:marRight w:val="0"/>
          <w:marTop w:val="0"/>
          <w:marBottom w:val="0"/>
          <w:divBdr>
            <w:top w:val="none" w:sz="0" w:space="0" w:color="auto"/>
            <w:left w:val="none" w:sz="0" w:space="0" w:color="auto"/>
            <w:bottom w:val="none" w:sz="0" w:space="0" w:color="auto"/>
            <w:right w:val="none" w:sz="0" w:space="0" w:color="auto"/>
          </w:divBdr>
        </w:div>
        <w:div w:id="1669089451">
          <w:marLeft w:val="0"/>
          <w:marRight w:val="0"/>
          <w:marTop w:val="0"/>
          <w:marBottom w:val="0"/>
          <w:divBdr>
            <w:top w:val="none" w:sz="0" w:space="0" w:color="auto"/>
            <w:left w:val="none" w:sz="0" w:space="0" w:color="auto"/>
            <w:bottom w:val="none" w:sz="0" w:space="0" w:color="auto"/>
            <w:right w:val="none" w:sz="0" w:space="0" w:color="auto"/>
          </w:divBdr>
        </w:div>
        <w:div w:id="1701399376">
          <w:marLeft w:val="0"/>
          <w:marRight w:val="0"/>
          <w:marTop w:val="0"/>
          <w:marBottom w:val="0"/>
          <w:divBdr>
            <w:top w:val="none" w:sz="0" w:space="0" w:color="auto"/>
            <w:left w:val="none" w:sz="0" w:space="0" w:color="auto"/>
            <w:bottom w:val="none" w:sz="0" w:space="0" w:color="auto"/>
            <w:right w:val="none" w:sz="0" w:space="0" w:color="auto"/>
          </w:divBdr>
        </w:div>
        <w:div w:id="1773820214">
          <w:marLeft w:val="0"/>
          <w:marRight w:val="0"/>
          <w:marTop w:val="0"/>
          <w:marBottom w:val="0"/>
          <w:divBdr>
            <w:top w:val="none" w:sz="0" w:space="0" w:color="auto"/>
            <w:left w:val="none" w:sz="0" w:space="0" w:color="auto"/>
            <w:bottom w:val="none" w:sz="0" w:space="0" w:color="auto"/>
            <w:right w:val="none" w:sz="0" w:space="0" w:color="auto"/>
          </w:divBdr>
        </w:div>
        <w:div w:id="1831629719">
          <w:marLeft w:val="0"/>
          <w:marRight w:val="0"/>
          <w:marTop w:val="0"/>
          <w:marBottom w:val="0"/>
          <w:divBdr>
            <w:top w:val="none" w:sz="0" w:space="0" w:color="auto"/>
            <w:left w:val="none" w:sz="0" w:space="0" w:color="auto"/>
            <w:bottom w:val="none" w:sz="0" w:space="0" w:color="auto"/>
            <w:right w:val="none" w:sz="0" w:space="0" w:color="auto"/>
          </w:divBdr>
        </w:div>
        <w:div w:id="1841769991">
          <w:marLeft w:val="0"/>
          <w:marRight w:val="0"/>
          <w:marTop w:val="0"/>
          <w:marBottom w:val="0"/>
          <w:divBdr>
            <w:top w:val="none" w:sz="0" w:space="0" w:color="auto"/>
            <w:left w:val="none" w:sz="0" w:space="0" w:color="auto"/>
            <w:bottom w:val="none" w:sz="0" w:space="0" w:color="auto"/>
            <w:right w:val="none" w:sz="0" w:space="0" w:color="auto"/>
          </w:divBdr>
        </w:div>
        <w:div w:id="1845978021">
          <w:marLeft w:val="0"/>
          <w:marRight w:val="0"/>
          <w:marTop w:val="0"/>
          <w:marBottom w:val="0"/>
          <w:divBdr>
            <w:top w:val="none" w:sz="0" w:space="0" w:color="auto"/>
            <w:left w:val="none" w:sz="0" w:space="0" w:color="auto"/>
            <w:bottom w:val="none" w:sz="0" w:space="0" w:color="auto"/>
            <w:right w:val="none" w:sz="0" w:space="0" w:color="auto"/>
          </w:divBdr>
        </w:div>
        <w:div w:id="1911845823">
          <w:marLeft w:val="0"/>
          <w:marRight w:val="0"/>
          <w:marTop w:val="0"/>
          <w:marBottom w:val="0"/>
          <w:divBdr>
            <w:top w:val="none" w:sz="0" w:space="0" w:color="auto"/>
            <w:left w:val="none" w:sz="0" w:space="0" w:color="auto"/>
            <w:bottom w:val="none" w:sz="0" w:space="0" w:color="auto"/>
            <w:right w:val="none" w:sz="0" w:space="0" w:color="auto"/>
          </w:divBdr>
        </w:div>
        <w:div w:id="1929657664">
          <w:marLeft w:val="0"/>
          <w:marRight w:val="0"/>
          <w:marTop w:val="0"/>
          <w:marBottom w:val="0"/>
          <w:divBdr>
            <w:top w:val="none" w:sz="0" w:space="0" w:color="auto"/>
            <w:left w:val="none" w:sz="0" w:space="0" w:color="auto"/>
            <w:bottom w:val="none" w:sz="0" w:space="0" w:color="auto"/>
            <w:right w:val="none" w:sz="0" w:space="0" w:color="auto"/>
          </w:divBdr>
        </w:div>
        <w:div w:id="1945916064">
          <w:marLeft w:val="0"/>
          <w:marRight w:val="0"/>
          <w:marTop w:val="0"/>
          <w:marBottom w:val="0"/>
          <w:divBdr>
            <w:top w:val="none" w:sz="0" w:space="0" w:color="auto"/>
            <w:left w:val="none" w:sz="0" w:space="0" w:color="auto"/>
            <w:bottom w:val="none" w:sz="0" w:space="0" w:color="auto"/>
            <w:right w:val="none" w:sz="0" w:space="0" w:color="auto"/>
          </w:divBdr>
        </w:div>
        <w:div w:id="2004384144">
          <w:marLeft w:val="0"/>
          <w:marRight w:val="0"/>
          <w:marTop w:val="0"/>
          <w:marBottom w:val="0"/>
          <w:divBdr>
            <w:top w:val="none" w:sz="0" w:space="0" w:color="auto"/>
            <w:left w:val="none" w:sz="0" w:space="0" w:color="auto"/>
            <w:bottom w:val="none" w:sz="0" w:space="0" w:color="auto"/>
            <w:right w:val="none" w:sz="0" w:space="0" w:color="auto"/>
          </w:divBdr>
        </w:div>
        <w:div w:id="2011715461">
          <w:marLeft w:val="0"/>
          <w:marRight w:val="0"/>
          <w:marTop w:val="0"/>
          <w:marBottom w:val="0"/>
          <w:divBdr>
            <w:top w:val="none" w:sz="0" w:space="0" w:color="auto"/>
            <w:left w:val="none" w:sz="0" w:space="0" w:color="auto"/>
            <w:bottom w:val="none" w:sz="0" w:space="0" w:color="auto"/>
            <w:right w:val="none" w:sz="0" w:space="0" w:color="auto"/>
          </w:divBdr>
        </w:div>
        <w:div w:id="2041543430">
          <w:marLeft w:val="0"/>
          <w:marRight w:val="0"/>
          <w:marTop w:val="0"/>
          <w:marBottom w:val="0"/>
          <w:divBdr>
            <w:top w:val="none" w:sz="0" w:space="0" w:color="auto"/>
            <w:left w:val="none" w:sz="0" w:space="0" w:color="auto"/>
            <w:bottom w:val="none" w:sz="0" w:space="0" w:color="auto"/>
            <w:right w:val="none" w:sz="0" w:space="0" w:color="auto"/>
          </w:divBdr>
        </w:div>
        <w:div w:id="2095780482">
          <w:marLeft w:val="0"/>
          <w:marRight w:val="0"/>
          <w:marTop w:val="0"/>
          <w:marBottom w:val="0"/>
          <w:divBdr>
            <w:top w:val="none" w:sz="0" w:space="0" w:color="auto"/>
            <w:left w:val="none" w:sz="0" w:space="0" w:color="auto"/>
            <w:bottom w:val="none" w:sz="0" w:space="0" w:color="auto"/>
            <w:right w:val="none" w:sz="0" w:space="0" w:color="auto"/>
          </w:divBdr>
        </w:div>
        <w:div w:id="2100905515">
          <w:marLeft w:val="0"/>
          <w:marRight w:val="0"/>
          <w:marTop w:val="0"/>
          <w:marBottom w:val="0"/>
          <w:divBdr>
            <w:top w:val="none" w:sz="0" w:space="0" w:color="auto"/>
            <w:left w:val="none" w:sz="0" w:space="0" w:color="auto"/>
            <w:bottom w:val="none" w:sz="0" w:space="0" w:color="auto"/>
            <w:right w:val="none" w:sz="0" w:space="0" w:color="auto"/>
          </w:divBdr>
        </w:div>
        <w:div w:id="2112312555">
          <w:marLeft w:val="0"/>
          <w:marRight w:val="0"/>
          <w:marTop w:val="0"/>
          <w:marBottom w:val="0"/>
          <w:divBdr>
            <w:top w:val="none" w:sz="0" w:space="0" w:color="auto"/>
            <w:left w:val="none" w:sz="0" w:space="0" w:color="auto"/>
            <w:bottom w:val="none" w:sz="0" w:space="0" w:color="auto"/>
            <w:right w:val="none" w:sz="0" w:space="0" w:color="auto"/>
          </w:divBdr>
        </w:div>
        <w:div w:id="2123836975">
          <w:marLeft w:val="0"/>
          <w:marRight w:val="0"/>
          <w:marTop w:val="0"/>
          <w:marBottom w:val="0"/>
          <w:divBdr>
            <w:top w:val="none" w:sz="0" w:space="0" w:color="auto"/>
            <w:left w:val="none" w:sz="0" w:space="0" w:color="auto"/>
            <w:bottom w:val="none" w:sz="0" w:space="0" w:color="auto"/>
            <w:right w:val="none" w:sz="0" w:space="0" w:color="auto"/>
          </w:divBdr>
        </w:div>
      </w:divsChild>
    </w:div>
    <w:div w:id="481429956">
      <w:bodyDiv w:val="1"/>
      <w:marLeft w:val="0"/>
      <w:marRight w:val="0"/>
      <w:marTop w:val="0"/>
      <w:marBottom w:val="0"/>
      <w:divBdr>
        <w:top w:val="none" w:sz="0" w:space="0" w:color="auto"/>
        <w:left w:val="none" w:sz="0" w:space="0" w:color="auto"/>
        <w:bottom w:val="none" w:sz="0" w:space="0" w:color="auto"/>
        <w:right w:val="none" w:sz="0" w:space="0" w:color="auto"/>
      </w:divBdr>
    </w:div>
    <w:div w:id="514222930">
      <w:bodyDiv w:val="1"/>
      <w:marLeft w:val="0"/>
      <w:marRight w:val="0"/>
      <w:marTop w:val="0"/>
      <w:marBottom w:val="0"/>
      <w:divBdr>
        <w:top w:val="none" w:sz="0" w:space="0" w:color="auto"/>
        <w:left w:val="none" w:sz="0" w:space="0" w:color="auto"/>
        <w:bottom w:val="none" w:sz="0" w:space="0" w:color="auto"/>
        <w:right w:val="none" w:sz="0" w:space="0" w:color="auto"/>
      </w:divBdr>
    </w:div>
    <w:div w:id="611934789">
      <w:bodyDiv w:val="1"/>
      <w:marLeft w:val="0"/>
      <w:marRight w:val="0"/>
      <w:marTop w:val="0"/>
      <w:marBottom w:val="0"/>
      <w:divBdr>
        <w:top w:val="none" w:sz="0" w:space="0" w:color="auto"/>
        <w:left w:val="none" w:sz="0" w:space="0" w:color="auto"/>
        <w:bottom w:val="none" w:sz="0" w:space="0" w:color="auto"/>
        <w:right w:val="none" w:sz="0" w:space="0" w:color="auto"/>
      </w:divBdr>
    </w:div>
    <w:div w:id="753092360">
      <w:bodyDiv w:val="1"/>
      <w:marLeft w:val="0"/>
      <w:marRight w:val="0"/>
      <w:marTop w:val="0"/>
      <w:marBottom w:val="0"/>
      <w:divBdr>
        <w:top w:val="none" w:sz="0" w:space="0" w:color="auto"/>
        <w:left w:val="none" w:sz="0" w:space="0" w:color="auto"/>
        <w:bottom w:val="none" w:sz="0" w:space="0" w:color="auto"/>
        <w:right w:val="none" w:sz="0" w:space="0" w:color="auto"/>
      </w:divBdr>
    </w:div>
    <w:div w:id="756900939">
      <w:bodyDiv w:val="1"/>
      <w:marLeft w:val="0"/>
      <w:marRight w:val="0"/>
      <w:marTop w:val="0"/>
      <w:marBottom w:val="0"/>
      <w:divBdr>
        <w:top w:val="none" w:sz="0" w:space="0" w:color="auto"/>
        <w:left w:val="none" w:sz="0" w:space="0" w:color="auto"/>
        <w:bottom w:val="none" w:sz="0" w:space="0" w:color="auto"/>
        <w:right w:val="none" w:sz="0" w:space="0" w:color="auto"/>
      </w:divBdr>
    </w:div>
    <w:div w:id="795025144">
      <w:bodyDiv w:val="1"/>
      <w:marLeft w:val="0"/>
      <w:marRight w:val="0"/>
      <w:marTop w:val="0"/>
      <w:marBottom w:val="0"/>
      <w:divBdr>
        <w:top w:val="none" w:sz="0" w:space="0" w:color="auto"/>
        <w:left w:val="none" w:sz="0" w:space="0" w:color="auto"/>
        <w:bottom w:val="none" w:sz="0" w:space="0" w:color="auto"/>
        <w:right w:val="none" w:sz="0" w:space="0" w:color="auto"/>
      </w:divBdr>
    </w:div>
    <w:div w:id="847476477">
      <w:bodyDiv w:val="1"/>
      <w:marLeft w:val="0"/>
      <w:marRight w:val="0"/>
      <w:marTop w:val="0"/>
      <w:marBottom w:val="0"/>
      <w:divBdr>
        <w:top w:val="none" w:sz="0" w:space="0" w:color="auto"/>
        <w:left w:val="none" w:sz="0" w:space="0" w:color="auto"/>
        <w:bottom w:val="none" w:sz="0" w:space="0" w:color="auto"/>
        <w:right w:val="none" w:sz="0" w:space="0" w:color="auto"/>
      </w:divBdr>
    </w:div>
    <w:div w:id="1077553968">
      <w:bodyDiv w:val="1"/>
      <w:marLeft w:val="0"/>
      <w:marRight w:val="0"/>
      <w:marTop w:val="0"/>
      <w:marBottom w:val="0"/>
      <w:divBdr>
        <w:top w:val="none" w:sz="0" w:space="0" w:color="auto"/>
        <w:left w:val="none" w:sz="0" w:space="0" w:color="auto"/>
        <w:bottom w:val="none" w:sz="0" w:space="0" w:color="auto"/>
        <w:right w:val="none" w:sz="0" w:space="0" w:color="auto"/>
      </w:divBdr>
    </w:div>
    <w:div w:id="1086731529">
      <w:bodyDiv w:val="1"/>
      <w:marLeft w:val="0"/>
      <w:marRight w:val="0"/>
      <w:marTop w:val="0"/>
      <w:marBottom w:val="0"/>
      <w:divBdr>
        <w:top w:val="none" w:sz="0" w:space="0" w:color="auto"/>
        <w:left w:val="none" w:sz="0" w:space="0" w:color="auto"/>
        <w:bottom w:val="none" w:sz="0" w:space="0" w:color="auto"/>
        <w:right w:val="none" w:sz="0" w:space="0" w:color="auto"/>
      </w:divBdr>
    </w:div>
    <w:div w:id="1150056853">
      <w:bodyDiv w:val="1"/>
      <w:marLeft w:val="0"/>
      <w:marRight w:val="0"/>
      <w:marTop w:val="0"/>
      <w:marBottom w:val="0"/>
      <w:divBdr>
        <w:top w:val="none" w:sz="0" w:space="0" w:color="auto"/>
        <w:left w:val="none" w:sz="0" w:space="0" w:color="auto"/>
        <w:bottom w:val="none" w:sz="0" w:space="0" w:color="auto"/>
        <w:right w:val="none" w:sz="0" w:space="0" w:color="auto"/>
      </w:divBdr>
      <w:divsChild>
        <w:div w:id="815994279">
          <w:marLeft w:val="0"/>
          <w:marRight w:val="0"/>
          <w:marTop w:val="0"/>
          <w:marBottom w:val="0"/>
          <w:divBdr>
            <w:top w:val="none" w:sz="0" w:space="0" w:color="auto"/>
            <w:left w:val="none" w:sz="0" w:space="0" w:color="auto"/>
            <w:bottom w:val="none" w:sz="0" w:space="0" w:color="auto"/>
            <w:right w:val="none" w:sz="0" w:space="0" w:color="auto"/>
          </w:divBdr>
          <w:divsChild>
            <w:div w:id="2136557047">
              <w:marLeft w:val="0"/>
              <w:marRight w:val="0"/>
              <w:marTop w:val="4530"/>
              <w:marBottom w:val="0"/>
              <w:divBdr>
                <w:top w:val="none" w:sz="0" w:space="0" w:color="auto"/>
                <w:left w:val="none" w:sz="0" w:space="0" w:color="auto"/>
                <w:bottom w:val="none" w:sz="0" w:space="0" w:color="auto"/>
                <w:right w:val="none" w:sz="0" w:space="0" w:color="auto"/>
              </w:divBdr>
              <w:divsChild>
                <w:div w:id="413666091">
                  <w:marLeft w:val="0"/>
                  <w:marRight w:val="0"/>
                  <w:marTop w:val="0"/>
                  <w:marBottom w:val="0"/>
                  <w:divBdr>
                    <w:top w:val="none" w:sz="0" w:space="0" w:color="auto"/>
                    <w:left w:val="none" w:sz="0" w:space="0" w:color="auto"/>
                    <w:bottom w:val="none" w:sz="0" w:space="0" w:color="auto"/>
                    <w:right w:val="none" w:sz="0" w:space="0" w:color="auto"/>
                  </w:divBdr>
                  <w:divsChild>
                    <w:div w:id="1215312647">
                      <w:marLeft w:val="0"/>
                      <w:marRight w:val="0"/>
                      <w:marTop w:val="0"/>
                      <w:marBottom w:val="0"/>
                      <w:divBdr>
                        <w:top w:val="none" w:sz="0" w:space="0" w:color="auto"/>
                        <w:left w:val="none" w:sz="0" w:space="0" w:color="auto"/>
                        <w:bottom w:val="none" w:sz="0" w:space="0" w:color="auto"/>
                        <w:right w:val="none" w:sz="0" w:space="0" w:color="auto"/>
                      </w:divBdr>
                      <w:divsChild>
                        <w:div w:id="30881444">
                          <w:marLeft w:val="0"/>
                          <w:marRight w:val="0"/>
                          <w:marTop w:val="0"/>
                          <w:marBottom w:val="0"/>
                          <w:divBdr>
                            <w:top w:val="none" w:sz="0" w:space="0" w:color="auto"/>
                            <w:left w:val="none" w:sz="0" w:space="0" w:color="auto"/>
                            <w:bottom w:val="none" w:sz="0" w:space="0" w:color="auto"/>
                            <w:right w:val="none" w:sz="0" w:space="0" w:color="auto"/>
                          </w:divBdr>
                          <w:divsChild>
                            <w:div w:id="895823752">
                              <w:marLeft w:val="0"/>
                              <w:marRight w:val="0"/>
                              <w:marTop w:val="0"/>
                              <w:marBottom w:val="240"/>
                              <w:divBdr>
                                <w:top w:val="none" w:sz="0" w:space="0" w:color="auto"/>
                                <w:left w:val="none" w:sz="0" w:space="0" w:color="auto"/>
                                <w:bottom w:val="none" w:sz="0" w:space="0" w:color="auto"/>
                                <w:right w:val="none" w:sz="0" w:space="0" w:color="auto"/>
                              </w:divBdr>
                              <w:divsChild>
                                <w:div w:id="62824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8706715">
      <w:bodyDiv w:val="1"/>
      <w:marLeft w:val="0"/>
      <w:marRight w:val="0"/>
      <w:marTop w:val="0"/>
      <w:marBottom w:val="0"/>
      <w:divBdr>
        <w:top w:val="none" w:sz="0" w:space="0" w:color="auto"/>
        <w:left w:val="none" w:sz="0" w:space="0" w:color="auto"/>
        <w:bottom w:val="none" w:sz="0" w:space="0" w:color="auto"/>
        <w:right w:val="none" w:sz="0" w:space="0" w:color="auto"/>
      </w:divBdr>
    </w:div>
    <w:div w:id="1394743350">
      <w:bodyDiv w:val="1"/>
      <w:marLeft w:val="0"/>
      <w:marRight w:val="0"/>
      <w:marTop w:val="0"/>
      <w:marBottom w:val="0"/>
      <w:divBdr>
        <w:top w:val="none" w:sz="0" w:space="0" w:color="auto"/>
        <w:left w:val="none" w:sz="0" w:space="0" w:color="auto"/>
        <w:bottom w:val="none" w:sz="0" w:space="0" w:color="auto"/>
        <w:right w:val="none" w:sz="0" w:space="0" w:color="auto"/>
      </w:divBdr>
    </w:div>
    <w:div w:id="1430585464">
      <w:bodyDiv w:val="1"/>
      <w:marLeft w:val="0"/>
      <w:marRight w:val="0"/>
      <w:marTop w:val="0"/>
      <w:marBottom w:val="0"/>
      <w:divBdr>
        <w:top w:val="none" w:sz="0" w:space="0" w:color="auto"/>
        <w:left w:val="none" w:sz="0" w:space="0" w:color="auto"/>
        <w:bottom w:val="none" w:sz="0" w:space="0" w:color="auto"/>
        <w:right w:val="none" w:sz="0" w:space="0" w:color="auto"/>
      </w:divBdr>
    </w:div>
    <w:div w:id="1479687553">
      <w:bodyDiv w:val="1"/>
      <w:marLeft w:val="0"/>
      <w:marRight w:val="0"/>
      <w:marTop w:val="0"/>
      <w:marBottom w:val="0"/>
      <w:divBdr>
        <w:top w:val="none" w:sz="0" w:space="0" w:color="auto"/>
        <w:left w:val="none" w:sz="0" w:space="0" w:color="auto"/>
        <w:bottom w:val="none" w:sz="0" w:space="0" w:color="auto"/>
        <w:right w:val="none" w:sz="0" w:space="0" w:color="auto"/>
      </w:divBdr>
    </w:div>
    <w:div w:id="1535924914">
      <w:bodyDiv w:val="1"/>
      <w:marLeft w:val="0"/>
      <w:marRight w:val="0"/>
      <w:marTop w:val="0"/>
      <w:marBottom w:val="0"/>
      <w:divBdr>
        <w:top w:val="none" w:sz="0" w:space="0" w:color="auto"/>
        <w:left w:val="none" w:sz="0" w:space="0" w:color="auto"/>
        <w:bottom w:val="none" w:sz="0" w:space="0" w:color="auto"/>
        <w:right w:val="none" w:sz="0" w:space="0" w:color="auto"/>
      </w:divBdr>
    </w:div>
    <w:div w:id="1551501188">
      <w:bodyDiv w:val="1"/>
      <w:marLeft w:val="0"/>
      <w:marRight w:val="0"/>
      <w:marTop w:val="0"/>
      <w:marBottom w:val="0"/>
      <w:divBdr>
        <w:top w:val="none" w:sz="0" w:space="0" w:color="auto"/>
        <w:left w:val="none" w:sz="0" w:space="0" w:color="auto"/>
        <w:bottom w:val="none" w:sz="0" w:space="0" w:color="auto"/>
        <w:right w:val="none" w:sz="0" w:space="0" w:color="auto"/>
      </w:divBdr>
    </w:div>
    <w:div w:id="1619331234">
      <w:bodyDiv w:val="1"/>
      <w:marLeft w:val="0"/>
      <w:marRight w:val="0"/>
      <w:marTop w:val="0"/>
      <w:marBottom w:val="0"/>
      <w:divBdr>
        <w:top w:val="none" w:sz="0" w:space="0" w:color="auto"/>
        <w:left w:val="none" w:sz="0" w:space="0" w:color="auto"/>
        <w:bottom w:val="none" w:sz="0" w:space="0" w:color="auto"/>
        <w:right w:val="none" w:sz="0" w:space="0" w:color="auto"/>
      </w:divBdr>
    </w:div>
    <w:div w:id="1677228540">
      <w:bodyDiv w:val="1"/>
      <w:marLeft w:val="0"/>
      <w:marRight w:val="0"/>
      <w:marTop w:val="0"/>
      <w:marBottom w:val="0"/>
      <w:divBdr>
        <w:top w:val="none" w:sz="0" w:space="0" w:color="auto"/>
        <w:left w:val="none" w:sz="0" w:space="0" w:color="auto"/>
        <w:bottom w:val="none" w:sz="0" w:space="0" w:color="auto"/>
        <w:right w:val="none" w:sz="0" w:space="0" w:color="auto"/>
      </w:divBdr>
    </w:div>
    <w:div w:id="1749115544">
      <w:bodyDiv w:val="1"/>
      <w:marLeft w:val="0"/>
      <w:marRight w:val="0"/>
      <w:marTop w:val="0"/>
      <w:marBottom w:val="0"/>
      <w:divBdr>
        <w:top w:val="none" w:sz="0" w:space="0" w:color="auto"/>
        <w:left w:val="none" w:sz="0" w:space="0" w:color="auto"/>
        <w:bottom w:val="none" w:sz="0" w:space="0" w:color="auto"/>
        <w:right w:val="none" w:sz="0" w:space="0" w:color="auto"/>
      </w:divBdr>
    </w:div>
    <w:div w:id="1811288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ls.gov/oes/current/oes119111.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mailto:NCI_OMB_Clearance@mail.ni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81877-C8C3-44A8-A34D-CE544399B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3018</Words>
  <Characters>17203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PLCO SCREENING TRIAL</vt:lpstr>
    </vt:vector>
  </TitlesOfParts>
  <Company>Westat, Inc.</Company>
  <LinksUpToDate>false</LinksUpToDate>
  <CharactersWithSpaces>20181</CharactersWithSpaces>
  <SharedDoc>false</SharedDoc>
  <HLinks>
    <vt:vector size="6" baseType="variant">
      <vt:variant>
        <vt:i4>1376359</vt:i4>
      </vt:variant>
      <vt:variant>
        <vt:i4>5</vt:i4>
      </vt:variant>
      <vt:variant>
        <vt:i4>0</vt:i4>
      </vt:variant>
      <vt:variant>
        <vt:i4>5</vt:i4>
      </vt:variant>
      <vt:variant>
        <vt:lpwstr>mailto:NCI_OMB_Clearance@mail.nih.gov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PLCO SCREENING TRIAL</dc:title>
  <dc:creator>Linda Suit</dc:creator>
  <cp:lastModifiedBy>Abdelmouti, Tawanda (NIH/NCI) [E]</cp:lastModifiedBy>
  <cp:revision>3</cp:revision>
  <cp:lastPrinted>2014-02-28T18:47:00Z</cp:lastPrinted>
  <dcterms:created xsi:type="dcterms:W3CDTF">2015-02-20T18:20:00Z</dcterms:created>
  <dcterms:modified xsi:type="dcterms:W3CDTF">2015-02-20T22:47:00Z</dcterms:modified>
</cp:coreProperties>
</file>