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DD0E3C" w14:textId="77777777" w:rsidR="002F0733" w:rsidRPr="00C37618" w:rsidRDefault="002F0733" w:rsidP="002F0733">
      <w:pPr>
        <w:jc w:val="center"/>
        <w:rPr>
          <w:rFonts w:cs="Courier New"/>
          <w:b/>
          <w:bCs/>
        </w:rPr>
      </w:pPr>
      <w:r w:rsidRPr="00C37618">
        <w:rPr>
          <w:rFonts w:cs="Courier New"/>
          <w:b/>
          <w:bCs/>
        </w:rPr>
        <w:t xml:space="preserve">Request for Sub-collection Under the </w:t>
      </w:r>
    </w:p>
    <w:p w14:paraId="4D77F787" w14:textId="77777777" w:rsidR="002F0733" w:rsidRPr="00C37618" w:rsidRDefault="002F0733" w:rsidP="00DB7489">
      <w:pPr>
        <w:jc w:val="center"/>
        <w:rPr>
          <w:rFonts w:cs="Courier New"/>
          <w:b/>
          <w:bCs/>
        </w:rPr>
      </w:pPr>
      <w:r w:rsidRPr="00C37618">
        <w:rPr>
          <w:rFonts w:cs="Courier New"/>
          <w:b/>
          <w:bCs/>
        </w:rPr>
        <w:t xml:space="preserve">Approved Generic ICR: </w:t>
      </w:r>
      <w:r w:rsidR="00DB7489" w:rsidRPr="00C37618">
        <w:rPr>
          <w:rFonts w:cs="Courier New"/>
          <w:b/>
          <w:bCs/>
        </w:rPr>
        <w:t xml:space="preserve">Information Collection Through Web-based Surveys for Evaluating Act </w:t>
      </w:r>
      <w:proofErr w:type="gramStart"/>
      <w:r w:rsidR="00DB7489" w:rsidRPr="00C37618">
        <w:rPr>
          <w:rFonts w:cs="Courier New"/>
          <w:b/>
          <w:bCs/>
        </w:rPr>
        <w:t>Against</w:t>
      </w:r>
      <w:proofErr w:type="gramEnd"/>
      <w:r w:rsidR="00DB7489" w:rsidRPr="00C37618">
        <w:rPr>
          <w:rFonts w:cs="Courier New"/>
          <w:b/>
          <w:bCs/>
        </w:rPr>
        <w:t xml:space="preserve"> AIDS (AAA) Social Marketing Campaign Phases Targeting Consumers</w:t>
      </w:r>
    </w:p>
    <w:p w14:paraId="0E5FC6D2" w14:textId="77777777" w:rsidR="004D06C7" w:rsidRPr="00C37618" w:rsidRDefault="004D06C7" w:rsidP="00DB7489">
      <w:pPr>
        <w:pStyle w:val="Cover-Title"/>
        <w:jc w:val="center"/>
        <w:rPr>
          <w:rFonts w:ascii="Courier New" w:hAnsi="Courier New" w:cs="Courier New"/>
          <w:b w:val="0"/>
          <w:sz w:val="24"/>
          <w:szCs w:val="24"/>
        </w:rPr>
      </w:pPr>
    </w:p>
    <w:p w14:paraId="0B5B126D" w14:textId="5909BB12" w:rsidR="002F0733" w:rsidRPr="00C37618" w:rsidRDefault="002F0733" w:rsidP="00DB7489">
      <w:pPr>
        <w:pStyle w:val="Cover-Title"/>
        <w:jc w:val="center"/>
        <w:rPr>
          <w:rFonts w:ascii="Courier New" w:hAnsi="Courier New" w:cs="Courier New"/>
          <w:b w:val="0"/>
          <w:sz w:val="24"/>
          <w:szCs w:val="24"/>
        </w:rPr>
      </w:pPr>
      <w:r w:rsidRPr="00C37618">
        <w:rPr>
          <w:rFonts w:ascii="Courier New" w:hAnsi="Courier New" w:cs="Courier New"/>
          <w:b w:val="0"/>
          <w:sz w:val="24"/>
          <w:szCs w:val="24"/>
        </w:rPr>
        <w:t>OMB No. 0920-</w:t>
      </w:r>
      <w:r w:rsidR="00DB7489" w:rsidRPr="00C37618">
        <w:rPr>
          <w:rFonts w:ascii="Courier New" w:hAnsi="Courier New" w:cs="Courier New"/>
          <w:b w:val="0"/>
          <w:sz w:val="24"/>
          <w:szCs w:val="24"/>
        </w:rPr>
        <w:t>0920</w:t>
      </w:r>
      <w:r w:rsidRPr="00C37618">
        <w:rPr>
          <w:rFonts w:ascii="Courier New" w:hAnsi="Courier New" w:cs="Courier New"/>
          <w:b w:val="0"/>
          <w:sz w:val="24"/>
          <w:szCs w:val="24"/>
        </w:rPr>
        <w:t xml:space="preserve"> </w:t>
      </w:r>
    </w:p>
    <w:p w14:paraId="3FDE928D" w14:textId="77777777" w:rsidR="002F0733" w:rsidRPr="00C37618" w:rsidRDefault="002F0733" w:rsidP="00CD10B9">
      <w:pPr>
        <w:pStyle w:val="Cover-Title"/>
        <w:jc w:val="center"/>
        <w:rPr>
          <w:rFonts w:ascii="Courier New" w:hAnsi="Courier New" w:cs="Courier New"/>
          <w:iCs/>
          <w:sz w:val="24"/>
          <w:szCs w:val="24"/>
        </w:rPr>
      </w:pPr>
    </w:p>
    <w:p w14:paraId="58A8F27A" w14:textId="77777777" w:rsidR="002F0733" w:rsidRPr="00C37618" w:rsidRDefault="002F0733" w:rsidP="00CD10B9">
      <w:pPr>
        <w:pStyle w:val="Cover-Title"/>
        <w:jc w:val="center"/>
        <w:rPr>
          <w:rFonts w:ascii="Courier New" w:hAnsi="Courier New" w:cs="Courier New"/>
          <w:iCs/>
          <w:sz w:val="24"/>
          <w:szCs w:val="24"/>
        </w:rPr>
      </w:pPr>
    </w:p>
    <w:p w14:paraId="646B288E" w14:textId="77777777" w:rsidR="002F0733" w:rsidRPr="00C37618" w:rsidRDefault="002F0733" w:rsidP="00CD10B9">
      <w:pPr>
        <w:pStyle w:val="Cover-Title"/>
        <w:jc w:val="center"/>
        <w:rPr>
          <w:rFonts w:ascii="Courier New" w:hAnsi="Courier New" w:cs="Courier New"/>
          <w:iCs/>
          <w:sz w:val="24"/>
          <w:szCs w:val="24"/>
        </w:rPr>
      </w:pPr>
    </w:p>
    <w:p w14:paraId="7DFFC18C" w14:textId="77777777" w:rsidR="00C17C6D" w:rsidRPr="00C37618" w:rsidRDefault="00C17C6D" w:rsidP="00C17C6D">
      <w:pPr>
        <w:jc w:val="center"/>
        <w:rPr>
          <w:rFonts w:eastAsia="ヒラギノ角ゴ Pro W3" w:cs="Courier New"/>
          <w:b/>
          <w:bCs/>
          <w:color w:val="000000"/>
          <w:spacing w:val="-6"/>
        </w:rPr>
      </w:pPr>
      <w:r w:rsidRPr="00C37618">
        <w:rPr>
          <w:rFonts w:eastAsia="ヒラギノ角ゴ Pro W3" w:cs="Courier New"/>
          <w:b/>
          <w:bCs/>
          <w:color w:val="000000"/>
          <w:spacing w:val="-6"/>
        </w:rPr>
        <w:t xml:space="preserve">Development of Messages for the Act </w:t>
      </w:r>
      <w:proofErr w:type="gramStart"/>
      <w:r w:rsidRPr="00C37618">
        <w:rPr>
          <w:rFonts w:eastAsia="ヒラギノ角ゴ Pro W3" w:cs="Courier New"/>
          <w:b/>
          <w:bCs/>
          <w:color w:val="000000"/>
          <w:spacing w:val="-6"/>
        </w:rPr>
        <w:t>Against</w:t>
      </w:r>
      <w:proofErr w:type="gramEnd"/>
      <w:r w:rsidRPr="00C37618">
        <w:rPr>
          <w:rFonts w:eastAsia="ヒラギノ角ゴ Pro W3" w:cs="Courier New"/>
          <w:b/>
          <w:bCs/>
          <w:color w:val="000000"/>
          <w:spacing w:val="-6"/>
        </w:rPr>
        <w:t xml:space="preserve"> AIDS National Testing Campaign</w:t>
      </w:r>
    </w:p>
    <w:p w14:paraId="57B122A0" w14:textId="77777777" w:rsidR="00CD10B9" w:rsidRPr="00C37618" w:rsidRDefault="00CD10B9" w:rsidP="00CD10B9">
      <w:pPr>
        <w:pStyle w:val="Cover-Title"/>
        <w:jc w:val="center"/>
        <w:rPr>
          <w:rFonts w:ascii="Courier New" w:hAnsi="Courier New" w:cs="Courier New"/>
          <w:iCs/>
          <w:sz w:val="24"/>
          <w:szCs w:val="24"/>
        </w:rPr>
      </w:pPr>
    </w:p>
    <w:p w14:paraId="418A3D40" w14:textId="77777777" w:rsidR="00CD10B9" w:rsidRPr="00C37618" w:rsidRDefault="00CD10B9" w:rsidP="00CD10B9">
      <w:pPr>
        <w:jc w:val="center"/>
        <w:rPr>
          <w:rFonts w:cs="Courier New"/>
          <w:b/>
        </w:rPr>
      </w:pPr>
    </w:p>
    <w:p w14:paraId="6F5C9404" w14:textId="77777777" w:rsidR="004A0D07" w:rsidRPr="00C37618" w:rsidRDefault="004A0D07" w:rsidP="00D03977">
      <w:pPr>
        <w:pStyle w:val="Cover-Title"/>
        <w:jc w:val="center"/>
        <w:rPr>
          <w:rFonts w:ascii="Courier New" w:hAnsi="Courier New" w:cs="Courier New"/>
          <w:sz w:val="24"/>
          <w:szCs w:val="24"/>
        </w:rPr>
      </w:pPr>
    </w:p>
    <w:p w14:paraId="4DA76081" w14:textId="77777777" w:rsidR="004A0D07" w:rsidRPr="00C37618" w:rsidRDefault="004A0D07" w:rsidP="008348B2">
      <w:pPr>
        <w:jc w:val="center"/>
        <w:rPr>
          <w:rFonts w:cs="Courier New"/>
          <w:b/>
          <w:caps/>
          <w:szCs w:val="24"/>
        </w:rPr>
      </w:pPr>
    </w:p>
    <w:p w14:paraId="292E02DE" w14:textId="77777777" w:rsidR="00F17DF4" w:rsidRPr="00C37618" w:rsidRDefault="00F17DF4" w:rsidP="008348B2">
      <w:pPr>
        <w:jc w:val="center"/>
        <w:rPr>
          <w:rFonts w:cs="Courier New"/>
          <w:b/>
          <w:caps/>
          <w:szCs w:val="24"/>
        </w:rPr>
      </w:pPr>
    </w:p>
    <w:p w14:paraId="6530B57E" w14:textId="77777777" w:rsidR="00CD10B9" w:rsidRPr="00C37618" w:rsidRDefault="00CD10B9" w:rsidP="00CD10B9">
      <w:pPr>
        <w:jc w:val="center"/>
        <w:rPr>
          <w:rFonts w:cs="Courier New"/>
          <w:b/>
        </w:rPr>
      </w:pPr>
      <w:r w:rsidRPr="00C37618">
        <w:rPr>
          <w:rFonts w:cs="Courier New"/>
          <w:b/>
        </w:rPr>
        <w:t xml:space="preserve">Supporting Statement </w:t>
      </w:r>
      <w:r w:rsidR="00A76069" w:rsidRPr="00C37618">
        <w:rPr>
          <w:rFonts w:cs="Courier New"/>
          <w:b/>
        </w:rPr>
        <w:t>A</w:t>
      </w:r>
    </w:p>
    <w:p w14:paraId="18AFA17B" w14:textId="77777777" w:rsidR="00946210" w:rsidRPr="00C37618" w:rsidRDefault="00946210" w:rsidP="008348B2">
      <w:pPr>
        <w:jc w:val="center"/>
        <w:rPr>
          <w:rFonts w:cs="Courier New"/>
          <w:bCs/>
          <w:szCs w:val="24"/>
        </w:rPr>
      </w:pPr>
    </w:p>
    <w:p w14:paraId="24D2A515" w14:textId="77777777" w:rsidR="00946210" w:rsidRDefault="00946210" w:rsidP="008348B2">
      <w:pPr>
        <w:jc w:val="center"/>
        <w:rPr>
          <w:rFonts w:cs="Courier New"/>
          <w:bCs/>
          <w:szCs w:val="24"/>
        </w:rPr>
      </w:pPr>
    </w:p>
    <w:p w14:paraId="6B0F17CF" w14:textId="77777777" w:rsidR="003912E8" w:rsidRPr="00C37618" w:rsidRDefault="003912E8" w:rsidP="008348B2">
      <w:pPr>
        <w:jc w:val="center"/>
        <w:rPr>
          <w:rFonts w:cs="Courier New"/>
          <w:bCs/>
          <w:szCs w:val="24"/>
        </w:rPr>
      </w:pPr>
    </w:p>
    <w:p w14:paraId="4013CF5A" w14:textId="77777777" w:rsidR="00CD10B9" w:rsidRPr="00C37618" w:rsidRDefault="00CD10B9" w:rsidP="00E149A9">
      <w:pPr>
        <w:jc w:val="center"/>
        <w:rPr>
          <w:rFonts w:cs="Courier New"/>
          <w:szCs w:val="24"/>
        </w:rPr>
      </w:pPr>
    </w:p>
    <w:p w14:paraId="5306766D" w14:textId="77777777" w:rsidR="00CD10B9" w:rsidRPr="00C37618" w:rsidRDefault="00CD10B9" w:rsidP="00E149A9">
      <w:pPr>
        <w:jc w:val="center"/>
        <w:rPr>
          <w:rFonts w:cs="Courier New"/>
          <w:szCs w:val="24"/>
        </w:rPr>
      </w:pPr>
    </w:p>
    <w:p w14:paraId="39FA1F6C" w14:textId="3D01D7CC" w:rsidR="00E149A9" w:rsidRPr="00C37618" w:rsidRDefault="006D2613" w:rsidP="00F060A8">
      <w:pPr>
        <w:jc w:val="center"/>
        <w:rPr>
          <w:rFonts w:cs="Courier New"/>
          <w:szCs w:val="24"/>
        </w:rPr>
      </w:pPr>
      <w:r>
        <w:rPr>
          <w:rFonts w:cs="Courier New"/>
          <w:szCs w:val="24"/>
        </w:rPr>
        <w:t>June 10</w:t>
      </w:r>
      <w:r w:rsidR="00FA02EC" w:rsidRPr="00C37618">
        <w:rPr>
          <w:rFonts w:cs="Courier New"/>
          <w:szCs w:val="24"/>
        </w:rPr>
        <w:t>, 2015</w:t>
      </w:r>
    </w:p>
    <w:p w14:paraId="4B943452" w14:textId="77777777" w:rsidR="00946210" w:rsidRPr="00C37618" w:rsidRDefault="00946210" w:rsidP="008348B2">
      <w:pPr>
        <w:jc w:val="center"/>
        <w:rPr>
          <w:rFonts w:cs="Courier New"/>
          <w:bCs/>
          <w:szCs w:val="24"/>
        </w:rPr>
      </w:pPr>
    </w:p>
    <w:p w14:paraId="0FA80F93" w14:textId="77777777" w:rsidR="00946210" w:rsidRPr="00C37618" w:rsidRDefault="00946210" w:rsidP="008348B2">
      <w:pPr>
        <w:jc w:val="center"/>
        <w:rPr>
          <w:rFonts w:cs="Courier New"/>
          <w:bCs/>
          <w:szCs w:val="24"/>
        </w:rPr>
      </w:pPr>
    </w:p>
    <w:p w14:paraId="3D6A2F74" w14:textId="77777777" w:rsidR="00946210" w:rsidRPr="00C37618" w:rsidRDefault="00946210" w:rsidP="008348B2">
      <w:pPr>
        <w:jc w:val="center"/>
        <w:rPr>
          <w:rFonts w:cs="Courier New"/>
          <w:bCs/>
          <w:szCs w:val="24"/>
        </w:rPr>
      </w:pPr>
    </w:p>
    <w:p w14:paraId="2DAB3FB2" w14:textId="77777777" w:rsidR="00946210" w:rsidRPr="00C37618" w:rsidRDefault="00946210" w:rsidP="008348B2">
      <w:pPr>
        <w:jc w:val="center"/>
        <w:rPr>
          <w:rFonts w:cs="Courier New"/>
          <w:bCs/>
          <w:szCs w:val="24"/>
        </w:rPr>
      </w:pPr>
    </w:p>
    <w:p w14:paraId="1DB75F3E" w14:textId="77777777" w:rsidR="004A0D07" w:rsidRPr="00C37618" w:rsidRDefault="004A0D07" w:rsidP="008348B2">
      <w:pPr>
        <w:jc w:val="center"/>
        <w:rPr>
          <w:rFonts w:cs="Courier New"/>
          <w:b/>
          <w:caps/>
          <w:szCs w:val="22"/>
        </w:rPr>
      </w:pPr>
    </w:p>
    <w:p w14:paraId="1ECD7D41" w14:textId="77777777" w:rsidR="004A0D07" w:rsidRPr="00C37618" w:rsidRDefault="004A0D07" w:rsidP="007D0D6C">
      <w:pPr>
        <w:jc w:val="center"/>
        <w:rPr>
          <w:rFonts w:cs="Courier New"/>
          <w:color w:val="000000"/>
          <w:szCs w:val="24"/>
        </w:rPr>
      </w:pPr>
      <w:r w:rsidRPr="00C37618">
        <w:rPr>
          <w:rFonts w:cs="Courier New"/>
          <w:color w:val="000000"/>
          <w:szCs w:val="24"/>
        </w:rPr>
        <w:t>Contact Person:</w:t>
      </w:r>
    </w:p>
    <w:p w14:paraId="4C4AF523" w14:textId="77777777" w:rsidR="004A0D07" w:rsidRPr="00C37618" w:rsidRDefault="00DB7489" w:rsidP="007D0D6C">
      <w:pPr>
        <w:jc w:val="center"/>
        <w:rPr>
          <w:rFonts w:cs="Courier New"/>
          <w:color w:val="000000"/>
          <w:szCs w:val="24"/>
        </w:rPr>
      </w:pPr>
      <w:r w:rsidRPr="00C37618">
        <w:rPr>
          <w:rFonts w:cs="Courier New"/>
          <w:color w:val="000000"/>
          <w:szCs w:val="24"/>
        </w:rPr>
        <w:t>Jo Ellen Stryker</w:t>
      </w:r>
      <w:r w:rsidR="004A0D07" w:rsidRPr="00C37618">
        <w:rPr>
          <w:rFonts w:cs="Courier New"/>
          <w:color w:val="000000"/>
          <w:szCs w:val="24"/>
        </w:rPr>
        <w:t>, PhD</w:t>
      </w:r>
    </w:p>
    <w:p w14:paraId="76698198" w14:textId="77777777" w:rsidR="003912E8" w:rsidRDefault="004A0D07" w:rsidP="007D0D6C">
      <w:pPr>
        <w:jc w:val="center"/>
        <w:rPr>
          <w:rFonts w:cs="Courier New"/>
          <w:color w:val="000000"/>
          <w:szCs w:val="24"/>
        </w:rPr>
      </w:pPr>
      <w:r w:rsidRPr="00C37618">
        <w:rPr>
          <w:rFonts w:cs="Courier New"/>
          <w:color w:val="000000"/>
          <w:szCs w:val="24"/>
        </w:rPr>
        <w:t>1600 Clifton Rd. NE</w:t>
      </w:r>
    </w:p>
    <w:p w14:paraId="72AB2757" w14:textId="2253C192" w:rsidR="004A0D07" w:rsidRPr="00C37618" w:rsidRDefault="004A0D07" w:rsidP="007D0D6C">
      <w:pPr>
        <w:jc w:val="center"/>
        <w:rPr>
          <w:rFonts w:cs="Courier New"/>
          <w:color w:val="000000"/>
          <w:szCs w:val="24"/>
        </w:rPr>
      </w:pPr>
      <w:r w:rsidRPr="00C37618">
        <w:rPr>
          <w:rFonts w:cs="Courier New"/>
          <w:color w:val="000000"/>
          <w:szCs w:val="24"/>
        </w:rPr>
        <w:t>Mailstop E-49</w:t>
      </w:r>
    </w:p>
    <w:p w14:paraId="2B111677" w14:textId="77777777" w:rsidR="004A0D07" w:rsidRPr="00C37618" w:rsidRDefault="004A0D07" w:rsidP="007D0D6C">
      <w:pPr>
        <w:jc w:val="center"/>
        <w:rPr>
          <w:rFonts w:cs="Courier New"/>
          <w:color w:val="000000"/>
          <w:szCs w:val="24"/>
        </w:rPr>
      </w:pPr>
      <w:r w:rsidRPr="00C37618">
        <w:rPr>
          <w:rFonts w:cs="Courier New"/>
          <w:color w:val="000000"/>
          <w:szCs w:val="24"/>
        </w:rPr>
        <w:t>Atlanta, GA 30329</w:t>
      </w:r>
    </w:p>
    <w:p w14:paraId="49978F66" w14:textId="77777777" w:rsidR="004A0D07" w:rsidRPr="00C37618" w:rsidRDefault="004A0D07" w:rsidP="00DB7489">
      <w:pPr>
        <w:jc w:val="center"/>
        <w:rPr>
          <w:rFonts w:cs="Courier New"/>
          <w:color w:val="000000"/>
          <w:szCs w:val="24"/>
        </w:rPr>
      </w:pPr>
      <w:r w:rsidRPr="00C37618">
        <w:rPr>
          <w:rFonts w:cs="Courier New"/>
          <w:color w:val="000000"/>
          <w:szCs w:val="24"/>
        </w:rPr>
        <w:t>Telephone: (404) 639-</w:t>
      </w:r>
      <w:r w:rsidR="00DB7489" w:rsidRPr="00C37618">
        <w:rPr>
          <w:rFonts w:cs="Courier New"/>
          <w:color w:val="000000"/>
          <w:szCs w:val="24"/>
        </w:rPr>
        <w:t>2071</w:t>
      </w:r>
    </w:p>
    <w:p w14:paraId="5665106C" w14:textId="77777777" w:rsidR="004A0D07" w:rsidRPr="00C37618" w:rsidRDefault="004A0D07" w:rsidP="007D0D6C">
      <w:pPr>
        <w:jc w:val="center"/>
        <w:rPr>
          <w:rFonts w:cs="Courier New"/>
          <w:color w:val="000000"/>
          <w:szCs w:val="24"/>
          <w:lang w:val="de-DE"/>
        </w:rPr>
      </w:pPr>
      <w:r w:rsidRPr="00C37618">
        <w:rPr>
          <w:rFonts w:cs="Courier New"/>
          <w:color w:val="000000"/>
          <w:szCs w:val="24"/>
          <w:lang w:val="de-DE"/>
        </w:rPr>
        <w:t>Fax: (404) 639-2007</w:t>
      </w:r>
    </w:p>
    <w:p w14:paraId="7E33ED4D" w14:textId="77777777" w:rsidR="004A0D07" w:rsidRPr="00C37618" w:rsidRDefault="004A0D07" w:rsidP="00DB7489">
      <w:pPr>
        <w:jc w:val="center"/>
        <w:rPr>
          <w:rFonts w:cs="Courier New"/>
          <w:color w:val="000000"/>
          <w:szCs w:val="24"/>
          <w:lang w:val="de-DE"/>
        </w:rPr>
      </w:pPr>
      <w:r w:rsidRPr="00C37618">
        <w:rPr>
          <w:rFonts w:cs="Courier New"/>
          <w:color w:val="000000"/>
          <w:szCs w:val="24"/>
          <w:lang w:val="de-DE"/>
        </w:rPr>
        <w:t xml:space="preserve">E-mail: </w:t>
      </w:r>
      <w:hyperlink r:id="rId8" w:history="1">
        <w:r w:rsidR="00DB7489" w:rsidRPr="00C37618">
          <w:rPr>
            <w:rStyle w:val="Hyperlink"/>
            <w:rFonts w:cs="Courier New"/>
            <w:szCs w:val="24"/>
            <w:lang w:val="de-DE"/>
          </w:rPr>
          <w:t>gux6@cdc.gov</w:t>
        </w:r>
      </w:hyperlink>
    </w:p>
    <w:p w14:paraId="5A0454CE" w14:textId="77777777" w:rsidR="004A0D07" w:rsidRPr="00C37618" w:rsidRDefault="004A0D07" w:rsidP="0027613D">
      <w:pPr>
        <w:jc w:val="center"/>
        <w:rPr>
          <w:rFonts w:cs="Courier New"/>
          <w:b/>
          <w:caps/>
          <w:szCs w:val="22"/>
          <w:lang w:val="de-DE"/>
        </w:rPr>
      </w:pPr>
    </w:p>
    <w:p w14:paraId="73363A33" w14:textId="77777777" w:rsidR="00DB7489" w:rsidRPr="00C37618" w:rsidRDefault="00946210" w:rsidP="0020514C">
      <w:pPr>
        <w:autoSpaceDE/>
        <w:autoSpaceDN/>
        <w:adjustRightInd/>
        <w:jc w:val="center"/>
        <w:rPr>
          <w:rFonts w:cs="Courier New"/>
          <w:b/>
          <w:caps/>
          <w:szCs w:val="24"/>
        </w:rPr>
      </w:pPr>
      <w:r w:rsidRPr="00C37618">
        <w:rPr>
          <w:rFonts w:cs="Courier New"/>
          <w:b/>
          <w:caps/>
          <w:szCs w:val="24"/>
        </w:rPr>
        <w:br w:type="page"/>
      </w:r>
    </w:p>
    <w:p w14:paraId="0263BA41" w14:textId="77777777" w:rsidR="004A0D07" w:rsidRPr="00C37618" w:rsidRDefault="004A0D07" w:rsidP="00BA5300">
      <w:pPr>
        <w:autoSpaceDE/>
        <w:autoSpaceDN/>
        <w:adjustRightInd/>
        <w:jc w:val="center"/>
        <w:rPr>
          <w:rFonts w:cs="Courier New"/>
          <w:b/>
          <w:caps/>
          <w:szCs w:val="24"/>
        </w:rPr>
      </w:pPr>
      <w:r w:rsidRPr="00C37618">
        <w:rPr>
          <w:rFonts w:cs="Courier New"/>
          <w:b/>
          <w:caps/>
          <w:szCs w:val="24"/>
        </w:rPr>
        <w:lastRenderedPageBreak/>
        <w:t>TABLE OF Contents</w:t>
      </w:r>
    </w:p>
    <w:p w14:paraId="46ED0FAD" w14:textId="77777777" w:rsidR="00C20D15" w:rsidRPr="00C37618" w:rsidRDefault="00C20D15" w:rsidP="00C20D15">
      <w:pPr>
        <w:tabs>
          <w:tab w:val="right" w:pos="9360"/>
        </w:tabs>
        <w:rPr>
          <w:rFonts w:cs="Courier New"/>
          <w:b/>
          <w:szCs w:val="24"/>
        </w:rPr>
      </w:pPr>
      <w:r w:rsidRPr="00C37618">
        <w:rPr>
          <w:rFonts w:cs="Courier New"/>
          <w:b/>
          <w:szCs w:val="24"/>
        </w:rPr>
        <w:t>Section</w:t>
      </w:r>
      <w:r w:rsidRPr="00C37618">
        <w:rPr>
          <w:rFonts w:cs="Courier New"/>
          <w:b/>
          <w:szCs w:val="24"/>
        </w:rPr>
        <w:tab/>
        <w:t>Page</w:t>
      </w:r>
    </w:p>
    <w:p w14:paraId="0F7F454E" w14:textId="77777777" w:rsidR="00796AB9" w:rsidRPr="00C37618" w:rsidRDefault="00796AB9" w:rsidP="00C20D15">
      <w:pPr>
        <w:tabs>
          <w:tab w:val="right" w:pos="9360"/>
        </w:tabs>
        <w:rPr>
          <w:rFonts w:cs="Courier New"/>
          <w:b/>
          <w:szCs w:val="24"/>
        </w:rPr>
      </w:pPr>
    </w:p>
    <w:p w14:paraId="20928992" w14:textId="77777777" w:rsidR="00796AB9" w:rsidRPr="00C37618" w:rsidRDefault="00A9272D">
      <w:pPr>
        <w:pStyle w:val="TOC1"/>
        <w:rPr>
          <w:rFonts w:cs="Courier New"/>
          <w:sz w:val="22"/>
          <w:szCs w:val="22"/>
        </w:rPr>
      </w:pPr>
      <w:r w:rsidRPr="00C37618">
        <w:rPr>
          <w:rFonts w:cs="Courier New"/>
          <w:b/>
        </w:rPr>
        <w:fldChar w:fldCharType="begin"/>
      </w:r>
      <w:r w:rsidR="002B1906" w:rsidRPr="00C37618">
        <w:rPr>
          <w:rFonts w:cs="Courier New"/>
          <w:b/>
        </w:rPr>
        <w:instrText xml:space="preserve"> TOC \h \z \t "Heading 1,1,Heading 2,2" </w:instrText>
      </w:r>
      <w:r w:rsidRPr="00C37618">
        <w:rPr>
          <w:rFonts w:cs="Courier New"/>
          <w:b/>
        </w:rPr>
        <w:fldChar w:fldCharType="separate"/>
      </w:r>
      <w:hyperlink w:anchor="_Toc285526361" w:history="1">
        <w:r w:rsidR="00796AB9" w:rsidRPr="00C37618">
          <w:rPr>
            <w:rStyle w:val="Hyperlink"/>
            <w:rFonts w:cs="Courier New"/>
          </w:rPr>
          <w:t>A.</w:t>
        </w:r>
        <w:r w:rsidR="00796AB9" w:rsidRPr="00C37618">
          <w:rPr>
            <w:rFonts w:cs="Courier New"/>
            <w:sz w:val="22"/>
            <w:szCs w:val="22"/>
          </w:rPr>
          <w:tab/>
        </w:r>
        <w:r w:rsidR="00796AB9" w:rsidRPr="00C37618">
          <w:rPr>
            <w:rStyle w:val="Hyperlink"/>
            <w:rFonts w:cs="Courier New"/>
          </w:rPr>
          <w:t>Justification</w:t>
        </w:r>
        <w:r w:rsidR="00796AB9" w:rsidRPr="00C37618">
          <w:rPr>
            <w:rFonts w:cs="Courier New"/>
            <w:webHidden/>
          </w:rPr>
          <w:tab/>
        </w:r>
        <w:r w:rsidRPr="00C37618">
          <w:rPr>
            <w:rFonts w:cs="Courier New"/>
            <w:webHidden/>
          </w:rPr>
          <w:fldChar w:fldCharType="begin"/>
        </w:r>
        <w:r w:rsidR="00796AB9" w:rsidRPr="00C37618">
          <w:rPr>
            <w:rFonts w:cs="Courier New"/>
            <w:webHidden/>
          </w:rPr>
          <w:instrText xml:space="preserve"> PAGEREF _Toc285526361 \h </w:instrText>
        </w:r>
        <w:r w:rsidRPr="00C37618">
          <w:rPr>
            <w:rFonts w:cs="Courier New"/>
            <w:webHidden/>
          </w:rPr>
        </w:r>
        <w:r w:rsidRPr="00C37618">
          <w:rPr>
            <w:rFonts w:cs="Courier New"/>
            <w:webHidden/>
          </w:rPr>
          <w:fldChar w:fldCharType="separate"/>
        </w:r>
        <w:r w:rsidR="0000749C" w:rsidRPr="00C37618">
          <w:rPr>
            <w:rFonts w:cs="Courier New"/>
            <w:webHidden/>
          </w:rPr>
          <w:t>4</w:t>
        </w:r>
        <w:r w:rsidRPr="00C37618">
          <w:rPr>
            <w:rFonts w:cs="Courier New"/>
            <w:webHidden/>
          </w:rPr>
          <w:fldChar w:fldCharType="end"/>
        </w:r>
      </w:hyperlink>
    </w:p>
    <w:p w14:paraId="30B45D6A" w14:textId="77777777" w:rsidR="00796AB9" w:rsidRPr="00C37618" w:rsidRDefault="007530BC">
      <w:pPr>
        <w:pStyle w:val="TOC2"/>
        <w:rPr>
          <w:rFonts w:cs="Courier New"/>
          <w:sz w:val="22"/>
          <w:szCs w:val="22"/>
        </w:rPr>
      </w:pPr>
      <w:hyperlink w:anchor="_Toc285526362" w:history="1">
        <w:r w:rsidR="00796AB9" w:rsidRPr="00C37618">
          <w:rPr>
            <w:rStyle w:val="Hyperlink"/>
            <w:rFonts w:cs="Courier New"/>
          </w:rPr>
          <w:t>A.1</w:t>
        </w:r>
        <w:r w:rsidR="00796AB9" w:rsidRPr="00C37618">
          <w:rPr>
            <w:rFonts w:cs="Courier New"/>
            <w:sz w:val="22"/>
            <w:szCs w:val="22"/>
          </w:rPr>
          <w:tab/>
        </w:r>
        <w:r w:rsidR="00796AB9" w:rsidRPr="00C37618">
          <w:rPr>
            <w:rStyle w:val="Hyperlink"/>
            <w:rFonts w:cs="Courier New"/>
          </w:rPr>
          <w:t>Circumstances Making the Collection of Information Necessary</w:t>
        </w:r>
        <w:r w:rsidR="00796AB9" w:rsidRPr="00C37618">
          <w:rPr>
            <w:rFonts w:cs="Courier New"/>
            <w:webHidden/>
          </w:rPr>
          <w:tab/>
        </w:r>
        <w:r w:rsidR="00A9272D" w:rsidRPr="00C37618">
          <w:rPr>
            <w:rFonts w:cs="Courier New"/>
            <w:webHidden/>
          </w:rPr>
          <w:fldChar w:fldCharType="begin"/>
        </w:r>
        <w:r w:rsidR="00796AB9" w:rsidRPr="00C37618">
          <w:rPr>
            <w:rFonts w:cs="Courier New"/>
            <w:webHidden/>
          </w:rPr>
          <w:instrText xml:space="preserve"> PAGEREF _Toc285526362 \h </w:instrText>
        </w:r>
        <w:r w:rsidR="00A9272D" w:rsidRPr="00C37618">
          <w:rPr>
            <w:rFonts w:cs="Courier New"/>
            <w:webHidden/>
          </w:rPr>
        </w:r>
        <w:r w:rsidR="00A9272D" w:rsidRPr="00C37618">
          <w:rPr>
            <w:rFonts w:cs="Courier New"/>
            <w:webHidden/>
          </w:rPr>
          <w:fldChar w:fldCharType="separate"/>
        </w:r>
        <w:r w:rsidR="0000749C" w:rsidRPr="00C37618">
          <w:rPr>
            <w:rFonts w:cs="Courier New"/>
            <w:webHidden/>
          </w:rPr>
          <w:t>4</w:t>
        </w:r>
        <w:r w:rsidR="00A9272D" w:rsidRPr="00C37618">
          <w:rPr>
            <w:rFonts w:cs="Courier New"/>
            <w:webHidden/>
          </w:rPr>
          <w:fldChar w:fldCharType="end"/>
        </w:r>
      </w:hyperlink>
    </w:p>
    <w:p w14:paraId="127067E7" w14:textId="77777777" w:rsidR="00796AB9" w:rsidRPr="00C37618" w:rsidRDefault="007530BC">
      <w:pPr>
        <w:pStyle w:val="TOC2"/>
        <w:rPr>
          <w:rFonts w:cs="Courier New"/>
          <w:sz w:val="22"/>
          <w:szCs w:val="22"/>
        </w:rPr>
      </w:pPr>
      <w:hyperlink w:anchor="_Toc285526363" w:history="1">
        <w:r w:rsidR="00796AB9" w:rsidRPr="00C37618">
          <w:rPr>
            <w:rStyle w:val="Hyperlink"/>
            <w:rFonts w:cs="Courier New"/>
          </w:rPr>
          <w:t>A.2</w:t>
        </w:r>
        <w:r w:rsidR="00796AB9" w:rsidRPr="00C37618">
          <w:rPr>
            <w:rFonts w:cs="Courier New"/>
            <w:sz w:val="22"/>
            <w:szCs w:val="22"/>
          </w:rPr>
          <w:tab/>
        </w:r>
        <w:r w:rsidR="00796AB9" w:rsidRPr="00C37618">
          <w:rPr>
            <w:rStyle w:val="Hyperlink"/>
            <w:rFonts w:cs="Courier New"/>
          </w:rPr>
          <w:t>Purpose and Use of the Information Collection</w:t>
        </w:r>
        <w:r w:rsidR="00796AB9" w:rsidRPr="00C37618">
          <w:rPr>
            <w:rFonts w:cs="Courier New"/>
            <w:webHidden/>
          </w:rPr>
          <w:tab/>
        </w:r>
        <w:r w:rsidR="00A9272D" w:rsidRPr="00C37618">
          <w:rPr>
            <w:rFonts w:cs="Courier New"/>
            <w:webHidden/>
          </w:rPr>
          <w:fldChar w:fldCharType="begin"/>
        </w:r>
        <w:r w:rsidR="00796AB9" w:rsidRPr="00C37618">
          <w:rPr>
            <w:rFonts w:cs="Courier New"/>
            <w:webHidden/>
          </w:rPr>
          <w:instrText xml:space="preserve"> PAGEREF _Toc285526363 \h </w:instrText>
        </w:r>
        <w:r w:rsidR="00A9272D" w:rsidRPr="00C37618">
          <w:rPr>
            <w:rFonts w:cs="Courier New"/>
            <w:webHidden/>
          </w:rPr>
        </w:r>
        <w:r w:rsidR="00A9272D" w:rsidRPr="00C37618">
          <w:rPr>
            <w:rFonts w:cs="Courier New"/>
            <w:webHidden/>
          </w:rPr>
          <w:fldChar w:fldCharType="separate"/>
        </w:r>
        <w:r w:rsidR="0000749C" w:rsidRPr="00C37618">
          <w:rPr>
            <w:rFonts w:cs="Courier New"/>
            <w:webHidden/>
          </w:rPr>
          <w:t>5</w:t>
        </w:r>
        <w:r w:rsidR="00A9272D" w:rsidRPr="00C37618">
          <w:rPr>
            <w:rFonts w:cs="Courier New"/>
            <w:webHidden/>
          </w:rPr>
          <w:fldChar w:fldCharType="end"/>
        </w:r>
      </w:hyperlink>
    </w:p>
    <w:p w14:paraId="7D4ECBD3" w14:textId="77777777" w:rsidR="00796AB9" w:rsidRPr="00C37618" w:rsidRDefault="007530BC">
      <w:pPr>
        <w:pStyle w:val="TOC2"/>
        <w:rPr>
          <w:rFonts w:cs="Courier New"/>
          <w:sz w:val="22"/>
          <w:szCs w:val="22"/>
        </w:rPr>
      </w:pPr>
      <w:hyperlink w:anchor="_Toc285526364" w:history="1">
        <w:r w:rsidR="00796AB9" w:rsidRPr="00C37618">
          <w:rPr>
            <w:rStyle w:val="Hyperlink"/>
            <w:rFonts w:cs="Courier New"/>
          </w:rPr>
          <w:t>A.3</w:t>
        </w:r>
        <w:r w:rsidR="00796AB9" w:rsidRPr="00C37618">
          <w:rPr>
            <w:rFonts w:cs="Courier New"/>
            <w:sz w:val="22"/>
            <w:szCs w:val="22"/>
          </w:rPr>
          <w:tab/>
        </w:r>
        <w:r w:rsidR="00796AB9" w:rsidRPr="00C37618">
          <w:rPr>
            <w:rStyle w:val="Hyperlink"/>
            <w:rFonts w:cs="Courier New"/>
          </w:rPr>
          <w:t>Use of Improved Information Technology and Burden Reduction</w:t>
        </w:r>
        <w:r w:rsidR="00796AB9" w:rsidRPr="00C37618">
          <w:rPr>
            <w:rFonts w:cs="Courier New"/>
            <w:webHidden/>
          </w:rPr>
          <w:tab/>
        </w:r>
        <w:r w:rsidR="00A9272D" w:rsidRPr="00C37618">
          <w:rPr>
            <w:rFonts w:cs="Courier New"/>
            <w:webHidden/>
          </w:rPr>
          <w:fldChar w:fldCharType="begin"/>
        </w:r>
        <w:r w:rsidR="00796AB9" w:rsidRPr="00C37618">
          <w:rPr>
            <w:rFonts w:cs="Courier New"/>
            <w:webHidden/>
          </w:rPr>
          <w:instrText xml:space="preserve"> PAGEREF _Toc285526364 \h </w:instrText>
        </w:r>
        <w:r w:rsidR="00A9272D" w:rsidRPr="00C37618">
          <w:rPr>
            <w:rFonts w:cs="Courier New"/>
            <w:webHidden/>
          </w:rPr>
        </w:r>
        <w:r w:rsidR="00A9272D" w:rsidRPr="00C37618">
          <w:rPr>
            <w:rFonts w:cs="Courier New"/>
            <w:webHidden/>
          </w:rPr>
          <w:fldChar w:fldCharType="separate"/>
        </w:r>
        <w:r w:rsidR="0000749C" w:rsidRPr="00C37618">
          <w:rPr>
            <w:rFonts w:cs="Courier New"/>
            <w:webHidden/>
          </w:rPr>
          <w:t>5</w:t>
        </w:r>
        <w:r w:rsidR="00A9272D" w:rsidRPr="00C37618">
          <w:rPr>
            <w:rFonts w:cs="Courier New"/>
            <w:webHidden/>
          </w:rPr>
          <w:fldChar w:fldCharType="end"/>
        </w:r>
      </w:hyperlink>
    </w:p>
    <w:p w14:paraId="52EE65B9" w14:textId="77777777" w:rsidR="00796AB9" w:rsidRPr="00C37618" w:rsidRDefault="007530BC" w:rsidP="00746D8D">
      <w:pPr>
        <w:pStyle w:val="TOC2"/>
        <w:rPr>
          <w:rFonts w:cs="Courier New"/>
          <w:sz w:val="22"/>
          <w:szCs w:val="22"/>
        </w:rPr>
      </w:pPr>
      <w:hyperlink w:anchor="_Toc285526365" w:history="1">
        <w:r w:rsidR="00746D8D" w:rsidRPr="00C37618">
          <w:rPr>
            <w:rStyle w:val="Hyperlink"/>
            <w:rFonts w:cs="Courier New"/>
          </w:rPr>
          <w:t>A.4</w:t>
        </w:r>
        <w:r w:rsidR="00746D8D" w:rsidRPr="00C37618">
          <w:rPr>
            <w:rFonts w:cs="Courier New"/>
            <w:sz w:val="22"/>
            <w:szCs w:val="22"/>
          </w:rPr>
          <w:tab/>
        </w:r>
        <w:r w:rsidR="00746D8D" w:rsidRPr="00C37618">
          <w:rPr>
            <w:rStyle w:val="Hyperlink"/>
            <w:rFonts w:cs="Courier New"/>
          </w:rPr>
          <w:t>Efforts to Identify Duplication and Use of Similar Information</w:t>
        </w:r>
        <w:r w:rsidR="00746D8D" w:rsidRPr="00C37618">
          <w:rPr>
            <w:rFonts w:cs="Courier New"/>
            <w:webHidden/>
          </w:rPr>
          <w:tab/>
          <w:t>6</w:t>
        </w:r>
      </w:hyperlink>
    </w:p>
    <w:p w14:paraId="1EC13EA7" w14:textId="77777777" w:rsidR="00796AB9" w:rsidRPr="00C37618" w:rsidRDefault="007530BC">
      <w:pPr>
        <w:pStyle w:val="TOC2"/>
        <w:rPr>
          <w:rFonts w:cs="Courier New"/>
          <w:sz w:val="22"/>
          <w:szCs w:val="22"/>
        </w:rPr>
      </w:pPr>
      <w:hyperlink w:anchor="_Toc285526366" w:history="1">
        <w:r w:rsidR="00796AB9" w:rsidRPr="00C37618">
          <w:rPr>
            <w:rStyle w:val="Hyperlink"/>
            <w:rFonts w:cs="Courier New"/>
          </w:rPr>
          <w:t>A.5</w:t>
        </w:r>
        <w:r w:rsidR="00796AB9" w:rsidRPr="00C37618">
          <w:rPr>
            <w:rFonts w:cs="Courier New"/>
            <w:sz w:val="22"/>
            <w:szCs w:val="22"/>
          </w:rPr>
          <w:tab/>
        </w:r>
        <w:r w:rsidR="00796AB9" w:rsidRPr="00C37618">
          <w:rPr>
            <w:rStyle w:val="Hyperlink"/>
            <w:rFonts w:cs="Courier New"/>
          </w:rPr>
          <w:t>Impact on Small Businesses or Other Small Entities</w:t>
        </w:r>
        <w:r w:rsidR="00796AB9" w:rsidRPr="00C37618">
          <w:rPr>
            <w:rFonts w:cs="Courier New"/>
            <w:webHidden/>
          </w:rPr>
          <w:tab/>
        </w:r>
        <w:r w:rsidR="00A9272D" w:rsidRPr="00C37618">
          <w:rPr>
            <w:rFonts w:cs="Courier New"/>
            <w:webHidden/>
          </w:rPr>
          <w:fldChar w:fldCharType="begin"/>
        </w:r>
        <w:r w:rsidR="00796AB9" w:rsidRPr="00C37618">
          <w:rPr>
            <w:rFonts w:cs="Courier New"/>
            <w:webHidden/>
          </w:rPr>
          <w:instrText xml:space="preserve"> PAGEREF _Toc285526366 \h </w:instrText>
        </w:r>
        <w:r w:rsidR="00A9272D" w:rsidRPr="00C37618">
          <w:rPr>
            <w:rFonts w:cs="Courier New"/>
            <w:webHidden/>
          </w:rPr>
        </w:r>
        <w:r w:rsidR="00A9272D" w:rsidRPr="00C37618">
          <w:rPr>
            <w:rFonts w:cs="Courier New"/>
            <w:webHidden/>
          </w:rPr>
          <w:fldChar w:fldCharType="separate"/>
        </w:r>
        <w:r w:rsidR="0000749C" w:rsidRPr="00C37618">
          <w:rPr>
            <w:rFonts w:cs="Courier New"/>
            <w:webHidden/>
          </w:rPr>
          <w:t>6</w:t>
        </w:r>
        <w:r w:rsidR="00A9272D" w:rsidRPr="00C37618">
          <w:rPr>
            <w:rFonts w:cs="Courier New"/>
            <w:webHidden/>
          </w:rPr>
          <w:fldChar w:fldCharType="end"/>
        </w:r>
      </w:hyperlink>
    </w:p>
    <w:p w14:paraId="768D5B57" w14:textId="77777777" w:rsidR="00796AB9" w:rsidRPr="00C37618" w:rsidRDefault="007530BC">
      <w:pPr>
        <w:pStyle w:val="TOC2"/>
        <w:rPr>
          <w:rFonts w:cs="Courier New"/>
          <w:sz w:val="22"/>
          <w:szCs w:val="22"/>
        </w:rPr>
      </w:pPr>
      <w:hyperlink w:anchor="_Toc285526367" w:history="1">
        <w:r w:rsidR="00796AB9" w:rsidRPr="00C37618">
          <w:rPr>
            <w:rStyle w:val="Hyperlink"/>
            <w:rFonts w:cs="Courier New"/>
          </w:rPr>
          <w:t>A.6</w:t>
        </w:r>
        <w:r w:rsidR="00796AB9" w:rsidRPr="00C37618">
          <w:rPr>
            <w:rFonts w:cs="Courier New"/>
            <w:sz w:val="22"/>
            <w:szCs w:val="22"/>
          </w:rPr>
          <w:tab/>
        </w:r>
        <w:r w:rsidR="00796AB9" w:rsidRPr="00C37618">
          <w:rPr>
            <w:rStyle w:val="Hyperlink"/>
            <w:rFonts w:cs="Courier New"/>
          </w:rPr>
          <w:t>Consequences of Collecting the Information Less Frequently</w:t>
        </w:r>
        <w:r w:rsidR="00796AB9" w:rsidRPr="00C37618">
          <w:rPr>
            <w:rFonts w:cs="Courier New"/>
            <w:webHidden/>
          </w:rPr>
          <w:tab/>
        </w:r>
        <w:r w:rsidR="00A9272D" w:rsidRPr="00C37618">
          <w:rPr>
            <w:rFonts w:cs="Courier New"/>
            <w:webHidden/>
          </w:rPr>
          <w:fldChar w:fldCharType="begin"/>
        </w:r>
        <w:r w:rsidR="00796AB9" w:rsidRPr="00C37618">
          <w:rPr>
            <w:rFonts w:cs="Courier New"/>
            <w:webHidden/>
          </w:rPr>
          <w:instrText xml:space="preserve"> PAGEREF _Toc285526367 \h </w:instrText>
        </w:r>
        <w:r w:rsidR="00A9272D" w:rsidRPr="00C37618">
          <w:rPr>
            <w:rFonts w:cs="Courier New"/>
            <w:webHidden/>
          </w:rPr>
        </w:r>
        <w:r w:rsidR="00A9272D" w:rsidRPr="00C37618">
          <w:rPr>
            <w:rFonts w:cs="Courier New"/>
            <w:webHidden/>
          </w:rPr>
          <w:fldChar w:fldCharType="separate"/>
        </w:r>
        <w:r w:rsidR="0000749C" w:rsidRPr="00C37618">
          <w:rPr>
            <w:rFonts w:cs="Courier New"/>
            <w:webHidden/>
          </w:rPr>
          <w:t>6</w:t>
        </w:r>
        <w:r w:rsidR="00A9272D" w:rsidRPr="00C37618">
          <w:rPr>
            <w:rFonts w:cs="Courier New"/>
            <w:webHidden/>
          </w:rPr>
          <w:fldChar w:fldCharType="end"/>
        </w:r>
      </w:hyperlink>
    </w:p>
    <w:p w14:paraId="27F60E2B" w14:textId="77777777" w:rsidR="00796AB9" w:rsidRPr="00C37618" w:rsidRDefault="007530BC">
      <w:pPr>
        <w:pStyle w:val="TOC2"/>
        <w:rPr>
          <w:rFonts w:cs="Courier New"/>
          <w:sz w:val="22"/>
          <w:szCs w:val="22"/>
        </w:rPr>
      </w:pPr>
      <w:hyperlink w:anchor="_Toc285526368" w:history="1">
        <w:r w:rsidR="00796AB9" w:rsidRPr="00C37618">
          <w:rPr>
            <w:rStyle w:val="Hyperlink"/>
            <w:rFonts w:cs="Courier New"/>
          </w:rPr>
          <w:t>A.7</w:t>
        </w:r>
        <w:r w:rsidR="00796AB9" w:rsidRPr="00C37618">
          <w:rPr>
            <w:rFonts w:cs="Courier New"/>
            <w:sz w:val="22"/>
            <w:szCs w:val="22"/>
          </w:rPr>
          <w:tab/>
        </w:r>
        <w:r w:rsidR="00796AB9" w:rsidRPr="00C37618">
          <w:rPr>
            <w:rStyle w:val="Hyperlink"/>
            <w:rFonts w:cs="Courier New"/>
          </w:rPr>
          <w:t>Special Circumstances Relating to the Guidelines of 5 CFR 1320.5</w:t>
        </w:r>
        <w:r w:rsidR="00796AB9" w:rsidRPr="00C37618">
          <w:rPr>
            <w:rFonts w:cs="Courier New"/>
            <w:webHidden/>
          </w:rPr>
          <w:tab/>
        </w:r>
        <w:r w:rsidR="00A9272D" w:rsidRPr="00C37618">
          <w:rPr>
            <w:rFonts w:cs="Courier New"/>
            <w:webHidden/>
          </w:rPr>
          <w:fldChar w:fldCharType="begin"/>
        </w:r>
        <w:r w:rsidR="00796AB9" w:rsidRPr="00C37618">
          <w:rPr>
            <w:rFonts w:cs="Courier New"/>
            <w:webHidden/>
          </w:rPr>
          <w:instrText xml:space="preserve"> PAGEREF _Toc285526368 \h </w:instrText>
        </w:r>
        <w:r w:rsidR="00A9272D" w:rsidRPr="00C37618">
          <w:rPr>
            <w:rFonts w:cs="Courier New"/>
            <w:webHidden/>
          </w:rPr>
        </w:r>
        <w:r w:rsidR="00A9272D" w:rsidRPr="00C37618">
          <w:rPr>
            <w:rFonts w:cs="Courier New"/>
            <w:webHidden/>
          </w:rPr>
          <w:fldChar w:fldCharType="separate"/>
        </w:r>
        <w:r w:rsidR="0000749C" w:rsidRPr="00C37618">
          <w:rPr>
            <w:rFonts w:cs="Courier New"/>
            <w:webHidden/>
          </w:rPr>
          <w:t>6</w:t>
        </w:r>
        <w:r w:rsidR="00A9272D" w:rsidRPr="00C37618">
          <w:rPr>
            <w:rFonts w:cs="Courier New"/>
            <w:webHidden/>
          </w:rPr>
          <w:fldChar w:fldCharType="end"/>
        </w:r>
      </w:hyperlink>
    </w:p>
    <w:p w14:paraId="258A6150" w14:textId="77777777" w:rsidR="00796AB9" w:rsidRPr="00C37618" w:rsidRDefault="007530BC">
      <w:pPr>
        <w:pStyle w:val="TOC2"/>
        <w:rPr>
          <w:rFonts w:cs="Courier New"/>
          <w:sz w:val="22"/>
          <w:szCs w:val="22"/>
        </w:rPr>
      </w:pPr>
      <w:hyperlink w:anchor="_Toc285526369" w:history="1">
        <w:r w:rsidR="00796AB9" w:rsidRPr="00C37618">
          <w:rPr>
            <w:rStyle w:val="Hyperlink"/>
            <w:rFonts w:cs="Courier New"/>
          </w:rPr>
          <w:t>A.8</w:t>
        </w:r>
        <w:r w:rsidR="00796AB9" w:rsidRPr="00C37618">
          <w:rPr>
            <w:rFonts w:cs="Courier New"/>
            <w:sz w:val="22"/>
            <w:szCs w:val="22"/>
          </w:rPr>
          <w:tab/>
        </w:r>
        <w:r w:rsidR="00796AB9" w:rsidRPr="00C37618">
          <w:rPr>
            <w:rStyle w:val="Hyperlink"/>
            <w:rFonts w:cs="Courier New"/>
          </w:rPr>
          <w:t>Comments in Response to the Federal Register Notice and Efforts to Consult Outside the Agency</w:t>
        </w:r>
        <w:r w:rsidR="00796AB9" w:rsidRPr="00C37618">
          <w:rPr>
            <w:rFonts w:cs="Courier New"/>
            <w:webHidden/>
          </w:rPr>
          <w:tab/>
        </w:r>
        <w:r w:rsidR="00A9272D" w:rsidRPr="00C37618">
          <w:rPr>
            <w:rFonts w:cs="Courier New"/>
            <w:webHidden/>
          </w:rPr>
          <w:fldChar w:fldCharType="begin"/>
        </w:r>
        <w:r w:rsidR="00796AB9" w:rsidRPr="00C37618">
          <w:rPr>
            <w:rFonts w:cs="Courier New"/>
            <w:webHidden/>
          </w:rPr>
          <w:instrText xml:space="preserve"> PAGEREF _Toc285526369 \h </w:instrText>
        </w:r>
        <w:r w:rsidR="00A9272D" w:rsidRPr="00C37618">
          <w:rPr>
            <w:rFonts w:cs="Courier New"/>
            <w:webHidden/>
          </w:rPr>
        </w:r>
        <w:r w:rsidR="00A9272D" w:rsidRPr="00C37618">
          <w:rPr>
            <w:rFonts w:cs="Courier New"/>
            <w:webHidden/>
          </w:rPr>
          <w:fldChar w:fldCharType="separate"/>
        </w:r>
        <w:r w:rsidR="0000749C" w:rsidRPr="00C37618">
          <w:rPr>
            <w:rFonts w:cs="Courier New"/>
            <w:webHidden/>
          </w:rPr>
          <w:t>6</w:t>
        </w:r>
        <w:r w:rsidR="00A9272D" w:rsidRPr="00C37618">
          <w:rPr>
            <w:rFonts w:cs="Courier New"/>
            <w:webHidden/>
          </w:rPr>
          <w:fldChar w:fldCharType="end"/>
        </w:r>
      </w:hyperlink>
    </w:p>
    <w:p w14:paraId="48C3FDCC" w14:textId="77777777" w:rsidR="00796AB9" w:rsidRPr="00C37618" w:rsidRDefault="007530BC">
      <w:pPr>
        <w:pStyle w:val="TOC2"/>
        <w:rPr>
          <w:rFonts w:cs="Courier New"/>
          <w:sz w:val="22"/>
          <w:szCs w:val="22"/>
        </w:rPr>
      </w:pPr>
      <w:hyperlink w:anchor="_Toc285526370" w:history="1">
        <w:r w:rsidR="00796AB9" w:rsidRPr="00C37618">
          <w:rPr>
            <w:rStyle w:val="Hyperlink"/>
            <w:rFonts w:cs="Courier New"/>
          </w:rPr>
          <w:t>A.9</w:t>
        </w:r>
        <w:r w:rsidR="00796AB9" w:rsidRPr="00C37618">
          <w:rPr>
            <w:rFonts w:cs="Courier New"/>
            <w:sz w:val="22"/>
            <w:szCs w:val="22"/>
          </w:rPr>
          <w:tab/>
        </w:r>
        <w:r w:rsidR="00796AB9" w:rsidRPr="00C37618">
          <w:rPr>
            <w:rStyle w:val="Hyperlink"/>
            <w:rFonts w:cs="Courier New"/>
          </w:rPr>
          <w:t>Explanation of Any Payment or Gift to Respondents</w:t>
        </w:r>
        <w:r w:rsidR="00796AB9" w:rsidRPr="00C37618">
          <w:rPr>
            <w:rFonts w:cs="Courier New"/>
            <w:webHidden/>
          </w:rPr>
          <w:tab/>
        </w:r>
        <w:r w:rsidR="00A9272D" w:rsidRPr="00C37618">
          <w:rPr>
            <w:rFonts w:cs="Courier New"/>
            <w:webHidden/>
          </w:rPr>
          <w:fldChar w:fldCharType="begin"/>
        </w:r>
        <w:r w:rsidR="00796AB9" w:rsidRPr="00C37618">
          <w:rPr>
            <w:rFonts w:cs="Courier New"/>
            <w:webHidden/>
          </w:rPr>
          <w:instrText xml:space="preserve"> PAGEREF _Toc285526370 \h </w:instrText>
        </w:r>
        <w:r w:rsidR="00A9272D" w:rsidRPr="00C37618">
          <w:rPr>
            <w:rFonts w:cs="Courier New"/>
            <w:webHidden/>
          </w:rPr>
        </w:r>
        <w:r w:rsidR="00A9272D" w:rsidRPr="00C37618">
          <w:rPr>
            <w:rFonts w:cs="Courier New"/>
            <w:webHidden/>
          </w:rPr>
          <w:fldChar w:fldCharType="separate"/>
        </w:r>
        <w:r w:rsidR="0000749C" w:rsidRPr="00C37618">
          <w:rPr>
            <w:rFonts w:cs="Courier New"/>
            <w:webHidden/>
          </w:rPr>
          <w:t>6</w:t>
        </w:r>
        <w:r w:rsidR="00A9272D" w:rsidRPr="00C37618">
          <w:rPr>
            <w:rFonts w:cs="Courier New"/>
            <w:webHidden/>
          </w:rPr>
          <w:fldChar w:fldCharType="end"/>
        </w:r>
      </w:hyperlink>
    </w:p>
    <w:p w14:paraId="21EC5CBE" w14:textId="77777777" w:rsidR="00796AB9" w:rsidRPr="00C37618" w:rsidRDefault="007530BC">
      <w:pPr>
        <w:pStyle w:val="TOC2"/>
        <w:rPr>
          <w:rFonts w:cs="Courier New"/>
          <w:sz w:val="22"/>
          <w:szCs w:val="22"/>
        </w:rPr>
      </w:pPr>
      <w:hyperlink w:anchor="_Toc285526371" w:history="1">
        <w:r w:rsidR="00796AB9" w:rsidRPr="00C37618">
          <w:rPr>
            <w:rStyle w:val="Hyperlink"/>
            <w:rFonts w:cs="Courier New"/>
          </w:rPr>
          <w:t>A.10</w:t>
        </w:r>
        <w:r w:rsidR="00796AB9" w:rsidRPr="00C37618">
          <w:rPr>
            <w:rFonts w:cs="Courier New"/>
            <w:sz w:val="22"/>
            <w:szCs w:val="22"/>
          </w:rPr>
          <w:tab/>
        </w:r>
        <w:r w:rsidR="00796AB9" w:rsidRPr="00C37618">
          <w:rPr>
            <w:rStyle w:val="Hyperlink"/>
            <w:rFonts w:cs="Courier New"/>
          </w:rPr>
          <w:t>Assurance of Confidentiality Provided to Respondents</w:t>
        </w:r>
        <w:r w:rsidR="00796AB9" w:rsidRPr="00C37618">
          <w:rPr>
            <w:rFonts w:cs="Courier New"/>
            <w:webHidden/>
          </w:rPr>
          <w:tab/>
        </w:r>
        <w:r w:rsidR="00A9272D" w:rsidRPr="00C37618">
          <w:rPr>
            <w:rFonts w:cs="Courier New"/>
            <w:webHidden/>
          </w:rPr>
          <w:fldChar w:fldCharType="begin"/>
        </w:r>
        <w:r w:rsidR="00796AB9" w:rsidRPr="00C37618">
          <w:rPr>
            <w:rFonts w:cs="Courier New"/>
            <w:webHidden/>
          </w:rPr>
          <w:instrText xml:space="preserve"> PAGEREF _Toc285526371 \h </w:instrText>
        </w:r>
        <w:r w:rsidR="00A9272D" w:rsidRPr="00C37618">
          <w:rPr>
            <w:rFonts w:cs="Courier New"/>
            <w:webHidden/>
          </w:rPr>
        </w:r>
        <w:r w:rsidR="00A9272D" w:rsidRPr="00C37618">
          <w:rPr>
            <w:rFonts w:cs="Courier New"/>
            <w:webHidden/>
          </w:rPr>
          <w:fldChar w:fldCharType="separate"/>
        </w:r>
        <w:r w:rsidR="0000749C" w:rsidRPr="00C37618">
          <w:rPr>
            <w:rFonts w:cs="Courier New"/>
            <w:webHidden/>
          </w:rPr>
          <w:t>7</w:t>
        </w:r>
        <w:r w:rsidR="00A9272D" w:rsidRPr="00C37618">
          <w:rPr>
            <w:rFonts w:cs="Courier New"/>
            <w:webHidden/>
          </w:rPr>
          <w:fldChar w:fldCharType="end"/>
        </w:r>
      </w:hyperlink>
    </w:p>
    <w:p w14:paraId="03AEB281" w14:textId="77777777" w:rsidR="00796AB9" w:rsidRPr="00C37618" w:rsidRDefault="007530BC">
      <w:pPr>
        <w:pStyle w:val="TOC2"/>
        <w:rPr>
          <w:rFonts w:cs="Courier New"/>
          <w:sz w:val="22"/>
          <w:szCs w:val="22"/>
        </w:rPr>
      </w:pPr>
      <w:hyperlink w:anchor="_Toc285526372" w:history="1">
        <w:r w:rsidR="00796AB9" w:rsidRPr="00C37618">
          <w:rPr>
            <w:rStyle w:val="Hyperlink"/>
            <w:rFonts w:cs="Courier New"/>
          </w:rPr>
          <w:t>A.11</w:t>
        </w:r>
        <w:r w:rsidR="00796AB9" w:rsidRPr="00C37618">
          <w:rPr>
            <w:rFonts w:cs="Courier New"/>
            <w:sz w:val="22"/>
            <w:szCs w:val="22"/>
          </w:rPr>
          <w:tab/>
        </w:r>
        <w:r w:rsidR="00796AB9" w:rsidRPr="00C37618">
          <w:rPr>
            <w:rStyle w:val="Hyperlink"/>
            <w:rFonts w:cs="Courier New"/>
          </w:rPr>
          <w:t>Justification for Sensitive Questions</w:t>
        </w:r>
        <w:r w:rsidR="00796AB9" w:rsidRPr="00C37618">
          <w:rPr>
            <w:rFonts w:cs="Courier New"/>
            <w:webHidden/>
          </w:rPr>
          <w:tab/>
        </w:r>
        <w:r w:rsidR="00A9272D" w:rsidRPr="00C37618">
          <w:rPr>
            <w:rFonts w:cs="Courier New"/>
            <w:webHidden/>
          </w:rPr>
          <w:fldChar w:fldCharType="begin"/>
        </w:r>
        <w:r w:rsidR="00796AB9" w:rsidRPr="00C37618">
          <w:rPr>
            <w:rFonts w:cs="Courier New"/>
            <w:webHidden/>
          </w:rPr>
          <w:instrText xml:space="preserve"> PAGEREF _Toc285526372 \h </w:instrText>
        </w:r>
        <w:r w:rsidR="00A9272D" w:rsidRPr="00C37618">
          <w:rPr>
            <w:rFonts w:cs="Courier New"/>
            <w:webHidden/>
          </w:rPr>
        </w:r>
        <w:r w:rsidR="00A9272D" w:rsidRPr="00C37618">
          <w:rPr>
            <w:rFonts w:cs="Courier New"/>
            <w:webHidden/>
          </w:rPr>
          <w:fldChar w:fldCharType="separate"/>
        </w:r>
        <w:r w:rsidR="0000749C" w:rsidRPr="00C37618">
          <w:rPr>
            <w:rFonts w:cs="Courier New"/>
            <w:webHidden/>
          </w:rPr>
          <w:t>9</w:t>
        </w:r>
        <w:r w:rsidR="00A9272D" w:rsidRPr="00C37618">
          <w:rPr>
            <w:rFonts w:cs="Courier New"/>
            <w:webHidden/>
          </w:rPr>
          <w:fldChar w:fldCharType="end"/>
        </w:r>
      </w:hyperlink>
    </w:p>
    <w:p w14:paraId="6002AB4B" w14:textId="77777777" w:rsidR="00796AB9" w:rsidRPr="00C37618" w:rsidRDefault="007530BC" w:rsidP="00746D8D">
      <w:pPr>
        <w:pStyle w:val="TOC2"/>
        <w:rPr>
          <w:rFonts w:cs="Courier New"/>
          <w:sz w:val="22"/>
          <w:szCs w:val="22"/>
        </w:rPr>
      </w:pPr>
      <w:hyperlink w:anchor="_Toc285526373" w:history="1">
        <w:r w:rsidR="00796AB9" w:rsidRPr="00C37618">
          <w:rPr>
            <w:rStyle w:val="Hyperlink"/>
            <w:rFonts w:cs="Courier New"/>
          </w:rPr>
          <w:t>A.12</w:t>
        </w:r>
        <w:r w:rsidR="00796AB9" w:rsidRPr="00C37618">
          <w:rPr>
            <w:rFonts w:cs="Courier New"/>
            <w:sz w:val="22"/>
            <w:szCs w:val="22"/>
          </w:rPr>
          <w:tab/>
        </w:r>
        <w:r w:rsidR="00796AB9" w:rsidRPr="00C37618">
          <w:rPr>
            <w:rStyle w:val="Hyperlink"/>
            <w:rFonts w:cs="Courier New"/>
          </w:rPr>
          <w:t>Estimates of Annualized Burden Hours and Costs</w:t>
        </w:r>
        <w:r w:rsidR="00796AB9" w:rsidRPr="00C37618">
          <w:rPr>
            <w:rFonts w:cs="Courier New"/>
            <w:webHidden/>
          </w:rPr>
          <w:tab/>
        </w:r>
        <w:r w:rsidR="00746D8D" w:rsidRPr="00C37618">
          <w:rPr>
            <w:rFonts w:cs="Courier New"/>
            <w:webHidden/>
          </w:rPr>
          <w:t>9</w:t>
        </w:r>
      </w:hyperlink>
    </w:p>
    <w:p w14:paraId="6172516F" w14:textId="77777777" w:rsidR="00796AB9" w:rsidRPr="00C37618" w:rsidRDefault="007530BC" w:rsidP="00746D8D">
      <w:pPr>
        <w:pStyle w:val="TOC2"/>
        <w:rPr>
          <w:rFonts w:cs="Courier New"/>
          <w:sz w:val="22"/>
          <w:szCs w:val="22"/>
        </w:rPr>
      </w:pPr>
      <w:hyperlink w:anchor="_Toc285526374" w:history="1">
        <w:r w:rsidR="00796AB9" w:rsidRPr="00C37618">
          <w:rPr>
            <w:rStyle w:val="Hyperlink"/>
            <w:rFonts w:cs="Courier New"/>
          </w:rPr>
          <w:t>A.13</w:t>
        </w:r>
        <w:r w:rsidR="00796AB9" w:rsidRPr="00C37618">
          <w:rPr>
            <w:rFonts w:cs="Courier New"/>
            <w:sz w:val="22"/>
            <w:szCs w:val="22"/>
          </w:rPr>
          <w:tab/>
        </w:r>
        <w:r w:rsidR="00796AB9" w:rsidRPr="00C37618">
          <w:rPr>
            <w:rStyle w:val="Hyperlink"/>
            <w:rFonts w:cs="Courier New"/>
          </w:rPr>
          <w:t>Estimates of Other Total Annual Cost Burden to Respondents and Record Keepers</w:t>
        </w:r>
        <w:r w:rsidR="00796AB9" w:rsidRPr="00C37618">
          <w:rPr>
            <w:rFonts w:cs="Courier New"/>
            <w:webHidden/>
          </w:rPr>
          <w:tab/>
        </w:r>
        <w:r w:rsidR="00746D8D" w:rsidRPr="00C37618">
          <w:rPr>
            <w:rFonts w:cs="Courier New"/>
            <w:webHidden/>
          </w:rPr>
          <w:t>10</w:t>
        </w:r>
      </w:hyperlink>
    </w:p>
    <w:p w14:paraId="79AAEC75" w14:textId="77777777" w:rsidR="00796AB9" w:rsidRPr="00C37618" w:rsidRDefault="007530BC" w:rsidP="00746D8D">
      <w:pPr>
        <w:pStyle w:val="TOC2"/>
        <w:rPr>
          <w:rFonts w:cs="Courier New"/>
          <w:sz w:val="22"/>
          <w:szCs w:val="22"/>
        </w:rPr>
      </w:pPr>
      <w:hyperlink w:anchor="_Toc285526375" w:history="1">
        <w:r w:rsidR="00796AB9" w:rsidRPr="00C37618">
          <w:rPr>
            <w:rStyle w:val="Hyperlink"/>
            <w:rFonts w:cs="Courier New"/>
          </w:rPr>
          <w:t>A.14</w:t>
        </w:r>
        <w:r w:rsidR="00796AB9" w:rsidRPr="00C37618">
          <w:rPr>
            <w:rFonts w:cs="Courier New"/>
            <w:sz w:val="22"/>
            <w:szCs w:val="22"/>
          </w:rPr>
          <w:tab/>
        </w:r>
        <w:r w:rsidR="00796AB9" w:rsidRPr="00C37618">
          <w:rPr>
            <w:rStyle w:val="Hyperlink"/>
            <w:rFonts w:cs="Courier New"/>
          </w:rPr>
          <w:t>Annualized Costs to the Federal Government</w:t>
        </w:r>
        <w:r w:rsidR="00796AB9" w:rsidRPr="00C37618">
          <w:rPr>
            <w:rFonts w:cs="Courier New"/>
            <w:webHidden/>
          </w:rPr>
          <w:tab/>
        </w:r>
        <w:r w:rsidR="00746D8D" w:rsidRPr="00C37618">
          <w:rPr>
            <w:rFonts w:cs="Courier New"/>
            <w:webHidden/>
          </w:rPr>
          <w:t>10</w:t>
        </w:r>
      </w:hyperlink>
    </w:p>
    <w:p w14:paraId="2D3E3C3E" w14:textId="77777777" w:rsidR="00796AB9" w:rsidRPr="00C37618" w:rsidRDefault="007530BC">
      <w:pPr>
        <w:pStyle w:val="TOC2"/>
        <w:rPr>
          <w:rFonts w:cs="Courier New"/>
          <w:sz w:val="22"/>
          <w:szCs w:val="22"/>
        </w:rPr>
      </w:pPr>
      <w:hyperlink w:anchor="_Toc285526376" w:history="1">
        <w:r w:rsidR="00796AB9" w:rsidRPr="00C37618">
          <w:rPr>
            <w:rStyle w:val="Hyperlink"/>
            <w:rFonts w:cs="Courier New"/>
          </w:rPr>
          <w:t>A.15</w:t>
        </w:r>
        <w:r w:rsidR="00796AB9" w:rsidRPr="00C37618">
          <w:rPr>
            <w:rFonts w:cs="Courier New"/>
            <w:sz w:val="22"/>
            <w:szCs w:val="22"/>
          </w:rPr>
          <w:tab/>
        </w:r>
        <w:r w:rsidR="00796AB9" w:rsidRPr="00C37618">
          <w:rPr>
            <w:rStyle w:val="Hyperlink"/>
            <w:rFonts w:cs="Courier New"/>
          </w:rPr>
          <w:t>Explanation for Program Changes or Adjustments</w:t>
        </w:r>
        <w:r w:rsidR="00796AB9" w:rsidRPr="00C37618">
          <w:rPr>
            <w:rFonts w:cs="Courier New"/>
            <w:webHidden/>
          </w:rPr>
          <w:tab/>
        </w:r>
        <w:r w:rsidR="00A9272D" w:rsidRPr="00C37618">
          <w:rPr>
            <w:rFonts w:cs="Courier New"/>
            <w:webHidden/>
          </w:rPr>
          <w:fldChar w:fldCharType="begin"/>
        </w:r>
        <w:r w:rsidR="00796AB9" w:rsidRPr="00C37618">
          <w:rPr>
            <w:rFonts w:cs="Courier New"/>
            <w:webHidden/>
          </w:rPr>
          <w:instrText xml:space="preserve"> PAGEREF _Toc285526376 \h </w:instrText>
        </w:r>
        <w:r w:rsidR="00A9272D" w:rsidRPr="00C37618">
          <w:rPr>
            <w:rFonts w:cs="Courier New"/>
            <w:webHidden/>
          </w:rPr>
        </w:r>
        <w:r w:rsidR="00A9272D" w:rsidRPr="00C37618">
          <w:rPr>
            <w:rFonts w:cs="Courier New"/>
            <w:webHidden/>
          </w:rPr>
          <w:fldChar w:fldCharType="separate"/>
        </w:r>
        <w:r w:rsidR="0000749C" w:rsidRPr="00C37618">
          <w:rPr>
            <w:rFonts w:cs="Courier New"/>
            <w:webHidden/>
          </w:rPr>
          <w:t>11</w:t>
        </w:r>
        <w:r w:rsidR="00A9272D" w:rsidRPr="00C37618">
          <w:rPr>
            <w:rFonts w:cs="Courier New"/>
            <w:webHidden/>
          </w:rPr>
          <w:fldChar w:fldCharType="end"/>
        </w:r>
      </w:hyperlink>
    </w:p>
    <w:p w14:paraId="4799D430" w14:textId="77777777" w:rsidR="00796AB9" w:rsidRPr="00C37618" w:rsidRDefault="007530BC">
      <w:pPr>
        <w:pStyle w:val="TOC2"/>
        <w:rPr>
          <w:rFonts w:cs="Courier New"/>
          <w:sz w:val="22"/>
          <w:szCs w:val="22"/>
        </w:rPr>
      </w:pPr>
      <w:hyperlink w:anchor="_Toc285526377" w:history="1">
        <w:r w:rsidR="00796AB9" w:rsidRPr="00C37618">
          <w:rPr>
            <w:rStyle w:val="Hyperlink"/>
            <w:rFonts w:cs="Courier New"/>
          </w:rPr>
          <w:t>A.16</w:t>
        </w:r>
        <w:r w:rsidR="00796AB9" w:rsidRPr="00C37618">
          <w:rPr>
            <w:rFonts w:cs="Courier New"/>
            <w:sz w:val="22"/>
            <w:szCs w:val="22"/>
          </w:rPr>
          <w:tab/>
        </w:r>
        <w:r w:rsidR="00796AB9" w:rsidRPr="00C37618">
          <w:rPr>
            <w:rStyle w:val="Hyperlink"/>
            <w:rFonts w:cs="Courier New"/>
          </w:rPr>
          <w:t>Plans for Tabulation and Publication and Project Time Schedule</w:t>
        </w:r>
        <w:r w:rsidR="00796AB9" w:rsidRPr="00C37618">
          <w:rPr>
            <w:rFonts w:cs="Courier New"/>
            <w:webHidden/>
          </w:rPr>
          <w:tab/>
        </w:r>
        <w:r w:rsidR="00A9272D" w:rsidRPr="00C37618">
          <w:rPr>
            <w:rFonts w:cs="Courier New"/>
            <w:webHidden/>
          </w:rPr>
          <w:fldChar w:fldCharType="begin"/>
        </w:r>
        <w:r w:rsidR="00796AB9" w:rsidRPr="00C37618">
          <w:rPr>
            <w:rFonts w:cs="Courier New"/>
            <w:webHidden/>
          </w:rPr>
          <w:instrText xml:space="preserve"> PAGEREF _Toc285526377 \h </w:instrText>
        </w:r>
        <w:r w:rsidR="00A9272D" w:rsidRPr="00C37618">
          <w:rPr>
            <w:rFonts w:cs="Courier New"/>
            <w:webHidden/>
          </w:rPr>
        </w:r>
        <w:r w:rsidR="00A9272D" w:rsidRPr="00C37618">
          <w:rPr>
            <w:rFonts w:cs="Courier New"/>
            <w:webHidden/>
          </w:rPr>
          <w:fldChar w:fldCharType="separate"/>
        </w:r>
        <w:r w:rsidR="0000749C" w:rsidRPr="00C37618">
          <w:rPr>
            <w:rFonts w:cs="Courier New"/>
            <w:webHidden/>
          </w:rPr>
          <w:t>11</w:t>
        </w:r>
        <w:r w:rsidR="00A9272D" w:rsidRPr="00C37618">
          <w:rPr>
            <w:rFonts w:cs="Courier New"/>
            <w:webHidden/>
          </w:rPr>
          <w:fldChar w:fldCharType="end"/>
        </w:r>
      </w:hyperlink>
    </w:p>
    <w:p w14:paraId="736E2215" w14:textId="77777777" w:rsidR="00796AB9" w:rsidRPr="00C37618" w:rsidRDefault="007530BC">
      <w:pPr>
        <w:pStyle w:val="TOC2"/>
        <w:rPr>
          <w:rFonts w:cs="Courier New"/>
          <w:sz w:val="22"/>
          <w:szCs w:val="22"/>
        </w:rPr>
      </w:pPr>
      <w:hyperlink w:anchor="_Toc285526378" w:history="1">
        <w:r w:rsidR="00796AB9" w:rsidRPr="00C37618">
          <w:rPr>
            <w:rStyle w:val="Hyperlink"/>
            <w:rFonts w:cs="Courier New"/>
          </w:rPr>
          <w:t>A.17</w:t>
        </w:r>
        <w:r w:rsidR="00796AB9" w:rsidRPr="00C37618">
          <w:rPr>
            <w:rFonts w:cs="Courier New"/>
            <w:sz w:val="22"/>
            <w:szCs w:val="22"/>
          </w:rPr>
          <w:tab/>
        </w:r>
        <w:r w:rsidR="00796AB9" w:rsidRPr="00C37618">
          <w:rPr>
            <w:rStyle w:val="Hyperlink"/>
            <w:rFonts w:cs="Courier New"/>
          </w:rPr>
          <w:t>Reason(s) Display of OMB Expiration Date is Inappropriate</w:t>
        </w:r>
        <w:r w:rsidR="00796AB9" w:rsidRPr="00C37618">
          <w:rPr>
            <w:rFonts w:cs="Courier New"/>
            <w:webHidden/>
          </w:rPr>
          <w:tab/>
        </w:r>
        <w:r w:rsidR="00A9272D" w:rsidRPr="00C37618">
          <w:rPr>
            <w:rFonts w:cs="Courier New"/>
            <w:webHidden/>
          </w:rPr>
          <w:fldChar w:fldCharType="begin"/>
        </w:r>
        <w:r w:rsidR="00796AB9" w:rsidRPr="00C37618">
          <w:rPr>
            <w:rFonts w:cs="Courier New"/>
            <w:webHidden/>
          </w:rPr>
          <w:instrText xml:space="preserve"> PAGEREF _Toc285526378 \h </w:instrText>
        </w:r>
        <w:r w:rsidR="00A9272D" w:rsidRPr="00C37618">
          <w:rPr>
            <w:rFonts w:cs="Courier New"/>
            <w:webHidden/>
          </w:rPr>
        </w:r>
        <w:r w:rsidR="00A9272D" w:rsidRPr="00C37618">
          <w:rPr>
            <w:rFonts w:cs="Courier New"/>
            <w:webHidden/>
          </w:rPr>
          <w:fldChar w:fldCharType="separate"/>
        </w:r>
        <w:r w:rsidR="0000749C" w:rsidRPr="00C37618">
          <w:rPr>
            <w:rFonts w:cs="Courier New"/>
            <w:webHidden/>
          </w:rPr>
          <w:t>11</w:t>
        </w:r>
        <w:r w:rsidR="00A9272D" w:rsidRPr="00C37618">
          <w:rPr>
            <w:rFonts w:cs="Courier New"/>
            <w:webHidden/>
          </w:rPr>
          <w:fldChar w:fldCharType="end"/>
        </w:r>
      </w:hyperlink>
    </w:p>
    <w:p w14:paraId="631E6801" w14:textId="77777777" w:rsidR="00796AB9" w:rsidRPr="00C37618" w:rsidRDefault="007530BC" w:rsidP="00746D8D">
      <w:pPr>
        <w:pStyle w:val="TOC2"/>
        <w:rPr>
          <w:rFonts w:cs="Courier New"/>
          <w:sz w:val="22"/>
          <w:szCs w:val="22"/>
        </w:rPr>
      </w:pPr>
      <w:hyperlink w:anchor="_Toc285526379" w:history="1">
        <w:r w:rsidR="00796AB9" w:rsidRPr="00C37618">
          <w:rPr>
            <w:rStyle w:val="Hyperlink"/>
            <w:rFonts w:cs="Courier New"/>
          </w:rPr>
          <w:t>A.18</w:t>
        </w:r>
        <w:r w:rsidR="00796AB9" w:rsidRPr="00C37618">
          <w:rPr>
            <w:rFonts w:cs="Courier New"/>
            <w:sz w:val="22"/>
            <w:szCs w:val="22"/>
          </w:rPr>
          <w:tab/>
        </w:r>
        <w:r w:rsidR="00796AB9" w:rsidRPr="00C37618">
          <w:rPr>
            <w:rStyle w:val="Hyperlink"/>
            <w:rFonts w:cs="Courier New"/>
          </w:rPr>
          <w:t>Exceptions to Certification for Paperwork Reduction Act Submissions</w:t>
        </w:r>
        <w:r w:rsidR="00796AB9" w:rsidRPr="00C37618">
          <w:rPr>
            <w:rFonts w:cs="Courier New"/>
            <w:webHidden/>
          </w:rPr>
          <w:tab/>
        </w:r>
        <w:r w:rsidR="00746D8D" w:rsidRPr="00C37618">
          <w:rPr>
            <w:rFonts w:cs="Courier New"/>
            <w:webHidden/>
          </w:rPr>
          <w:t>11</w:t>
        </w:r>
      </w:hyperlink>
    </w:p>
    <w:p w14:paraId="2088C941" w14:textId="77777777" w:rsidR="00CC1186" w:rsidRPr="00C37618" w:rsidRDefault="00A9272D" w:rsidP="00212C03">
      <w:pPr>
        <w:pStyle w:val="TOC1"/>
        <w:rPr>
          <w:rFonts w:cs="Courier New"/>
          <w:sz w:val="22"/>
          <w:szCs w:val="22"/>
        </w:rPr>
      </w:pPr>
      <w:r w:rsidRPr="00C37618">
        <w:rPr>
          <w:rFonts w:cs="Courier New"/>
        </w:rPr>
        <w:fldChar w:fldCharType="begin"/>
      </w:r>
      <w:r w:rsidR="00176FE5" w:rsidRPr="00C37618">
        <w:rPr>
          <w:rFonts w:cs="Courier New"/>
        </w:rPr>
        <w:instrText xml:space="preserve"> TOC \h \z \t "Heading 1,1,Heading 2,2" </w:instrText>
      </w:r>
      <w:r w:rsidRPr="00C37618">
        <w:rPr>
          <w:rFonts w:cs="Courier New"/>
        </w:rPr>
        <w:fldChar w:fldCharType="separate"/>
      </w:r>
    </w:p>
    <w:p w14:paraId="3A9D82C1" w14:textId="77777777" w:rsidR="00CC1186" w:rsidRPr="00C37618" w:rsidRDefault="007530BC">
      <w:pPr>
        <w:pStyle w:val="TOC1"/>
        <w:rPr>
          <w:rFonts w:cs="Courier New"/>
          <w:sz w:val="22"/>
          <w:szCs w:val="22"/>
        </w:rPr>
      </w:pPr>
      <w:hyperlink w:anchor="_Toc321210912" w:history="1">
        <w:r w:rsidR="00CC1186" w:rsidRPr="00C37618">
          <w:rPr>
            <w:rStyle w:val="Hyperlink"/>
            <w:rFonts w:cs="Courier New"/>
          </w:rPr>
          <w:t>REFERENCES</w:t>
        </w:r>
        <w:r w:rsidR="00CC1186" w:rsidRPr="00C37618">
          <w:rPr>
            <w:rFonts w:cs="Courier New"/>
            <w:webHidden/>
          </w:rPr>
          <w:tab/>
        </w:r>
        <w:r w:rsidR="00A9272D" w:rsidRPr="00C37618">
          <w:rPr>
            <w:rFonts w:cs="Courier New"/>
            <w:webHidden/>
          </w:rPr>
          <w:fldChar w:fldCharType="begin"/>
        </w:r>
        <w:r w:rsidR="00CC1186" w:rsidRPr="00C37618">
          <w:rPr>
            <w:rFonts w:cs="Courier New"/>
            <w:webHidden/>
          </w:rPr>
          <w:instrText xml:space="preserve"> PAGEREF _Toc321210912 \h </w:instrText>
        </w:r>
        <w:r w:rsidR="00A9272D" w:rsidRPr="00C37618">
          <w:rPr>
            <w:rFonts w:cs="Courier New"/>
            <w:webHidden/>
          </w:rPr>
        </w:r>
        <w:r w:rsidR="00A9272D" w:rsidRPr="00C37618">
          <w:rPr>
            <w:rFonts w:cs="Courier New"/>
            <w:webHidden/>
          </w:rPr>
          <w:fldChar w:fldCharType="separate"/>
        </w:r>
        <w:r w:rsidR="0000749C" w:rsidRPr="00C37618">
          <w:rPr>
            <w:rFonts w:cs="Courier New"/>
            <w:webHidden/>
          </w:rPr>
          <w:t>11</w:t>
        </w:r>
        <w:r w:rsidR="00A9272D" w:rsidRPr="00C37618">
          <w:rPr>
            <w:rFonts w:cs="Courier New"/>
            <w:webHidden/>
          </w:rPr>
          <w:fldChar w:fldCharType="end"/>
        </w:r>
      </w:hyperlink>
    </w:p>
    <w:p w14:paraId="47ADEC2C" w14:textId="77777777" w:rsidR="00796AB9" w:rsidRPr="00C37618" w:rsidRDefault="00A9272D" w:rsidP="0020514C">
      <w:pPr>
        <w:pStyle w:val="TOC1"/>
        <w:rPr>
          <w:rFonts w:cs="Courier New"/>
          <w:sz w:val="22"/>
          <w:szCs w:val="22"/>
        </w:rPr>
      </w:pPr>
      <w:r w:rsidRPr="00C37618">
        <w:rPr>
          <w:rFonts w:cs="Courier New"/>
        </w:rPr>
        <w:fldChar w:fldCharType="end"/>
      </w:r>
      <w:r w:rsidR="0020514C" w:rsidRPr="00C37618">
        <w:rPr>
          <w:rFonts w:cs="Courier New"/>
          <w:sz w:val="22"/>
          <w:szCs w:val="22"/>
        </w:rPr>
        <w:t xml:space="preserve"> </w:t>
      </w:r>
    </w:p>
    <w:p w14:paraId="2BF325E9" w14:textId="0BCD72B6" w:rsidR="00176FE5" w:rsidRPr="00C37618" w:rsidRDefault="00A9272D" w:rsidP="003912E8">
      <w:pPr>
        <w:ind w:left="720" w:hanging="720"/>
        <w:rPr>
          <w:rFonts w:cs="Courier New"/>
          <w:b/>
          <w:szCs w:val="24"/>
        </w:rPr>
      </w:pPr>
      <w:r w:rsidRPr="00C37618">
        <w:rPr>
          <w:rFonts w:cs="Courier New"/>
          <w:b/>
          <w:noProof/>
        </w:rPr>
        <w:fldChar w:fldCharType="end"/>
      </w:r>
    </w:p>
    <w:p w14:paraId="2A02375C" w14:textId="77777777" w:rsidR="00176FE5" w:rsidRPr="00C37618" w:rsidRDefault="00176FE5" w:rsidP="002B1906">
      <w:pPr>
        <w:ind w:left="720" w:hanging="720"/>
        <w:jc w:val="center"/>
        <w:rPr>
          <w:rFonts w:cs="Courier New"/>
          <w:b/>
          <w:szCs w:val="24"/>
        </w:rPr>
      </w:pPr>
    </w:p>
    <w:p w14:paraId="3212847D" w14:textId="77777777" w:rsidR="00C20D15" w:rsidRPr="00C37618" w:rsidRDefault="0020514C" w:rsidP="002B1906">
      <w:pPr>
        <w:ind w:left="720" w:hanging="720"/>
        <w:jc w:val="center"/>
        <w:rPr>
          <w:rFonts w:cs="Courier New"/>
          <w:b/>
          <w:szCs w:val="24"/>
        </w:rPr>
      </w:pPr>
      <w:r w:rsidRPr="00C37618">
        <w:rPr>
          <w:rFonts w:cs="Courier New"/>
          <w:b/>
          <w:szCs w:val="24"/>
        </w:rPr>
        <w:br w:type="page"/>
      </w:r>
      <w:r w:rsidR="002B1906" w:rsidRPr="00C37618">
        <w:rPr>
          <w:rFonts w:cs="Courier New"/>
          <w:b/>
          <w:szCs w:val="24"/>
        </w:rPr>
        <w:lastRenderedPageBreak/>
        <w:t>EXHIBITS</w:t>
      </w:r>
    </w:p>
    <w:p w14:paraId="0B716E81" w14:textId="77777777" w:rsidR="002B1906" w:rsidRPr="00C37618" w:rsidRDefault="00A9272D" w:rsidP="00946CFC">
      <w:pPr>
        <w:pStyle w:val="TableofFigures"/>
        <w:tabs>
          <w:tab w:val="left" w:pos="2160"/>
          <w:tab w:val="right" w:leader="dot" w:pos="9360"/>
        </w:tabs>
        <w:ind w:left="2160" w:right="720" w:hanging="2160"/>
        <w:rPr>
          <w:rFonts w:cs="Courier New"/>
          <w:noProof/>
          <w:sz w:val="22"/>
          <w:szCs w:val="22"/>
        </w:rPr>
      </w:pPr>
      <w:r w:rsidRPr="00C37618">
        <w:rPr>
          <w:rFonts w:cs="Courier New"/>
        </w:rPr>
        <w:fldChar w:fldCharType="begin"/>
      </w:r>
      <w:r w:rsidR="002B1906" w:rsidRPr="00C37618">
        <w:rPr>
          <w:rFonts w:cs="Courier New"/>
        </w:rPr>
        <w:instrText xml:space="preserve"> TOC \h \z \t "Exhibit Title,1" \c "Figure" </w:instrText>
      </w:r>
      <w:r w:rsidRPr="00C37618">
        <w:rPr>
          <w:rFonts w:cs="Courier New"/>
        </w:rPr>
        <w:fldChar w:fldCharType="separate"/>
      </w:r>
      <w:hyperlink w:anchor="_Toc281385265" w:history="1"/>
    </w:p>
    <w:p w14:paraId="19A8FC18" w14:textId="77777777" w:rsidR="002B1906" w:rsidRPr="00C37618" w:rsidRDefault="007530BC" w:rsidP="002B1906">
      <w:pPr>
        <w:pStyle w:val="TableofFigures"/>
        <w:tabs>
          <w:tab w:val="left" w:pos="2160"/>
          <w:tab w:val="right" w:leader="dot" w:pos="9360"/>
        </w:tabs>
        <w:ind w:left="2160" w:right="720" w:hanging="2160"/>
        <w:rPr>
          <w:rFonts w:cs="Courier New"/>
          <w:noProof/>
          <w:sz w:val="22"/>
          <w:szCs w:val="22"/>
        </w:rPr>
      </w:pPr>
      <w:hyperlink w:anchor="_Toc281385266" w:history="1">
        <w:r w:rsidR="00946CFC" w:rsidRPr="00C37618">
          <w:rPr>
            <w:rStyle w:val="Hyperlink"/>
            <w:rFonts w:cs="Courier New"/>
            <w:noProof/>
          </w:rPr>
          <w:t>Exhibit A.1</w:t>
        </w:r>
        <w:r w:rsidR="002B1906" w:rsidRPr="00C37618">
          <w:rPr>
            <w:rStyle w:val="Hyperlink"/>
            <w:rFonts w:cs="Courier New"/>
            <w:noProof/>
          </w:rPr>
          <w:t xml:space="preserve"> </w:t>
        </w:r>
        <w:r w:rsidR="002B1906" w:rsidRPr="00C37618">
          <w:rPr>
            <w:rFonts w:cs="Courier New"/>
            <w:noProof/>
            <w:sz w:val="22"/>
            <w:szCs w:val="22"/>
          </w:rPr>
          <w:tab/>
        </w:r>
        <w:r w:rsidR="002B1906" w:rsidRPr="00C37618">
          <w:rPr>
            <w:rStyle w:val="Hyperlink"/>
            <w:rFonts w:cs="Courier New"/>
            <w:noProof/>
          </w:rPr>
          <w:t>Annualized Burden Hours</w:t>
        </w:r>
        <w:r w:rsidR="002B1906" w:rsidRPr="00C37618">
          <w:rPr>
            <w:rFonts w:cs="Courier New"/>
            <w:noProof/>
            <w:webHidden/>
          </w:rPr>
          <w:tab/>
        </w:r>
        <w:r w:rsidR="00A9272D" w:rsidRPr="00C37618">
          <w:rPr>
            <w:rFonts w:cs="Courier New"/>
            <w:noProof/>
            <w:webHidden/>
          </w:rPr>
          <w:fldChar w:fldCharType="begin"/>
        </w:r>
        <w:r w:rsidR="002B1906" w:rsidRPr="00C37618">
          <w:rPr>
            <w:rFonts w:cs="Courier New"/>
            <w:noProof/>
            <w:webHidden/>
          </w:rPr>
          <w:instrText xml:space="preserve"> PAGEREF _Toc281385266 \h </w:instrText>
        </w:r>
        <w:r w:rsidR="00A9272D" w:rsidRPr="00C37618">
          <w:rPr>
            <w:rFonts w:cs="Courier New"/>
            <w:noProof/>
            <w:webHidden/>
          </w:rPr>
        </w:r>
        <w:r w:rsidR="00A9272D" w:rsidRPr="00C37618">
          <w:rPr>
            <w:rFonts w:cs="Courier New"/>
            <w:noProof/>
            <w:webHidden/>
          </w:rPr>
          <w:fldChar w:fldCharType="separate"/>
        </w:r>
        <w:r w:rsidR="0000749C" w:rsidRPr="00C37618">
          <w:rPr>
            <w:rFonts w:cs="Courier New"/>
            <w:noProof/>
            <w:webHidden/>
          </w:rPr>
          <w:t>10</w:t>
        </w:r>
        <w:r w:rsidR="00A9272D" w:rsidRPr="00C37618">
          <w:rPr>
            <w:rFonts w:cs="Courier New"/>
            <w:noProof/>
            <w:webHidden/>
          </w:rPr>
          <w:fldChar w:fldCharType="end"/>
        </w:r>
      </w:hyperlink>
    </w:p>
    <w:p w14:paraId="02DBE529" w14:textId="77777777" w:rsidR="002B1906" w:rsidRPr="00C37618" w:rsidRDefault="007530BC" w:rsidP="002B1906">
      <w:pPr>
        <w:pStyle w:val="TableofFigures"/>
        <w:tabs>
          <w:tab w:val="left" w:pos="2160"/>
          <w:tab w:val="right" w:leader="dot" w:pos="9360"/>
        </w:tabs>
        <w:ind w:left="2160" w:right="720" w:hanging="2160"/>
        <w:rPr>
          <w:rFonts w:cs="Courier New"/>
          <w:noProof/>
          <w:sz w:val="22"/>
          <w:szCs w:val="22"/>
        </w:rPr>
      </w:pPr>
      <w:hyperlink w:anchor="_Toc281385267" w:history="1">
        <w:r w:rsidR="002B1906" w:rsidRPr="00C37618">
          <w:rPr>
            <w:rStyle w:val="Hyperlink"/>
            <w:rFonts w:cs="Courier New"/>
            <w:noProof/>
          </w:rPr>
          <w:t>Exh</w:t>
        </w:r>
        <w:r w:rsidR="00946CFC" w:rsidRPr="00C37618">
          <w:rPr>
            <w:rStyle w:val="Hyperlink"/>
            <w:rFonts w:cs="Courier New"/>
            <w:noProof/>
          </w:rPr>
          <w:t>ibit A.2</w:t>
        </w:r>
        <w:r w:rsidR="002B1906" w:rsidRPr="00C37618">
          <w:rPr>
            <w:rFonts w:cs="Courier New"/>
            <w:noProof/>
            <w:sz w:val="22"/>
            <w:szCs w:val="22"/>
          </w:rPr>
          <w:tab/>
        </w:r>
        <w:r w:rsidR="002B1906" w:rsidRPr="00C37618">
          <w:rPr>
            <w:rStyle w:val="Hyperlink"/>
            <w:rFonts w:cs="Courier New"/>
            <w:noProof/>
          </w:rPr>
          <w:t>Annualized Cost to Respondents</w:t>
        </w:r>
        <w:r w:rsidR="002B1906" w:rsidRPr="00C37618">
          <w:rPr>
            <w:rFonts w:cs="Courier New"/>
            <w:noProof/>
            <w:webHidden/>
          </w:rPr>
          <w:tab/>
        </w:r>
        <w:r w:rsidR="00A9272D" w:rsidRPr="00C37618">
          <w:rPr>
            <w:rFonts w:cs="Courier New"/>
            <w:noProof/>
            <w:webHidden/>
          </w:rPr>
          <w:fldChar w:fldCharType="begin"/>
        </w:r>
        <w:r w:rsidR="002B1906" w:rsidRPr="00C37618">
          <w:rPr>
            <w:rFonts w:cs="Courier New"/>
            <w:noProof/>
            <w:webHidden/>
          </w:rPr>
          <w:instrText xml:space="preserve"> PAGEREF _Toc281385267 \h </w:instrText>
        </w:r>
        <w:r w:rsidR="00A9272D" w:rsidRPr="00C37618">
          <w:rPr>
            <w:rFonts w:cs="Courier New"/>
            <w:noProof/>
            <w:webHidden/>
          </w:rPr>
        </w:r>
        <w:r w:rsidR="00A9272D" w:rsidRPr="00C37618">
          <w:rPr>
            <w:rFonts w:cs="Courier New"/>
            <w:noProof/>
            <w:webHidden/>
          </w:rPr>
          <w:fldChar w:fldCharType="separate"/>
        </w:r>
        <w:r w:rsidR="0000749C" w:rsidRPr="00C37618">
          <w:rPr>
            <w:rFonts w:cs="Courier New"/>
            <w:noProof/>
            <w:webHidden/>
          </w:rPr>
          <w:t>10</w:t>
        </w:r>
        <w:r w:rsidR="00A9272D" w:rsidRPr="00C37618">
          <w:rPr>
            <w:rFonts w:cs="Courier New"/>
            <w:noProof/>
            <w:webHidden/>
          </w:rPr>
          <w:fldChar w:fldCharType="end"/>
        </w:r>
      </w:hyperlink>
    </w:p>
    <w:p w14:paraId="48F31176" w14:textId="77777777" w:rsidR="002B1906" w:rsidRPr="00C37618" w:rsidRDefault="007530BC" w:rsidP="002B1906">
      <w:pPr>
        <w:pStyle w:val="TableofFigures"/>
        <w:tabs>
          <w:tab w:val="left" w:pos="2160"/>
          <w:tab w:val="right" w:leader="dot" w:pos="9360"/>
        </w:tabs>
        <w:ind w:left="2160" w:right="720" w:hanging="2160"/>
        <w:rPr>
          <w:rFonts w:cs="Courier New"/>
          <w:noProof/>
          <w:sz w:val="22"/>
          <w:szCs w:val="22"/>
        </w:rPr>
      </w:pPr>
      <w:hyperlink w:anchor="_Toc281385268" w:history="1">
        <w:r w:rsidR="00946CFC" w:rsidRPr="00C37618">
          <w:rPr>
            <w:rStyle w:val="Hyperlink"/>
            <w:rFonts w:cs="Courier New"/>
            <w:noProof/>
          </w:rPr>
          <w:t>Exhibit A.3</w:t>
        </w:r>
        <w:r w:rsidR="002B1906" w:rsidRPr="00C37618">
          <w:rPr>
            <w:rFonts w:cs="Courier New"/>
            <w:noProof/>
            <w:sz w:val="22"/>
            <w:szCs w:val="22"/>
          </w:rPr>
          <w:tab/>
        </w:r>
        <w:r w:rsidR="002B1906" w:rsidRPr="00C37618">
          <w:rPr>
            <w:rStyle w:val="Hyperlink"/>
            <w:rFonts w:cs="Courier New"/>
            <w:noProof/>
          </w:rPr>
          <w:t>Government Costs</w:t>
        </w:r>
        <w:r w:rsidR="002B1906" w:rsidRPr="00C37618">
          <w:rPr>
            <w:rFonts w:cs="Courier New"/>
            <w:noProof/>
            <w:webHidden/>
          </w:rPr>
          <w:tab/>
        </w:r>
        <w:r w:rsidR="00A9272D" w:rsidRPr="00C37618">
          <w:rPr>
            <w:rFonts w:cs="Courier New"/>
            <w:noProof/>
            <w:webHidden/>
          </w:rPr>
          <w:fldChar w:fldCharType="begin"/>
        </w:r>
        <w:r w:rsidR="002B1906" w:rsidRPr="00C37618">
          <w:rPr>
            <w:rFonts w:cs="Courier New"/>
            <w:noProof/>
            <w:webHidden/>
          </w:rPr>
          <w:instrText xml:space="preserve"> PAGEREF _Toc281385268 \h </w:instrText>
        </w:r>
        <w:r w:rsidR="00A9272D" w:rsidRPr="00C37618">
          <w:rPr>
            <w:rFonts w:cs="Courier New"/>
            <w:noProof/>
            <w:webHidden/>
          </w:rPr>
        </w:r>
        <w:r w:rsidR="00A9272D" w:rsidRPr="00C37618">
          <w:rPr>
            <w:rFonts w:cs="Courier New"/>
            <w:noProof/>
            <w:webHidden/>
          </w:rPr>
          <w:fldChar w:fldCharType="separate"/>
        </w:r>
        <w:r w:rsidR="0000749C" w:rsidRPr="00C37618">
          <w:rPr>
            <w:rFonts w:cs="Courier New"/>
            <w:noProof/>
            <w:webHidden/>
          </w:rPr>
          <w:t>11</w:t>
        </w:r>
        <w:r w:rsidR="00A9272D" w:rsidRPr="00C37618">
          <w:rPr>
            <w:rFonts w:cs="Courier New"/>
            <w:noProof/>
            <w:webHidden/>
          </w:rPr>
          <w:fldChar w:fldCharType="end"/>
        </w:r>
      </w:hyperlink>
    </w:p>
    <w:p w14:paraId="2FF1C538" w14:textId="77777777" w:rsidR="002B1906" w:rsidRPr="00C37618" w:rsidRDefault="007530BC" w:rsidP="002B1906">
      <w:pPr>
        <w:pStyle w:val="TableofFigures"/>
        <w:tabs>
          <w:tab w:val="left" w:pos="2160"/>
          <w:tab w:val="right" w:leader="dot" w:pos="9360"/>
        </w:tabs>
        <w:ind w:left="2160" w:right="720" w:hanging="2160"/>
        <w:rPr>
          <w:rFonts w:cs="Courier New"/>
          <w:noProof/>
          <w:sz w:val="22"/>
          <w:szCs w:val="22"/>
        </w:rPr>
      </w:pPr>
      <w:hyperlink w:anchor="_Toc281385269" w:history="1">
        <w:r w:rsidR="00946CFC" w:rsidRPr="00C37618">
          <w:rPr>
            <w:rStyle w:val="Hyperlink"/>
            <w:rFonts w:cs="Courier New"/>
            <w:noProof/>
          </w:rPr>
          <w:t>Exhibit A.4</w:t>
        </w:r>
        <w:r w:rsidR="002B1906" w:rsidRPr="00C37618">
          <w:rPr>
            <w:rFonts w:cs="Courier New"/>
            <w:noProof/>
            <w:sz w:val="22"/>
            <w:szCs w:val="22"/>
          </w:rPr>
          <w:tab/>
        </w:r>
        <w:r w:rsidR="002B1906" w:rsidRPr="00C37618">
          <w:rPr>
            <w:rStyle w:val="Hyperlink"/>
            <w:rFonts w:cs="Courier New"/>
            <w:noProof/>
          </w:rPr>
          <w:t>Project Time Schedule</w:t>
        </w:r>
        <w:r w:rsidR="002B1906" w:rsidRPr="00C37618">
          <w:rPr>
            <w:rFonts w:cs="Courier New"/>
            <w:noProof/>
            <w:webHidden/>
          </w:rPr>
          <w:tab/>
        </w:r>
        <w:r w:rsidR="00A9272D" w:rsidRPr="00C37618">
          <w:rPr>
            <w:rFonts w:cs="Courier New"/>
            <w:noProof/>
            <w:webHidden/>
          </w:rPr>
          <w:fldChar w:fldCharType="begin"/>
        </w:r>
        <w:r w:rsidR="002B1906" w:rsidRPr="00C37618">
          <w:rPr>
            <w:rFonts w:cs="Courier New"/>
            <w:noProof/>
            <w:webHidden/>
          </w:rPr>
          <w:instrText xml:space="preserve"> PAGEREF _Toc281385269 \h </w:instrText>
        </w:r>
        <w:r w:rsidR="00A9272D" w:rsidRPr="00C37618">
          <w:rPr>
            <w:rFonts w:cs="Courier New"/>
            <w:noProof/>
            <w:webHidden/>
          </w:rPr>
        </w:r>
        <w:r w:rsidR="00A9272D" w:rsidRPr="00C37618">
          <w:rPr>
            <w:rFonts w:cs="Courier New"/>
            <w:noProof/>
            <w:webHidden/>
          </w:rPr>
          <w:fldChar w:fldCharType="separate"/>
        </w:r>
        <w:r w:rsidR="0000749C" w:rsidRPr="00C37618">
          <w:rPr>
            <w:rFonts w:cs="Courier New"/>
            <w:noProof/>
            <w:webHidden/>
          </w:rPr>
          <w:t>11</w:t>
        </w:r>
        <w:r w:rsidR="00A9272D" w:rsidRPr="00C37618">
          <w:rPr>
            <w:rFonts w:cs="Courier New"/>
            <w:noProof/>
            <w:webHidden/>
          </w:rPr>
          <w:fldChar w:fldCharType="end"/>
        </w:r>
      </w:hyperlink>
    </w:p>
    <w:p w14:paraId="6927CEA8" w14:textId="77777777" w:rsidR="00C20D15" w:rsidRPr="00C37618" w:rsidRDefault="00A9272D" w:rsidP="002B1906">
      <w:pPr>
        <w:tabs>
          <w:tab w:val="right" w:leader="dot" w:pos="9360"/>
        </w:tabs>
        <w:ind w:left="2160" w:right="720" w:hanging="2160"/>
        <w:rPr>
          <w:rFonts w:cs="Courier New"/>
          <w:szCs w:val="24"/>
        </w:rPr>
      </w:pPr>
      <w:r w:rsidRPr="00C37618">
        <w:rPr>
          <w:rFonts w:cs="Courier New"/>
          <w:szCs w:val="24"/>
        </w:rPr>
        <w:fldChar w:fldCharType="end"/>
      </w:r>
    </w:p>
    <w:p w14:paraId="372FF0A7" w14:textId="77777777" w:rsidR="00C20D15" w:rsidRPr="00C37618" w:rsidRDefault="00C20D15" w:rsidP="00C20D15">
      <w:pPr>
        <w:rPr>
          <w:rFonts w:cs="Courier New"/>
          <w:szCs w:val="24"/>
        </w:rPr>
      </w:pPr>
    </w:p>
    <w:p w14:paraId="4530068B" w14:textId="77777777" w:rsidR="00C20D15" w:rsidRPr="00C37618" w:rsidRDefault="002B1906" w:rsidP="003912E8">
      <w:pPr>
        <w:ind w:right="-720"/>
        <w:jc w:val="center"/>
        <w:rPr>
          <w:rFonts w:cs="Courier New"/>
          <w:b/>
          <w:szCs w:val="24"/>
        </w:rPr>
      </w:pPr>
      <w:r w:rsidRPr="00C37618">
        <w:rPr>
          <w:rFonts w:cs="Courier New"/>
          <w:b/>
          <w:szCs w:val="24"/>
        </w:rPr>
        <w:t>ATTACHMENTS</w:t>
      </w:r>
    </w:p>
    <w:p w14:paraId="1202EF1A" w14:textId="159B7C68" w:rsidR="003D5BFE" w:rsidRDefault="003D5BFE" w:rsidP="003912E8">
      <w:pPr>
        <w:pStyle w:val="BodyText1"/>
        <w:ind w:right="-720"/>
        <w:rPr>
          <w:rFonts w:cs="Courier New"/>
          <w:szCs w:val="24"/>
        </w:rPr>
      </w:pPr>
      <w:r>
        <w:rPr>
          <w:rFonts w:cs="Courier New"/>
          <w:szCs w:val="24"/>
        </w:rPr>
        <w:t>Attachment 1:</w:t>
      </w:r>
      <w:r>
        <w:rPr>
          <w:rFonts w:cs="Courier New"/>
          <w:szCs w:val="24"/>
        </w:rPr>
        <w:tab/>
      </w:r>
      <w:r>
        <w:rPr>
          <w:rFonts w:cs="Courier New"/>
          <w:szCs w:val="24"/>
        </w:rPr>
        <w:tab/>
        <w:t>Authorizing Legislation</w:t>
      </w:r>
    </w:p>
    <w:p w14:paraId="352A797D" w14:textId="77777777" w:rsidR="009C6A2C" w:rsidRPr="00C37618" w:rsidRDefault="00C20D15" w:rsidP="003912E8">
      <w:pPr>
        <w:pStyle w:val="BodyText1"/>
        <w:ind w:right="-720"/>
        <w:rPr>
          <w:rFonts w:cs="Courier New"/>
          <w:szCs w:val="24"/>
        </w:rPr>
      </w:pPr>
      <w:r w:rsidRPr="00C37618">
        <w:rPr>
          <w:rFonts w:cs="Courier New"/>
          <w:szCs w:val="24"/>
        </w:rPr>
        <w:t xml:space="preserve">Attachment </w:t>
      </w:r>
      <w:r w:rsidR="0021013D" w:rsidRPr="00C37618">
        <w:rPr>
          <w:rFonts w:cs="Courier New"/>
          <w:szCs w:val="24"/>
        </w:rPr>
        <w:t>2</w:t>
      </w:r>
      <w:r w:rsidRPr="00C37618">
        <w:rPr>
          <w:rFonts w:cs="Courier New"/>
          <w:szCs w:val="24"/>
        </w:rPr>
        <w:t>:</w:t>
      </w:r>
      <w:r w:rsidRPr="00C37618">
        <w:rPr>
          <w:rFonts w:cs="Courier New"/>
          <w:szCs w:val="24"/>
        </w:rPr>
        <w:tab/>
      </w:r>
      <w:r w:rsidR="0021013D" w:rsidRPr="00C37618">
        <w:rPr>
          <w:rFonts w:cs="Courier New"/>
          <w:szCs w:val="24"/>
        </w:rPr>
        <w:tab/>
      </w:r>
      <w:r w:rsidRPr="00C37618">
        <w:rPr>
          <w:rFonts w:cs="Courier New"/>
          <w:szCs w:val="24"/>
        </w:rPr>
        <w:t xml:space="preserve">Web-based Survey </w:t>
      </w:r>
      <w:r w:rsidR="00DB7489" w:rsidRPr="00C37618">
        <w:rPr>
          <w:rFonts w:cs="Courier New"/>
          <w:szCs w:val="24"/>
        </w:rPr>
        <w:t>Instrument</w:t>
      </w:r>
    </w:p>
    <w:p w14:paraId="3983732C" w14:textId="52353D62" w:rsidR="000E4BCD" w:rsidRPr="00C37618" w:rsidRDefault="000E4BCD" w:rsidP="003912E8">
      <w:pPr>
        <w:pStyle w:val="BodyText1"/>
        <w:ind w:right="-720"/>
        <w:rPr>
          <w:rFonts w:cs="Courier New"/>
          <w:szCs w:val="24"/>
        </w:rPr>
      </w:pPr>
      <w:r w:rsidRPr="00C37618">
        <w:rPr>
          <w:rFonts w:cs="Courier New"/>
          <w:szCs w:val="24"/>
        </w:rPr>
        <w:t>Attachment 2a:</w:t>
      </w:r>
      <w:r w:rsidRPr="00C37618">
        <w:rPr>
          <w:rFonts w:cs="Courier New"/>
          <w:szCs w:val="24"/>
        </w:rPr>
        <w:tab/>
      </w:r>
      <w:r w:rsidR="003912E8">
        <w:rPr>
          <w:rFonts w:cs="Courier New"/>
          <w:szCs w:val="24"/>
        </w:rPr>
        <w:tab/>
      </w:r>
      <w:r w:rsidRPr="00C37618">
        <w:rPr>
          <w:rFonts w:cs="Courier New"/>
          <w:szCs w:val="24"/>
        </w:rPr>
        <w:t>Web-Based Screenshots</w:t>
      </w:r>
    </w:p>
    <w:p w14:paraId="02E632C2" w14:textId="77777777" w:rsidR="009C6A2C" w:rsidRPr="00C37618" w:rsidRDefault="00C20D15" w:rsidP="003912E8">
      <w:pPr>
        <w:pStyle w:val="BodyText1"/>
        <w:ind w:right="-720"/>
        <w:rPr>
          <w:rFonts w:cs="Courier New"/>
          <w:szCs w:val="24"/>
        </w:rPr>
      </w:pPr>
      <w:r w:rsidRPr="00C37618">
        <w:rPr>
          <w:rFonts w:cs="Courier New"/>
          <w:szCs w:val="24"/>
        </w:rPr>
        <w:t xml:space="preserve">Attachment </w:t>
      </w:r>
      <w:r w:rsidR="0021013D" w:rsidRPr="00C37618">
        <w:rPr>
          <w:rFonts w:cs="Courier New"/>
          <w:szCs w:val="24"/>
        </w:rPr>
        <w:t>3</w:t>
      </w:r>
      <w:r w:rsidRPr="00C37618">
        <w:rPr>
          <w:rFonts w:cs="Courier New"/>
          <w:szCs w:val="24"/>
        </w:rPr>
        <w:t>:</w:t>
      </w:r>
      <w:r w:rsidR="0021013D" w:rsidRPr="00C37618">
        <w:rPr>
          <w:rFonts w:cs="Courier New"/>
          <w:szCs w:val="24"/>
        </w:rPr>
        <w:tab/>
      </w:r>
      <w:r w:rsidRPr="00C37618">
        <w:rPr>
          <w:rFonts w:cs="Courier New"/>
          <w:szCs w:val="24"/>
        </w:rPr>
        <w:tab/>
      </w:r>
      <w:r w:rsidR="00DB7489" w:rsidRPr="00C37618">
        <w:rPr>
          <w:rFonts w:cs="Courier New"/>
          <w:szCs w:val="24"/>
        </w:rPr>
        <w:t>Web-based Survey Screener</w:t>
      </w:r>
    </w:p>
    <w:p w14:paraId="5435F2CC" w14:textId="77777777" w:rsidR="009C6A2C" w:rsidRPr="00C37618" w:rsidRDefault="00C20D15" w:rsidP="003912E8">
      <w:pPr>
        <w:pStyle w:val="BodyText1"/>
        <w:ind w:right="-720"/>
        <w:rPr>
          <w:rFonts w:cs="Courier New"/>
          <w:szCs w:val="24"/>
        </w:rPr>
      </w:pPr>
      <w:r w:rsidRPr="00C37618">
        <w:rPr>
          <w:rFonts w:cs="Courier New"/>
          <w:szCs w:val="24"/>
        </w:rPr>
        <w:t xml:space="preserve">Attachment </w:t>
      </w:r>
      <w:r w:rsidR="0021013D" w:rsidRPr="00C37618">
        <w:rPr>
          <w:rFonts w:cs="Courier New"/>
          <w:szCs w:val="24"/>
        </w:rPr>
        <w:t>4</w:t>
      </w:r>
      <w:r w:rsidRPr="00C37618">
        <w:rPr>
          <w:rFonts w:cs="Courier New"/>
          <w:szCs w:val="24"/>
        </w:rPr>
        <w:t>:</w:t>
      </w:r>
      <w:r w:rsidR="0021013D" w:rsidRPr="00C37618">
        <w:rPr>
          <w:rFonts w:cs="Courier New"/>
          <w:szCs w:val="24"/>
        </w:rPr>
        <w:tab/>
      </w:r>
      <w:r w:rsidRPr="00C37618">
        <w:rPr>
          <w:rFonts w:cs="Courier New"/>
          <w:szCs w:val="24"/>
        </w:rPr>
        <w:tab/>
      </w:r>
      <w:r w:rsidR="00DB7489" w:rsidRPr="00C37618">
        <w:rPr>
          <w:rFonts w:cs="Courier New"/>
          <w:szCs w:val="24"/>
        </w:rPr>
        <w:t>Web-based Survey Consent Form</w:t>
      </w:r>
    </w:p>
    <w:p w14:paraId="34B07067" w14:textId="77777777" w:rsidR="00C20D15" w:rsidRPr="00C37618" w:rsidRDefault="00C20D15" w:rsidP="003912E8">
      <w:pPr>
        <w:pStyle w:val="BodyText1"/>
        <w:ind w:right="-720"/>
        <w:rPr>
          <w:rFonts w:cs="Courier New"/>
          <w:szCs w:val="24"/>
        </w:rPr>
      </w:pPr>
      <w:r w:rsidRPr="00C37618">
        <w:rPr>
          <w:rFonts w:cs="Courier New"/>
          <w:szCs w:val="24"/>
        </w:rPr>
        <w:t xml:space="preserve">Attachment </w:t>
      </w:r>
      <w:r w:rsidR="0021013D" w:rsidRPr="00C37618">
        <w:rPr>
          <w:rFonts w:cs="Courier New"/>
          <w:szCs w:val="24"/>
        </w:rPr>
        <w:t>5</w:t>
      </w:r>
      <w:r w:rsidRPr="00C37618">
        <w:rPr>
          <w:rFonts w:cs="Courier New"/>
          <w:szCs w:val="24"/>
        </w:rPr>
        <w:t>:</w:t>
      </w:r>
      <w:r w:rsidRPr="00C37618">
        <w:rPr>
          <w:rFonts w:cs="Courier New"/>
          <w:szCs w:val="24"/>
        </w:rPr>
        <w:tab/>
      </w:r>
      <w:r w:rsidR="0021013D" w:rsidRPr="00C37618">
        <w:rPr>
          <w:rFonts w:cs="Courier New"/>
          <w:szCs w:val="24"/>
        </w:rPr>
        <w:tab/>
      </w:r>
      <w:r w:rsidRPr="00C37618">
        <w:rPr>
          <w:rFonts w:cs="Courier New"/>
          <w:szCs w:val="24"/>
        </w:rPr>
        <w:t>Field-Testing Web-based Survey Reminder</w:t>
      </w:r>
      <w:r w:rsidR="00230017" w:rsidRPr="00C37618">
        <w:rPr>
          <w:rFonts w:cs="Courier New"/>
          <w:szCs w:val="24"/>
        </w:rPr>
        <w:t xml:space="preserve"> E-mail</w:t>
      </w:r>
    </w:p>
    <w:p w14:paraId="6FD4E64C" w14:textId="2F81F999" w:rsidR="00C17C6D" w:rsidRPr="00C37618" w:rsidRDefault="00D041D0" w:rsidP="00C17C6D">
      <w:pPr>
        <w:jc w:val="center"/>
        <w:rPr>
          <w:rFonts w:eastAsia="ヒラギノ角ゴ Pro W3" w:cs="Courier New"/>
          <w:b/>
          <w:bCs/>
          <w:color w:val="000000"/>
          <w:spacing w:val="-6"/>
        </w:rPr>
      </w:pPr>
      <w:r>
        <w:rPr>
          <w:noProof/>
        </w:rPr>
        <w:lastRenderedPageBreak/>
        <mc:AlternateContent>
          <mc:Choice Requires="wps">
            <w:drawing>
              <wp:anchor distT="0" distB="0" distL="114300" distR="114300" simplePos="0" relativeHeight="251659264" behindDoc="0" locked="0" layoutInCell="1" allowOverlap="0" wp14:anchorId="198B7C07" wp14:editId="4D020B85">
                <wp:simplePos x="0" y="0"/>
                <wp:positionH relativeFrom="margin">
                  <wp:posOffset>-464820</wp:posOffset>
                </wp:positionH>
                <wp:positionV relativeFrom="page">
                  <wp:posOffset>1219200</wp:posOffset>
                </wp:positionV>
                <wp:extent cx="6858000" cy="5768340"/>
                <wp:effectExtent l="0" t="0" r="19050" b="22860"/>
                <wp:wrapTopAndBottom/>
                <wp:docPr id="1" name="Text Box 1"/>
                <wp:cNvGraphicFramePr/>
                <a:graphic xmlns:a="http://schemas.openxmlformats.org/drawingml/2006/main">
                  <a:graphicData uri="http://schemas.microsoft.com/office/word/2010/wordprocessingShape">
                    <wps:wsp>
                      <wps:cNvSpPr txBox="1"/>
                      <wps:spPr>
                        <a:xfrm>
                          <a:off x="0" y="0"/>
                          <a:ext cx="6858000" cy="57683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691057" w14:textId="7490B424" w:rsidR="0058046F" w:rsidRPr="004C78EA" w:rsidRDefault="0058046F" w:rsidP="006D2613">
                            <w:pPr>
                              <w:pStyle w:val="ListParagraph"/>
                              <w:numPr>
                                <w:ilvl w:val="0"/>
                                <w:numId w:val="39"/>
                              </w:numPr>
                              <w:rPr>
                                <w:u w:val="single"/>
                              </w:rPr>
                            </w:pPr>
                            <w:r w:rsidRPr="004C78EA">
                              <w:rPr>
                                <w:u w:val="single"/>
                              </w:rPr>
                              <w:t>Goal of the study</w:t>
                            </w:r>
                          </w:p>
                          <w:p w14:paraId="30A4A7FB" w14:textId="7B0B43E9" w:rsidR="0058046F" w:rsidRDefault="0058046F" w:rsidP="00C469E7">
                            <w:pPr>
                              <w:ind w:left="360"/>
                            </w:pPr>
                            <w:r>
                              <w:t>AAA focuses on increasing HIV/AIDS awareness, prevention behaviors, and HIV testing rates.</w:t>
                            </w:r>
                            <w:r w:rsidR="00DE4BA6">
                              <w:t xml:space="preserve"> </w:t>
                            </w:r>
                            <w:r w:rsidR="00D40CC4">
                              <w:t xml:space="preserve">The purpose of this </w:t>
                            </w:r>
                            <w:r w:rsidR="00DE4BA6">
                              <w:t>study</w:t>
                            </w:r>
                            <w:r w:rsidR="00D40CC4">
                              <w:t xml:space="preserve"> is to evaluate the potential effectiveness of messages </w:t>
                            </w:r>
                            <w:r w:rsidR="00DE4BA6">
                              <w:t>developed as part</w:t>
                            </w:r>
                            <w:r w:rsidR="00D40CC4">
                              <w:t xml:space="preserve"> of </w:t>
                            </w:r>
                            <w:r w:rsidR="00DE4BA6">
                              <w:t xml:space="preserve">a </w:t>
                            </w:r>
                            <w:r w:rsidR="00D40CC4">
                              <w:t xml:space="preserve">social marketing campaign focused on HIV testing. </w:t>
                            </w:r>
                          </w:p>
                          <w:p w14:paraId="67D74D40" w14:textId="77777777" w:rsidR="00C469E7" w:rsidRPr="006D2613" w:rsidRDefault="00C469E7" w:rsidP="00C469E7">
                            <w:pPr>
                              <w:ind w:left="360"/>
                            </w:pPr>
                          </w:p>
                          <w:p w14:paraId="37CD21E0" w14:textId="6E5BBA98" w:rsidR="0058046F" w:rsidRPr="004C78EA" w:rsidRDefault="0058046F" w:rsidP="0058046F">
                            <w:pPr>
                              <w:numPr>
                                <w:ilvl w:val="0"/>
                                <w:numId w:val="38"/>
                              </w:numPr>
                              <w:rPr>
                                <w:u w:val="single"/>
                              </w:rPr>
                            </w:pPr>
                            <w:r w:rsidRPr="004C78EA">
                              <w:rPr>
                                <w:u w:val="single"/>
                              </w:rPr>
                              <w:t xml:space="preserve">Intended use of the resulting data </w:t>
                            </w:r>
                          </w:p>
                          <w:p w14:paraId="48DF1A4B" w14:textId="77777777" w:rsidR="00564C39" w:rsidRDefault="00564C39" w:rsidP="00564C39">
                            <w:pPr>
                              <w:ind w:left="360"/>
                            </w:pPr>
                            <w:r>
                              <w:t>The data obtained will be used to inform CDC, policy makers, prevention practitioners, and researchers about audience receptivity and the potential effects of campaign messages.</w:t>
                            </w:r>
                          </w:p>
                          <w:p w14:paraId="5399521C" w14:textId="77777777" w:rsidR="0058046F" w:rsidRPr="006D2613" w:rsidRDefault="0058046F" w:rsidP="0058046F"/>
                          <w:p w14:paraId="3BEFDDCE" w14:textId="616C4C06" w:rsidR="0058046F" w:rsidRPr="004C78EA" w:rsidRDefault="0058046F" w:rsidP="0058046F">
                            <w:pPr>
                              <w:numPr>
                                <w:ilvl w:val="0"/>
                                <w:numId w:val="38"/>
                              </w:numPr>
                              <w:rPr>
                                <w:u w:val="single"/>
                              </w:rPr>
                            </w:pPr>
                            <w:r w:rsidRPr="004C78EA">
                              <w:rPr>
                                <w:u w:val="single"/>
                              </w:rPr>
                              <w:t>M</w:t>
                            </w:r>
                            <w:r w:rsidR="004C78EA" w:rsidRPr="004C78EA">
                              <w:rPr>
                                <w:u w:val="single"/>
                              </w:rPr>
                              <w:t>ethods to be used to collect</w:t>
                            </w:r>
                          </w:p>
                          <w:p w14:paraId="7A5C99ED" w14:textId="7EF6B24D" w:rsidR="0058046F" w:rsidRPr="006D2613" w:rsidRDefault="00564C39" w:rsidP="00564C39">
                            <w:pPr>
                              <w:ind w:left="360"/>
                            </w:pPr>
                            <w:r>
                              <w:t xml:space="preserve">A 30-minute web-based survey will be administered to a </w:t>
                            </w:r>
                            <w:r w:rsidR="00857E72" w:rsidRPr="00857E72">
                              <w:t xml:space="preserve">nonprobability-based quota sample of </w:t>
                            </w:r>
                            <w:r>
                              <w:t xml:space="preserve">adults aged 18 to 64 years in the United States. </w:t>
                            </w:r>
                            <w:r w:rsidR="0058046F">
                              <w:t xml:space="preserve">Survey respondents </w:t>
                            </w:r>
                            <w:r>
                              <w:t>will be</w:t>
                            </w:r>
                            <w:r w:rsidR="0058046F">
                              <w:t xml:space="preserve"> asked a range of questions to evaluate the appropriateness and potential effectiveness of AAA messages, which are needed to improve HIV testing rates and related outcomes.</w:t>
                            </w:r>
                          </w:p>
                          <w:p w14:paraId="7C1CF54F" w14:textId="77777777" w:rsidR="0058046F" w:rsidRPr="006D2613" w:rsidRDefault="0058046F" w:rsidP="0058046F"/>
                          <w:p w14:paraId="7DFBD0DB" w14:textId="0BE02C48" w:rsidR="0058046F" w:rsidRPr="004C78EA" w:rsidRDefault="004C78EA" w:rsidP="0058046F">
                            <w:pPr>
                              <w:numPr>
                                <w:ilvl w:val="0"/>
                                <w:numId w:val="38"/>
                              </w:numPr>
                              <w:rPr>
                                <w:u w:val="single"/>
                              </w:rPr>
                            </w:pPr>
                            <w:r w:rsidRPr="004C78EA">
                              <w:rPr>
                                <w:u w:val="single"/>
                              </w:rPr>
                              <w:t>The subpopulation to be studied</w:t>
                            </w:r>
                          </w:p>
                          <w:p w14:paraId="408856D2" w14:textId="2F9F72E1" w:rsidR="0058046F" w:rsidRDefault="003912E8" w:rsidP="003912E8">
                            <w:pPr>
                              <w:ind w:left="360"/>
                            </w:pPr>
                            <w:r>
                              <w:t xml:space="preserve">The sample population </w:t>
                            </w:r>
                            <w:r w:rsidR="00857E72">
                              <w:t>consists of 1,600</w:t>
                            </w:r>
                            <w:r>
                              <w:t xml:space="preserve"> adults aged 18 to 64 years in the United States. The study will oversample subpopulations</w:t>
                            </w:r>
                            <w:r w:rsidR="00291193">
                              <w:t xml:space="preserve"> disproportionately affected by HIV, </w:t>
                            </w:r>
                            <w:r w:rsidRPr="003912E8">
                              <w:t xml:space="preserve">including gay and bisexual men, Blacks/African Americans, Hispanics/Latinos, and </w:t>
                            </w:r>
                            <w:r w:rsidR="00291193">
                              <w:t>young adults (aged 18 to 29 years)</w:t>
                            </w:r>
                            <w:r w:rsidRPr="003912E8">
                              <w:t>.</w:t>
                            </w:r>
                          </w:p>
                          <w:p w14:paraId="5FC553A6" w14:textId="77777777" w:rsidR="003912E8" w:rsidRPr="006D2613" w:rsidRDefault="003912E8" w:rsidP="0058046F"/>
                          <w:p w14:paraId="594347D2" w14:textId="23AE6260" w:rsidR="004F3BE0" w:rsidRPr="004C78EA" w:rsidRDefault="004C78EA" w:rsidP="006D2613">
                            <w:pPr>
                              <w:pStyle w:val="ListParagraph"/>
                              <w:numPr>
                                <w:ilvl w:val="0"/>
                                <w:numId w:val="38"/>
                              </w:numPr>
                              <w:rPr>
                                <w:u w:val="single"/>
                              </w:rPr>
                            </w:pPr>
                            <w:r w:rsidRPr="004C78EA">
                              <w:rPr>
                                <w:u w:val="single"/>
                              </w:rPr>
                              <w:t>How data will be analyzed</w:t>
                            </w:r>
                          </w:p>
                          <w:p w14:paraId="3E44F9A4" w14:textId="59232CFB" w:rsidR="0058046F" w:rsidRDefault="00857E72" w:rsidP="00C469E7">
                            <w:pPr>
                              <w:ind w:left="360"/>
                            </w:pPr>
                            <w:r>
                              <w:t>D</w:t>
                            </w:r>
                            <w:r w:rsidRPr="00857E72">
                              <w:t xml:space="preserve">escriptive statistics (frequencies, means, and standard deviations) </w:t>
                            </w:r>
                            <w:r w:rsidR="001448E4">
                              <w:t xml:space="preserve">will be calculated. Additionally, </w:t>
                            </w:r>
                            <w:r w:rsidRPr="00857E72">
                              <w:t xml:space="preserve">a </w:t>
                            </w:r>
                            <w:r w:rsidR="001448E4">
                              <w:t xml:space="preserve">variety of statistical analyses, including </w:t>
                            </w:r>
                            <w:r w:rsidRPr="00857E72">
                              <w:t>independent samples t-tests, chi-square tests, and one-way analysis of variance</w:t>
                            </w:r>
                            <w:r w:rsidR="001448E4">
                              <w:t xml:space="preserve">, will be conducted </w:t>
                            </w:r>
                            <w:r w:rsidRPr="00857E72">
                              <w:t xml:space="preserve">to </w:t>
                            </w:r>
                            <w:r w:rsidR="001448E4">
                              <w:t xml:space="preserve">identify </w:t>
                            </w:r>
                            <w:r w:rsidRPr="00857E72">
                              <w:t>any statistically significant</w:t>
                            </w:r>
                            <w:r w:rsidR="001448E4">
                              <w:t>,</w:t>
                            </w:r>
                            <w:r w:rsidRPr="00857E72">
                              <w:t xml:space="preserve"> </w:t>
                            </w:r>
                            <w:r w:rsidR="001448E4">
                              <w:t xml:space="preserve">group-level </w:t>
                            </w:r>
                            <w:r w:rsidRPr="00857E72">
                              <w:t xml:space="preserve">differences. </w:t>
                            </w:r>
                          </w:p>
                          <w:p w14:paraId="4BD1276A" w14:textId="02C2B9AA" w:rsidR="00554EF3" w:rsidRDefault="006E78D8">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B7C07" id="_x0000_t202" coordsize="21600,21600" o:spt="202" path="m,l,21600r21600,l21600,xe">
                <v:stroke joinstyle="miter"/>
                <v:path gradientshapeok="t" o:connecttype="rect"/>
              </v:shapetype>
              <v:shape id="Text Box 1" o:spid="_x0000_s1026" type="#_x0000_t202" style="position:absolute;left:0;text-align:left;margin-left:-36.6pt;margin-top:96pt;width:540pt;height:45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" o:allowoverlap="f" fillcolor="white [3201]" strokeweight=".5pt">
                <v:textbox>
                  <w:txbxContent>
                    <w:p w14:paraId="43691057" w14:textId="7490B424" w:rsidR="0058046F" w:rsidRPr="004C78EA" w:rsidRDefault="0058046F" w:rsidP="006D2613">
                      <w:pPr>
                        <w:pStyle w:val="ListParagraph"/>
                        <w:numPr>
                          <w:ilvl w:val="0"/>
                          <w:numId w:val="39"/>
                        </w:numPr>
                        <w:rPr>
                          <w:u w:val="single"/>
                        </w:rPr>
                      </w:pPr>
                      <w:r w:rsidRPr="004C78EA">
                        <w:rPr>
                          <w:u w:val="single"/>
                        </w:rPr>
                        <w:t>Goal of the study</w:t>
                      </w:r>
                    </w:p>
                    <w:p w14:paraId="30A4A7FB" w14:textId="7B0B43E9" w:rsidR="0058046F" w:rsidRDefault="0058046F" w:rsidP="00C469E7">
                      <w:pPr>
                        <w:ind w:left="360"/>
                      </w:pPr>
                      <w:r>
                        <w:t>AAA focuses on increasing HIV/AIDS awareness, prevention behaviors, and HIV testing rates.</w:t>
                      </w:r>
                      <w:r w:rsidR="00DE4BA6">
                        <w:t xml:space="preserve"> </w:t>
                      </w:r>
                      <w:r w:rsidR="00D40CC4">
                        <w:t xml:space="preserve">The purpose of this </w:t>
                      </w:r>
                      <w:r w:rsidR="00DE4BA6">
                        <w:t>study</w:t>
                      </w:r>
                      <w:r w:rsidR="00D40CC4">
                        <w:t xml:space="preserve"> is to evaluate the potential effectiveness of messages </w:t>
                      </w:r>
                      <w:r w:rsidR="00DE4BA6">
                        <w:t>developed as part</w:t>
                      </w:r>
                      <w:r w:rsidR="00D40CC4">
                        <w:t xml:space="preserve"> of </w:t>
                      </w:r>
                      <w:r w:rsidR="00DE4BA6">
                        <w:t xml:space="preserve">a </w:t>
                      </w:r>
                      <w:r w:rsidR="00D40CC4">
                        <w:t xml:space="preserve">social marketing campaign focused on HIV testing. </w:t>
                      </w:r>
                    </w:p>
                    <w:p w14:paraId="67D74D40" w14:textId="77777777" w:rsidR="00C469E7" w:rsidRPr="006D2613" w:rsidRDefault="00C469E7" w:rsidP="00C469E7">
                      <w:pPr>
                        <w:ind w:left="360"/>
                      </w:pPr>
                    </w:p>
                    <w:p w14:paraId="37CD21E0" w14:textId="6E5BBA98" w:rsidR="0058046F" w:rsidRPr="004C78EA" w:rsidRDefault="0058046F" w:rsidP="0058046F">
                      <w:pPr>
                        <w:numPr>
                          <w:ilvl w:val="0"/>
                          <w:numId w:val="38"/>
                        </w:numPr>
                        <w:rPr>
                          <w:u w:val="single"/>
                        </w:rPr>
                      </w:pPr>
                      <w:r w:rsidRPr="004C78EA">
                        <w:rPr>
                          <w:u w:val="single"/>
                        </w:rPr>
                        <w:t xml:space="preserve">Intended use of the resulting data </w:t>
                      </w:r>
                    </w:p>
                    <w:p w14:paraId="48DF1A4B" w14:textId="77777777" w:rsidR="00564C39" w:rsidRDefault="00564C39" w:rsidP="00564C39">
                      <w:pPr>
                        <w:ind w:left="360"/>
                      </w:pPr>
                      <w:r>
                        <w:t>The data obtained will be used to inform CDC, policy makers, prevention practitioners, and researchers about audience receptivity and the potential effects of campaign messages.</w:t>
                      </w:r>
                    </w:p>
                    <w:p w14:paraId="5399521C" w14:textId="77777777" w:rsidR="0058046F" w:rsidRPr="006D2613" w:rsidRDefault="0058046F" w:rsidP="0058046F"/>
                    <w:p w14:paraId="3BEFDDCE" w14:textId="616C4C06" w:rsidR="0058046F" w:rsidRPr="004C78EA" w:rsidRDefault="0058046F" w:rsidP="0058046F">
                      <w:pPr>
                        <w:numPr>
                          <w:ilvl w:val="0"/>
                          <w:numId w:val="38"/>
                        </w:numPr>
                        <w:rPr>
                          <w:u w:val="single"/>
                        </w:rPr>
                      </w:pPr>
                      <w:r w:rsidRPr="004C78EA">
                        <w:rPr>
                          <w:u w:val="single"/>
                        </w:rPr>
                        <w:t>M</w:t>
                      </w:r>
                      <w:r w:rsidR="004C78EA" w:rsidRPr="004C78EA">
                        <w:rPr>
                          <w:u w:val="single"/>
                        </w:rPr>
                        <w:t>ethods to be used to collect</w:t>
                      </w:r>
                    </w:p>
                    <w:p w14:paraId="7A5C99ED" w14:textId="7EF6B24D" w:rsidR="0058046F" w:rsidRPr="006D2613" w:rsidRDefault="00564C39" w:rsidP="00564C39">
                      <w:pPr>
                        <w:ind w:left="360"/>
                      </w:pPr>
                      <w:r>
                        <w:t xml:space="preserve">A 30-minute web-based survey will be administered to a </w:t>
                      </w:r>
                      <w:r w:rsidR="00857E72" w:rsidRPr="00857E72">
                        <w:t xml:space="preserve">nonprobability-based quota sample of </w:t>
                      </w:r>
                      <w:r>
                        <w:t xml:space="preserve">adults aged 18 to 64 years in the United States. </w:t>
                      </w:r>
                      <w:r w:rsidR="0058046F">
                        <w:t xml:space="preserve">Survey respondents </w:t>
                      </w:r>
                      <w:r>
                        <w:t>will be</w:t>
                      </w:r>
                      <w:r w:rsidR="0058046F">
                        <w:t xml:space="preserve"> asked a range of questions to evaluate the appropriateness and potential effectiveness of AAA messages, which are needed to improve HIV testing rates and related outcomes.</w:t>
                      </w:r>
                    </w:p>
                    <w:p w14:paraId="7C1CF54F" w14:textId="77777777" w:rsidR="0058046F" w:rsidRPr="006D2613" w:rsidRDefault="0058046F" w:rsidP="0058046F"/>
                    <w:p w14:paraId="7DFBD0DB" w14:textId="0BE02C48" w:rsidR="0058046F" w:rsidRPr="004C78EA" w:rsidRDefault="004C78EA" w:rsidP="0058046F">
                      <w:pPr>
                        <w:numPr>
                          <w:ilvl w:val="0"/>
                          <w:numId w:val="38"/>
                        </w:numPr>
                        <w:rPr>
                          <w:u w:val="single"/>
                        </w:rPr>
                      </w:pPr>
                      <w:r w:rsidRPr="004C78EA">
                        <w:rPr>
                          <w:u w:val="single"/>
                        </w:rPr>
                        <w:t>The subpopulation to be studied</w:t>
                      </w:r>
                    </w:p>
                    <w:p w14:paraId="408856D2" w14:textId="2F9F72E1" w:rsidR="0058046F" w:rsidRDefault="003912E8" w:rsidP="003912E8">
                      <w:pPr>
                        <w:ind w:left="360"/>
                      </w:pPr>
                      <w:r>
                        <w:t xml:space="preserve">The sample population </w:t>
                      </w:r>
                      <w:r w:rsidR="00857E72">
                        <w:t>consists of 1,600</w:t>
                      </w:r>
                      <w:r>
                        <w:t xml:space="preserve"> adults aged 18 to 64 years in the United States. The study will oversample subpopulations</w:t>
                      </w:r>
                      <w:r w:rsidR="00291193">
                        <w:t xml:space="preserve"> disproportionately affected by HIV, </w:t>
                      </w:r>
                      <w:r w:rsidRPr="003912E8">
                        <w:t xml:space="preserve">including gay and bisexual men, Blacks/African Americans, Hispanics/Latinos, and </w:t>
                      </w:r>
                      <w:r w:rsidR="00291193">
                        <w:t>young adults (aged 18 to 29 years)</w:t>
                      </w:r>
                      <w:r w:rsidRPr="003912E8">
                        <w:t>.</w:t>
                      </w:r>
                    </w:p>
                    <w:p w14:paraId="5FC553A6" w14:textId="77777777" w:rsidR="003912E8" w:rsidRPr="006D2613" w:rsidRDefault="003912E8" w:rsidP="0058046F"/>
                    <w:p w14:paraId="594347D2" w14:textId="23AE6260" w:rsidR="004F3BE0" w:rsidRPr="004C78EA" w:rsidRDefault="004C78EA" w:rsidP="006D2613">
                      <w:pPr>
                        <w:pStyle w:val="ListParagraph"/>
                        <w:numPr>
                          <w:ilvl w:val="0"/>
                          <w:numId w:val="38"/>
                        </w:numPr>
                        <w:rPr>
                          <w:u w:val="single"/>
                        </w:rPr>
                      </w:pPr>
                      <w:r w:rsidRPr="004C78EA">
                        <w:rPr>
                          <w:u w:val="single"/>
                        </w:rPr>
                        <w:t>How data will be analyzed</w:t>
                      </w:r>
                    </w:p>
                    <w:p w14:paraId="3E44F9A4" w14:textId="59232CFB" w:rsidR="0058046F" w:rsidRDefault="00857E72" w:rsidP="00C469E7">
                      <w:pPr>
                        <w:ind w:left="360"/>
                      </w:pPr>
                      <w:r>
                        <w:t>D</w:t>
                      </w:r>
                      <w:r w:rsidRPr="00857E72">
                        <w:t xml:space="preserve">escriptive statistics (frequencies, means, and standard deviations) </w:t>
                      </w:r>
                      <w:r w:rsidR="001448E4">
                        <w:t xml:space="preserve">will be calculated. Additionally, </w:t>
                      </w:r>
                      <w:r w:rsidRPr="00857E72">
                        <w:t xml:space="preserve">a </w:t>
                      </w:r>
                      <w:r w:rsidR="001448E4">
                        <w:t xml:space="preserve">variety of statistical analyses, including </w:t>
                      </w:r>
                      <w:r w:rsidRPr="00857E72">
                        <w:t>independent samples t-tests, chi-square tests, and one-way analysis of variance</w:t>
                      </w:r>
                      <w:r w:rsidR="001448E4">
                        <w:t xml:space="preserve">, will be conducted </w:t>
                      </w:r>
                      <w:r w:rsidRPr="00857E72">
                        <w:t xml:space="preserve">to </w:t>
                      </w:r>
                      <w:r w:rsidR="001448E4">
                        <w:t xml:space="preserve">identify </w:t>
                      </w:r>
                      <w:r w:rsidRPr="00857E72">
                        <w:t>any statistically significant</w:t>
                      </w:r>
                      <w:r w:rsidR="001448E4">
                        <w:t>,</w:t>
                      </w:r>
                      <w:r w:rsidRPr="00857E72">
                        <w:t xml:space="preserve"> </w:t>
                      </w:r>
                      <w:r w:rsidR="001448E4">
                        <w:t xml:space="preserve">group-level </w:t>
                      </w:r>
                      <w:r w:rsidRPr="00857E72">
                        <w:t xml:space="preserve">differences. </w:t>
                      </w:r>
                    </w:p>
                    <w:p w14:paraId="4BD1276A" w14:textId="02C2B9AA" w:rsidR="00554EF3" w:rsidRDefault="006E78D8">
                      <w:r>
                        <w:t xml:space="preserve">  </w:t>
                      </w:r>
                      <w:bookmarkStart w:id="1" w:name="_GoBack"/>
                      <w:bookmarkEnd w:id="1"/>
                    </w:p>
                  </w:txbxContent>
                </v:textbox>
                <w10:wrap type="topAndBottom" anchorx="margin" anchory="page"/>
              </v:shape>
            </w:pict>
          </mc:Fallback>
        </mc:AlternateContent>
      </w:r>
      <w:r w:rsidR="004A0D07" w:rsidRPr="00C37618">
        <w:rPr>
          <w:rFonts w:cs="Courier New"/>
        </w:rPr>
        <w:br w:type="page"/>
      </w:r>
    </w:p>
    <w:p w14:paraId="037F65B4" w14:textId="39888577" w:rsidR="004A0D07" w:rsidRDefault="004A0D07" w:rsidP="007B4050">
      <w:pPr>
        <w:pStyle w:val="Heading1"/>
        <w:numPr>
          <w:ilvl w:val="0"/>
          <w:numId w:val="37"/>
        </w:numPr>
        <w:ind w:left="720"/>
        <w:rPr>
          <w:rFonts w:cs="Courier New"/>
          <w:u w:val="single"/>
        </w:rPr>
      </w:pPr>
      <w:bookmarkStart w:id="0" w:name="_Toc99430975"/>
      <w:bookmarkStart w:id="1" w:name="_Toc143058435"/>
      <w:bookmarkStart w:id="2" w:name="_Toc176078234"/>
      <w:bookmarkStart w:id="3" w:name="_Toc280777514"/>
      <w:bookmarkStart w:id="4" w:name="_Toc285526361"/>
      <w:bookmarkStart w:id="5" w:name="_Toc321210887"/>
      <w:r w:rsidRPr="00C37618">
        <w:rPr>
          <w:rFonts w:cs="Courier New"/>
          <w:u w:val="single"/>
        </w:rPr>
        <w:lastRenderedPageBreak/>
        <w:t>Justification</w:t>
      </w:r>
      <w:bookmarkEnd w:id="0"/>
      <w:bookmarkEnd w:id="1"/>
      <w:bookmarkEnd w:id="2"/>
      <w:bookmarkEnd w:id="3"/>
      <w:bookmarkEnd w:id="4"/>
      <w:bookmarkEnd w:id="5"/>
    </w:p>
    <w:p w14:paraId="496D4E48" w14:textId="77777777" w:rsidR="00554EF3" w:rsidRDefault="00554EF3" w:rsidP="00554EF3"/>
    <w:p w14:paraId="0160FA39" w14:textId="77777777" w:rsidR="004A0D07" w:rsidRPr="00C37618" w:rsidRDefault="004A0D07" w:rsidP="00275B89">
      <w:pPr>
        <w:pStyle w:val="Heading2"/>
        <w:rPr>
          <w:rFonts w:cs="Courier New"/>
          <w:szCs w:val="22"/>
        </w:rPr>
      </w:pPr>
      <w:bookmarkStart w:id="6" w:name="_Toc99430976"/>
      <w:bookmarkStart w:id="7" w:name="_Toc143058436"/>
      <w:bookmarkStart w:id="8" w:name="_Toc146088434"/>
      <w:bookmarkStart w:id="9" w:name="_Toc176078235"/>
      <w:bookmarkStart w:id="10" w:name="_Toc280777515"/>
      <w:bookmarkStart w:id="11" w:name="_Toc285526362"/>
      <w:bookmarkStart w:id="12" w:name="_Toc321210888"/>
      <w:r w:rsidRPr="00C37618">
        <w:rPr>
          <w:rFonts w:cs="Courier New"/>
          <w:szCs w:val="22"/>
        </w:rPr>
        <w:t>A.1</w:t>
      </w:r>
      <w:r w:rsidRPr="00C37618">
        <w:rPr>
          <w:rFonts w:cs="Courier New"/>
          <w:szCs w:val="22"/>
        </w:rPr>
        <w:tab/>
      </w:r>
      <w:r w:rsidRPr="00C37618">
        <w:rPr>
          <w:rFonts w:cs="Courier New"/>
          <w:szCs w:val="22"/>
          <w:u w:val="single"/>
        </w:rPr>
        <w:t>Circumstances Making the Collection of Information Necessary</w:t>
      </w:r>
      <w:bookmarkEnd w:id="6"/>
      <w:bookmarkEnd w:id="7"/>
      <w:bookmarkEnd w:id="8"/>
      <w:bookmarkEnd w:id="9"/>
      <w:bookmarkEnd w:id="10"/>
      <w:bookmarkEnd w:id="11"/>
      <w:bookmarkEnd w:id="12"/>
      <w:r w:rsidRPr="00C37618">
        <w:rPr>
          <w:rFonts w:cs="Courier New"/>
          <w:szCs w:val="22"/>
        </w:rPr>
        <w:t xml:space="preserve"> </w:t>
      </w:r>
    </w:p>
    <w:p w14:paraId="006C1CED" w14:textId="77777777" w:rsidR="00A31C5A" w:rsidRPr="00C37618" w:rsidRDefault="00A31C5A" w:rsidP="00A4641B">
      <w:pPr>
        <w:pStyle w:val="BodyText1"/>
        <w:rPr>
          <w:rFonts w:cs="Courier New"/>
        </w:rPr>
      </w:pPr>
    </w:p>
    <w:p w14:paraId="4E9E56C3" w14:textId="50D270E7" w:rsidR="007C27C5" w:rsidRPr="00C37618" w:rsidRDefault="007C27C5" w:rsidP="00F1373C">
      <w:pPr>
        <w:pStyle w:val="BodyText1"/>
        <w:rPr>
          <w:rFonts w:cs="Courier New"/>
        </w:rPr>
      </w:pPr>
      <w:r w:rsidRPr="00C37618">
        <w:rPr>
          <w:rFonts w:cs="Courier New"/>
        </w:rPr>
        <w:t xml:space="preserve">The Centers for Disease Control and Prevention (CDC) requests approval for a new data collection called, “Development of Messages for </w:t>
      </w:r>
      <w:r w:rsidR="00DA07B5" w:rsidRPr="00C37618">
        <w:rPr>
          <w:rFonts w:cs="Courier New"/>
        </w:rPr>
        <w:t xml:space="preserve">the </w:t>
      </w:r>
      <w:r w:rsidRPr="00C37618">
        <w:rPr>
          <w:rFonts w:cs="Courier New"/>
        </w:rPr>
        <w:t xml:space="preserve">Act </w:t>
      </w:r>
      <w:proofErr w:type="gramStart"/>
      <w:r w:rsidRPr="00C37618">
        <w:rPr>
          <w:rFonts w:cs="Courier New"/>
        </w:rPr>
        <w:t>Against</w:t>
      </w:r>
      <w:proofErr w:type="gramEnd"/>
      <w:r w:rsidRPr="00C37618">
        <w:rPr>
          <w:rFonts w:cs="Courier New"/>
        </w:rPr>
        <w:t xml:space="preserve"> AIDS </w:t>
      </w:r>
      <w:r w:rsidR="00F1373C" w:rsidRPr="00C37618">
        <w:rPr>
          <w:rFonts w:cs="Courier New"/>
        </w:rPr>
        <w:t xml:space="preserve">National Testing </w:t>
      </w:r>
      <w:r w:rsidRPr="00C37618">
        <w:rPr>
          <w:rFonts w:cs="Courier New"/>
        </w:rPr>
        <w:t xml:space="preserve">Campaign.”  This is a </w:t>
      </w:r>
      <w:proofErr w:type="spellStart"/>
      <w:r w:rsidRPr="00C37618">
        <w:rPr>
          <w:rFonts w:cs="Courier New"/>
        </w:rPr>
        <w:t>genIC</w:t>
      </w:r>
      <w:proofErr w:type="spellEnd"/>
      <w:r w:rsidRPr="00C37618">
        <w:rPr>
          <w:rFonts w:cs="Courier New"/>
        </w:rPr>
        <w:t xml:space="preserve"> requested under the OMB approved Generic Clearance #0920-0920; expiration date </w:t>
      </w:r>
      <w:r w:rsidR="00B86F3C">
        <w:rPr>
          <w:rFonts w:cs="Courier New"/>
        </w:rPr>
        <w:t>6</w:t>
      </w:r>
      <w:r w:rsidRPr="00C37618">
        <w:rPr>
          <w:rFonts w:cs="Courier New"/>
        </w:rPr>
        <w:t>/</w:t>
      </w:r>
      <w:r w:rsidR="00B86F3C">
        <w:rPr>
          <w:rFonts w:cs="Courier New"/>
        </w:rPr>
        <w:t>30</w:t>
      </w:r>
      <w:r w:rsidRPr="00C37618">
        <w:rPr>
          <w:rFonts w:cs="Courier New"/>
        </w:rPr>
        <w:t>/201</w:t>
      </w:r>
      <w:r w:rsidR="00B86F3C">
        <w:rPr>
          <w:rFonts w:cs="Courier New"/>
        </w:rPr>
        <w:t>8</w:t>
      </w:r>
      <w:r w:rsidRPr="00C37618">
        <w:rPr>
          <w:rFonts w:cs="Courier New"/>
        </w:rPr>
        <w:t xml:space="preserve">, entitled “Information Collection Through Web-based Surveys for Evaluating Act </w:t>
      </w:r>
      <w:proofErr w:type="gramStart"/>
      <w:r w:rsidRPr="00C37618">
        <w:rPr>
          <w:rFonts w:cs="Courier New"/>
        </w:rPr>
        <w:t>Against</w:t>
      </w:r>
      <w:proofErr w:type="gramEnd"/>
      <w:r w:rsidRPr="00C37618">
        <w:rPr>
          <w:rFonts w:cs="Courier New"/>
        </w:rPr>
        <w:t xml:space="preserve"> AIDS (AAA) Social Marketing Campaign Phases Targeting Consume</w:t>
      </w:r>
      <w:bookmarkStart w:id="13" w:name="_GoBack"/>
      <w:bookmarkEnd w:id="13"/>
      <w:r w:rsidRPr="00C37618">
        <w:rPr>
          <w:rFonts w:cs="Courier New"/>
        </w:rPr>
        <w:t>rs”.</w:t>
      </w:r>
      <w:r w:rsidR="007530BC">
        <w:rPr>
          <w:rFonts w:cs="Courier New"/>
        </w:rPr>
        <w:t xml:space="preserve"> The authorizing legislation is included as </w:t>
      </w:r>
      <w:r w:rsidR="007530BC" w:rsidRPr="007530BC">
        <w:rPr>
          <w:rFonts w:cs="Courier New"/>
          <w:b/>
        </w:rPr>
        <w:t>attachment 1</w:t>
      </w:r>
      <w:r w:rsidR="007530BC">
        <w:rPr>
          <w:rFonts w:cs="Courier New"/>
        </w:rPr>
        <w:t>.</w:t>
      </w:r>
      <w:r w:rsidR="009F1BF1" w:rsidRPr="00C37618">
        <w:rPr>
          <w:rFonts w:cs="Courier New"/>
        </w:rPr>
        <w:t xml:space="preserve"> </w:t>
      </w:r>
    </w:p>
    <w:p w14:paraId="2B7351B1" w14:textId="77777777" w:rsidR="007C27C5" w:rsidRPr="00C37618" w:rsidRDefault="007C27C5" w:rsidP="001A6E17">
      <w:pPr>
        <w:pStyle w:val="BodyText1"/>
        <w:rPr>
          <w:rFonts w:cs="Courier New"/>
        </w:rPr>
      </w:pPr>
    </w:p>
    <w:p w14:paraId="0211AC2D" w14:textId="77777777" w:rsidR="00A4641B" w:rsidRPr="00C37618" w:rsidRDefault="007C27C5" w:rsidP="007C27C5">
      <w:pPr>
        <w:pStyle w:val="BodyText1"/>
        <w:rPr>
          <w:rFonts w:cs="Courier New"/>
        </w:rPr>
      </w:pPr>
      <w:r w:rsidRPr="00C37618">
        <w:rPr>
          <w:rFonts w:cs="Courier New"/>
        </w:rPr>
        <w:t>CDC</w:t>
      </w:r>
      <w:r w:rsidR="0097544C" w:rsidRPr="00C37618">
        <w:rPr>
          <w:rFonts w:cs="Courier New"/>
        </w:rPr>
        <w:t xml:space="preserve"> proposes to conduct a Web-based survey to </w:t>
      </w:r>
      <w:r w:rsidR="00DB7489" w:rsidRPr="00C37618">
        <w:rPr>
          <w:rFonts w:cs="Courier New"/>
        </w:rPr>
        <w:t xml:space="preserve">evaluate the potential effectiveness of messages during the developmental phase of </w:t>
      </w:r>
      <w:r w:rsidR="005D30F3" w:rsidRPr="00C37618">
        <w:rPr>
          <w:rFonts w:cs="Courier New"/>
        </w:rPr>
        <w:t xml:space="preserve">a </w:t>
      </w:r>
      <w:r w:rsidR="00DB7489" w:rsidRPr="00C37618">
        <w:rPr>
          <w:rFonts w:cs="Courier New"/>
        </w:rPr>
        <w:t xml:space="preserve">social marketing campaign focused on HIV </w:t>
      </w:r>
      <w:r w:rsidR="00E449A8" w:rsidRPr="00C37618">
        <w:rPr>
          <w:rFonts w:cs="Courier New"/>
        </w:rPr>
        <w:t xml:space="preserve">testing among </w:t>
      </w:r>
      <w:proofErr w:type="gramStart"/>
      <w:r w:rsidR="00E449A8" w:rsidRPr="00C37618">
        <w:rPr>
          <w:rFonts w:cs="Courier New"/>
        </w:rPr>
        <w:t>audiences</w:t>
      </w:r>
      <w:proofErr w:type="gramEnd"/>
      <w:r w:rsidR="00E449A8" w:rsidRPr="00C37618">
        <w:rPr>
          <w:rFonts w:cs="Courier New"/>
        </w:rPr>
        <w:t xml:space="preserve"> ages 18 to 64 years old</w:t>
      </w:r>
      <w:r w:rsidR="005620D1" w:rsidRPr="00C37618">
        <w:rPr>
          <w:rFonts w:cs="Courier New"/>
        </w:rPr>
        <w:t xml:space="preserve"> in the United States</w:t>
      </w:r>
      <w:r w:rsidR="00DB7489" w:rsidRPr="00C37618">
        <w:rPr>
          <w:rFonts w:cs="Courier New"/>
        </w:rPr>
        <w:t xml:space="preserve">. </w:t>
      </w:r>
      <w:r w:rsidR="00153010" w:rsidRPr="00C37618">
        <w:rPr>
          <w:rFonts w:cs="Courier New"/>
        </w:rPr>
        <w:t>About 1.1 million people are living with HIV in the United States, and about 16% do not know they are infected (CDC, 2013)</w:t>
      </w:r>
      <w:r w:rsidR="001A6E17" w:rsidRPr="00C37618">
        <w:rPr>
          <w:rFonts w:cs="Courier New"/>
        </w:rPr>
        <w:t xml:space="preserve">. </w:t>
      </w:r>
      <w:r w:rsidR="00153010" w:rsidRPr="00C37618">
        <w:rPr>
          <w:rFonts w:cs="Courier New"/>
        </w:rPr>
        <w:t xml:space="preserve">Each year, roughly 50,000 new infections are reported (CDC, 2012). HIV testing messages are needed to encourage individuals </w:t>
      </w:r>
      <w:r w:rsidR="008F545A" w:rsidRPr="00C37618">
        <w:rPr>
          <w:rFonts w:cs="Courier New"/>
        </w:rPr>
        <w:t>who may not know they are infected to get tested so they can get into care, stay healthy and prevent new infections.</w:t>
      </w:r>
    </w:p>
    <w:p w14:paraId="7B06E8A6" w14:textId="77777777" w:rsidR="00A4641B" w:rsidRPr="00C37618" w:rsidRDefault="00A4641B" w:rsidP="007E2E3D">
      <w:pPr>
        <w:pStyle w:val="BodyText1"/>
        <w:rPr>
          <w:rFonts w:cs="Courier New"/>
        </w:rPr>
      </w:pPr>
    </w:p>
    <w:p w14:paraId="53183240" w14:textId="77777777" w:rsidR="004A0D07" w:rsidRPr="00C37618" w:rsidRDefault="004A0D07" w:rsidP="001E36AF">
      <w:pPr>
        <w:pStyle w:val="BodyText1"/>
        <w:rPr>
          <w:rFonts w:cs="Courier New"/>
          <w:szCs w:val="22"/>
        </w:rPr>
      </w:pPr>
      <w:r w:rsidRPr="00C37618">
        <w:rPr>
          <w:rFonts w:cs="Courier New"/>
          <w:szCs w:val="22"/>
        </w:rPr>
        <w:t xml:space="preserve">The messages and the way they are communicated need to be tested and verified to ensure their acceptability and effectiveness </w:t>
      </w:r>
      <w:r w:rsidR="008F545A" w:rsidRPr="00C37618">
        <w:rPr>
          <w:rFonts w:cs="Courier New"/>
          <w:szCs w:val="22"/>
        </w:rPr>
        <w:t>among</w:t>
      </w:r>
      <w:r w:rsidR="005620D1" w:rsidRPr="00C37618">
        <w:rPr>
          <w:rFonts w:cs="Courier New"/>
          <w:szCs w:val="22"/>
        </w:rPr>
        <w:t xml:space="preserve"> </w:t>
      </w:r>
      <w:r w:rsidR="0094455C" w:rsidRPr="00C37618">
        <w:rPr>
          <w:rFonts w:cs="Courier New"/>
          <w:szCs w:val="22"/>
        </w:rPr>
        <w:t>population</w:t>
      </w:r>
      <w:r w:rsidR="003142D2" w:rsidRPr="00C37618">
        <w:rPr>
          <w:rFonts w:cs="Courier New"/>
          <w:szCs w:val="22"/>
        </w:rPr>
        <w:t>s</w:t>
      </w:r>
      <w:r w:rsidR="008F545A" w:rsidRPr="00C37618">
        <w:rPr>
          <w:rFonts w:cs="Courier New"/>
          <w:szCs w:val="22"/>
        </w:rPr>
        <w:t xml:space="preserve"> of all ages, genders, races and ethnicities, and sexual orientations</w:t>
      </w:r>
      <w:r w:rsidR="002409D9" w:rsidRPr="00C37618">
        <w:rPr>
          <w:rFonts w:cs="Courier New"/>
          <w:szCs w:val="22"/>
        </w:rPr>
        <w:t xml:space="preserve">. </w:t>
      </w:r>
      <w:r w:rsidRPr="00C37618">
        <w:rPr>
          <w:rFonts w:cs="Courier New"/>
          <w:szCs w:val="22"/>
        </w:rPr>
        <w:t xml:space="preserve">The study will consist of </w:t>
      </w:r>
      <w:r w:rsidR="0094455C" w:rsidRPr="00C37618">
        <w:rPr>
          <w:rFonts w:cs="Courier New"/>
          <w:szCs w:val="22"/>
        </w:rPr>
        <w:t xml:space="preserve">conducting </w:t>
      </w:r>
      <w:r w:rsidRPr="00C37618">
        <w:rPr>
          <w:rFonts w:cs="Courier New"/>
          <w:szCs w:val="22"/>
        </w:rPr>
        <w:t>Web-based survey</w:t>
      </w:r>
      <w:r w:rsidR="008F545A" w:rsidRPr="00C37618">
        <w:rPr>
          <w:rFonts w:cs="Courier New"/>
          <w:szCs w:val="22"/>
        </w:rPr>
        <w:t>s</w:t>
      </w:r>
      <w:r w:rsidRPr="00C37618">
        <w:rPr>
          <w:rFonts w:cs="Courier New"/>
          <w:szCs w:val="22"/>
        </w:rPr>
        <w:t xml:space="preserve"> with </w:t>
      </w:r>
      <w:r w:rsidR="001D3C52" w:rsidRPr="00C37618">
        <w:rPr>
          <w:rFonts w:cs="Courier New"/>
          <w:szCs w:val="22"/>
        </w:rPr>
        <w:t xml:space="preserve">a total of </w:t>
      </w:r>
      <w:r w:rsidR="008F545A" w:rsidRPr="00C37618">
        <w:rPr>
          <w:rFonts w:cs="Courier New"/>
          <w:szCs w:val="22"/>
        </w:rPr>
        <w:t>1,6</w:t>
      </w:r>
      <w:r w:rsidR="0007797D" w:rsidRPr="00C37618">
        <w:rPr>
          <w:rFonts w:cs="Courier New"/>
          <w:szCs w:val="22"/>
        </w:rPr>
        <w:t xml:space="preserve">00 </w:t>
      </w:r>
      <w:r w:rsidR="004C542D" w:rsidRPr="00C37618">
        <w:rPr>
          <w:rFonts w:cs="Courier New"/>
          <w:szCs w:val="22"/>
        </w:rPr>
        <w:t xml:space="preserve">individuals. </w:t>
      </w:r>
    </w:p>
    <w:p w14:paraId="624C9B16" w14:textId="77777777" w:rsidR="00275B89" w:rsidRPr="00C37618" w:rsidRDefault="00275B89" w:rsidP="00154C88">
      <w:pPr>
        <w:pStyle w:val="BodyText1"/>
        <w:rPr>
          <w:rFonts w:cs="Courier New"/>
          <w:szCs w:val="22"/>
        </w:rPr>
      </w:pPr>
    </w:p>
    <w:p w14:paraId="3BA34CEF" w14:textId="77777777" w:rsidR="004A0D07" w:rsidRPr="00C37618" w:rsidRDefault="004A0D07" w:rsidP="00275B89">
      <w:pPr>
        <w:pStyle w:val="Heading2"/>
        <w:rPr>
          <w:rFonts w:cs="Courier New"/>
        </w:rPr>
      </w:pPr>
      <w:bookmarkStart w:id="14" w:name="_Toc143058437"/>
      <w:bookmarkStart w:id="15" w:name="_Toc146088435"/>
      <w:bookmarkStart w:id="16" w:name="_Toc176078236"/>
      <w:bookmarkStart w:id="17" w:name="_Toc280777516"/>
      <w:bookmarkStart w:id="18" w:name="_Toc285526363"/>
      <w:bookmarkStart w:id="19" w:name="_Toc321210889"/>
      <w:r w:rsidRPr="00C37618">
        <w:rPr>
          <w:rFonts w:cs="Courier New"/>
        </w:rPr>
        <w:t>A.2</w:t>
      </w:r>
      <w:r w:rsidRPr="00C37618">
        <w:rPr>
          <w:rFonts w:cs="Courier New"/>
        </w:rPr>
        <w:tab/>
      </w:r>
      <w:r w:rsidRPr="00C37618">
        <w:rPr>
          <w:rFonts w:cs="Courier New"/>
          <w:u w:val="single"/>
        </w:rPr>
        <w:t>Purpose and Use of the Information Collection</w:t>
      </w:r>
      <w:bookmarkEnd w:id="14"/>
      <w:bookmarkEnd w:id="15"/>
      <w:bookmarkEnd w:id="16"/>
      <w:bookmarkEnd w:id="17"/>
      <w:bookmarkEnd w:id="18"/>
      <w:bookmarkEnd w:id="19"/>
      <w:r w:rsidRPr="00C37618">
        <w:rPr>
          <w:rFonts w:cs="Courier New"/>
        </w:rPr>
        <w:t xml:space="preserve"> </w:t>
      </w:r>
    </w:p>
    <w:p w14:paraId="02CB3B0E" w14:textId="77777777" w:rsidR="00A31C5A" w:rsidRPr="00C37618" w:rsidRDefault="00A31C5A" w:rsidP="002F7232">
      <w:pPr>
        <w:pStyle w:val="BodyText1"/>
        <w:rPr>
          <w:rFonts w:cs="Courier New"/>
          <w:szCs w:val="22"/>
        </w:rPr>
      </w:pPr>
    </w:p>
    <w:p w14:paraId="49A52D7A" w14:textId="5316F6F7" w:rsidR="00355E3B" w:rsidRDefault="00355E3B" w:rsidP="00355E3B">
      <w:pPr>
        <w:pStyle w:val="BodyText1"/>
        <w:rPr>
          <w:rFonts w:cs="Courier New"/>
          <w:szCs w:val="22"/>
        </w:rPr>
      </w:pPr>
      <w:r w:rsidRPr="00C37618">
        <w:rPr>
          <w:rFonts w:cs="Courier New"/>
          <w:szCs w:val="22"/>
        </w:rPr>
        <w:t xml:space="preserve">The purpose of this data collection is to </w:t>
      </w:r>
      <w:r w:rsidRPr="00C37618">
        <w:rPr>
          <w:rFonts w:cs="Courier New"/>
        </w:rPr>
        <w:t xml:space="preserve">evaluate the potential effectiveness of messages during the developmental phase of social marketing campaign focused on HIV testing. </w:t>
      </w:r>
      <w:r w:rsidRPr="00C37618">
        <w:rPr>
          <w:rFonts w:cs="Courier New"/>
          <w:szCs w:val="22"/>
        </w:rPr>
        <w:t xml:space="preserve">We will conduct a 30-minute </w:t>
      </w:r>
      <w:r w:rsidR="003912E8">
        <w:rPr>
          <w:rFonts w:cs="Courier New"/>
          <w:szCs w:val="22"/>
        </w:rPr>
        <w:t>w</w:t>
      </w:r>
      <w:r w:rsidR="003912E8" w:rsidRPr="00C37618">
        <w:rPr>
          <w:rFonts w:cs="Courier New"/>
          <w:szCs w:val="22"/>
        </w:rPr>
        <w:t>eb</w:t>
      </w:r>
      <w:r w:rsidRPr="00C37618">
        <w:rPr>
          <w:rFonts w:cs="Courier New"/>
          <w:szCs w:val="22"/>
        </w:rPr>
        <w:t>-based survey to quantitatively pre-test the messages</w:t>
      </w:r>
      <w:r w:rsidRPr="00C37618">
        <w:rPr>
          <w:rFonts w:cs="Courier New"/>
          <w:noProof/>
          <w:szCs w:val="24"/>
        </w:rPr>
        <w:t xml:space="preserve"> with 1,600 individuals. </w:t>
      </w:r>
      <w:r w:rsidRPr="00C37618">
        <w:rPr>
          <w:rFonts w:cs="Courier New"/>
          <w:szCs w:val="22"/>
        </w:rPr>
        <w:t xml:space="preserve">The information obtained from the proposed data collection will be used to inform CDC, policy makers, prevention practitioners and researchers about audience receptivity and the potential effects of campaign messages as they are developed. A copy of the survey instrument is provided in </w:t>
      </w:r>
      <w:r w:rsidRPr="00C37618">
        <w:rPr>
          <w:rFonts w:cs="Courier New"/>
          <w:b/>
          <w:bCs/>
          <w:iCs/>
          <w:szCs w:val="22"/>
        </w:rPr>
        <w:t>Attachment 2 and Attachment 2a</w:t>
      </w:r>
      <w:r w:rsidRPr="00C37618">
        <w:rPr>
          <w:rFonts w:cs="Courier New"/>
          <w:szCs w:val="22"/>
        </w:rPr>
        <w:t xml:space="preserve">. </w:t>
      </w:r>
    </w:p>
    <w:p w14:paraId="60CE6D4C" w14:textId="77777777" w:rsidR="00373C25" w:rsidRPr="00C37618" w:rsidRDefault="00373C25" w:rsidP="00373C25">
      <w:pPr>
        <w:pStyle w:val="BodyText1"/>
        <w:rPr>
          <w:rFonts w:cs="Courier New"/>
          <w:szCs w:val="22"/>
        </w:rPr>
      </w:pPr>
      <w:r w:rsidRPr="00C37618">
        <w:rPr>
          <w:rFonts w:cs="Courier New"/>
          <w:szCs w:val="22"/>
        </w:rPr>
        <w:t xml:space="preserve">RTI will conduct a Web-based survey to quantitatively assess the acceptance of the messages to determine and recommend which </w:t>
      </w:r>
      <w:r w:rsidRPr="00C37618">
        <w:rPr>
          <w:rFonts w:cs="Courier New"/>
          <w:szCs w:val="22"/>
        </w:rPr>
        <w:lastRenderedPageBreak/>
        <w:t xml:space="preserve">messages to further develop and implement as part of the </w:t>
      </w:r>
      <w:r w:rsidRPr="00C37618">
        <w:rPr>
          <w:rFonts w:cs="Courier New"/>
        </w:rPr>
        <w:t xml:space="preserve">HIV testing social marketing campaign. </w:t>
      </w:r>
    </w:p>
    <w:p w14:paraId="6A43F47E" w14:textId="77777777" w:rsidR="00373C25" w:rsidRPr="00C37618" w:rsidRDefault="00373C25" w:rsidP="00373C25">
      <w:pPr>
        <w:pStyle w:val="BodyText1"/>
        <w:rPr>
          <w:rFonts w:cs="Courier New"/>
          <w:szCs w:val="22"/>
        </w:rPr>
      </w:pPr>
    </w:p>
    <w:p w14:paraId="4C077797" w14:textId="77777777" w:rsidR="00373C25" w:rsidRPr="00C37618" w:rsidRDefault="00373C25" w:rsidP="00373C25">
      <w:pPr>
        <w:pStyle w:val="BodyText1"/>
        <w:rPr>
          <w:rFonts w:cs="Courier New"/>
          <w:szCs w:val="22"/>
        </w:rPr>
      </w:pPr>
      <w:r w:rsidRPr="00C37618">
        <w:rPr>
          <w:rFonts w:cs="Courier New"/>
          <w:szCs w:val="22"/>
        </w:rPr>
        <w:t>CDC and RTI will disseminate the study results to the public through reports prepared for/by CDC and RTI and through peer-reviewed journal articles where appropriate. All releases of information will be reviewed and approved by CDC.</w:t>
      </w:r>
    </w:p>
    <w:p w14:paraId="5583B252" w14:textId="77777777" w:rsidR="00373C25" w:rsidRDefault="00373C25" w:rsidP="00355E3B">
      <w:pPr>
        <w:pStyle w:val="BodyText1"/>
        <w:rPr>
          <w:rFonts w:cs="Courier New"/>
          <w:szCs w:val="22"/>
        </w:rPr>
      </w:pPr>
    </w:p>
    <w:p w14:paraId="5ED0028D" w14:textId="77777777" w:rsidR="00373C25" w:rsidRPr="004B5A17" w:rsidRDefault="00373C25" w:rsidP="00373C25">
      <w:pPr>
        <w:pStyle w:val="BodyText1"/>
        <w:rPr>
          <w:rFonts w:cs="Courier New"/>
          <w:b/>
        </w:rPr>
      </w:pPr>
      <w:r w:rsidRPr="004B5A17">
        <w:rPr>
          <w:rFonts w:cs="Courier New"/>
          <w:b/>
        </w:rPr>
        <w:t>A.</w:t>
      </w:r>
      <w:r>
        <w:rPr>
          <w:rFonts w:cs="Courier New"/>
          <w:b/>
        </w:rPr>
        <w:t>2</w:t>
      </w:r>
      <w:r w:rsidRPr="004B5A17">
        <w:rPr>
          <w:rFonts w:cs="Courier New"/>
          <w:b/>
        </w:rPr>
        <w:t>.</w:t>
      </w:r>
      <w:r>
        <w:rPr>
          <w:rFonts w:cs="Courier New"/>
          <w:b/>
        </w:rPr>
        <w:t>1</w:t>
      </w:r>
      <w:r w:rsidRPr="004B5A17">
        <w:rPr>
          <w:rFonts w:cs="Courier New"/>
          <w:b/>
        </w:rPr>
        <w:t xml:space="preserve"> </w:t>
      </w:r>
      <w:r w:rsidRPr="004B5A17">
        <w:rPr>
          <w:rFonts w:cs="Courier New"/>
          <w:b/>
        </w:rPr>
        <w:tab/>
        <w:t xml:space="preserve">Items of Information to be </w:t>
      </w:r>
      <w:proofErr w:type="gramStart"/>
      <w:r w:rsidRPr="004B5A17">
        <w:rPr>
          <w:rFonts w:cs="Courier New"/>
          <w:b/>
        </w:rPr>
        <w:t>Collected</w:t>
      </w:r>
      <w:proofErr w:type="gramEnd"/>
    </w:p>
    <w:p w14:paraId="6CFEBEF3" w14:textId="77777777" w:rsidR="00373C25" w:rsidRPr="004B5A17" w:rsidRDefault="00373C25" w:rsidP="00373C25">
      <w:pPr>
        <w:pStyle w:val="BodyText1"/>
        <w:rPr>
          <w:rFonts w:cs="Courier New"/>
        </w:rPr>
      </w:pPr>
    </w:p>
    <w:p w14:paraId="03F0676B" w14:textId="77777777" w:rsidR="00373C25" w:rsidRPr="004B5A17" w:rsidRDefault="00373C25" w:rsidP="00373C25">
      <w:pPr>
        <w:pStyle w:val="BodyText1"/>
        <w:rPr>
          <w:rFonts w:cs="Courier New"/>
        </w:rPr>
      </w:pPr>
      <w:r w:rsidRPr="004B5A17">
        <w:rPr>
          <w:rFonts w:cs="Courier New"/>
        </w:rPr>
        <w:t xml:space="preserve">The proposed study will collect information on the following: message comprehension, clarity, word choice, reactions, personal relevance, credibility, practicality, and motivational appeal, as well as information on socio-demographics, sexual identity, HIV testing behaviors, and knowledge, attitudes, behaviors, and perceived social norms around HIV/AIDS. A copy of the survey is attached as </w:t>
      </w:r>
      <w:r w:rsidRPr="004B5A17">
        <w:rPr>
          <w:rFonts w:cs="Courier New"/>
          <w:b/>
          <w:bCs/>
        </w:rPr>
        <w:t>Attachment 2 (Word document) and Attachment 2a (copy of Web-based screenshots)</w:t>
      </w:r>
      <w:r w:rsidRPr="004B5A17">
        <w:rPr>
          <w:rFonts w:cs="Courier New"/>
        </w:rPr>
        <w:t xml:space="preserve">. A copy of the screening instrument is attached as </w:t>
      </w:r>
      <w:r w:rsidRPr="004B5A17">
        <w:rPr>
          <w:rFonts w:cs="Courier New"/>
          <w:b/>
          <w:bCs/>
        </w:rPr>
        <w:t>Attachment 3</w:t>
      </w:r>
      <w:r w:rsidRPr="004B5A17">
        <w:rPr>
          <w:rFonts w:cs="Courier New"/>
        </w:rPr>
        <w:t>.</w:t>
      </w:r>
    </w:p>
    <w:p w14:paraId="38BC2028" w14:textId="77777777" w:rsidR="00373C25" w:rsidRPr="00C37618" w:rsidRDefault="00373C25" w:rsidP="00355E3B">
      <w:pPr>
        <w:pStyle w:val="BodyText1"/>
        <w:rPr>
          <w:rFonts w:cs="Courier New"/>
          <w:szCs w:val="22"/>
        </w:rPr>
      </w:pPr>
    </w:p>
    <w:p w14:paraId="4E5474DF" w14:textId="77777777" w:rsidR="004A0D07" w:rsidRPr="00C37618" w:rsidRDefault="004A0D07" w:rsidP="00637467">
      <w:pPr>
        <w:pStyle w:val="Heading2"/>
        <w:rPr>
          <w:rFonts w:cs="Courier New"/>
        </w:rPr>
      </w:pPr>
      <w:bookmarkStart w:id="20" w:name="_Toc143058438"/>
      <w:bookmarkStart w:id="21" w:name="_Toc146088436"/>
      <w:bookmarkStart w:id="22" w:name="_Toc176078237"/>
      <w:bookmarkStart w:id="23" w:name="_Toc280777517"/>
      <w:bookmarkStart w:id="24" w:name="_Toc285526364"/>
      <w:bookmarkStart w:id="25" w:name="_Toc321210890"/>
      <w:r w:rsidRPr="00C37618">
        <w:rPr>
          <w:rFonts w:cs="Courier New"/>
          <w:szCs w:val="22"/>
        </w:rPr>
        <w:t>A.3</w:t>
      </w:r>
      <w:r w:rsidRPr="00C37618">
        <w:rPr>
          <w:rFonts w:cs="Courier New"/>
          <w:szCs w:val="22"/>
        </w:rPr>
        <w:tab/>
      </w:r>
      <w:r w:rsidRPr="00C37618">
        <w:rPr>
          <w:rFonts w:cs="Courier New"/>
          <w:u w:val="single"/>
        </w:rPr>
        <w:t>Use of Improved Information Technology and Burden Reduction</w:t>
      </w:r>
      <w:bookmarkEnd w:id="20"/>
      <w:bookmarkEnd w:id="21"/>
      <w:bookmarkEnd w:id="22"/>
      <w:bookmarkEnd w:id="23"/>
      <w:bookmarkEnd w:id="24"/>
      <w:bookmarkEnd w:id="25"/>
      <w:r w:rsidRPr="00C37618">
        <w:rPr>
          <w:rFonts w:cs="Courier New"/>
          <w:u w:val="single"/>
        </w:rPr>
        <w:t xml:space="preserve"> </w:t>
      </w:r>
    </w:p>
    <w:p w14:paraId="191479F0" w14:textId="77777777" w:rsidR="00A31C5A" w:rsidRPr="00C37618" w:rsidRDefault="00A31C5A" w:rsidP="00F17DF4">
      <w:pPr>
        <w:pStyle w:val="BodyText1"/>
        <w:rPr>
          <w:rFonts w:cs="Courier New"/>
          <w:bCs/>
        </w:rPr>
      </w:pPr>
    </w:p>
    <w:p w14:paraId="4196A762" w14:textId="77777777" w:rsidR="004A0D07" w:rsidRPr="00C37618" w:rsidRDefault="004A0D07" w:rsidP="0052305E">
      <w:pPr>
        <w:pStyle w:val="BodyText1"/>
        <w:rPr>
          <w:rFonts w:cs="Courier New"/>
          <w:bCs/>
        </w:rPr>
      </w:pPr>
      <w:r w:rsidRPr="00C37618">
        <w:rPr>
          <w:rFonts w:cs="Courier New"/>
          <w:bCs/>
        </w:rPr>
        <w:t xml:space="preserve">The </w:t>
      </w:r>
      <w:r w:rsidR="0052305E" w:rsidRPr="00C37618">
        <w:rPr>
          <w:rFonts w:cs="Courier New"/>
          <w:bCs/>
        </w:rPr>
        <w:t>data collection</w:t>
      </w:r>
      <w:r w:rsidRPr="00C37618">
        <w:rPr>
          <w:rFonts w:cs="Courier New"/>
          <w:bCs/>
        </w:rPr>
        <w:t xml:space="preserve"> will utilize </w:t>
      </w:r>
      <w:r w:rsidR="0052305E" w:rsidRPr="00C37618">
        <w:rPr>
          <w:rFonts w:cs="Courier New"/>
          <w:bCs/>
        </w:rPr>
        <w:t xml:space="preserve">a </w:t>
      </w:r>
      <w:r w:rsidRPr="00C37618">
        <w:rPr>
          <w:rFonts w:cs="Courier New"/>
          <w:bCs/>
        </w:rPr>
        <w:t xml:space="preserve">Web-based survey to be self-administered at home on personal computers. Use of the Web and </w:t>
      </w:r>
      <w:r w:rsidR="0052305E" w:rsidRPr="00C37618">
        <w:rPr>
          <w:rFonts w:cs="Courier New"/>
          <w:bCs/>
        </w:rPr>
        <w:t xml:space="preserve">an </w:t>
      </w:r>
      <w:r w:rsidRPr="00C37618">
        <w:rPr>
          <w:rFonts w:cs="Courier New"/>
          <w:bCs/>
        </w:rPr>
        <w:t xml:space="preserve">electronic survey has the advantage of being able to conveniently expose participants to messages that may be used in </w:t>
      </w:r>
      <w:r w:rsidR="0052305E" w:rsidRPr="00C37618">
        <w:rPr>
          <w:rFonts w:cs="Courier New"/>
          <w:bCs/>
        </w:rPr>
        <w:t>social marketing campaigns</w:t>
      </w:r>
      <w:r w:rsidRPr="00C37618">
        <w:rPr>
          <w:rFonts w:cs="Courier New"/>
          <w:bCs/>
        </w:rPr>
        <w:t xml:space="preserve">. It also allows participants to complete as much of the survey as desired in one sitting and to continue the survey at another time </w:t>
      </w:r>
      <w:r w:rsidR="001E01E8" w:rsidRPr="00C37618">
        <w:rPr>
          <w:rFonts w:cs="Courier New"/>
          <w:bCs/>
        </w:rPr>
        <w:t>while</w:t>
      </w:r>
      <w:r w:rsidRPr="00C37618">
        <w:rPr>
          <w:rFonts w:cs="Courier New"/>
          <w:bCs/>
        </w:rPr>
        <w:t xml:space="preserve"> </w:t>
      </w:r>
      <w:r w:rsidR="001E01E8" w:rsidRPr="00C37618">
        <w:rPr>
          <w:rFonts w:cs="Courier New"/>
          <w:bCs/>
        </w:rPr>
        <w:t xml:space="preserve">also </w:t>
      </w:r>
      <w:r w:rsidRPr="00C37618">
        <w:rPr>
          <w:rFonts w:cs="Courier New"/>
          <w:bCs/>
        </w:rPr>
        <w:t>minimizing the possibility of participant error by electronically skipping questions that are not applicable to a particular participant, thus minimizing participant burden. The use of these technologies for data collection will also help to reduce interviewer biases and minimize social desirability.</w:t>
      </w:r>
      <w:r w:rsidR="00CA0E87" w:rsidRPr="00C37618">
        <w:rPr>
          <w:rFonts w:cs="Courier New"/>
          <w:bCs/>
        </w:rPr>
        <w:t xml:space="preserve"> Further, a self-administered web-based survey can make respondents feel more comfortable revealing information that is intimate, private, and sensitive.</w:t>
      </w:r>
    </w:p>
    <w:p w14:paraId="4BA0211C" w14:textId="77777777" w:rsidR="007E2E3D" w:rsidRPr="00C37618" w:rsidRDefault="007E2E3D" w:rsidP="00F17DF4">
      <w:pPr>
        <w:pStyle w:val="BodyText1"/>
        <w:rPr>
          <w:rFonts w:cs="Courier New"/>
          <w:b/>
          <w:bCs/>
        </w:rPr>
      </w:pPr>
    </w:p>
    <w:p w14:paraId="59230616" w14:textId="77777777" w:rsidR="004A0D07" w:rsidRPr="00C37618" w:rsidRDefault="004A0D07" w:rsidP="00275B89">
      <w:pPr>
        <w:pStyle w:val="Heading2"/>
        <w:rPr>
          <w:rFonts w:cs="Courier New"/>
        </w:rPr>
      </w:pPr>
      <w:bookmarkStart w:id="26" w:name="_Toc143058439"/>
      <w:bookmarkStart w:id="27" w:name="_Toc146088437"/>
      <w:bookmarkStart w:id="28" w:name="_Toc176078238"/>
      <w:bookmarkStart w:id="29" w:name="_Toc280777518"/>
      <w:bookmarkStart w:id="30" w:name="_Toc285526365"/>
      <w:bookmarkStart w:id="31" w:name="_Toc321210891"/>
      <w:r w:rsidRPr="00C37618">
        <w:rPr>
          <w:rFonts w:cs="Courier New"/>
        </w:rPr>
        <w:t>A.4</w:t>
      </w:r>
      <w:r w:rsidRPr="00C37618">
        <w:rPr>
          <w:rFonts w:cs="Courier New"/>
        </w:rPr>
        <w:tab/>
      </w:r>
      <w:r w:rsidRPr="00C37618">
        <w:rPr>
          <w:rFonts w:cs="Courier New"/>
          <w:u w:val="single"/>
        </w:rPr>
        <w:t>Efforts to Identify Duplication and Use of Similar Information</w:t>
      </w:r>
      <w:bookmarkEnd w:id="26"/>
      <w:bookmarkEnd w:id="27"/>
      <w:bookmarkEnd w:id="28"/>
      <w:bookmarkEnd w:id="29"/>
      <w:bookmarkEnd w:id="30"/>
      <w:bookmarkEnd w:id="31"/>
      <w:r w:rsidRPr="00C37618">
        <w:rPr>
          <w:rFonts w:cs="Courier New"/>
        </w:rPr>
        <w:t xml:space="preserve"> </w:t>
      </w:r>
    </w:p>
    <w:p w14:paraId="2FAD6ECF" w14:textId="77777777" w:rsidR="00A31C5A" w:rsidRPr="00C37618" w:rsidRDefault="00A31C5A" w:rsidP="000A44DC">
      <w:pPr>
        <w:pStyle w:val="BodyText1"/>
        <w:rPr>
          <w:rFonts w:cs="Courier New"/>
          <w:szCs w:val="22"/>
        </w:rPr>
      </w:pPr>
    </w:p>
    <w:p w14:paraId="2B80B57F" w14:textId="77777777" w:rsidR="004A0D07" w:rsidRPr="00C37618" w:rsidRDefault="001E01E8" w:rsidP="000A44DC">
      <w:pPr>
        <w:pStyle w:val="BodyText1"/>
        <w:rPr>
          <w:rFonts w:cs="Courier New"/>
        </w:rPr>
      </w:pPr>
      <w:r w:rsidRPr="00C37618">
        <w:rPr>
          <w:rFonts w:cs="Courier New"/>
          <w:szCs w:val="22"/>
        </w:rPr>
        <w:t xml:space="preserve">The </w:t>
      </w:r>
      <w:r w:rsidRPr="00C37618">
        <w:rPr>
          <w:rStyle w:val="Strong"/>
          <w:rFonts w:cs="Courier New"/>
          <w:b w:val="0"/>
          <w:bCs w:val="0"/>
        </w:rPr>
        <w:t>National Center for HIV/AIDS, Viral Hepatitis, STD, and TB Prevention</w:t>
      </w:r>
      <w:r w:rsidRPr="00C37618">
        <w:rPr>
          <w:rFonts w:cs="Courier New"/>
          <w:szCs w:val="22"/>
        </w:rPr>
        <w:t xml:space="preserve"> (</w:t>
      </w:r>
      <w:r w:rsidR="004A0D07" w:rsidRPr="00C37618">
        <w:rPr>
          <w:rFonts w:cs="Courier New"/>
          <w:szCs w:val="22"/>
        </w:rPr>
        <w:t>NCHHSTP</w:t>
      </w:r>
      <w:r w:rsidRPr="00C37618">
        <w:rPr>
          <w:rFonts w:cs="Courier New"/>
          <w:szCs w:val="22"/>
        </w:rPr>
        <w:t>)</w:t>
      </w:r>
      <w:r w:rsidR="004A0D07" w:rsidRPr="00C37618">
        <w:rPr>
          <w:rFonts w:cs="Courier New"/>
          <w:szCs w:val="22"/>
        </w:rPr>
        <w:t xml:space="preserve"> has verified that there are no other generic collections that duplicate the study types included in this request</w:t>
      </w:r>
      <w:r w:rsidR="004A0D07" w:rsidRPr="00C37618">
        <w:rPr>
          <w:rFonts w:cs="Courier New"/>
        </w:rPr>
        <w:t>.</w:t>
      </w:r>
    </w:p>
    <w:p w14:paraId="03BF88C1" w14:textId="77777777" w:rsidR="007E2E3D" w:rsidRPr="00C37618" w:rsidRDefault="007E2E3D" w:rsidP="000A44DC">
      <w:pPr>
        <w:pStyle w:val="BodyText1"/>
        <w:rPr>
          <w:rFonts w:cs="Courier New"/>
        </w:rPr>
      </w:pPr>
    </w:p>
    <w:p w14:paraId="65EE0FC1" w14:textId="77777777" w:rsidR="004A0D07" w:rsidRPr="00C37618" w:rsidRDefault="004A0D07" w:rsidP="0027613D">
      <w:pPr>
        <w:pStyle w:val="Heading2"/>
        <w:rPr>
          <w:rFonts w:cs="Courier New"/>
          <w:szCs w:val="22"/>
        </w:rPr>
      </w:pPr>
      <w:bookmarkStart w:id="32" w:name="_Toc143058440"/>
      <w:bookmarkStart w:id="33" w:name="_Toc146088438"/>
      <w:bookmarkStart w:id="34" w:name="_Toc176078239"/>
      <w:bookmarkStart w:id="35" w:name="_Toc280777519"/>
      <w:bookmarkStart w:id="36" w:name="_Toc285526366"/>
      <w:bookmarkStart w:id="37" w:name="_Toc321210892"/>
      <w:r w:rsidRPr="00C37618">
        <w:rPr>
          <w:rFonts w:cs="Courier New"/>
          <w:szCs w:val="22"/>
        </w:rPr>
        <w:lastRenderedPageBreak/>
        <w:t>A.5</w:t>
      </w:r>
      <w:r w:rsidRPr="00C37618">
        <w:rPr>
          <w:rFonts w:cs="Courier New"/>
          <w:szCs w:val="22"/>
        </w:rPr>
        <w:tab/>
      </w:r>
      <w:r w:rsidRPr="00C37618">
        <w:rPr>
          <w:rFonts w:cs="Courier New"/>
          <w:szCs w:val="22"/>
          <w:u w:val="single"/>
        </w:rPr>
        <w:t>Impact on Small Businesses or Other Small Entities</w:t>
      </w:r>
      <w:bookmarkEnd w:id="32"/>
      <w:bookmarkEnd w:id="33"/>
      <w:bookmarkEnd w:id="34"/>
      <w:bookmarkEnd w:id="35"/>
      <w:bookmarkEnd w:id="36"/>
      <w:bookmarkEnd w:id="37"/>
      <w:r w:rsidRPr="00C37618">
        <w:rPr>
          <w:rFonts w:cs="Courier New"/>
          <w:szCs w:val="22"/>
        </w:rPr>
        <w:t xml:space="preserve"> </w:t>
      </w:r>
    </w:p>
    <w:p w14:paraId="78DF4F6D" w14:textId="77777777" w:rsidR="00A31C5A" w:rsidRPr="00C37618" w:rsidRDefault="00A31C5A" w:rsidP="00275B89">
      <w:pPr>
        <w:pStyle w:val="BodyText1"/>
        <w:rPr>
          <w:rFonts w:cs="Courier New"/>
        </w:rPr>
      </w:pPr>
      <w:bookmarkStart w:id="38" w:name="_Toc143058441"/>
      <w:bookmarkStart w:id="39" w:name="_Toc146088439"/>
      <w:bookmarkStart w:id="40" w:name="_Toc176078240"/>
    </w:p>
    <w:p w14:paraId="29F71384" w14:textId="77777777" w:rsidR="004A0D07" w:rsidRPr="00C37618" w:rsidRDefault="004A0D07" w:rsidP="00275B89">
      <w:pPr>
        <w:pStyle w:val="BodyText1"/>
        <w:rPr>
          <w:rFonts w:cs="Courier New"/>
        </w:rPr>
      </w:pPr>
      <w:r w:rsidRPr="00C37618">
        <w:rPr>
          <w:rFonts w:cs="Courier New"/>
        </w:rPr>
        <w:t>This collection request does not involve burden to small business</w:t>
      </w:r>
      <w:r w:rsidR="00080D8D" w:rsidRPr="00C37618">
        <w:rPr>
          <w:rFonts w:cs="Courier New"/>
        </w:rPr>
        <w:t>es</w:t>
      </w:r>
      <w:r w:rsidRPr="00C37618">
        <w:rPr>
          <w:rFonts w:cs="Courier New"/>
        </w:rPr>
        <w:t xml:space="preserve"> or other small entities.</w:t>
      </w:r>
      <w:r w:rsidR="005D729B" w:rsidRPr="00C37618">
        <w:rPr>
          <w:rFonts w:cs="Courier New"/>
        </w:rPr>
        <w:t xml:space="preserve"> </w:t>
      </w:r>
    </w:p>
    <w:p w14:paraId="06B47FCE" w14:textId="77777777" w:rsidR="007E2E3D" w:rsidRPr="00C37618" w:rsidRDefault="007E2E3D" w:rsidP="007E2E3D">
      <w:pPr>
        <w:pStyle w:val="BodyText1"/>
        <w:rPr>
          <w:rFonts w:cs="Courier New"/>
        </w:rPr>
      </w:pPr>
    </w:p>
    <w:p w14:paraId="5597B4F0" w14:textId="77777777" w:rsidR="004A0D07" w:rsidRPr="00C37618" w:rsidRDefault="004A0D07" w:rsidP="0027613D">
      <w:pPr>
        <w:pStyle w:val="Heading2"/>
        <w:rPr>
          <w:rFonts w:cs="Courier New"/>
          <w:szCs w:val="22"/>
        </w:rPr>
      </w:pPr>
      <w:bookmarkStart w:id="41" w:name="_Toc280777520"/>
      <w:bookmarkStart w:id="42" w:name="_Toc285526367"/>
      <w:bookmarkStart w:id="43" w:name="_Toc321210893"/>
      <w:r w:rsidRPr="00C37618">
        <w:rPr>
          <w:rFonts w:cs="Courier New"/>
          <w:szCs w:val="22"/>
        </w:rPr>
        <w:t>A.6</w:t>
      </w:r>
      <w:r w:rsidRPr="00C37618">
        <w:rPr>
          <w:rFonts w:cs="Courier New"/>
          <w:szCs w:val="22"/>
        </w:rPr>
        <w:tab/>
      </w:r>
      <w:r w:rsidRPr="00C37618">
        <w:rPr>
          <w:rFonts w:cs="Courier New"/>
          <w:szCs w:val="22"/>
          <w:u w:val="single"/>
        </w:rPr>
        <w:t>Consequences of Collecting the Information Less Frequently</w:t>
      </w:r>
      <w:bookmarkEnd w:id="38"/>
      <w:bookmarkEnd w:id="39"/>
      <w:bookmarkEnd w:id="40"/>
      <w:bookmarkEnd w:id="41"/>
      <w:bookmarkEnd w:id="42"/>
      <w:bookmarkEnd w:id="43"/>
      <w:r w:rsidRPr="00C37618">
        <w:rPr>
          <w:rFonts w:cs="Courier New"/>
          <w:szCs w:val="22"/>
        </w:rPr>
        <w:t xml:space="preserve"> </w:t>
      </w:r>
    </w:p>
    <w:p w14:paraId="38053062" w14:textId="77777777" w:rsidR="00A31C5A" w:rsidRPr="00C37618" w:rsidRDefault="00A31C5A" w:rsidP="00F17DF4">
      <w:pPr>
        <w:pStyle w:val="BodyText1"/>
        <w:rPr>
          <w:rFonts w:cs="Courier New"/>
          <w:bCs/>
        </w:rPr>
      </w:pPr>
    </w:p>
    <w:p w14:paraId="3A1DE73C" w14:textId="77777777" w:rsidR="004A0D07" w:rsidRPr="00C37618" w:rsidRDefault="004A0D07" w:rsidP="008449A6">
      <w:pPr>
        <w:pStyle w:val="BodyText1"/>
        <w:rPr>
          <w:rFonts w:cs="Courier New"/>
          <w:bCs/>
        </w:rPr>
      </w:pPr>
      <w:r w:rsidRPr="00C37618">
        <w:rPr>
          <w:rFonts w:cs="Courier New"/>
          <w:bCs/>
        </w:rPr>
        <w:t xml:space="preserve">The activities involve </w:t>
      </w:r>
      <w:r w:rsidR="00355E3B" w:rsidRPr="00C37618">
        <w:rPr>
          <w:rFonts w:cs="Courier New"/>
          <w:bCs/>
        </w:rPr>
        <w:t xml:space="preserve">a one-time </w:t>
      </w:r>
      <w:r w:rsidRPr="00C37618">
        <w:rPr>
          <w:rFonts w:cs="Courier New"/>
          <w:bCs/>
        </w:rPr>
        <w:t>collection of data.</w:t>
      </w:r>
      <w:r w:rsidR="005D729B" w:rsidRPr="00C37618">
        <w:rPr>
          <w:rFonts w:cs="Courier New"/>
          <w:bCs/>
        </w:rPr>
        <w:t xml:space="preserve"> </w:t>
      </w:r>
      <w:r w:rsidRPr="00C37618">
        <w:rPr>
          <w:rFonts w:cs="Courier New"/>
          <w:bCs/>
        </w:rPr>
        <w:t>There are no legal obstacles to reducing the burden.</w:t>
      </w:r>
    </w:p>
    <w:p w14:paraId="283CB527" w14:textId="77777777" w:rsidR="007E2E3D" w:rsidRPr="00C37618" w:rsidRDefault="00355E3B" w:rsidP="00F17DF4">
      <w:pPr>
        <w:pStyle w:val="BodyText1"/>
        <w:rPr>
          <w:rFonts w:cs="Courier New"/>
          <w:b/>
          <w:bCs/>
        </w:rPr>
      </w:pPr>
      <w:r w:rsidRPr="00C37618">
        <w:rPr>
          <w:rFonts w:cs="Courier New"/>
          <w:b/>
          <w:bCs/>
        </w:rPr>
        <w:t xml:space="preserve"> </w:t>
      </w:r>
    </w:p>
    <w:p w14:paraId="3BFE502A" w14:textId="77777777" w:rsidR="004A0D07" w:rsidRPr="00C37618" w:rsidRDefault="004A0D07" w:rsidP="0027613D">
      <w:pPr>
        <w:pStyle w:val="Heading2"/>
        <w:rPr>
          <w:rFonts w:cs="Courier New"/>
          <w:szCs w:val="22"/>
        </w:rPr>
      </w:pPr>
      <w:bookmarkStart w:id="44" w:name="_Toc143058442"/>
      <w:bookmarkStart w:id="45" w:name="_Toc146088440"/>
      <w:bookmarkStart w:id="46" w:name="_Toc176078241"/>
      <w:bookmarkStart w:id="47" w:name="_Toc280777521"/>
      <w:bookmarkStart w:id="48" w:name="_Toc285526368"/>
      <w:bookmarkStart w:id="49" w:name="_Toc321210894"/>
      <w:r w:rsidRPr="00C37618">
        <w:rPr>
          <w:rFonts w:cs="Courier New"/>
          <w:szCs w:val="22"/>
        </w:rPr>
        <w:t>A.7</w:t>
      </w:r>
      <w:r w:rsidRPr="00C37618">
        <w:rPr>
          <w:rFonts w:cs="Courier New"/>
          <w:szCs w:val="22"/>
        </w:rPr>
        <w:tab/>
      </w:r>
      <w:r w:rsidRPr="00C37618">
        <w:rPr>
          <w:rFonts w:cs="Courier New"/>
          <w:szCs w:val="22"/>
          <w:u w:val="single"/>
        </w:rPr>
        <w:t>Special Circumstances Relating to the Guidelines of 5 CFR 1320.5</w:t>
      </w:r>
      <w:bookmarkEnd w:id="44"/>
      <w:bookmarkEnd w:id="45"/>
      <w:bookmarkEnd w:id="46"/>
      <w:bookmarkEnd w:id="47"/>
      <w:bookmarkEnd w:id="48"/>
      <w:bookmarkEnd w:id="49"/>
      <w:r w:rsidRPr="00C37618">
        <w:rPr>
          <w:rFonts w:cs="Courier New"/>
          <w:szCs w:val="22"/>
          <w:u w:val="single"/>
        </w:rPr>
        <w:t xml:space="preserve"> </w:t>
      </w:r>
    </w:p>
    <w:p w14:paraId="26564189" w14:textId="77777777" w:rsidR="00A31C5A" w:rsidRPr="00C37618" w:rsidRDefault="00A31C5A" w:rsidP="004B58C1">
      <w:pPr>
        <w:pStyle w:val="BodyText1"/>
        <w:rPr>
          <w:rFonts w:cs="Courier New"/>
          <w:szCs w:val="22"/>
        </w:rPr>
      </w:pPr>
    </w:p>
    <w:p w14:paraId="561CFC49" w14:textId="77777777" w:rsidR="004A0D07" w:rsidRPr="00C37618" w:rsidRDefault="004A0D07" w:rsidP="004B58C1">
      <w:pPr>
        <w:pStyle w:val="BodyText1"/>
        <w:rPr>
          <w:rFonts w:cs="Courier New"/>
          <w:szCs w:val="22"/>
        </w:rPr>
      </w:pPr>
      <w:r w:rsidRPr="00C37618">
        <w:rPr>
          <w:rFonts w:cs="Courier New"/>
          <w:szCs w:val="22"/>
        </w:rPr>
        <w:t>This data collection request fully complies with the regulation 5 CFR 1320.5.</w:t>
      </w:r>
    </w:p>
    <w:p w14:paraId="31075C5B" w14:textId="77777777" w:rsidR="007E2E3D" w:rsidRPr="00C37618" w:rsidRDefault="007E2E3D" w:rsidP="004B58C1">
      <w:pPr>
        <w:pStyle w:val="BodyText1"/>
        <w:rPr>
          <w:rFonts w:cs="Courier New"/>
          <w:szCs w:val="22"/>
        </w:rPr>
      </w:pPr>
    </w:p>
    <w:p w14:paraId="026ECEC0" w14:textId="77777777" w:rsidR="004A0D07" w:rsidRPr="00C37618" w:rsidRDefault="004A0D07" w:rsidP="0027613D">
      <w:pPr>
        <w:pStyle w:val="Heading2"/>
        <w:rPr>
          <w:rFonts w:cs="Courier New"/>
          <w:szCs w:val="22"/>
        </w:rPr>
      </w:pPr>
      <w:bookmarkStart w:id="50" w:name="_Toc143058443"/>
      <w:bookmarkStart w:id="51" w:name="_Toc146088441"/>
      <w:bookmarkStart w:id="52" w:name="_Toc176078242"/>
      <w:bookmarkStart w:id="53" w:name="_Toc280777522"/>
      <w:bookmarkStart w:id="54" w:name="_Toc285526369"/>
      <w:bookmarkStart w:id="55" w:name="_Toc321210895"/>
      <w:r w:rsidRPr="00C37618">
        <w:rPr>
          <w:rFonts w:cs="Courier New"/>
          <w:szCs w:val="22"/>
        </w:rPr>
        <w:t>A.8</w:t>
      </w:r>
      <w:r w:rsidRPr="00C37618">
        <w:rPr>
          <w:rFonts w:cs="Courier New"/>
          <w:szCs w:val="22"/>
        </w:rPr>
        <w:tab/>
      </w:r>
      <w:r w:rsidRPr="00C37618">
        <w:rPr>
          <w:rFonts w:cs="Courier New"/>
          <w:szCs w:val="22"/>
          <w:u w:val="single"/>
        </w:rPr>
        <w:t>Comments in Response to the Federal Register Notice and Efforts to Consult Outside the Agency</w:t>
      </w:r>
      <w:bookmarkEnd w:id="50"/>
      <w:bookmarkEnd w:id="51"/>
      <w:bookmarkEnd w:id="52"/>
      <w:bookmarkEnd w:id="53"/>
      <w:bookmarkEnd w:id="54"/>
      <w:bookmarkEnd w:id="55"/>
      <w:r w:rsidRPr="00C37618">
        <w:rPr>
          <w:rFonts w:cs="Courier New"/>
          <w:szCs w:val="22"/>
        </w:rPr>
        <w:t xml:space="preserve"> </w:t>
      </w:r>
    </w:p>
    <w:p w14:paraId="6FFE5E5C" w14:textId="77777777" w:rsidR="00A31C5A" w:rsidRPr="00C37618" w:rsidRDefault="00A31C5A" w:rsidP="00A31C5A">
      <w:pPr>
        <w:tabs>
          <w:tab w:val="left" w:pos="-1440"/>
        </w:tabs>
        <w:rPr>
          <w:rFonts w:cs="Courier New"/>
          <w:bCs/>
        </w:rPr>
      </w:pPr>
    </w:p>
    <w:p w14:paraId="0C76DBA0" w14:textId="3A89A259" w:rsidR="00A31C5A" w:rsidRPr="00C37618" w:rsidRDefault="00A31C5A" w:rsidP="00AA0E04">
      <w:pPr>
        <w:tabs>
          <w:tab w:val="left" w:pos="-1440"/>
        </w:tabs>
        <w:rPr>
          <w:rFonts w:cs="Courier New"/>
          <w:bCs/>
        </w:rPr>
      </w:pPr>
      <w:r w:rsidRPr="00C37618">
        <w:rPr>
          <w:rFonts w:cs="Courier New"/>
          <w:bCs/>
        </w:rPr>
        <w:t xml:space="preserve">A </w:t>
      </w:r>
      <w:r w:rsidR="0069661E" w:rsidRPr="00C37618">
        <w:rPr>
          <w:rFonts w:cs="Courier New"/>
          <w:bCs/>
        </w:rPr>
        <w:t xml:space="preserve">60-Day </w:t>
      </w:r>
      <w:r w:rsidRPr="00C37618">
        <w:rPr>
          <w:rFonts w:cs="Courier New"/>
          <w:bCs/>
        </w:rPr>
        <w:t>Federal Register Notice for the generic clearance 0920-</w:t>
      </w:r>
      <w:r w:rsidR="0052305E" w:rsidRPr="00C37618">
        <w:rPr>
          <w:rFonts w:cs="Courier New"/>
          <w:bCs/>
        </w:rPr>
        <w:t>0920</w:t>
      </w:r>
      <w:r w:rsidRPr="00C37618">
        <w:rPr>
          <w:rFonts w:cs="Courier New"/>
          <w:bCs/>
        </w:rPr>
        <w:t xml:space="preserve"> was published on </w:t>
      </w:r>
      <w:r w:rsidR="008C48A4">
        <w:rPr>
          <w:rFonts w:cs="Courier New"/>
          <w:bCs/>
        </w:rPr>
        <w:t>November 20, 2014</w:t>
      </w:r>
      <w:r w:rsidR="00AA0E04" w:rsidRPr="00C37618">
        <w:rPr>
          <w:rFonts w:cs="Courier New"/>
        </w:rPr>
        <w:t xml:space="preserve"> (Volume 7</w:t>
      </w:r>
      <w:r w:rsidR="008C48A4">
        <w:rPr>
          <w:rFonts w:cs="Courier New"/>
        </w:rPr>
        <w:t>9</w:t>
      </w:r>
      <w:r w:rsidR="00AA0E04" w:rsidRPr="00C37618">
        <w:rPr>
          <w:rFonts w:cs="Courier New"/>
        </w:rPr>
        <w:t xml:space="preserve">, Number </w:t>
      </w:r>
      <w:r w:rsidR="008C48A4">
        <w:rPr>
          <w:rFonts w:cs="Courier New"/>
        </w:rPr>
        <w:t>224</w:t>
      </w:r>
      <w:r w:rsidR="00AA0E04" w:rsidRPr="00C37618">
        <w:rPr>
          <w:rFonts w:cs="Courier New"/>
        </w:rPr>
        <w:t xml:space="preserve">, pages </w:t>
      </w:r>
      <w:r w:rsidR="008C48A4">
        <w:rPr>
          <w:rFonts w:cs="Courier New"/>
        </w:rPr>
        <w:t>69120-69121</w:t>
      </w:r>
      <w:r w:rsidR="00AA0E04" w:rsidRPr="00C37618">
        <w:rPr>
          <w:rFonts w:cs="Courier New"/>
        </w:rPr>
        <w:t>). No substantive comments were received from the public</w:t>
      </w:r>
      <w:r w:rsidRPr="00C37618">
        <w:rPr>
          <w:rFonts w:cs="Courier New"/>
          <w:bCs/>
        </w:rPr>
        <w:t>.</w:t>
      </w:r>
    </w:p>
    <w:p w14:paraId="46D43868" w14:textId="77777777" w:rsidR="0052305E" w:rsidRPr="00C37618" w:rsidRDefault="0052305E" w:rsidP="0052305E">
      <w:pPr>
        <w:pStyle w:val="BodyText1"/>
        <w:rPr>
          <w:rFonts w:cs="Courier New"/>
          <w:szCs w:val="22"/>
        </w:rPr>
      </w:pPr>
      <w:bookmarkStart w:id="56" w:name="_Toc143058444"/>
      <w:bookmarkStart w:id="57" w:name="_Toc146088442"/>
      <w:bookmarkStart w:id="58" w:name="_Toc176078243"/>
      <w:bookmarkStart w:id="59" w:name="_Toc280777523"/>
      <w:bookmarkStart w:id="60" w:name="OLE_LINK3"/>
      <w:bookmarkStart w:id="61" w:name="OLE_LINK4"/>
    </w:p>
    <w:p w14:paraId="5684B8DC" w14:textId="77777777" w:rsidR="004A0D07" w:rsidRPr="00C37618" w:rsidRDefault="004A0D07" w:rsidP="0027613D">
      <w:pPr>
        <w:pStyle w:val="Heading2"/>
        <w:rPr>
          <w:rFonts w:cs="Courier New"/>
          <w:szCs w:val="22"/>
        </w:rPr>
      </w:pPr>
      <w:bookmarkStart w:id="62" w:name="_Toc285526370"/>
      <w:bookmarkStart w:id="63" w:name="_Toc321210896"/>
      <w:r w:rsidRPr="00C37618">
        <w:rPr>
          <w:rFonts w:cs="Courier New"/>
          <w:szCs w:val="22"/>
        </w:rPr>
        <w:t>A.9</w:t>
      </w:r>
      <w:r w:rsidRPr="00C37618">
        <w:rPr>
          <w:rFonts w:cs="Courier New"/>
          <w:szCs w:val="22"/>
        </w:rPr>
        <w:tab/>
      </w:r>
      <w:r w:rsidRPr="00C37618">
        <w:rPr>
          <w:rFonts w:cs="Courier New"/>
          <w:szCs w:val="22"/>
          <w:u w:val="single"/>
        </w:rPr>
        <w:t>Explanation of Any Payment or Gift to Respondents</w:t>
      </w:r>
      <w:bookmarkEnd w:id="56"/>
      <w:bookmarkEnd w:id="57"/>
      <w:bookmarkEnd w:id="58"/>
      <w:bookmarkEnd w:id="59"/>
      <w:bookmarkEnd w:id="62"/>
      <w:bookmarkEnd w:id="63"/>
      <w:r w:rsidRPr="00C37618">
        <w:rPr>
          <w:rFonts w:cs="Courier New"/>
          <w:szCs w:val="22"/>
        </w:rPr>
        <w:t xml:space="preserve"> </w:t>
      </w:r>
    </w:p>
    <w:p w14:paraId="3CB4A9E9" w14:textId="77777777" w:rsidR="00525B10" w:rsidRPr="00C37618" w:rsidRDefault="00525B10" w:rsidP="007E2E3D">
      <w:pPr>
        <w:pStyle w:val="BodyText1"/>
        <w:rPr>
          <w:rFonts w:cs="Courier New"/>
        </w:rPr>
      </w:pPr>
      <w:bookmarkStart w:id="64" w:name="_Toc143058445"/>
      <w:bookmarkStart w:id="65" w:name="_Toc146088443"/>
      <w:bookmarkStart w:id="66" w:name="_Toc154222650"/>
    </w:p>
    <w:p w14:paraId="79E72F40" w14:textId="687F4E20" w:rsidR="00CA0E87" w:rsidRPr="00C37618" w:rsidRDefault="007D4C3D" w:rsidP="005B3ABD">
      <w:pPr>
        <w:pStyle w:val="Default"/>
        <w:rPr>
          <w:rFonts w:ascii="Courier New" w:hAnsi="Courier New" w:cs="Courier New"/>
        </w:rPr>
      </w:pPr>
      <w:bookmarkStart w:id="67" w:name="_Toc188883616"/>
      <w:bookmarkStart w:id="68" w:name="_Toc188883773"/>
      <w:bookmarkStart w:id="69" w:name="_Toc188894813"/>
      <w:bookmarkStart w:id="70" w:name="_Toc188896748"/>
      <w:bookmarkStart w:id="71" w:name="_Toc196991078"/>
      <w:r w:rsidRPr="00C37618">
        <w:rPr>
          <w:rFonts w:ascii="Courier New" w:hAnsi="Courier New" w:cs="Courier New"/>
        </w:rPr>
        <w:t xml:space="preserve">CDC will not </w:t>
      </w:r>
      <w:r w:rsidR="00C37618" w:rsidRPr="00C37618">
        <w:rPr>
          <w:rFonts w:ascii="Courier New" w:hAnsi="Courier New" w:cs="Courier New"/>
        </w:rPr>
        <w:t xml:space="preserve">directly </w:t>
      </w:r>
      <w:r w:rsidRPr="00C37618">
        <w:rPr>
          <w:rFonts w:ascii="Courier New" w:hAnsi="Courier New" w:cs="Courier New"/>
        </w:rPr>
        <w:t xml:space="preserve">provide </w:t>
      </w:r>
      <w:r w:rsidR="00373C25">
        <w:rPr>
          <w:rFonts w:ascii="Courier New" w:hAnsi="Courier New" w:cs="Courier New"/>
        </w:rPr>
        <w:t xml:space="preserve">monetary </w:t>
      </w:r>
      <w:r w:rsidR="00754AE3" w:rsidRPr="00C37618">
        <w:rPr>
          <w:rFonts w:ascii="Courier New" w:hAnsi="Courier New" w:cs="Courier New"/>
        </w:rPr>
        <w:t xml:space="preserve">tokens of appreciation </w:t>
      </w:r>
      <w:r w:rsidRPr="00C37618">
        <w:rPr>
          <w:rFonts w:ascii="Courier New" w:hAnsi="Courier New" w:cs="Courier New"/>
        </w:rPr>
        <w:t xml:space="preserve">to study participants. </w:t>
      </w:r>
      <w:r w:rsidR="00C37618" w:rsidRPr="00C37618">
        <w:rPr>
          <w:rFonts w:ascii="Courier New" w:hAnsi="Courier New" w:cs="Courier New"/>
        </w:rPr>
        <w:t>However, o</w:t>
      </w:r>
      <w:r w:rsidRPr="00C37618">
        <w:rPr>
          <w:rFonts w:ascii="Courier New" w:hAnsi="Courier New" w:cs="Courier New"/>
        </w:rPr>
        <w:t xml:space="preserve">nline survey panel vendors contracted to provide </w:t>
      </w:r>
      <w:r w:rsidR="00A964BA" w:rsidRPr="00C37618">
        <w:rPr>
          <w:rFonts w:ascii="Courier New" w:hAnsi="Courier New" w:cs="Courier New"/>
        </w:rPr>
        <w:t xml:space="preserve">the </w:t>
      </w:r>
      <w:r w:rsidRPr="00C37618">
        <w:rPr>
          <w:rFonts w:ascii="Courier New" w:hAnsi="Courier New" w:cs="Courier New"/>
        </w:rPr>
        <w:t xml:space="preserve">sample for the study may provide points </w:t>
      </w:r>
      <w:r w:rsidR="00006866" w:rsidRPr="00C37618">
        <w:rPr>
          <w:rFonts w:ascii="Courier New" w:hAnsi="Courier New" w:cs="Courier New"/>
        </w:rPr>
        <w:t>redeemable for merchandise online</w:t>
      </w:r>
      <w:r w:rsidR="00006866">
        <w:rPr>
          <w:rFonts w:ascii="Courier New" w:hAnsi="Courier New" w:cs="Courier New"/>
        </w:rPr>
        <w:t xml:space="preserve"> </w:t>
      </w:r>
      <w:r w:rsidRPr="00C37618">
        <w:rPr>
          <w:rFonts w:ascii="Courier New" w:hAnsi="Courier New" w:cs="Courier New"/>
        </w:rPr>
        <w:t xml:space="preserve">as part of their pre-established agreements with their survey panelists. </w:t>
      </w:r>
      <w:bookmarkEnd w:id="67"/>
      <w:bookmarkEnd w:id="68"/>
      <w:bookmarkEnd w:id="69"/>
      <w:bookmarkEnd w:id="70"/>
      <w:bookmarkEnd w:id="71"/>
      <w:r w:rsidR="00E643C1" w:rsidRPr="00E643C1">
        <w:rPr>
          <w:rFonts w:ascii="Courier New" w:hAnsi="Courier New" w:cs="Courier New"/>
        </w:rPr>
        <w:t xml:space="preserve">For example, the points may be used to purchase air miles with participating airlines, event tickets, or movie rentals. Although the points are not redeemable for </w:t>
      </w:r>
      <w:r w:rsidR="00CA4092">
        <w:rPr>
          <w:rFonts w:ascii="Courier New" w:hAnsi="Courier New" w:cs="Courier New"/>
        </w:rPr>
        <w:t xml:space="preserve">cash, it is estimated that the </w:t>
      </w:r>
      <w:r w:rsidR="0078218B">
        <w:rPr>
          <w:rFonts w:ascii="Courier New" w:hAnsi="Courier New" w:cs="Courier New"/>
        </w:rPr>
        <w:t>total monetary equivalent of the points for this one-time survey will not exceed $25</w:t>
      </w:r>
      <w:r w:rsidR="00E643C1" w:rsidRPr="00E643C1">
        <w:rPr>
          <w:rFonts w:ascii="Courier New" w:hAnsi="Courier New" w:cs="Courier New"/>
        </w:rPr>
        <w:t xml:space="preserve">. </w:t>
      </w:r>
      <w:r w:rsidR="0078218B">
        <w:rPr>
          <w:rFonts w:ascii="Courier New" w:hAnsi="Courier New" w:cs="Courier New"/>
        </w:rPr>
        <w:t xml:space="preserve">This token is intended to recognize the time burden placed on respondents, encourage their participation, and convey appreciation for their contributions. </w:t>
      </w:r>
      <w:r w:rsidR="00981179" w:rsidRPr="00981179">
        <w:rPr>
          <w:rFonts w:ascii="Courier New" w:hAnsi="Courier New" w:cs="Courier New"/>
        </w:rPr>
        <w:t xml:space="preserve">A benefit of this token method is that it does not require the collection of IIF by CDC or RTI, </w:t>
      </w:r>
      <w:r w:rsidR="00981179" w:rsidRPr="00E643C1">
        <w:rPr>
          <w:rFonts w:ascii="Courier New" w:hAnsi="Courier New" w:cs="Courier New"/>
        </w:rPr>
        <w:t>as processing of the payment will be conducted by the online survey panel vendor.</w:t>
      </w:r>
      <w:r w:rsidR="00981179" w:rsidRPr="00981179">
        <w:rPr>
          <w:rFonts w:ascii="Courier New" w:hAnsi="Courier New" w:cs="Courier New"/>
        </w:rPr>
        <w:t xml:space="preserve"> The token amount was determined by reviewing our previous experiences conducting similar studies with the targeted populations. Numerous empirical studies have shown that honoraria can significantly increase response rates (e.g., Abreu &amp; Winters, 1999; </w:t>
      </w:r>
      <w:proofErr w:type="spellStart"/>
      <w:r w:rsidR="00981179" w:rsidRPr="00981179">
        <w:rPr>
          <w:rFonts w:ascii="Courier New" w:hAnsi="Courier New" w:cs="Courier New"/>
        </w:rPr>
        <w:t>Shettle</w:t>
      </w:r>
      <w:proofErr w:type="spellEnd"/>
      <w:r w:rsidR="00981179" w:rsidRPr="00981179">
        <w:rPr>
          <w:rFonts w:ascii="Courier New" w:hAnsi="Courier New" w:cs="Courier New"/>
        </w:rPr>
        <w:t xml:space="preserve"> &amp; Mooney, 1999). A smaller amount would not appear sufficiently attractive. We also believe that the small token of appreciation will result in higher data </w:t>
      </w:r>
      <w:r w:rsidR="00981179" w:rsidRPr="00981179">
        <w:rPr>
          <w:rFonts w:ascii="Courier New" w:hAnsi="Courier New" w:cs="Courier New"/>
        </w:rPr>
        <w:lastRenderedPageBreak/>
        <w:t>validity as participants become more engaged in the data collection process. Participants will receive their token of appreciation after they complete the posttest survey.</w:t>
      </w:r>
      <w:r w:rsidR="00E643C1">
        <w:rPr>
          <w:rFonts w:ascii="Courier New" w:hAnsi="Courier New" w:cs="Courier New"/>
        </w:rPr>
        <w:t xml:space="preserve"> </w:t>
      </w:r>
    </w:p>
    <w:p w14:paraId="350CA1C3" w14:textId="77777777" w:rsidR="00C3426A" w:rsidRPr="00C37618" w:rsidRDefault="00C3426A" w:rsidP="008F1BED">
      <w:pPr>
        <w:pStyle w:val="Default"/>
        <w:rPr>
          <w:rFonts w:ascii="Courier New" w:hAnsi="Courier New" w:cs="Courier New"/>
        </w:rPr>
      </w:pPr>
    </w:p>
    <w:p w14:paraId="40A684E4" w14:textId="14BA6BDB" w:rsidR="00CA0E87" w:rsidRPr="007B4050" w:rsidRDefault="00935B35" w:rsidP="00CA0E87">
      <w:pPr>
        <w:pStyle w:val="Default"/>
        <w:rPr>
          <w:rFonts w:ascii="Courier New" w:hAnsi="Courier New" w:cs="Courier New"/>
        </w:rPr>
      </w:pPr>
      <w:r>
        <w:rPr>
          <w:rFonts w:ascii="Courier New" w:hAnsi="Courier New" w:cs="Courier New"/>
          <w:iCs/>
        </w:rPr>
        <w:t>Because th</w:t>
      </w:r>
      <w:r w:rsidR="007B4050">
        <w:rPr>
          <w:rFonts w:ascii="Courier New" w:hAnsi="Courier New" w:cs="Courier New"/>
          <w:iCs/>
        </w:rPr>
        <w:t xml:space="preserve">is </w:t>
      </w:r>
      <w:r>
        <w:rPr>
          <w:rFonts w:ascii="Courier New" w:hAnsi="Courier New" w:cs="Courier New"/>
          <w:iCs/>
        </w:rPr>
        <w:t xml:space="preserve">online survey will oversample </w:t>
      </w:r>
      <w:r w:rsidR="00DD6EC6">
        <w:rPr>
          <w:rFonts w:ascii="Courier New" w:hAnsi="Courier New" w:cs="Courier New"/>
          <w:iCs/>
        </w:rPr>
        <w:t>hard-to-</w:t>
      </w:r>
      <w:r w:rsidR="007B4050">
        <w:rPr>
          <w:rFonts w:ascii="Courier New" w:hAnsi="Courier New" w:cs="Courier New"/>
          <w:iCs/>
        </w:rPr>
        <w:t xml:space="preserve">reach and minority populations, including </w:t>
      </w:r>
      <w:r>
        <w:rPr>
          <w:rFonts w:ascii="Courier New" w:hAnsi="Courier New" w:cs="Courier New"/>
          <w:iCs/>
        </w:rPr>
        <w:t>gay and bisexual men</w:t>
      </w:r>
      <w:r w:rsidR="008A0043">
        <w:rPr>
          <w:rFonts w:ascii="Courier New" w:hAnsi="Courier New" w:cs="Courier New"/>
          <w:iCs/>
        </w:rPr>
        <w:t xml:space="preserve">, </w:t>
      </w:r>
      <w:r w:rsidR="007B4050">
        <w:rPr>
          <w:rFonts w:ascii="Courier New" w:hAnsi="Courier New" w:cs="Courier New"/>
          <w:iCs/>
        </w:rPr>
        <w:t>Blacks/African Americans, Hispanics/Latinos</w:t>
      </w:r>
      <w:r w:rsidR="008A0043">
        <w:rPr>
          <w:rFonts w:ascii="Courier New" w:hAnsi="Courier New" w:cs="Courier New"/>
          <w:iCs/>
        </w:rPr>
        <w:t>, and young adults (aged 18</w:t>
      </w:r>
      <w:r w:rsidR="00291193">
        <w:rPr>
          <w:rFonts w:ascii="Courier New" w:hAnsi="Courier New" w:cs="Courier New"/>
          <w:iCs/>
        </w:rPr>
        <w:t xml:space="preserve"> to </w:t>
      </w:r>
      <w:r w:rsidR="008A0043">
        <w:rPr>
          <w:rFonts w:ascii="Courier New" w:hAnsi="Courier New" w:cs="Courier New"/>
          <w:iCs/>
        </w:rPr>
        <w:t>29 years)</w:t>
      </w:r>
      <w:r>
        <w:rPr>
          <w:rFonts w:ascii="Courier New" w:hAnsi="Courier New" w:cs="Courier New"/>
          <w:iCs/>
        </w:rPr>
        <w:t xml:space="preserve">, a token of appreciation is warranted. </w:t>
      </w:r>
      <w:r w:rsidR="00CA0E87" w:rsidRPr="00C37618">
        <w:rPr>
          <w:rFonts w:ascii="Courier New" w:hAnsi="Courier New" w:cs="Courier New"/>
          <w:iCs/>
        </w:rPr>
        <w:t>Gay/bisexual men</w:t>
      </w:r>
      <w:r w:rsidR="00E643C1">
        <w:rPr>
          <w:rFonts w:ascii="Courier New" w:hAnsi="Courier New" w:cs="Courier New"/>
          <w:iCs/>
        </w:rPr>
        <w:t>, particularly gay/bisexual men of color,</w:t>
      </w:r>
      <w:r w:rsidR="00CA0E87" w:rsidRPr="00C37618">
        <w:rPr>
          <w:rFonts w:ascii="Courier New" w:hAnsi="Courier New" w:cs="Courier New"/>
          <w:iCs/>
        </w:rPr>
        <w:t xml:space="preserve"> </w:t>
      </w:r>
      <w:r w:rsidR="00E643C1">
        <w:rPr>
          <w:rFonts w:ascii="Courier New" w:hAnsi="Courier New" w:cs="Courier New"/>
          <w:iCs/>
        </w:rPr>
        <w:t xml:space="preserve">and minorities, in general, </w:t>
      </w:r>
      <w:r w:rsidR="00CA0E87" w:rsidRPr="00C37618">
        <w:rPr>
          <w:rFonts w:ascii="Courier New" w:hAnsi="Courier New" w:cs="Courier New"/>
          <w:iCs/>
        </w:rPr>
        <w:t>are specialized respondents known to be difficult to identify, locate</w:t>
      </w:r>
      <w:r w:rsidR="00CA2FF9" w:rsidRPr="00C37618">
        <w:rPr>
          <w:rFonts w:ascii="Courier New" w:hAnsi="Courier New" w:cs="Courier New"/>
          <w:iCs/>
        </w:rPr>
        <w:t>,</w:t>
      </w:r>
      <w:r w:rsidR="00CA0E87" w:rsidRPr="00C37618">
        <w:rPr>
          <w:rFonts w:ascii="Courier New" w:hAnsi="Courier New" w:cs="Courier New"/>
          <w:iCs/>
        </w:rPr>
        <w:t xml:space="preserve"> and recruit</w:t>
      </w:r>
      <w:r w:rsidR="007C60BB" w:rsidRPr="00C37618">
        <w:rPr>
          <w:rFonts w:ascii="Courier New" w:hAnsi="Courier New" w:cs="Courier New"/>
          <w:iCs/>
        </w:rPr>
        <w:t xml:space="preserve">. </w:t>
      </w:r>
      <w:r w:rsidR="008A0043" w:rsidRPr="00C37618">
        <w:rPr>
          <w:rFonts w:ascii="Courier New" w:hAnsi="Courier New" w:cs="Courier New"/>
          <w:iCs/>
        </w:rPr>
        <w:t>Th</w:t>
      </w:r>
      <w:r w:rsidR="008A0043">
        <w:rPr>
          <w:rFonts w:ascii="Courier New" w:hAnsi="Courier New" w:cs="Courier New"/>
          <w:iCs/>
        </w:rPr>
        <w:t>e</w:t>
      </w:r>
      <w:r w:rsidR="008A0043" w:rsidRPr="00C37618">
        <w:rPr>
          <w:rFonts w:ascii="Courier New" w:hAnsi="Courier New" w:cs="Courier New"/>
          <w:iCs/>
        </w:rPr>
        <w:t>s</w:t>
      </w:r>
      <w:r w:rsidR="008A0043">
        <w:rPr>
          <w:rFonts w:ascii="Courier New" w:hAnsi="Courier New" w:cs="Courier New"/>
          <w:iCs/>
        </w:rPr>
        <w:t>e</w:t>
      </w:r>
      <w:r w:rsidR="008A0043" w:rsidRPr="00C37618">
        <w:rPr>
          <w:rFonts w:ascii="Courier New" w:hAnsi="Courier New" w:cs="Courier New"/>
          <w:iCs/>
        </w:rPr>
        <w:t xml:space="preserve"> </w:t>
      </w:r>
      <w:r w:rsidR="007C60BB" w:rsidRPr="00C37618">
        <w:rPr>
          <w:rFonts w:ascii="Courier New" w:hAnsi="Courier New" w:cs="Courier New"/>
          <w:iCs/>
        </w:rPr>
        <w:t>difficult to reach population</w:t>
      </w:r>
      <w:r w:rsidR="008A0043">
        <w:rPr>
          <w:rFonts w:ascii="Courier New" w:hAnsi="Courier New" w:cs="Courier New"/>
          <w:iCs/>
        </w:rPr>
        <w:t>s</w:t>
      </w:r>
      <w:r w:rsidR="007C60BB" w:rsidRPr="00C37618">
        <w:rPr>
          <w:rFonts w:ascii="Courier New" w:hAnsi="Courier New" w:cs="Courier New"/>
          <w:iCs/>
        </w:rPr>
        <w:t xml:space="preserve"> justif</w:t>
      </w:r>
      <w:r w:rsidR="008A0043">
        <w:rPr>
          <w:rFonts w:ascii="Courier New" w:hAnsi="Courier New" w:cs="Courier New"/>
          <w:iCs/>
        </w:rPr>
        <w:t>y</w:t>
      </w:r>
      <w:r w:rsidR="007C60BB" w:rsidRPr="00C37618">
        <w:rPr>
          <w:rFonts w:ascii="Courier New" w:hAnsi="Courier New" w:cs="Courier New"/>
          <w:iCs/>
        </w:rPr>
        <w:t xml:space="preserve"> </w:t>
      </w:r>
      <w:r w:rsidR="00CA2FF9" w:rsidRPr="00C37618">
        <w:rPr>
          <w:rFonts w:ascii="Courier New" w:hAnsi="Courier New" w:cs="Courier New"/>
          <w:iCs/>
        </w:rPr>
        <w:t xml:space="preserve">offering a token of appreciation </w:t>
      </w:r>
      <w:r w:rsidR="00CA0E87" w:rsidRPr="00C37618">
        <w:rPr>
          <w:rFonts w:ascii="Courier New" w:hAnsi="Courier New" w:cs="Courier New"/>
          <w:iCs/>
        </w:rPr>
        <w:t xml:space="preserve">as </w:t>
      </w:r>
      <w:r w:rsidR="008A0043">
        <w:rPr>
          <w:rFonts w:ascii="Courier New" w:hAnsi="Courier New" w:cs="Courier New"/>
          <w:iCs/>
        </w:rPr>
        <w:t xml:space="preserve">a </w:t>
      </w:r>
      <w:r w:rsidR="00CA0E87" w:rsidRPr="00C37618">
        <w:rPr>
          <w:rFonts w:ascii="Courier New" w:hAnsi="Courier New" w:cs="Courier New"/>
          <w:iCs/>
        </w:rPr>
        <w:t xml:space="preserve">means of improving the cost-effectiveness of recruitment efforts. </w:t>
      </w:r>
      <w:r w:rsidR="00CA0E87" w:rsidRPr="00C37618">
        <w:rPr>
          <w:rFonts w:ascii="Courier New" w:hAnsi="Courier New" w:cs="Courier New"/>
        </w:rPr>
        <w:t>OMB guidance justifies the use of tokens of appreciation “to improve coverage of specialized respondents, rare groups, or minority populations” and defines specialized re</w:t>
      </w:r>
      <w:r w:rsidR="00CA0E87" w:rsidRPr="007B4050">
        <w:rPr>
          <w:rFonts w:ascii="Courier New" w:hAnsi="Courier New" w:cs="Courier New"/>
        </w:rPr>
        <w:t>spondents as a highly selective group (OMB, 2006).</w:t>
      </w:r>
    </w:p>
    <w:p w14:paraId="4F44EA81" w14:textId="3214BF7F" w:rsidR="00CA0E87" w:rsidRPr="007B4050" w:rsidRDefault="00CA0E87" w:rsidP="00CA0E87">
      <w:pPr>
        <w:pStyle w:val="Default"/>
        <w:rPr>
          <w:rFonts w:ascii="Courier New" w:hAnsi="Courier New" w:cs="Courier New"/>
        </w:rPr>
      </w:pPr>
    </w:p>
    <w:p w14:paraId="21E5423D" w14:textId="6B52DD81" w:rsidR="004A0D07" w:rsidRPr="00C37618" w:rsidRDefault="00CA0E87" w:rsidP="00961633">
      <w:pPr>
        <w:pStyle w:val="BodyText1"/>
        <w:rPr>
          <w:rFonts w:eastAsia="Calibri" w:cs="Courier New"/>
          <w:szCs w:val="24"/>
        </w:rPr>
      </w:pPr>
      <w:r w:rsidRPr="007B4050">
        <w:rPr>
          <w:rFonts w:cs="Courier New"/>
          <w:color w:val="000000"/>
          <w:szCs w:val="24"/>
        </w:rPr>
        <w:t xml:space="preserve">An often cited, highly regarded study using an online survey targeting gay/bisexual men found that advertisements that indicated </w:t>
      </w:r>
      <w:r w:rsidR="006612A3" w:rsidRPr="007B4050">
        <w:rPr>
          <w:rFonts w:cs="Courier New"/>
          <w:color w:val="000000"/>
          <w:szCs w:val="24"/>
        </w:rPr>
        <w:t xml:space="preserve">tokens of appreciation </w:t>
      </w:r>
      <w:r w:rsidRPr="007B4050">
        <w:rPr>
          <w:rFonts w:cs="Courier New"/>
          <w:color w:val="000000"/>
          <w:szCs w:val="24"/>
        </w:rPr>
        <w:t xml:space="preserve">resulted in more than twice the number of men accessing the Welcome page over a 2-week period (Bowen, 2005). Meanwhile, Sullivan et al. (2011) found systematic underrepresentation of gay/bisexual men of color in nearly all the Internet-based HIV prevention studies published from 2004 through 2009, even though this group bears the greatest risk for HIV infection in the US. </w:t>
      </w:r>
      <w:r w:rsidR="00DD6EC6">
        <w:rPr>
          <w:rFonts w:cs="Courier New"/>
          <w:color w:val="000000"/>
          <w:szCs w:val="24"/>
        </w:rPr>
        <w:t xml:space="preserve">Additionally, previous research has found that minorities (e.g., </w:t>
      </w:r>
      <w:r w:rsidR="00DD6EC6">
        <w:rPr>
          <w:rFonts w:cs="Courier New"/>
          <w:iCs/>
        </w:rPr>
        <w:t>Blacks/African Americans, Hispanics/Latinos</w:t>
      </w:r>
      <w:r w:rsidR="00DD6EC6">
        <w:rPr>
          <w:rFonts w:eastAsia="Calibri" w:cs="Courier New"/>
          <w:szCs w:val="24"/>
        </w:rPr>
        <w:t xml:space="preserve">), who are disproportionately affected by HIV in the US, are consistently underrepresented research studies </w:t>
      </w:r>
      <w:r w:rsidR="00DD6EC6" w:rsidRPr="007B4050">
        <w:rPr>
          <w:rFonts w:eastAsia="Calibri" w:cs="Courier New"/>
          <w:szCs w:val="24"/>
        </w:rPr>
        <w:t>(Yancey et al., 2006)</w:t>
      </w:r>
      <w:r w:rsidR="00DD6EC6">
        <w:rPr>
          <w:rFonts w:eastAsia="Calibri" w:cs="Courier New"/>
          <w:szCs w:val="24"/>
        </w:rPr>
        <w:t xml:space="preserve">. </w:t>
      </w:r>
      <w:r w:rsidR="009702C5" w:rsidRPr="007B4050">
        <w:rPr>
          <w:rFonts w:eastAsia="Calibri" w:cs="Courier New"/>
          <w:szCs w:val="24"/>
        </w:rPr>
        <w:t>Given the length of the survey, the specialized</w:t>
      </w:r>
      <w:r w:rsidR="00C3426A" w:rsidRPr="007B4050">
        <w:rPr>
          <w:rFonts w:eastAsia="Calibri" w:cs="Courier New"/>
          <w:szCs w:val="24"/>
        </w:rPr>
        <w:t xml:space="preserve"> </w:t>
      </w:r>
      <w:r w:rsidR="00DD6EC6">
        <w:rPr>
          <w:rFonts w:cs="Courier New"/>
          <w:iCs/>
        </w:rPr>
        <w:t xml:space="preserve">hard-to-reach and </w:t>
      </w:r>
      <w:r w:rsidR="00C3426A" w:rsidRPr="007B4050">
        <w:rPr>
          <w:rFonts w:eastAsia="Calibri" w:cs="Courier New"/>
          <w:szCs w:val="24"/>
        </w:rPr>
        <w:t>minority</w:t>
      </w:r>
      <w:r w:rsidR="009702C5" w:rsidRPr="007B4050">
        <w:rPr>
          <w:rFonts w:eastAsia="Calibri" w:cs="Courier New"/>
          <w:szCs w:val="24"/>
        </w:rPr>
        <w:t xml:space="preserve"> population</w:t>
      </w:r>
      <w:r w:rsidR="00997F5D" w:rsidRPr="007B4050">
        <w:rPr>
          <w:rFonts w:eastAsia="Calibri" w:cs="Courier New"/>
          <w:szCs w:val="24"/>
        </w:rPr>
        <w:t>s</w:t>
      </w:r>
      <w:r w:rsidR="009702C5" w:rsidRPr="007B4050">
        <w:rPr>
          <w:rFonts w:eastAsia="Calibri" w:cs="Courier New"/>
          <w:szCs w:val="24"/>
        </w:rPr>
        <w:t xml:space="preserve">, the past </w:t>
      </w:r>
      <w:r w:rsidR="00C3426A" w:rsidRPr="007B4050">
        <w:rPr>
          <w:rFonts w:eastAsia="Calibri" w:cs="Courier New"/>
          <w:szCs w:val="24"/>
        </w:rPr>
        <w:t>lack of representation</w:t>
      </w:r>
      <w:r w:rsidR="002736F5" w:rsidRPr="007B4050">
        <w:rPr>
          <w:rFonts w:eastAsia="Calibri" w:cs="Courier New"/>
          <w:szCs w:val="24"/>
        </w:rPr>
        <w:t xml:space="preserve"> in research studies</w:t>
      </w:r>
      <w:r w:rsidR="009702C5" w:rsidRPr="007B4050">
        <w:rPr>
          <w:rFonts w:eastAsia="Calibri" w:cs="Courier New"/>
          <w:szCs w:val="24"/>
        </w:rPr>
        <w:t>, and the sensitive nature of some of the survey questions, the minimum amount the survey vendor has stated that they would need to offer the online panel tokens is one credit per one minute of survey.</w:t>
      </w:r>
    </w:p>
    <w:p w14:paraId="732ADCCC" w14:textId="77777777" w:rsidR="007E2E3D" w:rsidRPr="00C37618" w:rsidRDefault="007E2E3D" w:rsidP="007E2E3D">
      <w:pPr>
        <w:pStyle w:val="BodyText1"/>
        <w:rPr>
          <w:rFonts w:cs="Courier New"/>
          <w:szCs w:val="22"/>
        </w:rPr>
      </w:pPr>
    </w:p>
    <w:p w14:paraId="4E65789E" w14:textId="77777777" w:rsidR="004A0D07" w:rsidRPr="00C37618" w:rsidRDefault="004A0D07" w:rsidP="0027613D">
      <w:pPr>
        <w:pStyle w:val="Heading2"/>
        <w:rPr>
          <w:rFonts w:cs="Courier New"/>
          <w:szCs w:val="22"/>
        </w:rPr>
      </w:pPr>
      <w:bookmarkStart w:id="72" w:name="_Toc176078244"/>
      <w:bookmarkStart w:id="73" w:name="_Toc280777524"/>
      <w:bookmarkStart w:id="74" w:name="_Toc285526371"/>
      <w:bookmarkStart w:id="75" w:name="_Toc321210897"/>
      <w:bookmarkEnd w:id="60"/>
      <w:bookmarkEnd w:id="61"/>
      <w:r w:rsidRPr="00C37618">
        <w:rPr>
          <w:rFonts w:cs="Courier New"/>
          <w:szCs w:val="22"/>
        </w:rPr>
        <w:t>A.10</w:t>
      </w:r>
      <w:r w:rsidRPr="00C37618">
        <w:rPr>
          <w:rFonts w:cs="Courier New"/>
          <w:szCs w:val="22"/>
        </w:rPr>
        <w:tab/>
      </w:r>
      <w:r w:rsidRPr="00C37618">
        <w:rPr>
          <w:rFonts w:cs="Courier New"/>
          <w:szCs w:val="22"/>
          <w:u w:val="single"/>
        </w:rPr>
        <w:t>Assurance of Confidentiality Provided to Respondents</w:t>
      </w:r>
      <w:bookmarkEnd w:id="64"/>
      <w:bookmarkEnd w:id="65"/>
      <w:bookmarkEnd w:id="66"/>
      <w:bookmarkEnd w:id="72"/>
      <w:bookmarkEnd w:id="73"/>
      <w:bookmarkEnd w:id="74"/>
      <w:bookmarkEnd w:id="75"/>
      <w:r w:rsidRPr="00C37618">
        <w:rPr>
          <w:rFonts w:cs="Courier New"/>
          <w:szCs w:val="22"/>
        </w:rPr>
        <w:t xml:space="preserve"> </w:t>
      </w:r>
    </w:p>
    <w:p w14:paraId="25D11EA4" w14:textId="77777777" w:rsidR="00275B89" w:rsidRPr="00C37618" w:rsidRDefault="00275B89" w:rsidP="00275B89">
      <w:pPr>
        <w:pStyle w:val="BodyText1"/>
        <w:rPr>
          <w:rFonts w:cs="Courier New"/>
        </w:rPr>
      </w:pPr>
    </w:p>
    <w:p w14:paraId="629139DD" w14:textId="77777777" w:rsidR="007E2E3D" w:rsidRPr="00C37618" w:rsidRDefault="001534CC" w:rsidP="0052305E">
      <w:pPr>
        <w:pStyle w:val="Heading3"/>
        <w:rPr>
          <w:rFonts w:cs="Courier New"/>
        </w:rPr>
      </w:pPr>
      <w:bookmarkStart w:id="76" w:name="_Toc66689099"/>
      <w:bookmarkStart w:id="77" w:name="_Toc66691566"/>
      <w:bookmarkStart w:id="78" w:name="_Toc146088167"/>
      <w:r w:rsidRPr="00C37618">
        <w:rPr>
          <w:rFonts w:cs="Courier New"/>
        </w:rPr>
        <w:t>A.10.</w:t>
      </w:r>
      <w:r w:rsidR="0052305E" w:rsidRPr="00C37618">
        <w:rPr>
          <w:rFonts w:cs="Courier New"/>
        </w:rPr>
        <w:t>1</w:t>
      </w:r>
      <w:r w:rsidRPr="00C37618">
        <w:rPr>
          <w:rFonts w:cs="Courier New"/>
        </w:rPr>
        <w:t xml:space="preserve"> </w:t>
      </w:r>
      <w:r w:rsidR="004973A7">
        <w:rPr>
          <w:rFonts w:cs="Courier New"/>
        </w:rPr>
        <w:t>Privacy Impact Assessment</w:t>
      </w:r>
    </w:p>
    <w:p w14:paraId="7865CDA4" w14:textId="77777777" w:rsidR="008E4AB4" w:rsidRPr="00C37618" w:rsidRDefault="008E4AB4" w:rsidP="00896221">
      <w:pPr>
        <w:pStyle w:val="BodyText1"/>
        <w:rPr>
          <w:rFonts w:cs="Courier New"/>
        </w:rPr>
      </w:pPr>
    </w:p>
    <w:p w14:paraId="748EFE2B" w14:textId="77777777" w:rsidR="00896221" w:rsidRPr="00C37618" w:rsidRDefault="002E17D9" w:rsidP="00F645C5">
      <w:pPr>
        <w:pStyle w:val="BodyText1"/>
        <w:rPr>
          <w:rFonts w:cs="Courier New"/>
          <w:bCs/>
        </w:rPr>
      </w:pPr>
      <w:r w:rsidRPr="00C37618">
        <w:rPr>
          <w:rFonts w:cs="Courier New"/>
        </w:rPr>
        <w:t xml:space="preserve">The Privacy Act does not apply to this information collection request.  </w:t>
      </w:r>
      <w:r w:rsidR="004A0D07" w:rsidRPr="00C37618">
        <w:rPr>
          <w:rFonts w:cs="Courier New"/>
        </w:rPr>
        <w:t xml:space="preserve">CDC and RTI will receive data for analysis in aggregate form, and the randomly generated numbers assigned as participant ID numbers will not link data to individuals. The participant ID itself will be used </w:t>
      </w:r>
      <w:r w:rsidR="00954397" w:rsidRPr="00C37618">
        <w:rPr>
          <w:rFonts w:cs="Courier New"/>
        </w:rPr>
        <w:t xml:space="preserve">only </w:t>
      </w:r>
      <w:r w:rsidR="004A0D07" w:rsidRPr="00C37618">
        <w:rPr>
          <w:rFonts w:cs="Courier New"/>
        </w:rPr>
        <w:t xml:space="preserve">to track the survey </w:t>
      </w:r>
      <w:r w:rsidR="004A0D07" w:rsidRPr="00C37618">
        <w:rPr>
          <w:rFonts w:cs="Courier New"/>
        </w:rPr>
        <w:lastRenderedPageBreak/>
        <w:t xml:space="preserve">completion pattern (i.e., how many people complete a survey). </w:t>
      </w:r>
      <w:r w:rsidR="00CC074C" w:rsidRPr="00C37618">
        <w:rPr>
          <w:rFonts w:cs="Courier New"/>
        </w:rPr>
        <w:t>IIF</w:t>
      </w:r>
      <w:r w:rsidR="004A0D07" w:rsidRPr="00C37618">
        <w:rPr>
          <w:rFonts w:cs="Courier New"/>
        </w:rPr>
        <w:t xml:space="preserve"> is not shared with CDC. </w:t>
      </w:r>
      <w:r w:rsidR="00954397" w:rsidRPr="00C37618">
        <w:rPr>
          <w:rFonts w:cs="Courier New"/>
        </w:rPr>
        <w:t xml:space="preserve">This information </w:t>
      </w:r>
      <w:r w:rsidR="004A0D07" w:rsidRPr="00C37618">
        <w:rPr>
          <w:rFonts w:cs="Courier New"/>
        </w:rPr>
        <w:t xml:space="preserve">is stored separately from the survey data file and is not linked in any way to participant responses. All participants will be assured that the </w:t>
      </w:r>
      <w:r w:rsidR="00896221" w:rsidRPr="00C37618">
        <w:rPr>
          <w:rFonts w:cs="Courier New"/>
        </w:rPr>
        <w:t>IIF</w:t>
      </w:r>
      <w:r w:rsidR="004A0D07" w:rsidRPr="00C37618">
        <w:rPr>
          <w:rFonts w:cs="Courier New"/>
        </w:rPr>
        <w:t xml:space="preserve"> will be used only for the purpose of this research and will be kept private to the extent allowable by law, as detailed in the survey consent form (</w:t>
      </w:r>
      <w:r w:rsidR="004A0D07" w:rsidRPr="00C37618">
        <w:rPr>
          <w:rFonts w:cs="Courier New"/>
          <w:b/>
        </w:rPr>
        <w:t xml:space="preserve">Attachment </w:t>
      </w:r>
      <w:r w:rsidR="00F645C5" w:rsidRPr="00C37618">
        <w:rPr>
          <w:rFonts w:cs="Courier New"/>
          <w:b/>
        </w:rPr>
        <w:t>4</w:t>
      </w:r>
      <w:r w:rsidR="004A0D07" w:rsidRPr="00C37618">
        <w:rPr>
          <w:rFonts w:cs="Courier New"/>
          <w:bCs/>
        </w:rPr>
        <w:t>).</w:t>
      </w:r>
    </w:p>
    <w:p w14:paraId="2CB99F8C" w14:textId="77777777" w:rsidR="00896221" w:rsidRPr="00C37618" w:rsidRDefault="00896221" w:rsidP="00896221">
      <w:pPr>
        <w:pStyle w:val="BodyText1"/>
        <w:rPr>
          <w:rFonts w:cs="Courier New"/>
          <w:bCs/>
        </w:rPr>
      </w:pPr>
    </w:p>
    <w:p w14:paraId="682A954C" w14:textId="77777777" w:rsidR="004A0D07" w:rsidRPr="00C37618" w:rsidRDefault="004A0D07" w:rsidP="00F645C5">
      <w:pPr>
        <w:pStyle w:val="BodyText1"/>
        <w:rPr>
          <w:rFonts w:cs="Courier New"/>
          <w:szCs w:val="24"/>
        </w:rPr>
      </w:pPr>
      <w:r w:rsidRPr="00C37618">
        <w:rPr>
          <w:rFonts w:cs="Courier New"/>
        </w:rPr>
        <w:t>Participants will be assured that their answers to screener (</w:t>
      </w:r>
      <w:r w:rsidRPr="00C37618">
        <w:rPr>
          <w:rFonts w:cs="Courier New"/>
          <w:b/>
          <w:bCs/>
          <w:iCs/>
        </w:rPr>
        <w:t xml:space="preserve">Attachment </w:t>
      </w:r>
      <w:r w:rsidR="00F645C5" w:rsidRPr="00C37618">
        <w:rPr>
          <w:rFonts w:cs="Courier New"/>
          <w:b/>
          <w:bCs/>
          <w:iCs/>
        </w:rPr>
        <w:t>3</w:t>
      </w:r>
      <w:r w:rsidRPr="00C37618">
        <w:rPr>
          <w:rFonts w:cs="Courier New"/>
        </w:rPr>
        <w:t>) and survey questions (</w:t>
      </w:r>
      <w:r w:rsidRPr="00C37618">
        <w:rPr>
          <w:rFonts w:cs="Courier New"/>
          <w:b/>
          <w:bCs/>
          <w:iCs/>
        </w:rPr>
        <w:t xml:space="preserve">Attachment </w:t>
      </w:r>
      <w:r w:rsidR="00F645C5" w:rsidRPr="00C37618">
        <w:rPr>
          <w:rFonts w:cs="Courier New"/>
          <w:b/>
          <w:bCs/>
          <w:iCs/>
        </w:rPr>
        <w:t>2</w:t>
      </w:r>
      <w:r w:rsidRPr="00C37618">
        <w:rPr>
          <w:rFonts w:cs="Courier New"/>
        </w:rPr>
        <w:t xml:space="preserve">) will not be shared with anyone outside the research team and that their names will not be reported with responses provided. Participants will be told that the information obtained from all of the surveys will be </w:t>
      </w:r>
      <w:r w:rsidRPr="00C37618">
        <w:rPr>
          <w:rFonts w:cs="Courier New"/>
          <w:szCs w:val="24"/>
        </w:rPr>
        <w:t xml:space="preserve">combined into a summary report so that details of individual questionnaires cannot be linked to a specific participant. </w:t>
      </w:r>
    </w:p>
    <w:p w14:paraId="44AE83D6" w14:textId="77777777" w:rsidR="007E2E3D" w:rsidRPr="00C37618" w:rsidRDefault="007E2E3D" w:rsidP="00266F3B">
      <w:pPr>
        <w:pStyle w:val="BodyText1"/>
        <w:rPr>
          <w:rFonts w:cs="Courier New"/>
          <w:szCs w:val="24"/>
        </w:rPr>
      </w:pPr>
    </w:p>
    <w:p w14:paraId="760492EA" w14:textId="77777777" w:rsidR="004A0D07" w:rsidRPr="00C37618" w:rsidRDefault="004A0D07" w:rsidP="00B84A6C">
      <w:pPr>
        <w:pStyle w:val="BodyText1"/>
        <w:rPr>
          <w:rFonts w:cs="Courier New"/>
        </w:rPr>
      </w:pPr>
      <w:r w:rsidRPr="00C37618">
        <w:rPr>
          <w:rFonts w:cs="Courier New"/>
        </w:rPr>
        <w:t xml:space="preserve">Once </w:t>
      </w:r>
      <w:r w:rsidR="00AC6B1C" w:rsidRPr="00C37618">
        <w:rPr>
          <w:rFonts w:cs="Courier New"/>
        </w:rPr>
        <w:t xml:space="preserve">a </w:t>
      </w:r>
      <w:r w:rsidRPr="00C37618">
        <w:rPr>
          <w:rFonts w:cs="Courier New"/>
        </w:rPr>
        <w:t xml:space="preserve">potential participant has entered the secure Web site or begins the electronic survey, a brief introduction will inform the </w:t>
      </w:r>
      <w:r w:rsidR="00AC6B1C" w:rsidRPr="00C37618">
        <w:rPr>
          <w:rFonts w:cs="Courier New"/>
        </w:rPr>
        <w:t xml:space="preserve">participant </w:t>
      </w:r>
      <w:r w:rsidRPr="00C37618">
        <w:rPr>
          <w:rFonts w:cs="Courier New"/>
        </w:rPr>
        <w:t xml:space="preserve">of the </w:t>
      </w:r>
      <w:r w:rsidR="00D536D7" w:rsidRPr="00C37618">
        <w:rPr>
          <w:rFonts w:cs="Courier New"/>
        </w:rPr>
        <w:t xml:space="preserve">private </w:t>
      </w:r>
      <w:r w:rsidRPr="00C37618">
        <w:rPr>
          <w:rFonts w:cs="Courier New"/>
        </w:rPr>
        <w:t>and voluntary nature of the survey</w:t>
      </w:r>
      <w:r w:rsidR="007F47E3" w:rsidRPr="00C37618">
        <w:rPr>
          <w:rFonts w:cs="Courier New"/>
        </w:rPr>
        <w:t>.</w:t>
      </w:r>
      <w:r w:rsidRPr="00C37618">
        <w:rPr>
          <w:rFonts w:cs="Courier New"/>
        </w:rPr>
        <w:t xml:space="preserve"> After reading the informed consent, each participant must check either a box labeled “YES, I agree to participate” or “NO, I do not wish to participate.” Only participants who select “YES” will enter the survey. </w:t>
      </w:r>
    </w:p>
    <w:p w14:paraId="2885039C" w14:textId="77777777" w:rsidR="007E2E3D" w:rsidRPr="00C37618" w:rsidRDefault="007E2E3D" w:rsidP="00B84A6C">
      <w:pPr>
        <w:pStyle w:val="BodyText1"/>
        <w:rPr>
          <w:rFonts w:cs="Courier New"/>
        </w:rPr>
      </w:pPr>
    </w:p>
    <w:p w14:paraId="11E84108" w14:textId="77777777" w:rsidR="004A0D07" w:rsidRPr="00C37618" w:rsidRDefault="004A0D07" w:rsidP="006B1510">
      <w:pPr>
        <w:pStyle w:val="BodyText1"/>
        <w:rPr>
          <w:rFonts w:cs="Courier New"/>
        </w:rPr>
      </w:pPr>
      <w:r w:rsidRPr="00C37618">
        <w:rPr>
          <w:rFonts w:cs="Courier New"/>
        </w:rPr>
        <w:t>Individuals who consent to participate in the survey will be able to access the survey by clicking on the link to the survey URL.</w:t>
      </w:r>
      <w:r w:rsidR="005D729B" w:rsidRPr="00C37618">
        <w:rPr>
          <w:rFonts w:cs="Courier New"/>
        </w:rPr>
        <w:t xml:space="preserve"> </w:t>
      </w:r>
      <w:r w:rsidRPr="00C37618">
        <w:rPr>
          <w:rFonts w:cs="Courier New"/>
        </w:rPr>
        <w:t xml:space="preserve">A participant’s unique </w:t>
      </w:r>
      <w:r w:rsidR="00F664BD" w:rsidRPr="00C37618">
        <w:rPr>
          <w:rFonts w:cs="Courier New"/>
        </w:rPr>
        <w:t>ID number</w:t>
      </w:r>
      <w:r w:rsidRPr="00C37618">
        <w:rPr>
          <w:rFonts w:cs="Courier New"/>
        </w:rPr>
        <w:t xml:space="preserve"> will not change. It is possible that </w:t>
      </w:r>
      <w:r w:rsidR="00AC6B1C" w:rsidRPr="00C37618">
        <w:rPr>
          <w:rFonts w:cs="Courier New"/>
        </w:rPr>
        <w:t xml:space="preserve">if a </w:t>
      </w:r>
      <w:r w:rsidRPr="00C37618">
        <w:rPr>
          <w:rFonts w:cs="Courier New"/>
        </w:rPr>
        <w:t xml:space="preserve">participant does not log out or close the survey a </w:t>
      </w:r>
      <w:r w:rsidR="0042797C" w:rsidRPr="00C37618">
        <w:rPr>
          <w:rFonts w:cs="Courier New"/>
        </w:rPr>
        <w:t xml:space="preserve">spouse, </w:t>
      </w:r>
      <w:r w:rsidRPr="00C37618">
        <w:rPr>
          <w:rFonts w:cs="Courier New"/>
        </w:rPr>
        <w:t>family member</w:t>
      </w:r>
      <w:r w:rsidR="0042797C" w:rsidRPr="00C37618">
        <w:rPr>
          <w:rFonts w:cs="Courier New"/>
        </w:rPr>
        <w:t>,</w:t>
      </w:r>
      <w:r w:rsidRPr="00C37618">
        <w:rPr>
          <w:rFonts w:cs="Courier New"/>
        </w:rPr>
        <w:t xml:space="preserve"> roommate</w:t>
      </w:r>
      <w:r w:rsidR="00A84FEE" w:rsidRPr="00C37618">
        <w:rPr>
          <w:rFonts w:cs="Courier New"/>
        </w:rPr>
        <w:t>, or someone else</w:t>
      </w:r>
      <w:r w:rsidRPr="00C37618">
        <w:rPr>
          <w:rFonts w:cs="Courier New"/>
        </w:rPr>
        <w:t xml:space="preserve"> could view the </w:t>
      </w:r>
      <w:r w:rsidR="00A84FEE" w:rsidRPr="00C37618">
        <w:rPr>
          <w:rFonts w:cs="Courier New"/>
        </w:rPr>
        <w:t xml:space="preserve">a participant’s responses without his </w:t>
      </w:r>
      <w:r w:rsidRPr="00C37618">
        <w:rPr>
          <w:rFonts w:cs="Courier New"/>
        </w:rPr>
        <w:t xml:space="preserve">knowledge, which may threaten </w:t>
      </w:r>
      <w:r w:rsidR="00A84FEE" w:rsidRPr="00C37618">
        <w:rPr>
          <w:rFonts w:cs="Courier New"/>
        </w:rPr>
        <w:t xml:space="preserve">their </w:t>
      </w:r>
      <w:r w:rsidR="001F614C" w:rsidRPr="00C37618">
        <w:rPr>
          <w:rFonts w:cs="Courier New"/>
        </w:rPr>
        <w:t>privacy</w:t>
      </w:r>
      <w:r w:rsidRPr="00C37618">
        <w:rPr>
          <w:rFonts w:cs="Courier New"/>
        </w:rPr>
        <w:t xml:space="preserve">. Participants will be reminded to properly log out and close the survey to avoid </w:t>
      </w:r>
      <w:r w:rsidR="00AC6B1C" w:rsidRPr="00C37618">
        <w:rPr>
          <w:rFonts w:cs="Courier New"/>
        </w:rPr>
        <w:t xml:space="preserve">such </w:t>
      </w:r>
      <w:r w:rsidRPr="00C37618">
        <w:rPr>
          <w:rFonts w:cs="Courier New"/>
        </w:rPr>
        <w:t xml:space="preserve">threats of </w:t>
      </w:r>
      <w:r w:rsidR="001F614C" w:rsidRPr="00C37618">
        <w:rPr>
          <w:rFonts w:cs="Courier New"/>
        </w:rPr>
        <w:t>privacy</w:t>
      </w:r>
      <w:r w:rsidRPr="00C37618">
        <w:rPr>
          <w:rFonts w:cs="Courier New"/>
        </w:rPr>
        <w:t>.</w:t>
      </w:r>
    </w:p>
    <w:p w14:paraId="16137CB7" w14:textId="77777777" w:rsidR="007E2E3D" w:rsidRPr="00C37618" w:rsidRDefault="007E2E3D" w:rsidP="00AA3968">
      <w:pPr>
        <w:pStyle w:val="BodyText1"/>
        <w:rPr>
          <w:rFonts w:cs="Courier New"/>
        </w:rPr>
      </w:pPr>
    </w:p>
    <w:p w14:paraId="04A443CA" w14:textId="77777777" w:rsidR="004A0D07" w:rsidRPr="00C37618" w:rsidRDefault="004A0D07" w:rsidP="001E1633">
      <w:pPr>
        <w:pStyle w:val="BodyText1"/>
        <w:rPr>
          <w:rFonts w:cs="Courier New"/>
        </w:rPr>
      </w:pPr>
      <w:r w:rsidRPr="00C37618">
        <w:rPr>
          <w:rFonts w:cs="Courier New"/>
        </w:rPr>
        <w:t xml:space="preserve">RTI maintains restricted access to all data preparation areas (i.e., receipt and coding). All data files on multi-user systems will be under the control of a database manager, with access limited to project staff on a “need-to-know” basis only. Any </w:t>
      </w:r>
      <w:r w:rsidR="001E1633" w:rsidRPr="00C37618">
        <w:rPr>
          <w:rFonts w:cs="Courier New"/>
        </w:rPr>
        <w:t xml:space="preserve">online </w:t>
      </w:r>
      <w:r w:rsidRPr="00C37618">
        <w:rPr>
          <w:rFonts w:cs="Courier New"/>
        </w:rPr>
        <w:t xml:space="preserve">survey </w:t>
      </w:r>
      <w:r w:rsidR="00F645C5" w:rsidRPr="00C37618">
        <w:rPr>
          <w:rFonts w:cs="Courier New"/>
        </w:rPr>
        <w:t xml:space="preserve">panel firm </w:t>
      </w:r>
      <w:r w:rsidRPr="00C37618">
        <w:rPr>
          <w:rFonts w:cs="Courier New"/>
        </w:rPr>
        <w:t xml:space="preserve">contracted by RTI will take the following security measures to ensure separation between participants’ identity and their survey data. First, </w:t>
      </w:r>
      <w:r w:rsidR="00AC6B1C" w:rsidRPr="00C37618">
        <w:rPr>
          <w:rFonts w:cs="Courier New"/>
        </w:rPr>
        <w:t>n</w:t>
      </w:r>
      <w:r w:rsidRPr="00C37618">
        <w:rPr>
          <w:rFonts w:cs="Courier New"/>
        </w:rPr>
        <w:t xml:space="preserve">o participant name, address, e-mail address, telephone number, or any other kind of </w:t>
      </w:r>
      <w:r w:rsidR="00FF48AA" w:rsidRPr="00C37618">
        <w:rPr>
          <w:rFonts w:cs="Courier New"/>
        </w:rPr>
        <w:t>IIF</w:t>
      </w:r>
      <w:r w:rsidR="00896221" w:rsidRPr="00C37618">
        <w:rPr>
          <w:rFonts w:cs="Courier New"/>
        </w:rPr>
        <w:t xml:space="preserve"> </w:t>
      </w:r>
      <w:r w:rsidRPr="00C37618">
        <w:rPr>
          <w:rFonts w:cs="Courier New"/>
        </w:rPr>
        <w:t xml:space="preserve">appears on the survey. The only way a survey is identified is with a digital identification number. Second, the responses from the survey are not linked to the </w:t>
      </w:r>
      <w:r w:rsidR="00CC074C" w:rsidRPr="00C37618">
        <w:rPr>
          <w:rFonts w:cs="Courier New"/>
        </w:rPr>
        <w:t>IIF</w:t>
      </w:r>
      <w:r w:rsidRPr="00C37618">
        <w:rPr>
          <w:rFonts w:cs="Courier New"/>
        </w:rPr>
        <w:t>. Third, s</w:t>
      </w:r>
      <w:r w:rsidRPr="00C37618">
        <w:rPr>
          <w:rFonts w:cs="Courier New"/>
          <w:iCs/>
        </w:rPr>
        <w:t xml:space="preserve">creener data will be considered part of the survey data. </w:t>
      </w:r>
      <w:r w:rsidRPr="00C37618">
        <w:rPr>
          <w:rFonts w:cs="Courier New"/>
          <w:iCs/>
        </w:rPr>
        <w:lastRenderedPageBreak/>
        <w:t xml:space="preserve">The </w:t>
      </w:r>
      <w:r w:rsidR="00F645C5" w:rsidRPr="00C37618">
        <w:rPr>
          <w:rFonts w:cs="Courier New"/>
          <w:iCs/>
        </w:rPr>
        <w:t xml:space="preserve">online </w:t>
      </w:r>
      <w:r w:rsidRPr="00C37618">
        <w:rPr>
          <w:rFonts w:cs="Courier New"/>
          <w:iCs/>
        </w:rPr>
        <w:t xml:space="preserve">survey </w:t>
      </w:r>
      <w:r w:rsidR="00F645C5" w:rsidRPr="00C37618">
        <w:rPr>
          <w:rFonts w:cs="Courier New"/>
          <w:iCs/>
        </w:rPr>
        <w:t xml:space="preserve">panel firm </w:t>
      </w:r>
      <w:r w:rsidRPr="00C37618">
        <w:rPr>
          <w:rFonts w:cs="Courier New"/>
          <w:iCs/>
        </w:rPr>
        <w:t xml:space="preserve">will provide the results of the screener questions for all </w:t>
      </w:r>
      <w:r w:rsidR="007421C6" w:rsidRPr="00C37618">
        <w:rPr>
          <w:rFonts w:cs="Courier New"/>
          <w:iCs/>
        </w:rPr>
        <w:t>participants</w:t>
      </w:r>
      <w:r w:rsidRPr="00C37618">
        <w:rPr>
          <w:rFonts w:cs="Courier New"/>
          <w:iCs/>
        </w:rPr>
        <w:t xml:space="preserve">, regardless of whether they qualify for the study. However, </w:t>
      </w:r>
      <w:r w:rsidR="00F645C5" w:rsidRPr="00C37618">
        <w:rPr>
          <w:rFonts w:cs="Courier New"/>
          <w:iCs/>
        </w:rPr>
        <w:t xml:space="preserve">the firm </w:t>
      </w:r>
      <w:r w:rsidRPr="00C37618">
        <w:rPr>
          <w:rFonts w:cs="Courier New"/>
          <w:iCs/>
        </w:rPr>
        <w:t xml:space="preserve">will not retain responses to screening questions for those who are deemed ineligible for any other purpose outside the scope of this project. Fourth, the </w:t>
      </w:r>
      <w:r w:rsidR="00F645C5" w:rsidRPr="00C37618">
        <w:rPr>
          <w:rFonts w:cs="Courier New"/>
          <w:iCs/>
        </w:rPr>
        <w:t>firm</w:t>
      </w:r>
      <w:r w:rsidRPr="00C37618">
        <w:rPr>
          <w:rFonts w:cs="Courier New"/>
          <w:iCs/>
        </w:rPr>
        <w:t xml:space="preserve"> will retain study records for the duration of the study. Upon final delivery of data files to RTI and completion of the project, the </w:t>
      </w:r>
      <w:r w:rsidR="00F645C5" w:rsidRPr="00C37618">
        <w:rPr>
          <w:rFonts w:cs="Courier New"/>
          <w:iCs/>
        </w:rPr>
        <w:t xml:space="preserve">firm </w:t>
      </w:r>
      <w:r w:rsidRPr="00C37618">
        <w:rPr>
          <w:rFonts w:cs="Courier New"/>
          <w:iCs/>
        </w:rPr>
        <w:t xml:space="preserve">will destroy all study records, including data files, upon request. </w:t>
      </w:r>
      <w:r w:rsidR="00AC6B1C" w:rsidRPr="00C37618">
        <w:rPr>
          <w:rFonts w:cs="Courier New"/>
          <w:iCs/>
        </w:rPr>
        <w:t>Once this information is destroyed, t</w:t>
      </w:r>
      <w:r w:rsidRPr="00C37618">
        <w:rPr>
          <w:rFonts w:cs="Courier New"/>
          <w:iCs/>
        </w:rPr>
        <w:t xml:space="preserve">he </w:t>
      </w:r>
      <w:r w:rsidR="00F645C5" w:rsidRPr="00C37618">
        <w:rPr>
          <w:rFonts w:cs="Courier New"/>
          <w:iCs/>
        </w:rPr>
        <w:t>firm</w:t>
      </w:r>
      <w:r w:rsidRPr="00C37618">
        <w:rPr>
          <w:rFonts w:cs="Courier New"/>
          <w:iCs/>
        </w:rPr>
        <w:t xml:space="preserve"> will be </w:t>
      </w:r>
      <w:r w:rsidR="005579FC" w:rsidRPr="00C37618">
        <w:rPr>
          <w:rFonts w:cs="Courier New"/>
          <w:iCs/>
        </w:rPr>
        <w:t>un</w:t>
      </w:r>
      <w:r w:rsidRPr="00C37618">
        <w:rPr>
          <w:rFonts w:cs="Courier New"/>
          <w:iCs/>
        </w:rPr>
        <w:t xml:space="preserve">able to supply or access </w:t>
      </w:r>
      <w:r w:rsidR="00AC6B1C" w:rsidRPr="00C37618">
        <w:rPr>
          <w:rFonts w:cs="Courier New"/>
          <w:iCs/>
        </w:rPr>
        <w:t xml:space="preserve">it </w:t>
      </w:r>
      <w:r w:rsidRPr="00C37618">
        <w:rPr>
          <w:rFonts w:cs="Courier New"/>
          <w:iCs/>
        </w:rPr>
        <w:t>for any reason, even at the request of RTI. Finally, d</w:t>
      </w:r>
      <w:r w:rsidRPr="00C37618">
        <w:rPr>
          <w:rFonts w:cs="Courier New"/>
        </w:rPr>
        <w:t xml:space="preserve">ata coming directly from the survey engine are stored in a proprietary database. Although these data are not encrypted, once inside the firewall, they are stored in a relational database protected by several layers of intrusion detection and access control. Data files delivered to RTI by the </w:t>
      </w:r>
      <w:r w:rsidR="00F645C5" w:rsidRPr="00C37618">
        <w:rPr>
          <w:rFonts w:cs="Courier New"/>
        </w:rPr>
        <w:t xml:space="preserve">firm </w:t>
      </w:r>
      <w:r w:rsidRPr="00C37618">
        <w:rPr>
          <w:rFonts w:cs="Courier New"/>
        </w:rPr>
        <w:t>will be sent via encrypted files.</w:t>
      </w:r>
    </w:p>
    <w:p w14:paraId="2CC93E8D" w14:textId="77777777" w:rsidR="00275B89" w:rsidRPr="00C37618" w:rsidRDefault="00275B89" w:rsidP="00D14CB9">
      <w:pPr>
        <w:pStyle w:val="BodyText1"/>
        <w:rPr>
          <w:rFonts w:cs="Courier New"/>
        </w:rPr>
      </w:pPr>
    </w:p>
    <w:p w14:paraId="3F717A78" w14:textId="77777777" w:rsidR="004A41D9" w:rsidRPr="00C37618" w:rsidRDefault="004A41D9" w:rsidP="00F645C5">
      <w:pPr>
        <w:pStyle w:val="BodyText1"/>
        <w:rPr>
          <w:rFonts w:cs="Courier New"/>
        </w:rPr>
      </w:pPr>
      <w:r w:rsidRPr="00C37618">
        <w:rPr>
          <w:rFonts w:eastAsia="MS Mincho" w:cs="Courier New"/>
        </w:rPr>
        <w:t xml:space="preserve">Information will be collected electronically. CDC will not receive any personally identifiable information (IIF). All IIF collected by the </w:t>
      </w:r>
      <w:r w:rsidR="00F645C5" w:rsidRPr="00C37618">
        <w:rPr>
          <w:rFonts w:eastAsia="MS Mincho" w:cs="Courier New"/>
        </w:rPr>
        <w:t xml:space="preserve">survey panel firm </w:t>
      </w:r>
      <w:r w:rsidRPr="00C37618">
        <w:rPr>
          <w:rFonts w:eastAsia="MS Mincho" w:cs="Courier New"/>
        </w:rPr>
        <w:t xml:space="preserve">will be unlinked or stripped from data delivered to </w:t>
      </w:r>
      <w:r w:rsidR="00F645C5" w:rsidRPr="00C37618">
        <w:rPr>
          <w:rFonts w:eastAsia="MS Mincho" w:cs="Courier New"/>
        </w:rPr>
        <w:t xml:space="preserve">RTI and </w:t>
      </w:r>
      <w:r w:rsidRPr="00C37618">
        <w:rPr>
          <w:rFonts w:eastAsia="MS Mincho" w:cs="Courier New"/>
        </w:rPr>
        <w:t xml:space="preserve">CDC. </w:t>
      </w:r>
      <w:r w:rsidR="00CA0E87" w:rsidRPr="00C37618">
        <w:rPr>
          <w:rFonts w:eastAsia="MS Mincho" w:cs="Courier New"/>
        </w:rPr>
        <w:t>For example, the survey vendor will use panel members’ e-mail addresses to remind non-responders to complete the study (</w:t>
      </w:r>
      <w:r w:rsidR="00CA0E87" w:rsidRPr="00C37618">
        <w:rPr>
          <w:rFonts w:eastAsia="MS Mincho" w:cs="Courier New"/>
          <w:b/>
        </w:rPr>
        <w:t xml:space="preserve">Attachment </w:t>
      </w:r>
      <w:r w:rsidR="00373C25">
        <w:rPr>
          <w:rFonts w:eastAsia="MS Mincho" w:cs="Courier New"/>
          <w:b/>
        </w:rPr>
        <w:t>5</w:t>
      </w:r>
      <w:r w:rsidR="00CA0E87" w:rsidRPr="00C37618">
        <w:rPr>
          <w:rFonts w:eastAsia="MS Mincho" w:cs="Courier New"/>
        </w:rPr>
        <w:t>)</w:t>
      </w:r>
      <w:r w:rsidR="002A30BE" w:rsidRPr="00C37618">
        <w:rPr>
          <w:rFonts w:eastAsia="MS Mincho" w:cs="Courier New"/>
        </w:rPr>
        <w:t>.</w:t>
      </w:r>
      <w:r w:rsidR="00CA0E87" w:rsidRPr="00C37618">
        <w:rPr>
          <w:rFonts w:eastAsia="MS Mincho" w:cs="Courier New"/>
        </w:rPr>
        <w:t xml:space="preserve"> </w:t>
      </w:r>
      <w:r w:rsidR="002A30BE" w:rsidRPr="00C37618">
        <w:rPr>
          <w:rFonts w:eastAsia="MS Mincho" w:cs="Courier New"/>
        </w:rPr>
        <w:t>T</w:t>
      </w:r>
      <w:r w:rsidR="00CA0E87" w:rsidRPr="00C37618">
        <w:rPr>
          <w:rFonts w:eastAsia="MS Mincho" w:cs="Courier New"/>
        </w:rPr>
        <w:t xml:space="preserve">his </w:t>
      </w:r>
      <w:r w:rsidR="00415D23" w:rsidRPr="00C37618">
        <w:rPr>
          <w:rFonts w:eastAsia="MS Mincho" w:cs="Courier New"/>
        </w:rPr>
        <w:t>information will</w:t>
      </w:r>
      <w:r w:rsidR="00CA0E87" w:rsidRPr="00C37618">
        <w:rPr>
          <w:rFonts w:eastAsia="MS Mincho" w:cs="Courier New"/>
        </w:rPr>
        <w:t xml:space="preserve"> not be shared </w:t>
      </w:r>
      <w:r w:rsidR="00415D23" w:rsidRPr="00C37618">
        <w:rPr>
          <w:rFonts w:eastAsia="MS Mincho" w:cs="Courier New"/>
        </w:rPr>
        <w:t>with CDC</w:t>
      </w:r>
      <w:r w:rsidR="00CA0E87" w:rsidRPr="00C37618">
        <w:rPr>
          <w:rFonts w:eastAsia="MS Mincho" w:cs="Courier New"/>
        </w:rPr>
        <w:t xml:space="preserve">.  </w:t>
      </w:r>
      <w:r w:rsidR="00A230AA" w:rsidRPr="00C37618">
        <w:rPr>
          <w:rFonts w:eastAsia="MS Mincho" w:cs="Courier New"/>
        </w:rPr>
        <w:t xml:space="preserve">The survey will be delivered via the Internet and will be accessible only to participants in the survey. Web site content will not be directed to children younger than age 13. All participants will be 18 years of age or older. </w:t>
      </w:r>
      <w:r w:rsidRPr="00C37618">
        <w:rPr>
          <w:rFonts w:cs="Courier New"/>
          <w:szCs w:val="22"/>
        </w:rPr>
        <w:t>All electronic files will be password controlled, accessible only to fully authorized personnel, and maintained and protected to the extent allowable by law.</w:t>
      </w:r>
    </w:p>
    <w:p w14:paraId="7F741FDD" w14:textId="77777777" w:rsidR="004A41D9" w:rsidRPr="00C37618" w:rsidRDefault="004A41D9" w:rsidP="007D4D7F">
      <w:pPr>
        <w:pStyle w:val="BodyText1"/>
        <w:rPr>
          <w:rFonts w:cs="Courier New"/>
        </w:rPr>
      </w:pPr>
    </w:p>
    <w:p w14:paraId="24F74C0F" w14:textId="77777777" w:rsidR="004A0D07" w:rsidRPr="00C37618" w:rsidRDefault="004A0D07" w:rsidP="00A230AA">
      <w:pPr>
        <w:pStyle w:val="BodyText1"/>
        <w:rPr>
          <w:rFonts w:cs="Courier New"/>
        </w:rPr>
      </w:pPr>
      <w:r w:rsidRPr="00C37618">
        <w:rPr>
          <w:rFonts w:cs="Courier New"/>
        </w:rPr>
        <w:t>This study entails the measurement of sensitive HIV-related questions necessary to adequately assess the topic area (see Section A.11 for more detail). All participants will be assured that the information will be used only for the purpose of this research and will be kept private to the extent allowable by law</w:t>
      </w:r>
      <w:r w:rsidRPr="00C37618">
        <w:rPr>
          <w:rFonts w:cs="Courier New"/>
          <w:bCs/>
        </w:rPr>
        <w:t xml:space="preserve">. </w:t>
      </w:r>
      <w:r w:rsidRPr="00C37618">
        <w:rPr>
          <w:rFonts w:cs="Courier New"/>
        </w:rPr>
        <w:t xml:space="preserve">Participants will be assured either via the computer script that their responses will not be shared with anyone outside the research team and that their names will not be reported with responses provided. Participants will be told that the information obtained from </w:t>
      </w:r>
      <w:r w:rsidR="00A230AA" w:rsidRPr="00C37618">
        <w:rPr>
          <w:rFonts w:cs="Courier New"/>
        </w:rPr>
        <w:t>the Web-based</w:t>
      </w:r>
      <w:r w:rsidRPr="00C37618">
        <w:rPr>
          <w:rFonts w:cs="Courier New"/>
        </w:rPr>
        <w:t xml:space="preserve"> survey will be combined into a summary report so that details of individual responses cannot be linked to a specific participant.</w:t>
      </w:r>
    </w:p>
    <w:p w14:paraId="3E2DAF25" w14:textId="77777777" w:rsidR="007E2E3D" w:rsidRPr="00C37618" w:rsidRDefault="007E2E3D" w:rsidP="007D4D7F">
      <w:pPr>
        <w:pStyle w:val="BodyText1"/>
        <w:rPr>
          <w:rFonts w:cs="Courier New"/>
        </w:rPr>
      </w:pPr>
    </w:p>
    <w:p w14:paraId="79A4F428" w14:textId="77777777" w:rsidR="004A0D07" w:rsidRDefault="004A0D07" w:rsidP="008C074D">
      <w:pPr>
        <w:pStyle w:val="BodyText1"/>
        <w:rPr>
          <w:rFonts w:cs="Courier New"/>
        </w:rPr>
      </w:pPr>
      <w:r w:rsidRPr="00C37618">
        <w:rPr>
          <w:rFonts w:cs="Courier New"/>
        </w:rPr>
        <w:lastRenderedPageBreak/>
        <w:t xml:space="preserve">RTI maintains restricted access to all data preparation areas (i.e., receipt and coding). All data files on multi-user systems will be under the control of a database manager, with access limited to project staff on a “need-to-know” basis only. Any </w:t>
      </w:r>
      <w:r w:rsidR="008C074D" w:rsidRPr="00C37618">
        <w:rPr>
          <w:rFonts w:cs="Courier New"/>
        </w:rPr>
        <w:t>online survey panel firm</w:t>
      </w:r>
      <w:r w:rsidRPr="00C37618">
        <w:rPr>
          <w:rFonts w:cs="Courier New"/>
        </w:rPr>
        <w:t xml:space="preserve"> utilized by RTI will take multiple security measures to ensure separation between participants’ identity and their survey data. </w:t>
      </w:r>
      <w:r w:rsidRPr="00C37618">
        <w:rPr>
          <w:rFonts w:cs="Courier New"/>
          <w:iCs/>
        </w:rPr>
        <w:t>D</w:t>
      </w:r>
      <w:r w:rsidRPr="00C37618">
        <w:rPr>
          <w:rFonts w:cs="Courier New"/>
        </w:rPr>
        <w:t xml:space="preserve">ata coming directly from the survey engine are stored in a proprietary database. Although these data are not encrypted, once inside the firewall, they are stored in a relational database protected by several layers of intrusion detection and access control. Data files delivered to RTI by the survey </w:t>
      </w:r>
      <w:r w:rsidR="008C074D" w:rsidRPr="00C37618">
        <w:rPr>
          <w:rFonts w:cs="Courier New"/>
        </w:rPr>
        <w:t xml:space="preserve">firm </w:t>
      </w:r>
      <w:r w:rsidRPr="00C37618">
        <w:rPr>
          <w:rFonts w:cs="Courier New"/>
        </w:rPr>
        <w:t>will be sent via encrypted files.</w:t>
      </w:r>
    </w:p>
    <w:p w14:paraId="48379AF1" w14:textId="77777777" w:rsidR="004B5A17" w:rsidRDefault="004B5A17" w:rsidP="008C074D">
      <w:pPr>
        <w:pStyle w:val="BodyText1"/>
        <w:rPr>
          <w:rFonts w:cs="Courier New"/>
        </w:rPr>
      </w:pPr>
    </w:p>
    <w:p w14:paraId="111EDF73" w14:textId="77777777" w:rsidR="004A0D07" w:rsidRPr="00C37618" w:rsidRDefault="004A0D07" w:rsidP="0027613D">
      <w:pPr>
        <w:pStyle w:val="Heading2"/>
        <w:rPr>
          <w:rFonts w:cs="Courier New"/>
          <w:szCs w:val="22"/>
        </w:rPr>
      </w:pPr>
      <w:bookmarkStart w:id="79" w:name="_Toc143058446"/>
      <w:bookmarkStart w:id="80" w:name="_Toc146088444"/>
      <w:bookmarkStart w:id="81" w:name="_Toc176078245"/>
      <w:bookmarkStart w:id="82" w:name="_Toc280777525"/>
      <w:bookmarkStart w:id="83" w:name="_Toc285526372"/>
      <w:bookmarkStart w:id="84" w:name="_Toc321210898"/>
      <w:bookmarkEnd w:id="76"/>
      <w:bookmarkEnd w:id="77"/>
      <w:bookmarkEnd w:id="78"/>
      <w:r w:rsidRPr="00C37618">
        <w:rPr>
          <w:rFonts w:cs="Courier New"/>
          <w:szCs w:val="22"/>
        </w:rPr>
        <w:t>A.11</w:t>
      </w:r>
      <w:r w:rsidRPr="00C37618">
        <w:rPr>
          <w:rFonts w:cs="Courier New"/>
          <w:szCs w:val="22"/>
        </w:rPr>
        <w:tab/>
      </w:r>
      <w:r w:rsidRPr="00C37618">
        <w:rPr>
          <w:rFonts w:cs="Courier New"/>
          <w:szCs w:val="22"/>
          <w:u w:val="single"/>
        </w:rPr>
        <w:t>Justification for Sensitive Questions</w:t>
      </w:r>
      <w:bookmarkEnd w:id="79"/>
      <w:bookmarkEnd w:id="80"/>
      <w:bookmarkEnd w:id="81"/>
      <w:bookmarkEnd w:id="82"/>
      <w:bookmarkEnd w:id="83"/>
      <w:bookmarkEnd w:id="84"/>
      <w:r w:rsidRPr="00C37618">
        <w:rPr>
          <w:rFonts w:cs="Courier New"/>
          <w:szCs w:val="22"/>
        </w:rPr>
        <w:t xml:space="preserve"> </w:t>
      </w:r>
    </w:p>
    <w:p w14:paraId="686F0AFA" w14:textId="77777777" w:rsidR="00BA1CE6" w:rsidRPr="00C37618" w:rsidRDefault="00BA1CE6" w:rsidP="0035610D">
      <w:pPr>
        <w:pStyle w:val="BodyText1"/>
        <w:rPr>
          <w:rFonts w:cs="Courier New"/>
        </w:rPr>
      </w:pPr>
    </w:p>
    <w:p w14:paraId="07050E9D" w14:textId="77777777" w:rsidR="004A0D07" w:rsidRPr="00C37618" w:rsidRDefault="00E11E5D" w:rsidP="00961633">
      <w:pPr>
        <w:pStyle w:val="BodyText1"/>
        <w:rPr>
          <w:rFonts w:cs="Courier New"/>
        </w:rPr>
      </w:pPr>
      <w:r w:rsidRPr="00C37618">
        <w:rPr>
          <w:rFonts w:cs="Courier New"/>
          <w:bCs/>
          <w:iCs/>
        </w:rPr>
        <w:t>The study asks questions of a sensitive nature</w:t>
      </w:r>
      <w:r w:rsidR="004A41D9" w:rsidRPr="00C37618">
        <w:rPr>
          <w:rFonts w:cs="Courier New"/>
          <w:bCs/>
          <w:iCs/>
        </w:rPr>
        <w:t xml:space="preserve"> incl</w:t>
      </w:r>
      <w:r w:rsidR="00032987" w:rsidRPr="00C37618">
        <w:rPr>
          <w:rFonts w:cs="Courier New"/>
          <w:bCs/>
          <w:iCs/>
        </w:rPr>
        <w:t xml:space="preserve">uding questions related to HIV </w:t>
      </w:r>
      <w:proofErr w:type="spellStart"/>
      <w:r w:rsidR="00724411" w:rsidRPr="00C37618">
        <w:rPr>
          <w:rFonts w:cs="Courier New"/>
          <w:bCs/>
          <w:iCs/>
        </w:rPr>
        <w:t>sero</w:t>
      </w:r>
      <w:r w:rsidR="00032987" w:rsidRPr="00C37618">
        <w:rPr>
          <w:rFonts w:cs="Courier New"/>
          <w:bCs/>
          <w:iCs/>
        </w:rPr>
        <w:t>status</w:t>
      </w:r>
      <w:proofErr w:type="spellEnd"/>
      <w:r w:rsidRPr="00C37618">
        <w:rPr>
          <w:rFonts w:cs="Courier New"/>
          <w:bCs/>
          <w:iCs/>
        </w:rPr>
        <w:t xml:space="preserve">. </w:t>
      </w:r>
      <w:r w:rsidR="004A41D9" w:rsidRPr="00C37618">
        <w:rPr>
          <w:rFonts w:cs="Courier New"/>
        </w:rPr>
        <w:t xml:space="preserve">This measurement of sensitive HIV-related questions is necessary to adequately assess the topic area. </w:t>
      </w:r>
      <w:r w:rsidR="00E70EE4" w:rsidRPr="00C37618">
        <w:rPr>
          <w:rFonts w:cs="Courier New"/>
        </w:rPr>
        <w:t xml:space="preserve">Further, the </w:t>
      </w:r>
      <w:r w:rsidR="0067743E" w:rsidRPr="00C37618">
        <w:rPr>
          <w:rFonts w:cs="Courier New"/>
        </w:rPr>
        <w:t xml:space="preserve">questions in this data collection are necessary to assess the messages in order to identify </w:t>
      </w:r>
      <w:r w:rsidR="00A230AA" w:rsidRPr="00C37618">
        <w:rPr>
          <w:rFonts w:cs="Courier New"/>
        </w:rPr>
        <w:t>message</w:t>
      </w:r>
      <w:r w:rsidR="0067743E" w:rsidRPr="00C37618">
        <w:rPr>
          <w:rFonts w:cs="Courier New"/>
        </w:rPr>
        <w:t xml:space="preserve"> content and delivery regarding key HIV concepts and strategies. </w:t>
      </w:r>
      <w:r w:rsidR="004A0D07" w:rsidRPr="00C37618">
        <w:rPr>
          <w:rFonts w:cs="Courier New"/>
        </w:rPr>
        <w:t xml:space="preserve">The </w:t>
      </w:r>
      <w:r w:rsidR="00A230AA" w:rsidRPr="00C37618">
        <w:rPr>
          <w:rFonts w:cs="Courier New"/>
        </w:rPr>
        <w:t>social marketing campaign under development</w:t>
      </w:r>
      <w:r w:rsidR="004A0D07" w:rsidRPr="00C37618">
        <w:rPr>
          <w:rFonts w:cs="Courier New"/>
        </w:rPr>
        <w:t xml:space="preserve"> </w:t>
      </w:r>
      <w:r w:rsidR="002703E8" w:rsidRPr="00C37618">
        <w:rPr>
          <w:rFonts w:cs="Courier New"/>
        </w:rPr>
        <w:t xml:space="preserve">is </w:t>
      </w:r>
      <w:r w:rsidR="004A0D07" w:rsidRPr="00C37618">
        <w:rPr>
          <w:rFonts w:cs="Courier New"/>
        </w:rPr>
        <w:t xml:space="preserve">a direct response to the need to </w:t>
      </w:r>
      <w:r w:rsidR="00A230AA" w:rsidRPr="00C37618">
        <w:rPr>
          <w:rFonts w:cs="Courier New"/>
        </w:rPr>
        <w:t xml:space="preserve">promote HIV </w:t>
      </w:r>
      <w:r w:rsidR="00997F5D" w:rsidRPr="00C37618">
        <w:rPr>
          <w:rFonts w:cs="Courier New"/>
        </w:rPr>
        <w:t>testing</w:t>
      </w:r>
      <w:r w:rsidR="00A230AA" w:rsidRPr="00C37618">
        <w:rPr>
          <w:rFonts w:cs="Courier New"/>
        </w:rPr>
        <w:t xml:space="preserve"> among </w:t>
      </w:r>
      <w:r w:rsidR="00206A06" w:rsidRPr="00C37618">
        <w:rPr>
          <w:rFonts w:cs="Courier New"/>
        </w:rPr>
        <w:t>individuals</w:t>
      </w:r>
      <w:r w:rsidR="00961633" w:rsidRPr="00C37618">
        <w:rPr>
          <w:rFonts w:cs="Courier New"/>
        </w:rPr>
        <w:t xml:space="preserve"> in the Unites States </w:t>
      </w:r>
      <w:r w:rsidR="00A230AA" w:rsidRPr="00C37618">
        <w:rPr>
          <w:rFonts w:cs="Courier New"/>
        </w:rPr>
        <w:t>to reduce incidence</w:t>
      </w:r>
      <w:r w:rsidR="004A0D07" w:rsidRPr="00C37618">
        <w:rPr>
          <w:rFonts w:cs="Courier New"/>
        </w:rPr>
        <w:t>.</w:t>
      </w:r>
      <w:r w:rsidR="005D729B" w:rsidRPr="00C37618">
        <w:rPr>
          <w:rFonts w:cs="Courier New"/>
        </w:rPr>
        <w:t xml:space="preserve"> </w:t>
      </w:r>
      <w:r w:rsidR="004A0D07" w:rsidRPr="00C37618">
        <w:rPr>
          <w:rFonts w:cs="Courier New"/>
        </w:rPr>
        <w:t>As such, our study entails the measurement of sensitive sexual health</w:t>
      </w:r>
      <w:r w:rsidR="00EA10CB" w:rsidRPr="00C37618">
        <w:rPr>
          <w:rFonts w:cs="Courier New"/>
        </w:rPr>
        <w:t>–</w:t>
      </w:r>
      <w:r w:rsidR="004A0D07" w:rsidRPr="00C37618">
        <w:rPr>
          <w:rFonts w:cs="Courier New"/>
        </w:rPr>
        <w:t>related questions.</w:t>
      </w:r>
      <w:r w:rsidR="005D729B" w:rsidRPr="00C37618">
        <w:rPr>
          <w:rFonts w:cs="Courier New"/>
        </w:rPr>
        <w:t xml:space="preserve"> </w:t>
      </w:r>
    </w:p>
    <w:p w14:paraId="680E3ED3" w14:textId="77777777" w:rsidR="007E2E3D" w:rsidRPr="00C37618" w:rsidRDefault="007E2E3D" w:rsidP="002F13BD">
      <w:pPr>
        <w:pStyle w:val="BodyText1"/>
        <w:rPr>
          <w:rFonts w:cs="Courier New"/>
        </w:rPr>
      </w:pPr>
    </w:p>
    <w:p w14:paraId="058D21C9" w14:textId="77777777" w:rsidR="004A0D07" w:rsidRPr="00C37618" w:rsidRDefault="00EA10CB" w:rsidP="008C074D">
      <w:pPr>
        <w:pStyle w:val="BodyText1"/>
        <w:rPr>
          <w:rFonts w:cs="Courier New"/>
        </w:rPr>
      </w:pPr>
      <w:r w:rsidRPr="00C37618">
        <w:rPr>
          <w:rFonts w:cs="Courier New"/>
        </w:rPr>
        <w:t>To identify the intended audience</w:t>
      </w:r>
      <w:r w:rsidR="007F428F" w:rsidRPr="00C37618">
        <w:rPr>
          <w:rFonts w:cs="Courier New"/>
        </w:rPr>
        <w:t xml:space="preserve"> and to oversample minority women and gay/bisexual men</w:t>
      </w:r>
      <w:r w:rsidRPr="00C37618">
        <w:rPr>
          <w:rFonts w:cs="Courier New"/>
        </w:rPr>
        <w:t>, t</w:t>
      </w:r>
      <w:r w:rsidR="004A0D07" w:rsidRPr="00C37618">
        <w:rPr>
          <w:rFonts w:cs="Courier New"/>
        </w:rPr>
        <w:t>he screening instrument (</w:t>
      </w:r>
      <w:r w:rsidR="004A0D07" w:rsidRPr="00C37618">
        <w:rPr>
          <w:rFonts w:cs="Courier New"/>
          <w:b/>
          <w:bCs/>
          <w:iCs/>
        </w:rPr>
        <w:t xml:space="preserve">Attachment </w:t>
      </w:r>
      <w:r w:rsidR="008C074D" w:rsidRPr="00C37618">
        <w:rPr>
          <w:rFonts w:cs="Courier New"/>
          <w:b/>
          <w:bCs/>
          <w:iCs/>
        </w:rPr>
        <w:t>3</w:t>
      </w:r>
      <w:r w:rsidR="004A0D07" w:rsidRPr="00C37618">
        <w:rPr>
          <w:rFonts w:cs="Courier New"/>
        </w:rPr>
        <w:t>) will include some sensitive questions</w:t>
      </w:r>
      <w:r w:rsidRPr="00C37618">
        <w:rPr>
          <w:rFonts w:cs="Courier New"/>
        </w:rPr>
        <w:t>,</w:t>
      </w:r>
      <w:r w:rsidR="007F428F" w:rsidRPr="00C37618">
        <w:rPr>
          <w:rFonts w:cs="Courier New"/>
        </w:rPr>
        <w:t xml:space="preserve"> including race/ethnicity and sexual orientation. Since the messages are targeted to individuals who are HIV-negative or do not know their HIV status, the screening instrument also asks about HIV testing history and </w:t>
      </w:r>
      <w:r w:rsidR="004A0D07" w:rsidRPr="00C37618">
        <w:rPr>
          <w:rFonts w:cs="Courier New"/>
        </w:rPr>
        <w:t xml:space="preserve">HIV </w:t>
      </w:r>
      <w:proofErr w:type="spellStart"/>
      <w:r w:rsidR="004A0D07" w:rsidRPr="00C37618">
        <w:rPr>
          <w:rFonts w:cs="Courier New"/>
        </w:rPr>
        <w:t>serostatus</w:t>
      </w:r>
      <w:proofErr w:type="spellEnd"/>
      <w:r w:rsidR="004A0D07" w:rsidRPr="00C37618">
        <w:rPr>
          <w:rFonts w:cs="Courier New"/>
        </w:rPr>
        <w:t xml:space="preserve">. </w:t>
      </w:r>
    </w:p>
    <w:p w14:paraId="1255DC89" w14:textId="77777777" w:rsidR="007E2E3D" w:rsidRPr="00C37618" w:rsidRDefault="007E2E3D" w:rsidP="002E64BC">
      <w:pPr>
        <w:pStyle w:val="BodyText1"/>
        <w:rPr>
          <w:rFonts w:cs="Courier New"/>
        </w:rPr>
      </w:pPr>
    </w:p>
    <w:p w14:paraId="02FA364F" w14:textId="77777777" w:rsidR="004A0D07" w:rsidRPr="00C37618" w:rsidRDefault="007F428F" w:rsidP="008C074D">
      <w:pPr>
        <w:pStyle w:val="BodyText1"/>
        <w:rPr>
          <w:rFonts w:cs="Courier New"/>
        </w:rPr>
      </w:pPr>
      <w:r w:rsidRPr="00C37618">
        <w:rPr>
          <w:rFonts w:cs="Courier New"/>
        </w:rPr>
        <w:t>The survey also includes sensitive questions necessary to inform the development and evaluation of the messages (</w:t>
      </w:r>
      <w:r w:rsidRPr="00C37618">
        <w:rPr>
          <w:rFonts w:cs="Courier New"/>
          <w:b/>
          <w:bCs/>
          <w:iCs/>
        </w:rPr>
        <w:t>Attachment 2</w:t>
      </w:r>
      <w:r w:rsidRPr="00C37618">
        <w:rPr>
          <w:rFonts w:cs="Courier New"/>
        </w:rPr>
        <w:t xml:space="preserve">).  The survey includes questions about </w:t>
      </w:r>
      <w:r w:rsidRPr="00C37618">
        <w:rPr>
          <w:rFonts w:eastAsia="MS Mincho" w:cs="Courier New"/>
        </w:rPr>
        <w:t xml:space="preserve">exposure to other HIV testing campaigns, HIV testing, communication with others about HIV testing, information seeking, perceived risk for HIV, HIV risk behaviors, and HIV prevention strategies. </w:t>
      </w:r>
    </w:p>
    <w:p w14:paraId="54023390" w14:textId="77777777" w:rsidR="00E70EE4" w:rsidRPr="00C37618" w:rsidRDefault="00E70EE4" w:rsidP="00AA3968">
      <w:pPr>
        <w:pStyle w:val="BodyText1"/>
        <w:rPr>
          <w:rFonts w:cs="Courier New"/>
        </w:rPr>
      </w:pPr>
    </w:p>
    <w:p w14:paraId="7381045D" w14:textId="77777777" w:rsidR="00E70EE4" w:rsidRPr="00C37618" w:rsidRDefault="00E70EE4" w:rsidP="00AA3968">
      <w:pPr>
        <w:pStyle w:val="BodyText1"/>
        <w:rPr>
          <w:rFonts w:cs="Courier New"/>
        </w:rPr>
      </w:pPr>
      <w:r w:rsidRPr="00C37618">
        <w:rPr>
          <w:rFonts w:cs="Courier New"/>
        </w:rPr>
        <w:t>All participants will be assured that the information will be used only for the purpose of this research and will be kept private to the extent allowable by law</w:t>
      </w:r>
      <w:r w:rsidRPr="00C37618">
        <w:rPr>
          <w:rFonts w:cs="Courier New"/>
          <w:bCs/>
        </w:rPr>
        <w:t xml:space="preserve">. </w:t>
      </w:r>
      <w:r w:rsidRPr="00C37618">
        <w:rPr>
          <w:rFonts w:cs="Courier New"/>
          <w:bCs/>
          <w:iCs/>
        </w:rPr>
        <w:t xml:space="preserve"> </w:t>
      </w:r>
    </w:p>
    <w:p w14:paraId="37914797" w14:textId="77777777" w:rsidR="007E2E3D" w:rsidRPr="00C37618" w:rsidRDefault="007E2E3D" w:rsidP="00AA3968">
      <w:pPr>
        <w:pStyle w:val="BodyText1"/>
        <w:rPr>
          <w:rFonts w:cs="Courier New"/>
        </w:rPr>
      </w:pPr>
    </w:p>
    <w:p w14:paraId="5B744398" w14:textId="77777777" w:rsidR="004A0D07" w:rsidRPr="00C37618" w:rsidRDefault="004A0D07" w:rsidP="00AF49D1">
      <w:pPr>
        <w:pStyle w:val="Heading2"/>
        <w:rPr>
          <w:rFonts w:cs="Courier New"/>
          <w:szCs w:val="22"/>
          <w:u w:val="single"/>
        </w:rPr>
      </w:pPr>
      <w:bookmarkStart w:id="85" w:name="_Toc143058447"/>
      <w:bookmarkStart w:id="86" w:name="_Toc146088445"/>
      <w:bookmarkStart w:id="87" w:name="_Toc176078246"/>
      <w:bookmarkStart w:id="88" w:name="_Toc280777526"/>
      <w:bookmarkStart w:id="89" w:name="_Toc285526373"/>
      <w:bookmarkStart w:id="90" w:name="_Toc321210899"/>
      <w:r w:rsidRPr="00C37618">
        <w:rPr>
          <w:rFonts w:cs="Courier New"/>
          <w:szCs w:val="22"/>
        </w:rPr>
        <w:lastRenderedPageBreak/>
        <w:t>A.12</w:t>
      </w:r>
      <w:r w:rsidRPr="00C37618">
        <w:rPr>
          <w:rFonts w:cs="Courier New"/>
          <w:szCs w:val="22"/>
        </w:rPr>
        <w:tab/>
      </w:r>
      <w:r w:rsidRPr="00C37618">
        <w:rPr>
          <w:rFonts w:cs="Courier New"/>
          <w:szCs w:val="22"/>
          <w:u w:val="single"/>
        </w:rPr>
        <w:t>Estimates of Annualized Burden Hours and Costs</w:t>
      </w:r>
      <w:bookmarkEnd w:id="85"/>
      <w:bookmarkEnd w:id="86"/>
      <w:bookmarkEnd w:id="87"/>
      <w:bookmarkEnd w:id="88"/>
      <w:bookmarkEnd w:id="89"/>
      <w:bookmarkEnd w:id="90"/>
      <w:r w:rsidRPr="00C37618">
        <w:rPr>
          <w:rFonts w:cs="Courier New"/>
          <w:szCs w:val="22"/>
          <w:u w:val="single"/>
        </w:rPr>
        <w:t xml:space="preserve"> </w:t>
      </w:r>
    </w:p>
    <w:p w14:paraId="165212F6" w14:textId="77777777" w:rsidR="00275B89" w:rsidRPr="00C37618" w:rsidRDefault="00275B89" w:rsidP="00AF49D1">
      <w:pPr>
        <w:pStyle w:val="BodyText1"/>
        <w:keepNext/>
        <w:rPr>
          <w:rFonts w:cs="Courier New"/>
        </w:rPr>
      </w:pPr>
    </w:p>
    <w:p w14:paraId="65AE1AB1" w14:textId="77777777" w:rsidR="004A0D07" w:rsidRPr="00C37618" w:rsidRDefault="004A0D07" w:rsidP="00275B89">
      <w:pPr>
        <w:pStyle w:val="Heading3"/>
        <w:rPr>
          <w:rFonts w:cs="Courier New"/>
        </w:rPr>
      </w:pPr>
      <w:bookmarkStart w:id="91" w:name="_Toc99431028"/>
      <w:bookmarkStart w:id="92" w:name="_Toc143058449"/>
      <w:bookmarkStart w:id="93" w:name="_Toc146088448"/>
      <w:bookmarkStart w:id="94" w:name="_Toc143058450"/>
      <w:bookmarkStart w:id="95" w:name="_Toc146088449"/>
      <w:r w:rsidRPr="00C37618">
        <w:rPr>
          <w:rFonts w:cs="Courier New"/>
        </w:rPr>
        <w:t>A.12.</w:t>
      </w:r>
      <w:r w:rsidR="00AD3BEE" w:rsidRPr="00C37618">
        <w:rPr>
          <w:rFonts w:cs="Courier New"/>
        </w:rPr>
        <w:t xml:space="preserve">1 </w:t>
      </w:r>
      <w:r w:rsidR="00AF49D1" w:rsidRPr="00C37618">
        <w:rPr>
          <w:rFonts w:cs="Courier New"/>
        </w:rPr>
        <w:tab/>
      </w:r>
      <w:r w:rsidRPr="00C37618">
        <w:rPr>
          <w:rFonts w:cs="Courier New"/>
        </w:rPr>
        <w:t>Estimated Annualized Burden Hours</w:t>
      </w:r>
    </w:p>
    <w:p w14:paraId="6342E266" w14:textId="77777777" w:rsidR="004A0D07" w:rsidRPr="00C37618" w:rsidRDefault="004A0D07" w:rsidP="00784419">
      <w:pPr>
        <w:pStyle w:val="BodyText1"/>
        <w:rPr>
          <w:rFonts w:cs="Courier New"/>
          <w:szCs w:val="22"/>
        </w:rPr>
      </w:pPr>
      <w:r w:rsidRPr="00C37618">
        <w:rPr>
          <w:rFonts w:cs="Courier New"/>
          <w:szCs w:val="22"/>
        </w:rPr>
        <w:t xml:space="preserve">The total annualized response burden is estimated at </w:t>
      </w:r>
      <w:r w:rsidR="00997F5D" w:rsidRPr="00C37618">
        <w:rPr>
          <w:rFonts w:cs="Courier New"/>
          <w:szCs w:val="22"/>
        </w:rPr>
        <w:t>871</w:t>
      </w:r>
      <w:r w:rsidR="00784419" w:rsidRPr="00C37618">
        <w:rPr>
          <w:rFonts w:cs="Courier New"/>
          <w:szCs w:val="22"/>
        </w:rPr>
        <w:t xml:space="preserve"> </w:t>
      </w:r>
      <w:r w:rsidRPr="00C37618">
        <w:rPr>
          <w:rFonts w:cs="Courier New"/>
          <w:szCs w:val="22"/>
        </w:rPr>
        <w:t xml:space="preserve">hours. </w:t>
      </w:r>
      <w:r w:rsidR="007F47E3" w:rsidRPr="00C37618">
        <w:rPr>
          <w:rFonts w:cs="Courier New"/>
          <w:b/>
          <w:bCs/>
          <w:szCs w:val="22"/>
        </w:rPr>
        <w:t>Exhibit A.</w:t>
      </w:r>
      <w:r w:rsidR="00946CFC" w:rsidRPr="00C37618">
        <w:rPr>
          <w:rFonts w:cs="Courier New"/>
          <w:b/>
          <w:bCs/>
          <w:szCs w:val="22"/>
        </w:rPr>
        <w:t>1</w:t>
      </w:r>
      <w:r w:rsidRPr="00C37618">
        <w:rPr>
          <w:rFonts w:cs="Courier New"/>
          <w:szCs w:val="22"/>
        </w:rPr>
        <w:t xml:space="preserve"> provides details about how this estimate was calculated. The screening instrument for the Web-based survey (n</w:t>
      </w:r>
      <w:r w:rsidR="00AD3BEE" w:rsidRPr="00C37618">
        <w:rPr>
          <w:rFonts w:cs="Courier New"/>
          <w:szCs w:val="22"/>
        </w:rPr>
        <w:t xml:space="preserve"> </w:t>
      </w:r>
      <w:r w:rsidR="00400768" w:rsidRPr="00C37618">
        <w:rPr>
          <w:rFonts w:cs="Courier New"/>
          <w:szCs w:val="22"/>
        </w:rPr>
        <w:t xml:space="preserve">= </w:t>
      </w:r>
      <w:r w:rsidR="00997F5D" w:rsidRPr="00C37618">
        <w:rPr>
          <w:rFonts w:cs="Courier New"/>
          <w:szCs w:val="22"/>
        </w:rPr>
        <w:t>2,144</w:t>
      </w:r>
      <w:r w:rsidRPr="00C37618">
        <w:rPr>
          <w:rFonts w:cs="Courier New"/>
          <w:szCs w:val="22"/>
        </w:rPr>
        <w:t>) is expected to take about 2 minutes to complete</w:t>
      </w:r>
      <w:r w:rsidR="00A1127A" w:rsidRPr="00C37618">
        <w:rPr>
          <w:rFonts w:cs="Courier New"/>
          <w:szCs w:val="22"/>
        </w:rPr>
        <w:t xml:space="preserve"> (</w:t>
      </w:r>
      <w:r w:rsidR="00A1127A" w:rsidRPr="0056614D">
        <w:rPr>
          <w:rFonts w:cs="Courier New"/>
          <w:b/>
          <w:szCs w:val="22"/>
        </w:rPr>
        <w:t>attachment 3</w:t>
      </w:r>
      <w:r w:rsidR="00A1127A" w:rsidRPr="00C37618">
        <w:rPr>
          <w:rFonts w:cs="Courier New"/>
          <w:szCs w:val="22"/>
        </w:rPr>
        <w:t>)</w:t>
      </w:r>
      <w:r w:rsidRPr="00C37618">
        <w:rPr>
          <w:rFonts w:cs="Courier New"/>
          <w:szCs w:val="22"/>
        </w:rPr>
        <w:t xml:space="preserve">. </w:t>
      </w:r>
      <w:r w:rsidR="00946CFC" w:rsidRPr="00C37618">
        <w:rPr>
          <w:rFonts w:cs="Courier New"/>
          <w:szCs w:val="22"/>
        </w:rPr>
        <w:t>The</w:t>
      </w:r>
      <w:r w:rsidRPr="00C37618">
        <w:rPr>
          <w:rFonts w:cs="Courier New"/>
          <w:szCs w:val="22"/>
        </w:rPr>
        <w:t xml:space="preserve"> Web-based survey (n</w:t>
      </w:r>
      <w:r w:rsidR="00AD3BEE" w:rsidRPr="00C37618">
        <w:rPr>
          <w:rFonts w:cs="Courier New"/>
          <w:szCs w:val="22"/>
        </w:rPr>
        <w:t xml:space="preserve"> </w:t>
      </w:r>
      <w:r w:rsidRPr="00C37618">
        <w:rPr>
          <w:rFonts w:cs="Courier New"/>
          <w:szCs w:val="22"/>
        </w:rPr>
        <w:t>=</w:t>
      </w:r>
      <w:r w:rsidR="00AD3BEE" w:rsidRPr="00C37618">
        <w:rPr>
          <w:rFonts w:cs="Courier New"/>
          <w:szCs w:val="22"/>
        </w:rPr>
        <w:t xml:space="preserve"> </w:t>
      </w:r>
      <w:r w:rsidR="00B1664B" w:rsidRPr="00C37618">
        <w:rPr>
          <w:rFonts w:cs="Courier New"/>
          <w:szCs w:val="22"/>
        </w:rPr>
        <w:t>1,600</w:t>
      </w:r>
      <w:r w:rsidRPr="00C37618">
        <w:rPr>
          <w:rFonts w:cs="Courier New"/>
          <w:szCs w:val="22"/>
        </w:rPr>
        <w:t>) is expected to take 30 minutes</w:t>
      </w:r>
      <w:r w:rsidR="00A1127A" w:rsidRPr="00C37618">
        <w:rPr>
          <w:rFonts w:cs="Courier New"/>
          <w:szCs w:val="22"/>
        </w:rPr>
        <w:t xml:space="preserve"> (</w:t>
      </w:r>
      <w:r w:rsidR="00A1127A" w:rsidRPr="0056614D">
        <w:rPr>
          <w:rFonts w:cs="Courier New"/>
          <w:b/>
          <w:szCs w:val="22"/>
        </w:rPr>
        <w:t>attachment 2</w:t>
      </w:r>
      <w:r w:rsidR="00A1127A" w:rsidRPr="00C37618">
        <w:rPr>
          <w:rFonts w:cs="Courier New"/>
          <w:szCs w:val="22"/>
        </w:rPr>
        <w:t>)</w:t>
      </w:r>
      <w:r w:rsidRPr="00C37618">
        <w:rPr>
          <w:rFonts w:cs="Courier New"/>
          <w:szCs w:val="22"/>
        </w:rPr>
        <w:t xml:space="preserve">. We expect to screen a total of </w:t>
      </w:r>
      <w:r w:rsidR="00997F5D" w:rsidRPr="00C37618">
        <w:rPr>
          <w:rFonts w:cs="Courier New"/>
          <w:szCs w:val="22"/>
        </w:rPr>
        <w:t>2,144</w:t>
      </w:r>
      <w:r w:rsidR="00784419" w:rsidRPr="00C37618">
        <w:rPr>
          <w:rFonts w:cs="Courier New"/>
          <w:szCs w:val="22"/>
        </w:rPr>
        <w:t xml:space="preserve"> </w:t>
      </w:r>
      <w:r w:rsidRPr="00C37618">
        <w:rPr>
          <w:rFonts w:cs="Courier New"/>
          <w:szCs w:val="22"/>
        </w:rPr>
        <w:t xml:space="preserve">individuals to complete </w:t>
      </w:r>
      <w:r w:rsidR="00997F5D" w:rsidRPr="00C37618">
        <w:rPr>
          <w:rFonts w:cs="Courier New"/>
          <w:szCs w:val="22"/>
        </w:rPr>
        <w:t>1,600</w:t>
      </w:r>
      <w:r w:rsidR="005B3ABD" w:rsidRPr="00C37618">
        <w:rPr>
          <w:rFonts w:cs="Courier New"/>
          <w:szCs w:val="22"/>
        </w:rPr>
        <w:t xml:space="preserve"> </w:t>
      </w:r>
      <w:r w:rsidRPr="00C37618">
        <w:rPr>
          <w:rFonts w:cs="Courier New"/>
          <w:szCs w:val="22"/>
        </w:rPr>
        <w:t>Web-based surveys.</w:t>
      </w:r>
    </w:p>
    <w:p w14:paraId="17F444B0" w14:textId="77777777" w:rsidR="00275B89" w:rsidRPr="00C37618" w:rsidRDefault="00275B89" w:rsidP="004B58C1">
      <w:pPr>
        <w:pStyle w:val="BodyText1"/>
        <w:rPr>
          <w:rFonts w:cs="Courier New"/>
          <w:b/>
          <w:bCs/>
          <w:szCs w:val="22"/>
        </w:rPr>
      </w:pPr>
    </w:p>
    <w:p w14:paraId="10FBE16B" w14:textId="77777777" w:rsidR="004A0D07" w:rsidRPr="00C37618" w:rsidRDefault="004A0D07" w:rsidP="00AF49D1">
      <w:pPr>
        <w:pStyle w:val="ExhibitTitle"/>
      </w:pPr>
      <w:bookmarkStart w:id="96" w:name="_Toc280780856"/>
      <w:bookmarkStart w:id="97" w:name="_Toc281385266"/>
      <w:r w:rsidRPr="00C37618">
        <w:t>Exhibit A.</w:t>
      </w:r>
      <w:r w:rsidR="00946CFC" w:rsidRPr="00C37618">
        <w:t>1</w:t>
      </w:r>
      <w:r w:rsidRPr="00C37618">
        <w:t xml:space="preserve"> </w:t>
      </w:r>
      <w:r w:rsidR="00AF49D1" w:rsidRPr="00C37618">
        <w:tab/>
      </w:r>
      <w:r w:rsidRPr="00C37618">
        <w:t>Annualized Burden Hours</w:t>
      </w:r>
      <w:bookmarkEnd w:id="96"/>
      <w:bookmarkEnd w:id="97"/>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285"/>
        <w:gridCol w:w="1890"/>
        <w:gridCol w:w="1350"/>
        <w:gridCol w:w="1620"/>
        <w:gridCol w:w="1440"/>
        <w:gridCol w:w="1620"/>
      </w:tblGrid>
      <w:tr w:rsidR="004A0D07" w:rsidRPr="00C37618" w14:paraId="5E60A36B" w14:textId="77777777" w:rsidTr="00F17DF4">
        <w:trPr>
          <w:cantSplit/>
        </w:trPr>
        <w:tc>
          <w:tcPr>
            <w:tcW w:w="1285" w:type="dxa"/>
            <w:shd w:val="clear" w:color="auto" w:fill="auto"/>
            <w:vAlign w:val="center"/>
          </w:tcPr>
          <w:bookmarkEnd w:id="91"/>
          <w:p w14:paraId="2A03724E" w14:textId="77777777" w:rsidR="004A0D07" w:rsidRPr="00C37618" w:rsidRDefault="004A0D07" w:rsidP="00AF49D1">
            <w:pPr>
              <w:keepNext/>
              <w:spacing w:before="40" w:after="40"/>
              <w:jc w:val="center"/>
              <w:rPr>
                <w:rFonts w:cs="Courier New"/>
                <w:bCs/>
                <w:szCs w:val="24"/>
              </w:rPr>
            </w:pPr>
            <w:r w:rsidRPr="00C37618">
              <w:rPr>
                <w:rFonts w:cs="Courier New"/>
                <w:bCs/>
                <w:szCs w:val="24"/>
              </w:rPr>
              <w:t xml:space="preserve">Type of </w:t>
            </w:r>
            <w:proofErr w:type="spellStart"/>
            <w:r w:rsidRPr="00C37618">
              <w:rPr>
                <w:rFonts w:cs="Courier New"/>
                <w:bCs/>
                <w:szCs w:val="24"/>
              </w:rPr>
              <w:t>Respon</w:t>
            </w:r>
            <w:proofErr w:type="spellEnd"/>
            <w:r w:rsidR="00AF49D1" w:rsidRPr="00C37618">
              <w:rPr>
                <w:rFonts w:cs="Courier New"/>
                <w:bCs/>
                <w:szCs w:val="24"/>
              </w:rPr>
              <w:t>-</w:t>
            </w:r>
            <w:r w:rsidRPr="00C37618">
              <w:rPr>
                <w:rFonts w:cs="Courier New"/>
                <w:bCs/>
                <w:szCs w:val="24"/>
              </w:rPr>
              <w:t>dent</w:t>
            </w:r>
          </w:p>
        </w:tc>
        <w:tc>
          <w:tcPr>
            <w:tcW w:w="1890" w:type="dxa"/>
            <w:shd w:val="clear" w:color="auto" w:fill="auto"/>
            <w:vAlign w:val="center"/>
          </w:tcPr>
          <w:p w14:paraId="6144E929" w14:textId="77777777" w:rsidR="004A0D07" w:rsidRPr="00C37618" w:rsidRDefault="004A0D07" w:rsidP="00AF49D1">
            <w:pPr>
              <w:keepNext/>
              <w:spacing w:before="40" w:after="40"/>
              <w:jc w:val="center"/>
              <w:rPr>
                <w:rFonts w:cs="Courier New"/>
                <w:bCs/>
                <w:szCs w:val="24"/>
              </w:rPr>
            </w:pPr>
            <w:r w:rsidRPr="00C37618">
              <w:rPr>
                <w:rFonts w:cs="Courier New"/>
                <w:bCs/>
                <w:szCs w:val="24"/>
              </w:rPr>
              <w:t>Form Name</w:t>
            </w:r>
          </w:p>
        </w:tc>
        <w:tc>
          <w:tcPr>
            <w:tcW w:w="1350" w:type="dxa"/>
            <w:shd w:val="clear" w:color="auto" w:fill="auto"/>
            <w:vAlign w:val="center"/>
          </w:tcPr>
          <w:p w14:paraId="2BB1A708" w14:textId="77777777" w:rsidR="004A0D07" w:rsidRPr="00C37618" w:rsidRDefault="004A0D07" w:rsidP="00AF49D1">
            <w:pPr>
              <w:keepNext/>
              <w:spacing w:before="40" w:after="40"/>
              <w:jc w:val="center"/>
              <w:rPr>
                <w:rFonts w:cs="Courier New"/>
                <w:bCs/>
                <w:szCs w:val="24"/>
              </w:rPr>
            </w:pPr>
            <w:r w:rsidRPr="00C37618">
              <w:rPr>
                <w:rFonts w:cs="Courier New"/>
                <w:bCs/>
                <w:szCs w:val="24"/>
              </w:rPr>
              <w:t xml:space="preserve">No. of </w:t>
            </w:r>
            <w:proofErr w:type="spellStart"/>
            <w:r w:rsidRPr="00C37618">
              <w:rPr>
                <w:rFonts w:cs="Courier New"/>
                <w:bCs/>
                <w:szCs w:val="24"/>
              </w:rPr>
              <w:t>Respon</w:t>
            </w:r>
            <w:proofErr w:type="spellEnd"/>
            <w:r w:rsidR="00AF49D1" w:rsidRPr="00C37618">
              <w:rPr>
                <w:rFonts w:cs="Courier New"/>
                <w:bCs/>
                <w:szCs w:val="24"/>
              </w:rPr>
              <w:t>-</w:t>
            </w:r>
            <w:r w:rsidRPr="00C37618">
              <w:rPr>
                <w:rFonts w:cs="Courier New"/>
                <w:bCs/>
                <w:szCs w:val="24"/>
              </w:rPr>
              <w:t>dents</w:t>
            </w:r>
          </w:p>
        </w:tc>
        <w:tc>
          <w:tcPr>
            <w:tcW w:w="1620" w:type="dxa"/>
            <w:shd w:val="clear" w:color="auto" w:fill="auto"/>
            <w:vAlign w:val="center"/>
          </w:tcPr>
          <w:p w14:paraId="5961AF47" w14:textId="77777777" w:rsidR="004A0D07" w:rsidRPr="00C37618" w:rsidRDefault="004A0D07" w:rsidP="00AF49D1">
            <w:pPr>
              <w:keepNext/>
              <w:spacing w:before="40" w:after="40"/>
              <w:jc w:val="center"/>
              <w:rPr>
                <w:rFonts w:cs="Courier New"/>
                <w:bCs/>
                <w:szCs w:val="24"/>
              </w:rPr>
            </w:pPr>
            <w:r w:rsidRPr="00C37618">
              <w:rPr>
                <w:rFonts w:cs="Courier New"/>
                <w:bCs/>
                <w:szCs w:val="24"/>
              </w:rPr>
              <w:t xml:space="preserve">No. of Responses </w:t>
            </w:r>
            <w:r w:rsidR="00AD3BEE" w:rsidRPr="00C37618">
              <w:rPr>
                <w:rFonts w:cs="Courier New"/>
                <w:bCs/>
                <w:szCs w:val="24"/>
              </w:rPr>
              <w:t>pe</w:t>
            </w:r>
            <w:r w:rsidRPr="00C37618">
              <w:rPr>
                <w:rFonts w:cs="Courier New"/>
                <w:bCs/>
                <w:szCs w:val="24"/>
              </w:rPr>
              <w:t xml:space="preserve">r </w:t>
            </w:r>
            <w:proofErr w:type="spellStart"/>
            <w:r w:rsidRPr="00C37618">
              <w:rPr>
                <w:rFonts w:cs="Courier New"/>
                <w:bCs/>
                <w:szCs w:val="24"/>
              </w:rPr>
              <w:t>Respon</w:t>
            </w:r>
            <w:proofErr w:type="spellEnd"/>
            <w:r w:rsidR="00AF49D1" w:rsidRPr="00C37618">
              <w:rPr>
                <w:rFonts w:cs="Courier New"/>
                <w:bCs/>
                <w:szCs w:val="24"/>
              </w:rPr>
              <w:t>-</w:t>
            </w:r>
            <w:r w:rsidRPr="00C37618">
              <w:rPr>
                <w:rFonts w:cs="Courier New"/>
                <w:bCs/>
                <w:szCs w:val="24"/>
              </w:rPr>
              <w:t>dent</w:t>
            </w:r>
          </w:p>
        </w:tc>
        <w:tc>
          <w:tcPr>
            <w:tcW w:w="1440" w:type="dxa"/>
            <w:shd w:val="clear" w:color="auto" w:fill="auto"/>
            <w:vAlign w:val="center"/>
          </w:tcPr>
          <w:p w14:paraId="138E1AAD" w14:textId="77777777" w:rsidR="004A0D07" w:rsidRPr="00C37618" w:rsidRDefault="00D74D24" w:rsidP="00AF49D1">
            <w:pPr>
              <w:keepNext/>
              <w:spacing w:before="40" w:after="40"/>
              <w:jc w:val="center"/>
              <w:rPr>
                <w:rFonts w:cs="Courier New"/>
                <w:bCs/>
                <w:szCs w:val="24"/>
              </w:rPr>
            </w:pPr>
            <w:r w:rsidRPr="00C37618">
              <w:rPr>
                <w:rFonts w:cs="Courier New"/>
              </w:rPr>
              <w:t>Average Burden Per Response (in Hours)</w:t>
            </w:r>
          </w:p>
        </w:tc>
        <w:tc>
          <w:tcPr>
            <w:tcW w:w="1620" w:type="dxa"/>
            <w:shd w:val="clear" w:color="auto" w:fill="auto"/>
            <w:vAlign w:val="center"/>
          </w:tcPr>
          <w:p w14:paraId="4DA21731" w14:textId="77777777" w:rsidR="004A0D07" w:rsidRPr="00C37618" w:rsidRDefault="00D74D24" w:rsidP="00D74D24">
            <w:pPr>
              <w:keepNext/>
              <w:spacing w:before="40" w:after="40"/>
              <w:jc w:val="center"/>
              <w:rPr>
                <w:rFonts w:cs="Courier New"/>
                <w:bCs/>
                <w:szCs w:val="24"/>
              </w:rPr>
            </w:pPr>
            <w:r w:rsidRPr="00C37618">
              <w:rPr>
                <w:rFonts w:cs="Courier New"/>
                <w:bCs/>
                <w:szCs w:val="24"/>
              </w:rPr>
              <w:t xml:space="preserve">Total Response Burden </w:t>
            </w:r>
            <w:r w:rsidR="004A0D07" w:rsidRPr="00C37618">
              <w:rPr>
                <w:rFonts w:cs="Courier New"/>
                <w:bCs/>
                <w:szCs w:val="24"/>
              </w:rPr>
              <w:t>Hours</w:t>
            </w:r>
          </w:p>
        </w:tc>
      </w:tr>
      <w:tr w:rsidR="004A0D07" w:rsidRPr="00C37618" w14:paraId="1BDFAB7C" w14:textId="77777777" w:rsidTr="00AF49D1">
        <w:trPr>
          <w:cantSplit/>
        </w:trPr>
        <w:tc>
          <w:tcPr>
            <w:tcW w:w="1285" w:type="dxa"/>
            <w:vMerge w:val="restart"/>
          </w:tcPr>
          <w:p w14:paraId="3C6A19EF" w14:textId="77777777" w:rsidR="004A0D07" w:rsidRPr="00C37618" w:rsidRDefault="00A230AA" w:rsidP="005D5F35">
            <w:pPr>
              <w:keepNext/>
              <w:spacing w:before="40" w:after="40"/>
              <w:rPr>
                <w:rFonts w:cs="Courier New"/>
                <w:szCs w:val="24"/>
              </w:rPr>
            </w:pPr>
            <w:bookmarkStart w:id="98" w:name="_Hlk240429264"/>
            <w:r w:rsidRPr="00C37618">
              <w:rPr>
                <w:rFonts w:cs="Courier New"/>
                <w:szCs w:val="24"/>
              </w:rPr>
              <w:t>General public</w:t>
            </w:r>
          </w:p>
        </w:tc>
        <w:tc>
          <w:tcPr>
            <w:tcW w:w="1890" w:type="dxa"/>
          </w:tcPr>
          <w:p w14:paraId="4D71CC67" w14:textId="77777777" w:rsidR="004A0D07" w:rsidRPr="00C37618" w:rsidRDefault="004A0D07" w:rsidP="007D4C3D">
            <w:pPr>
              <w:keepNext/>
              <w:spacing w:before="40" w:after="40"/>
              <w:rPr>
                <w:rFonts w:cs="Courier New"/>
                <w:szCs w:val="24"/>
              </w:rPr>
            </w:pPr>
            <w:r w:rsidRPr="00C37618">
              <w:rPr>
                <w:rFonts w:cs="Courier New"/>
                <w:szCs w:val="24"/>
              </w:rPr>
              <w:t>Screener</w:t>
            </w:r>
          </w:p>
        </w:tc>
        <w:tc>
          <w:tcPr>
            <w:tcW w:w="1350" w:type="dxa"/>
          </w:tcPr>
          <w:p w14:paraId="21BB5872" w14:textId="77777777" w:rsidR="00DE5E1D" w:rsidRPr="00C37618" w:rsidRDefault="00997F5D" w:rsidP="00DE5E1D">
            <w:pPr>
              <w:keepNext/>
              <w:tabs>
                <w:tab w:val="decimal" w:pos="785"/>
              </w:tabs>
              <w:spacing w:before="40" w:after="40"/>
              <w:rPr>
                <w:rFonts w:cs="Courier New"/>
                <w:szCs w:val="24"/>
              </w:rPr>
            </w:pPr>
            <w:r w:rsidRPr="00C37618">
              <w:rPr>
                <w:rFonts w:cs="Courier New"/>
                <w:szCs w:val="24"/>
              </w:rPr>
              <w:t>2</w:t>
            </w:r>
            <w:r w:rsidR="00814720" w:rsidRPr="00C37618">
              <w:rPr>
                <w:rFonts w:cs="Courier New"/>
                <w:szCs w:val="24"/>
              </w:rPr>
              <w:t>,</w:t>
            </w:r>
            <w:r w:rsidRPr="00C37618">
              <w:rPr>
                <w:rFonts w:cs="Courier New"/>
                <w:szCs w:val="24"/>
              </w:rPr>
              <w:t>144</w:t>
            </w:r>
          </w:p>
        </w:tc>
        <w:tc>
          <w:tcPr>
            <w:tcW w:w="1620" w:type="dxa"/>
          </w:tcPr>
          <w:p w14:paraId="2B3CDCC4" w14:textId="77777777" w:rsidR="004A0D07" w:rsidRPr="00C37618" w:rsidRDefault="004A0D07" w:rsidP="005D5F35">
            <w:pPr>
              <w:keepNext/>
              <w:spacing w:before="40" w:after="40"/>
              <w:jc w:val="center"/>
              <w:rPr>
                <w:rFonts w:cs="Courier New"/>
                <w:szCs w:val="24"/>
              </w:rPr>
            </w:pPr>
            <w:r w:rsidRPr="00C37618">
              <w:rPr>
                <w:rFonts w:cs="Courier New"/>
                <w:szCs w:val="24"/>
              </w:rPr>
              <w:t>1</w:t>
            </w:r>
          </w:p>
        </w:tc>
        <w:tc>
          <w:tcPr>
            <w:tcW w:w="1440" w:type="dxa"/>
          </w:tcPr>
          <w:p w14:paraId="58EE0C64" w14:textId="77777777" w:rsidR="004A0D07" w:rsidRPr="00C37618" w:rsidRDefault="0058305F" w:rsidP="005D5F35">
            <w:pPr>
              <w:keepNext/>
              <w:spacing w:before="40" w:after="40"/>
              <w:jc w:val="center"/>
              <w:rPr>
                <w:rFonts w:cs="Courier New"/>
                <w:szCs w:val="24"/>
              </w:rPr>
            </w:pPr>
            <w:r w:rsidRPr="00C37618">
              <w:rPr>
                <w:rFonts w:cs="Courier New"/>
                <w:szCs w:val="24"/>
              </w:rPr>
              <w:t>2</w:t>
            </w:r>
            <w:r w:rsidR="005D6752" w:rsidRPr="00C37618">
              <w:rPr>
                <w:rFonts w:cs="Courier New"/>
                <w:szCs w:val="24"/>
              </w:rPr>
              <w:t>/60</w:t>
            </w:r>
          </w:p>
        </w:tc>
        <w:tc>
          <w:tcPr>
            <w:tcW w:w="1620" w:type="dxa"/>
          </w:tcPr>
          <w:p w14:paraId="3F5E3337" w14:textId="77777777" w:rsidR="004A0D07" w:rsidRPr="00C37618" w:rsidRDefault="00997F5D" w:rsidP="00387742">
            <w:pPr>
              <w:keepNext/>
              <w:tabs>
                <w:tab w:val="decimal" w:pos="680"/>
              </w:tabs>
              <w:spacing w:before="40" w:after="40"/>
              <w:rPr>
                <w:rFonts w:cs="Courier New"/>
                <w:szCs w:val="24"/>
              </w:rPr>
            </w:pPr>
            <w:r w:rsidRPr="00C37618">
              <w:rPr>
                <w:rFonts w:cs="Courier New"/>
                <w:szCs w:val="24"/>
              </w:rPr>
              <w:t>71</w:t>
            </w:r>
          </w:p>
        </w:tc>
      </w:tr>
      <w:tr w:rsidR="004A0D07" w:rsidRPr="00C37618" w14:paraId="4E5851AC" w14:textId="77777777" w:rsidTr="00F17DF4">
        <w:trPr>
          <w:cantSplit/>
        </w:trPr>
        <w:tc>
          <w:tcPr>
            <w:tcW w:w="1285" w:type="dxa"/>
            <w:vMerge/>
            <w:tcBorders>
              <w:bottom w:val="single" w:sz="4" w:space="0" w:color="auto"/>
            </w:tcBorders>
          </w:tcPr>
          <w:p w14:paraId="6EC27A1A" w14:textId="77777777" w:rsidR="004A0D07" w:rsidRPr="00C37618" w:rsidRDefault="004A0D07" w:rsidP="005D5F35">
            <w:pPr>
              <w:keepNext/>
              <w:spacing w:before="40" w:after="40"/>
              <w:rPr>
                <w:rFonts w:cs="Courier New"/>
                <w:szCs w:val="24"/>
              </w:rPr>
            </w:pPr>
          </w:p>
        </w:tc>
        <w:tc>
          <w:tcPr>
            <w:tcW w:w="1890" w:type="dxa"/>
            <w:tcBorders>
              <w:bottom w:val="single" w:sz="4" w:space="0" w:color="auto"/>
            </w:tcBorders>
          </w:tcPr>
          <w:p w14:paraId="35D33148" w14:textId="77777777" w:rsidR="004A0D07" w:rsidRPr="00C37618" w:rsidRDefault="00682309" w:rsidP="00682309">
            <w:pPr>
              <w:keepNext/>
              <w:spacing w:before="40" w:after="40"/>
              <w:rPr>
                <w:rFonts w:cs="Courier New"/>
                <w:szCs w:val="24"/>
              </w:rPr>
            </w:pPr>
            <w:r w:rsidRPr="00C37618">
              <w:rPr>
                <w:rFonts w:cs="Courier New"/>
                <w:szCs w:val="24"/>
              </w:rPr>
              <w:t xml:space="preserve">Web Based </w:t>
            </w:r>
            <w:r w:rsidR="004A0D07" w:rsidRPr="00C37618">
              <w:rPr>
                <w:rFonts w:cs="Courier New"/>
                <w:szCs w:val="24"/>
              </w:rPr>
              <w:t xml:space="preserve">Survey </w:t>
            </w:r>
          </w:p>
        </w:tc>
        <w:tc>
          <w:tcPr>
            <w:tcW w:w="1350" w:type="dxa"/>
            <w:tcBorders>
              <w:bottom w:val="single" w:sz="4" w:space="0" w:color="auto"/>
            </w:tcBorders>
          </w:tcPr>
          <w:p w14:paraId="02165820" w14:textId="77777777" w:rsidR="00DE5E1D" w:rsidRPr="00C37618" w:rsidRDefault="00997F5D" w:rsidP="005D5F35">
            <w:pPr>
              <w:keepNext/>
              <w:tabs>
                <w:tab w:val="decimal" w:pos="785"/>
              </w:tabs>
              <w:spacing w:before="40" w:after="40"/>
              <w:rPr>
                <w:rFonts w:cs="Courier New"/>
                <w:szCs w:val="24"/>
              </w:rPr>
            </w:pPr>
            <w:r w:rsidRPr="00C37618">
              <w:rPr>
                <w:rFonts w:cs="Courier New"/>
                <w:szCs w:val="24"/>
              </w:rPr>
              <w:t>1,600</w:t>
            </w:r>
          </w:p>
        </w:tc>
        <w:tc>
          <w:tcPr>
            <w:tcW w:w="1620" w:type="dxa"/>
            <w:tcBorders>
              <w:bottom w:val="single" w:sz="4" w:space="0" w:color="auto"/>
            </w:tcBorders>
          </w:tcPr>
          <w:p w14:paraId="2E3F633F" w14:textId="77777777" w:rsidR="004A0D07" w:rsidRPr="00C37618" w:rsidRDefault="004A0D07" w:rsidP="005D5F35">
            <w:pPr>
              <w:keepNext/>
              <w:spacing w:before="40" w:after="40"/>
              <w:jc w:val="center"/>
              <w:rPr>
                <w:rFonts w:cs="Courier New"/>
                <w:szCs w:val="24"/>
              </w:rPr>
            </w:pPr>
            <w:r w:rsidRPr="00C37618">
              <w:rPr>
                <w:rFonts w:cs="Courier New"/>
                <w:szCs w:val="24"/>
              </w:rPr>
              <w:t>1</w:t>
            </w:r>
          </w:p>
        </w:tc>
        <w:tc>
          <w:tcPr>
            <w:tcW w:w="1440" w:type="dxa"/>
            <w:tcBorders>
              <w:bottom w:val="single" w:sz="4" w:space="0" w:color="auto"/>
            </w:tcBorders>
          </w:tcPr>
          <w:p w14:paraId="50CF3464" w14:textId="77777777" w:rsidR="004A0D07" w:rsidRPr="00C37618" w:rsidRDefault="005D6752" w:rsidP="005D5F35">
            <w:pPr>
              <w:keepNext/>
              <w:spacing w:before="40" w:after="40"/>
              <w:jc w:val="center"/>
              <w:rPr>
                <w:rFonts w:cs="Courier New"/>
                <w:szCs w:val="24"/>
              </w:rPr>
            </w:pPr>
            <w:r w:rsidRPr="00C37618">
              <w:rPr>
                <w:rFonts w:cs="Courier New"/>
                <w:szCs w:val="24"/>
              </w:rPr>
              <w:t>30/60</w:t>
            </w:r>
          </w:p>
        </w:tc>
        <w:tc>
          <w:tcPr>
            <w:tcW w:w="1620" w:type="dxa"/>
            <w:tcBorders>
              <w:bottom w:val="single" w:sz="4" w:space="0" w:color="auto"/>
            </w:tcBorders>
          </w:tcPr>
          <w:p w14:paraId="3819BC44" w14:textId="77777777" w:rsidR="004A0D07" w:rsidRPr="00C37618" w:rsidRDefault="00387742" w:rsidP="00997F5D">
            <w:pPr>
              <w:keepNext/>
              <w:tabs>
                <w:tab w:val="decimal" w:pos="680"/>
              </w:tabs>
              <w:spacing w:before="40" w:after="40"/>
              <w:rPr>
                <w:rFonts w:cs="Courier New"/>
                <w:szCs w:val="24"/>
              </w:rPr>
            </w:pPr>
            <w:r w:rsidRPr="00C37618">
              <w:rPr>
                <w:rFonts w:cs="Courier New"/>
                <w:szCs w:val="24"/>
              </w:rPr>
              <w:t xml:space="preserve">  </w:t>
            </w:r>
            <w:r w:rsidR="00997F5D" w:rsidRPr="00C37618">
              <w:rPr>
                <w:rFonts w:cs="Courier New"/>
                <w:szCs w:val="24"/>
              </w:rPr>
              <w:t>800</w:t>
            </w:r>
          </w:p>
        </w:tc>
      </w:tr>
      <w:tr w:rsidR="00AF49D1" w:rsidRPr="00C37618" w14:paraId="036943D0" w14:textId="77777777" w:rsidTr="00F17DF4">
        <w:trPr>
          <w:cantSplit/>
        </w:trPr>
        <w:tc>
          <w:tcPr>
            <w:tcW w:w="1285" w:type="dxa"/>
            <w:tcBorders>
              <w:right w:val="single" w:sz="4" w:space="0" w:color="auto"/>
            </w:tcBorders>
          </w:tcPr>
          <w:p w14:paraId="2D420C93" w14:textId="77777777" w:rsidR="00AF49D1" w:rsidRPr="00C37618" w:rsidRDefault="00AF49D1" w:rsidP="005D5F35">
            <w:pPr>
              <w:keepNext/>
              <w:spacing w:before="40" w:after="40"/>
              <w:rPr>
                <w:rFonts w:cs="Courier New"/>
                <w:b/>
                <w:szCs w:val="24"/>
              </w:rPr>
            </w:pPr>
            <w:r w:rsidRPr="00C37618">
              <w:rPr>
                <w:rFonts w:cs="Courier New"/>
                <w:b/>
                <w:szCs w:val="24"/>
              </w:rPr>
              <w:t>Total</w:t>
            </w:r>
          </w:p>
        </w:tc>
        <w:tc>
          <w:tcPr>
            <w:tcW w:w="1890" w:type="dxa"/>
            <w:tcBorders>
              <w:left w:val="single" w:sz="4" w:space="0" w:color="auto"/>
              <w:right w:val="single" w:sz="4" w:space="0" w:color="auto"/>
            </w:tcBorders>
          </w:tcPr>
          <w:p w14:paraId="59E93C1E" w14:textId="77777777" w:rsidR="00AF49D1" w:rsidRPr="00C37618" w:rsidRDefault="00AF49D1" w:rsidP="005D5F35">
            <w:pPr>
              <w:keepNext/>
              <w:spacing w:before="40" w:after="40"/>
              <w:rPr>
                <w:rFonts w:cs="Courier New"/>
                <w:b/>
                <w:szCs w:val="24"/>
              </w:rPr>
            </w:pPr>
          </w:p>
        </w:tc>
        <w:tc>
          <w:tcPr>
            <w:tcW w:w="1350" w:type="dxa"/>
            <w:tcBorders>
              <w:left w:val="single" w:sz="4" w:space="0" w:color="auto"/>
              <w:right w:val="single" w:sz="4" w:space="0" w:color="auto"/>
            </w:tcBorders>
          </w:tcPr>
          <w:p w14:paraId="63B42722" w14:textId="77777777" w:rsidR="00AF49D1" w:rsidRPr="00C37618" w:rsidRDefault="00AF49D1" w:rsidP="005D5F35">
            <w:pPr>
              <w:keepNext/>
              <w:tabs>
                <w:tab w:val="decimal" w:pos="785"/>
              </w:tabs>
              <w:spacing w:before="40" w:after="40"/>
              <w:rPr>
                <w:rFonts w:cs="Courier New"/>
                <w:b/>
                <w:szCs w:val="24"/>
              </w:rPr>
            </w:pPr>
          </w:p>
        </w:tc>
        <w:tc>
          <w:tcPr>
            <w:tcW w:w="1620" w:type="dxa"/>
            <w:tcBorders>
              <w:left w:val="single" w:sz="4" w:space="0" w:color="auto"/>
              <w:right w:val="single" w:sz="4" w:space="0" w:color="auto"/>
            </w:tcBorders>
          </w:tcPr>
          <w:p w14:paraId="114E3432" w14:textId="77777777" w:rsidR="00AF49D1" w:rsidRPr="00C37618" w:rsidRDefault="00AF49D1" w:rsidP="005D5F35">
            <w:pPr>
              <w:keepNext/>
              <w:spacing w:before="40" w:after="40"/>
              <w:jc w:val="center"/>
              <w:rPr>
                <w:rFonts w:cs="Courier New"/>
                <w:b/>
                <w:szCs w:val="24"/>
              </w:rPr>
            </w:pPr>
          </w:p>
        </w:tc>
        <w:tc>
          <w:tcPr>
            <w:tcW w:w="1440" w:type="dxa"/>
            <w:tcBorders>
              <w:left w:val="single" w:sz="4" w:space="0" w:color="auto"/>
              <w:right w:val="nil"/>
            </w:tcBorders>
          </w:tcPr>
          <w:p w14:paraId="00352AC6" w14:textId="77777777" w:rsidR="00AF49D1" w:rsidRPr="00C37618" w:rsidRDefault="00AF49D1" w:rsidP="005D5F35">
            <w:pPr>
              <w:keepNext/>
              <w:spacing w:before="40" w:after="40"/>
              <w:jc w:val="center"/>
              <w:rPr>
                <w:rFonts w:cs="Courier New"/>
                <w:b/>
                <w:szCs w:val="24"/>
              </w:rPr>
            </w:pPr>
          </w:p>
        </w:tc>
        <w:tc>
          <w:tcPr>
            <w:tcW w:w="1620" w:type="dxa"/>
            <w:tcBorders>
              <w:left w:val="nil"/>
            </w:tcBorders>
          </w:tcPr>
          <w:p w14:paraId="12B6A1C8" w14:textId="77777777" w:rsidR="00AF49D1" w:rsidRPr="00C37618" w:rsidRDefault="00997F5D" w:rsidP="00387742">
            <w:pPr>
              <w:keepNext/>
              <w:tabs>
                <w:tab w:val="decimal" w:pos="680"/>
              </w:tabs>
              <w:spacing w:before="40" w:after="40"/>
              <w:rPr>
                <w:rFonts w:cs="Courier New"/>
                <w:b/>
                <w:szCs w:val="24"/>
              </w:rPr>
            </w:pPr>
            <w:r w:rsidRPr="00C37618">
              <w:rPr>
                <w:rFonts w:cs="Courier New"/>
                <w:b/>
                <w:szCs w:val="24"/>
              </w:rPr>
              <w:t>871</w:t>
            </w:r>
          </w:p>
        </w:tc>
      </w:tr>
      <w:bookmarkEnd w:id="98"/>
    </w:tbl>
    <w:p w14:paraId="785B2F59" w14:textId="77777777" w:rsidR="004A0D07" w:rsidRPr="00C37618" w:rsidRDefault="004A0D07" w:rsidP="00F17DF4">
      <w:pPr>
        <w:rPr>
          <w:rFonts w:cs="Courier New"/>
        </w:rPr>
      </w:pPr>
    </w:p>
    <w:p w14:paraId="5D3462D8" w14:textId="77777777" w:rsidR="004A0D07" w:rsidRPr="00C37618" w:rsidRDefault="004A0D07" w:rsidP="00EC76C8">
      <w:pPr>
        <w:pStyle w:val="Heading3"/>
        <w:rPr>
          <w:rFonts w:cs="Courier New"/>
        </w:rPr>
      </w:pPr>
      <w:r w:rsidRPr="00C37618">
        <w:rPr>
          <w:rFonts w:cs="Courier New"/>
        </w:rPr>
        <w:t>A.12.</w:t>
      </w:r>
      <w:r w:rsidR="00AD3BEE" w:rsidRPr="00C37618">
        <w:rPr>
          <w:rFonts w:cs="Courier New"/>
        </w:rPr>
        <w:t xml:space="preserve">2 </w:t>
      </w:r>
      <w:r w:rsidR="00AF49D1" w:rsidRPr="00C37618">
        <w:rPr>
          <w:rFonts w:cs="Courier New"/>
        </w:rPr>
        <w:tab/>
      </w:r>
      <w:r w:rsidRPr="00C37618">
        <w:rPr>
          <w:rFonts w:cs="Courier New"/>
        </w:rPr>
        <w:t xml:space="preserve">Estimated Annualized </w:t>
      </w:r>
      <w:r w:rsidR="002F79F0" w:rsidRPr="00C37618">
        <w:rPr>
          <w:rFonts w:cs="Courier New"/>
        </w:rPr>
        <w:t xml:space="preserve">Burden </w:t>
      </w:r>
      <w:r w:rsidRPr="00C37618">
        <w:rPr>
          <w:rFonts w:cs="Courier New"/>
        </w:rPr>
        <w:t>Costs</w:t>
      </w:r>
    </w:p>
    <w:p w14:paraId="3DC0F214" w14:textId="77777777" w:rsidR="004A0D07" w:rsidRPr="00C37618" w:rsidRDefault="004A0D07" w:rsidP="00027E53">
      <w:pPr>
        <w:pStyle w:val="BodyText1"/>
        <w:rPr>
          <w:rFonts w:cs="Courier New"/>
        </w:rPr>
      </w:pPr>
      <w:r w:rsidRPr="00C37618">
        <w:rPr>
          <w:rFonts w:cs="Courier New"/>
        </w:rPr>
        <w:t xml:space="preserve">We do not know what the wage rate category will be for the selected participants (or even </w:t>
      </w:r>
      <w:r w:rsidR="009F2537" w:rsidRPr="00C37618">
        <w:rPr>
          <w:rFonts w:cs="Courier New"/>
        </w:rPr>
        <w:t xml:space="preserve">whether </w:t>
      </w:r>
      <w:r w:rsidRPr="00C37618">
        <w:rPr>
          <w:rFonts w:cs="Courier New"/>
        </w:rPr>
        <w:t>they will be employed). We used the figure of $</w:t>
      </w:r>
      <w:r w:rsidR="007B7D84" w:rsidRPr="00C37618">
        <w:rPr>
          <w:rFonts w:cs="Courier New"/>
        </w:rPr>
        <w:t>22.33</w:t>
      </w:r>
      <w:r w:rsidRPr="00C37618">
        <w:rPr>
          <w:rFonts w:cs="Courier New"/>
        </w:rPr>
        <w:t xml:space="preserve"> per hour as an estimate of </w:t>
      </w:r>
      <w:r w:rsidR="003947EC" w:rsidRPr="00C37618">
        <w:rPr>
          <w:rFonts w:cs="Courier New"/>
        </w:rPr>
        <w:t>mean hourly</w:t>
      </w:r>
      <w:r w:rsidRPr="00C37618">
        <w:rPr>
          <w:rFonts w:cs="Courier New"/>
        </w:rPr>
        <w:t xml:space="preserve"> wage across the country for the general public (Bureau of Labor Statistics</w:t>
      </w:r>
      <w:r w:rsidR="007B7D84" w:rsidRPr="00C37618">
        <w:rPr>
          <w:rFonts w:cs="Courier New"/>
        </w:rPr>
        <w:t>, 2013</w:t>
      </w:r>
      <w:r w:rsidRPr="00C37618">
        <w:rPr>
          <w:rFonts w:cs="Courier New"/>
        </w:rPr>
        <w:t>).</w:t>
      </w:r>
      <w:r w:rsidR="005D729B" w:rsidRPr="00C37618">
        <w:rPr>
          <w:rFonts w:cs="Courier New"/>
        </w:rPr>
        <w:t xml:space="preserve"> </w:t>
      </w:r>
      <w:r w:rsidRPr="00C37618">
        <w:rPr>
          <w:rFonts w:cs="Courier New"/>
        </w:rPr>
        <w:t>The estimated annual cost to participants for the collection of information will be $</w:t>
      </w:r>
      <w:r w:rsidR="007B7D84" w:rsidRPr="00C37618">
        <w:rPr>
          <w:rFonts w:cs="Courier New"/>
        </w:rPr>
        <w:t>19,449.43</w:t>
      </w:r>
      <w:r w:rsidRPr="00C37618">
        <w:rPr>
          <w:rFonts w:cs="Courier New"/>
        </w:rPr>
        <w:t>.</w:t>
      </w:r>
    </w:p>
    <w:p w14:paraId="2E13BB8A" w14:textId="77777777" w:rsidR="007E2E3D" w:rsidRPr="00C37618" w:rsidRDefault="007E2E3D" w:rsidP="003B1F25">
      <w:pPr>
        <w:pStyle w:val="BodyText1"/>
        <w:rPr>
          <w:rFonts w:cs="Courier New"/>
          <w:szCs w:val="22"/>
        </w:rPr>
      </w:pPr>
    </w:p>
    <w:p w14:paraId="30C0E51E" w14:textId="77777777" w:rsidR="004A0D07" w:rsidRPr="00C37618" w:rsidRDefault="004A0D07" w:rsidP="00AF49D1">
      <w:pPr>
        <w:pStyle w:val="ExhibitTitle"/>
      </w:pPr>
      <w:bookmarkStart w:id="99" w:name="_Toc280780857"/>
      <w:bookmarkStart w:id="100" w:name="_Toc281385267"/>
      <w:r w:rsidRPr="00C37618">
        <w:t>Exhibit A.</w:t>
      </w:r>
      <w:r w:rsidR="00946CFC" w:rsidRPr="00C37618">
        <w:t>2</w:t>
      </w:r>
      <w:r w:rsidR="00F17DF4" w:rsidRPr="00C37618">
        <w:tab/>
        <w:t xml:space="preserve">Annualized </w:t>
      </w:r>
      <w:r w:rsidRPr="00C37618">
        <w:t>Cost to Respondents</w:t>
      </w:r>
      <w:bookmarkEnd w:id="99"/>
      <w:bookmarkEnd w:id="100"/>
      <w:r w:rsidRPr="00C37618">
        <w:t xml:space="preserve"> </w:t>
      </w:r>
    </w:p>
    <w:tbl>
      <w:tblPr>
        <w:tblW w:w="848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1350"/>
        <w:gridCol w:w="1800"/>
        <w:gridCol w:w="2520"/>
      </w:tblGrid>
      <w:tr w:rsidR="004A0D07" w:rsidRPr="00C37618" w14:paraId="5AA21E51" w14:textId="77777777" w:rsidTr="00682309">
        <w:trPr>
          <w:trHeight w:val="293"/>
        </w:trPr>
        <w:tc>
          <w:tcPr>
            <w:tcW w:w="2813" w:type="dxa"/>
            <w:vMerge w:val="restart"/>
            <w:shd w:val="clear" w:color="auto" w:fill="auto"/>
            <w:vAlign w:val="bottom"/>
          </w:tcPr>
          <w:p w14:paraId="73227EA5" w14:textId="77777777" w:rsidR="004A0D07" w:rsidRPr="00C37618" w:rsidRDefault="004A0D07" w:rsidP="004D6AA3">
            <w:pPr>
              <w:autoSpaceDE/>
              <w:autoSpaceDN/>
              <w:adjustRightInd/>
              <w:jc w:val="center"/>
              <w:rPr>
                <w:rFonts w:cs="Courier New"/>
                <w:bCs/>
                <w:szCs w:val="24"/>
              </w:rPr>
            </w:pPr>
            <w:r w:rsidRPr="00C37618">
              <w:rPr>
                <w:rFonts w:cs="Courier New"/>
                <w:bCs/>
                <w:szCs w:val="24"/>
              </w:rPr>
              <w:t>Activity</w:t>
            </w:r>
          </w:p>
        </w:tc>
        <w:tc>
          <w:tcPr>
            <w:tcW w:w="1350" w:type="dxa"/>
            <w:vMerge w:val="restart"/>
            <w:shd w:val="clear" w:color="auto" w:fill="auto"/>
            <w:vAlign w:val="bottom"/>
          </w:tcPr>
          <w:p w14:paraId="0D617C7A" w14:textId="77777777" w:rsidR="004A0D07" w:rsidRPr="00C37618" w:rsidRDefault="004A0D07" w:rsidP="004D6AA3">
            <w:pPr>
              <w:autoSpaceDE/>
              <w:autoSpaceDN/>
              <w:adjustRightInd/>
              <w:jc w:val="center"/>
              <w:rPr>
                <w:rFonts w:cs="Courier New"/>
                <w:bCs/>
                <w:szCs w:val="24"/>
              </w:rPr>
            </w:pPr>
            <w:r w:rsidRPr="00C37618">
              <w:rPr>
                <w:rFonts w:cs="Courier New"/>
                <w:bCs/>
                <w:szCs w:val="24"/>
              </w:rPr>
              <w:t>Total Burden Hours</w:t>
            </w:r>
          </w:p>
        </w:tc>
        <w:tc>
          <w:tcPr>
            <w:tcW w:w="1800" w:type="dxa"/>
            <w:vMerge w:val="restart"/>
            <w:shd w:val="clear" w:color="auto" w:fill="auto"/>
            <w:vAlign w:val="bottom"/>
          </w:tcPr>
          <w:p w14:paraId="6FF10399" w14:textId="77777777" w:rsidR="004A0D07" w:rsidRPr="00C37618" w:rsidRDefault="004A0D07" w:rsidP="004D6AA3">
            <w:pPr>
              <w:autoSpaceDE/>
              <w:autoSpaceDN/>
              <w:adjustRightInd/>
              <w:jc w:val="center"/>
              <w:rPr>
                <w:rFonts w:cs="Courier New"/>
                <w:bCs/>
                <w:szCs w:val="24"/>
              </w:rPr>
            </w:pPr>
            <w:r w:rsidRPr="00C37618">
              <w:rPr>
                <w:rFonts w:cs="Courier New"/>
                <w:bCs/>
                <w:szCs w:val="24"/>
              </w:rPr>
              <w:t>Hourly Wage Rate</w:t>
            </w:r>
          </w:p>
        </w:tc>
        <w:tc>
          <w:tcPr>
            <w:tcW w:w="2520" w:type="dxa"/>
            <w:vMerge w:val="restart"/>
            <w:shd w:val="clear" w:color="auto" w:fill="auto"/>
            <w:vAlign w:val="bottom"/>
          </w:tcPr>
          <w:p w14:paraId="0C23F607" w14:textId="77777777" w:rsidR="004A0D07" w:rsidRPr="00C37618" w:rsidRDefault="004A0D07" w:rsidP="004D6AA3">
            <w:pPr>
              <w:autoSpaceDE/>
              <w:autoSpaceDN/>
              <w:adjustRightInd/>
              <w:jc w:val="center"/>
              <w:rPr>
                <w:rFonts w:cs="Courier New"/>
                <w:bCs/>
                <w:szCs w:val="24"/>
              </w:rPr>
            </w:pPr>
            <w:r w:rsidRPr="00C37618">
              <w:rPr>
                <w:rFonts w:cs="Courier New"/>
                <w:bCs/>
                <w:szCs w:val="24"/>
              </w:rPr>
              <w:t>Total Respondent Cost</w:t>
            </w:r>
          </w:p>
        </w:tc>
      </w:tr>
      <w:tr w:rsidR="004A0D07" w:rsidRPr="00C37618" w14:paraId="217C7743" w14:textId="77777777" w:rsidTr="00682309">
        <w:trPr>
          <w:trHeight w:val="293"/>
        </w:trPr>
        <w:tc>
          <w:tcPr>
            <w:tcW w:w="2813" w:type="dxa"/>
            <w:vMerge/>
            <w:shd w:val="clear" w:color="auto" w:fill="auto"/>
            <w:vAlign w:val="center"/>
          </w:tcPr>
          <w:p w14:paraId="1871F6F9" w14:textId="77777777" w:rsidR="004A0D07" w:rsidRPr="00C37618" w:rsidRDefault="004A0D07" w:rsidP="004D6AA3">
            <w:pPr>
              <w:autoSpaceDE/>
              <w:autoSpaceDN/>
              <w:adjustRightInd/>
              <w:rPr>
                <w:rFonts w:cs="Courier New"/>
                <w:b/>
                <w:bCs/>
                <w:szCs w:val="24"/>
              </w:rPr>
            </w:pPr>
          </w:p>
        </w:tc>
        <w:tc>
          <w:tcPr>
            <w:tcW w:w="1350" w:type="dxa"/>
            <w:vMerge/>
            <w:shd w:val="clear" w:color="auto" w:fill="auto"/>
            <w:vAlign w:val="center"/>
          </w:tcPr>
          <w:p w14:paraId="671C775C" w14:textId="77777777" w:rsidR="004A0D07" w:rsidRPr="00C37618" w:rsidRDefault="004A0D07" w:rsidP="004D6AA3">
            <w:pPr>
              <w:autoSpaceDE/>
              <w:autoSpaceDN/>
              <w:adjustRightInd/>
              <w:rPr>
                <w:rFonts w:cs="Courier New"/>
                <w:b/>
                <w:bCs/>
                <w:szCs w:val="24"/>
              </w:rPr>
            </w:pPr>
          </w:p>
        </w:tc>
        <w:tc>
          <w:tcPr>
            <w:tcW w:w="1800" w:type="dxa"/>
            <w:vMerge/>
            <w:shd w:val="clear" w:color="auto" w:fill="auto"/>
            <w:vAlign w:val="center"/>
          </w:tcPr>
          <w:p w14:paraId="4A1BFA82" w14:textId="77777777" w:rsidR="004A0D07" w:rsidRPr="00C37618" w:rsidRDefault="004A0D07" w:rsidP="004D6AA3">
            <w:pPr>
              <w:autoSpaceDE/>
              <w:autoSpaceDN/>
              <w:adjustRightInd/>
              <w:rPr>
                <w:rFonts w:cs="Courier New"/>
                <w:b/>
                <w:bCs/>
                <w:szCs w:val="24"/>
              </w:rPr>
            </w:pPr>
          </w:p>
        </w:tc>
        <w:tc>
          <w:tcPr>
            <w:tcW w:w="2520" w:type="dxa"/>
            <w:vMerge/>
            <w:shd w:val="clear" w:color="auto" w:fill="auto"/>
            <w:vAlign w:val="center"/>
          </w:tcPr>
          <w:p w14:paraId="2E663142" w14:textId="77777777" w:rsidR="004A0D07" w:rsidRPr="00C37618" w:rsidRDefault="004A0D07" w:rsidP="004D6AA3">
            <w:pPr>
              <w:autoSpaceDE/>
              <w:autoSpaceDN/>
              <w:adjustRightInd/>
              <w:rPr>
                <w:rFonts w:cs="Courier New"/>
                <w:b/>
                <w:bCs/>
                <w:szCs w:val="24"/>
              </w:rPr>
            </w:pPr>
          </w:p>
        </w:tc>
      </w:tr>
      <w:tr w:rsidR="004A0D07" w:rsidRPr="00C37618" w14:paraId="6E65BDE9" w14:textId="77777777" w:rsidTr="00682309">
        <w:trPr>
          <w:trHeight w:val="293"/>
        </w:trPr>
        <w:tc>
          <w:tcPr>
            <w:tcW w:w="2813" w:type="dxa"/>
            <w:vMerge/>
            <w:shd w:val="clear" w:color="auto" w:fill="auto"/>
            <w:vAlign w:val="center"/>
          </w:tcPr>
          <w:p w14:paraId="3EF8075A" w14:textId="77777777" w:rsidR="004A0D07" w:rsidRPr="00C37618" w:rsidRDefault="004A0D07" w:rsidP="004D6AA3">
            <w:pPr>
              <w:autoSpaceDE/>
              <w:autoSpaceDN/>
              <w:adjustRightInd/>
              <w:rPr>
                <w:rFonts w:cs="Courier New"/>
                <w:b/>
                <w:bCs/>
                <w:szCs w:val="24"/>
              </w:rPr>
            </w:pPr>
          </w:p>
        </w:tc>
        <w:tc>
          <w:tcPr>
            <w:tcW w:w="1350" w:type="dxa"/>
            <w:vMerge/>
            <w:shd w:val="clear" w:color="auto" w:fill="auto"/>
            <w:vAlign w:val="center"/>
          </w:tcPr>
          <w:p w14:paraId="4C3EE282" w14:textId="77777777" w:rsidR="004A0D07" w:rsidRPr="00C37618" w:rsidRDefault="004A0D07" w:rsidP="004D6AA3">
            <w:pPr>
              <w:autoSpaceDE/>
              <w:autoSpaceDN/>
              <w:adjustRightInd/>
              <w:rPr>
                <w:rFonts w:cs="Courier New"/>
                <w:b/>
                <w:bCs/>
                <w:szCs w:val="24"/>
              </w:rPr>
            </w:pPr>
          </w:p>
        </w:tc>
        <w:tc>
          <w:tcPr>
            <w:tcW w:w="1800" w:type="dxa"/>
            <w:vMerge/>
            <w:shd w:val="clear" w:color="auto" w:fill="auto"/>
            <w:vAlign w:val="center"/>
          </w:tcPr>
          <w:p w14:paraId="238474C3" w14:textId="77777777" w:rsidR="004A0D07" w:rsidRPr="00C37618" w:rsidRDefault="004A0D07" w:rsidP="004D6AA3">
            <w:pPr>
              <w:autoSpaceDE/>
              <w:autoSpaceDN/>
              <w:adjustRightInd/>
              <w:rPr>
                <w:rFonts w:cs="Courier New"/>
                <w:b/>
                <w:bCs/>
                <w:szCs w:val="24"/>
              </w:rPr>
            </w:pPr>
          </w:p>
        </w:tc>
        <w:tc>
          <w:tcPr>
            <w:tcW w:w="2520" w:type="dxa"/>
            <w:vMerge/>
            <w:shd w:val="clear" w:color="auto" w:fill="auto"/>
            <w:vAlign w:val="center"/>
          </w:tcPr>
          <w:p w14:paraId="2B802705" w14:textId="77777777" w:rsidR="004A0D07" w:rsidRPr="00C37618" w:rsidRDefault="004A0D07" w:rsidP="004D6AA3">
            <w:pPr>
              <w:autoSpaceDE/>
              <w:autoSpaceDN/>
              <w:adjustRightInd/>
              <w:rPr>
                <w:rFonts w:cs="Courier New"/>
                <w:b/>
                <w:bCs/>
                <w:szCs w:val="24"/>
              </w:rPr>
            </w:pPr>
          </w:p>
        </w:tc>
      </w:tr>
      <w:tr w:rsidR="00B469B6" w:rsidRPr="00C37618" w14:paraId="2C3ADEF5" w14:textId="77777777" w:rsidTr="00682309">
        <w:tc>
          <w:tcPr>
            <w:tcW w:w="2813" w:type="dxa"/>
          </w:tcPr>
          <w:p w14:paraId="50337E57" w14:textId="77777777" w:rsidR="00B469B6" w:rsidRPr="00C37618" w:rsidRDefault="00B469B6" w:rsidP="000417D2">
            <w:pPr>
              <w:autoSpaceDE/>
              <w:autoSpaceDN/>
              <w:adjustRightInd/>
              <w:rPr>
                <w:rFonts w:cs="Courier New"/>
                <w:szCs w:val="24"/>
              </w:rPr>
            </w:pPr>
            <w:bookmarkStart w:id="101" w:name="RANGE!A4"/>
            <w:bookmarkEnd w:id="101"/>
            <w:r w:rsidRPr="00C37618">
              <w:rPr>
                <w:rFonts w:cs="Courier New"/>
                <w:szCs w:val="24"/>
              </w:rPr>
              <w:t>Screener</w:t>
            </w:r>
          </w:p>
        </w:tc>
        <w:tc>
          <w:tcPr>
            <w:tcW w:w="1350" w:type="dxa"/>
          </w:tcPr>
          <w:p w14:paraId="6282C29E" w14:textId="77777777" w:rsidR="00387742" w:rsidRPr="00C37618" w:rsidRDefault="00997F5D" w:rsidP="00387742">
            <w:pPr>
              <w:keepNext/>
              <w:tabs>
                <w:tab w:val="decimal" w:pos="680"/>
              </w:tabs>
              <w:spacing w:before="40" w:after="40"/>
              <w:rPr>
                <w:rFonts w:cs="Courier New"/>
                <w:szCs w:val="24"/>
              </w:rPr>
            </w:pPr>
            <w:r w:rsidRPr="00C37618">
              <w:rPr>
                <w:rFonts w:cs="Courier New"/>
                <w:szCs w:val="24"/>
              </w:rPr>
              <w:t>71</w:t>
            </w:r>
          </w:p>
        </w:tc>
        <w:tc>
          <w:tcPr>
            <w:tcW w:w="1800" w:type="dxa"/>
            <w:noWrap/>
          </w:tcPr>
          <w:p w14:paraId="4D7120A2" w14:textId="77777777" w:rsidR="00B469B6" w:rsidRPr="00C37618" w:rsidRDefault="00B469B6" w:rsidP="007B7D84">
            <w:pPr>
              <w:autoSpaceDE/>
              <w:autoSpaceDN/>
              <w:adjustRightInd/>
              <w:jc w:val="center"/>
              <w:rPr>
                <w:rFonts w:cs="Courier New"/>
                <w:szCs w:val="24"/>
              </w:rPr>
            </w:pPr>
            <w:r w:rsidRPr="00C37618">
              <w:rPr>
                <w:rFonts w:cs="Courier New"/>
                <w:szCs w:val="24"/>
              </w:rPr>
              <w:t>$</w:t>
            </w:r>
            <w:r w:rsidR="007B7D84" w:rsidRPr="00C37618">
              <w:rPr>
                <w:rFonts w:cs="Courier New"/>
                <w:szCs w:val="24"/>
              </w:rPr>
              <w:t>22.33</w:t>
            </w:r>
          </w:p>
        </w:tc>
        <w:tc>
          <w:tcPr>
            <w:tcW w:w="2520" w:type="dxa"/>
            <w:noWrap/>
          </w:tcPr>
          <w:p w14:paraId="07FDBCA6" w14:textId="77777777" w:rsidR="00B469B6" w:rsidRPr="00C37618" w:rsidRDefault="00B469B6" w:rsidP="007B7D84">
            <w:pPr>
              <w:tabs>
                <w:tab w:val="decimal" w:pos="1422"/>
              </w:tabs>
              <w:jc w:val="center"/>
              <w:rPr>
                <w:rFonts w:cs="Courier New"/>
                <w:szCs w:val="24"/>
              </w:rPr>
            </w:pPr>
            <w:r w:rsidRPr="00C37618">
              <w:rPr>
                <w:rFonts w:cs="Courier New"/>
                <w:szCs w:val="24"/>
              </w:rPr>
              <w:t>$</w:t>
            </w:r>
            <w:r w:rsidR="007B7D84" w:rsidRPr="00C37618">
              <w:rPr>
                <w:rFonts w:cs="Courier New"/>
                <w:szCs w:val="24"/>
              </w:rPr>
              <w:t>1,585.43</w:t>
            </w:r>
          </w:p>
        </w:tc>
      </w:tr>
      <w:tr w:rsidR="00B469B6" w:rsidRPr="00C37618" w14:paraId="51BF2130" w14:textId="77777777" w:rsidTr="00682309">
        <w:tc>
          <w:tcPr>
            <w:tcW w:w="2813" w:type="dxa"/>
          </w:tcPr>
          <w:p w14:paraId="69882EC0" w14:textId="77777777" w:rsidR="00B469B6" w:rsidRPr="00C37618" w:rsidRDefault="00682309" w:rsidP="00682309">
            <w:pPr>
              <w:autoSpaceDE/>
              <w:autoSpaceDN/>
              <w:adjustRightInd/>
              <w:rPr>
                <w:rFonts w:cs="Courier New"/>
                <w:szCs w:val="24"/>
              </w:rPr>
            </w:pPr>
            <w:r w:rsidRPr="00C37618">
              <w:rPr>
                <w:rFonts w:cs="Courier New"/>
                <w:szCs w:val="24"/>
              </w:rPr>
              <w:t xml:space="preserve">Web Based </w:t>
            </w:r>
            <w:r w:rsidR="00B469B6" w:rsidRPr="00C37618">
              <w:rPr>
                <w:rFonts w:cs="Courier New"/>
                <w:szCs w:val="24"/>
              </w:rPr>
              <w:t xml:space="preserve">Survey </w:t>
            </w:r>
          </w:p>
        </w:tc>
        <w:tc>
          <w:tcPr>
            <w:tcW w:w="1350" w:type="dxa"/>
          </w:tcPr>
          <w:p w14:paraId="28765C1C" w14:textId="77777777" w:rsidR="00387742" w:rsidRPr="00C37618" w:rsidRDefault="00997F5D" w:rsidP="00387742">
            <w:pPr>
              <w:keepNext/>
              <w:tabs>
                <w:tab w:val="decimal" w:pos="680"/>
              </w:tabs>
              <w:spacing w:before="40" w:after="40"/>
              <w:rPr>
                <w:rFonts w:cs="Courier New"/>
                <w:szCs w:val="24"/>
              </w:rPr>
            </w:pPr>
            <w:r w:rsidRPr="00C37618">
              <w:rPr>
                <w:rFonts w:cs="Courier New"/>
                <w:szCs w:val="24"/>
              </w:rPr>
              <w:t>800</w:t>
            </w:r>
          </w:p>
        </w:tc>
        <w:tc>
          <w:tcPr>
            <w:tcW w:w="1800" w:type="dxa"/>
            <w:noWrap/>
          </w:tcPr>
          <w:p w14:paraId="5FB86846" w14:textId="77777777" w:rsidR="00B469B6" w:rsidRPr="00C37618" w:rsidRDefault="00B469B6" w:rsidP="007B7D84">
            <w:pPr>
              <w:jc w:val="center"/>
              <w:rPr>
                <w:rFonts w:cs="Courier New"/>
                <w:szCs w:val="24"/>
              </w:rPr>
            </w:pPr>
            <w:r w:rsidRPr="00C37618">
              <w:rPr>
                <w:rFonts w:cs="Courier New"/>
                <w:szCs w:val="24"/>
              </w:rPr>
              <w:t>$</w:t>
            </w:r>
            <w:r w:rsidR="007B7D84" w:rsidRPr="00C37618">
              <w:rPr>
                <w:rFonts w:cs="Courier New"/>
                <w:szCs w:val="24"/>
              </w:rPr>
              <w:t>22.33</w:t>
            </w:r>
          </w:p>
        </w:tc>
        <w:tc>
          <w:tcPr>
            <w:tcW w:w="2520" w:type="dxa"/>
            <w:noWrap/>
          </w:tcPr>
          <w:p w14:paraId="408537EC" w14:textId="77777777" w:rsidR="00B469B6" w:rsidRPr="00C37618" w:rsidRDefault="00B469B6" w:rsidP="00997F5D">
            <w:pPr>
              <w:tabs>
                <w:tab w:val="decimal" w:pos="1422"/>
              </w:tabs>
              <w:jc w:val="center"/>
              <w:rPr>
                <w:rFonts w:cs="Courier New"/>
                <w:szCs w:val="24"/>
              </w:rPr>
            </w:pPr>
            <w:r w:rsidRPr="00C37618">
              <w:rPr>
                <w:rFonts w:cs="Courier New"/>
                <w:szCs w:val="24"/>
              </w:rPr>
              <w:t>$</w:t>
            </w:r>
            <w:r w:rsidR="007B7D84" w:rsidRPr="00C37618">
              <w:rPr>
                <w:rFonts w:cs="Courier New"/>
                <w:szCs w:val="24"/>
              </w:rPr>
              <w:t>17,864.00</w:t>
            </w:r>
          </w:p>
        </w:tc>
      </w:tr>
      <w:tr w:rsidR="00B469B6" w:rsidRPr="00C37618" w14:paraId="0ABF18CE" w14:textId="77777777" w:rsidTr="00682309">
        <w:tc>
          <w:tcPr>
            <w:tcW w:w="2813" w:type="dxa"/>
          </w:tcPr>
          <w:p w14:paraId="2C692114" w14:textId="77777777" w:rsidR="00B469B6" w:rsidRPr="00C37618" w:rsidRDefault="00B469B6" w:rsidP="00F17DF4">
            <w:pPr>
              <w:autoSpaceDE/>
              <w:autoSpaceDN/>
              <w:adjustRightInd/>
              <w:rPr>
                <w:rFonts w:cs="Courier New"/>
                <w:b/>
                <w:szCs w:val="24"/>
              </w:rPr>
            </w:pPr>
            <w:r w:rsidRPr="00C37618">
              <w:rPr>
                <w:rFonts w:cs="Courier New"/>
                <w:b/>
                <w:szCs w:val="24"/>
              </w:rPr>
              <w:t>Total</w:t>
            </w:r>
          </w:p>
        </w:tc>
        <w:tc>
          <w:tcPr>
            <w:tcW w:w="1350" w:type="dxa"/>
          </w:tcPr>
          <w:p w14:paraId="5826D2A8" w14:textId="77777777" w:rsidR="00387742" w:rsidRPr="00C37618" w:rsidRDefault="00997F5D" w:rsidP="00387742">
            <w:pPr>
              <w:keepNext/>
              <w:tabs>
                <w:tab w:val="decimal" w:pos="680"/>
              </w:tabs>
              <w:spacing w:before="40" w:after="40"/>
              <w:rPr>
                <w:rFonts w:cs="Courier New"/>
                <w:b/>
                <w:szCs w:val="24"/>
              </w:rPr>
            </w:pPr>
            <w:r w:rsidRPr="00C37618">
              <w:rPr>
                <w:rFonts w:cs="Courier New"/>
                <w:b/>
                <w:szCs w:val="24"/>
              </w:rPr>
              <w:t>871</w:t>
            </w:r>
          </w:p>
        </w:tc>
        <w:tc>
          <w:tcPr>
            <w:tcW w:w="1800" w:type="dxa"/>
          </w:tcPr>
          <w:p w14:paraId="646C616D" w14:textId="77777777" w:rsidR="00B469B6" w:rsidRPr="00C37618" w:rsidRDefault="00B469B6" w:rsidP="00F17DF4">
            <w:pPr>
              <w:autoSpaceDE/>
              <w:autoSpaceDN/>
              <w:adjustRightInd/>
              <w:jc w:val="center"/>
              <w:rPr>
                <w:rFonts w:cs="Courier New"/>
                <w:b/>
                <w:szCs w:val="24"/>
              </w:rPr>
            </w:pPr>
          </w:p>
        </w:tc>
        <w:tc>
          <w:tcPr>
            <w:tcW w:w="2520" w:type="dxa"/>
          </w:tcPr>
          <w:p w14:paraId="2CE2901B" w14:textId="77777777" w:rsidR="00B469B6" w:rsidRPr="00C37618" w:rsidRDefault="00B469B6" w:rsidP="00997F5D">
            <w:pPr>
              <w:tabs>
                <w:tab w:val="decimal" w:pos="1422"/>
              </w:tabs>
              <w:autoSpaceDE/>
              <w:autoSpaceDN/>
              <w:adjustRightInd/>
              <w:jc w:val="center"/>
              <w:rPr>
                <w:rFonts w:cs="Courier New"/>
                <w:b/>
                <w:szCs w:val="24"/>
              </w:rPr>
            </w:pPr>
            <w:r w:rsidRPr="00C37618">
              <w:rPr>
                <w:rFonts w:cs="Courier New"/>
                <w:b/>
                <w:szCs w:val="24"/>
              </w:rPr>
              <w:t>$</w:t>
            </w:r>
            <w:r w:rsidR="007B7D84" w:rsidRPr="00C37618">
              <w:rPr>
                <w:rFonts w:cs="Courier New"/>
                <w:b/>
                <w:szCs w:val="24"/>
              </w:rPr>
              <w:t>19,449.43</w:t>
            </w:r>
          </w:p>
        </w:tc>
      </w:tr>
    </w:tbl>
    <w:p w14:paraId="602744C4" w14:textId="77777777" w:rsidR="004A0D07" w:rsidRPr="00C37618" w:rsidRDefault="004A0D07" w:rsidP="00AF49D1">
      <w:pPr>
        <w:pStyle w:val="ExhibitTitle"/>
      </w:pPr>
    </w:p>
    <w:p w14:paraId="5D85FA4E" w14:textId="77777777" w:rsidR="004A0D07" w:rsidRPr="00C37618" w:rsidRDefault="004A0D07" w:rsidP="00EC76C8">
      <w:pPr>
        <w:pStyle w:val="Heading2"/>
        <w:rPr>
          <w:rFonts w:cs="Courier New"/>
        </w:rPr>
      </w:pPr>
      <w:bookmarkStart w:id="102" w:name="_Toc143058448"/>
      <w:bookmarkStart w:id="103" w:name="_Toc146088446"/>
      <w:bookmarkStart w:id="104" w:name="_Toc176078247"/>
      <w:bookmarkStart w:id="105" w:name="_Toc280777527"/>
      <w:bookmarkStart w:id="106" w:name="_Toc285526374"/>
      <w:bookmarkStart w:id="107" w:name="_Toc321210900"/>
      <w:bookmarkStart w:id="108" w:name="_Toc146088447"/>
      <w:r w:rsidRPr="00C37618">
        <w:rPr>
          <w:rFonts w:cs="Courier New"/>
        </w:rPr>
        <w:t>A.13</w:t>
      </w:r>
      <w:r w:rsidRPr="00C37618">
        <w:rPr>
          <w:rFonts w:cs="Courier New"/>
        </w:rPr>
        <w:tab/>
      </w:r>
      <w:r w:rsidRPr="00C37618">
        <w:rPr>
          <w:rFonts w:cs="Courier New"/>
          <w:u w:val="single"/>
        </w:rPr>
        <w:t>Estimates of Other Total Annual Cost Burden to Respondents and Record Keepers</w:t>
      </w:r>
      <w:bookmarkEnd w:id="102"/>
      <w:bookmarkEnd w:id="103"/>
      <w:bookmarkEnd w:id="104"/>
      <w:bookmarkEnd w:id="105"/>
      <w:bookmarkEnd w:id="106"/>
      <w:bookmarkEnd w:id="107"/>
      <w:r w:rsidRPr="00C37618">
        <w:rPr>
          <w:rFonts w:cs="Courier New"/>
        </w:rPr>
        <w:t xml:space="preserve"> </w:t>
      </w:r>
    </w:p>
    <w:p w14:paraId="77E059C6" w14:textId="77777777" w:rsidR="00B5680C" w:rsidRPr="00C37618" w:rsidRDefault="00B5680C" w:rsidP="00AF4504">
      <w:pPr>
        <w:pStyle w:val="BodyText1"/>
        <w:rPr>
          <w:rFonts w:cs="Courier New"/>
          <w:szCs w:val="22"/>
        </w:rPr>
      </w:pPr>
    </w:p>
    <w:p w14:paraId="74E10028" w14:textId="77777777" w:rsidR="002F79F0" w:rsidRPr="00C37618" w:rsidRDefault="004A0D07" w:rsidP="002F79F0">
      <w:pPr>
        <w:rPr>
          <w:rFonts w:cs="Courier New"/>
        </w:rPr>
      </w:pPr>
      <w:r w:rsidRPr="00C37618">
        <w:rPr>
          <w:rFonts w:cs="Courier New"/>
          <w:szCs w:val="22"/>
        </w:rPr>
        <w:lastRenderedPageBreak/>
        <w:t>CDC does not anticipate providing start</w:t>
      </w:r>
      <w:r w:rsidR="009F2537" w:rsidRPr="00C37618">
        <w:rPr>
          <w:rFonts w:cs="Courier New"/>
          <w:szCs w:val="22"/>
        </w:rPr>
        <w:t>-</w:t>
      </w:r>
      <w:r w:rsidRPr="00C37618">
        <w:rPr>
          <w:rFonts w:cs="Courier New"/>
          <w:szCs w:val="22"/>
        </w:rPr>
        <w:t>up or other related costs to private entities.</w:t>
      </w:r>
      <w:r w:rsidR="002F79F0" w:rsidRPr="00C37618">
        <w:rPr>
          <w:rFonts w:cs="Courier New"/>
          <w:szCs w:val="22"/>
        </w:rPr>
        <w:t xml:space="preserve"> </w:t>
      </w:r>
      <w:r w:rsidR="002F79F0" w:rsidRPr="00C37618">
        <w:rPr>
          <w:rFonts w:cs="Courier New"/>
        </w:rPr>
        <w:t>There are no costs to respondents or record keepers.</w:t>
      </w:r>
    </w:p>
    <w:p w14:paraId="2124E9CF" w14:textId="77777777" w:rsidR="007E2E3D" w:rsidRPr="00C37618" w:rsidRDefault="007E2E3D" w:rsidP="00AF4504">
      <w:pPr>
        <w:pStyle w:val="BodyText1"/>
        <w:rPr>
          <w:rFonts w:cs="Courier New"/>
          <w:szCs w:val="22"/>
        </w:rPr>
      </w:pPr>
    </w:p>
    <w:p w14:paraId="202A725C" w14:textId="77777777" w:rsidR="004A0D07" w:rsidRPr="00C37618" w:rsidRDefault="004A0D07" w:rsidP="00AF4504">
      <w:pPr>
        <w:pStyle w:val="Heading2"/>
        <w:rPr>
          <w:rFonts w:cs="Courier New"/>
          <w:szCs w:val="22"/>
        </w:rPr>
      </w:pPr>
      <w:bookmarkStart w:id="109" w:name="_Toc176078248"/>
      <w:bookmarkStart w:id="110" w:name="_Toc280777528"/>
      <w:bookmarkStart w:id="111" w:name="_Toc285526375"/>
      <w:bookmarkStart w:id="112" w:name="_Toc321210901"/>
      <w:r w:rsidRPr="00C37618">
        <w:rPr>
          <w:rFonts w:cs="Courier New"/>
          <w:szCs w:val="22"/>
        </w:rPr>
        <w:t>A.14</w:t>
      </w:r>
      <w:r w:rsidRPr="00C37618">
        <w:rPr>
          <w:rFonts w:cs="Courier New"/>
          <w:szCs w:val="22"/>
        </w:rPr>
        <w:tab/>
      </w:r>
      <w:r w:rsidRPr="00C37618">
        <w:rPr>
          <w:rFonts w:cs="Courier New"/>
          <w:szCs w:val="22"/>
          <w:u w:val="single"/>
        </w:rPr>
        <w:t>Annualized Costs to the Federal Government</w:t>
      </w:r>
      <w:bookmarkEnd w:id="108"/>
      <w:bookmarkEnd w:id="109"/>
      <w:bookmarkEnd w:id="110"/>
      <w:bookmarkEnd w:id="111"/>
      <w:bookmarkEnd w:id="112"/>
      <w:r w:rsidRPr="00C37618">
        <w:rPr>
          <w:rFonts w:cs="Courier New"/>
          <w:szCs w:val="22"/>
        </w:rPr>
        <w:t xml:space="preserve"> </w:t>
      </w:r>
    </w:p>
    <w:p w14:paraId="1771E3D4" w14:textId="77777777" w:rsidR="00B5680C" w:rsidRPr="00C37618" w:rsidRDefault="00B5680C" w:rsidP="00B870F4">
      <w:pPr>
        <w:pStyle w:val="BodyText1"/>
        <w:rPr>
          <w:rFonts w:cs="Courier New"/>
        </w:rPr>
      </w:pPr>
    </w:p>
    <w:p w14:paraId="073DFC88" w14:textId="77777777" w:rsidR="004A0D07" w:rsidRPr="00C37618" w:rsidRDefault="002F79F0" w:rsidP="00CB12AE">
      <w:pPr>
        <w:pStyle w:val="BodyText1"/>
        <w:rPr>
          <w:rFonts w:cs="Courier New"/>
        </w:rPr>
      </w:pPr>
      <w:r w:rsidRPr="00C37618">
        <w:rPr>
          <w:rFonts w:cs="Courier New"/>
        </w:rPr>
        <w:t xml:space="preserve">One </w:t>
      </w:r>
      <w:r w:rsidR="004A0D07" w:rsidRPr="00C37618">
        <w:rPr>
          <w:rFonts w:cs="Courier New"/>
        </w:rPr>
        <w:t xml:space="preserve">CDC </w:t>
      </w:r>
      <w:r w:rsidR="00C37618" w:rsidRPr="00C37618">
        <w:rPr>
          <w:rFonts w:cs="Courier New"/>
        </w:rPr>
        <w:t xml:space="preserve">Contracting Officers’ Representative </w:t>
      </w:r>
      <w:r w:rsidR="00CB12AE" w:rsidRPr="00C37618">
        <w:rPr>
          <w:rFonts w:cs="Courier New"/>
        </w:rPr>
        <w:t>COR</w:t>
      </w:r>
      <w:r w:rsidR="004A0D07" w:rsidRPr="00C37618">
        <w:rPr>
          <w:rFonts w:cs="Courier New"/>
        </w:rPr>
        <w:t xml:space="preserve"> will be responsible for obtaining CDC approvals, providing project oversight, and participating in analysis and dissemination of the results.</w:t>
      </w:r>
      <w:r w:rsidR="005D729B" w:rsidRPr="00C37618">
        <w:rPr>
          <w:rFonts w:cs="Courier New"/>
        </w:rPr>
        <w:t xml:space="preserve"> </w:t>
      </w:r>
      <w:r w:rsidR="004A0D07" w:rsidRPr="00C37618">
        <w:rPr>
          <w:rFonts w:cs="Courier New"/>
        </w:rPr>
        <w:t>The contractor’s costs are based on estimates provided by the contractor who will carry out the data collection activities. With the expected period of performance, the annual cost to the federal government is estimated to be $</w:t>
      </w:r>
      <w:r w:rsidR="009E02E1" w:rsidRPr="00C37618">
        <w:rPr>
          <w:rFonts w:cs="Courier New"/>
        </w:rPr>
        <w:t>347,767</w:t>
      </w:r>
      <w:r w:rsidR="004A0D07" w:rsidRPr="00C37618">
        <w:rPr>
          <w:rFonts w:cs="Courier New"/>
        </w:rPr>
        <w:t xml:space="preserve"> (</w:t>
      </w:r>
      <w:r w:rsidR="004A0D07" w:rsidRPr="00C37618">
        <w:rPr>
          <w:rFonts w:cs="Courier New"/>
          <w:b/>
          <w:bCs/>
        </w:rPr>
        <w:t>Exhibit A.</w:t>
      </w:r>
      <w:r w:rsidR="00946CFC" w:rsidRPr="00C37618">
        <w:rPr>
          <w:rFonts w:cs="Courier New"/>
          <w:b/>
          <w:bCs/>
        </w:rPr>
        <w:t>3</w:t>
      </w:r>
      <w:r w:rsidR="004A0D07" w:rsidRPr="00C37618">
        <w:rPr>
          <w:rFonts w:cs="Courier New"/>
        </w:rPr>
        <w:t>). This is the cost estimated by the contractor, RTI, and includes the estimated cost of coordination with CDC</w:t>
      </w:r>
      <w:r w:rsidR="004A0D07" w:rsidRPr="00C37618">
        <w:rPr>
          <w:rFonts w:cs="Courier New"/>
          <w:b/>
          <w:bCs/>
        </w:rPr>
        <w:t>,</w:t>
      </w:r>
      <w:r w:rsidR="004A0D07" w:rsidRPr="00C37618">
        <w:rPr>
          <w:rFonts w:cs="Courier New"/>
        </w:rPr>
        <w:t xml:space="preserve"> data collection</w:t>
      </w:r>
      <w:r w:rsidR="004A0D07" w:rsidRPr="00C37618">
        <w:rPr>
          <w:rFonts w:cs="Courier New"/>
          <w:b/>
          <w:bCs/>
        </w:rPr>
        <w:t>,</w:t>
      </w:r>
      <w:r w:rsidR="004A0D07" w:rsidRPr="00C37618">
        <w:rPr>
          <w:rFonts w:cs="Courier New"/>
        </w:rPr>
        <w:t xml:space="preserve"> analysis,</w:t>
      </w:r>
      <w:r w:rsidR="004A0D07" w:rsidRPr="00C37618">
        <w:rPr>
          <w:rFonts w:cs="Courier New"/>
          <w:b/>
          <w:bCs/>
        </w:rPr>
        <w:t xml:space="preserve"> </w:t>
      </w:r>
      <w:r w:rsidR="004A0D07" w:rsidRPr="00C37618">
        <w:rPr>
          <w:rFonts w:cs="Courier New"/>
        </w:rPr>
        <w:t>and reporting.</w:t>
      </w:r>
    </w:p>
    <w:p w14:paraId="700DAFF1" w14:textId="77777777" w:rsidR="00F17DF4" w:rsidRPr="00C37618" w:rsidRDefault="00F17DF4" w:rsidP="003B1F25">
      <w:pPr>
        <w:pStyle w:val="BodyText1"/>
        <w:rPr>
          <w:rFonts w:cs="Courier New"/>
        </w:rPr>
      </w:pPr>
    </w:p>
    <w:p w14:paraId="582395C7" w14:textId="77777777" w:rsidR="004A0D07" w:rsidRPr="00C37618" w:rsidRDefault="00946CFC" w:rsidP="00AF49D1">
      <w:pPr>
        <w:pStyle w:val="ExhibitTitle"/>
      </w:pPr>
      <w:bookmarkStart w:id="113" w:name="_Toc146088170"/>
      <w:bookmarkStart w:id="114" w:name="_Toc146089478"/>
      <w:bookmarkStart w:id="115" w:name="_Toc260210575"/>
      <w:bookmarkStart w:id="116" w:name="_Toc280780858"/>
      <w:bookmarkStart w:id="117" w:name="_Toc281385268"/>
      <w:r w:rsidRPr="00C37618">
        <w:t>Exhibit A.3</w:t>
      </w:r>
      <w:r w:rsidR="00AF49D1" w:rsidRPr="00C37618">
        <w:tab/>
      </w:r>
      <w:r w:rsidR="002F79F0" w:rsidRPr="00C37618">
        <w:t>Estimates of Annualized Cost to the Government</w:t>
      </w:r>
      <w:bookmarkEnd w:id="113"/>
      <w:bookmarkEnd w:id="114"/>
      <w:bookmarkEnd w:id="115"/>
      <w:bookmarkEnd w:id="116"/>
      <w:bookmarkEnd w:id="117"/>
    </w:p>
    <w:tbl>
      <w:tblPr>
        <w:tblW w:w="950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firstRow="1" w:lastRow="1" w:firstColumn="1" w:lastColumn="1" w:noHBand="0" w:noVBand="0"/>
      </w:tblPr>
      <w:tblGrid>
        <w:gridCol w:w="3405"/>
        <w:gridCol w:w="3690"/>
        <w:gridCol w:w="2409"/>
      </w:tblGrid>
      <w:tr w:rsidR="004A0D07" w:rsidRPr="00C37618" w14:paraId="3352B6B4" w14:textId="77777777" w:rsidTr="00497C38">
        <w:trPr>
          <w:cantSplit/>
        </w:trPr>
        <w:tc>
          <w:tcPr>
            <w:tcW w:w="3405" w:type="dxa"/>
            <w:vAlign w:val="center"/>
          </w:tcPr>
          <w:p w14:paraId="6835DC6A" w14:textId="77777777" w:rsidR="004A0D07" w:rsidRPr="00C37618" w:rsidRDefault="004A0D07" w:rsidP="00F17DF4">
            <w:pPr>
              <w:keepNext/>
              <w:tabs>
                <w:tab w:val="right" w:leader="dot" w:pos="9350"/>
              </w:tabs>
              <w:spacing w:before="80" w:after="60"/>
              <w:ind w:left="547" w:right="576" w:hanging="547"/>
              <w:jc w:val="center"/>
              <w:rPr>
                <w:rFonts w:cs="Courier New"/>
                <w:noProof/>
                <w:szCs w:val="24"/>
              </w:rPr>
            </w:pPr>
            <w:r w:rsidRPr="00C37618">
              <w:rPr>
                <w:rFonts w:cs="Courier New"/>
                <w:noProof/>
                <w:szCs w:val="24"/>
              </w:rPr>
              <w:t>Expense Type</w:t>
            </w:r>
          </w:p>
        </w:tc>
        <w:tc>
          <w:tcPr>
            <w:tcW w:w="3690" w:type="dxa"/>
            <w:vAlign w:val="center"/>
          </w:tcPr>
          <w:p w14:paraId="7555C8A3" w14:textId="77777777" w:rsidR="004A0D07" w:rsidRPr="00C37618" w:rsidRDefault="004A0D07" w:rsidP="00F17DF4">
            <w:pPr>
              <w:keepNext/>
              <w:tabs>
                <w:tab w:val="right" w:leader="dot" w:pos="9350"/>
              </w:tabs>
              <w:spacing w:before="80" w:after="60"/>
              <w:ind w:left="547" w:right="576" w:hanging="547"/>
              <w:jc w:val="center"/>
              <w:rPr>
                <w:rFonts w:cs="Courier New"/>
                <w:noProof/>
                <w:szCs w:val="24"/>
              </w:rPr>
            </w:pPr>
            <w:r w:rsidRPr="00C37618">
              <w:rPr>
                <w:rFonts w:cs="Courier New"/>
                <w:noProof/>
                <w:szCs w:val="24"/>
              </w:rPr>
              <w:t>Expense Explanation</w:t>
            </w:r>
          </w:p>
        </w:tc>
        <w:tc>
          <w:tcPr>
            <w:tcW w:w="2409" w:type="dxa"/>
            <w:vAlign w:val="center"/>
          </w:tcPr>
          <w:p w14:paraId="76FF1843" w14:textId="77777777" w:rsidR="004A0D07" w:rsidRPr="00C37618" w:rsidRDefault="004A0D07" w:rsidP="00D04FCC">
            <w:pPr>
              <w:keepNext/>
              <w:tabs>
                <w:tab w:val="left" w:pos="1354"/>
                <w:tab w:val="right" w:leader="dot" w:pos="9350"/>
              </w:tabs>
              <w:spacing w:before="80" w:after="60"/>
              <w:ind w:right="47"/>
              <w:jc w:val="center"/>
              <w:rPr>
                <w:rFonts w:cs="Courier New"/>
                <w:noProof/>
                <w:szCs w:val="24"/>
              </w:rPr>
            </w:pPr>
            <w:r w:rsidRPr="00C37618">
              <w:rPr>
                <w:rFonts w:cs="Courier New"/>
                <w:noProof/>
                <w:szCs w:val="24"/>
              </w:rPr>
              <w:t xml:space="preserve">Annual Costs </w:t>
            </w:r>
          </w:p>
        </w:tc>
      </w:tr>
      <w:tr w:rsidR="004A0D07" w:rsidRPr="00C37618" w14:paraId="5E127314" w14:textId="77777777" w:rsidTr="00497C38">
        <w:trPr>
          <w:cantSplit/>
        </w:trPr>
        <w:tc>
          <w:tcPr>
            <w:tcW w:w="3405" w:type="dxa"/>
          </w:tcPr>
          <w:p w14:paraId="0737F4AE" w14:textId="77777777" w:rsidR="004A0D07" w:rsidRPr="00C37618" w:rsidRDefault="004A0D07" w:rsidP="00F17DF4">
            <w:pPr>
              <w:keepNext/>
              <w:tabs>
                <w:tab w:val="right" w:leader="dot" w:pos="9350"/>
              </w:tabs>
              <w:spacing w:before="80" w:after="60"/>
              <w:ind w:left="-11" w:right="576" w:firstLine="11"/>
              <w:rPr>
                <w:rFonts w:cs="Courier New"/>
                <w:bCs/>
                <w:noProof/>
                <w:szCs w:val="24"/>
              </w:rPr>
            </w:pPr>
            <w:r w:rsidRPr="00C37618">
              <w:rPr>
                <w:rFonts w:cs="Courier New"/>
                <w:bCs/>
                <w:noProof/>
                <w:szCs w:val="24"/>
              </w:rPr>
              <w:t>CDC oversight of contractor and project</w:t>
            </w:r>
          </w:p>
        </w:tc>
        <w:tc>
          <w:tcPr>
            <w:tcW w:w="3690" w:type="dxa"/>
          </w:tcPr>
          <w:p w14:paraId="08B27029" w14:textId="77777777" w:rsidR="004A0D07" w:rsidRPr="00C37618" w:rsidRDefault="004A0D07" w:rsidP="00F17DF4">
            <w:pPr>
              <w:keepNext/>
              <w:tabs>
                <w:tab w:val="right" w:leader="dot" w:pos="9350"/>
              </w:tabs>
              <w:spacing w:before="80" w:after="60"/>
              <w:ind w:left="4" w:right="576" w:hanging="4"/>
              <w:rPr>
                <w:rFonts w:cs="Courier New"/>
                <w:bCs/>
                <w:noProof/>
                <w:szCs w:val="24"/>
              </w:rPr>
            </w:pPr>
            <w:r w:rsidRPr="00C37618">
              <w:rPr>
                <w:rFonts w:cs="Courier New"/>
                <w:bCs/>
                <w:noProof/>
                <w:szCs w:val="24"/>
              </w:rPr>
              <w:t>20% of FTE: GS-13 Health Communication Specialist</w:t>
            </w:r>
          </w:p>
        </w:tc>
        <w:tc>
          <w:tcPr>
            <w:tcW w:w="2409" w:type="dxa"/>
          </w:tcPr>
          <w:p w14:paraId="40858A2B" w14:textId="77777777" w:rsidR="00C82BC7" w:rsidRPr="00C37618" w:rsidRDefault="004A0D07" w:rsidP="00F17DF4">
            <w:pPr>
              <w:keepNext/>
              <w:tabs>
                <w:tab w:val="decimal" w:pos="1304"/>
              </w:tabs>
              <w:spacing w:before="80" w:after="60"/>
              <w:rPr>
                <w:rFonts w:cs="Courier New"/>
                <w:bCs/>
                <w:noProof/>
                <w:szCs w:val="24"/>
              </w:rPr>
            </w:pPr>
            <w:r w:rsidRPr="00C37618">
              <w:rPr>
                <w:rFonts w:cs="Courier New"/>
                <w:bCs/>
                <w:noProof/>
                <w:szCs w:val="24"/>
              </w:rPr>
              <w:t>$</w:t>
            </w:r>
            <w:r w:rsidR="004B4A87" w:rsidRPr="00C37618">
              <w:rPr>
                <w:rFonts w:cs="Courier New"/>
                <w:bCs/>
                <w:noProof/>
                <w:szCs w:val="24"/>
              </w:rPr>
              <w:t>17,100</w:t>
            </w:r>
          </w:p>
        </w:tc>
      </w:tr>
      <w:tr w:rsidR="004A0D07" w:rsidRPr="00C37618" w14:paraId="42493EB5" w14:textId="77777777" w:rsidTr="00497C38">
        <w:trPr>
          <w:cantSplit/>
        </w:trPr>
        <w:tc>
          <w:tcPr>
            <w:tcW w:w="3405" w:type="dxa"/>
          </w:tcPr>
          <w:p w14:paraId="04D5AFD8" w14:textId="77777777" w:rsidR="004A0D07" w:rsidRPr="00C37618" w:rsidRDefault="004A0D07" w:rsidP="00F17DF4">
            <w:pPr>
              <w:keepNext/>
              <w:tabs>
                <w:tab w:val="right" w:leader="dot" w:pos="9350"/>
              </w:tabs>
              <w:spacing w:before="80" w:after="60"/>
              <w:ind w:right="576"/>
              <w:rPr>
                <w:rFonts w:cs="Courier New"/>
                <w:bCs/>
                <w:noProof/>
                <w:szCs w:val="24"/>
              </w:rPr>
            </w:pPr>
            <w:r w:rsidRPr="00C37618">
              <w:rPr>
                <w:rFonts w:cs="Courier New"/>
                <w:bCs/>
                <w:noProof/>
                <w:szCs w:val="24"/>
              </w:rPr>
              <w:t>Recruitment, data collection, analysis</w:t>
            </w:r>
            <w:r w:rsidR="00D04FCC" w:rsidRPr="00C37618">
              <w:rPr>
                <w:rFonts w:cs="Courier New"/>
                <w:bCs/>
                <w:noProof/>
                <w:szCs w:val="24"/>
              </w:rPr>
              <w:t>,</w:t>
            </w:r>
            <w:r w:rsidRPr="00C37618">
              <w:rPr>
                <w:rFonts w:cs="Courier New"/>
                <w:bCs/>
                <w:noProof/>
                <w:szCs w:val="24"/>
              </w:rPr>
              <w:t xml:space="preserve"> and reporting (contractor)</w:t>
            </w:r>
          </w:p>
        </w:tc>
        <w:tc>
          <w:tcPr>
            <w:tcW w:w="3690" w:type="dxa"/>
          </w:tcPr>
          <w:p w14:paraId="14C7A253" w14:textId="77777777" w:rsidR="004A0D07" w:rsidRPr="00C37618" w:rsidRDefault="004A0D07" w:rsidP="00F17DF4">
            <w:pPr>
              <w:keepNext/>
              <w:spacing w:before="80" w:after="60"/>
              <w:rPr>
                <w:rFonts w:cs="Courier New"/>
                <w:bCs/>
                <w:szCs w:val="24"/>
              </w:rPr>
            </w:pPr>
            <w:r w:rsidRPr="00C37618">
              <w:rPr>
                <w:rFonts w:cs="Courier New"/>
                <w:bCs/>
                <w:szCs w:val="24"/>
              </w:rPr>
              <w:t>Labor hours and ODCs</w:t>
            </w:r>
          </w:p>
        </w:tc>
        <w:tc>
          <w:tcPr>
            <w:tcW w:w="2409" w:type="dxa"/>
          </w:tcPr>
          <w:p w14:paraId="49AB0E1D" w14:textId="77777777" w:rsidR="00C82BC7" w:rsidRPr="00C37618" w:rsidRDefault="004A0D07" w:rsidP="009A6FB6">
            <w:pPr>
              <w:keepNext/>
              <w:tabs>
                <w:tab w:val="decimal" w:pos="1304"/>
              </w:tabs>
              <w:spacing w:before="80" w:after="60"/>
              <w:rPr>
                <w:rFonts w:cs="Courier New"/>
                <w:bCs/>
                <w:noProof/>
                <w:szCs w:val="24"/>
              </w:rPr>
            </w:pPr>
            <w:r w:rsidRPr="00C37618">
              <w:rPr>
                <w:rFonts w:cs="Courier New"/>
                <w:bCs/>
                <w:noProof/>
                <w:szCs w:val="24"/>
              </w:rPr>
              <w:t>$</w:t>
            </w:r>
            <w:r w:rsidR="009A6FB6" w:rsidRPr="00C37618">
              <w:rPr>
                <w:rFonts w:cs="Courier New"/>
                <w:bCs/>
                <w:noProof/>
                <w:szCs w:val="24"/>
              </w:rPr>
              <w:t>330,667</w:t>
            </w:r>
          </w:p>
        </w:tc>
      </w:tr>
      <w:tr w:rsidR="009E02E1" w:rsidRPr="00C37618" w14:paraId="1F3A7E7A" w14:textId="77777777" w:rsidTr="00497C38">
        <w:trPr>
          <w:cantSplit/>
        </w:trPr>
        <w:tc>
          <w:tcPr>
            <w:tcW w:w="3405" w:type="dxa"/>
            <w:tcBorders>
              <w:bottom w:val="single" w:sz="4" w:space="0" w:color="auto"/>
            </w:tcBorders>
          </w:tcPr>
          <w:p w14:paraId="0EF78D3C" w14:textId="77777777" w:rsidR="009E02E1" w:rsidRPr="00C37618" w:rsidRDefault="009E02E1" w:rsidP="00F17DF4">
            <w:pPr>
              <w:keepNext/>
              <w:tabs>
                <w:tab w:val="right" w:leader="dot" w:pos="9350"/>
              </w:tabs>
              <w:spacing w:before="80" w:after="60"/>
              <w:ind w:right="576"/>
              <w:rPr>
                <w:rFonts w:cs="Courier New"/>
                <w:bCs/>
                <w:noProof/>
                <w:szCs w:val="24"/>
              </w:rPr>
            </w:pPr>
            <w:r w:rsidRPr="00C37618">
              <w:rPr>
                <w:rFonts w:cs="Courier New"/>
                <w:bCs/>
                <w:noProof/>
                <w:szCs w:val="24"/>
              </w:rPr>
              <w:t>Total</w:t>
            </w:r>
          </w:p>
        </w:tc>
        <w:tc>
          <w:tcPr>
            <w:tcW w:w="3690" w:type="dxa"/>
            <w:tcBorders>
              <w:bottom w:val="single" w:sz="4" w:space="0" w:color="auto"/>
            </w:tcBorders>
          </w:tcPr>
          <w:p w14:paraId="49F1E45A" w14:textId="77777777" w:rsidR="009E02E1" w:rsidRPr="00C37618" w:rsidRDefault="009E02E1" w:rsidP="00F17DF4">
            <w:pPr>
              <w:keepNext/>
              <w:spacing w:before="80" w:after="60"/>
              <w:rPr>
                <w:rFonts w:cs="Courier New"/>
                <w:bCs/>
                <w:szCs w:val="24"/>
              </w:rPr>
            </w:pPr>
          </w:p>
        </w:tc>
        <w:tc>
          <w:tcPr>
            <w:tcW w:w="2409" w:type="dxa"/>
            <w:tcBorders>
              <w:bottom w:val="single" w:sz="4" w:space="0" w:color="auto"/>
            </w:tcBorders>
          </w:tcPr>
          <w:p w14:paraId="5FD23B51" w14:textId="77777777" w:rsidR="009E02E1" w:rsidRPr="00C37618" w:rsidRDefault="009E02E1" w:rsidP="009E02E1">
            <w:pPr>
              <w:keepNext/>
              <w:tabs>
                <w:tab w:val="decimal" w:pos="1304"/>
              </w:tabs>
              <w:spacing w:before="80" w:after="60"/>
              <w:rPr>
                <w:rFonts w:cs="Courier New"/>
                <w:bCs/>
                <w:noProof/>
                <w:szCs w:val="24"/>
              </w:rPr>
            </w:pPr>
            <w:r w:rsidRPr="00C37618">
              <w:rPr>
                <w:rFonts w:cs="Courier New"/>
                <w:bCs/>
                <w:noProof/>
                <w:szCs w:val="24"/>
              </w:rPr>
              <w:t>$347,767</w:t>
            </w:r>
          </w:p>
        </w:tc>
      </w:tr>
    </w:tbl>
    <w:p w14:paraId="2212BEF3" w14:textId="77777777" w:rsidR="004A0D07" w:rsidRPr="00C37618" w:rsidRDefault="004A0D07" w:rsidP="00684D27">
      <w:pPr>
        <w:pStyle w:val="exhibitsource"/>
        <w:rPr>
          <w:rFonts w:cs="Courier New"/>
          <w:szCs w:val="22"/>
        </w:rPr>
      </w:pPr>
      <w:r w:rsidRPr="00C37618">
        <w:rPr>
          <w:rFonts w:cs="Courier New"/>
          <w:szCs w:val="22"/>
        </w:rPr>
        <w:t>CDC = Centers for Disease Control and Prevention; FTE = full-time equivalent; ODC = other direct cost</w:t>
      </w:r>
    </w:p>
    <w:p w14:paraId="443445B2" w14:textId="77777777" w:rsidR="00F17DF4" w:rsidRPr="00C37618" w:rsidRDefault="00F17DF4" w:rsidP="00684D27">
      <w:pPr>
        <w:pStyle w:val="exhibitsource"/>
        <w:rPr>
          <w:rFonts w:cs="Courier New"/>
        </w:rPr>
      </w:pPr>
    </w:p>
    <w:p w14:paraId="24629A34" w14:textId="77777777" w:rsidR="004A0D07" w:rsidRPr="00C37618" w:rsidRDefault="00EC76C8" w:rsidP="0027613D">
      <w:pPr>
        <w:pStyle w:val="Heading2"/>
        <w:rPr>
          <w:rFonts w:cs="Courier New"/>
          <w:szCs w:val="22"/>
        </w:rPr>
      </w:pPr>
      <w:bookmarkStart w:id="118" w:name="_Toc176078249"/>
      <w:bookmarkStart w:id="119" w:name="_Toc280777529"/>
      <w:bookmarkStart w:id="120" w:name="_Toc285526376"/>
      <w:bookmarkStart w:id="121" w:name="_Toc321210902"/>
      <w:r w:rsidRPr="00C37618">
        <w:rPr>
          <w:rFonts w:cs="Courier New"/>
          <w:szCs w:val="22"/>
        </w:rPr>
        <w:t>A.</w:t>
      </w:r>
      <w:r w:rsidR="004A0D07" w:rsidRPr="00C37618">
        <w:rPr>
          <w:rFonts w:cs="Courier New"/>
          <w:szCs w:val="22"/>
        </w:rPr>
        <w:t>15</w:t>
      </w:r>
      <w:r w:rsidR="004A0D07" w:rsidRPr="00C37618">
        <w:rPr>
          <w:rFonts w:cs="Courier New"/>
          <w:szCs w:val="22"/>
        </w:rPr>
        <w:tab/>
      </w:r>
      <w:r w:rsidR="004A0D07" w:rsidRPr="00C37618">
        <w:rPr>
          <w:rFonts w:cs="Courier New"/>
          <w:szCs w:val="22"/>
          <w:u w:val="single"/>
        </w:rPr>
        <w:t>Explanation for Program Changes or Adjustments</w:t>
      </w:r>
      <w:bookmarkEnd w:id="92"/>
      <w:bookmarkEnd w:id="93"/>
      <w:bookmarkEnd w:id="118"/>
      <w:bookmarkEnd w:id="119"/>
      <w:bookmarkEnd w:id="120"/>
      <w:bookmarkEnd w:id="121"/>
      <w:r w:rsidR="004A0D07" w:rsidRPr="00C37618">
        <w:rPr>
          <w:rFonts w:cs="Courier New"/>
          <w:szCs w:val="22"/>
        </w:rPr>
        <w:t xml:space="preserve"> </w:t>
      </w:r>
    </w:p>
    <w:p w14:paraId="75C27CE0" w14:textId="77777777" w:rsidR="00506EFB" w:rsidRPr="00C37618" w:rsidRDefault="00506EFB" w:rsidP="0080669A">
      <w:pPr>
        <w:pStyle w:val="BodyText1"/>
        <w:rPr>
          <w:rFonts w:cs="Courier New"/>
        </w:rPr>
      </w:pPr>
      <w:bookmarkStart w:id="122" w:name="_Toc176078250"/>
    </w:p>
    <w:p w14:paraId="413DA239" w14:textId="77777777" w:rsidR="004A0D07" w:rsidRPr="00C37618" w:rsidRDefault="004A0D07" w:rsidP="0080669A">
      <w:pPr>
        <w:pStyle w:val="BodyText1"/>
        <w:rPr>
          <w:rFonts w:cs="Courier New"/>
        </w:rPr>
      </w:pPr>
      <w:r w:rsidRPr="00C37618">
        <w:rPr>
          <w:rFonts w:cs="Courier New"/>
        </w:rPr>
        <w:t>Not applicable</w:t>
      </w:r>
      <w:r w:rsidR="00D04FCC" w:rsidRPr="00C37618">
        <w:rPr>
          <w:rFonts w:cs="Courier New"/>
        </w:rPr>
        <w:t xml:space="preserve">: This </w:t>
      </w:r>
      <w:r w:rsidRPr="00C37618">
        <w:rPr>
          <w:rFonts w:cs="Courier New"/>
        </w:rPr>
        <w:t>request is for a sub-collection under a generic approval.</w:t>
      </w:r>
    </w:p>
    <w:p w14:paraId="7485407E" w14:textId="77777777" w:rsidR="007E2E3D" w:rsidRPr="00C37618" w:rsidRDefault="007E2E3D" w:rsidP="0080669A">
      <w:pPr>
        <w:pStyle w:val="BodyText1"/>
        <w:rPr>
          <w:rFonts w:cs="Courier New"/>
        </w:rPr>
      </w:pPr>
    </w:p>
    <w:p w14:paraId="37080F2B" w14:textId="77777777" w:rsidR="004A0D07" w:rsidRPr="00C37618" w:rsidRDefault="004A0D07" w:rsidP="0027613D">
      <w:pPr>
        <w:pStyle w:val="Heading2"/>
        <w:rPr>
          <w:rFonts w:cs="Courier New"/>
          <w:szCs w:val="22"/>
        </w:rPr>
      </w:pPr>
      <w:bookmarkStart w:id="123" w:name="_Toc280777530"/>
      <w:bookmarkStart w:id="124" w:name="_Toc285526377"/>
      <w:bookmarkStart w:id="125" w:name="_Toc321210903"/>
      <w:r w:rsidRPr="00C37618">
        <w:rPr>
          <w:rFonts w:cs="Courier New"/>
          <w:szCs w:val="22"/>
        </w:rPr>
        <w:t>A.16</w:t>
      </w:r>
      <w:r w:rsidRPr="00C37618">
        <w:rPr>
          <w:rFonts w:cs="Courier New"/>
          <w:szCs w:val="22"/>
        </w:rPr>
        <w:tab/>
      </w:r>
      <w:r w:rsidRPr="00C37618">
        <w:rPr>
          <w:rFonts w:cs="Courier New"/>
          <w:szCs w:val="22"/>
          <w:u w:val="single"/>
        </w:rPr>
        <w:t>Plans for Tabulation and Publication and Project Time Schedule</w:t>
      </w:r>
      <w:bookmarkEnd w:id="94"/>
      <w:bookmarkEnd w:id="95"/>
      <w:bookmarkEnd w:id="122"/>
      <w:bookmarkEnd w:id="123"/>
      <w:bookmarkEnd w:id="124"/>
      <w:bookmarkEnd w:id="125"/>
    </w:p>
    <w:p w14:paraId="4B3AC5F4" w14:textId="77777777" w:rsidR="00506EFB" w:rsidRPr="00C37618" w:rsidRDefault="00506EFB" w:rsidP="002E64BC">
      <w:pPr>
        <w:pStyle w:val="BodyText1"/>
        <w:rPr>
          <w:rFonts w:cs="Courier New"/>
          <w:szCs w:val="22"/>
        </w:rPr>
      </w:pPr>
    </w:p>
    <w:p w14:paraId="28C8F99C" w14:textId="77777777" w:rsidR="004A0D07" w:rsidRPr="00C37618" w:rsidRDefault="004A0D07" w:rsidP="002E64BC">
      <w:pPr>
        <w:pStyle w:val="BodyText1"/>
        <w:rPr>
          <w:rFonts w:cs="Courier New"/>
          <w:b/>
          <w:szCs w:val="22"/>
        </w:rPr>
      </w:pPr>
      <w:r w:rsidRPr="00C37618">
        <w:rPr>
          <w:rFonts w:cs="Courier New"/>
          <w:szCs w:val="22"/>
        </w:rPr>
        <w:t xml:space="preserve">The key events and reports to be prepared for this study are listed in </w:t>
      </w:r>
      <w:r w:rsidRPr="00C37618">
        <w:rPr>
          <w:rFonts w:cs="Courier New"/>
          <w:b/>
          <w:szCs w:val="22"/>
        </w:rPr>
        <w:t>Exhibit A.</w:t>
      </w:r>
      <w:r w:rsidR="00946CFC" w:rsidRPr="00C37618">
        <w:rPr>
          <w:rFonts w:cs="Courier New"/>
          <w:b/>
          <w:szCs w:val="22"/>
        </w:rPr>
        <w:t>4</w:t>
      </w:r>
      <w:r w:rsidRPr="00C37618">
        <w:rPr>
          <w:rFonts w:cs="Courier New"/>
          <w:szCs w:val="22"/>
        </w:rPr>
        <w:t>.</w:t>
      </w:r>
    </w:p>
    <w:p w14:paraId="411C9297" w14:textId="77777777" w:rsidR="00EC76C8" w:rsidRPr="00C37618" w:rsidRDefault="00EC76C8" w:rsidP="002E64BC">
      <w:pPr>
        <w:pStyle w:val="BodyText1"/>
        <w:rPr>
          <w:rFonts w:cs="Courier New"/>
        </w:rPr>
      </w:pPr>
    </w:p>
    <w:p w14:paraId="00307830" w14:textId="77777777" w:rsidR="004A0D07" w:rsidRPr="00C37618" w:rsidRDefault="004A0D07" w:rsidP="00AF49D1">
      <w:pPr>
        <w:pStyle w:val="ExhibitTitle"/>
      </w:pPr>
      <w:bookmarkStart w:id="126" w:name="_Toc139093427"/>
      <w:bookmarkStart w:id="127" w:name="_Toc146088172"/>
      <w:bookmarkStart w:id="128" w:name="_Toc146089480"/>
      <w:bookmarkStart w:id="129" w:name="_Toc154299658"/>
      <w:bookmarkStart w:id="130" w:name="_Toc176078685"/>
      <w:bookmarkStart w:id="131" w:name="_Toc280780859"/>
      <w:bookmarkStart w:id="132" w:name="_Toc281385269"/>
      <w:r w:rsidRPr="00C37618">
        <w:lastRenderedPageBreak/>
        <w:t>Exhibit A.</w:t>
      </w:r>
      <w:r w:rsidR="00946CFC" w:rsidRPr="00C37618">
        <w:t>4</w:t>
      </w:r>
      <w:r w:rsidRPr="00C37618">
        <w:tab/>
        <w:t>Project</w:t>
      </w:r>
      <w:bookmarkEnd w:id="126"/>
      <w:r w:rsidRPr="00C37618">
        <w:t xml:space="preserve"> Time Schedule</w:t>
      </w:r>
      <w:bookmarkEnd w:id="127"/>
      <w:bookmarkEnd w:id="128"/>
      <w:bookmarkEnd w:id="129"/>
      <w:bookmarkEnd w:id="130"/>
      <w:bookmarkEnd w:id="131"/>
      <w:bookmarkEnd w:id="132"/>
      <w:r w:rsidRPr="00C37618">
        <w:t xml:space="preserve"> </w:t>
      </w:r>
    </w:p>
    <w:tbl>
      <w:tblPr>
        <w:tblW w:w="94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884"/>
        <w:gridCol w:w="5566"/>
      </w:tblGrid>
      <w:tr w:rsidR="004A0D07" w:rsidRPr="00C37618" w14:paraId="4EB89F9A" w14:textId="77777777" w:rsidTr="00F17DF4">
        <w:trPr>
          <w:cantSplit/>
        </w:trPr>
        <w:tc>
          <w:tcPr>
            <w:tcW w:w="2055" w:type="pct"/>
            <w:noWrap/>
            <w:vAlign w:val="bottom"/>
          </w:tcPr>
          <w:p w14:paraId="5E7F67EF" w14:textId="77777777" w:rsidR="004A0D07" w:rsidRPr="00C37618" w:rsidRDefault="004A0D07" w:rsidP="009D06F0">
            <w:pPr>
              <w:keepNext/>
              <w:spacing w:before="40" w:after="40"/>
              <w:jc w:val="center"/>
              <w:rPr>
                <w:rFonts w:cs="Courier New"/>
                <w:szCs w:val="24"/>
              </w:rPr>
            </w:pPr>
            <w:r w:rsidRPr="00C37618">
              <w:rPr>
                <w:rFonts w:cs="Courier New"/>
                <w:szCs w:val="24"/>
              </w:rPr>
              <w:t>Activity</w:t>
            </w:r>
          </w:p>
        </w:tc>
        <w:tc>
          <w:tcPr>
            <w:tcW w:w="2945" w:type="pct"/>
          </w:tcPr>
          <w:p w14:paraId="58C312E4" w14:textId="77777777" w:rsidR="004A0D07" w:rsidRPr="00C37618" w:rsidRDefault="004A0D07" w:rsidP="009D06F0">
            <w:pPr>
              <w:keepNext/>
              <w:spacing w:before="40" w:after="40"/>
              <w:jc w:val="center"/>
              <w:rPr>
                <w:rFonts w:cs="Courier New"/>
                <w:szCs w:val="24"/>
              </w:rPr>
            </w:pPr>
            <w:r w:rsidRPr="00C37618">
              <w:rPr>
                <w:rFonts w:cs="Courier New"/>
                <w:szCs w:val="24"/>
              </w:rPr>
              <w:t>Time Schedule</w:t>
            </w:r>
          </w:p>
        </w:tc>
      </w:tr>
      <w:tr w:rsidR="004A0D07" w:rsidRPr="00C37618" w14:paraId="138D6AC5" w14:textId="77777777" w:rsidTr="00F17DF4">
        <w:trPr>
          <w:cantSplit/>
        </w:trPr>
        <w:tc>
          <w:tcPr>
            <w:tcW w:w="2055" w:type="pct"/>
            <w:noWrap/>
          </w:tcPr>
          <w:p w14:paraId="1BCFAA91" w14:textId="77777777" w:rsidR="004A0D07" w:rsidRPr="00C37618" w:rsidRDefault="004A0D07" w:rsidP="00C82BC7">
            <w:pPr>
              <w:keepNext/>
              <w:spacing w:before="40" w:after="40"/>
              <w:rPr>
                <w:rFonts w:cs="Courier New"/>
                <w:bCs/>
                <w:szCs w:val="24"/>
              </w:rPr>
            </w:pPr>
            <w:r w:rsidRPr="00C37618">
              <w:rPr>
                <w:rFonts w:cs="Courier New"/>
                <w:bCs/>
                <w:szCs w:val="24"/>
              </w:rPr>
              <w:t xml:space="preserve">Conduct Web-based surveys </w:t>
            </w:r>
          </w:p>
        </w:tc>
        <w:tc>
          <w:tcPr>
            <w:tcW w:w="2945" w:type="pct"/>
          </w:tcPr>
          <w:p w14:paraId="08CF4B6E" w14:textId="77777777" w:rsidR="004A0D07" w:rsidRPr="00C37618" w:rsidRDefault="00D10A59" w:rsidP="009D06F0">
            <w:pPr>
              <w:keepNext/>
              <w:spacing w:before="40" w:after="40"/>
              <w:rPr>
                <w:rFonts w:cs="Courier New"/>
                <w:bCs/>
                <w:szCs w:val="24"/>
              </w:rPr>
            </w:pPr>
            <w:r w:rsidRPr="00C37618">
              <w:rPr>
                <w:rFonts w:cs="Courier New"/>
                <w:bCs/>
                <w:szCs w:val="24"/>
              </w:rPr>
              <w:t>1</w:t>
            </w:r>
            <w:r w:rsidR="004A0D07" w:rsidRPr="00C37618">
              <w:rPr>
                <w:rFonts w:cs="Courier New"/>
                <w:bCs/>
                <w:szCs w:val="24"/>
              </w:rPr>
              <w:t xml:space="preserve"> months after OMB approval</w:t>
            </w:r>
          </w:p>
        </w:tc>
      </w:tr>
      <w:tr w:rsidR="00071BD6" w:rsidRPr="00C37618" w14:paraId="5AEC89DA" w14:textId="77777777" w:rsidTr="00F17DF4">
        <w:trPr>
          <w:cantSplit/>
        </w:trPr>
        <w:tc>
          <w:tcPr>
            <w:tcW w:w="2055" w:type="pct"/>
            <w:noWrap/>
          </w:tcPr>
          <w:p w14:paraId="3345B6B3" w14:textId="77777777" w:rsidR="00071BD6" w:rsidRPr="00C37618" w:rsidRDefault="00071BD6" w:rsidP="00C82BC7">
            <w:pPr>
              <w:keepNext/>
              <w:spacing w:before="40" w:after="40"/>
              <w:rPr>
                <w:rFonts w:cs="Courier New"/>
                <w:bCs/>
                <w:szCs w:val="24"/>
              </w:rPr>
            </w:pPr>
            <w:r w:rsidRPr="00C37618">
              <w:rPr>
                <w:rFonts w:cs="Courier New"/>
                <w:bCs/>
                <w:szCs w:val="24"/>
              </w:rPr>
              <w:t>Data analysis</w:t>
            </w:r>
          </w:p>
        </w:tc>
        <w:tc>
          <w:tcPr>
            <w:tcW w:w="2945" w:type="pct"/>
          </w:tcPr>
          <w:p w14:paraId="147EAE2C" w14:textId="77777777" w:rsidR="00071BD6" w:rsidRPr="00C37618" w:rsidRDefault="00E7497B" w:rsidP="009D06F0">
            <w:pPr>
              <w:keepNext/>
              <w:spacing w:before="40" w:after="40"/>
              <w:rPr>
                <w:rFonts w:cs="Courier New"/>
                <w:bCs/>
                <w:szCs w:val="24"/>
              </w:rPr>
            </w:pPr>
            <w:r w:rsidRPr="00C37618">
              <w:rPr>
                <w:rFonts w:cs="Courier New"/>
                <w:bCs/>
                <w:szCs w:val="24"/>
              </w:rPr>
              <w:t>2</w:t>
            </w:r>
            <w:r w:rsidR="00071BD6" w:rsidRPr="00C37618">
              <w:rPr>
                <w:rFonts w:cs="Courier New"/>
                <w:bCs/>
                <w:szCs w:val="24"/>
              </w:rPr>
              <w:t xml:space="preserve"> months after OMB approval</w:t>
            </w:r>
          </w:p>
        </w:tc>
      </w:tr>
      <w:tr w:rsidR="004A0D07" w:rsidRPr="00C37618" w14:paraId="0F95099E" w14:textId="77777777" w:rsidTr="00F17DF4">
        <w:trPr>
          <w:cantSplit/>
        </w:trPr>
        <w:tc>
          <w:tcPr>
            <w:tcW w:w="2055" w:type="pct"/>
            <w:noWrap/>
          </w:tcPr>
          <w:p w14:paraId="3F714F0E" w14:textId="77777777" w:rsidR="004A0D07" w:rsidRPr="00C37618" w:rsidRDefault="00D04FCC" w:rsidP="00C82BC7">
            <w:pPr>
              <w:keepNext/>
              <w:spacing w:before="40" w:after="40"/>
              <w:rPr>
                <w:rFonts w:cs="Courier New"/>
                <w:bCs/>
                <w:szCs w:val="24"/>
              </w:rPr>
            </w:pPr>
            <w:r w:rsidRPr="00C37618">
              <w:rPr>
                <w:rFonts w:cs="Courier New"/>
                <w:bCs/>
                <w:szCs w:val="24"/>
              </w:rPr>
              <w:t xml:space="preserve">Submit </w:t>
            </w:r>
            <w:r w:rsidR="004A0D07" w:rsidRPr="00C37618">
              <w:rPr>
                <w:rFonts w:cs="Courier New"/>
                <w:bCs/>
                <w:szCs w:val="24"/>
              </w:rPr>
              <w:t xml:space="preserve">report </w:t>
            </w:r>
          </w:p>
        </w:tc>
        <w:tc>
          <w:tcPr>
            <w:tcW w:w="2945" w:type="pct"/>
          </w:tcPr>
          <w:p w14:paraId="78F2A446" w14:textId="77777777" w:rsidR="004A0D07" w:rsidRPr="00C37618" w:rsidRDefault="00027E53" w:rsidP="00071BD6">
            <w:pPr>
              <w:keepNext/>
              <w:spacing w:before="40" w:after="40"/>
              <w:rPr>
                <w:rFonts w:cs="Courier New"/>
                <w:bCs/>
                <w:szCs w:val="24"/>
              </w:rPr>
            </w:pPr>
            <w:r w:rsidRPr="00C37618">
              <w:rPr>
                <w:rFonts w:cs="Courier New"/>
                <w:bCs/>
                <w:szCs w:val="24"/>
              </w:rPr>
              <w:t>1 month</w:t>
            </w:r>
            <w:r w:rsidR="00917936" w:rsidRPr="00C37618">
              <w:rPr>
                <w:rFonts w:cs="Courier New"/>
                <w:bCs/>
                <w:szCs w:val="24"/>
              </w:rPr>
              <w:t xml:space="preserve"> </w:t>
            </w:r>
            <w:r w:rsidR="004A0D07" w:rsidRPr="00C37618">
              <w:rPr>
                <w:rFonts w:cs="Courier New"/>
                <w:bCs/>
                <w:szCs w:val="24"/>
              </w:rPr>
              <w:t xml:space="preserve">after </w:t>
            </w:r>
            <w:r w:rsidR="00071BD6" w:rsidRPr="00C37618">
              <w:rPr>
                <w:rFonts w:cs="Courier New"/>
                <w:bCs/>
                <w:szCs w:val="24"/>
              </w:rPr>
              <w:t>completion of data collection</w:t>
            </w:r>
          </w:p>
        </w:tc>
      </w:tr>
    </w:tbl>
    <w:p w14:paraId="639EB35C" w14:textId="77777777" w:rsidR="004A0D07" w:rsidRPr="00C37618" w:rsidRDefault="004A0D07" w:rsidP="005D1F0F">
      <w:pPr>
        <w:pStyle w:val="BodyText1"/>
        <w:rPr>
          <w:rFonts w:cs="Courier New"/>
        </w:rPr>
      </w:pPr>
      <w:bookmarkStart w:id="133" w:name="_Toc143058451"/>
      <w:bookmarkStart w:id="134" w:name="_Toc146088450"/>
      <w:bookmarkStart w:id="135" w:name="_Toc176078251"/>
    </w:p>
    <w:p w14:paraId="5A53BCC4" w14:textId="77777777" w:rsidR="004A0D07" w:rsidRPr="00C37618" w:rsidRDefault="004A0D07" w:rsidP="0027613D">
      <w:pPr>
        <w:pStyle w:val="Heading2"/>
        <w:rPr>
          <w:rFonts w:cs="Courier New"/>
          <w:szCs w:val="22"/>
        </w:rPr>
      </w:pPr>
      <w:bookmarkStart w:id="136" w:name="_Toc280777531"/>
      <w:bookmarkStart w:id="137" w:name="_Toc285526378"/>
      <w:bookmarkStart w:id="138" w:name="_Toc321210904"/>
      <w:r w:rsidRPr="00C37618">
        <w:rPr>
          <w:rFonts w:cs="Courier New"/>
          <w:szCs w:val="22"/>
        </w:rPr>
        <w:t>A.17</w:t>
      </w:r>
      <w:r w:rsidRPr="00C37618">
        <w:rPr>
          <w:rFonts w:cs="Courier New"/>
          <w:szCs w:val="22"/>
        </w:rPr>
        <w:tab/>
      </w:r>
      <w:r w:rsidRPr="00C37618">
        <w:rPr>
          <w:rFonts w:cs="Courier New"/>
          <w:szCs w:val="22"/>
          <w:u w:val="single"/>
        </w:rPr>
        <w:t>Reason(s) Display of OMB Expiration Date is Inappropriate</w:t>
      </w:r>
      <w:bookmarkEnd w:id="133"/>
      <w:bookmarkEnd w:id="134"/>
      <w:bookmarkEnd w:id="135"/>
      <w:bookmarkEnd w:id="136"/>
      <w:bookmarkEnd w:id="137"/>
      <w:bookmarkEnd w:id="138"/>
    </w:p>
    <w:p w14:paraId="597D9E11" w14:textId="77777777" w:rsidR="00506EFB" w:rsidRPr="00C37618" w:rsidRDefault="00506EFB" w:rsidP="0027613D">
      <w:pPr>
        <w:pStyle w:val="BodyText1"/>
        <w:rPr>
          <w:rFonts w:cs="Courier New"/>
          <w:szCs w:val="22"/>
        </w:rPr>
      </w:pPr>
    </w:p>
    <w:p w14:paraId="4325DD79" w14:textId="77777777" w:rsidR="004A0D07" w:rsidRPr="00C37618" w:rsidRDefault="00D04FCC" w:rsidP="0027613D">
      <w:pPr>
        <w:pStyle w:val="BodyText1"/>
        <w:rPr>
          <w:rFonts w:cs="Courier New"/>
          <w:szCs w:val="22"/>
        </w:rPr>
      </w:pPr>
      <w:r w:rsidRPr="00C37618">
        <w:rPr>
          <w:rFonts w:cs="Courier New"/>
          <w:szCs w:val="22"/>
        </w:rPr>
        <w:t xml:space="preserve">The </w:t>
      </w:r>
      <w:r w:rsidR="004A0D07" w:rsidRPr="00C37618">
        <w:rPr>
          <w:rFonts w:cs="Courier New"/>
          <w:szCs w:val="22"/>
        </w:rPr>
        <w:t xml:space="preserve">OMB </w:t>
      </w:r>
      <w:r w:rsidRPr="00C37618">
        <w:rPr>
          <w:rFonts w:cs="Courier New"/>
          <w:szCs w:val="22"/>
        </w:rPr>
        <w:t>e</w:t>
      </w:r>
      <w:r w:rsidR="004A0D07" w:rsidRPr="00C37618">
        <w:rPr>
          <w:rFonts w:cs="Courier New"/>
          <w:szCs w:val="22"/>
        </w:rPr>
        <w:t xml:space="preserve">xpiration </w:t>
      </w:r>
      <w:r w:rsidRPr="00C37618">
        <w:rPr>
          <w:rFonts w:cs="Courier New"/>
          <w:szCs w:val="22"/>
        </w:rPr>
        <w:t>d</w:t>
      </w:r>
      <w:r w:rsidR="004A0D07" w:rsidRPr="00C37618">
        <w:rPr>
          <w:rFonts w:cs="Courier New"/>
          <w:szCs w:val="22"/>
        </w:rPr>
        <w:t>ate will be displayed.</w:t>
      </w:r>
    </w:p>
    <w:p w14:paraId="1EAE48FF" w14:textId="77777777" w:rsidR="007E2E3D" w:rsidRPr="00C37618" w:rsidRDefault="007E2E3D" w:rsidP="0027613D">
      <w:pPr>
        <w:pStyle w:val="BodyText1"/>
        <w:rPr>
          <w:rFonts w:cs="Courier New"/>
          <w:szCs w:val="22"/>
        </w:rPr>
      </w:pPr>
    </w:p>
    <w:p w14:paraId="1F33108B" w14:textId="77777777" w:rsidR="004A0D07" w:rsidRPr="00C37618" w:rsidRDefault="004A0D07" w:rsidP="0027613D">
      <w:pPr>
        <w:pStyle w:val="Heading2"/>
        <w:rPr>
          <w:rFonts w:cs="Courier New"/>
          <w:szCs w:val="22"/>
        </w:rPr>
      </w:pPr>
      <w:bookmarkStart w:id="139" w:name="_Toc143058452"/>
      <w:bookmarkStart w:id="140" w:name="_Toc146088451"/>
      <w:bookmarkStart w:id="141" w:name="_Toc176078252"/>
      <w:bookmarkStart w:id="142" w:name="_Toc280777532"/>
      <w:bookmarkStart w:id="143" w:name="_Toc285526379"/>
      <w:bookmarkStart w:id="144" w:name="_Toc321210905"/>
      <w:r w:rsidRPr="00C37618">
        <w:rPr>
          <w:rFonts w:cs="Courier New"/>
          <w:szCs w:val="22"/>
        </w:rPr>
        <w:t>A.18</w:t>
      </w:r>
      <w:r w:rsidRPr="00C37618">
        <w:rPr>
          <w:rFonts w:cs="Courier New"/>
          <w:szCs w:val="22"/>
        </w:rPr>
        <w:tab/>
      </w:r>
      <w:r w:rsidRPr="00C37618">
        <w:rPr>
          <w:rFonts w:cs="Courier New"/>
          <w:szCs w:val="22"/>
          <w:u w:val="single"/>
        </w:rPr>
        <w:t>Exceptions to Certification for Paperwork Reduction Act Submissions</w:t>
      </w:r>
      <w:bookmarkEnd w:id="139"/>
      <w:bookmarkEnd w:id="140"/>
      <w:bookmarkEnd w:id="141"/>
      <w:bookmarkEnd w:id="142"/>
      <w:bookmarkEnd w:id="143"/>
      <w:bookmarkEnd w:id="144"/>
      <w:r w:rsidRPr="00C37618">
        <w:rPr>
          <w:rFonts w:cs="Courier New"/>
          <w:szCs w:val="22"/>
        </w:rPr>
        <w:t xml:space="preserve"> </w:t>
      </w:r>
    </w:p>
    <w:p w14:paraId="050E56ED" w14:textId="77777777" w:rsidR="00506EFB" w:rsidRPr="00C37618" w:rsidRDefault="00506EFB" w:rsidP="00110218">
      <w:pPr>
        <w:pStyle w:val="BodyText1"/>
        <w:rPr>
          <w:rFonts w:cs="Courier New"/>
          <w:szCs w:val="22"/>
        </w:rPr>
      </w:pPr>
    </w:p>
    <w:p w14:paraId="12297EF1" w14:textId="77777777" w:rsidR="004A0D07" w:rsidRPr="00C37618" w:rsidRDefault="004A0D07" w:rsidP="00110218">
      <w:pPr>
        <w:pStyle w:val="BodyText1"/>
        <w:rPr>
          <w:rFonts w:cs="Courier New"/>
          <w:szCs w:val="22"/>
        </w:rPr>
      </w:pPr>
      <w:r w:rsidRPr="00C37618">
        <w:rPr>
          <w:rFonts w:cs="Courier New"/>
          <w:szCs w:val="22"/>
        </w:rPr>
        <w:t>There are no exceptions to the certification.</w:t>
      </w:r>
    </w:p>
    <w:p w14:paraId="5CF7A9E8" w14:textId="77777777" w:rsidR="00176FE5" w:rsidRPr="00C37618" w:rsidRDefault="00176FE5" w:rsidP="007B4050"/>
    <w:p w14:paraId="67C8F2AD" w14:textId="77777777" w:rsidR="0000749C" w:rsidRPr="00924A71" w:rsidRDefault="0000749C" w:rsidP="007B4050">
      <w:bookmarkStart w:id="145" w:name="_Toc280777539"/>
      <w:bookmarkStart w:id="146" w:name="_Toc285526380"/>
      <w:bookmarkStart w:id="147" w:name="_Toc321210912"/>
    </w:p>
    <w:p w14:paraId="4AAD506C" w14:textId="77777777" w:rsidR="00924A71" w:rsidRDefault="00924A71">
      <w:pPr>
        <w:autoSpaceDE/>
        <w:autoSpaceDN/>
        <w:adjustRightInd/>
        <w:rPr>
          <w:rFonts w:cs="Courier New"/>
          <w:b/>
          <w:caps/>
        </w:rPr>
      </w:pPr>
      <w:r>
        <w:rPr>
          <w:rFonts w:cs="Courier New"/>
        </w:rPr>
        <w:br w:type="page"/>
      </w:r>
    </w:p>
    <w:p w14:paraId="2312BCC1" w14:textId="149C491B" w:rsidR="004A0D07" w:rsidRPr="00924A71" w:rsidRDefault="004A0D07" w:rsidP="00BB5043">
      <w:pPr>
        <w:pStyle w:val="Heading1"/>
        <w:ind w:left="0" w:firstLine="0"/>
        <w:rPr>
          <w:rFonts w:cs="Courier New"/>
        </w:rPr>
      </w:pPr>
      <w:r w:rsidRPr="00924A71">
        <w:rPr>
          <w:rFonts w:cs="Courier New"/>
        </w:rPr>
        <w:lastRenderedPageBreak/>
        <w:t>REFERENCES</w:t>
      </w:r>
      <w:bookmarkEnd w:id="145"/>
      <w:bookmarkEnd w:id="146"/>
      <w:bookmarkEnd w:id="147"/>
    </w:p>
    <w:p w14:paraId="20DFECCA" w14:textId="77777777" w:rsidR="00E73231" w:rsidRPr="00924A71" w:rsidRDefault="00E73231" w:rsidP="00EC76C8">
      <w:pPr>
        <w:pStyle w:val="biblio"/>
        <w:rPr>
          <w:rFonts w:cs="Courier New"/>
        </w:rPr>
      </w:pPr>
    </w:p>
    <w:p w14:paraId="13A29FB0" w14:textId="3785AC7F" w:rsidR="00935B35" w:rsidRPr="00924A71" w:rsidRDefault="00935B35" w:rsidP="009572D3">
      <w:r w:rsidRPr="00924A71">
        <w:t xml:space="preserve">Abreu D.A. </w:t>
      </w:r>
      <w:r w:rsidR="0078218B" w:rsidRPr="00924A71">
        <w:t>&amp;</w:t>
      </w:r>
      <w:r w:rsidRPr="00924A71">
        <w:t xml:space="preserve"> Winters F.G., (1999) Using Monetary Incentives to Reduce Attrition in the Survey of Income and Program Participation. Proceedings of the Survey Research Methods Section, American Statistical Association, </w:t>
      </w:r>
      <w:r w:rsidR="0078218B" w:rsidRPr="00924A71">
        <w:t xml:space="preserve">Washington, D.C., 17, </w:t>
      </w:r>
      <w:r w:rsidRPr="00924A71">
        <w:t>533-538.</w:t>
      </w:r>
    </w:p>
    <w:p w14:paraId="60D4D0CB" w14:textId="77777777" w:rsidR="00935B35" w:rsidRPr="00924A71" w:rsidRDefault="00935B35" w:rsidP="009572D3">
      <w:pPr>
        <w:rPr>
          <w:rFonts w:cs="Courier New"/>
          <w:szCs w:val="24"/>
          <w:shd w:val="clear" w:color="auto" w:fill="FFFFFF"/>
        </w:rPr>
      </w:pPr>
    </w:p>
    <w:p w14:paraId="5F5ADBE1" w14:textId="6AC9885F" w:rsidR="001A6E17" w:rsidRPr="00924A71" w:rsidRDefault="00153010" w:rsidP="009572D3">
      <w:pPr>
        <w:rPr>
          <w:rFonts w:cs="Courier New"/>
          <w:szCs w:val="24"/>
          <w:shd w:val="clear" w:color="auto" w:fill="FFFFFF"/>
        </w:rPr>
      </w:pPr>
      <w:r w:rsidRPr="00924A71">
        <w:rPr>
          <w:rFonts w:cs="Courier New"/>
          <w:szCs w:val="24"/>
          <w:shd w:val="clear" w:color="auto" w:fill="FFFFFF"/>
        </w:rPr>
        <w:t>C</w:t>
      </w:r>
      <w:r w:rsidR="0094597C" w:rsidRPr="00924A71">
        <w:rPr>
          <w:rFonts w:cs="Courier New"/>
          <w:szCs w:val="24"/>
          <w:shd w:val="clear" w:color="auto" w:fill="FFFFFF"/>
        </w:rPr>
        <w:t>enters for Disease Control and Prevention</w:t>
      </w:r>
      <w:r w:rsidRPr="00924A71">
        <w:rPr>
          <w:rFonts w:cs="Courier New"/>
          <w:szCs w:val="24"/>
          <w:shd w:val="clear" w:color="auto" w:fill="FFFFFF"/>
        </w:rPr>
        <w:t xml:space="preserve">. </w:t>
      </w:r>
      <w:r w:rsidR="0078218B" w:rsidRPr="00924A71">
        <w:rPr>
          <w:rFonts w:cs="Courier New"/>
          <w:szCs w:val="24"/>
          <w:shd w:val="clear" w:color="auto" w:fill="FFFFFF"/>
        </w:rPr>
        <w:t xml:space="preserve">(2013). </w:t>
      </w:r>
      <w:r w:rsidRPr="00924A71">
        <w:rPr>
          <w:rFonts w:cs="Courier New"/>
          <w:szCs w:val="24"/>
          <w:shd w:val="clear" w:color="auto" w:fill="FFFFFF"/>
        </w:rPr>
        <w:t>Monitoring selected national HIV prevention and care objectives by using HIV surveillance data—United States and 6 U.S. dependent areas—2011.</w:t>
      </w:r>
      <w:r w:rsidR="0078218B" w:rsidRPr="00924A71">
        <w:rPr>
          <w:rStyle w:val="apple-converted-space"/>
          <w:rFonts w:cs="Courier New"/>
          <w:szCs w:val="24"/>
          <w:shd w:val="clear" w:color="auto" w:fill="FFFFFF"/>
        </w:rPr>
        <w:t xml:space="preserve"> </w:t>
      </w:r>
      <w:hyperlink r:id="rId9" w:history="1">
        <w:r w:rsidRPr="00924A71">
          <w:rPr>
            <w:rStyle w:val="Hyperlink"/>
            <w:rFonts w:cs="Courier New"/>
            <w:i/>
            <w:iCs/>
            <w:szCs w:val="24"/>
            <w:shd w:val="clear" w:color="auto" w:fill="FFFFFF"/>
          </w:rPr>
          <w:t>HIV Surveillance Supplemental Report</w:t>
        </w:r>
      </w:hyperlink>
      <w:r w:rsidR="0078218B" w:rsidRPr="00924A71">
        <w:rPr>
          <w:rStyle w:val="apple-converted-space"/>
          <w:rFonts w:cs="Courier New"/>
          <w:szCs w:val="24"/>
          <w:shd w:val="clear" w:color="auto" w:fill="FFFFFF"/>
        </w:rPr>
        <w:t xml:space="preserve">, </w:t>
      </w:r>
      <w:r w:rsidRPr="00924A71">
        <w:rPr>
          <w:rFonts w:cs="Courier New"/>
          <w:szCs w:val="24"/>
          <w:shd w:val="clear" w:color="auto" w:fill="FFFFFF"/>
        </w:rPr>
        <w:t xml:space="preserve">18(5). </w:t>
      </w:r>
    </w:p>
    <w:p w14:paraId="3BB2224D" w14:textId="77777777" w:rsidR="00153010" w:rsidRPr="00924A71" w:rsidRDefault="00153010" w:rsidP="009572D3">
      <w:pPr>
        <w:rPr>
          <w:rFonts w:cs="Courier New"/>
          <w:szCs w:val="24"/>
          <w:shd w:val="clear" w:color="auto" w:fill="FFFFFF"/>
        </w:rPr>
      </w:pPr>
    </w:p>
    <w:p w14:paraId="3BDABC77" w14:textId="17A62FC2" w:rsidR="00153010" w:rsidRPr="00924A71" w:rsidRDefault="0094597C" w:rsidP="009572D3">
      <w:pPr>
        <w:rPr>
          <w:rFonts w:cs="Courier New"/>
          <w:szCs w:val="24"/>
        </w:rPr>
      </w:pPr>
      <w:r w:rsidRPr="00924A71">
        <w:rPr>
          <w:rFonts w:cs="Courier New"/>
          <w:szCs w:val="24"/>
          <w:shd w:val="clear" w:color="auto" w:fill="FFFFFF"/>
        </w:rPr>
        <w:t xml:space="preserve">Centers for Disease Control and Prevention. </w:t>
      </w:r>
      <w:r w:rsidR="0078218B" w:rsidRPr="00924A71">
        <w:rPr>
          <w:rFonts w:cs="Courier New"/>
          <w:szCs w:val="24"/>
          <w:shd w:val="clear" w:color="auto" w:fill="FFFFFF"/>
        </w:rPr>
        <w:t xml:space="preserve">(2012). </w:t>
      </w:r>
      <w:r w:rsidR="00153010" w:rsidRPr="00924A71">
        <w:rPr>
          <w:rFonts w:cs="Courier New"/>
          <w:szCs w:val="24"/>
          <w:shd w:val="clear" w:color="auto" w:fill="FFFFFF"/>
        </w:rPr>
        <w:t>Estimated HIV incidence in the United States, 2007–2010.</w:t>
      </w:r>
      <w:r w:rsidR="0078218B" w:rsidRPr="00924A71">
        <w:rPr>
          <w:rStyle w:val="apple-converted-space"/>
          <w:rFonts w:cs="Courier New"/>
          <w:szCs w:val="24"/>
          <w:shd w:val="clear" w:color="auto" w:fill="FFFFFF"/>
        </w:rPr>
        <w:t xml:space="preserve"> </w:t>
      </w:r>
      <w:hyperlink r:id="rId10" w:anchor="panel1" w:history="1">
        <w:r w:rsidR="00153010" w:rsidRPr="00924A71">
          <w:rPr>
            <w:rStyle w:val="Hyperlink"/>
            <w:rFonts w:cs="Courier New"/>
            <w:i/>
            <w:iCs/>
            <w:szCs w:val="24"/>
            <w:shd w:val="clear" w:color="auto" w:fill="FFFFFF"/>
          </w:rPr>
          <w:t>HIV Surveillance Supplemental Report</w:t>
        </w:r>
      </w:hyperlink>
      <w:r w:rsidR="0078218B" w:rsidRPr="00924A71">
        <w:rPr>
          <w:rStyle w:val="Hyperlink"/>
          <w:rFonts w:cs="Courier New"/>
          <w:i/>
          <w:iCs/>
          <w:szCs w:val="24"/>
          <w:shd w:val="clear" w:color="auto" w:fill="FFFFFF"/>
        </w:rPr>
        <w:t xml:space="preserve">, </w:t>
      </w:r>
      <w:r w:rsidR="00153010" w:rsidRPr="00924A71">
        <w:rPr>
          <w:rFonts w:cs="Courier New"/>
          <w:szCs w:val="24"/>
          <w:shd w:val="clear" w:color="auto" w:fill="FFFFFF"/>
        </w:rPr>
        <w:t xml:space="preserve">17(4). </w:t>
      </w:r>
    </w:p>
    <w:p w14:paraId="517CE890" w14:textId="77777777" w:rsidR="004A0D07" w:rsidRPr="00924A71" w:rsidRDefault="004A0D07" w:rsidP="00EC76C8">
      <w:pPr>
        <w:rPr>
          <w:rFonts w:cs="Courier New"/>
        </w:rPr>
      </w:pPr>
    </w:p>
    <w:p w14:paraId="3FF2B328" w14:textId="00A2E2B4" w:rsidR="00C3426A" w:rsidRPr="00924A71" w:rsidRDefault="00C3426A" w:rsidP="00E80BDB">
      <w:pPr>
        <w:keepLines/>
        <w:spacing w:after="240"/>
        <w:rPr>
          <w:rFonts w:cs="Courier New"/>
          <w:szCs w:val="24"/>
        </w:rPr>
      </w:pPr>
      <w:r w:rsidRPr="00924A71">
        <w:rPr>
          <w:rFonts w:cs="Courier New"/>
          <w:szCs w:val="24"/>
        </w:rPr>
        <w:t>Office of Management and Budget</w:t>
      </w:r>
      <w:r w:rsidR="0078218B" w:rsidRPr="00924A71">
        <w:rPr>
          <w:rFonts w:cs="Courier New"/>
          <w:szCs w:val="24"/>
        </w:rPr>
        <w:t>.</w:t>
      </w:r>
      <w:r w:rsidRPr="00924A71">
        <w:rPr>
          <w:rFonts w:cs="Courier New"/>
          <w:szCs w:val="24"/>
        </w:rPr>
        <w:t xml:space="preserve"> (2006). Questions and Answers When Designing Surveys for Information Collections. Retrieved from </w:t>
      </w:r>
      <w:hyperlink r:id="rId11" w:history="1">
        <w:r w:rsidRPr="00924A71">
          <w:rPr>
            <w:rStyle w:val="Hyperlink"/>
            <w:rFonts w:cs="Courier New"/>
            <w:szCs w:val="24"/>
          </w:rPr>
          <w:t>http://www.whitehouse.gov/sites/default/files/omb/inforeg/pmc_survey_guidance_2006.pdf</w:t>
        </w:r>
      </w:hyperlink>
      <w:r w:rsidRPr="00924A71">
        <w:rPr>
          <w:rFonts w:cs="Courier New"/>
          <w:szCs w:val="24"/>
        </w:rPr>
        <w:t xml:space="preserve">. </w:t>
      </w:r>
    </w:p>
    <w:p w14:paraId="5CCFCD03" w14:textId="13210FAD" w:rsidR="00C3426A" w:rsidRPr="00924A71" w:rsidRDefault="00935B35" w:rsidP="00935B35">
      <w:proofErr w:type="spellStart"/>
      <w:r w:rsidRPr="00924A71">
        <w:t>Shettle</w:t>
      </w:r>
      <w:proofErr w:type="spellEnd"/>
      <w:r w:rsidRPr="00924A71">
        <w:t>, C</w:t>
      </w:r>
      <w:r w:rsidR="0078218B" w:rsidRPr="00924A71">
        <w:t>. &amp;</w:t>
      </w:r>
      <w:r w:rsidRPr="00924A71">
        <w:t xml:space="preserve"> Mooney</w:t>
      </w:r>
      <w:r w:rsidR="0078218B" w:rsidRPr="00924A71">
        <w:t>, G.</w:t>
      </w:r>
      <w:r w:rsidRPr="00924A71">
        <w:t xml:space="preserve"> (1999)</w:t>
      </w:r>
      <w:r w:rsidR="0078218B" w:rsidRPr="00924A71">
        <w:t>.</w:t>
      </w:r>
      <w:r w:rsidRPr="00924A71">
        <w:t xml:space="preserve"> Monetary Incentives in US Government Surveys</w:t>
      </w:r>
      <w:r w:rsidR="0078218B" w:rsidRPr="00924A71">
        <w:t>.</w:t>
      </w:r>
      <w:r w:rsidRPr="00924A71">
        <w:t xml:space="preserve"> </w:t>
      </w:r>
      <w:r w:rsidRPr="00924A71">
        <w:rPr>
          <w:i/>
        </w:rPr>
        <w:t>Journal of Official Statistics</w:t>
      </w:r>
      <w:r w:rsidRPr="00924A71">
        <w:t>, 15</w:t>
      </w:r>
      <w:r w:rsidR="0078218B" w:rsidRPr="00924A71">
        <w:t>(</w:t>
      </w:r>
      <w:r w:rsidRPr="00924A71">
        <w:t>2</w:t>
      </w:r>
      <w:r w:rsidR="0078218B" w:rsidRPr="00924A71">
        <w:t>):</w:t>
      </w:r>
      <w:r w:rsidRPr="00924A71">
        <w:t>231-50.</w:t>
      </w:r>
    </w:p>
    <w:p w14:paraId="2AF8D0DF" w14:textId="77777777" w:rsidR="00935B35" w:rsidRPr="00924A71" w:rsidRDefault="00935B35" w:rsidP="00C3426A">
      <w:pPr>
        <w:ind w:left="720" w:hanging="720"/>
        <w:rPr>
          <w:rFonts w:cs="Courier New"/>
          <w:szCs w:val="24"/>
        </w:rPr>
      </w:pPr>
    </w:p>
    <w:p w14:paraId="2671BA41" w14:textId="76632BE6" w:rsidR="00C3426A" w:rsidRPr="00924A71" w:rsidRDefault="00C3426A" w:rsidP="00E80BDB">
      <w:pPr>
        <w:rPr>
          <w:rFonts w:cs="Courier New"/>
          <w:i/>
          <w:iCs/>
          <w:szCs w:val="24"/>
        </w:rPr>
      </w:pPr>
      <w:r w:rsidRPr="00924A71">
        <w:rPr>
          <w:rFonts w:cs="Courier New"/>
          <w:szCs w:val="24"/>
        </w:rPr>
        <w:t xml:space="preserve">Yancey, A.K., Ortega, A.N., </w:t>
      </w:r>
      <w:r w:rsidR="0078218B" w:rsidRPr="00924A71">
        <w:rPr>
          <w:rFonts w:cs="Courier New"/>
          <w:szCs w:val="24"/>
        </w:rPr>
        <w:t xml:space="preserve">&amp; </w:t>
      </w:r>
      <w:proofErr w:type="spellStart"/>
      <w:r w:rsidRPr="00924A71">
        <w:rPr>
          <w:rFonts w:cs="Courier New"/>
          <w:szCs w:val="24"/>
        </w:rPr>
        <w:t>Kumanyika</w:t>
      </w:r>
      <w:proofErr w:type="spellEnd"/>
      <w:r w:rsidRPr="00924A71">
        <w:rPr>
          <w:rFonts w:cs="Courier New"/>
          <w:szCs w:val="24"/>
        </w:rPr>
        <w:t xml:space="preserve">, S.K. (2006). Effective Recruitment and Retention of Minority Research Participants. </w:t>
      </w:r>
      <w:r w:rsidRPr="00924A71">
        <w:rPr>
          <w:rFonts w:cs="Courier New"/>
          <w:i/>
          <w:iCs/>
          <w:szCs w:val="24"/>
        </w:rPr>
        <w:t>Annual Review of Public Health</w:t>
      </w:r>
      <w:r w:rsidR="0078218B" w:rsidRPr="00924A71">
        <w:rPr>
          <w:rFonts w:cs="Courier New"/>
          <w:i/>
          <w:iCs/>
          <w:szCs w:val="24"/>
        </w:rPr>
        <w:t xml:space="preserve">, </w:t>
      </w:r>
      <w:r w:rsidRPr="00924A71">
        <w:rPr>
          <w:rFonts w:cs="Courier New"/>
          <w:szCs w:val="24"/>
        </w:rPr>
        <w:t>27:1-28.</w:t>
      </w:r>
      <w:r w:rsidRPr="00924A71">
        <w:rPr>
          <w:rFonts w:cs="Courier New"/>
          <w:i/>
          <w:iCs/>
          <w:szCs w:val="24"/>
        </w:rPr>
        <w:t xml:space="preserve"> </w:t>
      </w:r>
    </w:p>
    <w:p w14:paraId="74030EC6" w14:textId="77777777" w:rsidR="00C3426A" w:rsidRPr="00924A71" w:rsidRDefault="00C3426A" w:rsidP="009572D3">
      <w:pPr>
        <w:rPr>
          <w:rFonts w:cs="Courier New"/>
          <w:szCs w:val="24"/>
        </w:rPr>
      </w:pPr>
    </w:p>
    <w:p w14:paraId="345AC6DB" w14:textId="77777777" w:rsidR="004A0D07" w:rsidRPr="00C37618" w:rsidRDefault="004A0D07" w:rsidP="00F17DF4">
      <w:pPr>
        <w:rPr>
          <w:rFonts w:cs="Courier New"/>
        </w:rPr>
      </w:pPr>
    </w:p>
    <w:sectPr w:rsidR="004A0D07" w:rsidRPr="00C37618" w:rsidSect="00D8791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DB041" w14:textId="77777777" w:rsidR="009C4D85" w:rsidRDefault="009C4D85">
      <w:r>
        <w:separator/>
      </w:r>
    </w:p>
  </w:endnote>
  <w:endnote w:type="continuationSeparator" w:id="0">
    <w:p w14:paraId="4E8D9AE5" w14:textId="77777777" w:rsidR="009C4D85" w:rsidRDefault="009C4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ヒラギノ角ゴ Pro W3">
    <w:altName w:val="MS Mincho"/>
    <w:charset w:val="4E"/>
    <w:family w:val="auto"/>
    <w:pitch w:val="variable"/>
    <w:sig w:usb0="00000000" w:usb1="00000000" w:usb2="01000407"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C8CC9" w14:textId="77777777" w:rsidR="00C37618" w:rsidRPr="00B959AE" w:rsidRDefault="00C37618" w:rsidP="00AB6B1C">
    <w:pPr>
      <w:pStyle w:val="Footer"/>
      <w:ind w:right="360"/>
      <w:jc w:val="center"/>
    </w:pPr>
    <w:r>
      <w:fldChar w:fldCharType="begin"/>
    </w:r>
    <w:r>
      <w:instrText xml:space="preserve"> PAGE   \* MERGEFORMAT </w:instrText>
    </w:r>
    <w:r>
      <w:fldChar w:fldCharType="separate"/>
    </w:r>
    <w:r w:rsidR="007530BC">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7409C" w14:textId="77777777" w:rsidR="009C4D85" w:rsidRDefault="009C4D85">
      <w:r>
        <w:separator/>
      </w:r>
    </w:p>
  </w:footnote>
  <w:footnote w:type="continuationSeparator" w:id="0">
    <w:p w14:paraId="5EB26C00" w14:textId="77777777" w:rsidR="009C4D85" w:rsidRDefault="009C4D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41A8DC0"/>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99A0FC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AE9897C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0318F7F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DBE9A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C4F7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17610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B4A3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D80A1B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E449A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76580"/>
    <w:multiLevelType w:val="hybridMultilevel"/>
    <w:tmpl w:val="9A2C1236"/>
    <w:lvl w:ilvl="0" w:tplc="04090001">
      <w:start w:val="1"/>
      <w:numFmt w:val="bullet"/>
      <w:lvlText w:val=""/>
      <w:lvlJc w:val="left"/>
      <w:pPr>
        <w:tabs>
          <w:tab w:val="num" w:pos="1080"/>
        </w:tabs>
        <w:ind w:left="1080" w:hanging="360"/>
      </w:pPr>
      <w:rPr>
        <w:rFonts w:ascii="Symbol" w:hAnsi="Symbol" w:hint="default"/>
      </w:rPr>
    </w:lvl>
    <w:lvl w:ilvl="1" w:tplc="B132512E">
      <w:start w:val="1"/>
      <w:numFmt w:val="bullet"/>
      <w:lvlText w:val=""/>
      <w:lvlJc w:val="left"/>
      <w:pPr>
        <w:tabs>
          <w:tab w:val="num" w:pos="1800"/>
        </w:tabs>
        <w:ind w:left="1800" w:hanging="360"/>
      </w:pPr>
      <w:rPr>
        <w:rFonts w:ascii="Symbol" w:hAnsi="Symbol" w:hint="default"/>
        <w:color w:val="auto"/>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8521205"/>
    <w:multiLevelType w:val="hybridMultilevel"/>
    <w:tmpl w:val="67B88A56"/>
    <w:lvl w:ilvl="0" w:tplc="04090001">
      <w:start w:val="1"/>
      <w:numFmt w:val="decimal"/>
      <w:lvlText w:val="%1."/>
      <w:lvlJc w:val="left"/>
      <w:pPr>
        <w:tabs>
          <w:tab w:val="num" w:pos="720"/>
        </w:tabs>
        <w:ind w:left="720" w:hanging="360"/>
      </w:pPr>
      <w:rPr>
        <w:rFonts w:cs="Times New Roman"/>
      </w:rPr>
    </w:lvl>
    <w:lvl w:ilvl="1" w:tplc="04090005"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2" w15:restartNumberingAfterBreak="0">
    <w:nsid w:val="2EAF3879"/>
    <w:multiLevelType w:val="hybridMultilevel"/>
    <w:tmpl w:val="97620E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F6E1B2D"/>
    <w:multiLevelType w:val="hybridMultilevel"/>
    <w:tmpl w:val="BD224284"/>
    <w:lvl w:ilvl="0" w:tplc="74D21664">
      <w:start w:val="1"/>
      <w:numFmt w:val="bullet"/>
      <w:lvlText w:val=""/>
      <w:lvlJc w:val="left"/>
      <w:pPr>
        <w:tabs>
          <w:tab w:val="num" w:pos="1800"/>
        </w:tabs>
        <w:ind w:left="180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1A47FD1"/>
    <w:multiLevelType w:val="hybridMultilevel"/>
    <w:tmpl w:val="F9107FC4"/>
    <w:lvl w:ilvl="0" w:tplc="061A694C">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6E288E"/>
    <w:multiLevelType w:val="hybridMultilevel"/>
    <w:tmpl w:val="864EEBDA"/>
    <w:lvl w:ilvl="0" w:tplc="BD12D018">
      <w:start w:val="1"/>
      <w:numFmt w:val="bullet"/>
      <w:pStyle w:val="List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339035C"/>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7" w15:restartNumberingAfterBreak="0">
    <w:nsid w:val="5A774F88"/>
    <w:multiLevelType w:val="hybridMultilevel"/>
    <w:tmpl w:val="BA667A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2A7E63"/>
    <w:multiLevelType w:val="hybridMultilevel"/>
    <w:tmpl w:val="DE18F004"/>
    <w:lvl w:ilvl="0" w:tplc="04090001">
      <w:start w:val="1"/>
      <w:numFmt w:val="bullet"/>
      <w:lvlText w:val=""/>
      <w:lvlJc w:val="left"/>
      <w:pPr>
        <w:tabs>
          <w:tab w:val="num" w:pos="1440"/>
        </w:tabs>
        <w:ind w:left="144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1"/>
  </w:num>
  <w:num w:numId="32">
    <w:abstractNumId w:val="13"/>
  </w:num>
  <w:num w:numId="33">
    <w:abstractNumId w:val="15"/>
  </w:num>
  <w:num w:numId="34">
    <w:abstractNumId w:val="18"/>
  </w:num>
  <w:num w:numId="35">
    <w:abstractNumId w:val="16"/>
  </w:num>
  <w:num w:numId="36">
    <w:abstractNumId w:val="10"/>
  </w:num>
  <w:num w:numId="37">
    <w:abstractNumId w:val="14"/>
  </w:num>
  <w:num w:numId="38">
    <w:abstractNumId w:val="12"/>
  </w:num>
  <w:num w:numId="39">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13D"/>
    <w:rsid w:val="00006866"/>
    <w:rsid w:val="0000749C"/>
    <w:rsid w:val="000102A0"/>
    <w:rsid w:val="00011C46"/>
    <w:rsid w:val="0001205B"/>
    <w:rsid w:val="00013F51"/>
    <w:rsid w:val="00015FE1"/>
    <w:rsid w:val="00016F2C"/>
    <w:rsid w:val="00017622"/>
    <w:rsid w:val="00017934"/>
    <w:rsid w:val="00017E15"/>
    <w:rsid w:val="00021D67"/>
    <w:rsid w:val="00022D74"/>
    <w:rsid w:val="00027E53"/>
    <w:rsid w:val="000316CB"/>
    <w:rsid w:val="00032987"/>
    <w:rsid w:val="00033A6E"/>
    <w:rsid w:val="000417D2"/>
    <w:rsid w:val="000450EF"/>
    <w:rsid w:val="00045AD7"/>
    <w:rsid w:val="00045E9E"/>
    <w:rsid w:val="00046770"/>
    <w:rsid w:val="00046F01"/>
    <w:rsid w:val="0005060D"/>
    <w:rsid w:val="00052054"/>
    <w:rsid w:val="00054118"/>
    <w:rsid w:val="00056CFA"/>
    <w:rsid w:val="00057BA4"/>
    <w:rsid w:val="000607A7"/>
    <w:rsid w:val="00062726"/>
    <w:rsid w:val="000628B1"/>
    <w:rsid w:val="0006324C"/>
    <w:rsid w:val="00064B4A"/>
    <w:rsid w:val="00065349"/>
    <w:rsid w:val="000675A8"/>
    <w:rsid w:val="00071BD6"/>
    <w:rsid w:val="00073976"/>
    <w:rsid w:val="00077028"/>
    <w:rsid w:val="0007797D"/>
    <w:rsid w:val="00080376"/>
    <w:rsid w:val="00080D8D"/>
    <w:rsid w:val="000830F1"/>
    <w:rsid w:val="00084BFE"/>
    <w:rsid w:val="00086F1A"/>
    <w:rsid w:val="00087DFB"/>
    <w:rsid w:val="00091E61"/>
    <w:rsid w:val="00093D32"/>
    <w:rsid w:val="000950E8"/>
    <w:rsid w:val="00095B9E"/>
    <w:rsid w:val="00096680"/>
    <w:rsid w:val="000966DE"/>
    <w:rsid w:val="000971AA"/>
    <w:rsid w:val="000A08DC"/>
    <w:rsid w:val="000A38FC"/>
    <w:rsid w:val="000A44DC"/>
    <w:rsid w:val="000A4A15"/>
    <w:rsid w:val="000A52F5"/>
    <w:rsid w:val="000A762E"/>
    <w:rsid w:val="000A7CBE"/>
    <w:rsid w:val="000B24BB"/>
    <w:rsid w:val="000B293E"/>
    <w:rsid w:val="000B2B0E"/>
    <w:rsid w:val="000C3AA4"/>
    <w:rsid w:val="000C3FA6"/>
    <w:rsid w:val="000C60D6"/>
    <w:rsid w:val="000C71EA"/>
    <w:rsid w:val="000D22AE"/>
    <w:rsid w:val="000D3025"/>
    <w:rsid w:val="000D3DF8"/>
    <w:rsid w:val="000D58A4"/>
    <w:rsid w:val="000E046B"/>
    <w:rsid w:val="000E185B"/>
    <w:rsid w:val="000E2DB7"/>
    <w:rsid w:val="000E4542"/>
    <w:rsid w:val="000E4BCD"/>
    <w:rsid w:val="000E5E1A"/>
    <w:rsid w:val="000E6B72"/>
    <w:rsid w:val="000E7BD2"/>
    <w:rsid w:val="000F0014"/>
    <w:rsid w:val="000F04E0"/>
    <w:rsid w:val="000F4CA9"/>
    <w:rsid w:val="000F75A1"/>
    <w:rsid w:val="00102BE8"/>
    <w:rsid w:val="00102EE1"/>
    <w:rsid w:val="001075F9"/>
    <w:rsid w:val="00110218"/>
    <w:rsid w:val="001157AC"/>
    <w:rsid w:val="00116024"/>
    <w:rsid w:val="00116E04"/>
    <w:rsid w:val="001208D3"/>
    <w:rsid w:val="00120B69"/>
    <w:rsid w:val="001234EA"/>
    <w:rsid w:val="00125F64"/>
    <w:rsid w:val="00130EFF"/>
    <w:rsid w:val="00134FEC"/>
    <w:rsid w:val="001365E4"/>
    <w:rsid w:val="00137600"/>
    <w:rsid w:val="0014119F"/>
    <w:rsid w:val="00142346"/>
    <w:rsid w:val="001448E4"/>
    <w:rsid w:val="001528FE"/>
    <w:rsid w:val="00152F1B"/>
    <w:rsid w:val="00153010"/>
    <w:rsid w:val="001534CC"/>
    <w:rsid w:val="00153DB7"/>
    <w:rsid w:val="00154C88"/>
    <w:rsid w:val="001555AE"/>
    <w:rsid w:val="001603A1"/>
    <w:rsid w:val="00161ED8"/>
    <w:rsid w:val="0016290B"/>
    <w:rsid w:val="00167206"/>
    <w:rsid w:val="001678A8"/>
    <w:rsid w:val="00173669"/>
    <w:rsid w:val="00173E41"/>
    <w:rsid w:val="00174B88"/>
    <w:rsid w:val="00175078"/>
    <w:rsid w:val="001756E1"/>
    <w:rsid w:val="00175855"/>
    <w:rsid w:val="00176588"/>
    <w:rsid w:val="00176FE5"/>
    <w:rsid w:val="0018117E"/>
    <w:rsid w:val="00181475"/>
    <w:rsid w:val="00187089"/>
    <w:rsid w:val="001873E8"/>
    <w:rsid w:val="00190D18"/>
    <w:rsid w:val="0019435C"/>
    <w:rsid w:val="00194430"/>
    <w:rsid w:val="0019569D"/>
    <w:rsid w:val="0019599D"/>
    <w:rsid w:val="001961A7"/>
    <w:rsid w:val="001A03D5"/>
    <w:rsid w:val="001A056F"/>
    <w:rsid w:val="001A6E17"/>
    <w:rsid w:val="001A6F80"/>
    <w:rsid w:val="001B7F49"/>
    <w:rsid w:val="001C1096"/>
    <w:rsid w:val="001C199C"/>
    <w:rsid w:val="001D2268"/>
    <w:rsid w:val="001D3821"/>
    <w:rsid w:val="001D3C52"/>
    <w:rsid w:val="001D631D"/>
    <w:rsid w:val="001D65CD"/>
    <w:rsid w:val="001E01E8"/>
    <w:rsid w:val="001E03B7"/>
    <w:rsid w:val="001E1633"/>
    <w:rsid w:val="001E19CC"/>
    <w:rsid w:val="001E36AF"/>
    <w:rsid w:val="001E7C35"/>
    <w:rsid w:val="001F25BF"/>
    <w:rsid w:val="001F393A"/>
    <w:rsid w:val="001F4D7E"/>
    <w:rsid w:val="001F614C"/>
    <w:rsid w:val="002002C3"/>
    <w:rsid w:val="002022B6"/>
    <w:rsid w:val="00203204"/>
    <w:rsid w:val="00203D07"/>
    <w:rsid w:val="00203E79"/>
    <w:rsid w:val="0020514C"/>
    <w:rsid w:val="00205ADB"/>
    <w:rsid w:val="00206A06"/>
    <w:rsid w:val="002077FD"/>
    <w:rsid w:val="0021013D"/>
    <w:rsid w:val="00212C03"/>
    <w:rsid w:val="002131AF"/>
    <w:rsid w:val="00213251"/>
    <w:rsid w:val="002147D4"/>
    <w:rsid w:val="00214D7F"/>
    <w:rsid w:val="0022005B"/>
    <w:rsid w:val="00220475"/>
    <w:rsid w:val="002209BD"/>
    <w:rsid w:val="00220F03"/>
    <w:rsid w:val="00223B95"/>
    <w:rsid w:val="00227293"/>
    <w:rsid w:val="002275CD"/>
    <w:rsid w:val="00227CCA"/>
    <w:rsid w:val="00230017"/>
    <w:rsid w:val="00232FAC"/>
    <w:rsid w:val="00235F8C"/>
    <w:rsid w:val="00240557"/>
    <w:rsid w:val="002409D9"/>
    <w:rsid w:val="00241A09"/>
    <w:rsid w:val="002451C2"/>
    <w:rsid w:val="00246C35"/>
    <w:rsid w:val="0025019D"/>
    <w:rsid w:val="00250BEB"/>
    <w:rsid w:val="00250F4A"/>
    <w:rsid w:val="002536A3"/>
    <w:rsid w:val="00260A9D"/>
    <w:rsid w:val="002632E8"/>
    <w:rsid w:val="0026551E"/>
    <w:rsid w:val="002658E5"/>
    <w:rsid w:val="00266F3B"/>
    <w:rsid w:val="002674D6"/>
    <w:rsid w:val="00267836"/>
    <w:rsid w:val="002703E8"/>
    <w:rsid w:val="00272D08"/>
    <w:rsid w:val="002736F5"/>
    <w:rsid w:val="002759C4"/>
    <w:rsid w:val="00275B43"/>
    <w:rsid w:val="00275B89"/>
    <w:rsid w:val="0027613D"/>
    <w:rsid w:val="002803AF"/>
    <w:rsid w:val="00281B17"/>
    <w:rsid w:val="002829B2"/>
    <w:rsid w:val="00286965"/>
    <w:rsid w:val="00291193"/>
    <w:rsid w:val="00291789"/>
    <w:rsid w:val="00291ABB"/>
    <w:rsid w:val="00295ABB"/>
    <w:rsid w:val="00295AE0"/>
    <w:rsid w:val="00295B4F"/>
    <w:rsid w:val="002967D5"/>
    <w:rsid w:val="002968C8"/>
    <w:rsid w:val="002A0AED"/>
    <w:rsid w:val="002A30BE"/>
    <w:rsid w:val="002A3C8C"/>
    <w:rsid w:val="002A556B"/>
    <w:rsid w:val="002A5654"/>
    <w:rsid w:val="002B1906"/>
    <w:rsid w:val="002C436A"/>
    <w:rsid w:val="002C5A49"/>
    <w:rsid w:val="002C6C29"/>
    <w:rsid w:val="002D2FF6"/>
    <w:rsid w:val="002D6BAC"/>
    <w:rsid w:val="002E089D"/>
    <w:rsid w:val="002E17D9"/>
    <w:rsid w:val="002E229C"/>
    <w:rsid w:val="002E5B4F"/>
    <w:rsid w:val="002E64BC"/>
    <w:rsid w:val="002F0733"/>
    <w:rsid w:val="002F11DC"/>
    <w:rsid w:val="002F13BD"/>
    <w:rsid w:val="002F49FB"/>
    <w:rsid w:val="002F5B40"/>
    <w:rsid w:val="002F7232"/>
    <w:rsid w:val="002F73C9"/>
    <w:rsid w:val="002F781C"/>
    <w:rsid w:val="002F79F0"/>
    <w:rsid w:val="003003BE"/>
    <w:rsid w:val="0030047A"/>
    <w:rsid w:val="003019F7"/>
    <w:rsid w:val="0030789C"/>
    <w:rsid w:val="003142D2"/>
    <w:rsid w:val="00316EB4"/>
    <w:rsid w:val="00320E3A"/>
    <w:rsid w:val="00322490"/>
    <w:rsid w:val="00324735"/>
    <w:rsid w:val="00325448"/>
    <w:rsid w:val="0032641D"/>
    <w:rsid w:val="00326D93"/>
    <w:rsid w:val="00330404"/>
    <w:rsid w:val="00331DEC"/>
    <w:rsid w:val="00332D1A"/>
    <w:rsid w:val="003335B1"/>
    <w:rsid w:val="0033483A"/>
    <w:rsid w:val="00336745"/>
    <w:rsid w:val="00340B79"/>
    <w:rsid w:val="00340D51"/>
    <w:rsid w:val="003412CF"/>
    <w:rsid w:val="00341D09"/>
    <w:rsid w:val="00342521"/>
    <w:rsid w:val="00342B9A"/>
    <w:rsid w:val="00351F2F"/>
    <w:rsid w:val="00352B4A"/>
    <w:rsid w:val="00355E3B"/>
    <w:rsid w:val="0035610D"/>
    <w:rsid w:val="00356150"/>
    <w:rsid w:val="00357E6F"/>
    <w:rsid w:val="003609C8"/>
    <w:rsid w:val="00366830"/>
    <w:rsid w:val="00366CF8"/>
    <w:rsid w:val="00373C25"/>
    <w:rsid w:val="00376C5B"/>
    <w:rsid w:val="003778F9"/>
    <w:rsid w:val="00382505"/>
    <w:rsid w:val="003846D6"/>
    <w:rsid w:val="00387142"/>
    <w:rsid w:val="003872C3"/>
    <w:rsid w:val="00387742"/>
    <w:rsid w:val="003912E8"/>
    <w:rsid w:val="003947EC"/>
    <w:rsid w:val="00396D54"/>
    <w:rsid w:val="003A0B32"/>
    <w:rsid w:val="003A0F51"/>
    <w:rsid w:val="003A13E8"/>
    <w:rsid w:val="003A3501"/>
    <w:rsid w:val="003A5B43"/>
    <w:rsid w:val="003A5CA2"/>
    <w:rsid w:val="003A6609"/>
    <w:rsid w:val="003A7624"/>
    <w:rsid w:val="003B1F25"/>
    <w:rsid w:val="003B7F8C"/>
    <w:rsid w:val="003C3D71"/>
    <w:rsid w:val="003C7F97"/>
    <w:rsid w:val="003D0D73"/>
    <w:rsid w:val="003D1B50"/>
    <w:rsid w:val="003D236D"/>
    <w:rsid w:val="003D2E28"/>
    <w:rsid w:val="003D4302"/>
    <w:rsid w:val="003D4BA8"/>
    <w:rsid w:val="003D5610"/>
    <w:rsid w:val="003D5BFE"/>
    <w:rsid w:val="003E0D2F"/>
    <w:rsid w:val="003E5236"/>
    <w:rsid w:val="003F20A9"/>
    <w:rsid w:val="003F22FD"/>
    <w:rsid w:val="003F541D"/>
    <w:rsid w:val="003F5557"/>
    <w:rsid w:val="00400648"/>
    <w:rsid w:val="00400768"/>
    <w:rsid w:val="0040311D"/>
    <w:rsid w:val="00412C13"/>
    <w:rsid w:val="004130D2"/>
    <w:rsid w:val="0041392E"/>
    <w:rsid w:val="00414691"/>
    <w:rsid w:val="00415404"/>
    <w:rsid w:val="00415D23"/>
    <w:rsid w:val="00416E15"/>
    <w:rsid w:val="00417562"/>
    <w:rsid w:val="00417CB5"/>
    <w:rsid w:val="0042044E"/>
    <w:rsid w:val="00423E3D"/>
    <w:rsid w:val="00424E29"/>
    <w:rsid w:val="004257F3"/>
    <w:rsid w:val="0042797C"/>
    <w:rsid w:val="00431E8B"/>
    <w:rsid w:val="00432DC6"/>
    <w:rsid w:val="00433730"/>
    <w:rsid w:val="00433804"/>
    <w:rsid w:val="0043434B"/>
    <w:rsid w:val="00434816"/>
    <w:rsid w:val="0043758C"/>
    <w:rsid w:val="00442167"/>
    <w:rsid w:val="0044414C"/>
    <w:rsid w:val="00444AD4"/>
    <w:rsid w:val="00445CE1"/>
    <w:rsid w:val="00450A2C"/>
    <w:rsid w:val="00452F61"/>
    <w:rsid w:val="00457DA0"/>
    <w:rsid w:val="00457F28"/>
    <w:rsid w:val="004626B5"/>
    <w:rsid w:val="00464AD2"/>
    <w:rsid w:val="00470101"/>
    <w:rsid w:val="004702B1"/>
    <w:rsid w:val="00472435"/>
    <w:rsid w:val="004758A1"/>
    <w:rsid w:val="00477DBF"/>
    <w:rsid w:val="00482864"/>
    <w:rsid w:val="00482FC9"/>
    <w:rsid w:val="00483C20"/>
    <w:rsid w:val="0048518D"/>
    <w:rsid w:val="0048546B"/>
    <w:rsid w:val="00487CD3"/>
    <w:rsid w:val="004900B4"/>
    <w:rsid w:val="00490392"/>
    <w:rsid w:val="00490E9E"/>
    <w:rsid w:val="00494AF6"/>
    <w:rsid w:val="004973A7"/>
    <w:rsid w:val="00497C38"/>
    <w:rsid w:val="004A0D07"/>
    <w:rsid w:val="004A3331"/>
    <w:rsid w:val="004A3A58"/>
    <w:rsid w:val="004A41D9"/>
    <w:rsid w:val="004B4A87"/>
    <w:rsid w:val="004B58C1"/>
    <w:rsid w:val="004B5A17"/>
    <w:rsid w:val="004B6160"/>
    <w:rsid w:val="004B6AE4"/>
    <w:rsid w:val="004B74FA"/>
    <w:rsid w:val="004B7DB1"/>
    <w:rsid w:val="004C498D"/>
    <w:rsid w:val="004C52DD"/>
    <w:rsid w:val="004C542D"/>
    <w:rsid w:val="004C78EA"/>
    <w:rsid w:val="004D0686"/>
    <w:rsid w:val="004D06C7"/>
    <w:rsid w:val="004D1429"/>
    <w:rsid w:val="004D3275"/>
    <w:rsid w:val="004D3500"/>
    <w:rsid w:val="004D5681"/>
    <w:rsid w:val="004D6AA3"/>
    <w:rsid w:val="004E06A0"/>
    <w:rsid w:val="004E13E0"/>
    <w:rsid w:val="004E1495"/>
    <w:rsid w:val="004E2C53"/>
    <w:rsid w:val="004E2CC3"/>
    <w:rsid w:val="004E3D15"/>
    <w:rsid w:val="004E4AA8"/>
    <w:rsid w:val="004F2D40"/>
    <w:rsid w:val="004F3B32"/>
    <w:rsid w:val="004F3BE0"/>
    <w:rsid w:val="004F6488"/>
    <w:rsid w:val="004F6E72"/>
    <w:rsid w:val="005017DE"/>
    <w:rsid w:val="00502AB1"/>
    <w:rsid w:val="00503623"/>
    <w:rsid w:val="00506EFB"/>
    <w:rsid w:val="005078F6"/>
    <w:rsid w:val="0051076E"/>
    <w:rsid w:val="0051186E"/>
    <w:rsid w:val="00514B1F"/>
    <w:rsid w:val="005178F4"/>
    <w:rsid w:val="005207BB"/>
    <w:rsid w:val="00522935"/>
    <w:rsid w:val="0052305E"/>
    <w:rsid w:val="0052567B"/>
    <w:rsid w:val="00525B10"/>
    <w:rsid w:val="00527B46"/>
    <w:rsid w:val="005310E5"/>
    <w:rsid w:val="005313CB"/>
    <w:rsid w:val="00531CD4"/>
    <w:rsid w:val="005374DD"/>
    <w:rsid w:val="00540F20"/>
    <w:rsid w:val="00541213"/>
    <w:rsid w:val="005466CA"/>
    <w:rsid w:val="00553E55"/>
    <w:rsid w:val="00554EF3"/>
    <w:rsid w:val="005579FC"/>
    <w:rsid w:val="005620D1"/>
    <w:rsid w:val="00564434"/>
    <w:rsid w:val="00564C39"/>
    <w:rsid w:val="0056614D"/>
    <w:rsid w:val="00570242"/>
    <w:rsid w:val="00570D85"/>
    <w:rsid w:val="00577984"/>
    <w:rsid w:val="0058046F"/>
    <w:rsid w:val="00580B3E"/>
    <w:rsid w:val="00581B02"/>
    <w:rsid w:val="0058305F"/>
    <w:rsid w:val="005833A8"/>
    <w:rsid w:val="0058360C"/>
    <w:rsid w:val="0058447E"/>
    <w:rsid w:val="00590725"/>
    <w:rsid w:val="005908A3"/>
    <w:rsid w:val="00590E62"/>
    <w:rsid w:val="0059131B"/>
    <w:rsid w:val="00595E41"/>
    <w:rsid w:val="00595E75"/>
    <w:rsid w:val="00596541"/>
    <w:rsid w:val="005A221E"/>
    <w:rsid w:val="005A235A"/>
    <w:rsid w:val="005A3927"/>
    <w:rsid w:val="005A4B55"/>
    <w:rsid w:val="005A5DF2"/>
    <w:rsid w:val="005A72D3"/>
    <w:rsid w:val="005A7ADB"/>
    <w:rsid w:val="005B1885"/>
    <w:rsid w:val="005B1DDE"/>
    <w:rsid w:val="005B236C"/>
    <w:rsid w:val="005B3ABD"/>
    <w:rsid w:val="005B449F"/>
    <w:rsid w:val="005B4ACF"/>
    <w:rsid w:val="005C1F5E"/>
    <w:rsid w:val="005C37F8"/>
    <w:rsid w:val="005C5297"/>
    <w:rsid w:val="005D1F0F"/>
    <w:rsid w:val="005D30F3"/>
    <w:rsid w:val="005D4161"/>
    <w:rsid w:val="005D5F35"/>
    <w:rsid w:val="005D6752"/>
    <w:rsid w:val="005D6B1C"/>
    <w:rsid w:val="005D729B"/>
    <w:rsid w:val="005E003A"/>
    <w:rsid w:val="005E0C39"/>
    <w:rsid w:val="005E52FD"/>
    <w:rsid w:val="005E53CB"/>
    <w:rsid w:val="005E7296"/>
    <w:rsid w:val="005F0FDC"/>
    <w:rsid w:val="005F2612"/>
    <w:rsid w:val="005F681B"/>
    <w:rsid w:val="005F758F"/>
    <w:rsid w:val="0060186B"/>
    <w:rsid w:val="00604522"/>
    <w:rsid w:val="00605231"/>
    <w:rsid w:val="00610C5D"/>
    <w:rsid w:val="00610F0A"/>
    <w:rsid w:val="00612481"/>
    <w:rsid w:val="0061310E"/>
    <w:rsid w:val="006143D7"/>
    <w:rsid w:val="006204A1"/>
    <w:rsid w:val="0062205D"/>
    <w:rsid w:val="00622764"/>
    <w:rsid w:val="006317CC"/>
    <w:rsid w:val="00634AF9"/>
    <w:rsid w:val="00634D51"/>
    <w:rsid w:val="00637467"/>
    <w:rsid w:val="0064229A"/>
    <w:rsid w:val="006432DC"/>
    <w:rsid w:val="00645EEB"/>
    <w:rsid w:val="006474ED"/>
    <w:rsid w:val="00647839"/>
    <w:rsid w:val="00652698"/>
    <w:rsid w:val="006544A6"/>
    <w:rsid w:val="006612A3"/>
    <w:rsid w:val="0066387D"/>
    <w:rsid w:val="00666BB6"/>
    <w:rsid w:val="00667D52"/>
    <w:rsid w:val="00671448"/>
    <w:rsid w:val="00674445"/>
    <w:rsid w:val="00674A86"/>
    <w:rsid w:val="00675393"/>
    <w:rsid w:val="0067743E"/>
    <w:rsid w:val="00677883"/>
    <w:rsid w:val="006779D5"/>
    <w:rsid w:val="00682309"/>
    <w:rsid w:val="00684D27"/>
    <w:rsid w:val="00685470"/>
    <w:rsid w:val="00685A96"/>
    <w:rsid w:val="00685EA5"/>
    <w:rsid w:val="00686899"/>
    <w:rsid w:val="00687488"/>
    <w:rsid w:val="00693ADA"/>
    <w:rsid w:val="006942C4"/>
    <w:rsid w:val="00696289"/>
    <w:rsid w:val="0069661E"/>
    <w:rsid w:val="006A0A78"/>
    <w:rsid w:val="006A0D14"/>
    <w:rsid w:val="006A557F"/>
    <w:rsid w:val="006A5787"/>
    <w:rsid w:val="006A5D9E"/>
    <w:rsid w:val="006A6EB1"/>
    <w:rsid w:val="006A778E"/>
    <w:rsid w:val="006A7BDC"/>
    <w:rsid w:val="006B1510"/>
    <w:rsid w:val="006B26BB"/>
    <w:rsid w:val="006B4A1C"/>
    <w:rsid w:val="006B4E09"/>
    <w:rsid w:val="006B7DD8"/>
    <w:rsid w:val="006C1C26"/>
    <w:rsid w:val="006C1C5A"/>
    <w:rsid w:val="006C2336"/>
    <w:rsid w:val="006C4A00"/>
    <w:rsid w:val="006D0FE3"/>
    <w:rsid w:val="006D210E"/>
    <w:rsid w:val="006D2613"/>
    <w:rsid w:val="006D33C7"/>
    <w:rsid w:val="006D73EF"/>
    <w:rsid w:val="006E2B49"/>
    <w:rsid w:val="006E3585"/>
    <w:rsid w:val="006E41B3"/>
    <w:rsid w:val="006E513A"/>
    <w:rsid w:val="006E78D8"/>
    <w:rsid w:val="006F0CBE"/>
    <w:rsid w:val="006F28AE"/>
    <w:rsid w:val="006F3703"/>
    <w:rsid w:val="006F4C5E"/>
    <w:rsid w:val="006F53EB"/>
    <w:rsid w:val="006F784B"/>
    <w:rsid w:val="00700726"/>
    <w:rsid w:val="00700C86"/>
    <w:rsid w:val="00701B5B"/>
    <w:rsid w:val="00702A69"/>
    <w:rsid w:val="007042F7"/>
    <w:rsid w:val="0070624E"/>
    <w:rsid w:val="00706FB1"/>
    <w:rsid w:val="00711E63"/>
    <w:rsid w:val="007127F6"/>
    <w:rsid w:val="00716F42"/>
    <w:rsid w:val="007202C3"/>
    <w:rsid w:val="00720321"/>
    <w:rsid w:val="00721339"/>
    <w:rsid w:val="0072133E"/>
    <w:rsid w:val="00721AFC"/>
    <w:rsid w:val="00722C78"/>
    <w:rsid w:val="00724159"/>
    <w:rsid w:val="00724411"/>
    <w:rsid w:val="00725BA7"/>
    <w:rsid w:val="00726604"/>
    <w:rsid w:val="00726D91"/>
    <w:rsid w:val="00732316"/>
    <w:rsid w:val="00733B8A"/>
    <w:rsid w:val="007355FA"/>
    <w:rsid w:val="00736158"/>
    <w:rsid w:val="0073620C"/>
    <w:rsid w:val="00737CC5"/>
    <w:rsid w:val="007420BF"/>
    <w:rsid w:val="007421C6"/>
    <w:rsid w:val="00743610"/>
    <w:rsid w:val="00746D8D"/>
    <w:rsid w:val="00747080"/>
    <w:rsid w:val="00752572"/>
    <w:rsid w:val="007530BC"/>
    <w:rsid w:val="00754AE3"/>
    <w:rsid w:val="00755312"/>
    <w:rsid w:val="007557DB"/>
    <w:rsid w:val="00756EE6"/>
    <w:rsid w:val="00760409"/>
    <w:rsid w:val="00762DED"/>
    <w:rsid w:val="00764B76"/>
    <w:rsid w:val="00765C04"/>
    <w:rsid w:val="00766920"/>
    <w:rsid w:val="007709FB"/>
    <w:rsid w:val="007744A9"/>
    <w:rsid w:val="00780FA4"/>
    <w:rsid w:val="0078218B"/>
    <w:rsid w:val="00782FE0"/>
    <w:rsid w:val="00784419"/>
    <w:rsid w:val="00786F21"/>
    <w:rsid w:val="007951AF"/>
    <w:rsid w:val="007960B1"/>
    <w:rsid w:val="0079624A"/>
    <w:rsid w:val="00796AB9"/>
    <w:rsid w:val="00796EC5"/>
    <w:rsid w:val="007A0651"/>
    <w:rsid w:val="007A1BB8"/>
    <w:rsid w:val="007A2716"/>
    <w:rsid w:val="007A2CD2"/>
    <w:rsid w:val="007A4A2E"/>
    <w:rsid w:val="007A538E"/>
    <w:rsid w:val="007A5963"/>
    <w:rsid w:val="007A5B91"/>
    <w:rsid w:val="007A5E43"/>
    <w:rsid w:val="007A7679"/>
    <w:rsid w:val="007A7F6F"/>
    <w:rsid w:val="007B1434"/>
    <w:rsid w:val="007B4050"/>
    <w:rsid w:val="007B6849"/>
    <w:rsid w:val="007B6CEF"/>
    <w:rsid w:val="007B7D84"/>
    <w:rsid w:val="007C0D7F"/>
    <w:rsid w:val="007C1541"/>
    <w:rsid w:val="007C27C5"/>
    <w:rsid w:val="007C2F7E"/>
    <w:rsid w:val="007C60BB"/>
    <w:rsid w:val="007D0D6C"/>
    <w:rsid w:val="007D0E8E"/>
    <w:rsid w:val="007D19DF"/>
    <w:rsid w:val="007D3003"/>
    <w:rsid w:val="007D34F0"/>
    <w:rsid w:val="007D4C3D"/>
    <w:rsid w:val="007D4D7F"/>
    <w:rsid w:val="007D59F4"/>
    <w:rsid w:val="007E2AB9"/>
    <w:rsid w:val="007E2E3D"/>
    <w:rsid w:val="007E53D6"/>
    <w:rsid w:val="007E637F"/>
    <w:rsid w:val="007F2D0C"/>
    <w:rsid w:val="007F38C2"/>
    <w:rsid w:val="007F428F"/>
    <w:rsid w:val="007F47E3"/>
    <w:rsid w:val="007F51F6"/>
    <w:rsid w:val="007F72A7"/>
    <w:rsid w:val="008003CD"/>
    <w:rsid w:val="0080201A"/>
    <w:rsid w:val="0080669A"/>
    <w:rsid w:val="008072A6"/>
    <w:rsid w:val="0081305D"/>
    <w:rsid w:val="00813138"/>
    <w:rsid w:val="00814720"/>
    <w:rsid w:val="00816272"/>
    <w:rsid w:val="008178FC"/>
    <w:rsid w:val="008207DA"/>
    <w:rsid w:val="00820928"/>
    <w:rsid w:val="0082098B"/>
    <w:rsid w:val="008215C1"/>
    <w:rsid w:val="0082773A"/>
    <w:rsid w:val="008309D1"/>
    <w:rsid w:val="00830F53"/>
    <w:rsid w:val="00832FE5"/>
    <w:rsid w:val="0083456C"/>
    <w:rsid w:val="008348B2"/>
    <w:rsid w:val="008362EC"/>
    <w:rsid w:val="008372DB"/>
    <w:rsid w:val="008376D5"/>
    <w:rsid w:val="0084325A"/>
    <w:rsid w:val="0084488E"/>
    <w:rsid w:val="008449A6"/>
    <w:rsid w:val="00844B62"/>
    <w:rsid w:val="00847755"/>
    <w:rsid w:val="00852DB0"/>
    <w:rsid w:val="00853787"/>
    <w:rsid w:val="00853A7A"/>
    <w:rsid w:val="00854B4C"/>
    <w:rsid w:val="00855227"/>
    <w:rsid w:val="00855A0F"/>
    <w:rsid w:val="008576D5"/>
    <w:rsid w:val="00857C46"/>
    <w:rsid w:val="00857E72"/>
    <w:rsid w:val="008607DE"/>
    <w:rsid w:val="00860E29"/>
    <w:rsid w:val="00861E44"/>
    <w:rsid w:val="00862386"/>
    <w:rsid w:val="00862E2B"/>
    <w:rsid w:val="00863E79"/>
    <w:rsid w:val="00866366"/>
    <w:rsid w:val="0086692B"/>
    <w:rsid w:val="00871096"/>
    <w:rsid w:val="00874E45"/>
    <w:rsid w:val="008754A9"/>
    <w:rsid w:val="008756C8"/>
    <w:rsid w:val="00875FD4"/>
    <w:rsid w:val="00880A1A"/>
    <w:rsid w:val="00882A9C"/>
    <w:rsid w:val="00882D3C"/>
    <w:rsid w:val="00883140"/>
    <w:rsid w:val="008866A9"/>
    <w:rsid w:val="00886F8D"/>
    <w:rsid w:val="00895AE3"/>
    <w:rsid w:val="00896221"/>
    <w:rsid w:val="00897F95"/>
    <w:rsid w:val="008A0043"/>
    <w:rsid w:val="008A28BE"/>
    <w:rsid w:val="008A7332"/>
    <w:rsid w:val="008B01A0"/>
    <w:rsid w:val="008B04CB"/>
    <w:rsid w:val="008B42E6"/>
    <w:rsid w:val="008B4727"/>
    <w:rsid w:val="008B6B0B"/>
    <w:rsid w:val="008B6BB0"/>
    <w:rsid w:val="008C026F"/>
    <w:rsid w:val="008C074D"/>
    <w:rsid w:val="008C27EC"/>
    <w:rsid w:val="008C34CB"/>
    <w:rsid w:val="008C353A"/>
    <w:rsid w:val="008C48A4"/>
    <w:rsid w:val="008D0694"/>
    <w:rsid w:val="008D476F"/>
    <w:rsid w:val="008D4AFF"/>
    <w:rsid w:val="008D6DCE"/>
    <w:rsid w:val="008E012A"/>
    <w:rsid w:val="008E2A29"/>
    <w:rsid w:val="008E4AB4"/>
    <w:rsid w:val="008F03A9"/>
    <w:rsid w:val="008F13CE"/>
    <w:rsid w:val="008F1917"/>
    <w:rsid w:val="008F1BED"/>
    <w:rsid w:val="008F545A"/>
    <w:rsid w:val="008F58DA"/>
    <w:rsid w:val="008F6E0B"/>
    <w:rsid w:val="0090732E"/>
    <w:rsid w:val="009150FE"/>
    <w:rsid w:val="00916193"/>
    <w:rsid w:val="0091743F"/>
    <w:rsid w:val="00917936"/>
    <w:rsid w:val="00920388"/>
    <w:rsid w:val="00924A71"/>
    <w:rsid w:val="00924AA4"/>
    <w:rsid w:val="009265CE"/>
    <w:rsid w:val="00926DD3"/>
    <w:rsid w:val="00930E07"/>
    <w:rsid w:val="0093208B"/>
    <w:rsid w:val="00935B35"/>
    <w:rsid w:val="009372FA"/>
    <w:rsid w:val="00940D98"/>
    <w:rsid w:val="00942256"/>
    <w:rsid w:val="009434B5"/>
    <w:rsid w:val="0094455C"/>
    <w:rsid w:val="0094597C"/>
    <w:rsid w:val="00946210"/>
    <w:rsid w:val="00946CFC"/>
    <w:rsid w:val="0095066E"/>
    <w:rsid w:val="00952F11"/>
    <w:rsid w:val="009539A9"/>
    <w:rsid w:val="00953D5B"/>
    <w:rsid w:val="00954397"/>
    <w:rsid w:val="009572D3"/>
    <w:rsid w:val="0096102D"/>
    <w:rsid w:val="00961633"/>
    <w:rsid w:val="00963F52"/>
    <w:rsid w:val="00966A9D"/>
    <w:rsid w:val="009702C5"/>
    <w:rsid w:val="00971562"/>
    <w:rsid w:val="009728D6"/>
    <w:rsid w:val="009738FD"/>
    <w:rsid w:val="0097544C"/>
    <w:rsid w:val="00975C03"/>
    <w:rsid w:val="00976652"/>
    <w:rsid w:val="00981179"/>
    <w:rsid w:val="0098527F"/>
    <w:rsid w:val="0098662B"/>
    <w:rsid w:val="009942FE"/>
    <w:rsid w:val="00996E2B"/>
    <w:rsid w:val="00997F5D"/>
    <w:rsid w:val="009A4E3D"/>
    <w:rsid w:val="009A5267"/>
    <w:rsid w:val="009A58B3"/>
    <w:rsid w:val="009A5C28"/>
    <w:rsid w:val="009A6FB6"/>
    <w:rsid w:val="009B0EFC"/>
    <w:rsid w:val="009B388C"/>
    <w:rsid w:val="009B43D3"/>
    <w:rsid w:val="009C220D"/>
    <w:rsid w:val="009C4D85"/>
    <w:rsid w:val="009C6A2C"/>
    <w:rsid w:val="009C6DA0"/>
    <w:rsid w:val="009D03C7"/>
    <w:rsid w:val="009D06F0"/>
    <w:rsid w:val="009D0FC0"/>
    <w:rsid w:val="009D4B04"/>
    <w:rsid w:val="009D6823"/>
    <w:rsid w:val="009E02E1"/>
    <w:rsid w:val="009E5063"/>
    <w:rsid w:val="009E6DE2"/>
    <w:rsid w:val="009F0778"/>
    <w:rsid w:val="009F0D46"/>
    <w:rsid w:val="009F1775"/>
    <w:rsid w:val="009F1BF1"/>
    <w:rsid w:val="009F2537"/>
    <w:rsid w:val="009F2F1A"/>
    <w:rsid w:val="009F3EBB"/>
    <w:rsid w:val="009F44FB"/>
    <w:rsid w:val="00A023DA"/>
    <w:rsid w:val="00A025E9"/>
    <w:rsid w:val="00A0413A"/>
    <w:rsid w:val="00A05C2C"/>
    <w:rsid w:val="00A07321"/>
    <w:rsid w:val="00A1127A"/>
    <w:rsid w:val="00A11BA8"/>
    <w:rsid w:val="00A13FD2"/>
    <w:rsid w:val="00A230AA"/>
    <w:rsid w:val="00A25040"/>
    <w:rsid w:val="00A25E61"/>
    <w:rsid w:val="00A3131C"/>
    <w:rsid w:val="00A31C5A"/>
    <w:rsid w:val="00A31EAA"/>
    <w:rsid w:val="00A3685A"/>
    <w:rsid w:val="00A36B06"/>
    <w:rsid w:val="00A400FD"/>
    <w:rsid w:val="00A40919"/>
    <w:rsid w:val="00A40ADF"/>
    <w:rsid w:val="00A412D0"/>
    <w:rsid w:val="00A41F9F"/>
    <w:rsid w:val="00A4511A"/>
    <w:rsid w:val="00A4641B"/>
    <w:rsid w:val="00A500F1"/>
    <w:rsid w:val="00A50517"/>
    <w:rsid w:val="00A50FE5"/>
    <w:rsid w:val="00A52C68"/>
    <w:rsid w:val="00A53125"/>
    <w:rsid w:val="00A541D8"/>
    <w:rsid w:val="00A56E99"/>
    <w:rsid w:val="00A612A0"/>
    <w:rsid w:val="00A6296C"/>
    <w:rsid w:val="00A64C8C"/>
    <w:rsid w:val="00A67B41"/>
    <w:rsid w:val="00A73DE3"/>
    <w:rsid w:val="00A74909"/>
    <w:rsid w:val="00A76069"/>
    <w:rsid w:val="00A8041E"/>
    <w:rsid w:val="00A835F3"/>
    <w:rsid w:val="00A84C05"/>
    <w:rsid w:val="00A84FEE"/>
    <w:rsid w:val="00A85749"/>
    <w:rsid w:val="00A91918"/>
    <w:rsid w:val="00A9272D"/>
    <w:rsid w:val="00A92EE9"/>
    <w:rsid w:val="00A935C8"/>
    <w:rsid w:val="00A964BA"/>
    <w:rsid w:val="00AA039E"/>
    <w:rsid w:val="00AA0E04"/>
    <w:rsid w:val="00AA3968"/>
    <w:rsid w:val="00AA4E16"/>
    <w:rsid w:val="00AA7E60"/>
    <w:rsid w:val="00AB0279"/>
    <w:rsid w:val="00AB299E"/>
    <w:rsid w:val="00AB5C2D"/>
    <w:rsid w:val="00AB6B1C"/>
    <w:rsid w:val="00AB7F43"/>
    <w:rsid w:val="00AC00FB"/>
    <w:rsid w:val="00AC2BAE"/>
    <w:rsid w:val="00AC30E5"/>
    <w:rsid w:val="00AC4105"/>
    <w:rsid w:val="00AC6B1C"/>
    <w:rsid w:val="00AD2FEE"/>
    <w:rsid w:val="00AD36E6"/>
    <w:rsid w:val="00AD3BEE"/>
    <w:rsid w:val="00AD69AE"/>
    <w:rsid w:val="00AD7CAE"/>
    <w:rsid w:val="00AD7D56"/>
    <w:rsid w:val="00AE0504"/>
    <w:rsid w:val="00AE0DE3"/>
    <w:rsid w:val="00AE122F"/>
    <w:rsid w:val="00AE5FA5"/>
    <w:rsid w:val="00AF0F6D"/>
    <w:rsid w:val="00AF1BAD"/>
    <w:rsid w:val="00AF408A"/>
    <w:rsid w:val="00AF4504"/>
    <w:rsid w:val="00AF49D1"/>
    <w:rsid w:val="00B0107F"/>
    <w:rsid w:val="00B0382A"/>
    <w:rsid w:val="00B03ADF"/>
    <w:rsid w:val="00B05892"/>
    <w:rsid w:val="00B063D3"/>
    <w:rsid w:val="00B06671"/>
    <w:rsid w:val="00B06EB3"/>
    <w:rsid w:val="00B11AC5"/>
    <w:rsid w:val="00B1531A"/>
    <w:rsid w:val="00B15DCA"/>
    <w:rsid w:val="00B1664B"/>
    <w:rsid w:val="00B1683C"/>
    <w:rsid w:val="00B16B7A"/>
    <w:rsid w:val="00B16F90"/>
    <w:rsid w:val="00B2181E"/>
    <w:rsid w:val="00B231D6"/>
    <w:rsid w:val="00B23866"/>
    <w:rsid w:val="00B26059"/>
    <w:rsid w:val="00B2608F"/>
    <w:rsid w:val="00B3594A"/>
    <w:rsid w:val="00B362AE"/>
    <w:rsid w:val="00B36440"/>
    <w:rsid w:val="00B368AD"/>
    <w:rsid w:val="00B41831"/>
    <w:rsid w:val="00B41996"/>
    <w:rsid w:val="00B41B9C"/>
    <w:rsid w:val="00B44C90"/>
    <w:rsid w:val="00B45AFA"/>
    <w:rsid w:val="00B45D37"/>
    <w:rsid w:val="00B45D7A"/>
    <w:rsid w:val="00B4666C"/>
    <w:rsid w:val="00B469B6"/>
    <w:rsid w:val="00B47572"/>
    <w:rsid w:val="00B50073"/>
    <w:rsid w:val="00B503EC"/>
    <w:rsid w:val="00B50665"/>
    <w:rsid w:val="00B51402"/>
    <w:rsid w:val="00B52B07"/>
    <w:rsid w:val="00B5358A"/>
    <w:rsid w:val="00B55F12"/>
    <w:rsid w:val="00B5680C"/>
    <w:rsid w:val="00B6060F"/>
    <w:rsid w:val="00B60AA1"/>
    <w:rsid w:val="00B63946"/>
    <w:rsid w:val="00B67B50"/>
    <w:rsid w:val="00B726C4"/>
    <w:rsid w:val="00B734CF"/>
    <w:rsid w:val="00B75C41"/>
    <w:rsid w:val="00B75DE7"/>
    <w:rsid w:val="00B81DD3"/>
    <w:rsid w:val="00B8218B"/>
    <w:rsid w:val="00B82EA2"/>
    <w:rsid w:val="00B84A6C"/>
    <w:rsid w:val="00B86D4E"/>
    <w:rsid w:val="00B86F3C"/>
    <w:rsid w:val="00B86F88"/>
    <w:rsid w:val="00B870F4"/>
    <w:rsid w:val="00B90780"/>
    <w:rsid w:val="00B93CA4"/>
    <w:rsid w:val="00B949EA"/>
    <w:rsid w:val="00B959AE"/>
    <w:rsid w:val="00B96761"/>
    <w:rsid w:val="00BA1CE6"/>
    <w:rsid w:val="00BA413C"/>
    <w:rsid w:val="00BA4BA4"/>
    <w:rsid w:val="00BA4DE5"/>
    <w:rsid w:val="00BA5300"/>
    <w:rsid w:val="00BB089D"/>
    <w:rsid w:val="00BB0A5B"/>
    <w:rsid w:val="00BB0E37"/>
    <w:rsid w:val="00BB23C7"/>
    <w:rsid w:val="00BB2ECE"/>
    <w:rsid w:val="00BB2EE5"/>
    <w:rsid w:val="00BB5043"/>
    <w:rsid w:val="00BC07A9"/>
    <w:rsid w:val="00BC1226"/>
    <w:rsid w:val="00BC2BF0"/>
    <w:rsid w:val="00BC618E"/>
    <w:rsid w:val="00BD19C4"/>
    <w:rsid w:val="00BD58F5"/>
    <w:rsid w:val="00BD6420"/>
    <w:rsid w:val="00BD7AFA"/>
    <w:rsid w:val="00BE1461"/>
    <w:rsid w:val="00BE184F"/>
    <w:rsid w:val="00BE25B8"/>
    <w:rsid w:val="00BE4354"/>
    <w:rsid w:val="00BE4AD7"/>
    <w:rsid w:val="00BF3F8E"/>
    <w:rsid w:val="00BF79F8"/>
    <w:rsid w:val="00C0543C"/>
    <w:rsid w:val="00C10219"/>
    <w:rsid w:val="00C12FB9"/>
    <w:rsid w:val="00C14208"/>
    <w:rsid w:val="00C14955"/>
    <w:rsid w:val="00C16D0D"/>
    <w:rsid w:val="00C17338"/>
    <w:rsid w:val="00C17C6D"/>
    <w:rsid w:val="00C203D4"/>
    <w:rsid w:val="00C20D15"/>
    <w:rsid w:val="00C21861"/>
    <w:rsid w:val="00C21FD0"/>
    <w:rsid w:val="00C22184"/>
    <w:rsid w:val="00C25EB3"/>
    <w:rsid w:val="00C264A2"/>
    <w:rsid w:val="00C3426A"/>
    <w:rsid w:val="00C3596E"/>
    <w:rsid w:val="00C37618"/>
    <w:rsid w:val="00C4114B"/>
    <w:rsid w:val="00C417E5"/>
    <w:rsid w:val="00C43EFE"/>
    <w:rsid w:val="00C457E5"/>
    <w:rsid w:val="00C469E7"/>
    <w:rsid w:val="00C5532B"/>
    <w:rsid w:val="00C56EAB"/>
    <w:rsid w:val="00C57961"/>
    <w:rsid w:val="00C61E0A"/>
    <w:rsid w:val="00C64486"/>
    <w:rsid w:val="00C66DD6"/>
    <w:rsid w:val="00C72019"/>
    <w:rsid w:val="00C75285"/>
    <w:rsid w:val="00C76488"/>
    <w:rsid w:val="00C82BC7"/>
    <w:rsid w:val="00C849C3"/>
    <w:rsid w:val="00C878BB"/>
    <w:rsid w:val="00C9289E"/>
    <w:rsid w:val="00C93A92"/>
    <w:rsid w:val="00C93C5B"/>
    <w:rsid w:val="00C94845"/>
    <w:rsid w:val="00C95349"/>
    <w:rsid w:val="00C96AAE"/>
    <w:rsid w:val="00C97E03"/>
    <w:rsid w:val="00CA0206"/>
    <w:rsid w:val="00CA0B27"/>
    <w:rsid w:val="00CA0E87"/>
    <w:rsid w:val="00CA2FAD"/>
    <w:rsid w:val="00CA2FF9"/>
    <w:rsid w:val="00CA4092"/>
    <w:rsid w:val="00CA5427"/>
    <w:rsid w:val="00CB12AE"/>
    <w:rsid w:val="00CB1340"/>
    <w:rsid w:val="00CB5FB1"/>
    <w:rsid w:val="00CB6BBF"/>
    <w:rsid w:val="00CB78D4"/>
    <w:rsid w:val="00CC074C"/>
    <w:rsid w:val="00CC0B30"/>
    <w:rsid w:val="00CC1186"/>
    <w:rsid w:val="00CC2D8C"/>
    <w:rsid w:val="00CC3DB4"/>
    <w:rsid w:val="00CD09BD"/>
    <w:rsid w:val="00CD0C71"/>
    <w:rsid w:val="00CD10B9"/>
    <w:rsid w:val="00CD1321"/>
    <w:rsid w:val="00CD1C20"/>
    <w:rsid w:val="00CD3796"/>
    <w:rsid w:val="00CD6D5F"/>
    <w:rsid w:val="00CD7D00"/>
    <w:rsid w:val="00CE283F"/>
    <w:rsid w:val="00CE4866"/>
    <w:rsid w:val="00CE7E03"/>
    <w:rsid w:val="00CE7E0A"/>
    <w:rsid w:val="00CF3453"/>
    <w:rsid w:val="00CF6650"/>
    <w:rsid w:val="00D038EF"/>
    <w:rsid w:val="00D03977"/>
    <w:rsid w:val="00D041D0"/>
    <w:rsid w:val="00D04FCC"/>
    <w:rsid w:val="00D050C6"/>
    <w:rsid w:val="00D05713"/>
    <w:rsid w:val="00D10412"/>
    <w:rsid w:val="00D10A59"/>
    <w:rsid w:val="00D145F2"/>
    <w:rsid w:val="00D14CB9"/>
    <w:rsid w:val="00D154F6"/>
    <w:rsid w:val="00D156EC"/>
    <w:rsid w:val="00D17348"/>
    <w:rsid w:val="00D2015F"/>
    <w:rsid w:val="00D23638"/>
    <w:rsid w:val="00D25785"/>
    <w:rsid w:val="00D25971"/>
    <w:rsid w:val="00D2602E"/>
    <w:rsid w:val="00D31434"/>
    <w:rsid w:val="00D322ED"/>
    <w:rsid w:val="00D357AC"/>
    <w:rsid w:val="00D35D5A"/>
    <w:rsid w:val="00D37935"/>
    <w:rsid w:val="00D37EC9"/>
    <w:rsid w:val="00D40CC4"/>
    <w:rsid w:val="00D42D9F"/>
    <w:rsid w:val="00D42EC0"/>
    <w:rsid w:val="00D43866"/>
    <w:rsid w:val="00D43AC9"/>
    <w:rsid w:val="00D445CE"/>
    <w:rsid w:val="00D470EF"/>
    <w:rsid w:val="00D50207"/>
    <w:rsid w:val="00D50DE0"/>
    <w:rsid w:val="00D536D7"/>
    <w:rsid w:val="00D54BF4"/>
    <w:rsid w:val="00D56723"/>
    <w:rsid w:val="00D57C4A"/>
    <w:rsid w:val="00D61089"/>
    <w:rsid w:val="00D61564"/>
    <w:rsid w:val="00D65700"/>
    <w:rsid w:val="00D66E0B"/>
    <w:rsid w:val="00D67ABB"/>
    <w:rsid w:val="00D74828"/>
    <w:rsid w:val="00D74C43"/>
    <w:rsid w:val="00D74D24"/>
    <w:rsid w:val="00D76332"/>
    <w:rsid w:val="00D76C22"/>
    <w:rsid w:val="00D76EF4"/>
    <w:rsid w:val="00D778FF"/>
    <w:rsid w:val="00D817B5"/>
    <w:rsid w:val="00D823A8"/>
    <w:rsid w:val="00D845C6"/>
    <w:rsid w:val="00D845D5"/>
    <w:rsid w:val="00D8621B"/>
    <w:rsid w:val="00D8732C"/>
    <w:rsid w:val="00D8791C"/>
    <w:rsid w:val="00D904DC"/>
    <w:rsid w:val="00D91570"/>
    <w:rsid w:val="00D92FA8"/>
    <w:rsid w:val="00D97190"/>
    <w:rsid w:val="00DA07B5"/>
    <w:rsid w:val="00DA2937"/>
    <w:rsid w:val="00DA7D7A"/>
    <w:rsid w:val="00DB1C27"/>
    <w:rsid w:val="00DB310F"/>
    <w:rsid w:val="00DB41C7"/>
    <w:rsid w:val="00DB4A32"/>
    <w:rsid w:val="00DB557E"/>
    <w:rsid w:val="00DB57E2"/>
    <w:rsid w:val="00DB7489"/>
    <w:rsid w:val="00DC022E"/>
    <w:rsid w:val="00DC14A8"/>
    <w:rsid w:val="00DC1513"/>
    <w:rsid w:val="00DC5A6D"/>
    <w:rsid w:val="00DC6754"/>
    <w:rsid w:val="00DD16B9"/>
    <w:rsid w:val="00DD3B29"/>
    <w:rsid w:val="00DD4115"/>
    <w:rsid w:val="00DD5479"/>
    <w:rsid w:val="00DD6933"/>
    <w:rsid w:val="00DD699E"/>
    <w:rsid w:val="00DD6EC6"/>
    <w:rsid w:val="00DE2C2E"/>
    <w:rsid w:val="00DE4BA6"/>
    <w:rsid w:val="00DE4C54"/>
    <w:rsid w:val="00DE52B8"/>
    <w:rsid w:val="00DE5E1D"/>
    <w:rsid w:val="00DF758D"/>
    <w:rsid w:val="00E062FF"/>
    <w:rsid w:val="00E11181"/>
    <w:rsid w:val="00E11E5D"/>
    <w:rsid w:val="00E149A9"/>
    <w:rsid w:val="00E14BA2"/>
    <w:rsid w:val="00E155B5"/>
    <w:rsid w:val="00E20360"/>
    <w:rsid w:val="00E211E5"/>
    <w:rsid w:val="00E23CB5"/>
    <w:rsid w:val="00E23F72"/>
    <w:rsid w:val="00E25020"/>
    <w:rsid w:val="00E263A6"/>
    <w:rsid w:val="00E26E84"/>
    <w:rsid w:val="00E31D5A"/>
    <w:rsid w:val="00E33E53"/>
    <w:rsid w:val="00E374F8"/>
    <w:rsid w:val="00E449A8"/>
    <w:rsid w:val="00E47932"/>
    <w:rsid w:val="00E51914"/>
    <w:rsid w:val="00E53E1C"/>
    <w:rsid w:val="00E53EAB"/>
    <w:rsid w:val="00E550E0"/>
    <w:rsid w:val="00E55998"/>
    <w:rsid w:val="00E563E0"/>
    <w:rsid w:val="00E60407"/>
    <w:rsid w:val="00E636F6"/>
    <w:rsid w:val="00E643C1"/>
    <w:rsid w:val="00E64580"/>
    <w:rsid w:val="00E66A89"/>
    <w:rsid w:val="00E70EE4"/>
    <w:rsid w:val="00E71599"/>
    <w:rsid w:val="00E73231"/>
    <w:rsid w:val="00E7333C"/>
    <w:rsid w:val="00E7497B"/>
    <w:rsid w:val="00E77762"/>
    <w:rsid w:val="00E80615"/>
    <w:rsid w:val="00E8099C"/>
    <w:rsid w:val="00E80A19"/>
    <w:rsid w:val="00E80BDB"/>
    <w:rsid w:val="00E83473"/>
    <w:rsid w:val="00E879E2"/>
    <w:rsid w:val="00E921C8"/>
    <w:rsid w:val="00E92398"/>
    <w:rsid w:val="00E92F2C"/>
    <w:rsid w:val="00E93D45"/>
    <w:rsid w:val="00E95EF7"/>
    <w:rsid w:val="00E96760"/>
    <w:rsid w:val="00E971F2"/>
    <w:rsid w:val="00EA10CB"/>
    <w:rsid w:val="00EA24E7"/>
    <w:rsid w:val="00EA4842"/>
    <w:rsid w:val="00EA6D3B"/>
    <w:rsid w:val="00EB09FC"/>
    <w:rsid w:val="00EC1014"/>
    <w:rsid w:val="00EC76C8"/>
    <w:rsid w:val="00ED17E8"/>
    <w:rsid w:val="00ED6D7B"/>
    <w:rsid w:val="00ED6EDD"/>
    <w:rsid w:val="00EE1F1E"/>
    <w:rsid w:val="00EE335F"/>
    <w:rsid w:val="00EE5625"/>
    <w:rsid w:val="00EE5BA7"/>
    <w:rsid w:val="00EF126B"/>
    <w:rsid w:val="00EF4137"/>
    <w:rsid w:val="00EF4F19"/>
    <w:rsid w:val="00EF661E"/>
    <w:rsid w:val="00EF75C7"/>
    <w:rsid w:val="00EF7D15"/>
    <w:rsid w:val="00F0015F"/>
    <w:rsid w:val="00F004F8"/>
    <w:rsid w:val="00F060A8"/>
    <w:rsid w:val="00F07E9F"/>
    <w:rsid w:val="00F112C9"/>
    <w:rsid w:val="00F1373C"/>
    <w:rsid w:val="00F16CB1"/>
    <w:rsid w:val="00F17DF4"/>
    <w:rsid w:val="00F26011"/>
    <w:rsid w:val="00F266C8"/>
    <w:rsid w:val="00F3147B"/>
    <w:rsid w:val="00F37981"/>
    <w:rsid w:val="00F43D0D"/>
    <w:rsid w:val="00F4668E"/>
    <w:rsid w:val="00F51125"/>
    <w:rsid w:val="00F51A64"/>
    <w:rsid w:val="00F55A78"/>
    <w:rsid w:val="00F57810"/>
    <w:rsid w:val="00F625AA"/>
    <w:rsid w:val="00F63AF7"/>
    <w:rsid w:val="00F645C5"/>
    <w:rsid w:val="00F650E3"/>
    <w:rsid w:val="00F664BD"/>
    <w:rsid w:val="00F71B9B"/>
    <w:rsid w:val="00F72374"/>
    <w:rsid w:val="00F72687"/>
    <w:rsid w:val="00F74C90"/>
    <w:rsid w:val="00F75387"/>
    <w:rsid w:val="00F772A2"/>
    <w:rsid w:val="00F77DF3"/>
    <w:rsid w:val="00F83423"/>
    <w:rsid w:val="00F9019D"/>
    <w:rsid w:val="00F92D61"/>
    <w:rsid w:val="00FA02EC"/>
    <w:rsid w:val="00FA14F0"/>
    <w:rsid w:val="00FA1813"/>
    <w:rsid w:val="00FA4C53"/>
    <w:rsid w:val="00FA5540"/>
    <w:rsid w:val="00FB15A9"/>
    <w:rsid w:val="00FB3180"/>
    <w:rsid w:val="00FB341B"/>
    <w:rsid w:val="00FB672F"/>
    <w:rsid w:val="00FC1F76"/>
    <w:rsid w:val="00FC42E8"/>
    <w:rsid w:val="00FC53D5"/>
    <w:rsid w:val="00FC736B"/>
    <w:rsid w:val="00FC77AE"/>
    <w:rsid w:val="00FD091C"/>
    <w:rsid w:val="00FD0998"/>
    <w:rsid w:val="00FD24C0"/>
    <w:rsid w:val="00FD68BF"/>
    <w:rsid w:val="00FD7145"/>
    <w:rsid w:val="00FE08F0"/>
    <w:rsid w:val="00FE20C6"/>
    <w:rsid w:val="00FE2B90"/>
    <w:rsid w:val="00FE4395"/>
    <w:rsid w:val="00FE5730"/>
    <w:rsid w:val="00FF1D55"/>
    <w:rsid w:val="00FF4107"/>
    <w:rsid w:val="00FF48AA"/>
    <w:rsid w:val="00FF5AC7"/>
    <w:rsid w:val="00FF66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7C6F6D9B"/>
  <w15:docId w15:val="{E4205D7A-C147-4EDB-9E91-61CCDBDD2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9C4"/>
    <w:pPr>
      <w:autoSpaceDE w:val="0"/>
      <w:autoSpaceDN w:val="0"/>
      <w:adjustRightInd w:val="0"/>
    </w:pPr>
    <w:rPr>
      <w:rFonts w:ascii="Courier New" w:hAnsi="Courier New"/>
      <w:sz w:val="24"/>
    </w:rPr>
  </w:style>
  <w:style w:type="paragraph" w:styleId="Heading1">
    <w:name w:val="heading 1"/>
    <w:aliases w:val="l1"/>
    <w:basedOn w:val="Normal"/>
    <w:next w:val="Normal"/>
    <w:link w:val="Heading1Char"/>
    <w:uiPriority w:val="99"/>
    <w:qFormat/>
    <w:rsid w:val="007E2E3D"/>
    <w:pPr>
      <w:autoSpaceDE/>
      <w:autoSpaceDN/>
      <w:adjustRightInd/>
      <w:ind w:left="720" w:hanging="720"/>
      <w:outlineLvl w:val="0"/>
    </w:pPr>
    <w:rPr>
      <w:b/>
      <w:caps/>
    </w:rPr>
  </w:style>
  <w:style w:type="paragraph" w:styleId="Heading2">
    <w:name w:val="heading 2"/>
    <w:aliases w:val="l2"/>
    <w:basedOn w:val="Normal"/>
    <w:next w:val="BodyText1"/>
    <w:link w:val="Heading2Char"/>
    <w:uiPriority w:val="99"/>
    <w:qFormat/>
    <w:rsid w:val="00275B89"/>
    <w:pPr>
      <w:keepNext/>
      <w:autoSpaceDE/>
      <w:autoSpaceDN/>
      <w:adjustRightInd/>
      <w:ind w:left="720" w:hanging="720"/>
      <w:outlineLvl w:val="1"/>
    </w:pPr>
    <w:rPr>
      <w:b/>
    </w:rPr>
  </w:style>
  <w:style w:type="paragraph" w:styleId="Heading3">
    <w:name w:val="heading 3"/>
    <w:aliases w:val="l3"/>
    <w:basedOn w:val="Normal"/>
    <w:next w:val="BodyText1"/>
    <w:link w:val="Heading3Char"/>
    <w:uiPriority w:val="99"/>
    <w:qFormat/>
    <w:rsid w:val="00275B89"/>
    <w:pPr>
      <w:keepNext/>
      <w:autoSpaceDE/>
      <w:autoSpaceDN/>
      <w:adjustRightInd/>
      <w:ind w:left="1440" w:hanging="1440"/>
      <w:outlineLvl w:val="2"/>
    </w:pPr>
    <w:rPr>
      <w:b/>
    </w:rPr>
  </w:style>
  <w:style w:type="paragraph" w:styleId="Heading4">
    <w:name w:val="heading 4"/>
    <w:aliases w:val="l4 Char,l4"/>
    <w:basedOn w:val="Normal"/>
    <w:next w:val="BodyText1"/>
    <w:link w:val="Heading4Char"/>
    <w:uiPriority w:val="99"/>
    <w:qFormat/>
    <w:rsid w:val="00EC76C8"/>
    <w:pPr>
      <w:keepNext/>
      <w:autoSpaceDE/>
      <w:autoSpaceDN/>
      <w:adjustRightInd/>
      <w:ind w:left="720" w:hanging="720"/>
      <w:outlineLvl w:val="3"/>
    </w:pPr>
    <w:rPr>
      <w:i/>
    </w:rPr>
  </w:style>
  <w:style w:type="paragraph" w:styleId="Heading5">
    <w:name w:val="heading 5"/>
    <w:basedOn w:val="Normal"/>
    <w:next w:val="Normal"/>
    <w:link w:val="Heading5Char"/>
    <w:uiPriority w:val="99"/>
    <w:qFormat/>
    <w:rsid w:val="0027613D"/>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27613D"/>
    <w:pPr>
      <w:autoSpaceDE/>
      <w:autoSpaceDN/>
      <w:adjustRightInd/>
      <w:spacing w:before="240" w:after="60"/>
      <w:outlineLvl w:val="5"/>
    </w:pPr>
    <w:rPr>
      <w:rFonts w:ascii="Calibri" w:hAnsi="Calibri"/>
      <w:b/>
      <w:bCs/>
      <w:sz w:val="20"/>
    </w:rPr>
  </w:style>
  <w:style w:type="paragraph" w:styleId="Heading7">
    <w:name w:val="heading 7"/>
    <w:basedOn w:val="Normal"/>
    <w:next w:val="Normal"/>
    <w:link w:val="Heading7Char"/>
    <w:uiPriority w:val="99"/>
    <w:qFormat/>
    <w:rsid w:val="0027613D"/>
    <w:pPr>
      <w:autoSpaceDE/>
      <w:autoSpaceDN/>
      <w:adjustRightInd/>
      <w:spacing w:before="240" w:after="60"/>
      <w:outlineLvl w:val="6"/>
    </w:pPr>
    <w:rPr>
      <w:rFonts w:ascii="Calibri" w:hAnsi="Calibri"/>
      <w:szCs w:val="24"/>
    </w:rPr>
  </w:style>
  <w:style w:type="paragraph" w:styleId="Heading8">
    <w:name w:val="heading 8"/>
    <w:basedOn w:val="Normal"/>
    <w:next w:val="Normal"/>
    <w:link w:val="Heading8Char"/>
    <w:uiPriority w:val="99"/>
    <w:qFormat/>
    <w:rsid w:val="0027613D"/>
    <w:pPr>
      <w:autoSpaceDE/>
      <w:autoSpaceDN/>
      <w:adjustRightInd/>
      <w:spacing w:before="240" w:after="60"/>
      <w:outlineLvl w:val="7"/>
    </w:pPr>
    <w:rPr>
      <w:rFonts w:ascii="Calibri" w:hAnsi="Calibri"/>
      <w:i/>
      <w:iCs/>
      <w:szCs w:val="24"/>
    </w:rPr>
  </w:style>
  <w:style w:type="paragraph" w:styleId="Heading9">
    <w:name w:val="heading 9"/>
    <w:basedOn w:val="Normal"/>
    <w:next w:val="Normal"/>
    <w:link w:val="Heading9Char"/>
    <w:uiPriority w:val="99"/>
    <w:qFormat/>
    <w:rsid w:val="0027613D"/>
    <w:pPr>
      <w:autoSpaceDE/>
      <w:autoSpaceDN/>
      <w:adjustRightInd/>
      <w:spacing w:before="240" w:after="60"/>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link w:val="Heading1"/>
    <w:uiPriority w:val="99"/>
    <w:locked/>
    <w:rsid w:val="007E2E3D"/>
    <w:rPr>
      <w:rFonts w:ascii="Courier New" w:hAnsi="Courier New"/>
      <w:b/>
      <w:caps/>
      <w:sz w:val="24"/>
      <w:szCs w:val="20"/>
    </w:rPr>
  </w:style>
  <w:style w:type="character" w:customStyle="1" w:styleId="Heading2Char">
    <w:name w:val="Heading 2 Char"/>
    <w:aliases w:val="l2 Char"/>
    <w:link w:val="Heading2"/>
    <w:uiPriority w:val="99"/>
    <w:locked/>
    <w:rsid w:val="00275B89"/>
    <w:rPr>
      <w:rFonts w:ascii="Courier New" w:hAnsi="Courier New"/>
      <w:b/>
      <w:sz w:val="24"/>
      <w:szCs w:val="20"/>
    </w:rPr>
  </w:style>
  <w:style w:type="character" w:customStyle="1" w:styleId="Heading3Char">
    <w:name w:val="Heading 3 Char"/>
    <w:aliases w:val="l3 Char"/>
    <w:link w:val="Heading3"/>
    <w:uiPriority w:val="99"/>
    <w:locked/>
    <w:rsid w:val="00275B89"/>
    <w:rPr>
      <w:rFonts w:ascii="Courier New" w:hAnsi="Courier New"/>
      <w:b/>
      <w:sz w:val="24"/>
      <w:szCs w:val="20"/>
    </w:rPr>
  </w:style>
  <w:style w:type="character" w:customStyle="1" w:styleId="Heading4Char">
    <w:name w:val="Heading 4 Char"/>
    <w:aliases w:val="l4 Char Char,l4 Char1"/>
    <w:link w:val="Heading4"/>
    <w:uiPriority w:val="99"/>
    <w:locked/>
    <w:rsid w:val="00EC76C8"/>
    <w:rPr>
      <w:rFonts w:ascii="Courier New" w:hAnsi="Courier New"/>
      <w:i/>
      <w:sz w:val="24"/>
      <w:szCs w:val="20"/>
    </w:rPr>
  </w:style>
  <w:style w:type="character" w:customStyle="1" w:styleId="Heading5Char">
    <w:name w:val="Heading 5 Char"/>
    <w:link w:val="Heading5"/>
    <w:uiPriority w:val="99"/>
    <w:semiHidden/>
    <w:locked/>
    <w:rsid w:val="00FD24C0"/>
    <w:rPr>
      <w:rFonts w:ascii="Calibri" w:hAnsi="Calibri" w:cs="Times New Roman"/>
      <w:b/>
      <w:bCs/>
      <w:i/>
      <w:iCs/>
      <w:sz w:val="26"/>
      <w:szCs w:val="26"/>
    </w:rPr>
  </w:style>
  <w:style w:type="character" w:customStyle="1" w:styleId="Heading6Char">
    <w:name w:val="Heading 6 Char"/>
    <w:link w:val="Heading6"/>
    <w:uiPriority w:val="99"/>
    <w:semiHidden/>
    <w:locked/>
    <w:rsid w:val="00FD24C0"/>
    <w:rPr>
      <w:rFonts w:ascii="Calibri" w:hAnsi="Calibri" w:cs="Times New Roman"/>
      <w:b/>
      <w:bCs/>
    </w:rPr>
  </w:style>
  <w:style w:type="character" w:customStyle="1" w:styleId="Heading7Char">
    <w:name w:val="Heading 7 Char"/>
    <w:link w:val="Heading7"/>
    <w:uiPriority w:val="99"/>
    <w:semiHidden/>
    <w:locked/>
    <w:rsid w:val="00FD24C0"/>
    <w:rPr>
      <w:rFonts w:ascii="Calibri" w:hAnsi="Calibri" w:cs="Times New Roman"/>
      <w:sz w:val="24"/>
      <w:szCs w:val="24"/>
    </w:rPr>
  </w:style>
  <w:style w:type="character" w:customStyle="1" w:styleId="Heading8Char">
    <w:name w:val="Heading 8 Char"/>
    <w:link w:val="Heading8"/>
    <w:uiPriority w:val="99"/>
    <w:semiHidden/>
    <w:locked/>
    <w:rsid w:val="00FD24C0"/>
    <w:rPr>
      <w:rFonts w:ascii="Calibri" w:hAnsi="Calibri" w:cs="Times New Roman"/>
      <w:i/>
      <w:iCs/>
      <w:sz w:val="24"/>
      <w:szCs w:val="24"/>
    </w:rPr>
  </w:style>
  <w:style w:type="character" w:customStyle="1" w:styleId="Heading9Char">
    <w:name w:val="Heading 9 Char"/>
    <w:link w:val="Heading9"/>
    <w:uiPriority w:val="99"/>
    <w:semiHidden/>
    <w:locked/>
    <w:rsid w:val="00FD24C0"/>
    <w:rPr>
      <w:rFonts w:ascii="Cambria" w:hAnsi="Cambria" w:cs="Times New Roman"/>
    </w:rPr>
  </w:style>
  <w:style w:type="paragraph" w:styleId="BalloonText">
    <w:name w:val="Balloon Text"/>
    <w:basedOn w:val="Normal"/>
    <w:link w:val="BalloonTextChar"/>
    <w:uiPriority w:val="99"/>
    <w:semiHidden/>
    <w:rsid w:val="00BD19C4"/>
    <w:rPr>
      <w:rFonts w:ascii="Times New Roman" w:hAnsi="Times New Roman"/>
      <w:sz w:val="20"/>
    </w:rPr>
  </w:style>
  <w:style w:type="character" w:customStyle="1" w:styleId="BalloonTextChar">
    <w:name w:val="Balloon Text Char"/>
    <w:link w:val="BalloonText"/>
    <w:uiPriority w:val="99"/>
    <w:semiHidden/>
    <w:locked/>
    <w:rsid w:val="00BD19C4"/>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7E2E3D"/>
    <w:pPr>
      <w:autoSpaceDE/>
      <w:autoSpaceDN/>
      <w:adjustRightInd/>
    </w:pPr>
  </w:style>
  <w:style w:type="paragraph" w:customStyle="1" w:styleId="Level1">
    <w:name w:val="Level 1"/>
    <w:uiPriority w:val="99"/>
    <w:rsid w:val="0027613D"/>
    <w:pPr>
      <w:autoSpaceDE w:val="0"/>
      <w:autoSpaceDN w:val="0"/>
      <w:adjustRightInd w:val="0"/>
      <w:ind w:left="720"/>
    </w:pPr>
    <w:rPr>
      <w:sz w:val="24"/>
      <w:szCs w:val="24"/>
    </w:rPr>
  </w:style>
  <w:style w:type="paragraph" w:styleId="Header">
    <w:name w:val="header"/>
    <w:basedOn w:val="Normal"/>
    <w:link w:val="HeaderChar"/>
    <w:uiPriority w:val="99"/>
    <w:rsid w:val="0027613D"/>
    <w:pPr>
      <w:tabs>
        <w:tab w:val="center" w:pos="4320"/>
        <w:tab w:val="right" w:pos="8640"/>
      </w:tabs>
      <w:autoSpaceDE/>
      <w:autoSpaceDN/>
      <w:adjustRightInd/>
    </w:pPr>
    <w:rPr>
      <w:rFonts w:ascii="Times New Roman" w:hAnsi="Times New Roman"/>
      <w:sz w:val="20"/>
    </w:rPr>
  </w:style>
  <w:style w:type="character" w:customStyle="1" w:styleId="HeaderChar">
    <w:name w:val="Header Char"/>
    <w:link w:val="Header"/>
    <w:uiPriority w:val="99"/>
    <w:semiHidden/>
    <w:locked/>
    <w:rsid w:val="00FD24C0"/>
    <w:rPr>
      <w:rFonts w:cs="Times New Roman"/>
      <w:sz w:val="20"/>
      <w:szCs w:val="20"/>
    </w:rPr>
  </w:style>
  <w:style w:type="paragraph" w:customStyle="1" w:styleId="equation">
    <w:name w:val="equation"/>
    <w:uiPriority w:val="99"/>
    <w:rsid w:val="0027613D"/>
    <w:pPr>
      <w:tabs>
        <w:tab w:val="center" w:pos="4680"/>
        <w:tab w:val="right" w:pos="9360"/>
      </w:tabs>
      <w:spacing w:after="240" w:line="480" w:lineRule="atLeast"/>
      <w:ind w:firstLine="720"/>
    </w:pPr>
    <w:rPr>
      <w:sz w:val="24"/>
    </w:rPr>
  </w:style>
  <w:style w:type="paragraph" w:styleId="Title">
    <w:name w:val="Title"/>
    <w:basedOn w:val="Normal"/>
    <w:link w:val="TitleChar"/>
    <w:uiPriority w:val="99"/>
    <w:qFormat/>
    <w:rsid w:val="0027613D"/>
    <w:pPr>
      <w:numPr>
        <w:ilvl w:val="12"/>
      </w:numPr>
      <w:jc w:val="center"/>
    </w:pPr>
    <w:rPr>
      <w:rFonts w:ascii="Cambria" w:hAnsi="Cambria"/>
      <w:b/>
      <w:bCs/>
      <w:kern w:val="28"/>
      <w:sz w:val="32"/>
      <w:szCs w:val="32"/>
    </w:rPr>
  </w:style>
  <w:style w:type="character" w:customStyle="1" w:styleId="TitleChar">
    <w:name w:val="Title Char"/>
    <w:link w:val="Title"/>
    <w:uiPriority w:val="99"/>
    <w:locked/>
    <w:rsid w:val="00FD24C0"/>
    <w:rPr>
      <w:rFonts w:ascii="Cambria" w:hAnsi="Cambria" w:cs="Times New Roman"/>
      <w:b/>
      <w:bCs/>
      <w:kern w:val="28"/>
      <w:sz w:val="32"/>
      <w:szCs w:val="32"/>
    </w:rPr>
  </w:style>
  <w:style w:type="paragraph" w:customStyle="1" w:styleId="exhibitsource">
    <w:name w:val="exhibit source"/>
    <w:basedOn w:val="Normal"/>
    <w:uiPriority w:val="99"/>
    <w:rsid w:val="005D729B"/>
    <w:pPr>
      <w:keepLines/>
      <w:autoSpaceDE/>
      <w:autoSpaceDN/>
      <w:adjustRightInd/>
      <w:ind w:left="187" w:hanging="187"/>
    </w:pPr>
    <w:rPr>
      <w:sz w:val="22"/>
    </w:rPr>
  </w:style>
  <w:style w:type="paragraph" w:customStyle="1" w:styleId="figurewobox">
    <w:name w:val="figure w/o box"/>
    <w:basedOn w:val="Normal"/>
    <w:uiPriority w:val="99"/>
    <w:rsid w:val="0027613D"/>
    <w:pPr>
      <w:keepNext/>
      <w:autoSpaceDE/>
      <w:autoSpaceDN/>
      <w:adjustRightInd/>
      <w:spacing w:before="240"/>
      <w:jc w:val="center"/>
    </w:pPr>
  </w:style>
  <w:style w:type="paragraph" w:styleId="Footer">
    <w:name w:val="footer"/>
    <w:basedOn w:val="Normal"/>
    <w:link w:val="FooterChar"/>
    <w:uiPriority w:val="99"/>
    <w:rsid w:val="0027613D"/>
    <w:pPr>
      <w:tabs>
        <w:tab w:val="center" w:pos="4320"/>
        <w:tab w:val="right" w:pos="8640"/>
      </w:tabs>
      <w:autoSpaceDE/>
      <w:autoSpaceDN/>
      <w:adjustRightInd/>
      <w:jc w:val="right"/>
    </w:pPr>
    <w:rPr>
      <w:rFonts w:ascii="Times New Roman" w:hAnsi="Times New Roman"/>
      <w:sz w:val="20"/>
    </w:rPr>
  </w:style>
  <w:style w:type="character" w:customStyle="1" w:styleId="FooterChar">
    <w:name w:val="Footer Char"/>
    <w:link w:val="Footer"/>
    <w:uiPriority w:val="99"/>
    <w:semiHidden/>
    <w:locked/>
    <w:rsid w:val="00FD24C0"/>
    <w:rPr>
      <w:rFonts w:cs="Times New Roman"/>
      <w:sz w:val="20"/>
      <w:szCs w:val="20"/>
    </w:rPr>
  </w:style>
  <w:style w:type="character" w:styleId="Strong">
    <w:name w:val="Strong"/>
    <w:uiPriority w:val="99"/>
    <w:qFormat/>
    <w:rsid w:val="0027613D"/>
    <w:rPr>
      <w:rFonts w:cs="Times New Roman"/>
      <w:b/>
      <w:bCs/>
    </w:rPr>
  </w:style>
  <w:style w:type="paragraph" w:styleId="NormalWeb">
    <w:name w:val="Normal (Web)"/>
    <w:basedOn w:val="Normal"/>
    <w:uiPriority w:val="99"/>
    <w:rsid w:val="0027613D"/>
    <w:pPr>
      <w:autoSpaceDE/>
      <w:autoSpaceDN/>
      <w:adjustRightInd/>
      <w:spacing w:before="100" w:beforeAutospacing="1" w:after="100" w:afterAutospacing="1"/>
    </w:pPr>
    <w:rPr>
      <w:szCs w:val="24"/>
    </w:rPr>
  </w:style>
  <w:style w:type="paragraph" w:customStyle="1" w:styleId="QuestionChar">
    <w:name w:val="Question Char"/>
    <w:basedOn w:val="Normal"/>
    <w:uiPriority w:val="99"/>
    <w:rsid w:val="0027613D"/>
    <w:pPr>
      <w:keepNext/>
      <w:keepLines/>
      <w:tabs>
        <w:tab w:val="num" w:pos="720"/>
      </w:tabs>
      <w:spacing w:before="400" w:after="200"/>
      <w:ind w:left="720" w:hanging="720"/>
    </w:pPr>
    <w:rPr>
      <w:b/>
      <w:bCs/>
      <w:szCs w:val="24"/>
    </w:rPr>
  </w:style>
  <w:style w:type="character" w:styleId="PageNumber">
    <w:name w:val="page number"/>
    <w:uiPriority w:val="99"/>
    <w:rsid w:val="0027613D"/>
    <w:rPr>
      <w:rFonts w:cs="Times New Roman"/>
    </w:rPr>
  </w:style>
  <w:style w:type="character" w:styleId="Hyperlink">
    <w:name w:val="Hyperlink"/>
    <w:uiPriority w:val="99"/>
    <w:rsid w:val="004D3275"/>
    <w:rPr>
      <w:rFonts w:cs="Times New Roman"/>
      <w:color w:val="auto"/>
      <w:u w:val="none"/>
    </w:rPr>
  </w:style>
  <w:style w:type="paragraph" w:styleId="FootnoteText">
    <w:name w:val="footnote text"/>
    <w:basedOn w:val="Normal"/>
    <w:link w:val="FootnoteTextChar"/>
    <w:uiPriority w:val="99"/>
    <w:rsid w:val="0027613D"/>
    <w:rPr>
      <w:rFonts w:ascii="Times New Roman" w:hAnsi="Times New Roman"/>
      <w:sz w:val="20"/>
    </w:rPr>
  </w:style>
  <w:style w:type="character" w:customStyle="1" w:styleId="FootnoteTextChar">
    <w:name w:val="Footnote Text Char"/>
    <w:link w:val="FootnoteText"/>
    <w:uiPriority w:val="99"/>
    <w:semiHidden/>
    <w:locked/>
    <w:rsid w:val="00FD24C0"/>
    <w:rPr>
      <w:rFonts w:cs="Times New Roman"/>
      <w:sz w:val="20"/>
      <w:szCs w:val="20"/>
    </w:rPr>
  </w:style>
  <w:style w:type="character" w:styleId="FootnoteReference">
    <w:name w:val="footnote reference"/>
    <w:uiPriority w:val="99"/>
    <w:rsid w:val="0027613D"/>
    <w:rPr>
      <w:rFonts w:cs="Times New Roman"/>
      <w:position w:val="0"/>
      <w:vertAlign w:val="superscript"/>
    </w:rPr>
  </w:style>
  <w:style w:type="table" w:styleId="TableGrid">
    <w:name w:val="Table Grid"/>
    <w:basedOn w:val="TableNormal"/>
    <w:uiPriority w:val="99"/>
    <w:rsid w:val="0027613D"/>
    <w:tblPr/>
    <w:tblStylePr w:type="firstRow">
      <w:rPr>
        <w:rFonts w:cs="Times New Roman"/>
      </w:rPr>
      <w:tblPr/>
      <w:tcPr>
        <w:tcBorders>
          <w:top w:val="double" w:sz="6" w:space="0" w:color="auto"/>
          <w:bottom w:val="single" w:sz="6" w:space="0" w:color="auto"/>
        </w:tcBorders>
      </w:tcPr>
    </w:tblStylePr>
    <w:tblStylePr w:type="lastRow">
      <w:rPr>
        <w:rFonts w:cs="Times New Roman"/>
      </w:rPr>
      <w:tblPr/>
      <w:tcPr>
        <w:tcBorders>
          <w:bottom w:val="double" w:sz="6" w:space="0" w:color="auto"/>
        </w:tcBorders>
      </w:tcPr>
    </w:tblStylePr>
  </w:style>
  <w:style w:type="paragraph" w:styleId="BodyText">
    <w:name w:val="Body Text"/>
    <w:basedOn w:val="Normal"/>
    <w:link w:val="BodyTextChar0"/>
    <w:uiPriority w:val="99"/>
    <w:semiHidden/>
    <w:rsid w:val="0027613D"/>
    <w:pPr>
      <w:widowControl w:val="0"/>
      <w:autoSpaceDE/>
      <w:autoSpaceDN/>
      <w:adjustRightInd/>
      <w:spacing w:after="240"/>
    </w:pPr>
    <w:rPr>
      <w:rFonts w:ascii="Times New Roman" w:hAnsi="Times New Roman"/>
      <w:sz w:val="20"/>
    </w:rPr>
  </w:style>
  <w:style w:type="character" w:customStyle="1" w:styleId="BodyTextChar0">
    <w:name w:val="Body Text Char"/>
    <w:link w:val="BodyText"/>
    <w:uiPriority w:val="99"/>
    <w:semiHidden/>
    <w:locked/>
    <w:rsid w:val="00FD24C0"/>
    <w:rPr>
      <w:rFonts w:cs="Times New Roman"/>
      <w:sz w:val="20"/>
      <w:szCs w:val="20"/>
    </w:rPr>
  </w:style>
  <w:style w:type="character" w:styleId="CommentReference">
    <w:name w:val="annotation reference"/>
    <w:uiPriority w:val="99"/>
    <w:semiHidden/>
    <w:rsid w:val="0027613D"/>
    <w:rPr>
      <w:rFonts w:cs="Times New Roman"/>
      <w:sz w:val="16"/>
      <w:szCs w:val="16"/>
    </w:rPr>
  </w:style>
  <w:style w:type="paragraph" w:styleId="CommentText">
    <w:name w:val="annotation text"/>
    <w:basedOn w:val="Normal"/>
    <w:link w:val="CommentTextChar"/>
    <w:uiPriority w:val="99"/>
    <w:semiHidden/>
    <w:rsid w:val="0027613D"/>
    <w:rPr>
      <w:rFonts w:ascii="Times New Roman" w:hAnsi="Times New Roman"/>
      <w:sz w:val="20"/>
    </w:rPr>
  </w:style>
  <w:style w:type="character" w:customStyle="1" w:styleId="CommentTextChar">
    <w:name w:val="Comment Text Char"/>
    <w:link w:val="CommentText"/>
    <w:uiPriority w:val="99"/>
    <w:semiHidden/>
    <w:locked/>
    <w:rsid w:val="00FD24C0"/>
    <w:rPr>
      <w:rFonts w:cs="Times New Roman"/>
      <w:sz w:val="20"/>
      <w:szCs w:val="20"/>
    </w:rPr>
  </w:style>
  <w:style w:type="paragraph" w:styleId="CommentSubject">
    <w:name w:val="annotation subject"/>
    <w:basedOn w:val="CommentText"/>
    <w:next w:val="CommentText"/>
    <w:link w:val="CommentSubjectChar"/>
    <w:uiPriority w:val="99"/>
    <w:semiHidden/>
    <w:rsid w:val="0027613D"/>
    <w:rPr>
      <w:b/>
      <w:bCs/>
    </w:rPr>
  </w:style>
  <w:style w:type="character" w:customStyle="1" w:styleId="CommentSubjectChar">
    <w:name w:val="Comment Subject Char"/>
    <w:link w:val="CommentSubject"/>
    <w:uiPriority w:val="99"/>
    <w:semiHidden/>
    <w:locked/>
    <w:rsid w:val="00FD24C0"/>
    <w:rPr>
      <w:rFonts w:cs="Times New Roman"/>
      <w:b/>
      <w:bCs/>
      <w:sz w:val="20"/>
      <w:szCs w:val="20"/>
    </w:rPr>
  </w:style>
  <w:style w:type="paragraph" w:customStyle="1" w:styleId="ResponseCharCharCharCharCharCharCharCharCharCharCharCharCharCharCharChar">
    <w:name w:val="Response Char Char Char Char Char Char Char Char Char Char Char Char Char Char Char Char"/>
    <w:basedOn w:val="Normal"/>
    <w:uiPriority w:val="99"/>
    <w:rsid w:val="0027613D"/>
    <w:pPr>
      <w:tabs>
        <w:tab w:val="left" w:leader="dot" w:pos="5040"/>
        <w:tab w:val="left" w:leader="dot" w:pos="8352"/>
      </w:tabs>
      <w:autoSpaceDE/>
      <w:autoSpaceDN/>
      <w:adjustRightInd/>
      <w:spacing w:after="80" w:line="240" w:lineRule="exact"/>
      <w:ind w:left="720"/>
    </w:pPr>
    <w:rPr>
      <w:szCs w:val="24"/>
    </w:rPr>
  </w:style>
  <w:style w:type="paragraph" w:styleId="TOC1">
    <w:name w:val="toc 1"/>
    <w:basedOn w:val="Normal"/>
    <w:next w:val="Normal"/>
    <w:uiPriority w:val="39"/>
    <w:rsid w:val="00C20D15"/>
    <w:pPr>
      <w:tabs>
        <w:tab w:val="right" w:leader="dot" w:pos="9360"/>
      </w:tabs>
      <w:autoSpaceDE/>
      <w:autoSpaceDN/>
      <w:adjustRightInd/>
      <w:ind w:left="720" w:right="720" w:hanging="720"/>
    </w:pPr>
    <w:rPr>
      <w:noProof/>
    </w:rPr>
  </w:style>
  <w:style w:type="paragraph" w:styleId="TOC2">
    <w:name w:val="toc 2"/>
    <w:basedOn w:val="Normal"/>
    <w:next w:val="Normal"/>
    <w:uiPriority w:val="39"/>
    <w:rsid w:val="00C20D15"/>
    <w:pPr>
      <w:tabs>
        <w:tab w:val="right" w:leader="dot" w:pos="9360"/>
      </w:tabs>
      <w:autoSpaceDE/>
      <w:autoSpaceDN/>
      <w:adjustRightInd/>
      <w:ind w:left="720" w:right="720" w:hanging="720"/>
    </w:pPr>
    <w:rPr>
      <w:noProof/>
    </w:rPr>
  </w:style>
  <w:style w:type="paragraph" w:customStyle="1" w:styleId="TableTitle">
    <w:name w:val="Table Title"/>
    <w:basedOn w:val="Normal"/>
    <w:uiPriority w:val="99"/>
    <w:rsid w:val="0027613D"/>
    <w:pPr>
      <w:keepNext/>
      <w:autoSpaceDE/>
      <w:autoSpaceDN/>
      <w:adjustRightInd/>
      <w:spacing w:before="360" w:after="240"/>
      <w:jc w:val="center"/>
    </w:pPr>
    <w:rPr>
      <w:b/>
    </w:rPr>
  </w:style>
  <w:style w:type="paragraph" w:customStyle="1" w:styleId="footnotetex">
    <w:name w:val="footnote tex"/>
    <w:basedOn w:val="Normal"/>
    <w:uiPriority w:val="99"/>
    <w:semiHidden/>
    <w:rsid w:val="0027613D"/>
    <w:pPr>
      <w:widowControl w:val="0"/>
      <w:autoSpaceDE/>
      <w:autoSpaceDN/>
      <w:adjustRightInd/>
    </w:pPr>
  </w:style>
  <w:style w:type="paragraph" w:styleId="TOC5">
    <w:name w:val="toc 5"/>
    <w:basedOn w:val="Normal"/>
    <w:next w:val="Normal"/>
    <w:uiPriority w:val="99"/>
    <w:rsid w:val="0027613D"/>
    <w:pPr>
      <w:tabs>
        <w:tab w:val="right" w:leader="dot" w:pos="9360"/>
      </w:tabs>
      <w:autoSpaceDE/>
      <w:autoSpaceDN/>
      <w:adjustRightInd/>
      <w:spacing w:before="40" w:after="40"/>
      <w:ind w:left="1080" w:right="720" w:hanging="1080"/>
    </w:pPr>
    <w:rPr>
      <w:noProof/>
    </w:rPr>
  </w:style>
  <w:style w:type="paragraph" w:customStyle="1" w:styleId="Default">
    <w:name w:val="Default"/>
    <w:uiPriority w:val="99"/>
    <w:rsid w:val="0027613D"/>
    <w:pPr>
      <w:widowControl w:val="0"/>
      <w:autoSpaceDE w:val="0"/>
      <w:autoSpaceDN w:val="0"/>
      <w:adjustRightInd w:val="0"/>
    </w:pPr>
    <w:rPr>
      <w:rFonts w:ascii="Melior" w:hAnsi="Melior" w:cs="Melior"/>
      <w:color w:val="000000"/>
      <w:sz w:val="24"/>
      <w:szCs w:val="24"/>
    </w:rPr>
  </w:style>
  <w:style w:type="paragraph" w:customStyle="1" w:styleId="ExhibitTitle">
    <w:name w:val="Exhibit Title"/>
    <w:basedOn w:val="Normal"/>
    <w:uiPriority w:val="99"/>
    <w:rsid w:val="00AF49D1"/>
    <w:pPr>
      <w:keepNext/>
      <w:keepLines/>
      <w:autoSpaceDE/>
      <w:autoSpaceDN/>
      <w:adjustRightInd/>
      <w:ind w:left="1440" w:hanging="1440"/>
    </w:pPr>
    <w:rPr>
      <w:rFonts w:cs="Courier New"/>
      <w:b/>
      <w:bCs/>
      <w:szCs w:val="24"/>
    </w:rPr>
  </w:style>
  <w:style w:type="paragraph" w:styleId="TOC3">
    <w:name w:val="toc 3"/>
    <w:basedOn w:val="Normal"/>
    <w:next w:val="Normal"/>
    <w:uiPriority w:val="99"/>
    <w:rsid w:val="0027613D"/>
    <w:pPr>
      <w:tabs>
        <w:tab w:val="right" w:leader="dot" w:pos="9360"/>
      </w:tabs>
      <w:autoSpaceDE/>
      <w:autoSpaceDN/>
      <w:adjustRightInd/>
      <w:spacing w:before="80" w:after="40"/>
      <w:ind w:left="2160" w:right="720" w:hanging="720"/>
    </w:pPr>
  </w:style>
  <w:style w:type="paragraph" w:styleId="TOC4">
    <w:name w:val="toc 4"/>
    <w:basedOn w:val="Normal"/>
    <w:next w:val="Normal"/>
    <w:uiPriority w:val="99"/>
    <w:rsid w:val="0027613D"/>
    <w:pPr>
      <w:tabs>
        <w:tab w:val="right" w:leader="dot" w:pos="9360"/>
      </w:tabs>
      <w:autoSpaceDE/>
      <w:autoSpaceDN/>
      <w:adjustRightInd/>
      <w:spacing w:before="60"/>
      <w:ind w:left="3240" w:hanging="720"/>
    </w:pPr>
  </w:style>
  <w:style w:type="paragraph" w:customStyle="1" w:styleId="TOCHeader">
    <w:name w:val="TOC Header"/>
    <w:basedOn w:val="Normal"/>
    <w:uiPriority w:val="99"/>
    <w:rsid w:val="0027613D"/>
    <w:pPr>
      <w:tabs>
        <w:tab w:val="right" w:pos="9360"/>
      </w:tabs>
      <w:autoSpaceDE/>
      <w:autoSpaceDN/>
      <w:adjustRightInd/>
      <w:spacing w:after="240"/>
    </w:pPr>
    <w:rPr>
      <w:u w:val="words"/>
    </w:rPr>
  </w:style>
  <w:style w:type="paragraph" w:customStyle="1" w:styleId="bullets-blank">
    <w:name w:val="bullets-blank"/>
    <w:basedOn w:val="Normal"/>
    <w:uiPriority w:val="99"/>
    <w:rsid w:val="0027613D"/>
    <w:pPr>
      <w:autoSpaceDE/>
      <w:autoSpaceDN/>
      <w:adjustRightInd/>
      <w:spacing w:after="120"/>
      <w:ind w:left="1080" w:hanging="360"/>
    </w:pPr>
  </w:style>
  <w:style w:type="paragraph" w:styleId="HTMLPreformatted">
    <w:name w:val="HTML Preformatted"/>
    <w:basedOn w:val="Normal"/>
    <w:link w:val="HTMLPreformattedChar"/>
    <w:uiPriority w:val="99"/>
    <w:rsid w:val="00276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sz w:val="20"/>
    </w:rPr>
  </w:style>
  <w:style w:type="character" w:customStyle="1" w:styleId="HTMLPreformattedChar">
    <w:name w:val="HTML Preformatted Char"/>
    <w:link w:val="HTMLPreformatted"/>
    <w:uiPriority w:val="99"/>
    <w:semiHidden/>
    <w:locked/>
    <w:rsid w:val="00FD24C0"/>
    <w:rPr>
      <w:rFonts w:ascii="Courier New" w:hAnsi="Courier New" w:cs="Courier New"/>
      <w:sz w:val="20"/>
      <w:szCs w:val="20"/>
    </w:rPr>
  </w:style>
  <w:style w:type="paragraph" w:customStyle="1" w:styleId="biblio">
    <w:name w:val="biblio"/>
    <w:basedOn w:val="Normal"/>
    <w:uiPriority w:val="99"/>
    <w:rsid w:val="00EC76C8"/>
    <w:pPr>
      <w:keepLines/>
      <w:autoSpaceDE/>
      <w:autoSpaceDN/>
      <w:adjustRightInd/>
    </w:pPr>
  </w:style>
  <w:style w:type="paragraph" w:customStyle="1" w:styleId="OMBReferences">
    <w:name w:val="OMB References"/>
    <w:basedOn w:val="Normal"/>
    <w:uiPriority w:val="99"/>
    <w:rsid w:val="0027613D"/>
    <w:pPr>
      <w:autoSpaceDE/>
      <w:autoSpaceDN/>
      <w:adjustRightInd/>
      <w:spacing w:after="240"/>
      <w:ind w:left="720" w:hanging="720"/>
    </w:pPr>
  </w:style>
  <w:style w:type="paragraph" w:customStyle="1" w:styleId="OMBbullets">
    <w:name w:val="OMB bullets"/>
    <w:basedOn w:val="Normal"/>
    <w:uiPriority w:val="99"/>
    <w:rsid w:val="0027613D"/>
    <w:pPr>
      <w:autoSpaceDE/>
      <w:autoSpaceDN/>
      <w:adjustRightInd/>
      <w:spacing w:after="120"/>
      <w:ind w:left="360" w:hanging="360"/>
    </w:pPr>
  </w:style>
  <w:style w:type="paragraph" w:customStyle="1" w:styleId="bullets">
    <w:name w:val="bullets"/>
    <w:basedOn w:val="Normal"/>
    <w:uiPriority w:val="99"/>
    <w:rsid w:val="0027613D"/>
    <w:pPr>
      <w:autoSpaceDE/>
      <w:autoSpaceDN/>
      <w:adjustRightInd/>
      <w:spacing w:after="240"/>
      <w:ind w:left="1080" w:hanging="360"/>
    </w:pPr>
  </w:style>
  <w:style w:type="paragraph" w:customStyle="1" w:styleId="tabletitle0">
    <w:name w:val="tabletitle"/>
    <w:basedOn w:val="Normal"/>
    <w:uiPriority w:val="99"/>
    <w:rsid w:val="0027613D"/>
    <w:pPr>
      <w:autoSpaceDE/>
      <w:autoSpaceDN/>
      <w:adjustRightInd/>
      <w:spacing w:before="100" w:beforeAutospacing="1" w:after="100" w:afterAutospacing="1"/>
    </w:pPr>
    <w:rPr>
      <w:szCs w:val="24"/>
    </w:rPr>
  </w:style>
  <w:style w:type="paragraph" w:customStyle="1" w:styleId="sidebar">
    <w:name w:val="sidebar"/>
    <w:basedOn w:val="Normal"/>
    <w:uiPriority w:val="99"/>
    <w:rsid w:val="0027613D"/>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autoSpaceDE/>
      <w:autoSpaceDN/>
      <w:adjustRightInd/>
      <w:spacing w:before="120" w:line="240" w:lineRule="exact"/>
      <w:ind w:left="180" w:right="180"/>
    </w:pPr>
    <w:rPr>
      <w:rFonts w:ascii="Verdana" w:eastAsia="MS Mincho" w:hAnsi="Verdana"/>
      <w:sz w:val="18"/>
    </w:rPr>
  </w:style>
  <w:style w:type="paragraph" w:styleId="Index7">
    <w:name w:val="index 7"/>
    <w:basedOn w:val="Normal"/>
    <w:next w:val="Normal"/>
    <w:autoRedefine/>
    <w:uiPriority w:val="99"/>
    <w:semiHidden/>
    <w:rsid w:val="0027613D"/>
    <w:pPr>
      <w:autoSpaceDE/>
      <w:autoSpaceDN/>
      <w:adjustRightInd/>
      <w:ind w:left="1540" w:hanging="220"/>
    </w:pPr>
    <w:rPr>
      <w:rFonts w:ascii="Verdana" w:eastAsia="MS Mincho" w:hAnsi="Verdana"/>
      <w:sz w:val="20"/>
    </w:rPr>
  </w:style>
  <w:style w:type="paragraph" w:customStyle="1" w:styleId="bullets-2ndlevel">
    <w:name w:val="bullets-2nd level"/>
    <w:basedOn w:val="bullets"/>
    <w:uiPriority w:val="99"/>
    <w:rsid w:val="0027613D"/>
    <w:pPr>
      <w:spacing w:after="120" w:line="240" w:lineRule="exact"/>
      <w:ind w:left="1440"/>
    </w:pPr>
  </w:style>
  <w:style w:type="paragraph" w:customStyle="1" w:styleId="bullets-3rdlevel">
    <w:name w:val="bullets-3rd level"/>
    <w:basedOn w:val="Normal"/>
    <w:uiPriority w:val="99"/>
    <w:rsid w:val="0027613D"/>
    <w:pPr>
      <w:autoSpaceDE/>
      <w:autoSpaceDN/>
      <w:adjustRightInd/>
      <w:spacing w:after="120"/>
      <w:ind w:left="1440" w:hanging="360"/>
    </w:pPr>
    <w:rPr>
      <w:rFonts w:ascii="Verdana" w:eastAsia="MS Mincho" w:hAnsi="Verdana"/>
      <w:sz w:val="20"/>
    </w:rPr>
  </w:style>
  <w:style w:type="paragraph" w:styleId="E-mailSignature">
    <w:name w:val="E-mail Signature"/>
    <w:basedOn w:val="Normal"/>
    <w:link w:val="E-mailSignatureChar"/>
    <w:uiPriority w:val="99"/>
    <w:rsid w:val="0027613D"/>
    <w:pPr>
      <w:autoSpaceDE/>
      <w:autoSpaceDN/>
      <w:adjustRightInd/>
    </w:pPr>
    <w:rPr>
      <w:rFonts w:ascii="Times New Roman" w:hAnsi="Times New Roman"/>
      <w:sz w:val="20"/>
    </w:rPr>
  </w:style>
  <w:style w:type="character" w:customStyle="1" w:styleId="E-mailSignatureChar">
    <w:name w:val="E-mail Signature Char"/>
    <w:link w:val="E-mailSignature"/>
    <w:uiPriority w:val="99"/>
    <w:semiHidden/>
    <w:locked/>
    <w:rsid w:val="00FD24C0"/>
    <w:rPr>
      <w:rFonts w:cs="Times New Roman"/>
      <w:sz w:val="20"/>
      <w:szCs w:val="20"/>
    </w:rPr>
  </w:style>
  <w:style w:type="paragraph" w:customStyle="1" w:styleId="Tabletext">
    <w:name w:val="Table text"/>
    <w:basedOn w:val="Normal"/>
    <w:uiPriority w:val="99"/>
    <w:rsid w:val="0027613D"/>
    <w:pPr>
      <w:keepNext/>
      <w:autoSpaceDE/>
      <w:autoSpaceDN/>
      <w:adjustRightInd/>
    </w:pPr>
  </w:style>
  <w:style w:type="paragraph" w:customStyle="1" w:styleId="Tableheading">
    <w:name w:val="Table heading"/>
    <w:basedOn w:val="Tabletext"/>
    <w:uiPriority w:val="99"/>
    <w:rsid w:val="0027613D"/>
    <w:pPr>
      <w:jc w:val="center"/>
    </w:pPr>
    <w:rPr>
      <w:b/>
      <w:bCs/>
      <w:szCs w:val="22"/>
    </w:rPr>
  </w:style>
  <w:style w:type="paragraph" w:customStyle="1" w:styleId="AppHeading1">
    <w:name w:val="App Heading 1"/>
    <w:basedOn w:val="Heading1"/>
    <w:uiPriority w:val="99"/>
    <w:rsid w:val="0027613D"/>
  </w:style>
  <w:style w:type="paragraph" w:styleId="Index1">
    <w:name w:val="index 1"/>
    <w:basedOn w:val="Normal"/>
    <w:next w:val="Normal"/>
    <w:autoRedefine/>
    <w:uiPriority w:val="99"/>
    <w:semiHidden/>
    <w:rsid w:val="0027613D"/>
    <w:pPr>
      <w:ind w:left="220" w:hanging="220"/>
    </w:pPr>
  </w:style>
  <w:style w:type="character" w:styleId="FollowedHyperlink">
    <w:name w:val="FollowedHyperlink"/>
    <w:uiPriority w:val="99"/>
    <w:rsid w:val="0027613D"/>
    <w:rPr>
      <w:rFonts w:cs="Times New Roman"/>
      <w:color w:val="800080"/>
      <w:u w:val="single"/>
    </w:rPr>
  </w:style>
  <w:style w:type="paragraph" w:customStyle="1" w:styleId="Stylebodytextbtbodytxindentflushmemobodytextmemobodyte">
    <w:name w:val="Style body textbtbody txindentflushmemo body textmemo body te..."/>
    <w:basedOn w:val="BodyText1"/>
    <w:rsid w:val="007E2E3D"/>
  </w:style>
  <w:style w:type="paragraph" w:customStyle="1" w:styleId="Stylebodytextbtbodytxindentflushmemobodytextmemobodyte1">
    <w:name w:val="Style body textbtbody txindentflushmemo body textmemo body te...1"/>
    <w:basedOn w:val="BodyText1"/>
    <w:rsid w:val="007E2E3D"/>
    <w:rPr>
      <w:color w:val="000000"/>
    </w:rPr>
  </w:style>
  <w:style w:type="paragraph" w:customStyle="1" w:styleId="CharCharCharCharCharCharCharCharChar">
    <w:name w:val="Char Char Char Char Char Char Char Char Char"/>
    <w:basedOn w:val="Normal"/>
    <w:uiPriority w:val="99"/>
    <w:rsid w:val="0027613D"/>
    <w:pPr>
      <w:autoSpaceDE/>
      <w:autoSpaceDN/>
      <w:adjustRightInd/>
      <w:spacing w:before="80" w:after="80"/>
      <w:ind w:left="4320"/>
      <w:jc w:val="both"/>
    </w:pPr>
    <w:rPr>
      <w:rFonts w:ascii="Arial" w:hAnsi="Arial"/>
      <w:szCs w:val="24"/>
    </w:rPr>
  </w:style>
  <w:style w:type="paragraph" w:styleId="BlockText">
    <w:name w:val="Block Text"/>
    <w:basedOn w:val="Normal"/>
    <w:uiPriority w:val="99"/>
    <w:rsid w:val="0027613D"/>
    <w:pPr>
      <w:autoSpaceDE/>
      <w:autoSpaceDN/>
      <w:adjustRightInd/>
      <w:spacing w:after="120"/>
      <w:ind w:left="1440" w:right="1440"/>
    </w:pPr>
    <w:rPr>
      <w:szCs w:val="24"/>
    </w:rPr>
  </w:style>
  <w:style w:type="paragraph" w:styleId="BodyText2">
    <w:name w:val="Body Text 2"/>
    <w:basedOn w:val="Normal"/>
    <w:link w:val="BodyText2Char"/>
    <w:uiPriority w:val="99"/>
    <w:rsid w:val="0027613D"/>
    <w:pPr>
      <w:autoSpaceDE/>
      <w:autoSpaceDN/>
      <w:adjustRightInd/>
      <w:spacing w:after="120" w:line="480" w:lineRule="auto"/>
    </w:pPr>
    <w:rPr>
      <w:rFonts w:ascii="Times New Roman" w:hAnsi="Times New Roman"/>
      <w:sz w:val="20"/>
    </w:rPr>
  </w:style>
  <w:style w:type="character" w:customStyle="1" w:styleId="BodyText2Char">
    <w:name w:val="Body Text 2 Char"/>
    <w:link w:val="BodyText2"/>
    <w:uiPriority w:val="99"/>
    <w:semiHidden/>
    <w:locked/>
    <w:rsid w:val="00FD24C0"/>
    <w:rPr>
      <w:rFonts w:cs="Times New Roman"/>
      <w:sz w:val="20"/>
      <w:szCs w:val="20"/>
    </w:rPr>
  </w:style>
  <w:style w:type="paragraph" w:styleId="BodyText3">
    <w:name w:val="Body Text 3"/>
    <w:basedOn w:val="Normal"/>
    <w:link w:val="BodyText3Char"/>
    <w:uiPriority w:val="99"/>
    <w:rsid w:val="0027613D"/>
    <w:pPr>
      <w:autoSpaceDE/>
      <w:autoSpaceDN/>
      <w:adjustRightInd/>
      <w:spacing w:after="120"/>
    </w:pPr>
    <w:rPr>
      <w:rFonts w:ascii="Times New Roman" w:hAnsi="Times New Roman"/>
      <w:sz w:val="16"/>
      <w:szCs w:val="16"/>
    </w:rPr>
  </w:style>
  <w:style w:type="character" w:customStyle="1" w:styleId="BodyText3Char">
    <w:name w:val="Body Text 3 Char"/>
    <w:link w:val="BodyText3"/>
    <w:uiPriority w:val="99"/>
    <w:semiHidden/>
    <w:locked/>
    <w:rsid w:val="00FD24C0"/>
    <w:rPr>
      <w:rFonts w:cs="Times New Roman"/>
      <w:sz w:val="16"/>
      <w:szCs w:val="16"/>
    </w:rPr>
  </w:style>
  <w:style w:type="paragraph" w:styleId="BodyTextFirstIndent">
    <w:name w:val="Body Text First Indent"/>
    <w:basedOn w:val="BodyText"/>
    <w:link w:val="BodyTextFirstIndentChar"/>
    <w:uiPriority w:val="99"/>
    <w:rsid w:val="0027613D"/>
    <w:pPr>
      <w:widowControl/>
      <w:spacing w:after="120"/>
      <w:ind w:firstLine="210"/>
    </w:pPr>
    <w:rPr>
      <w:szCs w:val="24"/>
    </w:rPr>
  </w:style>
  <w:style w:type="character" w:customStyle="1" w:styleId="BodyTextFirstIndentChar">
    <w:name w:val="Body Text First Indent Char"/>
    <w:basedOn w:val="BodyTextChar0"/>
    <w:link w:val="BodyTextFirstIndent"/>
    <w:uiPriority w:val="99"/>
    <w:semiHidden/>
    <w:locked/>
    <w:rsid w:val="00FD24C0"/>
    <w:rPr>
      <w:rFonts w:cs="Times New Roman"/>
      <w:sz w:val="20"/>
      <w:szCs w:val="20"/>
    </w:rPr>
  </w:style>
  <w:style w:type="paragraph" w:styleId="BodyTextIndent">
    <w:name w:val="Body Text Indent"/>
    <w:basedOn w:val="Normal"/>
    <w:link w:val="BodyTextIndentChar"/>
    <w:uiPriority w:val="99"/>
    <w:rsid w:val="0027613D"/>
    <w:pPr>
      <w:autoSpaceDE/>
      <w:autoSpaceDN/>
      <w:adjustRightInd/>
      <w:spacing w:after="120"/>
      <w:ind w:left="360"/>
    </w:pPr>
    <w:rPr>
      <w:rFonts w:ascii="Times New Roman" w:hAnsi="Times New Roman"/>
      <w:sz w:val="20"/>
    </w:rPr>
  </w:style>
  <w:style w:type="character" w:customStyle="1" w:styleId="BodyTextIndentChar">
    <w:name w:val="Body Text Indent Char"/>
    <w:link w:val="BodyTextIndent"/>
    <w:uiPriority w:val="99"/>
    <w:semiHidden/>
    <w:locked/>
    <w:rsid w:val="00FD24C0"/>
    <w:rPr>
      <w:rFonts w:cs="Times New Roman"/>
      <w:sz w:val="20"/>
      <w:szCs w:val="20"/>
    </w:rPr>
  </w:style>
  <w:style w:type="paragraph" w:styleId="BodyTextFirstIndent2">
    <w:name w:val="Body Text First Indent 2"/>
    <w:basedOn w:val="BodyTextIndent"/>
    <w:link w:val="BodyTextFirstIndent2Char"/>
    <w:uiPriority w:val="99"/>
    <w:rsid w:val="0027613D"/>
    <w:pPr>
      <w:ind w:firstLine="210"/>
    </w:pPr>
  </w:style>
  <w:style w:type="character" w:customStyle="1" w:styleId="BodyTextFirstIndent2Char">
    <w:name w:val="Body Text First Indent 2 Char"/>
    <w:basedOn w:val="BodyTextIndentChar"/>
    <w:link w:val="BodyTextFirstIndent2"/>
    <w:uiPriority w:val="99"/>
    <w:semiHidden/>
    <w:locked/>
    <w:rsid w:val="00FD24C0"/>
    <w:rPr>
      <w:rFonts w:cs="Times New Roman"/>
      <w:sz w:val="20"/>
      <w:szCs w:val="20"/>
    </w:rPr>
  </w:style>
  <w:style w:type="paragraph" w:styleId="BodyTextIndent2">
    <w:name w:val="Body Text Indent 2"/>
    <w:basedOn w:val="Normal"/>
    <w:link w:val="BodyTextIndent2Char"/>
    <w:uiPriority w:val="99"/>
    <w:rsid w:val="0027613D"/>
    <w:pPr>
      <w:autoSpaceDE/>
      <w:autoSpaceDN/>
      <w:adjustRightInd/>
      <w:spacing w:after="120" w:line="480" w:lineRule="auto"/>
      <w:ind w:left="360"/>
    </w:pPr>
    <w:rPr>
      <w:rFonts w:ascii="Times New Roman" w:hAnsi="Times New Roman"/>
      <w:sz w:val="20"/>
    </w:rPr>
  </w:style>
  <w:style w:type="character" w:customStyle="1" w:styleId="BodyTextIndent2Char">
    <w:name w:val="Body Text Indent 2 Char"/>
    <w:link w:val="BodyTextIndent2"/>
    <w:uiPriority w:val="99"/>
    <w:semiHidden/>
    <w:locked/>
    <w:rsid w:val="00FD24C0"/>
    <w:rPr>
      <w:rFonts w:cs="Times New Roman"/>
      <w:sz w:val="20"/>
      <w:szCs w:val="20"/>
    </w:rPr>
  </w:style>
  <w:style w:type="paragraph" w:styleId="BodyTextIndent3">
    <w:name w:val="Body Text Indent 3"/>
    <w:basedOn w:val="Normal"/>
    <w:link w:val="BodyTextIndent3Char"/>
    <w:uiPriority w:val="99"/>
    <w:rsid w:val="0027613D"/>
    <w:pPr>
      <w:autoSpaceDE/>
      <w:autoSpaceDN/>
      <w:adjustRightInd/>
      <w:spacing w:after="120"/>
      <w:ind w:left="360"/>
    </w:pPr>
    <w:rPr>
      <w:rFonts w:ascii="Times New Roman" w:hAnsi="Times New Roman"/>
      <w:sz w:val="16"/>
      <w:szCs w:val="16"/>
    </w:rPr>
  </w:style>
  <w:style w:type="character" w:customStyle="1" w:styleId="BodyTextIndent3Char">
    <w:name w:val="Body Text Indent 3 Char"/>
    <w:link w:val="BodyTextIndent3"/>
    <w:uiPriority w:val="99"/>
    <w:semiHidden/>
    <w:locked/>
    <w:rsid w:val="00FD24C0"/>
    <w:rPr>
      <w:rFonts w:cs="Times New Roman"/>
      <w:sz w:val="16"/>
      <w:szCs w:val="16"/>
    </w:rPr>
  </w:style>
  <w:style w:type="paragraph" w:styleId="Caption">
    <w:name w:val="caption"/>
    <w:basedOn w:val="Normal"/>
    <w:next w:val="Normal"/>
    <w:uiPriority w:val="99"/>
    <w:qFormat/>
    <w:rsid w:val="0027613D"/>
    <w:pPr>
      <w:autoSpaceDE/>
      <w:autoSpaceDN/>
      <w:adjustRightInd/>
    </w:pPr>
    <w:rPr>
      <w:b/>
      <w:bCs/>
      <w:sz w:val="20"/>
    </w:rPr>
  </w:style>
  <w:style w:type="paragraph" w:styleId="Closing">
    <w:name w:val="Closing"/>
    <w:basedOn w:val="Normal"/>
    <w:link w:val="ClosingChar"/>
    <w:uiPriority w:val="99"/>
    <w:rsid w:val="0027613D"/>
    <w:pPr>
      <w:autoSpaceDE/>
      <w:autoSpaceDN/>
      <w:adjustRightInd/>
      <w:ind w:left="4320"/>
    </w:pPr>
    <w:rPr>
      <w:rFonts w:ascii="Times New Roman" w:hAnsi="Times New Roman"/>
      <w:sz w:val="20"/>
    </w:rPr>
  </w:style>
  <w:style w:type="character" w:customStyle="1" w:styleId="ClosingChar">
    <w:name w:val="Closing Char"/>
    <w:link w:val="Closing"/>
    <w:uiPriority w:val="99"/>
    <w:semiHidden/>
    <w:locked/>
    <w:rsid w:val="00FD24C0"/>
    <w:rPr>
      <w:rFonts w:cs="Times New Roman"/>
      <w:sz w:val="20"/>
      <w:szCs w:val="20"/>
    </w:rPr>
  </w:style>
  <w:style w:type="paragraph" w:styleId="Date">
    <w:name w:val="Date"/>
    <w:basedOn w:val="Normal"/>
    <w:next w:val="Normal"/>
    <w:link w:val="DateChar"/>
    <w:uiPriority w:val="99"/>
    <w:rsid w:val="0027613D"/>
    <w:pPr>
      <w:autoSpaceDE/>
      <w:autoSpaceDN/>
      <w:adjustRightInd/>
    </w:pPr>
    <w:rPr>
      <w:rFonts w:ascii="Times New Roman" w:hAnsi="Times New Roman"/>
      <w:sz w:val="20"/>
    </w:rPr>
  </w:style>
  <w:style w:type="character" w:customStyle="1" w:styleId="DateChar">
    <w:name w:val="Date Char"/>
    <w:link w:val="Date"/>
    <w:uiPriority w:val="99"/>
    <w:semiHidden/>
    <w:locked/>
    <w:rsid w:val="00FD24C0"/>
    <w:rPr>
      <w:rFonts w:cs="Times New Roman"/>
      <w:sz w:val="20"/>
      <w:szCs w:val="20"/>
    </w:rPr>
  </w:style>
  <w:style w:type="paragraph" w:styleId="DocumentMap">
    <w:name w:val="Document Map"/>
    <w:basedOn w:val="Normal"/>
    <w:link w:val="DocumentMapChar"/>
    <w:uiPriority w:val="99"/>
    <w:semiHidden/>
    <w:rsid w:val="0027613D"/>
    <w:pPr>
      <w:shd w:val="clear" w:color="auto" w:fill="000080"/>
      <w:autoSpaceDE/>
      <w:autoSpaceDN/>
      <w:adjustRightInd/>
    </w:pPr>
    <w:rPr>
      <w:rFonts w:ascii="Times New Roman" w:hAnsi="Times New Roman"/>
      <w:sz w:val="2"/>
    </w:rPr>
  </w:style>
  <w:style w:type="character" w:customStyle="1" w:styleId="DocumentMapChar">
    <w:name w:val="Document Map Char"/>
    <w:link w:val="DocumentMap"/>
    <w:uiPriority w:val="99"/>
    <w:semiHidden/>
    <w:locked/>
    <w:rsid w:val="00FD24C0"/>
    <w:rPr>
      <w:rFonts w:cs="Times New Roman"/>
      <w:sz w:val="2"/>
    </w:rPr>
  </w:style>
  <w:style w:type="paragraph" w:styleId="EndnoteText">
    <w:name w:val="endnote text"/>
    <w:basedOn w:val="Normal"/>
    <w:link w:val="EndnoteTextChar"/>
    <w:uiPriority w:val="99"/>
    <w:semiHidden/>
    <w:rsid w:val="0027613D"/>
    <w:pPr>
      <w:autoSpaceDE/>
      <w:autoSpaceDN/>
      <w:adjustRightInd/>
    </w:pPr>
    <w:rPr>
      <w:rFonts w:ascii="Times New Roman" w:hAnsi="Times New Roman"/>
      <w:sz w:val="20"/>
    </w:rPr>
  </w:style>
  <w:style w:type="character" w:customStyle="1" w:styleId="EndnoteTextChar">
    <w:name w:val="Endnote Text Char"/>
    <w:link w:val="EndnoteText"/>
    <w:uiPriority w:val="99"/>
    <w:semiHidden/>
    <w:locked/>
    <w:rsid w:val="00FD24C0"/>
    <w:rPr>
      <w:rFonts w:cs="Times New Roman"/>
      <w:sz w:val="20"/>
      <w:szCs w:val="20"/>
    </w:rPr>
  </w:style>
  <w:style w:type="paragraph" w:styleId="EnvelopeAddress">
    <w:name w:val="envelope address"/>
    <w:basedOn w:val="Normal"/>
    <w:uiPriority w:val="99"/>
    <w:rsid w:val="0027613D"/>
    <w:pPr>
      <w:framePr w:w="7920" w:h="1980" w:hRule="exact" w:hSpace="180" w:wrap="auto" w:hAnchor="page" w:xAlign="center" w:yAlign="bottom"/>
      <w:autoSpaceDE/>
      <w:autoSpaceDN/>
      <w:adjustRightInd/>
      <w:ind w:left="2880"/>
    </w:pPr>
    <w:rPr>
      <w:rFonts w:ascii="Arial" w:hAnsi="Arial" w:cs="Arial"/>
      <w:szCs w:val="24"/>
    </w:rPr>
  </w:style>
  <w:style w:type="paragraph" w:styleId="EnvelopeReturn">
    <w:name w:val="envelope return"/>
    <w:basedOn w:val="Normal"/>
    <w:uiPriority w:val="99"/>
    <w:rsid w:val="0027613D"/>
    <w:pPr>
      <w:autoSpaceDE/>
      <w:autoSpaceDN/>
      <w:adjustRightInd/>
    </w:pPr>
    <w:rPr>
      <w:rFonts w:ascii="Arial" w:hAnsi="Arial" w:cs="Arial"/>
      <w:sz w:val="20"/>
    </w:rPr>
  </w:style>
  <w:style w:type="paragraph" w:styleId="HTMLAddress">
    <w:name w:val="HTML Address"/>
    <w:basedOn w:val="Normal"/>
    <w:link w:val="HTMLAddressChar"/>
    <w:uiPriority w:val="99"/>
    <w:rsid w:val="0027613D"/>
    <w:pPr>
      <w:autoSpaceDE/>
      <w:autoSpaceDN/>
      <w:adjustRightInd/>
    </w:pPr>
    <w:rPr>
      <w:rFonts w:ascii="Times New Roman" w:hAnsi="Times New Roman"/>
      <w:i/>
      <w:iCs/>
      <w:sz w:val="20"/>
    </w:rPr>
  </w:style>
  <w:style w:type="character" w:customStyle="1" w:styleId="HTMLAddressChar">
    <w:name w:val="HTML Address Char"/>
    <w:link w:val="HTMLAddress"/>
    <w:uiPriority w:val="99"/>
    <w:semiHidden/>
    <w:locked/>
    <w:rsid w:val="00FD24C0"/>
    <w:rPr>
      <w:rFonts w:cs="Times New Roman"/>
      <w:i/>
      <w:iCs/>
      <w:sz w:val="20"/>
      <w:szCs w:val="20"/>
    </w:rPr>
  </w:style>
  <w:style w:type="paragraph" w:styleId="Index2">
    <w:name w:val="index 2"/>
    <w:basedOn w:val="Normal"/>
    <w:next w:val="Normal"/>
    <w:autoRedefine/>
    <w:uiPriority w:val="99"/>
    <w:semiHidden/>
    <w:rsid w:val="0027613D"/>
    <w:pPr>
      <w:autoSpaceDE/>
      <w:autoSpaceDN/>
      <w:adjustRightInd/>
      <w:ind w:left="480" w:hanging="240"/>
    </w:pPr>
    <w:rPr>
      <w:szCs w:val="24"/>
    </w:rPr>
  </w:style>
  <w:style w:type="paragraph" w:styleId="Index3">
    <w:name w:val="index 3"/>
    <w:basedOn w:val="Normal"/>
    <w:next w:val="Normal"/>
    <w:autoRedefine/>
    <w:uiPriority w:val="99"/>
    <w:semiHidden/>
    <w:rsid w:val="0027613D"/>
    <w:pPr>
      <w:autoSpaceDE/>
      <w:autoSpaceDN/>
      <w:adjustRightInd/>
      <w:ind w:left="720" w:hanging="240"/>
    </w:pPr>
    <w:rPr>
      <w:szCs w:val="24"/>
    </w:rPr>
  </w:style>
  <w:style w:type="paragraph" w:styleId="Index4">
    <w:name w:val="index 4"/>
    <w:basedOn w:val="Normal"/>
    <w:next w:val="Normal"/>
    <w:autoRedefine/>
    <w:uiPriority w:val="99"/>
    <w:semiHidden/>
    <w:rsid w:val="0027613D"/>
    <w:pPr>
      <w:autoSpaceDE/>
      <w:autoSpaceDN/>
      <w:adjustRightInd/>
      <w:ind w:left="960" w:hanging="240"/>
    </w:pPr>
    <w:rPr>
      <w:szCs w:val="24"/>
    </w:rPr>
  </w:style>
  <w:style w:type="paragraph" w:styleId="Index5">
    <w:name w:val="index 5"/>
    <w:basedOn w:val="Normal"/>
    <w:next w:val="Normal"/>
    <w:autoRedefine/>
    <w:uiPriority w:val="99"/>
    <w:semiHidden/>
    <w:rsid w:val="0027613D"/>
    <w:pPr>
      <w:autoSpaceDE/>
      <w:autoSpaceDN/>
      <w:adjustRightInd/>
      <w:ind w:left="1200" w:hanging="240"/>
    </w:pPr>
    <w:rPr>
      <w:szCs w:val="24"/>
    </w:rPr>
  </w:style>
  <w:style w:type="paragraph" w:styleId="Index6">
    <w:name w:val="index 6"/>
    <w:basedOn w:val="Normal"/>
    <w:next w:val="Normal"/>
    <w:autoRedefine/>
    <w:uiPriority w:val="99"/>
    <w:semiHidden/>
    <w:rsid w:val="0027613D"/>
    <w:pPr>
      <w:autoSpaceDE/>
      <w:autoSpaceDN/>
      <w:adjustRightInd/>
      <w:ind w:left="1440" w:hanging="240"/>
    </w:pPr>
    <w:rPr>
      <w:szCs w:val="24"/>
    </w:rPr>
  </w:style>
  <w:style w:type="paragraph" w:styleId="Index8">
    <w:name w:val="index 8"/>
    <w:basedOn w:val="Normal"/>
    <w:next w:val="Normal"/>
    <w:autoRedefine/>
    <w:uiPriority w:val="99"/>
    <w:semiHidden/>
    <w:rsid w:val="0027613D"/>
    <w:pPr>
      <w:autoSpaceDE/>
      <w:autoSpaceDN/>
      <w:adjustRightInd/>
      <w:ind w:left="1920" w:hanging="240"/>
    </w:pPr>
    <w:rPr>
      <w:szCs w:val="24"/>
    </w:rPr>
  </w:style>
  <w:style w:type="paragraph" w:styleId="Index9">
    <w:name w:val="index 9"/>
    <w:basedOn w:val="Normal"/>
    <w:next w:val="Normal"/>
    <w:autoRedefine/>
    <w:uiPriority w:val="99"/>
    <w:semiHidden/>
    <w:rsid w:val="0027613D"/>
    <w:pPr>
      <w:autoSpaceDE/>
      <w:autoSpaceDN/>
      <w:adjustRightInd/>
      <w:ind w:left="2160" w:hanging="240"/>
    </w:pPr>
    <w:rPr>
      <w:szCs w:val="24"/>
    </w:rPr>
  </w:style>
  <w:style w:type="paragraph" w:styleId="IndexHeading">
    <w:name w:val="index heading"/>
    <w:basedOn w:val="Normal"/>
    <w:next w:val="Index1"/>
    <w:uiPriority w:val="99"/>
    <w:semiHidden/>
    <w:rsid w:val="0027613D"/>
    <w:pPr>
      <w:autoSpaceDE/>
      <w:autoSpaceDN/>
      <w:adjustRightInd/>
    </w:pPr>
    <w:rPr>
      <w:rFonts w:ascii="Arial" w:hAnsi="Arial" w:cs="Arial"/>
      <w:b/>
      <w:bCs/>
      <w:szCs w:val="24"/>
    </w:rPr>
  </w:style>
  <w:style w:type="paragraph" w:styleId="List">
    <w:name w:val="List"/>
    <w:basedOn w:val="Normal"/>
    <w:uiPriority w:val="99"/>
    <w:rsid w:val="0027613D"/>
    <w:pPr>
      <w:autoSpaceDE/>
      <w:autoSpaceDN/>
      <w:adjustRightInd/>
      <w:ind w:left="360" w:hanging="360"/>
    </w:pPr>
    <w:rPr>
      <w:szCs w:val="24"/>
    </w:rPr>
  </w:style>
  <w:style w:type="paragraph" w:styleId="List2">
    <w:name w:val="List 2"/>
    <w:basedOn w:val="Normal"/>
    <w:uiPriority w:val="99"/>
    <w:rsid w:val="0027613D"/>
    <w:pPr>
      <w:autoSpaceDE/>
      <w:autoSpaceDN/>
      <w:adjustRightInd/>
      <w:ind w:left="720" w:hanging="360"/>
    </w:pPr>
    <w:rPr>
      <w:szCs w:val="24"/>
    </w:rPr>
  </w:style>
  <w:style w:type="paragraph" w:styleId="List3">
    <w:name w:val="List 3"/>
    <w:basedOn w:val="Normal"/>
    <w:uiPriority w:val="99"/>
    <w:rsid w:val="0027613D"/>
    <w:pPr>
      <w:autoSpaceDE/>
      <w:autoSpaceDN/>
      <w:adjustRightInd/>
      <w:ind w:left="1080" w:hanging="360"/>
    </w:pPr>
    <w:rPr>
      <w:szCs w:val="24"/>
    </w:rPr>
  </w:style>
  <w:style w:type="paragraph" w:styleId="List4">
    <w:name w:val="List 4"/>
    <w:basedOn w:val="Normal"/>
    <w:uiPriority w:val="99"/>
    <w:rsid w:val="0027613D"/>
    <w:pPr>
      <w:autoSpaceDE/>
      <w:autoSpaceDN/>
      <w:adjustRightInd/>
      <w:ind w:left="1440" w:hanging="360"/>
    </w:pPr>
    <w:rPr>
      <w:szCs w:val="24"/>
    </w:rPr>
  </w:style>
  <w:style w:type="paragraph" w:styleId="List5">
    <w:name w:val="List 5"/>
    <w:basedOn w:val="Normal"/>
    <w:uiPriority w:val="99"/>
    <w:rsid w:val="0027613D"/>
    <w:pPr>
      <w:autoSpaceDE/>
      <w:autoSpaceDN/>
      <w:adjustRightInd/>
      <w:ind w:left="1800" w:hanging="360"/>
    </w:pPr>
    <w:rPr>
      <w:szCs w:val="24"/>
    </w:rPr>
  </w:style>
  <w:style w:type="paragraph" w:styleId="ListBullet">
    <w:name w:val="List Bullet"/>
    <w:basedOn w:val="BodyText1"/>
    <w:uiPriority w:val="99"/>
    <w:rsid w:val="00275B89"/>
    <w:pPr>
      <w:numPr>
        <w:numId w:val="33"/>
      </w:numPr>
      <w:tabs>
        <w:tab w:val="clear" w:pos="1440"/>
        <w:tab w:val="num" w:pos="720"/>
      </w:tabs>
      <w:ind w:left="720"/>
    </w:pPr>
  </w:style>
  <w:style w:type="paragraph" w:styleId="ListBullet2">
    <w:name w:val="List Bullet 2"/>
    <w:basedOn w:val="Normal"/>
    <w:uiPriority w:val="99"/>
    <w:rsid w:val="0027613D"/>
    <w:pPr>
      <w:tabs>
        <w:tab w:val="num" w:pos="720"/>
      </w:tabs>
      <w:autoSpaceDE/>
      <w:autoSpaceDN/>
      <w:adjustRightInd/>
      <w:ind w:left="720" w:hanging="360"/>
    </w:pPr>
    <w:rPr>
      <w:szCs w:val="24"/>
    </w:rPr>
  </w:style>
  <w:style w:type="paragraph" w:styleId="ListBullet3">
    <w:name w:val="List Bullet 3"/>
    <w:basedOn w:val="Normal"/>
    <w:uiPriority w:val="99"/>
    <w:rsid w:val="0027613D"/>
    <w:pPr>
      <w:tabs>
        <w:tab w:val="num" w:pos="1080"/>
      </w:tabs>
      <w:autoSpaceDE/>
      <w:autoSpaceDN/>
      <w:adjustRightInd/>
      <w:ind w:left="1080" w:hanging="360"/>
    </w:pPr>
    <w:rPr>
      <w:szCs w:val="24"/>
    </w:rPr>
  </w:style>
  <w:style w:type="paragraph" w:styleId="ListBullet4">
    <w:name w:val="List Bullet 4"/>
    <w:basedOn w:val="Normal"/>
    <w:uiPriority w:val="99"/>
    <w:rsid w:val="0027613D"/>
    <w:pPr>
      <w:tabs>
        <w:tab w:val="num" w:pos="1440"/>
      </w:tabs>
      <w:autoSpaceDE/>
      <w:autoSpaceDN/>
      <w:adjustRightInd/>
      <w:ind w:left="1440" w:hanging="360"/>
    </w:pPr>
    <w:rPr>
      <w:szCs w:val="24"/>
    </w:rPr>
  </w:style>
  <w:style w:type="paragraph" w:styleId="ListBullet5">
    <w:name w:val="List Bullet 5"/>
    <w:basedOn w:val="Normal"/>
    <w:uiPriority w:val="99"/>
    <w:rsid w:val="0027613D"/>
    <w:pPr>
      <w:tabs>
        <w:tab w:val="num" w:pos="1800"/>
      </w:tabs>
      <w:autoSpaceDE/>
      <w:autoSpaceDN/>
      <w:adjustRightInd/>
      <w:ind w:left="1800" w:hanging="360"/>
    </w:pPr>
    <w:rPr>
      <w:szCs w:val="24"/>
    </w:rPr>
  </w:style>
  <w:style w:type="paragraph" w:styleId="ListContinue">
    <w:name w:val="List Continue"/>
    <w:basedOn w:val="Normal"/>
    <w:uiPriority w:val="99"/>
    <w:rsid w:val="0027613D"/>
    <w:pPr>
      <w:autoSpaceDE/>
      <w:autoSpaceDN/>
      <w:adjustRightInd/>
      <w:spacing w:after="120"/>
      <w:ind w:left="360"/>
    </w:pPr>
    <w:rPr>
      <w:szCs w:val="24"/>
    </w:rPr>
  </w:style>
  <w:style w:type="paragraph" w:styleId="ListContinue2">
    <w:name w:val="List Continue 2"/>
    <w:basedOn w:val="Normal"/>
    <w:uiPriority w:val="99"/>
    <w:rsid w:val="0027613D"/>
    <w:pPr>
      <w:autoSpaceDE/>
      <w:autoSpaceDN/>
      <w:adjustRightInd/>
      <w:spacing w:after="120"/>
      <w:ind w:left="720"/>
    </w:pPr>
    <w:rPr>
      <w:szCs w:val="24"/>
    </w:rPr>
  </w:style>
  <w:style w:type="paragraph" w:styleId="ListContinue3">
    <w:name w:val="List Continue 3"/>
    <w:basedOn w:val="Normal"/>
    <w:uiPriority w:val="99"/>
    <w:rsid w:val="0027613D"/>
    <w:pPr>
      <w:autoSpaceDE/>
      <w:autoSpaceDN/>
      <w:adjustRightInd/>
      <w:spacing w:after="120"/>
      <w:ind w:left="1080"/>
    </w:pPr>
    <w:rPr>
      <w:szCs w:val="24"/>
    </w:rPr>
  </w:style>
  <w:style w:type="paragraph" w:styleId="ListContinue4">
    <w:name w:val="List Continue 4"/>
    <w:basedOn w:val="Normal"/>
    <w:uiPriority w:val="99"/>
    <w:rsid w:val="0027613D"/>
    <w:pPr>
      <w:autoSpaceDE/>
      <w:autoSpaceDN/>
      <w:adjustRightInd/>
      <w:spacing w:after="120"/>
      <w:ind w:left="1440"/>
    </w:pPr>
    <w:rPr>
      <w:szCs w:val="24"/>
    </w:rPr>
  </w:style>
  <w:style w:type="paragraph" w:styleId="ListContinue5">
    <w:name w:val="List Continue 5"/>
    <w:basedOn w:val="Normal"/>
    <w:uiPriority w:val="99"/>
    <w:rsid w:val="0027613D"/>
    <w:pPr>
      <w:autoSpaceDE/>
      <w:autoSpaceDN/>
      <w:adjustRightInd/>
      <w:spacing w:after="120"/>
      <w:ind w:left="1800"/>
    </w:pPr>
    <w:rPr>
      <w:szCs w:val="24"/>
    </w:rPr>
  </w:style>
  <w:style w:type="paragraph" w:styleId="ListNumber">
    <w:name w:val="List Number"/>
    <w:basedOn w:val="Normal"/>
    <w:uiPriority w:val="99"/>
    <w:rsid w:val="0027613D"/>
    <w:pPr>
      <w:tabs>
        <w:tab w:val="num" w:pos="360"/>
      </w:tabs>
      <w:autoSpaceDE/>
      <w:autoSpaceDN/>
      <w:adjustRightInd/>
      <w:ind w:left="360" w:hanging="360"/>
    </w:pPr>
    <w:rPr>
      <w:szCs w:val="24"/>
    </w:rPr>
  </w:style>
  <w:style w:type="paragraph" w:styleId="ListNumber2">
    <w:name w:val="List Number 2"/>
    <w:basedOn w:val="Normal"/>
    <w:uiPriority w:val="99"/>
    <w:rsid w:val="0027613D"/>
    <w:pPr>
      <w:tabs>
        <w:tab w:val="num" w:pos="720"/>
      </w:tabs>
      <w:autoSpaceDE/>
      <w:autoSpaceDN/>
      <w:adjustRightInd/>
      <w:ind w:left="720" w:hanging="360"/>
    </w:pPr>
    <w:rPr>
      <w:szCs w:val="24"/>
    </w:rPr>
  </w:style>
  <w:style w:type="paragraph" w:styleId="ListNumber3">
    <w:name w:val="List Number 3"/>
    <w:basedOn w:val="Normal"/>
    <w:uiPriority w:val="99"/>
    <w:rsid w:val="0027613D"/>
    <w:pPr>
      <w:tabs>
        <w:tab w:val="num" w:pos="1080"/>
      </w:tabs>
      <w:autoSpaceDE/>
      <w:autoSpaceDN/>
      <w:adjustRightInd/>
      <w:ind w:left="1080" w:hanging="360"/>
    </w:pPr>
    <w:rPr>
      <w:szCs w:val="24"/>
    </w:rPr>
  </w:style>
  <w:style w:type="paragraph" w:styleId="ListNumber4">
    <w:name w:val="List Number 4"/>
    <w:basedOn w:val="Normal"/>
    <w:uiPriority w:val="99"/>
    <w:rsid w:val="0027613D"/>
    <w:pPr>
      <w:tabs>
        <w:tab w:val="num" w:pos="1440"/>
      </w:tabs>
      <w:autoSpaceDE/>
      <w:autoSpaceDN/>
      <w:adjustRightInd/>
      <w:ind w:left="1440" w:hanging="360"/>
    </w:pPr>
    <w:rPr>
      <w:szCs w:val="24"/>
    </w:rPr>
  </w:style>
  <w:style w:type="paragraph" w:styleId="ListNumber5">
    <w:name w:val="List Number 5"/>
    <w:basedOn w:val="Normal"/>
    <w:uiPriority w:val="99"/>
    <w:rsid w:val="0027613D"/>
    <w:pPr>
      <w:tabs>
        <w:tab w:val="num" w:pos="1800"/>
      </w:tabs>
      <w:autoSpaceDE/>
      <w:autoSpaceDN/>
      <w:adjustRightInd/>
      <w:ind w:left="1800" w:hanging="360"/>
    </w:pPr>
    <w:rPr>
      <w:szCs w:val="24"/>
    </w:rPr>
  </w:style>
  <w:style w:type="paragraph" w:styleId="MacroText">
    <w:name w:val="macro"/>
    <w:link w:val="MacroTextChar"/>
    <w:uiPriority w:val="99"/>
    <w:semiHidden/>
    <w:rsid w:val="0027613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FD24C0"/>
    <w:rPr>
      <w:rFonts w:ascii="Courier New" w:hAnsi="Courier New" w:cs="Courier New"/>
      <w:lang w:val="en-US" w:eastAsia="en-US" w:bidi="ar-SA"/>
    </w:rPr>
  </w:style>
  <w:style w:type="paragraph" w:styleId="MessageHeader">
    <w:name w:val="Message Header"/>
    <w:basedOn w:val="Normal"/>
    <w:link w:val="MessageHeaderChar"/>
    <w:uiPriority w:val="99"/>
    <w:rsid w:val="0027613D"/>
    <w:pPr>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Cambria" w:hAnsi="Cambria"/>
      <w:szCs w:val="24"/>
    </w:rPr>
  </w:style>
  <w:style w:type="character" w:customStyle="1" w:styleId="MessageHeaderChar">
    <w:name w:val="Message Header Char"/>
    <w:link w:val="MessageHeader"/>
    <w:uiPriority w:val="99"/>
    <w:semiHidden/>
    <w:locked/>
    <w:rsid w:val="00FD24C0"/>
    <w:rPr>
      <w:rFonts w:ascii="Cambria" w:hAnsi="Cambria" w:cs="Times New Roman"/>
      <w:sz w:val="24"/>
      <w:szCs w:val="24"/>
      <w:shd w:val="pct20" w:color="auto" w:fill="auto"/>
    </w:rPr>
  </w:style>
  <w:style w:type="paragraph" w:styleId="NormalIndent">
    <w:name w:val="Normal Indent"/>
    <w:basedOn w:val="Normal"/>
    <w:uiPriority w:val="99"/>
    <w:rsid w:val="0027613D"/>
    <w:pPr>
      <w:autoSpaceDE/>
      <w:autoSpaceDN/>
      <w:adjustRightInd/>
      <w:ind w:left="720"/>
    </w:pPr>
    <w:rPr>
      <w:szCs w:val="24"/>
    </w:rPr>
  </w:style>
  <w:style w:type="paragraph" w:styleId="NoteHeading">
    <w:name w:val="Note Heading"/>
    <w:basedOn w:val="Normal"/>
    <w:next w:val="Normal"/>
    <w:link w:val="NoteHeadingChar"/>
    <w:uiPriority w:val="99"/>
    <w:rsid w:val="0027613D"/>
    <w:pPr>
      <w:autoSpaceDE/>
      <w:autoSpaceDN/>
      <w:adjustRightInd/>
    </w:pPr>
    <w:rPr>
      <w:rFonts w:ascii="Times New Roman" w:hAnsi="Times New Roman"/>
      <w:sz w:val="20"/>
    </w:rPr>
  </w:style>
  <w:style w:type="character" w:customStyle="1" w:styleId="NoteHeadingChar">
    <w:name w:val="Note Heading Char"/>
    <w:link w:val="NoteHeading"/>
    <w:uiPriority w:val="99"/>
    <w:semiHidden/>
    <w:locked/>
    <w:rsid w:val="00FD24C0"/>
    <w:rPr>
      <w:rFonts w:cs="Times New Roman"/>
      <w:sz w:val="20"/>
      <w:szCs w:val="20"/>
    </w:rPr>
  </w:style>
  <w:style w:type="paragraph" w:styleId="PlainText">
    <w:name w:val="Plain Text"/>
    <w:basedOn w:val="Normal"/>
    <w:link w:val="PlainTextChar"/>
    <w:uiPriority w:val="99"/>
    <w:rsid w:val="0027613D"/>
    <w:pPr>
      <w:autoSpaceDE/>
      <w:autoSpaceDN/>
      <w:adjustRightInd/>
    </w:pPr>
    <w:rPr>
      <w:sz w:val="20"/>
    </w:rPr>
  </w:style>
  <w:style w:type="character" w:customStyle="1" w:styleId="PlainTextChar">
    <w:name w:val="Plain Text Char"/>
    <w:link w:val="PlainText"/>
    <w:uiPriority w:val="99"/>
    <w:semiHidden/>
    <w:locked/>
    <w:rsid w:val="00FD24C0"/>
    <w:rPr>
      <w:rFonts w:ascii="Courier New" w:hAnsi="Courier New" w:cs="Courier New"/>
      <w:sz w:val="20"/>
      <w:szCs w:val="20"/>
    </w:rPr>
  </w:style>
  <w:style w:type="paragraph" w:styleId="Salutation">
    <w:name w:val="Salutation"/>
    <w:basedOn w:val="Normal"/>
    <w:next w:val="Normal"/>
    <w:link w:val="SalutationChar"/>
    <w:uiPriority w:val="99"/>
    <w:rsid w:val="0027613D"/>
    <w:pPr>
      <w:autoSpaceDE/>
      <w:autoSpaceDN/>
      <w:adjustRightInd/>
    </w:pPr>
    <w:rPr>
      <w:rFonts w:ascii="Times New Roman" w:hAnsi="Times New Roman"/>
      <w:sz w:val="20"/>
    </w:rPr>
  </w:style>
  <w:style w:type="character" w:customStyle="1" w:styleId="SalutationChar">
    <w:name w:val="Salutation Char"/>
    <w:link w:val="Salutation"/>
    <w:uiPriority w:val="99"/>
    <w:semiHidden/>
    <w:locked/>
    <w:rsid w:val="00FD24C0"/>
    <w:rPr>
      <w:rFonts w:cs="Times New Roman"/>
      <w:sz w:val="20"/>
      <w:szCs w:val="20"/>
    </w:rPr>
  </w:style>
  <w:style w:type="paragraph" w:styleId="Signature">
    <w:name w:val="Signature"/>
    <w:basedOn w:val="Normal"/>
    <w:link w:val="SignatureChar"/>
    <w:uiPriority w:val="99"/>
    <w:rsid w:val="0027613D"/>
    <w:pPr>
      <w:autoSpaceDE/>
      <w:autoSpaceDN/>
      <w:adjustRightInd/>
      <w:ind w:left="4320"/>
    </w:pPr>
    <w:rPr>
      <w:rFonts w:ascii="Times New Roman" w:hAnsi="Times New Roman"/>
      <w:sz w:val="20"/>
    </w:rPr>
  </w:style>
  <w:style w:type="character" w:customStyle="1" w:styleId="SignatureChar">
    <w:name w:val="Signature Char"/>
    <w:link w:val="Signature"/>
    <w:uiPriority w:val="99"/>
    <w:semiHidden/>
    <w:locked/>
    <w:rsid w:val="00FD24C0"/>
    <w:rPr>
      <w:rFonts w:cs="Times New Roman"/>
      <w:sz w:val="20"/>
      <w:szCs w:val="20"/>
    </w:rPr>
  </w:style>
  <w:style w:type="paragraph" w:styleId="Subtitle">
    <w:name w:val="Subtitle"/>
    <w:basedOn w:val="Normal"/>
    <w:link w:val="SubtitleChar"/>
    <w:uiPriority w:val="99"/>
    <w:qFormat/>
    <w:rsid w:val="0027613D"/>
    <w:pPr>
      <w:autoSpaceDE/>
      <w:autoSpaceDN/>
      <w:adjustRightInd/>
      <w:spacing w:after="60"/>
      <w:jc w:val="center"/>
      <w:outlineLvl w:val="1"/>
    </w:pPr>
    <w:rPr>
      <w:rFonts w:ascii="Cambria" w:hAnsi="Cambria"/>
      <w:szCs w:val="24"/>
    </w:rPr>
  </w:style>
  <w:style w:type="character" w:customStyle="1" w:styleId="SubtitleChar">
    <w:name w:val="Subtitle Char"/>
    <w:link w:val="Subtitle"/>
    <w:uiPriority w:val="99"/>
    <w:locked/>
    <w:rsid w:val="00FD24C0"/>
    <w:rPr>
      <w:rFonts w:ascii="Cambria" w:hAnsi="Cambria" w:cs="Times New Roman"/>
      <w:sz w:val="24"/>
      <w:szCs w:val="24"/>
    </w:rPr>
  </w:style>
  <w:style w:type="paragraph" w:styleId="TableofAuthorities">
    <w:name w:val="table of authorities"/>
    <w:basedOn w:val="Normal"/>
    <w:next w:val="Normal"/>
    <w:uiPriority w:val="99"/>
    <w:semiHidden/>
    <w:rsid w:val="0027613D"/>
    <w:pPr>
      <w:autoSpaceDE/>
      <w:autoSpaceDN/>
      <w:adjustRightInd/>
      <w:ind w:left="240" w:hanging="240"/>
    </w:pPr>
    <w:rPr>
      <w:szCs w:val="24"/>
    </w:rPr>
  </w:style>
  <w:style w:type="paragraph" w:styleId="TableofFigures">
    <w:name w:val="table of figures"/>
    <w:basedOn w:val="Normal"/>
    <w:next w:val="Normal"/>
    <w:uiPriority w:val="99"/>
    <w:rsid w:val="0027613D"/>
    <w:pPr>
      <w:autoSpaceDE/>
      <w:autoSpaceDN/>
      <w:adjustRightInd/>
    </w:pPr>
    <w:rPr>
      <w:szCs w:val="24"/>
    </w:rPr>
  </w:style>
  <w:style w:type="paragraph" w:styleId="TOAHeading">
    <w:name w:val="toa heading"/>
    <w:basedOn w:val="Normal"/>
    <w:next w:val="Normal"/>
    <w:uiPriority w:val="99"/>
    <w:semiHidden/>
    <w:rsid w:val="0027613D"/>
    <w:pPr>
      <w:autoSpaceDE/>
      <w:autoSpaceDN/>
      <w:adjustRightInd/>
      <w:spacing w:before="120"/>
    </w:pPr>
    <w:rPr>
      <w:rFonts w:ascii="Arial" w:hAnsi="Arial" w:cs="Arial"/>
      <w:b/>
      <w:bCs/>
      <w:szCs w:val="24"/>
    </w:rPr>
  </w:style>
  <w:style w:type="paragraph" w:styleId="TOC6">
    <w:name w:val="toc 6"/>
    <w:basedOn w:val="Normal"/>
    <w:next w:val="Normal"/>
    <w:autoRedefine/>
    <w:uiPriority w:val="99"/>
    <w:semiHidden/>
    <w:rsid w:val="0027613D"/>
    <w:pPr>
      <w:autoSpaceDE/>
      <w:autoSpaceDN/>
      <w:adjustRightInd/>
      <w:ind w:left="1200"/>
    </w:pPr>
    <w:rPr>
      <w:szCs w:val="24"/>
    </w:rPr>
  </w:style>
  <w:style w:type="paragraph" w:styleId="TOC7">
    <w:name w:val="toc 7"/>
    <w:basedOn w:val="Normal"/>
    <w:next w:val="Normal"/>
    <w:autoRedefine/>
    <w:uiPriority w:val="99"/>
    <w:semiHidden/>
    <w:rsid w:val="0027613D"/>
    <w:pPr>
      <w:autoSpaceDE/>
      <w:autoSpaceDN/>
      <w:adjustRightInd/>
      <w:ind w:left="1440"/>
    </w:pPr>
    <w:rPr>
      <w:szCs w:val="24"/>
    </w:rPr>
  </w:style>
  <w:style w:type="paragraph" w:styleId="TOC8">
    <w:name w:val="toc 8"/>
    <w:basedOn w:val="Normal"/>
    <w:next w:val="Normal"/>
    <w:autoRedefine/>
    <w:uiPriority w:val="99"/>
    <w:semiHidden/>
    <w:rsid w:val="0027613D"/>
    <w:pPr>
      <w:autoSpaceDE/>
      <w:autoSpaceDN/>
      <w:adjustRightInd/>
      <w:ind w:left="1680"/>
    </w:pPr>
    <w:rPr>
      <w:szCs w:val="24"/>
    </w:rPr>
  </w:style>
  <w:style w:type="paragraph" w:styleId="TOC9">
    <w:name w:val="toc 9"/>
    <w:basedOn w:val="Normal"/>
    <w:next w:val="Normal"/>
    <w:autoRedefine/>
    <w:uiPriority w:val="99"/>
    <w:semiHidden/>
    <w:rsid w:val="0027613D"/>
    <w:pPr>
      <w:autoSpaceDE/>
      <w:autoSpaceDN/>
      <w:adjustRightInd/>
      <w:ind w:left="1920"/>
    </w:pPr>
    <w:rPr>
      <w:szCs w:val="24"/>
    </w:rPr>
  </w:style>
  <w:style w:type="paragraph" w:customStyle="1" w:styleId="StyleHeading1BoldNounderline">
    <w:name w:val="Style Heading 1 + Bold No underline"/>
    <w:basedOn w:val="Heading1"/>
    <w:link w:val="StyleHeading1BoldNounderlineChar"/>
    <w:uiPriority w:val="99"/>
    <w:rsid w:val="0027613D"/>
    <w:pPr>
      <w:keepNext/>
    </w:pPr>
    <w:rPr>
      <w:rFonts w:ascii="Arial" w:hAnsi="Arial"/>
      <w:bCs/>
      <w:caps w:val="0"/>
      <w:szCs w:val="24"/>
      <w:u w:val="single"/>
    </w:rPr>
  </w:style>
  <w:style w:type="character" w:customStyle="1" w:styleId="StyleHeading1BoldNounderlineChar">
    <w:name w:val="Style Heading 1 + Bold No underline Char"/>
    <w:link w:val="StyleHeading1BoldNounderline"/>
    <w:uiPriority w:val="99"/>
    <w:locked/>
    <w:rsid w:val="0027613D"/>
    <w:rPr>
      <w:rFonts w:ascii="Arial" w:hAnsi="Arial" w:cs="Times New Roman"/>
      <w:b/>
      <w:bCs/>
      <w:sz w:val="24"/>
      <w:szCs w:val="24"/>
      <w:u w:val="single"/>
      <w:lang w:val="en-US" w:eastAsia="en-US" w:bidi="ar-SA"/>
    </w:rPr>
  </w:style>
  <w:style w:type="paragraph" w:customStyle="1" w:styleId="Char">
    <w:name w:val="Char"/>
    <w:basedOn w:val="Normal"/>
    <w:uiPriority w:val="99"/>
    <w:rsid w:val="0027613D"/>
    <w:pPr>
      <w:autoSpaceDE/>
      <w:autoSpaceDN/>
      <w:adjustRightInd/>
      <w:spacing w:before="80" w:after="80"/>
      <w:ind w:left="4320"/>
      <w:jc w:val="both"/>
    </w:pPr>
    <w:rPr>
      <w:rFonts w:ascii="Arial" w:hAnsi="Arial"/>
      <w:sz w:val="20"/>
      <w:szCs w:val="24"/>
    </w:rPr>
  </w:style>
  <w:style w:type="paragraph" w:customStyle="1" w:styleId="Level2">
    <w:name w:val="Level 2"/>
    <w:basedOn w:val="Normal"/>
    <w:uiPriority w:val="99"/>
    <w:rsid w:val="0027613D"/>
    <w:pPr>
      <w:widowControl w:val="0"/>
      <w:autoSpaceDE/>
      <w:autoSpaceDN/>
      <w:adjustRightInd/>
    </w:p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7E2E3D"/>
    <w:rPr>
      <w:rFonts w:ascii="Courier New" w:hAnsi="Courier New"/>
      <w:sz w:val="24"/>
      <w:szCs w:val="20"/>
    </w:rPr>
  </w:style>
  <w:style w:type="character" w:customStyle="1" w:styleId="l1CharChar">
    <w:name w:val="l1 Char Char"/>
    <w:uiPriority w:val="99"/>
    <w:rsid w:val="001365E4"/>
    <w:rPr>
      <w:rFonts w:cs="Times New Roman"/>
      <w:b/>
      <w:caps/>
      <w:sz w:val="22"/>
      <w:lang w:val="en-US" w:eastAsia="en-US" w:bidi="ar-SA"/>
    </w:rPr>
  </w:style>
  <w:style w:type="paragraph" w:customStyle="1" w:styleId="Cover-Title">
    <w:name w:val="Cover-Title"/>
    <w:basedOn w:val="Normal"/>
    <w:uiPriority w:val="99"/>
    <w:rsid w:val="001365E4"/>
    <w:pPr>
      <w:autoSpaceDE/>
      <w:autoSpaceDN/>
      <w:adjustRightInd/>
    </w:pPr>
    <w:rPr>
      <w:rFonts w:ascii="Arial" w:hAnsi="Arial" w:cs="Arial"/>
      <w:b/>
      <w:bCs/>
      <w:color w:val="000000"/>
      <w:spacing w:val="-6"/>
      <w:sz w:val="60"/>
      <w:szCs w:val="60"/>
    </w:rPr>
  </w:style>
  <w:style w:type="character" w:customStyle="1" w:styleId="normal1">
    <w:name w:val="normal1"/>
    <w:uiPriority w:val="99"/>
    <w:rsid w:val="002E229C"/>
    <w:rPr>
      <w:rFonts w:ascii="Arial" w:hAnsi="Arial" w:cs="Arial"/>
      <w:sz w:val="20"/>
      <w:szCs w:val="20"/>
    </w:rPr>
  </w:style>
  <w:style w:type="paragraph" w:styleId="ListParagraph">
    <w:name w:val="List Paragraph"/>
    <w:basedOn w:val="Normal"/>
    <w:uiPriority w:val="99"/>
    <w:qFormat/>
    <w:rsid w:val="00B0382A"/>
    <w:pPr>
      <w:ind w:left="720"/>
      <w:contextualSpacing/>
    </w:pPr>
  </w:style>
  <w:style w:type="paragraph" w:customStyle="1" w:styleId="TOC0">
    <w:name w:val="TOC 0"/>
    <w:basedOn w:val="Normal"/>
    <w:uiPriority w:val="99"/>
    <w:rsid w:val="007D0D6C"/>
    <w:pPr>
      <w:keepNext/>
      <w:autoSpaceDE/>
      <w:autoSpaceDN/>
      <w:adjustRightInd/>
      <w:spacing w:after="240"/>
      <w:jc w:val="center"/>
    </w:pPr>
    <w:rPr>
      <w:b/>
      <w:caps/>
      <w:sz w:val="28"/>
    </w:rPr>
  </w:style>
  <w:style w:type="character" w:styleId="Emphasis">
    <w:name w:val="Emphasis"/>
    <w:uiPriority w:val="20"/>
    <w:qFormat/>
    <w:locked/>
    <w:rsid w:val="00F51125"/>
    <w:rPr>
      <w:rFonts w:cs="Times New Roman"/>
      <w:i/>
      <w:iCs/>
    </w:rPr>
  </w:style>
  <w:style w:type="paragraph" w:customStyle="1" w:styleId="FigureTitle">
    <w:name w:val="Figure Title"/>
    <w:basedOn w:val="Normal"/>
    <w:uiPriority w:val="99"/>
    <w:rsid w:val="00684D27"/>
    <w:pPr>
      <w:keepNext/>
      <w:keepLines/>
      <w:autoSpaceDE/>
      <w:autoSpaceDN/>
      <w:adjustRightInd/>
      <w:spacing w:before="240" w:after="240"/>
    </w:pPr>
    <w:rPr>
      <w:b/>
    </w:rPr>
  </w:style>
  <w:style w:type="paragraph" w:styleId="Bibliography">
    <w:name w:val="Bibliography"/>
    <w:basedOn w:val="Normal"/>
    <w:next w:val="Normal"/>
    <w:uiPriority w:val="99"/>
    <w:semiHidden/>
    <w:rsid w:val="009572D3"/>
    <w:pPr>
      <w:autoSpaceDE/>
      <w:autoSpaceDN/>
      <w:adjustRightInd/>
      <w:spacing w:after="200" w:line="276" w:lineRule="auto"/>
    </w:pPr>
    <w:rPr>
      <w:rFonts w:ascii="Calibri" w:hAnsi="Calibri" w:cs="Arial"/>
      <w:szCs w:val="22"/>
    </w:rPr>
  </w:style>
  <w:style w:type="paragraph" w:styleId="Revision">
    <w:name w:val="Revision"/>
    <w:hidden/>
    <w:uiPriority w:val="99"/>
    <w:semiHidden/>
    <w:rsid w:val="00736158"/>
    <w:rPr>
      <w:rFonts w:ascii="Courier New" w:hAnsi="Courier New"/>
      <w:sz w:val="24"/>
    </w:rPr>
  </w:style>
  <w:style w:type="table" w:customStyle="1" w:styleId="TableGrid1">
    <w:name w:val="Table Grid1"/>
    <w:basedOn w:val="TableNormal"/>
    <w:next w:val="TableGrid"/>
    <w:uiPriority w:val="59"/>
    <w:rsid w:val="00FB15A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8F1BED"/>
  </w:style>
  <w:style w:type="character" w:customStyle="1" w:styleId="apple-converted-space">
    <w:name w:val="apple-converted-space"/>
    <w:basedOn w:val="DefaultParagraphFont"/>
    <w:rsid w:val="00153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91986">
      <w:bodyDiv w:val="1"/>
      <w:marLeft w:val="0"/>
      <w:marRight w:val="0"/>
      <w:marTop w:val="0"/>
      <w:marBottom w:val="0"/>
      <w:divBdr>
        <w:top w:val="none" w:sz="0" w:space="0" w:color="auto"/>
        <w:left w:val="none" w:sz="0" w:space="0" w:color="auto"/>
        <w:bottom w:val="none" w:sz="0" w:space="0" w:color="auto"/>
        <w:right w:val="none" w:sz="0" w:space="0" w:color="auto"/>
      </w:divBdr>
    </w:div>
    <w:div w:id="100494962">
      <w:bodyDiv w:val="1"/>
      <w:marLeft w:val="0"/>
      <w:marRight w:val="0"/>
      <w:marTop w:val="0"/>
      <w:marBottom w:val="0"/>
      <w:divBdr>
        <w:top w:val="none" w:sz="0" w:space="0" w:color="auto"/>
        <w:left w:val="none" w:sz="0" w:space="0" w:color="auto"/>
        <w:bottom w:val="none" w:sz="0" w:space="0" w:color="auto"/>
        <w:right w:val="none" w:sz="0" w:space="0" w:color="auto"/>
      </w:divBdr>
      <w:divsChild>
        <w:div w:id="58095698">
          <w:marLeft w:val="0"/>
          <w:marRight w:val="0"/>
          <w:marTop w:val="0"/>
          <w:marBottom w:val="0"/>
          <w:divBdr>
            <w:top w:val="none" w:sz="0" w:space="0" w:color="auto"/>
            <w:left w:val="none" w:sz="0" w:space="0" w:color="auto"/>
            <w:bottom w:val="none" w:sz="0" w:space="0" w:color="auto"/>
            <w:right w:val="none" w:sz="0" w:space="0" w:color="auto"/>
          </w:divBdr>
          <w:divsChild>
            <w:div w:id="1957713372">
              <w:marLeft w:val="0"/>
              <w:marRight w:val="0"/>
              <w:marTop w:val="0"/>
              <w:marBottom w:val="0"/>
              <w:divBdr>
                <w:top w:val="none" w:sz="0" w:space="0" w:color="auto"/>
                <w:left w:val="none" w:sz="0" w:space="0" w:color="auto"/>
                <w:bottom w:val="none" w:sz="0" w:space="0" w:color="auto"/>
                <w:right w:val="none" w:sz="0" w:space="0" w:color="auto"/>
              </w:divBdr>
              <w:divsChild>
                <w:div w:id="1572958756">
                  <w:marLeft w:val="0"/>
                  <w:marRight w:val="0"/>
                  <w:marTop w:val="0"/>
                  <w:marBottom w:val="0"/>
                  <w:divBdr>
                    <w:top w:val="none" w:sz="0" w:space="0" w:color="auto"/>
                    <w:left w:val="none" w:sz="0" w:space="0" w:color="auto"/>
                    <w:bottom w:val="none" w:sz="0" w:space="0" w:color="auto"/>
                    <w:right w:val="none" w:sz="0" w:space="0" w:color="auto"/>
                  </w:divBdr>
                  <w:divsChild>
                    <w:div w:id="1376615665">
                      <w:marLeft w:val="0"/>
                      <w:marRight w:val="0"/>
                      <w:marTop w:val="0"/>
                      <w:marBottom w:val="0"/>
                      <w:divBdr>
                        <w:top w:val="none" w:sz="0" w:space="0" w:color="auto"/>
                        <w:left w:val="none" w:sz="0" w:space="0" w:color="auto"/>
                        <w:bottom w:val="none" w:sz="0" w:space="0" w:color="auto"/>
                        <w:right w:val="none" w:sz="0" w:space="0" w:color="auto"/>
                      </w:divBdr>
                      <w:divsChild>
                        <w:div w:id="483090628">
                          <w:marLeft w:val="0"/>
                          <w:marRight w:val="0"/>
                          <w:marTop w:val="0"/>
                          <w:marBottom w:val="0"/>
                          <w:divBdr>
                            <w:top w:val="none" w:sz="0" w:space="0" w:color="auto"/>
                            <w:left w:val="none" w:sz="0" w:space="0" w:color="auto"/>
                            <w:bottom w:val="none" w:sz="0" w:space="0" w:color="auto"/>
                            <w:right w:val="none" w:sz="0" w:space="0" w:color="auto"/>
                          </w:divBdr>
                          <w:divsChild>
                            <w:div w:id="862943198">
                              <w:marLeft w:val="0"/>
                              <w:marRight w:val="0"/>
                              <w:marTop w:val="0"/>
                              <w:marBottom w:val="0"/>
                              <w:divBdr>
                                <w:top w:val="none" w:sz="0" w:space="0" w:color="auto"/>
                                <w:left w:val="none" w:sz="0" w:space="0" w:color="auto"/>
                                <w:bottom w:val="none" w:sz="0" w:space="0" w:color="auto"/>
                                <w:right w:val="none" w:sz="0" w:space="0" w:color="auto"/>
                              </w:divBdr>
                              <w:divsChild>
                                <w:div w:id="840773203">
                                  <w:marLeft w:val="0"/>
                                  <w:marRight w:val="0"/>
                                  <w:marTop w:val="0"/>
                                  <w:marBottom w:val="0"/>
                                  <w:divBdr>
                                    <w:top w:val="none" w:sz="0" w:space="0" w:color="auto"/>
                                    <w:left w:val="none" w:sz="0" w:space="0" w:color="auto"/>
                                    <w:bottom w:val="none" w:sz="0" w:space="0" w:color="auto"/>
                                    <w:right w:val="none" w:sz="0" w:space="0" w:color="auto"/>
                                  </w:divBdr>
                                  <w:divsChild>
                                    <w:div w:id="1597710038">
                                      <w:marLeft w:val="0"/>
                                      <w:marRight w:val="0"/>
                                      <w:marTop w:val="0"/>
                                      <w:marBottom w:val="0"/>
                                      <w:divBdr>
                                        <w:top w:val="none" w:sz="0" w:space="0" w:color="auto"/>
                                        <w:left w:val="none" w:sz="0" w:space="0" w:color="auto"/>
                                        <w:bottom w:val="none" w:sz="0" w:space="0" w:color="auto"/>
                                        <w:right w:val="none" w:sz="0" w:space="0" w:color="auto"/>
                                      </w:divBdr>
                                    </w:div>
                                    <w:div w:id="274800105">
                                      <w:marLeft w:val="0"/>
                                      <w:marRight w:val="0"/>
                                      <w:marTop w:val="0"/>
                                      <w:marBottom w:val="0"/>
                                      <w:divBdr>
                                        <w:top w:val="none" w:sz="0" w:space="0" w:color="auto"/>
                                        <w:left w:val="none" w:sz="0" w:space="0" w:color="auto"/>
                                        <w:bottom w:val="none" w:sz="0" w:space="0" w:color="auto"/>
                                        <w:right w:val="none" w:sz="0" w:space="0" w:color="auto"/>
                                      </w:divBdr>
                                    </w:div>
                                    <w:div w:id="1052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9163">
      <w:bodyDiv w:val="1"/>
      <w:marLeft w:val="2"/>
      <w:marRight w:val="2"/>
      <w:marTop w:val="2"/>
      <w:marBottom w:val="2"/>
      <w:divBdr>
        <w:top w:val="none" w:sz="0" w:space="0" w:color="auto"/>
        <w:left w:val="none" w:sz="0" w:space="0" w:color="auto"/>
        <w:bottom w:val="none" w:sz="0" w:space="0" w:color="auto"/>
        <w:right w:val="none" w:sz="0" w:space="0" w:color="auto"/>
      </w:divBdr>
      <w:divsChild>
        <w:div w:id="415785357">
          <w:marLeft w:val="0"/>
          <w:marRight w:val="0"/>
          <w:marTop w:val="0"/>
          <w:marBottom w:val="0"/>
          <w:divBdr>
            <w:top w:val="none" w:sz="0" w:space="0" w:color="auto"/>
            <w:left w:val="none" w:sz="0" w:space="0" w:color="auto"/>
            <w:bottom w:val="none" w:sz="0" w:space="0" w:color="auto"/>
            <w:right w:val="none" w:sz="0" w:space="0" w:color="auto"/>
          </w:divBdr>
          <w:divsChild>
            <w:div w:id="622274270">
              <w:marLeft w:val="0"/>
              <w:marRight w:val="0"/>
              <w:marTop w:val="0"/>
              <w:marBottom w:val="0"/>
              <w:divBdr>
                <w:top w:val="none" w:sz="0" w:space="0" w:color="auto"/>
                <w:left w:val="none" w:sz="0" w:space="0" w:color="auto"/>
                <w:bottom w:val="none" w:sz="0" w:space="0" w:color="auto"/>
                <w:right w:val="none" w:sz="0" w:space="0" w:color="auto"/>
              </w:divBdr>
              <w:divsChild>
                <w:div w:id="184297936">
                  <w:marLeft w:val="0"/>
                  <w:marRight w:val="0"/>
                  <w:marTop w:val="0"/>
                  <w:marBottom w:val="0"/>
                  <w:divBdr>
                    <w:top w:val="none" w:sz="0" w:space="0" w:color="auto"/>
                    <w:left w:val="none" w:sz="0" w:space="0" w:color="auto"/>
                    <w:bottom w:val="none" w:sz="0" w:space="0" w:color="auto"/>
                    <w:right w:val="none" w:sz="0" w:space="0" w:color="auto"/>
                  </w:divBdr>
                  <w:divsChild>
                    <w:div w:id="20077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8706">
      <w:marLeft w:val="0"/>
      <w:marRight w:val="0"/>
      <w:marTop w:val="0"/>
      <w:marBottom w:val="0"/>
      <w:divBdr>
        <w:top w:val="none" w:sz="0" w:space="0" w:color="auto"/>
        <w:left w:val="none" w:sz="0" w:space="0" w:color="auto"/>
        <w:bottom w:val="none" w:sz="0" w:space="0" w:color="auto"/>
        <w:right w:val="none" w:sz="0" w:space="0" w:color="auto"/>
      </w:divBdr>
    </w:div>
    <w:div w:id="147478707">
      <w:marLeft w:val="0"/>
      <w:marRight w:val="0"/>
      <w:marTop w:val="0"/>
      <w:marBottom w:val="0"/>
      <w:divBdr>
        <w:top w:val="none" w:sz="0" w:space="0" w:color="auto"/>
        <w:left w:val="none" w:sz="0" w:space="0" w:color="auto"/>
        <w:bottom w:val="none" w:sz="0" w:space="0" w:color="auto"/>
        <w:right w:val="none" w:sz="0" w:space="0" w:color="auto"/>
      </w:divBdr>
    </w:div>
    <w:div w:id="147478708">
      <w:marLeft w:val="0"/>
      <w:marRight w:val="0"/>
      <w:marTop w:val="0"/>
      <w:marBottom w:val="0"/>
      <w:divBdr>
        <w:top w:val="none" w:sz="0" w:space="0" w:color="auto"/>
        <w:left w:val="none" w:sz="0" w:space="0" w:color="auto"/>
        <w:bottom w:val="none" w:sz="0" w:space="0" w:color="auto"/>
        <w:right w:val="none" w:sz="0" w:space="0" w:color="auto"/>
      </w:divBdr>
    </w:div>
    <w:div w:id="147478709">
      <w:marLeft w:val="0"/>
      <w:marRight w:val="0"/>
      <w:marTop w:val="0"/>
      <w:marBottom w:val="0"/>
      <w:divBdr>
        <w:top w:val="none" w:sz="0" w:space="0" w:color="auto"/>
        <w:left w:val="none" w:sz="0" w:space="0" w:color="auto"/>
        <w:bottom w:val="none" w:sz="0" w:space="0" w:color="auto"/>
        <w:right w:val="none" w:sz="0" w:space="0" w:color="auto"/>
      </w:divBdr>
    </w:div>
    <w:div w:id="147478711">
      <w:marLeft w:val="0"/>
      <w:marRight w:val="0"/>
      <w:marTop w:val="0"/>
      <w:marBottom w:val="0"/>
      <w:divBdr>
        <w:top w:val="none" w:sz="0" w:space="0" w:color="auto"/>
        <w:left w:val="none" w:sz="0" w:space="0" w:color="auto"/>
        <w:bottom w:val="none" w:sz="0" w:space="0" w:color="auto"/>
        <w:right w:val="none" w:sz="0" w:space="0" w:color="auto"/>
      </w:divBdr>
      <w:divsChild>
        <w:div w:id="147478710">
          <w:marLeft w:val="0"/>
          <w:marRight w:val="0"/>
          <w:marTop w:val="0"/>
          <w:marBottom w:val="0"/>
          <w:divBdr>
            <w:top w:val="none" w:sz="0" w:space="0" w:color="auto"/>
            <w:left w:val="none" w:sz="0" w:space="0" w:color="auto"/>
            <w:bottom w:val="none" w:sz="0" w:space="0" w:color="auto"/>
            <w:right w:val="none" w:sz="0" w:space="0" w:color="auto"/>
          </w:divBdr>
        </w:div>
      </w:divsChild>
    </w:div>
    <w:div w:id="521895492">
      <w:bodyDiv w:val="1"/>
      <w:marLeft w:val="0"/>
      <w:marRight w:val="0"/>
      <w:marTop w:val="0"/>
      <w:marBottom w:val="0"/>
      <w:divBdr>
        <w:top w:val="none" w:sz="0" w:space="0" w:color="auto"/>
        <w:left w:val="none" w:sz="0" w:space="0" w:color="auto"/>
        <w:bottom w:val="none" w:sz="0" w:space="0" w:color="auto"/>
        <w:right w:val="none" w:sz="0" w:space="0" w:color="auto"/>
      </w:divBdr>
    </w:div>
    <w:div w:id="584537733">
      <w:bodyDiv w:val="1"/>
      <w:marLeft w:val="2"/>
      <w:marRight w:val="2"/>
      <w:marTop w:val="2"/>
      <w:marBottom w:val="2"/>
      <w:divBdr>
        <w:top w:val="none" w:sz="0" w:space="0" w:color="auto"/>
        <w:left w:val="none" w:sz="0" w:space="0" w:color="auto"/>
        <w:bottom w:val="none" w:sz="0" w:space="0" w:color="auto"/>
        <w:right w:val="none" w:sz="0" w:space="0" w:color="auto"/>
      </w:divBdr>
      <w:divsChild>
        <w:div w:id="464736986">
          <w:marLeft w:val="0"/>
          <w:marRight w:val="0"/>
          <w:marTop w:val="0"/>
          <w:marBottom w:val="0"/>
          <w:divBdr>
            <w:top w:val="none" w:sz="0" w:space="0" w:color="auto"/>
            <w:left w:val="none" w:sz="0" w:space="0" w:color="auto"/>
            <w:bottom w:val="none" w:sz="0" w:space="0" w:color="auto"/>
            <w:right w:val="none" w:sz="0" w:space="0" w:color="auto"/>
          </w:divBdr>
          <w:divsChild>
            <w:div w:id="1290629575">
              <w:marLeft w:val="0"/>
              <w:marRight w:val="0"/>
              <w:marTop w:val="0"/>
              <w:marBottom w:val="0"/>
              <w:divBdr>
                <w:top w:val="none" w:sz="0" w:space="0" w:color="auto"/>
                <w:left w:val="none" w:sz="0" w:space="0" w:color="auto"/>
                <w:bottom w:val="none" w:sz="0" w:space="0" w:color="auto"/>
                <w:right w:val="none" w:sz="0" w:space="0" w:color="auto"/>
              </w:divBdr>
              <w:divsChild>
                <w:div w:id="567150511">
                  <w:marLeft w:val="0"/>
                  <w:marRight w:val="0"/>
                  <w:marTop w:val="0"/>
                  <w:marBottom w:val="0"/>
                  <w:divBdr>
                    <w:top w:val="none" w:sz="0" w:space="0" w:color="auto"/>
                    <w:left w:val="none" w:sz="0" w:space="0" w:color="auto"/>
                    <w:bottom w:val="none" w:sz="0" w:space="0" w:color="auto"/>
                    <w:right w:val="none" w:sz="0" w:space="0" w:color="auto"/>
                  </w:divBdr>
                  <w:divsChild>
                    <w:div w:id="46616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628050">
      <w:bodyDiv w:val="1"/>
      <w:marLeft w:val="0"/>
      <w:marRight w:val="0"/>
      <w:marTop w:val="0"/>
      <w:marBottom w:val="0"/>
      <w:divBdr>
        <w:top w:val="none" w:sz="0" w:space="0" w:color="auto"/>
        <w:left w:val="none" w:sz="0" w:space="0" w:color="auto"/>
        <w:bottom w:val="none" w:sz="0" w:space="0" w:color="auto"/>
        <w:right w:val="none" w:sz="0" w:space="0" w:color="auto"/>
      </w:divBdr>
    </w:div>
    <w:div w:id="751970061">
      <w:bodyDiv w:val="1"/>
      <w:marLeft w:val="0"/>
      <w:marRight w:val="0"/>
      <w:marTop w:val="0"/>
      <w:marBottom w:val="0"/>
      <w:divBdr>
        <w:top w:val="none" w:sz="0" w:space="0" w:color="auto"/>
        <w:left w:val="none" w:sz="0" w:space="0" w:color="auto"/>
        <w:bottom w:val="none" w:sz="0" w:space="0" w:color="auto"/>
        <w:right w:val="none" w:sz="0" w:space="0" w:color="auto"/>
      </w:divBdr>
    </w:div>
    <w:div w:id="1183469107">
      <w:bodyDiv w:val="1"/>
      <w:marLeft w:val="0"/>
      <w:marRight w:val="0"/>
      <w:marTop w:val="0"/>
      <w:marBottom w:val="0"/>
      <w:divBdr>
        <w:top w:val="none" w:sz="0" w:space="0" w:color="auto"/>
        <w:left w:val="none" w:sz="0" w:space="0" w:color="auto"/>
        <w:bottom w:val="none" w:sz="0" w:space="0" w:color="auto"/>
        <w:right w:val="none" w:sz="0" w:space="0" w:color="auto"/>
      </w:divBdr>
    </w:div>
    <w:div w:id="1330787533">
      <w:bodyDiv w:val="1"/>
      <w:marLeft w:val="2"/>
      <w:marRight w:val="2"/>
      <w:marTop w:val="2"/>
      <w:marBottom w:val="2"/>
      <w:divBdr>
        <w:top w:val="none" w:sz="0" w:space="0" w:color="auto"/>
        <w:left w:val="none" w:sz="0" w:space="0" w:color="auto"/>
        <w:bottom w:val="none" w:sz="0" w:space="0" w:color="auto"/>
        <w:right w:val="none" w:sz="0" w:space="0" w:color="auto"/>
      </w:divBdr>
      <w:divsChild>
        <w:div w:id="259918674">
          <w:marLeft w:val="0"/>
          <w:marRight w:val="0"/>
          <w:marTop w:val="0"/>
          <w:marBottom w:val="0"/>
          <w:divBdr>
            <w:top w:val="none" w:sz="0" w:space="0" w:color="auto"/>
            <w:left w:val="none" w:sz="0" w:space="0" w:color="auto"/>
            <w:bottom w:val="none" w:sz="0" w:space="0" w:color="auto"/>
            <w:right w:val="none" w:sz="0" w:space="0" w:color="auto"/>
          </w:divBdr>
          <w:divsChild>
            <w:div w:id="152114228">
              <w:marLeft w:val="0"/>
              <w:marRight w:val="0"/>
              <w:marTop w:val="0"/>
              <w:marBottom w:val="0"/>
              <w:divBdr>
                <w:top w:val="none" w:sz="0" w:space="0" w:color="auto"/>
                <w:left w:val="none" w:sz="0" w:space="0" w:color="auto"/>
                <w:bottom w:val="none" w:sz="0" w:space="0" w:color="auto"/>
                <w:right w:val="none" w:sz="0" w:space="0" w:color="auto"/>
              </w:divBdr>
              <w:divsChild>
                <w:div w:id="1299534670">
                  <w:marLeft w:val="0"/>
                  <w:marRight w:val="0"/>
                  <w:marTop w:val="0"/>
                  <w:marBottom w:val="0"/>
                  <w:divBdr>
                    <w:top w:val="none" w:sz="0" w:space="0" w:color="auto"/>
                    <w:left w:val="none" w:sz="0" w:space="0" w:color="auto"/>
                    <w:bottom w:val="none" w:sz="0" w:space="0" w:color="auto"/>
                    <w:right w:val="none" w:sz="0" w:space="0" w:color="auto"/>
                  </w:divBdr>
                  <w:divsChild>
                    <w:div w:id="33889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349231">
      <w:bodyDiv w:val="1"/>
      <w:marLeft w:val="0"/>
      <w:marRight w:val="0"/>
      <w:marTop w:val="0"/>
      <w:marBottom w:val="0"/>
      <w:divBdr>
        <w:top w:val="none" w:sz="0" w:space="0" w:color="auto"/>
        <w:left w:val="none" w:sz="0" w:space="0" w:color="auto"/>
        <w:bottom w:val="none" w:sz="0" w:space="0" w:color="auto"/>
        <w:right w:val="none" w:sz="0" w:space="0" w:color="auto"/>
      </w:divBdr>
    </w:div>
    <w:div w:id="1445155592">
      <w:bodyDiv w:val="1"/>
      <w:marLeft w:val="0"/>
      <w:marRight w:val="0"/>
      <w:marTop w:val="0"/>
      <w:marBottom w:val="0"/>
      <w:divBdr>
        <w:top w:val="none" w:sz="0" w:space="0" w:color="auto"/>
        <w:left w:val="none" w:sz="0" w:space="0" w:color="auto"/>
        <w:bottom w:val="none" w:sz="0" w:space="0" w:color="auto"/>
        <w:right w:val="none" w:sz="0" w:space="0" w:color="auto"/>
      </w:divBdr>
    </w:div>
    <w:div w:id="1668704142">
      <w:bodyDiv w:val="1"/>
      <w:marLeft w:val="0"/>
      <w:marRight w:val="0"/>
      <w:marTop w:val="0"/>
      <w:marBottom w:val="0"/>
      <w:divBdr>
        <w:top w:val="none" w:sz="0" w:space="0" w:color="auto"/>
        <w:left w:val="none" w:sz="0" w:space="0" w:color="auto"/>
        <w:bottom w:val="none" w:sz="0" w:space="0" w:color="auto"/>
        <w:right w:val="none" w:sz="0" w:space="0" w:color="auto"/>
      </w:divBdr>
    </w:div>
    <w:div w:id="1814327296">
      <w:bodyDiv w:val="1"/>
      <w:marLeft w:val="0"/>
      <w:marRight w:val="0"/>
      <w:marTop w:val="0"/>
      <w:marBottom w:val="0"/>
      <w:divBdr>
        <w:top w:val="none" w:sz="0" w:space="0" w:color="auto"/>
        <w:left w:val="none" w:sz="0" w:space="0" w:color="auto"/>
        <w:bottom w:val="none" w:sz="0" w:space="0" w:color="auto"/>
        <w:right w:val="none" w:sz="0" w:space="0" w:color="auto"/>
      </w:divBdr>
    </w:div>
    <w:div w:id="1860854725">
      <w:bodyDiv w:val="1"/>
      <w:marLeft w:val="0"/>
      <w:marRight w:val="0"/>
      <w:marTop w:val="0"/>
      <w:marBottom w:val="0"/>
      <w:divBdr>
        <w:top w:val="none" w:sz="0" w:space="0" w:color="auto"/>
        <w:left w:val="none" w:sz="0" w:space="0" w:color="auto"/>
        <w:bottom w:val="none" w:sz="0" w:space="0" w:color="auto"/>
        <w:right w:val="none" w:sz="0" w:space="0" w:color="auto"/>
      </w:divBdr>
    </w:div>
    <w:div w:id="207979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ux6@cd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itehouse.gov/sites/default/files/omb/inforeg/pmc_survey_guidance_2006.pdf" TargetMode="External"/><Relationship Id="rId5" Type="http://schemas.openxmlformats.org/officeDocument/2006/relationships/webSettings" Target="webSettings.xml"/><Relationship Id="rId10" Type="http://schemas.openxmlformats.org/officeDocument/2006/relationships/hyperlink" Target="http://www.cdc.gov/hiv/library/reports/surveillance/index.html" TargetMode="External"/><Relationship Id="rId4" Type="http://schemas.openxmlformats.org/officeDocument/2006/relationships/settings" Target="settings.xml"/><Relationship Id="rId9" Type="http://schemas.openxmlformats.org/officeDocument/2006/relationships/hyperlink" Target="http://www.cdc.gov/hiv/library/reports/surveill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0DB8B-F54E-4D00-B39D-82CC2F7C3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3496</Words>
  <Characters>21569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RTI International</Company>
  <LinksUpToDate>false</LinksUpToDate>
  <CharactersWithSpaces>25015</CharactersWithSpaces>
  <SharedDoc>false</SharedDoc>
  <HLinks>
    <vt:vector size="210" baseType="variant">
      <vt:variant>
        <vt:i4>1114147</vt:i4>
      </vt:variant>
      <vt:variant>
        <vt:i4>201</vt:i4>
      </vt:variant>
      <vt:variant>
        <vt:i4>0</vt:i4>
      </vt:variant>
      <vt:variant>
        <vt:i4>5</vt:i4>
      </vt:variant>
      <vt:variant>
        <vt:lpwstr>mailto:uhrig@rti.org</vt:lpwstr>
      </vt:variant>
      <vt:variant>
        <vt:lpwstr/>
      </vt:variant>
      <vt:variant>
        <vt:i4>1572974</vt:i4>
      </vt:variant>
      <vt:variant>
        <vt:i4>198</vt:i4>
      </vt:variant>
      <vt:variant>
        <vt:i4>0</vt:i4>
      </vt:variant>
      <vt:variant>
        <vt:i4>5</vt:i4>
      </vt:variant>
      <vt:variant>
        <vt:lpwstr>mailto:gux6@cdc.gov</vt:lpwstr>
      </vt:variant>
      <vt:variant>
        <vt:lpwstr/>
      </vt:variant>
      <vt:variant>
        <vt:i4>262258</vt:i4>
      </vt:variant>
      <vt:variant>
        <vt:i4>195</vt:i4>
      </vt:variant>
      <vt:variant>
        <vt:i4>0</vt:i4>
      </vt:variant>
      <vt:variant>
        <vt:i4>5</vt:i4>
      </vt:variant>
      <vt:variant>
        <vt:lpwstr>http://www.bls.gov/oes/current/oes_nat.htm</vt:lpwstr>
      </vt:variant>
      <vt:variant>
        <vt:lpwstr>00-0000</vt:lpwstr>
      </vt:variant>
      <vt:variant>
        <vt:i4>2031673</vt:i4>
      </vt:variant>
      <vt:variant>
        <vt:i4>188</vt:i4>
      </vt:variant>
      <vt:variant>
        <vt:i4>0</vt:i4>
      </vt:variant>
      <vt:variant>
        <vt:i4>5</vt:i4>
      </vt:variant>
      <vt:variant>
        <vt:lpwstr/>
      </vt:variant>
      <vt:variant>
        <vt:lpwstr>_Toc281385269</vt:lpwstr>
      </vt:variant>
      <vt:variant>
        <vt:i4>2031673</vt:i4>
      </vt:variant>
      <vt:variant>
        <vt:i4>182</vt:i4>
      </vt:variant>
      <vt:variant>
        <vt:i4>0</vt:i4>
      </vt:variant>
      <vt:variant>
        <vt:i4>5</vt:i4>
      </vt:variant>
      <vt:variant>
        <vt:lpwstr/>
      </vt:variant>
      <vt:variant>
        <vt:lpwstr>_Toc281385268</vt:lpwstr>
      </vt:variant>
      <vt:variant>
        <vt:i4>2031673</vt:i4>
      </vt:variant>
      <vt:variant>
        <vt:i4>176</vt:i4>
      </vt:variant>
      <vt:variant>
        <vt:i4>0</vt:i4>
      </vt:variant>
      <vt:variant>
        <vt:i4>5</vt:i4>
      </vt:variant>
      <vt:variant>
        <vt:lpwstr/>
      </vt:variant>
      <vt:variant>
        <vt:lpwstr>_Toc281385267</vt:lpwstr>
      </vt:variant>
      <vt:variant>
        <vt:i4>2031673</vt:i4>
      </vt:variant>
      <vt:variant>
        <vt:i4>170</vt:i4>
      </vt:variant>
      <vt:variant>
        <vt:i4>0</vt:i4>
      </vt:variant>
      <vt:variant>
        <vt:i4>5</vt:i4>
      </vt:variant>
      <vt:variant>
        <vt:lpwstr/>
      </vt:variant>
      <vt:variant>
        <vt:lpwstr>_Toc281385266</vt:lpwstr>
      </vt:variant>
      <vt:variant>
        <vt:i4>2031673</vt:i4>
      </vt:variant>
      <vt:variant>
        <vt:i4>167</vt:i4>
      </vt:variant>
      <vt:variant>
        <vt:i4>0</vt:i4>
      </vt:variant>
      <vt:variant>
        <vt:i4>5</vt:i4>
      </vt:variant>
      <vt:variant>
        <vt:lpwstr/>
      </vt:variant>
      <vt:variant>
        <vt:lpwstr>_Toc281385265</vt:lpwstr>
      </vt:variant>
      <vt:variant>
        <vt:i4>6160468</vt:i4>
      </vt:variant>
      <vt:variant>
        <vt:i4>157</vt:i4>
      </vt:variant>
      <vt:variant>
        <vt:i4>0</vt:i4>
      </vt:variant>
      <vt:variant>
        <vt:i4>5</vt:i4>
      </vt:variant>
      <vt:variant>
        <vt:lpwstr/>
      </vt:variant>
      <vt:variant>
        <vt:lpwstr>_Toc321210912 \h</vt:lpwstr>
      </vt:variant>
      <vt:variant>
        <vt:i4>6160471</vt:i4>
      </vt:variant>
      <vt:variant>
        <vt:i4>151</vt:i4>
      </vt:variant>
      <vt:variant>
        <vt:i4>0</vt:i4>
      </vt:variant>
      <vt:variant>
        <vt:i4>5</vt:i4>
      </vt:variant>
      <vt:variant>
        <vt:lpwstr/>
      </vt:variant>
      <vt:variant>
        <vt:lpwstr>_Toc321210911 \h</vt:lpwstr>
      </vt:variant>
      <vt:variant>
        <vt:i4>6160470</vt:i4>
      </vt:variant>
      <vt:variant>
        <vt:i4>145</vt:i4>
      </vt:variant>
      <vt:variant>
        <vt:i4>0</vt:i4>
      </vt:variant>
      <vt:variant>
        <vt:i4>5</vt:i4>
      </vt:variant>
      <vt:variant>
        <vt:lpwstr/>
      </vt:variant>
      <vt:variant>
        <vt:lpwstr>_Toc321210910 \h</vt:lpwstr>
      </vt:variant>
      <vt:variant>
        <vt:i4>6226015</vt:i4>
      </vt:variant>
      <vt:variant>
        <vt:i4>139</vt:i4>
      </vt:variant>
      <vt:variant>
        <vt:i4>0</vt:i4>
      </vt:variant>
      <vt:variant>
        <vt:i4>5</vt:i4>
      </vt:variant>
      <vt:variant>
        <vt:lpwstr/>
      </vt:variant>
      <vt:variant>
        <vt:lpwstr>_Toc321210909 \h</vt:lpwstr>
      </vt:variant>
      <vt:variant>
        <vt:i4>6226014</vt:i4>
      </vt:variant>
      <vt:variant>
        <vt:i4>133</vt:i4>
      </vt:variant>
      <vt:variant>
        <vt:i4>0</vt:i4>
      </vt:variant>
      <vt:variant>
        <vt:i4>5</vt:i4>
      </vt:variant>
      <vt:variant>
        <vt:lpwstr/>
      </vt:variant>
      <vt:variant>
        <vt:lpwstr>_Toc321210908 \h</vt:lpwstr>
      </vt:variant>
      <vt:variant>
        <vt:i4>6226001</vt:i4>
      </vt:variant>
      <vt:variant>
        <vt:i4>127</vt:i4>
      </vt:variant>
      <vt:variant>
        <vt:i4>0</vt:i4>
      </vt:variant>
      <vt:variant>
        <vt:i4>5</vt:i4>
      </vt:variant>
      <vt:variant>
        <vt:lpwstr/>
      </vt:variant>
      <vt:variant>
        <vt:lpwstr>_Toc321210907 \h</vt:lpwstr>
      </vt:variant>
      <vt:variant>
        <vt:i4>6226000</vt:i4>
      </vt:variant>
      <vt:variant>
        <vt:i4>121</vt:i4>
      </vt:variant>
      <vt:variant>
        <vt:i4>0</vt:i4>
      </vt:variant>
      <vt:variant>
        <vt:i4>5</vt:i4>
      </vt:variant>
      <vt:variant>
        <vt:lpwstr/>
      </vt:variant>
      <vt:variant>
        <vt:lpwstr>_Toc321210906 \h</vt:lpwstr>
      </vt:variant>
      <vt:variant>
        <vt:i4>1769526</vt:i4>
      </vt:variant>
      <vt:variant>
        <vt:i4>113</vt:i4>
      </vt:variant>
      <vt:variant>
        <vt:i4>0</vt:i4>
      </vt:variant>
      <vt:variant>
        <vt:i4>5</vt:i4>
      </vt:variant>
      <vt:variant>
        <vt:lpwstr/>
      </vt:variant>
      <vt:variant>
        <vt:lpwstr>_Toc285526379</vt:lpwstr>
      </vt:variant>
      <vt:variant>
        <vt:i4>1769526</vt:i4>
      </vt:variant>
      <vt:variant>
        <vt:i4>107</vt:i4>
      </vt:variant>
      <vt:variant>
        <vt:i4>0</vt:i4>
      </vt:variant>
      <vt:variant>
        <vt:i4>5</vt:i4>
      </vt:variant>
      <vt:variant>
        <vt:lpwstr/>
      </vt:variant>
      <vt:variant>
        <vt:lpwstr>_Toc285526378</vt:lpwstr>
      </vt:variant>
      <vt:variant>
        <vt:i4>1769526</vt:i4>
      </vt:variant>
      <vt:variant>
        <vt:i4>101</vt:i4>
      </vt:variant>
      <vt:variant>
        <vt:i4>0</vt:i4>
      </vt:variant>
      <vt:variant>
        <vt:i4>5</vt:i4>
      </vt:variant>
      <vt:variant>
        <vt:lpwstr/>
      </vt:variant>
      <vt:variant>
        <vt:lpwstr>_Toc285526377</vt:lpwstr>
      </vt:variant>
      <vt:variant>
        <vt:i4>1769526</vt:i4>
      </vt:variant>
      <vt:variant>
        <vt:i4>95</vt:i4>
      </vt:variant>
      <vt:variant>
        <vt:i4>0</vt:i4>
      </vt:variant>
      <vt:variant>
        <vt:i4>5</vt:i4>
      </vt:variant>
      <vt:variant>
        <vt:lpwstr/>
      </vt:variant>
      <vt:variant>
        <vt:lpwstr>_Toc285526376</vt:lpwstr>
      </vt:variant>
      <vt:variant>
        <vt:i4>1769526</vt:i4>
      </vt:variant>
      <vt:variant>
        <vt:i4>89</vt:i4>
      </vt:variant>
      <vt:variant>
        <vt:i4>0</vt:i4>
      </vt:variant>
      <vt:variant>
        <vt:i4>5</vt:i4>
      </vt:variant>
      <vt:variant>
        <vt:lpwstr/>
      </vt:variant>
      <vt:variant>
        <vt:lpwstr>_Toc285526375</vt:lpwstr>
      </vt:variant>
      <vt:variant>
        <vt:i4>1769526</vt:i4>
      </vt:variant>
      <vt:variant>
        <vt:i4>83</vt:i4>
      </vt:variant>
      <vt:variant>
        <vt:i4>0</vt:i4>
      </vt:variant>
      <vt:variant>
        <vt:i4>5</vt:i4>
      </vt:variant>
      <vt:variant>
        <vt:lpwstr/>
      </vt:variant>
      <vt:variant>
        <vt:lpwstr>_Toc285526374</vt:lpwstr>
      </vt:variant>
      <vt:variant>
        <vt:i4>1769526</vt:i4>
      </vt:variant>
      <vt:variant>
        <vt:i4>77</vt:i4>
      </vt:variant>
      <vt:variant>
        <vt:i4>0</vt:i4>
      </vt:variant>
      <vt:variant>
        <vt:i4>5</vt:i4>
      </vt:variant>
      <vt:variant>
        <vt:lpwstr/>
      </vt:variant>
      <vt:variant>
        <vt:lpwstr>_Toc285526373</vt:lpwstr>
      </vt:variant>
      <vt:variant>
        <vt:i4>1769526</vt:i4>
      </vt:variant>
      <vt:variant>
        <vt:i4>71</vt:i4>
      </vt:variant>
      <vt:variant>
        <vt:i4>0</vt:i4>
      </vt:variant>
      <vt:variant>
        <vt:i4>5</vt:i4>
      </vt:variant>
      <vt:variant>
        <vt:lpwstr/>
      </vt:variant>
      <vt:variant>
        <vt:lpwstr>_Toc285526372</vt:lpwstr>
      </vt:variant>
      <vt:variant>
        <vt:i4>1769526</vt:i4>
      </vt:variant>
      <vt:variant>
        <vt:i4>65</vt:i4>
      </vt:variant>
      <vt:variant>
        <vt:i4>0</vt:i4>
      </vt:variant>
      <vt:variant>
        <vt:i4>5</vt:i4>
      </vt:variant>
      <vt:variant>
        <vt:lpwstr/>
      </vt:variant>
      <vt:variant>
        <vt:lpwstr>_Toc285526371</vt:lpwstr>
      </vt:variant>
      <vt:variant>
        <vt:i4>1769526</vt:i4>
      </vt:variant>
      <vt:variant>
        <vt:i4>59</vt:i4>
      </vt:variant>
      <vt:variant>
        <vt:i4>0</vt:i4>
      </vt:variant>
      <vt:variant>
        <vt:i4>5</vt:i4>
      </vt:variant>
      <vt:variant>
        <vt:lpwstr/>
      </vt:variant>
      <vt:variant>
        <vt:lpwstr>_Toc285526370</vt:lpwstr>
      </vt:variant>
      <vt:variant>
        <vt:i4>1703990</vt:i4>
      </vt:variant>
      <vt:variant>
        <vt:i4>53</vt:i4>
      </vt:variant>
      <vt:variant>
        <vt:i4>0</vt:i4>
      </vt:variant>
      <vt:variant>
        <vt:i4>5</vt:i4>
      </vt:variant>
      <vt:variant>
        <vt:lpwstr/>
      </vt:variant>
      <vt:variant>
        <vt:lpwstr>_Toc285526369</vt:lpwstr>
      </vt:variant>
      <vt:variant>
        <vt:i4>1703990</vt:i4>
      </vt:variant>
      <vt:variant>
        <vt:i4>47</vt:i4>
      </vt:variant>
      <vt:variant>
        <vt:i4>0</vt:i4>
      </vt:variant>
      <vt:variant>
        <vt:i4>5</vt:i4>
      </vt:variant>
      <vt:variant>
        <vt:lpwstr/>
      </vt:variant>
      <vt:variant>
        <vt:lpwstr>_Toc285526368</vt:lpwstr>
      </vt:variant>
      <vt:variant>
        <vt:i4>1703990</vt:i4>
      </vt:variant>
      <vt:variant>
        <vt:i4>41</vt:i4>
      </vt:variant>
      <vt:variant>
        <vt:i4>0</vt:i4>
      </vt:variant>
      <vt:variant>
        <vt:i4>5</vt:i4>
      </vt:variant>
      <vt:variant>
        <vt:lpwstr/>
      </vt:variant>
      <vt:variant>
        <vt:lpwstr>_Toc285526367</vt:lpwstr>
      </vt:variant>
      <vt:variant>
        <vt:i4>1703990</vt:i4>
      </vt:variant>
      <vt:variant>
        <vt:i4>35</vt:i4>
      </vt:variant>
      <vt:variant>
        <vt:i4>0</vt:i4>
      </vt:variant>
      <vt:variant>
        <vt:i4>5</vt:i4>
      </vt:variant>
      <vt:variant>
        <vt:lpwstr/>
      </vt:variant>
      <vt:variant>
        <vt:lpwstr>_Toc285526366</vt:lpwstr>
      </vt:variant>
      <vt:variant>
        <vt:i4>1703990</vt:i4>
      </vt:variant>
      <vt:variant>
        <vt:i4>29</vt:i4>
      </vt:variant>
      <vt:variant>
        <vt:i4>0</vt:i4>
      </vt:variant>
      <vt:variant>
        <vt:i4>5</vt:i4>
      </vt:variant>
      <vt:variant>
        <vt:lpwstr/>
      </vt:variant>
      <vt:variant>
        <vt:lpwstr>_Toc285526365</vt:lpwstr>
      </vt:variant>
      <vt:variant>
        <vt:i4>1703990</vt:i4>
      </vt:variant>
      <vt:variant>
        <vt:i4>23</vt:i4>
      </vt:variant>
      <vt:variant>
        <vt:i4>0</vt:i4>
      </vt:variant>
      <vt:variant>
        <vt:i4>5</vt:i4>
      </vt:variant>
      <vt:variant>
        <vt:lpwstr/>
      </vt:variant>
      <vt:variant>
        <vt:lpwstr>_Toc285526364</vt:lpwstr>
      </vt:variant>
      <vt:variant>
        <vt:i4>1703990</vt:i4>
      </vt:variant>
      <vt:variant>
        <vt:i4>17</vt:i4>
      </vt:variant>
      <vt:variant>
        <vt:i4>0</vt:i4>
      </vt:variant>
      <vt:variant>
        <vt:i4>5</vt:i4>
      </vt:variant>
      <vt:variant>
        <vt:lpwstr/>
      </vt:variant>
      <vt:variant>
        <vt:lpwstr>_Toc285526363</vt:lpwstr>
      </vt:variant>
      <vt:variant>
        <vt:i4>1703990</vt:i4>
      </vt:variant>
      <vt:variant>
        <vt:i4>11</vt:i4>
      </vt:variant>
      <vt:variant>
        <vt:i4>0</vt:i4>
      </vt:variant>
      <vt:variant>
        <vt:i4>5</vt:i4>
      </vt:variant>
      <vt:variant>
        <vt:lpwstr/>
      </vt:variant>
      <vt:variant>
        <vt:lpwstr>_Toc285526362</vt:lpwstr>
      </vt:variant>
      <vt:variant>
        <vt:i4>1703990</vt:i4>
      </vt:variant>
      <vt:variant>
        <vt:i4>5</vt:i4>
      </vt:variant>
      <vt:variant>
        <vt:i4>0</vt:i4>
      </vt:variant>
      <vt:variant>
        <vt:i4>5</vt:i4>
      </vt:variant>
      <vt:variant>
        <vt:lpwstr/>
      </vt:variant>
      <vt:variant>
        <vt:lpwstr>_Toc285526361</vt:lpwstr>
      </vt:variant>
      <vt:variant>
        <vt:i4>1572974</vt:i4>
      </vt:variant>
      <vt:variant>
        <vt:i4>0</vt:i4>
      </vt:variant>
      <vt:variant>
        <vt:i4>0</vt:i4>
      </vt:variant>
      <vt:variant>
        <vt:i4>5</vt:i4>
      </vt:variant>
      <vt:variant>
        <vt:lpwstr>mailto:gux6@cdc.gov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Peyton Williams</dc:creator>
  <cp:lastModifiedBy>Ptomey, Natasha (CDC/OID/NCHHSTP) (CTR)</cp:lastModifiedBy>
  <cp:revision>7</cp:revision>
  <cp:lastPrinted>2014-12-19T16:32:00Z</cp:lastPrinted>
  <dcterms:created xsi:type="dcterms:W3CDTF">2015-06-11T14:59:00Z</dcterms:created>
  <dcterms:modified xsi:type="dcterms:W3CDTF">2015-06-16T15:50:00Z</dcterms:modified>
</cp:coreProperties>
</file>