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B9529" w14:textId="2758DDC0" w:rsidR="009745CC" w:rsidRPr="00CD50BF" w:rsidRDefault="009745CC" w:rsidP="00277CB5">
      <w:pPr>
        <w:spacing w:after="200"/>
        <w:jc w:val="center"/>
        <w:rPr>
          <w:rFonts w:asciiTheme="minorHAnsi" w:hAnsiTheme="minorHAnsi"/>
          <w:b/>
        </w:rPr>
      </w:pPr>
      <w:bookmarkStart w:id="0" w:name="_GoBack"/>
      <w:bookmarkEnd w:id="0"/>
      <w:r w:rsidRPr="00CD50BF">
        <w:rPr>
          <w:rFonts w:asciiTheme="minorHAnsi" w:hAnsiTheme="minorHAnsi"/>
          <w:b/>
        </w:rPr>
        <w:t>Justification</w:t>
      </w:r>
      <w:r w:rsidR="00091BAF" w:rsidRPr="00CD50BF">
        <w:rPr>
          <w:rFonts w:asciiTheme="minorHAnsi" w:hAnsiTheme="minorHAnsi"/>
          <w:b/>
        </w:rPr>
        <w:t xml:space="preserve"> for Incentives</w:t>
      </w:r>
    </w:p>
    <w:p w14:paraId="160A7E17" w14:textId="77777777" w:rsidR="006D10FE" w:rsidRPr="00CD50BF" w:rsidRDefault="006D10FE" w:rsidP="00277CB5">
      <w:pPr>
        <w:spacing w:after="200"/>
        <w:jc w:val="center"/>
        <w:rPr>
          <w:rFonts w:asciiTheme="minorHAnsi" w:hAnsiTheme="minorHAnsi"/>
          <w:b/>
        </w:rPr>
      </w:pPr>
    </w:p>
    <w:p w14:paraId="1545F374" w14:textId="77777777" w:rsidR="004831F8" w:rsidRPr="00CD50BF" w:rsidRDefault="004831F8" w:rsidP="004831F8">
      <w:pPr>
        <w:autoSpaceDE w:val="0"/>
        <w:autoSpaceDN w:val="0"/>
        <w:spacing w:after="60"/>
        <w:rPr>
          <w:rFonts w:asciiTheme="minorHAnsi" w:hAnsiTheme="minorHAnsi"/>
          <w:b/>
        </w:rPr>
      </w:pPr>
      <w:r w:rsidRPr="00CD50BF">
        <w:rPr>
          <w:rFonts w:asciiTheme="minorHAnsi" w:hAnsiTheme="minorHAnsi"/>
          <w:b/>
        </w:rPr>
        <w:t>Overview</w:t>
      </w:r>
    </w:p>
    <w:p w14:paraId="324DC57B" w14:textId="3FB4226E" w:rsidR="00B27D93" w:rsidRDefault="004B382E" w:rsidP="00C52EB3">
      <w:pPr>
        <w:autoSpaceDE w:val="0"/>
        <w:autoSpaceDN w:val="0"/>
        <w:spacing w:after="200"/>
        <w:rPr>
          <w:rFonts w:asciiTheme="minorHAnsi" w:hAnsiTheme="minorHAnsi"/>
        </w:rPr>
      </w:pPr>
      <w:r w:rsidRPr="00CD50BF">
        <w:rPr>
          <w:rFonts w:asciiTheme="minorHAnsi" w:hAnsiTheme="minorHAnsi"/>
        </w:rPr>
        <w:t xml:space="preserve">CDC </w:t>
      </w:r>
      <w:r w:rsidR="00C77F9F" w:rsidRPr="00CD50BF">
        <w:rPr>
          <w:rFonts w:asciiTheme="minorHAnsi" w:hAnsiTheme="minorHAnsi"/>
        </w:rPr>
        <w:t xml:space="preserve">has </w:t>
      </w:r>
      <w:r w:rsidRPr="00CD50BF">
        <w:rPr>
          <w:rFonts w:asciiTheme="minorHAnsi" w:hAnsiTheme="minorHAnsi"/>
        </w:rPr>
        <w:t xml:space="preserve">contracted with </w:t>
      </w:r>
      <w:r w:rsidR="001C0B03" w:rsidRPr="00CD50BF">
        <w:rPr>
          <w:rFonts w:asciiTheme="minorHAnsi" w:hAnsiTheme="minorHAnsi"/>
        </w:rPr>
        <w:t xml:space="preserve">a </w:t>
      </w:r>
      <w:r w:rsidR="00403262" w:rsidRPr="00CD50BF">
        <w:rPr>
          <w:rFonts w:asciiTheme="minorHAnsi" w:hAnsiTheme="minorHAnsi"/>
        </w:rPr>
        <w:t xml:space="preserve">consulting firm, </w:t>
      </w:r>
      <w:r w:rsidRPr="00CD50BF">
        <w:rPr>
          <w:rFonts w:asciiTheme="minorHAnsi" w:hAnsiTheme="minorHAnsi"/>
        </w:rPr>
        <w:t>ICF</w:t>
      </w:r>
      <w:r w:rsidR="00403262" w:rsidRPr="00CD50BF">
        <w:rPr>
          <w:rFonts w:asciiTheme="minorHAnsi" w:hAnsiTheme="minorHAnsi"/>
        </w:rPr>
        <w:t>,</w:t>
      </w:r>
      <w:r w:rsidRPr="00CD50BF">
        <w:rPr>
          <w:rFonts w:asciiTheme="minorHAnsi" w:hAnsiTheme="minorHAnsi"/>
        </w:rPr>
        <w:t xml:space="preserve"> to conduct </w:t>
      </w:r>
      <w:r w:rsidR="00B27D93">
        <w:rPr>
          <w:rFonts w:asciiTheme="minorHAnsi" w:hAnsiTheme="minorHAnsi"/>
        </w:rPr>
        <w:t>an assessment of</w:t>
      </w:r>
      <w:r w:rsidR="009B4722" w:rsidRPr="00CD50BF">
        <w:rPr>
          <w:rFonts w:asciiTheme="minorHAnsi" w:hAnsiTheme="minorHAnsi"/>
        </w:rPr>
        <w:t xml:space="preserve"> </w:t>
      </w:r>
      <w:r w:rsidR="005B1579" w:rsidRPr="00CD50BF">
        <w:rPr>
          <w:rFonts w:asciiTheme="minorHAnsi" w:hAnsiTheme="minorHAnsi"/>
        </w:rPr>
        <w:t>the</w:t>
      </w:r>
      <w:r w:rsidR="00C77F9F" w:rsidRPr="00CD50BF">
        <w:rPr>
          <w:rFonts w:asciiTheme="minorHAnsi" w:hAnsiTheme="minorHAnsi"/>
        </w:rPr>
        <w:t xml:space="preserve"> </w:t>
      </w:r>
      <w:r w:rsidR="00B27D93">
        <w:rPr>
          <w:rFonts w:asciiTheme="minorHAnsi" w:hAnsiTheme="minorHAnsi"/>
        </w:rPr>
        <w:t xml:space="preserve">recently launched </w:t>
      </w:r>
      <w:r w:rsidR="00B27D93" w:rsidRPr="007C22B5">
        <w:rPr>
          <w:rFonts w:asciiTheme="minorHAnsi" w:hAnsiTheme="minorHAnsi"/>
          <w:i/>
        </w:rPr>
        <w:t xml:space="preserve">Get Ahead of </w:t>
      </w:r>
      <w:r w:rsidR="005866FD" w:rsidRPr="007C22B5">
        <w:rPr>
          <w:rFonts w:asciiTheme="minorHAnsi" w:hAnsiTheme="minorHAnsi"/>
          <w:i/>
        </w:rPr>
        <w:t>Sepsis</w:t>
      </w:r>
      <w:r w:rsidR="005866FD" w:rsidRPr="00CD50BF">
        <w:rPr>
          <w:rFonts w:asciiTheme="minorHAnsi" w:hAnsiTheme="minorHAnsi"/>
        </w:rPr>
        <w:t xml:space="preserve"> </w:t>
      </w:r>
      <w:r w:rsidR="009E24F7">
        <w:rPr>
          <w:rFonts w:asciiTheme="minorHAnsi" w:hAnsiTheme="minorHAnsi"/>
        </w:rPr>
        <w:t xml:space="preserve">(GAOS) </w:t>
      </w:r>
      <w:r w:rsidR="001A4EC7" w:rsidRPr="00CD50BF">
        <w:rPr>
          <w:rFonts w:asciiTheme="minorHAnsi" w:hAnsiTheme="minorHAnsi"/>
        </w:rPr>
        <w:t>e</w:t>
      </w:r>
      <w:r w:rsidR="005866FD" w:rsidRPr="00CD50BF">
        <w:rPr>
          <w:rFonts w:asciiTheme="minorHAnsi" w:hAnsiTheme="minorHAnsi"/>
        </w:rPr>
        <w:t xml:space="preserve">ducational </w:t>
      </w:r>
      <w:r w:rsidR="001A4EC7" w:rsidRPr="00CD50BF">
        <w:rPr>
          <w:rFonts w:asciiTheme="minorHAnsi" w:hAnsiTheme="minorHAnsi"/>
        </w:rPr>
        <w:t>e</w:t>
      </w:r>
      <w:r w:rsidR="00E11622" w:rsidRPr="00CD50BF">
        <w:rPr>
          <w:rFonts w:asciiTheme="minorHAnsi" w:hAnsiTheme="minorHAnsi"/>
        </w:rPr>
        <w:t>ffort</w:t>
      </w:r>
      <w:r w:rsidR="00FE4011" w:rsidRPr="00CD50BF">
        <w:rPr>
          <w:rFonts w:asciiTheme="minorHAnsi" w:hAnsiTheme="minorHAnsi"/>
        </w:rPr>
        <w:t xml:space="preserve">.  </w:t>
      </w:r>
      <w:r w:rsidR="00B27D93">
        <w:rPr>
          <w:rFonts w:asciiTheme="minorHAnsi" w:hAnsiTheme="minorHAnsi"/>
        </w:rPr>
        <w:t xml:space="preserve">For this assessment, </w:t>
      </w:r>
      <w:r w:rsidR="00B27D93" w:rsidRPr="00CD50BF">
        <w:rPr>
          <w:rFonts w:asciiTheme="minorHAnsi" w:hAnsiTheme="minorHAnsi"/>
        </w:rPr>
        <w:t xml:space="preserve">we will field an online survey with </w:t>
      </w:r>
      <w:r w:rsidR="00A35B93">
        <w:rPr>
          <w:rFonts w:asciiTheme="minorHAnsi" w:hAnsiTheme="minorHAnsi"/>
        </w:rPr>
        <w:t>health care provides (</w:t>
      </w:r>
      <w:r w:rsidR="00B27D93" w:rsidRPr="00CD50BF">
        <w:rPr>
          <w:rFonts w:asciiTheme="minorHAnsi" w:hAnsiTheme="minorHAnsi"/>
        </w:rPr>
        <w:t>HCPs</w:t>
      </w:r>
      <w:r w:rsidR="00A35B93">
        <w:rPr>
          <w:rFonts w:asciiTheme="minorHAnsi" w:hAnsiTheme="minorHAnsi"/>
        </w:rPr>
        <w:t>)</w:t>
      </w:r>
      <w:r w:rsidR="00B27D93" w:rsidRPr="00CD50BF">
        <w:rPr>
          <w:rFonts w:asciiTheme="minorHAnsi" w:hAnsiTheme="minorHAnsi"/>
        </w:rPr>
        <w:t xml:space="preserve"> and with consumers to gather information on </w:t>
      </w:r>
      <w:r w:rsidR="00B27D93">
        <w:rPr>
          <w:rFonts w:asciiTheme="minorHAnsi" w:hAnsiTheme="minorHAnsi"/>
        </w:rPr>
        <w:t xml:space="preserve">exposure to the educational effort, key message and ad receptivity, and the impact of the </w:t>
      </w:r>
      <w:r w:rsidR="00A35B93">
        <w:rPr>
          <w:rFonts w:asciiTheme="minorHAnsi" w:hAnsiTheme="minorHAnsi"/>
        </w:rPr>
        <w:t>educational effort materials</w:t>
      </w:r>
      <w:r w:rsidR="00B27D93">
        <w:rPr>
          <w:rFonts w:asciiTheme="minorHAnsi" w:hAnsiTheme="minorHAnsi"/>
        </w:rPr>
        <w:t xml:space="preserve"> on predetermined </w:t>
      </w:r>
      <w:r w:rsidR="00A35B93">
        <w:rPr>
          <w:rFonts w:asciiTheme="minorHAnsi" w:hAnsiTheme="minorHAnsi"/>
        </w:rPr>
        <w:t xml:space="preserve">health-related </w:t>
      </w:r>
      <w:r w:rsidR="00B27D93">
        <w:rPr>
          <w:rFonts w:asciiTheme="minorHAnsi" w:hAnsiTheme="minorHAnsi"/>
        </w:rPr>
        <w:t>outcomes. Target audience outcomes to be assessed include improved knowledge and awareness</w:t>
      </w:r>
      <w:r w:rsidR="00A35B93">
        <w:rPr>
          <w:rFonts w:asciiTheme="minorHAnsi" w:hAnsiTheme="minorHAnsi"/>
        </w:rPr>
        <w:t xml:space="preserve"> of sepsis</w:t>
      </w:r>
      <w:r w:rsidR="00B27D93">
        <w:rPr>
          <w:rFonts w:asciiTheme="minorHAnsi" w:hAnsiTheme="minorHAnsi"/>
        </w:rPr>
        <w:t xml:space="preserve">, perceived susceptibility to </w:t>
      </w:r>
      <w:r w:rsidR="00A35B93">
        <w:rPr>
          <w:rFonts w:asciiTheme="minorHAnsi" w:hAnsiTheme="minorHAnsi"/>
        </w:rPr>
        <w:t>sepsis, perceived</w:t>
      </w:r>
      <w:r w:rsidR="00B27D93">
        <w:rPr>
          <w:rFonts w:asciiTheme="minorHAnsi" w:hAnsiTheme="minorHAnsi"/>
        </w:rPr>
        <w:t xml:space="preserve"> severity of sepsis, belief in their ability to respond effectively to prevent or respond to sepsis, and intent to partake in associated behaviors</w:t>
      </w:r>
      <w:r w:rsidR="00A35B93">
        <w:rPr>
          <w:rFonts w:asciiTheme="minorHAnsi" w:hAnsiTheme="minorHAnsi"/>
        </w:rPr>
        <w:t xml:space="preserve"> related to the prevention and/or treatment of sepsis</w:t>
      </w:r>
      <w:r w:rsidR="00B27D93" w:rsidRPr="00CD50BF">
        <w:rPr>
          <w:rFonts w:asciiTheme="minorHAnsi" w:hAnsiTheme="minorHAnsi"/>
        </w:rPr>
        <w:t xml:space="preserve">.  </w:t>
      </w:r>
    </w:p>
    <w:p w14:paraId="58490836" w14:textId="30207F79" w:rsidR="00B27D93" w:rsidRDefault="00B27D93" w:rsidP="00C52EB3">
      <w:pPr>
        <w:autoSpaceDE w:val="0"/>
        <w:autoSpaceDN w:val="0"/>
        <w:spacing w:after="200"/>
        <w:rPr>
          <w:rFonts w:asciiTheme="minorHAnsi" w:hAnsiTheme="minorHAnsi"/>
        </w:rPr>
      </w:pPr>
      <w:r>
        <w:rPr>
          <w:rFonts w:asciiTheme="minorHAnsi" w:hAnsiTheme="minorHAnsi"/>
        </w:rPr>
        <w:t xml:space="preserve">Prior to the launch of the </w:t>
      </w:r>
      <w:r w:rsidR="009E24F7" w:rsidRPr="009E24F7">
        <w:rPr>
          <w:rFonts w:asciiTheme="minorHAnsi" w:hAnsiTheme="minorHAnsi"/>
        </w:rPr>
        <w:t>GAOS</w:t>
      </w:r>
      <w:r>
        <w:rPr>
          <w:rFonts w:asciiTheme="minorHAnsi" w:hAnsiTheme="minorHAnsi"/>
          <w:i/>
        </w:rPr>
        <w:t xml:space="preserve"> </w:t>
      </w:r>
      <w:r>
        <w:rPr>
          <w:rFonts w:asciiTheme="minorHAnsi" w:hAnsiTheme="minorHAnsi"/>
        </w:rPr>
        <w:t xml:space="preserve">educational effort, ICF conducted two rounds of formative research to support the development of the key messages and materials for the educational effort. </w:t>
      </w:r>
      <w:r w:rsidRPr="00CD50BF">
        <w:rPr>
          <w:rFonts w:asciiTheme="minorHAnsi" w:hAnsiTheme="minorHAnsi"/>
        </w:rPr>
        <w:t>Round 1 (R1) involved conduct of 36 online, in-depth interviews (IDIs) with seven types of healthcare professionals (HCPs) at 60 minutes each and 9 online, consumer focus groups at 90 minutes each.</w:t>
      </w:r>
      <w:r w:rsidR="00A35B93">
        <w:rPr>
          <w:rFonts w:asciiTheme="minorHAnsi" w:hAnsiTheme="minorHAnsi"/>
        </w:rPr>
        <w:t xml:space="preserve"> In Round 2 (R2), ICF fielded an online survey of HCPs (n = 42) and an online survey of consumers (n = 18) over a course of six weeks</w:t>
      </w:r>
      <w:r w:rsidR="007C22B5">
        <w:rPr>
          <w:rFonts w:asciiTheme="minorHAnsi" w:hAnsiTheme="minorHAnsi"/>
        </w:rPr>
        <w:t xml:space="preserve"> that was designed </w:t>
      </w:r>
      <w:r w:rsidR="007C22B5">
        <w:t xml:space="preserve">to test concepts </w:t>
      </w:r>
      <w:r w:rsidR="007C22B5" w:rsidRPr="00056F3F">
        <w:t xml:space="preserve">and materials </w:t>
      </w:r>
      <w:r w:rsidR="007C22B5">
        <w:t>developed to increase knowledge and awareness of sepsis</w:t>
      </w:r>
      <w:r w:rsidR="00A35B93">
        <w:rPr>
          <w:rFonts w:asciiTheme="minorHAnsi" w:hAnsiTheme="minorHAnsi"/>
        </w:rPr>
        <w:t xml:space="preserve">. </w:t>
      </w:r>
      <w:r w:rsidR="007C22B5">
        <w:rPr>
          <w:rFonts w:asciiTheme="minorHAnsi" w:hAnsiTheme="minorHAnsi"/>
        </w:rPr>
        <w:t>For both rounds of testing,</w:t>
      </w:r>
      <w:r w:rsidRPr="00CD50BF">
        <w:rPr>
          <w:rFonts w:asciiTheme="minorHAnsi" w:hAnsiTheme="minorHAnsi"/>
        </w:rPr>
        <w:t xml:space="preserve"> ICF </w:t>
      </w:r>
      <w:r w:rsidR="009E24F7">
        <w:rPr>
          <w:rFonts w:asciiTheme="minorHAnsi" w:hAnsiTheme="minorHAnsi"/>
        </w:rPr>
        <w:t>was responsible for the</w:t>
      </w:r>
      <w:r w:rsidRPr="00CD50BF">
        <w:rPr>
          <w:rFonts w:asciiTheme="minorHAnsi" w:hAnsiTheme="minorHAnsi"/>
        </w:rPr>
        <w:t xml:space="preserve"> data collect</w:t>
      </w:r>
      <w:r w:rsidR="007C22B5">
        <w:rPr>
          <w:rFonts w:asciiTheme="minorHAnsi" w:hAnsiTheme="minorHAnsi"/>
        </w:rPr>
        <w:t>ion, analysis and reporting</w:t>
      </w:r>
      <w:r w:rsidRPr="00CD50BF">
        <w:rPr>
          <w:rFonts w:asciiTheme="minorHAnsi" w:hAnsiTheme="minorHAnsi"/>
        </w:rPr>
        <w:t xml:space="preserve">.  </w:t>
      </w:r>
    </w:p>
    <w:p w14:paraId="6EDD916C" w14:textId="69C707B7" w:rsidR="00B27D93" w:rsidRDefault="00A35B93" w:rsidP="00C52EB3">
      <w:pPr>
        <w:autoSpaceDE w:val="0"/>
        <w:autoSpaceDN w:val="0"/>
        <w:spacing w:after="200"/>
        <w:rPr>
          <w:rFonts w:asciiTheme="minorHAnsi" w:hAnsiTheme="minorHAnsi"/>
        </w:rPr>
      </w:pPr>
      <w:r>
        <w:rPr>
          <w:rFonts w:asciiTheme="minorHAnsi" w:hAnsiTheme="minorHAnsi"/>
        </w:rPr>
        <w:t>For the purposes of the post-launch assessment</w:t>
      </w:r>
      <w:r w:rsidR="009E24F7">
        <w:rPr>
          <w:rFonts w:asciiTheme="minorHAnsi" w:hAnsiTheme="minorHAnsi"/>
        </w:rPr>
        <w:t xml:space="preserve"> (R3)</w:t>
      </w:r>
      <w:r>
        <w:rPr>
          <w:rFonts w:asciiTheme="minorHAnsi" w:hAnsiTheme="minorHAnsi"/>
        </w:rPr>
        <w:t>, t</w:t>
      </w:r>
      <w:r w:rsidR="00B27D93" w:rsidRPr="00CD50BF">
        <w:rPr>
          <w:rFonts w:asciiTheme="minorHAnsi" w:hAnsiTheme="minorHAnsi"/>
        </w:rPr>
        <w:t xml:space="preserve">he HCP and consumer audiences </w:t>
      </w:r>
      <w:r>
        <w:rPr>
          <w:rFonts w:asciiTheme="minorHAnsi" w:hAnsiTheme="minorHAnsi"/>
        </w:rPr>
        <w:t>will be</w:t>
      </w:r>
      <w:r w:rsidR="00B27D93" w:rsidRPr="00CD50BF">
        <w:rPr>
          <w:rFonts w:asciiTheme="minorHAnsi" w:hAnsiTheme="minorHAnsi"/>
        </w:rPr>
        <w:t xml:space="preserve"> the same </w:t>
      </w:r>
      <w:r>
        <w:rPr>
          <w:rFonts w:asciiTheme="minorHAnsi" w:hAnsiTheme="minorHAnsi"/>
        </w:rPr>
        <w:t xml:space="preserve">as </w:t>
      </w:r>
      <w:r w:rsidR="00B27D93" w:rsidRPr="00CD50BF">
        <w:rPr>
          <w:rFonts w:asciiTheme="minorHAnsi" w:hAnsiTheme="minorHAnsi"/>
        </w:rPr>
        <w:t xml:space="preserve">in </w:t>
      </w:r>
      <w:r>
        <w:rPr>
          <w:rFonts w:asciiTheme="minorHAnsi" w:hAnsiTheme="minorHAnsi"/>
        </w:rPr>
        <w:t>both of the preceding</w:t>
      </w:r>
      <w:r w:rsidR="00B27D93" w:rsidRPr="00CD50BF">
        <w:rPr>
          <w:rFonts w:asciiTheme="minorHAnsi" w:hAnsiTheme="minorHAnsi"/>
        </w:rPr>
        <w:t xml:space="preserve"> </w:t>
      </w:r>
      <w:r>
        <w:rPr>
          <w:rFonts w:asciiTheme="minorHAnsi" w:hAnsiTheme="minorHAnsi"/>
        </w:rPr>
        <w:t xml:space="preserve">rounds of </w:t>
      </w:r>
      <w:r w:rsidR="00B27D93" w:rsidRPr="00CD50BF">
        <w:rPr>
          <w:rFonts w:asciiTheme="minorHAnsi" w:hAnsiTheme="minorHAnsi"/>
        </w:rPr>
        <w:t xml:space="preserve">formative research.  </w:t>
      </w:r>
      <w:r w:rsidR="007C22B5">
        <w:rPr>
          <w:rFonts w:asciiTheme="minorHAnsi" w:hAnsiTheme="minorHAnsi"/>
        </w:rPr>
        <w:t>For the purposes of this survey, the only inclusion criteria is that respondents are 18 years of age or older at the time of the survey. Participants who self-identify as healthcare providers will be shown questions specific to the materials and messages developed for HCPs. All other participants will be classified as consumers and shown questions relating to the consumer-facing materials and messages.</w:t>
      </w:r>
    </w:p>
    <w:p w14:paraId="30F348D2" w14:textId="6D133F29" w:rsidR="002518F9" w:rsidRPr="00CD50BF" w:rsidRDefault="002518F9" w:rsidP="00C52EB3">
      <w:pPr>
        <w:autoSpaceDE w:val="0"/>
        <w:autoSpaceDN w:val="0"/>
        <w:spacing w:after="200"/>
        <w:rPr>
          <w:rFonts w:asciiTheme="minorHAnsi" w:hAnsiTheme="minorHAnsi"/>
          <w:b/>
        </w:rPr>
      </w:pPr>
      <w:r w:rsidRPr="00CD50BF">
        <w:rPr>
          <w:rFonts w:asciiTheme="minorHAnsi" w:hAnsiTheme="minorHAnsi"/>
          <w:b/>
        </w:rPr>
        <w:t xml:space="preserve">This OMB package and justification are related to </w:t>
      </w:r>
      <w:r w:rsidR="007C22B5">
        <w:rPr>
          <w:rFonts w:asciiTheme="minorHAnsi" w:hAnsiTheme="minorHAnsi"/>
          <w:b/>
        </w:rPr>
        <w:t xml:space="preserve">the post-launch assessment of the </w:t>
      </w:r>
      <w:r w:rsidR="007C22B5">
        <w:rPr>
          <w:rFonts w:asciiTheme="minorHAnsi" w:hAnsiTheme="minorHAnsi"/>
          <w:b/>
          <w:i/>
        </w:rPr>
        <w:t xml:space="preserve">Get Ahead of Sepsis </w:t>
      </w:r>
      <w:r w:rsidR="007C22B5">
        <w:rPr>
          <w:rFonts w:asciiTheme="minorHAnsi" w:hAnsiTheme="minorHAnsi"/>
          <w:b/>
        </w:rPr>
        <w:t xml:space="preserve">educational effort </w:t>
      </w:r>
      <w:r w:rsidRPr="00CD50BF">
        <w:rPr>
          <w:rFonts w:asciiTheme="minorHAnsi" w:hAnsiTheme="minorHAnsi"/>
          <w:b/>
        </w:rPr>
        <w:t>message and materials.</w:t>
      </w:r>
    </w:p>
    <w:p w14:paraId="1A37CF40" w14:textId="77777777" w:rsidR="009525CA" w:rsidRPr="00CD50BF" w:rsidRDefault="009525CA" w:rsidP="009525CA">
      <w:pPr>
        <w:autoSpaceDE w:val="0"/>
        <w:autoSpaceDN w:val="0"/>
        <w:spacing w:after="200"/>
        <w:rPr>
          <w:rFonts w:asciiTheme="minorHAnsi" w:hAnsiTheme="minorHAnsi"/>
          <w:b/>
        </w:rPr>
      </w:pPr>
      <w:r w:rsidRPr="00CD50BF">
        <w:rPr>
          <w:rFonts w:asciiTheme="minorHAnsi" w:hAnsiTheme="minorHAnsi"/>
          <w:b/>
        </w:rPr>
        <w:t>Timeline</w:t>
      </w:r>
    </w:p>
    <w:p w14:paraId="6A168837" w14:textId="5586C697" w:rsidR="009525CA" w:rsidRPr="00CD50BF" w:rsidRDefault="009525CA" w:rsidP="009525CA">
      <w:pPr>
        <w:autoSpaceDE w:val="0"/>
        <w:autoSpaceDN w:val="0"/>
        <w:spacing w:after="200"/>
        <w:rPr>
          <w:rFonts w:asciiTheme="minorHAnsi" w:hAnsiTheme="minorHAnsi"/>
        </w:rPr>
      </w:pPr>
      <w:r w:rsidRPr="00CD50BF">
        <w:rPr>
          <w:rFonts w:asciiTheme="minorHAnsi" w:hAnsiTheme="minorHAnsi"/>
          <w:b/>
        </w:rPr>
        <w:t xml:space="preserve">The </w:t>
      </w:r>
      <w:r w:rsidR="009E24F7">
        <w:rPr>
          <w:rFonts w:asciiTheme="minorHAnsi" w:hAnsiTheme="minorHAnsi"/>
          <w:b/>
        </w:rPr>
        <w:t>GAOS</w:t>
      </w:r>
      <w:r w:rsidRPr="00CD50BF">
        <w:rPr>
          <w:rFonts w:asciiTheme="minorHAnsi" w:hAnsiTheme="minorHAnsi"/>
          <w:b/>
        </w:rPr>
        <w:t xml:space="preserve"> educational effort </w:t>
      </w:r>
      <w:r w:rsidR="007C22B5">
        <w:rPr>
          <w:rFonts w:asciiTheme="minorHAnsi" w:hAnsiTheme="minorHAnsi"/>
          <w:b/>
        </w:rPr>
        <w:t>launched</w:t>
      </w:r>
      <w:r w:rsidRPr="00CD50BF">
        <w:rPr>
          <w:rFonts w:asciiTheme="minorHAnsi" w:hAnsiTheme="minorHAnsi"/>
          <w:b/>
        </w:rPr>
        <w:t xml:space="preserve"> </w:t>
      </w:r>
      <w:r w:rsidR="007C22B5">
        <w:rPr>
          <w:rFonts w:asciiTheme="minorHAnsi" w:hAnsiTheme="minorHAnsi"/>
          <w:b/>
        </w:rPr>
        <w:t>at the beginning of</w:t>
      </w:r>
      <w:r w:rsidR="007C22B5" w:rsidRPr="00CD50BF">
        <w:rPr>
          <w:rFonts w:asciiTheme="minorHAnsi" w:hAnsiTheme="minorHAnsi"/>
          <w:b/>
        </w:rPr>
        <w:t xml:space="preserve"> </w:t>
      </w:r>
      <w:r w:rsidRPr="00CD50BF">
        <w:rPr>
          <w:rFonts w:asciiTheme="minorHAnsi" w:hAnsiTheme="minorHAnsi"/>
          <w:b/>
        </w:rPr>
        <w:t xml:space="preserve">Sepsis Awareness month, which </w:t>
      </w:r>
      <w:r w:rsidR="007C22B5">
        <w:rPr>
          <w:rFonts w:asciiTheme="minorHAnsi" w:hAnsiTheme="minorHAnsi"/>
          <w:b/>
        </w:rPr>
        <w:t>took place</w:t>
      </w:r>
      <w:r w:rsidR="007C22B5" w:rsidRPr="00CD50BF">
        <w:rPr>
          <w:rFonts w:asciiTheme="minorHAnsi" w:hAnsiTheme="minorHAnsi"/>
          <w:b/>
        </w:rPr>
        <w:t xml:space="preserve"> </w:t>
      </w:r>
      <w:r w:rsidRPr="00CD50BF">
        <w:rPr>
          <w:rFonts w:asciiTheme="minorHAnsi" w:hAnsiTheme="minorHAnsi"/>
          <w:b/>
        </w:rPr>
        <w:t xml:space="preserve">in September 2017.  </w:t>
      </w:r>
      <w:r w:rsidR="00687D31">
        <w:rPr>
          <w:rFonts w:asciiTheme="minorHAnsi" w:hAnsiTheme="minorHAnsi"/>
        </w:rPr>
        <w:t>In order to ensure that the educational effort has had sufficient time to reach consumers and HCPs, ICF and CDC have determined that the post-launch</w:t>
      </w:r>
      <w:r w:rsidR="009E24F7">
        <w:rPr>
          <w:rFonts w:asciiTheme="minorHAnsi" w:hAnsiTheme="minorHAnsi"/>
        </w:rPr>
        <w:t xml:space="preserve"> R3</w:t>
      </w:r>
      <w:r w:rsidR="00687D31">
        <w:rPr>
          <w:rFonts w:asciiTheme="minorHAnsi" w:hAnsiTheme="minorHAnsi"/>
        </w:rPr>
        <w:t xml:space="preserve"> assessment should take place </w:t>
      </w:r>
      <w:r w:rsidR="00687D31">
        <w:rPr>
          <w:rFonts w:asciiTheme="minorHAnsi" w:hAnsiTheme="minorHAnsi"/>
          <w:i/>
        </w:rPr>
        <w:t xml:space="preserve">no sooner </w:t>
      </w:r>
      <w:r w:rsidR="00687D31" w:rsidRPr="00687D31">
        <w:rPr>
          <w:rFonts w:asciiTheme="minorHAnsi" w:hAnsiTheme="minorHAnsi"/>
          <w:i/>
        </w:rPr>
        <w:t xml:space="preserve">than </w:t>
      </w:r>
      <w:r w:rsidR="00687D31">
        <w:rPr>
          <w:rFonts w:asciiTheme="minorHAnsi" w:hAnsiTheme="minorHAnsi"/>
        </w:rPr>
        <w:t xml:space="preserve">12 weeks after the launch. Because the CDC and ICF will use the results of this assessment to determine </w:t>
      </w:r>
      <w:r w:rsidR="009E24F7">
        <w:rPr>
          <w:rFonts w:asciiTheme="minorHAnsi" w:hAnsiTheme="minorHAnsi"/>
        </w:rPr>
        <w:t>if modifications are needed for the continued implementation of the GAOS educational effort in Year 2</w:t>
      </w:r>
      <w:r w:rsidR="00687D31">
        <w:rPr>
          <w:rFonts w:asciiTheme="minorHAnsi" w:hAnsiTheme="minorHAnsi"/>
        </w:rPr>
        <w:t xml:space="preserve">, the results of this </w:t>
      </w:r>
      <w:r w:rsidR="009E24F7">
        <w:rPr>
          <w:rFonts w:asciiTheme="minorHAnsi" w:hAnsiTheme="minorHAnsi"/>
        </w:rPr>
        <w:t xml:space="preserve">R3 </w:t>
      </w:r>
      <w:r w:rsidR="00687D31">
        <w:rPr>
          <w:rFonts w:asciiTheme="minorHAnsi" w:hAnsiTheme="minorHAnsi"/>
        </w:rPr>
        <w:t xml:space="preserve">assessment must be submitted by March 2018. </w:t>
      </w:r>
      <w:r w:rsidR="00687D31" w:rsidRPr="00CD50BF">
        <w:rPr>
          <w:rFonts w:asciiTheme="minorHAnsi" w:hAnsiTheme="minorHAnsi"/>
          <w:b/>
        </w:rPr>
        <w:t>This is an external deadline that is not adjustable.</w:t>
      </w:r>
      <w:r w:rsidR="00687D31">
        <w:rPr>
          <w:rFonts w:asciiTheme="minorHAnsi" w:hAnsiTheme="minorHAnsi"/>
          <w:b/>
        </w:rPr>
        <w:t xml:space="preserve"> </w:t>
      </w:r>
      <w:r w:rsidRPr="00CD50BF">
        <w:rPr>
          <w:rFonts w:asciiTheme="minorHAnsi" w:hAnsiTheme="minorHAnsi"/>
        </w:rPr>
        <w:t xml:space="preserve">Because of the clearances required for </w:t>
      </w:r>
      <w:r w:rsidR="002A2D57" w:rsidRPr="00CD50BF">
        <w:rPr>
          <w:rFonts w:asciiTheme="minorHAnsi" w:hAnsiTheme="minorHAnsi"/>
        </w:rPr>
        <w:t xml:space="preserve">this </w:t>
      </w:r>
      <w:r w:rsidRPr="00CD50BF">
        <w:rPr>
          <w:rFonts w:asciiTheme="minorHAnsi" w:hAnsiTheme="minorHAnsi"/>
        </w:rPr>
        <w:t xml:space="preserve">effort, the September launch date, and the need to share </w:t>
      </w:r>
      <w:r w:rsidR="00687D31">
        <w:rPr>
          <w:rFonts w:asciiTheme="minorHAnsi" w:hAnsiTheme="minorHAnsi"/>
        </w:rPr>
        <w:t>findings with the CDC prior to start of the Year 2 activities</w:t>
      </w:r>
      <w:r w:rsidRPr="00CD50BF">
        <w:rPr>
          <w:rFonts w:asciiTheme="minorHAnsi" w:hAnsiTheme="minorHAnsi"/>
        </w:rPr>
        <w:t xml:space="preserve">, </w:t>
      </w:r>
      <w:r w:rsidR="00687D31">
        <w:rPr>
          <w:rFonts w:asciiTheme="minorHAnsi" w:hAnsiTheme="minorHAnsi"/>
        </w:rPr>
        <w:t>data collection for this</w:t>
      </w:r>
      <w:r w:rsidR="009E24F7">
        <w:rPr>
          <w:rFonts w:asciiTheme="minorHAnsi" w:hAnsiTheme="minorHAnsi"/>
        </w:rPr>
        <w:t xml:space="preserve"> R3</w:t>
      </w:r>
      <w:r w:rsidR="00687D31">
        <w:rPr>
          <w:rFonts w:asciiTheme="minorHAnsi" w:hAnsiTheme="minorHAnsi"/>
        </w:rPr>
        <w:t xml:space="preserve"> assessment </w:t>
      </w:r>
      <w:r w:rsidRPr="00CD50BF">
        <w:rPr>
          <w:rFonts w:asciiTheme="minorHAnsi" w:hAnsiTheme="minorHAnsi"/>
        </w:rPr>
        <w:t xml:space="preserve">must be expedited </w:t>
      </w:r>
      <w:r w:rsidR="002B7A8F" w:rsidRPr="00CD50BF">
        <w:rPr>
          <w:rFonts w:asciiTheme="minorHAnsi" w:hAnsiTheme="minorHAnsi"/>
        </w:rPr>
        <w:t xml:space="preserve">for conduct during 3 weeks in </w:t>
      </w:r>
      <w:r w:rsidR="00687D31">
        <w:rPr>
          <w:rFonts w:asciiTheme="minorHAnsi" w:hAnsiTheme="minorHAnsi"/>
        </w:rPr>
        <w:t>January</w:t>
      </w:r>
      <w:r w:rsidR="00000033">
        <w:rPr>
          <w:rFonts w:asciiTheme="minorHAnsi" w:hAnsiTheme="minorHAnsi"/>
        </w:rPr>
        <w:t xml:space="preserve"> and February</w:t>
      </w:r>
      <w:r w:rsidR="00687D31">
        <w:rPr>
          <w:rFonts w:asciiTheme="minorHAnsi" w:hAnsiTheme="minorHAnsi"/>
        </w:rPr>
        <w:t xml:space="preserve"> 2018</w:t>
      </w:r>
      <w:r w:rsidR="004963BB" w:rsidRPr="00CD50BF">
        <w:rPr>
          <w:rFonts w:asciiTheme="minorHAnsi" w:hAnsiTheme="minorHAnsi"/>
        </w:rPr>
        <w:t>.</w:t>
      </w:r>
      <w:r w:rsidR="00687D31" w:rsidRPr="00CD50BF">
        <w:rPr>
          <w:rFonts w:asciiTheme="minorHAnsi" w:hAnsiTheme="minorHAnsi"/>
        </w:rPr>
        <w:t xml:space="preserve">  </w:t>
      </w:r>
    </w:p>
    <w:p w14:paraId="60A494A4" w14:textId="6250F5DD" w:rsidR="0071097C" w:rsidRPr="00CD50BF" w:rsidRDefault="0071097C" w:rsidP="002B002E">
      <w:pPr>
        <w:spacing w:after="160"/>
        <w:rPr>
          <w:rFonts w:asciiTheme="minorHAnsi" w:hAnsiTheme="minorHAnsi"/>
          <w:b/>
        </w:rPr>
      </w:pPr>
      <w:r w:rsidRPr="00CD50BF">
        <w:rPr>
          <w:rFonts w:asciiTheme="minorHAnsi" w:hAnsiTheme="minorHAnsi"/>
          <w:b/>
        </w:rPr>
        <w:t>Incentives and Rationale</w:t>
      </w:r>
    </w:p>
    <w:p w14:paraId="61394652" w14:textId="03EA94E6" w:rsidR="002B002E" w:rsidRPr="00CD50BF" w:rsidRDefault="009D102F" w:rsidP="002B002E">
      <w:pPr>
        <w:spacing w:after="160"/>
        <w:rPr>
          <w:rFonts w:asciiTheme="minorHAnsi" w:hAnsiTheme="minorHAnsi"/>
        </w:rPr>
      </w:pPr>
      <w:r w:rsidRPr="00CD50BF">
        <w:rPr>
          <w:rFonts w:asciiTheme="minorHAnsi" w:hAnsiTheme="minorHAnsi"/>
        </w:rPr>
        <w:t xml:space="preserve">For </w:t>
      </w:r>
      <w:r w:rsidR="002A2D57" w:rsidRPr="00CD50BF">
        <w:rPr>
          <w:rFonts w:asciiTheme="minorHAnsi" w:hAnsiTheme="minorHAnsi"/>
        </w:rPr>
        <w:t xml:space="preserve">the </w:t>
      </w:r>
      <w:r w:rsidR="00213132">
        <w:rPr>
          <w:rFonts w:asciiTheme="minorHAnsi" w:hAnsiTheme="minorHAnsi"/>
        </w:rPr>
        <w:t xml:space="preserve">post-launch </w:t>
      </w:r>
      <w:r w:rsidR="009E24F7">
        <w:rPr>
          <w:rFonts w:asciiTheme="minorHAnsi" w:hAnsiTheme="minorHAnsi"/>
        </w:rPr>
        <w:t xml:space="preserve">R3 </w:t>
      </w:r>
      <w:r w:rsidR="00213132">
        <w:rPr>
          <w:rFonts w:asciiTheme="minorHAnsi" w:hAnsiTheme="minorHAnsi"/>
        </w:rPr>
        <w:t xml:space="preserve">assessment of the </w:t>
      </w:r>
      <w:r w:rsidR="009E24F7" w:rsidRPr="009E24F7">
        <w:rPr>
          <w:rFonts w:asciiTheme="minorHAnsi" w:hAnsiTheme="minorHAnsi"/>
        </w:rPr>
        <w:t>GAOS</w:t>
      </w:r>
      <w:r w:rsidR="00213132">
        <w:rPr>
          <w:rFonts w:asciiTheme="minorHAnsi" w:hAnsiTheme="minorHAnsi"/>
          <w:i/>
        </w:rPr>
        <w:t xml:space="preserve"> </w:t>
      </w:r>
      <w:r w:rsidR="00213132">
        <w:rPr>
          <w:rFonts w:asciiTheme="minorHAnsi" w:hAnsiTheme="minorHAnsi"/>
        </w:rPr>
        <w:t>campaign,</w:t>
      </w:r>
      <w:r w:rsidRPr="00CD50BF">
        <w:rPr>
          <w:rFonts w:asciiTheme="minorHAnsi" w:hAnsiTheme="minorHAnsi"/>
        </w:rPr>
        <w:t xml:space="preserve"> </w:t>
      </w:r>
      <w:r w:rsidR="002A2D57" w:rsidRPr="00CD50BF">
        <w:rPr>
          <w:rFonts w:asciiTheme="minorHAnsi" w:hAnsiTheme="minorHAnsi"/>
        </w:rPr>
        <w:t>we are requesting approval for incentives</w:t>
      </w:r>
      <w:r w:rsidR="006815DB" w:rsidRPr="00CD50BF">
        <w:rPr>
          <w:rFonts w:asciiTheme="minorHAnsi" w:hAnsiTheme="minorHAnsi"/>
        </w:rPr>
        <w:t xml:space="preserve"> </w:t>
      </w:r>
      <w:r w:rsidR="00357976" w:rsidRPr="00CD50BF">
        <w:rPr>
          <w:rFonts w:asciiTheme="minorHAnsi" w:hAnsiTheme="minorHAnsi"/>
        </w:rPr>
        <w:t>valued at</w:t>
      </w:r>
      <w:r w:rsidR="002A2D57" w:rsidRPr="00CD50BF">
        <w:rPr>
          <w:rFonts w:asciiTheme="minorHAnsi" w:hAnsiTheme="minorHAnsi"/>
        </w:rPr>
        <w:t xml:space="preserve"> </w:t>
      </w:r>
      <w:r w:rsidR="009E2E21" w:rsidRPr="00CD50BF">
        <w:rPr>
          <w:rFonts w:asciiTheme="minorHAnsi" w:hAnsiTheme="minorHAnsi"/>
        </w:rPr>
        <w:t xml:space="preserve">a point equivalent </w:t>
      </w:r>
      <w:r w:rsidR="002A2D57" w:rsidRPr="00CD50BF">
        <w:rPr>
          <w:rFonts w:asciiTheme="minorHAnsi" w:hAnsiTheme="minorHAnsi"/>
        </w:rPr>
        <w:t xml:space="preserve">$55 </w:t>
      </w:r>
      <w:r w:rsidR="00880D72" w:rsidRPr="00CD50BF">
        <w:rPr>
          <w:rFonts w:asciiTheme="minorHAnsi" w:hAnsiTheme="minorHAnsi"/>
        </w:rPr>
        <w:t xml:space="preserve">(not cash or cash equivalent) </w:t>
      </w:r>
      <w:r w:rsidR="002A2D57" w:rsidRPr="00CD50BF">
        <w:rPr>
          <w:rFonts w:asciiTheme="minorHAnsi" w:hAnsiTheme="minorHAnsi"/>
        </w:rPr>
        <w:t>for</w:t>
      </w:r>
      <w:r w:rsidR="005C5F51" w:rsidRPr="00CD50BF">
        <w:rPr>
          <w:rFonts w:asciiTheme="minorHAnsi" w:hAnsiTheme="minorHAnsi"/>
        </w:rPr>
        <w:t xml:space="preserve"> all</w:t>
      </w:r>
      <w:r w:rsidR="002A2D57" w:rsidRPr="00CD50BF">
        <w:rPr>
          <w:rFonts w:asciiTheme="minorHAnsi" w:hAnsiTheme="minorHAnsi"/>
        </w:rPr>
        <w:t xml:space="preserve"> </w:t>
      </w:r>
      <w:r w:rsidRPr="00CD50BF">
        <w:rPr>
          <w:rFonts w:asciiTheme="minorHAnsi" w:hAnsiTheme="minorHAnsi"/>
        </w:rPr>
        <w:t>HCP</w:t>
      </w:r>
      <w:r w:rsidR="002A2D57" w:rsidRPr="00CD50BF">
        <w:rPr>
          <w:rFonts w:asciiTheme="minorHAnsi" w:hAnsiTheme="minorHAnsi"/>
        </w:rPr>
        <w:t xml:space="preserve">s. </w:t>
      </w:r>
      <w:r w:rsidR="00357976" w:rsidRPr="00CD50BF">
        <w:rPr>
          <w:rFonts w:asciiTheme="minorHAnsi" w:hAnsiTheme="minorHAnsi"/>
        </w:rPr>
        <w:t xml:space="preserve">The online panel provider </w:t>
      </w:r>
      <w:r w:rsidR="00357976" w:rsidRPr="00CD50BF">
        <w:rPr>
          <w:rFonts w:asciiTheme="minorHAnsi" w:hAnsiTheme="minorHAnsi"/>
        </w:rPr>
        <w:lastRenderedPageBreak/>
        <w:t xml:space="preserve">administering the survey will </w:t>
      </w:r>
      <w:r w:rsidR="00A470DF" w:rsidRPr="00CD50BF">
        <w:rPr>
          <w:rFonts w:asciiTheme="minorHAnsi" w:hAnsiTheme="minorHAnsi"/>
        </w:rPr>
        <w:t>award</w:t>
      </w:r>
      <w:r w:rsidR="00357976" w:rsidRPr="00CD50BF">
        <w:rPr>
          <w:rFonts w:asciiTheme="minorHAnsi" w:hAnsiTheme="minorHAnsi"/>
        </w:rPr>
        <w:t xml:space="preserve"> points equivalent to $55 which can be redeemed online or at a retailer. </w:t>
      </w:r>
      <w:r w:rsidR="002A2D57" w:rsidRPr="00CD50BF">
        <w:rPr>
          <w:rFonts w:asciiTheme="minorHAnsi" w:hAnsiTheme="minorHAnsi"/>
        </w:rPr>
        <w:t>Th</w:t>
      </w:r>
      <w:r w:rsidR="006815DB" w:rsidRPr="00CD50BF">
        <w:rPr>
          <w:rFonts w:asciiTheme="minorHAnsi" w:hAnsiTheme="minorHAnsi"/>
        </w:rPr>
        <w:t>is</w:t>
      </w:r>
      <w:r w:rsidR="002A2D57" w:rsidRPr="00CD50BF">
        <w:rPr>
          <w:rFonts w:asciiTheme="minorHAnsi" w:hAnsiTheme="minorHAnsi"/>
        </w:rPr>
        <w:t xml:space="preserve"> incentive</w:t>
      </w:r>
      <w:r w:rsidR="006815DB" w:rsidRPr="00CD50BF">
        <w:rPr>
          <w:rFonts w:asciiTheme="minorHAnsi" w:hAnsiTheme="minorHAnsi"/>
        </w:rPr>
        <w:t xml:space="preserve"> is</w:t>
      </w:r>
      <w:r w:rsidR="002A2D57" w:rsidRPr="00CD50BF">
        <w:rPr>
          <w:rFonts w:asciiTheme="minorHAnsi" w:hAnsiTheme="minorHAnsi"/>
        </w:rPr>
        <w:t xml:space="preserve"> </w:t>
      </w:r>
      <w:r w:rsidR="00213132">
        <w:rPr>
          <w:rFonts w:asciiTheme="minorHAnsi" w:hAnsiTheme="minorHAnsi"/>
        </w:rPr>
        <w:t>the same as the incentive offered</w:t>
      </w:r>
      <w:r w:rsidR="002A2D57" w:rsidRPr="00CD50BF">
        <w:rPr>
          <w:rFonts w:asciiTheme="minorHAnsi" w:hAnsiTheme="minorHAnsi"/>
        </w:rPr>
        <w:t xml:space="preserve"> in R2</w:t>
      </w:r>
      <w:r w:rsidR="00213132">
        <w:rPr>
          <w:rFonts w:asciiTheme="minorHAnsi" w:hAnsiTheme="minorHAnsi"/>
        </w:rPr>
        <w:t xml:space="preserve"> which utilized a similar online survey of comparable length.</w:t>
      </w:r>
      <w:r w:rsidR="002A2D57" w:rsidRPr="00CD50BF">
        <w:rPr>
          <w:rFonts w:asciiTheme="minorHAnsi" w:hAnsiTheme="minorHAnsi"/>
        </w:rPr>
        <w:t xml:space="preserve"> </w:t>
      </w:r>
      <w:r w:rsidR="00060052" w:rsidRPr="00CD50BF">
        <w:rPr>
          <w:rFonts w:asciiTheme="minorHAnsi" w:hAnsiTheme="minorHAnsi"/>
        </w:rPr>
        <w:t xml:space="preserve">We are requesting approval for </w:t>
      </w:r>
      <w:r w:rsidR="006815DB" w:rsidRPr="00CD50BF">
        <w:rPr>
          <w:rFonts w:asciiTheme="minorHAnsi" w:hAnsiTheme="minorHAnsi"/>
        </w:rPr>
        <w:t>this incentive</w:t>
      </w:r>
      <w:r w:rsidR="002A2D57" w:rsidRPr="00CD50BF">
        <w:rPr>
          <w:rFonts w:asciiTheme="minorHAnsi" w:hAnsiTheme="minorHAnsi"/>
        </w:rPr>
        <w:t xml:space="preserve"> </w:t>
      </w:r>
      <w:r w:rsidR="00060052" w:rsidRPr="00CD50BF">
        <w:rPr>
          <w:rFonts w:asciiTheme="minorHAnsi" w:hAnsiTheme="minorHAnsi"/>
        </w:rPr>
        <w:t xml:space="preserve">on the basis of </w:t>
      </w:r>
      <w:r w:rsidR="00ED3BE4" w:rsidRPr="00CD50BF">
        <w:rPr>
          <w:rFonts w:asciiTheme="minorHAnsi" w:hAnsiTheme="minorHAnsi"/>
        </w:rPr>
        <w:t>several</w:t>
      </w:r>
      <w:r w:rsidR="00060052" w:rsidRPr="00CD50BF">
        <w:rPr>
          <w:rFonts w:asciiTheme="minorHAnsi" w:hAnsiTheme="minorHAnsi"/>
        </w:rPr>
        <w:t xml:space="preserve"> factors: </w:t>
      </w:r>
      <w:r w:rsidR="00FD2D57" w:rsidRPr="00CD50BF">
        <w:rPr>
          <w:rFonts w:asciiTheme="minorHAnsi" w:hAnsiTheme="minorHAnsi"/>
        </w:rPr>
        <w:t xml:space="preserve">(1) limited incentives represent a significant challenge to the overall </w:t>
      </w:r>
      <w:r w:rsidR="00022F23" w:rsidRPr="00CD50BF">
        <w:rPr>
          <w:rFonts w:asciiTheme="minorHAnsi" w:hAnsiTheme="minorHAnsi"/>
        </w:rPr>
        <w:t>timeline</w:t>
      </w:r>
      <w:r w:rsidR="001A500A" w:rsidRPr="00CD50BF">
        <w:rPr>
          <w:rFonts w:asciiTheme="minorHAnsi" w:hAnsiTheme="minorHAnsi"/>
        </w:rPr>
        <w:t xml:space="preserve"> of the </w:t>
      </w:r>
      <w:r w:rsidR="00074D1F" w:rsidRPr="00CD50BF">
        <w:rPr>
          <w:rFonts w:asciiTheme="minorHAnsi" w:hAnsiTheme="minorHAnsi"/>
        </w:rPr>
        <w:t>educational effort (</w:t>
      </w:r>
      <w:r w:rsidR="00022F23" w:rsidRPr="00CD50BF">
        <w:rPr>
          <w:rFonts w:asciiTheme="minorHAnsi" w:hAnsiTheme="minorHAnsi"/>
        </w:rPr>
        <w:t xml:space="preserve">the </w:t>
      </w:r>
      <w:r w:rsidR="001A500A" w:rsidRPr="00CD50BF">
        <w:rPr>
          <w:rFonts w:asciiTheme="minorHAnsi" w:hAnsiTheme="minorHAnsi"/>
        </w:rPr>
        <w:t xml:space="preserve">research </w:t>
      </w:r>
      <w:r w:rsidR="00022F23" w:rsidRPr="00CD50BF">
        <w:rPr>
          <w:rFonts w:asciiTheme="minorHAnsi" w:hAnsiTheme="minorHAnsi"/>
        </w:rPr>
        <w:t xml:space="preserve">timeline </w:t>
      </w:r>
      <w:r w:rsidR="0071335A" w:rsidRPr="00CD50BF">
        <w:rPr>
          <w:rFonts w:asciiTheme="minorHAnsi" w:hAnsiTheme="minorHAnsi"/>
        </w:rPr>
        <w:t xml:space="preserve">is based </w:t>
      </w:r>
      <w:r w:rsidR="00A62FAC" w:rsidRPr="00CD50BF">
        <w:rPr>
          <w:rFonts w:asciiTheme="minorHAnsi" w:hAnsiTheme="minorHAnsi"/>
        </w:rPr>
        <w:t xml:space="preserve">the </w:t>
      </w:r>
      <w:r w:rsidR="00022F23" w:rsidRPr="00CD50BF">
        <w:rPr>
          <w:rFonts w:asciiTheme="minorHAnsi" w:hAnsiTheme="minorHAnsi"/>
        </w:rPr>
        <w:t>effort launch</w:t>
      </w:r>
      <w:r w:rsidR="00187C59" w:rsidRPr="00CD50BF">
        <w:rPr>
          <w:rFonts w:asciiTheme="minorHAnsi" w:hAnsiTheme="minorHAnsi"/>
        </w:rPr>
        <w:t xml:space="preserve"> </w:t>
      </w:r>
      <w:r w:rsidR="006832CE" w:rsidRPr="00CD50BF">
        <w:rPr>
          <w:rFonts w:asciiTheme="minorHAnsi" w:hAnsiTheme="minorHAnsi"/>
        </w:rPr>
        <w:t xml:space="preserve">date in September 2017 </w:t>
      </w:r>
      <w:r w:rsidR="00213132">
        <w:rPr>
          <w:rFonts w:asciiTheme="minorHAnsi" w:hAnsiTheme="minorHAnsi"/>
        </w:rPr>
        <w:t xml:space="preserve">and the need to provide outcomes information prior to the </w:t>
      </w:r>
      <w:r w:rsidR="009E24F7">
        <w:rPr>
          <w:rFonts w:asciiTheme="minorHAnsi" w:hAnsiTheme="minorHAnsi"/>
        </w:rPr>
        <w:t xml:space="preserve">modification and/or </w:t>
      </w:r>
      <w:r w:rsidR="00213132">
        <w:rPr>
          <w:rFonts w:asciiTheme="minorHAnsi" w:hAnsiTheme="minorHAnsi"/>
        </w:rPr>
        <w:t>development of materials for the second year of the effort</w:t>
      </w:r>
      <w:r w:rsidR="00074D1F" w:rsidRPr="00CD50BF">
        <w:rPr>
          <w:rFonts w:asciiTheme="minorHAnsi" w:hAnsiTheme="minorHAnsi"/>
        </w:rPr>
        <w:t>)</w:t>
      </w:r>
      <w:r w:rsidR="005C5F51" w:rsidRPr="00CD50BF">
        <w:rPr>
          <w:rFonts w:asciiTheme="minorHAnsi" w:hAnsiTheme="minorHAnsi"/>
        </w:rPr>
        <w:t>;</w:t>
      </w:r>
      <w:r w:rsidR="007329EA" w:rsidRPr="00CD50BF">
        <w:rPr>
          <w:rFonts w:asciiTheme="minorHAnsi" w:hAnsiTheme="minorHAnsi"/>
        </w:rPr>
        <w:t xml:space="preserve"> </w:t>
      </w:r>
      <w:r w:rsidR="00060052" w:rsidRPr="00CD50BF">
        <w:rPr>
          <w:rFonts w:asciiTheme="minorHAnsi" w:hAnsiTheme="minorHAnsi"/>
        </w:rPr>
        <w:t>(</w:t>
      </w:r>
      <w:r w:rsidR="00FD2D57" w:rsidRPr="00CD50BF">
        <w:rPr>
          <w:rFonts w:asciiTheme="minorHAnsi" w:hAnsiTheme="minorHAnsi"/>
        </w:rPr>
        <w:t>2</w:t>
      </w:r>
      <w:r w:rsidR="00060052" w:rsidRPr="00CD50BF">
        <w:rPr>
          <w:rFonts w:asciiTheme="minorHAnsi" w:hAnsiTheme="minorHAnsi"/>
        </w:rPr>
        <w:t xml:space="preserve">) the </w:t>
      </w:r>
      <w:r w:rsidR="00213132">
        <w:rPr>
          <w:rFonts w:asciiTheme="minorHAnsi" w:hAnsiTheme="minorHAnsi"/>
        </w:rPr>
        <w:t>post-launch assessment</w:t>
      </w:r>
      <w:r w:rsidR="00FD2D57" w:rsidRPr="00CD50BF">
        <w:rPr>
          <w:rFonts w:asciiTheme="minorHAnsi" w:hAnsiTheme="minorHAnsi"/>
        </w:rPr>
        <w:t xml:space="preserve"> </w:t>
      </w:r>
      <w:r w:rsidR="006832CE" w:rsidRPr="00CD50BF">
        <w:rPr>
          <w:rFonts w:asciiTheme="minorHAnsi" w:hAnsiTheme="minorHAnsi"/>
        </w:rPr>
        <w:t xml:space="preserve">requires </w:t>
      </w:r>
      <w:r w:rsidR="00213132">
        <w:rPr>
          <w:rFonts w:asciiTheme="minorHAnsi" w:hAnsiTheme="minorHAnsi"/>
        </w:rPr>
        <w:t xml:space="preserve">participation by </w:t>
      </w:r>
      <w:r w:rsidR="00074D1F" w:rsidRPr="00CD50BF">
        <w:rPr>
          <w:rFonts w:asciiTheme="minorHAnsi" w:hAnsiTheme="minorHAnsi"/>
        </w:rPr>
        <w:t xml:space="preserve">specific </w:t>
      </w:r>
      <w:r w:rsidR="00FD2D57" w:rsidRPr="00CD50BF">
        <w:rPr>
          <w:rFonts w:asciiTheme="minorHAnsi" w:hAnsiTheme="minorHAnsi"/>
        </w:rPr>
        <w:t>HCP respondents</w:t>
      </w:r>
      <w:r w:rsidR="005C5F51" w:rsidRPr="00CD50BF">
        <w:rPr>
          <w:rFonts w:asciiTheme="minorHAnsi" w:hAnsiTheme="minorHAnsi"/>
        </w:rPr>
        <w:t>;</w:t>
      </w:r>
      <w:r w:rsidR="005C5029" w:rsidRPr="00CD50BF">
        <w:rPr>
          <w:rFonts w:asciiTheme="minorHAnsi" w:hAnsiTheme="minorHAnsi"/>
        </w:rPr>
        <w:t xml:space="preserve"> </w:t>
      </w:r>
      <w:r w:rsidR="00060052" w:rsidRPr="00CD50BF">
        <w:rPr>
          <w:rFonts w:asciiTheme="minorHAnsi" w:hAnsiTheme="minorHAnsi"/>
        </w:rPr>
        <w:t>(</w:t>
      </w:r>
      <w:r w:rsidR="00ED3BE4" w:rsidRPr="00CD50BF">
        <w:rPr>
          <w:rFonts w:asciiTheme="minorHAnsi" w:hAnsiTheme="minorHAnsi"/>
        </w:rPr>
        <w:t>3</w:t>
      </w:r>
      <w:r w:rsidR="00060052" w:rsidRPr="00CD50BF">
        <w:rPr>
          <w:rFonts w:asciiTheme="minorHAnsi" w:hAnsiTheme="minorHAnsi"/>
        </w:rPr>
        <w:t xml:space="preserve">) difficulties experienced </w:t>
      </w:r>
      <w:r w:rsidR="00FD2D57" w:rsidRPr="00CD50BF">
        <w:rPr>
          <w:rFonts w:asciiTheme="minorHAnsi" w:hAnsiTheme="minorHAnsi"/>
        </w:rPr>
        <w:t xml:space="preserve">in </w:t>
      </w:r>
      <w:r w:rsidR="00D80C71" w:rsidRPr="00CD50BF">
        <w:rPr>
          <w:rFonts w:asciiTheme="minorHAnsi" w:hAnsiTheme="minorHAnsi"/>
        </w:rPr>
        <w:t xml:space="preserve">recruiting </w:t>
      </w:r>
      <w:r w:rsidR="00FD2D57" w:rsidRPr="00CD50BF">
        <w:rPr>
          <w:rFonts w:asciiTheme="minorHAnsi" w:hAnsiTheme="minorHAnsi"/>
        </w:rPr>
        <w:t>with low incentives</w:t>
      </w:r>
      <w:r w:rsidR="005C5F51" w:rsidRPr="00CD50BF">
        <w:rPr>
          <w:rFonts w:asciiTheme="minorHAnsi" w:hAnsiTheme="minorHAnsi"/>
        </w:rPr>
        <w:t xml:space="preserve">; and </w:t>
      </w:r>
      <w:r w:rsidR="00FD2D57" w:rsidRPr="00CD50BF">
        <w:rPr>
          <w:rFonts w:asciiTheme="minorHAnsi" w:hAnsiTheme="minorHAnsi"/>
        </w:rPr>
        <w:t>(4)</w:t>
      </w:r>
      <w:r w:rsidR="00CF20FA" w:rsidRPr="00CD50BF">
        <w:rPr>
          <w:rFonts w:asciiTheme="minorHAnsi" w:hAnsiTheme="minorHAnsi"/>
        </w:rPr>
        <w:t xml:space="preserve"> and</w:t>
      </w:r>
      <w:r w:rsidR="00FD2D57" w:rsidRPr="00CD50BF">
        <w:rPr>
          <w:rFonts w:asciiTheme="minorHAnsi" w:hAnsiTheme="minorHAnsi"/>
        </w:rPr>
        <w:t xml:space="preserve"> lack of alternative approaches to </w:t>
      </w:r>
      <w:r w:rsidR="00E17E62" w:rsidRPr="00CD50BF">
        <w:rPr>
          <w:rFonts w:asciiTheme="minorHAnsi" w:hAnsiTheme="minorHAnsi"/>
        </w:rPr>
        <w:t xml:space="preserve">research design and </w:t>
      </w:r>
      <w:r w:rsidR="00FD2D57" w:rsidRPr="00CD50BF">
        <w:rPr>
          <w:rFonts w:asciiTheme="minorHAnsi" w:hAnsiTheme="minorHAnsi"/>
        </w:rPr>
        <w:t>respondent burden</w:t>
      </w:r>
      <w:r w:rsidR="006832CE" w:rsidRPr="00CD50BF">
        <w:rPr>
          <w:rFonts w:asciiTheme="minorHAnsi" w:hAnsiTheme="minorHAnsi"/>
        </w:rPr>
        <w:t>.</w:t>
      </w:r>
    </w:p>
    <w:p w14:paraId="65F05CBA" w14:textId="1D0042C7" w:rsidR="005C5029" w:rsidRPr="00CD50BF" w:rsidRDefault="00060052" w:rsidP="005C5029">
      <w:pPr>
        <w:spacing w:after="160"/>
        <w:rPr>
          <w:rFonts w:asciiTheme="minorHAnsi" w:hAnsiTheme="minorHAnsi"/>
          <w:b/>
        </w:rPr>
      </w:pPr>
      <w:r w:rsidRPr="00CD50BF">
        <w:rPr>
          <w:rFonts w:asciiTheme="minorHAnsi" w:hAnsiTheme="minorHAnsi"/>
          <w:b/>
        </w:rPr>
        <w:t>Factor 1</w:t>
      </w:r>
      <w:r w:rsidR="005C5029" w:rsidRPr="00CD50BF">
        <w:rPr>
          <w:rFonts w:asciiTheme="minorHAnsi" w:hAnsiTheme="minorHAnsi"/>
          <w:b/>
        </w:rPr>
        <w:t xml:space="preserve">: </w:t>
      </w:r>
      <w:r w:rsidR="006832CE" w:rsidRPr="00CD50BF">
        <w:rPr>
          <w:rFonts w:asciiTheme="minorHAnsi" w:hAnsiTheme="minorHAnsi"/>
          <w:b/>
        </w:rPr>
        <w:t xml:space="preserve">Lower </w:t>
      </w:r>
      <w:r w:rsidR="005C5029" w:rsidRPr="00CD50BF">
        <w:rPr>
          <w:rFonts w:asciiTheme="minorHAnsi" w:hAnsiTheme="minorHAnsi"/>
          <w:b/>
        </w:rPr>
        <w:t>incentives represent a significant challenge to the overall timeline</w:t>
      </w:r>
      <w:r w:rsidR="006A6CEB" w:rsidRPr="00CD50BF">
        <w:rPr>
          <w:rFonts w:asciiTheme="minorHAnsi" w:hAnsiTheme="minorHAnsi"/>
          <w:b/>
        </w:rPr>
        <w:t xml:space="preserve"> of the </w:t>
      </w:r>
      <w:r w:rsidR="009E24F7">
        <w:rPr>
          <w:rFonts w:asciiTheme="minorHAnsi" w:hAnsiTheme="minorHAnsi"/>
          <w:b/>
        </w:rPr>
        <w:t xml:space="preserve">GAOS </w:t>
      </w:r>
      <w:r w:rsidR="001A500A" w:rsidRPr="00CD50BF">
        <w:rPr>
          <w:rFonts w:asciiTheme="minorHAnsi" w:hAnsiTheme="minorHAnsi"/>
          <w:b/>
        </w:rPr>
        <w:t>educational effort</w:t>
      </w:r>
      <w:r w:rsidR="00EC0D44" w:rsidRPr="00CD50BF">
        <w:rPr>
          <w:rFonts w:asciiTheme="minorHAnsi" w:hAnsiTheme="minorHAnsi"/>
          <w:b/>
        </w:rPr>
        <w:t xml:space="preserve">. </w:t>
      </w:r>
      <w:r w:rsidR="006832CE" w:rsidRPr="00CD50BF">
        <w:rPr>
          <w:rFonts w:asciiTheme="minorHAnsi" w:hAnsiTheme="minorHAnsi"/>
          <w:b/>
        </w:rPr>
        <w:t xml:space="preserve">We have limited time to </w:t>
      </w:r>
      <w:r w:rsidR="005C5029" w:rsidRPr="00CD50BF">
        <w:rPr>
          <w:rFonts w:asciiTheme="minorHAnsi" w:hAnsiTheme="minorHAnsi"/>
          <w:b/>
        </w:rPr>
        <w:t xml:space="preserve">conduct </w:t>
      </w:r>
      <w:r w:rsidR="00213132">
        <w:rPr>
          <w:rFonts w:asciiTheme="minorHAnsi" w:hAnsiTheme="minorHAnsi"/>
          <w:b/>
        </w:rPr>
        <w:t xml:space="preserve">the post-launch </w:t>
      </w:r>
      <w:r w:rsidR="009E24F7">
        <w:rPr>
          <w:rFonts w:asciiTheme="minorHAnsi" w:hAnsiTheme="minorHAnsi"/>
          <w:b/>
        </w:rPr>
        <w:t xml:space="preserve">R3 </w:t>
      </w:r>
      <w:r w:rsidR="00213132">
        <w:rPr>
          <w:rFonts w:asciiTheme="minorHAnsi" w:hAnsiTheme="minorHAnsi"/>
          <w:b/>
        </w:rPr>
        <w:t>assessment</w:t>
      </w:r>
      <w:r w:rsidR="008D7C6C" w:rsidRPr="00CD50BF">
        <w:rPr>
          <w:rFonts w:asciiTheme="minorHAnsi" w:hAnsiTheme="minorHAnsi"/>
          <w:b/>
        </w:rPr>
        <w:t xml:space="preserve"> </w:t>
      </w:r>
      <w:r w:rsidR="006832CE" w:rsidRPr="00CD50BF">
        <w:rPr>
          <w:rFonts w:asciiTheme="minorHAnsi" w:hAnsiTheme="minorHAnsi"/>
          <w:b/>
        </w:rPr>
        <w:t xml:space="preserve">in order to obtain results to develop materials </w:t>
      </w:r>
      <w:r w:rsidR="00213132">
        <w:rPr>
          <w:rFonts w:asciiTheme="minorHAnsi" w:hAnsiTheme="minorHAnsi"/>
          <w:b/>
        </w:rPr>
        <w:t>for the second year of the effort</w:t>
      </w:r>
      <w:r w:rsidR="005C5029" w:rsidRPr="00CD50BF">
        <w:rPr>
          <w:rFonts w:asciiTheme="minorHAnsi" w:hAnsiTheme="minorHAnsi"/>
          <w:b/>
        </w:rPr>
        <w:t>.</w:t>
      </w:r>
    </w:p>
    <w:p w14:paraId="16BBA8C1" w14:textId="339A3AF8" w:rsidR="005C5029" w:rsidRPr="00CD50BF" w:rsidRDefault="005C5029"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In </w:t>
      </w:r>
      <w:r w:rsidR="006832CE" w:rsidRPr="00CD50BF">
        <w:rPr>
          <w:rFonts w:asciiTheme="minorHAnsi" w:hAnsiTheme="minorHAnsi"/>
          <w:bCs/>
          <w:sz w:val="22"/>
          <w:szCs w:val="22"/>
        </w:rPr>
        <w:t xml:space="preserve">our </w:t>
      </w:r>
      <w:r w:rsidRPr="00CD50BF">
        <w:rPr>
          <w:rFonts w:asciiTheme="minorHAnsi" w:hAnsiTheme="minorHAnsi"/>
          <w:bCs/>
          <w:sz w:val="22"/>
          <w:szCs w:val="22"/>
        </w:rPr>
        <w:t xml:space="preserve">experience </w:t>
      </w:r>
      <w:r w:rsidR="00EC0D44" w:rsidRPr="00CD50BF">
        <w:rPr>
          <w:rFonts w:asciiTheme="minorHAnsi" w:hAnsiTheme="minorHAnsi"/>
          <w:bCs/>
          <w:sz w:val="22"/>
          <w:szCs w:val="22"/>
        </w:rPr>
        <w:t>(</w:t>
      </w:r>
      <w:r w:rsidRPr="00CD50BF">
        <w:rPr>
          <w:rFonts w:asciiTheme="minorHAnsi" w:hAnsiTheme="minorHAnsi"/>
          <w:bCs/>
          <w:sz w:val="22"/>
          <w:szCs w:val="22"/>
        </w:rPr>
        <w:t xml:space="preserve">and </w:t>
      </w:r>
      <w:r w:rsidR="006832CE" w:rsidRPr="00CD50BF">
        <w:rPr>
          <w:rFonts w:asciiTheme="minorHAnsi" w:hAnsiTheme="minorHAnsi"/>
          <w:bCs/>
          <w:sz w:val="22"/>
          <w:szCs w:val="22"/>
        </w:rPr>
        <w:t xml:space="preserve">per </w:t>
      </w:r>
      <w:r w:rsidRPr="00CD50BF">
        <w:rPr>
          <w:rFonts w:asciiTheme="minorHAnsi" w:hAnsiTheme="minorHAnsi"/>
          <w:bCs/>
          <w:sz w:val="22"/>
          <w:szCs w:val="22"/>
        </w:rPr>
        <w:t>discussion with recruitment firms</w:t>
      </w:r>
      <w:r w:rsidR="00EC0D44" w:rsidRPr="00CD50BF">
        <w:rPr>
          <w:rFonts w:asciiTheme="minorHAnsi" w:hAnsiTheme="minorHAnsi"/>
          <w:bCs/>
          <w:sz w:val="22"/>
          <w:szCs w:val="22"/>
        </w:rPr>
        <w:t xml:space="preserve">) </w:t>
      </w:r>
      <w:r w:rsidR="007B2076" w:rsidRPr="00CD50BF">
        <w:rPr>
          <w:rFonts w:asciiTheme="minorHAnsi" w:hAnsiTheme="minorHAnsi"/>
          <w:bCs/>
          <w:sz w:val="22"/>
          <w:szCs w:val="22"/>
        </w:rPr>
        <w:t xml:space="preserve">approximately </w:t>
      </w:r>
      <w:r w:rsidR="006832CE" w:rsidRPr="00CD50BF">
        <w:rPr>
          <w:rFonts w:asciiTheme="minorHAnsi" w:hAnsiTheme="minorHAnsi"/>
          <w:bCs/>
          <w:sz w:val="22"/>
          <w:szCs w:val="22"/>
        </w:rPr>
        <w:t xml:space="preserve">$10 is needed for consumers and $55 is needed </w:t>
      </w:r>
      <w:r w:rsidR="00EC0D44" w:rsidRPr="00CD50BF">
        <w:rPr>
          <w:rFonts w:asciiTheme="minorHAnsi" w:hAnsiTheme="minorHAnsi"/>
          <w:bCs/>
          <w:sz w:val="22"/>
          <w:szCs w:val="22"/>
        </w:rPr>
        <w:t xml:space="preserve">for HCPs </w:t>
      </w:r>
      <w:r w:rsidR="006832CE" w:rsidRPr="00CD50BF">
        <w:rPr>
          <w:rFonts w:asciiTheme="minorHAnsi" w:hAnsiTheme="minorHAnsi"/>
          <w:bCs/>
          <w:sz w:val="22"/>
          <w:szCs w:val="22"/>
        </w:rPr>
        <w:t xml:space="preserve">to incentivize </w:t>
      </w:r>
      <w:r w:rsidR="00EC0D44" w:rsidRPr="00CD50BF">
        <w:rPr>
          <w:rFonts w:asciiTheme="minorHAnsi" w:hAnsiTheme="minorHAnsi"/>
          <w:bCs/>
          <w:sz w:val="22"/>
          <w:szCs w:val="22"/>
        </w:rPr>
        <w:t xml:space="preserve">consumers and HCPs </w:t>
      </w:r>
      <w:r w:rsidR="006832CE" w:rsidRPr="00CD50BF">
        <w:rPr>
          <w:rFonts w:asciiTheme="minorHAnsi" w:hAnsiTheme="minorHAnsi"/>
          <w:bCs/>
          <w:sz w:val="22"/>
          <w:szCs w:val="22"/>
        </w:rPr>
        <w:t xml:space="preserve">to participate in </w:t>
      </w:r>
      <w:r w:rsidR="00EC0D44" w:rsidRPr="00CD50BF">
        <w:rPr>
          <w:rFonts w:asciiTheme="minorHAnsi" w:hAnsiTheme="minorHAnsi"/>
          <w:bCs/>
          <w:sz w:val="22"/>
          <w:szCs w:val="22"/>
        </w:rPr>
        <w:t xml:space="preserve">online surveys. From experience we know that </w:t>
      </w:r>
      <w:r w:rsidRPr="00CD50BF">
        <w:rPr>
          <w:rFonts w:asciiTheme="minorHAnsi" w:hAnsiTheme="minorHAnsi"/>
          <w:bCs/>
          <w:sz w:val="22"/>
          <w:szCs w:val="22"/>
        </w:rPr>
        <w:t xml:space="preserve">lower incentives </w:t>
      </w:r>
      <w:r w:rsidR="006832CE" w:rsidRPr="00CD50BF">
        <w:rPr>
          <w:rFonts w:asciiTheme="minorHAnsi" w:hAnsiTheme="minorHAnsi"/>
          <w:bCs/>
          <w:sz w:val="22"/>
          <w:szCs w:val="22"/>
        </w:rPr>
        <w:t xml:space="preserve">make recruiting these audiences </w:t>
      </w:r>
      <w:r w:rsidR="001A4EC7" w:rsidRPr="00CD50BF">
        <w:rPr>
          <w:rFonts w:asciiTheme="minorHAnsi" w:hAnsiTheme="minorHAnsi"/>
          <w:bCs/>
          <w:sz w:val="22"/>
          <w:szCs w:val="22"/>
        </w:rPr>
        <w:t>exceptionally</w:t>
      </w:r>
      <w:r w:rsidR="006832CE" w:rsidRPr="00CD50BF">
        <w:rPr>
          <w:rFonts w:asciiTheme="minorHAnsi" w:hAnsiTheme="minorHAnsi"/>
          <w:bCs/>
          <w:sz w:val="22"/>
          <w:szCs w:val="22"/>
        </w:rPr>
        <w:t xml:space="preserve"> difficult and </w:t>
      </w:r>
      <w:r w:rsidRPr="00CD50BF">
        <w:rPr>
          <w:rFonts w:asciiTheme="minorHAnsi" w:hAnsiTheme="minorHAnsi"/>
          <w:bCs/>
          <w:sz w:val="22"/>
          <w:szCs w:val="22"/>
        </w:rPr>
        <w:t xml:space="preserve">increase the amount of </w:t>
      </w:r>
      <w:r w:rsidR="006832CE" w:rsidRPr="00CD50BF">
        <w:rPr>
          <w:rFonts w:asciiTheme="minorHAnsi" w:hAnsiTheme="minorHAnsi"/>
          <w:bCs/>
          <w:sz w:val="22"/>
          <w:szCs w:val="22"/>
        </w:rPr>
        <w:t xml:space="preserve">time needed </w:t>
      </w:r>
      <w:r w:rsidRPr="00CD50BF">
        <w:rPr>
          <w:rFonts w:asciiTheme="minorHAnsi" w:hAnsiTheme="minorHAnsi"/>
          <w:bCs/>
          <w:sz w:val="22"/>
          <w:szCs w:val="22"/>
        </w:rPr>
        <w:t>for recruitment and data collection</w:t>
      </w:r>
      <w:r w:rsidR="00EC0D44" w:rsidRPr="00CD50BF">
        <w:rPr>
          <w:rFonts w:asciiTheme="minorHAnsi" w:hAnsiTheme="minorHAnsi"/>
          <w:bCs/>
          <w:sz w:val="22"/>
          <w:szCs w:val="22"/>
        </w:rPr>
        <w:t xml:space="preserve">. Increasing the time for the research will </w:t>
      </w:r>
      <w:r w:rsidR="00213132">
        <w:rPr>
          <w:rFonts w:asciiTheme="minorHAnsi" w:hAnsiTheme="minorHAnsi"/>
          <w:bCs/>
          <w:sz w:val="22"/>
          <w:szCs w:val="22"/>
        </w:rPr>
        <w:t>significantly delay the</w:t>
      </w:r>
      <w:r w:rsidR="00213132" w:rsidRPr="00CD50BF">
        <w:rPr>
          <w:rFonts w:asciiTheme="minorHAnsi" w:hAnsiTheme="minorHAnsi"/>
          <w:bCs/>
          <w:sz w:val="22"/>
          <w:szCs w:val="22"/>
        </w:rPr>
        <w:t xml:space="preserve"> </w:t>
      </w:r>
      <w:r w:rsidR="00213132">
        <w:rPr>
          <w:rFonts w:asciiTheme="minorHAnsi" w:hAnsiTheme="minorHAnsi"/>
          <w:bCs/>
          <w:sz w:val="22"/>
          <w:szCs w:val="22"/>
        </w:rPr>
        <w:t xml:space="preserve">development of a new dissemination strategy and tailored materials </w:t>
      </w:r>
      <w:r w:rsidR="00EC0D44" w:rsidRPr="00CD50BF">
        <w:rPr>
          <w:rFonts w:asciiTheme="minorHAnsi" w:hAnsiTheme="minorHAnsi"/>
          <w:bCs/>
          <w:sz w:val="22"/>
          <w:szCs w:val="22"/>
        </w:rPr>
        <w:t xml:space="preserve">to be used in the </w:t>
      </w:r>
      <w:r w:rsidR="00213132">
        <w:rPr>
          <w:rFonts w:asciiTheme="minorHAnsi" w:hAnsiTheme="minorHAnsi"/>
          <w:bCs/>
          <w:sz w:val="22"/>
          <w:szCs w:val="22"/>
        </w:rPr>
        <w:t>second year of</w:t>
      </w:r>
      <w:r w:rsidR="00EC0D44" w:rsidRPr="00CD50BF">
        <w:rPr>
          <w:rFonts w:asciiTheme="minorHAnsi" w:hAnsiTheme="minorHAnsi"/>
          <w:bCs/>
          <w:sz w:val="22"/>
          <w:szCs w:val="22"/>
        </w:rPr>
        <w:t xml:space="preserve"> this effort. </w:t>
      </w:r>
      <w:r w:rsidR="00213132">
        <w:rPr>
          <w:rFonts w:asciiTheme="minorHAnsi" w:hAnsiTheme="minorHAnsi"/>
          <w:bCs/>
          <w:sz w:val="22"/>
          <w:szCs w:val="22"/>
        </w:rPr>
        <w:t xml:space="preserve">In addition, this survey was developed to capture consumer and HCP feedback on the educational effort </w:t>
      </w:r>
      <w:r w:rsidR="009E24F7">
        <w:rPr>
          <w:rFonts w:asciiTheme="minorHAnsi" w:hAnsiTheme="minorHAnsi"/>
          <w:bCs/>
          <w:i/>
          <w:sz w:val="22"/>
          <w:szCs w:val="22"/>
        </w:rPr>
        <w:t>no sooner than</w:t>
      </w:r>
      <w:r w:rsidR="00213132">
        <w:rPr>
          <w:rFonts w:asciiTheme="minorHAnsi" w:hAnsiTheme="minorHAnsi"/>
          <w:bCs/>
          <w:sz w:val="22"/>
          <w:szCs w:val="22"/>
        </w:rPr>
        <w:t xml:space="preserve"> 12 weeks following campaign</w:t>
      </w:r>
      <w:r w:rsidR="009E24F7">
        <w:rPr>
          <w:rFonts w:asciiTheme="minorHAnsi" w:hAnsiTheme="minorHAnsi"/>
          <w:bCs/>
          <w:sz w:val="22"/>
          <w:szCs w:val="22"/>
        </w:rPr>
        <w:t xml:space="preserve"> launch</w:t>
      </w:r>
      <w:r w:rsidR="00213132">
        <w:rPr>
          <w:rFonts w:asciiTheme="minorHAnsi" w:hAnsiTheme="minorHAnsi"/>
          <w:bCs/>
          <w:sz w:val="22"/>
          <w:szCs w:val="22"/>
        </w:rPr>
        <w:t xml:space="preserve">. We feel that this window is optimal for capturing first reactions to the education effort before they are forgotten while still maximizing the likelihood of respondent exposure to the </w:t>
      </w:r>
      <w:r w:rsidR="009E24F7">
        <w:rPr>
          <w:rFonts w:asciiTheme="minorHAnsi" w:hAnsiTheme="minorHAnsi"/>
          <w:bCs/>
          <w:sz w:val="22"/>
          <w:szCs w:val="22"/>
        </w:rPr>
        <w:t xml:space="preserve">GAOS </w:t>
      </w:r>
      <w:r w:rsidR="00213132">
        <w:rPr>
          <w:rFonts w:asciiTheme="minorHAnsi" w:hAnsiTheme="minorHAnsi"/>
          <w:bCs/>
          <w:sz w:val="22"/>
          <w:szCs w:val="22"/>
        </w:rPr>
        <w:t>educational effort. Delaying data capture due to a long respondent recruiting period may jeopardize the quality of information we are able to collect from our target audiences.</w:t>
      </w:r>
      <w:r w:rsidR="00462B7E" w:rsidRPr="00CD50BF">
        <w:rPr>
          <w:rFonts w:asciiTheme="minorHAnsi" w:hAnsiTheme="minorHAnsi"/>
          <w:bCs/>
          <w:sz w:val="22"/>
          <w:szCs w:val="22"/>
        </w:rPr>
        <w:t xml:space="preserve">  </w:t>
      </w:r>
    </w:p>
    <w:p w14:paraId="74862711" w14:textId="67A46936" w:rsidR="00D120A9" w:rsidRPr="00CD50BF" w:rsidRDefault="00297252" w:rsidP="00C43612">
      <w:pPr>
        <w:spacing w:after="160"/>
        <w:rPr>
          <w:rFonts w:asciiTheme="minorHAnsi" w:hAnsiTheme="minorHAnsi"/>
          <w:b/>
          <w:bCs/>
        </w:rPr>
      </w:pPr>
      <w:r w:rsidRPr="00CD50BF">
        <w:rPr>
          <w:rFonts w:asciiTheme="minorHAnsi" w:hAnsiTheme="minorHAnsi"/>
          <w:b/>
          <w:bCs/>
        </w:rPr>
        <w:t xml:space="preserve">Factor 2: The </w:t>
      </w:r>
      <w:r w:rsidR="009E24F7">
        <w:rPr>
          <w:rFonts w:asciiTheme="minorHAnsi" w:hAnsiTheme="minorHAnsi"/>
          <w:b/>
          <w:bCs/>
        </w:rPr>
        <w:t>post-launch R3 assessment of the GAOS</w:t>
      </w:r>
      <w:r w:rsidRPr="00CD50BF">
        <w:rPr>
          <w:rFonts w:asciiTheme="minorHAnsi" w:hAnsiTheme="minorHAnsi"/>
          <w:b/>
          <w:bCs/>
        </w:rPr>
        <w:t xml:space="preserve"> educational effort involves </w:t>
      </w:r>
      <w:r w:rsidR="00866685" w:rsidRPr="00CD50BF">
        <w:rPr>
          <w:rFonts w:asciiTheme="minorHAnsi" w:hAnsiTheme="minorHAnsi"/>
          <w:b/>
          <w:bCs/>
        </w:rPr>
        <w:t xml:space="preserve">a difficult recruit of very specific types of HCPs. </w:t>
      </w:r>
      <w:r w:rsidR="002B69EC" w:rsidRPr="00CD50BF">
        <w:rPr>
          <w:rFonts w:asciiTheme="minorHAnsi" w:hAnsiTheme="minorHAnsi"/>
          <w:b/>
          <w:bCs/>
        </w:rPr>
        <w:t xml:space="preserve"> However, it is critical that we recruit these </w:t>
      </w:r>
      <w:r w:rsidR="00122708" w:rsidRPr="00CD50BF">
        <w:rPr>
          <w:rFonts w:asciiTheme="minorHAnsi" w:hAnsiTheme="minorHAnsi"/>
          <w:b/>
          <w:bCs/>
        </w:rPr>
        <w:t xml:space="preserve">specific </w:t>
      </w:r>
      <w:r w:rsidR="002B69EC" w:rsidRPr="00CD50BF">
        <w:rPr>
          <w:rFonts w:asciiTheme="minorHAnsi" w:hAnsiTheme="minorHAnsi"/>
          <w:b/>
          <w:bCs/>
        </w:rPr>
        <w:t xml:space="preserve">audiences </w:t>
      </w:r>
      <w:r w:rsidR="00122708" w:rsidRPr="00CD50BF">
        <w:rPr>
          <w:rFonts w:asciiTheme="minorHAnsi" w:hAnsiTheme="minorHAnsi"/>
          <w:b/>
          <w:bCs/>
        </w:rPr>
        <w:t xml:space="preserve">as </w:t>
      </w:r>
      <w:r w:rsidR="002B69EC" w:rsidRPr="00CD50BF">
        <w:rPr>
          <w:rFonts w:asciiTheme="minorHAnsi" w:hAnsiTheme="minorHAnsi"/>
          <w:b/>
          <w:bCs/>
        </w:rPr>
        <w:t>they are most likely to treat patients at risk for sepsis</w:t>
      </w:r>
      <w:r w:rsidR="00F80FA0" w:rsidRPr="00CD50BF">
        <w:rPr>
          <w:rFonts w:asciiTheme="minorHAnsi" w:hAnsiTheme="minorHAnsi"/>
          <w:b/>
          <w:bCs/>
        </w:rPr>
        <w:t xml:space="preserve"> or experiencing sepsis</w:t>
      </w:r>
      <w:r w:rsidR="00122708" w:rsidRPr="00CD50BF">
        <w:rPr>
          <w:rFonts w:asciiTheme="minorHAnsi" w:hAnsiTheme="minorHAnsi"/>
          <w:b/>
          <w:bCs/>
        </w:rPr>
        <w:t xml:space="preserve">.  </w:t>
      </w:r>
      <w:r w:rsidR="00F80FA0" w:rsidRPr="00CD50BF">
        <w:rPr>
          <w:rFonts w:asciiTheme="minorHAnsi" w:hAnsiTheme="minorHAnsi"/>
          <w:b/>
          <w:bCs/>
        </w:rPr>
        <w:t xml:space="preserve">The </w:t>
      </w:r>
      <w:r w:rsidR="00122708" w:rsidRPr="00CD50BF">
        <w:rPr>
          <w:rFonts w:asciiTheme="minorHAnsi" w:hAnsiTheme="minorHAnsi"/>
          <w:b/>
          <w:bCs/>
        </w:rPr>
        <w:t xml:space="preserve">specific </w:t>
      </w:r>
      <w:r w:rsidR="00F80FA0" w:rsidRPr="00CD50BF">
        <w:rPr>
          <w:rFonts w:asciiTheme="minorHAnsi" w:hAnsiTheme="minorHAnsi"/>
          <w:b/>
          <w:bCs/>
        </w:rPr>
        <w:t xml:space="preserve">HCP types </w:t>
      </w:r>
      <w:r w:rsidR="00122708" w:rsidRPr="00CD50BF">
        <w:rPr>
          <w:rFonts w:asciiTheme="minorHAnsi" w:hAnsiTheme="minorHAnsi"/>
          <w:b/>
          <w:bCs/>
        </w:rPr>
        <w:t xml:space="preserve">are </w:t>
      </w:r>
      <w:r w:rsidR="00F80FA0" w:rsidRPr="00CD50BF">
        <w:rPr>
          <w:rFonts w:asciiTheme="minorHAnsi" w:hAnsiTheme="minorHAnsi"/>
          <w:b/>
          <w:bCs/>
        </w:rPr>
        <w:t xml:space="preserve">those who it is </w:t>
      </w:r>
      <w:r w:rsidR="00C44806" w:rsidRPr="00CD50BF">
        <w:rPr>
          <w:rFonts w:asciiTheme="minorHAnsi" w:hAnsiTheme="minorHAnsi"/>
          <w:b/>
          <w:bCs/>
        </w:rPr>
        <w:t xml:space="preserve">critical </w:t>
      </w:r>
      <w:r w:rsidR="00F80FA0" w:rsidRPr="00CD50BF">
        <w:rPr>
          <w:rFonts w:asciiTheme="minorHAnsi" w:hAnsiTheme="minorHAnsi"/>
          <w:b/>
          <w:bCs/>
        </w:rPr>
        <w:t xml:space="preserve">to reach in order to </w:t>
      </w:r>
      <w:r w:rsidR="002B69EC" w:rsidRPr="00CD50BF">
        <w:rPr>
          <w:rFonts w:asciiTheme="minorHAnsi" w:hAnsiTheme="minorHAnsi"/>
          <w:b/>
          <w:bCs/>
        </w:rPr>
        <w:t xml:space="preserve">raise awareness about </w:t>
      </w:r>
      <w:r w:rsidR="00F80FA0" w:rsidRPr="00CD50BF">
        <w:rPr>
          <w:rFonts w:asciiTheme="minorHAnsi" w:hAnsiTheme="minorHAnsi"/>
          <w:b/>
          <w:bCs/>
        </w:rPr>
        <w:t>infections that can lead to sepsis and rapid</w:t>
      </w:r>
      <w:r w:rsidR="002B69EC" w:rsidRPr="00CD50BF">
        <w:rPr>
          <w:rFonts w:asciiTheme="minorHAnsi" w:hAnsiTheme="minorHAnsi"/>
          <w:b/>
          <w:bCs/>
        </w:rPr>
        <w:t xml:space="preserve"> diagnosis</w:t>
      </w:r>
      <w:r w:rsidR="005D0E7C" w:rsidRPr="00CD50BF">
        <w:rPr>
          <w:rFonts w:asciiTheme="minorHAnsi" w:hAnsiTheme="minorHAnsi"/>
          <w:b/>
          <w:bCs/>
        </w:rPr>
        <w:t>.</w:t>
      </w:r>
      <w:r w:rsidR="002B69EC" w:rsidRPr="00CD50BF">
        <w:rPr>
          <w:rFonts w:asciiTheme="minorHAnsi" w:hAnsiTheme="minorHAnsi"/>
          <w:b/>
          <w:bCs/>
        </w:rPr>
        <w:t xml:space="preserve"> </w:t>
      </w:r>
    </w:p>
    <w:p w14:paraId="42E178A9" w14:textId="28910C57" w:rsidR="00866685" w:rsidRPr="00CD50BF" w:rsidRDefault="005E4C2B" w:rsidP="00AF485E">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need very specific </w:t>
      </w:r>
      <w:r w:rsidR="00A33A04" w:rsidRPr="00CD50BF">
        <w:rPr>
          <w:rFonts w:asciiTheme="minorHAnsi" w:hAnsiTheme="minorHAnsi"/>
          <w:bCs/>
          <w:sz w:val="22"/>
          <w:szCs w:val="22"/>
        </w:rPr>
        <w:t xml:space="preserve">HCPs for this </w:t>
      </w:r>
      <w:r w:rsidR="006F0476">
        <w:rPr>
          <w:rFonts w:asciiTheme="minorHAnsi" w:hAnsiTheme="minorHAnsi"/>
          <w:bCs/>
          <w:sz w:val="22"/>
          <w:szCs w:val="22"/>
        </w:rPr>
        <w:t>assessment,</w:t>
      </w:r>
      <w:r w:rsidR="006F0476" w:rsidRPr="00CD50BF">
        <w:rPr>
          <w:rFonts w:asciiTheme="minorHAnsi" w:hAnsiTheme="minorHAnsi"/>
          <w:bCs/>
          <w:sz w:val="22"/>
          <w:szCs w:val="22"/>
        </w:rPr>
        <w:t xml:space="preserve"> </w:t>
      </w:r>
      <w:r w:rsidR="00A33A04" w:rsidRPr="00CD50BF">
        <w:rPr>
          <w:rFonts w:asciiTheme="minorHAnsi" w:hAnsiTheme="minorHAnsi"/>
          <w:bCs/>
          <w:sz w:val="22"/>
          <w:szCs w:val="22"/>
        </w:rPr>
        <w:t>includ</w:t>
      </w:r>
      <w:r w:rsidR="006F0476">
        <w:rPr>
          <w:rFonts w:asciiTheme="minorHAnsi" w:hAnsiTheme="minorHAnsi"/>
          <w:bCs/>
          <w:sz w:val="22"/>
          <w:szCs w:val="22"/>
        </w:rPr>
        <w:t>ing primary care providers</w:t>
      </w:r>
      <w:r w:rsidR="00A33A04" w:rsidRPr="00CD50BF">
        <w:rPr>
          <w:rFonts w:asciiTheme="minorHAnsi" w:hAnsiTheme="minorHAnsi"/>
          <w:bCs/>
          <w:sz w:val="22"/>
          <w:szCs w:val="22"/>
        </w:rPr>
        <w:t xml:space="preserve"> </w:t>
      </w:r>
      <w:r w:rsidR="006F0476">
        <w:rPr>
          <w:rFonts w:asciiTheme="minorHAnsi" w:hAnsiTheme="minorHAnsi"/>
          <w:bCs/>
          <w:sz w:val="22"/>
          <w:szCs w:val="22"/>
        </w:rPr>
        <w:t>(</w:t>
      </w:r>
      <w:r w:rsidR="00A33A04" w:rsidRPr="00CD50BF">
        <w:rPr>
          <w:rFonts w:asciiTheme="minorHAnsi" w:hAnsiTheme="minorHAnsi"/>
          <w:bCs/>
          <w:sz w:val="22"/>
          <w:szCs w:val="22"/>
        </w:rPr>
        <w:t>PCPs</w:t>
      </w:r>
      <w:r w:rsidR="006F0476">
        <w:rPr>
          <w:rFonts w:asciiTheme="minorHAnsi" w:hAnsiTheme="minorHAnsi"/>
          <w:bCs/>
          <w:sz w:val="22"/>
          <w:szCs w:val="22"/>
        </w:rPr>
        <w:t>)</w:t>
      </w:r>
      <w:r w:rsidR="00A33A04" w:rsidRPr="00CD50BF">
        <w:rPr>
          <w:rFonts w:asciiTheme="minorHAnsi" w:hAnsiTheme="minorHAnsi"/>
          <w:bCs/>
          <w:sz w:val="22"/>
          <w:szCs w:val="22"/>
        </w:rPr>
        <w:t xml:space="preserve">, </w:t>
      </w:r>
      <w:r w:rsidR="006F0476">
        <w:rPr>
          <w:rFonts w:asciiTheme="minorHAnsi" w:hAnsiTheme="minorHAnsi"/>
          <w:bCs/>
          <w:sz w:val="22"/>
          <w:szCs w:val="22"/>
        </w:rPr>
        <w:t>nurse practitioners (</w:t>
      </w:r>
      <w:r w:rsidR="00A33A04" w:rsidRPr="00CD50BF">
        <w:rPr>
          <w:rFonts w:asciiTheme="minorHAnsi" w:hAnsiTheme="minorHAnsi"/>
          <w:bCs/>
          <w:sz w:val="22"/>
          <w:szCs w:val="22"/>
        </w:rPr>
        <w:t>NP</w:t>
      </w:r>
      <w:r w:rsidR="006F0476">
        <w:rPr>
          <w:rFonts w:asciiTheme="minorHAnsi" w:hAnsiTheme="minorHAnsi"/>
          <w:bCs/>
          <w:sz w:val="22"/>
          <w:szCs w:val="22"/>
        </w:rPr>
        <w:t>s), physician’s assistants (PAs),</w:t>
      </w:r>
      <w:r w:rsidR="00A33A04" w:rsidRPr="00CD50BF">
        <w:rPr>
          <w:rFonts w:asciiTheme="minorHAnsi" w:hAnsiTheme="minorHAnsi"/>
          <w:bCs/>
          <w:sz w:val="22"/>
          <w:szCs w:val="22"/>
        </w:rPr>
        <w:t xml:space="preserve"> and other</w:t>
      </w:r>
      <w:r w:rsidRPr="00CD50BF">
        <w:rPr>
          <w:rFonts w:asciiTheme="minorHAnsi" w:hAnsiTheme="minorHAnsi"/>
          <w:bCs/>
          <w:sz w:val="22"/>
          <w:szCs w:val="22"/>
        </w:rPr>
        <w:t xml:space="preserve"> types of professionals </w:t>
      </w:r>
      <w:r w:rsidR="00A33A04" w:rsidRPr="00CD50BF">
        <w:rPr>
          <w:rFonts w:asciiTheme="minorHAnsi" w:hAnsiTheme="minorHAnsi"/>
          <w:bCs/>
          <w:sz w:val="22"/>
          <w:szCs w:val="22"/>
        </w:rPr>
        <w:t xml:space="preserve">who are </w:t>
      </w:r>
      <w:r w:rsidR="00866685" w:rsidRPr="00CD50BF">
        <w:rPr>
          <w:rFonts w:asciiTheme="minorHAnsi" w:hAnsiTheme="minorHAnsi"/>
          <w:bCs/>
          <w:sz w:val="22"/>
          <w:szCs w:val="22"/>
        </w:rPr>
        <w:t xml:space="preserve">most likely to </w:t>
      </w:r>
      <w:r w:rsidRPr="00CD50BF">
        <w:rPr>
          <w:rFonts w:asciiTheme="minorHAnsi" w:hAnsiTheme="minorHAnsi"/>
          <w:bCs/>
          <w:sz w:val="22"/>
          <w:szCs w:val="22"/>
        </w:rPr>
        <w:t xml:space="preserve">treat </w:t>
      </w:r>
      <w:r w:rsidR="00866685" w:rsidRPr="00CD50BF">
        <w:rPr>
          <w:rFonts w:asciiTheme="minorHAnsi" w:hAnsiTheme="minorHAnsi"/>
          <w:bCs/>
          <w:sz w:val="22"/>
          <w:szCs w:val="22"/>
        </w:rPr>
        <w:t xml:space="preserve">patients who are at risk for infection from sepsis and sepsis.  </w:t>
      </w:r>
      <w:r w:rsidR="00A33A04" w:rsidRPr="00CD50BF">
        <w:rPr>
          <w:rFonts w:asciiTheme="minorHAnsi" w:hAnsiTheme="minorHAnsi"/>
          <w:bCs/>
          <w:sz w:val="22"/>
          <w:szCs w:val="22"/>
        </w:rPr>
        <w:t xml:space="preserve">These types of </w:t>
      </w:r>
      <w:r w:rsidR="00866685" w:rsidRPr="00CD50BF">
        <w:rPr>
          <w:rFonts w:asciiTheme="minorHAnsi" w:hAnsiTheme="minorHAnsi"/>
          <w:bCs/>
          <w:sz w:val="22"/>
          <w:szCs w:val="22"/>
        </w:rPr>
        <w:t>HCPs are notoriously difficult to recruit due to overwhelming requests for their participation in research and their busy schedules, and</w:t>
      </w:r>
      <w:r w:rsidR="006F0476">
        <w:rPr>
          <w:rFonts w:asciiTheme="minorHAnsi" w:hAnsiTheme="minorHAnsi"/>
          <w:bCs/>
          <w:sz w:val="22"/>
          <w:szCs w:val="22"/>
        </w:rPr>
        <w:t>/</w:t>
      </w:r>
      <w:r w:rsidR="00866685" w:rsidRPr="00CD50BF">
        <w:rPr>
          <w:rFonts w:asciiTheme="minorHAnsi" w:hAnsiTheme="minorHAnsi"/>
          <w:bCs/>
          <w:sz w:val="22"/>
          <w:szCs w:val="22"/>
        </w:rPr>
        <w:t xml:space="preserve">or because they often serve in primary care roles caring for patients. </w:t>
      </w:r>
      <w:r w:rsidR="005D0E7C" w:rsidRPr="00CD50BF">
        <w:rPr>
          <w:rFonts w:asciiTheme="minorHAnsi" w:hAnsiTheme="minorHAnsi"/>
          <w:bCs/>
          <w:sz w:val="22"/>
          <w:szCs w:val="22"/>
        </w:rPr>
        <w:t xml:space="preserve"> In our experience, higher incentives are needed to recruit these audiences to participate in research.</w:t>
      </w:r>
    </w:p>
    <w:p w14:paraId="7255D96B" w14:textId="416C7E93" w:rsidR="005D0E7C" w:rsidRPr="00CD50BF" w:rsidRDefault="005D0E7C" w:rsidP="005D0E7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HCP inclusion criteria are </w:t>
      </w:r>
      <w:r w:rsidR="006F0476">
        <w:rPr>
          <w:rFonts w:asciiTheme="minorHAnsi" w:hAnsiTheme="minorHAnsi"/>
          <w:bCs/>
          <w:sz w:val="22"/>
          <w:szCs w:val="22"/>
        </w:rPr>
        <w:t>relative</w:t>
      </w:r>
      <w:r w:rsidR="006F0476" w:rsidRPr="00CD50BF">
        <w:rPr>
          <w:rFonts w:asciiTheme="minorHAnsi" w:hAnsiTheme="minorHAnsi"/>
          <w:bCs/>
          <w:sz w:val="22"/>
          <w:szCs w:val="22"/>
        </w:rPr>
        <w:t xml:space="preserve">ly </w:t>
      </w:r>
      <w:r w:rsidR="006F0476">
        <w:rPr>
          <w:rFonts w:asciiTheme="minorHAnsi" w:hAnsiTheme="minorHAnsi"/>
          <w:bCs/>
          <w:sz w:val="22"/>
          <w:szCs w:val="22"/>
        </w:rPr>
        <w:t>broad</w:t>
      </w:r>
      <w:r w:rsidR="006F0476" w:rsidRPr="00CD50BF">
        <w:rPr>
          <w:rFonts w:asciiTheme="minorHAnsi" w:hAnsiTheme="minorHAnsi"/>
          <w:bCs/>
          <w:sz w:val="22"/>
          <w:szCs w:val="22"/>
        </w:rPr>
        <w:t xml:space="preserve"> </w:t>
      </w:r>
      <w:r w:rsidRPr="00CD50BF">
        <w:rPr>
          <w:rFonts w:asciiTheme="minorHAnsi" w:hAnsiTheme="minorHAnsi"/>
          <w:bCs/>
          <w:sz w:val="22"/>
          <w:szCs w:val="22"/>
        </w:rPr>
        <w:t>to ensure that we</w:t>
      </w:r>
      <w:r w:rsidR="006F0476">
        <w:rPr>
          <w:rFonts w:asciiTheme="minorHAnsi" w:hAnsiTheme="minorHAnsi"/>
          <w:bCs/>
          <w:sz w:val="22"/>
          <w:szCs w:val="22"/>
        </w:rPr>
        <w:t xml:space="preserve"> are able to</w:t>
      </w:r>
      <w:r w:rsidRPr="00CD50BF">
        <w:rPr>
          <w:rFonts w:asciiTheme="minorHAnsi" w:hAnsiTheme="minorHAnsi"/>
          <w:bCs/>
          <w:sz w:val="22"/>
          <w:szCs w:val="22"/>
        </w:rPr>
        <w:t xml:space="preserve"> recruit </w:t>
      </w:r>
      <w:r w:rsidR="006F0476">
        <w:rPr>
          <w:rFonts w:asciiTheme="minorHAnsi" w:hAnsiTheme="minorHAnsi"/>
          <w:bCs/>
          <w:sz w:val="22"/>
          <w:szCs w:val="22"/>
        </w:rPr>
        <w:t xml:space="preserve">a significant number of </w:t>
      </w:r>
      <w:r w:rsidRPr="00CD50BF">
        <w:rPr>
          <w:rFonts w:asciiTheme="minorHAnsi" w:hAnsiTheme="minorHAnsi"/>
          <w:bCs/>
          <w:sz w:val="22"/>
          <w:szCs w:val="22"/>
        </w:rPr>
        <w:t xml:space="preserve">HCPs </w:t>
      </w:r>
      <w:r w:rsidR="006F0476">
        <w:rPr>
          <w:rFonts w:asciiTheme="minorHAnsi" w:hAnsiTheme="minorHAnsi"/>
          <w:bCs/>
          <w:sz w:val="22"/>
          <w:szCs w:val="22"/>
        </w:rPr>
        <w:t xml:space="preserve">for this study. However, our analysis plan includes comparing responses to the </w:t>
      </w:r>
      <w:r w:rsidR="009E24F7">
        <w:rPr>
          <w:rFonts w:asciiTheme="minorHAnsi" w:hAnsiTheme="minorHAnsi"/>
          <w:bCs/>
          <w:sz w:val="22"/>
          <w:szCs w:val="22"/>
        </w:rPr>
        <w:t>GAOS</w:t>
      </w:r>
      <w:r w:rsidR="006F0476">
        <w:rPr>
          <w:rFonts w:asciiTheme="minorHAnsi" w:hAnsiTheme="minorHAnsi"/>
          <w:bCs/>
          <w:i/>
          <w:sz w:val="22"/>
          <w:szCs w:val="22"/>
        </w:rPr>
        <w:t xml:space="preserve"> </w:t>
      </w:r>
      <w:r w:rsidR="006F0476">
        <w:rPr>
          <w:rFonts w:asciiTheme="minorHAnsi" w:hAnsiTheme="minorHAnsi"/>
          <w:bCs/>
          <w:sz w:val="22"/>
          <w:szCs w:val="22"/>
        </w:rPr>
        <w:t xml:space="preserve">materials and messages among specific target audiences that were identified through our earlier formative research work. The audiences we are hoping to recruit from are those </w:t>
      </w:r>
      <w:r w:rsidRPr="00CD50BF">
        <w:rPr>
          <w:rFonts w:asciiTheme="minorHAnsi" w:hAnsiTheme="minorHAnsi"/>
          <w:bCs/>
          <w:sz w:val="22"/>
          <w:szCs w:val="22"/>
        </w:rPr>
        <w:t xml:space="preserve">most likely to </w:t>
      </w:r>
      <w:r w:rsidR="00B4717A" w:rsidRPr="00CD50BF">
        <w:rPr>
          <w:rFonts w:asciiTheme="minorHAnsi" w:hAnsiTheme="minorHAnsi"/>
          <w:bCs/>
          <w:sz w:val="22"/>
          <w:szCs w:val="22"/>
        </w:rPr>
        <w:t xml:space="preserve">treat </w:t>
      </w:r>
      <w:r w:rsidRPr="00CD50BF">
        <w:rPr>
          <w:rFonts w:asciiTheme="minorHAnsi" w:hAnsiTheme="minorHAnsi"/>
          <w:bCs/>
          <w:sz w:val="22"/>
          <w:szCs w:val="22"/>
        </w:rPr>
        <w:t>patients who are at risk for infection</w:t>
      </w:r>
      <w:r w:rsidR="00B4717A" w:rsidRPr="00CD50BF">
        <w:rPr>
          <w:rFonts w:asciiTheme="minorHAnsi" w:hAnsiTheme="minorHAnsi"/>
          <w:bCs/>
          <w:sz w:val="22"/>
          <w:szCs w:val="22"/>
        </w:rPr>
        <w:t>s</w:t>
      </w:r>
      <w:r w:rsidRPr="00CD50BF">
        <w:rPr>
          <w:rFonts w:asciiTheme="minorHAnsi" w:hAnsiTheme="minorHAnsi"/>
          <w:bCs/>
          <w:sz w:val="22"/>
          <w:szCs w:val="22"/>
        </w:rPr>
        <w:t xml:space="preserve"> </w:t>
      </w:r>
      <w:r w:rsidR="00B4717A" w:rsidRPr="00CD50BF">
        <w:rPr>
          <w:rFonts w:asciiTheme="minorHAnsi" w:hAnsiTheme="minorHAnsi"/>
          <w:bCs/>
          <w:sz w:val="22"/>
          <w:szCs w:val="22"/>
        </w:rPr>
        <w:t xml:space="preserve">that can lead to sepsis, or patients who are experiencing </w:t>
      </w:r>
      <w:r w:rsidRPr="00CD50BF">
        <w:rPr>
          <w:rFonts w:asciiTheme="minorHAnsi" w:hAnsiTheme="minorHAnsi"/>
          <w:bCs/>
          <w:sz w:val="22"/>
          <w:szCs w:val="22"/>
        </w:rPr>
        <w:t xml:space="preserve">sepsis.  For example, </w:t>
      </w:r>
      <w:r w:rsidR="00F80FA0" w:rsidRPr="00CD50BF">
        <w:rPr>
          <w:rFonts w:asciiTheme="minorHAnsi" w:hAnsiTheme="minorHAnsi"/>
          <w:bCs/>
          <w:sz w:val="22"/>
          <w:szCs w:val="22"/>
        </w:rPr>
        <w:t xml:space="preserve">PCPs </w:t>
      </w:r>
      <w:r w:rsidRPr="00CD50BF">
        <w:rPr>
          <w:rFonts w:asciiTheme="minorHAnsi" w:hAnsiTheme="minorHAnsi"/>
          <w:bCs/>
          <w:sz w:val="22"/>
          <w:szCs w:val="22"/>
        </w:rPr>
        <w:t>are more likely to treat patients with chronic conditions</w:t>
      </w:r>
      <w:r w:rsidR="00F80FA0" w:rsidRPr="00CD50BF">
        <w:rPr>
          <w:rFonts w:asciiTheme="minorHAnsi" w:hAnsiTheme="minorHAnsi"/>
          <w:bCs/>
          <w:sz w:val="22"/>
          <w:szCs w:val="22"/>
        </w:rPr>
        <w:t xml:space="preserve">; </w:t>
      </w:r>
      <w:r w:rsidRPr="00CD50BF">
        <w:rPr>
          <w:rFonts w:asciiTheme="minorHAnsi" w:hAnsiTheme="minorHAnsi"/>
          <w:bCs/>
          <w:sz w:val="22"/>
          <w:szCs w:val="22"/>
        </w:rPr>
        <w:t xml:space="preserve">emergency department triage nurses are more likely to encounter patients exhibiting signs and symptoms of sepsis.  </w:t>
      </w:r>
      <w:r w:rsidR="00F80FA0" w:rsidRPr="00CD50BF">
        <w:rPr>
          <w:rFonts w:asciiTheme="minorHAnsi" w:hAnsiTheme="minorHAnsi"/>
          <w:bCs/>
          <w:sz w:val="22"/>
          <w:szCs w:val="22"/>
        </w:rPr>
        <w:t>P</w:t>
      </w:r>
      <w:r w:rsidRPr="00CD50BF">
        <w:rPr>
          <w:rFonts w:asciiTheme="minorHAnsi" w:hAnsiTheme="minorHAnsi"/>
          <w:bCs/>
          <w:sz w:val="22"/>
          <w:szCs w:val="22"/>
        </w:rPr>
        <w:t xml:space="preserve">atients’ risk factors and signs and symptoms warrant preventative measures implemented by HCPs and rapid assessment and treatment by front line staff.  </w:t>
      </w:r>
      <w:r w:rsidR="006F0476">
        <w:rPr>
          <w:rFonts w:asciiTheme="minorHAnsi" w:hAnsiTheme="minorHAnsi"/>
          <w:bCs/>
          <w:sz w:val="22"/>
          <w:szCs w:val="22"/>
        </w:rPr>
        <w:lastRenderedPageBreak/>
        <w:t>Performing subgroup analyses</w:t>
      </w:r>
      <w:r w:rsidR="006F0476" w:rsidRPr="00CD50BF">
        <w:rPr>
          <w:rFonts w:asciiTheme="minorHAnsi" w:hAnsiTheme="minorHAnsi"/>
          <w:bCs/>
          <w:sz w:val="22"/>
          <w:szCs w:val="22"/>
        </w:rPr>
        <w:t xml:space="preserve"> </w:t>
      </w:r>
      <w:r w:rsidR="00F80FA0" w:rsidRPr="00CD50BF">
        <w:rPr>
          <w:rFonts w:asciiTheme="minorHAnsi" w:hAnsiTheme="minorHAnsi"/>
          <w:bCs/>
          <w:sz w:val="22"/>
          <w:szCs w:val="22"/>
        </w:rPr>
        <w:t xml:space="preserve">with these specific </w:t>
      </w:r>
      <w:r w:rsidRPr="00CD50BF">
        <w:rPr>
          <w:rFonts w:asciiTheme="minorHAnsi" w:hAnsiTheme="minorHAnsi"/>
          <w:bCs/>
          <w:sz w:val="22"/>
          <w:szCs w:val="22"/>
        </w:rPr>
        <w:t>HCP</w:t>
      </w:r>
      <w:r w:rsidR="006F0476">
        <w:rPr>
          <w:rFonts w:asciiTheme="minorHAnsi" w:hAnsiTheme="minorHAnsi"/>
          <w:bCs/>
          <w:sz w:val="22"/>
          <w:szCs w:val="22"/>
        </w:rPr>
        <w:t xml:space="preserve"> group</w:t>
      </w:r>
      <w:r w:rsidR="00F80FA0" w:rsidRPr="00CD50BF">
        <w:rPr>
          <w:rFonts w:asciiTheme="minorHAnsi" w:hAnsiTheme="minorHAnsi"/>
          <w:bCs/>
          <w:sz w:val="22"/>
          <w:szCs w:val="22"/>
        </w:rPr>
        <w:t>s</w:t>
      </w:r>
      <w:r w:rsidRPr="00CD50BF">
        <w:rPr>
          <w:rFonts w:asciiTheme="minorHAnsi" w:hAnsiTheme="minorHAnsi"/>
          <w:bCs/>
          <w:sz w:val="22"/>
          <w:szCs w:val="22"/>
        </w:rPr>
        <w:t xml:space="preserve"> </w:t>
      </w:r>
      <w:r w:rsidR="006F0476">
        <w:rPr>
          <w:rFonts w:asciiTheme="minorHAnsi" w:hAnsiTheme="minorHAnsi"/>
          <w:bCs/>
          <w:sz w:val="22"/>
          <w:szCs w:val="22"/>
        </w:rPr>
        <w:t>will provide a deeper understanding of how effective the</w:t>
      </w:r>
      <w:r w:rsidRPr="00CD50BF">
        <w:rPr>
          <w:rFonts w:asciiTheme="minorHAnsi" w:hAnsiTheme="minorHAnsi"/>
          <w:bCs/>
          <w:sz w:val="22"/>
          <w:szCs w:val="22"/>
        </w:rPr>
        <w:t xml:space="preserve"> </w:t>
      </w:r>
      <w:r w:rsidR="009E24F7">
        <w:rPr>
          <w:rFonts w:asciiTheme="minorHAnsi" w:hAnsiTheme="minorHAnsi"/>
          <w:bCs/>
          <w:sz w:val="22"/>
          <w:szCs w:val="22"/>
        </w:rPr>
        <w:t xml:space="preserve">GAOS </w:t>
      </w:r>
      <w:r w:rsidR="00F80FA0" w:rsidRPr="00CD50BF">
        <w:rPr>
          <w:rFonts w:asciiTheme="minorHAnsi" w:hAnsiTheme="minorHAnsi"/>
          <w:bCs/>
          <w:sz w:val="22"/>
          <w:szCs w:val="22"/>
        </w:rPr>
        <w:t xml:space="preserve">educational effort </w:t>
      </w:r>
      <w:r w:rsidRPr="00CD50BF">
        <w:rPr>
          <w:rFonts w:asciiTheme="minorHAnsi" w:hAnsiTheme="minorHAnsi"/>
          <w:bCs/>
          <w:sz w:val="22"/>
          <w:szCs w:val="22"/>
        </w:rPr>
        <w:t xml:space="preserve">creative concepts/materials </w:t>
      </w:r>
      <w:r w:rsidR="006F0476">
        <w:rPr>
          <w:rFonts w:asciiTheme="minorHAnsi" w:hAnsiTheme="minorHAnsi"/>
          <w:bCs/>
          <w:sz w:val="22"/>
          <w:szCs w:val="22"/>
        </w:rPr>
        <w:t>are at</w:t>
      </w:r>
      <w:r w:rsidRPr="00CD50BF">
        <w:rPr>
          <w:rFonts w:asciiTheme="minorHAnsi" w:hAnsiTheme="minorHAnsi"/>
          <w:bCs/>
          <w:sz w:val="22"/>
          <w:szCs w:val="22"/>
        </w:rPr>
        <w:t xml:space="preserve"> increas</w:t>
      </w:r>
      <w:r w:rsidR="006F0476">
        <w:rPr>
          <w:rFonts w:asciiTheme="minorHAnsi" w:hAnsiTheme="minorHAnsi"/>
          <w:bCs/>
          <w:sz w:val="22"/>
          <w:szCs w:val="22"/>
        </w:rPr>
        <w:t>ing</w:t>
      </w:r>
      <w:r w:rsidRPr="00CD50BF">
        <w:rPr>
          <w:rFonts w:asciiTheme="minorHAnsi" w:hAnsiTheme="minorHAnsi"/>
          <w:bCs/>
          <w:sz w:val="22"/>
          <w:szCs w:val="22"/>
        </w:rPr>
        <w:t xml:space="preserve"> HCP</w:t>
      </w:r>
      <w:r w:rsidR="006F0476">
        <w:rPr>
          <w:rFonts w:asciiTheme="minorHAnsi" w:hAnsiTheme="minorHAnsi"/>
          <w:bCs/>
          <w:sz w:val="22"/>
          <w:szCs w:val="22"/>
        </w:rPr>
        <w:t xml:space="preserve"> target audiences’</w:t>
      </w:r>
      <w:r w:rsidRPr="00CD50BF">
        <w:rPr>
          <w:rFonts w:asciiTheme="minorHAnsi" w:hAnsiTheme="minorHAnsi"/>
          <w:bCs/>
          <w:sz w:val="22"/>
          <w:szCs w:val="22"/>
        </w:rPr>
        <w:t xml:space="preserve"> knowledge and awareness about infections that can lead to sepsis, sepsis, and the importance of rapid diagnosis to prevent sepsis complications and death.</w:t>
      </w:r>
      <w:r w:rsidR="00B4717A" w:rsidRPr="00CD50BF">
        <w:rPr>
          <w:rFonts w:asciiTheme="minorHAnsi" w:hAnsiTheme="minorHAnsi"/>
          <w:bCs/>
          <w:sz w:val="22"/>
          <w:szCs w:val="22"/>
        </w:rPr>
        <w:t xml:space="preserve"> </w:t>
      </w:r>
      <w:r w:rsidR="00241EB0" w:rsidRPr="00CD50BF">
        <w:rPr>
          <w:rFonts w:asciiTheme="minorHAnsi" w:hAnsiTheme="minorHAnsi"/>
          <w:bCs/>
          <w:sz w:val="22"/>
          <w:szCs w:val="22"/>
        </w:rPr>
        <w:t>R</w:t>
      </w:r>
      <w:r w:rsidR="00B4717A" w:rsidRPr="00CD50BF">
        <w:rPr>
          <w:rFonts w:asciiTheme="minorHAnsi" w:hAnsiTheme="minorHAnsi"/>
          <w:bCs/>
          <w:sz w:val="22"/>
          <w:szCs w:val="22"/>
        </w:rPr>
        <w:t xml:space="preserve">ecruiting </w:t>
      </w:r>
      <w:r w:rsidR="00241EB0" w:rsidRPr="00CD50BF">
        <w:rPr>
          <w:rFonts w:asciiTheme="minorHAnsi" w:hAnsiTheme="minorHAnsi"/>
          <w:bCs/>
          <w:sz w:val="22"/>
          <w:szCs w:val="22"/>
        </w:rPr>
        <w:t xml:space="preserve">these </w:t>
      </w:r>
      <w:r w:rsidR="00605D04" w:rsidRPr="00CD50BF">
        <w:rPr>
          <w:rFonts w:asciiTheme="minorHAnsi" w:hAnsiTheme="minorHAnsi"/>
          <w:bCs/>
          <w:sz w:val="22"/>
          <w:szCs w:val="22"/>
        </w:rPr>
        <w:t xml:space="preserve">specific </w:t>
      </w:r>
      <w:r w:rsidR="00B4717A" w:rsidRPr="00CD50BF">
        <w:rPr>
          <w:rFonts w:asciiTheme="minorHAnsi" w:hAnsiTheme="minorHAnsi"/>
          <w:bCs/>
          <w:sz w:val="22"/>
          <w:szCs w:val="22"/>
        </w:rPr>
        <w:t xml:space="preserve">HCPs warrants a higher incentive to ensure timely recruitment </w:t>
      </w:r>
      <w:r w:rsidR="00241EB0" w:rsidRPr="00CD50BF">
        <w:rPr>
          <w:rFonts w:asciiTheme="minorHAnsi" w:hAnsiTheme="minorHAnsi"/>
          <w:bCs/>
          <w:sz w:val="22"/>
          <w:szCs w:val="22"/>
        </w:rPr>
        <w:t>to meet deadlines</w:t>
      </w:r>
      <w:r w:rsidR="00B4717A" w:rsidRPr="00CD50BF">
        <w:rPr>
          <w:rFonts w:asciiTheme="minorHAnsi" w:hAnsiTheme="minorHAnsi"/>
          <w:bCs/>
          <w:sz w:val="22"/>
          <w:szCs w:val="22"/>
        </w:rPr>
        <w:t>.</w:t>
      </w:r>
    </w:p>
    <w:p w14:paraId="56BE90A1" w14:textId="32DB7AA7" w:rsidR="00852492" w:rsidRPr="00CD50BF" w:rsidRDefault="00DA4A84">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are recruiting HCPs (and consumers) from </w:t>
      </w:r>
      <w:r w:rsidR="00B4717A" w:rsidRPr="00CD50BF">
        <w:rPr>
          <w:rFonts w:asciiTheme="minorHAnsi" w:hAnsiTheme="minorHAnsi"/>
          <w:bCs/>
          <w:sz w:val="22"/>
          <w:szCs w:val="22"/>
        </w:rPr>
        <w:t xml:space="preserve">across the country, but from very specific </w:t>
      </w:r>
      <w:r w:rsidRPr="00CD50BF">
        <w:rPr>
          <w:rFonts w:asciiTheme="minorHAnsi" w:hAnsiTheme="minorHAnsi"/>
          <w:bCs/>
          <w:sz w:val="22"/>
          <w:szCs w:val="22"/>
        </w:rPr>
        <w:t>regions</w:t>
      </w:r>
      <w:r w:rsidR="00B4717A" w:rsidRPr="00CD50BF">
        <w:rPr>
          <w:rFonts w:asciiTheme="minorHAnsi" w:hAnsiTheme="minorHAnsi"/>
          <w:bCs/>
          <w:sz w:val="22"/>
          <w:szCs w:val="22"/>
        </w:rPr>
        <w:t xml:space="preserve">. </w:t>
      </w:r>
      <w:r w:rsidR="006F0476">
        <w:rPr>
          <w:rFonts w:asciiTheme="minorHAnsi" w:hAnsiTheme="minorHAnsi"/>
          <w:bCs/>
          <w:sz w:val="22"/>
          <w:szCs w:val="22"/>
        </w:rPr>
        <w:t xml:space="preserve">Because the </w:t>
      </w:r>
      <w:r w:rsidR="009E24F7">
        <w:rPr>
          <w:rFonts w:asciiTheme="minorHAnsi" w:hAnsiTheme="minorHAnsi"/>
          <w:bCs/>
          <w:sz w:val="22"/>
          <w:szCs w:val="22"/>
        </w:rPr>
        <w:t>GAOS</w:t>
      </w:r>
      <w:r w:rsidR="006F0476">
        <w:rPr>
          <w:rFonts w:asciiTheme="minorHAnsi" w:hAnsiTheme="minorHAnsi"/>
          <w:bCs/>
          <w:i/>
          <w:sz w:val="22"/>
          <w:szCs w:val="22"/>
        </w:rPr>
        <w:t xml:space="preserve"> </w:t>
      </w:r>
      <w:r w:rsidR="006F0476">
        <w:rPr>
          <w:rFonts w:asciiTheme="minorHAnsi" w:hAnsiTheme="minorHAnsi"/>
          <w:bCs/>
          <w:sz w:val="22"/>
          <w:szCs w:val="22"/>
        </w:rPr>
        <w:t>educational effort was launched nationwide, we have designed a sampling plan that will ensure data collection from 16 randomly selected states spread evenly across four census regions</w:t>
      </w:r>
      <w:r w:rsidR="006F67FA" w:rsidRPr="00CD50BF">
        <w:rPr>
          <w:rFonts w:asciiTheme="minorHAnsi" w:hAnsiTheme="minorHAnsi"/>
          <w:bCs/>
          <w:sz w:val="22"/>
          <w:szCs w:val="22"/>
        </w:rPr>
        <w:t>.</w:t>
      </w:r>
      <w:r w:rsidR="00E47C24" w:rsidRPr="00CD50BF">
        <w:rPr>
          <w:rFonts w:asciiTheme="minorHAnsi" w:hAnsiTheme="minorHAnsi"/>
          <w:bCs/>
          <w:sz w:val="22"/>
          <w:szCs w:val="22"/>
        </w:rPr>
        <w:t xml:space="preserve"> </w:t>
      </w:r>
      <w:r w:rsidR="006F0476">
        <w:rPr>
          <w:rFonts w:asciiTheme="minorHAnsi" w:hAnsiTheme="minorHAnsi"/>
          <w:bCs/>
          <w:sz w:val="22"/>
          <w:szCs w:val="22"/>
        </w:rPr>
        <w:t>This sampling design will add an additional layer of specificity to our</w:t>
      </w:r>
      <w:r w:rsidR="009E24F7">
        <w:rPr>
          <w:rFonts w:asciiTheme="minorHAnsi" w:hAnsiTheme="minorHAnsi"/>
          <w:bCs/>
          <w:sz w:val="22"/>
          <w:szCs w:val="22"/>
        </w:rPr>
        <w:t xml:space="preserve"> consumer and</w:t>
      </w:r>
      <w:r w:rsidR="006F0476">
        <w:rPr>
          <w:rFonts w:asciiTheme="minorHAnsi" w:hAnsiTheme="minorHAnsi"/>
          <w:bCs/>
          <w:sz w:val="22"/>
          <w:szCs w:val="22"/>
        </w:rPr>
        <w:t xml:space="preserve"> HCP recruitment effort</w:t>
      </w:r>
      <w:r w:rsidR="009E24F7">
        <w:rPr>
          <w:rFonts w:asciiTheme="minorHAnsi" w:hAnsiTheme="minorHAnsi"/>
          <w:bCs/>
          <w:sz w:val="22"/>
          <w:szCs w:val="22"/>
        </w:rPr>
        <w:t>s</w:t>
      </w:r>
      <w:r w:rsidR="006F0476">
        <w:rPr>
          <w:rFonts w:asciiTheme="minorHAnsi" w:hAnsiTheme="minorHAnsi"/>
          <w:bCs/>
          <w:sz w:val="22"/>
          <w:szCs w:val="22"/>
        </w:rPr>
        <w:t xml:space="preserve">. </w:t>
      </w:r>
      <w:r w:rsidR="00E47C24" w:rsidRPr="00CD50BF">
        <w:rPr>
          <w:rFonts w:asciiTheme="minorHAnsi" w:hAnsiTheme="minorHAnsi"/>
          <w:bCs/>
          <w:sz w:val="22"/>
          <w:szCs w:val="22"/>
        </w:rPr>
        <w:t xml:space="preserve"> </w:t>
      </w:r>
    </w:p>
    <w:p w14:paraId="20EFA848" w14:textId="28FD1849" w:rsidR="00852492" w:rsidRPr="00CD50BF" w:rsidRDefault="004D4C2F" w:rsidP="005C5029">
      <w:pPr>
        <w:spacing w:after="160"/>
        <w:rPr>
          <w:rFonts w:asciiTheme="minorHAnsi" w:hAnsiTheme="minorHAnsi"/>
          <w:b/>
        </w:rPr>
      </w:pPr>
      <w:r w:rsidRPr="00CD50BF">
        <w:rPr>
          <w:rFonts w:asciiTheme="minorHAnsi" w:hAnsiTheme="minorHAnsi"/>
          <w:b/>
          <w:bCs/>
        </w:rPr>
        <w:t xml:space="preserve">Factor 3: </w:t>
      </w:r>
      <w:r w:rsidR="00FC05C7" w:rsidRPr="00CD50BF">
        <w:rPr>
          <w:rFonts w:asciiTheme="minorHAnsi" w:hAnsiTheme="minorHAnsi"/>
          <w:b/>
          <w:bCs/>
        </w:rPr>
        <w:t xml:space="preserve">During </w:t>
      </w:r>
      <w:r w:rsidR="00936725">
        <w:rPr>
          <w:rFonts w:asciiTheme="minorHAnsi" w:hAnsiTheme="minorHAnsi"/>
          <w:b/>
          <w:bCs/>
        </w:rPr>
        <w:t xml:space="preserve">our previous rounds of formative research, </w:t>
      </w:r>
      <w:r w:rsidR="00FC05C7" w:rsidRPr="00CD50BF">
        <w:rPr>
          <w:rFonts w:asciiTheme="minorHAnsi" w:hAnsiTheme="minorHAnsi"/>
          <w:b/>
          <w:bCs/>
        </w:rPr>
        <w:t xml:space="preserve">we experienced many difficulties recruiting the same HCP audiences being targeted during </w:t>
      </w:r>
      <w:r w:rsidR="00936725">
        <w:rPr>
          <w:rFonts w:asciiTheme="minorHAnsi" w:hAnsiTheme="minorHAnsi"/>
          <w:b/>
          <w:bCs/>
        </w:rPr>
        <w:t xml:space="preserve">this post-launch </w:t>
      </w:r>
      <w:r w:rsidR="009E24F7">
        <w:rPr>
          <w:rFonts w:asciiTheme="minorHAnsi" w:hAnsiTheme="minorHAnsi"/>
          <w:b/>
          <w:bCs/>
        </w:rPr>
        <w:t xml:space="preserve">R3 </w:t>
      </w:r>
      <w:r w:rsidR="00936725">
        <w:rPr>
          <w:rFonts w:asciiTheme="minorHAnsi" w:hAnsiTheme="minorHAnsi"/>
          <w:b/>
          <w:bCs/>
        </w:rPr>
        <w:t>assessment,</w:t>
      </w:r>
      <w:r w:rsidR="00FC05C7" w:rsidRPr="00CD50BF">
        <w:rPr>
          <w:rFonts w:asciiTheme="minorHAnsi" w:hAnsiTheme="minorHAnsi"/>
          <w:b/>
        </w:rPr>
        <w:t xml:space="preserve"> indicating </w:t>
      </w:r>
      <w:r w:rsidR="00A77A76" w:rsidRPr="00CD50BF">
        <w:rPr>
          <w:rFonts w:asciiTheme="minorHAnsi" w:hAnsiTheme="minorHAnsi"/>
          <w:b/>
        </w:rPr>
        <w:t>the need for a</w:t>
      </w:r>
      <w:r w:rsidR="00FC05C7" w:rsidRPr="00CD50BF">
        <w:rPr>
          <w:rFonts w:asciiTheme="minorHAnsi" w:hAnsiTheme="minorHAnsi"/>
          <w:b/>
        </w:rPr>
        <w:t xml:space="preserve"> higher incentive as a token of appreciation for participation in this research</w:t>
      </w:r>
      <w:r w:rsidRPr="00CD50BF">
        <w:rPr>
          <w:rFonts w:asciiTheme="minorHAnsi" w:hAnsiTheme="minorHAnsi"/>
          <w:b/>
        </w:rPr>
        <w:t xml:space="preserve">.  </w:t>
      </w:r>
    </w:p>
    <w:p w14:paraId="48051F03" w14:textId="102753B9" w:rsidR="006F5F4B" w:rsidRPr="00CD50BF" w:rsidRDefault="00FC05C7"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During R1, we learned that </w:t>
      </w:r>
      <w:r w:rsidR="00852492" w:rsidRPr="00CD50BF">
        <w:rPr>
          <w:rFonts w:asciiTheme="minorHAnsi" w:hAnsiTheme="minorHAnsi"/>
          <w:bCs/>
          <w:sz w:val="22"/>
          <w:szCs w:val="22"/>
        </w:rPr>
        <w:t xml:space="preserve">HCPs are frequently inundated </w:t>
      </w:r>
      <w:r w:rsidR="00693212" w:rsidRPr="00CD50BF">
        <w:rPr>
          <w:rFonts w:asciiTheme="minorHAnsi" w:hAnsiTheme="minorHAnsi"/>
          <w:bCs/>
          <w:sz w:val="22"/>
          <w:szCs w:val="22"/>
        </w:rPr>
        <w:t>with requests</w:t>
      </w:r>
      <w:r w:rsidR="00852492" w:rsidRPr="00CD50BF">
        <w:rPr>
          <w:rFonts w:asciiTheme="minorHAnsi" w:hAnsiTheme="minorHAnsi"/>
          <w:bCs/>
          <w:sz w:val="22"/>
          <w:szCs w:val="22"/>
        </w:rPr>
        <w:t xml:space="preserve"> to participate in interviews or surveys.  As a result, HCPs often decline</w:t>
      </w:r>
      <w:r w:rsidRPr="00CD50BF">
        <w:rPr>
          <w:rFonts w:asciiTheme="minorHAnsi" w:hAnsiTheme="minorHAnsi"/>
          <w:bCs/>
          <w:sz w:val="22"/>
          <w:szCs w:val="22"/>
        </w:rPr>
        <w:t>d</w:t>
      </w:r>
      <w:r w:rsidR="00852492" w:rsidRPr="00CD50BF">
        <w:rPr>
          <w:rFonts w:asciiTheme="minorHAnsi" w:hAnsiTheme="minorHAnsi"/>
          <w:bCs/>
          <w:sz w:val="22"/>
          <w:szCs w:val="22"/>
        </w:rPr>
        <w:t xml:space="preserve"> to participate</w:t>
      </w:r>
      <w:r w:rsidRPr="00CD50BF">
        <w:rPr>
          <w:rFonts w:asciiTheme="minorHAnsi" w:hAnsiTheme="minorHAnsi"/>
          <w:bCs/>
          <w:sz w:val="22"/>
          <w:szCs w:val="22"/>
        </w:rPr>
        <w:t xml:space="preserve"> in R1 research or</w:t>
      </w:r>
      <w:r w:rsidR="00936725">
        <w:rPr>
          <w:rFonts w:asciiTheme="minorHAnsi" w:hAnsiTheme="minorHAnsi"/>
          <w:bCs/>
          <w:sz w:val="22"/>
          <w:szCs w:val="22"/>
        </w:rPr>
        <w:t>,</w:t>
      </w:r>
      <w:r w:rsidRPr="00CD50BF">
        <w:rPr>
          <w:rFonts w:asciiTheme="minorHAnsi" w:hAnsiTheme="minorHAnsi"/>
          <w:bCs/>
          <w:sz w:val="22"/>
          <w:szCs w:val="22"/>
        </w:rPr>
        <w:t xml:space="preserve"> if they did consent to participate</w:t>
      </w:r>
      <w:r w:rsidR="00936725">
        <w:rPr>
          <w:rFonts w:asciiTheme="minorHAnsi" w:hAnsiTheme="minorHAnsi"/>
          <w:bCs/>
          <w:sz w:val="22"/>
          <w:szCs w:val="22"/>
        </w:rPr>
        <w:t>,</w:t>
      </w:r>
      <w:r w:rsidRPr="00CD50BF">
        <w:rPr>
          <w:rFonts w:asciiTheme="minorHAnsi" w:hAnsiTheme="minorHAnsi"/>
          <w:bCs/>
          <w:sz w:val="22"/>
          <w:szCs w:val="22"/>
        </w:rPr>
        <w:t xml:space="preserve"> </w:t>
      </w:r>
      <w:r w:rsidR="00693212" w:rsidRPr="00CD50BF">
        <w:rPr>
          <w:rFonts w:asciiTheme="minorHAnsi" w:hAnsiTheme="minorHAnsi"/>
          <w:bCs/>
          <w:sz w:val="22"/>
          <w:szCs w:val="22"/>
        </w:rPr>
        <w:t>may</w:t>
      </w:r>
      <w:r w:rsidRPr="00CD50BF">
        <w:rPr>
          <w:rFonts w:asciiTheme="minorHAnsi" w:hAnsiTheme="minorHAnsi"/>
          <w:bCs/>
          <w:sz w:val="22"/>
          <w:szCs w:val="22"/>
        </w:rPr>
        <w:t xml:space="preserve"> not show up for interviews</w:t>
      </w:r>
      <w:r w:rsidR="00852492" w:rsidRPr="00CD50BF">
        <w:rPr>
          <w:rFonts w:asciiTheme="minorHAnsi" w:hAnsiTheme="minorHAnsi"/>
          <w:bCs/>
          <w:sz w:val="22"/>
          <w:szCs w:val="22"/>
        </w:rPr>
        <w:t>.</w:t>
      </w:r>
      <w:r w:rsidR="001941D2" w:rsidRPr="00CD50BF">
        <w:rPr>
          <w:rFonts w:asciiTheme="minorHAnsi" w:hAnsiTheme="minorHAnsi"/>
          <w:bCs/>
          <w:sz w:val="22"/>
          <w:szCs w:val="22"/>
        </w:rPr>
        <w:t xml:space="preserve"> </w:t>
      </w:r>
      <w:r w:rsidR="00963EB9" w:rsidRPr="00CD50BF">
        <w:rPr>
          <w:rFonts w:asciiTheme="minorHAnsi" w:hAnsiTheme="minorHAnsi"/>
          <w:bCs/>
          <w:sz w:val="22"/>
          <w:szCs w:val="22"/>
        </w:rPr>
        <w:t xml:space="preserve">Based on research and experience, </w:t>
      </w:r>
      <w:r w:rsidR="00852492" w:rsidRPr="00CD50BF">
        <w:rPr>
          <w:rFonts w:asciiTheme="minorHAnsi" w:hAnsiTheme="minorHAnsi"/>
          <w:bCs/>
          <w:sz w:val="22"/>
          <w:szCs w:val="22"/>
        </w:rPr>
        <w:t xml:space="preserve">a </w:t>
      </w:r>
      <w:r w:rsidRPr="00CD50BF">
        <w:rPr>
          <w:rFonts w:asciiTheme="minorHAnsi" w:hAnsiTheme="minorHAnsi"/>
          <w:bCs/>
          <w:sz w:val="22"/>
          <w:szCs w:val="22"/>
        </w:rPr>
        <w:t xml:space="preserve">low </w:t>
      </w:r>
      <w:r w:rsidR="00693212" w:rsidRPr="00CD50BF">
        <w:rPr>
          <w:rFonts w:asciiTheme="minorHAnsi" w:hAnsiTheme="minorHAnsi"/>
          <w:bCs/>
          <w:sz w:val="22"/>
          <w:szCs w:val="22"/>
        </w:rPr>
        <w:t xml:space="preserve">incentive </w:t>
      </w:r>
      <w:r w:rsidRPr="00CD50BF">
        <w:rPr>
          <w:rFonts w:asciiTheme="minorHAnsi" w:hAnsiTheme="minorHAnsi"/>
          <w:bCs/>
          <w:sz w:val="22"/>
          <w:szCs w:val="22"/>
        </w:rPr>
        <w:t xml:space="preserve">hampers </w:t>
      </w:r>
      <w:r w:rsidR="00693212" w:rsidRPr="00CD50BF">
        <w:rPr>
          <w:rFonts w:asciiTheme="minorHAnsi" w:hAnsiTheme="minorHAnsi"/>
          <w:bCs/>
          <w:sz w:val="22"/>
          <w:szCs w:val="22"/>
        </w:rPr>
        <w:t xml:space="preserve">recruiting </w:t>
      </w:r>
      <w:r w:rsidRPr="00CD50BF">
        <w:rPr>
          <w:rFonts w:asciiTheme="minorHAnsi" w:hAnsiTheme="minorHAnsi"/>
          <w:bCs/>
          <w:sz w:val="22"/>
          <w:szCs w:val="22"/>
        </w:rPr>
        <w:t xml:space="preserve">HCPs to </w:t>
      </w:r>
      <w:r w:rsidR="00693212" w:rsidRPr="00CD50BF">
        <w:rPr>
          <w:rFonts w:asciiTheme="minorHAnsi" w:hAnsiTheme="minorHAnsi"/>
          <w:bCs/>
          <w:sz w:val="22"/>
          <w:szCs w:val="22"/>
        </w:rPr>
        <w:t xml:space="preserve">this type of </w:t>
      </w:r>
      <w:r w:rsidRPr="00CD50BF">
        <w:rPr>
          <w:rFonts w:asciiTheme="minorHAnsi" w:hAnsiTheme="minorHAnsi"/>
          <w:bCs/>
          <w:sz w:val="22"/>
          <w:szCs w:val="22"/>
        </w:rPr>
        <w:t xml:space="preserve">research as </w:t>
      </w:r>
      <w:r w:rsidR="00693212" w:rsidRPr="00CD50BF">
        <w:rPr>
          <w:rFonts w:asciiTheme="minorHAnsi" w:hAnsiTheme="minorHAnsi"/>
          <w:bCs/>
          <w:sz w:val="22"/>
          <w:szCs w:val="22"/>
        </w:rPr>
        <w:t xml:space="preserve">low monetary incentives fail to motivate this group </w:t>
      </w:r>
      <w:r w:rsidR="006F3EFE" w:rsidRPr="00CD50BF">
        <w:rPr>
          <w:rFonts w:asciiTheme="minorHAnsi" w:hAnsiTheme="minorHAnsi"/>
          <w:bCs/>
          <w:sz w:val="22"/>
          <w:szCs w:val="22"/>
        </w:rPr>
        <w:t xml:space="preserve">to participate </w:t>
      </w:r>
      <w:r w:rsidR="002F1D3E" w:rsidRPr="00CD50BF">
        <w:rPr>
          <w:rFonts w:asciiTheme="minorHAnsi" w:hAnsiTheme="minorHAnsi"/>
          <w:bCs/>
          <w:sz w:val="22"/>
          <w:szCs w:val="22"/>
        </w:rPr>
        <w:t>due to the demands of their work schedules</w:t>
      </w:r>
      <w:r w:rsidR="00267B1D" w:rsidRPr="00CD50BF">
        <w:rPr>
          <w:rFonts w:asciiTheme="minorHAnsi" w:hAnsiTheme="minorHAnsi"/>
          <w:bCs/>
          <w:sz w:val="22"/>
          <w:szCs w:val="22"/>
        </w:rPr>
        <w:t xml:space="preserve">, </w:t>
      </w:r>
      <w:r w:rsidR="002F1D3E" w:rsidRPr="00CD50BF">
        <w:rPr>
          <w:rFonts w:asciiTheme="minorHAnsi" w:hAnsiTheme="minorHAnsi"/>
          <w:bCs/>
          <w:sz w:val="22"/>
          <w:szCs w:val="22"/>
        </w:rPr>
        <w:t>professional commitments</w:t>
      </w:r>
      <w:r w:rsidR="00267B1D" w:rsidRPr="00CD50BF">
        <w:rPr>
          <w:rFonts w:asciiTheme="minorHAnsi" w:hAnsiTheme="minorHAnsi"/>
          <w:bCs/>
          <w:sz w:val="22"/>
          <w:szCs w:val="22"/>
        </w:rPr>
        <w:t>, and patient loads.</w:t>
      </w:r>
      <w:r w:rsidR="006F3EFE" w:rsidRPr="00CD50BF">
        <w:rPr>
          <w:rFonts w:asciiTheme="minorHAnsi" w:hAnsiTheme="minorHAnsi"/>
          <w:bCs/>
          <w:sz w:val="22"/>
          <w:szCs w:val="22"/>
        </w:rPr>
        <w:t xml:space="preserve">  </w:t>
      </w:r>
      <w:r w:rsidRPr="00CD50BF">
        <w:rPr>
          <w:rFonts w:asciiTheme="minorHAnsi" w:hAnsiTheme="minorHAnsi"/>
          <w:bCs/>
          <w:sz w:val="22"/>
          <w:szCs w:val="22"/>
        </w:rPr>
        <w:t xml:space="preserve">In R1 we used a </w:t>
      </w:r>
      <w:r w:rsidR="009F1EFE" w:rsidRPr="00CD50BF">
        <w:rPr>
          <w:rFonts w:asciiTheme="minorHAnsi" w:hAnsiTheme="minorHAnsi"/>
          <w:bCs/>
          <w:sz w:val="22"/>
          <w:szCs w:val="22"/>
        </w:rPr>
        <w:t xml:space="preserve">much higher </w:t>
      </w:r>
      <w:r w:rsidR="00B011B1" w:rsidRPr="00CD50BF">
        <w:rPr>
          <w:rFonts w:asciiTheme="minorHAnsi" w:hAnsiTheme="minorHAnsi"/>
          <w:bCs/>
          <w:sz w:val="22"/>
          <w:szCs w:val="22"/>
        </w:rPr>
        <w:t>incentive</w:t>
      </w:r>
      <w:r w:rsidR="009F1EFE" w:rsidRPr="00CD50BF">
        <w:rPr>
          <w:rFonts w:asciiTheme="minorHAnsi" w:hAnsiTheme="minorHAnsi"/>
          <w:bCs/>
          <w:sz w:val="22"/>
          <w:szCs w:val="22"/>
        </w:rPr>
        <w:t xml:space="preserve"> </w:t>
      </w:r>
      <w:r w:rsidR="00693212" w:rsidRPr="00CD50BF">
        <w:rPr>
          <w:rFonts w:asciiTheme="minorHAnsi" w:hAnsiTheme="minorHAnsi"/>
          <w:bCs/>
          <w:sz w:val="22"/>
          <w:szCs w:val="22"/>
        </w:rPr>
        <w:t>for</w:t>
      </w:r>
      <w:r w:rsidR="009F1EFE" w:rsidRPr="00CD50BF">
        <w:rPr>
          <w:rFonts w:asciiTheme="minorHAnsi" w:hAnsiTheme="minorHAnsi"/>
          <w:bCs/>
          <w:sz w:val="22"/>
          <w:szCs w:val="22"/>
        </w:rPr>
        <w:t xml:space="preserve"> HCPs</w:t>
      </w:r>
      <w:r w:rsidR="00C36692" w:rsidRPr="00CD50BF">
        <w:rPr>
          <w:rFonts w:asciiTheme="minorHAnsi" w:hAnsiTheme="minorHAnsi"/>
          <w:bCs/>
          <w:sz w:val="22"/>
          <w:szCs w:val="22"/>
        </w:rPr>
        <w:t xml:space="preserve"> to participate in a </w:t>
      </w:r>
      <w:r w:rsidR="009F1EFE" w:rsidRPr="00CD50BF">
        <w:rPr>
          <w:rFonts w:asciiTheme="minorHAnsi" w:hAnsiTheme="minorHAnsi"/>
          <w:bCs/>
          <w:sz w:val="22"/>
          <w:szCs w:val="22"/>
        </w:rPr>
        <w:t xml:space="preserve">60 minute </w:t>
      </w:r>
      <w:r w:rsidR="00693212" w:rsidRPr="00CD50BF">
        <w:rPr>
          <w:rFonts w:asciiTheme="minorHAnsi" w:hAnsiTheme="minorHAnsi"/>
          <w:bCs/>
          <w:sz w:val="22"/>
          <w:szCs w:val="22"/>
        </w:rPr>
        <w:t xml:space="preserve">IDI </w:t>
      </w:r>
      <w:r w:rsidR="00C36692" w:rsidRPr="00CD50BF">
        <w:rPr>
          <w:rFonts w:asciiTheme="minorHAnsi" w:hAnsiTheme="minorHAnsi"/>
          <w:bCs/>
          <w:sz w:val="22"/>
          <w:szCs w:val="22"/>
        </w:rPr>
        <w:t xml:space="preserve">($125 for PCPs and $75 for </w:t>
      </w:r>
      <w:r w:rsidR="0082179D" w:rsidRPr="00CD50BF">
        <w:rPr>
          <w:rFonts w:asciiTheme="minorHAnsi" w:hAnsiTheme="minorHAnsi"/>
          <w:bCs/>
          <w:sz w:val="22"/>
          <w:szCs w:val="22"/>
        </w:rPr>
        <w:t xml:space="preserve">all </w:t>
      </w:r>
      <w:r w:rsidR="00C36692" w:rsidRPr="00CD50BF">
        <w:rPr>
          <w:rFonts w:asciiTheme="minorHAnsi" w:hAnsiTheme="minorHAnsi"/>
          <w:bCs/>
          <w:sz w:val="22"/>
          <w:szCs w:val="22"/>
        </w:rPr>
        <w:t>other HCPs)</w:t>
      </w:r>
      <w:r w:rsidR="009F1EFE" w:rsidRPr="00CD50BF">
        <w:rPr>
          <w:rFonts w:asciiTheme="minorHAnsi" w:hAnsiTheme="minorHAnsi"/>
          <w:bCs/>
          <w:sz w:val="22"/>
          <w:szCs w:val="22"/>
        </w:rPr>
        <w:t xml:space="preserve">. </w:t>
      </w:r>
      <w:r w:rsidRPr="00CD50BF">
        <w:rPr>
          <w:rFonts w:asciiTheme="minorHAnsi" w:hAnsiTheme="minorHAnsi"/>
          <w:bCs/>
          <w:sz w:val="22"/>
          <w:szCs w:val="22"/>
        </w:rPr>
        <w:t xml:space="preserve">However, </w:t>
      </w:r>
      <w:r w:rsidR="00936725">
        <w:rPr>
          <w:rFonts w:asciiTheme="minorHAnsi" w:hAnsiTheme="minorHAnsi"/>
          <w:bCs/>
          <w:sz w:val="22"/>
          <w:szCs w:val="22"/>
        </w:rPr>
        <w:t xml:space="preserve">based on our experience in R2, </w:t>
      </w:r>
      <w:r w:rsidRPr="00CD50BF">
        <w:rPr>
          <w:rFonts w:asciiTheme="minorHAnsi" w:hAnsiTheme="minorHAnsi"/>
          <w:bCs/>
          <w:sz w:val="22"/>
          <w:szCs w:val="22"/>
        </w:rPr>
        <w:t xml:space="preserve">we </w:t>
      </w:r>
      <w:r w:rsidR="00936725">
        <w:rPr>
          <w:rFonts w:asciiTheme="minorHAnsi" w:hAnsiTheme="minorHAnsi"/>
          <w:bCs/>
          <w:sz w:val="22"/>
          <w:szCs w:val="22"/>
        </w:rPr>
        <w:t>recognize</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that </w:t>
      </w:r>
      <w:r w:rsidR="009F1EFE" w:rsidRPr="00CD50BF">
        <w:rPr>
          <w:rFonts w:asciiTheme="minorHAnsi" w:hAnsiTheme="minorHAnsi"/>
          <w:bCs/>
          <w:sz w:val="22"/>
          <w:szCs w:val="22"/>
        </w:rPr>
        <w:t xml:space="preserve">the online survey presents less burden </w:t>
      </w:r>
      <w:r w:rsidRPr="00CD50BF">
        <w:rPr>
          <w:rFonts w:asciiTheme="minorHAnsi" w:hAnsiTheme="minorHAnsi"/>
          <w:bCs/>
          <w:sz w:val="22"/>
          <w:szCs w:val="22"/>
        </w:rPr>
        <w:t xml:space="preserve">(30 minutes) to </w:t>
      </w:r>
      <w:r w:rsidR="009F1EFE" w:rsidRPr="00CD50BF">
        <w:rPr>
          <w:rFonts w:asciiTheme="minorHAnsi" w:hAnsiTheme="minorHAnsi"/>
          <w:bCs/>
          <w:sz w:val="22"/>
          <w:szCs w:val="22"/>
        </w:rPr>
        <w:t xml:space="preserve">respondents, as they can take the survey at any time </w:t>
      </w:r>
      <w:r w:rsidRPr="00CD50BF">
        <w:rPr>
          <w:rFonts w:asciiTheme="minorHAnsi" w:hAnsiTheme="minorHAnsi"/>
          <w:bCs/>
          <w:sz w:val="22"/>
          <w:szCs w:val="22"/>
        </w:rPr>
        <w:t>convenient to them (versus waiting to be scheduled with an interviewer)</w:t>
      </w:r>
      <w:r w:rsidR="00DD3C5D" w:rsidRPr="00CD50BF">
        <w:rPr>
          <w:rFonts w:asciiTheme="minorHAnsi" w:hAnsiTheme="minorHAnsi"/>
          <w:bCs/>
          <w:sz w:val="22"/>
          <w:szCs w:val="22"/>
        </w:rPr>
        <w:t xml:space="preserve">.  For this reason we </w:t>
      </w:r>
      <w:r w:rsidR="00936725">
        <w:rPr>
          <w:rFonts w:asciiTheme="minorHAnsi" w:hAnsiTheme="minorHAnsi"/>
          <w:bCs/>
          <w:sz w:val="22"/>
          <w:szCs w:val="22"/>
        </w:rPr>
        <w:t xml:space="preserve">are </w:t>
      </w:r>
      <w:r w:rsidR="00DF19AA" w:rsidRPr="00CD50BF">
        <w:rPr>
          <w:rFonts w:asciiTheme="minorHAnsi" w:hAnsiTheme="minorHAnsi"/>
          <w:bCs/>
          <w:sz w:val="22"/>
          <w:szCs w:val="22"/>
        </w:rPr>
        <w:t>request</w:t>
      </w:r>
      <w:r w:rsidR="00936725">
        <w:rPr>
          <w:rFonts w:asciiTheme="minorHAnsi" w:hAnsiTheme="minorHAnsi"/>
          <w:bCs/>
          <w:sz w:val="22"/>
          <w:szCs w:val="22"/>
        </w:rPr>
        <w:t>ing</w:t>
      </w:r>
      <w:r w:rsidR="00DD3C5D" w:rsidRPr="00CD50BF">
        <w:rPr>
          <w:rFonts w:asciiTheme="minorHAnsi" w:hAnsiTheme="minorHAnsi"/>
          <w:bCs/>
          <w:sz w:val="22"/>
          <w:szCs w:val="22"/>
        </w:rPr>
        <w:t xml:space="preserve"> a lower incentive than in R1 </w:t>
      </w:r>
      <w:r w:rsidR="00936725">
        <w:rPr>
          <w:rFonts w:asciiTheme="minorHAnsi" w:hAnsiTheme="minorHAnsi"/>
          <w:bCs/>
          <w:sz w:val="22"/>
          <w:szCs w:val="22"/>
        </w:rPr>
        <w:t xml:space="preserve">but equivalent to that offered in R2 </w:t>
      </w:r>
      <w:r w:rsidR="00DD3C5D" w:rsidRPr="00CD50BF">
        <w:rPr>
          <w:rFonts w:asciiTheme="minorHAnsi" w:hAnsiTheme="minorHAnsi"/>
          <w:bCs/>
          <w:sz w:val="22"/>
          <w:szCs w:val="22"/>
        </w:rPr>
        <w:t xml:space="preserve">to complete a </w:t>
      </w:r>
      <w:r w:rsidR="009F1EFE" w:rsidRPr="00CD50BF">
        <w:rPr>
          <w:rFonts w:asciiTheme="minorHAnsi" w:hAnsiTheme="minorHAnsi"/>
          <w:bCs/>
          <w:sz w:val="22"/>
          <w:szCs w:val="22"/>
        </w:rPr>
        <w:t xml:space="preserve">30 minute online survey </w:t>
      </w:r>
      <w:r w:rsidR="00DD3C5D" w:rsidRPr="00CD50BF">
        <w:rPr>
          <w:rFonts w:asciiTheme="minorHAnsi" w:hAnsiTheme="minorHAnsi"/>
          <w:bCs/>
          <w:sz w:val="22"/>
          <w:szCs w:val="22"/>
        </w:rPr>
        <w:t>(</w:t>
      </w:r>
      <w:r w:rsidR="00357976" w:rsidRPr="00CD50BF">
        <w:rPr>
          <w:rFonts w:asciiTheme="minorHAnsi" w:hAnsiTheme="minorHAnsi"/>
          <w:bCs/>
          <w:sz w:val="22"/>
          <w:szCs w:val="22"/>
        </w:rPr>
        <w:t xml:space="preserve">points equivalent to </w:t>
      </w:r>
      <w:r w:rsidR="00DD3C5D" w:rsidRPr="00CD50BF">
        <w:rPr>
          <w:rFonts w:asciiTheme="minorHAnsi" w:hAnsiTheme="minorHAnsi"/>
          <w:bCs/>
          <w:sz w:val="22"/>
          <w:szCs w:val="22"/>
        </w:rPr>
        <w:t>$55 per HCP</w:t>
      </w:r>
      <w:r w:rsidR="00693212" w:rsidRPr="00CD50BF">
        <w:rPr>
          <w:rFonts w:asciiTheme="minorHAnsi" w:hAnsiTheme="minorHAnsi"/>
          <w:bCs/>
          <w:sz w:val="22"/>
          <w:szCs w:val="22"/>
        </w:rPr>
        <w:t xml:space="preserve">, </w:t>
      </w:r>
      <w:r w:rsidR="00357976" w:rsidRPr="00CD50BF">
        <w:rPr>
          <w:rFonts w:asciiTheme="minorHAnsi" w:hAnsiTheme="minorHAnsi"/>
          <w:bCs/>
          <w:sz w:val="22"/>
          <w:szCs w:val="22"/>
        </w:rPr>
        <w:t xml:space="preserve">point equivalent to </w:t>
      </w:r>
      <w:r w:rsidR="00DD3C5D" w:rsidRPr="00CD50BF">
        <w:rPr>
          <w:rFonts w:asciiTheme="minorHAnsi" w:hAnsiTheme="minorHAnsi"/>
          <w:bCs/>
          <w:sz w:val="22"/>
          <w:szCs w:val="22"/>
        </w:rPr>
        <w:t xml:space="preserve">$10 per consumer). </w:t>
      </w:r>
    </w:p>
    <w:p w14:paraId="5EBF6E79" w14:textId="27B665AF" w:rsidR="00ED3BE4" w:rsidRPr="00CD50BF" w:rsidRDefault="00ED3BE4" w:rsidP="00C52EB3">
      <w:pPr>
        <w:spacing w:after="160"/>
        <w:rPr>
          <w:rFonts w:asciiTheme="minorHAnsi" w:hAnsiTheme="minorHAnsi"/>
          <w:b/>
        </w:rPr>
      </w:pPr>
      <w:r w:rsidRPr="00CD50BF">
        <w:rPr>
          <w:rFonts w:asciiTheme="minorHAnsi" w:hAnsiTheme="minorHAnsi"/>
          <w:b/>
        </w:rPr>
        <w:t xml:space="preserve">Factor </w:t>
      </w:r>
      <w:r w:rsidR="00D46EE3" w:rsidRPr="00CD50BF">
        <w:rPr>
          <w:rFonts w:asciiTheme="minorHAnsi" w:hAnsiTheme="minorHAnsi"/>
          <w:b/>
        </w:rPr>
        <w:t>4</w:t>
      </w:r>
      <w:r w:rsidRPr="00CD50BF">
        <w:rPr>
          <w:rFonts w:asciiTheme="minorHAnsi" w:hAnsiTheme="minorHAnsi"/>
          <w:b/>
        </w:rPr>
        <w:t xml:space="preserve">: </w:t>
      </w:r>
      <w:r w:rsidR="00862CC5" w:rsidRPr="00CD50BF">
        <w:rPr>
          <w:rFonts w:asciiTheme="minorHAnsi" w:hAnsiTheme="minorHAnsi"/>
          <w:b/>
        </w:rPr>
        <w:t xml:space="preserve">We considered alternatives </w:t>
      </w:r>
      <w:r w:rsidR="001F520D" w:rsidRPr="00CD50BF">
        <w:rPr>
          <w:rFonts w:asciiTheme="minorHAnsi" w:hAnsiTheme="minorHAnsi"/>
          <w:b/>
        </w:rPr>
        <w:t xml:space="preserve">approaches </w:t>
      </w:r>
      <w:r w:rsidR="00862CC5" w:rsidRPr="00CD50BF">
        <w:rPr>
          <w:rFonts w:asciiTheme="minorHAnsi" w:hAnsiTheme="minorHAnsi"/>
          <w:b/>
        </w:rPr>
        <w:t>to fielding a 30-minute survey</w:t>
      </w:r>
      <w:r w:rsidR="001F520D" w:rsidRPr="00CD50BF">
        <w:rPr>
          <w:rFonts w:asciiTheme="minorHAnsi" w:hAnsiTheme="minorHAnsi"/>
          <w:b/>
        </w:rPr>
        <w:t xml:space="preserve"> with HCPs and consumers</w:t>
      </w:r>
      <w:r w:rsidR="00862CC5" w:rsidRPr="00CD50BF">
        <w:rPr>
          <w:rFonts w:asciiTheme="minorHAnsi" w:hAnsiTheme="minorHAnsi"/>
          <w:b/>
        </w:rPr>
        <w:t>, such as shortening the length of the survey</w:t>
      </w:r>
      <w:r w:rsidR="00936725">
        <w:rPr>
          <w:rFonts w:asciiTheme="minorHAnsi" w:hAnsiTheme="minorHAnsi"/>
          <w:b/>
        </w:rPr>
        <w:t>.</w:t>
      </w:r>
      <w:r w:rsidR="00862CC5" w:rsidRPr="00CD50BF">
        <w:rPr>
          <w:rFonts w:asciiTheme="minorHAnsi" w:hAnsiTheme="minorHAnsi"/>
          <w:b/>
        </w:rPr>
        <w:t xml:space="preserve"> </w:t>
      </w:r>
      <w:r w:rsidR="00936725">
        <w:rPr>
          <w:rFonts w:asciiTheme="minorHAnsi" w:hAnsiTheme="minorHAnsi"/>
          <w:b/>
        </w:rPr>
        <w:t>H</w:t>
      </w:r>
      <w:r w:rsidR="00A14103" w:rsidRPr="00CD50BF">
        <w:rPr>
          <w:rFonts w:asciiTheme="minorHAnsi" w:hAnsiTheme="minorHAnsi"/>
          <w:b/>
        </w:rPr>
        <w:t>owever</w:t>
      </w:r>
      <w:r w:rsidR="00936725">
        <w:rPr>
          <w:rFonts w:asciiTheme="minorHAnsi" w:hAnsiTheme="minorHAnsi"/>
          <w:b/>
        </w:rPr>
        <w:t>,</w:t>
      </w:r>
      <w:r w:rsidR="00A14103" w:rsidRPr="00CD50BF">
        <w:rPr>
          <w:rFonts w:asciiTheme="minorHAnsi" w:hAnsiTheme="minorHAnsi"/>
          <w:b/>
        </w:rPr>
        <w:t xml:space="preserve"> this is not feasible due to the </w:t>
      </w:r>
      <w:r w:rsidR="00936725">
        <w:rPr>
          <w:rFonts w:asciiTheme="minorHAnsi" w:hAnsiTheme="minorHAnsi"/>
          <w:b/>
        </w:rPr>
        <w:t xml:space="preserve">number of </w:t>
      </w:r>
      <w:r w:rsidR="00A14103" w:rsidRPr="00CD50BF">
        <w:rPr>
          <w:rFonts w:asciiTheme="minorHAnsi" w:hAnsiTheme="minorHAnsi"/>
          <w:b/>
        </w:rPr>
        <w:t xml:space="preserve">messages and materials </w:t>
      </w:r>
      <w:r w:rsidR="00936725">
        <w:rPr>
          <w:rFonts w:asciiTheme="minorHAnsi" w:hAnsiTheme="minorHAnsi"/>
          <w:b/>
        </w:rPr>
        <w:t xml:space="preserve">developed as part of the </w:t>
      </w:r>
      <w:r w:rsidR="009E24F7">
        <w:rPr>
          <w:rFonts w:asciiTheme="minorHAnsi" w:hAnsiTheme="minorHAnsi"/>
          <w:b/>
        </w:rPr>
        <w:t>GAOS</w:t>
      </w:r>
      <w:r w:rsidR="00936725">
        <w:rPr>
          <w:rFonts w:asciiTheme="minorHAnsi" w:hAnsiTheme="minorHAnsi"/>
          <w:b/>
          <w:i/>
        </w:rPr>
        <w:t xml:space="preserve"> </w:t>
      </w:r>
      <w:r w:rsidR="00936725">
        <w:rPr>
          <w:rFonts w:asciiTheme="minorHAnsi" w:hAnsiTheme="minorHAnsi"/>
          <w:b/>
        </w:rPr>
        <w:t>educational effort and the number of identified outcomes we are assessing.</w:t>
      </w:r>
      <w:r w:rsidR="00862CC5" w:rsidRPr="00CD50BF">
        <w:rPr>
          <w:rFonts w:asciiTheme="minorHAnsi" w:hAnsiTheme="minorHAnsi"/>
          <w:b/>
        </w:rPr>
        <w:t xml:space="preserve">  </w:t>
      </w:r>
    </w:p>
    <w:p w14:paraId="58F8A1AD" w14:textId="1B67B61B" w:rsidR="00E058C2" w:rsidRPr="00CD50BF" w:rsidRDefault="00696E92">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During development of the R2 design, we considered alternative approaches</w:t>
      </w:r>
      <w:r w:rsidR="00502F68" w:rsidRPr="00CD50BF">
        <w:rPr>
          <w:rFonts w:asciiTheme="minorHAnsi" w:hAnsiTheme="minorHAnsi"/>
          <w:bCs/>
          <w:sz w:val="22"/>
          <w:szCs w:val="22"/>
        </w:rPr>
        <w:t xml:space="preserve"> to testing concepts/messages and materials</w:t>
      </w:r>
      <w:r w:rsidRPr="00CD50BF">
        <w:rPr>
          <w:rFonts w:asciiTheme="minorHAnsi" w:hAnsiTheme="minorHAnsi"/>
          <w:bCs/>
          <w:sz w:val="22"/>
          <w:szCs w:val="22"/>
        </w:rPr>
        <w:t xml:space="preserve">.  For example, we considered using a qualitative design similar to the R1 design, however qualitative approaches take more time, and </w:t>
      </w:r>
      <w:r w:rsidR="00936725">
        <w:rPr>
          <w:rFonts w:asciiTheme="minorHAnsi" w:hAnsiTheme="minorHAnsi"/>
          <w:bCs/>
          <w:sz w:val="22"/>
          <w:szCs w:val="22"/>
        </w:rPr>
        <w:t xml:space="preserve">the </w:t>
      </w:r>
      <w:r w:rsidRPr="00CD50BF">
        <w:rPr>
          <w:rFonts w:asciiTheme="minorHAnsi" w:hAnsiTheme="minorHAnsi"/>
          <w:bCs/>
          <w:sz w:val="22"/>
          <w:szCs w:val="22"/>
        </w:rPr>
        <w:t xml:space="preserve">R2 testing </w:t>
      </w:r>
      <w:r w:rsidR="00936725">
        <w:rPr>
          <w:rFonts w:asciiTheme="minorHAnsi" w:hAnsiTheme="minorHAnsi"/>
          <w:bCs/>
          <w:sz w:val="22"/>
          <w:szCs w:val="22"/>
        </w:rPr>
        <w:t>had to</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be done quickly to meet external deadlines. </w:t>
      </w:r>
      <w:r w:rsidR="00E058C2" w:rsidRPr="00CD50BF">
        <w:rPr>
          <w:rFonts w:asciiTheme="minorHAnsi" w:hAnsiTheme="minorHAnsi"/>
          <w:bCs/>
          <w:sz w:val="22"/>
          <w:szCs w:val="22"/>
        </w:rPr>
        <w:t>A q</w:t>
      </w:r>
      <w:r w:rsidRPr="00CD50BF">
        <w:rPr>
          <w:rFonts w:asciiTheme="minorHAnsi" w:hAnsiTheme="minorHAnsi"/>
          <w:bCs/>
          <w:sz w:val="22"/>
          <w:szCs w:val="22"/>
        </w:rPr>
        <w:t xml:space="preserve">uantitative </w:t>
      </w:r>
      <w:r w:rsidR="00E058C2" w:rsidRPr="00CD50BF">
        <w:rPr>
          <w:rFonts w:asciiTheme="minorHAnsi" w:hAnsiTheme="minorHAnsi"/>
          <w:bCs/>
          <w:sz w:val="22"/>
          <w:szCs w:val="22"/>
        </w:rPr>
        <w:t xml:space="preserve">design was </w:t>
      </w:r>
      <w:r w:rsidRPr="00CD50BF">
        <w:rPr>
          <w:rFonts w:asciiTheme="minorHAnsi" w:hAnsiTheme="minorHAnsi"/>
          <w:bCs/>
          <w:sz w:val="22"/>
          <w:szCs w:val="22"/>
        </w:rPr>
        <w:t>determined to be ideal for R2 research since it allow</w:t>
      </w:r>
      <w:r w:rsidR="00936725">
        <w:rPr>
          <w:rFonts w:asciiTheme="minorHAnsi" w:hAnsiTheme="minorHAnsi"/>
          <w:bCs/>
          <w:sz w:val="22"/>
          <w:szCs w:val="22"/>
        </w:rPr>
        <w:t>ed</w:t>
      </w:r>
      <w:r w:rsidRPr="00CD50BF">
        <w:rPr>
          <w:rFonts w:asciiTheme="minorHAnsi" w:hAnsiTheme="minorHAnsi"/>
          <w:bCs/>
          <w:sz w:val="22"/>
          <w:szCs w:val="22"/>
        </w:rPr>
        <w:t xml:space="preserve"> for data collection across</w:t>
      </w:r>
      <w:r w:rsidR="00900868">
        <w:rPr>
          <w:rFonts w:asciiTheme="minorHAnsi" w:hAnsiTheme="minorHAnsi"/>
          <w:bCs/>
          <w:sz w:val="22"/>
          <w:szCs w:val="22"/>
        </w:rPr>
        <w:t xml:space="preserve"> a larger sample of respondents</w:t>
      </w:r>
      <w:r w:rsidRPr="00CD50BF">
        <w:rPr>
          <w:rFonts w:asciiTheme="minorHAnsi" w:hAnsiTheme="minorHAnsi"/>
          <w:bCs/>
          <w:sz w:val="22"/>
          <w:szCs w:val="22"/>
        </w:rPr>
        <w:t xml:space="preserve"> in a short</w:t>
      </w:r>
      <w:r w:rsidR="00936725">
        <w:rPr>
          <w:rFonts w:asciiTheme="minorHAnsi" w:hAnsiTheme="minorHAnsi"/>
          <w:bCs/>
          <w:sz w:val="22"/>
          <w:szCs w:val="22"/>
        </w:rPr>
        <w:t>er</w:t>
      </w:r>
      <w:r w:rsidRPr="00CD50BF">
        <w:rPr>
          <w:rFonts w:asciiTheme="minorHAnsi" w:hAnsiTheme="minorHAnsi"/>
          <w:bCs/>
          <w:sz w:val="22"/>
          <w:szCs w:val="22"/>
        </w:rPr>
        <w:t xml:space="preserve"> </w:t>
      </w:r>
      <w:r w:rsidR="00936725">
        <w:rPr>
          <w:rFonts w:asciiTheme="minorHAnsi" w:hAnsiTheme="minorHAnsi"/>
          <w:bCs/>
          <w:sz w:val="22"/>
          <w:szCs w:val="22"/>
        </w:rPr>
        <w:t xml:space="preserve">time </w:t>
      </w:r>
      <w:r w:rsidRPr="00CD50BF">
        <w:rPr>
          <w:rFonts w:asciiTheme="minorHAnsi" w:hAnsiTheme="minorHAnsi"/>
          <w:bCs/>
          <w:sz w:val="22"/>
          <w:szCs w:val="22"/>
        </w:rPr>
        <w:t xml:space="preserve">frame. </w:t>
      </w:r>
      <w:r w:rsidR="00936725">
        <w:rPr>
          <w:rFonts w:asciiTheme="minorHAnsi" w:hAnsiTheme="minorHAnsi"/>
          <w:bCs/>
          <w:sz w:val="22"/>
          <w:szCs w:val="22"/>
        </w:rPr>
        <w:t>T</w:t>
      </w:r>
      <w:r w:rsidR="00E058C2" w:rsidRPr="00CD50BF">
        <w:rPr>
          <w:rFonts w:asciiTheme="minorHAnsi" w:hAnsiTheme="minorHAnsi"/>
          <w:bCs/>
          <w:sz w:val="22"/>
          <w:szCs w:val="22"/>
        </w:rPr>
        <w:t xml:space="preserve">his approach </w:t>
      </w:r>
      <w:r w:rsidR="00936725">
        <w:rPr>
          <w:rFonts w:asciiTheme="minorHAnsi" w:hAnsiTheme="minorHAnsi"/>
          <w:bCs/>
          <w:sz w:val="22"/>
          <w:szCs w:val="22"/>
        </w:rPr>
        <w:t xml:space="preserve">also </w:t>
      </w:r>
      <w:r w:rsidR="00E058C2" w:rsidRPr="00CD50BF">
        <w:rPr>
          <w:rFonts w:asciiTheme="minorHAnsi" w:hAnsiTheme="minorHAnsi"/>
          <w:bCs/>
          <w:sz w:val="22"/>
          <w:szCs w:val="22"/>
        </w:rPr>
        <w:t>allow</w:t>
      </w:r>
      <w:r w:rsidR="00936725">
        <w:rPr>
          <w:rFonts w:asciiTheme="minorHAnsi" w:hAnsiTheme="minorHAnsi"/>
          <w:bCs/>
          <w:sz w:val="22"/>
          <w:szCs w:val="22"/>
        </w:rPr>
        <w:t>ed</w:t>
      </w:r>
      <w:r w:rsidR="00E058C2" w:rsidRPr="00CD50BF">
        <w:rPr>
          <w:rFonts w:asciiTheme="minorHAnsi" w:hAnsiTheme="minorHAnsi"/>
          <w:bCs/>
          <w:sz w:val="22"/>
          <w:szCs w:val="22"/>
        </w:rPr>
        <w:t xml:space="preserve"> for gathering quantitative data on perceived effectiveness of concepts/messages and materials which is </w:t>
      </w:r>
      <w:r w:rsidR="00502F68" w:rsidRPr="00CD50BF">
        <w:rPr>
          <w:rFonts w:asciiTheme="minorHAnsi" w:hAnsiTheme="minorHAnsi"/>
          <w:bCs/>
          <w:sz w:val="22"/>
          <w:szCs w:val="22"/>
        </w:rPr>
        <w:t>valuable</w:t>
      </w:r>
      <w:r w:rsidR="00E058C2" w:rsidRPr="00CD50BF">
        <w:rPr>
          <w:rFonts w:asciiTheme="minorHAnsi" w:hAnsiTheme="minorHAnsi"/>
          <w:bCs/>
          <w:sz w:val="22"/>
          <w:szCs w:val="22"/>
        </w:rPr>
        <w:t xml:space="preserve"> to </w:t>
      </w:r>
      <w:r w:rsidR="00502F68" w:rsidRPr="00CD50BF">
        <w:rPr>
          <w:rFonts w:asciiTheme="minorHAnsi" w:hAnsiTheme="minorHAnsi"/>
          <w:bCs/>
          <w:sz w:val="22"/>
          <w:szCs w:val="22"/>
        </w:rPr>
        <w:t xml:space="preserve">help </w:t>
      </w:r>
      <w:r w:rsidR="00E058C2" w:rsidRPr="00CD50BF">
        <w:rPr>
          <w:rFonts w:asciiTheme="minorHAnsi" w:hAnsiTheme="minorHAnsi"/>
          <w:bCs/>
          <w:sz w:val="22"/>
          <w:szCs w:val="22"/>
        </w:rPr>
        <w:t xml:space="preserve">inform </w:t>
      </w:r>
      <w:r w:rsidR="00502F68" w:rsidRPr="00CD50BF">
        <w:rPr>
          <w:rFonts w:asciiTheme="minorHAnsi" w:hAnsiTheme="minorHAnsi"/>
          <w:bCs/>
          <w:sz w:val="22"/>
          <w:szCs w:val="22"/>
        </w:rPr>
        <w:t xml:space="preserve">decisions about </w:t>
      </w:r>
      <w:r w:rsidR="00E058C2" w:rsidRPr="00CD50BF">
        <w:rPr>
          <w:rFonts w:asciiTheme="minorHAnsi" w:hAnsiTheme="minorHAnsi"/>
          <w:bCs/>
          <w:sz w:val="22"/>
          <w:szCs w:val="22"/>
        </w:rPr>
        <w:t xml:space="preserve">final materials. </w:t>
      </w:r>
      <w:r w:rsidR="00936725">
        <w:rPr>
          <w:rFonts w:asciiTheme="minorHAnsi" w:hAnsiTheme="minorHAnsi"/>
          <w:bCs/>
          <w:sz w:val="22"/>
          <w:szCs w:val="22"/>
        </w:rPr>
        <w:t xml:space="preserve">Based on the success of the R2 survey, we have decided to conduct the post-launch </w:t>
      </w:r>
      <w:r w:rsidR="009E24F7">
        <w:rPr>
          <w:rFonts w:asciiTheme="minorHAnsi" w:hAnsiTheme="minorHAnsi"/>
          <w:bCs/>
          <w:sz w:val="22"/>
          <w:szCs w:val="22"/>
        </w:rPr>
        <w:t xml:space="preserve">R3 </w:t>
      </w:r>
      <w:r w:rsidR="00936725">
        <w:rPr>
          <w:rFonts w:asciiTheme="minorHAnsi" w:hAnsiTheme="minorHAnsi"/>
          <w:bCs/>
          <w:sz w:val="22"/>
          <w:szCs w:val="22"/>
        </w:rPr>
        <w:t>assessment in a similar manner.</w:t>
      </w:r>
      <w:r w:rsidR="00E058C2" w:rsidRPr="00CD50BF">
        <w:rPr>
          <w:rFonts w:asciiTheme="minorHAnsi" w:hAnsiTheme="minorHAnsi"/>
          <w:bCs/>
          <w:sz w:val="22"/>
          <w:szCs w:val="22"/>
        </w:rPr>
        <w:t xml:space="preserve"> </w:t>
      </w:r>
    </w:p>
    <w:p w14:paraId="0CB0F4EE" w14:textId="56150B17" w:rsidR="001301ED" w:rsidRPr="00CD50BF" w:rsidRDefault="00436275" w:rsidP="00A41BEC">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 xml:space="preserve">During development of </w:t>
      </w:r>
      <w:r w:rsidR="00936725">
        <w:rPr>
          <w:rFonts w:asciiTheme="minorHAnsi" w:hAnsiTheme="minorHAnsi"/>
          <w:bCs/>
          <w:sz w:val="22"/>
          <w:szCs w:val="22"/>
        </w:rPr>
        <w:t xml:space="preserve">the post-launch </w:t>
      </w:r>
      <w:r w:rsidR="009E24F7">
        <w:rPr>
          <w:rFonts w:asciiTheme="minorHAnsi" w:hAnsiTheme="minorHAnsi"/>
          <w:bCs/>
          <w:sz w:val="22"/>
          <w:szCs w:val="22"/>
        </w:rPr>
        <w:t xml:space="preserve">R3 </w:t>
      </w:r>
      <w:r w:rsidR="00936725">
        <w:rPr>
          <w:rFonts w:asciiTheme="minorHAnsi" w:hAnsiTheme="minorHAnsi"/>
          <w:bCs/>
          <w:sz w:val="22"/>
          <w:szCs w:val="22"/>
        </w:rPr>
        <w:t>assessment</w:t>
      </w:r>
      <w:r w:rsidRPr="00CD50BF">
        <w:rPr>
          <w:rFonts w:asciiTheme="minorHAnsi" w:hAnsiTheme="minorHAnsi"/>
          <w:bCs/>
          <w:sz w:val="22"/>
          <w:szCs w:val="22"/>
        </w:rPr>
        <w:t xml:space="preserve">, we </w:t>
      </w:r>
      <w:r w:rsidR="00552AD8" w:rsidRPr="00CD50BF">
        <w:rPr>
          <w:rFonts w:asciiTheme="minorHAnsi" w:hAnsiTheme="minorHAnsi"/>
          <w:bCs/>
          <w:sz w:val="22"/>
          <w:szCs w:val="22"/>
        </w:rPr>
        <w:t xml:space="preserve">also </w:t>
      </w:r>
      <w:r w:rsidRPr="00CD50BF">
        <w:rPr>
          <w:rFonts w:asciiTheme="minorHAnsi" w:hAnsiTheme="minorHAnsi"/>
          <w:bCs/>
          <w:sz w:val="22"/>
          <w:szCs w:val="22"/>
        </w:rPr>
        <w:t>considered shortening the online survey for HCPs and consumers</w:t>
      </w:r>
      <w:r w:rsidR="00936725">
        <w:rPr>
          <w:rFonts w:asciiTheme="minorHAnsi" w:hAnsiTheme="minorHAnsi"/>
          <w:bCs/>
          <w:sz w:val="22"/>
          <w:szCs w:val="22"/>
        </w:rPr>
        <w:t>.</w:t>
      </w:r>
      <w:r w:rsidRPr="00CD50BF">
        <w:rPr>
          <w:rFonts w:asciiTheme="minorHAnsi" w:hAnsiTheme="minorHAnsi"/>
          <w:bCs/>
          <w:sz w:val="22"/>
          <w:szCs w:val="22"/>
        </w:rPr>
        <w:t xml:space="preserve"> </w:t>
      </w:r>
      <w:r w:rsidR="00936725">
        <w:rPr>
          <w:rFonts w:asciiTheme="minorHAnsi" w:hAnsiTheme="minorHAnsi"/>
          <w:bCs/>
          <w:sz w:val="22"/>
          <w:szCs w:val="22"/>
        </w:rPr>
        <w:t>H</w:t>
      </w:r>
      <w:r w:rsidRPr="00CD50BF">
        <w:rPr>
          <w:rFonts w:asciiTheme="minorHAnsi" w:hAnsiTheme="minorHAnsi"/>
          <w:bCs/>
          <w:sz w:val="22"/>
          <w:szCs w:val="22"/>
        </w:rPr>
        <w:t>owever</w:t>
      </w:r>
      <w:r w:rsidR="00936725">
        <w:rPr>
          <w:rFonts w:asciiTheme="minorHAnsi" w:hAnsiTheme="minorHAnsi"/>
          <w:bCs/>
          <w:sz w:val="22"/>
          <w:szCs w:val="22"/>
        </w:rPr>
        <w:t>,</w:t>
      </w:r>
      <w:r w:rsidRPr="00CD50BF">
        <w:rPr>
          <w:rFonts w:asciiTheme="minorHAnsi" w:hAnsiTheme="minorHAnsi"/>
          <w:bCs/>
          <w:sz w:val="22"/>
          <w:szCs w:val="22"/>
        </w:rPr>
        <w:t xml:space="preserve"> because of the </w:t>
      </w:r>
      <w:r w:rsidR="00936725">
        <w:rPr>
          <w:rFonts w:asciiTheme="minorHAnsi" w:hAnsiTheme="minorHAnsi"/>
          <w:bCs/>
          <w:sz w:val="22"/>
          <w:szCs w:val="22"/>
        </w:rPr>
        <w:t xml:space="preserve">large number of </w:t>
      </w:r>
      <w:r w:rsidR="005F4E7B" w:rsidRPr="00CD50BF">
        <w:rPr>
          <w:rFonts w:asciiTheme="minorHAnsi" w:hAnsiTheme="minorHAnsi"/>
          <w:bCs/>
          <w:sz w:val="22"/>
          <w:szCs w:val="22"/>
        </w:rPr>
        <w:t xml:space="preserve">messages and </w:t>
      </w:r>
      <w:r w:rsidR="00433515" w:rsidRPr="00CD50BF">
        <w:rPr>
          <w:rFonts w:asciiTheme="minorHAnsi" w:hAnsiTheme="minorHAnsi"/>
          <w:bCs/>
          <w:sz w:val="22"/>
          <w:szCs w:val="22"/>
        </w:rPr>
        <w:t xml:space="preserve">materials </w:t>
      </w:r>
      <w:r w:rsidRPr="00CD50BF">
        <w:rPr>
          <w:rFonts w:asciiTheme="minorHAnsi" w:hAnsiTheme="minorHAnsi"/>
          <w:bCs/>
          <w:sz w:val="22"/>
          <w:szCs w:val="22"/>
        </w:rPr>
        <w:t xml:space="preserve">developed for </w:t>
      </w:r>
      <w:r w:rsidR="00936725">
        <w:rPr>
          <w:rFonts w:asciiTheme="minorHAnsi" w:hAnsiTheme="minorHAnsi"/>
          <w:bCs/>
          <w:sz w:val="22"/>
          <w:szCs w:val="22"/>
        </w:rPr>
        <w:t xml:space="preserve">the </w:t>
      </w:r>
      <w:r w:rsidR="009E24F7">
        <w:rPr>
          <w:rFonts w:asciiTheme="minorHAnsi" w:hAnsiTheme="minorHAnsi"/>
          <w:bCs/>
          <w:sz w:val="22"/>
          <w:szCs w:val="22"/>
        </w:rPr>
        <w:t>GAOS</w:t>
      </w:r>
      <w:r w:rsidR="00936725">
        <w:rPr>
          <w:rFonts w:asciiTheme="minorHAnsi" w:hAnsiTheme="minorHAnsi"/>
          <w:bCs/>
          <w:i/>
          <w:sz w:val="22"/>
          <w:szCs w:val="22"/>
        </w:rPr>
        <w:t xml:space="preserve"> </w:t>
      </w:r>
      <w:r w:rsidR="00936725">
        <w:rPr>
          <w:rFonts w:asciiTheme="minorHAnsi" w:hAnsiTheme="minorHAnsi"/>
          <w:bCs/>
          <w:sz w:val="22"/>
          <w:szCs w:val="22"/>
        </w:rPr>
        <w:t>educational effort and the number of outcomes to be assessed,</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at least 30 minutes </w:t>
      </w:r>
      <w:r w:rsidR="005F4E7B" w:rsidRPr="00CD50BF">
        <w:rPr>
          <w:rFonts w:asciiTheme="minorHAnsi" w:hAnsiTheme="minorHAnsi"/>
          <w:bCs/>
          <w:sz w:val="22"/>
          <w:szCs w:val="22"/>
        </w:rPr>
        <w:t xml:space="preserve">is </w:t>
      </w:r>
      <w:r w:rsidRPr="00CD50BF">
        <w:rPr>
          <w:rFonts w:asciiTheme="minorHAnsi" w:hAnsiTheme="minorHAnsi"/>
          <w:bCs/>
          <w:sz w:val="22"/>
          <w:szCs w:val="22"/>
        </w:rPr>
        <w:t xml:space="preserve">needed for testing.  </w:t>
      </w:r>
      <w:r w:rsidR="009345C6" w:rsidRPr="00CD50BF">
        <w:rPr>
          <w:rFonts w:asciiTheme="minorHAnsi" w:hAnsiTheme="minorHAnsi"/>
          <w:bCs/>
          <w:sz w:val="22"/>
          <w:szCs w:val="22"/>
        </w:rPr>
        <w:t xml:space="preserve">We also </w:t>
      </w:r>
      <w:r w:rsidRPr="00CD50BF">
        <w:rPr>
          <w:rFonts w:asciiTheme="minorHAnsi" w:hAnsiTheme="minorHAnsi"/>
          <w:bCs/>
          <w:sz w:val="22"/>
          <w:szCs w:val="22"/>
        </w:rPr>
        <w:t xml:space="preserve">considered testing </w:t>
      </w:r>
      <w:r w:rsidR="00A23069" w:rsidRPr="00CD50BF">
        <w:rPr>
          <w:rFonts w:asciiTheme="minorHAnsi" w:hAnsiTheme="minorHAnsi"/>
          <w:bCs/>
          <w:sz w:val="22"/>
          <w:szCs w:val="22"/>
        </w:rPr>
        <w:t xml:space="preserve">with fewer </w:t>
      </w:r>
      <w:r w:rsidR="00936725">
        <w:rPr>
          <w:rFonts w:asciiTheme="minorHAnsi" w:hAnsiTheme="minorHAnsi"/>
          <w:bCs/>
          <w:sz w:val="22"/>
          <w:szCs w:val="22"/>
        </w:rPr>
        <w:t>respondents.</w:t>
      </w:r>
      <w:r w:rsidRPr="00CD50BF">
        <w:rPr>
          <w:rFonts w:asciiTheme="minorHAnsi" w:hAnsiTheme="minorHAnsi"/>
          <w:bCs/>
          <w:sz w:val="22"/>
          <w:szCs w:val="22"/>
        </w:rPr>
        <w:t xml:space="preserve"> </w:t>
      </w:r>
      <w:r w:rsidR="00936725">
        <w:rPr>
          <w:rFonts w:asciiTheme="minorHAnsi" w:hAnsiTheme="minorHAnsi"/>
          <w:bCs/>
          <w:sz w:val="22"/>
          <w:szCs w:val="22"/>
        </w:rPr>
        <w:t>H</w:t>
      </w:r>
      <w:r w:rsidRPr="00CD50BF">
        <w:rPr>
          <w:rFonts w:asciiTheme="minorHAnsi" w:hAnsiTheme="minorHAnsi"/>
          <w:bCs/>
          <w:sz w:val="22"/>
          <w:szCs w:val="22"/>
        </w:rPr>
        <w:t>owever</w:t>
      </w:r>
      <w:r w:rsidR="00936725">
        <w:rPr>
          <w:rFonts w:asciiTheme="minorHAnsi" w:hAnsiTheme="minorHAnsi"/>
          <w:bCs/>
          <w:sz w:val="22"/>
          <w:szCs w:val="22"/>
        </w:rPr>
        <w:t>, the CDC has requested a sub-group analysis based on their</w:t>
      </w:r>
      <w:r w:rsidRPr="00CD50BF">
        <w:rPr>
          <w:rFonts w:asciiTheme="minorHAnsi" w:hAnsiTheme="minorHAnsi"/>
          <w:bCs/>
          <w:sz w:val="22"/>
          <w:szCs w:val="22"/>
        </w:rPr>
        <w:t xml:space="preserve"> </w:t>
      </w:r>
      <w:r w:rsidR="00936725">
        <w:rPr>
          <w:rFonts w:asciiTheme="minorHAnsi" w:hAnsiTheme="minorHAnsi"/>
          <w:bCs/>
          <w:sz w:val="22"/>
          <w:szCs w:val="22"/>
        </w:rPr>
        <w:t xml:space="preserve">specific </w:t>
      </w:r>
      <w:r w:rsidR="008516FE" w:rsidRPr="00CD50BF">
        <w:rPr>
          <w:rFonts w:asciiTheme="minorHAnsi" w:hAnsiTheme="minorHAnsi"/>
          <w:bCs/>
          <w:sz w:val="22"/>
          <w:szCs w:val="22"/>
        </w:rPr>
        <w:t>SME</w:t>
      </w:r>
      <w:r w:rsidR="00A23069" w:rsidRPr="00CD50BF">
        <w:rPr>
          <w:rFonts w:asciiTheme="minorHAnsi" w:hAnsiTheme="minorHAnsi"/>
          <w:bCs/>
          <w:sz w:val="22"/>
          <w:szCs w:val="22"/>
        </w:rPr>
        <w:t xml:space="preserve">-identified </w:t>
      </w:r>
      <w:r w:rsidR="0043285E" w:rsidRPr="00CD50BF">
        <w:rPr>
          <w:rFonts w:asciiTheme="minorHAnsi" w:hAnsiTheme="minorHAnsi"/>
          <w:bCs/>
          <w:sz w:val="22"/>
          <w:szCs w:val="22"/>
        </w:rPr>
        <w:t xml:space="preserve">HCP </w:t>
      </w:r>
      <w:r w:rsidR="00AF0592" w:rsidRPr="00CD50BF">
        <w:rPr>
          <w:rFonts w:asciiTheme="minorHAnsi" w:hAnsiTheme="minorHAnsi"/>
          <w:bCs/>
          <w:sz w:val="22"/>
          <w:szCs w:val="22"/>
        </w:rPr>
        <w:t xml:space="preserve">and consumer </w:t>
      </w:r>
      <w:r w:rsidRPr="00CD50BF">
        <w:rPr>
          <w:rFonts w:asciiTheme="minorHAnsi" w:hAnsiTheme="minorHAnsi"/>
          <w:bCs/>
          <w:sz w:val="22"/>
          <w:szCs w:val="22"/>
        </w:rPr>
        <w:t xml:space="preserve">target </w:t>
      </w:r>
      <w:r w:rsidR="0043285E" w:rsidRPr="00CD50BF">
        <w:rPr>
          <w:rFonts w:asciiTheme="minorHAnsi" w:hAnsiTheme="minorHAnsi"/>
          <w:bCs/>
          <w:sz w:val="22"/>
          <w:szCs w:val="22"/>
        </w:rPr>
        <w:t>audiences</w:t>
      </w:r>
      <w:r w:rsidR="00936725">
        <w:rPr>
          <w:rFonts w:asciiTheme="minorHAnsi" w:hAnsiTheme="minorHAnsi"/>
          <w:bCs/>
          <w:sz w:val="22"/>
          <w:szCs w:val="22"/>
        </w:rPr>
        <w:t xml:space="preserve"> in order to fully understand the impact of the education effort on these groups. We conducted a statistical power analysis to determine the minimum number of respondents needed in order to conduct the planned analyses.</w:t>
      </w:r>
      <w:r w:rsidR="009345C6" w:rsidRPr="00CD50BF">
        <w:rPr>
          <w:rFonts w:asciiTheme="minorHAnsi" w:hAnsiTheme="minorHAnsi"/>
          <w:bCs/>
          <w:sz w:val="22"/>
          <w:szCs w:val="22"/>
        </w:rPr>
        <w:t xml:space="preserve">  </w:t>
      </w:r>
    </w:p>
    <w:p w14:paraId="549C2B8E" w14:textId="0055DF00" w:rsidR="00FE2815" w:rsidRPr="00CD50BF" w:rsidRDefault="00712786" w:rsidP="00936725">
      <w:pPr>
        <w:pStyle w:val="ListParagraph"/>
        <w:spacing w:before="0" w:beforeAutospacing="0" w:after="200" w:afterAutospacing="0"/>
        <w:ind w:left="720"/>
        <w:rPr>
          <w:rFonts w:asciiTheme="minorHAnsi" w:hAnsiTheme="minorHAnsi"/>
        </w:rPr>
      </w:pPr>
    </w:p>
    <w:sectPr w:rsidR="00FE2815" w:rsidRPr="00CD50BF" w:rsidSect="00C52E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046B4" w14:textId="77777777" w:rsidR="00551C6E" w:rsidRDefault="00551C6E" w:rsidP="00091BAF">
      <w:r>
        <w:separator/>
      </w:r>
    </w:p>
  </w:endnote>
  <w:endnote w:type="continuationSeparator" w:id="0">
    <w:p w14:paraId="53FFBF70" w14:textId="77777777" w:rsidR="00551C6E" w:rsidRDefault="00551C6E" w:rsidP="0009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45370579"/>
      <w:docPartObj>
        <w:docPartGallery w:val="Page Numbers (Bottom of Page)"/>
        <w:docPartUnique/>
      </w:docPartObj>
    </w:sdtPr>
    <w:sdtEndPr>
      <w:rPr>
        <w:noProof/>
      </w:rPr>
    </w:sdtEndPr>
    <w:sdtContent>
      <w:p w14:paraId="60D46A3A" w14:textId="77777777" w:rsidR="006A6CEB" w:rsidRDefault="006A6CEB" w:rsidP="00091BAF">
        <w:pPr>
          <w:rPr>
            <w:sz w:val="20"/>
            <w:szCs w:val="20"/>
          </w:rPr>
        </w:pPr>
      </w:p>
      <w:p w14:paraId="6D0A63C7" w14:textId="1EA70862" w:rsidR="00091BAF" w:rsidRPr="006A6CEB" w:rsidRDefault="00EC0663" w:rsidP="00091BAF">
        <w:pPr>
          <w:rPr>
            <w:sz w:val="20"/>
            <w:szCs w:val="20"/>
          </w:rPr>
        </w:pPr>
        <w:r>
          <w:rPr>
            <w:sz w:val="20"/>
            <w:szCs w:val="20"/>
          </w:rPr>
          <w:t>GAOS</w:t>
        </w:r>
        <w:r w:rsidR="008516FE">
          <w:rPr>
            <w:sz w:val="20"/>
            <w:szCs w:val="20"/>
          </w:rPr>
          <w:t xml:space="preserve"> Educational Effort</w:t>
        </w:r>
        <w:r w:rsidR="00091BAF" w:rsidRPr="00091BAF">
          <w:rPr>
            <w:sz w:val="20"/>
            <w:szCs w:val="20"/>
          </w:rPr>
          <w:t>—</w:t>
        </w:r>
        <w:r w:rsidR="00A85804">
          <w:rPr>
            <w:sz w:val="20"/>
            <w:szCs w:val="20"/>
          </w:rPr>
          <w:t xml:space="preserve">Message and Materials Post-Launch </w:t>
        </w:r>
        <w:r>
          <w:rPr>
            <w:sz w:val="20"/>
            <w:szCs w:val="20"/>
          </w:rPr>
          <w:t xml:space="preserve">R3 </w:t>
        </w:r>
        <w:r w:rsidR="00A85804">
          <w:rPr>
            <w:sz w:val="20"/>
            <w:szCs w:val="20"/>
          </w:rPr>
          <w:t>Assessment</w:t>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sz w:val="20"/>
            <w:szCs w:val="20"/>
          </w:rPr>
          <w:fldChar w:fldCharType="begin"/>
        </w:r>
        <w:r w:rsidR="00091BAF" w:rsidRPr="00091BAF">
          <w:rPr>
            <w:sz w:val="20"/>
            <w:szCs w:val="20"/>
          </w:rPr>
          <w:instrText xml:space="preserve"> PAGE   \* MERGEFORMAT </w:instrText>
        </w:r>
        <w:r w:rsidR="00091BAF" w:rsidRPr="00091BAF">
          <w:rPr>
            <w:sz w:val="20"/>
            <w:szCs w:val="20"/>
          </w:rPr>
          <w:fldChar w:fldCharType="separate"/>
        </w:r>
        <w:r w:rsidR="00712786">
          <w:rPr>
            <w:noProof/>
            <w:sz w:val="20"/>
            <w:szCs w:val="20"/>
          </w:rPr>
          <w:t>1</w:t>
        </w:r>
        <w:r w:rsidR="00091BAF" w:rsidRPr="00091BA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EAA2C" w14:textId="77777777" w:rsidR="00551C6E" w:rsidRDefault="00551C6E" w:rsidP="00091BAF">
      <w:r>
        <w:separator/>
      </w:r>
    </w:p>
  </w:footnote>
  <w:footnote w:type="continuationSeparator" w:id="0">
    <w:p w14:paraId="6E9B4304" w14:textId="77777777" w:rsidR="00551C6E" w:rsidRDefault="00551C6E" w:rsidP="0009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46B"/>
    <w:multiLevelType w:val="hybridMultilevel"/>
    <w:tmpl w:val="8D64E1D6"/>
    <w:lvl w:ilvl="0" w:tplc="D2DE14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C12FB"/>
    <w:multiLevelType w:val="hybridMultilevel"/>
    <w:tmpl w:val="CE9CB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4722"/>
    <w:multiLevelType w:val="hybridMultilevel"/>
    <w:tmpl w:val="354C1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F69F5"/>
    <w:multiLevelType w:val="hybridMultilevel"/>
    <w:tmpl w:val="09B85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AE4ED3"/>
    <w:multiLevelType w:val="hybridMultilevel"/>
    <w:tmpl w:val="ED1CD594"/>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C0D44F6"/>
    <w:multiLevelType w:val="hybridMultilevel"/>
    <w:tmpl w:val="141AA9F4"/>
    <w:lvl w:ilvl="0" w:tplc="10AE5326">
      <w:start w:val="1"/>
      <w:numFmt w:val="bullet"/>
      <w:lvlText w:val=""/>
      <w:lvlJc w:val="left"/>
      <w:pPr>
        <w:ind w:left="720" w:hanging="360"/>
      </w:pPr>
      <w:rPr>
        <w:rFonts w:ascii="Wingdings" w:hAnsi="Wingdings" w:hint="default"/>
        <w:color w:val="0067A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574989"/>
    <w:multiLevelType w:val="hybridMultilevel"/>
    <w:tmpl w:val="4B045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16A8C"/>
    <w:multiLevelType w:val="hybridMultilevel"/>
    <w:tmpl w:val="47ACE8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93B44"/>
    <w:multiLevelType w:val="multilevel"/>
    <w:tmpl w:val="D9F657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7529D3"/>
    <w:multiLevelType w:val="hybridMultilevel"/>
    <w:tmpl w:val="9626B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D0E69"/>
    <w:multiLevelType w:val="hybridMultilevel"/>
    <w:tmpl w:val="558A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47A0AE7"/>
    <w:multiLevelType w:val="hybridMultilevel"/>
    <w:tmpl w:val="F1CCA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96AB6"/>
    <w:multiLevelType w:val="hybridMultilevel"/>
    <w:tmpl w:val="72C42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72033"/>
    <w:multiLevelType w:val="hybridMultilevel"/>
    <w:tmpl w:val="FE50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D0F3C"/>
    <w:multiLevelType w:val="hybridMultilevel"/>
    <w:tmpl w:val="27428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81D3A"/>
    <w:multiLevelType w:val="hybridMultilevel"/>
    <w:tmpl w:val="D7687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97238"/>
    <w:multiLevelType w:val="hybridMultilevel"/>
    <w:tmpl w:val="3990C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4"/>
  </w:num>
  <w:num w:numId="4">
    <w:abstractNumId w:val="0"/>
  </w:num>
  <w:num w:numId="5">
    <w:abstractNumId w:val="9"/>
  </w:num>
  <w:num w:numId="6">
    <w:abstractNumId w:val="16"/>
  </w:num>
  <w:num w:numId="7">
    <w:abstractNumId w:val="15"/>
  </w:num>
  <w:num w:numId="8">
    <w:abstractNumId w:val="13"/>
  </w:num>
  <w:num w:numId="9">
    <w:abstractNumId w:val="1"/>
  </w:num>
  <w:num w:numId="10">
    <w:abstractNumId w:val="6"/>
  </w:num>
  <w:num w:numId="11">
    <w:abstractNumId w:val="12"/>
  </w:num>
  <w:num w:numId="12">
    <w:abstractNumId w:val="2"/>
  </w:num>
  <w:num w:numId="1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7"/>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16"/>
    <w:rsid w:val="00000033"/>
    <w:rsid w:val="00001B60"/>
    <w:rsid w:val="0001481E"/>
    <w:rsid w:val="00022F23"/>
    <w:rsid w:val="000345DE"/>
    <w:rsid w:val="000364EF"/>
    <w:rsid w:val="000512AB"/>
    <w:rsid w:val="000524AF"/>
    <w:rsid w:val="00060052"/>
    <w:rsid w:val="00064E91"/>
    <w:rsid w:val="00074D1F"/>
    <w:rsid w:val="00091BAF"/>
    <w:rsid w:val="000A7EA1"/>
    <w:rsid w:val="000B2D9F"/>
    <w:rsid w:val="000B439F"/>
    <w:rsid w:val="000C7C78"/>
    <w:rsid w:val="000F0564"/>
    <w:rsid w:val="00122708"/>
    <w:rsid w:val="001301ED"/>
    <w:rsid w:val="001415D4"/>
    <w:rsid w:val="001537CA"/>
    <w:rsid w:val="0016552C"/>
    <w:rsid w:val="00166F19"/>
    <w:rsid w:val="00176C9D"/>
    <w:rsid w:val="00187C59"/>
    <w:rsid w:val="001941D2"/>
    <w:rsid w:val="00196799"/>
    <w:rsid w:val="001A0A7A"/>
    <w:rsid w:val="001A0EF1"/>
    <w:rsid w:val="001A4EC7"/>
    <w:rsid w:val="001A500A"/>
    <w:rsid w:val="001B5552"/>
    <w:rsid w:val="001C0B03"/>
    <w:rsid w:val="001C3F5F"/>
    <w:rsid w:val="001C723A"/>
    <w:rsid w:val="001D1DBD"/>
    <w:rsid w:val="001D3187"/>
    <w:rsid w:val="001F1C69"/>
    <w:rsid w:val="001F520D"/>
    <w:rsid w:val="001F5C6D"/>
    <w:rsid w:val="00213132"/>
    <w:rsid w:val="0022054C"/>
    <w:rsid w:val="002227B4"/>
    <w:rsid w:val="00222C1F"/>
    <w:rsid w:val="0022666C"/>
    <w:rsid w:val="00226EBA"/>
    <w:rsid w:val="00241EB0"/>
    <w:rsid w:val="00251842"/>
    <w:rsid w:val="002518F9"/>
    <w:rsid w:val="00252871"/>
    <w:rsid w:val="00267B1D"/>
    <w:rsid w:val="00277CB5"/>
    <w:rsid w:val="00297252"/>
    <w:rsid w:val="002A2D57"/>
    <w:rsid w:val="002B002E"/>
    <w:rsid w:val="002B2579"/>
    <w:rsid w:val="002B4EF5"/>
    <w:rsid w:val="002B69EC"/>
    <w:rsid w:val="002B7A8F"/>
    <w:rsid w:val="002F1D3E"/>
    <w:rsid w:val="003066F3"/>
    <w:rsid w:val="00313EDB"/>
    <w:rsid w:val="00322CD3"/>
    <w:rsid w:val="00342B88"/>
    <w:rsid w:val="00346933"/>
    <w:rsid w:val="00357976"/>
    <w:rsid w:val="0038151A"/>
    <w:rsid w:val="00384693"/>
    <w:rsid w:val="0039335B"/>
    <w:rsid w:val="003B3E15"/>
    <w:rsid w:val="003B456F"/>
    <w:rsid w:val="003B6B21"/>
    <w:rsid w:val="003C40D8"/>
    <w:rsid w:val="003E6398"/>
    <w:rsid w:val="003F4979"/>
    <w:rsid w:val="00403262"/>
    <w:rsid w:val="00414152"/>
    <w:rsid w:val="00416116"/>
    <w:rsid w:val="0043285E"/>
    <w:rsid w:val="00432EB7"/>
    <w:rsid w:val="00433515"/>
    <w:rsid w:val="00436275"/>
    <w:rsid w:val="00443307"/>
    <w:rsid w:val="0045171F"/>
    <w:rsid w:val="00462B7E"/>
    <w:rsid w:val="00464F31"/>
    <w:rsid w:val="00471CC4"/>
    <w:rsid w:val="00472261"/>
    <w:rsid w:val="004831F8"/>
    <w:rsid w:val="004963BB"/>
    <w:rsid w:val="00496E19"/>
    <w:rsid w:val="00497B29"/>
    <w:rsid w:val="004B382E"/>
    <w:rsid w:val="004C3F15"/>
    <w:rsid w:val="004C4E5C"/>
    <w:rsid w:val="004D4C2F"/>
    <w:rsid w:val="00502F68"/>
    <w:rsid w:val="005106C5"/>
    <w:rsid w:val="005241F6"/>
    <w:rsid w:val="00544268"/>
    <w:rsid w:val="00551C6E"/>
    <w:rsid w:val="00552AD8"/>
    <w:rsid w:val="0057236C"/>
    <w:rsid w:val="005778FE"/>
    <w:rsid w:val="00580735"/>
    <w:rsid w:val="005866FD"/>
    <w:rsid w:val="00597ED5"/>
    <w:rsid w:val="005A5262"/>
    <w:rsid w:val="005B1579"/>
    <w:rsid w:val="005B48B5"/>
    <w:rsid w:val="005C5029"/>
    <w:rsid w:val="005C5F51"/>
    <w:rsid w:val="005C7766"/>
    <w:rsid w:val="005D0E7C"/>
    <w:rsid w:val="005E4C2B"/>
    <w:rsid w:val="005E7196"/>
    <w:rsid w:val="005F4E7B"/>
    <w:rsid w:val="0060257E"/>
    <w:rsid w:val="00605D04"/>
    <w:rsid w:val="00610774"/>
    <w:rsid w:val="00617002"/>
    <w:rsid w:val="00655EBA"/>
    <w:rsid w:val="006815DB"/>
    <w:rsid w:val="006832CE"/>
    <w:rsid w:val="00687D31"/>
    <w:rsid w:val="00693212"/>
    <w:rsid w:val="00696E92"/>
    <w:rsid w:val="006A6CEB"/>
    <w:rsid w:val="006C473F"/>
    <w:rsid w:val="006D0F05"/>
    <w:rsid w:val="006D10FE"/>
    <w:rsid w:val="006E5C22"/>
    <w:rsid w:val="006F0476"/>
    <w:rsid w:val="006F3EFE"/>
    <w:rsid w:val="006F5F4B"/>
    <w:rsid w:val="006F67FA"/>
    <w:rsid w:val="00702CC1"/>
    <w:rsid w:val="00702F99"/>
    <w:rsid w:val="0071097C"/>
    <w:rsid w:val="00712786"/>
    <w:rsid w:val="0071335A"/>
    <w:rsid w:val="0072450B"/>
    <w:rsid w:val="007329EA"/>
    <w:rsid w:val="00737C2E"/>
    <w:rsid w:val="00743CCB"/>
    <w:rsid w:val="00767060"/>
    <w:rsid w:val="0077706A"/>
    <w:rsid w:val="007846C5"/>
    <w:rsid w:val="00795F4D"/>
    <w:rsid w:val="007B2076"/>
    <w:rsid w:val="007C22B5"/>
    <w:rsid w:val="007C5FB9"/>
    <w:rsid w:val="0080608F"/>
    <w:rsid w:val="00820611"/>
    <w:rsid w:val="0082179D"/>
    <w:rsid w:val="00823C63"/>
    <w:rsid w:val="00824315"/>
    <w:rsid w:val="00851576"/>
    <w:rsid w:val="008516FE"/>
    <w:rsid w:val="00852492"/>
    <w:rsid w:val="00855760"/>
    <w:rsid w:val="00862CC5"/>
    <w:rsid w:val="00862E88"/>
    <w:rsid w:val="00866685"/>
    <w:rsid w:val="0086788A"/>
    <w:rsid w:val="00871669"/>
    <w:rsid w:val="00880D72"/>
    <w:rsid w:val="00882327"/>
    <w:rsid w:val="00895541"/>
    <w:rsid w:val="008A6865"/>
    <w:rsid w:val="008A6C9D"/>
    <w:rsid w:val="008C14B2"/>
    <w:rsid w:val="008D0DC0"/>
    <w:rsid w:val="008D27A6"/>
    <w:rsid w:val="008D3709"/>
    <w:rsid w:val="008D7C6C"/>
    <w:rsid w:val="00900868"/>
    <w:rsid w:val="00901CB4"/>
    <w:rsid w:val="00901EBC"/>
    <w:rsid w:val="00906C1D"/>
    <w:rsid w:val="00922146"/>
    <w:rsid w:val="00932ABA"/>
    <w:rsid w:val="009345C6"/>
    <w:rsid w:val="00936725"/>
    <w:rsid w:val="00946A94"/>
    <w:rsid w:val="009525CA"/>
    <w:rsid w:val="00955951"/>
    <w:rsid w:val="009636AA"/>
    <w:rsid w:val="00963EB9"/>
    <w:rsid w:val="009745CC"/>
    <w:rsid w:val="009747B0"/>
    <w:rsid w:val="00981EBD"/>
    <w:rsid w:val="009B4722"/>
    <w:rsid w:val="009B4A3B"/>
    <w:rsid w:val="009C6156"/>
    <w:rsid w:val="009C6962"/>
    <w:rsid w:val="009D102F"/>
    <w:rsid w:val="009D37EA"/>
    <w:rsid w:val="009E0D46"/>
    <w:rsid w:val="009E24F7"/>
    <w:rsid w:val="009E2E21"/>
    <w:rsid w:val="009F1EFE"/>
    <w:rsid w:val="00A00C73"/>
    <w:rsid w:val="00A123CB"/>
    <w:rsid w:val="00A14103"/>
    <w:rsid w:val="00A23069"/>
    <w:rsid w:val="00A23669"/>
    <w:rsid w:val="00A32F0F"/>
    <w:rsid w:val="00A33A04"/>
    <w:rsid w:val="00A35B93"/>
    <w:rsid w:val="00A41BEC"/>
    <w:rsid w:val="00A42191"/>
    <w:rsid w:val="00A44ABF"/>
    <w:rsid w:val="00A470DF"/>
    <w:rsid w:val="00A62FAC"/>
    <w:rsid w:val="00A712B5"/>
    <w:rsid w:val="00A77A76"/>
    <w:rsid w:val="00A85804"/>
    <w:rsid w:val="00A8710B"/>
    <w:rsid w:val="00A95B65"/>
    <w:rsid w:val="00AB2952"/>
    <w:rsid w:val="00AD5A76"/>
    <w:rsid w:val="00AF0592"/>
    <w:rsid w:val="00AF383B"/>
    <w:rsid w:val="00AF485E"/>
    <w:rsid w:val="00B011B1"/>
    <w:rsid w:val="00B24806"/>
    <w:rsid w:val="00B27D93"/>
    <w:rsid w:val="00B411F9"/>
    <w:rsid w:val="00B44ADE"/>
    <w:rsid w:val="00B4717A"/>
    <w:rsid w:val="00B52317"/>
    <w:rsid w:val="00B54B20"/>
    <w:rsid w:val="00B63D82"/>
    <w:rsid w:val="00B65118"/>
    <w:rsid w:val="00B66B14"/>
    <w:rsid w:val="00B840FD"/>
    <w:rsid w:val="00BA099C"/>
    <w:rsid w:val="00BD4DD6"/>
    <w:rsid w:val="00BE1884"/>
    <w:rsid w:val="00BE5BFC"/>
    <w:rsid w:val="00BF4696"/>
    <w:rsid w:val="00C01F07"/>
    <w:rsid w:val="00C1664C"/>
    <w:rsid w:val="00C35914"/>
    <w:rsid w:val="00C36455"/>
    <w:rsid w:val="00C36692"/>
    <w:rsid w:val="00C4065A"/>
    <w:rsid w:val="00C43612"/>
    <w:rsid w:val="00C44806"/>
    <w:rsid w:val="00C52EB3"/>
    <w:rsid w:val="00C77B48"/>
    <w:rsid w:val="00C77F9F"/>
    <w:rsid w:val="00CC0B8E"/>
    <w:rsid w:val="00CC2A2E"/>
    <w:rsid w:val="00CC6307"/>
    <w:rsid w:val="00CD50BF"/>
    <w:rsid w:val="00CE349E"/>
    <w:rsid w:val="00CE6122"/>
    <w:rsid w:val="00CF13C7"/>
    <w:rsid w:val="00CF20FA"/>
    <w:rsid w:val="00D120A9"/>
    <w:rsid w:val="00D32A4E"/>
    <w:rsid w:val="00D4624C"/>
    <w:rsid w:val="00D46EE3"/>
    <w:rsid w:val="00D53397"/>
    <w:rsid w:val="00D607EB"/>
    <w:rsid w:val="00D63D96"/>
    <w:rsid w:val="00D66842"/>
    <w:rsid w:val="00D72448"/>
    <w:rsid w:val="00D80C71"/>
    <w:rsid w:val="00D968C0"/>
    <w:rsid w:val="00DA4A84"/>
    <w:rsid w:val="00DC0F07"/>
    <w:rsid w:val="00DD3C5D"/>
    <w:rsid w:val="00DF19AA"/>
    <w:rsid w:val="00E058C2"/>
    <w:rsid w:val="00E11622"/>
    <w:rsid w:val="00E17E62"/>
    <w:rsid w:val="00E21BD1"/>
    <w:rsid w:val="00E21C1A"/>
    <w:rsid w:val="00E25278"/>
    <w:rsid w:val="00E443AE"/>
    <w:rsid w:val="00E473A4"/>
    <w:rsid w:val="00E47C24"/>
    <w:rsid w:val="00E7261B"/>
    <w:rsid w:val="00E7598E"/>
    <w:rsid w:val="00E86D08"/>
    <w:rsid w:val="00E90FA6"/>
    <w:rsid w:val="00E97EBB"/>
    <w:rsid w:val="00EC0663"/>
    <w:rsid w:val="00EC0D44"/>
    <w:rsid w:val="00ED3BE4"/>
    <w:rsid w:val="00EE2885"/>
    <w:rsid w:val="00EE54B5"/>
    <w:rsid w:val="00EF1662"/>
    <w:rsid w:val="00F015B1"/>
    <w:rsid w:val="00F133EB"/>
    <w:rsid w:val="00F46BAD"/>
    <w:rsid w:val="00F54197"/>
    <w:rsid w:val="00F80FA0"/>
    <w:rsid w:val="00F862F0"/>
    <w:rsid w:val="00F918FC"/>
    <w:rsid w:val="00FC05C7"/>
    <w:rsid w:val="00FC4F9F"/>
    <w:rsid w:val="00FD2D57"/>
    <w:rsid w:val="00FE4011"/>
    <w:rsid w:val="00FE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6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6"/>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0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BAF"/>
    <w:pPr>
      <w:tabs>
        <w:tab w:val="center" w:pos="4680"/>
        <w:tab w:val="right" w:pos="9360"/>
      </w:tabs>
    </w:pPr>
  </w:style>
  <w:style w:type="character" w:customStyle="1" w:styleId="HeaderChar">
    <w:name w:val="Header Char"/>
    <w:basedOn w:val="DefaultParagraphFont"/>
    <w:link w:val="Header"/>
    <w:uiPriority w:val="99"/>
    <w:rsid w:val="00091BAF"/>
    <w:rPr>
      <w:rFonts w:ascii="Calibri" w:hAnsi="Calibri" w:cs="Times New Roman"/>
    </w:rPr>
  </w:style>
  <w:style w:type="paragraph" w:styleId="Footer">
    <w:name w:val="footer"/>
    <w:basedOn w:val="Normal"/>
    <w:link w:val="FooterChar"/>
    <w:uiPriority w:val="99"/>
    <w:unhideWhenUsed/>
    <w:rsid w:val="00091BAF"/>
    <w:pPr>
      <w:tabs>
        <w:tab w:val="center" w:pos="4680"/>
        <w:tab w:val="right" w:pos="9360"/>
      </w:tabs>
    </w:pPr>
  </w:style>
  <w:style w:type="character" w:customStyle="1" w:styleId="FooterChar">
    <w:name w:val="Footer Char"/>
    <w:basedOn w:val="DefaultParagraphFont"/>
    <w:link w:val="Footer"/>
    <w:uiPriority w:val="99"/>
    <w:rsid w:val="00091BAF"/>
    <w:rPr>
      <w:rFonts w:ascii="Calibri" w:hAnsi="Calibri" w:cs="Times New Roman"/>
    </w:rPr>
  </w:style>
  <w:style w:type="character" w:styleId="Hyperlink">
    <w:name w:val="Hyperlink"/>
    <w:basedOn w:val="DefaultParagraphFont"/>
    <w:uiPriority w:val="99"/>
    <w:semiHidden/>
    <w:unhideWhenUsed/>
    <w:rsid w:val="00E97EBB"/>
    <w:rPr>
      <w:color w:val="0563C1"/>
      <w:u w:val="single"/>
    </w:rPr>
  </w:style>
  <w:style w:type="character" w:styleId="CommentReference">
    <w:name w:val="annotation reference"/>
    <w:basedOn w:val="DefaultParagraphFont"/>
    <w:uiPriority w:val="99"/>
    <w:semiHidden/>
    <w:unhideWhenUsed/>
    <w:rsid w:val="009D102F"/>
    <w:rPr>
      <w:sz w:val="16"/>
      <w:szCs w:val="16"/>
    </w:rPr>
  </w:style>
  <w:style w:type="paragraph" w:styleId="CommentText">
    <w:name w:val="annotation text"/>
    <w:basedOn w:val="Normal"/>
    <w:link w:val="CommentTextChar"/>
    <w:uiPriority w:val="99"/>
    <w:semiHidden/>
    <w:unhideWhenUsed/>
    <w:rsid w:val="009D102F"/>
    <w:rPr>
      <w:sz w:val="20"/>
      <w:szCs w:val="20"/>
    </w:rPr>
  </w:style>
  <w:style w:type="character" w:customStyle="1" w:styleId="CommentTextChar">
    <w:name w:val="Comment Text Char"/>
    <w:basedOn w:val="DefaultParagraphFont"/>
    <w:link w:val="CommentText"/>
    <w:uiPriority w:val="99"/>
    <w:semiHidden/>
    <w:rsid w:val="009D10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02F"/>
    <w:rPr>
      <w:b/>
      <w:bCs/>
    </w:rPr>
  </w:style>
  <w:style w:type="character" w:customStyle="1" w:styleId="CommentSubjectChar">
    <w:name w:val="Comment Subject Char"/>
    <w:basedOn w:val="CommentTextChar"/>
    <w:link w:val="CommentSubject"/>
    <w:uiPriority w:val="99"/>
    <w:semiHidden/>
    <w:rsid w:val="009D102F"/>
    <w:rPr>
      <w:rFonts w:ascii="Calibri" w:hAnsi="Calibri" w:cs="Times New Roman"/>
      <w:b/>
      <w:bCs/>
      <w:sz w:val="20"/>
      <w:szCs w:val="20"/>
    </w:rPr>
  </w:style>
  <w:style w:type="paragraph" w:styleId="BalloonText">
    <w:name w:val="Balloon Text"/>
    <w:basedOn w:val="Normal"/>
    <w:link w:val="BalloonTextChar"/>
    <w:uiPriority w:val="99"/>
    <w:semiHidden/>
    <w:unhideWhenUsed/>
    <w:rsid w:val="009D1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F"/>
    <w:rPr>
      <w:rFonts w:ascii="Segoe UI" w:hAnsi="Segoe UI" w:cs="Segoe UI"/>
      <w:sz w:val="18"/>
      <w:szCs w:val="18"/>
    </w:rPr>
  </w:style>
  <w:style w:type="character" w:styleId="Strong">
    <w:name w:val="Strong"/>
    <w:uiPriority w:val="22"/>
    <w:qFormat/>
    <w:rsid w:val="00AF48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6"/>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0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BAF"/>
    <w:pPr>
      <w:tabs>
        <w:tab w:val="center" w:pos="4680"/>
        <w:tab w:val="right" w:pos="9360"/>
      </w:tabs>
    </w:pPr>
  </w:style>
  <w:style w:type="character" w:customStyle="1" w:styleId="HeaderChar">
    <w:name w:val="Header Char"/>
    <w:basedOn w:val="DefaultParagraphFont"/>
    <w:link w:val="Header"/>
    <w:uiPriority w:val="99"/>
    <w:rsid w:val="00091BAF"/>
    <w:rPr>
      <w:rFonts w:ascii="Calibri" w:hAnsi="Calibri" w:cs="Times New Roman"/>
    </w:rPr>
  </w:style>
  <w:style w:type="paragraph" w:styleId="Footer">
    <w:name w:val="footer"/>
    <w:basedOn w:val="Normal"/>
    <w:link w:val="FooterChar"/>
    <w:uiPriority w:val="99"/>
    <w:unhideWhenUsed/>
    <w:rsid w:val="00091BAF"/>
    <w:pPr>
      <w:tabs>
        <w:tab w:val="center" w:pos="4680"/>
        <w:tab w:val="right" w:pos="9360"/>
      </w:tabs>
    </w:pPr>
  </w:style>
  <w:style w:type="character" w:customStyle="1" w:styleId="FooterChar">
    <w:name w:val="Footer Char"/>
    <w:basedOn w:val="DefaultParagraphFont"/>
    <w:link w:val="Footer"/>
    <w:uiPriority w:val="99"/>
    <w:rsid w:val="00091BAF"/>
    <w:rPr>
      <w:rFonts w:ascii="Calibri" w:hAnsi="Calibri" w:cs="Times New Roman"/>
    </w:rPr>
  </w:style>
  <w:style w:type="character" w:styleId="Hyperlink">
    <w:name w:val="Hyperlink"/>
    <w:basedOn w:val="DefaultParagraphFont"/>
    <w:uiPriority w:val="99"/>
    <w:semiHidden/>
    <w:unhideWhenUsed/>
    <w:rsid w:val="00E97EBB"/>
    <w:rPr>
      <w:color w:val="0563C1"/>
      <w:u w:val="single"/>
    </w:rPr>
  </w:style>
  <w:style w:type="character" w:styleId="CommentReference">
    <w:name w:val="annotation reference"/>
    <w:basedOn w:val="DefaultParagraphFont"/>
    <w:uiPriority w:val="99"/>
    <w:semiHidden/>
    <w:unhideWhenUsed/>
    <w:rsid w:val="009D102F"/>
    <w:rPr>
      <w:sz w:val="16"/>
      <w:szCs w:val="16"/>
    </w:rPr>
  </w:style>
  <w:style w:type="paragraph" w:styleId="CommentText">
    <w:name w:val="annotation text"/>
    <w:basedOn w:val="Normal"/>
    <w:link w:val="CommentTextChar"/>
    <w:uiPriority w:val="99"/>
    <w:semiHidden/>
    <w:unhideWhenUsed/>
    <w:rsid w:val="009D102F"/>
    <w:rPr>
      <w:sz w:val="20"/>
      <w:szCs w:val="20"/>
    </w:rPr>
  </w:style>
  <w:style w:type="character" w:customStyle="1" w:styleId="CommentTextChar">
    <w:name w:val="Comment Text Char"/>
    <w:basedOn w:val="DefaultParagraphFont"/>
    <w:link w:val="CommentText"/>
    <w:uiPriority w:val="99"/>
    <w:semiHidden/>
    <w:rsid w:val="009D10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02F"/>
    <w:rPr>
      <w:b/>
      <w:bCs/>
    </w:rPr>
  </w:style>
  <w:style w:type="character" w:customStyle="1" w:styleId="CommentSubjectChar">
    <w:name w:val="Comment Subject Char"/>
    <w:basedOn w:val="CommentTextChar"/>
    <w:link w:val="CommentSubject"/>
    <w:uiPriority w:val="99"/>
    <w:semiHidden/>
    <w:rsid w:val="009D102F"/>
    <w:rPr>
      <w:rFonts w:ascii="Calibri" w:hAnsi="Calibri" w:cs="Times New Roman"/>
      <w:b/>
      <w:bCs/>
      <w:sz w:val="20"/>
      <w:szCs w:val="20"/>
    </w:rPr>
  </w:style>
  <w:style w:type="paragraph" w:styleId="BalloonText">
    <w:name w:val="Balloon Text"/>
    <w:basedOn w:val="Normal"/>
    <w:link w:val="BalloonTextChar"/>
    <w:uiPriority w:val="99"/>
    <w:semiHidden/>
    <w:unhideWhenUsed/>
    <w:rsid w:val="009D1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F"/>
    <w:rPr>
      <w:rFonts w:ascii="Segoe UI" w:hAnsi="Segoe UI" w:cs="Segoe UI"/>
      <w:sz w:val="18"/>
      <w:szCs w:val="18"/>
    </w:rPr>
  </w:style>
  <w:style w:type="character" w:styleId="Strong">
    <w:name w:val="Strong"/>
    <w:uiPriority w:val="22"/>
    <w:qFormat/>
    <w:rsid w:val="00AF4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6926">
      <w:bodyDiv w:val="1"/>
      <w:marLeft w:val="0"/>
      <w:marRight w:val="0"/>
      <w:marTop w:val="0"/>
      <w:marBottom w:val="0"/>
      <w:divBdr>
        <w:top w:val="none" w:sz="0" w:space="0" w:color="auto"/>
        <w:left w:val="none" w:sz="0" w:space="0" w:color="auto"/>
        <w:bottom w:val="none" w:sz="0" w:space="0" w:color="auto"/>
        <w:right w:val="none" w:sz="0" w:space="0" w:color="auto"/>
      </w:divBdr>
    </w:div>
    <w:div w:id="335041852">
      <w:bodyDiv w:val="1"/>
      <w:marLeft w:val="0"/>
      <w:marRight w:val="0"/>
      <w:marTop w:val="0"/>
      <w:marBottom w:val="0"/>
      <w:divBdr>
        <w:top w:val="none" w:sz="0" w:space="0" w:color="auto"/>
        <w:left w:val="none" w:sz="0" w:space="0" w:color="auto"/>
        <w:bottom w:val="none" w:sz="0" w:space="0" w:color="auto"/>
        <w:right w:val="none" w:sz="0" w:space="0" w:color="auto"/>
      </w:divBdr>
    </w:div>
    <w:div w:id="390153098">
      <w:bodyDiv w:val="1"/>
      <w:marLeft w:val="0"/>
      <w:marRight w:val="0"/>
      <w:marTop w:val="0"/>
      <w:marBottom w:val="0"/>
      <w:divBdr>
        <w:top w:val="none" w:sz="0" w:space="0" w:color="auto"/>
        <w:left w:val="none" w:sz="0" w:space="0" w:color="auto"/>
        <w:bottom w:val="none" w:sz="0" w:space="0" w:color="auto"/>
        <w:right w:val="none" w:sz="0" w:space="0" w:color="auto"/>
      </w:divBdr>
    </w:div>
    <w:div w:id="839736377">
      <w:bodyDiv w:val="1"/>
      <w:marLeft w:val="0"/>
      <w:marRight w:val="0"/>
      <w:marTop w:val="0"/>
      <w:marBottom w:val="0"/>
      <w:divBdr>
        <w:top w:val="none" w:sz="0" w:space="0" w:color="auto"/>
        <w:left w:val="none" w:sz="0" w:space="0" w:color="auto"/>
        <w:bottom w:val="none" w:sz="0" w:space="0" w:color="auto"/>
        <w:right w:val="none" w:sz="0" w:space="0" w:color="auto"/>
      </w:divBdr>
    </w:div>
    <w:div w:id="1295912922">
      <w:bodyDiv w:val="1"/>
      <w:marLeft w:val="0"/>
      <w:marRight w:val="0"/>
      <w:marTop w:val="0"/>
      <w:marBottom w:val="0"/>
      <w:divBdr>
        <w:top w:val="none" w:sz="0" w:space="0" w:color="auto"/>
        <w:left w:val="none" w:sz="0" w:space="0" w:color="auto"/>
        <w:bottom w:val="none" w:sz="0" w:space="0" w:color="auto"/>
        <w:right w:val="none" w:sz="0" w:space="0" w:color="auto"/>
      </w:divBdr>
    </w:div>
    <w:div w:id="1555585281">
      <w:bodyDiv w:val="1"/>
      <w:marLeft w:val="0"/>
      <w:marRight w:val="0"/>
      <w:marTop w:val="0"/>
      <w:marBottom w:val="0"/>
      <w:divBdr>
        <w:top w:val="none" w:sz="0" w:space="0" w:color="auto"/>
        <w:left w:val="none" w:sz="0" w:space="0" w:color="auto"/>
        <w:bottom w:val="none" w:sz="0" w:space="0" w:color="auto"/>
        <w:right w:val="none" w:sz="0" w:space="0" w:color="auto"/>
      </w:divBdr>
    </w:div>
    <w:div w:id="1683429659">
      <w:bodyDiv w:val="1"/>
      <w:marLeft w:val="0"/>
      <w:marRight w:val="0"/>
      <w:marTop w:val="0"/>
      <w:marBottom w:val="0"/>
      <w:divBdr>
        <w:top w:val="none" w:sz="0" w:space="0" w:color="auto"/>
        <w:left w:val="none" w:sz="0" w:space="0" w:color="auto"/>
        <w:bottom w:val="none" w:sz="0" w:space="0" w:color="auto"/>
        <w:right w:val="none" w:sz="0" w:space="0" w:color="auto"/>
      </w:divBdr>
    </w:div>
    <w:div w:id="18302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64E5-A0C7-4318-A49A-A5C3DBC7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2018-01-24T19:26:00Z</dcterms:created>
  <dcterms:modified xsi:type="dcterms:W3CDTF">2018-01-24T19:26:00Z</dcterms:modified>
</cp:coreProperties>
</file>