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5F" w:rsidRPr="00670697" w:rsidRDefault="00E86A5F" w:rsidP="002E37E5">
      <w:pPr>
        <w:tabs>
          <w:tab w:val="left" w:pos="5400"/>
          <w:tab w:val="left" w:pos="7740"/>
          <w:tab w:val="right" w:pos="10800"/>
        </w:tabs>
        <w:ind w:left="-450" w:right="-54"/>
        <w:rPr>
          <w:rFonts w:ascii="Times New Roman" w:hAnsi="Times New Roman"/>
          <w:sz w:val="18"/>
          <w:szCs w:val="18"/>
        </w:rPr>
      </w:pPr>
      <w:r w:rsidRPr="009F60E9">
        <w:rPr>
          <w:rFonts w:ascii="Times New Roman" w:hAnsi="Times New Roman"/>
          <w:sz w:val="18"/>
          <w:szCs w:val="18"/>
        </w:rPr>
        <w:t>Revised</w:t>
      </w:r>
      <w:r w:rsidRPr="00670697">
        <w:rPr>
          <w:rFonts w:ascii="Times New Roman" w:hAnsi="Times New Roman"/>
          <w:sz w:val="18"/>
          <w:szCs w:val="18"/>
        </w:rPr>
        <w:t xml:space="preserve">: </w:t>
      </w:r>
      <w:r w:rsidR="002E37E5" w:rsidRPr="00DD37E5">
        <w:rPr>
          <w:rFonts w:ascii="Times New Roman" w:hAnsi="Times New Roman"/>
          <w:color w:val="FF0000"/>
          <w:sz w:val="18"/>
          <w:szCs w:val="18"/>
        </w:rPr>
        <w:t>0</w:t>
      </w:r>
      <w:r w:rsidR="00DD37E5" w:rsidRPr="00DD37E5">
        <w:rPr>
          <w:rFonts w:ascii="Times New Roman" w:hAnsi="Times New Roman"/>
          <w:color w:val="FF0000"/>
          <w:sz w:val="18"/>
          <w:szCs w:val="18"/>
        </w:rPr>
        <w:t>2</w:t>
      </w:r>
      <w:r w:rsidR="001C1588" w:rsidRPr="00DD37E5">
        <w:rPr>
          <w:rFonts w:ascii="Times New Roman" w:hAnsi="Times New Roman"/>
          <w:color w:val="FF0000"/>
          <w:sz w:val="18"/>
          <w:szCs w:val="18"/>
        </w:rPr>
        <w:t>/</w:t>
      </w:r>
      <w:r w:rsidR="00DD37E5" w:rsidRPr="00DD37E5">
        <w:rPr>
          <w:rFonts w:ascii="Times New Roman" w:hAnsi="Times New Roman"/>
          <w:color w:val="FF0000"/>
          <w:sz w:val="18"/>
          <w:szCs w:val="18"/>
        </w:rPr>
        <w:t>17</w:t>
      </w:r>
      <w:r w:rsidR="00161A3D" w:rsidRPr="00DD37E5">
        <w:rPr>
          <w:rFonts w:ascii="Times New Roman" w:hAnsi="Times New Roman"/>
          <w:color w:val="FF0000"/>
          <w:sz w:val="18"/>
          <w:szCs w:val="18"/>
        </w:rPr>
        <w:t>/20</w:t>
      </w:r>
      <w:r w:rsidR="002E37E5" w:rsidRPr="00DD37E5">
        <w:rPr>
          <w:rFonts w:ascii="Times New Roman" w:hAnsi="Times New Roman"/>
          <w:color w:val="FF0000"/>
          <w:sz w:val="18"/>
          <w:szCs w:val="18"/>
        </w:rPr>
        <w:t>1</w:t>
      </w:r>
      <w:r w:rsidR="00DD37E5" w:rsidRPr="00DD37E5">
        <w:rPr>
          <w:rFonts w:ascii="Times New Roman" w:hAnsi="Times New Roman"/>
          <w:color w:val="FF0000"/>
          <w:sz w:val="18"/>
          <w:szCs w:val="18"/>
        </w:rPr>
        <w:t>5</w:t>
      </w:r>
      <w:r w:rsidR="000E15A1">
        <w:rPr>
          <w:rFonts w:ascii="Times New Roman" w:hAnsi="Times New Roman"/>
          <w:sz w:val="18"/>
          <w:szCs w:val="18"/>
        </w:rPr>
        <w:tab/>
      </w:r>
      <w:r w:rsidRPr="00670697">
        <w:rPr>
          <w:rFonts w:ascii="Times New Roman" w:hAnsi="Times New Roman"/>
          <w:sz w:val="18"/>
          <w:szCs w:val="18"/>
        </w:rPr>
        <w:t xml:space="preserve">OMB </w:t>
      </w:r>
      <w:r w:rsidR="009F60E9" w:rsidRPr="00670697">
        <w:rPr>
          <w:rFonts w:ascii="Times New Roman" w:hAnsi="Times New Roman"/>
          <w:sz w:val="18"/>
          <w:szCs w:val="18"/>
        </w:rPr>
        <w:t xml:space="preserve">Control </w:t>
      </w:r>
      <w:r w:rsidRPr="00670697">
        <w:rPr>
          <w:rFonts w:ascii="Times New Roman" w:hAnsi="Times New Roman"/>
          <w:sz w:val="18"/>
          <w:szCs w:val="18"/>
        </w:rPr>
        <w:t>No. 0648-</w:t>
      </w:r>
      <w:r w:rsidR="00573A78">
        <w:rPr>
          <w:rFonts w:ascii="Times New Roman" w:hAnsi="Times New Roman"/>
          <w:sz w:val="18"/>
          <w:szCs w:val="18"/>
        </w:rPr>
        <w:t>0514</w:t>
      </w:r>
      <w:r w:rsidR="002E37E5">
        <w:rPr>
          <w:rFonts w:ascii="Times New Roman" w:hAnsi="Times New Roman"/>
          <w:sz w:val="18"/>
          <w:szCs w:val="18"/>
        </w:rPr>
        <w:t xml:space="preserve">    </w:t>
      </w:r>
      <w:r w:rsidR="009F60E9" w:rsidRPr="00670697">
        <w:rPr>
          <w:rFonts w:ascii="Times New Roman" w:hAnsi="Times New Roman"/>
          <w:sz w:val="18"/>
          <w:szCs w:val="18"/>
        </w:rPr>
        <w:tab/>
      </w:r>
      <w:r w:rsidRPr="00670697">
        <w:rPr>
          <w:rFonts w:ascii="Times New Roman" w:hAnsi="Times New Roman"/>
          <w:sz w:val="18"/>
          <w:szCs w:val="18"/>
        </w:rPr>
        <w:t>Expir</w:t>
      </w:r>
      <w:r w:rsidR="009F60E9" w:rsidRPr="00670697">
        <w:rPr>
          <w:rFonts w:ascii="Times New Roman" w:hAnsi="Times New Roman"/>
          <w:sz w:val="18"/>
          <w:szCs w:val="18"/>
        </w:rPr>
        <w:t xml:space="preserve">ation Date:  </w:t>
      </w:r>
      <w:r w:rsidR="008B7D42">
        <w:rPr>
          <w:rFonts w:ascii="Times New Roman" w:hAnsi="Times New Roman"/>
          <w:sz w:val="18"/>
          <w:szCs w:val="18"/>
        </w:rPr>
        <w:t>0</w:t>
      </w:r>
      <w:r w:rsidR="004D0FD9">
        <w:rPr>
          <w:rFonts w:ascii="Times New Roman" w:hAnsi="Times New Roman"/>
          <w:sz w:val="18"/>
          <w:szCs w:val="18"/>
        </w:rPr>
        <w:t>7</w:t>
      </w:r>
      <w:r w:rsidR="009F60E9" w:rsidRPr="00670697">
        <w:rPr>
          <w:rFonts w:ascii="Times New Roman" w:hAnsi="Times New Roman"/>
          <w:sz w:val="18"/>
          <w:szCs w:val="18"/>
        </w:rPr>
        <w:t>/</w:t>
      </w:r>
      <w:r w:rsidR="008B7D42">
        <w:rPr>
          <w:rFonts w:ascii="Times New Roman" w:hAnsi="Times New Roman"/>
          <w:sz w:val="18"/>
          <w:szCs w:val="18"/>
        </w:rPr>
        <w:t>3</w:t>
      </w:r>
      <w:r w:rsidR="004D0FD9">
        <w:rPr>
          <w:rFonts w:ascii="Times New Roman" w:hAnsi="Times New Roman"/>
          <w:sz w:val="18"/>
          <w:szCs w:val="18"/>
        </w:rPr>
        <w:t>1</w:t>
      </w:r>
      <w:r w:rsidR="009F60E9" w:rsidRPr="00670697">
        <w:rPr>
          <w:rFonts w:ascii="Times New Roman" w:hAnsi="Times New Roman"/>
          <w:sz w:val="18"/>
          <w:szCs w:val="18"/>
        </w:rPr>
        <w:t>/20</w:t>
      </w:r>
      <w:r w:rsidR="00A3475A">
        <w:rPr>
          <w:rFonts w:ascii="Times New Roman" w:hAnsi="Times New Roman"/>
          <w:sz w:val="18"/>
          <w:szCs w:val="18"/>
        </w:rPr>
        <w:t>1</w:t>
      </w:r>
      <w:r w:rsidR="004D0FD9">
        <w:rPr>
          <w:rFonts w:ascii="Times New Roman" w:hAnsi="Times New Roman"/>
          <w:sz w:val="18"/>
          <w:szCs w:val="18"/>
        </w:rPr>
        <w:t>7</w:t>
      </w:r>
    </w:p>
    <w:tbl>
      <w:tblPr>
        <w:tblW w:w="10800" w:type="dxa"/>
        <w:jc w:val="center"/>
        <w:tblLayout w:type="fixed"/>
        <w:tblCellMar>
          <w:left w:w="120" w:type="dxa"/>
          <w:right w:w="120" w:type="dxa"/>
        </w:tblCellMar>
        <w:tblLook w:val="0000" w:firstRow="0" w:lastRow="0" w:firstColumn="0" w:lastColumn="0" w:noHBand="0" w:noVBand="0"/>
      </w:tblPr>
      <w:tblGrid>
        <w:gridCol w:w="1332"/>
        <w:gridCol w:w="4608"/>
        <w:gridCol w:w="4860"/>
      </w:tblGrid>
      <w:tr w:rsidR="002E37E5" w:rsidRPr="00670697" w:rsidTr="0067332A">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E37E5" w:rsidRPr="00670697" w:rsidRDefault="002D19CF">
            <w:pPr>
              <w:spacing w:line="120" w:lineRule="exact"/>
              <w:rPr>
                <w:rFonts w:ascii="Times New Roman" w:hAnsi="Times New Roman"/>
                <w:sz w:val="19"/>
                <w:szCs w:val="19"/>
              </w:rPr>
            </w:pPr>
            <w:r w:rsidRPr="00E92A77">
              <w:rPr>
                <w:rFonts w:ascii="Times New Roman" w:hAnsi="Times New Roman"/>
                <w:b/>
                <w:bCs/>
                <w:noProof/>
              </w:rPr>
              <w:drawing>
                <wp:anchor distT="0" distB="0" distL="114300" distR="114300" simplePos="0" relativeHeight="251661824" behindDoc="0" locked="0" layoutInCell="1" allowOverlap="1" wp14:anchorId="1347D65A" wp14:editId="45F6ED59">
                  <wp:simplePos x="0" y="0"/>
                  <wp:positionH relativeFrom="column">
                    <wp:posOffset>-39370</wp:posOffset>
                  </wp:positionH>
                  <wp:positionV relativeFrom="paragraph">
                    <wp:posOffset>36195</wp:posOffset>
                  </wp:positionV>
                  <wp:extent cx="746760" cy="544195"/>
                  <wp:effectExtent l="0" t="0" r="0" b="825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46760" cy="544195"/>
                          </a:xfrm>
                          <a:prstGeom prst="rect">
                            <a:avLst/>
                          </a:prstGeom>
                          <a:noFill/>
                        </pic:spPr>
                      </pic:pic>
                    </a:graphicData>
                  </a:graphic>
                  <wp14:sizeRelH relativeFrom="margin">
                    <wp14:pctWidth>0</wp14:pctWidth>
                  </wp14:sizeRelH>
                  <wp14:sizeRelV relativeFrom="margin">
                    <wp14:pctHeight>0</wp14:pctHeight>
                  </wp14:sizeRelV>
                </wp:anchor>
              </w:drawing>
            </w:r>
          </w:p>
          <w:p w:rsidR="002E37E5" w:rsidRDefault="002E37E5">
            <w:pPr>
              <w:tabs>
                <w:tab w:val="left" w:pos="-1440"/>
              </w:tabs>
              <w:spacing w:after="58"/>
              <w:jc w:val="center"/>
              <w:rPr>
                <w:rFonts w:ascii="Times New Roman" w:hAnsi="Times New Roman"/>
                <w:b/>
                <w:bCs/>
              </w:rPr>
            </w:pPr>
          </w:p>
        </w:tc>
        <w:tc>
          <w:tcPr>
            <w:tcW w:w="4608" w:type="dxa"/>
            <w:tcBorders>
              <w:top w:val="single" w:sz="4" w:space="0" w:color="auto"/>
              <w:left w:val="single" w:sz="4" w:space="0" w:color="auto"/>
              <w:bottom w:val="single" w:sz="4" w:space="0" w:color="auto"/>
              <w:right w:val="single" w:sz="8" w:space="0" w:color="000000"/>
            </w:tcBorders>
            <w:shd w:val="clear" w:color="auto" w:fill="auto"/>
            <w:vAlign w:val="center"/>
          </w:tcPr>
          <w:p w:rsidR="004D0FD9" w:rsidRPr="002D19CF" w:rsidRDefault="002E37E5">
            <w:pPr>
              <w:tabs>
                <w:tab w:val="left" w:pos="-1440"/>
              </w:tabs>
              <w:spacing w:after="58"/>
              <w:jc w:val="center"/>
              <w:rPr>
                <w:rFonts w:ascii="Times New Roman" w:hAnsi="Times New Roman"/>
                <w:b/>
                <w:bCs/>
                <w:sz w:val="26"/>
                <w:szCs w:val="26"/>
              </w:rPr>
            </w:pPr>
            <w:r w:rsidRPr="002D19CF">
              <w:rPr>
                <w:rFonts w:ascii="Times New Roman" w:hAnsi="Times New Roman"/>
                <w:b/>
                <w:bCs/>
                <w:sz w:val="26"/>
                <w:szCs w:val="26"/>
              </w:rPr>
              <w:t xml:space="preserve">APPLICATION FOR </w:t>
            </w:r>
          </w:p>
          <w:p w:rsidR="002D19CF" w:rsidRDefault="002E37E5">
            <w:pPr>
              <w:tabs>
                <w:tab w:val="left" w:pos="-1440"/>
              </w:tabs>
              <w:spacing w:after="58"/>
              <w:jc w:val="center"/>
              <w:rPr>
                <w:rFonts w:ascii="Times New Roman" w:hAnsi="Times New Roman"/>
                <w:b/>
                <w:bCs/>
                <w:sz w:val="26"/>
                <w:szCs w:val="26"/>
              </w:rPr>
            </w:pPr>
            <w:r w:rsidRPr="002D19CF">
              <w:rPr>
                <w:rFonts w:ascii="Times New Roman" w:hAnsi="Times New Roman"/>
                <w:b/>
                <w:bCs/>
                <w:sz w:val="26"/>
                <w:szCs w:val="26"/>
              </w:rPr>
              <w:t xml:space="preserve">TRANSFER (LEASE) </w:t>
            </w:r>
          </w:p>
          <w:p w:rsidR="002E37E5" w:rsidRPr="00670697" w:rsidRDefault="002E37E5" w:rsidP="006B31E0">
            <w:pPr>
              <w:tabs>
                <w:tab w:val="left" w:pos="-1440"/>
              </w:tabs>
              <w:spacing w:after="58"/>
              <w:jc w:val="center"/>
              <w:rPr>
                <w:rFonts w:ascii="Times New Roman" w:hAnsi="Times New Roman"/>
                <w:sz w:val="19"/>
                <w:szCs w:val="19"/>
              </w:rPr>
            </w:pPr>
            <w:r w:rsidRPr="002D19CF">
              <w:rPr>
                <w:rFonts w:ascii="Times New Roman" w:hAnsi="Times New Roman"/>
                <w:b/>
                <w:bCs/>
                <w:sz w:val="26"/>
                <w:szCs w:val="26"/>
              </w:rPr>
              <w:t>OF CRAB IFQ</w:t>
            </w:r>
            <w:r w:rsidRPr="00670697">
              <w:rPr>
                <w:rFonts w:ascii="Times New Roman" w:hAnsi="Times New Roman"/>
                <w:b/>
                <w:bCs/>
              </w:rPr>
              <w:t xml:space="preserve">  </w:t>
            </w:r>
          </w:p>
        </w:tc>
        <w:tc>
          <w:tcPr>
            <w:tcW w:w="4860" w:type="dxa"/>
            <w:tcBorders>
              <w:top w:val="single" w:sz="4" w:space="0" w:color="auto"/>
              <w:left w:val="single" w:sz="8" w:space="0" w:color="000000"/>
              <w:bottom w:val="single" w:sz="4" w:space="0" w:color="auto"/>
              <w:right w:val="single" w:sz="4" w:space="0" w:color="auto"/>
            </w:tcBorders>
            <w:shd w:val="clear" w:color="auto" w:fill="auto"/>
          </w:tcPr>
          <w:p w:rsidR="002E37E5" w:rsidRPr="00670697" w:rsidRDefault="002E37E5">
            <w:pPr>
              <w:spacing w:line="120" w:lineRule="exact"/>
              <w:rPr>
                <w:rFonts w:ascii="Times New Roman" w:hAnsi="Times New Roman"/>
                <w:sz w:val="19"/>
                <w:szCs w:val="19"/>
              </w:rPr>
            </w:pPr>
          </w:p>
          <w:p w:rsidR="002E37E5" w:rsidRPr="00670697" w:rsidRDefault="00E92A77">
            <w:pPr>
              <w:tabs>
                <w:tab w:val="left" w:pos="-1440"/>
              </w:tabs>
              <w:rPr>
                <w:rFonts w:ascii="Times New Roman" w:hAnsi="Times New Roman"/>
                <w:sz w:val="18"/>
                <w:szCs w:val="18"/>
              </w:rPr>
            </w:pPr>
            <w:r>
              <w:rPr>
                <w:rFonts w:ascii="Times New Roman" w:hAnsi="Times New Roman"/>
                <w:noProof/>
                <w:sz w:val="18"/>
                <w:szCs w:val="18"/>
              </w:rPr>
              <w:drawing>
                <wp:anchor distT="0" distB="0" distL="114300" distR="114300" simplePos="0" relativeHeight="251663872" behindDoc="0" locked="0" layoutInCell="1" allowOverlap="1" wp14:anchorId="2CFC4115" wp14:editId="64597C9F">
                  <wp:simplePos x="0" y="0"/>
                  <wp:positionH relativeFrom="column">
                    <wp:posOffset>2133600</wp:posOffset>
                  </wp:positionH>
                  <wp:positionV relativeFrom="paragraph">
                    <wp:posOffset>24130</wp:posOffset>
                  </wp:positionV>
                  <wp:extent cx="742950" cy="742950"/>
                  <wp:effectExtent l="1905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2E37E5" w:rsidRPr="00670697">
              <w:rPr>
                <w:rFonts w:ascii="Times New Roman" w:hAnsi="Times New Roman"/>
                <w:sz w:val="18"/>
                <w:szCs w:val="18"/>
              </w:rPr>
              <w:t>U.S. Dept. of Commerce/NOAA</w:t>
            </w:r>
          </w:p>
          <w:p w:rsidR="002E37E5" w:rsidRPr="00670697" w:rsidRDefault="002E37E5">
            <w:pPr>
              <w:tabs>
                <w:tab w:val="left" w:pos="-1440"/>
              </w:tabs>
              <w:rPr>
                <w:rFonts w:ascii="Times New Roman" w:hAnsi="Times New Roman"/>
                <w:sz w:val="18"/>
                <w:szCs w:val="18"/>
              </w:rPr>
            </w:pPr>
            <w:r w:rsidRPr="00670697">
              <w:rPr>
                <w:rFonts w:ascii="Times New Roman" w:hAnsi="Times New Roman"/>
                <w:sz w:val="18"/>
                <w:szCs w:val="18"/>
              </w:rPr>
              <w:t>National Marine Fisheries Service</w:t>
            </w:r>
          </w:p>
          <w:p w:rsidR="002E37E5" w:rsidRPr="00670697" w:rsidRDefault="002E37E5">
            <w:pPr>
              <w:tabs>
                <w:tab w:val="left" w:pos="-1440"/>
              </w:tabs>
              <w:rPr>
                <w:rFonts w:ascii="Times New Roman" w:hAnsi="Times New Roman"/>
                <w:sz w:val="18"/>
                <w:szCs w:val="18"/>
              </w:rPr>
            </w:pPr>
            <w:r w:rsidRPr="00670697">
              <w:rPr>
                <w:rFonts w:ascii="Times New Roman" w:hAnsi="Times New Roman"/>
                <w:sz w:val="18"/>
                <w:szCs w:val="18"/>
              </w:rPr>
              <w:t xml:space="preserve">Restricted Access Management (RAM) </w:t>
            </w:r>
          </w:p>
          <w:p w:rsidR="002E37E5" w:rsidRPr="00670697" w:rsidRDefault="002E37E5">
            <w:pPr>
              <w:tabs>
                <w:tab w:val="left" w:pos="-1440"/>
              </w:tabs>
              <w:rPr>
                <w:rFonts w:ascii="Times New Roman" w:hAnsi="Times New Roman"/>
                <w:sz w:val="18"/>
                <w:szCs w:val="18"/>
              </w:rPr>
            </w:pPr>
            <w:r w:rsidRPr="00670697">
              <w:rPr>
                <w:rFonts w:ascii="Times New Roman" w:hAnsi="Times New Roman"/>
                <w:sz w:val="18"/>
                <w:szCs w:val="18"/>
              </w:rPr>
              <w:t>P.O. Box 21668</w:t>
            </w:r>
          </w:p>
          <w:p w:rsidR="002E37E5" w:rsidRDefault="002E37E5" w:rsidP="003D26DA">
            <w:pPr>
              <w:tabs>
                <w:tab w:val="left" w:pos="-1440"/>
              </w:tabs>
              <w:rPr>
                <w:rFonts w:ascii="Times New Roman" w:hAnsi="Times New Roman"/>
                <w:sz w:val="18"/>
                <w:szCs w:val="18"/>
              </w:rPr>
            </w:pPr>
            <w:r w:rsidRPr="00670697">
              <w:rPr>
                <w:rFonts w:ascii="Times New Roman" w:hAnsi="Times New Roman"/>
                <w:sz w:val="18"/>
                <w:szCs w:val="18"/>
              </w:rPr>
              <w:t>Juneau, AK   99802-1668</w:t>
            </w:r>
          </w:p>
          <w:p w:rsidR="00E92A77" w:rsidRPr="00E92A77" w:rsidRDefault="00E92A77" w:rsidP="00E92A77">
            <w:pPr>
              <w:tabs>
                <w:tab w:val="left" w:pos="-1440"/>
              </w:tabs>
              <w:rPr>
                <w:rFonts w:ascii="Times New Roman" w:hAnsi="Times New Roman"/>
                <w:sz w:val="18"/>
                <w:szCs w:val="18"/>
              </w:rPr>
            </w:pPr>
            <w:r w:rsidRPr="00E92A77">
              <w:rPr>
                <w:rFonts w:ascii="Times New Roman" w:hAnsi="Times New Roman"/>
                <w:sz w:val="18"/>
                <w:szCs w:val="18"/>
              </w:rPr>
              <w:t>(800) 304-4846 toll free / 586-7202 in Juneau</w:t>
            </w:r>
          </w:p>
          <w:p w:rsidR="00E92A77" w:rsidRPr="00670697" w:rsidRDefault="00E92A77" w:rsidP="00E92A77">
            <w:pPr>
              <w:tabs>
                <w:tab w:val="left" w:pos="-1440"/>
              </w:tabs>
              <w:rPr>
                <w:rFonts w:ascii="Times New Roman" w:hAnsi="Times New Roman"/>
                <w:sz w:val="18"/>
                <w:szCs w:val="18"/>
              </w:rPr>
            </w:pPr>
            <w:r w:rsidRPr="00E92A77">
              <w:rPr>
                <w:rFonts w:ascii="Times New Roman" w:hAnsi="Times New Roman"/>
                <w:sz w:val="18"/>
                <w:szCs w:val="18"/>
              </w:rPr>
              <w:t>(907) 586-7354 fax</w:t>
            </w:r>
          </w:p>
        </w:tc>
      </w:tr>
    </w:tbl>
    <w:p w:rsidR="00FE2678" w:rsidRDefault="00FE2678"/>
    <w:tbl>
      <w:tblPr>
        <w:tblW w:w="10800" w:type="dxa"/>
        <w:jc w:val="center"/>
        <w:tblLayout w:type="fixed"/>
        <w:tblCellMar>
          <w:left w:w="120" w:type="dxa"/>
          <w:right w:w="120" w:type="dxa"/>
        </w:tblCellMar>
        <w:tblLook w:val="0000" w:firstRow="0" w:lastRow="0" w:firstColumn="0" w:lastColumn="0" w:noHBand="0" w:noVBand="0"/>
      </w:tblPr>
      <w:tblGrid>
        <w:gridCol w:w="10800"/>
      </w:tblGrid>
      <w:tr w:rsidR="0067332A" w:rsidRPr="00670697" w:rsidTr="0067332A">
        <w:trPr>
          <w:jc w:val="center"/>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67332A" w:rsidRPr="004303CF" w:rsidRDefault="0067332A" w:rsidP="0067332A">
            <w:pPr>
              <w:jc w:val="center"/>
              <w:rPr>
                <w:rFonts w:ascii="Times New Roman" w:hAnsi="Times New Roman"/>
                <w:b/>
                <w:sz w:val="21"/>
                <w:szCs w:val="22"/>
              </w:rPr>
            </w:pPr>
            <w:r w:rsidRPr="004D0FD9">
              <w:rPr>
                <w:rFonts w:ascii="Times New Roman" w:hAnsi="Times New Roman"/>
                <w:b/>
                <w:sz w:val="21"/>
                <w:szCs w:val="22"/>
              </w:rPr>
              <w:t xml:space="preserve">Annual Application Deadline – </w:t>
            </w:r>
            <w:r w:rsidR="00DD37E5" w:rsidRPr="00DD37E5">
              <w:rPr>
                <w:rFonts w:ascii="Times New Roman" w:hAnsi="Times New Roman"/>
                <w:b/>
                <w:color w:val="FF0000"/>
                <w:sz w:val="21"/>
                <w:szCs w:val="22"/>
              </w:rPr>
              <w:t>June 15</w:t>
            </w:r>
          </w:p>
          <w:p w:rsidR="0067332A" w:rsidRPr="004303CF" w:rsidRDefault="0067332A" w:rsidP="0067332A">
            <w:pPr>
              <w:tabs>
                <w:tab w:val="left" w:pos="162"/>
                <w:tab w:val="left" w:pos="522"/>
                <w:tab w:val="left" w:pos="1092"/>
              </w:tabs>
              <w:ind w:left="522" w:hanging="522"/>
              <w:rPr>
                <w:rFonts w:ascii="Times New Roman" w:hAnsi="Times New Roman"/>
                <w:sz w:val="21"/>
                <w:szCs w:val="22"/>
              </w:rPr>
            </w:pPr>
            <w:r w:rsidRPr="004303CF">
              <w:rPr>
                <w:rFonts w:ascii="Times New Roman" w:hAnsi="Times New Roman"/>
                <w:sz w:val="21"/>
                <w:szCs w:val="22"/>
              </w:rPr>
              <w:tab/>
              <w:t>1.</w:t>
            </w:r>
            <w:r w:rsidRPr="004303CF">
              <w:rPr>
                <w:rFonts w:ascii="Times New Roman" w:hAnsi="Times New Roman"/>
                <w:sz w:val="21"/>
                <w:szCs w:val="22"/>
              </w:rPr>
              <w:tab/>
              <w:t xml:space="preserve">Applications to transfer (lease) annual Individual Fishing Quota (IFQ) from one person to another </w:t>
            </w:r>
            <w:r w:rsidRPr="00F00211">
              <w:rPr>
                <w:rFonts w:ascii="Times New Roman" w:hAnsi="Times New Roman"/>
                <w:b/>
                <w:sz w:val="21"/>
                <w:szCs w:val="22"/>
              </w:rPr>
              <w:t xml:space="preserve">will not be processed between </w:t>
            </w:r>
            <w:r w:rsidR="00DD37E5" w:rsidRPr="00DD37E5">
              <w:rPr>
                <w:rFonts w:ascii="Times New Roman" w:hAnsi="Times New Roman"/>
                <w:b/>
                <w:color w:val="FF0000"/>
                <w:sz w:val="21"/>
                <w:szCs w:val="22"/>
              </w:rPr>
              <w:t>June 15</w:t>
            </w:r>
            <w:r w:rsidRPr="004303CF">
              <w:rPr>
                <w:rFonts w:ascii="Times New Roman" w:hAnsi="Times New Roman"/>
                <w:sz w:val="21"/>
                <w:szCs w:val="22"/>
              </w:rPr>
              <w:t xml:space="preserve"> of any year and the date of issuance of the IFQ in a Bering Sea and Aleutian Islands Management Area Crab Rationalization Program (CR Program) fishery.</w:t>
            </w:r>
          </w:p>
          <w:p w:rsidR="0067332A" w:rsidRPr="004303CF" w:rsidRDefault="0067332A" w:rsidP="0067332A">
            <w:pPr>
              <w:tabs>
                <w:tab w:val="left" w:pos="162"/>
                <w:tab w:val="left" w:pos="522"/>
                <w:tab w:val="left" w:pos="1092"/>
              </w:tabs>
              <w:ind w:left="522" w:hanging="522"/>
              <w:rPr>
                <w:rFonts w:ascii="Times New Roman" w:hAnsi="Times New Roman"/>
                <w:sz w:val="21"/>
                <w:szCs w:val="22"/>
              </w:rPr>
            </w:pPr>
          </w:p>
          <w:p w:rsidR="0067332A" w:rsidRPr="004303CF" w:rsidRDefault="0067332A" w:rsidP="0067332A">
            <w:pPr>
              <w:tabs>
                <w:tab w:val="left" w:pos="162"/>
                <w:tab w:val="left" w:pos="522"/>
                <w:tab w:val="left" w:pos="1077"/>
              </w:tabs>
              <w:ind w:left="522" w:hanging="522"/>
              <w:rPr>
                <w:rFonts w:ascii="Times New Roman" w:hAnsi="Times New Roman"/>
                <w:sz w:val="22"/>
                <w:szCs w:val="22"/>
              </w:rPr>
            </w:pPr>
            <w:r w:rsidRPr="004303CF">
              <w:rPr>
                <w:rFonts w:ascii="Times New Roman" w:hAnsi="Times New Roman"/>
                <w:sz w:val="21"/>
                <w:szCs w:val="22"/>
              </w:rPr>
              <w:tab/>
              <w:t>2.</w:t>
            </w:r>
            <w:r w:rsidRPr="004303CF">
              <w:rPr>
                <w:rFonts w:ascii="Times New Roman" w:hAnsi="Times New Roman"/>
                <w:sz w:val="21"/>
                <w:szCs w:val="22"/>
              </w:rPr>
              <w:tab/>
              <w:t>This application may only be used to apply for a lease of annual IFQ from one person to another for the current crab fishing year.  All other applications for transfers, including inter</w:t>
            </w:r>
            <w:r>
              <w:rPr>
                <w:rFonts w:ascii="Times New Roman" w:hAnsi="Times New Roman"/>
                <w:sz w:val="21"/>
                <w:szCs w:val="22"/>
              </w:rPr>
              <w:t>-</w:t>
            </w:r>
            <w:r w:rsidRPr="004303CF">
              <w:rPr>
                <w:rFonts w:ascii="Times New Roman" w:hAnsi="Times New Roman"/>
                <w:sz w:val="21"/>
                <w:szCs w:val="22"/>
              </w:rPr>
              <w:t>cooperative transfers, must be submitted on appropriate transfer applications.</w:t>
            </w:r>
          </w:p>
          <w:p w:rsidR="0067332A" w:rsidRPr="0067332A" w:rsidRDefault="0067332A" w:rsidP="0067332A"/>
        </w:tc>
      </w:tr>
    </w:tbl>
    <w:p w:rsidR="00FB748B" w:rsidRPr="003E26EA" w:rsidRDefault="00FB748B" w:rsidP="003E26EA"/>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E565A0" w:rsidTr="002D19CF">
        <w:tc>
          <w:tcPr>
            <w:tcW w:w="10800" w:type="dxa"/>
            <w:tcBorders>
              <w:bottom w:val="single" w:sz="4" w:space="0" w:color="auto"/>
            </w:tcBorders>
            <w:shd w:val="clear" w:color="auto" w:fill="DAEEF3" w:themeFill="accent5" w:themeFillTint="33"/>
          </w:tcPr>
          <w:p w:rsidR="00E565A0" w:rsidRDefault="00E565A0" w:rsidP="00AD223D">
            <w:pPr>
              <w:spacing w:before="60" w:after="60"/>
              <w:jc w:val="center"/>
            </w:pPr>
            <w:r w:rsidRPr="004303CF">
              <w:rPr>
                <w:rFonts w:ascii="Times New Roman" w:hAnsi="Times New Roman"/>
                <w:b/>
                <w:i/>
                <w:sz w:val="22"/>
                <w:szCs w:val="22"/>
              </w:rPr>
              <w:t xml:space="preserve">BLOCK A – TYPE OF </w:t>
            </w:r>
            <w:r w:rsidR="00573A78" w:rsidRPr="004303CF">
              <w:rPr>
                <w:rFonts w:ascii="Times New Roman" w:hAnsi="Times New Roman"/>
                <w:b/>
                <w:i/>
                <w:sz w:val="22"/>
                <w:szCs w:val="22"/>
              </w:rPr>
              <w:t xml:space="preserve">IFQ </w:t>
            </w:r>
            <w:r w:rsidRPr="004303CF">
              <w:rPr>
                <w:rFonts w:ascii="Times New Roman" w:hAnsi="Times New Roman"/>
                <w:b/>
                <w:i/>
                <w:sz w:val="22"/>
                <w:szCs w:val="22"/>
              </w:rPr>
              <w:t>TRANSFER</w:t>
            </w:r>
          </w:p>
        </w:tc>
      </w:tr>
      <w:tr w:rsidR="00E565A0" w:rsidRPr="004303CF" w:rsidTr="00FE2678">
        <w:trPr>
          <w:trHeight w:val="350"/>
        </w:trPr>
        <w:tc>
          <w:tcPr>
            <w:tcW w:w="10800" w:type="dxa"/>
            <w:tcBorders>
              <w:bottom w:val="single" w:sz="4" w:space="0" w:color="000000"/>
            </w:tcBorders>
            <w:shd w:val="clear" w:color="auto" w:fill="auto"/>
          </w:tcPr>
          <w:p w:rsidR="000F601B" w:rsidRDefault="00614B54" w:rsidP="00B66181">
            <w:pPr>
              <w:tabs>
                <w:tab w:val="left" w:pos="327"/>
                <w:tab w:val="left" w:pos="5757"/>
                <w:tab w:val="left" w:pos="7542"/>
              </w:tabs>
              <w:spacing w:before="120"/>
              <w:rPr>
                <w:rFonts w:ascii="Times New Roman" w:hAnsi="Times New Roman"/>
                <w:color w:val="000000"/>
                <w:sz w:val="22"/>
                <w:szCs w:val="22"/>
              </w:rPr>
            </w:pPr>
            <w:r w:rsidRPr="004303CF">
              <w:rPr>
                <w:rFonts w:ascii="Times New Roman" w:hAnsi="Times New Roman"/>
                <w:sz w:val="22"/>
                <w:szCs w:val="22"/>
              </w:rPr>
              <w:t xml:space="preserve">1.  </w:t>
            </w:r>
            <w:r w:rsidR="00D51421" w:rsidRPr="004303CF">
              <w:rPr>
                <w:rFonts w:ascii="Times New Roman" w:hAnsi="Times New Roman"/>
                <w:color w:val="000000"/>
                <w:sz w:val="22"/>
                <w:szCs w:val="22"/>
              </w:rPr>
              <w:t>Is this a transfer of CVC IFQ</w:t>
            </w:r>
            <w:r w:rsidR="00BC152B" w:rsidRPr="004303CF">
              <w:rPr>
                <w:rFonts w:ascii="Times New Roman" w:hAnsi="Times New Roman"/>
                <w:color w:val="000000"/>
                <w:sz w:val="22"/>
                <w:szCs w:val="22"/>
              </w:rPr>
              <w:t>?</w:t>
            </w:r>
            <w:r w:rsidR="00B66181">
              <w:rPr>
                <w:rFonts w:ascii="Times New Roman" w:hAnsi="Times New Roman"/>
                <w:color w:val="000000"/>
                <w:sz w:val="22"/>
                <w:szCs w:val="22"/>
              </w:rPr>
              <w:tab/>
            </w:r>
            <w:r w:rsidR="00BC152B" w:rsidRPr="004303CF">
              <w:rPr>
                <w:rFonts w:ascii="Times New Roman" w:hAnsi="Times New Roman"/>
                <w:color w:val="000000"/>
                <w:sz w:val="22"/>
                <w:szCs w:val="22"/>
              </w:rPr>
              <w:t>YES  [   ]</w:t>
            </w:r>
            <w:r w:rsidR="00BC152B" w:rsidRPr="004303CF">
              <w:rPr>
                <w:rFonts w:ascii="Times New Roman" w:hAnsi="Times New Roman"/>
                <w:color w:val="000000"/>
                <w:sz w:val="22"/>
                <w:szCs w:val="22"/>
              </w:rPr>
              <w:tab/>
              <w:t>NO  [   ]</w:t>
            </w:r>
            <w:r w:rsidR="003D2E18">
              <w:rPr>
                <w:rFonts w:ascii="Times New Roman" w:hAnsi="Times New Roman"/>
                <w:color w:val="000000"/>
                <w:sz w:val="22"/>
                <w:szCs w:val="22"/>
              </w:rPr>
              <w:tab/>
            </w:r>
          </w:p>
          <w:p w:rsidR="000F601B" w:rsidRDefault="000F601B" w:rsidP="003D2E18">
            <w:pPr>
              <w:rPr>
                <w:rFonts w:ascii="Times New Roman" w:hAnsi="Times New Roman"/>
                <w:color w:val="000000"/>
                <w:sz w:val="22"/>
                <w:szCs w:val="22"/>
              </w:rPr>
            </w:pPr>
          </w:p>
          <w:p w:rsidR="000F601B" w:rsidRDefault="000F601B" w:rsidP="000F601B">
            <w:pPr>
              <w:tabs>
                <w:tab w:val="left" w:pos="357"/>
              </w:tabs>
              <w:rPr>
                <w:rFonts w:ascii="Times New Roman" w:hAnsi="Times New Roman"/>
                <w:color w:val="000000"/>
                <w:sz w:val="22"/>
                <w:szCs w:val="22"/>
              </w:rPr>
            </w:pPr>
            <w:r>
              <w:rPr>
                <w:rFonts w:ascii="Times New Roman" w:hAnsi="Times New Roman"/>
                <w:color w:val="000000"/>
                <w:sz w:val="22"/>
                <w:szCs w:val="22"/>
              </w:rPr>
              <w:tab/>
            </w:r>
            <w:r w:rsidRPr="000F601B">
              <w:rPr>
                <w:rFonts w:ascii="Times New Roman" w:hAnsi="Times New Roman"/>
                <w:b/>
                <w:color w:val="000000"/>
                <w:sz w:val="22"/>
                <w:szCs w:val="22"/>
              </w:rPr>
              <w:t>If NO</w:t>
            </w:r>
            <w:r w:rsidRPr="000F601B">
              <w:rPr>
                <w:rFonts w:ascii="Times New Roman" w:hAnsi="Times New Roman"/>
                <w:color w:val="000000"/>
                <w:sz w:val="22"/>
                <w:szCs w:val="22"/>
              </w:rPr>
              <w:t>, Stop Here. This form may only be used to transfer CVC/CPC IFQ.</w:t>
            </w:r>
          </w:p>
          <w:p w:rsidR="000F601B" w:rsidRPr="000F601B" w:rsidRDefault="000F601B" w:rsidP="000F601B">
            <w:pPr>
              <w:tabs>
                <w:tab w:val="left" w:pos="357"/>
              </w:tabs>
              <w:rPr>
                <w:rFonts w:ascii="Times New Roman" w:hAnsi="Times New Roman"/>
                <w:color w:val="000000"/>
                <w:sz w:val="22"/>
                <w:szCs w:val="22"/>
              </w:rPr>
            </w:pPr>
          </w:p>
          <w:p w:rsidR="002D19CF" w:rsidRDefault="000F601B" w:rsidP="000F601B">
            <w:pPr>
              <w:tabs>
                <w:tab w:val="left" w:pos="357"/>
              </w:tabs>
              <w:rPr>
                <w:rFonts w:ascii="Times New Roman" w:hAnsi="Times New Roman"/>
                <w:color w:val="000000"/>
                <w:sz w:val="22"/>
                <w:szCs w:val="22"/>
              </w:rPr>
            </w:pPr>
            <w:r>
              <w:rPr>
                <w:rFonts w:ascii="Times New Roman" w:hAnsi="Times New Roman"/>
                <w:color w:val="000000"/>
                <w:sz w:val="22"/>
                <w:szCs w:val="22"/>
              </w:rPr>
              <w:tab/>
            </w:r>
            <w:r w:rsidRPr="000F601B">
              <w:rPr>
                <w:rFonts w:ascii="Times New Roman" w:hAnsi="Times New Roman"/>
                <w:b/>
                <w:color w:val="000000"/>
                <w:sz w:val="22"/>
                <w:szCs w:val="22"/>
              </w:rPr>
              <w:t>If YES</w:t>
            </w:r>
            <w:r w:rsidRPr="000F601B">
              <w:rPr>
                <w:rFonts w:ascii="Times New Roman" w:hAnsi="Times New Roman"/>
                <w:color w:val="000000"/>
                <w:sz w:val="22"/>
                <w:szCs w:val="22"/>
              </w:rPr>
              <w:t xml:space="preserve">, applicant must submit proof of at least one delivery of a crab species in any CR crab fishery in the </w:t>
            </w:r>
          </w:p>
          <w:p w:rsidR="000F601B" w:rsidRDefault="002D19CF" w:rsidP="000F601B">
            <w:pPr>
              <w:tabs>
                <w:tab w:val="left" w:pos="357"/>
              </w:tabs>
              <w:rPr>
                <w:rFonts w:ascii="Times New Roman" w:hAnsi="Times New Roman"/>
                <w:color w:val="000000"/>
                <w:sz w:val="22"/>
                <w:szCs w:val="22"/>
              </w:rPr>
            </w:pPr>
            <w:r>
              <w:rPr>
                <w:rFonts w:ascii="Times New Roman" w:hAnsi="Times New Roman"/>
                <w:color w:val="000000"/>
                <w:sz w:val="22"/>
                <w:szCs w:val="22"/>
              </w:rPr>
              <w:tab/>
            </w:r>
            <w:r w:rsidR="000F601B" w:rsidRPr="000F601B">
              <w:rPr>
                <w:rFonts w:ascii="Times New Roman" w:hAnsi="Times New Roman"/>
                <w:color w:val="000000"/>
                <w:sz w:val="22"/>
                <w:szCs w:val="22"/>
              </w:rPr>
              <w:t>365 days prior to submission to NMFS of the Application for Transfer of IFQ. Proof of this landing is:</w:t>
            </w:r>
          </w:p>
          <w:p w:rsidR="000F601B" w:rsidRPr="000F601B" w:rsidRDefault="000F601B" w:rsidP="000F601B">
            <w:pPr>
              <w:tabs>
                <w:tab w:val="left" w:pos="357"/>
              </w:tabs>
              <w:rPr>
                <w:rFonts w:ascii="Times New Roman" w:hAnsi="Times New Roman"/>
                <w:color w:val="000000"/>
                <w:sz w:val="22"/>
                <w:szCs w:val="22"/>
              </w:rPr>
            </w:pPr>
          </w:p>
          <w:p w:rsidR="000F601B" w:rsidRDefault="000F601B" w:rsidP="000F601B">
            <w:pPr>
              <w:tabs>
                <w:tab w:val="left" w:pos="342"/>
                <w:tab w:val="left" w:pos="717"/>
                <w:tab w:val="left" w:pos="1062"/>
              </w:tabs>
              <w:rPr>
                <w:rFonts w:ascii="Times New Roman" w:hAnsi="Times New Roman" w:cs="Courier"/>
                <w:color w:val="000000"/>
                <w:sz w:val="22"/>
                <w:szCs w:val="22"/>
              </w:rPr>
            </w:pPr>
            <w:r>
              <w:rPr>
                <w:rFonts w:ascii="Times New Roman" w:hAnsi="Times New Roman" w:cs="Courier New"/>
                <w:color w:val="000000"/>
                <w:sz w:val="22"/>
                <w:szCs w:val="22"/>
              </w:rPr>
              <w:tab/>
            </w:r>
            <w:r w:rsidRPr="000F601B">
              <w:rPr>
                <w:rFonts w:ascii="Times New Roman" w:hAnsi="Times New Roman" w:cs="Courier New"/>
                <w:color w:val="000000"/>
                <w:sz w:val="22"/>
                <w:szCs w:val="22"/>
              </w:rPr>
              <w:t>♦</w:t>
            </w:r>
            <w:r>
              <w:rPr>
                <w:rFonts w:ascii="Times New Roman" w:hAnsi="Times New Roman" w:cs="Courier New"/>
                <w:color w:val="000000"/>
                <w:sz w:val="22"/>
                <w:szCs w:val="22"/>
              </w:rPr>
              <w:tab/>
            </w:r>
            <w:r w:rsidRPr="000F601B">
              <w:rPr>
                <w:rFonts w:ascii="Times New Roman" w:hAnsi="Times New Roman" w:cs="Courier"/>
                <w:color w:val="000000"/>
                <w:sz w:val="22"/>
                <w:szCs w:val="22"/>
              </w:rPr>
              <w:t xml:space="preserve">Alaska Department of Fish and Game </w:t>
            </w:r>
            <w:r w:rsidR="00C1697F">
              <w:rPr>
                <w:rFonts w:ascii="Times New Roman" w:hAnsi="Times New Roman" w:cs="Courier"/>
                <w:color w:val="000000"/>
                <w:sz w:val="22"/>
                <w:szCs w:val="22"/>
              </w:rPr>
              <w:t xml:space="preserve">(ADF&amp;G) </w:t>
            </w:r>
            <w:r w:rsidRPr="000F601B">
              <w:rPr>
                <w:rFonts w:ascii="Times New Roman" w:hAnsi="Times New Roman" w:cs="Courier"/>
                <w:color w:val="000000"/>
                <w:sz w:val="22"/>
                <w:szCs w:val="22"/>
              </w:rPr>
              <w:t>Fish Ticket with signature of the applicant, or</w:t>
            </w:r>
          </w:p>
          <w:p w:rsidR="000F601B" w:rsidRPr="000F601B" w:rsidRDefault="000F601B" w:rsidP="000F601B">
            <w:pPr>
              <w:tabs>
                <w:tab w:val="left" w:pos="342"/>
                <w:tab w:val="left" w:pos="717"/>
                <w:tab w:val="left" w:pos="1062"/>
              </w:tabs>
              <w:rPr>
                <w:rFonts w:ascii="Times New Roman" w:hAnsi="Times New Roman" w:cs="Courier"/>
                <w:color w:val="000000"/>
                <w:sz w:val="22"/>
                <w:szCs w:val="22"/>
              </w:rPr>
            </w:pPr>
          </w:p>
          <w:p w:rsidR="000F601B" w:rsidRDefault="000F601B" w:rsidP="000F601B">
            <w:pPr>
              <w:tabs>
                <w:tab w:val="left" w:pos="357"/>
                <w:tab w:val="left" w:pos="702"/>
                <w:tab w:val="left" w:pos="1077"/>
              </w:tabs>
              <w:ind w:left="702" w:hanging="702"/>
              <w:rPr>
                <w:rFonts w:ascii="Times New Roman" w:hAnsi="Times New Roman"/>
                <w:color w:val="000000"/>
                <w:sz w:val="22"/>
                <w:szCs w:val="22"/>
              </w:rPr>
            </w:pPr>
            <w:r>
              <w:rPr>
                <w:rFonts w:ascii="Times New Roman" w:hAnsi="Times New Roman" w:cs="Courier New"/>
                <w:color w:val="000000"/>
                <w:sz w:val="22"/>
                <w:szCs w:val="22"/>
              </w:rPr>
              <w:tab/>
            </w:r>
            <w:r w:rsidRPr="000F601B">
              <w:rPr>
                <w:rFonts w:ascii="Times New Roman" w:hAnsi="Times New Roman" w:cs="Courier New"/>
                <w:color w:val="000000"/>
                <w:sz w:val="22"/>
                <w:szCs w:val="22"/>
              </w:rPr>
              <w:t>♦</w:t>
            </w:r>
            <w:r>
              <w:rPr>
                <w:rFonts w:ascii="Times New Roman" w:hAnsi="Times New Roman" w:cs="Courier New"/>
                <w:color w:val="000000"/>
                <w:sz w:val="22"/>
                <w:szCs w:val="22"/>
              </w:rPr>
              <w:tab/>
            </w:r>
            <w:r w:rsidRPr="000F601B">
              <w:rPr>
                <w:rFonts w:ascii="Times New Roman" w:hAnsi="Times New Roman" w:cs="Courier"/>
                <w:color w:val="000000"/>
                <w:sz w:val="22"/>
                <w:szCs w:val="22"/>
              </w:rPr>
              <w:t>An affidavit from the vessel owner attesting to that individual’s participation as a member of a fish harvesting crew onboard</w:t>
            </w:r>
            <w:r w:rsidRPr="000F601B">
              <w:rPr>
                <w:rFonts w:ascii="Times New Roman" w:hAnsi="Times New Roman"/>
                <w:color w:val="000000"/>
                <w:sz w:val="22"/>
                <w:szCs w:val="22"/>
              </w:rPr>
              <w:t xml:space="preserve"> a vessel during a landing of a crab quota share (QS) species within the 365 days prior to submission of an Application for transfer of crab IFQ.</w:t>
            </w:r>
          </w:p>
          <w:p w:rsidR="00BC152B" w:rsidRPr="004303CF" w:rsidRDefault="00BC152B" w:rsidP="009475DF">
            <w:pPr>
              <w:rPr>
                <w:rFonts w:ascii="Times New Roman" w:hAnsi="Times New Roman"/>
                <w:color w:val="000000"/>
                <w:sz w:val="22"/>
                <w:szCs w:val="22"/>
              </w:rPr>
            </w:pPr>
          </w:p>
          <w:p w:rsidR="00BC152B" w:rsidRPr="004303CF" w:rsidRDefault="00BC152B" w:rsidP="00B66181">
            <w:pPr>
              <w:tabs>
                <w:tab w:val="left" w:pos="357"/>
                <w:tab w:val="left" w:pos="702"/>
                <w:tab w:val="left" w:pos="1077"/>
                <w:tab w:val="left" w:pos="5742"/>
                <w:tab w:val="left" w:pos="7542"/>
              </w:tabs>
              <w:rPr>
                <w:rFonts w:ascii="Times New Roman" w:hAnsi="Times New Roman"/>
                <w:color w:val="000000"/>
                <w:sz w:val="22"/>
                <w:szCs w:val="22"/>
              </w:rPr>
            </w:pPr>
            <w:r w:rsidRPr="004303CF">
              <w:rPr>
                <w:rFonts w:ascii="Times New Roman" w:hAnsi="Times New Roman"/>
                <w:color w:val="000000"/>
                <w:sz w:val="22"/>
                <w:szCs w:val="22"/>
              </w:rPr>
              <w:t>2.</w:t>
            </w:r>
            <w:r w:rsidR="00E04F0E">
              <w:rPr>
                <w:rFonts w:ascii="Times New Roman" w:hAnsi="Times New Roman"/>
                <w:color w:val="000000"/>
                <w:sz w:val="22"/>
                <w:szCs w:val="22"/>
              </w:rPr>
              <w:tab/>
            </w:r>
            <w:r w:rsidRPr="004303CF">
              <w:rPr>
                <w:rFonts w:ascii="Times New Roman" w:hAnsi="Times New Roman"/>
                <w:color w:val="000000"/>
                <w:sz w:val="22"/>
                <w:szCs w:val="22"/>
              </w:rPr>
              <w:t>Is this a transfer of CVC IFQ</w:t>
            </w:r>
            <w:r w:rsidR="00D51421" w:rsidRPr="004303CF">
              <w:rPr>
                <w:rFonts w:ascii="Times New Roman" w:hAnsi="Times New Roman"/>
                <w:color w:val="000000"/>
                <w:sz w:val="22"/>
                <w:szCs w:val="22"/>
              </w:rPr>
              <w:t xml:space="preserve"> only due to a hardship?</w:t>
            </w:r>
            <w:r w:rsidR="006C1E16" w:rsidRPr="004303CF">
              <w:rPr>
                <w:rFonts w:ascii="Times New Roman" w:hAnsi="Times New Roman"/>
                <w:color w:val="000000"/>
                <w:sz w:val="22"/>
                <w:szCs w:val="22"/>
              </w:rPr>
              <w:t xml:space="preserve">  </w:t>
            </w:r>
            <w:r w:rsidR="00E04F0E">
              <w:rPr>
                <w:rFonts w:ascii="Times New Roman" w:hAnsi="Times New Roman"/>
                <w:color w:val="000000"/>
                <w:sz w:val="22"/>
                <w:szCs w:val="22"/>
              </w:rPr>
              <w:tab/>
            </w:r>
            <w:r w:rsidR="00D51421" w:rsidRPr="004303CF">
              <w:rPr>
                <w:rFonts w:ascii="Times New Roman" w:hAnsi="Times New Roman"/>
                <w:color w:val="000000"/>
                <w:sz w:val="22"/>
                <w:szCs w:val="22"/>
              </w:rPr>
              <w:t>YES  [   ]</w:t>
            </w:r>
            <w:r w:rsidR="00343C4B" w:rsidRPr="004303CF">
              <w:rPr>
                <w:rFonts w:ascii="Times New Roman" w:hAnsi="Times New Roman"/>
                <w:color w:val="000000"/>
                <w:sz w:val="22"/>
                <w:szCs w:val="22"/>
              </w:rPr>
              <w:tab/>
            </w:r>
            <w:r w:rsidR="000149AA" w:rsidRPr="004303CF">
              <w:rPr>
                <w:rFonts w:ascii="Times New Roman" w:hAnsi="Times New Roman"/>
                <w:color w:val="000000"/>
                <w:sz w:val="22"/>
                <w:szCs w:val="22"/>
              </w:rPr>
              <w:t>NO  [    ]</w:t>
            </w:r>
            <w:r w:rsidR="00161A3D" w:rsidRPr="004303CF">
              <w:rPr>
                <w:rFonts w:ascii="Times New Roman" w:hAnsi="Times New Roman"/>
                <w:color w:val="000000"/>
                <w:sz w:val="22"/>
                <w:szCs w:val="22"/>
              </w:rPr>
              <w:t xml:space="preserve">  </w:t>
            </w:r>
          </w:p>
          <w:p w:rsidR="008C402F" w:rsidRPr="004303CF" w:rsidRDefault="008C402F" w:rsidP="009475DF">
            <w:pPr>
              <w:rPr>
                <w:rFonts w:ascii="Times New Roman" w:hAnsi="Times New Roman"/>
                <w:color w:val="000000"/>
                <w:sz w:val="22"/>
                <w:szCs w:val="22"/>
              </w:rPr>
            </w:pPr>
          </w:p>
          <w:p w:rsidR="008C402F" w:rsidRPr="004303CF" w:rsidRDefault="008C402F" w:rsidP="004303CF">
            <w:pPr>
              <w:tabs>
                <w:tab w:val="left" w:pos="327"/>
              </w:tabs>
              <w:rPr>
                <w:rFonts w:ascii="Times New Roman" w:hAnsi="Times New Roman"/>
                <w:color w:val="000000"/>
                <w:sz w:val="22"/>
                <w:szCs w:val="22"/>
              </w:rPr>
            </w:pPr>
            <w:r w:rsidRPr="004303CF">
              <w:rPr>
                <w:rFonts w:ascii="Times New Roman" w:hAnsi="Times New Roman"/>
                <w:color w:val="000000"/>
                <w:sz w:val="22"/>
                <w:szCs w:val="22"/>
              </w:rPr>
              <w:tab/>
            </w:r>
            <w:r w:rsidRPr="004303CF">
              <w:rPr>
                <w:rFonts w:ascii="Times New Roman" w:hAnsi="Times New Roman"/>
                <w:b/>
                <w:color w:val="000000"/>
                <w:sz w:val="22"/>
                <w:szCs w:val="22"/>
              </w:rPr>
              <w:t>If NO</w:t>
            </w:r>
            <w:r w:rsidRPr="00AD223D">
              <w:rPr>
                <w:rFonts w:ascii="Times New Roman" w:hAnsi="Times New Roman"/>
                <w:b/>
                <w:color w:val="000000"/>
                <w:sz w:val="22"/>
                <w:szCs w:val="22"/>
              </w:rPr>
              <w:t>, Stop Here.</w:t>
            </w:r>
            <w:r w:rsidRPr="004303CF">
              <w:rPr>
                <w:rFonts w:ascii="Times New Roman" w:hAnsi="Times New Roman"/>
                <w:color w:val="000000"/>
                <w:sz w:val="22"/>
                <w:szCs w:val="22"/>
              </w:rPr>
              <w:t xml:space="preserve">  CVC IFQ can only be transferred as a result of a hardship.</w:t>
            </w:r>
          </w:p>
          <w:p w:rsidR="00BC152B" w:rsidRPr="004303CF" w:rsidRDefault="00BC152B" w:rsidP="009475DF">
            <w:pPr>
              <w:rPr>
                <w:rFonts w:ascii="Times New Roman" w:hAnsi="Times New Roman"/>
                <w:color w:val="000000"/>
                <w:sz w:val="22"/>
                <w:szCs w:val="22"/>
              </w:rPr>
            </w:pPr>
          </w:p>
          <w:p w:rsidR="006C1E16" w:rsidRPr="004303CF" w:rsidRDefault="00BC152B" w:rsidP="004303CF">
            <w:pPr>
              <w:tabs>
                <w:tab w:val="left" w:pos="357"/>
              </w:tabs>
              <w:rPr>
                <w:rFonts w:ascii="Times New Roman" w:hAnsi="Times New Roman"/>
                <w:color w:val="000000"/>
                <w:sz w:val="22"/>
                <w:szCs w:val="22"/>
              </w:rPr>
            </w:pPr>
            <w:r w:rsidRPr="004303CF">
              <w:rPr>
                <w:rFonts w:ascii="Times New Roman" w:hAnsi="Times New Roman"/>
                <w:color w:val="000000"/>
                <w:sz w:val="22"/>
                <w:szCs w:val="22"/>
              </w:rPr>
              <w:tab/>
            </w:r>
            <w:r w:rsidR="00161A3D" w:rsidRPr="004303CF">
              <w:rPr>
                <w:rFonts w:ascii="Times New Roman" w:hAnsi="Times New Roman"/>
                <w:b/>
                <w:color w:val="000000"/>
                <w:sz w:val="22"/>
                <w:szCs w:val="22"/>
              </w:rPr>
              <w:t>If Y</w:t>
            </w:r>
            <w:r w:rsidR="00BF7310" w:rsidRPr="004303CF">
              <w:rPr>
                <w:rFonts w:ascii="Times New Roman" w:hAnsi="Times New Roman"/>
                <w:b/>
                <w:color w:val="000000"/>
                <w:sz w:val="22"/>
                <w:szCs w:val="22"/>
              </w:rPr>
              <w:t>ES</w:t>
            </w:r>
            <w:r w:rsidR="00161A3D" w:rsidRPr="004303CF">
              <w:rPr>
                <w:rFonts w:ascii="Times New Roman" w:hAnsi="Times New Roman"/>
                <w:color w:val="000000"/>
                <w:sz w:val="22"/>
                <w:szCs w:val="22"/>
              </w:rPr>
              <w:t>, indicate type of hardship and provide required documentation:</w:t>
            </w:r>
          </w:p>
          <w:p w:rsidR="006C1E16" w:rsidRPr="004303CF" w:rsidRDefault="006C1E16" w:rsidP="009475DF">
            <w:pPr>
              <w:rPr>
                <w:rFonts w:ascii="Times New Roman" w:hAnsi="Times New Roman"/>
                <w:color w:val="000000"/>
                <w:sz w:val="22"/>
                <w:szCs w:val="22"/>
              </w:rPr>
            </w:pPr>
          </w:p>
          <w:p w:rsidR="002E1147" w:rsidRPr="004303CF" w:rsidRDefault="00BC152B" w:rsidP="004303CF">
            <w:pPr>
              <w:tabs>
                <w:tab w:val="left" w:pos="702"/>
                <w:tab w:val="left" w:pos="1242"/>
              </w:tabs>
              <w:ind w:left="702" w:hanging="702"/>
              <w:rPr>
                <w:rFonts w:ascii="Times New Roman" w:hAnsi="Times New Roman"/>
                <w:color w:val="000000"/>
                <w:sz w:val="22"/>
                <w:szCs w:val="22"/>
              </w:rPr>
            </w:pPr>
            <w:r w:rsidRPr="004303CF">
              <w:rPr>
                <w:rFonts w:ascii="Times New Roman" w:hAnsi="Times New Roman"/>
                <w:color w:val="000000"/>
                <w:sz w:val="22"/>
                <w:szCs w:val="22"/>
              </w:rPr>
              <w:tab/>
            </w:r>
            <w:r w:rsidR="00161A3D" w:rsidRPr="004303CF">
              <w:rPr>
                <w:rFonts w:ascii="Times New Roman" w:hAnsi="Times New Roman"/>
                <w:color w:val="000000"/>
                <w:sz w:val="22"/>
                <w:szCs w:val="22"/>
              </w:rPr>
              <w:t xml:space="preserve">[  </w:t>
            </w:r>
            <w:r w:rsidRPr="004303CF">
              <w:rPr>
                <w:rFonts w:ascii="Times New Roman" w:hAnsi="Times New Roman"/>
                <w:color w:val="000000"/>
                <w:sz w:val="22"/>
                <w:szCs w:val="22"/>
              </w:rPr>
              <w:t xml:space="preserve"> </w:t>
            </w:r>
            <w:r w:rsidR="00161A3D" w:rsidRPr="004303CF">
              <w:rPr>
                <w:rFonts w:ascii="Times New Roman" w:hAnsi="Times New Roman"/>
                <w:color w:val="000000"/>
                <w:sz w:val="22"/>
                <w:szCs w:val="22"/>
              </w:rPr>
              <w:t>]</w:t>
            </w:r>
            <w:r w:rsidR="002E1147" w:rsidRPr="004303CF">
              <w:rPr>
                <w:rFonts w:ascii="Times New Roman" w:hAnsi="Times New Roman"/>
                <w:color w:val="000000"/>
                <w:sz w:val="22"/>
                <w:szCs w:val="22"/>
              </w:rPr>
              <w:tab/>
            </w:r>
            <w:r w:rsidRPr="00B66181">
              <w:rPr>
                <w:rFonts w:ascii="Times New Roman" w:hAnsi="Times New Roman"/>
                <w:b/>
                <w:color w:val="000000"/>
                <w:sz w:val="22"/>
                <w:szCs w:val="22"/>
              </w:rPr>
              <w:t>M</w:t>
            </w:r>
            <w:r w:rsidR="00161A3D" w:rsidRPr="00B66181">
              <w:rPr>
                <w:rFonts w:ascii="Times New Roman" w:hAnsi="Times New Roman"/>
                <w:b/>
                <w:color w:val="000000"/>
                <w:sz w:val="22"/>
                <w:szCs w:val="22"/>
              </w:rPr>
              <w:t>edical condition of QS holder</w:t>
            </w:r>
            <w:r w:rsidR="00161A3D" w:rsidRPr="004303CF">
              <w:rPr>
                <w:rFonts w:ascii="Times New Roman" w:hAnsi="Times New Roman"/>
                <w:color w:val="000000"/>
                <w:sz w:val="22"/>
                <w:szCs w:val="22"/>
              </w:rPr>
              <w:t xml:space="preserve">.  </w:t>
            </w:r>
          </w:p>
          <w:p w:rsidR="006C1E16" w:rsidRPr="004303CF" w:rsidRDefault="002E1147" w:rsidP="004303CF">
            <w:pPr>
              <w:tabs>
                <w:tab w:val="left" w:pos="1242"/>
              </w:tabs>
              <w:ind w:left="1242" w:hanging="1242"/>
              <w:rPr>
                <w:rFonts w:ascii="Times New Roman" w:hAnsi="Times New Roman"/>
                <w:color w:val="000000"/>
                <w:sz w:val="22"/>
                <w:szCs w:val="22"/>
              </w:rPr>
            </w:pPr>
            <w:r w:rsidRPr="004303CF">
              <w:rPr>
                <w:rFonts w:ascii="Times New Roman" w:hAnsi="Times New Roman"/>
                <w:color w:val="000000"/>
                <w:sz w:val="22"/>
                <w:szCs w:val="22"/>
              </w:rPr>
              <w:tab/>
            </w:r>
            <w:r w:rsidR="00161A3D" w:rsidRPr="004303CF">
              <w:rPr>
                <w:rFonts w:ascii="Times New Roman" w:hAnsi="Times New Roman"/>
                <w:color w:val="000000"/>
                <w:sz w:val="22"/>
                <w:szCs w:val="22"/>
              </w:rPr>
              <w:t xml:space="preserve">QS </w:t>
            </w:r>
            <w:proofErr w:type="gramStart"/>
            <w:r w:rsidR="00161A3D" w:rsidRPr="004303CF">
              <w:rPr>
                <w:rFonts w:ascii="Times New Roman" w:hAnsi="Times New Roman"/>
                <w:color w:val="000000"/>
                <w:sz w:val="22"/>
                <w:szCs w:val="22"/>
              </w:rPr>
              <w:t>holder</w:t>
            </w:r>
            <w:proofErr w:type="gramEnd"/>
            <w:r w:rsidR="00161A3D" w:rsidRPr="004303CF">
              <w:rPr>
                <w:rFonts w:ascii="Times New Roman" w:hAnsi="Times New Roman"/>
                <w:color w:val="000000"/>
                <w:sz w:val="22"/>
                <w:szCs w:val="22"/>
              </w:rPr>
              <w:t xml:space="preserve"> is required to provide documentation of the medical condition from a licensed med</w:t>
            </w:r>
            <w:r w:rsidR="000E15A1" w:rsidRPr="004303CF">
              <w:rPr>
                <w:rFonts w:ascii="Times New Roman" w:hAnsi="Times New Roman"/>
                <w:color w:val="000000"/>
                <w:sz w:val="22"/>
                <w:szCs w:val="22"/>
              </w:rPr>
              <w:t>i</w:t>
            </w:r>
            <w:r w:rsidR="00161A3D" w:rsidRPr="004303CF">
              <w:rPr>
                <w:rFonts w:ascii="Times New Roman" w:hAnsi="Times New Roman"/>
                <w:color w:val="000000"/>
                <w:sz w:val="22"/>
                <w:szCs w:val="22"/>
              </w:rPr>
              <w:t>cal doctor who verifies that the QS holder cannot participate in the fishery because of the medical condition</w:t>
            </w:r>
            <w:r w:rsidRPr="004303CF">
              <w:rPr>
                <w:rFonts w:ascii="Times New Roman" w:hAnsi="Times New Roman"/>
                <w:color w:val="000000"/>
                <w:sz w:val="22"/>
                <w:szCs w:val="22"/>
              </w:rPr>
              <w:t>.</w:t>
            </w:r>
          </w:p>
          <w:p w:rsidR="006C1E16" w:rsidRPr="004303CF" w:rsidRDefault="006C1E16" w:rsidP="004303CF">
            <w:pPr>
              <w:tabs>
                <w:tab w:val="left" w:pos="717"/>
              </w:tabs>
              <w:ind w:left="702" w:hanging="702"/>
              <w:rPr>
                <w:rFonts w:ascii="Times New Roman" w:hAnsi="Times New Roman"/>
                <w:color w:val="000000"/>
                <w:sz w:val="22"/>
                <w:szCs w:val="22"/>
              </w:rPr>
            </w:pPr>
          </w:p>
          <w:p w:rsidR="006210CC" w:rsidRPr="004303CF" w:rsidRDefault="00161A3D" w:rsidP="004303CF">
            <w:pPr>
              <w:tabs>
                <w:tab w:val="left" w:pos="717"/>
                <w:tab w:val="left" w:pos="1242"/>
              </w:tabs>
              <w:ind w:left="702" w:hanging="702"/>
              <w:rPr>
                <w:rFonts w:ascii="Times New Roman" w:hAnsi="Times New Roman"/>
                <w:color w:val="000000"/>
                <w:sz w:val="22"/>
                <w:szCs w:val="22"/>
              </w:rPr>
            </w:pPr>
            <w:r w:rsidRPr="004303CF">
              <w:rPr>
                <w:rFonts w:ascii="Times New Roman" w:hAnsi="Times New Roman"/>
                <w:color w:val="000000"/>
                <w:sz w:val="22"/>
                <w:szCs w:val="22"/>
              </w:rPr>
              <w:t xml:space="preserve"> </w:t>
            </w:r>
            <w:r w:rsidR="006210CC" w:rsidRPr="004303CF">
              <w:rPr>
                <w:rFonts w:ascii="Times New Roman" w:hAnsi="Times New Roman"/>
                <w:color w:val="000000"/>
                <w:sz w:val="22"/>
                <w:szCs w:val="22"/>
              </w:rPr>
              <w:tab/>
            </w:r>
            <w:r w:rsidRPr="004303CF">
              <w:rPr>
                <w:rFonts w:ascii="Times New Roman" w:hAnsi="Times New Roman"/>
                <w:color w:val="000000"/>
                <w:sz w:val="22"/>
                <w:szCs w:val="22"/>
              </w:rPr>
              <w:t>[   ]</w:t>
            </w:r>
            <w:r w:rsidR="006210CC" w:rsidRPr="004303CF">
              <w:rPr>
                <w:rFonts w:ascii="Times New Roman" w:hAnsi="Times New Roman"/>
                <w:color w:val="000000"/>
                <w:sz w:val="22"/>
                <w:szCs w:val="22"/>
              </w:rPr>
              <w:tab/>
            </w:r>
            <w:r w:rsidR="006210CC" w:rsidRPr="00B66181">
              <w:rPr>
                <w:rFonts w:ascii="Times New Roman" w:hAnsi="Times New Roman"/>
                <w:b/>
                <w:color w:val="000000"/>
                <w:sz w:val="22"/>
                <w:szCs w:val="22"/>
              </w:rPr>
              <w:t>M</w:t>
            </w:r>
            <w:r w:rsidRPr="00B66181">
              <w:rPr>
                <w:rFonts w:ascii="Times New Roman" w:hAnsi="Times New Roman"/>
                <w:b/>
                <w:color w:val="000000"/>
                <w:sz w:val="22"/>
                <w:szCs w:val="22"/>
              </w:rPr>
              <w:t>edical condition involving an individual who requires a QS holder’s care.</w:t>
            </w:r>
            <w:r w:rsidRPr="004303CF">
              <w:rPr>
                <w:rFonts w:ascii="Times New Roman" w:hAnsi="Times New Roman"/>
                <w:color w:val="000000"/>
                <w:sz w:val="22"/>
                <w:szCs w:val="22"/>
              </w:rPr>
              <w:t xml:space="preserve">  </w:t>
            </w:r>
          </w:p>
          <w:p w:rsidR="006C1E16" w:rsidRPr="004303CF" w:rsidRDefault="006210CC" w:rsidP="004303CF">
            <w:pPr>
              <w:tabs>
                <w:tab w:val="left" w:pos="732"/>
                <w:tab w:val="left" w:pos="1242"/>
              </w:tabs>
              <w:ind w:left="1242" w:hanging="1242"/>
              <w:rPr>
                <w:rFonts w:ascii="Times New Roman" w:hAnsi="Times New Roman"/>
                <w:color w:val="000000"/>
                <w:sz w:val="22"/>
                <w:szCs w:val="22"/>
              </w:rPr>
            </w:pPr>
            <w:r w:rsidRPr="004303CF">
              <w:rPr>
                <w:rFonts w:ascii="Times New Roman" w:hAnsi="Times New Roman"/>
                <w:color w:val="000000"/>
                <w:sz w:val="22"/>
                <w:szCs w:val="22"/>
              </w:rPr>
              <w:tab/>
            </w:r>
            <w:r w:rsidRPr="004303CF">
              <w:rPr>
                <w:rFonts w:ascii="Times New Roman" w:hAnsi="Times New Roman"/>
                <w:color w:val="000000"/>
                <w:sz w:val="22"/>
                <w:szCs w:val="22"/>
              </w:rPr>
              <w:tab/>
            </w:r>
            <w:r w:rsidR="00161A3D" w:rsidRPr="004303CF">
              <w:rPr>
                <w:rFonts w:ascii="Times New Roman" w:hAnsi="Times New Roman"/>
                <w:color w:val="000000"/>
                <w:sz w:val="22"/>
                <w:szCs w:val="22"/>
              </w:rPr>
              <w:t xml:space="preserve">QS </w:t>
            </w:r>
            <w:proofErr w:type="gramStart"/>
            <w:r w:rsidR="00161A3D" w:rsidRPr="004303CF">
              <w:rPr>
                <w:rFonts w:ascii="Times New Roman" w:hAnsi="Times New Roman"/>
                <w:color w:val="000000"/>
                <w:sz w:val="22"/>
                <w:szCs w:val="22"/>
              </w:rPr>
              <w:t>holder</w:t>
            </w:r>
            <w:proofErr w:type="gramEnd"/>
            <w:r w:rsidR="00161A3D" w:rsidRPr="004303CF">
              <w:rPr>
                <w:rFonts w:ascii="Times New Roman" w:hAnsi="Times New Roman"/>
                <w:color w:val="000000"/>
                <w:sz w:val="22"/>
                <w:szCs w:val="22"/>
              </w:rPr>
              <w:t xml:space="preserve"> is required to provide documentation </w:t>
            </w:r>
            <w:r w:rsidR="006C1E16" w:rsidRPr="004303CF">
              <w:rPr>
                <w:rFonts w:ascii="Times New Roman" w:hAnsi="Times New Roman"/>
                <w:color w:val="000000"/>
                <w:sz w:val="22"/>
                <w:szCs w:val="22"/>
              </w:rPr>
              <w:t>of the individual’s medical condition from a licensed medical doctor.  The QS holder must verify that he or she provides care for that individual and cannot participate in the fishery because of the medical condition of the individual;</w:t>
            </w:r>
          </w:p>
          <w:p w:rsidR="006C1E16" w:rsidRPr="004303CF" w:rsidRDefault="006C1E16" w:rsidP="004303CF">
            <w:pPr>
              <w:tabs>
                <w:tab w:val="left" w:pos="717"/>
              </w:tabs>
              <w:ind w:left="702" w:hanging="702"/>
              <w:rPr>
                <w:rFonts w:ascii="Times New Roman" w:hAnsi="Times New Roman"/>
                <w:color w:val="000000"/>
                <w:sz w:val="22"/>
                <w:szCs w:val="22"/>
              </w:rPr>
            </w:pPr>
          </w:p>
          <w:p w:rsidR="00B66181" w:rsidRDefault="006210CC" w:rsidP="004303CF">
            <w:pPr>
              <w:tabs>
                <w:tab w:val="left" w:pos="732"/>
                <w:tab w:val="left" w:pos="1257"/>
              </w:tabs>
              <w:ind w:left="1242" w:hanging="1242"/>
              <w:rPr>
                <w:rFonts w:ascii="Times New Roman" w:hAnsi="Times New Roman"/>
                <w:color w:val="000000"/>
                <w:sz w:val="22"/>
                <w:szCs w:val="22"/>
              </w:rPr>
            </w:pPr>
            <w:r w:rsidRPr="004303CF">
              <w:rPr>
                <w:rFonts w:ascii="Times New Roman" w:hAnsi="Times New Roman"/>
                <w:color w:val="000000"/>
                <w:sz w:val="22"/>
                <w:szCs w:val="22"/>
              </w:rPr>
              <w:tab/>
            </w:r>
            <w:r w:rsidR="006C1E16" w:rsidRPr="004303CF">
              <w:rPr>
                <w:rFonts w:ascii="Times New Roman" w:hAnsi="Times New Roman"/>
                <w:color w:val="000000"/>
                <w:sz w:val="22"/>
                <w:szCs w:val="22"/>
              </w:rPr>
              <w:t>[</w:t>
            </w:r>
            <w:r w:rsidRPr="004303CF">
              <w:rPr>
                <w:rFonts w:ascii="Times New Roman" w:hAnsi="Times New Roman"/>
                <w:color w:val="000000"/>
                <w:sz w:val="22"/>
                <w:szCs w:val="22"/>
              </w:rPr>
              <w:t xml:space="preserve"> </w:t>
            </w:r>
            <w:r w:rsidR="006C1E16" w:rsidRPr="004303CF">
              <w:rPr>
                <w:rFonts w:ascii="Times New Roman" w:hAnsi="Times New Roman"/>
                <w:color w:val="000000"/>
                <w:sz w:val="22"/>
                <w:szCs w:val="22"/>
              </w:rPr>
              <w:t xml:space="preserve">   ]</w:t>
            </w:r>
            <w:r w:rsidRPr="004303CF">
              <w:rPr>
                <w:rFonts w:ascii="Times New Roman" w:hAnsi="Times New Roman"/>
                <w:color w:val="000000"/>
                <w:sz w:val="22"/>
                <w:szCs w:val="22"/>
              </w:rPr>
              <w:tab/>
            </w:r>
            <w:r w:rsidRPr="00B66181">
              <w:rPr>
                <w:rFonts w:ascii="Times New Roman" w:hAnsi="Times New Roman"/>
                <w:b/>
                <w:color w:val="000000"/>
                <w:sz w:val="22"/>
                <w:szCs w:val="22"/>
              </w:rPr>
              <w:t>T</w:t>
            </w:r>
            <w:r w:rsidR="006C1E16" w:rsidRPr="00B66181">
              <w:rPr>
                <w:rFonts w:ascii="Times New Roman" w:hAnsi="Times New Roman"/>
                <w:b/>
                <w:color w:val="000000"/>
                <w:sz w:val="22"/>
                <w:szCs w:val="22"/>
              </w:rPr>
              <w:t>otal or constructive physical loss of a vessel</w:t>
            </w:r>
            <w:r w:rsidR="006C1E16" w:rsidRPr="004303CF">
              <w:rPr>
                <w:rFonts w:ascii="Times New Roman" w:hAnsi="Times New Roman"/>
                <w:color w:val="000000"/>
                <w:sz w:val="22"/>
                <w:szCs w:val="22"/>
              </w:rPr>
              <w:t xml:space="preserve">.  </w:t>
            </w:r>
          </w:p>
          <w:p w:rsidR="00203604" w:rsidRPr="00FE2678" w:rsidRDefault="00B66181" w:rsidP="00FE2678">
            <w:pPr>
              <w:tabs>
                <w:tab w:val="left" w:pos="717"/>
                <w:tab w:val="left" w:pos="1257"/>
              </w:tabs>
              <w:spacing w:after="60"/>
              <w:ind w:left="1238" w:hanging="1238"/>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6C1E16" w:rsidRPr="004303CF">
              <w:rPr>
                <w:rFonts w:ascii="Times New Roman" w:hAnsi="Times New Roman"/>
                <w:color w:val="000000"/>
                <w:sz w:val="22"/>
                <w:szCs w:val="22"/>
              </w:rPr>
              <w:t>The QS holder must provide evidence that the vessel was</w:t>
            </w:r>
            <w:r>
              <w:rPr>
                <w:rFonts w:ascii="Times New Roman" w:hAnsi="Times New Roman"/>
                <w:color w:val="000000"/>
                <w:sz w:val="22"/>
                <w:szCs w:val="22"/>
              </w:rPr>
              <w:t xml:space="preserve"> </w:t>
            </w:r>
            <w:r w:rsidR="006C1E16" w:rsidRPr="004303CF">
              <w:rPr>
                <w:rFonts w:ascii="Times New Roman" w:hAnsi="Times New Roman"/>
                <w:color w:val="000000"/>
                <w:sz w:val="22"/>
                <w:szCs w:val="22"/>
              </w:rPr>
              <w:t>lost and could not be replaced in time to participate in the fishery for which the person is claiming a hardship.</w:t>
            </w:r>
          </w:p>
        </w:tc>
      </w:tr>
    </w:tbl>
    <w:p w:rsidR="00EE35E1" w:rsidRDefault="00EE35E1"/>
    <w:tbl>
      <w:tblPr>
        <w:tblW w:w="10800" w:type="dxa"/>
        <w:tblInd w:w="-330" w:type="dxa"/>
        <w:tblLayout w:type="fixed"/>
        <w:tblCellMar>
          <w:left w:w="120" w:type="dxa"/>
          <w:right w:w="120" w:type="dxa"/>
        </w:tblCellMar>
        <w:tblLook w:val="0000" w:firstRow="0" w:lastRow="0" w:firstColumn="0" w:lastColumn="0" w:noHBand="0" w:noVBand="0"/>
      </w:tblPr>
      <w:tblGrid>
        <w:gridCol w:w="3600"/>
        <w:gridCol w:w="2250"/>
        <w:gridCol w:w="1350"/>
        <w:gridCol w:w="3600"/>
      </w:tblGrid>
      <w:tr w:rsidR="00E86A5F" w:rsidRPr="00976E5C" w:rsidTr="00B66181">
        <w:tc>
          <w:tcPr>
            <w:tcW w:w="10800" w:type="dxa"/>
            <w:gridSpan w:val="4"/>
            <w:tcBorders>
              <w:top w:val="single" w:sz="4" w:space="0" w:color="000000"/>
              <w:left w:val="single" w:sz="8" w:space="0" w:color="000000"/>
              <w:bottom w:val="single" w:sz="8" w:space="0" w:color="000000"/>
              <w:right w:val="single" w:sz="8" w:space="0" w:color="000000"/>
            </w:tcBorders>
            <w:shd w:val="clear" w:color="auto" w:fill="DAEEF3" w:themeFill="accent5" w:themeFillTint="33"/>
            <w:vAlign w:val="bottom"/>
          </w:tcPr>
          <w:p w:rsidR="00E86A5F" w:rsidRPr="00976E5C" w:rsidRDefault="00BF476A" w:rsidP="00B66181">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6210CC">
              <w:rPr>
                <w:rFonts w:ascii="Times New Roman" w:hAnsi="Times New Roman"/>
                <w:b/>
                <w:bCs/>
                <w:i/>
                <w:iCs/>
                <w:sz w:val="22"/>
                <w:szCs w:val="22"/>
              </w:rPr>
              <w:t>B</w:t>
            </w:r>
            <w:r w:rsidRPr="00976E5C">
              <w:rPr>
                <w:rFonts w:ascii="Times New Roman" w:hAnsi="Times New Roman"/>
                <w:b/>
                <w:bCs/>
                <w:i/>
                <w:iCs/>
                <w:sz w:val="22"/>
                <w:szCs w:val="22"/>
              </w:rPr>
              <w:t xml:space="preserve"> </w:t>
            </w:r>
            <w:r w:rsidRPr="00976E5C">
              <w:rPr>
                <w:rFonts w:ascii="Times New Roman" w:hAnsi="Times New Roman"/>
                <w:sz w:val="22"/>
                <w:szCs w:val="22"/>
              </w:rPr>
              <w:t xml:space="preserve"> </w:t>
            </w:r>
            <w:r w:rsidRPr="00976E5C">
              <w:rPr>
                <w:rFonts w:ascii="Times New Roman" w:hAnsi="Times New Roman"/>
                <w:sz w:val="22"/>
                <w:szCs w:val="22"/>
              </w:rPr>
              <w:sym w:font="WP TypographicSymbols" w:char="0042"/>
            </w:r>
            <w:r w:rsidRPr="00976E5C">
              <w:rPr>
                <w:rFonts w:ascii="Times New Roman" w:hAnsi="Times New Roman"/>
                <w:b/>
                <w:bCs/>
                <w:i/>
                <w:iCs/>
                <w:sz w:val="22"/>
                <w:szCs w:val="22"/>
              </w:rPr>
              <w:t xml:space="preserve"> IDENTIFICATION OF TRANSFER</w:t>
            </w:r>
            <w:r>
              <w:rPr>
                <w:rFonts w:ascii="Times New Roman" w:hAnsi="Times New Roman"/>
                <w:b/>
                <w:bCs/>
                <w:i/>
                <w:iCs/>
                <w:sz w:val="22"/>
                <w:szCs w:val="22"/>
              </w:rPr>
              <w:t>OR</w:t>
            </w:r>
            <w:r w:rsidRPr="00976E5C">
              <w:rPr>
                <w:rFonts w:ascii="Times New Roman" w:hAnsi="Times New Roman"/>
                <w:b/>
                <w:bCs/>
                <w:i/>
                <w:iCs/>
                <w:sz w:val="22"/>
                <w:szCs w:val="22"/>
              </w:rPr>
              <w:t xml:space="preserve"> (LESS</w:t>
            </w:r>
            <w:r>
              <w:rPr>
                <w:rFonts w:ascii="Times New Roman" w:hAnsi="Times New Roman"/>
                <w:b/>
                <w:bCs/>
                <w:i/>
                <w:iCs/>
                <w:sz w:val="22"/>
                <w:szCs w:val="22"/>
              </w:rPr>
              <w:t>OR</w:t>
            </w:r>
            <w:r w:rsidRPr="00976E5C">
              <w:rPr>
                <w:rFonts w:ascii="Times New Roman" w:hAnsi="Times New Roman"/>
                <w:b/>
                <w:bCs/>
                <w:i/>
                <w:iCs/>
                <w:sz w:val="22"/>
                <w:szCs w:val="22"/>
              </w:rPr>
              <w:t>)</w:t>
            </w:r>
          </w:p>
        </w:tc>
      </w:tr>
      <w:tr w:rsidR="00DD37E5" w:rsidRPr="00976E5C" w:rsidTr="00DD37E5">
        <w:trPr>
          <w:trHeight w:val="799"/>
        </w:trPr>
        <w:tc>
          <w:tcPr>
            <w:tcW w:w="5850" w:type="dxa"/>
            <w:gridSpan w:val="2"/>
            <w:tcBorders>
              <w:top w:val="single" w:sz="8" w:space="0" w:color="000000"/>
              <w:left w:val="single" w:sz="7" w:space="0" w:color="000000"/>
              <w:right w:val="single" w:sz="7" w:space="0" w:color="000000"/>
            </w:tcBorders>
          </w:tcPr>
          <w:p w:rsidR="00DD37E5" w:rsidRPr="00976E5C"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976E5C">
              <w:rPr>
                <w:rFonts w:ascii="Times New Roman" w:hAnsi="Times New Roman"/>
                <w:sz w:val="22"/>
                <w:szCs w:val="22"/>
              </w:rPr>
              <w:t>1.   Name</w:t>
            </w:r>
            <w:r>
              <w:rPr>
                <w:rFonts w:ascii="Times New Roman" w:hAnsi="Times New Roman"/>
                <w:sz w:val="22"/>
                <w:szCs w:val="22"/>
              </w:rPr>
              <w:t xml:space="preserve"> of Transferor</w:t>
            </w:r>
            <w:r w:rsidRPr="00976E5C">
              <w:rPr>
                <w:rFonts w:ascii="Times New Roman" w:hAnsi="Times New Roman"/>
                <w:sz w:val="22"/>
                <w:szCs w:val="22"/>
              </w:rPr>
              <w:t xml:space="preserve"> </w:t>
            </w:r>
          </w:p>
          <w:p w:rsidR="00DD37E5" w:rsidRPr="00976E5C"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8" w:space="0" w:color="000000"/>
              <w:left w:val="single" w:sz="7" w:space="0" w:color="000000"/>
              <w:right w:val="single" w:sz="7" w:space="0" w:color="000000"/>
            </w:tcBorders>
          </w:tcPr>
          <w:p w:rsidR="00DD37E5"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976E5C">
              <w:rPr>
                <w:rFonts w:ascii="Times New Roman" w:hAnsi="Times New Roman"/>
                <w:sz w:val="22"/>
                <w:szCs w:val="22"/>
              </w:rPr>
              <w:t>2.  NMFS Person ID:</w:t>
            </w:r>
          </w:p>
          <w:p w:rsidR="00DD37E5" w:rsidRDefault="00DD37E5" w:rsidP="00976E5C">
            <w:pPr>
              <w:rPr>
                <w:rFonts w:ascii="Times New Roman" w:hAnsi="Times New Roman"/>
                <w:sz w:val="22"/>
                <w:szCs w:val="22"/>
              </w:rPr>
            </w:pPr>
          </w:p>
          <w:p w:rsidR="00DD37E5" w:rsidRPr="00976E5C" w:rsidRDefault="00DD37E5" w:rsidP="00976E5C">
            <w:pPr>
              <w:rPr>
                <w:rFonts w:ascii="Times New Roman" w:hAnsi="Times New Roman"/>
                <w:sz w:val="22"/>
                <w:szCs w:val="22"/>
              </w:rPr>
            </w:pPr>
          </w:p>
        </w:tc>
      </w:tr>
      <w:tr w:rsidR="00E86A5F" w:rsidRPr="00976E5C" w:rsidTr="00EE35E1">
        <w:tc>
          <w:tcPr>
            <w:tcW w:w="5850" w:type="dxa"/>
            <w:gridSpan w:val="2"/>
            <w:tcBorders>
              <w:top w:val="single" w:sz="4" w:space="0" w:color="auto"/>
              <w:left w:val="single" w:sz="7" w:space="0" w:color="000000"/>
              <w:bottom w:val="single" w:sz="7" w:space="0" w:color="000000"/>
              <w:right w:val="single" w:sz="7" w:space="0" w:color="000000"/>
            </w:tcBorders>
          </w:tcPr>
          <w:p w:rsidR="00E86A5F" w:rsidRPr="00976E5C"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DD37E5">
              <w:rPr>
                <w:rFonts w:ascii="Times New Roman" w:hAnsi="Times New Roman"/>
                <w:color w:val="FF0000"/>
                <w:sz w:val="22"/>
                <w:szCs w:val="22"/>
              </w:rPr>
              <w:t>3</w:t>
            </w:r>
            <w:r w:rsidR="00E86A5F" w:rsidRPr="00976E5C">
              <w:rPr>
                <w:rFonts w:ascii="Times New Roman" w:hAnsi="Times New Roman"/>
                <w:sz w:val="22"/>
                <w:szCs w:val="22"/>
              </w:rPr>
              <w:t>.  Permanent Business Mailing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E04F0E" w:rsidRDefault="00E04F0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E04F0E" w:rsidRDefault="00E04F0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E04F0E" w:rsidRDefault="00E04F0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DD37E5"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DD37E5"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E04F0E" w:rsidRDefault="00E04F0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B217F7" w:rsidRPr="00976E5C" w:rsidRDefault="00B217F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E86A5F" w:rsidRPr="00976E5C"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DD37E5">
              <w:rPr>
                <w:rFonts w:ascii="Times New Roman" w:hAnsi="Times New Roman"/>
                <w:color w:val="FF0000"/>
                <w:sz w:val="22"/>
                <w:szCs w:val="22"/>
              </w:rPr>
              <w:t>4</w:t>
            </w:r>
            <w:r w:rsidR="00E565A0">
              <w:rPr>
                <w:rFonts w:ascii="Times New Roman" w:hAnsi="Times New Roman"/>
                <w:sz w:val="22"/>
                <w:szCs w:val="22"/>
              </w:rPr>
              <w:t>.</w:t>
            </w:r>
            <w:r w:rsidR="00E86A5F" w:rsidRPr="00976E5C">
              <w:rPr>
                <w:rFonts w:ascii="Times New Roman" w:hAnsi="Times New Roman"/>
                <w:sz w:val="22"/>
                <w:szCs w:val="22"/>
              </w:rPr>
              <w:t xml:space="preserve">  Temporary Business Mailing Address </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C70CE1" w:rsidTr="00B66181">
        <w:tc>
          <w:tcPr>
            <w:tcW w:w="3600" w:type="dxa"/>
            <w:tcBorders>
              <w:top w:val="nil"/>
              <w:left w:val="single" w:sz="7" w:space="0" w:color="000000"/>
              <w:bottom w:val="single" w:sz="8" w:space="0" w:color="000000"/>
              <w:right w:val="single" w:sz="7" w:space="0" w:color="000000"/>
            </w:tcBorders>
          </w:tcPr>
          <w:p w:rsidR="00E86A5F" w:rsidRPr="00976E5C"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DD37E5">
              <w:rPr>
                <w:rFonts w:ascii="Times New Roman" w:hAnsi="Times New Roman"/>
                <w:color w:val="FF0000"/>
                <w:sz w:val="22"/>
                <w:szCs w:val="22"/>
              </w:rPr>
              <w:t>5</w:t>
            </w:r>
            <w:r w:rsidR="00E86A5F" w:rsidRPr="00976E5C">
              <w:rPr>
                <w:rFonts w:ascii="Times New Roman" w:hAnsi="Times New Roman"/>
                <w:sz w:val="22"/>
                <w:szCs w:val="22"/>
              </w:rPr>
              <w:t>.  Business Telephone N</w:t>
            </w:r>
            <w:r w:rsidR="00976E5C">
              <w:rPr>
                <w:rFonts w:ascii="Times New Roman" w:hAnsi="Times New Roman"/>
                <w:sz w:val="22"/>
                <w:szCs w:val="22"/>
              </w:rPr>
              <w:t>o.</w:t>
            </w:r>
            <w:r w:rsidR="00E86A5F" w:rsidRPr="00976E5C">
              <w:rPr>
                <w:rFonts w:ascii="Times New Roman" w:hAnsi="Times New Roman"/>
                <w:sz w:val="22"/>
                <w:szCs w:val="22"/>
              </w:rPr>
              <w:t>:</w:t>
            </w: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3E26EA" w:rsidRPr="00976E5C" w:rsidRDefault="003E26EA">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3600" w:type="dxa"/>
            <w:gridSpan w:val="2"/>
            <w:tcBorders>
              <w:top w:val="nil"/>
              <w:left w:val="single" w:sz="7" w:space="0" w:color="000000"/>
              <w:bottom w:val="single" w:sz="8" w:space="0" w:color="000000"/>
              <w:right w:val="single" w:sz="7" w:space="0" w:color="000000"/>
            </w:tcBorders>
          </w:tcPr>
          <w:p w:rsidR="00E86A5F" w:rsidRPr="00976E5C"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DD37E5">
              <w:rPr>
                <w:rFonts w:ascii="Times New Roman" w:hAnsi="Times New Roman"/>
                <w:color w:val="FF0000"/>
                <w:sz w:val="22"/>
                <w:szCs w:val="22"/>
              </w:rPr>
              <w:t>6</w:t>
            </w:r>
            <w:r w:rsidR="00E86A5F" w:rsidRPr="00976E5C">
              <w:rPr>
                <w:rFonts w:ascii="Times New Roman" w:hAnsi="Times New Roman"/>
                <w:sz w:val="22"/>
                <w:szCs w:val="22"/>
              </w:rPr>
              <w:t>.  Business Fax N</w:t>
            </w:r>
            <w:r w:rsidR="00976E5C">
              <w:rPr>
                <w:rFonts w:ascii="Times New Roman" w:hAnsi="Times New Roman"/>
                <w:sz w:val="22"/>
                <w:szCs w:val="22"/>
              </w:rPr>
              <w:t>o.</w:t>
            </w:r>
            <w:r w:rsidR="00E86A5F" w:rsidRPr="00976E5C">
              <w:rPr>
                <w:rFonts w:ascii="Times New Roman" w:hAnsi="Times New Roman"/>
                <w:sz w:val="22"/>
                <w:szCs w:val="22"/>
              </w:rPr>
              <w:t>:</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3600" w:type="dxa"/>
            <w:tcBorders>
              <w:top w:val="nil"/>
              <w:left w:val="single" w:sz="7" w:space="0" w:color="000000"/>
              <w:bottom w:val="single" w:sz="8" w:space="0" w:color="000000"/>
              <w:right w:val="single" w:sz="7" w:space="0" w:color="000000"/>
            </w:tcBorders>
          </w:tcPr>
          <w:p w:rsidR="00E86A5F" w:rsidRPr="00976E5C" w:rsidRDefault="00DD37E5">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DD37E5">
              <w:rPr>
                <w:rFonts w:ascii="Times New Roman" w:hAnsi="Times New Roman"/>
                <w:color w:val="FF0000"/>
                <w:sz w:val="22"/>
                <w:szCs w:val="22"/>
              </w:rPr>
              <w:t>7</w:t>
            </w:r>
            <w:r w:rsidR="00E86A5F" w:rsidRPr="00976E5C">
              <w:rPr>
                <w:rFonts w:ascii="Times New Roman" w:hAnsi="Times New Roman"/>
                <w:sz w:val="22"/>
                <w:szCs w:val="22"/>
              </w:rPr>
              <w:t>.  E-mail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8F0E6B" w:rsidRPr="00C70CE1" w:rsidTr="00227F0D">
        <w:tc>
          <w:tcPr>
            <w:tcW w:w="10800" w:type="dxa"/>
            <w:gridSpan w:val="4"/>
            <w:tcBorders>
              <w:top w:val="single" w:sz="8" w:space="0" w:color="000000"/>
              <w:left w:val="single" w:sz="8" w:space="0" w:color="000000"/>
              <w:bottom w:val="single" w:sz="8" w:space="0" w:color="000000"/>
              <w:right w:val="single" w:sz="8" w:space="0" w:color="000000"/>
            </w:tcBorders>
          </w:tcPr>
          <w:p w:rsidR="00227F0D" w:rsidRDefault="00DD37E5" w:rsidP="008F0E6B">
            <w:pPr>
              <w:rPr>
                <w:rFonts w:ascii="Times New Roman" w:hAnsi="Times New Roman"/>
                <w:sz w:val="22"/>
                <w:szCs w:val="22"/>
              </w:rPr>
            </w:pPr>
            <w:r w:rsidRPr="00DD37E5">
              <w:rPr>
                <w:rFonts w:ascii="Times New Roman" w:hAnsi="Times New Roman"/>
                <w:color w:val="FF0000"/>
                <w:sz w:val="22"/>
                <w:szCs w:val="22"/>
              </w:rPr>
              <w:t>8</w:t>
            </w:r>
            <w:r w:rsidR="00227F0D">
              <w:rPr>
                <w:rFonts w:ascii="Times New Roman" w:hAnsi="Times New Roman"/>
                <w:sz w:val="22"/>
                <w:szCs w:val="22"/>
              </w:rPr>
              <w:t xml:space="preserve">.  Has transferor </w:t>
            </w:r>
            <w:r w:rsidR="008F0E6B" w:rsidRPr="008F0E6B">
              <w:rPr>
                <w:rFonts w:ascii="Times New Roman" w:hAnsi="Times New Roman"/>
                <w:sz w:val="22"/>
                <w:szCs w:val="22"/>
              </w:rPr>
              <w:t>submitted an EDR, if required to do so under § 680.6</w:t>
            </w:r>
            <w:r w:rsidR="00227F0D">
              <w:rPr>
                <w:rFonts w:ascii="Times New Roman" w:hAnsi="Times New Roman"/>
                <w:sz w:val="22"/>
                <w:szCs w:val="22"/>
              </w:rPr>
              <w:t>?</w:t>
            </w:r>
          </w:p>
          <w:p w:rsidR="00227F0D" w:rsidRDefault="00227F0D" w:rsidP="008F0E6B">
            <w:pPr>
              <w:rPr>
                <w:rFonts w:ascii="Times New Roman" w:hAnsi="Times New Roman"/>
                <w:sz w:val="22"/>
                <w:szCs w:val="22"/>
              </w:rPr>
            </w:pPr>
          </w:p>
          <w:p w:rsidR="008F0E6B" w:rsidRDefault="00227F0D" w:rsidP="008F0E6B">
            <w:pPr>
              <w:rPr>
                <w:rFonts w:ascii="Times New Roman" w:hAnsi="Times New Roman"/>
                <w:sz w:val="22"/>
                <w:szCs w:val="22"/>
              </w:rPr>
            </w:pPr>
            <w:r>
              <w:rPr>
                <w:rFonts w:ascii="Times New Roman" w:hAnsi="Times New Roman"/>
                <w:sz w:val="22"/>
                <w:szCs w:val="22"/>
              </w:rPr>
              <w:t xml:space="preserve">   </w:t>
            </w:r>
            <w:r w:rsidR="008F0E6B" w:rsidRPr="008F0E6B">
              <w:rPr>
                <w:rFonts w:ascii="Times New Roman" w:hAnsi="Times New Roman"/>
                <w:sz w:val="22"/>
                <w:szCs w:val="22"/>
              </w:rPr>
              <w:tab/>
              <w:t>YES  [__]</w:t>
            </w:r>
            <w:r w:rsidR="008F0E6B" w:rsidRPr="008F0E6B">
              <w:rPr>
                <w:rFonts w:ascii="Times New Roman" w:hAnsi="Times New Roman"/>
                <w:sz w:val="22"/>
                <w:szCs w:val="22"/>
              </w:rPr>
              <w:tab/>
            </w:r>
            <w:r w:rsidR="008F0E6B" w:rsidRPr="008F0E6B">
              <w:rPr>
                <w:rFonts w:ascii="Times New Roman" w:hAnsi="Times New Roman"/>
                <w:sz w:val="22"/>
                <w:szCs w:val="22"/>
              </w:rPr>
              <w:tab/>
            </w:r>
            <w:r w:rsidR="008F0E6B" w:rsidRPr="008F0E6B">
              <w:rPr>
                <w:rFonts w:ascii="Times New Roman" w:hAnsi="Times New Roman"/>
                <w:sz w:val="22"/>
                <w:szCs w:val="22"/>
              </w:rPr>
              <w:tab/>
              <w:t>NO  [__]</w:t>
            </w:r>
            <w:r>
              <w:rPr>
                <w:rFonts w:ascii="Times New Roman" w:hAnsi="Times New Roman"/>
                <w:sz w:val="22"/>
                <w:szCs w:val="22"/>
              </w:rPr>
              <w:tab/>
            </w:r>
            <w:r>
              <w:rPr>
                <w:rFonts w:ascii="Times New Roman" w:hAnsi="Times New Roman"/>
                <w:sz w:val="22"/>
                <w:szCs w:val="22"/>
              </w:rPr>
              <w:tab/>
              <w:t>NOT APPLICABLE  [   ]</w:t>
            </w:r>
          </w:p>
          <w:p w:rsidR="00227F0D" w:rsidRPr="008F0E6B" w:rsidRDefault="00227F0D" w:rsidP="008F0E6B">
            <w:pPr>
              <w:rPr>
                <w:rFonts w:ascii="Times New Roman" w:hAnsi="Times New Roman"/>
                <w:sz w:val="22"/>
                <w:szCs w:val="22"/>
              </w:rPr>
            </w:pPr>
          </w:p>
        </w:tc>
      </w:tr>
      <w:tr w:rsidR="008F0E6B" w:rsidRPr="00C70CE1" w:rsidTr="00227F0D">
        <w:tc>
          <w:tcPr>
            <w:tcW w:w="10800" w:type="dxa"/>
            <w:gridSpan w:val="4"/>
            <w:tcBorders>
              <w:top w:val="single" w:sz="8" w:space="0" w:color="000000"/>
              <w:left w:val="single" w:sz="7" w:space="0" w:color="000000"/>
              <w:bottom w:val="single" w:sz="7" w:space="0" w:color="000000"/>
              <w:right w:val="single" w:sz="7" w:space="0" w:color="000000"/>
            </w:tcBorders>
          </w:tcPr>
          <w:p w:rsidR="00227F0D" w:rsidRDefault="00DD37E5" w:rsidP="008F0E6B">
            <w:pPr>
              <w:rPr>
                <w:rFonts w:ascii="Times New Roman" w:hAnsi="Times New Roman"/>
                <w:sz w:val="22"/>
                <w:szCs w:val="22"/>
              </w:rPr>
            </w:pPr>
            <w:r w:rsidRPr="00DD37E5">
              <w:rPr>
                <w:rFonts w:ascii="Times New Roman" w:hAnsi="Times New Roman"/>
                <w:color w:val="FF0000"/>
                <w:sz w:val="22"/>
                <w:szCs w:val="22"/>
              </w:rPr>
              <w:t>9</w:t>
            </w:r>
            <w:r w:rsidR="00227F0D">
              <w:rPr>
                <w:rFonts w:ascii="Times New Roman" w:hAnsi="Times New Roman"/>
                <w:sz w:val="22"/>
                <w:szCs w:val="22"/>
              </w:rPr>
              <w:t xml:space="preserve">. Has transferor paid </w:t>
            </w:r>
            <w:r w:rsidR="00227F0D" w:rsidRPr="008F0E6B">
              <w:rPr>
                <w:rFonts w:ascii="Times New Roman" w:hAnsi="Times New Roman"/>
                <w:sz w:val="22"/>
                <w:szCs w:val="22"/>
              </w:rPr>
              <w:t>all fees, as required by § 680.44?</w:t>
            </w:r>
          </w:p>
          <w:p w:rsidR="00227F0D" w:rsidRDefault="00227F0D" w:rsidP="008F0E6B">
            <w:pPr>
              <w:rPr>
                <w:rFonts w:ascii="Times New Roman" w:hAnsi="Times New Roman"/>
                <w:sz w:val="22"/>
                <w:szCs w:val="22"/>
              </w:rPr>
            </w:pPr>
          </w:p>
          <w:p w:rsidR="00227F0D" w:rsidRDefault="00227F0D" w:rsidP="00227F0D">
            <w:pPr>
              <w:rPr>
                <w:rFonts w:ascii="Times New Roman" w:hAnsi="Times New Roman"/>
                <w:sz w:val="22"/>
                <w:szCs w:val="22"/>
              </w:rPr>
            </w:pPr>
            <w:r w:rsidRPr="008F0E6B">
              <w:rPr>
                <w:rFonts w:ascii="Times New Roman" w:hAnsi="Times New Roman"/>
                <w:sz w:val="22"/>
                <w:szCs w:val="22"/>
              </w:rPr>
              <w:t xml:space="preserve"> </w:t>
            </w:r>
            <w:r w:rsidRPr="008F0E6B">
              <w:rPr>
                <w:rFonts w:ascii="Times New Roman" w:hAnsi="Times New Roman"/>
                <w:sz w:val="22"/>
                <w:szCs w:val="22"/>
              </w:rPr>
              <w:tab/>
              <w:t>YES  [__]</w:t>
            </w:r>
            <w:r w:rsidRPr="008F0E6B">
              <w:rPr>
                <w:rFonts w:ascii="Times New Roman" w:hAnsi="Times New Roman"/>
                <w:sz w:val="22"/>
                <w:szCs w:val="22"/>
              </w:rPr>
              <w:tab/>
            </w:r>
            <w:r w:rsidRPr="008F0E6B">
              <w:rPr>
                <w:rFonts w:ascii="Times New Roman" w:hAnsi="Times New Roman"/>
                <w:sz w:val="22"/>
                <w:szCs w:val="22"/>
              </w:rPr>
              <w:tab/>
            </w:r>
            <w:r w:rsidRPr="008F0E6B">
              <w:rPr>
                <w:rFonts w:ascii="Times New Roman" w:hAnsi="Times New Roman"/>
                <w:sz w:val="22"/>
                <w:szCs w:val="22"/>
              </w:rPr>
              <w:tab/>
              <w:t>NO  [__]</w:t>
            </w:r>
            <w:r>
              <w:rPr>
                <w:rFonts w:ascii="Times New Roman" w:hAnsi="Times New Roman"/>
                <w:sz w:val="22"/>
                <w:szCs w:val="22"/>
              </w:rPr>
              <w:tab/>
            </w:r>
            <w:r>
              <w:rPr>
                <w:rFonts w:ascii="Times New Roman" w:hAnsi="Times New Roman"/>
                <w:sz w:val="22"/>
                <w:szCs w:val="22"/>
              </w:rPr>
              <w:tab/>
              <w:t>NOT APPLICABLE  [   ]</w:t>
            </w:r>
          </w:p>
          <w:p w:rsidR="008F0E6B" w:rsidRPr="008F0E6B" w:rsidRDefault="008F0E6B" w:rsidP="008F0E6B">
            <w:pPr>
              <w:rPr>
                <w:rFonts w:ascii="Times New Roman" w:hAnsi="Times New Roman"/>
                <w:sz w:val="22"/>
                <w:szCs w:val="22"/>
              </w:rPr>
            </w:pPr>
          </w:p>
        </w:tc>
      </w:tr>
    </w:tbl>
    <w:p w:rsidR="005C3FE4" w:rsidRDefault="005C3FE4"/>
    <w:tbl>
      <w:tblPr>
        <w:tblW w:w="10800" w:type="dxa"/>
        <w:tblInd w:w="-330" w:type="dxa"/>
        <w:tblLayout w:type="fixed"/>
        <w:tblCellMar>
          <w:left w:w="120" w:type="dxa"/>
          <w:right w:w="120" w:type="dxa"/>
        </w:tblCellMar>
        <w:tblLook w:val="0000" w:firstRow="0" w:lastRow="0" w:firstColumn="0" w:lastColumn="0" w:noHBand="0" w:noVBand="0"/>
      </w:tblPr>
      <w:tblGrid>
        <w:gridCol w:w="3600"/>
        <w:gridCol w:w="2250"/>
        <w:gridCol w:w="1350"/>
        <w:gridCol w:w="3600"/>
      </w:tblGrid>
      <w:tr w:rsidR="00976E5C" w:rsidRPr="00976E5C" w:rsidTr="00B66181">
        <w:tc>
          <w:tcPr>
            <w:tcW w:w="10800" w:type="dxa"/>
            <w:gridSpan w:val="4"/>
            <w:tcBorders>
              <w:top w:val="single" w:sz="4" w:space="0" w:color="000000"/>
              <w:left w:val="single" w:sz="8" w:space="0" w:color="000000"/>
              <w:bottom w:val="nil"/>
              <w:right w:val="single" w:sz="8" w:space="0" w:color="000000"/>
            </w:tcBorders>
            <w:shd w:val="clear" w:color="auto" w:fill="DAEEF3" w:themeFill="accent5" w:themeFillTint="33"/>
            <w:vAlign w:val="bottom"/>
          </w:tcPr>
          <w:p w:rsidR="00976E5C" w:rsidRPr="00976E5C" w:rsidRDefault="00976E5C" w:rsidP="00B66181">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6210CC">
              <w:rPr>
                <w:rFonts w:ascii="Times New Roman" w:hAnsi="Times New Roman"/>
                <w:b/>
                <w:bCs/>
                <w:i/>
                <w:iCs/>
                <w:sz w:val="22"/>
                <w:szCs w:val="22"/>
              </w:rPr>
              <w:t>C</w:t>
            </w:r>
            <w:r w:rsidRPr="00976E5C">
              <w:rPr>
                <w:rFonts w:ascii="Times New Roman" w:hAnsi="Times New Roman"/>
                <w:b/>
                <w:bCs/>
                <w:i/>
                <w:iCs/>
                <w:sz w:val="22"/>
                <w:szCs w:val="22"/>
              </w:rPr>
              <w:t xml:space="preserve"> </w:t>
            </w:r>
            <w:r w:rsidRPr="00976E5C">
              <w:rPr>
                <w:rFonts w:ascii="Times New Roman" w:hAnsi="Times New Roman"/>
                <w:sz w:val="22"/>
                <w:szCs w:val="22"/>
              </w:rPr>
              <w:t xml:space="preserve"> </w:t>
            </w:r>
            <w:r w:rsidRPr="00976E5C">
              <w:rPr>
                <w:rFonts w:ascii="Times New Roman" w:hAnsi="Times New Roman"/>
                <w:sz w:val="22"/>
                <w:szCs w:val="22"/>
              </w:rPr>
              <w:sym w:font="WP TypographicSymbols" w:char="0042"/>
            </w:r>
            <w:r w:rsidRPr="00976E5C">
              <w:rPr>
                <w:rFonts w:ascii="Times New Roman" w:hAnsi="Times New Roman"/>
                <w:b/>
                <w:bCs/>
                <w:i/>
                <w:iCs/>
                <w:sz w:val="22"/>
                <w:szCs w:val="22"/>
              </w:rPr>
              <w:t xml:space="preserve"> IDENTIFICATION OF TRANSFER</w:t>
            </w:r>
            <w:r w:rsidR="00DC66E3">
              <w:rPr>
                <w:rFonts w:ascii="Times New Roman" w:hAnsi="Times New Roman"/>
                <w:b/>
                <w:bCs/>
                <w:i/>
                <w:iCs/>
                <w:sz w:val="22"/>
                <w:szCs w:val="22"/>
              </w:rPr>
              <w:t>EE</w:t>
            </w:r>
            <w:r w:rsidRPr="00976E5C">
              <w:rPr>
                <w:rFonts w:ascii="Times New Roman" w:hAnsi="Times New Roman"/>
                <w:b/>
                <w:bCs/>
                <w:i/>
                <w:iCs/>
                <w:sz w:val="22"/>
                <w:szCs w:val="22"/>
              </w:rPr>
              <w:t xml:space="preserve"> (LESS</w:t>
            </w:r>
            <w:r w:rsidR="00DC66E3">
              <w:rPr>
                <w:rFonts w:ascii="Times New Roman" w:hAnsi="Times New Roman"/>
                <w:b/>
                <w:bCs/>
                <w:i/>
                <w:iCs/>
                <w:sz w:val="22"/>
                <w:szCs w:val="22"/>
              </w:rPr>
              <w:t>EE</w:t>
            </w:r>
            <w:r w:rsidRPr="00976E5C">
              <w:rPr>
                <w:rFonts w:ascii="Times New Roman" w:hAnsi="Times New Roman"/>
                <w:b/>
                <w:bCs/>
                <w:i/>
                <w:iCs/>
                <w:sz w:val="22"/>
                <w:szCs w:val="22"/>
              </w:rPr>
              <w:t>)</w:t>
            </w:r>
          </w:p>
        </w:tc>
      </w:tr>
      <w:tr w:rsidR="00DD37E5" w:rsidRPr="00976E5C" w:rsidTr="00543C09">
        <w:trPr>
          <w:trHeight w:val="739"/>
        </w:trPr>
        <w:tc>
          <w:tcPr>
            <w:tcW w:w="5850" w:type="dxa"/>
            <w:gridSpan w:val="2"/>
            <w:tcBorders>
              <w:top w:val="single" w:sz="7" w:space="0" w:color="000000"/>
              <w:left w:val="single" w:sz="7" w:space="0" w:color="000000"/>
              <w:right w:val="single" w:sz="7" w:space="0" w:color="000000"/>
            </w:tcBorders>
          </w:tcPr>
          <w:p w:rsidR="00DD37E5" w:rsidRPr="00976E5C" w:rsidRDefault="00DD37E5"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1.   Name of Transferee</w:t>
            </w:r>
          </w:p>
          <w:p w:rsidR="00DD37E5" w:rsidRPr="00976E5C" w:rsidRDefault="00DD37E5"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tc>
        <w:tc>
          <w:tcPr>
            <w:tcW w:w="4950" w:type="dxa"/>
            <w:gridSpan w:val="2"/>
            <w:tcBorders>
              <w:top w:val="single" w:sz="7" w:space="0" w:color="000000"/>
              <w:left w:val="single" w:sz="7" w:space="0" w:color="000000"/>
              <w:right w:val="single" w:sz="7" w:space="0" w:color="000000"/>
            </w:tcBorders>
          </w:tcPr>
          <w:p w:rsidR="00DD37E5" w:rsidRPr="00EE35E1" w:rsidRDefault="00DD37E5"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EE35E1">
              <w:rPr>
                <w:rFonts w:ascii="Times New Roman" w:hAnsi="Times New Roman"/>
                <w:sz w:val="22"/>
                <w:szCs w:val="22"/>
              </w:rPr>
              <w:t>2.  NMFS Person ID:</w:t>
            </w:r>
          </w:p>
          <w:p w:rsidR="00DD37E5" w:rsidRDefault="00DD37E5"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DD37E5" w:rsidRPr="00EE35E1" w:rsidRDefault="00DD37E5" w:rsidP="00D34EE8">
            <w:pPr>
              <w:rPr>
                <w:rFonts w:ascii="Times New Roman" w:hAnsi="Times New Roman"/>
                <w:sz w:val="22"/>
                <w:szCs w:val="22"/>
              </w:rPr>
            </w:pPr>
          </w:p>
        </w:tc>
      </w:tr>
      <w:tr w:rsidR="00976E5C" w:rsidRPr="00976E5C" w:rsidTr="00EE35E1">
        <w:tc>
          <w:tcPr>
            <w:tcW w:w="5850" w:type="dxa"/>
            <w:gridSpan w:val="2"/>
            <w:tcBorders>
              <w:top w:val="single" w:sz="4" w:space="0" w:color="auto"/>
              <w:left w:val="single" w:sz="7" w:space="0" w:color="000000"/>
              <w:bottom w:val="single" w:sz="7" w:space="0" w:color="000000"/>
              <w:right w:val="single" w:sz="7" w:space="0" w:color="000000"/>
            </w:tcBorders>
          </w:tcPr>
          <w:p w:rsidR="00976E5C" w:rsidRPr="00976E5C"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543C09">
              <w:rPr>
                <w:rFonts w:ascii="Times New Roman" w:hAnsi="Times New Roman"/>
                <w:color w:val="FF0000"/>
                <w:sz w:val="22"/>
                <w:szCs w:val="22"/>
              </w:rPr>
              <w:t>3</w:t>
            </w:r>
            <w:r w:rsidR="00976E5C" w:rsidRPr="00976E5C">
              <w:rPr>
                <w:rFonts w:ascii="Times New Roman" w:hAnsi="Times New Roman"/>
                <w:sz w:val="22"/>
                <w:szCs w:val="22"/>
              </w:rPr>
              <w:t>.  Permanent Business Mailing Address:</w:t>
            </w:r>
          </w:p>
          <w:p w:rsidR="00976E5C" w:rsidRDefault="00976E5C"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B217F7" w:rsidRDefault="00B217F7"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C1697F" w:rsidRDefault="00C1697F"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543C09"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543C09"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543C09"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C1697F" w:rsidRDefault="00C1697F"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C1697F" w:rsidRDefault="00C1697F"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B217F7" w:rsidRPr="00976E5C" w:rsidRDefault="00B217F7"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976E5C" w:rsidRPr="00976E5C"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543C09">
              <w:rPr>
                <w:rFonts w:ascii="Times New Roman" w:hAnsi="Times New Roman"/>
                <w:color w:val="FF0000"/>
                <w:sz w:val="22"/>
                <w:szCs w:val="22"/>
              </w:rPr>
              <w:t>4</w:t>
            </w:r>
            <w:r w:rsidR="00976E5C" w:rsidRPr="00976E5C">
              <w:rPr>
                <w:rFonts w:ascii="Times New Roman" w:hAnsi="Times New Roman"/>
                <w:sz w:val="22"/>
                <w:szCs w:val="22"/>
              </w:rPr>
              <w:t>.  Temporary Business Mailing Add</w:t>
            </w:r>
            <w:r w:rsidR="00E565A0">
              <w:rPr>
                <w:rFonts w:ascii="Times New Roman" w:hAnsi="Times New Roman"/>
                <w:sz w:val="22"/>
                <w:szCs w:val="22"/>
              </w:rPr>
              <w:t xml:space="preserve">ress </w:t>
            </w:r>
          </w:p>
        </w:tc>
      </w:tr>
      <w:tr w:rsidR="00976E5C" w:rsidRPr="00C70CE1" w:rsidTr="00E17787">
        <w:tc>
          <w:tcPr>
            <w:tcW w:w="3600" w:type="dxa"/>
            <w:tcBorders>
              <w:top w:val="nil"/>
              <w:left w:val="single" w:sz="7" w:space="0" w:color="000000"/>
              <w:bottom w:val="single" w:sz="8" w:space="0" w:color="000000"/>
              <w:right w:val="single" w:sz="7" w:space="0" w:color="000000"/>
            </w:tcBorders>
          </w:tcPr>
          <w:p w:rsidR="00976E5C" w:rsidRPr="00976E5C"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543C09">
              <w:rPr>
                <w:rFonts w:ascii="Times New Roman" w:hAnsi="Times New Roman"/>
                <w:color w:val="FF0000"/>
                <w:sz w:val="22"/>
                <w:szCs w:val="22"/>
              </w:rPr>
              <w:t>5</w:t>
            </w:r>
            <w:r w:rsidR="00976E5C" w:rsidRPr="00976E5C">
              <w:rPr>
                <w:rFonts w:ascii="Times New Roman" w:hAnsi="Times New Roman"/>
                <w:sz w:val="22"/>
                <w:szCs w:val="22"/>
              </w:rPr>
              <w:t>.  Business Telephone N</w:t>
            </w:r>
            <w:r w:rsidR="00976E5C">
              <w:rPr>
                <w:rFonts w:ascii="Times New Roman" w:hAnsi="Times New Roman"/>
                <w:sz w:val="22"/>
                <w:szCs w:val="22"/>
              </w:rPr>
              <w:t>o.</w:t>
            </w:r>
            <w:r w:rsidR="00976E5C" w:rsidRPr="00976E5C">
              <w:rPr>
                <w:rFonts w:ascii="Times New Roman" w:hAnsi="Times New Roman"/>
                <w:sz w:val="22"/>
                <w:szCs w:val="22"/>
              </w:rPr>
              <w:t>:</w:t>
            </w:r>
          </w:p>
          <w:p w:rsidR="00976E5C" w:rsidRPr="00976E5C" w:rsidRDefault="00976E5C"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tc>
        <w:tc>
          <w:tcPr>
            <w:tcW w:w="3600" w:type="dxa"/>
            <w:gridSpan w:val="2"/>
            <w:tcBorders>
              <w:top w:val="nil"/>
              <w:left w:val="single" w:sz="7" w:space="0" w:color="000000"/>
              <w:bottom w:val="single" w:sz="8" w:space="0" w:color="000000"/>
              <w:right w:val="single" w:sz="7" w:space="0" w:color="000000"/>
            </w:tcBorders>
          </w:tcPr>
          <w:p w:rsidR="00976E5C" w:rsidRPr="00976E5C"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543C09">
              <w:rPr>
                <w:rFonts w:ascii="Times New Roman" w:hAnsi="Times New Roman"/>
                <w:color w:val="FF0000"/>
                <w:sz w:val="22"/>
                <w:szCs w:val="22"/>
              </w:rPr>
              <w:t>6</w:t>
            </w:r>
            <w:r w:rsidR="00976E5C" w:rsidRPr="00976E5C">
              <w:rPr>
                <w:rFonts w:ascii="Times New Roman" w:hAnsi="Times New Roman"/>
                <w:sz w:val="22"/>
                <w:szCs w:val="22"/>
              </w:rPr>
              <w:t>.  Business Fax N</w:t>
            </w:r>
            <w:r w:rsidR="00976E5C">
              <w:rPr>
                <w:rFonts w:ascii="Times New Roman" w:hAnsi="Times New Roman"/>
                <w:sz w:val="22"/>
                <w:szCs w:val="22"/>
              </w:rPr>
              <w:t>o.</w:t>
            </w:r>
            <w:r w:rsidR="00976E5C" w:rsidRPr="00976E5C">
              <w:rPr>
                <w:rFonts w:ascii="Times New Roman" w:hAnsi="Times New Roman"/>
                <w:sz w:val="22"/>
                <w:szCs w:val="22"/>
              </w:rPr>
              <w:t>:</w:t>
            </w:r>
          </w:p>
          <w:p w:rsidR="00976E5C" w:rsidRPr="00976E5C" w:rsidRDefault="00976E5C"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tc>
        <w:tc>
          <w:tcPr>
            <w:tcW w:w="3600" w:type="dxa"/>
            <w:tcBorders>
              <w:top w:val="nil"/>
              <w:left w:val="single" w:sz="7" w:space="0" w:color="000000"/>
              <w:bottom w:val="single" w:sz="8" w:space="0" w:color="000000"/>
              <w:right w:val="single" w:sz="7" w:space="0" w:color="000000"/>
            </w:tcBorders>
          </w:tcPr>
          <w:p w:rsidR="00976E5C" w:rsidRPr="00976E5C" w:rsidRDefault="00543C09"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543C09">
              <w:rPr>
                <w:rFonts w:ascii="Times New Roman" w:hAnsi="Times New Roman"/>
                <w:color w:val="FF0000"/>
                <w:sz w:val="22"/>
                <w:szCs w:val="22"/>
              </w:rPr>
              <w:t>7</w:t>
            </w:r>
            <w:r w:rsidR="00976E5C" w:rsidRPr="00976E5C">
              <w:rPr>
                <w:rFonts w:ascii="Times New Roman" w:hAnsi="Times New Roman"/>
                <w:sz w:val="22"/>
                <w:szCs w:val="22"/>
              </w:rPr>
              <w:t>.  E-mail address:</w:t>
            </w:r>
          </w:p>
          <w:p w:rsidR="00976E5C" w:rsidRDefault="00976E5C"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96136" w:rsidRPr="00976E5C" w:rsidRDefault="00E96136" w:rsidP="00D34EE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tc>
      </w:tr>
    </w:tbl>
    <w:p w:rsidR="00FE2678" w:rsidRDefault="00FE2678"/>
    <w:p w:rsidR="00FE2678" w:rsidRDefault="00FE2678">
      <w:pPr>
        <w:widowControl/>
        <w:autoSpaceDE/>
        <w:autoSpaceDN/>
        <w:adjustRightInd/>
      </w:pPr>
      <w:r>
        <w:br w:type="page"/>
      </w:r>
    </w:p>
    <w:p w:rsidR="00CA0680" w:rsidRDefault="00CA0680"/>
    <w:tbl>
      <w:tblPr>
        <w:tblW w:w="10800" w:type="dxa"/>
        <w:tblInd w:w="-330" w:type="dxa"/>
        <w:tblLayout w:type="fixed"/>
        <w:tblCellMar>
          <w:left w:w="120" w:type="dxa"/>
          <w:right w:w="120" w:type="dxa"/>
        </w:tblCellMar>
        <w:tblLook w:val="0000" w:firstRow="0" w:lastRow="0" w:firstColumn="0" w:lastColumn="0" w:noHBand="0" w:noVBand="0"/>
      </w:tblPr>
      <w:tblGrid>
        <w:gridCol w:w="10800"/>
      </w:tblGrid>
      <w:tr w:rsidR="00306223" w:rsidRPr="00C70CE1" w:rsidTr="00614972">
        <w:tc>
          <w:tcPr>
            <w:tcW w:w="10800" w:type="dxa"/>
            <w:tcBorders>
              <w:top w:val="single" w:sz="8" w:space="0" w:color="000000"/>
              <w:left w:val="single" w:sz="7" w:space="0" w:color="000000"/>
              <w:bottom w:val="single" w:sz="4" w:space="0" w:color="000000"/>
              <w:right w:val="single" w:sz="7" w:space="0" w:color="000000"/>
            </w:tcBorders>
          </w:tcPr>
          <w:p w:rsidR="00306223" w:rsidRDefault="00543C09" w:rsidP="00272609">
            <w:pPr>
              <w:rPr>
                <w:rFonts w:ascii="Times New Roman" w:hAnsi="Times New Roman"/>
                <w:sz w:val="22"/>
                <w:szCs w:val="22"/>
              </w:rPr>
            </w:pPr>
            <w:r w:rsidRPr="00543C09">
              <w:rPr>
                <w:rFonts w:ascii="Times New Roman" w:hAnsi="Times New Roman"/>
                <w:color w:val="FF0000"/>
                <w:sz w:val="22"/>
                <w:szCs w:val="22"/>
              </w:rPr>
              <w:t>8</w:t>
            </w:r>
            <w:r w:rsidR="00306223">
              <w:rPr>
                <w:rFonts w:ascii="Times New Roman" w:hAnsi="Times New Roman"/>
                <w:sz w:val="22"/>
                <w:szCs w:val="22"/>
              </w:rPr>
              <w:t xml:space="preserve">.  Has transferee </w:t>
            </w:r>
            <w:r w:rsidR="00306223" w:rsidRPr="008F0E6B">
              <w:rPr>
                <w:rFonts w:ascii="Times New Roman" w:hAnsi="Times New Roman"/>
                <w:sz w:val="22"/>
                <w:szCs w:val="22"/>
              </w:rPr>
              <w:t>submitted an EDR, if required to do so under § 680.6</w:t>
            </w:r>
            <w:r w:rsidR="00306223">
              <w:rPr>
                <w:rFonts w:ascii="Times New Roman" w:hAnsi="Times New Roman"/>
                <w:sz w:val="22"/>
                <w:szCs w:val="22"/>
              </w:rPr>
              <w:t>?</w:t>
            </w:r>
          </w:p>
          <w:p w:rsidR="00306223" w:rsidRDefault="00306223" w:rsidP="00272609">
            <w:pPr>
              <w:rPr>
                <w:rFonts w:ascii="Times New Roman" w:hAnsi="Times New Roman"/>
                <w:sz w:val="22"/>
                <w:szCs w:val="22"/>
              </w:rPr>
            </w:pPr>
          </w:p>
          <w:p w:rsidR="00306223" w:rsidRDefault="00306223" w:rsidP="00272609">
            <w:pPr>
              <w:rPr>
                <w:rFonts w:ascii="Times New Roman" w:hAnsi="Times New Roman"/>
                <w:sz w:val="22"/>
                <w:szCs w:val="22"/>
              </w:rPr>
            </w:pPr>
            <w:r>
              <w:rPr>
                <w:rFonts w:ascii="Times New Roman" w:hAnsi="Times New Roman"/>
                <w:sz w:val="22"/>
                <w:szCs w:val="22"/>
              </w:rPr>
              <w:t xml:space="preserve">   </w:t>
            </w:r>
            <w:r w:rsidRPr="008F0E6B">
              <w:rPr>
                <w:rFonts w:ascii="Times New Roman" w:hAnsi="Times New Roman"/>
                <w:sz w:val="22"/>
                <w:szCs w:val="22"/>
              </w:rPr>
              <w:tab/>
              <w:t>YES  [__]</w:t>
            </w:r>
            <w:r w:rsidRPr="008F0E6B">
              <w:rPr>
                <w:rFonts w:ascii="Times New Roman" w:hAnsi="Times New Roman"/>
                <w:sz w:val="22"/>
                <w:szCs w:val="22"/>
              </w:rPr>
              <w:tab/>
            </w:r>
            <w:r w:rsidRPr="008F0E6B">
              <w:rPr>
                <w:rFonts w:ascii="Times New Roman" w:hAnsi="Times New Roman"/>
                <w:sz w:val="22"/>
                <w:szCs w:val="22"/>
              </w:rPr>
              <w:tab/>
            </w:r>
            <w:r w:rsidRPr="008F0E6B">
              <w:rPr>
                <w:rFonts w:ascii="Times New Roman" w:hAnsi="Times New Roman"/>
                <w:sz w:val="22"/>
                <w:szCs w:val="22"/>
              </w:rPr>
              <w:tab/>
              <w:t>NO  [__]</w:t>
            </w:r>
            <w:r>
              <w:rPr>
                <w:rFonts w:ascii="Times New Roman" w:hAnsi="Times New Roman"/>
                <w:sz w:val="22"/>
                <w:szCs w:val="22"/>
              </w:rPr>
              <w:tab/>
            </w:r>
            <w:r>
              <w:rPr>
                <w:rFonts w:ascii="Times New Roman" w:hAnsi="Times New Roman"/>
                <w:sz w:val="22"/>
                <w:szCs w:val="22"/>
              </w:rPr>
              <w:tab/>
              <w:t>NOT APPLICABLE  [   ]</w:t>
            </w:r>
          </w:p>
          <w:p w:rsidR="00306223" w:rsidRPr="00976E5C" w:rsidRDefault="00306223" w:rsidP="00426992">
            <w:pPr>
              <w:spacing w:line="120" w:lineRule="exact"/>
              <w:rPr>
                <w:rFonts w:ascii="Times New Roman" w:hAnsi="Times New Roman"/>
                <w:sz w:val="22"/>
                <w:szCs w:val="22"/>
              </w:rPr>
            </w:pPr>
          </w:p>
        </w:tc>
      </w:tr>
      <w:tr w:rsidR="00614972" w:rsidRPr="00614972" w:rsidTr="00614972">
        <w:trPr>
          <w:trHeight w:val="1040"/>
        </w:trPr>
        <w:tc>
          <w:tcPr>
            <w:tcW w:w="10800" w:type="dxa"/>
            <w:tcBorders>
              <w:top w:val="single" w:sz="4" w:space="0" w:color="000000"/>
              <w:left w:val="single" w:sz="7" w:space="0" w:color="000000"/>
              <w:bottom w:val="single" w:sz="8" w:space="0" w:color="000000"/>
              <w:right w:val="single" w:sz="7" w:space="0" w:color="000000"/>
            </w:tcBorders>
          </w:tcPr>
          <w:p w:rsidR="00614972" w:rsidRPr="00614972" w:rsidRDefault="00543C09" w:rsidP="00272609">
            <w:pPr>
              <w:rPr>
                <w:rFonts w:ascii="Times New Roman" w:hAnsi="Times New Roman"/>
                <w:sz w:val="22"/>
                <w:szCs w:val="22"/>
              </w:rPr>
            </w:pPr>
            <w:r w:rsidRPr="00543C09">
              <w:rPr>
                <w:rFonts w:ascii="Times New Roman" w:hAnsi="Times New Roman"/>
                <w:color w:val="FF0000"/>
                <w:sz w:val="22"/>
                <w:szCs w:val="22"/>
              </w:rPr>
              <w:t>9</w:t>
            </w:r>
            <w:r w:rsidR="00614972" w:rsidRPr="00614972">
              <w:rPr>
                <w:rFonts w:ascii="Times New Roman" w:hAnsi="Times New Roman"/>
                <w:sz w:val="22"/>
                <w:szCs w:val="22"/>
              </w:rPr>
              <w:t>. Has transferee paid all fees, as required by § 680.44?</w:t>
            </w:r>
          </w:p>
          <w:p w:rsidR="00614972" w:rsidRPr="00614972" w:rsidRDefault="00614972" w:rsidP="00272609">
            <w:pPr>
              <w:rPr>
                <w:rFonts w:ascii="Times New Roman" w:hAnsi="Times New Roman"/>
                <w:sz w:val="22"/>
                <w:szCs w:val="22"/>
              </w:rPr>
            </w:pPr>
          </w:p>
          <w:p w:rsidR="00614972" w:rsidRPr="00614972" w:rsidRDefault="00614972" w:rsidP="00614972">
            <w:pPr>
              <w:rPr>
                <w:rFonts w:ascii="Times New Roman" w:hAnsi="Times New Roman"/>
                <w:sz w:val="22"/>
                <w:szCs w:val="22"/>
              </w:rPr>
            </w:pPr>
            <w:r w:rsidRPr="00614972">
              <w:rPr>
                <w:rFonts w:ascii="Times New Roman" w:hAnsi="Times New Roman"/>
                <w:sz w:val="22"/>
                <w:szCs w:val="22"/>
              </w:rPr>
              <w:t xml:space="preserve"> </w:t>
            </w:r>
            <w:r w:rsidRPr="00614972">
              <w:rPr>
                <w:rFonts w:ascii="Times New Roman" w:hAnsi="Times New Roman"/>
                <w:sz w:val="22"/>
                <w:szCs w:val="22"/>
              </w:rPr>
              <w:tab/>
              <w:t>YES  [__]</w:t>
            </w:r>
            <w:r w:rsidRPr="00614972">
              <w:rPr>
                <w:rFonts w:ascii="Times New Roman" w:hAnsi="Times New Roman"/>
                <w:sz w:val="22"/>
                <w:szCs w:val="22"/>
              </w:rPr>
              <w:tab/>
            </w:r>
            <w:r w:rsidRPr="00614972">
              <w:rPr>
                <w:rFonts w:ascii="Times New Roman" w:hAnsi="Times New Roman"/>
                <w:sz w:val="22"/>
                <w:szCs w:val="22"/>
              </w:rPr>
              <w:tab/>
            </w:r>
            <w:r w:rsidRPr="00614972">
              <w:rPr>
                <w:rFonts w:ascii="Times New Roman" w:hAnsi="Times New Roman"/>
                <w:sz w:val="22"/>
                <w:szCs w:val="22"/>
              </w:rPr>
              <w:tab/>
              <w:t>NO  [__]</w:t>
            </w:r>
            <w:r w:rsidRPr="00614972">
              <w:rPr>
                <w:rFonts w:ascii="Times New Roman" w:hAnsi="Times New Roman"/>
                <w:sz w:val="22"/>
                <w:szCs w:val="22"/>
              </w:rPr>
              <w:tab/>
            </w:r>
            <w:r w:rsidRPr="00614972">
              <w:rPr>
                <w:rFonts w:ascii="Times New Roman" w:hAnsi="Times New Roman"/>
                <w:sz w:val="22"/>
                <w:szCs w:val="22"/>
              </w:rPr>
              <w:tab/>
              <w:t>NOT APPLICABLE  [   ]</w:t>
            </w:r>
          </w:p>
        </w:tc>
      </w:tr>
    </w:tbl>
    <w:p w:rsidR="00D34EE8" w:rsidRDefault="00D34EE8" w:rsidP="00E308B2">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170"/>
        <w:gridCol w:w="1350"/>
        <w:gridCol w:w="1530"/>
        <w:gridCol w:w="2610"/>
        <w:gridCol w:w="1890"/>
      </w:tblGrid>
      <w:tr w:rsidR="00FC472F" w:rsidTr="00E17787">
        <w:tc>
          <w:tcPr>
            <w:tcW w:w="10800" w:type="dxa"/>
            <w:gridSpan w:val="6"/>
            <w:tcBorders>
              <w:bottom w:val="single" w:sz="4" w:space="0" w:color="auto"/>
            </w:tcBorders>
            <w:shd w:val="clear" w:color="auto" w:fill="DAEEF3" w:themeFill="accent5" w:themeFillTint="33"/>
          </w:tcPr>
          <w:p w:rsidR="00490FEC" w:rsidRPr="004303CF" w:rsidRDefault="00D34EE8" w:rsidP="00C1697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rFonts w:ascii="Times New Roman" w:hAnsi="Times New Roman"/>
                <w:b/>
                <w:i/>
                <w:sz w:val="22"/>
                <w:szCs w:val="22"/>
              </w:rPr>
            </w:pPr>
            <w:r>
              <w:rPr>
                <w:rFonts w:ascii="Times New Roman" w:hAnsi="Times New Roman"/>
                <w:sz w:val="22"/>
                <w:szCs w:val="22"/>
              </w:rPr>
              <w:br w:type="page"/>
            </w:r>
            <w:r w:rsidR="00DC2A8F" w:rsidRPr="004303CF">
              <w:rPr>
                <w:rFonts w:ascii="Times New Roman" w:hAnsi="Times New Roman"/>
                <w:b/>
                <w:i/>
                <w:sz w:val="22"/>
                <w:szCs w:val="22"/>
              </w:rPr>
              <w:t xml:space="preserve">BLOCK </w:t>
            </w:r>
            <w:r w:rsidR="003B4846" w:rsidRPr="004303CF">
              <w:rPr>
                <w:rFonts w:ascii="Times New Roman" w:hAnsi="Times New Roman"/>
                <w:b/>
                <w:i/>
                <w:sz w:val="22"/>
                <w:szCs w:val="22"/>
              </w:rPr>
              <w:t>D</w:t>
            </w:r>
            <w:r w:rsidR="00FC472F" w:rsidRPr="004303CF">
              <w:rPr>
                <w:rFonts w:ascii="Times New Roman" w:hAnsi="Times New Roman"/>
                <w:b/>
                <w:i/>
                <w:sz w:val="22"/>
                <w:szCs w:val="22"/>
              </w:rPr>
              <w:t xml:space="preserve"> – IDENTIFICATION </w:t>
            </w:r>
            <w:r w:rsidR="00FE4EA6" w:rsidRPr="004303CF">
              <w:rPr>
                <w:rFonts w:ascii="Times New Roman" w:hAnsi="Times New Roman"/>
                <w:b/>
                <w:i/>
                <w:sz w:val="22"/>
                <w:szCs w:val="22"/>
              </w:rPr>
              <w:t xml:space="preserve">of </w:t>
            </w:r>
            <w:r w:rsidR="00FC472F" w:rsidRPr="004303CF">
              <w:rPr>
                <w:rFonts w:ascii="Times New Roman" w:hAnsi="Times New Roman"/>
                <w:b/>
                <w:i/>
                <w:sz w:val="22"/>
                <w:szCs w:val="22"/>
              </w:rPr>
              <w:t>IFQ</w:t>
            </w:r>
            <w:r w:rsidR="00DC2A8F" w:rsidRPr="004303CF">
              <w:rPr>
                <w:rFonts w:ascii="Times New Roman" w:hAnsi="Times New Roman"/>
                <w:b/>
                <w:i/>
                <w:sz w:val="22"/>
                <w:szCs w:val="22"/>
              </w:rPr>
              <w:t xml:space="preserve"> </w:t>
            </w:r>
            <w:r w:rsidR="00FE4EA6" w:rsidRPr="004303CF">
              <w:rPr>
                <w:rFonts w:ascii="Times New Roman" w:hAnsi="Times New Roman"/>
                <w:b/>
                <w:i/>
                <w:sz w:val="22"/>
                <w:szCs w:val="22"/>
              </w:rPr>
              <w:t xml:space="preserve">to be </w:t>
            </w:r>
            <w:r w:rsidR="00FC472F" w:rsidRPr="004303CF">
              <w:rPr>
                <w:rFonts w:ascii="Times New Roman" w:hAnsi="Times New Roman"/>
                <w:b/>
                <w:i/>
                <w:sz w:val="22"/>
                <w:szCs w:val="22"/>
              </w:rPr>
              <w:t>TRANSFERRED (LEASE</w:t>
            </w:r>
            <w:r w:rsidR="003B4846" w:rsidRPr="004303CF">
              <w:rPr>
                <w:rFonts w:ascii="Times New Roman" w:hAnsi="Times New Roman"/>
                <w:b/>
                <w:i/>
                <w:sz w:val="22"/>
                <w:szCs w:val="22"/>
              </w:rPr>
              <w:t>D</w:t>
            </w:r>
            <w:r w:rsidR="00FC472F" w:rsidRPr="004303CF">
              <w:rPr>
                <w:rFonts w:ascii="Times New Roman" w:hAnsi="Times New Roman"/>
                <w:b/>
                <w:i/>
                <w:sz w:val="22"/>
                <w:szCs w:val="22"/>
              </w:rPr>
              <w:t>)</w:t>
            </w:r>
          </w:p>
        </w:tc>
      </w:tr>
      <w:tr w:rsidR="00B935E4" w:rsidTr="00E17787">
        <w:tc>
          <w:tcPr>
            <w:tcW w:w="2250" w:type="dxa"/>
            <w:shd w:val="clear" w:color="auto" w:fill="auto"/>
            <w:vAlign w:val="center"/>
          </w:tcPr>
          <w:p w:rsidR="00B935E4" w:rsidRPr="004303CF" w:rsidRDefault="00B935E4" w:rsidP="00E17787">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4303CF">
              <w:rPr>
                <w:rFonts w:ascii="Times New Roman" w:hAnsi="Times New Roman"/>
                <w:sz w:val="22"/>
                <w:szCs w:val="22"/>
              </w:rPr>
              <w:t>Permit Number</w:t>
            </w:r>
          </w:p>
        </w:tc>
        <w:tc>
          <w:tcPr>
            <w:tcW w:w="1170" w:type="dxa"/>
            <w:shd w:val="clear" w:color="auto" w:fill="auto"/>
            <w:vAlign w:val="center"/>
          </w:tcPr>
          <w:p w:rsidR="00B935E4" w:rsidRPr="004303CF" w:rsidRDefault="00B935E4" w:rsidP="00E17787">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4303CF">
              <w:rPr>
                <w:rFonts w:ascii="Times New Roman" w:hAnsi="Times New Roman"/>
                <w:sz w:val="22"/>
                <w:szCs w:val="22"/>
              </w:rPr>
              <w:t>Fishery</w:t>
            </w:r>
          </w:p>
        </w:tc>
        <w:tc>
          <w:tcPr>
            <w:tcW w:w="1350" w:type="dxa"/>
            <w:shd w:val="clear" w:color="auto" w:fill="auto"/>
            <w:vAlign w:val="center"/>
          </w:tcPr>
          <w:p w:rsidR="00B935E4" w:rsidRPr="004303CF" w:rsidRDefault="00B935E4" w:rsidP="00E17787">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4303CF">
              <w:rPr>
                <w:rFonts w:ascii="Times New Roman" w:hAnsi="Times New Roman"/>
                <w:sz w:val="22"/>
                <w:szCs w:val="22"/>
              </w:rPr>
              <w:t>Sector</w:t>
            </w:r>
          </w:p>
        </w:tc>
        <w:tc>
          <w:tcPr>
            <w:tcW w:w="1530" w:type="dxa"/>
            <w:shd w:val="clear" w:color="auto" w:fill="auto"/>
            <w:vAlign w:val="center"/>
          </w:tcPr>
          <w:p w:rsidR="00B935E4" w:rsidRPr="004303CF" w:rsidRDefault="00B935E4" w:rsidP="00E17787">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4303CF">
              <w:rPr>
                <w:rFonts w:ascii="Times New Roman" w:hAnsi="Times New Roman"/>
                <w:sz w:val="22"/>
                <w:szCs w:val="22"/>
              </w:rPr>
              <w:t>Region</w:t>
            </w:r>
          </w:p>
        </w:tc>
        <w:tc>
          <w:tcPr>
            <w:tcW w:w="2610" w:type="dxa"/>
            <w:shd w:val="clear" w:color="auto" w:fill="auto"/>
            <w:vAlign w:val="center"/>
          </w:tcPr>
          <w:p w:rsidR="00B935E4" w:rsidRPr="004303CF" w:rsidRDefault="00A3475A" w:rsidP="00E17787">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4303CF">
              <w:rPr>
                <w:rFonts w:ascii="Times New Roman" w:hAnsi="Times New Roman"/>
                <w:sz w:val="22"/>
                <w:szCs w:val="22"/>
              </w:rPr>
              <w:t>IFQ (</w:t>
            </w:r>
            <w:r w:rsidR="00B935E4" w:rsidRPr="004303CF">
              <w:rPr>
                <w:rFonts w:ascii="Times New Roman" w:hAnsi="Times New Roman"/>
                <w:sz w:val="22"/>
                <w:szCs w:val="22"/>
              </w:rPr>
              <w:t>Class A</w:t>
            </w:r>
            <w:r w:rsidR="00F677D2" w:rsidRPr="004303CF">
              <w:rPr>
                <w:rFonts w:ascii="Times New Roman" w:hAnsi="Times New Roman"/>
                <w:sz w:val="22"/>
                <w:szCs w:val="22"/>
              </w:rPr>
              <w:t>, B</w:t>
            </w:r>
            <w:r w:rsidR="003B4846" w:rsidRPr="004303CF">
              <w:rPr>
                <w:rFonts w:ascii="Times New Roman" w:hAnsi="Times New Roman"/>
                <w:sz w:val="22"/>
                <w:szCs w:val="22"/>
              </w:rPr>
              <w:t>, R,</w:t>
            </w:r>
            <w:r w:rsidR="00F677D2" w:rsidRPr="004303CF">
              <w:rPr>
                <w:rFonts w:ascii="Times New Roman" w:hAnsi="Times New Roman"/>
                <w:sz w:val="22"/>
                <w:szCs w:val="22"/>
              </w:rPr>
              <w:t xml:space="preserve"> or U</w:t>
            </w:r>
            <w:r w:rsidRPr="004303CF">
              <w:rPr>
                <w:rFonts w:ascii="Times New Roman" w:hAnsi="Times New Roman"/>
                <w:sz w:val="22"/>
                <w:szCs w:val="22"/>
              </w:rPr>
              <w:t>)</w:t>
            </w:r>
          </w:p>
        </w:tc>
        <w:tc>
          <w:tcPr>
            <w:tcW w:w="1890" w:type="dxa"/>
            <w:shd w:val="clear" w:color="auto" w:fill="auto"/>
            <w:vAlign w:val="center"/>
          </w:tcPr>
          <w:p w:rsidR="00B935E4" w:rsidRPr="004303CF" w:rsidRDefault="00B935E4" w:rsidP="00E17787">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4303CF">
              <w:rPr>
                <w:rFonts w:ascii="Times New Roman" w:hAnsi="Times New Roman"/>
                <w:sz w:val="22"/>
                <w:szCs w:val="22"/>
              </w:rPr>
              <w:t>Pounds</w:t>
            </w:r>
          </w:p>
        </w:tc>
      </w:tr>
      <w:tr w:rsidR="00CB4351" w:rsidTr="004303CF">
        <w:tc>
          <w:tcPr>
            <w:tcW w:w="22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17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3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53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89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CB4351" w:rsidTr="004303CF">
        <w:tc>
          <w:tcPr>
            <w:tcW w:w="22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17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3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53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89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CB4351" w:rsidTr="004303CF">
        <w:tc>
          <w:tcPr>
            <w:tcW w:w="22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17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3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53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89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CB4351" w:rsidTr="004303CF">
        <w:tc>
          <w:tcPr>
            <w:tcW w:w="22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17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3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53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89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CB4351" w:rsidTr="004303CF">
        <w:tc>
          <w:tcPr>
            <w:tcW w:w="22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17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3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53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89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CB4351" w:rsidTr="004303CF">
        <w:tc>
          <w:tcPr>
            <w:tcW w:w="22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17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35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53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890" w:type="dxa"/>
            <w:shd w:val="clear" w:color="auto" w:fill="auto"/>
          </w:tcPr>
          <w:p w:rsidR="00CB4351" w:rsidRPr="004303CF" w:rsidRDefault="00CB4351"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21F0F" w:rsidTr="004303CF">
        <w:tc>
          <w:tcPr>
            <w:tcW w:w="2250" w:type="dxa"/>
            <w:shd w:val="clear" w:color="auto" w:fill="auto"/>
          </w:tcPr>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170" w:type="dxa"/>
            <w:shd w:val="clear" w:color="auto" w:fill="auto"/>
          </w:tcPr>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350" w:type="dxa"/>
            <w:shd w:val="clear" w:color="auto" w:fill="auto"/>
          </w:tcPr>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530" w:type="dxa"/>
            <w:shd w:val="clear" w:color="auto" w:fill="auto"/>
          </w:tcPr>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890" w:type="dxa"/>
            <w:shd w:val="clear" w:color="auto" w:fill="auto"/>
          </w:tcPr>
          <w:p w:rsidR="00F21F0F" w:rsidRPr="004303CF" w:rsidRDefault="00F21F0F" w:rsidP="004303CF">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bl>
    <w:p w:rsidR="005C3FE4" w:rsidRDefault="005C3FE4"/>
    <w:tbl>
      <w:tblPr>
        <w:tblW w:w="10800" w:type="dxa"/>
        <w:tblInd w:w="-330" w:type="dxa"/>
        <w:tblLayout w:type="fixed"/>
        <w:tblCellMar>
          <w:left w:w="120" w:type="dxa"/>
          <w:right w:w="120" w:type="dxa"/>
        </w:tblCellMar>
        <w:tblLook w:val="0000" w:firstRow="0" w:lastRow="0" w:firstColumn="0" w:lastColumn="0" w:noHBand="0" w:noVBand="0"/>
      </w:tblPr>
      <w:tblGrid>
        <w:gridCol w:w="6840"/>
        <w:gridCol w:w="3960"/>
      </w:tblGrid>
      <w:tr w:rsidR="00E86A5F" w:rsidRPr="00CF63C2" w:rsidTr="00E17787">
        <w:tc>
          <w:tcPr>
            <w:tcW w:w="10800"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E86A5F" w:rsidRPr="00CF63C2" w:rsidRDefault="00A71A9F" w:rsidP="00C1697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58"/>
              <w:jc w:val="center"/>
              <w:rPr>
                <w:rFonts w:ascii="Times New Roman" w:hAnsi="Times New Roman"/>
                <w:sz w:val="22"/>
                <w:szCs w:val="22"/>
              </w:rPr>
            </w:pPr>
            <w:r>
              <w:rPr>
                <w:rFonts w:ascii="Times New Roman" w:hAnsi="Times New Roman"/>
                <w:b/>
                <w:bCs/>
                <w:i/>
                <w:iCs/>
                <w:sz w:val="22"/>
                <w:szCs w:val="22"/>
              </w:rPr>
              <w:t xml:space="preserve">BLOCK </w:t>
            </w:r>
            <w:r w:rsidR="008C402F">
              <w:rPr>
                <w:rFonts w:ascii="Times New Roman" w:hAnsi="Times New Roman"/>
                <w:b/>
                <w:bCs/>
                <w:i/>
                <w:iCs/>
                <w:sz w:val="22"/>
                <w:szCs w:val="22"/>
              </w:rPr>
              <w:t>E</w:t>
            </w:r>
            <w:r>
              <w:rPr>
                <w:rFonts w:ascii="Times New Roman" w:hAnsi="Times New Roman"/>
                <w:b/>
                <w:bCs/>
                <w:i/>
                <w:iCs/>
                <w:sz w:val="22"/>
                <w:szCs w:val="22"/>
              </w:rPr>
              <w:t xml:space="preserve"> </w:t>
            </w:r>
            <w:r w:rsidR="006D00C0">
              <w:rPr>
                <w:rFonts w:ascii="Times New Roman" w:hAnsi="Times New Roman"/>
                <w:b/>
                <w:bCs/>
                <w:i/>
                <w:iCs/>
                <w:sz w:val="22"/>
                <w:szCs w:val="22"/>
              </w:rPr>
              <w:t>–</w:t>
            </w:r>
            <w:r>
              <w:rPr>
                <w:rFonts w:ascii="Times New Roman" w:hAnsi="Times New Roman"/>
                <w:b/>
                <w:bCs/>
                <w:i/>
                <w:iCs/>
                <w:sz w:val="22"/>
                <w:szCs w:val="22"/>
              </w:rPr>
              <w:t xml:space="preserve"> </w:t>
            </w:r>
            <w:r w:rsidR="006D00C0">
              <w:rPr>
                <w:rFonts w:ascii="Times New Roman" w:hAnsi="Times New Roman"/>
                <w:b/>
                <w:bCs/>
                <w:i/>
                <w:iCs/>
                <w:sz w:val="22"/>
                <w:szCs w:val="22"/>
              </w:rPr>
              <w:t xml:space="preserve">CERTIFICATION </w:t>
            </w:r>
            <w:r w:rsidR="00CF63C2" w:rsidRPr="00CF63C2">
              <w:rPr>
                <w:rFonts w:ascii="Times New Roman" w:hAnsi="Times New Roman"/>
                <w:b/>
                <w:bCs/>
                <w:i/>
                <w:iCs/>
                <w:sz w:val="22"/>
                <w:szCs w:val="22"/>
              </w:rPr>
              <w:t xml:space="preserve">OF </w:t>
            </w:r>
            <w:r w:rsidR="00E86A5F" w:rsidRPr="00CF63C2">
              <w:rPr>
                <w:rFonts w:ascii="Times New Roman" w:hAnsi="Times New Roman"/>
                <w:b/>
                <w:bCs/>
                <w:i/>
                <w:iCs/>
                <w:sz w:val="22"/>
                <w:szCs w:val="22"/>
              </w:rPr>
              <w:t>TRANSFEROR</w:t>
            </w:r>
          </w:p>
        </w:tc>
      </w:tr>
      <w:tr w:rsidR="000E507D" w:rsidRPr="002C68CB" w:rsidTr="005C3FE4">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0E507D" w:rsidRPr="002C68CB" w:rsidRDefault="008C402F" w:rsidP="008C402F">
            <w:pPr>
              <w:rPr>
                <w:rFonts w:ascii="Times New Roman" w:hAnsi="Times New Roman"/>
                <w:sz w:val="22"/>
                <w:szCs w:val="22"/>
              </w:rPr>
            </w:pPr>
            <w:r w:rsidRPr="00CF63C2">
              <w:rPr>
                <w:rFonts w:ascii="Times New Roman" w:hAnsi="Times New Roman"/>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0E507D" w:rsidRPr="002C68CB" w:rsidTr="005C3FE4">
        <w:tc>
          <w:tcPr>
            <w:tcW w:w="6840" w:type="dxa"/>
            <w:tcBorders>
              <w:top w:val="single" w:sz="8" w:space="0" w:color="000000"/>
              <w:left w:val="single" w:sz="8" w:space="0" w:color="000000"/>
              <w:bottom w:val="single" w:sz="8" w:space="0" w:color="000000"/>
              <w:right w:val="single" w:sz="8" w:space="0" w:color="000000"/>
            </w:tcBorders>
            <w:shd w:val="clear" w:color="000000" w:fill="FFFFFF"/>
          </w:tcPr>
          <w:p w:rsidR="000E507D" w:rsidRPr="002C68CB" w:rsidRDefault="000E507D" w:rsidP="000E507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1.  Signature of Transfer</w:t>
            </w:r>
            <w:r>
              <w:rPr>
                <w:rFonts w:ascii="Times New Roman" w:hAnsi="Times New Roman"/>
                <w:sz w:val="22"/>
                <w:szCs w:val="22"/>
              </w:rPr>
              <w:t>or</w:t>
            </w:r>
            <w:r w:rsidRPr="002C68CB">
              <w:rPr>
                <w:rFonts w:ascii="Times New Roman" w:hAnsi="Times New Roman"/>
                <w:sz w:val="22"/>
                <w:szCs w:val="22"/>
              </w:rPr>
              <w:t>:</w:t>
            </w:r>
          </w:p>
          <w:p w:rsidR="000E507D" w:rsidRDefault="000E507D" w:rsidP="000E507D">
            <w:pPr>
              <w:rPr>
                <w:rFonts w:ascii="Times New Roman" w:hAnsi="Times New Roman"/>
                <w:sz w:val="22"/>
                <w:szCs w:val="22"/>
              </w:rPr>
            </w:pPr>
          </w:p>
          <w:p w:rsidR="00E17787" w:rsidRPr="002C68CB" w:rsidRDefault="00E17787" w:rsidP="000E507D">
            <w:pPr>
              <w:rPr>
                <w:rFonts w:ascii="Times New Roman" w:hAnsi="Times New Roman"/>
                <w:sz w:val="22"/>
                <w:szCs w:val="22"/>
              </w:rPr>
            </w:pPr>
          </w:p>
        </w:tc>
        <w:tc>
          <w:tcPr>
            <w:tcW w:w="3960" w:type="dxa"/>
            <w:tcBorders>
              <w:top w:val="single" w:sz="8" w:space="0" w:color="000000"/>
              <w:left w:val="single" w:sz="8" w:space="0" w:color="000000"/>
              <w:bottom w:val="single" w:sz="8" w:space="0" w:color="000000"/>
              <w:right w:val="single" w:sz="8" w:space="0" w:color="000000"/>
            </w:tcBorders>
            <w:shd w:val="clear" w:color="000000" w:fill="FFFFFF"/>
          </w:tcPr>
          <w:p w:rsidR="000E507D" w:rsidRPr="002C68CB" w:rsidRDefault="000E507D" w:rsidP="000E507D">
            <w:pPr>
              <w:rPr>
                <w:rFonts w:ascii="Times New Roman" w:hAnsi="Times New Roman"/>
                <w:sz w:val="22"/>
                <w:szCs w:val="22"/>
              </w:rPr>
            </w:pPr>
            <w:r w:rsidRPr="002C68CB">
              <w:rPr>
                <w:rFonts w:ascii="Times New Roman" w:hAnsi="Times New Roman"/>
                <w:sz w:val="22"/>
                <w:szCs w:val="22"/>
              </w:rPr>
              <w:t>2.  Date:</w:t>
            </w:r>
          </w:p>
        </w:tc>
      </w:tr>
      <w:tr w:rsidR="000E507D" w:rsidRPr="002C68CB" w:rsidTr="005C3FE4">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0E507D" w:rsidRPr="002C68CB" w:rsidRDefault="000E507D" w:rsidP="000E507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3.  Printed Name </w:t>
            </w:r>
            <w:r>
              <w:rPr>
                <w:rFonts w:ascii="Times New Roman" w:hAnsi="Times New Roman"/>
                <w:sz w:val="22"/>
                <w:szCs w:val="22"/>
              </w:rPr>
              <w:t xml:space="preserve">of </w:t>
            </w:r>
            <w:r w:rsidRPr="002C68CB">
              <w:rPr>
                <w:rFonts w:ascii="Times New Roman" w:hAnsi="Times New Roman"/>
                <w:sz w:val="22"/>
                <w:szCs w:val="22"/>
              </w:rPr>
              <w:t>Transfer</w:t>
            </w:r>
            <w:r>
              <w:rPr>
                <w:rFonts w:ascii="Times New Roman" w:hAnsi="Times New Roman"/>
                <w:sz w:val="22"/>
                <w:szCs w:val="22"/>
              </w:rPr>
              <w:t>or</w:t>
            </w:r>
            <w:r w:rsidRPr="002C68CB">
              <w:rPr>
                <w:rFonts w:ascii="Times New Roman" w:hAnsi="Times New Roman"/>
                <w:sz w:val="22"/>
                <w:szCs w:val="22"/>
              </w:rPr>
              <w:t>:</w:t>
            </w:r>
            <w:r w:rsidR="00F722AD">
              <w:rPr>
                <w:rFonts w:ascii="Times New Roman" w:hAnsi="Times New Roman"/>
                <w:sz w:val="22"/>
                <w:szCs w:val="22"/>
              </w:rPr>
              <w:t xml:space="preserve"> (If authorized representative, </w:t>
            </w:r>
            <w:r w:rsidR="00F722AD" w:rsidRPr="00E17787">
              <w:rPr>
                <w:rFonts w:ascii="Times New Roman" w:hAnsi="Times New Roman"/>
                <w:b/>
                <w:sz w:val="22"/>
                <w:szCs w:val="22"/>
              </w:rPr>
              <w:t>attach</w:t>
            </w:r>
            <w:r w:rsidR="00F722AD">
              <w:rPr>
                <w:rFonts w:ascii="Times New Roman" w:hAnsi="Times New Roman"/>
                <w:sz w:val="22"/>
                <w:szCs w:val="22"/>
              </w:rPr>
              <w:t xml:space="preserve"> authorization)</w:t>
            </w:r>
          </w:p>
          <w:p w:rsidR="000E507D" w:rsidRDefault="000E507D" w:rsidP="000E507D">
            <w:pPr>
              <w:rPr>
                <w:rFonts w:ascii="Times New Roman" w:hAnsi="Times New Roman"/>
                <w:sz w:val="22"/>
                <w:szCs w:val="22"/>
              </w:rPr>
            </w:pPr>
          </w:p>
          <w:p w:rsidR="00E17787" w:rsidRPr="002C68CB" w:rsidRDefault="00E17787" w:rsidP="000E507D">
            <w:pPr>
              <w:rPr>
                <w:rFonts w:ascii="Times New Roman" w:hAnsi="Times New Roman"/>
                <w:sz w:val="22"/>
                <w:szCs w:val="22"/>
              </w:rPr>
            </w:pPr>
          </w:p>
        </w:tc>
      </w:tr>
    </w:tbl>
    <w:p w:rsidR="005C3FE4" w:rsidRDefault="005C3FE4"/>
    <w:tbl>
      <w:tblPr>
        <w:tblW w:w="10800" w:type="dxa"/>
        <w:tblInd w:w="-330" w:type="dxa"/>
        <w:tblLayout w:type="fixed"/>
        <w:tblCellMar>
          <w:left w:w="120" w:type="dxa"/>
          <w:right w:w="120" w:type="dxa"/>
        </w:tblCellMar>
        <w:tblLook w:val="0000" w:firstRow="0" w:lastRow="0" w:firstColumn="0" w:lastColumn="0" w:noHBand="0" w:noVBand="0"/>
      </w:tblPr>
      <w:tblGrid>
        <w:gridCol w:w="6840"/>
        <w:gridCol w:w="3960"/>
      </w:tblGrid>
      <w:tr w:rsidR="00E86A5F" w:rsidRPr="00C70CE1" w:rsidTr="00E17787">
        <w:tc>
          <w:tcPr>
            <w:tcW w:w="10800" w:type="dxa"/>
            <w:gridSpan w:val="2"/>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bottom"/>
          </w:tcPr>
          <w:p w:rsidR="00E86A5F" w:rsidRPr="00CF63C2" w:rsidRDefault="00A71A9F" w:rsidP="00C1697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58"/>
              <w:jc w:val="center"/>
              <w:rPr>
                <w:rFonts w:ascii="Times New Roman" w:hAnsi="Times New Roman"/>
                <w:sz w:val="22"/>
                <w:szCs w:val="22"/>
              </w:rPr>
            </w:pPr>
            <w:r>
              <w:rPr>
                <w:rFonts w:ascii="Times New Roman" w:hAnsi="Times New Roman"/>
                <w:b/>
                <w:bCs/>
                <w:i/>
                <w:iCs/>
                <w:sz w:val="22"/>
                <w:szCs w:val="22"/>
              </w:rPr>
              <w:t xml:space="preserve">BLOCK </w:t>
            </w:r>
            <w:r w:rsidR="008C402F">
              <w:rPr>
                <w:rFonts w:ascii="Times New Roman" w:hAnsi="Times New Roman"/>
                <w:b/>
                <w:bCs/>
                <w:i/>
                <w:iCs/>
                <w:sz w:val="22"/>
                <w:szCs w:val="22"/>
              </w:rPr>
              <w:t>F</w:t>
            </w:r>
            <w:r>
              <w:rPr>
                <w:rFonts w:ascii="Times New Roman" w:hAnsi="Times New Roman"/>
                <w:b/>
                <w:bCs/>
                <w:i/>
                <w:iCs/>
                <w:sz w:val="22"/>
                <w:szCs w:val="22"/>
              </w:rPr>
              <w:t xml:space="preserve"> </w:t>
            </w:r>
            <w:r w:rsidR="006D00C0">
              <w:rPr>
                <w:rFonts w:ascii="Times New Roman" w:hAnsi="Times New Roman"/>
                <w:b/>
                <w:bCs/>
                <w:i/>
                <w:iCs/>
                <w:sz w:val="22"/>
                <w:szCs w:val="22"/>
              </w:rPr>
              <w:t>–</w:t>
            </w:r>
            <w:r>
              <w:rPr>
                <w:rFonts w:ascii="Times New Roman" w:hAnsi="Times New Roman"/>
                <w:b/>
                <w:bCs/>
                <w:i/>
                <w:iCs/>
                <w:sz w:val="22"/>
                <w:szCs w:val="22"/>
              </w:rPr>
              <w:t xml:space="preserve"> </w:t>
            </w:r>
            <w:r w:rsidR="006D00C0">
              <w:rPr>
                <w:rFonts w:ascii="Times New Roman" w:hAnsi="Times New Roman"/>
                <w:b/>
                <w:bCs/>
                <w:i/>
                <w:iCs/>
                <w:sz w:val="22"/>
                <w:szCs w:val="22"/>
              </w:rPr>
              <w:t xml:space="preserve">CERTIFICATION </w:t>
            </w:r>
            <w:r w:rsidR="00CF63C2">
              <w:rPr>
                <w:rFonts w:ascii="Times New Roman" w:hAnsi="Times New Roman"/>
                <w:b/>
                <w:bCs/>
                <w:i/>
                <w:iCs/>
                <w:sz w:val="22"/>
                <w:szCs w:val="22"/>
              </w:rPr>
              <w:t xml:space="preserve">OF </w:t>
            </w:r>
            <w:r w:rsidR="00E86A5F" w:rsidRPr="00CF63C2">
              <w:rPr>
                <w:rFonts w:ascii="Times New Roman" w:hAnsi="Times New Roman"/>
                <w:b/>
                <w:bCs/>
                <w:i/>
                <w:iCs/>
                <w:sz w:val="22"/>
                <w:szCs w:val="22"/>
              </w:rPr>
              <w:t>TRANSFEREE</w:t>
            </w:r>
          </w:p>
        </w:tc>
      </w:tr>
      <w:tr w:rsidR="00E86A5F" w:rsidRPr="00C70CE1" w:rsidTr="006F4DB5">
        <w:tc>
          <w:tcPr>
            <w:tcW w:w="10800" w:type="dxa"/>
            <w:gridSpan w:val="2"/>
            <w:tcBorders>
              <w:top w:val="single" w:sz="8" w:space="0" w:color="000000"/>
              <w:left w:val="single" w:sz="8" w:space="0" w:color="000000"/>
              <w:bottom w:val="single" w:sz="4" w:space="0" w:color="auto"/>
              <w:right w:val="single" w:sz="8" w:space="0" w:color="000000"/>
            </w:tcBorders>
          </w:tcPr>
          <w:p w:rsidR="00E86A5F" w:rsidRPr="00CF63C2" w:rsidRDefault="00CF63C2" w:rsidP="005C3FE4">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i/>
                <w:sz w:val="22"/>
                <w:szCs w:val="22"/>
              </w:rPr>
            </w:pPr>
            <w:r w:rsidRPr="00CF63C2">
              <w:rPr>
                <w:rFonts w:ascii="Times New Roman" w:hAnsi="Times New Roman"/>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0E507D" w:rsidRPr="00C70CE1" w:rsidTr="006F4DB5">
        <w:tc>
          <w:tcPr>
            <w:tcW w:w="6840" w:type="dxa"/>
            <w:tcBorders>
              <w:top w:val="single" w:sz="4" w:space="0" w:color="auto"/>
              <w:left w:val="single" w:sz="7" w:space="0" w:color="000000"/>
              <w:bottom w:val="single" w:sz="7" w:space="0" w:color="000000"/>
              <w:right w:val="single" w:sz="7" w:space="0" w:color="000000"/>
            </w:tcBorders>
          </w:tcPr>
          <w:p w:rsidR="000E507D" w:rsidRPr="002C68CB" w:rsidRDefault="000E507D" w:rsidP="00FB1A7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1.  Signature of Transfer</w:t>
            </w:r>
            <w:r>
              <w:rPr>
                <w:rFonts w:ascii="Times New Roman" w:hAnsi="Times New Roman"/>
                <w:sz w:val="22"/>
                <w:szCs w:val="22"/>
              </w:rPr>
              <w:t>ee</w:t>
            </w:r>
            <w:r w:rsidRPr="002C68CB">
              <w:rPr>
                <w:rFonts w:ascii="Times New Roman" w:hAnsi="Times New Roman"/>
                <w:sz w:val="22"/>
                <w:szCs w:val="22"/>
              </w:rPr>
              <w:t>:</w:t>
            </w:r>
          </w:p>
        </w:tc>
        <w:tc>
          <w:tcPr>
            <w:tcW w:w="3960" w:type="dxa"/>
            <w:tcBorders>
              <w:top w:val="single" w:sz="4" w:space="0" w:color="auto"/>
              <w:left w:val="single" w:sz="7" w:space="0" w:color="000000"/>
              <w:bottom w:val="single" w:sz="7" w:space="0" w:color="000000"/>
              <w:right w:val="single" w:sz="7" w:space="0" w:color="000000"/>
            </w:tcBorders>
          </w:tcPr>
          <w:p w:rsidR="000E507D" w:rsidRDefault="000E507D" w:rsidP="00FB1A74">
            <w:pPr>
              <w:rPr>
                <w:rFonts w:ascii="Times New Roman" w:hAnsi="Times New Roman"/>
                <w:sz w:val="22"/>
                <w:szCs w:val="22"/>
              </w:rPr>
            </w:pPr>
            <w:r>
              <w:rPr>
                <w:rFonts w:ascii="Times New Roman" w:hAnsi="Times New Roman"/>
                <w:sz w:val="22"/>
                <w:szCs w:val="22"/>
              </w:rPr>
              <w:t>2.  Date:</w:t>
            </w:r>
          </w:p>
          <w:p w:rsidR="000E507D" w:rsidRDefault="000E507D" w:rsidP="00FB1A74">
            <w:pPr>
              <w:rPr>
                <w:rFonts w:ascii="Times New Roman" w:hAnsi="Times New Roman"/>
                <w:sz w:val="22"/>
                <w:szCs w:val="22"/>
              </w:rPr>
            </w:pPr>
          </w:p>
          <w:p w:rsidR="000E507D" w:rsidRPr="002C68CB" w:rsidRDefault="000E507D" w:rsidP="00FB1A74">
            <w:pPr>
              <w:rPr>
                <w:rFonts w:ascii="Times New Roman" w:hAnsi="Times New Roman"/>
                <w:sz w:val="22"/>
                <w:szCs w:val="22"/>
              </w:rPr>
            </w:pPr>
          </w:p>
        </w:tc>
      </w:tr>
      <w:tr w:rsidR="000E507D" w:rsidRPr="00C70CE1" w:rsidTr="005C3FE4">
        <w:tc>
          <w:tcPr>
            <w:tcW w:w="10800" w:type="dxa"/>
            <w:gridSpan w:val="2"/>
            <w:tcBorders>
              <w:top w:val="nil"/>
              <w:left w:val="single" w:sz="7" w:space="0" w:color="000000"/>
              <w:bottom w:val="single" w:sz="7" w:space="0" w:color="000000"/>
              <w:right w:val="single" w:sz="7" w:space="0" w:color="000000"/>
            </w:tcBorders>
          </w:tcPr>
          <w:p w:rsidR="00F722AD" w:rsidRPr="002C68CB" w:rsidRDefault="000E507D" w:rsidP="00F722A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3</w:t>
            </w:r>
            <w:r w:rsidRPr="002C68CB">
              <w:rPr>
                <w:rFonts w:ascii="Times New Roman" w:hAnsi="Times New Roman"/>
                <w:sz w:val="22"/>
                <w:szCs w:val="22"/>
              </w:rPr>
              <w:t xml:space="preserve">.  Printed Name </w:t>
            </w:r>
            <w:r>
              <w:rPr>
                <w:rFonts w:ascii="Times New Roman" w:hAnsi="Times New Roman"/>
                <w:sz w:val="22"/>
                <w:szCs w:val="22"/>
              </w:rPr>
              <w:t xml:space="preserve">of </w:t>
            </w:r>
            <w:r w:rsidRPr="002C68CB">
              <w:rPr>
                <w:rFonts w:ascii="Times New Roman" w:hAnsi="Times New Roman"/>
                <w:sz w:val="22"/>
                <w:szCs w:val="22"/>
              </w:rPr>
              <w:t>Transfer</w:t>
            </w:r>
            <w:r>
              <w:rPr>
                <w:rFonts w:ascii="Times New Roman" w:hAnsi="Times New Roman"/>
                <w:sz w:val="22"/>
                <w:szCs w:val="22"/>
              </w:rPr>
              <w:t>ee</w:t>
            </w:r>
            <w:r w:rsidRPr="002C68CB">
              <w:rPr>
                <w:rFonts w:ascii="Times New Roman" w:hAnsi="Times New Roman"/>
                <w:sz w:val="22"/>
                <w:szCs w:val="22"/>
              </w:rPr>
              <w:t>:</w:t>
            </w:r>
            <w:r w:rsidR="00F722AD">
              <w:rPr>
                <w:rFonts w:ascii="Times New Roman" w:hAnsi="Times New Roman"/>
                <w:sz w:val="22"/>
                <w:szCs w:val="22"/>
              </w:rPr>
              <w:t xml:space="preserve"> (If authorized representative, </w:t>
            </w:r>
            <w:r w:rsidR="00F722AD" w:rsidRPr="00E17787">
              <w:rPr>
                <w:rFonts w:ascii="Times New Roman" w:hAnsi="Times New Roman"/>
                <w:b/>
                <w:sz w:val="22"/>
                <w:szCs w:val="22"/>
              </w:rPr>
              <w:t>attach</w:t>
            </w:r>
            <w:r w:rsidR="00F722AD">
              <w:rPr>
                <w:rFonts w:ascii="Times New Roman" w:hAnsi="Times New Roman"/>
                <w:sz w:val="22"/>
                <w:szCs w:val="22"/>
              </w:rPr>
              <w:t xml:space="preserve"> authorization)</w:t>
            </w:r>
          </w:p>
          <w:p w:rsidR="000E507D" w:rsidRPr="002C68CB" w:rsidRDefault="000E507D" w:rsidP="00FB1A7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0E507D" w:rsidRPr="002C68CB" w:rsidRDefault="000E507D" w:rsidP="000E507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r>
    </w:tbl>
    <w:p w:rsidR="009946EF" w:rsidRDefault="009946E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9"/>
          <w:szCs w:val="19"/>
        </w:rPr>
      </w:pPr>
    </w:p>
    <w:p w:rsidR="008A562B" w:rsidRDefault="008A562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9"/>
          <w:szCs w:val="19"/>
        </w:rPr>
      </w:pPr>
    </w:p>
    <w:tbl>
      <w:tblPr>
        <w:tblW w:w="0" w:type="auto"/>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CellMar>
          <w:left w:w="120" w:type="dxa"/>
          <w:right w:w="120" w:type="dxa"/>
        </w:tblCellMar>
        <w:tblLook w:val="0000" w:firstRow="0" w:lastRow="0" w:firstColumn="0" w:lastColumn="0" w:noHBand="0" w:noVBand="0"/>
      </w:tblPr>
      <w:tblGrid>
        <w:gridCol w:w="9846"/>
      </w:tblGrid>
      <w:tr w:rsidR="00E86A5F" w:rsidRPr="00F83AD4" w:rsidTr="00C1697F">
        <w:trPr>
          <w:jc w:val="center"/>
        </w:trPr>
        <w:tc>
          <w:tcPr>
            <w:tcW w:w="9846" w:type="dxa"/>
            <w:shd w:val="clear" w:color="auto" w:fill="auto"/>
          </w:tcPr>
          <w:p w:rsidR="00F83AD4" w:rsidRDefault="008C402F" w:rsidP="00F83AD4">
            <w:pPr>
              <w:spacing w:before="60"/>
              <w:jc w:val="center"/>
              <w:rPr>
                <w:rFonts w:ascii="Times New Roman" w:hAnsi="Times New Roman"/>
                <w:b/>
              </w:rPr>
            </w:pPr>
            <w:r w:rsidRPr="00F83AD4">
              <w:rPr>
                <w:rFonts w:ascii="Times New Roman" w:hAnsi="Times New Roman"/>
                <w:b/>
                <w:sz w:val="19"/>
                <w:szCs w:val="19"/>
              </w:rPr>
              <w:br w:type="page"/>
            </w:r>
            <w:r w:rsidR="00E86A5F" w:rsidRPr="00F83AD4">
              <w:rPr>
                <w:rFonts w:ascii="Times New Roman" w:hAnsi="Times New Roman"/>
                <w:b/>
              </w:rPr>
              <w:t>Instructions</w:t>
            </w:r>
          </w:p>
          <w:p w:rsidR="00E86A5F" w:rsidRPr="00F83AD4" w:rsidRDefault="00E17787" w:rsidP="00F83AD4">
            <w:pPr>
              <w:spacing w:after="60"/>
              <w:jc w:val="center"/>
              <w:rPr>
                <w:rFonts w:ascii="Times New Roman" w:hAnsi="Times New Roman"/>
                <w:b/>
                <w:sz w:val="19"/>
                <w:szCs w:val="19"/>
              </w:rPr>
            </w:pPr>
            <w:r w:rsidRPr="00F83AD4">
              <w:rPr>
                <w:rFonts w:ascii="Times New Roman" w:hAnsi="Times New Roman"/>
                <w:b/>
              </w:rPr>
              <w:t xml:space="preserve">APPLICATION FOR </w:t>
            </w:r>
            <w:r w:rsidR="00490FEC" w:rsidRPr="00F83AD4">
              <w:rPr>
                <w:rFonts w:ascii="Times New Roman" w:hAnsi="Times New Roman"/>
                <w:b/>
              </w:rPr>
              <w:t xml:space="preserve">TRANSFER (LEASE) OF </w:t>
            </w:r>
            <w:r w:rsidR="00E31582" w:rsidRPr="00F83AD4">
              <w:rPr>
                <w:rFonts w:ascii="Times New Roman" w:hAnsi="Times New Roman"/>
                <w:b/>
              </w:rPr>
              <w:t xml:space="preserve">CRAB </w:t>
            </w:r>
            <w:r w:rsidR="00490FEC" w:rsidRPr="00F83AD4">
              <w:rPr>
                <w:rFonts w:ascii="Times New Roman" w:hAnsi="Times New Roman"/>
                <w:b/>
              </w:rPr>
              <w:t>IFQ</w:t>
            </w:r>
          </w:p>
        </w:tc>
      </w:tr>
    </w:tbl>
    <w:p w:rsidR="0073528D" w:rsidRPr="00F83AD4" w:rsidRDefault="0073528D">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b/>
          <w:sz w:val="19"/>
          <w:szCs w:val="19"/>
        </w:rPr>
      </w:pPr>
    </w:p>
    <w:p w:rsidR="00D97B6E" w:rsidRPr="00E17787" w:rsidRDefault="00D97B6E" w:rsidP="00536FF3">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E17787">
        <w:rPr>
          <w:rFonts w:ascii="Times New Roman" w:hAnsi="Times New Roman"/>
          <w:b/>
          <w:bCs/>
          <w:i/>
          <w:sz w:val="22"/>
          <w:szCs w:val="22"/>
        </w:rPr>
        <w:t>GENERAL INFORMATION</w:t>
      </w:r>
    </w:p>
    <w:p w:rsidR="00F00211" w:rsidRDefault="00F00211" w:rsidP="00536FF3">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F00211" w:rsidRPr="00F00211" w:rsidRDefault="00F00211" w:rsidP="00F00211">
      <w:pPr>
        <w:rPr>
          <w:rFonts w:ascii="Times New Roman" w:hAnsi="Times New Roman"/>
          <w:bCs/>
          <w:sz w:val="22"/>
          <w:szCs w:val="22"/>
        </w:rPr>
      </w:pPr>
      <w:r w:rsidRPr="00F00211">
        <w:rPr>
          <w:rFonts w:ascii="Times New Roman" w:hAnsi="Times New Roman"/>
          <w:bCs/>
          <w:sz w:val="22"/>
          <w:szCs w:val="22"/>
        </w:rPr>
        <w:t xml:space="preserve">Applications to transfer (lease) annual Individual Fishing Quota (IFQ) from one person to another will not be processed between </w:t>
      </w:r>
      <w:r w:rsidR="00543C09" w:rsidRPr="00543C09">
        <w:rPr>
          <w:rFonts w:ascii="Times New Roman" w:hAnsi="Times New Roman"/>
          <w:bCs/>
          <w:color w:val="FF0000"/>
          <w:sz w:val="22"/>
          <w:szCs w:val="22"/>
        </w:rPr>
        <w:t>June 15</w:t>
      </w:r>
      <w:r w:rsidRPr="00F00211">
        <w:rPr>
          <w:rFonts w:ascii="Times New Roman" w:hAnsi="Times New Roman"/>
          <w:bCs/>
          <w:sz w:val="22"/>
          <w:szCs w:val="22"/>
        </w:rPr>
        <w:t xml:space="preserve"> of any year and the date of issuance of the IFQ in a Bering Sea and Aleutian Islands Management Area </w:t>
      </w:r>
      <w:r>
        <w:rPr>
          <w:rFonts w:ascii="Times New Roman" w:hAnsi="Times New Roman"/>
          <w:bCs/>
          <w:sz w:val="22"/>
          <w:szCs w:val="22"/>
        </w:rPr>
        <w:t xml:space="preserve">(BSAI) </w:t>
      </w:r>
      <w:r w:rsidRPr="00F00211">
        <w:rPr>
          <w:rFonts w:ascii="Times New Roman" w:hAnsi="Times New Roman"/>
          <w:bCs/>
          <w:sz w:val="22"/>
          <w:szCs w:val="22"/>
        </w:rPr>
        <w:t>Crab Rationalization</w:t>
      </w:r>
      <w:r>
        <w:rPr>
          <w:rFonts w:ascii="Times New Roman" w:hAnsi="Times New Roman"/>
          <w:bCs/>
          <w:sz w:val="22"/>
          <w:szCs w:val="22"/>
        </w:rPr>
        <w:t xml:space="preserve">(CR) </w:t>
      </w:r>
      <w:r w:rsidRPr="00F00211">
        <w:rPr>
          <w:rFonts w:ascii="Times New Roman" w:hAnsi="Times New Roman"/>
          <w:bCs/>
          <w:sz w:val="22"/>
          <w:szCs w:val="22"/>
        </w:rPr>
        <w:t xml:space="preserve"> Program fishery.</w:t>
      </w:r>
    </w:p>
    <w:p w:rsidR="00D97B6E" w:rsidRPr="00F00211"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391E2D" w:rsidRDefault="00391E2D" w:rsidP="00543C09">
      <w:pPr>
        <w:tabs>
          <w:tab w:val="left" w:pos="360"/>
        </w:tabs>
        <w:ind w:right="36"/>
        <w:rPr>
          <w:rFonts w:ascii="Times New Roman" w:hAnsi="Times New Roman"/>
          <w:sz w:val="22"/>
          <w:szCs w:val="22"/>
        </w:rPr>
      </w:pPr>
      <w:r w:rsidRPr="00391E2D">
        <w:rPr>
          <w:rFonts w:ascii="Times New Roman" w:hAnsi="Times New Roman"/>
          <w:sz w:val="22"/>
          <w:szCs w:val="22"/>
        </w:rPr>
        <w:t xml:space="preserve">NMFS will notify the transferor and transferee once the application has been received and approved.  A transfer of </w:t>
      </w:r>
      <w:r w:rsidR="00DA0E41">
        <w:rPr>
          <w:rFonts w:ascii="Times New Roman" w:hAnsi="Times New Roman"/>
          <w:sz w:val="22"/>
          <w:szCs w:val="22"/>
        </w:rPr>
        <w:t>catcher vessel crew/catcher/processor crew (</w:t>
      </w:r>
      <w:r w:rsidR="00136D0C" w:rsidRPr="00136D0C">
        <w:rPr>
          <w:rFonts w:ascii="Times New Roman" w:hAnsi="Times New Roman"/>
          <w:sz w:val="22"/>
          <w:szCs w:val="22"/>
        </w:rPr>
        <w:t>CVC/CPC</w:t>
      </w:r>
      <w:r w:rsidR="00DA0E41">
        <w:rPr>
          <w:rFonts w:ascii="Times New Roman" w:hAnsi="Times New Roman"/>
          <w:sz w:val="22"/>
          <w:szCs w:val="22"/>
        </w:rPr>
        <w:t>)</w:t>
      </w:r>
      <w:r w:rsidR="00136D0C" w:rsidRPr="00136D0C">
        <w:rPr>
          <w:rFonts w:ascii="Times New Roman" w:hAnsi="Times New Roman"/>
          <w:sz w:val="22"/>
          <w:szCs w:val="22"/>
        </w:rPr>
        <w:t xml:space="preserve"> IFQ</w:t>
      </w:r>
      <w:r w:rsidR="00E31582">
        <w:rPr>
          <w:rFonts w:ascii="Times New Roman" w:hAnsi="Times New Roman"/>
          <w:sz w:val="22"/>
          <w:szCs w:val="22"/>
        </w:rPr>
        <w:t xml:space="preserve"> </w:t>
      </w:r>
      <w:r w:rsidRPr="00391E2D">
        <w:rPr>
          <w:rFonts w:ascii="Times New Roman" w:hAnsi="Times New Roman"/>
          <w:sz w:val="22"/>
          <w:szCs w:val="22"/>
        </w:rPr>
        <w:t xml:space="preserve">is not effective until approved by NMFS.  </w:t>
      </w:r>
    </w:p>
    <w:p w:rsidR="00136D0C" w:rsidRDefault="00136D0C" w:rsidP="00136D0C">
      <w:pPr>
        <w:tabs>
          <w:tab w:val="left" w:pos="360"/>
        </w:tabs>
        <w:ind w:right="720"/>
        <w:rPr>
          <w:rFonts w:ascii="Times New Roman" w:hAnsi="Times New Roman"/>
          <w:sz w:val="22"/>
          <w:szCs w:val="22"/>
        </w:rPr>
      </w:pPr>
    </w:p>
    <w:p w:rsidR="00136D0C" w:rsidRDefault="00136D0C" w:rsidP="00136D0C">
      <w:pPr>
        <w:tabs>
          <w:tab w:val="left" w:pos="360"/>
        </w:tabs>
        <w:ind w:right="720"/>
        <w:rPr>
          <w:rFonts w:ascii="Times New Roman" w:hAnsi="Times New Roman"/>
          <w:sz w:val="22"/>
          <w:szCs w:val="22"/>
        </w:rPr>
      </w:pPr>
      <w:r w:rsidRPr="00136D0C">
        <w:rPr>
          <w:rFonts w:ascii="Times New Roman" w:hAnsi="Times New Roman"/>
          <w:sz w:val="22"/>
          <w:szCs w:val="22"/>
        </w:rPr>
        <w:t xml:space="preserve">The only lease of crab IFQ currently authorized is for CVC/CPC IFQ due to a hardship as indicated at 50 CFR 680.41(e)(3). </w:t>
      </w:r>
    </w:p>
    <w:p w:rsidR="00136D0C" w:rsidRDefault="00136D0C" w:rsidP="00136D0C">
      <w:pPr>
        <w:tabs>
          <w:tab w:val="left" w:pos="360"/>
        </w:tabs>
        <w:ind w:right="720"/>
        <w:rPr>
          <w:rFonts w:ascii="Times New Roman" w:hAnsi="Times New Roman"/>
          <w:sz w:val="22"/>
          <w:szCs w:val="22"/>
        </w:rPr>
      </w:pPr>
    </w:p>
    <w:p w:rsidR="00136D0C" w:rsidRDefault="00136D0C" w:rsidP="00136D0C">
      <w:pPr>
        <w:tabs>
          <w:tab w:val="left" w:pos="360"/>
        </w:tabs>
        <w:ind w:right="720"/>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w:t>
      </w:r>
      <w:r>
        <w:rPr>
          <w:rFonts w:ascii="Times New Roman" w:hAnsi="Times New Roman"/>
          <w:sz w:val="22"/>
          <w:szCs w:val="22"/>
        </w:rPr>
        <w:tab/>
      </w:r>
      <w:r w:rsidRPr="00AD223D">
        <w:rPr>
          <w:rFonts w:ascii="Times New Roman" w:hAnsi="Times New Roman"/>
          <w:sz w:val="22"/>
          <w:szCs w:val="22"/>
          <w:u w:val="single"/>
        </w:rPr>
        <w:t xml:space="preserve">Medical condition of </w:t>
      </w:r>
      <w:r w:rsidR="00DA0E41">
        <w:rPr>
          <w:rFonts w:ascii="Times New Roman" w:hAnsi="Times New Roman"/>
          <w:sz w:val="22"/>
          <w:szCs w:val="22"/>
          <w:u w:val="single"/>
        </w:rPr>
        <w:t>Quota Share (</w:t>
      </w:r>
      <w:r w:rsidRPr="00AD223D">
        <w:rPr>
          <w:rFonts w:ascii="Times New Roman" w:hAnsi="Times New Roman"/>
          <w:sz w:val="22"/>
          <w:szCs w:val="22"/>
          <w:u w:val="single"/>
        </w:rPr>
        <w:t>QS</w:t>
      </w:r>
      <w:r w:rsidR="00DA0E41">
        <w:rPr>
          <w:rFonts w:ascii="Times New Roman" w:hAnsi="Times New Roman"/>
          <w:sz w:val="22"/>
          <w:szCs w:val="22"/>
          <w:u w:val="single"/>
        </w:rPr>
        <w:t>)</w:t>
      </w:r>
      <w:r w:rsidRPr="00AD223D">
        <w:rPr>
          <w:rFonts w:ascii="Times New Roman" w:hAnsi="Times New Roman"/>
          <w:sz w:val="22"/>
          <w:szCs w:val="22"/>
          <w:u w:val="single"/>
        </w:rPr>
        <w:t xml:space="preserve"> holder</w:t>
      </w:r>
      <w:r w:rsidRPr="00136D0C">
        <w:rPr>
          <w:rFonts w:ascii="Times New Roman" w:hAnsi="Times New Roman"/>
          <w:sz w:val="22"/>
          <w:szCs w:val="22"/>
        </w:rPr>
        <w:t>.</w:t>
      </w:r>
      <w:proofErr w:type="gramEnd"/>
    </w:p>
    <w:p w:rsidR="00136D0C" w:rsidRDefault="00136D0C" w:rsidP="00543C09">
      <w:pPr>
        <w:tabs>
          <w:tab w:val="left" w:pos="360"/>
          <w:tab w:val="left" w:pos="720"/>
          <w:tab w:val="left" w:pos="1080"/>
        </w:tabs>
        <w:ind w:left="720" w:right="36"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136D0C">
        <w:rPr>
          <w:rFonts w:ascii="Times New Roman" w:hAnsi="Times New Roman"/>
          <w:sz w:val="22"/>
          <w:szCs w:val="22"/>
        </w:rPr>
        <w:t xml:space="preserve">QS </w:t>
      </w:r>
      <w:proofErr w:type="gramStart"/>
      <w:r w:rsidRPr="00136D0C">
        <w:rPr>
          <w:rFonts w:ascii="Times New Roman" w:hAnsi="Times New Roman"/>
          <w:sz w:val="22"/>
          <w:szCs w:val="22"/>
        </w:rPr>
        <w:t>holder</w:t>
      </w:r>
      <w:proofErr w:type="gramEnd"/>
      <w:r w:rsidRPr="00136D0C">
        <w:rPr>
          <w:rFonts w:ascii="Times New Roman" w:hAnsi="Times New Roman"/>
          <w:sz w:val="22"/>
          <w:szCs w:val="22"/>
        </w:rPr>
        <w:t xml:space="preserve"> is required to provide documentation of the medical condition from a licensed medical doctor who verifies that the QS holder cannot participate in the fishery because of the medical condition. </w:t>
      </w:r>
    </w:p>
    <w:p w:rsidR="00136D0C" w:rsidRDefault="00136D0C" w:rsidP="00136D0C">
      <w:pPr>
        <w:tabs>
          <w:tab w:val="left" w:pos="360"/>
          <w:tab w:val="left" w:pos="720"/>
          <w:tab w:val="left" w:pos="1080"/>
        </w:tabs>
        <w:ind w:right="720"/>
        <w:rPr>
          <w:rFonts w:ascii="Times New Roman" w:hAnsi="Times New Roman"/>
          <w:sz w:val="22"/>
          <w:szCs w:val="22"/>
        </w:rPr>
      </w:pPr>
    </w:p>
    <w:p w:rsidR="00136D0C" w:rsidRPr="00136D0C" w:rsidRDefault="00136D0C" w:rsidP="00272525">
      <w:pPr>
        <w:tabs>
          <w:tab w:val="left" w:pos="360"/>
          <w:tab w:val="left" w:pos="720"/>
          <w:tab w:val="left" w:pos="1080"/>
        </w:tabs>
        <w:ind w:left="720" w:right="720" w:hanging="720"/>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w:t>
      </w:r>
      <w:r>
        <w:rPr>
          <w:rFonts w:ascii="Times New Roman" w:hAnsi="Times New Roman"/>
          <w:sz w:val="22"/>
          <w:szCs w:val="22"/>
        </w:rPr>
        <w:tab/>
      </w:r>
      <w:r w:rsidRPr="00AD223D">
        <w:rPr>
          <w:rFonts w:ascii="Times New Roman" w:hAnsi="Times New Roman"/>
          <w:sz w:val="22"/>
          <w:szCs w:val="22"/>
          <w:u w:val="single"/>
        </w:rPr>
        <w:t>Medical condition involving an individual who requires a QS holder’s care</w:t>
      </w:r>
      <w:r w:rsidRPr="00136D0C">
        <w:rPr>
          <w:rFonts w:ascii="Times New Roman" w:hAnsi="Times New Roman"/>
          <w:sz w:val="22"/>
          <w:szCs w:val="22"/>
        </w:rPr>
        <w:t>.</w:t>
      </w:r>
      <w:proofErr w:type="gramEnd"/>
    </w:p>
    <w:p w:rsidR="00136D0C" w:rsidRDefault="00272525" w:rsidP="00543C09">
      <w:pPr>
        <w:tabs>
          <w:tab w:val="left" w:pos="360"/>
          <w:tab w:val="left" w:pos="720"/>
        </w:tabs>
        <w:ind w:left="720" w:right="36"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136D0C" w:rsidRPr="00136D0C">
        <w:rPr>
          <w:rFonts w:ascii="Times New Roman" w:hAnsi="Times New Roman"/>
          <w:sz w:val="22"/>
          <w:szCs w:val="22"/>
        </w:rPr>
        <w:t xml:space="preserve">QS </w:t>
      </w:r>
      <w:proofErr w:type="gramStart"/>
      <w:r w:rsidR="00136D0C" w:rsidRPr="00136D0C">
        <w:rPr>
          <w:rFonts w:ascii="Times New Roman" w:hAnsi="Times New Roman"/>
          <w:sz w:val="22"/>
          <w:szCs w:val="22"/>
        </w:rPr>
        <w:t>holder</w:t>
      </w:r>
      <w:proofErr w:type="gramEnd"/>
      <w:r w:rsidR="00136D0C" w:rsidRPr="00136D0C">
        <w:rPr>
          <w:rFonts w:ascii="Times New Roman" w:hAnsi="Times New Roman"/>
          <w:sz w:val="22"/>
          <w:szCs w:val="22"/>
        </w:rPr>
        <w:t xml:space="preserve"> is required to provide documentation of the individual’s medical condition from a licensed medical doctor. The QS holder must verify that he or she provides care for that individual and cannot participate in the fishery because of the medical condition of the individual; </w:t>
      </w:r>
    </w:p>
    <w:p w:rsidR="00136D0C" w:rsidRDefault="00136D0C" w:rsidP="00136D0C">
      <w:pPr>
        <w:tabs>
          <w:tab w:val="left" w:pos="360"/>
        </w:tabs>
        <w:ind w:right="720"/>
        <w:rPr>
          <w:rFonts w:ascii="Times New Roman" w:hAnsi="Times New Roman"/>
          <w:sz w:val="22"/>
          <w:szCs w:val="22"/>
        </w:rPr>
      </w:pPr>
    </w:p>
    <w:p w:rsidR="00136D0C" w:rsidRPr="00136D0C" w:rsidRDefault="00136D0C" w:rsidP="00136D0C">
      <w:pPr>
        <w:tabs>
          <w:tab w:val="left" w:pos="360"/>
        </w:tabs>
        <w:ind w:right="720"/>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w:t>
      </w:r>
      <w:r>
        <w:rPr>
          <w:rFonts w:ascii="Times New Roman" w:hAnsi="Times New Roman"/>
          <w:sz w:val="22"/>
          <w:szCs w:val="22"/>
        </w:rPr>
        <w:tab/>
      </w:r>
      <w:r w:rsidRPr="00AD223D">
        <w:rPr>
          <w:rFonts w:ascii="Times New Roman" w:hAnsi="Times New Roman"/>
          <w:sz w:val="22"/>
          <w:szCs w:val="22"/>
          <w:u w:val="single"/>
        </w:rPr>
        <w:t>Total or constructive physical loss of a vessel</w:t>
      </w:r>
      <w:r w:rsidRPr="00136D0C">
        <w:rPr>
          <w:rFonts w:ascii="Times New Roman" w:hAnsi="Times New Roman"/>
          <w:sz w:val="22"/>
          <w:szCs w:val="22"/>
        </w:rPr>
        <w:t>.</w:t>
      </w:r>
      <w:proofErr w:type="gramEnd"/>
    </w:p>
    <w:p w:rsidR="00136D0C" w:rsidRDefault="00272525" w:rsidP="00543C09">
      <w:pPr>
        <w:tabs>
          <w:tab w:val="left" w:pos="360"/>
          <w:tab w:val="left" w:pos="720"/>
        </w:tabs>
        <w:ind w:left="720" w:right="36"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136D0C" w:rsidRPr="00136D0C">
        <w:rPr>
          <w:rFonts w:ascii="Times New Roman" w:hAnsi="Times New Roman"/>
          <w:sz w:val="22"/>
          <w:szCs w:val="22"/>
        </w:rPr>
        <w:t>The QS holder must provide evidence that the vessel was lost and could not be replaced in time to participate in the fishery for which the person is claiming a hardship.</w:t>
      </w:r>
    </w:p>
    <w:p w:rsidR="00136D0C" w:rsidRDefault="00136D0C" w:rsidP="00391E2D">
      <w:pPr>
        <w:tabs>
          <w:tab w:val="left" w:pos="360"/>
        </w:tabs>
        <w:ind w:right="720"/>
        <w:rPr>
          <w:rFonts w:ascii="Times New Roman" w:hAnsi="Times New Roman"/>
          <w:sz w:val="22"/>
          <w:szCs w:val="22"/>
        </w:rPr>
      </w:pPr>
    </w:p>
    <w:p w:rsidR="00272525" w:rsidRDefault="00272525" w:rsidP="00EE16D4">
      <w:pPr>
        <w:tabs>
          <w:tab w:val="left" w:pos="360"/>
          <w:tab w:val="left" w:pos="9900"/>
        </w:tabs>
        <w:ind w:right="36"/>
        <w:rPr>
          <w:rFonts w:ascii="Times New Roman" w:hAnsi="Times New Roman"/>
          <w:sz w:val="22"/>
          <w:szCs w:val="22"/>
        </w:rPr>
      </w:pPr>
      <w:r w:rsidRPr="00272525">
        <w:rPr>
          <w:rFonts w:ascii="Times New Roman" w:hAnsi="Times New Roman"/>
          <w:sz w:val="22"/>
          <w:szCs w:val="22"/>
        </w:rPr>
        <w:t>This application may only be used to apply for a transfer of CVC/CPC IFQ from one individual to another for the current crab fishing year. All other applications for transfers must be submitted on an appropriate transfer application.</w:t>
      </w:r>
    </w:p>
    <w:p w:rsidR="00BF476A" w:rsidRDefault="00272525" w:rsidP="00272525">
      <w:pPr>
        <w:tabs>
          <w:tab w:val="left" w:pos="360"/>
        </w:tabs>
        <w:ind w:right="720"/>
        <w:rPr>
          <w:rFonts w:ascii="Times New Roman" w:hAnsi="Times New Roman"/>
          <w:b/>
          <w:bCs/>
          <w:sz w:val="22"/>
          <w:szCs w:val="22"/>
        </w:rPr>
      </w:pPr>
      <w:r>
        <w:rPr>
          <w:rFonts w:ascii="Times New Roman" w:hAnsi="Times New Roman"/>
          <w:b/>
          <w:bCs/>
          <w:sz w:val="22"/>
          <w:szCs w:val="22"/>
        </w:rPr>
        <w:t xml:space="preserve"> </w:t>
      </w:r>
    </w:p>
    <w:p w:rsidR="00D97B6E" w:rsidRPr="00CE7AE1"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This application cannot be processed or approved unless both parties to the proposed transfer have met all the requirements and </w:t>
      </w:r>
      <w:r w:rsidRPr="00CE7AE1">
        <w:rPr>
          <w:rFonts w:ascii="Times New Roman" w:hAnsi="Times New Roman"/>
          <w:bCs/>
          <w:sz w:val="22"/>
          <w:szCs w:val="22"/>
        </w:rPr>
        <w:t xml:space="preserve">conditions of the </w:t>
      </w:r>
      <w:r>
        <w:rPr>
          <w:rFonts w:ascii="Times New Roman" w:hAnsi="Times New Roman"/>
          <w:bCs/>
          <w:sz w:val="22"/>
          <w:szCs w:val="22"/>
        </w:rPr>
        <w:t>CR Program</w:t>
      </w:r>
      <w:r w:rsidRPr="00CE7AE1">
        <w:rPr>
          <w:rFonts w:ascii="Times New Roman" w:hAnsi="Times New Roman"/>
          <w:bCs/>
          <w:sz w:val="22"/>
          <w:szCs w:val="22"/>
        </w:rPr>
        <w:t>, including (as appropriate):</w:t>
      </w:r>
    </w:p>
    <w:p w:rsidR="00D97B6E" w:rsidRPr="00CE7AE1"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D97B6E" w:rsidRDefault="00D97B6E" w:rsidP="00D97B6E">
      <w:pPr>
        <w:tabs>
          <w:tab w:val="left" w:pos="360"/>
        </w:tabs>
        <w:ind w:left="720" w:right="720" w:hanging="720"/>
        <w:rPr>
          <w:rFonts w:ascii="Times New Roman" w:hAnsi="Times New Roman"/>
          <w:sz w:val="22"/>
          <w:szCs w:val="22"/>
        </w:rPr>
      </w:pPr>
      <w:r w:rsidRPr="00CE7AE1">
        <w:rPr>
          <w:rFonts w:ascii="Times New Roman" w:hAnsi="Times New Roman"/>
          <w:bCs/>
          <w:sz w:val="22"/>
          <w:szCs w:val="22"/>
        </w:rPr>
        <w:tab/>
      </w:r>
      <w:r w:rsidRPr="00CE7AE1">
        <w:rPr>
          <w:rFonts w:ascii="Times New Roman" w:hAnsi="Times New Roman"/>
          <w:sz w:val="22"/>
          <w:szCs w:val="22"/>
        </w:rPr>
        <w:t>♦</w:t>
      </w:r>
      <w:r w:rsidRPr="00CE7AE1">
        <w:rPr>
          <w:rFonts w:ascii="Times New Roman" w:hAnsi="Times New Roman"/>
          <w:sz w:val="22"/>
          <w:szCs w:val="22"/>
        </w:rPr>
        <w:tab/>
      </w:r>
      <w:r w:rsidRPr="00DA0E41">
        <w:rPr>
          <w:rFonts w:ascii="Times New Roman" w:hAnsi="Times New Roman"/>
          <w:sz w:val="22"/>
          <w:szCs w:val="22"/>
          <w:u w:val="single"/>
        </w:rPr>
        <w:t>Submit an Economic Data Report (EDR).</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 xml:space="preserve">An EDR is required from any owner or leaseholder of a vessel or processing plant that harvested or processed crab in specified </w:t>
      </w:r>
      <w:r w:rsidR="00E8123F">
        <w:rPr>
          <w:rFonts w:ascii="Times New Roman" w:hAnsi="Times New Roman"/>
          <w:sz w:val="22"/>
          <w:szCs w:val="22"/>
        </w:rPr>
        <w:t>CR Program</w:t>
      </w:r>
      <w:r w:rsidRPr="00CE7AE1">
        <w:rPr>
          <w:rFonts w:ascii="Times New Roman" w:hAnsi="Times New Roman"/>
          <w:sz w:val="22"/>
          <w:szCs w:val="22"/>
        </w:rPr>
        <w:t xml:space="preserve"> crab fisheries during the prior calendar year. The annual EDR submission deadline is June 28.  </w:t>
      </w:r>
    </w:p>
    <w:p w:rsidR="00D97B6E" w:rsidRDefault="00D97B6E" w:rsidP="00D97B6E">
      <w:pPr>
        <w:tabs>
          <w:tab w:val="left" w:pos="360"/>
        </w:tabs>
        <w:ind w:left="720" w:right="720" w:hanging="720"/>
        <w:rPr>
          <w:rFonts w:ascii="Times New Roman" w:hAnsi="Times New Roman"/>
          <w:sz w:val="22"/>
          <w:szCs w:val="22"/>
        </w:rPr>
      </w:pPr>
    </w:p>
    <w:p w:rsidR="00D97B6E" w:rsidRDefault="00D97B6E" w:rsidP="00D97B6E">
      <w:pPr>
        <w:tabs>
          <w:tab w:val="left" w:pos="360"/>
        </w:tabs>
        <w:ind w:left="720" w:right="720" w:hanging="720"/>
        <w:rPr>
          <w:rFonts w:ascii="Times New Roman" w:hAnsi="Times New Roman"/>
          <w:sz w:val="22"/>
          <w:szCs w:val="22"/>
        </w:rPr>
      </w:pPr>
      <w:r w:rsidRPr="00CE7AE1">
        <w:rPr>
          <w:rFonts w:ascii="Times New Roman" w:hAnsi="Times New Roman"/>
          <w:sz w:val="22"/>
          <w:szCs w:val="22"/>
        </w:rPr>
        <w:t>To request that a printed EDR be mailed to you (at no cost),</w:t>
      </w:r>
      <w:r>
        <w:rPr>
          <w:rFonts w:ascii="Times New Roman" w:hAnsi="Times New Roman"/>
          <w:sz w:val="22"/>
          <w:szCs w:val="22"/>
        </w:rPr>
        <w:t xml:space="preserve"> contact</w:t>
      </w:r>
    </w:p>
    <w:p w:rsidR="00D97B6E" w:rsidRDefault="00D97B6E" w:rsidP="00D97B6E">
      <w:pPr>
        <w:tabs>
          <w:tab w:val="left" w:pos="360"/>
        </w:tabs>
        <w:ind w:left="720" w:right="720" w:hanging="720"/>
        <w:rPr>
          <w:rFonts w:ascii="Times New Roman" w:hAnsi="Times New Roman"/>
          <w:sz w:val="22"/>
          <w:szCs w:val="22"/>
        </w:rPr>
      </w:pP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Pacific Stat</w:t>
      </w:r>
      <w:r>
        <w:rPr>
          <w:rFonts w:ascii="Times New Roman" w:hAnsi="Times New Roman"/>
          <w:sz w:val="22"/>
          <w:szCs w:val="22"/>
        </w:rPr>
        <w:t>es Marine Fisheries Commission</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205 SE Spokane, Suite 100</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Portland, OR 97202</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sidRPr="00CE7AE1">
        <w:rPr>
          <w:rFonts w:ascii="Times New Roman" w:hAnsi="Times New Roman"/>
          <w:sz w:val="22"/>
          <w:szCs w:val="22"/>
        </w:rPr>
        <w:t xml:space="preserve">  </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t xml:space="preserve">Telephone:  </w:t>
      </w:r>
      <w:r w:rsidRPr="00CE7AE1">
        <w:rPr>
          <w:rFonts w:ascii="Times New Roman" w:hAnsi="Times New Roman"/>
          <w:sz w:val="22"/>
          <w:szCs w:val="22"/>
        </w:rPr>
        <w:t>1-877-741-8913</w:t>
      </w:r>
    </w:p>
    <w:p w:rsidR="00D97B6E" w:rsidRDefault="00D97B6E" w:rsidP="00D97B6E">
      <w:pPr>
        <w:tabs>
          <w:tab w:val="left" w:pos="360"/>
        </w:tabs>
        <w:ind w:left="720" w:right="720" w:hanging="720"/>
        <w:rPr>
          <w:rFonts w:ascii="Times New Roman" w:hAnsi="Times New Roman"/>
          <w:sz w:val="22"/>
          <w:szCs w:val="22"/>
        </w:rPr>
      </w:pPr>
    </w:p>
    <w:p w:rsidR="00D97B6E" w:rsidRPr="00CE7AE1"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sidRPr="00CE7AE1">
        <w:rPr>
          <w:rFonts w:ascii="Times New Roman" w:hAnsi="Times New Roman"/>
          <w:sz w:val="22"/>
          <w:szCs w:val="22"/>
        </w:rPr>
        <w:t>e</w:t>
      </w:r>
      <w:r>
        <w:rPr>
          <w:rFonts w:ascii="Times New Roman" w:hAnsi="Times New Roman"/>
          <w:sz w:val="22"/>
          <w:szCs w:val="22"/>
        </w:rPr>
        <w:t>-</w:t>
      </w:r>
      <w:r w:rsidRPr="00CE7AE1">
        <w:rPr>
          <w:rFonts w:ascii="Times New Roman" w:hAnsi="Times New Roman"/>
          <w:sz w:val="22"/>
          <w:szCs w:val="22"/>
        </w:rPr>
        <w:t>mail</w:t>
      </w:r>
      <w:proofErr w:type="gramEnd"/>
      <w:r w:rsidRPr="00CE7AE1">
        <w:rPr>
          <w:rFonts w:ascii="Times New Roman" w:hAnsi="Times New Roman"/>
          <w:sz w:val="22"/>
          <w:szCs w:val="22"/>
        </w:rPr>
        <w:t xml:space="preserve"> </w:t>
      </w:r>
      <w:hyperlink r:id="rId11" w:history="1">
        <w:r w:rsidRPr="002E0EFC">
          <w:rPr>
            <w:rStyle w:val="Hyperlink"/>
            <w:rFonts w:ascii="Times New Roman" w:hAnsi="Times New Roman"/>
            <w:sz w:val="22"/>
            <w:szCs w:val="22"/>
          </w:rPr>
          <w:t>info@psmfc.org</w:t>
        </w:r>
      </w:hyperlink>
      <w:r w:rsidRPr="00CE7AE1">
        <w:rPr>
          <w:rFonts w:ascii="Times New Roman" w:hAnsi="Times New Roman"/>
          <w:sz w:val="22"/>
          <w:szCs w:val="22"/>
        </w:rPr>
        <w:t>.</w:t>
      </w:r>
    </w:p>
    <w:p w:rsidR="00D97B6E" w:rsidRPr="00CE7AE1" w:rsidRDefault="00D97B6E" w:rsidP="00D97B6E">
      <w:pPr>
        <w:tabs>
          <w:tab w:val="left" w:pos="360"/>
        </w:tabs>
        <w:ind w:left="720" w:right="720" w:hanging="720"/>
        <w:rPr>
          <w:rFonts w:ascii="Times New Roman" w:hAnsi="Times New Roman"/>
          <w:sz w:val="22"/>
          <w:szCs w:val="22"/>
        </w:rPr>
      </w:pPr>
    </w:p>
    <w:p w:rsidR="00D97B6E" w:rsidRDefault="00D97B6E" w:rsidP="00D97B6E">
      <w:pPr>
        <w:tabs>
          <w:tab w:val="left" w:pos="360"/>
        </w:tabs>
        <w:ind w:left="720" w:right="720" w:hanging="720"/>
        <w:rPr>
          <w:rFonts w:ascii="Times New Roman" w:hAnsi="Times New Roman"/>
          <w:sz w:val="22"/>
          <w:szCs w:val="22"/>
        </w:rPr>
      </w:pPr>
      <w:r w:rsidRPr="00CE7AE1">
        <w:rPr>
          <w:rFonts w:ascii="Times New Roman" w:hAnsi="Times New Roman"/>
          <w:sz w:val="22"/>
          <w:szCs w:val="22"/>
        </w:rPr>
        <w:tab/>
      </w:r>
      <w:proofErr w:type="gramStart"/>
      <w:r w:rsidRPr="00CE7AE1">
        <w:rPr>
          <w:rFonts w:ascii="Times New Roman" w:hAnsi="Times New Roman"/>
          <w:sz w:val="22"/>
          <w:szCs w:val="22"/>
        </w:rPr>
        <w:t>♦</w:t>
      </w:r>
      <w:r w:rsidRPr="00CE7AE1">
        <w:rPr>
          <w:rFonts w:ascii="Times New Roman" w:hAnsi="Times New Roman"/>
          <w:sz w:val="22"/>
          <w:szCs w:val="22"/>
        </w:rPr>
        <w:tab/>
      </w:r>
      <w:r w:rsidRPr="00DA0E41">
        <w:rPr>
          <w:rFonts w:ascii="Times New Roman" w:hAnsi="Times New Roman"/>
          <w:sz w:val="22"/>
          <w:szCs w:val="22"/>
          <w:u w:val="single"/>
        </w:rPr>
        <w:t>Payment of all outstanding fees to NMFS on or before July 31</w:t>
      </w:r>
      <w:r w:rsidRPr="00CE7AE1">
        <w:rPr>
          <w:rFonts w:ascii="Times New Roman" w:hAnsi="Times New Roman"/>
          <w:sz w:val="22"/>
          <w:szCs w:val="22"/>
        </w:rPr>
        <w:t>.</w:t>
      </w:r>
      <w:proofErr w:type="gramEnd"/>
    </w:p>
    <w:p w:rsidR="00D74C0C" w:rsidRDefault="00D74C0C" w:rsidP="00D97B6E">
      <w:pPr>
        <w:tabs>
          <w:tab w:val="left" w:pos="360"/>
        </w:tabs>
        <w:ind w:left="720" w:right="720" w:hanging="720"/>
        <w:rPr>
          <w:rFonts w:ascii="Times New Roman" w:hAnsi="Times New Roman"/>
          <w:sz w:val="22"/>
          <w:szCs w:val="22"/>
        </w:rPr>
      </w:pPr>
    </w:p>
    <w:p w:rsidR="00D74C0C" w:rsidRDefault="00D74C0C" w:rsidP="00D74C0C">
      <w:pPr>
        <w:tabs>
          <w:tab w:val="left" w:pos="720"/>
          <w:tab w:val="left" w:pos="126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0C2B88">
        <w:rPr>
          <w:rFonts w:ascii="Times New Roman" w:hAnsi="Times New Roman"/>
          <w:bCs/>
          <w:sz w:val="22"/>
          <w:szCs w:val="22"/>
        </w:rPr>
        <w:t>All CR allocation holders and Registered Crab Receiver (RCR) permit holders are subject to a fee liability for any CR crab debited from a CR allocation during a crab fishing year, except for crab design</w:t>
      </w:r>
      <w:r>
        <w:rPr>
          <w:rFonts w:ascii="Times New Roman" w:hAnsi="Times New Roman"/>
          <w:bCs/>
          <w:sz w:val="22"/>
          <w:szCs w:val="22"/>
        </w:rPr>
        <w:t>ated</w:t>
      </w:r>
      <w:r w:rsidRPr="000C2B88">
        <w:rPr>
          <w:rFonts w:ascii="Times New Roman" w:hAnsi="Times New Roman"/>
          <w:bCs/>
          <w:sz w:val="22"/>
          <w:szCs w:val="22"/>
        </w:rPr>
        <w:t xml:space="preserve"> as personal use or deadloss, or crab confiscated by NMFS or the State of Alaska.  The </w:t>
      </w:r>
    </w:p>
    <w:p w:rsidR="00D74C0C" w:rsidRPr="007434E9" w:rsidRDefault="00D74C0C" w:rsidP="00D74C0C">
      <w:pPr>
        <w:tabs>
          <w:tab w:val="left" w:pos="720"/>
          <w:tab w:val="left" w:pos="126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proofErr w:type="gramStart"/>
      <w:r w:rsidRPr="000C2B88">
        <w:rPr>
          <w:rFonts w:ascii="Times New Roman" w:hAnsi="Times New Roman"/>
          <w:bCs/>
          <w:sz w:val="22"/>
          <w:szCs w:val="22"/>
        </w:rPr>
        <w:t>annual</w:t>
      </w:r>
      <w:proofErr w:type="gramEnd"/>
      <w:r w:rsidRPr="000C2B88">
        <w:rPr>
          <w:rFonts w:ascii="Times New Roman" w:hAnsi="Times New Roman"/>
          <w:bCs/>
          <w:sz w:val="22"/>
          <w:szCs w:val="22"/>
        </w:rPr>
        <w:t xml:space="preserve"> cost recovery fee submission deadline is</w:t>
      </w:r>
      <w:r>
        <w:rPr>
          <w:rFonts w:ascii="Times New Roman" w:hAnsi="Times New Roman"/>
          <w:bCs/>
          <w:sz w:val="22"/>
          <w:szCs w:val="22"/>
        </w:rPr>
        <w:t xml:space="preserve"> on or before</w:t>
      </w:r>
      <w:r w:rsidRPr="000C2B88">
        <w:rPr>
          <w:rFonts w:ascii="Times New Roman" w:hAnsi="Times New Roman"/>
          <w:bCs/>
          <w:sz w:val="22"/>
          <w:szCs w:val="22"/>
        </w:rPr>
        <w:t xml:space="preserve"> </w:t>
      </w:r>
      <w:r w:rsidRPr="005C2887">
        <w:rPr>
          <w:rFonts w:ascii="Times New Roman" w:hAnsi="Times New Roman"/>
          <w:b/>
          <w:bCs/>
          <w:sz w:val="22"/>
          <w:szCs w:val="22"/>
        </w:rPr>
        <w:t>July 31</w:t>
      </w:r>
      <w:r w:rsidRPr="000C2B88">
        <w:rPr>
          <w:rFonts w:ascii="Times New Roman" w:hAnsi="Times New Roman"/>
          <w:bCs/>
          <w:sz w:val="22"/>
          <w:szCs w:val="22"/>
        </w:rPr>
        <w:t>.</w:t>
      </w:r>
    </w:p>
    <w:p w:rsidR="00D74C0C" w:rsidRPr="00CE7AE1" w:rsidRDefault="00D74C0C" w:rsidP="00D97B6E">
      <w:pPr>
        <w:tabs>
          <w:tab w:val="left" w:pos="360"/>
        </w:tabs>
        <w:ind w:left="720" w:right="720" w:hanging="720"/>
        <w:rPr>
          <w:rFonts w:ascii="Times New Roman" w:hAnsi="Times New Roman"/>
          <w:sz w:val="22"/>
          <w:szCs w:val="22"/>
        </w:rPr>
      </w:pPr>
    </w:p>
    <w:p w:rsidR="00D97B6E" w:rsidRDefault="00D97B6E">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95755C" w:rsidRPr="00491BF8"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491BF8">
        <w:rPr>
          <w:rFonts w:ascii="Times New Roman" w:hAnsi="Times New Roman"/>
          <w:b/>
          <w:bCs/>
          <w:sz w:val="22"/>
          <w:szCs w:val="22"/>
        </w:rPr>
        <w:t>ADDITIONALLY</w:t>
      </w:r>
    </w:p>
    <w:p w:rsidR="0095755C" w:rsidRPr="00807FDC"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A937CD" w:rsidRDefault="0095755C" w:rsidP="0095755C">
      <w:pPr>
        <w:tabs>
          <w:tab w:val="left" w:pos="360"/>
          <w:tab w:val="left" w:pos="720"/>
        </w:tabs>
        <w:rPr>
          <w:rFonts w:ascii="Times New Roman" w:hAnsi="Times New Roman"/>
          <w:sz w:val="22"/>
          <w:szCs w:val="22"/>
        </w:rPr>
      </w:pPr>
      <w:r>
        <w:rPr>
          <w:rFonts w:ascii="Times New Roman" w:hAnsi="Times New Roman"/>
          <w:b/>
          <w:sz w:val="22"/>
          <w:szCs w:val="22"/>
        </w:rPr>
        <w:tab/>
      </w:r>
      <w:proofErr w:type="gramStart"/>
      <w:r>
        <w:rPr>
          <w:rFonts w:ascii="Times New Roman" w:hAnsi="Times New Roman"/>
          <w:b/>
          <w:sz w:val="22"/>
          <w:szCs w:val="22"/>
        </w:rPr>
        <w:t>♦</w:t>
      </w:r>
      <w:r>
        <w:rPr>
          <w:rFonts w:ascii="Times New Roman" w:hAnsi="Times New Roman"/>
          <w:b/>
          <w:sz w:val="22"/>
          <w:szCs w:val="22"/>
        </w:rPr>
        <w:tab/>
      </w:r>
      <w:r w:rsidR="00E8123F">
        <w:rPr>
          <w:rFonts w:ascii="Times New Roman" w:hAnsi="Times New Roman"/>
          <w:sz w:val="22"/>
          <w:szCs w:val="22"/>
        </w:rPr>
        <w:t>P</w:t>
      </w:r>
      <w:r w:rsidRPr="00A937CD">
        <w:rPr>
          <w:rFonts w:ascii="Times New Roman" w:hAnsi="Times New Roman"/>
          <w:sz w:val="22"/>
          <w:szCs w:val="22"/>
        </w:rPr>
        <w:t xml:space="preserve">rint </w:t>
      </w:r>
      <w:r>
        <w:rPr>
          <w:rFonts w:ascii="Times New Roman" w:hAnsi="Times New Roman"/>
          <w:sz w:val="22"/>
          <w:szCs w:val="22"/>
        </w:rPr>
        <w:t xml:space="preserve">information in the application </w:t>
      </w:r>
      <w:r w:rsidRPr="00A937CD">
        <w:rPr>
          <w:rFonts w:ascii="Times New Roman" w:hAnsi="Times New Roman"/>
          <w:sz w:val="22"/>
          <w:szCs w:val="22"/>
        </w:rPr>
        <w:t>legibly in ink</w:t>
      </w:r>
      <w:r w:rsidR="00E8123F">
        <w:rPr>
          <w:rFonts w:ascii="Times New Roman" w:hAnsi="Times New Roman"/>
          <w:sz w:val="22"/>
          <w:szCs w:val="22"/>
        </w:rPr>
        <w:t xml:space="preserve"> or type information</w:t>
      </w:r>
      <w:r w:rsidRPr="00A937CD">
        <w:rPr>
          <w:rFonts w:ascii="Times New Roman" w:hAnsi="Times New Roman"/>
          <w:sz w:val="22"/>
          <w:szCs w:val="22"/>
        </w:rPr>
        <w:t>.</w:t>
      </w:r>
      <w:proofErr w:type="gramEnd"/>
    </w:p>
    <w:p w:rsidR="0095755C" w:rsidRPr="00A937CD"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A937CD"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A937CD">
        <w:rPr>
          <w:rFonts w:ascii="Times New Roman" w:hAnsi="Times New Roman"/>
          <w:bCs/>
          <w:sz w:val="22"/>
          <w:szCs w:val="22"/>
        </w:rPr>
        <w:tab/>
        <w:t>♦</w:t>
      </w:r>
      <w:r w:rsidRPr="00A937CD">
        <w:rPr>
          <w:rFonts w:ascii="Times New Roman" w:hAnsi="Times New Roman"/>
          <w:bCs/>
          <w:sz w:val="22"/>
          <w:szCs w:val="22"/>
        </w:rPr>
        <w:tab/>
        <w:t>Retain a copy of completed application for your records.</w:t>
      </w:r>
    </w:p>
    <w:p w:rsidR="0095755C" w:rsidRPr="00A937CD"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proofErr w:type="gramStart"/>
      <w:r w:rsidRPr="00A937CD">
        <w:rPr>
          <w:rFonts w:ascii="Times New Roman" w:hAnsi="Times New Roman"/>
          <w:bCs/>
          <w:sz w:val="22"/>
          <w:szCs w:val="22"/>
        </w:rPr>
        <w:t>Do</w:t>
      </w:r>
      <w:proofErr w:type="gramEnd"/>
      <w:r w:rsidRPr="00A937CD">
        <w:rPr>
          <w:rFonts w:ascii="Times New Roman" w:hAnsi="Times New Roman"/>
          <w:bCs/>
          <w:sz w:val="22"/>
          <w:szCs w:val="22"/>
        </w:rPr>
        <w:t xml:space="preserve"> not wait until right before an</w:t>
      </w:r>
      <w:r>
        <w:rPr>
          <w:rFonts w:ascii="Times New Roman" w:hAnsi="Times New Roman"/>
          <w:bCs/>
          <w:sz w:val="22"/>
          <w:szCs w:val="22"/>
        </w:rPr>
        <w:t xml:space="preserve"> </w:t>
      </w:r>
      <w:r w:rsidRPr="00A937CD">
        <w:rPr>
          <w:rFonts w:ascii="Times New Roman" w:hAnsi="Times New Roman"/>
          <w:bCs/>
          <w:sz w:val="22"/>
          <w:szCs w:val="22"/>
        </w:rPr>
        <w:t>opening to apply for your permit, as you may not receive it on time.</w:t>
      </w:r>
      <w:r>
        <w:rPr>
          <w:rFonts w:ascii="Times New Roman" w:hAnsi="Times New Roman"/>
          <w:bCs/>
          <w:sz w:val="22"/>
          <w:szCs w:val="22"/>
        </w:rPr>
        <w:t xml:space="preserve"> Please </w:t>
      </w:r>
      <w:r w:rsidRPr="009C4167">
        <w:rPr>
          <w:rFonts w:ascii="Times New Roman" w:hAnsi="Times New Roman"/>
          <w:b/>
          <w:bCs/>
          <w:sz w:val="22"/>
          <w:szCs w:val="22"/>
        </w:rPr>
        <w:t>a</w:t>
      </w:r>
      <w:r w:rsidRPr="00807FDC">
        <w:rPr>
          <w:rFonts w:ascii="Times New Roman" w:hAnsi="Times New Roman"/>
          <w:b/>
          <w:bCs/>
          <w:sz w:val="22"/>
          <w:szCs w:val="22"/>
        </w:rPr>
        <w:t>llow up to ten working days</w:t>
      </w:r>
      <w:r w:rsidRPr="00807FDC">
        <w:rPr>
          <w:rFonts w:ascii="Times New Roman" w:hAnsi="Times New Roman"/>
          <w:bCs/>
          <w:sz w:val="22"/>
          <w:szCs w:val="22"/>
        </w:rPr>
        <w:t xml:space="preserve"> for a transfer application to be reviewed, processed, and approved; the parties will be notified upon approval </w:t>
      </w:r>
      <w:r>
        <w:rPr>
          <w:rFonts w:ascii="Times New Roman" w:hAnsi="Times New Roman"/>
          <w:bCs/>
          <w:sz w:val="22"/>
          <w:szCs w:val="22"/>
        </w:rPr>
        <w:t xml:space="preserve">or disapproval </w:t>
      </w:r>
      <w:r w:rsidRPr="00807FDC">
        <w:rPr>
          <w:rFonts w:ascii="Times New Roman" w:hAnsi="Times New Roman"/>
          <w:bCs/>
          <w:sz w:val="22"/>
          <w:szCs w:val="22"/>
        </w:rPr>
        <w:t>of the transfer.</w:t>
      </w:r>
    </w:p>
    <w:p w:rsidR="00272525" w:rsidRDefault="00272525" w:rsidP="008C402F">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0F6C5B" w:rsidP="00560C0B">
      <w:pPr>
        <w:tabs>
          <w:tab w:val="left" w:pos="0"/>
          <w:tab w:val="left" w:pos="360"/>
          <w:tab w:val="left" w:pos="720"/>
          <w:tab w:val="left" w:pos="114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95755C">
        <w:rPr>
          <w:rFonts w:ascii="Times New Roman" w:hAnsi="Times New Roman"/>
          <w:bCs/>
          <w:sz w:val="22"/>
          <w:szCs w:val="22"/>
        </w:rPr>
        <w:t>♦</w:t>
      </w:r>
      <w:r w:rsidR="0095755C">
        <w:rPr>
          <w:rFonts w:ascii="Times New Roman" w:hAnsi="Times New Roman"/>
          <w:bCs/>
          <w:sz w:val="22"/>
          <w:szCs w:val="22"/>
        </w:rPr>
        <w:tab/>
        <w:t xml:space="preserve">Submit the completed </w:t>
      </w:r>
      <w:r w:rsidR="0095755C" w:rsidRPr="00807FDC">
        <w:rPr>
          <w:rFonts w:ascii="Times New Roman" w:hAnsi="Times New Roman"/>
          <w:bCs/>
          <w:sz w:val="22"/>
          <w:szCs w:val="22"/>
        </w:rPr>
        <w:t>application:</w:t>
      </w:r>
    </w:p>
    <w:p w:rsidR="00F00211" w:rsidRDefault="00F00211" w:rsidP="00560C0B">
      <w:pPr>
        <w:tabs>
          <w:tab w:val="left" w:pos="0"/>
          <w:tab w:val="left" w:pos="360"/>
          <w:tab w:val="left" w:pos="720"/>
          <w:tab w:val="left" w:pos="1140"/>
          <w:tab w:val="left" w:pos="2760"/>
          <w:tab w:val="left" w:pos="3480"/>
          <w:tab w:val="left" w:pos="6000"/>
          <w:tab w:val="left" w:pos="6540"/>
          <w:tab w:val="left" w:pos="8790"/>
        </w:tabs>
        <w:rPr>
          <w:rFonts w:ascii="Times New Roman" w:hAnsi="Times New Roman"/>
          <w:bCs/>
          <w:sz w:val="22"/>
          <w:szCs w:val="22"/>
        </w:rPr>
      </w:pPr>
    </w:p>
    <w:p w:rsidR="0095755C" w:rsidRPr="00807FDC" w:rsidRDefault="009A4CC3" w:rsidP="00560C0B">
      <w:pPr>
        <w:tabs>
          <w:tab w:val="left" w:pos="360"/>
          <w:tab w:val="left" w:pos="720"/>
          <w:tab w:val="left" w:pos="1140"/>
          <w:tab w:val="left" w:pos="2880"/>
          <w:tab w:val="left" w:pos="348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t>By mail to:</w:t>
      </w:r>
      <w:r>
        <w:rPr>
          <w:rFonts w:ascii="Times New Roman" w:hAnsi="Times New Roman"/>
          <w:b/>
          <w:bCs/>
          <w:sz w:val="22"/>
          <w:szCs w:val="22"/>
        </w:rPr>
        <w:tab/>
      </w:r>
      <w:r w:rsidR="00560C0B">
        <w:rPr>
          <w:rFonts w:ascii="Times New Roman" w:hAnsi="Times New Roman"/>
          <w:b/>
          <w:bCs/>
          <w:sz w:val="22"/>
          <w:szCs w:val="22"/>
        </w:rPr>
        <w:t xml:space="preserve">NMFS, </w:t>
      </w:r>
      <w:r w:rsidR="0095755C" w:rsidRPr="00807FDC">
        <w:rPr>
          <w:rFonts w:ascii="Times New Roman" w:hAnsi="Times New Roman"/>
          <w:b/>
          <w:bCs/>
          <w:sz w:val="22"/>
          <w:szCs w:val="22"/>
        </w:rPr>
        <w:t>Alaska Region</w:t>
      </w:r>
    </w:p>
    <w:p w:rsidR="0095755C" w:rsidRPr="00807FDC" w:rsidRDefault="00560C0B" w:rsidP="00560C0B">
      <w:pPr>
        <w:tabs>
          <w:tab w:val="left" w:pos="0"/>
          <w:tab w:val="left" w:pos="240"/>
          <w:tab w:val="left" w:pos="600"/>
          <w:tab w:val="left" w:pos="1140"/>
          <w:tab w:val="left" w:pos="2880"/>
          <w:tab w:val="left" w:pos="348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807FDC">
        <w:rPr>
          <w:rFonts w:ascii="Times New Roman" w:hAnsi="Times New Roman"/>
          <w:b/>
          <w:bCs/>
          <w:sz w:val="22"/>
          <w:szCs w:val="22"/>
        </w:rPr>
        <w:t>Restricted Access Management (RAM)</w:t>
      </w:r>
    </w:p>
    <w:p w:rsidR="0095755C" w:rsidRPr="00807FDC" w:rsidRDefault="00560C0B" w:rsidP="00560C0B">
      <w:pPr>
        <w:tabs>
          <w:tab w:val="left" w:pos="0"/>
          <w:tab w:val="left" w:pos="240"/>
          <w:tab w:val="left" w:pos="600"/>
          <w:tab w:val="left" w:pos="1140"/>
          <w:tab w:val="left" w:pos="2880"/>
          <w:tab w:val="left" w:pos="348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P</w:t>
      </w:r>
      <w:r w:rsidR="0095755C" w:rsidRPr="00807FDC">
        <w:rPr>
          <w:rFonts w:ascii="Times New Roman" w:hAnsi="Times New Roman"/>
          <w:b/>
          <w:bCs/>
          <w:sz w:val="22"/>
          <w:szCs w:val="22"/>
        </w:rPr>
        <w:t>.O. Box 21668</w:t>
      </w:r>
    </w:p>
    <w:p w:rsidR="0095755C" w:rsidRDefault="00560C0B" w:rsidP="00560C0B">
      <w:pPr>
        <w:tabs>
          <w:tab w:val="left" w:pos="0"/>
          <w:tab w:val="left" w:pos="240"/>
          <w:tab w:val="left" w:pos="600"/>
          <w:tab w:val="left" w:pos="1140"/>
          <w:tab w:val="left" w:pos="2880"/>
          <w:tab w:val="left" w:pos="348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CE7AE1">
        <w:rPr>
          <w:rFonts w:ascii="Times New Roman" w:hAnsi="Times New Roman"/>
          <w:b/>
          <w:bCs/>
          <w:sz w:val="22"/>
          <w:szCs w:val="22"/>
        </w:rPr>
        <w:t>Juneau, AK 99802-1668</w:t>
      </w:r>
    </w:p>
    <w:p w:rsidR="00560C0B" w:rsidRDefault="00560C0B" w:rsidP="00560C0B">
      <w:pPr>
        <w:tabs>
          <w:tab w:val="left" w:pos="0"/>
          <w:tab w:val="left" w:pos="240"/>
          <w:tab w:val="left" w:pos="600"/>
          <w:tab w:val="left" w:pos="1140"/>
          <w:tab w:val="left" w:pos="2880"/>
          <w:tab w:val="left" w:pos="3480"/>
          <w:tab w:val="left" w:pos="6000"/>
          <w:tab w:val="left" w:pos="6540"/>
          <w:tab w:val="left" w:pos="8790"/>
        </w:tabs>
        <w:rPr>
          <w:rFonts w:ascii="Times New Roman" w:hAnsi="Times New Roman"/>
          <w:b/>
          <w:bCs/>
          <w:sz w:val="22"/>
          <w:szCs w:val="22"/>
        </w:rPr>
      </w:pPr>
    </w:p>
    <w:p w:rsidR="0095755C" w:rsidRDefault="0095755C" w:rsidP="00560C0B">
      <w:pPr>
        <w:tabs>
          <w:tab w:val="left" w:pos="360"/>
          <w:tab w:val="left" w:pos="720"/>
          <w:tab w:val="left" w:pos="1080"/>
          <w:tab w:val="left" w:pos="2880"/>
          <w:tab w:val="left" w:pos="348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Pr="00A937CD">
        <w:rPr>
          <w:rFonts w:ascii="Times New Roman" w:hAnsi="Times New Roman"/>
          <w:bCs/>
          <w:sz w:val="22"/>
          <w:szCs w:val="22"/>
        </w:rPr>
        <w:t>By fax to</w:t>
      </w:r>
      <w:r w:rsidR="001105C3">
        <w:rPr>
          <w:rFonts w:ascii="Times New Roman" w:hAnsi="Times New Roman"/>
          <w:bCs/>
          <w:sz w:val="22"/>
          <w:szCs w:val="22"/>
        </w:rPr>
        <w:t xml:space="preserve"> RAM at</w:t>
      </w:r>
      <w:r w:rsidRPr="00A937CD">
        <w:rPr>
          <w:rFonts w:ascii="Times New Roman" w:hAnsi="Times New Roman"/>
          <w:bCs/>
          <w:sz w:val="22"/>
          <w:szCs w:val="22"/>
        </w:rPr>
        <w:t>:</w:t>
      </w:r>
      <w:r>
        <w:rPr>
          <w:rFonts w:ascii="Times New Roman" w:hAnsi="Times New Roman"/>
          <w:b/>
          <w:bCs/>
          <w:sz w:val="22"/>
          <w:szCs w:val="22"/>
        </w:rPr>
        <w:tab/>
      </w:r>
      <w:r w:rsidRPr="00A937CD">
        <w:rPr>
          <w:rFonts w:ascii="Times New Roman" w:hAnsi="Times New Roman"/>
          <w:b/>
          <w:bCs/>
          <w:sz w:val="22"/>
          <w:szCs w:val="22"/>
        </w:rPr>
        <w:t>907-586-7354</w:t>
      </w:r>
    </w:p>
    <w:p w:rsidR="008C402F" w:rsidRDefault="008C402F" w:rsidP="00560C0B">
      <w:pPr>
        <w:tabs>
          <w:tab w:val="left" w:pos="360"/>
          <w:tab w:val="left" w:pos="720"/>
          <w:tab w:val="left" w:pos="1080"/>
          <w:tab w:val="left" w:pos="2880"/>
          <w:tab w:val="left" w:pos="3480"/>
          <w:tab w:val="left" w:pos="6000"/>
          <w:tab w:val="left" w:pos="6540"/>
          <w:tab w:val="left" w:pos="8790"/>
        </w:tabs>
        <w:ind w:left="720" w:hanging="720"/>
        <w:rPr>
          <w:rFonts w:ascii="Times New Roman" w:hAnsi="Times New Roman"/>
          <w:bCs/>
          <w:sz w:val="22"/>
          <w:szCs w:val="22"/>
        </w:rPr>
      </w:pPr>
    </w:p>
    <w:p w:rsidR="0095755C" w:rsidRPr="00A937CD" w:rsidRDefault="0095755C" w:rsidP="00560C0B">
      <w:pPr>
        <w:tabs>
          <w:tab w:val="left" w:pos="360"/>
          <w:tab w:val="left" w:pos="720"/>
          <w:tab w:val="left" w:pos="1080"/>
          <w:tab w:val="left" w:pos="288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Pr="009C4167">
        <w:rPr>
          <w:rFonts w:ascii="Times New Roman" w:hAnsi="Times New Roman"/>
          <w:bCs/>
          <w:sz w:val="22"/>
          <w:szCs w:val="22"/>
        </w:rPr>
        <w:t>Applications may be faxed to RAM at (907) 586-7354; however, permits will not be returned by fax. The original, signed permit must be on board the vessel.</w:t>
      </w:r>
    </w:p>
    <w:p w:rsidR="0095755C" w:rsidRDefault="0095755C" w:rsidP="00560C0B">
      <w:pPr>
        <w:tabs>
          <w:tab w:val="left" w:pos="0"/>
          <w:tab w:val="left" w:pos="240"/>
          <w:tab w:val="left" w:pos="600"/>
          <w:tab w:val="left" w:pos="1140"/>
          <w:tab w:val="left" w:pos="2880"/>
          <w:tab w:val="left" w:pos="3480"/>
          <w:tab w:val="left" w:pos="6000"/>
          <w:tab w:val="left" w:pos="6540"/>
          <w:tab w:val="left" w:pos="8790"/>
        </w:tabs>
        <w:rPr>
          <w:rFonts w:ascii="Times New Roman" w:hAnsi="Times New Roman"/>
          <w:b/>
          <w:bCs/>
          <w:sz w:val="22"/>
          <w:szCs w:val="22"/>
        </w:rPr>
      </w:pPr>
    </w:p>
    <w:p w:rsidR="0095755C" w:rsidRPr="00A937CD" w:rsidRDefault="009A4CC3" w:rsidP="00560C0B">
      <w:pPr>
        <w:tabs>
          <w:tab w:val="left" w:pos="360"/>
          <w:tab w:val="left" w:pos="720"/>
          <w:tab w:val="left" w:pos="1080"/>
          <w:tab w:val="left" w:pos="2880"/>
        </w:tabs>
        <w:rPr>
          <w:rFonts w:ascii="Times New Roman" w:hAnsi="Times New Roman"/>
          <w:sz w:val="22"/>
          <w:szCs w:val="22"/>
        </w:rPr>
      </w:pPr>
      <w:r>
        <w:rPr>
          <w:rFonts w:ascii="Times New Roman" w:hAnsi="Times New Roman"/>
          <w:bCs/>
          <w:sz w:val="22"/>
          <w:szCs w:val="22"/>
        </w:rPr>
        <w:tab/>
      </w:r>
      <w:r w:rsidR="0095755C">
        <w:rPr>
          <w:rFonts w:ascii="Times New Roman" w:hAnsi="Times New Roman"/>
          <w:bCs/>
          <w:sz w:val="22"/>
          <w:szCs w:val="22"/>
        </w:rPr>
        <w:tab/>
      </w:r>
      <w:r w:rsidR="0095755C" w:rsidRPr="00A937CD">
        <w:rPr>
          <w:rFonts w:ascii="Times New Roman" w:hAnsi="Times New Roman"/>
          <w:bCs/>
          <w:sz w:val="22"/>
          <w:szCs w:val="22"/>
        </w:rPr>
        <w:t xml:space="preserve">Or, </w:t>
      </w:r>
      <w:r w:rsidR="008C402F">
        <w:rPr>
          <w:rFonts w:ascii="Times New Roman" w:hAnsi="Times New Roman"/>
          <w:bCs/>
          <w:sz w:val="22"/>
          <w:szCs w:val="22"/>
        </w:rPr>
        <w:t xml:space="preserve">by courier </w:t>
      </w:r>
      <w:r w:rsidR="0095755C" w:rsidRPr="00A937CD">
        <w:rPr>
          <w:rFonts w:ascii="Times New Roman" w:hAnsi="Times New Roman"/>
          <w:sz w:val="22"/>
          <w:szCs w:val="22"/>
        </w:rPr>
        <w:t>to:</w:t>
      </w:r>
    </w:p>
    <w:p w:rsidR="0095755C" w:rsidRPr="00807FDC" w:rsidRDefault="00560C0B" w:rsidP="00560C0B">
      <w:pPr>
        <w:tabs>
          <w:tab w:val="left" w:pos="2880"/>
        </w:tabs>
        <w:rPr>
          <w:rFonts w:ascii="Times New Roman" w:hAnsi="Times New Roman"/>
          <w:b/>
          <w:sz w:val="22"/>
          <w:szCs w:val="22"/>
        </w:rPr>
      </w:pPr>
      <w:r>
        <w:rPr>
          <w:rFonts w:ascii="Times New Roman" w:hAnsi="Times New Roman"/>
          <w:b/>
          <w:sz w:val="22"/>
          <w:szCs w:val="22"/>
        </w:rPr>
        <w:tab/>
        <w:t>NMFS Alaska Region</w:t>
      </w:r>
      <w:r w:rsidR="0095755C" w:rsidRPr="00807FDC">
        <w:rPr>
          <w:rFonts w:ascii="Times New Roman" w:hAnsi="Times New Roman"/>
          <w:b/>
          <w:sz w:val="22"/>
          <w:szCs w:val="22"/>
        </w:rPr>
        <w:t xml:space="preserve"> </w:t>
      </w:r>
    </w:p>
    <w:p w:rsidR="0095755C" w:rsidRPr="00807FDC" w:rsidRDefault="00560C0B" w:rsidP="00560C0B">
      <w:pPr>
        <w:tabs>
          <w:tab w:val="left" w:pos="2880"/>
        </w:tabs>
        <w:rPr>
          <w:rFonts w:ascii="Times New Roman" w:hAnsi="Times New Roman"/>
          <w:b/>
          <w:sz w:val="22"/>
          <w:szCs w:val="22"/>
        </w:rPr>
      </w:pPr>
      <w:r>
        <w:rPr>
          <w:rFonts w:ascii="Times New Roman" w:hAnsi="Times New Roman"/>
          <w:b/>
          <w:sz w:val="22"/>
          <w:szCs w:val="22"/>
        </w:rPr>
        <w:tab/>
        <w:t>Attn:  RAM</w:t>
      </w:r>
    </w:p>
    <w:p w:rsidR="0095755C" w:rsidRPr="00807FDC" w:rsidRDefault="00560C0B" w:rsidP="00560C0B">
      <w:pPr>
        <w:tabs>
          <w:tab w:val="left" w:pos="288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Federal Building</w:t>
      </w:r>
    </w:p>
    <w:p w:rsidR="0095755C" w:rsidRPr="00807FDC" w:rsidRDefault="00560C0B" w:rsidP="00560C0B">
      <w:pPr>
        <w:tabs>
          <w:tab w:val="left" w:pos="288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709 W. 9th Street, Suite 713</w:t>
      </w:r>
    </w:p>
    <w:p w:rsidR="0095755C" w:rsidRPr="00807FDC" w:rsidRDefault="00560C0B" w:rsidP="00560C0B">
      <w:pPr>
        <w:tabs>
          <w:tab w:val="left" w:pos="0"/>
          <w:tab w:val="left" w:pos="240"/>
          <w:tab w:val="left" w:pos="600"/>
          <w:tab w:val="left" w:pos="1140"/>
          <w:tab w:val="left" w:pos="2880"/>
          <w:tab w:val="left" w:pos="348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95755C" w:rsidRPr="00807FDC">
        <w:rPr>
          <w:rFonts w:ascii="Times New Roman" w:hAnsi="Times New Roman"/>
          <w:b/>
          <w:sz w:val="22"/>
          <w:szCs w:val="22"/>
        </w:rPr>
        <w:t>Juneau, Alaska 99801</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Items will be sent </w:t>
      </w:r>
      <w:r>
        <w:rPr>
          <w:rFonts w:ascii="Times New Roman" w:hAnsi="Times New Roman"/>
          <w:bCs/>
          <w:sz w:val="22"/>
          <w:szCs w:val="22"/>
        </w:rPr>
        <w:t xml:space="preserve">to you </w:t>
      </w:r>
      <w:r w:rsidRPr="00807FDC">
        <w:rPr>
          <w:rFonts w:ascii="Times New Roman" w:hAnsi="Times New Roman"/>
          <w:bCs/>
          <w:sz w:val="22"/>
          <w:szCs w:val="22"/>
        </w:rPr>
        <w:t xml:space="preserve">by first class mail, unless you provide alternate instructions and include a prepaid mailer with appropriate postage or a corporate account number for express delivery. </w:t>
      </w:r>
      <w:r>
        <w:rPr>
          <w:rFonts w:ascii="Times New Roman" w:hAnsi="Times New Roman"/>
          <w:bCs/>
          <w:sz w:val="22"/>
          <w:szCs w:val="22"/>
        </w:rPr>
        <w:t xml:space="preserve"> </w:t>
      </w:r>
      <w:r w:rsidRPr="00807FDC">
        <w:rPr>
          <w:rFonts w:ascii="Times New Roman" w:hAnsi="Times New Roman"/>
          <w:bCs/>
          <w:sz w:val="22"/>
          <w:szCs w:val="22"/>
        </w:rPr>
        <w:t>Additional information is available from RAM, as follows:</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62457B">
      <w:pPr>
        <w:tabs>
          <w:tab w:val="left" w:pos="0"/>
          <w:tab w:val="left" w:pos="240"/>
          <w:tab w:val="left" w:pos="600"/>
          <w:tab w:val="left" w:pos="1140"/>
          <w:tab w:val="left" w:pos="2760"/>
          <w:tab w:val="left" w:pos="3480"/>
          <w:tab w:val="left" w:pos="6000"/>
          <w:tab w:val="left" w:pos="6540"/>
          <w:tab w:val="left" w:pos="8790"/>
        </w:tabs>
        <w:spacing w:line="360" w:lineRule="auto"/>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hyperlink r:id="rId12" w:history="1">
        <w:r w:rsidR="00BF7310" w:rsidRPr="00A22298">
          <w:rPr>
            <w:rStyle w:val="Hyperlink"/>
            <w:rFonts w:ascii="Times New Roman" w:hAnsi="Times New Roman"/>
            <w:bCs/>
            <w:sz w:val="22"/>
            <w:szCs w:val="22"/>
          </w:rPr>
          <w:t>http://www.alaskafisheries.noaa.gov/ram/default.htm</w:t>
        </w:r>
      </w:hyperlink>
    </w:p>
    <w:p w:rsidR="0095755C" w:rsidRDefault="0095755C" w:rsidP="0062457B">
      <w:pPr>
        <w:tabs>
          <w:tab w:val="left" w:pos="0"/>
          <w:tab w:val="left" w:pos="240"/>
          <w:tab w:val="left" w:pos="600"/>
          <w:tab w:val="left" w:pos="1140"/>
          <w:tab w:val="left" w:pos="2760"/>
          <w:tab w:val="left" w:pos="3480"/>
          <w:tab w:val="left" w:pos="6000"/>
          <w:tab w:val="left" w:pos="6540"/>
          <w:tab w:val="left" w:pos="8790"/>
        </w:tabs>
        <w:spacing w:line="360" w:lineRule="auto"/>
        <w:jc w:val="center"/>
        <w:rPr>
          <w:rFonts w:ascii="Times New Roman" w:hAnsi="Times New Roman"/>
          <w:b/>
          <w:bCs/>
          <w:sz w:val="22"/>
          <w:szCs w:val="22"/>
        </w:rPr>
      </w:pPr>
      <w:r w:rsidRPr="00807FDC">
        <w:rPr>
          <w:rFonts w:ascii="Times New Roman" w:hAnsi="Times New Roman"/>
          <w:b/>
          <w:bCs/>
          <w:sz w:val="22"/>
          <w:szCs w:val="22"/>
        </w:rPr>
        <w:t>Telephone (toll free): 800-304-4846 (press “2”)</w:t>
      </w:r>
    </w:p>
    <w:p w:rsidR="0095755C" w:rsidRDefault="0095755C" w:rsidP="0062457B">
      <w:pPr>
        <w:tabs>
          <w:tab w:val="left" w:pos="0"/>
          <w:tab w:val="left" w:pos="240"/>
          <w:tab w:val="left" w:pos="600"/>
          <w:tab w:val="left" w:pos="1140"/>
          <w:tab w:val="left" w:pos="2760"/>
          <w:tab w:val="left" w:pos="3480"/>
          <w:tab w:val="left" w:pos="6000"/>
          <w:tab w:val="left" w:pos="6540"/>
          <w:tab w:val="left" w:pos="8790"/>
        </w:tabs>
        <w:spacing w:line="360" w:lineRule="auto"/>
        <w:jc w:val="center"/>
        <w:rPr>
          <w:rFonts w:ascii="Times New Roman" w:hAnsi="Times New Roman"/>
          <w:b/>
          <w:bCs/>
          <w:sz w:val="22"/>
          <w:szCs w:val="22"/>
        </w:rPr>
      </w:pPr>
      <w:r w:rsidRPr="00807FDC">
        <w:rPr>
          <w:rFonts w:ascii="Times New Roman" w:hAnsi="Times New Roman"/>
          <w:b/>
          <w:bCs/>
          <w:sz w:val="22"/>
          <w:szCs w:val="22"/>
        </w:rPr>
        <w:t>Telephone (in Juneau): 907-586-7202 (press “2”)</w:t>
      </w:r>
    </w:p>
    <w:p w:rsidR="0095755C" w:rsidRDefault="0095755C" w:rsidP="0062457B">
      <w:pPr>
        <w:tabs>
          <w:tab w:val="left" w:pos="0"/>
          <w:tab w:val="left" w:pos="240"/>
          <w:tab w:val="left" w:pos="600"/>
          <w:tab w:val="left" w:pos="1140"/>
          <w:tab w:val="left" w:pos="2760"/>
          <w:tab w:val="left" w:pos="3480"/>
          <w:tab w:val="left" w:pos="6000"/>
          <w:tab w:val="left" w:pos="6540"/>
          <w:tab w:val="left" w:pos="8790"/>
        </w:tabs>
        <w:spacing w:line="360" w:lineRule="auto"/>
        <w:jc w:val="center"/>
        <w:rPr>
          <w:rFonts w:ascii="Times New Roman" w:hAnsi="Times New Roman"/>
          <w:b/>
          <w:bCs/>
          <w:sz w:val="22"/>
          <w:szCs w:val="22"/>
          <w:u w:val="single"/>
        </w:rPr>
      </w:pPr>
      <w:proofErr w:type="gramStart"/>
      <w:r>
        <w:rPr>
          <w:rFonts w:ascii="Times New Roman" w:hAnsi="Times New Roman"/>
          <w:b/>
          <w:bCs/>
          <w:sz w:val="22"/>
          <w:szCs w:val="22"/>
        </w:rPr>
        <w:t>e</w:t>
      </w:r>
      <w:r w:rsidRPr="00807FDC">
        <w:rPr>
          <w:rFonts w:ascii="Times New Roman" w:hAnsi="Times New Roman"/>
          <w:b/>
          <w:bCs/>
          <w:sz w:val="22"/>
          <w:szCs w:val="22"/>
        </w:rPr>
        <w:t>-Mail</w:t>
      </w:r>
      <w:proofErr w:type="gramEnd"/>
      <w:r w:rsidRPr="00807FDC">
        <w:rPr>
          <w:rFonts w:ascii="Times New Roman" w:hAnsi="Times New Roman"/>
          <w:b/>
          <w:bCs/>
          <w:sz w:val="22"/>
          <w:szCs w:val="22"/>
        </w:rPr>
        <w:t xml:space="preserve">: </w:t>
      </w:r>
      <w:hyperlink r:id="rId13" w:history="1">
        <w:r w:rsidRPr="00390C64">
          <w:rPr>
            <w:rStyle w:val="Hyperlink"/>
            <w:rFonts w:ascii="Times New Roman" w:hAnsi="Times New Roman"/>
            <w:b/>
            <w:bCs/>
            <w:sz w:val="22"/>
            <w:szCs w:val="22"/>
          </w:rPr>
          <w:t>RAM.Alaska@noaa.gov</w:t>
        </w:r>
      </w:hyperlink>
    </w:p>
    <w:p w:rsidR="00D74C0C" w:rsidRDefault="00D74C0C" w:rsidP="00DA0E41">
      <w:pPr>
        <w:widowControl/>
        <w:autoSpaceDE/>
        <w:autoSpaceDN/>
        <w:adjustRightInd/>
        <w:jc w:val="center"/>
        <w:rPr>
          <w:rFonts w:ascii="Times New Roman" w:hAnsi="Times New Roman"/>
          <w:b/>
          <w:bCs/>
          <w:iCs/>
          <w:sz w:val="22"/>
          <w:szCs w:val="22"/>
        </w:rPr>
      </w:pPr>
    </w:p>
    <w:p w:rsidR="0060720C" w:rsidRPr="00F00211" w:rsidRDefault="009A4CC3" w:rsidP="00DA0E41">
      <w:pPr>
        <w:widowControl/>
        <w:autoSpaceDE/>
        <w:autoSpaceDN/>
        <w:adjustRightInd/>
        <w:jc w:val="center"/>
        <w:rPr>
          <w:rFonts w:ascii="Times New Roman" w:hAnsi="Times New Roman"/>
          <w:b/>
          <w:bCs/>
          <w:i/>
          <w:iCs/>
          <w:sz w:val="22"/>
          <w:szCs w:val="22"/>
        </w:rPr>
      </w:pPr>
      <w:r w:rsidRPr="00F00211">
        <w:rPr>
          <w:rFonts w:ascii="Times New Roman" w:hAnsi="Times New Roman"/>
          <w:b/>
          <w:bCs/>
          <w:i/>
          <w:iCs/>
          <w:sz w:val="22"/>
          <w:szCs w:val="22"/>
        </w:rPr>
        <w:t>COMPLETING THE FORM</w:t>
      </w:r>
    </w:p>
    <w:p w:rsidR="004B7BB3" w:rsidRDefault="004B7BB3"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center"/>
        <w:rPr>
          <w:rFonts w:ascii="Times New Roman" w:hAnsi="Times New Roman"/>
          <w:b/>
          <w:bCs/>
          <w:iCs/>
          <w:sz w:val="22"/>
          <w:szCs w:val="22"/>
        </w:rPr>
      </w:pPr>
    </w:p>
    <w:p w:rsidR="004B7BB3" w:rsidRDefault="004B7BB3" w:rsidP="004B7BB3">
      <w:pPr>
        <w:ind w:right="720"/>
        <w:rPr>
          <w:rFonts w:ascii="Times New Roman" w:hAnsi="Times New Roman"/>
          <w:b/>
          <w:sz w:val="22"/>
          <w:szCs w:val="22"/>
        </w:rPr>
      </w:pPr>
      <w:r w:rsidRPr="004C2129">
        <w:rPr>
          <w:rFonts w:ascii="Times New Roman" w:hAnsi="Times New Roman"/>
          <w:b/>
          <w:sz w:val="22"/>
          <w:szCs w:val="22"/>
        </w:rPr>
        <w:t>BLOCK A – TYPE OF TRANSFER</w:t>
      </w:r>
    </w:p>
    <w:p w:rsidR="004B7BB3" w:rsidRDefault="004B7BB3" w:rsidP="004B7BB3">
      <w:pPr>
        <w:ind w:right="720"/>
        <w:rPr>
          <w:rFonts w:ascii="Times New Roman" w:hAnsi="Times New Roman"/>
          <w:b/>
          <w:sz w:val="22"/>
          <w:szCs w:val="22"/>
        </w:rPr>
      </w:pPr>
    </w:p>
    <w:p w:rsidR="007823B3" w:rsidRPr="007823B3" w:rsidRDefault="000F6C5B" w:rsidP="007823B3">
      <w:pPr>
        <w:tabs>
          <w:tab w:val="left" w:pos="360"/>
          <w:tab w:val="left" w:pos="720"/>
        </w:tabs>
        <w:ind w:left="720" w:right="720" w:hanging="720"/>
        <w:rPr>
          <w:rFonts w:ascii="Times New Roman" w:hAnsi="Times New Roman"/>
          <w:sz w:val="22"/>
          <w:szCs w:val="22"/>
        </w:rPr>
      </w:pPr>
      <w:r>
        <w:rPr>
          <w:rFonts w:ascii="Times New Roman" w:hAnsi="Times New Roman"/>
          <w:sz w:val="22"/>
          <w:szCs w:val="22"/>
        </w:rPr>
        <w:tab/>
      </w:r>
      <w:r w:rsidRPr="000F6C5B">
        <w:rPr>
          <w:rFonts w:ascii="Times New Roman" w:hAnsi="Times New Roman"/>
          <w:sz w:val="22"/>
          <w:szCs w:val="22"/>
        </w:rPr>
        <w:t>1.</w:t>
      </w:r>
      <w:r>
        <w:rPr>
          <w:rFonts w:ascii="Times New Roman" w:hAnsi="Times New Roman"/>
          <w:sz w:val="22"/>
          <w:szCs w:val="22"/>
        </w:rPr>
        <w:tab/>
      </w:r>
      <w:r w:rsidR="007823B3" w:rsidRPr="007823B3">
        <w:rPr>
          <w:rFonts w:ascii="Times New Roman" w:hAnsi="Times New Roman"/>
          <w:sz w:val="22"/>
          <w:szCs w:val="22"/>
        </w:rPr>
        <w:t xml:space="preserve">If applying to receive Catcher Vessel Captain/Crew (CVC) IFQ by transfer, applicant must submit proof of at least one delivery of a crab species in any CR crab fishery in the 365 days prior to submission to NMFS of the Application for Transfer of IFQ:  </w:t>
      </w:r>
    </w:p>
    <w:p w:rsidR="007823B3" w:rsidRPr="007823B3" w:rsidRDefault="007823B3" w:rsidP="007823B3">
      <w:pPr>
        <w:tabs>
          <w:tab w:val="left" w:pos="360"/>
          <w:tab w:val="left" w:pos="720"/>
        </w:tabs>
        <w:ind w:left="720" w:right="720" w:hanging="720"/>
        <w:rPr>
          <w:rFonts w:ascii="Times New Roman" w:hAnsi="Times New Roman"/>
          <w:sz w:val="22"/>
          <w:szCs w:val="22"/>
        </w:rPr>
      </w:pPr>
    </w:p>
    <w:p w:rsidR="007823B3" w:rsidRPr="007823B3" w:rsidRDefault="007823B3" w:rsidP="007823B3">
      <w:pPr>
        <w:tabs>
          <w:tab w:val="left" w:pos="360"/>
          <w:tab w:val="left" w:pos="720"/>
          <w:tab w:val="left" w:pos="1080"/>
        </w:tabs>
        <w:ind w:left="720" w:right="720" w:hanging="720"/>
        <w:rPr>
          <w:rFonts w:ascii="Times New Roman" w:hAnsi="Times New Roman"/>
          <w:sz w:val="22"/>
          <w:szCs w:val="22"/>
        </w:rPr>
      </w:pPr>
      <w:r w:rsidRPr="007823B3">
        <w:rPr>
          <w:rFonts w:ascii="Times New Roman" w:hAnsi="Times New Roman"/>
          <w:sz w:val="22"/>
          <w:szCs w:val="22"/>
        </w:rPr>
        <w:tab/>
      </w:r>
      <w:r>
        <w:rPr>
          <w:rFonts w:ascii="Times New Roman" w:hAnsi="Times New Roman"/>
          <w:sz w:val="22"/>
          <w:szCs w:val="22"/>
        </w:rPr>
        <w:tab/>
      </w:r>
      <w:r w:rsidRPr="007823B3">
        <w:rPr>
          <w:rFonts w:ascii="Times New Roman" w:hAnsi="Times New Roman"/>
          <w:sz w:val="22"/>
          <w:szCs w:val="22"/>
        </w:rPr>
        <w:t>♦</w:t>
      </w:r>
      <w:r>
        <w:rPr>
          <w:rFonts w:ascii="Times New Roman" w:hAnsi="Times New Roman"/>
          <w:sz w:val="22"/>
          <w:szCs w:val="22"/>
        </w:rPr>
        <w:tab/>
      </w:r>
      <w:r w:rsidRPr="007823B3">
        <w:rPr>
          <w:rFonts w:ascii="Times New Roman" w:hAnsi="Times New Roman"/>
          <w:sz w:val="22"/>
          <w:szCs w:val="22"/>
        </w:rPr>
        <w:t>A</w:t>
      </w:r>
      <w:r w:rsidR="00536FF3">
        <w:rPr>
          <w:rFonts w:ascii="Times New Roman" w:hAnsi="Times New Roman"/>
          <w:sz w:val="22"/>
          <w:szCs w:val="22"/>
        </w:rPr>
        <w:t xml:space="preserve">DF&amp;G </w:t>
      </w:r>
      <w:r w:rsidRPr="007823B3">
        <w:rPr>
          <w:rFonts w:ascii="Times New Roman" w:hAnsi="Times New Roman"/>
          <w:sz w:val="22"/>
          <w:szCs w:val="22"/>
        </w:rPr>
        <w:t>Fish Ticket with signature of the applicant, or</w:t>
      </w:r>
    </w:p>
    <w:p w:rsidR="007823B3" w:rsidRPr="007823B3" w:rsidRDefault="007823B3" w:rsidP="007823B3">
      <w:pPr>
        <w:tabs>
          <w:tab w:val="left" w:pos="360"/>
          <w:tab w:val="left" w:pos="720"/>
        </w:tabs>
        <w:ind w:left="720" w:right="720" w:hanging="720"/>
        <w:rPr>
          <w:rFonts w:ascii="Times New Roman" w:hAnsi="Times New Roman"/>
          <w:sz w:val="22"/>
          <w:szCs w:val="22"/>
        </w:rPr>
      </w:pPr>
    </w:p>
    <w:p w:rsidR="007823B3" w:rsidRDefault="007823B3" w:rsidP="007823B3">
      <w:pPr>
        <w:tabs>
          <w:tab w:val="left" w:pos="360"/>
          <w:tab w:val="left" w:pos="720"/>
          <w:tab w:val="left" w:pos="1080"/>
          <w:tab w:val="left" w:pos="1440"/>
        </w:tabs>
        <w:ind w:left="1080" w:right="720" w:hanging="1080"/>
        <w:rPr>
          <w:rFonts w:ascii="Times New Roman" w:hAnsi="Times New Roman"/>
          <w:sz w:val="22"/>
          <w:szCs w:val="22"/>
        </w:rPr>
      </w:pPr>
      <w:r>
        <w:rPr>
          <w:rFonts w:ascii="Times New Roman" w:hAnsi="Times New Roman"/>
          <w:sz w:val="22"/>
          <w:szCs w:val="22"/>
        </w:rPr>
        <w:tab/>
      </w:r>
      <w:r w:rsidRPr="007823B3">
        <w:rPr>
          <w:rFonts w:ascii="Times New Roman" w:hAnsi="Times New Roman"/>
          <w:sz w:val="22"/>
          <w:szCs w:val="22"/>
        </w:rPr>
        <w:tab/>
        <w:t>♦</w:t>
      </w:r>
      <w:r w:rsidRPr="007823B3">
        <w:rPr>
          <w:rFonts w:ascii="Times New Roman" w:hAnsi="Times New Roman"/>
          <w:sz w:val="22"/>
          <w:szCs w:val="22"/>
        </w:rPr>
        <w:tab/>
        <w:t>An affidavit from the vessel owner attesting to that individual’s participation as a member of a fish harvesting crew onboard a vessel during a landing of a crab quota share (QS) species within the 365 days prior to submission of an Application for transfer of crab IFQ.</w:t>
      </w:r>
    </w:p>
    <w:p w:rsidR="004B7BB3" w:rsidRDefault="004B7BB3" w:rsidP="004B7BB3">
      <w:pPr>
        <w:ind w:right="720"/>
        <w:rPr>
          <w:rFonts w:ascii="Times New Roman" w:hAnsi="Times New Roman"/>
          <w:sz w:val="22"/>
          <w:szCs w:val="22"/>
        </w:rPr>
      </w:pPr>
    </w:p>
    <w:p w:rsidR="0070714A" w:rsidRDefault="000F6C5B" w:rsidP="000F6C5B">
      <w:pPr>
        <w:tabs>
          <w:tab w:val="left" w:pos="360"/>
          <w:tab w:val="left" w:pos="720"/>
          <w:tab w:val="left" w:pos="1080"/>
          <w:tab w:val="left" w:pos="1440"/>
        </w:tabs>
        <w:ind w:left="720" w:hanging="720"/>
        <w:rPr>
          <w:rFonts w:ascii="Times New Roman" w:hAnsi="Times New Roman"/>
          <w:sz w:val="22"/>
          <w:szCs w:val="22"/>
        </w:rPr>
      </w:pPr>
      <w:r>
        <w:rPr>
          <w:rFonts w:ascii="Times New Roman" w:hAnsi="Times New Roman"/>
          <w:sz w:val="22"/>
          <w:szCs w:val="22"/>
        </w:rPr>
        <w:tab/>
      </w:r>
      <w:r w:rsidR="008C402F">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r w:rsidR="00CC1E37">
        <w:rPr>
          <w:rFonts w:ascii="Times New Roman" w:hAnsi="Times New Roman"/>
          <w:sz w:val="22"/>
          <w:szCs w:val="22"/>
        </w:rPr>
        <w:t xml:space="preserve">Indicate if </w:t>
      </w:r>
      <w:r w:rsidR="00E8123F" w:rsidRPr="00E8123F">
        <w:rPr>
          <w:rFonts w:ascii="Times New Roman" w:hAnsi="Times New Roman"/>
          <w:sz w:val="22"/>
          <w:szCs w:val="22"/>
        </w:rPr>
        <w:t xml:space="preserve">this </w:t>
      </w:r>
      <w:r w:rsidR="00CC1E37">
        <w:rPr>
          <w:rFonts w:ascii="Times New Roman" w:hAnsi="Times New Roman"/>
          <w:sz w:val="22"/>
          <w:szCs w:val="22"/>
        </w:rPr>
        <w:t xml:space="preserve">is </w:t>
      </w:r>
      <w:r w:rsidR="00E8123F" w:rsidRPr="00E8123F">
        <w:rPr>
          <w:rFonts w:ascii="Times New Roman" w:hAnsi="Times New Roman"/>
          <w:sz w:val="22"/>
          <w:szCs w:val="22"/>
        </w:rPr>
        <w:t>a transfer of CVC</w:t>
      </w:r>
      <w:r w:rsidR="008C402F">
        <w:rPr>
          <w:rFonts w:ascii="Times New Roman" w:hAnsi="Times New Roman"/>
          <w:sz w:val="22"/>
          <w:szCs w:val="22"/>
        </w:rPr>
        <w:t xml:space="preserve"> </w:t>
      </w:r>
      <w:r w:rsidR="00E8123F" w:rsidRPr="00E8123F">
        <w:rPr>
          <w:rFonts w:ascii="Times New Roman" w:hAnsi="Times New Roman"/>
          <w:sz w:val="22"/>
          <w:szCs w:val="22"/>
        </w:rPr>
        <w:t>IFQ</w:t>
      </w:r>
      <w:r w:rsidR="00CC1E37">
        <w:rPr>
          <w:rFonts w:ascii="Times New Roman" w:hAnsi="Times New Roman"/>
          <w:sz w:val="22"/>
          <w:szCs w:val="22"/>
        </w:rPr>
        <w:t xml:space="preserve"> only due to a hardship.</w:t>
      </w:r>
    </w:p>
    <w:p w:rsidR="0070714A" w:rsidRDefault="0070714A" w:rsidP="000F6C5B">
      <w:pPr>
        <w:tabs>
          <w:tab w:val="left" w:pos="360"/>
          <w:tab w:val="left" w:pos="720"/>
          <w:tab w:val="left" w:pos="1080"/>
          <w:tab w:val="left" w:pos="1440"/>
        </w:tabs>
        <w:rPr>
          <w:rFonts w:ascii="Times New Roman" w:hAnsi="Times New Roman"/>
          <w:sz w:val="22"/>
          <w:szCs w:val="22"/>
        </w:rPr>
      </w:pPr>
    </w:p>
    <w:p w:rsidR="008C402F" w:rsidRDefault="008C402F" w:rsidP="008C402F">
      <w:pPr>
        <w:tabs>
          <w:tab w:val="left" w:pos="327"/>
        </w:tabs>
        <w:rPr>
          <w:rFonts w:ascii="Times New Roman" w:hAnsi="Times New Roman"/>
          <w:color w:val="000000"/>
          <w:sz w:val="22"/>
          <w:szCs w:val="22"/>
        </w:rPr>
      </w:pPr>
      <w:r>
        <w:rPr>
          <w:rFonts w:ascii="Times New Roman" w:hAnsi="Times New Roman"/>
          <w:sz w:val="22"/>
          <w:szCs w:val="22"/>
        </w:rPr>
        <w:tab/>
      </w:r>
      <w:r>
        <w:rPr>
          <w:rFonts w:ascii="Times New Roman" w:hAnsi="Times New Roman"/>
          <w:sz w:val="22"/>
          <w:szCs w:val="22"/>
        </w:rPr>
        <w:tab/>
      </w:r>
      <w:r w:rsidRPr="00BF7310">
        <w:rPr>
          <w:rFonts w:ascii="Times New Roman" w:hAnsi="Times New Roman"/>
          <w:b/>
          <w:color w:val="000000"/>
          <w:sz w:val="22"/>
          <w:szCs w:val="22"/>
        </w:rPr>
        <w:t>If N</w:t>
      </w:r>
      <w:r>
        <w:rPr>
          <w:rFonts w:ascii="Times New Roman" w:hAnsi="Times New Roman"/>
          <w:b/>
          <w:color w:val="000000"/>
          <w:sz w:val="22"/>
          <w:szCs w:val="22"/>
        </w:rPr>
        <w:t>O</w:t>
      </w:r>
      <w:r w:rsidRPr="008D5C3D">
        <w:rPr>
          <w:rFonts w:ascii="Times New Roman" w:hAnsi="Times New Roman"/>
          <w:color w:val="000000"/>
          <w:sz w:val="22"/>
          <w:szCs w:val="22"/>
        </w:rPr>
        <w:t xml:space="preserve">, </w:t>
      </w:r>
      <w:r w:rsidRPr="00DA0E41">
        <w:rPr>
          <w:rFonts w:ascii="Times New Roman" w:hAnsi="Times New Roman"/>
          <w:b/>
          <w:color w:val="000000"/>
          <w:sz w:val="22"/>
          <w:szCs w:val="22"/>
        </w:rPr>
        <w:t>Stop Here</w:t>
      </w:r>
      <w:r>
        <w:rPr>
          <w:rFonts w:ascii="Times New Roman" w:hAnsi="Times New Roman"/>
          <w:color w:val="000000"/>
          <w:sz w:val="22"/>
          <w:szCs w:val="22"/>
        </w:rPr>
        <w:t xml:space="preserve">.  </w:t>
      </w:r>
      <w:r w:rsidRPr="008D5C3D">
        <w:rPr>
          <w:rFonts w:ascii="Times New Roman" w:hAnsi="Times New Roman"/>
          <w:color w:val="000000"/>
          <w:sz w:val="22"/>
          <w:szCs w:val="22"/>
        </w:rPr>
        <w:t>CVC IFQ can only be transferred as a result of a hardship.</w:t>
      </w:r>
    </w:p>
    <w:p w:rsidR="008C402F" w:rsidRDefault="008C402F" w:rsidP="000F6C5B">
      <w:pPr>
        <w:tabs>
          <w:tab w:val="left" w:pos="360"/>
          <w:tab w:val="left" w:pos="720"/>
          <w:tab w:val="left" w:pos="1080"/>
          <w:tab w:val="left" w:pos="1440"/>
        </w:tabs>
        <w:rPr>
          <w:rFonts w:ascii="Times New Roman" w:hAnsi="Times New Roman"/>
          <w:sz w:val="22"/>
          <w:szCs w:val="22"/>
        </w:rPr>
      </w:pPr>
    </w:p>
    <w:p w:rsidR="00E8123F" w:rsidRDefault="0070714A" w:rsidP="000F6C5B">
      <w:pPr>
        <w:tabs>
          <w:tab w:val="left" w:pos="720"/>
          <w:tab w:val="left" w:pos="1080"/>
          <w:tab w:val="left" w:pos="1440"/>
        </w:tabs>
        <w:ind w:left="720" w:hanging="720"/>
        <w:rPr>
          <w:rFonts w:ascii="Times New Roman" w:hAnsi="Times New Roman"/>
          <w:sz w:val="22"/>
          <w:szCs w:val="22"/>
        </w:rPr>
      </w:pPr>
      <w:r>
        <w:rPr>
          <w:rFonts w:ascii="Times New Roman" w:hAnsi="Times New Roman"/>
          <w:sz w:val="22"/>
          <w:szCs w:val="22"/>
        </w:rPr>
        <w:tab/>
      </w:r>
      <w:r w:rsidRPr="00B217F7">
        <w:rPr>
          <w:rFonts w:ascii="Times New Roman" w:hAnsi="Times New Roman"/>
          <w:b/>
          <w:sz w:val="22"/>
          <w:szCs w:val="22"/>
        </w:rPr>
        <w:t>If YES</w:t>
      </w:r>
      <w:r>
        <w:rPr>
          <w:rFonts w:ascii="Times New Roman" w:hAnsi="Times New Roman"/>
          <w:sz w:val="22"/>
          <w:szCs w:val="22"/>
        </w:rPr>
        <w:t xml:space="preserve">, </w:t>
      </w:r>
      <w:r w:rsidRPr="0070714A">
        <w:rPr>
          <w:rFonts w:ascii="Times New Roman" w:hAnsi="Times New Roman"/>
          <w:sz w:val="22"/>
          <w:szCs w:val="22"/>
        </w:rPr>
        <w:t xml:space="preserve">a holder of CVC QS may lease the IFQ derived from this QS for the term of the hardship. However, the holder of CVC QS may not lease the IFQ under this provision for more than 2 crab fishing years total in any 10 crab fishing year period. </w:t>
      </w:r>
      <w:r>
        <w:rPr>
          <w:rFonts w:ascii="Times New Roman" w:hAnsi="Times New Roman"/>
          <w:sz w:val="22"/>
          <w:szCs w:val="22"/>
        </w:rPr>
        <w:t xml:space="preserve"> </w:t>
      </w:r>
      <w:r w:rsidRPr="0070714A">
        <w:rPr>
          <w:rFonts w:ascii="Times New Roman" w:hAnsi="Times New Roman"/>
          <w:sz w:val="22"/>
          <w:szCs w:val="22"/>
        </w:rPr>
        <w:t>Such transfers are valid only during the crab fishing year for which the IFQ permit is issued and the QS holder must re-apply for any subsequent transfers.</w:t>
      </w:r>
    </w:p>
    <w:p w:rsidR="0070714A" w:rsidRDefault="0070714A" w:rsidP="000F6C5B">
      <w:pPr>
        <w:tabs>
          <w:tab w:val="left" w:pos="360"/>
          <w:tab w:val="left" w:pos="720"/>
          <w:tab w:val="left" w:pos="1080"/>
          <w:tab w:val="left" w:pos="1440"/>
        </w:tabs>
        <w:ind w:left="360" w:hanging="360"/>
        <w:rPr>
          <w:rFonts w:ascii="Times New Roman" w:hAnsi="Times New Roman"/>
          <w:sz w:val="22"/>
          <w:szCs w:val="22"/>
        </w:rPr>
      </w:pPr>
    </w:p>
    <w:p w:rsidR="003A03E5" w:rsidRPr="008D5C3D" w:rsidRDefault="00BF7310" w:rsidP="003A03E5">
      <w:pPr>
        <w:tabs>
          <w:tab w:val="left" w:pos="357"/>
        </w:tabs>
        <w:rPr>
          <w:rFonts w:ascii="Times New Roman" w:hAnsi="Times New Roman"/>
          <w:color w:val="000000"/>
          <w:sz w:val="22"/>
          <w:szCs w:val="22"/>
        </w:rPr>
      </w:pPr>
      <w:r>
        <w:rPr>
          <w:rFonts w:ascii="Times New Roman" w:hAnsi="Times New Roman"/>
          <w:sz w:val="22"/>
          <w:szCs w:val="22"/>
        </w:rPr>
        <w:tab/>
      </w:r>
      <w:r>
        <w:rPr>
          <w:rFonts w:ascii="Times New Roman" w:hAnsi="Times New Roman"/>
          <w:sz w:val="22"/>
          <w:szCs w:val="22"/>
        </w:rPr>
        <w:tab/>
      </w:r>
      <w:r w:rsidR="003A03E5">
        <w:rPr>
          <w:rFonts w:ascii="Times New Roman" w:hAnsi="Times New Roman"/>
          <w:sz w:val="22"/>
          <w:szCs w:val="22"/>
        </w:rPr>
        <w:t>A</w:t>
      </w:r>
      <w:r w:rsidR="003A03E5" w:rsidRPr="00EE08AB">
        <w:rPr>
          <w:rFonts w:ascii="Times New Roman" w:hAnsi="Times New Roman"/>
          <w:bCs/>
          <w:iCs/>
          <w:sz w:val="22"/>
          <w:szCs w:val="22"/>
        </w:rPr>
        <w:t xml:space="preserve">pplicant must submit documentation supporting the need for </w:t>
      </w:r>
      <w:r w:rsidR="003A03E5">
        <w:rPr>
          <w:rFonts w:ascii="Times New Roman" w:hAnsi="Times New Roman"/>
          <w:bCs/>
          <w:iCs/>
          <w:sz w:val="22"/>
          <w:szCs w:val="22"/>
        </w:rPr>
        <w:t xml:space="preserve">a hardship </w:t>
      </w:r>
      <w:r w:rsidR="003A03E5" w:rsidRPr="00EE08AB">
        <w:rPr>
          <w:rFonts w:ascii="Times New Roman" w:hAnsi="Times New Roman"/>
          <w:bCs/>
          <w:iCs/>
          <w:sz w:val="22"/>
          <w:szCs w:val="22"/>
        </w:rPr>
        <w:t>transfer</w:t>
      </w:r>
      <w:r w:rsidR="003A03E5">
        <w:rPr>
          <w:rFonts w:ascii="Times New Roman" w:hAnsi="Times New Roman"/>
          <w:sz w:val="22"/>
          <w:szCs w:val="22"/>
        </w:rPr>
        <w:t>.  I</w:t>
      </w:r>
      <w:r w:rsidR="003A03E5" w:rsidRPr="008D5C3D">
        <w:rPr>
          <w:rFonts w:ascii="Times New Roman" w:hAnsi="Times New Roman"/>
          <w:color w:val="000000"/>
          <w:sz w:val="22"/>
          <w:szCs w:val="22"/>
        </w:rPr>
        <w:t xml:space="preserve">ndicate type of </w:t>
      </w:r>
      <w:r w:rsidR="003A03E5">
        <w:rPr>
          <w:rFonts w:ascii="Times New Roman" w:hAnsi="Times New Roman"/>
          <w:color w:val="000000"/>
          <w:sz w:val="22"/>
          <w:szCs w:val="22"/>
        </w:rPr>
        <w:tab/>
      </w:r>
      <w:r w:rsidR="003A03E5">
        <w:rPr>
          <w:rFonts w:ascii="Times New Roman" w:hAnsi="Times New Roman"/>
          <w:color w:val="000000"/>
          <w:sz w:val="22"/>
          <w:szCs w:val="22"/>
        </w:rPr>
        <w:tab/>
      </w:r>
      <w:r w:rsidR="003A03E5" w:rsidRPr="008D5C3D">
        <w:rPr>
          <w:rFonts w:ascii="Times New Roman" w:hAnsi="Times New Roman"/>
          <w:color w:val="000000"/>
          <w:sz w:val="22"/>
          <w:szCs w:val="22"/>
        </w:rPr>
        <w:t>hardship and provide required documentation:</w:t>
      </w:r>
    </w:p>
    <w:p w:rsidR="003A03E5" w:rsidRPr="008D5C3D" w:rsidRDefault="003A03E5" w:rsidP="003A03E5">
      <w:pPr>
        <w:rPr>
          <w:rFonts w:ascii="Times New Roman" w:hAnsi="Times New Roman"/>
          <w:color w:val="000000"/>
          <w:sz w:val="22"/>
          <w:szCs w:val="22"/>
        </w:rPr>
      </w:pPr>
    </w:p>
    <w:p w:rsidR="003A03E5" w:rsidRDefault="003A03E5" w:rsidP="003A03E5">
      <w:pPr>
        <w:tabs>
          <w:tab w:val="left" w:pos="702"/>
          <w:tab w:val="left" w:pos="1242"/>
        </w:tabs>
        <w:ind w:left="702" w:hanging="702"/>
        <w:rPr>
          <w:rFonts w:ascii="Times New Roman" w:hAnsi="Times New Roman"/>
          <w:color w:val="000000"/>
          <w:sz w:val="22"/>
          <w:szCs w:val="22"/>
        </w:rPr>
      </w:pPr>
      <w:r>
        <w:rPr>
          <w:rFonts w:ascii="Times New Roman" w:hAnsi="Times New Roman"/>
          <w:color w:val="000000"/>
          <w:sz w:val="22"/>
          <w:szCs w:val="22"/>
        </w:rPr>
        <w:tab/>
      </w:r>
      <w:proofErr w:type="gramStart"/>
      <w:r>
        <w:rPr>
          <w:rFonts w:ascii="Times New Roman" w:hAnsi="Times New Roman"/>
          <w:color w:val="000000"/>
          <w:sz w:val="22"/>
          <w:szCs w:val="22"/>
        </w:rPr>
        <w:t>♦</w:t>
      </w:r>
      <w:r>
        <w:rPr>
          <w:rFonts w:ascii="Times New Roman" w:hAnsi="Times New Roman"/>
          <w:color w:val="000000"/>
          <w:sz w:val="22"/>
          <w:szCs w:val="22"/>
        </w:rPr>
        <w:tab/>
      </w:r>
      <w:r w:rsidRPr="00536FF3">
        <w:rPr>
          <w:rFonts w:ascii="Times New Roman" w:hAnsi="Times New Roman"/>
          <w:color w:val="000000"/>
          <w:sz w:val="22"/>
          <w:szCs w:val="22"/>
          <w:u w:val="single"/>
        </w:rPr>
        <w:t>Medical condition of QS holder</w:t>
      </w:r>
      <w:r w:rsidRPr="008D5C3D">
        <w:rPr>
          <w:rFonts w:ascii="Times New Roman" w:hAnsi="Times New Roman"/>
          <w:color w:val="000000"/>
          <w:sz w:val="22"/>
          <w:szCs w:val="22"/>
        </w:rPr>
        <w:t>.</w:t>
      </w:r>
      <w:proofErr w:type="gramEnd"/>
      <w:r w:rsidRPr="008D5C3D">
        <w:rPr>
          <w:rFonts w:ascii="Times New Roman" w:hAnsi="Times New Roman"/>
          <w:color w:val="000000"/>
          <w:sz w:val="22"/>
          <w:szCs w:val="22"/>
        </w:rPr>
        <w:t xml:space="preserve">  </w:t>
      </w:r>
    </w:p>
    <w:p w:rsidR="003A03E5" w:rsidRPr="008D5C3D" w:rsidRDefault="003A03E5" w:rsidP="003A03E5">
      <w:pPr>
        <w:tabs>
          <w:tab w:val="left" w:pos="1242"/>
        </w:tabs>
        <w:ind w:left="1242" w:hanging="1242"/>
        <w:rPr>
          <w:rFonts w:ascii="Times New Roman" w:hAnsi="Times New Roman"/>
          <w:color w:val="000000"/>
          <w:sz w:val="22"/>
          <w:szCs w:val="22"/>
        </w:rPr>
      </w:pPr>
      <w:r>
        <w:rPr>
          <w:rFonts w:ascii="Times New Roman" w:hAnsi="Times New Roman"/>
          <w:color w:val="000000"/>
          <w:sz w:val="22"/>
          <w:szCs w:val="22"/>
        </w:rPr>
        <w:tab/>
      </w:r>
      <w:r w:rsidRPr="008D5C3D">
        <w:rPr>
          <w:rFonts w:ascii="Times New Roman" w:hAnsi="Times New Roman"/>
          <w:color w:val="000000"/>
          <w:sz w:val="22"/>
          <w:szCs w:val="22"/>
        </w:rPr>
        <w:t xml:space="preserve">QS </w:t>
      </w:r>
      <w:proofErr w:type="gramStart"/>
      <w:r w:rsidRPr="008D5C3D">
        <w:rPr>
          <w:rFonts w:ascii="Times New Roman" w:hAnsi="Times New Roman"/>
          <w:color w:val="000000"/>
          <w:sz w:val="22"/>
          <w:szCs w:val="22"/>
        </w:rPr>
        <w:t>holder</w:t>
      </w:r>
      <w:proofErr w:type="gramEnd"/>
      <w:r w:rsidRPr="008D5C3D">
        <w:rPr>
          <w:rFonts w:ascii="Times New Roman" w:hAnsi="Times New Roman"/>
          <w:color w:val="000000"/>
          <w:sz w:val="22"/>
          <w:szCs w:val="22"/>
        </w:rPr>
        <w:t xml:space="preserve"> is required to provide documentation of the medical condition from a licensed medical doctor who verifies that the QS holder cannot participate in the fishery because of the medical condition</w:t>
      </w:r>
      <w:r>
        <w:rPr>
          <w:rFonts w:ascii="Times New Roman" w:hAnsi="Times New Roman"/>
          <w:color w:val="000000"/>
          <w:sz w:val="22"/>
          <w:szCs w:val="22"/>
        </w:rPr>
        <w:t>.</w:t>
      </w:r>
    </w:p>
    <w:p w:rsidR="003A03E5" w:rsidRPr="008D5C3D" w:rsidRDefault="003A03E5" w:rsidP="003A03E5">
      <w:pPr>
        <w:tabs>
          <w:tab w:val="left" w:pos="717"/>
        </w:tabs>
        <w:ind w:left="702" w:hanging="702"/>
        <w:rPr>
          <w:rFonts w:ascii="Times New Roman" w:hAnsi="Times New Roman"/>
          <w:color w:val="000000"/>
          <w:sz w:val="22"/>
          <w:szCs w:val="22"/>
        </w:rPr>
      </w:pPr>
    </w:p>
    <w:p w:rsidR="003A03E5" w:rsidRDefault="003A03E5" w:rsidP="003A03E5">
      <w:pPr>
        <w:tabs>
          <w:tab w:val="left" w:pos="717"/>
          <w:tab w:val="left" w:pos="1242"/>
        </w:tabs>
        <w:ind w:left="702" w:hanging="702"/>
        <w:rPr>
          <w:rFonts w:ascii="Times New Roman" w:hAnsi="Times New Roman"/>
          <w:color w:val="000000"/>
          <w:sz w:val="22"/>
          <w:szCs w:val="22"/>
        </w:rPr>
      </w:pPr>
      <w:r w:rsidRPr="008D5C3D">
        <w:rPr>
          <w:rFonts w:ascii="Times New Roman" w:hAnsi="Times New Roman"/>
          <w:color w:val="000000"/>
          <w:sz w:val="22"/>
          <w:szCs w:val="22"/>
        </w:rPr>
        <w:t xml:space="preserve"> </w:t>
      </w:r>
      <w:r>
        <w:rPr>
          <w:rFonts w:ascii="Times New Roman" w:hAnsi="Times New Roman"/>
          <w:color w:val="000000"/>
          <w:sz w:val="22"/>
          <w:szCs w:val="22"/>
        </w:rPr>
        <w:tab/>
      </w:r>
      <w:proofErr w:type="gramStart"/>
      <w:r>
        <w:rPr>
          <w:rFonts w:ascii="Times New Roman" w:hAnsi="Times New Roman"/>
          <w:color w:val="000000"/>
          <w:sz w:val="22"/>
          <w:szCs w:val="22"/>
        </w:rPr>
        <w:t>♦</w:t>
      </w:r>
      <w:r>
        <w:rPr>
          <w:rFonts w:ascii="Times New Roman" w:hAnsi="Times New Roman"/>
          <w:color w:val="000000"/>
          <w:sz w:val="22"/>
          <w:szCs w:val="22"/>
        </w:rPr>
        <w:tab/>
      </w:r>
      <w:r w:rsidRPr="00536FF3">
        <w:rPr>
          <w:rFonts w:ascii="Times New Roman" w:hAnsi="Times New Roman"/>
          <w:color w:val="000000"/>
          <w:sz w:val="22"/>
          <w:szCs w:val="22"/>
          <w:u w:val="single"/>
        </w:rPr>
        <w:t>Medical condition involving an individual who requires a QS holder’s care</w:t>
      </w:r>
      <w:r w:rsidRPr="008D5C3D">
        <w:rPr>
          <w:rFonts w:ascii="Times New Roman" w:hAnsi="Times New Roman"/>
          <w:color w:val="000000"/>
          <w:sz w:val="22"/>
          <w:szCs w:val="22"/>
        </w:rPr>
        <w:t>.</w:t>
      </w:r>
      <w:proofErr w:type="gramEnd"/>
      <w:r w:rsidRPr="008D5C3D">
        <w:rPr>
          <w:rFonts w:ascii="Times New Roman" w:hAnsi="Times New Roman"/>
          <w:color w:val="000000"/>
          <w:sz w:val="22"/>
          <w:szCs w:val="22"/>
        </w:rPr>
        <w:t xml:space="preserve">  </w:t>
      </w:r>
    </w:p>
    <w:p w:rsidR="003A03E5" w:rsidRPr="008D5C3D" w:rsidRDefault="003A03E5" w:rsidP="003A03E5">
      <w:pPr>
        <w:tabs>
          <w:tab w:val="left" w:pos="732"/>
          <w:tab w:val="left" w:pos="1242"/>
        </w:tabs>
        <w:ind w:left="1242" w:hanging="1242"/>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8D5C3D">
        <w:rPr>
          <w:rFonts w:ascii="Times New Roman" w:hAnsi="Times New Roman"/>
          <w:color w:val="000000"/>
          <w:sz w:val="22"/>
          <w:szCs w:val="22"/>
        </w:rPr>
        <w:t xml:space="preserve">QS </w:t>
      </w:r>
      <w:proofErr w:type="gramStart"/>
      <w:r w:rsidRPr="008D5C3D">
        <w:rPr>
          <w:rFonts w:ascii="Times New Roman" w:hAnsi="Times New Roman"/>
          <w:color w:val="000000"/>
          <w:sz w:val="22"/>
          <w:szCs w:val="22"/>
        </w:rPr>
        <w:t>holder</w:t>
      </w:r>
      <w:proofErr w:type="gramEnd"/>
      <w:r w:rsidRPr="008D5C3D">
        <w:rPr>
          <w:rFonts w:ascii="Times New Roman" w:hAnsi="Times New Roman"/>
          <w:color w:val="000000"/>
          <w:sz w:val="22"/>
          <w:szCs w:val="22"/>
        </w:rPr>
        <w:t xml:space="preserve"> is required to provide documentation of the individual’s medical condition from a licensed medical doctor.  The QS holder must verify that he or she provides care for that individual and cannot participate in the fishery because of the medical condition of the individual;</w:t>
      </w:r>
    </w:p>
    <w:p w:rsidR="003A03E5" w:rsidRPr="008D5C3D" w:rsidRDefault="003A03E5" w:rsidP="003A03E5">
      <w:pPr>
        <w:tabs>
          <w:tab w:val="left" w:pos="717"/>
        </w:tabs>
        <w:ind w:left="702" w:hanging="702"/>
        <w:rPr>
          <w:rFonts w:ascii="Times New Roman" w:hAnsi="Times New Roman"/>
          <w:color w:val="000000"/>
          <w:sz w:val="22"/>
          <w:szCs w:val="22"/>
        </w:rPr>
      </w:pPr>
    </w:p>
    <w:p w:rsidR="003A03E5" w:rsidRDefault="003A03E5" w:rsidP="003A03E5">
      <w:pPr>
        <w:tabs>
          <w:tab w:val="left" w:pos="732"/>
          <w:tab w:val="left" w:pos="1257"/>
        </w:tabs>
        <w:ind w:left="1242" w:hanging="1242"/>
        <w:rPr>
          <w:rFonts w:ascii="Times New Roman" w:hAnsi="Times New Roman"/>
          <w:color w:val="000000"/>
          <w:sz w:val="22"/>
          <w:szCs w:val="22"/>
        </w:rPr>
      </w:pPr>
      <w:r>
        <w:rPr>
          <w:rFonts w:ascii="Times New Roman" w:hAnsi="Times New Roman"/>
          <w:color w:val="000000"/>
          <w:sz w:val="22"/>
          <w:szCs w:val="22"/>
        </w:rPr>
        <w:tab/>
      </w:r>
      <w:proofErr w:type="gramStart"/>
      <w:r>
        <w:rPr>
          <w:rFonts w:ascii="Times New Roman" w:hAnsi="Times New Roman"/>
          <w:color w:val="000000"/>
          <w:sz w:val="22"/>
          <w:szCs w:val="22"/>
        </w:rPr>
        <w:t>♦</w:t>
      </w:r>
      <w:r>
        <w:rPr>
          <w:rFonts w:ascii="Times New Roman" w:hAnsi="Times New Roman"/>
          <w:color w:val="000000"/>
          <w:sz w:val="22"/>
          <w:szCs w:val="22"/>
        </w:rPr>
        <w:tab/>
      </w:r>
      <w:r w:rsidRPr="00536FF3">
        <w:rPr>
          <w:rFonts w:ascii="Times New Roman" w:hAnsi="Times New Roman"/>
          <w:color w:val="000000"/>
          <w:sz w:val="22"/>
          <w:szCs w:val="22"/>
          <w:u w:val="single"/>
        </w:rPr>
        <w:t>Total or constructive physical loss of a vessel</w:t>
      </w:r>
      <w:r w:rsidRPr="008D5C3D">
        <w:rPr>
          <w:rFonts w:ascii="Times New Roman" w:hAnsi="Times New Roman"/>
          <w:color w:val="000000"/>
          <w:sz w:val="22"/>
          <w:szCs w:val="22"/>
        </w:rPr>
        <w:t>.</w:t>
      </w:r>
      <w:proofErr w:type="gramEnd"/>
      <w:r w:rsidRPr="008D5C3D">
        <w:rPr>
          <w:rFonts w:ascii="Times New Roman" w:hAnsi="Times New Roman"/>
          <w:color w:val="000000"/>
          <w:sz w:val="22"/>
          <w:szCs w:val="22"/>
        </w:rPr>
        <w:t xml:space="preserve">  </w:t>
      </w:r>
    </w:p>
    <w:p w:rsidR="003A03E5" w:rsidRDefault="003A03E5" w:rsidP="003A03E5">
      <w:pPr>
        <w:tabs>
          <w:tab w:val="left" w:pos="732"/>
          <w:tab w:val="left" w:pos="1257"/>
        </w:tabs>
        <w:ind w:left="1242" w:hanging="1242"/>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8D5C3D">
        <w:rPr>
          <w:rFonts w:ascii="Times New Roman" w:hAnsi="Times New Roman"/>
          <w:color w:val="000000"/>
          <w:sz w:val="22"/>
          <w:szCs w:val="22"/>
        </w:rPr>
        <w:t>The QS holder must provide evidence that the vessel was</w:t>
      </w:r>
      <w:r>
        <w:rPr>
          <w:rFonts w:ascii="Times New Roman" w:hAnsi="Times New Roman"/>
          <w:color w:val="000000"/>
          <w:sz w:val="22"/>
          <w:szCs w:val="22"/>
        </w:rPr>
        <w:t xml:space="preserve"> </w:t>
      </w:r>
      <w:r w:rsidRPr="008D5C3D">
        <w:rPr>
          <w:rFonts w:ascii="Times New Roman" w:hAnsi="Times New Roman"/>
          <w:color w:val="000000"/>
          <w:sz w:val="22"/>
          <w:szCs w:val="22"/>
        </w:rPr>
        <w:t>lost and could not be replaced in time to participate in the fishery for which the person is claiming a hardship.</w:t>
      </w:r>
    </w:p>
    <w:p w:rsidR="003A03E5" w:rsidRDefault="003A03E5" w:rsidP="000F6C5B">
      <w:pPr>
        <w:tabs>
          <w:tab w:val="left" w:pos="360"/>
          <w:tab w:val="left" w:pos="720"/>
          <w:tab w:val="left" w:pos="1080"/>
          <w:tab w:val="left" w:pos="1440"/>
        </w:tabs>
        <w:ind w:left="360" w:hanging="360"/>
        <w:rPr>
          <w:rFonts w:ascii="Times New Roman" w:hAnsi="Times New Roman"/>
          <w:sz w:val="22"/>
          <w:szCs w:val="22"/>
        </w:rPr>
      </w:pPr>
    </w:p>
    <w:p w:rsidR="0060720C" w:rsidRPr="0060720C" w:rsidRDefault="00511D24"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r>
        <w:rPr>
          <w:rFonts w:ascii="Times New Roman" w:hAnsi="Times New Roman"/>
          <w:b/>
          <w:bCs/>
          <w:iCs/>
          <w:sz w:val="22"/>
          <w:szCs w:val="22"/>
        </w:rPr>
        <w:t xml:space="preserve">BLOCK </w:t>
      </w:r>
      <w:r w:rsidR="00C672E7">
        <w:rPr>
          <w:rFonts w:ascii="Times New Roman" w:hAnsi="Times New Roman"/>
          <w:b/>
          <w:bCs/>
          <w:iCs/>
          <w:sz w:val="22"/>
          <w:szCs w:val="22"/>
        </w:rPr>
        <w:t>B</w:t>
      </w:r>
      <w:r w:rsidR="0060720C" w:rsidRPr="0060720C">
        <w:rPr>
          <w:rFonts w:ascii="Times New Roman" w:hAnsi="Times New Roman"/>
          <w:b/>
          <w:bCs/>
          <w:iCs/>
          <w:sz w:val="22"/>
          <w:szCs w:val="22"/>
        </w:rPr>
        <w:t xml:space="preserve"> – IDENTIFICATION OF TRANSFEROR (“LESSOR”)</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z w:val="22"/>
          <w:szCs w:val="22"/>
        </w:rPr>
      </w:pPr>
    </w:p>
    <w:p w:rsidR="0060720C" w:rsidRDefault="00465255" w:rsidP="00465255">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60720C" w:rsidRPr="0060720C">
        <w:rPr>
          <w:rFonts w:ascii="Times New Roman" w:hAnsi="Times New Roman"/>
          <w:bCs/>
          <w:iCs/>
          <w:sz w:val="22"/>
          <w:szCs w:val="22"/>
        </w:rPr>
        <w:t>1.</w:t>
      </w:r>
      <w:r>
        <w:rPr>
          <w:rFonts w:ascii="Times New Roman" w:hAnsi="Times New Roman"/>
          <w:bCs/>
          <w:iCs/>
          <w:sz w:val="22"/>
          <w:szCs w:val="22"/>
        </w:rPr>
        <w:tab/>
      </w:r>
      <w:r w:rsidR="0060720C"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0060720C" w:rsidRPr="0060720C">
        <w:rPr>
          <w:rFonts w:ascii="Times New Roman" w:hAnsi="Times New Roman"/>
          <w:bCs/>
          <w:iCs/>
          <w:sz w:val="22"/>
          <w:szCs w:val="22"/>
        </w:rPr>
        <w:t xml:space="preserve">intends to transfer the </w:t>
      </w:r>
      <w:r w:rsidR="00511D24">
        <w:rPr>
          <w:rFonts w:ascii="Times New Roman" w:hAnsi="Times New Roman"/>
          <w:bCs/>
          <w:iCs/>
          <w:sz w:val="22"/>
          <w:szCs w:val="22"/>
        </w:rPr>
        <w:t xml:space="preserve">annual </w:t>
      </w:r>
      <w:r w:rsidR="0060720C" w:rsidRPr="0060720C">
        <w:rPr>
          <w:rFonts w:ascii="Times New Roman" w:hAnsi="Times New Roman"/>
          <w:bCs/>
          <w:iCs/>
          <w:sz w:val="22"/>
          <w:szCs w:val="22"/>
        </w:rPr>
        <w:t>IFQ</w:t>
      </w:r>
      <w:r w:rsidR="00F722AD">
        <w:rPr>
          <w:rFonts w:ascii="Times New Roman" w:hAnsi="Times New Roman"/>
          <w:bCs/>
          <w:iCs/>
          <w:sz w:val="22"/>
          <w:szCs w:val="22"/>
        </w:rPr>
        <w:t>.</w:t>
      </w:r>
    </w:p>
    <w:p w:rsidR="0060720C" w:rsidRP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536FF3" w:rsidP="00465255">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60720C" w:rsidRPr="0060720C">
        <w:rPr>
          <w:rFonts w:ascii="Times New Roman" w:hAnsi="Times New Roman"/>
          <w:bCs/>
          <w:iCs/>
          <w:sz w:val="22"/>
          <w:szCs w:val="22"/>
        </w:rPr>
        <w:t>2.</w:t>
      </w:r>
      <w:r>
        <w:rPr>
          <w:rFonts w:ascii="Times New Roman" w:hAnsi="Times New Roman"/>
          <w:bCs/>
          <w:iCs/>
          <w:sz w:val="22"/>
          <w:szCs w:val="22"/>
        </w:rPr>
        <w:tab/>
      </w:r>
      <w:r w:rsidR="00511D24">
        <w:rPr>
          <w:rFonts w:ascii="Times New Roman" w:hAnsi="Times New Roman"/>
          <w:bCs/>
          <w:iCs/>
          <w:sz w:val="22"/>
          <w:szCs w:val="22"/>
        </w:rPr>
        <w:t xml:space="preserve">Enter </w:t>
      </w:r>
      <w:r w:rsidR="00BA1D25">
        <w:rPr>
          <w:rFonts w:ascii="Times New Roman" w:hAnsi="Times New Roman"/>
          <w:bCs/>
          <w:iCs/>
          <w:sz w:val="22"/>
          <w:szCs w:val="22"/>
        </w:rPr>
        <w:t>t</w:t>
      </w:r>
      <w:r w:rsidR="00511D24">
        <w:rPr>
          <w:rFonts w:ascii="Times New Roman" w:hAnsi="Times New Roman"/>
          <w:bCs/>
          <w:iCs/>
          <w:sz w:val="22"/>
          <w:szCs w:val="22"/>
        </w:rPr>
        <w:t xml:space="preserve">ransferor’s </w:t>
      </w:r>
      <w:r w:rsidR="0060720C" w:rsidRPr="0060720C">
        <w:rPr>
          <w:rFonts w:ascii="Times New Roman" w:hAnsi="Times New Roman"/>
          <w:bCs/>
          <w:iCs/>
          <w:sz w:val="22"/>
          <w:szCs w:val="22"/>
        </w:rPr>
        <w:t>NMFS Person ID</w:t>
      </w:r>
      <w:r w:rsidR="0060720C">
        <w:rPr>
          <w:rFonts w:ascii="Times New Roman" w:hAnsi="Times New Roman"/>
          <w:bCs/>
          <w:iCs/>
          <w:sz w:val="22"/>
          <w:szCs w:val="22"/>
        </w:rPr>
        <w:t>.</w:t>
      </w:r>
    </w:p>
    <w:p w:rsid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465255" w:rsidP="00465255">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EE16D4">
        <w:rPr>
          <w:rFonts w:ascii="Times New Roman" w:hAnsi="Times New Roman"/>
          <w:bCs/>
          <w:iCs/>
          <w:color w:val="FF0000"/>
          <w:sz w:val="22"/>
          <w:szCs w:val="22"/>
        </w:rPr>
        <w:t>3</w:t>
      </w:r>
      <w:r w:rsidR="0060720C" w:rsidRPr="0060720C">
        <w:rPr>
          <w:rFonts w:ascii="Times New Roman" w:hAnsi="Times New Roman"/>
          <w:bCs/>
          <w:iCs/>
          <w:sz w:val="22"/>
          <w:szCs w:val="22"/>
        </w:rPr>
        <w:t>.</w:t>
      </w:r>
      <w:r>
        <w:rPr>
          <w:rFonts w:ascii="Times New Roman" w:hAnsi="Times New Roman"/>
          <w:bCs/>
          <w:iCs/>
          <w:sz w:val="22"/>
          <w:szCs w:val="22"/>
        </w:rPr>
        <w:tab/>
      </w:r>
      <w:r w:rsidR="0060720C"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0060720C" w:rsidRPr="0060720C">
        <w:rPr>
          <w:rFonts w:ascii="Times New Roman" w:hAnsi="Times New Roman"/>
          <w:bCs/>
          <w:iCs/>
          <w:sz w:val="22"/>
          <w:szCs w:val="22"/>
        </w:rPr>
        <w:t xml:space="preserve">’s </w:t>
      </w:r>
      <w:r w:rsidR="00BA1D25">
        <w:rPr>
          <w:rFonts w:ascii="Times New Roman" w:hAnsi="Times New Roman"/>
          <w:bCs/>
          <w:iCs/>
          <w:sz w:val="22"/>
          <w:szCs w:val="22"/>
        </w:rPr>
        <w:t>p</w:t>
      </w:r>
      <w:r w:rsidR="0060720C"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0060720C" w:rsidRPr="0060720C">
        <w:rPr>
          <w:rFonts w:ascii="Times New Roman" w:hAnsi="Times New Roman"/>
          <w:bCs/>
          <w:iCs/>
          <w:sz w:val="22"/>
          <w:szCs w:val="22"/>
        </w:rPr>
        <w:t xml:space="preserve">usiness </w:t>
      </w:r>
      <w:r w:rsidR="00BA1D25">
        <w:rPr>
          <w:rFonts w:ascii="Times New Roman" w:hAnsi="Times New Roman"/>
          <w:bCs/>
          <w:iCs/>
          <w:sz w:val="22"/>
          <w:szCs w:val="22"/>
        </w:rPr>
        <w:t>m</w:t>
      </w:r>
      <w:r w:rsidR="0060720C" w:rsidRPr="0060720C">
        <w:rPr>
          <w:rFonts w:ascii="Times New Roman" w:hAnsi="Times New Roman"/>
          <w:bCs/>
          <w:iCs/>
          <w:sz w:val="22"/>
          <w:szCs w:val="22"/>
        </w:rPr>
        <w:t xml:space="preserve">ailing </w:t>
      </w:r>
      <w:r w:rsidR="00BA1D25">
        <w:rPr>
          <w:rFonts w:ascii="Times New Roman" w:hAnsi="Times New Roman"/>
          <w:bCs/>
          <w:iCs/>
          <w:sz w:val="22"/>
          <w:szCs w:val="22"/>
        </w:rPr>
        <w:t>a</w:t>
      </w:r>
      <w:r w:rsidR="0060720C" w:rsidRPr="0060720C">
        <w:rPr>
          <w:rFonts w:ascii="Times New Roman" w:hAnsi="Times New Roman"/>
          <w:bCs/>
          <w:iCs/>
          <w:sz w:val="22"/>
          <w:szCs w:val="22"/>
        </w:rPr>
        <w:t>ddress.</w:t>
      </w:r>
    </w:p>
    <w:p w:rsid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465255">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lastRenderedPageBreak/>
        <w:tab/>
      </w:r>
      <w:r w:rsidR="00EE16D4" w:rsidRPr="00EE16D4">
        <w:rPr>
          <w:rFonts w:ascii="Times New Roman" w:hAnsi="Times New Roman"/>
          <w:bCs/>
          <w:iCs/>
          <w:color w:val="FF0000"/>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applicant wishes materials to be sent)</w:t>
      </w:r>
      <w:r w:rsidR="00F722AD">
        <w:rPr>
          <w:rFonts w:ascii="Times New Roman" w:hAnsi="Times New Roman"/>
          <w:bCs/>
          <w:iCs/>
          <w:sz w:val="22"/>
          <w:szCs w:val="22"/>
        </w:rPr>
        <w:t>.</w:t>
      </w:r>
    </w:p>
    <w:p w:rsid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465255">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511D24">
        <w:rPr>
          <w:rFonts w:ascii="Times New Roman" w:hAnsi="Times New Roman"/>
          <w:bCs/>
          <w:iCs/>
          <w:sz w:val="22"/>
          <w:szCs w:val="22"/>
        </w:rPr>
        <w:t xml:space="preserve"> </w:t>
      </w:r>
      <w:r w:rsidR="00EE16D4">
        <w:rPr>
          <w:rFonts w:ascii="Times New Roman" w:hAnsi="Times New Roman"/>
          <w:bCs/>
          <w:iCs/>
          <w:color w:val="FF0000"/>
          <w:sz w:val="22"/>
          <w:szCs w:val="22"/>
        </w:rPr>
        <w:t>5-7</w:t>
      </w:r>
      <w:r w:rsidRPr="0060720C">
        <w:rPr>
          <w:rFonts w:ascii="Times New Roman" w:hAnsi="Times New Roman"/>
          <w:bCs/>
          <w:iCs/>
          <w:sz w:val="22"/>
          <w:szCs w:val="22"/>
        </w:rPr>
        <w:t>.</w:t>
      </w:r>
      <w:r w:rsidR="00465255">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’s business telephone</w:t>
      </w:r>
      <w:r>
        <w:rPr>
          <w:rFonts w:ascii="Times New Roman" w:hAnsi="Times New Roman"/>
          <w:bCs/>
          <w:iCs/>
          <w:sz w:val="22"/>
          <w:szCs w:val="22"/>
        </w:rPr>
        <w:t xml:space="preserve"> number</w:t>
      </w:r>
      <w:r w:rsidRPr="0060720C">
        <w:rPr>
          <w:rFonts w:ascii="Times New Roman" w:hAnsi="Times New Roman"/>
          <w:bCs/>
          <w:iCs/>
          <w:sz w:val="22"/>
          <w:szCs w:val="22"/>
        </w:rPr>
        <w:t xml:space="preserve">, </w:t>
      </w:r>
      <w:r w:rsidR="00B217F7">
        <w:rPr>
          <w:rFonts w:ascii="Times New Roman" w:hAnsi="Times New Roman"/>
          <w:bCs/>
          <w:iCs/>
          <w:sz w:val="22"/>
          <w:szCs w:val="22"/>
        </w:rPr>
        <w:t xml:space="preserve">business </w:t>
      </w:r>
      <w:r>
        <w:rPr>
          <w:rFonts w:ascii="Times New Roman" w:hAnsi="Times New Roman"/>
          <w:bCs/>
          <w:iCs/>
          <w:sz w:val="22"/>
          <w:szCs w:val="22"/>
        </w:rPr>
        <w:t>fax number</w:t>
      </w:r>
      <w:r w:rsidRPr="0060720C">
        <w:rPr>
          <w:rFonts w:ascii="Times New Roman" w:hAnsi="Times New Roman"/>
          <w:bCs/>
          <w:iCs/>
          <w:sz w:val="22"/>
          <w:szCs w:val="22"/>
        </w:rPr>
        <w:t xml:space="preserve">, and e-mail </w:t>
      </w:r>
      <w:r>
        <w:rPr>
          <w:rFonts w:ascii="Times New Roman" w:hAnsi="Times New Roman"/>
          <w:bCs/>
          <w:iCs/>
          <w:sz w:val="22"/>
          <w:szCs w:val="22"/>
        </w:rPr>
        <w:t>address</w:t>
      </w:r>
      <w:r w:rsidRPr="0060720C">
        <w:rPr>
          <w:rFonts w:ascii="Times New Roman" w:hAnsi="Times New Roman"/>
          <w:bCs/>
          <w:iCs/>
          <w:sz w:val="22"/>
          <w:szCs w:val="22"/>
        </w:rPr>
        <w:t>.</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
          <w:iCs/>
          <w:sz w:val="22"/>
          <w:szCs w:val="22"/>
        </w:rPr>
      </w:pPr>
    </w:p>
    <w:p w:rsidR="00B217F7" w:rsidRPr="00B217F7" w:rsidRDefault="00B217F7" w:rsidP="00465255">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EE16D4" w:rsidRPr="00EE16D4">
        <w:rPr>
          <w:rFonts w:ascii="Times New Roman" w:hAnsi="Times New Roman"/>
          <w:bCs/>
          <w:iCs/>
          <w:color w:val="FF0000"/>
          <w:sz w:val="22"/>
          <w:szCs w:val="22"/>
        </w:rPr>
        <w:t>8</w:t>
      </w:r>
      <w:r w:rsidRPr="00B217F7">
        <w:rPr>
          <w:rFonts w:ascii="Times New Roman" w:hAnsi="Times New Roman"/>
          <w:bCs/>
          <w:iCs/>
          <w:sz w:val="22"/>
          <w:szCs w:val="22"/>
        </w:rPr>
        <w:t>.</w:t>
      </w:r>
      <w:r w:rsidR="00BA1D25">
        <w:rPr>
          <w:rFonts w:ascii="Times New Roman" w:hAnsi="Times New Roman"/>
          <w:bCs/>
          <w:iCs/>
          <w:sz w:val="22"/>
          <w:szCs w:val="22"/>
        </w:rPr>
        <w:tab/>
      </w:r>
      <w:r>
        <w:rPr>
          <w:rFonts w:ascii="Times New Roman" w:hAnsi="Times New Roman"/>
          <w:bCs/>
          <w:iCs/>
          <w:sz w:val="22"/>
          <w:szCs w:val="22"/>
        </w:rPr>
        <w:t xml:space="preserve">Indicate whether </w:t>
      </w:r>
      <w:r w:rsidRPr="00B217F7">
        <w:rPr>
          <w:rFonts w:ascii="Times New Roman" w:hAnsi="Times New Roman"/>
          <w:bCs/>
          <w:iCs/>
          <w:sz w:val="22"/>
          <w:szCs w:val="22"/>
        </w:rPr>
        <w:t>transfer</w:t>
      </w:r>
      <w:r w:rsidR="00BA1D25">
        <w:rPr>
          <w:rFonts w:ascii="Times New Roman" w:hAnsi="Times New Roman"/>
          <w:bCs/>
          <w:iCs/>
          <w:sz w:val="22"/>
          <w:szCs w:val="22"/>
        </w:rPr>
        <w:t>or</w:t>
      </w:r>
      <w:r w:rsidRPr="00B217F7">
        <w:rPr>
          <w:rFonts w:ascii="Times New Roman" w:hAnsi="Times New Roman"/>
          <w:bCs/>
          <w:iCs/>
          <w:sz w:val="22"/>
          <w:szCs w:val="22"/>
        </w:rPr>
        <w:t xml:space="preserve"> </w:t>
      </w:r>
      <w:r>
        <w:rPr>
          <w:rFonts w:ascii="Times New Roman" w:hAnsi="Times New Roman"/>
          <w:bCs/>
          <w:iCs/>
          <w:sz w:val="22"/>
          <w:szCs w:val="22"/>
        </w:rPr>
        <w:t xml:space="preserve">has </w:t>
      </w:r>
      <w:r w:rsidRPr="00B217F7">
        <w:rPr>
          <w:rFonts w:ascii="Times New Roman" w:hAnsi="Times New Roman"/>
          <w:bCs/>
          <w:iCs/>
          <w:sz w:val="22"/>
          <w:szCs w:val="22"/>
        </w:rPr>
        <w:t xml:space="preserve">submitted an EDR, if </w:t>
      </w:r>
      <w:r w:rsidR="00536FF3">
        <w:rPr>
          <w:rFonts w:ascii="Times New Roman" w:hAnsi="Times New Roman"/>
          <w:bCs/>
          <w:iCs/>
          <w:sz w:val="22"/>
          <w:szCs w:val="22"/>
        </w:rPr>
        <w:t>required to do so under § 680.6.</w:t>
      </w:r>
    </w:p>
    <w:p w:rsidR="00B217F7" w:rsidRPr="00B217F7" w:rsidRDefault="00BA1D25" w:rsidP="00B217F7">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ab/>
      </w:r>
    </w:p>
    <w:p w:rsidR="00B217F7" w:rsidRPr="00B217F7" w:rsidRDefault="00BF79F1" w:rsidP="00465255">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EE16D4" w:rsidRPr="00EE16D4">
        <w:rPr>
          <w:rFonts w:ascii="Times New Roman" w:hAnsi="Times New Roman"/>
          <w:bCs/>
          <w:iCs/>
          <w:color w:val="FF0000"/>
          <w:sz w:val="22"/>
          <w:szCs w:val="22"/>
        </w:rPr>
        <w:t>9</w:t>
      </w:r>
      <w:r w:rsidR="00B217F7" w:rsidRPr="00B217F7">
        <w:rPr>
          <w:rFonts w:ascii="Times New Roman" w:hAnsi="Times New Roman"/>
          <w:bCs/>
          <w:iCs/>
          <w:sz w:val="22"/>
          <w:szCs w:val="22"/>
        </w:rPr>
        <w:t>.</w:t>
      </w:r>
      <w:r>
        <w:rPr>
          <w:rFonts w:ascii="Times New Roman" w:hAnsi="Times New Roman"/>
          <w:bCs/>
          <w:iCs/>
          <w:sz w:val="22"/>
          <w:szCs w:val="22"/>
        </w:rPr>
        <w:tab/>
      </w:r>
      <w:r w:rsidR="00BA1D25">
        <w:rPr>
          <w:rFonts w:ascii="Times New Roman" w:hAnsi="Times New Roman"/>
          <w:bCs/>
          <w:iCs/>
          <w:sz w:val="22"/>
          <w:szCs w:val="22"/>
        </w:rPr>
        <w:t xml:space="preserve">Indicate whether </w:t>
      </w:r>
      <w:r w:rsidR="00B217F7" w:rsidRPr="00B217F7">
        <w:rPr>
          <w:rFonts w:ascii="Times New Roman" w:hAnsi="Times New Roman"/>
          <w:bCs/>
          <w:iCs/>
          <w:sz w:val="22"/>
          <w:szCs w:val="22"/>
        </w:rPr>
        <w:t>transfer</w:t>
      </w:r>
      <w:r w:rsidR="00BA1D25">
        <w:rPr>
          <w:rFonts w:ascii="Times New Roman" w:hAnsi="Times New Roman"/>
          <w:bCs/>
          <w:iCs/>
          <w:sz w:val="22"/>
          <w:szCs w:val="22"/>
        </w:rPr>
        <w:t>or</w:t>
      </w:r>
      <w:r w:rsidR="00B217F7" w:rsidRPr="00B217F7">
        <w:rPr>
          <w:rFonts w:ascii="Times New Roman" w:hAnsi="Times New Roman"/>
          <w:bCs/>
          <w:iCs/>
          <w:sz w:val="22"/>
          <w:szCs w:val="22"/>
        </w:rPr>
        <w:t xml:space="preserve"> </w:t>
      </w:r>
      <w:r w:rsidR="00BA1D25">
        <w:rPr>
          <w:rFonts w:ascii="Times New Roman" w:hAnsi="Times New Roman"/>
          <w:bCs/>
          <w:iCs/>
          <w:sz w:val="22"/>
          <w:szCs w:val="22"/>
        </w:rPr>
        <w:t xml:space="preserve">has </w:t>
      </w:r>
      <w:r w:rsidR="00B217F7" w:rsidRPr="00B217F7">
        <w:rPr>
          <w:rFonts w:ascii="Times New Roman" w:hAnsi="Times New Roman"/>
          <w:bCs/>
          <w:iCs/>
          <w:sz w:val="22"/>
          <w:szCs w:val="22"/>
        </w:rPr>
        <w:t>paid al</w:t>
      </w:r>
      <w:r w:rsidR="00536FF3">
        <w:rPr>
          <w:rFonts w:ascii="Times New Roman" w:hAnsi="Times New Roman"/>
          <w:bCs/>
          <w:iCs/>
          <w:sz w:val="22"/>
          <w:szCs w:val="22"/>
        </w:rPr>
        <w:t>l fees, as required by § 680.44.</w:t>
      </w:r>
    </w:p>
    <w:p w:rsidR="00B217F7" w:rsidRDefault="00B217F7" w:rsidP="00B217F7">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BA1D25" w:rsidRPr="00B217F7" w:rsidRDefault="00BA1D25" w:rsidP="00B217F7">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60720C" w:rsidRP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r w:rsidRPr="0060720C">
        <w:rPr>
          <w:rFonts w:ascii="Times New Roman" w:hAnsi="Times New Roman"/>
          <w:b/>
          <w:bCs/>
          <w:iCs/>
          <w:sz w:val="22"/>
          <w:szCs w:val="22"/>
        </w:rPr>
        <w:t>BLOCK</w:t>
      </w:r>
      <w:r w:rsidR="00511D24">
        <w:rPr>
          <w:rFonts w:ascii="Times New Roman" w:hAnsi="Times New Roman"/>
          <w:b/>
          <w:bCs/>
          <w:iCs/>
          <w:sz w:val="22"/>
          <w:szCs w:val="22"/>
        </w:rPr>
        <w:t xml:space="preserve"> </w:t>
      </w:r>
      <w:r w:rsidR="00C672E7">
        <w:rPr>
          <w:rFonts w:ascii="Times New Roman" w:hAnsi="Times New Roman"/>
          <w:b/>
          <w:bCs/>
          <w:iCs/>
          <w:sz w:val="22"/>
          <w:szCs w:val="22"/>
        </w:rPr>
        <w:t>C</w:t>
      </w:r>
      <w:r w:rsidRPr="0060720C">
        <w:rPr>
          <w:rFonts w:ascii="Times New Roman" w:hAnsi="Times New Roman"/>
          <w:b/>
          <w:bCs/>
          <w:iCs/>
          <w:sz w:val="22"/>
          <w:szCs w:val="22"/>
        </w:rPr>
        <w:t xml:space="preserve"> – IDENTIFICATION OF TRANSFEREE (“LESSEE”)</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z w:val="22"/>
          <w:szCs w:val="22"/>
        </w:rPr>
      </w:pPr>
    </w:p>
    <w:p w:rsidR="0060720C" w:rsidRPr="0060720C" w:rsidRDefault="00BF79F1"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60720C" w:rsidRPr="0060720C">
        <w:rPr>
          <w:rFonts w:ascii="Times New Roman" w:hAnsi="Times New Roman"/>
          <w:bCs/>
          <w:iCs/>
          <w:sz w:val="22"/>
          <w:szCs w:val="22"/>
        </w:rPr>
        <w:t>1.</w:t>
      </w:r>
      <w:r>
        <w:rPr>
          <w:rFonts w:ascii="Times New Roman" w:hAnsi="Times New Roman"/>
          <w:bCs/>
          <w:iCs/>
          <w:sz w:val="22"/>
          <w:szCs w:val="22"/>
        </w:rPr>
        <w:tab/>
      </w:r>
      <w:r w:rsidR="00511D24"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00511D24">
        <w:rPr>
          <w:rFonts w:ascii="Times New Roman" w:hAnsi="Times New Roman"/>
          <w:bCs/>
          <w:iCs/>
          <w:sz w:val="22"/>
          <w:szCs w:val="22"/>
        </w:rPr>
        <w:t>intends to receive</w:t>
      </w:r>
      <w:r w:rsidR="00511D24" w:rsidRPr="0060720C">
        <w:rPr>
          <w:rFonts w:ascii="Times New Roman" w:hAnsi="Times New Roman"/>
          <w:bCs/>
          <w:iCs/>
          <w:sz w:val="22"/>
          <w:szCs w:val="22"/>
        </w:rPr>
        <w:t xml:space="preserve"> the </w:t>
      </w:r>
      <w:r w:rsidR="00511D24">
        <w:rPr>
          <w:rFonts w:ascii="Times New Roman" w:hAnsi="Times New Roman"/>
          <w:bCs/>
          <w:iCs/>
          <w:sz w:val="22"/>
          <w:szCs w:val="22"/>
        </w:rPr>
        <w:t xml:space="preserve">annual </w:t>
      </w:r>
      <w:r w:rsidR="00511D24" w:rsidRPr="0060720C">
        <w:rPr>
          <w:rFonts w:ascii="Times New Roman" w:hAnsi="Times New Roman"/>
          <w:bCs/>
          <w:iCs/>
          <w:sz w:val="22"/>
          <w:szCs w:val="22"/>
        </w:rPr>
        <w:t>IFQ</w:t>
      </w:r>
      <w:r w:rsidR="00F722AD">
        <w:rPr>
          <w:rFonts w:ascii="Times New Roman" w:hAnsi="Times New Roman"/>
          <w:bCs/>
          <w:iCs/>
          <w:sz w:val="22"/>
          <w:szCs w:val="22"/>
        </w:rPr>
        <w:t>.</w:t>
      </w:r>
    </w:p>
    <w:p w:rsidR="0060720C" w:rsidRDefault="0060720C" w:rsidP="00BF79F1">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2.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ransferee</w:t>
      </w:r>
      <w:r w:rsidRPr="0060720C">
        <w:rPr>
          <w:rFonts w:ascii="Times New Roman" w:hAnsi="Times New Roman"/>
          <w:bCs/>
          <w:iCs/>
          <w:sz w:val="22"/>
          <w:szCs w:val="22"/>
        </w:rPr>
        <w:t>’s NMFS Person</w:t>
      </w:r>
      <w:r w:rsidR="006D00C0">
        <w:rPr>
          <w:rFonts w:ascii="Times New Roman" w:hAnsi="Times New Roman"/>
          <w:bCs/>
          <w:iCs/>
          <w:sz w:val="22"/>
          <w:szCs w:val="22"/>
        </w:rPr>
        <w:t xml:space="preserve"> ID</w:t>
      </w:r>
      <w:r w:rsidR="00F722AD">
        <w:rPr>
          <w:rFonts w:ascii="Times New Roman" w:hAnsi="Times New Roman"/>
          <w:bCs/>
          <w:iCs/>
          <w:sz w:val="22"/>
          <w:szCs w:val="22"/>
        </w:rPr>
        <w:t>.</w:t>
      </w:r>
    </w:p>
    <w:p w:rsidR="0060720C" w:rsidRDefault="0060720C" w:rsidP="00BF79F1">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Default="0060720C"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EE16D4">
        <w:rPr>
          <w:rFonts w:ascii="Times New Roman" w:hAnsi="Times New Roman"/>
          <w:bCs/>
          <w:iCs/>
          <w:color w:val="FF0000"/>
          <w:sz w:val="22"/>
          <w:szCs w:val="22"/>
        </w:rPr>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w:t>
      </w:r>
      <w:r w:rsidR="00BA1D25">
        <w:rPr>
          <w:rFonts w:ascii="Times New Roman" w:hAnsi="Times New Roman"/>
          <w:bCs/>
          <w:iCs/>
          <w:sz w:val="22"/>
          <w:szCs w:val="22"/>
        </w:rPr>
        <w:t>ee</w:t>
      </w:r>
      <w:r w:rsidRPr="0060720C">
        <w:rPr>
          <w:rFonts w:ascii="Times New Roman" w:hAnsi="Times New Roman"/>
          <w:bCs/>
          <w:iCs/>
          <w:sz w:val="22"/>
          <w:szCs w:val="22"/>
        </w:rPr>
        <w:t xml:space="preserve">’s </w:t>
      </w:r>
      <w:r w:rsidR="00BA1D25">
        <w:rPr>
          <w:rFonts w:ascii="Times New Roman" w:hAnsi="Times New Roman"/>
          <w:bCs/>
          <w:iCs/>
          <w:sz w:val="22"/>
          <w:szCs w:val="22"/>
        </w:rPr>
        <w:t>p</w:t>
      </w:r>
      <w:r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w:t>
      </w:r>
    </w:p>
    <w:p w:rsidR="00BF79F1" w:rsidRPr="0060720C" w:rsidRDefault="00BF79F1"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EE16D4" w:rsidRPr="00EE16D4">
        <w:rPr>
          <w:rFonts w:ascii="Times New Roman" w:hAnsi="Times New Roman"/>
          <w:bCs/>
          <w:iCs/>
          <w:color w:val="FF0000"/>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w:t>
      </w:r>
      <w:r w:rsidR="00BA1D25">
        <w:rPr>
          <w:rFonts w:ascii="Times New Roman" w:hAnsi="Times New Roman"/>
          <w:bCs/>
          <w:iCs/>
          <w:sz w:val="22"/>
          <w:szCs w:val="22"/>
        </w:rPr>
        <w:t>ee</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w:t>
      </w:r>
      <w:r w:rsidR="00F722AD">
        <w:rPr>
          <w:rFonts w:ascii="Times New Roman" w:hAnsi="Times New Roman"/>
          <w:bCs/>
          <w:iCs/>
          <w:sz w:val="22"/>
          <w:szCs w:val="22"/>
        </w:rPr>
        <w:t>nt wishes materials to be sent).</w:t>
      </w:r>
    </w:p>
    <w:p w:rsidR="0060720C" w:rsidRDefault="0060720C" w:rsidP="00BF79F1">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p>
    <w:p w:rsidR="000C4572" w:rsidRDefault="0060720C"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EE16D4" w:rsidRPr="00EE16D4">
        <w:rPr>
          <w:rFonts w:ascii="Times New Roman" w:hAnsi="Times New Roman"/>
          <w:bCs/>
          <w:iCs/>
          <w:color w:val="FF0000"/>
          <w:sz w:val="22"/>
          <w:szCs w:val="22"/>
        </w:rPr>
        <w:t>5-7</w:t>
      </w:r>
      <w:r w:rsidRPr="0060720C">
        <w:rPr>
          <w:rFonts w:ascii="Times New Roman" w:hAnsi="Times New Roman"/>
          <w:bCs/>
          <w:iCs/>
          <w:sz w:val="22"/>
          <w:szCs w:val="22"/>
        </w:rPr>
        <w:t>.</w:t>
      </w:r>
      <w:r w:rsidR="00BF79F1">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w:t>
      </w:r>
      <w:r w:rsidR="00BA1D25">
        <w:rPr>
          <w:rFonts w:ascii="Times New Roman" w:hAnsi="Times New Roman"/>
          <w:bCs/>
          <w:iCs/>
          <w:sz w:val="22"/>
          <w:szCs w:val="22"/>
        </w:rPr>
        <w:t>ee</w:t>
      </w:r>
      <w:r w:rsidRPr="0060720C">
        <w:rPr>
          <w:rFonts w:ascii="Times New Roman" w:hAnsi="Times New Roman"/>
          <w:bCs/>
          <w:iCs/>
          <w:sz w:val="22"/>
          <w:szCs w:val="22"/>
        </w:rPr>
        <w:t>’s business telephone</w:t>
      </w:r>
      <w:r w:rsidR="006D00C0">
        <w:rPr>
          <w:rFonts w:ascii="Times New Roman" w:hAnsi="Times New Roman"/>
          <w:bCs/>
          <w:iCs/>
          <w:sz w:val="22"/>
          <w:szCs w:val="22"/>
        </w:rPr>
        <w:t xml:space="preserve"> number</w:t>
      </w:r>
      <w:r w:rsidRPr="0060720C">
        <w:rPr>
          <w:rFonts w:ascii="Times New Roman" w:hAnsi="Times New Roman"/>
          <w:bCs/>
          <w:iCs/>
          <w:sz w:val="22"/>
          <w:szCs w:val="22"/>
        </w:rPr>
        <w:t xml:space="preserve">, </w:t>
      </w:r>
      <w:r w:rsidR="00BA1D25">
        <w:rPr>
          <w:rFonts w:ascii="Times New Roman" w:hAnsi="Times New Roman"/>
          <w:bCs/>
          <w:iCs/>
          <w:sz w:val="22"/>
          <w:szCs w:val="22"/>
        </w:rPr>
        <w:t xml:space="preserve">business </w:t>
      </w:r>
      <w:r w:rsidRPr="0060720C">
        <w:rPr>
          <w:rFonts w:ascii="Times New Roman" w:hAnsi="Times New Roman"/>
          <w:bCs/>
          <w:iCs/>
          <w:sz w:val="22"/>
          <w:szCs w:val="22"/>
        </w:rPr>
        <w:t>fa</w:t>
      </w:r>
      <w:r w:rsidR="006D00C0">
        <w:rPr>
          <w:rFonts w:ascii="Times New Roman" w:hAnsi="Times New Roman"/>
          <w:bCs/>
          <w:iCs/>
          <w:sz w:val="22"/>
          <w:szCs w:val="22"/>
        </w:rPr>
        <w:t>x number</w:t>
      </w:r>
      <w:r w:rsidRPr="0060720C">
        <w:rPr>
          <w:rFonts w:ascii="Times New Roman" w:hAnsi="Times New Roman"/>
          <w:bCs/>
          <w:iCs/>
          <w:sz w:val="22"/>
          <w:szCs w:val="22"/>
        </w:rPr>
        <w:t xml:space="preserve">, and e-mail </w:t>
      </w:r>
      <w:r w:rsidR="006D00C0">
        <w:rPr>
          <w:rFonts w:ascii="Times New Roman" w:hAnsi="Times New Roman"/>
          <w:bCs/>
          <w:iCs/>
          <w:sz w:val="22"/>
          <w:szCs w:val="22"/>
        </w:rPr>
        <w:t>address</w:t>
      </w:r>
      <w:r w:rsidRPr="0060720C">
        <w:rPr>
          <w:rFonts w:ascii="Times New Roman" w:hAnsi="Times New Roman"/>
          <w:bCs/>
          <w:iCs/>
          <w:sz w:val="22"/>
          <w:szCs w:val="22"/>
        </w:rPr>
        <w:t>.</w:t>
      </w:r>
    </w:p>
    <w:p w:rsidR="00BA1D25" w:rsidRDefault="00BA1D25" w:rsidP="00BF79F1">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BA1D25" w:rsidRPr="00B217F7" w:rsidRDefault="00BA1D25"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EE16D4" w:rsidRPr="00EE16D4">
        <w:rPr>
          <w:rFonts w:ascii="Times New Roman" w:hAnsi="Times New Roman"/>
          <w:bCs/>
          <w:iCs/>
          <w:color w:val="FF0000"/>
          <w:sz w:val="22"/>
          <w:szCs w:val="22"/>
        </w:rPr>
        <w:t>8</w:t>
      </w:r>
      <w:r w:rsidRPr="00B217F7">
        <w:rPr>
          <w:rFonts w:ascii="Times New Roman" w:hAnsi="Times New Roman"/>
          <w:bCs/>
          <w:iCs/>
          <w:sz w:val="22"/>
          <w:szCs w:val="22"/>
        </w:rPr>
        <w:t>.</w:t>
      </w:r>
      <w:r>
        <w:rPr>
          <w:rFonts w:ascii="Times New Roman" w:hAnsi="Times New Roman"/>
          <w:bCs/>
          <w:iCs/>
          <w:sz w:val="22"/>
          <w:szCs w:val="22"/>
        </w:rPr>
        <w:tab/>
        <w:t xml:space="preserve">Indicate whether </w:t>
      </w:r>
      <w:r w:rsidRPr="00B217F7">
        <w:rPr>
          <w:rFonts w:ascii="Times New Roman" w:hAnsi="Times New Roman"/>
          <w:bCs/>
          <w:iCs/>
          <w:sz w:val="22"/>
          <w:szCs w:val="22"/>
        </w:rPr>
        <w:t>transfer</w:t>
      </w:r>
      <w:r>
        <w:rPr>
          <w:rFonts w:ascii="Times New Roman" w:hAnsi="Times New Roman"/>
          <w:bCs/>
          <w:iCs/>
          <w:sz w:val="22"/>
          <w:szCs w:val="22"/>
        </w:rPr>
        <w:t>ee</w:t>
      </w:r>
      <w:r w:rsidRPr="00B217F7">
        <w:rPr>
          <w:rFonts w:ascii="Times New Roman" w:hAnsi="Times New Roman"/>
          <w:bCs/>
          <w:iCs/>
          <w:sz w:val="22"/>
          <w:szCs w:val="22"/>
        </w:rPr>
        <w:t xml:space="preserve"> </w:t>
      </w:r>
      <w:r>
        <w:rPr>
          <w:rFonts w:ascii="Times New Roman" w:hAnsi="Times New Roman"/>
          <w:bCs/>
          <w:iCs/>
          <w:sz w:val="22"/>
          <w:szCs w:val="22"/>
        </w:rPr>
        <w:t xml:space="preserve">has </w:t>
      </w:r>
      <w:r w:rsidRPr="00B217F7">
        <w:rPr>
          <w:rFonts w:ascii="Times New Roman" w:hAnsi="Times New Roman"/>
          <w:bCs/>
          <w:iCs/>
          <w:sz w:val="22"/>
          <w:szCs w:val="22"/>
        </w:rPr>
        <w:t>submitted an EDR, if required to do so under § 680.6?</w:t>
      </w:r>
    </w:p>
    <w:p w:rsidR="00BA1D25" w:rsidRPr="00B217F7" w:rsidRDefault="00BA1D25" w:rsidP="00BF79F1">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ab/>
      </w:r>
    </w:p>
    <w:p w:rsidR="00BA1D25" w:rsidRPr="00B217F7" w:rsidRDefault="00BF79F1" w:rsidP="00BF79F1">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sidRPr="00EE16D4">
        <w:rPr>
          <w:rFonts w:ascii="Times New Roman" w:hAnsi="Times New Roman"/>
          <w:bCs/>
          <w:iCs/>
          <w:color w:val="FF0000"/>
          <w:sz w:val="22"/>
          <w:szCs w:val="22"/>
        </w:rPr>
        <w:tab/>
      </w:r>
      <w:r w:rsidR="00EE16D4" w:rsidRPr="00EE16D4">
        <w:rPr>
          <w:rFonts w:ascii="Times New Roman" w:hAnsi="Times New Roman"/>
          <w:bCs/>
          <w:iCs/>
          <w:color w:val="FF0000"/>
          <w:sz w:val="22"/>
          <w:szCs w:val="22"/>
        </w:rPr>
        <w:t>9</w:t>
      </w:r>
      <w:r w:rsidR="00BA1D25" w:rsidRPr="00B217F7">
        <w:rPr>
          <w:rFonts w:ascii="Times New Roman" w:hAnsi="Times New Roman"/>
          <w:bCs/>
          <w:iCs/>
          <w:sz w:val="22"/>
          <w:szCs w:val="22"/>
        </w:rPr>
        <w:t>.</w:t>
      </w:r>
      <w:r w:rsidR="00BA1D25">
        <w:rPr>
          <w:rFonts w:ascii="Times New Roman" w:hAnsi="Times New Roman"/>
          <w:bCs/>
          <w:iCs/>
          <w:sz w:val="22"/>
          <w:szCs w:val="22"/>
        </w:rPr>
        <w:tab/>
        <w:t xml:space="preserve">Indicate whether </w:t>
      </w:r>
      <w:r w:rsidR="00BA1D25" w:rsidRPr="00B217F7">
        <w:rPr>
          <w:rFonts w:ascii="Times New Roman" w:hAnsi="Times New Roman"/>
          <w:bCs/>
          <w:iCs/>
          <w:sz w:val="22"/>
          <w:szCs w:val="22"/>
        </w:rPr>
        <w:t>transfer</w:t>
      </w:r>
      <w:r w:rsidR="00BA1D25">
        <w:rPr>
          <w:rFonts w:ascii="Times New Roman" w:hAnsi="Times New Roman"/>
          <w:bCs/>
          <w:iCs/>
          <w:sz w:val="22"/>
          <w:szCs w:val="22"/>
        </w:rPr>
        <w:t>ee</w:t>
      </w:r>
      <w:r w:rsidR="00BA1D25" w:rsidRPr="00B217F7">
        <w:rPr>
          <w:rFonts w:ascii="Times New Roman" w:hAnsi="Times New Roman"/>
          <w:bCs/>
          <w:iCs/>
          <w:sz w:val="22"/>
          <w:szCs w:val="22"/>
        </w:rPr>
        <w:t xml:space="preserve"> </w:t>
      </w:r>
      <w:r w:rsidR="00BA1D25">
        <w:rPr>
          <w:rFonts w:ascii="Times New Roman" w:hAnsi="Times New Roman"/>
          <w:bCs/>
          <w:iCs/>
          <w:sz w:val="22"/>
          <w:szCs w:val="22"/>
        </w:rPr>
        <w:t xml:space="preserve">has </w:t>
      </w:r>
      <w:r w:rsidR="00BA1D25" w:rsidRPr="00B217F7">
        <w:rPr>
          <w:rFonts w:ascii="Times New Roman" w:hAnsi="Times New Roman"/>
          <w:bCs/>
          <w:iCs/>
          <w:sz w:val="22"/>
          <w:szCs w:val="22"/>
        </w:rPr>
        <w:t>paid all fees, as required by § 680.44?</w:t>
      </w:r>
    </w:p>
    <w:p w:rsidR="00EE08AB" w:rsidRPr="00A75880" w:rsidRDefault="00EE08AB" w:rsidP="00A75880">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Default="00511D24"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Pr>
          <w:rFonts w:ascii="Times New Roman" w:hAnsi="Times New Roman"/>
          <w:b/>
          <w:bCs/>
          <w:iCs/>
          <w:sz w:val="22"/>
          <w:szCs w:val="22"/>
        </w:rPr>
        <w:t xml:space="preserve">BLOCK </w:t>
      </w:r>
      <w:r w:rsidR="00C672E7">
        <w:rPr>
          <w:rFonts w:ascii="Times New Roman" w:hAnsi="Times New Roman"/>
          <w:b/>
          <w:bCs/>
          <w:iCs/>
          <w:sz w:val="22"/>
          <w:szCs w:val="22"/>
        </w:rPr>
        <w:t>D</w:t>
      </w:r>
      <w:r w:rsidR="0060720C" w:rsidRPr="0060720C">
        <w:rPr>
          <w:rFonts w:ascii="Times New Roman" w:hAnsi="Times New Roman"/>
          <w:b/>
          <w:bCs/>
          <w:iCs/>
          <w:sz w:val="22"/>
          <w:szCs w:val="22"/>
        </w:rPr>
        <w:t xml:space="preserve"> – IDENTIFICATION OF IFQ TO BE TRANSFERRED</w:t>
      </w:r>
    </w:p>
    <w:p w:rsidR="00A75880"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A75880" w:rsidRPr="0060720C" w:rsidRDefault="00A75880" w:rsidP="00A75880">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60720C">
        <w:rPr>
          <w:rFonts w:ascii="Times New Roman" w:hAnsi="Times New Roman"/>
          <w:bCs/>
          <w:iCs/>
          <w:sz w:val="22"/>
          <w:szCs w:val="22"/>
        </w:rPr>
        <w:t xml:space="preserve">Enter the </w:t>
      </w:r>
      <w:r w:rsidR="00F31147" w:rsidRPr="0060720C">
        <w:rPr>
          <w:rFonts w:ascii="Times New Roman" w:hAnsi="Times New Roman"/>
          <w:bCs/>
          <w:iCs/>
          <w:sz w:val="22"/>
          <w:szCs w:val="22"/>
        </w:rPr>
        <w:t>IFQ</w:t>
      </w:r>
      <w:r w:rsidR="00F31147">
        <w:rPr>
          <w:rFonts w:ascii="Times New Roman" w:hAnsi="Times New Roman"/>
          <w:bCs/>
          <w:iCs/>
          <w:sz w:val="22"/>
          <w:szCs w:val="22"/>
        </w:rPr>
        <w:t xml:space="preserve"> </w:t>
      </w:r>
      <w:r w:rsidR="00F31147" w:rsidRPr="0060720C">
        <w:rPr>
          <w:rFonts w:ascii="Times New Roman" w:hAnsi="Times New Roman"/>
          <w:bCs/>
          <w:iCs/>
          <w:sz w:val="22"/>
          <w:szCs w:val="22"/>
        </w:rPr>
        <w:t xml:space="preserve">permit number, </w:t>
      </w:r>
      <w:r>
        <w:rPr>
          <w:rFonts w:ascii="Times New Roman" w:hAnsi="Times New Roman"/>
          <w:bCs/>
          <w:iCs/>
          <w:sz w:val="22"/>
          <w:szCs w:val="22"/>
        </w:rPr>
        <w:t xml:space="preserve">Fishery, Sector, Region, </w:t>
      </w:r>
      <w:r w:rsidRPr="0060720C">
        <w:rPr>
          <w:rFonts w:ascii="Times New Roman" w:hAnsi="Times New Roman"/>
          <w:bCs/>
          <w:iCs/>
          <w:sz w:val="22"/>
          <w:szCs w:val="22"/>
        </w:rPr>
        <w:t>IFQ class (A</w:t>
      </w:r>
      <w:r w:rsidR="00BF476A">
        <w:rPr>
          <w:rFonts w:ascii="Times New Roman" w:hAnsi="Times New Roman"/>
          <w:bCs/>
          <w:iCs/>
          <w:sz w:val="22"/>
          <w:szCs w:val="22"/>
        </w:rPr>
        <w:t xml:space="preserve">, </w:t>
      </w:r>
      <w:r w:rsidRPr="0060720C">
        <w:rPr>
          <w:rFonts w:ascii="Times New Roman" w:hAnsi="Times New Roman"/>
          <w:bCs/>
          <w:iCs/>
          <w:sz w:val="22"/>
          <w:szCs w:val="22"/>
        </w:rPr>
        <w:t>B</w:t>
      </w:r>
      <w:r w:rsidR="00BF476A">
        <w:rPr>
          <w:rFonts w:ascii="Times New Roman" w:hAnsi="Times New Roman"/>
          <w:bCs/>
          <w:iCs/>
          <w:sz w:val="22"/>
          <w:szCs w:val="22"/>
        </w:rPr>
        <w:t xml:space="preserve">, </w:t>
      </w:r>
      <w:r w:rsidR="00C672E7">
        <w:rPr>
          <w:rFonts w:ascii="Times New Roman" w:hAnsi="Times New Roman"/>
          <w:bCs/>
          <w:iCs/>
          <w:sz w:val="22"/>
          <w:szCs w:val="22"/>
        </w:rPr>
        <w:t xml:space="preserve">R, </w:t>
      </w:r>
      <w:r w:rsidR="00BF476A">
        <w:rPr>
          <w:rFonts w:ascii="Times New Roman" w:hAnsi="Times New Roman"/>
          <w:bCs/>
          <w:iCs/>
          <w:sz w:val="22"/>
          <w:szCs w:val="22"/>
        </w:rPr>
        <w:t>or U)</w:t>
      </w:r>
      <w:r w:rsidRPr="0060720C">
        <w:rPr>
          <w:rFonts w:ascii="Times New Roman" w:hAnsi="Times New Roman"/>
          <w:bCs/>
          <w:iCs/>
          <w:sz w:val="22"/>
          <w:szCs w:val="22"/>
        </w:rPr>
        <w:t>, and the numb</w:t>
      </w:r>
      <w:r>
        <w:rPr>
          <w:rFonts w:ascii="Times New Roman" w:hAnsi="Times New Roman"/>
          <w:bCs/>
          <w:iCs/>
          <w:sz w:val="22"/>
          <w:szCs w:val="22"/>
        </w:rPr>
        <w:t>er of IFQ</w:t>
      </w:r>
      <w:r w:rsidR="00F31147">
        <w:rPr>
          <w:rFonts w:ascii="Times New Roman" w:hAnsi="Times New Roman"/>
          <w:bCs/>
          <w:iCs/>
          <w:sz w:val="22"/>
          <w:szCs w:val="22"/>
        </w:rPr>
        <w:t xml:space="preserve"> </w:t>
      </w:r>
      <w:r w:rsidRPr="0060720C">
        <w:rPr>
          <w:rFonts w:ascii="Times New Roman" w:hAnsi="Times New Roman"/>
          <w:bCs/>
          <w:iCs/>
          <w:sz w:val="22"/>
          <w:szCs w:val="22"/>
        </w:rPr>
        <w:t>pounds that are intended to transfer.</w:t>
      </w:r>
    </w:p>
    <w:p w:rsidR="00A75880"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D74C0C"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sz w:val="22"/>
          <w:szCs w:val="22"/>
        </w:rPr>
      </w:pPr>
      <w:r>
        <w:rPr>
          <w:rFonts w:ascii="Times New Roman" w:hAnsi="Times New Roman"/>
          <w:sz w:val="22"/>
          <w:szCs w:val="22"/>
        </w:rPr>
        <w:t>For your assistance in completing this block, the following table identifies the appropriate codes for each fishery, sector and region</w:t>
      </w:r>
      <w:r w:rsidR="00AA7668">
        <w:rPr>
          <w:rFonts w:ascii="Times New Roman" w:hAnsi="Times New Roman"/>
          <w:sz w:val="22"/>
          <w:szCs w:val="22"/>
        </w:rPr>
        <w:t>.</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742"/>
        <w:gridCol w:w="3128"/>
        <w:gridCol w:w="936"/>
        <w:gridCol w:w="1557"/>
        <w:gridCol w:w="720"/>
      </w:tblGrid>
      <w:tr w:rsidR="00A75880" w:rsidRPr="004303CF" w:rsidTr="002032B6">
        <w:trPr>
          <w:jc w:val="center"/>
        </w:trPr>
        <w:tc>
          <w:tcPr>
            <w:tcW w:w="2538" w:type="dxa"/>
            <w:vAlign w:val="center"/>
          </w:tcPr>
          <w:p w:rsidR="00A75880" w:rsidRPr="004303CF" w:rsidRDefault="00A75880" w:rsidP="002032B6">
            <w:pPr>
              <w:tabs>
                <w:tab w:val="left" w:pos="-1080"/>
                <w:tab w:val="left" w:pos="-720"/>
                <w:tab w:val="left" w:pos="0"/>
                <w:tab w:val="left" w:pos="540"/>
                <w:tab w:val="left" w:pos="1080"/>
              </w:tabs>
              <w:jc w:val="center"/>
              <w:rPr>
                <w:rFonts w:ascii="Times New Roman" w:hAnsi="Times New Roman"/>
                <w:sz w:val="22"/>
                <w:szCs w:val="22"/>
              </w:rPr>
            </w:pPr>
            <w:r w:rsidRPr="004303CF">
              <w:rPr>
                <w:rFonts w:ascii="Times New Roman" w:hAnsi="Times New Roman"/>
                <w:b/>
                <w:sz w:val="22"/>
                <w:szCs w:val="22"/>
              </w:rPr>
              <w:t>Crab Fishery</w:t>
            </w:r>
          </w:p>
        </w:tc>
        <w:tc>
          <w:tcPr>
            <w:tcW w:w="742" w:type="dxa"/>
            <w:tcBorders>
              <w:right w:val="triple" w:sz="6" w:space="0" w:color="auto"/>
            </w:tcBorders>
            <w:vAlign w:val="center"/>
          </w:tcPr>
          <w:p w:rsidR="00A75880" w:rsidRPr="004303CF" w:rsidRDefault="00A75880" w:rsidP="002032B6">
            <w:pPr>
              <w:tabs>
                <w:tab w:val="left" w:pos="-1080"/>
                <w:tab w:val="left" w:pos="-720"/>
                <w:tab w:val="left" w:pos="0"/>
                <w:tab w:val="left" w:pos="540"/>
                <w:tab w:val="left" w:pos="1080"/>
              </w:tabs>
              <w:jc w:val="center"/>
              <w:rPr>
                <w:rFonts w:ascii="Times New Roman" w:hAnsi="Times New Roman"/>
                <w:sz w:val="22"/>
                <w:szCs w:val="22"/>
              </w:rPr>
            </w:pPr>
            <w:r w:rsidRPr="004303CF">
              <w:rPr>
                <w:rFonts w:ascii="Times New Roman" w:hAnsi="Times New Roman"/>
                <w:b/>
                <w:sz w:val="22"/>
                <w:szCs w:val="22"/>
              </w:rPr>
              <w:t>Code</w:t>
            </w:r>
          </w:p>
        </w:tc>
        <w:tc>
          <w:tcPr>
            <w:tcW w:w="3128" w:type="dxa"/>
            <w:tcBorders>
              <w:left w:val="triple" w:sz="6" w:space="0" w:color="auto"/>
            </w:tcBorders>
            <w:vAlign w:val="center"/>
          </w:tcPr>
          <w:p w:rsidR="00A75880" w:rsidRPr="004303CF" w:rsidRDefault="00A75880" w:rsidP="002032B6">
            <w:pPr>
              <w:tabs>
                <w:tab w:val="left" w:pos="-1080"/>
                <w:tab w:val="left" w:pos="-720"/>
                <w:tab w:val="left" w:pos="0"/>
                <w:tab w:val="left" w:pos="540"/>
                <w:tab w:val="left" w:pos="1080"/>
              </w:tabs>
              <w:jc w:val="center"/>
              <w:rPr>
                <w:rFonts w:ascii="Times New Roman" w:hAnsi="Times New Roman"/>
                <w:b/>
                <w:sz w:val="22"/>
                <w:szCs w:val="22"/>
              </w:rPr>
            </w:pPr>
            <w:r w:rsidRPr="004303CF">
              <w:rPr>
                <w:rFonts w:ascii="Times New Roman" w:hAnsi="Times New Roman"/>
                <w:b/>
                <w:sz w:val="22"/>
                <w:szCs w:val="22"/>
              </w:rPr>
              <w:t>Sector of QS</w:t>
            </w:r>
          </w:p>
        </w:tc>
        <w:tc>
          <w:tcPr>
            <w:tcW w:w="936" w:type="dxa"/>
            <w:tcBorders>
              <w:right w:val="triple" w:sz="6" w:space="0" w:color="auto"/>
            </w:tcBorders>
            <w:vAlign w:val="center"/>
          </w:tcPr>
          <w:p w:rsidR="00A75880" w:rsidRPr="004303CF" w:rsidRDefault="00A75880" w:rsidP="002032B6">
            <w:pPr>
              <w:tabs>
                <w:tab w:val="left" w:pos="-1080"/>
                <w:tab w:val="left" w:pos="-720"/>
                <w:tab w:val="left" w:pos="0"/>
                <w:tab w:val="left" w:pos="540"/>
                <w:tab w:val="left" w:pos="1080"/>
              </w:tabs>
              <w:jc w:val="center"/>
              <w:rPr>
                <w:rFonts w:ascii="Times New Roman" w:hAnsi="Times New Roman"/>
                <w:b/>
                <w:sz w:val="22"/>
                <w:szCs w:val="22"/>
              </w:rPr>
            </w:pPr>
            <w:r w:rsidRPr="004303CF">
              <w:rPr>
                <w:rFonts w:ascii="Times New Roman" w:hAnsi="Times New Roman"/>
                <w:b/>
                <w:sz w:val="22"/>
                <w:szCs w:val="22"/>
              </w:rPr>
              <w:t>Code</w:t>
            </w:r>
          </w:p>
        </w:tc>
        <w:tc>
          <w:tcPr>
            <w:tcW w:w="1557" w:type="dxa"/>
            <w:tcBorders>
              <w:left w:val="triple" w:sz="6" w:space="0" w:color="auto"/>
            </w:tcBorders>
            <w:vAlign w:val="center"/>
          </w:tcPr>
          <w:p w:rsidR="00A75880" w:rsidRPr="002032B6" w:rsidRDefault="00A75880" w:rsidP="002032B6">
            <w:pPr>
              <w:tabs>
                <w:tab w:val="left" w:pos="-1080"/>
                <w:tab w:val="left" w:pos="-720"/>
                <w:tab w:val="left" w:pos="0"/>
                <w:tab w:val="left" w:pos="540"/>
                <w:tab w:val="left" w:pos="1080"/>
              </w:tabs>
              <w:jc w:val="center"/>
              <w:rPr>
                <w:rFonts w:ascii="Times New Roman" w:hAnsi="Times New Roman"/>
                <w:b/>
                <w:sz w:val="22"/>
                <w:szCs w:val="22"/>
              </w:rPr>
            </w:pPr>
            <w:r w:rsidRPr="004303CF">
              <w:rPr>
                <w:rFonts w:ascii="Times New Roman" w:hAnsi="Times New Roman"/>
                <w:b/>
                <w:sz w:val="22"/>
                <w:szCs w:val="22"/>
              </w:rPr>
              <w:t>Region</w:t>
            </w:r>
          </w:p>
        </w:tc>
        <w:tc>
          <w:tcPr>
            <w:tcW w:w="720" w:type="dxa"/>
            <w:vAlign w:val="center"/>
          </w:tcPr>
          <w:p w:rsidR="00A75880" w:rsidRPr="002032B6" w:rsidRDefault="00A75880" w:rsidP="002032B6">
            <w:pPr>
              <w:tabs>
                <w:tab w:val="left" w:pos="-1080"/>
                <w:tab w:val="left" w:pos="-720"/>
                <w:tab w:val="left" w:pos="0"/>
                <w:tab w:val="left" w:pos="540"/>
                <w:tab w:val="left" w:pos="1080"/>
              </w:tabs>
              <w:jc w:val="center"/>
              <w:rPr>
                <w:rFonts w:ascii="Times New Roman" w:hAnsi="Times New Roman"/>
                <w:b/>
                <w:sz w:val="22"/>
                <w:szCs w:val="22"/>
              </w:rPr>
            </w:pPr>
            <w:r w:rsidRPr="004303CF">
              <w:rPr>
                <w:rFonts w:ascii="Times New Roman" w:hAnsi="Times New Roman"/>
                <w:b/>
                <w:sz w:val="22"/>
                <w:szCs w:val="22"/>
              </w:rPr>
              <w:t>Code</w:t>
            </w: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Bristol Bay red king</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BBR</w:t>
            </w:r>
          </w:p>
        </w:tc>
        <w:tc>
          <w:tcPr>
            <w:tcW w:w="3128" w:type="dxa"/>
            <w:tcBorders>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Catcher Vessel Owner</w:t>
            </w:r>
          </w:p>
        </w:tc>
        <w:tc>
          <w:tcPr>
            <w:tcW w:w="936"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CVO</w:t>
            </w:r>
          </w:p>
        </w:tc>
        <w:tc>
          <w:tcPr>
            <w:tcW w:w="1557" w:type="dxa"/>
            <w:tcBorders>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North</w:t>
            </w:r>
          </w:p>
        </w:tc>
        <w:tc>
          <w:tcPr>
            <w:tcW w:w="720"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N</w:t>
            </w: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Bering Sea snow</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BSS</w:t>
            </w:r>
          </w:p>
        </w:tc>
        <w:tc>
          <w:tcPr>
            <w:tcW w:w="3128" w:type="dxa"/>
            <w:tcBorders>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Catcher/Processor Owner</w:t>
            </w:r>
          </w:p>
        </w:tc>
        <w:tc>
          <w:tcPr>
            <w:tcW w:w="936"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CPO</w:t>
            </w:r>
          </w:p>
        </w:tc>
        <w:tc>
          <w:tcPr>
            <w:tcW w:w="1557" w:type="dxa"/>
            <w:tcBorders>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South</w:t>
            </w:r>
          </w:p>
        </w:tc>
        <w:tc>
          <w:tcPr>
            <w:tcW w:w="720"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S</w:t>
            </w: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Bering Sea Tanner</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BST</w:t>
            </w:r>
          </w:p>
        </w:tc>
        <w:tc>
          <w:tcPr>
            <w:tcW w:w="3128" w:type="dxa"/>
            <w:tcBorders>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Catcher Vessel Captain/Crew</w:t>
            </w:r>
          </w:p>
        </w:tc>
        <w:tc>
          <w:tcPr>
            <w:tcW w:w="936"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CVC</w:t>
            </w:r>
          </w:p>
        </w:tc>
        <w:tc>
          <w:tcPr>
            <w:tcW w:w="1557" w:type="dxa"/>
            <w:tcBorders>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West</w:t>
            </w:r>
          </w:p>
        </w:tc>
        <w:tc>
          <w:tcPr>
            <w:tcW w:w="720"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W</w:t>
            </w: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Eastern Aleutian Golden</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EAG</w:t>
            </w:r>
          </w:p>
        </w:tc>
        <w:tc>
          <w:tcPr>
            <w:tcW w:w="3128" w:type="dxa"/>
            <w:tcBorders>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Catcher/Processor Captain/Crew</w:t>
            </w:r>
          </w:p>
        </w:tc>
        <w:tc>
          <w:tcPr>
            <w:tcW w:w="936"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CPC</w:t>
            </w:r>
          </w:p>
        </w:tc>
        <w:tc>
          <w:tcPr>
            <w:tcW w:w="1557" w:type="dxa"/>
            <w:tcBorders>
              <w:left w:val="triple" w:sz="6" w:space="0" w:color="auto"/>
              <w:bottom w:val="single" w:sz="4"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Undesignated</w:t>
            </w:r>
          </w:p>
        </w:tc>
        <w:tc>
          <w:tcPr>
            <w:tcW w:w="720" w:type="dxa"/>
            <w:tcBorders>
              <w:bottom w:val="single" w:sz="4"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U</w:t>
            </w: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Pribilof red and blue king</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PIK</w:t>
            </w:r>
          </w:p>
        </w:tc>
        <w:tc>
          <w:tcPr>
            <w:tcW w:w="3128" w:type="dxa"/>
            <w:tcBorders>
              <w:left w:val="triple" w:sz="6" w:space="0" w:color="auto"/>
              <w:bottom w:val="single" w:sz="4"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Processor Quota</w:t>
            </w:r>
          </w:p>
        </w:tc>
        <w:tc>
          <w:tcPr>
            <w:tcW w:w="936" w:type="dxa"/>
            <w:tcBorders>
              <w:bottom w:val="single" w:sz="4" w:space="0" w:color="auto"/>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PQS</w:t>
            </w:r>
          </w:p>
        </w:tc>
        <w:tc>
          <w:tcPr>
            <w:tcW w:w="1557" w:type="dxa"/>
            <w:tcBorders>
              <w:left w:val="triple" w:sz="6" w:space="0" w:color="auto"/>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720" w:type="dxa"/>
            <w:tcBorders>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St. Matthew blue king</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SMB</w:t>
            </w:r>
          </w:p>
        </w:tc>
        <w:tc>
          <w:tcPr>
            <w:tcW w:w="3128" w:type="dxa"/>
            <w:tcBorders>
              <w:left w:val="triple" w:sz="6" w:space="0" w:color="auto"/>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936" w:type="dxa"/>
            <w:tcBorders>
              <w:bottom w:val="nil"/>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1557" w:type="dxa"/>
            <w:tcBorders>
              <w:top w:val="nil"/>
              <w:left w:val="triple" w:sz="6" w:space="0" w:color="auto"/>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720" w:type="dxa"/>
            <w:tcBorders>
              <w:top w:val="nil"/>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Western Aleutian golden</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WAG</w:t>
            </w:r>
          </w:p>
        </w:tc>
        <w:tc>
          <w:tcPr>
            <w:tcW w:w="3128" w:type="dxa"/>
            <w:tcBorders>
              <w:top w:val="nil"/>
              <w:left w:val="triple" w:sz="6" w:space="0" w:color="auto"/>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936" w:type="dxa"/>
            <w:tcBorders>
              <w:top w:val="nil"/>
              <w:bottom w:val="nil"/>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1557" w:type="dxa"/>
            <w:tcBorders>
              <w:top w:val="nil"/>
              <w:left w:val="triple" w:sz="6" w:space="0" w:color="auto"/>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720" w:type="dxa"/>
            <w:tcBorders>
              <w:top w:val="nil"/>
              <w:bottom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r>
      <w:tr w:rsidR="00A75880" w:rsidRPr="004303CF" w:rsidTr="004303CF">
        <w:trPr>
          <w:jc w:val="center"/>
        </w:trPr>
        <w:tc>
          <w:tcPr>
            <w:tcW w:w="2538" w:type="dxa"/>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Western Aleutian red king</w:t>
            </w:r>
          </w:p>
        </w:tc>
        <w:tc>
          <w:tcPr>
            <w:tcW w:w="742" w:type="dxa"/>
            <w:tcBorders>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r w:rsidRPr="004303CF">
              <w:rPr>
                <w:rFonts w:ascii="Times New Roman" w:hAnsi="Times New Roman"/>
                <w:sz w:val="22"/>
                <w:szCs w:val="22"/>
              </w:rPr>
              <w:t>WAI</w:t>
            </w:r>
          </w:p>
        </w:tc>
        <w:tc>
          <w:tcPr>
            <w:tcW w:w="3128" w:type="dxa"/>
            <w:tcBorders>
              <w:top w:val="nil"/>
              <w:left w:val="triple" w:sz="6" w:space="0" w:color="auto"/>
              <w:bottom w:val="single" w:sz="4"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936" w:type="dxa"/>
            <w:tcBorders>
              <w:top w:val="nil"/>
              <w:righ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1557" w:type="dxa"/>
            <w:tcBorders>
              <w:top w:val="nil"/>
              <w:left w:val="triple" w:sz="6" w:space="0" w:color="auto"/>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c>
          <w:tcPr>
            <w:tcW w:w="720" w:type="dxa"/>
            <w:tcBorders>
              <w:top w:val="nil"/>
            </w:tcBorders>
          </w:tcPr>
          <w:p w:rsidR="00A75880" w:rsidRPr="004303CF" w:rsidRDefault="00A75880" w:rsidP="004303CF">
            <w:pPr>
              <w:tabs>
                <w:tab w:val="left" w:pos="-1080"/>
                <w:tab w:val="left" w:pos="-720"/>
                <w:tab w:val="left" w:pos="0"/>
                <w:tab w:val="left" w:pos="540"/>
                <w:tab w:val="left" w:pos="1080"/>
              </w:tabs>
              <w:rPr>
                <w:rFonts w:ascii="Times New Roman" w:hAnsi="Times New Roman"/>
                <w:sz w:val="22"/>
                <w:szCs w:val="22"/>
              </w:rPr>
            </w:pPr>
          </w:p>
        </w:tc>
      </w:tr>
    </w:tbl>
    <w:p w:rsidR="00A75880"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EF0DE9" w:rsidRPr="00EF0DE9" w:rsidRDefault="00EF0DE9" w:rsidP="00EF0DE9">
      <w:pPr>
        <w:widowControl/>
        <w:tabs>
          <w:tab w:val="left" w:pos="-1380"/>
          <w:tab w:val="left" w:pos="-72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EF0DE9">
        <w:rPr>
          <w:rFonts w:ascii="Times New Roman" w:hAnsi="Times New Roman"/>
          <w:bCs/>
          <w:iCs/>
          <w:sz w:val="22"/>
          <w:szCs w:val="22"/>
        </w:rPr>
        <w:t xml:space="preserve">Repeat this information for all IFQ pounds that are intended to be transferred. If more space is needed, duplicate Block </w:t>
      </w:r>
      <w:r w:rsidR="00BF476A">
        <w:rPr>
          <w:rFonts w:ascii="Times New Roman" w:hAnsi="Times New Roman"/>
          <w:bCs/>
          <w:iCs/>
          <w:sz w:val="22"/>
          <w:szCs w:val="22"/>
        </w:rPr>
        <w:t>D</w:t>
      </w:r>
      <w:r w:rsidRPr="00EF0DE9">
        <w:rPr>
          <w:rFonts w:ascii="Times New Roman" w:hAnsi="Times New Roman"/>
          <w:bCs/>
          <w:iCs/>
          <w:sz w:val="22"/>
          <w:szCs w:val="22"/>
        </w:rPr>
        <w:t xml:space="preserve"> as necessary.</w:t>
      </w:r>
    </w:p>
    <w:p w:rsidR="00F21F0F" w:rsidRDefault="00F21F0F"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EF0DE9" w:rsidRPr="00EF0DE9"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EF0DE9">
        <w:rPr>
          <w:rFonts w:ascii="Times New Roman" w:hAnsi="Times New Roman"/>
          <w:b/>
          <w:bCs/>
          <w:iCs/>
          <w:sz w:val="22"/>
          <w:szCs w:val="22"/>
        </w:rPr>
        <w:t xml:space="preserve">BLOCKS </w:t>
      </w:r>
      <w:r w:rsidR="00C672E7">
        <w:rPr>
          <w:rFonts w:ascii="Times New Roman" w:hAnsi="Times New Roman"/>
          <w:b/>
          <w:bCs/>
          <w:iCs/>
          <w:sz w:val="22"/>
          <w:szCs w:val="22"/>
        </w:rPr>
        <w:t>E</w:t>
      </w:r>
      <w:r w:rsidRPr="00EF0DE9">
        <w:rPr>
          <w:rFonts w:ascii="Times New Roman" w:hAnsi="Times New Roman"/>
          <w:b/>
          <w:bCs/>
          <w:iCs/>
          <w:sz w:val="22"/>
          <w:szCs w:val="22"/>
          <w:vertAlign w:val="subscript"/>
        </w:rPr>
        <w:t xml:space="preserve"> </w:t>
      </w:r>
      <w:r w:rsidRPr="00EF0DE9">
        <w:rPr>
          <w:rFonts w:ascii="Times New Roman" w:hAnsi="Times New Roman"/>
          <w:b/>
          <w:bCs/>
          <w:iCs/>
          <w:sz w:val="22"/>
          <w:szCs w:val="22"/>
        </w:rPr>
        <w:t xml:space="preserve">AND </w:t>
      </w:r>
      <w:r w:rsidR="00C672E7">
        <w:rPr>
          <w:rFonts w:ascii="Times New Roman" w:hAnsi="Times New Roman"/>
          <w:b/>
          <w:bCs/>
          <w:iCs/>
          <w:sz w:val="22"/>
          <w:szCs w:val="22"/>
        </w:rPr>
        <w:t>F</w:t>
      </w:r>
      <w:r w:rsidRPr="00EF0DE9">
        <w:rPr>
          <w:rFonts w:ascii="Times New Roman" w:hAnsi="Times New Roman"/>
          <w:b/>
          <w:bCs/>
          <w:iCs/>
          <w:sz w:val="22"/>
          <w:szCs w:val="22"/>
        </w:rPr>
        <w:t xml:space="preserve"> – </w:t>
      </w:r>
      <w:r w:rsidR="006D00C0">
        <w:rPr>
          <w:rFonts w:ascii="Times New Roman" w:hAnsi="Times New Roman"/>
          <w:b/>
          <w:bCs/>
          <w:iCs/>
          <w:sz w:val="22"/>
          <w:szCs w:val="22"/>
        </w:rPr>
        <w:t>CERTIFICATION</w:t>
      </w:r>
      <w:r w:rsidRPr="00EF0DE9">
        <w:rPr>
          <w:rFonts w:ascii="Times New Roman" w:hAnsi="Times New Roman"/>
          <w:b/>
          <w:bCs/>
          <w:iCs/>
          <w:sz w:val="22"/>
          <w:szCs w:val="22"/>
        </w:rPr>
        <w:t xml:space="preserve"> OF TRANSFEROR AND TRANSFEREE</w:t>
      </w:r>
    </w:p>
    <w:p w:rsidR="00EF0DE9"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EF0DE9" w:rsidRDefault="00EF0DE9" w:rsidP="00F31147">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Print name, sign, a</w:t>
      </w:r>
      <w:r w:rsidR="00511D24">
        <w:rPr>
          <w:rFonts w:ascii="Times New Roman" w:hAnsi="Times New Roman"/>
          <w:bCs/>
          <w:iCs/>
          <w:sz w:val="22"/>
          <w:szCs w:val="22"/>
        </w:rPr>
        <w:t>n</w:t>
      </w:r>
      <w:r>
        <w:rPr>
          <w:rFonts w:ascii="Times New Roman" w:hAnsi="Times New Roman"/>
          <w:bCs/>
          <w:iCs/>
          <w:sz w:val="22"/>
          <w:szCs w:val="22"/>
        </w:rPr>
        <w:t>d enter date of signature of both the transferor and transferee.  Note, that if an authorized representative is completing the form, full authorization must be attached</w:t>
      </w:r>
      <w:r w:rsidRPr="00EF0DE9">
        <w:rPr>
          <w:rFonts w:ascii="Times New Roman" w:hAnsi="Times New Roman"/>
          <w:bCs/>
          <w:iCs/>
          <w:sz w:val="22"/>
          <w:szCs w:val="22"/>
        </w:rPr>
        <w:t>.</w:t>
      </w:r>
    </w:p>
    <w:p w:rsidR="00320A68" w:rsidRDefault="00320A68" w:rsidP="00F31147">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p>
    <w:p w:rsidR="00320A68" w:rsidRDefault="00320A68" w:rsidP="00F31147">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p>
    <w:p w:rsidR="00320A68" w:rsidRDefault="00320A68" w:rsidP="00F31147">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p>
    <w:p w:rsidR="008C402F" w:rsidRDefault="008C402F" w:rsidP="008C402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8"/>
          <w:szCs w:val="18"/>
        </w:rPr>
      </w:pPr>
      <w:r>
        <w:rPr>
          <w:rFonts w:ascii="Times New Roman" w:hAnsi="Times New Roman"/>
          <w:b/>
          <w:bCs/>
          <w:sz w:val="18"/>
          <w:szCs w:val="18"/>
        </w:rPr>
        <w:tab/>
        <w:t>_______________________________________________________________________________________________</w:t>
      </w:r>
    </w:p>
    <w:p w:rsidR="00320A68" w:rsidRDefault="00320A68" w:rsidP="008C402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b/>
          <w:bCs/>
          <w:sz w:val="18"/>
          <w:szCs w:val="18"/>
        </w:rPr>
      </w:pPr>
    </w:p>
    <w:p w:rsidR="008C402F" w:rsidRPr="00320A68" w:rsidRDefault="008C402F" w:rsidP="008C402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i/>
          <w:sz w:val="20"/>
          <w:szCs w:val="20"/>
        </w:rPr>
      </w:pPr>
      <w:r w:rsidRPr="00320A68">
        <w:rPr>
          <w:rFonts w:ascii="Times New Roman" w:hAnsi="Times New Roman"/>
          <w:b/>
          <w:bCs/>
          <w:i/>
          <w:sz w:val="20"/>
          <w:szCs w:val="20"/>
        </w:rPr>
        <w:t>PUBLIC REPORTING BURDEN STATEMENT</w:t>
      </w:r>
    </w:p>
    <w:p w:rsidR="008C402F" w:rsidRPr="00320A68" w:rsidRDefault="008C402F" w:rsidP="00320A68">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rPr>
          <w:rFonts w:ascii="Times New Roman" w:hAnsi="Times New Roman"/>
          <w:sz w:val="20"/>
          <w:szCs w:val="20"/>
        </w:rPr>
      </w:pPr>
      <w:r w:rsidRPr="00320A68">
        <w:rPr>
          <w:rFonts w:ascii="Times New Roman" w:hAnsi="Times New Roman"/>
          <w:sz w:val="20"/>
          <w:szCs w:val="20"/>
        </w:rPr>
        <w:t>Public reporting for this collection of information is estimated to average 2.5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NMFS</w:t>
      </w:r>
      <w:r w:rsidR="00320A68" w:rsidRPr="00320A68">
        <w:rPr>
          <w:rFonts w:ascii="Times New Roman" w:hAnsi="Times New Roman"/>
          <w:sz w:val="20"/>
          <w:szCs w:val="20"/>
        </w:rPr>
        <w:t xml:space="preserve"> Alaska Region</w:t>
      </w:r>
      <w:r w:rsidRPr="00320A68">
        <w:rPr>
          <w:rFonts w:ascii="Times New Roman" w:hAnsi="Times New Roman"/>
          <w:sz w:val="20"/>
          <w:szCs w:val="20"/>
        </w:rPr>
        <w:t>, P.O. Box 21668, Juneau, AK 99802-1668.</w:t>
      </w:r>
    </w:p>
    <w:p w:rsidR="008C402F" w:rsidRPr="00320A68" w:rsidRDefault="008C402F" w:rsidP="008C402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rFonts w:ascii="Times New Roman" w:hAnsi="Times New Roman"/>
          <w:b/>
          <w:bCs/>
          <w:sz w:val="20"/>
          <w:szCs w:val="20"/>
        </w:rPr>
      </w:pPr>
    </w:p>
    <w:p w:rsidR="008C402F" w:rsidRPr="00320A68" w:rsidRDefault="008C402F" w:rsidP="008C402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center"/>
        <w:rPr>
          <w:rFonts w:ascii="Times New Roman" w:hAnsi="Times New Roman"/>
          <w:b/>
          <w:bCs/>
          <w:i/>
          <w:sz w:val="20"/>
          <w:szCs w:val="20"/>
        </w:rPr>
      </w:pPr>
      <w:r w:rsidRPr="00320A68">
        <w:rPr>
          <w:rFonts w:ascii="Times New Roman" w:hAnsi="Times New Roman"/>
          <w:b/>
          <w:bCs/>
          <w:i/>
          <w:sz w:val="20"/>
          <w:szCs w:val="20"/>
        </w:rPr>
        <w:t>ADDITIONAL INFORMATION</w:t>
      </w:r>
    </w:p>
    <w:p w:rsidR="00320A68" w:rsidRDefault="008C402F" w:rsidP="00320A68">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rPr>
          <w:rFonts w:ascii="Times New Roman" w:hAnsi="Times New Roman"/>
          <w:sz w:val="20"/>
          <w:szCs w:val="20"/>
        </w:rPr>
      </w:pPr>
      <w:r w:rsidRPr="00320A68">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320A68">
        <w:rPr>
          <w:rFonts w:ascii="Times New Roman" w:hAnsi="Times New Roman"/>
          <w:i/>
          <w:iCs/>
          <w:sz w:val="20"/>
          <w:szCs w:val="20"/>
        </w:rPr>
        <w:t>et seq</w:t>
      </w:r>
      <w:r w:rsidRPr="00320A68">
        <w:rPr>
          <w:rFonts w:ascii="Times New Roman" w:hAnsi="Times New Roman"/>
          <w:sz w:val="20"/>
          <w:szCs w:val="20"/>
        </w:rPr>
        <w:t xml:space="preserve">.), and under 16 U.S.C. 1862(j); </w:t>
      </w:r>
    </w:p>
    <w:p w:rsidR="008C402F" w:rsidRPr="00320A68" w:rsidRDefault="008C402F" w:rsidP="00320A68">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rPr>
          <w:rFonts w:ascii="Times New Roman" w:hAnsi="Times New Roman"/>
          <w:sz w:val="20"/>
          <w:szCs w:val="20"/>
        </w:rPr>
      </w:pPr>
      <w:r w:rsidRPr="00320A68">
        <w:rPr>
          <w:rFonts w:ascii="Times New Roman" w:hAnsi="Times New Roman"/>
          <w:sz w:val="20"/>
          <w:szCs w:val="20"/>
        </w:rPr>
        <w:t xml:space="preserve">3) Responses to this information request are confidential under section </w:t>
      </w:r>
      <w:r w:rsidR="00320A68">
        <w:rPr>
          <w:rFonts w:ascii="Times New Roman" w:hAnsi="Times New Roman"/>
          <w:sz w:val="20"/>
          <w:szCs w:val="20"/>
        </w:rPr>
        <w:t>402</w:t>
      </w:r>
      <w:r w:rsidRPr="00320A68">
        <w:rPr>
          <w:rFonts w:ascii="Times New Roman" w:hAnsi="Times New Roman"/>
          <w:sz w:val="20"/>
          <w:szCs w:val="20"/>
        </w:rPr>
        <w:t>(b) of the Magnuson-Stevens Act as amended in 2006. They are also confidential under NOAA Administrative Order 216-100, which sets forth procedures to protect confidentiality of fishery statistics.</w:t>
      </w:r>
    </w:p>
    <w:p w:rsidR="00B217F7" w:rsidRPr="008C402F" w:rsidRDefault="008C402F" w:rsidP="008C402F">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18"/>
          <w:szCs w:val="18"/>
        </w:rPr>
      </w:pPr>
      <w:bookmarkStart w:id="0" w:name="_GoBack"/>
      <w:bookmarkEnd w:id="0"/>
      <w:r>
        <w:rPr>
          <w:rFonts w:ascii="Times New Roman" w:hAnsi="Times New Roman"/>
          <w:sz w:val="18"/>
          <w:szCs w:val="18"/>
        </w:rPr>
        <w:t>______________________________________________________________________________________________</w:t>
      </w:r>
    </w:p>
    <w:sectPr w:rsidR="00B217F7" w:rsidRPr="008C402F" w:rsidSect="00DC0043">
      <w:footerReference w:type="default" r:id="rId14"/>
      <w:type w:val="continuous"/>
      <w:pgSz w:w="12240" w:h="15840"/>
      <w:pgMar w:top="720" w:right="1152" w:bottom="576" w:left="1152"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41" w:rsidRDefault="00DA0E41">
      <w:r>
        <w:separator/>
      </w:r>
    </w:p>
  </w:endnote>
  <w:endnote w:type="continuationSeparator" w:id="0">
    <w:p w:rsidR="00DA0E41" w:rsidRDefault="00DA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41" w:rsidRDefault="00DA0E41" w:rsidP="00E308B2">
    <w:pPr>
      <w:jc w:val="center"/>
      <w:rPr>
        <w:rFonts w:ascii="Times New Roman" w:hAnsi="Times New Roman"/>
        <w:sz w:val="20"/>
        <w:szCs w:val="20"/>
      </w:rPr>
    </w:pPr>
    <w:r w:rsidRPr="00E308B2">
      <w:rPr>
        <w:rFonts w:ascii="Times New Roman" w:hAnsi="Times New Roman"/>
        <w:sz w:val="20"/>
        <w:szCs w:val="20"/>
      </w:rPr>
      <w:t xml:space="preserve">Application for Transfer </w:t>
    </w:r>
    <w:r>
      <w:rPr>
        <w:rFonts w:ascii="Times New Roman" w:hAnsi="Times New Roman"/>
        <w:sz w:val="20"/>
        <w:szCs w:val="20"/>
      </w:rPr>
      <w:t>o</w:t>
    </w:r>
    <w:r w:rsidRPr="00E308B2">
      <w:rPr>
        <w:rFonts w:ascii="Times New Roman" w:hAnsi="Times New Roman"/>
        <w:sz w:val="20"/>
        <w:szCs w:val="20"/>
      </w:rPr>
      <w:t>f</w:t>
    </w:r>
    <w:r>
      <w:rPr>
        <w:rFonts w:ascii="Times New Roman" w:hAnsi="Times New Roman"/>
        <w:sz w:val="20"/>
        <w:szCs w:val="20"/>
      </w:rPr>
      <w:t xml:space="preserve"> Crab</w:t>
    </w:r>
    <w:r w:rsidRPr="00E308B2">
      <w:rPr>
        <w:rFonts w:ascii="Times New Roman" w:hAnsi="Times New Roman"/>
        <w:sz w:val="20"/>
        <w:szCs w:val="20"/>
      </w:rPr>
      <w:t xml:space="preserve"> IFQ</w:t>
    </w:r>
  </w:p>
  <w:p w:rsidR="00DA0E41" w:rsidRDefault="00DA0E41" w:rsidP="00E308B2">
    <w:pPr>
      <w:jc w:val="center"/>
      <w:rPr>
        <w:rFonts w:ascii="Times New Roman" w:hAnsi="Times New Roman"/>
        <w:sz w:val="20"/>
        <w:szCs w:val="20"/>
      </w:rPr>
    </w:pPr>
    <w:r w:rsidRPr="009C51BD">
      <w:rPr>
        <w:rFonts w:ascii="Times New Roman" w:hAnsi="Times New Roman"/>
        <w:sz w:val="20"/>
        <w:szCs w:val="20"/>
      </w:rPr>
      <w:t xml:space="preserve">Page </w:t>
    </w:r>
    <w:r w:rsidRPr="009C51BD">
      <w:rPr>
        <w:rFonts w:ascii="Times New Roman" w:hAnsi="Times New Roman"/>
        <w:sz w:val="20"/>
        <w:szCs w:val="20"/>
      </w:rPr>
      <w:fldChar w:fldCharType="begin"/>
    </w:r>
    <w:r w:rsidRPr="009C51BD">
      <w:rPr>
        <w:rFonts w:ascii="Times New Roman" w:hAnsi="Times New Roman"/>
        <w:sz w:val="20"/>
        <w:szCs w:val="20"/>
      </w:rPr>
      <w:instrText xml:space="preserve"> PAGE </w:instrText>
    </w:r>
    <w:r w:rsidRPr="009C51BD">
      <w:rPr>
        <w:rFonts w:ascii="Times New Roman" w:hAnsi="Times New Roman"/>
        <w:sz w:val="20"/>
        <w:szCs w:val="20"/>
      </w:rPr>
      <w:fldChar w:fldCharType="separate"/>
    </w:r>
    <w:r w:rsidR="00EE16D4">
      <w:rPr>
        <w:rFonts w:ascii="Times New Roman" w:hAnsi="Times New Roman"/>
        <w:noProof/>
        <w:sz w:val="20"/>
        <w:szCs w:val="20"/>
      </w:rPr>
      <w:t>8</w:t>
    </w:r>
    <w:r w:rsidRPr="009C51BD">
      <w:rPr>
        <w:rFonts w:ascii="Times New Roman" w:hAnsi="Times New Roman"/>
        <w:sz w:val="20"/>
        <w:szCs w:val="20"/>
      </w:rPr>
      <w:fldChar w:fldCharType="end"/>
    </w:r>
    <w:r w:rsidRPr="009C51BD">
      <w:rPr>
        <w:rFonts w:ascii="Times New Roman" w:hAnsi="Times New Roman"/>
        <w:sz w:val="20"/>
        <w:szCs w:val="20"/>
      </w:rPr>
      <w:t xml:space="preserve"> of </w:t>
    </w:r>
    <w:r w:rsidRPr="009C51BD">
      <w:rPr>
        <w:rFonts w:ascii="Times New Roman" w:hAnsi="Times New Roman"/>
        <w:sz w:val="20"/>
        <w:szCs w:val="20"/>
      </w:rPr>
      <w:fldChar w:fldCharType="begin"/>
    </w:r>
    <w:r w:rsidRPr="009C51BD">
      <w:rPr>
        <w:rFonts w:ascii="Times New Roman" w:hAnsi="Times New Roman"/>
        <w:sz w:val="20"/>
        <w:szCs w:val="20"/>
      </w:rPr>
      <w:instrText xml:space="preserve"> NUMPAGES </w:instrText>
    </w:r>
    <w:r w:rsidRPr="009C51BD">
      <w:rPr>
        <w:rFonts w:ascii="Times New Roman" w:hAnsi="Times New Roman"/>
        <w:sz w:val="20"/>
        <w:szCs w:val="20"/>
      </w:rPr>
      <w:fldChar w:fldCharType="separate"/>
    </w:r>
    <w:r w:rsidR="00EE16D4">
      <w:rPr>
        <w:rFonts w:ascii="Times New Roman" w:hAnsi="Times New Roman"/>
        <w:noProof/>
        <w:sz w:val="20"/>
        <w:szCs w:val="20"/>
      </w:rPr>
      <w:t>8</w:t>
    </w:r>
    <w:r w:rsidRPr="009C51BD">
      <w:rPr>
        <w:rFonts w:ascii="Times New Roman" w:hAnsi="Times New Roman"/>
        <w:sz w:val="20"/>
        <w:szCs w:val="20"/>
      </w:rPr>
      <w:fldChar w:fldCharType="end"/>
    </w:r>
  </w:p>
  <w:p w:rsidR="00DA0E41" w:rsidRPr="00E308B2" w:rsidRDefault="00DA0E41" w:rsidP="00E308B2">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41" w:rsidRDefault="00DA0E41">
      <w:r>
        <w:separator/>
      </w:r>
    </w:p>
  </w:footnote>
  <w:footnote w:type="continuationSeparator" w:id="0">
    <w:p w:rsidR="00DA0E41" w:rsidRDefault="00DA0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806416"/>
    <w:lvl w:ilvl="0">
      <w:numFmt w:val="bullet"/>
      <w:lvlText w:val="*"/>
      <w:lvlJc w:val="left"/>
    </w:lvl>
  </w:abstractNum>
  <w:abstractNum w:abstractNumId="1">
    <w:nsid w:val="00000001"/>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6AA45D7B"/>
    <w:multiLevelType w:val="hybridMultilevel"/>
    <w:tmpl w:val="2A2C4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600" w:hanging="360"/>
        </w:pPr>
        <w:rPr>
          <w:rFonts w:ascii="WP TypographicSymbols" w:hAnsi="WP TypographicSymbols" w:hint="default"/>
        </w:rPr>
      </w:lvl>
    </w:lvlOverride>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5F"/>
    <w:rsid w:val="0000254A"/>
    <w:rsid w:val="00011A0E"/>
    <w:rsid w:val="000149AA"/>
    <w:rsid w:val="00044CD2"/>
    <w:rsid w:val="000660BA"/>
    <w:rsid w:val="00085538"/>
    <w:rsid w:val="00087744"/>
    <w:rsid w:val="000A466C"/>
    <w:rsid w:val="000A565B"/>
    <w:rsid w:val="000C4572"/>
    <w:rsid w:val="000C49B7"/>
    <w:rsid w:val="000D0FD1"/>
    <w:rsid w:val="000E15A1"/>
    <w:rsid w:val="000E1D86"/>
    <w:rsid w:val="000E48A3"/>
    <w:rsid w:val="000E507D"/>
    <w:rsid w:val="000F601B"/>
    <w:rsid w:val="000F6C5B"/>
    <w:rsid w:val="00104B3D"/>
    <w:rsid w:val="001105C3"/>
    <w:rsid w:val="0011455D"/>
    <w:rsid w:val="00123957"/>
    <w:rsid w:val="00123AF9"/>
    <w:rsid w:val="00136D0C"/>
    <w:rsid w:val="0014028B"/>
    <w:rsid w:val="001456C2"/>
    <w:rsid w:val="00161A3D"/>
    <w:rsid w:val="001832F1"/>
    <w:rsid w:val="001B6F36"/>
    <w:rsid w:val="001C1588"/>
    <w:rsid w:val="001D3A2C"/>
    <w:rsid w:val="001F1CD4"/>
    <w:rsid w:val="002032B6"/>
    <w:rsid w:val="00203604"/>
    <w:rsid w:val="00210171"/>
    <w:rsid w:val="00214210"/>
    <w:rsid w:val="00227F0D"/>
    <w:rsid w:val="00240EFD"/>
    <w:rsid w:val="00272525"/>
    <w:rsid w:val="00272609"/>
    <w:rsid w:val="00280461"/>
    <w:rsid w:val="00286E28"/>
    <w:rsid w:val="00295018"/>
    <w:rsid w:val="002D01C1"/>
    <w:rsid w:val="002D19CF"/>
    <w:rsid w:val="002E1147"/>
    <w:rsid w:val="002E37E5"/>
    <w:rsid w:val="002E506D"/>
    <w:rsid w:val="002F4188"/>
    <w:rsid w:val="00302DC8"/>
    <w:rsid w:val="00306223"/>
    <w:rsid w:val="00320A68"/>
    <w:rsid w:val="00334F40"/>
    <w:rsid w:val="00343C4B"/>
    <w:rsid w:val="00384D76"/>
    <w:rsid w:val="003865D9"/>
    <w:rsid w:val="00386BAB"/>
    <w:rsid w:val="00391E2D"/>
    <w:rsid w:val="003A03E5"/>
    <w:rsid w:val="003B4846"/>
    <w:rsid w:val="003C042A"/>
    <w:rsid w:val="003C252B"/>
    <w:rsid w:val="003D01AB"/>
    <w:rsid w:val="003D26DA"/>
    <w:rsid w:val="003D2E18"/>
    <w:rsid w:val="003E26EA"/>
    <w:rsid w:val="00416885"/>
    <w:rsid w:val="00421DBE"/>
    <w:rsid w:val="00426992"/>
    <w:rsid w:val="004303CF"/>
    <w:rsid w:val="004519E4"/>
    <w:rsid w:val="00465255"/>
    <w:rsid w:val="004739BB"/>
    <w:rsid w:val="00487D39"/>
    <w:rsid w:val="004901CF"/>
    <w:rsid w:val="00490FEC"/>
    <w:rsid w:val="004B7BB3"/>
    <w:rsid w:val="004C2129"/>
    <w:rsid w:val="004C3D01"/>
    <w:rsid w:val="004C77C9"/>
    <w:rsid w:val="004D0FD9"/>
    <w:rsid w:val="004F05F7"/>
    <w:rsid w:val="0050122B"/>
    <w:rsid w:val="00511D24"/>
    <w:rsid w:val="00536FF3"/>
    <w:rsid w:val="00543C09"/>
    <w:rsid w:val="00560C0B"/>
    <w:rsid w:val="00567A93"/>
    <w:rsid w:val="00570DA8"/>
    <w:rsid w:val="00573A78"/>
    <w:rsid w:val="00591D9D"/>
    <w:rsid w:val="005C3FE4"/>
    <w:rsid w:val="005C538F"/>
    <w:rsid w:val="005D3E61"/>
    <w:rsid w:val="005E2803"/>
    <w:rsid w:val="0060720C"/>
    <w:rsid w:val="00614972"/>
    <w:rsid w:val="00614B54"/>
    <w:rsid w:val="00620FE7"/>
    <w:rsid w:val="006210CC"/>
    <w:rsid w:val="0062457B"/>
    <w:rsid w:val="00662930"/>
    <w:rsid w:val="00670697"/>
    <w:rsid w:val="0067332A"/>
    <w:rsid w:val="0067776D"/>
    <w:rsid w:val="006B31E0"/>
    <w:rsid w:val="006C1E16"/>
    <w:rsid w:val="006C610F"/>
    <w:rsid w:val="006D00C0"/>
    <w:rsid w:val="006E634C"/>
    <w:rsid w:val="006F4DB5"/>
    <w:rsid w:val="00703BA5"/>
    <w:rsid w:val="0070714A"/>
    <w:rsid w:val="0073528D"/>
    <w:rsid w:val="00744613"/>
    <w:rsid w:val="00747D4F"/>
    <w:rsid w:val="0075628E"/>
    <w:rsid w:val="007708B4"/>
    <w:rsid w:val="00774979"/>
    <w:rsid w:val="007823B3"/>
    <w:rsid w:val="007A0715"/>
    <w:rsid w:val="007B7E17"/>
    <w:rsid w:val="007C2C40"/>
    <w:rsid w:val="007C7125"/>
    <w:rsid w:val="007C7687"/>
    <w:rsid w:val="007E7B17"/>
    <w:rsid w:val="00800049"/>
    <w:rsid w:val="0080511D"/>
    <w:rsid w:val="008153A1"/>
    <w:rsid w:val="00816F14"/>
    <w:rsid w:val="008745E7"/>
    <w:rsid w:val="00886526"/>
    <w:rsid w:val="008A562B"/>
    <w:rsid w:val="008B7D42"/>
    <w:rsid w:val="008C402F"/>
    <w:rsid w:val="008D5C3D"/>
    <w:rsid w:val="008F0E6B"/>
    <w:rsid w:val="009031AB"/>
    <w:rsid w:val="009066CD"/>
    <w:rsid w:val="00916F2C"/>
    <w:rsid w:val="009475DF"/>
    <w:rsid w:val="0095198D"/>
    <w:rsid w:val="0095317F"/>
    <w:rsid w:val="0095755C"/>
    <w:rsid w:val="00963A42"/>
    <w:rsid w:val="00972525"/>
    <w:rsid w:val="00976E5C"/>
    <w:rsid w:val="009878EC"/>
    <w:rsid w:val="009909A7"/>
    <w:rsid w:val="009946EF"/>
    <w:rsid w:val="009A4CC3"/>
    <w:rsid w:val="009B71E4"/>
    <w:rsid w:val="009C51BD"/>
    <w:rsid w:val="009C672C"/>
    <w:rsid w:val="009D1272"/>
    <w:rsid w:val="009D1E26"/>
    <w:rsid w:val="009F60E9"/>
    <w:rsid w:val="00A0040C"/>
    <w:rsid w:val="00A07646"/>
    <w:rsid w:val="00A10149"/>
    <w:rsid w:val="00A26EE6"/>
    <w:rsid w:val="00A27CA5"/>
    <w:rsid w:val="00A3475A"/>
    <w:rsid w:val="00A55088"/>
    <w:rsid w:val="00A62FAE"/>
    <w:rsid w:val="00A71A9F"/>
    <w:rsid w:val="00A75880"/>
    <w:rsid w:val="00AA2AD4"/>
    <w:rsid w:val="00AA5E1F"/>
    <w:rsid w:val="00AA7668"/>
    <w:rsid w:val="00AC0675"/>
    <w:rsid w:val="00AD223D"/>
    <w:rsid w:val="00AE6CA7"/>
    <w:rsid w:val="00AF3722"/>
    <w:rsid w:val="00AF4106"/>
    <w:rsid w:val="00B025AE"/>
    <w:rsid w:val="00B175B0"/>
    <w:rsid w:val="00B217F7"/>
    <w:rsid w:val="00B546C3"/>
    <w:rsid w:val="00B66181"/>
    <w:rsid w:val="00B8695B"/>
    <w:rsid w:val="00B935E4"/>
    <w:rsid w:val="00BA1D25"/>
    <w:rsid w:val="00BB63E2"/>
    <w:rsid w:val="00BC152B"/>
    <w:rsid w:val="00BF4477"/>
    <w:rsid w:val="00BF476A"/>
    <w:rsid w:val="00BF7310"/>
    <w:rsid w:val="00BF79F1"/>
    <w:rsid w:val="00C1697F"/>
    <w:rsid w:val="00C324FE"/>
    <w:rsid w:val="00C510DF"/>
    <w:rsid w:val="00C672E7"/>
    <w:rsid w:val="00C70CE1"/>
    <w:rsid w:val="00CA0680"/>
    <w:rsid w:val="00CB1F15"/>
    <w:rsid w:val="00CB4351"/>
    <w:rsid w:val="00CB58C2"/>
    <w:rsid w:val="00CC1E37"/>
    <w:rsid w:val="00CE730E"/>
    <w:rsid w:val="00CF63C2"/>
    <w:rsid w:val="00D11AA5"/>
    <w:rsid w:val="00D22F08"/>
    <w:rsid w:val="00D26707"/>
    <w:rsid w:val="00D26737"/>
    <w:rsid w:val="00D309BA"/>
    <w:rsid w:val="00D34EE8"/>
    <w:rsid w:val="00D4125A"/>
    <w:rsid w:val="00D448A2"/>
    <w:rsid w:val="00D45463"/>
    <w:rsid w:val="00D51421"/>
    <w:rsid w:val="00D52437"/>
    <w:rsid w:val="00D642AC"/>
    <w:rsid w:val="00D64F37"/>
    <w:rsid w:val="00D74C0C"/>
    <w:rsid w:val="00D87AE6"/>
    <w:rsid w:val="00D96A87"/>
    <w:rsid w:val="00D97B6E"/>
    <w:rsid w:val="00DA0E41"/>
    <w:rsid w:val="00DB2D32"/>
    <w:rsid w:val="00DC0043"/>
    <w:rsid w:val="00DC2A8F"/>
    <w:rsid w:val="00DC66E3"/>
    <w:rsid w:val="00DD1227"/>
    <w:rsid w:val="00DD37E5"/>
    <w:rsid w:val="00DD7AE6"/>
    <w:rsid w:val="00E0089B"/>
    <w:rsid w:val="00E00EBA"/>
    <w:rsid w:val="00E04F0E"/>
    <w:rsid w:val="00E1563C"/>
    <w:rsid w:val="00E17787"/>
    <w:rsid w:val="00E30091"/>
    <w:rsid w:val="00E308B2"/>
    <w:rsid w:val="00E31582"/>
    <w:rsid w:val="00E565A0"/>
    <w:rsid w:val="00E63DA0"/>
    <w:rsid w:val="00E64C9B"/>
    <w:rsid w:val="00E67DF8"/>
    <w:rsid w:val="00E8123F"/>
    <w:rsid w:val="00E86A5F"/>
    <w:rsid w:val="00E92A77"/>
    <w:rsid w:val="00E96136"/>
    <w:rsid w:val="00E973C2"/>
    <w:rsid w:val="00EC121F"/>
    <w:rsid w:val="00EE08AB"/>
    <w:rsid w:val="00EE16D4"/>
    <w:rsid w:val="00EE35E1"/>
    <w:rsid w:val="00EF0DE9"/>
    <w:rsid w:val="00F00211"/>
    <w:rsid w:val="00F03C69"/>
    <w:rsid w:val="00F16345"/>
    <w:rsid w:val="00F21F0F"/>
    <w:rsid w:val="00F31147"/>
    <w:rsid w:val="00F46C0E"/>
    <w:rsid w:val="00F601C4"/>
    <w:rsid w:val="00F677D2"/>
    <w:rsid w:val="00F722AD"/>
    <w:rsid w:val="00F80870"/>
    <w:rsid w:val="00F83AD4"/>
    <w:rsid w:val="00FB1A74"/>
    <w:rsid w:val="00FB748B"/>
    <w:rsid w:val="00FC356A"/>
    <w:rsid w:val="00FC472F"/>
    <w:rsid w:val="00FE2678"/>
    <w:rsid w:val="00FE4EA6"/>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AD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AD4"/>
  </w:style>
  <w:style w:type="paragraph" w:customStyle="1" w:styleId="Level1">
    <w:name w:val="Level 1"/>
    <w:basedOn w:val="Normal"/>
    <w:rsid w:val="00AA2AD4"/>
    <w:pPr>
      <w:numPr>
        <w:numId w:val="1"/>
      </w:numPr>
      <w:ind w:left="720" w:right="360" w:hanging="360"/>
      <w:outlineLvl w:val="0"/>
    </w:pPr>
  </w:style>
  <w:style w:type="character" w:customStyle="1" w:styleId="Hypertext">
    <w:name w:val="Hypertext"/>
    <w:rsid w:val="00AA2AD4"/>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08B2"/>
    <w:pPr>
      <w:tabs>
        <w:tab w:val="center" w:pos="4320"/>
        <w:tab w:val="right" w:pos="8640"/>
      </w:tabs>
    </w:pPr>
  </w:style>
  <w:style w:type="paragraph" w:styleId="Footer">
    <w:name w:val="footer"/>
    <w:basedOn w:val="Normal"/>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AD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AD4"/>
  </w:style>
  <w:style w:type="paragraph" w:customStyle="1" w:styleId="Level1">
    <w:name w:val="Level 1"/>
    <w:basedOn w:val="Normal"/>
    <w:rsid w:val="00AA2AD4"/>
    <w:pPr>
      <w:numPr>
        <w:numId w:val="1"/>
      </w:numPr>
      <w:ind w:left="720" w:right="360" w:hanging="360"/>
      <w:outlineLvl w:val="0"/>
    </w:pPr>
  </w:style>
  <w:style w:type="character" w:customStyle="1" w:styleId="Hypertext">
    <w:name w:val="Hypertext"/>
    <w:rsid w:val="00AA2AD4"/>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08B2"/>
    <w:pPr>
      <w:tabs>
        <w:tab w:val="center" w:pos="4320"/>
        <w:tab w:val="right" w:pos="8640"/>
      </w:tabs>
    </w:pPr>
  </w:style>
  <w:style w:type="paragraph" w:styleId="Footer">
    <w:name w:val="footer"/>
    <w:basedOn w:val="Normal"/>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AM.Alaska@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ram/default.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smf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2414</Words>
  <Characters>13191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Revised: December 3, 2004</vt:lpstr>
    </vt:vector>
  </TitlesOfParts>
  <Company>US Dept of Commerce</Company>
  <LinksUpToDate>false</LinksUpToDate>
  <CharactersWithSpaces>15574</CharactersWithSpaces>
  <SharedDoc>false</SharedDoc>
  <HLinks>
    <vt:vector size="18" baseType="variant">
      <vt:variant>
        <vt:i4>4784181</vt:i4>
      </vt:variant>
      <vt:variant>
        <vt:i4>6</vt:i4>
      </vt:variant>
      <vt:variant>
        <vt:i4>0</vt:i4>
      </vt:variant>
      <vt:variant>
        <vt:i4>5</vt:i4>
      </vt:variant>
      <vt:variant>
        <vt:lpwstr>mailto:RAM.Alaska@noaa.gov</vt:lpwstr>
      </vt:variant>
      <vt:variant>
        <vt:lpwstr/>
      </vt:variant>
      <vt:variant>
        <vt:i4>3604605</vt:i4>
      </vt:variant>
      <vt:variant>
        <vt:i4>3</vt:i4>
      </vt:variant>
      <vt:variant>
        <vt:i4>0</vt:i4>
      </vt:variant>
      <vt:variant>
        <vt:i4>5</vt:i4>
      </vt:variant>
      <vt:variant>
        <vt:lpwstr>http://www.alaskafisheries.noaa.gov/ram/default.htm</vt:lpwstr>
      </vt:variant>
      <vt:variant>
        <vt:lpwstr/>
      </vt:variant>
      <vt:variant>
        <vt:i4>6553690</vt:i4>
      </vt:variant>
      <vt:variant>
        <vt:i4>0</vt:i4>
      </vt:variant>
      <vt:variant>
        <vt:i4>0</vt:i4>
      </vt:variant>
      <vt:variant>
        <vt:i4>5</vt:i4>
      </vt:variant>
      <vt:variant>
        <vt:lpwstr>mailto:info@psmfc.org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3, 2004</dc:title>
  <dc:creator>NOAA Fisheries</dc:creator>
  <cp:lastModifiedBy>Patsy Bearden</cp:lastModifiedBy>
  <cp:revision>3</cp:revision>
  <cp:lastPrinted>2008-06-19T19:55:00Z</cp:lastPrinted>
  <dcterms:created xsi:type="dcterms:W3CDTF">2015-02-17T20:49:00Z</dcterms:created>
  <dcterms:modified xsi:type="dcterms:W3CDTF">2015-02-17T20:58:00Z</dcterms:modified>
</cp:coreProperties>
</file>