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93B" w:rsidRDefault="0096493B" w:rsidP="0096493B">
      <w:pPr>
        <w:autoSpaceDE w:val="0"/>
        <w:autoSpaceDN w:val="0"/>
        <w:adjustRightInd w:val="0"/>
        <w:jc w:val="center"/>
        <w:rPr>
          <w:b/>
          <w:bCs/>
          <w:color w:val="000000"/>
        </w:rPr>
      </w:pPr>
      <w:bookmarkStart w:id="0" w:name="_GoBack"/>
      <w:bookmarkEnd w:id="0"/>
      <w:r>
        <w:rPr>
          <w:b/>
          <w:bCs/>
          <w:color w:val="000000"/>
        </w:rPr>
        <w:t xml:space="preserve">FCC NOTICE REQUIRED BY THE PAPERWORK REDUCTION ACT </w:t>
      </w:r>
    </w:p>
    <w:p w:rsidR="0096493B" w:rsidRDefault="0096493B" w:rsidP="0096493B">
      <w:pPr>
        <w:autoSpaceDE w:val="0"/>
        <w:autoSpaceDN w:val="0"/>
        <w:adjustRightInd w:val="0"/>
        <w:rPr>
          <w:color w:val="000000"/>
        </w:rPr>
      </w:pPr>
    </w:p>
    <w:p w:rsidR="0096493B" w:rsidRDefault="0096493B" w:rsidP="0096493B">
      <w:pPr>
        <w:autoSpaceDE w:val="0"/>
        <w:autoSpaceDN w:val="0"/>
        <w:adjustRightInd w:val="0"/>
        <w:rPr>
          <w:color w:val="000000"/>
        </w:rPr>
      </w:pPr>
      <w:r>
        <w:rPr>
          <w:color w:val="000000"/>
        </w:rPr>
        <w:t>We have estimated that each response to this colle</w:t>
      </w:r>
      <w:r w:rsidR="003B7476">
        <w:rPr>
          <w:color w:val="000000"/>
        </w:rPr>
        <w:t>ction of information will take 2</w:t>
      </w:r>
      <w:r>
        <w:rPr>
          <w:color w:val="000000"/>
        </w:rPr>
        <w:t xml:space="preserve"> - 1</w:t>
      </w:r>
      <w:r w:rsidR="003B7476">
        <w:rPr>
          <w:color w:val="000000"/>
        </w:rPr>
        <w:t>1</w:t>
      </w:r>
      <w:r>
        <w:rPr>
          <w:color w:val="000000"/>
        </w:rPr>
        <w:t xml:space="preserve"> hours</w:t>
      </w:r>
      <w:r w:rsidR="003B7476">
        <w:rPr>
          <w:color w:val="000000"/>
        </w:rPr>
        <w:t xml:space="preserve"> (one hour for the Registration Form and 1-10 hours for the Circuit Capacity Data)</w:t>
      </w:r>
      <w:r>
        <w:rPr>
          <w:color w:val="000000"/>
        </w:rPr>
        <w:t xml:space="preserve">.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(3060-1156), Washington, DC 20554. We will also accept your comments via the Internet if your send them to </w:t>
      </w:r>
      <w:hyperlink r:id="rId6" w:history="1">
        <w:r>
          <w:rPr>
            <w:rStyle w:val="Hyperlink"/>
            <w:b/>
            <w:bCs/>
          </w:rPr>
          <w:t>pra@fcc.gov</w:t>
        </w:r>
      </w:hyperlink>
      <w:r>
        <w:rPr>
          <w:color w:val="000000"/>
        </w:rPr>
        <w:t>.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3060-1156.</w:t>
      </w:r>
    </w:p>
    <w:p w:rsidR="0096493B" w:rsidRDefault="0096493B" w:rsidP="0096493B"/>
    <w:p w:rsidR="0096493B" w:rsidRDefault="0096493B" w:rsidP="0096493B">
      <w:pPr>
        <w:autoSpaceDE w:val="0"/>
        <w:autoSpaceDN w:val="0"/>
        <w:adjustRightInd w:val="0"/>
        <w:rPr>
          <w:b/>
          <w:bCs/>
          <w:color w:val="000000"/>
        </w:rPr>
      </w:pPr>
    </w:p>
    <w:p w:rsidR="0096493B" w:rsidRDefault="0096493B" w:rsidP="0096493B">
      <w:pPr>
        <w:autoSpaceDE w:val="0"/>
        <w:autoSpaceDN w:val="0"/>
        <w:adjustRightInd w:val="0"/>
        <w:rPr>
          <w:bCs/>
          <w:color w:val="000000"/>
        </w:rPr>
      </w:pPr>
      <w:r>
        <w:rPr>
          <w:b/>
          <w:bCs/>
          <w:color w:val="000000"/>
        </w:rPr>
        <w:t xml:space="preserve">THE FOREGOING NOTICE IS REQUIRED BY THE PAPERWORK REDUCTION ACT OF 1995, P.L. 104-13, OCTOBER 1, 1995, 44 U.S.C. 3507 </w:t>
      </w:r>
    </w:p>
    <w:p w:rsidR="0096493B" w:rsidRDefault="0096493B">
      <w:pPr>
        <w:rPr>
          <w:b/>
        </w:rPr>
      </w:pPr>
      <w:r>
        <w:rPr>
          <w:b/>
        </w:rPr>
        <w:br w:type="page"/>
      </w:r>
    </w:p>
    <w:p w:rsidR="007260AF" w:rsidRPr="00E3344A" w:rsidRDefault="00E3344A">
      <w:pPr>
        <w:rPr>
          <w:b/>
        </w:rPr>
      </w:pPr>
      <w:r>
        <w:rPr>
          <w:b/>
        </w:rPr>
        <w:lastRenderedPageBreak/>
        <w:t>PART 43 – CIRCUIT CAPACITY (AS OF 12/16/2014)</w:t>
      </w:r>
    </w:p>
    <w:p w:rsidR="00E3344A" w:rsidRDefault="00E3344A">
      <w:r>
        <w:rPr>
          <w:noProof/>
        </w:rPr>
        <w:drawing>
          <wp:inline distT="0" distB="0" distL="0" distR="0" wp14:anchorId="0CE98B5F" wp14:editId="477DEA28">
            <wp:extent cx="5943600" cy="23221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2322195"/>
                    </a:xfrm>
                    <a:prstGeom prst="rect">
                      <a:avLst/>
                    </a:prstGeom>
                  </pic:spPr>
                </pic:pic>
              </a:graphicData>
            </a:graphic>
          </wp:inline>
        </w:drawing>
      </w:r>
    </w:p>
    <w:p w:rsidR="00E3344A" w:rsidRDefault="00E3344A"/>
    <w:p w:rsidR="00E3344A" w:rsidRDefault="00E3344A"/>
    <w:p w:rsidR="00BB245A" w:rsidRDefault="00BB245A">
      <w:r>
        <w:rPr>
          <w:noProof/>
        </w:rPr>
        <w:lastRenderedPageBreak/>
        <w:drawing>
          <wp:inline distT="0" distB="0" distL="0" distR="0" wp14:anchorId="4596A294" wp14:editId="3CC2DFAD">
            <wp:extent cx="5943600" cy="50431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5043170"/>
                    </a:xfrm>
                    <a:prstGeom prst="rect">
                      <a:avLst/>
                    </a:prstGeom>
                  </pic:spPr>
                </pic:pic>
              </a:graphicData>
            </a:graphic>
          </wp:inline>
        </w:drawing>
      </w:r>
    </w:p>
    <w:p w:rsidR="00BB245A" w:rsidRDefault="00BB245A">
      <w:r>
        <w:rPr>
          <w:noProof/>
        </w:rPr>
        <w:lastRenderedPageBreak/>
        <w:drawing>
          <wp:inline distT="0" distB="0" distL="0" distR="0" wp14:anchorId="373DA661" wp14:editId="4162412C">
            <wp:extent cx="5943600" cy="4578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4578350"/>
                    </a:xfrm>
                    <a:prstGeom prst="rect">
                      <a:avLst/>
                    </a:prstGeom>
                  </pic:spPr>
                </pic:pic>
              </a:graphicData>
            </a:graphic>
          </wp:inline>
        </w:drawing>
      </w:r>
    </w:p>
    <w:p w:rsidR="00BB245A" w:rsidRDefault="00BB245A">
      <w:r>
        <w:rPr>
          <w:noProof/>
        </w:rPr>
        <w:lastRenderedPageBreak/>
        <w:drawing>
          <wp:inline distT="0" distB="0" distL="0" distR="0" wp14:anchorId="25FCEBBB" wp14:editId="4F09686D">
            <wp:extent cx="5943600" cy="43573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4357370"/>
                    </a:xfrm>
                    <a:prstGeom prst="rect">
                      <a:avLst/>
                    </a:prstGeom>
                  </pic:spPr>
                </pic:pic>
              </a:graphicData>
            </a:graphic>
          </wp:inline>
        </w:drawing>
      </w:r>
    </w:p>
    <w:p w:rsidR="00BB245A" w:rsidRDefault="00BB245A"/>
    <w:p w:rsidR="00BB245A" w:rsidRDefault="00BB245A">
      <w:r>
        <w:rPr>
          <w:noProof/>
        </w:rPr>
        <w:lastRenderedPageBreak/>
        <w:drawing>
          <wp:inline distT="0" distB="0" distL="0" distR="0" wp14:anchorId="2C10CE5B" wp14:editId="0B4C3055">
            <wp:extent cx="5943600" cy="44691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4469130"/>
                    </a:xfrm>
                    <a:prstGeom prst="rect">
                      <a:avLst/>
                    </a:prstGeom>
                  </pic:spPr>
                </pic:pic>
              </a:graphicData>
            </a:graphic>
          </wp:inline>
        </w:drawing>
      </w:r>
    </w:p>
    <w:p w:rsidR="00BB245A" w:rsidRDefault="00BB245A">
      <w:r>
        <w:rPr>
          <w:noProof/>
        </w:rPr>
        <w:lastRenderedPageBreak/>
        <w:drawing>
          <wp:inline distT="0" distB="0" distL="0" distR="0" wp14:anchorId="6C4EEBB3" wp14:editId="2E41BE53">
            <wp:extent cx="5943600" cy="45072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4507230"/>
                    </a:xfrm>
                    <a:prstGeom prst="rect">
                      <a:avLst/>
                    </a:prstGeom>
                  </pic:spPr>
                </pic:pic>
              </a:graphicData>
            </a:graphic>
          </wp:inline>
        </w:drawing>
      </w:r>
    </w:p>
    <w:p w:rsidR="00BB245A" w:rsidRDefault="00BB245A"/>
    <w:p w:rsidR="00BB245A" w:rsidRDefault="00BB245A">
      <w:r>
        <w:rPr>
          <w:noProof/>
        </w:rPr>
        <w:lastRenderedPageBreak/>
        <w:drawing>
          <wp:inline distT="0" distB="0" distL="0" distR="0" wp14:anchorId="6F0BD254" wp14:editId="7ACECEEA">
            <wp:extent cx="5943600" cy="45891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4589145"/>
                    </a:xfrm>
                    <a:prstGeom prst="rect">
                      <a:avLst/>
                    </a:prstGeom>
                  </pic:spPr>
                </pic:pic>
              </a:graphicData>
            </a:graphic>
          </wp:inline>
        </w:drawing>
      </w:r>
    </w:p>
    <w:p w:rsidR="00BB245A" w:rsidRDefault="00BB245A"/>
    <w:p w:rsidR="00BB245A" w:rsidRDefault="008D3E0C">
      <w:r>
        <w:rPr>
          <w:noProof/>
        </w:rPr>
        <w:lastRenderedPageBreak/>
        <w:drawing>
          <wp:inline distT="0" distB="0" distL="0" distR="0" wp14:anchorId="0F08F526" wp14:editId="631D9946">
            <wp:extent cx="5943600" cy="48793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4879340"/>
                    </a:xfrm>
                    <a:prstGeom prst="rect">
                      <a:avLst/>
                    </a:prstGeom>
                  </pic:spPr>
                </pic:pic>
              </a:graphicData>
            </a:graphic>
          </wp:inline>
        </w:drawing>
      </w:r>
    </w:p>
    <w:p w:rsidR="008D3E0C" w:rsidRDefault="008D3E0C"/>
    <w:p w:rsidR="008D3E0C" w:rsidRDefault="008D3E0C">
      <w:r>
        <w:rPr>
          <w:noProof/>
        </w:rPr>
        <w:lastRenderedPageBreak/>
        <w:drawing>
          <wp:inline distT="0" distB="0" distL="0" distR="0" wp14:anchorId="7EFFACD9" wp14:editId="1293D3DF">
            <wp:extent cx="5943600" cy="44894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4489450"/>
                    </a:xfrm>
                    <a:prstGeom prst="rect">
                      <a:avLst/>
                    </a:prstGeom>
                  </pic:spPr>
                </pic:pic>
              </a:graphicData>
            </a:graphic>
          </wp:inline>
        </w:drawing>
      </w:r>
    </w:p>
    <w:sectPr w:rsidR="008D3E0C">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B04" w:rsidRDefault="00845B04" w:rsidP="00E3344A">
      <w:pPr>
        <w:spacing w:after="0" w:line="240" w:lineRule="auto"/>
      </w:pPr>
      <w:r>
        <w:separator/>
      </w:r>
    </w:p>
  </w:endnote>
  <w:endnote w:type="continuationSeparator" w:id="0">
    <w:p w:rsidR="00845B04" w:rsidRDefault="00845B04" w:rsidP="00E33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126568"/>
      <w:docPartObj>
        <w:docPartGallery w:val="Page Numbers (Bottom of Page)"/>
        <w:docPartUnique/>
      </w:docPartObj>
    </w:sdtPr>
    <w:sdtEndPr>
      <w:rPr>
        <w:noProof/>
      </w:rPr>
    </w:sdtEndPr>
    <w:sdtContent>
      <w:p w:rsidR="00E3344A" w:rsidRDefault="00E3344A">
        <w:pPr>
          <w:pStyle w:val="Footer"/>
          <w:jc w:val="right"/>
        </w:pPr>
        <w:r>
          <w:fldChar w:fldCharType="begin"/>
        </w:r>
        <w:r>
          <w:instrText xml:space="preserve"> PAGE   \* MERGEFORMAT </w:instrText>
        </w:r>
        <w:r>
          <w:fldChar w:fldCharType="separate"/>
        </w:r>
        <w:r w:rsidR="001548CB">
          <w:rPr>
            <w:noProof/>
          </w:rPr>
          <w:t>4</w:t>
        </w:r>
        <w:r>
          <w:rPr>
            <w:noProof/>
          </w:rPr>
          <w:fldChar w:fldCharType="end"/>
        </w:r>
      </w:p>
    </w:sdtContent>
  </w:sdt>
  <w:p w:rsidR="00E3344A" w:rsidRDefault="00E334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B04" w:rsidRDefault="00845B04" w:rsidP="00E3344A">
      <w:pPr>
        <w:spacing w:after="0" w:line="240" w:lineRule="auto"/>
      </w:pPr>
      <w:r>
        <w:separator/>
      </w:r>
    </w:p>
  </w:footnote>
  <w:footnote w:type="continuationSeparator" w:id="0">
    <w:p w:rsidR="00845B04" w:rsidRDefault="00845B04" w:rsidP="00E334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45A"/>
    <w:rsid w:val="001548CB"/>
    <w:rsid w:val="001B0AA4"/>
    <w:rsid w:val="003B7476"/>
    <w:rsid w:val="0046319F"/>
    <w:rsid w:val="00845B04"/>
    <w:rsid w:val="008D3E0C"/>
    <w:rsid w:val="0096493B"/>
    <w:rsid w:val="009C6165"/>
    <w:rsid w:val="00BB245A"/>
    <w:rsid w:val="00E3344A"/>
    <w:rsid w:val="00E87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8813C6-3AFC-4EA0-B57D-A01FEE1B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45A"/>
    <w:rPr>
      <w:rFonts w:ascii="Tahoma" w:hAnsi="Tahoma" w:cs="Tahoma"/>
      <w:sz w:val="16"/>
      <w:szCs w:val="16"/>
    </w:rPr>
  </w:style>
  <w:style w:type="paragraph" w:styleId="Header">
    <w:name w:val="header"/>
    <w:basedOn w:val="Normal"/>
    <w:link w:val="HeaderChar"/>
    <w:uiPriority w:val="99"/>
    <w:unhideWhenUsed/>
    <w:rsid w:val="00E334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44A"/>
  </w:style>
  <w:style w:type="paragraph" w:styleId="Footer">
    <w:name w:val="footer"/>
    <w:basedOn w:val="Normal"/>
    <w:link w:val="FooterChar"/>
    <w:uiPriority w:val="99"/>
    <w:unhideWhenUsed/>
    <w:rsid w:val="00E33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44A"/>
  </w:style>
  <w:style w:type="character" w:styleId="Hyperlink">
    <w:name w:val="Hyperlink"/>
    <w:rsid w:val="0096493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pra@fcc.gov" TargetMode="Externa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Wu</dc:creator>
  <cp:lastModifiedBy>James</cp:lastModifiedBy>
  <cp:revision>2</cp:revision>
  <dcterms:created xsi:type="dcterms:W3CDTF">2015-01-05T12:49:00Z</dcterms:created>
  <dcterms:modified xsi:type="dcterms:W3CDTF">2015-01-05T12:49:00Z</dcterms:modified>
</cp:coreProperties>
</file>