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B7" w:rsidRDefault="000B2AB7" w:rsidP="00C623A5">
      <w:pPr>
        <w:pStyle w:val="Header"/>
        <w:tabs>
          <w:tab w:val="clear" w:pos="4320"/>
          <w:tab w:val="clear" w:pos="8640"/>
          <w:tab w:val="right" w:pos="9360"/>
        </w:tabs>
        <w:rPr>
          <w:lang w:val="en-CA"/>
        </w:rPr>
      </w:pPr>
    </w:p>
    <w:p w:rsidR="000B2AB7" w:rsidRDefault="000B2AB7" w:rsidP="00C623A5">
      <w:pPr>
        <w:jc w:val="center"/>
      </w:pPr>
      <w:r>
        <w:rPr>
          <w:b/>
          <w:bCs/>
        </w:rPr>
        <w:t>SUPPORTING STATEMENT</w:t>
      </w:r>
    </w:p>
    <w:p w:rsidR="000B2AB7" w:rsidRDefault="000B2AB7" w:rsidP="00C623A5"/>
    <w:p w:rsidR="000B2AB7" w:rsidRDefault="000B2AB7" w:rsidP="00C623A5">
      <w:r>
        <w:rPr>
          <w:b/>
          <w:bCs/>
        </w:rPr>
        <w:t xml:space="preserve">A.  </w:t>
      </w:r>
      <w:r>
        <w:rPr>
          <w:b/>
          <w:bCs/>
          <w:u w:val="single"/>
        </w:rPr>
        <w:t>Justification</w:t>
      </w:r>
    </w:p>
    <w:p w:rsidR="000B2AB7" w:rsidRDefault="000B2AB7" w:rsidP="00C623A5"/>
    <w:p w:rsidR="000B2AB7" w:rsidRDefault="000B2AB7" w:rsidP="00C623A5">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Necessity of Information Collection</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r>
        <w:t xml:space="preserve"> </w:t>
      </w:r>
    </w:p>
    <w:p w:rsidR="00AB0B5E" w:rsidRDefault="000B2AB7" w:rsidP="00AB0B5E">
      <w:pPr>
        <w:numPr>
          <w:ilvl w:val="12"/>
          <w:numId w:val="0"/>
        </w:numPr>
        <w:tabs>
          <w:tab w:val="left" w:pos="432"/>
          <w:tab w:val="left" w:pos="720"/>
          <w:tab w:val="left" w:pos="864"/>
          <w:tab w:val="left" w:pos="1022"/>
          <w:tab w:val="left" w:pos="1296"/>
          <w:tab w:val="left" w:pos="1728"/>
          <w:tab w:val="left" w:pos="2160"/>
        </w:tabs>
        <w:ind w:left="1022"/>
      </w:pPr>
      <w:r>
        <w:t xml:space="preserve">We request clearance for the proposed </w:t>
      </w:r>
      <w:r w:rsidR="00B63410">
        <w:t>questions to be used on the 201</w:t>
      </w:r>
      <w:r w:rsidR="008923DF">
        <w:t>5</w:t>
      </w:r>
      <w:r w:rsidR="003963D9">
        <w:t xml:space="preserve"> American Housing Survey (AHS).  </w:t>
      </w:r>
      <w:r w:rsidR="00987D64">
        <w:t>We</w:t>
      </w:r>
      <w:r w:rsidR="003963D9">
        <w:t xml:space="preserve"> will collect data</w:t>
      </w:r>
      <w:r w:rsidR="00287C35">
        <w:t xml:space="preserve"> for the majority of </w:t>
      </w:r>
      <w:r w:rsidR="006330B0">
        <w:t xml:space="preserve">the </w:t>
      </w:r>
      <w:r w:rsidR="00287C35">
        <w:t>sample</w:t>
      </w:r>
      <w:r w:rsidR="003963D9">
        <w:t xml:space="preserve"> </w:t>
      </w:r>
      <w:r>
        <w:t xml:space="preserve">between </w:t>
      </w:r>
      <w:r w:rsidR="000F7598">
        <w:t xml:space="preserve">May 1 and September </w:t>
      </w:r>
      <w:r w:rsidR="009C531F">
        <w:t>18</w:t>
      </w:r>
      <w:r w:rsidR="00F45E89">
        <w:t xml:space="preserve">, </w:t>
      </w:r>
      <w:r>
        <w:t>20</w:t>
      </w:r>
      <w:r w:rsidR="003963D9">
        <w:t>1</w:t>
      </w:r>
      <w:r w:rsidR="008923DF">
        <w:t>5</w:t>
      </w:r>
      <w:r w:rsidR="0065799D">
        <w:t xml:space="preserve">. </w:t>
      </w:r>
      <w:r w:rsidR="00287C35">
        <w:t>A small number of cases in the Phoenix</w:t>
      </w:r>
      <w:r w:rsidR="006330B0">
        <w:t>, Arizona</w:t>
      </w:r>
      <w:r w:rsidR="00287C35">
        <w:t xml:space="preserve"> area will be interviewed between September and December 2015. </w:t>
      </w:r>
      <w:r w:rsidR="00AB0B5E">
        <w:t>This request is a revision to the currently approved data collection request for the AHS under OMB Number 2528-0017.</w:t>
      </w:r>
    </w:p>
    <w:p w:rsidR="00896EEE" w:rsidRDefault="0065799D" w:rsidP="00C623A5">
      <w:pPr>
        <w:numPr>
          <w:ilvl w:val="12"/>
          <w:numId w:val="0"/>
        </w:numPr>
        <w:tabs>
          <w:tab w:val="left" w:pos="432"/>
          <w:tab w:val="left" w:pos="720"/>
          <w:tab w:val="left" w:pos="864"/>
          <w:tab w:val="left" w:pos="1022"/>
          <w:tab w:val="left" w:pos="1296"/>
          <w:tab w:val="left" w:pos="1728"/>
          <w:tab w:val="left" w:pos="2160"/>
        </w:tabs>
        <w:ind w:left="1022"/>
      </w:pPr>
      <w:r>
        <w:t xml:space="preserve"> </w:t>
      </w:r>
    </w:p>
    <w:p w:rsidR="00C870B1" w:rsidRDefault="00C870B1" w:rsidP="00297577">
      <w:pPr>
        <w:shd w:val="clear" w:color="auto" w:fill="FFFFFF"/>
        <w:ind w:left="1022"/>
        <w:rPr>
          <w:color w:val="000000" w:themeColor="text1"/>
        </w:rPr>
      </w:pPr>
      <w:r>
        <w:rPr>
          <w:color w:val="000000" w:themeColor="text1"/>
        </w:rPr>
        <w:t xml:space="preserve">The 2015 AHS begins a new longitudinal panel, as well as a significant number of changes to the questionnaire.  The sample design </w:t>
      </w:r>
      <w:r w:rsidR="004D163E">
        <w:rPr>
          <w:color w:val="000000" w:themeColor="text1"/>
        </w:rPr>
        <w:t>has</w:t>
      </w:r>
      <w:r>
        <w:rPr>
          <w:color w:val="000000" w:themeColor="text1"/>
        </w:rPr>
        <w:t xml:space="preserve"> t</w:t>
      </w:r>
      <w:r w:rsidR="004D163E">
        <w:rPr>
          <w:color w:val="000000" w:themeColor="text1"/>
        </w:rPr>
        <w:t>hree</w:t>
      </w:r>
      <w:r>
        <w:rPr>
          <w:color w:val="000000" w:themeColor="text1"/>
        </w:rPr>
        <w:t xml:space="preserve"> primary components: </w:t>
      </w:r>
      <w:r w:rsidR="004D163E">
        <w:rPr>
          <w:color w:val="000000" w:themeColor="text1"/>
        </w:rPr>
        <w:t>an integrated national sample, an</w:t>
      </w:r>
      <w:r>
        <w:rPr>
          <w:color w:val="000000" w:themeColor="text1"/>
        </w:rPr>
        <w:t xml:space="preserve"> </w:t>
      </w:r>
      <w:r w:rsidR="004D163E">
        <w:rPr>
          <w:color w:val="000000" w:themeColor="text1"/>
        </w:rPr>
        <w:t xml:space="preserve">independent </w:t>
      </w:r>
      <w:r>
        <w:rPr>
          <w:color w:val="000000" w:themeColor="text1"/>
        </w:rPr>
        <w:t>metropolitan</w:t>
      </w:r>
      <w:r w:rsidR="004D163E">
        <w:rPr>
          <w:color w:val="000000" w:themeColor="text1"/>
        </w:rPr>
        <w:t xml:space="preserve"> area</w:t>
      </w:r>
      <w:r w:rsidR="00A508BA">
        <w:rPr>
          <w:color w:val="000000" w:themeColor="text1"/>
        </w:rPr>
        <w:t>s</w:t>
      </w:r>
      <w:r w:rsidR="004D163E">
        <w:rPr>
          <w:color w:val="000000" w:themeColor="text1"/>
        </w:rPr>
        <w:t xml:space="preserve"> sample, and a bridge sample of housing units that were surveyed in 2013</w:t>
      </w:r>
      <w:r w:rsidR="006073F2">
        <w:rPr>
          <w:color w:val="000000" w:themeColor="text1"/>
        </w:rPr>
        <w:t>.  Furthermore</w:t>
      </w:r>
      <w:r w:rsidR="00B51F1F">
        <w:rPr>
          <w:color w:val="000000" w:themeColor="text1"/>
        </w:rPr>
        <w:t>,</w:t>
      </w:r>
      <w:r w:rsidR="006073F2">
        <w:rPr>
          <w:color w:val="000000" w:themeColor="text1"/>
        </w:rPr>
        <w:t xml:space="preserve"> the</w:t>
      </w:r>
      <w:r>
        <w:rPr>
          <w:color w:val="000000" w:themeColor="text1"/>
        </w:rPr>
        <w:t xml:space="preserve"> </w:t>
      </w:r>
      <w:r w:rsidR="004D163E">
        <w:rPr>
          <w:color w:val="000000" w:themeColor="text1"/>
        </w:rPr>
        <w:t>integrated national sample</w:t>
      </w:r>
      <w:r>
        <w:rPr>
          <w:color w:val="000000" w:themeColor="text1"/>
        </w:rPr>
        <w:t xml:space="preserve"> includes </w:t>
      </w:r>
      <w:r w:rsidR="004D163E">
        <w:rPr>
          <w:color w:val="000000" w:themeColor="text1"/>
        </w:rPr>
        <w:t>three</w:t>
      </w:r>
      <w:r>
        <w:rPr>
          <w:color w:val="000000" w:themeColor="text1"/>
        </w:rPr>
        <w:t xml:space="preserve"> parts: (1) new national cases</w:t>
      </w:r>
      <w:r w:rsidR="004D2633">
        <w:rPr>
          <w:color w:val="000000" w:themeColor="text1"/>
        </w:rPr>
        <w:t xml:space="preserve"> representative of the US and nine Census divisions, (2) new subsidized renter oversample cases, </w:t>
      </w:r>
      <w:r w:rsidR="004D163E">
        <w:rPr>
          <w:color w:val="000000" w:themeColor="text1"/>
        </w:rPr>
        <w:t xml:space="preserve">and </w:t>
      </w:r>
      <w:r w:rsidR="004D2633">
        <w:rPr>
          <w:color w:val="000000" w:themeColor="text1"/>
        </w:rPr>
        <w:t>(3) a new oversample of the top 15 metro</w:t>
      </w:r>
      <w:r w:rsidR="00A508BA">
        <w:rPr>
          <w:color w:val="000000" w:themeColor="text1"/>
        </w:rPr>
        <w:t>politan</w:t>
      </w:r>
      <w:r w:rsidR="004D2633">
        <w:rPr>
          <w:color w:val="000000" w:themeColor="text1"/>
        </w:rPr>
        <w:t xml:space="preserve"> areas in the US</w:t>
      </w:r>
      <w:r w:rsidR="004D163E">
        <w:rPr>
          <w:color w:val="000000" w:themeColor="text1"/>
        </w:rPr>
        <w:t>.</w:t>
      </w:r>
      <w:r w:rsidR="004D2633">
        <w:rPr>
          <w:color w:val="000000" w:themeColor="text1"/>
        </w:rPr>
        <w:t xml:space="preserve">  The total </w:t>
      </w:r>
      <w:r w:rsidR="004D163E">
        <w:rPr>
          <w:color w:val="000000" w:themeColor="text1"/>
        </w:rPr>
        <w:t>integrated national</w:t>
      </w:r>
      <w:r w:rsidR="00031F86">
        <w:rPr>
          <w:color w:val="000000" w:themeColor="text1"/>
        </w:rPr>
        <w:t xml:space="preserve"> sample will be </w:t>
      </w:r>
      <w:r w:rsidR="004D163E">
        <w:rPr>
          <w:color w:val="000000" w:themeColor="text1"/>
        </w:rPr>
        <w:t>86</w:t>
      </w:r>
      <w:r w:rsidR="00031F86">
        <w:rPr>
          <w:color w:val="000000" w:themeColor="text1"/>
        </w:rPr>
        <w:t>,025</w:t>
      </w:r>
      <w:r w:rsidR="004D2633">
        <w:rPr>
          <w:color w:val="000000" w:themeColor="text1"/>
        </w:rPr>
        <w:t xml:space="preserve">.  The </w:t>
      </w:r>
      <w:r w:rsidR="004D163E">
        <w:rPr>
          <w:color w:val="000000" w:themeColor="text1"/>
        </w:rPr>
        <w:t>independent metropolitan area</w:t>
      </w:r>
      <w:r w:rsidR="00A508BA">
        <w:rPr>
          <w:color w:val="000000" w:themeColor="text1"/>
        </w:rPr>
        <w:t>s</w:t>
      </w:r>
      <w:r w:rsidR="004D163E">
        <w:rPr>
          <w:color w:val="000000" w:themeColor="text1"/>
        </w:rPr>
        <w:t xml:space="preserve"> sample</w:t>
      </w:r>
      <w:r w:rsidR="003C118E">
        <w:rPr>
          <w:color w:val="000000" w:themeColor="text1"/>
        </w:rPr>
        <w:t xml:space="preserve"> will consist of an additional 1</w:t>
      </w:r>
      <w:r w:rsidR="009919E9">
        <w:rPr>
          <w:color w:val="000000" w:themeColor="text1"/>
        </w:rPr>
        <w:t>0</w:t>
      </w:r>
      <w:r w:rsidR="004D2633">
        <w:rPr>
          <w:color w:val="000000" w:themeColor="text1"/>
        </w:rPr>
        <w:t xml:space="preserve"> metro</w:t>
      </w:r>
      <w:r w:rsidR="00A508BA">
        <w:rPr>
          <w:color w:val="000000" w:themeColor="text1"/>
        </w:rPr>
        <w:t>politan</w:t>
      </w:r>
      <w:r w:rsidR="004D2633">
        <w:rPr>
          <w:color w:val="000000" w:themeColor="text1"/>
        </w:rPr>
        <w:t xml:space="preserve"> areas and will include </w:t>
      </w:r>
      <w:r w:rsidR="006073F2">
        <w:rPr>
          <w:color w:val="000000" w:themeColor="text1"/>
        </w:rPr>
        <w:t xml:space="preserve">approximately </w:t>
      </w:r>
      <w:r w:rsidR="009919E9" w:rsidRPr="009919E9">
        <w:rPr>
          <w:color w:val="000000" w:themeColor="text1"/>
        </w:rPr>
        <w:t>30</w:t>
      </w:r>
      <w:r w:rsidR="00031F86" w:rsidRPr="009919E9">
        <w:rPr>
          <w:color w:val="000000" w:themeColor="text1"/>
        </w:rPr>
        <w:t>,391</w:t>
      </w:r>
      <w:r w:rsidR="004D2633">
        <w:rPr>
          <w:color w:val="000000" w:themeColor="text1"/>
        </w:rPr>
        <w:t xml:space="preserve"> records (</w:t>
      </w:r>
      <w:r w:rsidR="00031F86">
        <w:rPr>
          <w:color w:val="000000" w:themeColor="text1"/>
        </w:rPr>
        <w:t xml:space="preserve">approximately </w:t>
      </w:r>
      <w:r w:rsidR="004D2633">
        <w:rPr>
          <w:color w:val="000000" w:themeColor="text1"/>
        </w:rPr>
        <w:t>3,000 per metro</w:t>
      </w:r>
      <w:r w:rsidR="00A508BA">
        <w:rPr>
          <w:color w:val="000000" w:themeColor="text1"/>
        </w:rPr>
        <w:t>politan</w:t>
      </w:r>
      <w:r w:rsidR="004D2633">
        <w:rPr>
          <w:color w:val="000000" w:themeColor="text1"/>
        </w:rPr>
        <w:t xml:space="preserve"> area).  </w:t>
      </w:r>
      <w:r w:rsidR="004D163E">
        <w:rPr>
          <w:color w:val="000000" w:themeColor="text1"/>
        </w:rPr>
        <w:t>The bridge sample will consist of 6,000 housing units surveyed in 2013.</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r>
        <w:t xml:space="preserve"> </w:t>
      </w:r>
    </w:p>
    <w:p w:rsidR="006918CE" w:rsidRDefault="006918CE" w:rsidP="00C623A5">
      <w:pPr>
        <w:numPr>
          <w:ilvl w:val="12"/>
          <w:numId w:val="0"/>
        </w:numPr>
        <w:tabs>
          <w:tab w:val="left" w:pos="432"/>
          <w:tab w:val="left" w:pos="720"/>
          <w:tab w:val="left" w:pos="864"/>
          <w:tab w:val="left" w:pos="1022"/>
          <w:tab w:val="left" w:pos="1296"/>
          <w:tab w:val="left" w:pos="1728"/>
          <w:tab w:val="left" w:pos="2160"/>
        </w:tabs>
        <w:ind w:left="1022"/>
      </w:pPr>
      <w:r>
        <w:t xml:space="preserve">Starting in 2009, the AHS questions were classified into “core” modules and “rotating topical” modules </w:t>
      </w:r>
      <w:r w:rsidRPr="006918CE">
        <w:t>in order to minimize respondent burden and satisfy widening needs for data content</w:t>
      </w:r>
      <w:r>
        <w:t>.  Questions in the core modules are asked in each survey and typically undergo only minor revisions between surveys.  Question</w:t>
      </w:r>
      <w:r w:rsidR="00E92293">
        <w:t>s</w:t>
      </w:r>
      <w:r>
        <w:t xml:space="preserve"> in the topical modules are asked on a rotating basis.</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pPr>
    </w:p>
    <w:p w:rsidR="000B2AB7" w:rsidRDefault="000B2AB7" w:rsidP="00C623A5">
      <w:pPr>
        <w:numPr>
          <w:ilvl w:val="12"/>
          <w:numId w:val="0"/>
        </w:numPr>
        <w:tabs>
          <w:tab w:val="right" w:pos="9360"/>
        </w:tabs>
        <w:ind w:left="1022"/>
      </w:pPr>
      <w:r>
        <w:t xml:space="preserve">Title 12, United States Code, Sections 1701z-1, 1701z-2(g), and 1701z-10a provide authority to collect this information.  </w:t>
      </w:r>
      <w:r>
        <w:tab/>
      </w:r>
    </w:p>
    <w:p w:rsidR="000B2AB7" w:rsidRDefault="000B2AB7" w:rsidP="00A65323">
      <w:pPr>
        <w:numPr>
          <w:ilvl w:val="12"/>
          <w:numId w:val="0"/>
        </w:numPr>
        <w:tabs>
          <w:tab w:val="left" w:pos="432"/>
          <w:tab w:val="left" w:pos="720"/>
          <w:tab w:val="left" w:pos="864"/>
          <w:tab w:val="left" w:pos="1022"/>
          <w:tab w:val="left" w:pos="1296"/>
          <w:tab w:val="left" w:pos="1728"/>
          <w:tab w:val="left" w:pos="2160"/>
        </w:tabs>
        <w:spacing w:before="240"/>
        <w:ind w:left="1022"/>
      </w:pPr>
      <w:r w:rsidRPr="00B45E7E">
        <w:t xml:space="preserve">The Department of Housing and Urban Development (HUD) uses the information from </w:t>
      </w:r>
      <w:r w:rsidR="00455739" w:rsidRPr="00B45E7E">
        <w:t>the</w:t>
      </w:r>
      <w:r w:rsidR="00455739" w:rsidRPr="003C3B79">
        <w:t xml:space="preserve"> AHS</w:t>
      </w:r>
      <w:r w:rsidRPr="003C3B79">
        <w:t xml:space="preserve"> to prepare the </w:t>
      </w:r>
      <w:r w:rsidR="00D70977" w:rsidRPr="00B51F1F">
        <w:t>Worst Case Needs</w:t>
      </w:r>
      <w:r w:rsidR="00D70977" w:rsidRPr="00B45E7E">
        <w:t xml:space="preserve"> reports</w:t>
      </w:r>
      <w:r w:rsidR="008B7E97" w:rsidRPr="00B45E7E">
        <w:t xml:space="preserve"> to Congress.  </w:t>
      </w:r>
      <w:r w:rsidR="00B45E7E">
        <w:t xml:space="preserve">HUD was directed to prepare this report series by </w:t>
      </w:r>
      <w:r w:rsidR="00B45E7E" w:rsidRPr="00B45E7E">
        <w:t xml:space="preserve">U.S. Senate Appropriations </w:t>
      </w:r>
      <w:r w:rsidR="00455739" w:rsidRPr="00B45E7E">
        <w:t xml:space="preserve">Committee </w:t>
      </w:r>
      <w:r w:rsidR="00455739">
        <w:t>in</w:t>
      </w:r>
      <w:r w:rsidR="00B45E7E">
        <w:t xml:space="preserve"> 1990 (</w:t>
      </w:r>
      <w:r w:rsidR="00B45E7E" w:rsidRPr="00B45E7E">
        <w:t>Committee Report to accompany H.R. 5158, The VA-HUD Appropriations Act for FY 1991 (S. Rpt. 101-474)</w:t>
      </w:r>
      <w:r w:rsidR="00B45E7E">
        <w:t xml:space="preserve">).  </w:t>
      </w:r>
      <w:r w:rsidR="008C6429" w:rsidRPr="00215CC8">
        <w:t>HUD</w:t>
      </w:r>
      <w:r w:rsidRPr="00B45E7E">
        <w:t xml:space="preserve"> also uses these data to prepare other special reports for</w:t>
      </w:r>
      <w:r>
        <w:t xml:space="preserve"> Congress and its committees concerning the effect of legislation on the housing stock.</w:t>
      </w:r>
    </w:p>
    <w:p w:rsidR="00E870D4" w:rsidRDefault="00C94742" w:rsidP="00A65323">
      <w:pPr>
        <w:numPr>
          <w:ilvl w:val="12"/>
          <w:numId w:val="0"/>
        </w:numPr>
        <w:tabs>
          <w:tab w:val="left" w:pos="432"/>
          <w:tab w:val="left" w:pos="720"/>
          <w:tab w:val="left" w:pos="864"/>
          <w:tab w:val="left" w:pos="1022"/>
          <w:tab w:val="left" w:pos="1296"/>
          <w:tab w:val="left" w:pos="1728"/>
          <w:tab w:val="left" w:pos="2160"/>
        </w:tabs>
        <w:spacing w:before="240"/>
        <w:ind w:left="1022"/>
      </w:pPr>
      <w:r>
        <w:t>The 201</w:t>
      </w:r>
      <w:r w:rsidR="004476E4">
        <w:t>5</w:t>
      </w:r>
      <w:r w:rsidR="00E870D4">
        <w:t xml:space="preserve"> data collection procedures and questionnaire c</w:t>
      </w:r>
      <w:r>
        <w:t xml:space="preserve">ontent are </w:t>
      </w:r>
      <w:r w:rsidR="006073F2">
        <w:t>similar</w:t>
      </w:r>
      <w:r>
        <w:t xml:space="preserve"> to the 201</w:t>
      </w:r>
      <w:r w:rsidR="004476E4">
        <w:t>3</w:t>
      </w:r>
      <w:r w:rsidR="00E870D4">
        <w:t xml:space="preserve"> survey with the following exceptions</w:t>
      </w:r>
      <w:r w:rsidR="00813152">
        <w:t>:</w:t>
      </w:r>
    </w:p>
    <w:p w:rsidR="000B2AB7" w:rsidRPr="0062443E" w:rsidRDefault="000B2AB7" w:rsidP="00C623A5">
      <w:pPr>
        <w:numPr>
          <w:ilvl w:val="12"/>
          <w:numId w:val="0"/>
        </w:numPr>
        <w:tabs>
          <w:tab w:val="left" w:pos="432"/>
          <w:tab w:val="left" w:pos="720"/>
          <w:tab w:val="left" w:pos="864"/>
          <w:tab w:val="left" w:pos="1022"/>
          <w:tab w:val="left" w:pos="1296"/>
          <w:tab w:val="left" w:pos="1728"/>
          <w:tab w:val="left" w:pos="2160"/>
        </w:tabs>
      </w:pPr>
    </w:p>
    <w:p w:rsidR="00226448" w:rsidRDefault="00D324EC" w:rsidP="00226448">
      <w:pPr>
        <w:pStyle w:val="ListParagraph"/>
        <w:numPr>
          <w:ilvl w:val="0"/>
          <w:numId w:val="7"/>
        </w:numPr>
        <w:tabs>
          <w:tab w:val="left" w:pos="432"/>
          <w:tab w:val="left" w:pos="720"/>
          <w:tab w:val="left" w:pos="864"/>
          <w:tab w:val="left" w:pos="1022"/>
          <w:tab w:val="left" w:pos="1350"/>
          <w:tab w:val="left" w:pos="1728"/>
          <w:tab w:val="left" w:pos="2160"/>
        </w:tabs>
        <w:contextualSpacing w:val="0"/>
      </w:pPr>
      <w:r w:rsidRPr="00297577">
        <w:rPr>
          <w:u w:val="single"/>
        </w:rPr>
        <w:lastRenderedPageBreak/>
        <w:t xml:space="preserve">Introduction of the </w:t>
      </w:r>
      <w:r w:rsidR="00C819F5" w:rsidRPr="00297577">
        <w:rPr>
          <w:u w:val="single"/>
        </w:rPr>
        <w:t>New Pre</w:t>
      </w:r>
      <w:r w:rsidR="00E05CEF">
        <w:rPr>
          <w:u w:val="single"/>
        </w:rPr>
        <w:t>-I</w:t>
      </w:r>
      <w:r w:rsidR="00C819F5" w:rsidRPr="00297577">
        <w:rPr>
          <w:u w:val="single"/>
        </w:rPr>
        <w:t>nterview Module Completed by the Field</w:t>
      </w:r>
      <w:r w:rsidR="00FD23BE">
        <w:rPr>
          <w:u w:val="single"/>
        </w:rPr>
        <w:t xml:space="preserve"> </w:t>
      </w:r>
      <w:r w:rsidR="00C819F5" w:rsidRPr="00297577">
        <w:rPr>
          <w:u w:val="single"/>
        </w:rPr>
        <w:t>Representative</w:t>
      </w:r>
      <w:r w:rsidR="00BA1EF4" w:rsidRPr="00297577">
        <w:rPr>
          <w:u w:val="single"/>
        </w:rPr>
        <w:t>s (FRs):</w:t>
      </w:r>
      <w:r w:rsidR="00BA1EF4">
        <w:t xml:space="preserve">  </w:t>
      </w:r>
      <w:r w:rsidR="00226448">
        <w:t>In an effort to reduce respondent burden</w:t>
      </w:r>
      <w:r w:rsidR="006330B0">
        <w:t>,</w:t>
      </w:r>
      <w:r w:rsidR="00226448">
        <w:t xml:space="preserve"> FRs will</w:t>
      </w:r>
      <w:r w:rsidR="00BA1EF4">
        <w:t xml:space="preserve"> </w:t>
      </w:r>
      <w:r w:rsidR="000B0B8A">
        <w:t>consult public records</w:t>
      </w:r>
      <w:r w:rsidR="00D41F95">
        <w:t>, such as tax assessments,</w:t>
      </w:r>
      <w:r w:rsidR="000B0B8A">
        <w:t xml:space="preserve"> and </w:t>
      </w:r>
      <w:r w:rsidR="00BA1EF4">
        <w:t xml:space="preserve">observe the housing unit and neighborhood </w:t>
      </w:r>
      <w:r w:rsidR="000B0B8A">
        <w:t xml:space="preserve">to answer questions </w:t>
      </w:r>
      <w:r w:rsidR="00BA1EF4">
        <w:t xml:space="preserve">prior to the AHS interview. </w:t>
      </w:r>
      <w:r w:rsidR="00E05CEF">
        <w:t xml:space="preserve"> Pre-Interview will </w:t>
      </w:r>
      <w:r w:rsidR="009D6D28">
        <w:t>include, among others,</w:t>
      </w:r>
      <w:r w:rsidR="00E05CEF">
        <w:t xml:space="preserve"> </w:t>
      </w:r>
      <w:r w:rsidR="009D6D28">
        <w:t xml:space="preserve">questions </w:t>
      </w:r>
      <w:r w:rsidR="00E05CEF">
        <w:t>about</w:t>
      </w:r>
      <w:r w:rsidR="009D6D28">
        <w:t xml:space="preserve"> the condition of the unit’s roof and windows, the </w:t>
      </w:r>
      <w:r w:rsidR="006330B0">
        <w:t>presen</w:t>
      </w:r>
      <w:r w:rsidR="009D6D28">
        <w:t xml:space="preserve">ce of trash or litter </w:t>
      </w:r>
      <w:r w:rsidR="006330B0">
        <w:t xml:space="preserve">in the streets, and the accessibility of the community by persons other than residents.  </w:t>
      </w:r>
      <w:r w:rsidR="00226448">
        <w:t>FRs will</w:t>
      </w:r>
      <w:r w:rsidR="00BA1EF4" w:rsidRPr="00BA1EF4">
        <w:t xml:space="preserve"> only answer these </w:t>
      </w:r>
      <w:r w:rsidR="00E05CEF" w:rsidRPr="00BA1EF4">
        <w:t xml:space="preserve">Pre-Interview </w:t>
      </w:r>
      <w:r w:rsidR="00BA1EF4" w:rsidRPr="00BA1EF4">
        <w:t xml:space="preserve">questions when they can </w:t>
      </w:r>
      <w:r w:rsidR="000B0B8A">
        <w:t>observe</w:t>
      </w:r>
      <w:r w:rsidR="00BA1EF4" w:rsidRPr="00BA1EF4">
        <w:t xml:space="preserve"> the full scope of the surfaces without trespassing on private property.</w:t>
      </w:r>
      <w:r w:rsidR="00226448">
        <w:t xml:space="preserve">  The instrument will be designed to collect this in</w:t>
      </w:r>
      <w:r>
        <w:t>formation from the respond</w:t>
      </w:r>
      <w:r w:rsidR="00226448">
        <w:t xml:space="preserve">ent </w:t>
      </w:r>
      <w:r w:rsidR="000F7840">
        <w:t xml:space="preserve">when the FR </w:t>
      </w:r>
      <w:r w:rsidR="006330B0">
        <w:t>cannot</w:t>
      </w:r>
      <w:r w:rsidR="00226448">
        <w:t xml:space="preserve"> answer.</w:t>
      </w:r>
    </w:p>
    <w:p w:rsidR="000F7840" w:rsidRPr="00297577" w:rsidRDefault="000F7840" w:rsidP="00297577">
      <w:pPr>
        <w:pStyle w:val="ListParagraph"/>
        <w:tabs>
          <w:tab w:val="left" w:pos="432"/>
          <w:tab w:val="left" w:pos="720"/>
          <w:tab w:val="left" w:pos="864"/>
          <w:tab w:val="left" w:pos="1022"/>
          <w:tab w:val="left" w:pos="1350"/>
          <w:tab w:val="left" w:pos="1728"/>
          <w:tab w:val="left" w:pos="2160"/>
        </w:tabs>
        <w:ind w:left="1382"/>
        <w:contextualSpacing w:val="0"/>
      </w:pPr>
    </w:p>
    <w:p w:rsidR="0005304D" w:rsidRDefault="0005304D" w:rsidP="00814AC3">
      <w:pPr>
        <w:pStyle w:val="ListParagraph"/>
        <w:numPr>
          <w:ilvl w:val="0"/>
          <w:numId w:val="7"/>
        </w:numPr>
        <w:tabs>
          <w:tab w:val="left" w:pos="432"/>
          <w:tab w:val="left" w:pos="720"/>
          <w:tab w:val="left" w:pos="864"/>
          <w:tab w:val="left" w:pos="1022"/>
          <w:tab w:val="left" w:pos="1350"/>
          <w:tab w:val="left" w:pos="1728"/>
          <w:tab w:val="left" w:pos="2160"/>
        </w:tabs>
        <w:ind w:left="1350" w:hanging="328"/>
        <w:contextualSpacing w:val="0"/>
      </w:pPr>
      <w:r w:rsidRPr="00CF15FF">
        <w:rPr>
          <w:u w:val="single"/>
        </w:rPr>
        <w:t>Remov</w:t>
      </w:r>
      <w:r w:rsidR="00D324EC">
        <w:rPr>
          <w:u w:val="single"/>
        </w:rPr>
        <w:t xml:space="preserve">al </w:t>
      </w:r>
      <w:r w:rsidR="0080722F">
        <w:rPr>
          <w:u w:val="single"/>
        </w:rPr>
        <w:t xml:space="preserve">of </w:t>
      </w:r>
      <w:r w:rsidR="0080722F" w:rsidRPr="00CF15FF">
        <w:rPr>
          <w:u w:val="single"/>
        </w:rPr>
        <w:t>Four</w:t>
      </w:r>
      <w:r w:rsidRPr="00CF15FF">
        <w:rPr>
          <w:u w:val="single"/>
        </w:rPr>
        <w:t xml:space="preserve"> </w:t>
      </w:r>
      <w:r w:rsidR="00E92293">
        <w:rPr>
          <w:u w:val="single"/>
        </w:rPr>
        <w:t xml:space="preserve">Rotating Topical </w:t>
      </w:r>
      <w:r w:rsidRPr="00CF15FF">
        <w:rPr>
          <w:u w:val="single"/>
        </w:rPr>
        <w:t>Modules from the 201</w:t>
      </w:r>
      <w:r w:rsidR="00F33EF6">
        <w:rPr>
          <w:u w:val="single"/>
        </w:rPr>
        <w:t>3</w:t>
      </w:r>
      <w:r w:rsidRPr="00CF15FF">
        <w:rPr>
          <w:u w:val="single"/>
        </w:rPr>
        <w:t xml:space="preserve"> AHS:</w:t>
      </w:r>
      <w:r>
        <w:t xml:space="preserve">  </w:t>
      </w:r>
      <w:r w:rsidR="00C604DD">
        <w:t>T</w:t>
      </w:r>
      <w:r w:rsidR="0063089D">
        <w:t xml:space="preserve">he </w:t>
      </w:r>
      <w:r w:rsidR="00F33EF6">
        <w:t>Public Transportation and Pedestrian Accessibility, Disaster Planning, Doubled-Up Households, and Neighbor</w:t>
      </w:r>
      <w:r w:rsidR="0063089D">
        <w:t xml:space="preserve">hood Social Capital </w:t>
      </w:r>
      <w:r w:rsidR="00C604DD">
        <w:t xml:space="preserve">topical </w:t>
      </w:r>
      <w:r w:rsidR="00DE588B">
        <w:t xml:space="preserve">modules </w:t>
      </w:r>
      <w:r>
        <w:t>will not be included in the 201</w:t>
      </w:r>
      <w:r w:rsidR="00F33EF6">
        <w:t>5</w:t>
      </w:r>
      <w:r>
        <w:t xml:space="preserve"> survey</w:t>
      </w:r>
      <w:r w:rsidR="006918CE">
        <w:t>.</w:t>
      </w:r>
    </w:p>
    <w:p w:rsidR="001161A4" w:rsidRDefault="001161A4" w:rsidP="00B51F1F">
      <w:pPr>
        <w:pStyle w:val="ListParagraph"/>
      </w:pPr>
    </w:p>
    <w:p w:rsidR="001161A4" w:rsidRDefault="001161A4" w:rsidP="00814AC3">
      <w:pPr>
        <w:pStyle w:val="ListParagraph"/>
        <w:numPr>
          <w:ilvl w:val="0"/>
          <w:numId w:val="7"/>
        </w:numPr>
        <w:tabs>
          <w:tab w:val="left" w:pos="432"/>
          <w:tab w:val="left" w:pos="720"/>
          <w:tab w:val="left" w:pos="864"/>
          <w:tab w:val="left" w:pos="1022"/>
          <w:tab w:val="left" w:pos="1350"/>
          <w:tab w:val="left" w:pos="1728"/>
          <w:tab w:val="left" w:pos="2160"/>
        </w:tabs>
        <w:ind w:left="1350" w:hanging="328"/>
        <w:contextualSpacing w:val="0"/>
      </w:pPr>
      <w:r w:rsidRPr="00B51F1F">
        <w:rPr>
          <w:u w:val="single"/>
        </w:rPr>
        <w:t>Removal of Utility Billing Questions when Utility Costs can be modeled</w:t>
      </w:r>
      <w:r>
        <w:t>:  To reduce respondent burden associated with utility bill</w:t>
      </w:r>
      <w:r w:rsidR="00D50886">
        <w:t>ing</w:t>
      </w:r>
      <w:r>
        <w:t xml:space="preserve"> questions, allocation models were developed</w:t>
      </w:r>
      <w:r w:rsidR="00D50886">
        <w:t xml:space="preserve"> to estimate average monthly costs for electricity, natural piped gas, and bottled gas</w:t>
      </w:r>
      <w:r>
        <w:t xml:space="preserve"> using housing and household characteristics, weather data, and data from the Residential Energy Consumption Survey (RECS).  </w:t>
      </w:r>
      <w:r w:rsidRPr="00B51F1F">
        <w:t>We will stop collecting monthly bills for electricity, natural piped gas, and bottled gas when those utilities are billed separately or when they are combined with each other</w:t>
      </w:r>
      <w:r>
        <w:t xml:space="preserve">.  </w:t>
      </w:r>
      <w:r w:rsidRPr="00B51F1F">
        <w:t xml:space="preserve">We will continue to collect annual costs for fuel oil and costs for other fuels, trash, and water. When electric, natural piped </w:t>
      </w:r>
      <w:proofErr w:type="gramStart"/>
      <w:r w:rsidRPr="00B51F1F">
        <w:t>gas,</w:t>
      </w:r>
      <w:proofErr w:type="gramEnd"/>
      <w:r w:rsidRPr="00B51F1F">
        <w:t xml:space="preserve"> and bottled gas bills include fuel oil, other fuel, trash, or water costs, we are not able to separate the parts of the bill that we can mod</w:t>
      </w:r>
      <w:r w:rsidR="00D50886" w:rsidRPr="00D50886">
        <w:t>el from those we cannot model.</w:t>
      </w:r>
      <w:r w:rsidR="00D50886">
        <w:t xml:space="preserve">  </w:t>
      </w:r>
      <w:r w:rsidRPr="00B51F1F">
        <w:t xml:space="preserve">With these types of billing combinations we will collect one bill </w:t>
      </w:r>
      <w:r w:rsidR="00D50886" w:rsidRPr="00D50886">
        <w:t>or</w:t>
      </w:r>
      <w:r w:rsidR="00D50886">
        <w:t xml:space="preserve"> </w:t>
      </w:r>
      <w:r w:rsidRPr="00B51F1F">
        <w:t>an estimate of average monthly costs to create cost estimates.</w:t>
      </w:r>
    </w:p>
    <w:p w:rsidR="00A15DB9" w:rsidRDefault="00A15DB9" w:rsidP="00A15DB9">
      <w:pPr>
        <w:pStyle w:val="ListParagraph"/>
        <w:tabs>
          <w:tab w:val="left" w:pos="432"/>
          <w:tab w:val="left" w:pos="720"/>
          <w:tab w:val="left" w:pos="864"/>
          <w:tab w:val="left" w:pos="1022"/>
          <w:tab w:val="left" w:pos="1350"/>
          <w:tab w:val="left" w:pos="1728"/>
          <w:tab w:val="left" w:pos="2160"/>
        </w:tabs>
        <w:ind w:left="1350"/>
        <w:contextualSpacing w:val="0"/>
      </w:pPr>
    </w:p>
    <w:p w:rsidR="00B73E57" w:rsidRDefault="00B73E57" w:rsidP="00B51F1F">
      <w:pPr>
        <w:pStyle w:val="ListParagraph"/>
        <w:numPr>
          <w:ilvl w:val="0"/>
          <w:numId w:val="7"/>
        </w:numPr>
        <w:tabs>
          <w:tab w:val="left" w:pos="432"/>
          <w:tab w:val="left" w:pos="720"/>
          <w:tab w:val="left" w:pos="864"/>
          <w:tab w:val="left" w:pos="1022"/>
          <w:tab w:val="left" w:pos="1350"/>
          <w:tab w:val="left" w:pos="1728"/>
          <w:tab w:val="left" w:pos="2160"/>
        </w:tabs>
        <w:contextualSpacing w:val="0"/>
      </w:pPr>
      <w:r w:rsidRPr="00B51F1F">
        <w:rPr>
          <w:u w:val="single"/>
        </w:rPr>
        <w:t>Questions on Neighborhood Quality added to Core:</w:t>
      </w:r>
      <w:r>
        <w:t xml:space="preserve">  Questions on neighborhood quality frequently used in hedonic home price models, which were part of the Core questionnaire before 2011 and included in a topical module in 2013, return to the Core questionnaire in 2015.</w:t>
      </w:r>
    </w:p>
    <w:p w:rsidR="001161A4" w:rsidRDefault="001161A4" w:rsidP="00B51F1F">
      <w:pPr>
        <w:tabs>
          <w:tab w:val="left" w:pos="432"/>
          <w:tab w:val="left" w:pos="720"/>
          <w:tab w:val="left" w:pos="864"/>
          <w:tab w:val="left" w:pos="1022"/>
          <w:tab w:val="left" w:pos="1350"/>
          <w:tab w:val="left" w:pos="1728"/>
          <w:tab w:val="left" w:pos="2160"/>
        </w:tabs>
      </w:pPr>
    </w:p>
    <w:p w:rsidR="00B73E57" w:rsidRPr="00896E8C" w:rsidRDefault="00B73E57" w:rsidP="00A15DB9">
      <w:pPr>
        <w:pStyle w:val="ListParagraph"/>
        <w:tabs>
          <w:tab w:val="left" w:pos="432"/>
          <w:tab w:val="left" w:pos="720"/>
          <w:tab w:val="left" w:pos="864"/>
          <w:tab w:val="left" w:pos="1022"/>
          <w:tab w:val="left" w:pos="1350"/>
          <w:tab w:val="left" w:pos="1728"/>
          <w:tab w:val="left" w:pos="2160"/>
        </w:tabs>
        <w:ind w:left="1350"/>
        <w:contextualSpacing w:val="0"/>
      </w:pPr>
    </w:p>
    <w:p w:rsidR="00A15DB9" w:rsidRDefault="0080722F" w:rsidP="00DE4599">
      <w:pPr>
        <w:pStyle w:val="ListParagraph"/>
        <w:numPr>
          <w:ilvl w:val="0"/>
          <w:numId w:val="7"/>
        </w:numPr>
        <w:tabs>
          <w:tab w:val="left" w:pos="432"/>
          <w:tab w:val="left" w:pos="720"/>
          <w:tab w:val="left" w:pos="864"/>
          <w:tab w:val="left" w:pos="1022"/>
          <w:tab w:val="left" w:pos="1350"/>
          <w:tab w:val="left" w:pos="1728"/>
          <w:tab w:val="left" w:pos="2160"/>
        </w:tabs>
        <w:spacing w:line="276" w:lineRule="auto"/>
      </w:pPr>
      <w:r w:rsidRPr="00DE4599">
        <w:rPr>
          <w:u w:val="single"/>
        </w:rPr>
        <w:t>Reinstatement of</w:t>
      </w:r>
      <w:r w:rsidR="00A15DB9" w:rsidRPr="00DE4599">
        <w:rPr>
          <w:u w:val="single"/>
        </w:rPr>
        <w:t xml:space="preserve"> </w:t>
      </w:r>
      <w:r w:rsidRPr="00DE4599">
        <w:rPr>
          <w:u w:val="single"/>
        </w:rPr>
        <w:t>the Healthy</w:t>
      </w:r>
      <w:r w:rsidR="00A15DB9" w:rsidRPr="00DE4599">
        <w:rPr>
          <w:u w:val="single"/>
        </w:rPr>
        <w:t xml:space="preserve"> Homes Topical Module:</w:t>
      </w:r>
      <w:r w:rsidR="00A15DB9" w:rsidRPr="00896E8C">
        <w:t xml:space="preserve">  </w:t>
      </w:r>
      <w:r w:rsidR="00A15DB9" w:rsidRPr="00956468">
        <w:t xml:space="preserve">The </w:t>
      </w:r>
      <w:r w:rsidR="00A15DB9" w:rsidRPr="00896E8C">
        <w:t>Healthy Homes</w:t>
      </w:r>
      <w:r w:rsidR="00A15DB9">
        <w:t xml:space="preserve"> module collects data on potential </w:t>
      </w:r>
      <w:r w:rsidR="00A15DB9" w:rsidRPr="0045692E">
        <w:t>health and safety hazards in the home. It has been revised since its last deployment in 2011. In addition to revised questions on second-hand smoke and the presence and treatment of asthma in children, there are new questions about radon exposure.</w:t>
      </w:r>
      <w:r w:rsidR="00A15DB9">
        <w:t xml:space="preserve"> </w:t>
      </w:r>
    </w:p>
    <w:p w:rsidR="0005304D" w:rsidRPr="00565DFF" w:rsidRDefault="0005304D" w:rsidP="00C03E84">
      <w:pPr>
        <w:pStyle w:val="ListParagraph"/>
        <w:tabs>
          <w:tab w:val="left" w:pos="432"/>
          <w:tab w:val="left" w:pos="720"/>
          <w:tab w:val="left" w:pos="864"/>
          <w:tab w:val="left" w:pos="1022"/>
          <w:tab w:val="left" w:pos="1350"/>
          <w:tab w:val="left" w:pos="1728"/>
          <w:tab w:val="left" w:pos="2160"/>
        </w:tabs>
        <w:ind w:left="1350"/>
        <w:contextualSpacing w:val="0"/>
      </w:pPr>
    </w:p>
    <w:p w:rsidR="000461B4" w:rsidRPr="0062443E" w:rsidRDefault="00814AC3" w:rsidP="00DE4599">
      <w:pPr>
        <w:pStyle w:val="ListParagraph"/>
        <w:numPr>
          <w:ilvl w:val="0"/>
          <w:numId w:val="7"/>
        </w:numPr>
        <w:tabs>
          <w:tab w:val="left" w:pos="432"/>
          <w:tab w:val="left" w:pos="720"/>
          <w:tab w:val="left" w:pos="864"/>
          <w:tab w:val="left" w:pos="1022"/>
          <w:tab w:val="left" w:pos="1350"/>
          <w:tab w:val="left" w:pos="1728"/>
          <w:tab w:val="left" w:pos="2160"/>
        </w:tabs>
        <w:ind w:left="1350" w:hanging="328"/>
        <w:contextualSpacing w:val="0"/>
      </w:pPr>
      <w:r w:rsidRPr="000D6B2D">
        <w:rPr>
          <w:u w:val="single"/>
        </w:rPr>
        <w:t>In</w:t>
      </w:r>
      <w:r w:rsidR="0005304D" w:rsidRPr="000D6B2D">
        <w:rPr>
          <w:u w:val="single"/>
        </w:rPr>
        <w:t>troduc</w:t>
      </w:r>
      <w:r w:rsidR="00D324EC">
        <w:rPr>
          <w:u w:val="single"/>
        </w:rPr>
        <w:t xml:space="preserve">tion </w:t>
      </w:r>
      <w:r w:rsidR="004A31FA">
        <w:rPr>
          <w:u w:val="single"/>
        </w:rPr>
        <w:t xml:space="preserve">of </w:t>
      </w:r>
      <w:r w:rsidR="004A31FA" w:rsidRPr="000D6B2D">
        <w:rPr>
          <w:u w:val="single"/>
        </w:rPr>
        <w:t>Three</w:t>
      </w:r>
      <w:r w:rsidR="0063089D" w:rsidRPr="000D6B2D">
        <w:rPr>
          <w:u w:val="single"/>
        </w:rPr>
        <w:t xml:space="preserve"> </w:t>
      </w:r>
      <w:r w:rsidRPr="000D6B2D">
        <w:rPr>
          <w:u w:val="single"/>
        </w:rPr>
        <w:t>N</w:t>
      </w:r>
      <w:r w:rsidR="000B2AB7" w:rsidRPr="000D6B2D">
        <w:rPr>
          <w:u w:val="single"/>
        </w:rPr>
        <w:t xml:space="preserve">ew </w:t>
      </w:r>
      <w:r w:rsidR="00E92293" w:rsidRPr="000D6B2D">
        <w:rPr>
          <w:u w:val="single"/>
        </w:rPr>
        <w:t xml:space="preserve">Rotating </w:t>
      </w:r>
      <w:r w:rsidR="0005304D" w:rsidRPr="000D6B2D">
        <w:rPr>
          <w:u w:val="single"/>
        </w:rPr>
        <w:t xml:space="preserve">Topical </w:t>
      </w:r>
      <w:r w:rsidRPr="000D6B2D">
        <w:rPr>
          <w:u w:val="single"/>
        </w:rPr>
        <w:t>M</w:t>
      </w:r>
      <w:r w:rsidR="000B2AB7" w:rsidRPr="000D6B2D">
        <w:rPr>
          <w:u w:val="single"/>
        </w:rPr>
        <w:t>odules</w:t>
      </w:r>
      <w:r w:rsidRPr="000D6B2D">
        <w:rPr>
          <w:u w:val="single"/>
        </w:rPr>
        <w:t>:</w:t>
      </w:r>
      <w:r w:rsidRPr="000D6B2D">
        <w:t xml:space="preserve">  </w:t>
      </w:r>
      <w:r w:rsidR="00C604DD">
        <w:t>To</w:t>
      </w:r>
      <w:r w:rsidR="00C604DD" w:rsidRPr="0062443E">
        <w:t xml:space="preserve"> </w:t>
      </w:r>
      <w:r w:rsidR="00C604DD">
        <w:t>continue the</w:t>
      </w:r>
      <w:r w:rsidR="00C604DD" w:rsidRPr="0062443E">
        <w:t xml:space="preserve"> strategy of rotating topical modules in order to minimize respondent burden and satisfy widening needs for data content</w:t>
      </w:r>
      <w:r w:rsidR="00C604DD">
        <w:t>, t</w:t>
      </w:r>
      <w:r w:rsidR="00F33EF6" w:rsidRPr="000D6B2D">
        <w:t xml:space="preserve">hree </w:t>
      </w:r>
      <w:r w:rsidRPr="000D6B2D">
        <w:t xml:space="preserve">new </w:t>
      </w:r>
      <w:r w:rsidR="0005304D" w:rsidRPr="00402618">
        <w:t xml:space="preserve">topical </w:t>
      </w:r>
      <w:r w:rsidRPr="00402618">
        <w:t>modules</w:t>
      </w:r>
      <w:r w:rsidR="000B2AB7" w:rsidRPr="00402618">
        <w:t xml:space="preserve"> have been added</w:t>
      </w:r>
      <w:r w:rsidR="00F12DA8" w:rsidRPr="00402618">
        <w:t xml:space="preserve"> to the </w:t>
      </w:r>
      <w:r w:rsidR="00F12DA8" w:rsidRPr="00402618">
        <w:lastRenderedPageBreak/>
        <w:t>survey</w:t>
      </w:r>
      <w:r w:rsidR="00C604DD">
        <w:t xml:space="preserve">, </w:t>
      </w:r>
      <w:r w:rsidR="0063089D" w:rsidRPr="00402618">
        <w:t>Arts and C</w:t>
      </w:r>
      <w:r w:rsidR="00AC249B" w:rsidRPr="00402618">
        <w:t>ulture, Housi</w:t>
      </w:r>
      <w:r w:rsidR="00AC5067">
        <w:t>ng Counseling, and Food S</w:t>
      </w:r>
      <w:r w:rsidR="0041035A">
        <w:t>e</w:t>
      </w:r>
      <w:r w:rsidR="00AC249B" w:rsidRPr="00402618">
        <w:t>curity</w:t>
      </w:r>
      <w:r w:rsidR="0041035A">
        <w:t xml:space="preserve"> </w:t>
      </w:r>
      <w:r w:rsidR="00A95BBB">
        <w:t>m</w:t>
      </w:r>
      <w:r w:rsidR="0041035A">
        <w:t>odules</w:t>
      </w:r>
      <w:r w:rsidR="00AC249B" w:rsidRPr="00402618">
        <w:t>.  These modules collect data on</w:t>
      </w:r>
      <w:r w:rsidR="00AC249B" w:rsidRPr="00297577">
        <w:rPr>
          <w:iCs/>
        </w:rPr>
        <w:t xml:space="preserve"> </w:t>
      </w:r>
      <w:r w:rsidR="00694BB4">
        <w:rPr>
          <w:iCs/>
        </w:rPr>
        <w:t xml:space="preserve">the effects of </w:t>
      </w:r>
      <w:r w:rsidR="00AC249B" w:rsidRPr="00297577">
        <w:rPr>
          <w:iCs/>
        </w:rPr>
        <w:t xml:space="preserve">arts and cultural </w:t>
      </w:r>
      <w:r w:rsidR="00694BB4">
        <w:rPr>
          <w:iCs/>
        </w:rPr>
        <w:t>venue</w:t>
      </w:r>
      <w:r w:rsidR="00ED450F">
        <w:rPr>
          <w:iCs/>
        </w:rPr>
        <w:t>s</w:t>
      </w:r>
      <w:r w:rsidR="00565DFF">
        <w:rPr>
          <w:iCs/>
        </w:rPr>
        <w:t xml:space="preserve"> </w:t>
      </w:r>
      <w:r w:rsidR="00694BB4">
        <w:rPr>
          <w:iCs/>
        </w:rPr>
        <w:t>o</w:t>
      </w:r>
      <w:r w:rsidR="00565DFF">
        <w:rPr>
          <w:iCs/>
        </w:rPr>
        <w:t xml:space="preserve">n the community, </w:t>
      </w:r>
      <w:r w:rsidR="00A9006E">
        <w:rPr>
          <w:iCs/>
        </w:rPr>
        <w:t xml:space="preserve">the </w:t>
      </w:r>
      <w:r w:rsidR="00565DFF">
        <w:rPr>
          <w:iCs/>
        </w:rPr>
        <w:t xml:space="preserve">use </w:t>
      </w:r>
      <w:r w:rsidR="00A9006E">
        <w:rPr>
          <w:iCs/>
        </w:rPr>
        <w:t xml:space="preserve">and benefits </w:t>
      </w:r>
      <w:r w:rsidR="00565DFF">
        <w:rPr>
          <w:iCs/>
        </w:rPr>
        <w:t xml:space="preserve">of housing counseling </w:t>
      </w:r>
      <w:r w:rsidR="000D219E">
        <w:rPr>
          <w:iCs/>
        </w:rPr>
        <w:t>services</w:t>
      </w:r>
      <w:r w:rsidR="00A9006E">
        <w:rPr>
          <w:iCs/>
        </w:rPr>
        <w:t>,</w:t>
      </w:r>
      <w:r w:rsidR="00565DFF">
        <w:rPr>
          <w:iCs/>
        </w:rPr>
        <w:t xml:space="preserve"> and</w:t>
      </w:r>
      <w:r w:rsidR="000D6B2D">
        <w:rPr>
          <w:iCs/>
        </w:rPr>
        <w:t xml:space="preserve"> </w:t>
      </w:r>
      <w:r w:rsidR="00A9006E">
        <w:rPr>
          <w:iCs/>
        </w:rPr>
        <w:t xml:space="preserve">the </w:t>
      </w:r>
      <w:r w:rsidR="000D219E">
        <w:rPr>
          <w:iCs/>
        </w:rPr>
        <w:t xml:space="preserve">access </w:t>
      </w:r>
      <w:r w:rsidR="00A9006E">
        <w:rPr>
          <w:iCs/>
        </w:rPr>
        <w:t>and affordability of</w:t>
      </w:r>
      <w:r w:rsidR="000D219E">
        <w:rPr>
          <w:iCs/>
        </w:rPr>
        <w:t xml:space="preserve"> food</w:t>
      </w:r>
      <w:r w:rsidR="000D6B2D">
        <w:rPr>
          <w:iCs/>
        </w:rPr>
        <w:t xml:space="preserve">. </w:t>
      </w:r>
      <w:r w:rsidR="00AC249B" w:rsidRPr="00297577">
        <w:rPr>
          <w:iCs/>
          <w:sz w:val="22"/>
          <w:szCs w:val="22"/>
        </w:rPr>
        <w:t xml:space="preserve"> </w:t>
      </w:r>
      <w:r w:rsidR="00C94742" w:rsidRPr="00297577">
        <w:rPr>
          <w:sz w:val="22"/>
          <w:szCs w:val="22"/>
        </w:rPr>
        <w:t xml:space="preserve"> </w:t>
      </w:r>
      <w:r w:rsidR="000B2AB7" w:rsidRPr="0062443E">
        <w:t>Please refer to the attached items b</w:t>
      </w:r>
      <w:r w:rsidR="00F12DA8" w:rsidRPr="0062443E">
        <w:t>ooklet for the questions in these</w:t>
      </w:r>
      <w:r w:rsidR="000B2AB7" w:rsidRPr="0062443E">
        <w:t xml:space="preserve"> module</w:t>
      </w:r>
      <w:r w:rsidR="00F12DA8" w:rsidRPr="0062443E">
        <w:t>s</w:t>
      </w:r>
      <w:r w:rsidR="000B2AB7" w:rsidRPr="0062443E">
        <w:t xml:space="preserve"> and the entire AHS questionnaire.</w:t>
      </w:r>
      <w:r w:rsidR="006D725E" w:rsidRPr="0062443E">
        <w:t xml:space="preserve"> </w:t>
      </w:r>
    </w:p>
    <w:p w:rsidR="000461B4" w:rsidRDefault="000461B4" w:rsidP="00297577">
      <w:pPr>
        <w:pStyle w:val="ListParagraph"/>
        <w:spacing w:line="276" w:lineRule="auto"/>
        <w:ind w:left="1382"/>
      </w:pPr>
    </w:p>
    <w:p w:rsidR="00AC5067" w:rsidRDefault="0005304D" w:rsidP="00DE4599">
      <w:pPr>
        <w:pStyle w:val="ListParagraph"/>
        <w:numPr>
          <w:ilvl w:val="0"/>
          <w:numId w:val="7"/>
        </w:numPr>
        <w:spacing w:line="276" w:lineRule="auto"/>
      </w:pPr>
      <w:r w:rsidRPr="0045692E">
        <w:rPr>
          <w:u w:val="single"/>
        </w:rPr>
        <w:t>Sample Split for Rotating Topical Modules:</w:t>
      </w:r>
      <w:r>
        <w:t xml:space="preserve">  </w:t>
      </w:r>
      <w:r w:rsidR="00DB7941">
        <w:t>A</w:t>
      </w:r>
      <w:r>
        <w:t xml:space="preserve"> split of the </w:t>
      </w:r>
      <w:r w:rsidR="00631BF7">
        <w:t xml:space="preserve">survey sample will be </w:t>
      </w:r>
      <w:r>
        <w:t xml:space="preserve">used </w:t>
      </w:r>
      <w:r w:rsidR="003B5868">
        <w:t xml:space="preserve">to </w:t>
      </w:r>
      <w:r>
        <w:t xml:space="preserve">maximize the </w:t>
      </w:r>
      <w:r w:rsidR="00AE20AF">
        <w:t>number of rotating topical modules that can be included in the 201</w:t>
      </w:r>
      <w:r w:rsidR="003B5868">
        <w:t>5</w:t>
      </w:r>
      <w:r w:rsidR="00AE20AF">
        <w:t xml:space="preserve"> AHS.</w:t>
      </w:r>
      <w:r w:rsidR="000461B4">
        <w:t xml:space="preserve">  Fifty </w:t>
      </w:r>
      <w:r w:rsidR="000D5C79">
        <w:t>p</w:t>
      </w:r>
      <w:r w:rsidR="006F7801">
        <w:t>ercent</w:t>
      </w:r>
      <w:r w:rsidR="000C1083">
        <w:t xml:space="preserve"> of the sample will be</w:t>
      </w:r>
      <w:r w:rsidR="000C1083" w:rsidRPr="00297577">
        <w:t xml:space="preserve"> asked</w:t>
      </w:r>
      <w:r w:rsidR="000C1083">
        <w:t xml:space="preserve"> the</w:t>
      </w:r>
      <w:r w:rsidR="008D13F8">
        <w:t xml:space="preserve"> Healthy Homes </w:t>
      </w:r>
      <w:r w:rsidR="00A95BBB">
        <w:t>m</w:t>
      </w:r>
      <w:r w:rsidR="008D13F8">
        <w:t>odule</w:t>
      </w:r>
      <w:r w:rsidR="000C1083">
        <w:t xml:space="preserve">.  The other </w:t>
      </w:r>
      <w:r w:rsidR="006F7801">
        <w:t xml:space="preserve">50 </w:t>
      </w:r>
      <w:r w:rsidR="000C1083">
        <w:t xml:space="preserve">percent </w:t>
      </w:r>
      <w:r w:rsidR="008D13F8">
        <w:t xml:space="preserve">will be asked the </w:t>
      </w:r>
      <w:r w:rsidR="00A95BBB">
        <w:t xml:space="preserve">Arts and Culture, Housing Counseling, and </w:t>
      </w:r>
      <w:r w:rsidR="00AC5067">
        <w:t>Food S</w:t>
      </w:r>
      <w:r w:rsidR="008D13F8">
        <w:t xml:space="preserve">ecurity </w:t>
      </w:r>
      <w:r w:rsidR="00A95BBB">
        <w:t>m</w:t>
      </w:r>
      <w:r w:rsidR="008D13F8">
        <w:t>odules</w:t>
      </w:r>
      <w:r w:rsidR="000C1083">
        <w:t>.</w:t>
      </w:r>
    </w:p>
    <w:p w:rsidR="00677B13" w:rsidRDefault="00677B13" w:rsidP="00297577">
      <w:pPr>
        <w:ind w:left="720" w:firstLine="302"/>
      </w:pPr>
    </w:p>
    <w:p w:rsidR="00AD68FC" w:rsidRDefault="00DD786B" w:rsidP="00297577">
      <w:pPr>
        <w:ind w:left="720" w:firstLine="302"/>
      </w:pPr>
      <w:r w:rsidRPr="00DD786B">
        <w:t xml:space="preserve">The following </w:t>
      </w:r>
      <w:r w:rsidR="00B40D54">
        <w:t xml:space="preserve">are new features of the </w:t>
      </w:r>
      <w:r w:rsidR="00B53CA7">
        <w:t>integrated national</w:t>
      </w:r>
      <w:r w:rsidR="00B40D54">
        <w:t xml:space="preserve"> sample design</w:t>
      </w:r>
      <w:r w:rsidR="00710429">
        <w:t>:</w:t>
      </w:r>
      <w:r w:rsidR="00B40D54">
        <w:t xml:space="preserve">  </w:t>
      </w:r>
    </w:p>
    <w:p w:rsidR="00AD68FC" w:rsidRDefault="00AD68FC" w:rsidP="00297577">
      <w:pPr>
        <w:ind w:left="720"/>
      </w:pPr>
    </w:p>
    <w:p w:rsidR="00B40D54" w:rsidRDefault="00B51F1F" w:rsidP="00A15DB9">
      <w:pPr>
        <w:pStyle w:val="ListParagraph"/>
        <w:numPr>
          <w:ilvl w:val="0"/>
          <w:numId w:val="46"/>
        </w:numPr>
      </w:pPr>
      <w:r>
        <w:rPr>
          <w:u w:val="single"/>
        </w:rPr>
        <w:t xml:space="preserve">Oversample of </w:t>
      </w:r>
      <w:r w:rsidR="00B40D54" w:rsidRPr="00297577">
        <w:rPr>
          <w:u w:val="single"/>
        </w:rPr>
        <w:t xml:space="preserve">Top 15 </w:t>
      </w:r>
      <w:r w:rsidR="00710429">
        <w:rPr>
          <w:u w:val="single"/>
        </w:rPr>
        <w:t>M</w:t>
      </w:r>
      <w:r w:rsidR="00B40D54" w:rsidRPr="00A15DB9">
        <w:rPr>
          <w:u w:val="single"/>
        </w:rPr>
        <w:t>etro</w:t>
      </w:r>
      <w:r w:rsidR="00710429">
        <w:rPr>
          <w:u w:val="single"/>
        </w:rPr>
        <w:t>politan</w:t>
      </w:r>
      <w:r w:rsidR="00B40D54" w:rsidRPr="00297577">
        <w:rPr>
          <w:u w:val="single"/>
        </w:rPr>
        <w:t xml:space="preserve"> </w:t>
      </w:r>
      <w:r w:rsidR="00710429">
        <w:rPr>
          <w:u w:val="single"/>
        </w:rPr>
        <w:t>A</w:t>
      </w:r>
      <w:r w:rsidR="00B40D54" w:rsidRPr="00297577">
        <w:rPr>
          <w:u w:val="single"/>
        </w:rPr>
        <w:t>reas</w:t>
      </w:r>
      <w:r w:rsidR="00710429">
        <w:rPr>
          <w:u w:val="single"/>
        </w:rPr>
        <w:t>:</w:t>
      </w:r>
      <w:r w:rsidR="00710429" w:rsidRPr="00297577">
        <w:t xml:space="preserve">  </w:t>
      </w:r>
      <w:r w:rsidR="00710429">
        <w:t xml:space="preserve">Fifteen metropolitan areas </w:t>
      </w:r>
      <w:r w:rsidR="00B40D54">
        <w:t xml:space="preserve">have a sample size </w:t>
      </w:r>
      <w:proofErr w:type="gramStart"/>
      <w:r w:rsidR="00B40D54">
        <w:t xml:space="preserve">of </w:t>
      </w:r>
      <w:r w:rsidR="00031F86">
        <w:t xml:space="preserve"> approximately</w:t>
      </w:r>
      <w:proofErr w:type="gramEnd"/>
      <w:r w:rsidR="00031F86">
        <w:t xml:space="preserve"> </w:t>
      </w:r>
      <w:r w:rsidR="00B40D54">
        <w:t>3,000 and are embedded in the national sample design.</w:t>
      </w:r>
    </w:p>
    <w:p w:rsidR="00710429" w:rsidRDefault="00710429" w:rsidP="00297577">
      <w:pPr>
        <w:pStyle w:val="ListParagraph"/>
        <w:ind w:left="1382"/>
      </w:pPr>
    </w:p>
    <w:p w:rsidR="000B2AB7" w:rsidRPr="00D93D85" w:rsidRDefault="00427CC0" w:rsidP="00297577">
      <w:pPr>
        <w:pStyle w:val="ListParagraph"/>
        <w:numPr>
          <w:ilvl w:val="0"/>
          <w:numId w:val="46"/>
        </w:numPr>
      </w:pPr>
      <w:r w:rsidRPr="00C03E84">
        <w:rPr>
          <w:u w:val="single"/>
        </w:rPr>
        <w:t xml:space="preserve">Addition of </w:t>
      </w:r>
      <w:r w:rsidR="00FC5349" w:rsidRPr="00C03E84">
        <w:rPr>
          <w:u w:val="single"/>
        </w:rPr>
        <w:t xml:space="preserve">Subsidized </w:t>
      </w:r>
      <w:r w:rsidRPr="00C03E84">
        <w:rPr>
          <w:u w:val="single"/>
        </w:rPr>
        <w:t>Housing Units:</w:t>
      </w:r>
      <w:r w:rsidRPr="00D93D85">
        <w:t xml:space="preserve">  </w:t>
      </w:r>
      <w:r w:rsidR="001620C6">
        <w:t xml:space="preserve">In 2015, we will select </w:t>
      </w:r>
      <w:proofErr w:type="gramStart"/>
      <w:r w:rsidR="00031F86">
        <w:t xml:space="preserve">5,258 </w:t>
      </w:r>
      <w:r w:rsidR="004A31FA">
        <w:t xml:space="preserve"> housing</w:t>
      </w:r>
      <w:proofErr w:type="gramEnd"/>
      <w:r w:rsidR="001620C6">
        <w:t xml:space="preserve"> units associated with </w:t>
      </w:r>
      <w:r w:rsidR="001326C4">
        <w:t xml:space="preserve">one of </w:t>
      </w:r>
      <w:r w:rsidR="001620C6">
        <w:t>HUD</w:t>
      </w:r>
      <w:r w:rsidR="001326C4">
        <w:t>’s subsidized housing</w:t>
      </w:r>
      <w:r w:rsidR="001620C6">
        <w:t xml:space="preserve"> program</w:t>
      </w:r>
      <w:r w:rsidR="001326C4">
        <w:t>s</w:t>
      </w:r>
      <w:r w:rsidR="001620C6">
        <w:t xml:space="preserve">. </w:t>
      </w:r>
      <w:r w:rsidRPr="001620C6">
        <w:t>A</w:t>
      </w:r>
      <w:r w:rsidR="00FC5349" w:rsidRPr="001620C6">
        <w:t xml:space="preserve"> subsidized</w:t>
      </w:r>
      <w:r w:rsidRPr="001620C6">
        <w:t xml:space="preserve"> housing unit is </w:t>
      </w:r>
      <w:r w:rsidR="001326C4">
        <w:t xml:space="preserve">one </w:t>
      </w:r>
      <w:r w:rsidRPr="001620C6">
        <w:t xml:space="preserve">where the resident </w:t>
      </w:r>
      <w:r w:rsidR="00FC5349" w:rsidRPr="001620C6">
        <w:t xml:space="preserve">receives government rent assistance </w:t>
      </w:r>
      <w:r w:rsidR="00140D73" w:rsidRPr="00D93D85">
        <w:t>such as</w:t>
      </w:r>
      <w:r w:rsidR="00FC5349" w:rsidRPr="00D93D85">
        <w:t xml:space="preserve"> </w:t>
      </w:r>
      <w:r w:rsidR="00B73E57">
        <w:t>in units owned by public housing authorities</w:t>
      </w:r>
      <w:r w:rsidR="00AC169F">
        <w:t xml:space="preserve"> and properties in HUD’s multifamily housing program</w:t>
      </w:r>
      <w:r w:rsidR="00FC5349" w:rsidRPr="00D93D85">
        <w:t>.  A subsidized</w:t>
      </w:r>
      <w:r w:rsidRPr="00D93D85">
        <w:t xml:space="preserve"> housing unit meets the Census definition of a housing unit in that the resident lives separately from others on the property and has direct access from outside or a common hallway.</w:t>
      </w:r>
    </w:p>
    <w:p w:rsidR="00710429" w:rsidRDefault="00710429" w:rsidP="00297577">
      <w:pPr>
        <w:shd w:val="clear" w:color="auto" w:fill="FFFFFF"/>
        <w:ind w:left="1350"/>
        <w:rPr>
          <w:u w:val="single"/>
        </w:rPr>
      </w:pPr>
    </w:p>
    <w:p w:rsidR="00813152" w:rsidRDefault="00813152" w:rsidP="00341DBB">
      <w:pPr>
        <w:ind w:left="1080"/>
      </w:pPr>
    </w:p>
    <w:p w:rsidR="00F03515" w:rsidRDefault="007865C5" w:rsidP="00341DBB">
      <w:pPr>
        <w:ind w:left="1080"/>
      </w:pPr>
      <w:r w:rsidRPr="000B6804">
        <w:t xml:space="preserve">We also request clearance for the </w:t>
      </w:r>
      <w:proofErr w:type="spellStart"/>
      <w:r w:rsidRPr="000B6804">
        <w:t>reinterview</w:t>
      </w:r>
      <w:proofErr w:type="spellEnd"/>
      <w:r w:rsidRPr="000B6804">
        <w:t xml:space="preserve"> questions to be used in conjunction with this survey.  We will conduct a second interview at approximately </w:t>
      </w:r>
      <w:r w:rsidRPr="009919E9">
        <w:t>7</w:t>
      </w:r>
      <w:r w:rsidRPr="000B6804">
        <w:t xml:space="preserve"> percent of the total addresses in the survey for the purpose of interviewer quality control.  </w:t>
      </w:r>
      <w:proofErr w:type="spellStart"/>
      <w:r w:rsidRPr="000B6804">
        <w:t>Reinterview</w:t>
      </w:r>
      <w:proofErr w:type="spellEnd"/>
      <w:r w:rsidRPr="000B6804">
        <w:t xml:space="preserve"> questions ask respondent whether they recall general details from the original interview</w:t>
      </w:r>
      <w:r w:rsidRPr="00983889">
        <w:t xml:space="preserve">.  </w:t>
      </w:r>
      <w:r w:rsidRPr="003B1844">
        <w:t>The 201</w:t>
      </w:r>
      <w:r w:rsidR="00DF7D72" w:rsidRPr="003B1844">
        <w:t>5</w:t>
      </w:r>
      <w:r w:rsidRPr="003B1844">
        <w:t xml:space="preserve"> </w:t>
      </w:r>
      <w:proofErr w:type="spellStart"/>
      <w:r w:rsidRPr="003B1844">
        <w:t>reinterview</w:t>
      </w:r>
      <w:proofErr w:type="spellEnd"/>
      <w:r w:rsidRPr="003B1844">
        <w:t xml:space="preserve"> instrument will contain </w:t>
      </w:r>
      <w:r w:rsidR="001326C4">
        <w:t xml:space="preserve">seven </w:t>
      </w:r>
      <w:r w:rsidRPr="003B1844">
        <w:t xml:space="preserve">questions.  However, each respondent will only be asked </w:t>
      </w:r>
      <w:r w:rsidR="001326C4">
        <w:t xml:space="preserve">four or </w:t>
      </w:r>
      <w:r w:rsidR="003B1844">
        <w:t xml:space="preserve">six </w:t>
      </w:r>
      <w:r w:rsidRPr="00983889">
        <w:t>questions</w:t>
      </w:r>
      <w:r w:rsidRPr="000B6804">
        <w:t xml:space="preserve">.  While </w:t>
      </w:r>
      <w:r w:rsidR="00653A3D">
        <w:t>three</w:t>
      </w:r>
      <w:r w:rsidRPr="000B6804">
        <w:t xml:space="preserve"> of the questions will be the same for each </w:t>
      </w:r>
      <w:proofErr w:type="spellStart"/>
      <w:r w:rsidRPr="000B6804">
        <w:t>reinterview</w:t>
      </w:r>
      <w:proofErr w:type="spellEnd"/>
      <w:r w:rsidRPr="000B6804">
        <w:t xml:space="preserve"> respondent, due to the split sample </w:t>
      </w:r>
      <w:r w:rsidR="00DA3504">
        <w:t xml:space="preserve">assigning different questions to respondents </w:t>
      </w:r>
      <w:r w:rsidRPr="000B6804">
        <w:t xml:space="preserve">in the original interview, the </w:t>
      </w:r>
      <w:r w:rsidR="00653A3D">
        <w:t xml:space="preserve">remaining </w:t>
      </w:r>
      <w:proofErr w:type="spellStart"/>
      <w:r w:rsidRPr="000B6804">
        <w:t>reinterview</w:t>
      </w:r>
      <w:proofErr w:type="spellEnd"/>
      <w:r w:rsidRPr="000B6804">
        <w:t xml:space="preserve"> questions will be different for respondents in each of the two samples.  We included in this clearance the cost and respondent burden estimates for the </w:t>
      </w:r>
      <w:proofErr w:type="spellStart"/>
      <w:r w:rsidRPr="000B6804">
        <w:t>reinterview</w:t>
      </w:r>
      <w:proofErr w:type="spellEnd"/>
      <w:r w:rsidRPr="000B6804">
        <w:t>.</w:t>
      </w:r>
      <w:r w:rsidR="00F5764F">
        <w:t xml:space="preserve"> </w:t>
      </w:r>
    </w:p>
    <w:p w:rsidR="00E13F9E"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spacing w:before="240"/>
        <w:rPr>
          <w:rFonts w:ascii="Times New Roman" w:hAnsi="Times New Roman"/>
        </w:rPr>
      </w:pPr>
      <w:r>
        <w:rPr>
          <w:rFonts w:ascii="Times New Roman" w:hAnsi="Times New Roman"/>
          <w:b/>
          <w:bCs/>
        </w:rPr>
        <w:t>Needs and Uses</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pPr>
    </w:p>
    <w:p w:rsidR="000B2AB7" w:rsidRDefault="00E92293" w:rsidP="00C623A5">
      <w:pPr>
        <w:pStyle w:val="BodyTextIndent"/>
      </w:pPr>
      <w:r>
        <w:t xml:space="preserve">Both HUD and outside entities use the </w:t>
      </w:r>
      <w:r w:rsidR="00813152">
        <w:t xml:space="preserve">core modules of the </w:t>
      </w:r>
      <w:r w:rsidR="00E979C8">
        <w:t>AHS</w:t>
      </w:r>
      <w:r>
        <w:t xml:space="preserve"> extensively.  </w:t>
      </w:r>
      <w:r w:rsidR="00813152">
        <w:t xml:space="preserve">The core modules capture information about building and unit characteristics, housing quality, fuel and electricity costs, resident mobility and recent movers, rent and mortgage expenses, household demographic characteristics, income, and repairs and </w:t>
      </w:r>
      <w:r w:rsidR="00813152">
        <w:lastRenderedPageBreak/>
        <w:t xml:space="preserve">remodeling frequency and expenses.  </w:t>
      </w:r>
      <w:r>
        <w:t>The following subsections describe the internal and external uses of the core modules and expected uses of the rotating topical modules.</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p>
    <w:p w:rsidR="00924430" w:rsidRDefault="00863819" w:rsidP="00341DBB">
      <w:pPr>
        <w:pStyle w:val="ListParagraph"/>
        <w:numPr>
          <w:ilvl w:val="0"/>
          <w:numId w:val="30"/>
        </w:numPr>
        <w:tabs>
          <w:tab w:val="left" w:pos="432"/>
          <w:tab w:val="left" w:pos="720"/>
          <w:tab w:val="left" w:pos="864"/>
          <w:tab w:val="left" w:pos="1022"/>
          <w:tab w:val="left" w:pos="1296"/>
          <w:tab w:val="left" w:pos="1728"/>
          <w:tab w:val="left" w:pos="2160"/>
        </w:tabs>
      </w:pPr>
      <w:r>
        <w:t xml:space="preserve">HUD’s </w:t>
      </w:r>
      <w:r w:rsidR="00E979C8">
        <w:t xml:space="preserve">Internal Needs </w:t>
      </w:r>
      <w:r>
        <w:t xml:space="preserve">for the </w:t>
      </w:r>
      <w:r w:rsidR="00924430">
        <w:t>Core Module</w:t>
      </w:r>
      <w:r>
        <w:t>s</w:t>
      </w:r>
    </w:p>
    <w:p w:rsidR="000B2AB7" w:rsidRDefault="000B2AB7" w:rsidP="00C623A5">
      <w:pPr>
        <w:numPr>
          <w:ilvl w:val="12"/>
          <w:numId w:val="0"/>
        </w:numPr>
        <w:tabs>
          <w:tab w:val="left" w:pos="432"/>
          <w:tab w:val="left" w:pos="720"/>
          <w:tab w:val="left" w:pos="864"/>
          <w:tab w:val="left" w:pos="1022"/>
          <w:tab w:val="left" w:pos="1296"/>
          <w:tab w:val="left" w:pos="1728"/>
          <w:tab w:val="left" w:pos="2160"/>
        </w:tabs>
        <w:ind w:left="1022"/>
      </w:pPr>
    </w:p>
    <w:p w:rsidR="000B2AB7" w:rsidRDefault="000B2AB7" w:rsidP="00C623A5">
      <w:pPr>
        <w:spacing w:line="2" w:lineRule="exact"/>
        <w:rPr>
          <w:sz w:val="14"/>
          <w:szCs w:val="14"/>
        </w:rPr>
      </w:pPr>
    </w:p>
    <w:p w:rsidR="00A960DE" w:rsidRDefault="00E979C8" w:rsidP="00CB5E4F">
      <w:pPr>
        <w:ind w:left="1382" w:hanging="32"/>
        <w:rPr>
          <w:lang w:val="en-CA"/>
        </w:rPr>
      </w:pPr>
      <w:r>
        <w:rPr>
          <w:lang w:val="en-CA"/>
        </w:rPr>
        <w:t xml:space="preserve">HUD has numerous needs for the AHS to support Congressional reporting requirements, programmatic needs, and </w:t>
      </w:r>
      <w:r w:rsidR="00CB5E4F">
        <w:rPr>
          <w:lang w:val="en-CA"/>
        </w:rPr>
        <w:t xml:space="preserve">ongoing </w:t>
      </w:r>
      <w:r>
        <w:rPr>
          <w:lang w:val="en-CA"/>
        </w:rPr>
        <w:t>research.</w:t>
      </w:r>
      <w:r w:rsidR="00813152">
        <w:rPr>
          <w:lang w:val="en-CA"/>
        </w:rPr>
        <w:t xml:space="preserve">  </w:t>
      </w:r>
    </w:p>
    <w:p w:rsidR="00A960DE" w:rsidRDefault="00A960DE" w:rsidP="00CB5E4F">
      <w:pPr>
        <w:ind w:left="1382" w:hanging="32"/>
        <w:rPr>
          <w:lang w:val="en-CA"/>
        </w:rPr>
      </w:pPr>
    </w:p>
    <w:p w:rsidR="00A960DE" w:rsidRDefault="00A960DE" w:rsidP="00CB5E4F">
      <w:pPr>
        <w:ind w:left="1382" w:hanging="32"/>
        <w:rPr>
          <w:lang w:val="en-CA"/>
        </w:rPr>
      </w:pPr>
    </w:p>
    <w:p w:rsidR="006F1AC1" w:rsidRDefault="00813152" w:rsidP="00CB5E4F">
      <w:pPr>
        <w:ind w:left="1382" w:hanging="32"/>
        <w:rPr>
          <w:lang w:val="en-CA"/>
        </w:rPr>
      </w:pPr>
      <w:r>
        <w:rPr>
          <w:lang w:val="en-CA"/>
        </w:rPr>
        <w:t>The needs include, but are not limited to:</w:t>
      </w:r>
    </w:p>
    <w:p w:rsidR="006F1AC1" w:rsidRDefault="006F1AC1" w:rsidP="00C623A5">
      <w:pPr>
        <w:rPr>
          <w:lang w:val="en-CA"/>
        </w:rPr>
      </w:pPr>
    </w:p>
    <w:p w:rsidR="00B120E8" w:rsidRPr="00E979C8" w:rsidRDefault="00B120E8" w:rsidP="00CB5E4F">
      <w:pPr>
        <w:pStyle w:val="ListParagraph"/>
        <w:numPr>
          <w:ilvl w:val="1"/>
          <w:numId w:val="8"/>
        </w:numPr>
        <w:ind w:left="1800" w:hanging="450"/>
        <w:rPr>
          <w:lang w:val="en-CA"/>
        </w:rPr>
      </w:pPr>
      <w:r w:rsidRPr="00E979C8">
        <w:rPr>
          <w:u w:val="single"/>
          <w:lang w:val="en-CA"/>
        </w:rPr>
        <w:t>Worst Case Housing Needs:</w:t>
      </w:r>
      <w:r w:rsidRPr="00E979C8">
        <w:rPr>
          <w:lang w:val="en-CA"/>
        </w:rPr>
        <w:t xml:space="preserve">  Congress requires HUD to produce the Worst Case Housing Needs report every two years.  This report is based almost entirely on the AHS.</w:t>
      </w:r>
    </w:p>
    <w:p w:rsidR="00B120E8" w:rsidRDefault="00B120E8" w:rsidP="00E979C8">
      <w:pPr>
        <w:ind w:left="1800" w:hanging="450"/>
        <w:rPr>
          <w:lang w:val="en-CA"/>
        </w:rPr>
      </w:pPr>
    </w:p>
    <w:p w:rsidR="00B120E8" w:rsidRDefault="00B120E8" w:rsidP="00CB5E4F">
      <w:pPr>
        <w:pStyle w:val="ListParagraph"/>
        <w:numPr>
          <w:ilvl w:val="1"/>
          <w:numId w:val="8"/>
        </w:numPr>
        <w:ind w:left="1800" w:hanging="450"/>
        <w:rPr>
          <w:lang w:val="en-CA"/>
        </w:rPr>
      </w:pPr>
      <w:r w:rsidRPr="00E979C8">
        <w:rPr>
          <w:u w:val="single"/>
          <w:lang w:val="en-CA"/>
        </w:rPr>
        <w:t xml:space="preserve">Worst Case Housing Needs </w:t>
      </w:r>
      <w:r w:rsidR="00E979C8" w:rsidRPr="00E979C8">
        <w:rPr>
          <w:u w:val="single"/>
          <w:lang w:val="en-CA"/>
        </w:rPr>
        <w:t>of People with Disabilities</w:t>
      </w:r>
      <w:r w:rsidRPr="00E979C8">
        <w:rPr>
          <w:u w:val="single"/>
          <w:lang w:val="en-CA"/>
        </w:rPr>
        <w:t>:</w:t>
      </w:r>
      <w:r w:rsidRPr="00E979C8">
        <w:rPr>
          <w:lang w:val="en-CA"/>
        </w:rPr>
        <w:t xml:space="preserve">  </w:t>
      </w:r>
      <w:r w:rsidR="00E979C8" w:rsidRPr="00E979C8">
        <w:rPr>
          <w:lang w:val="en-CA"/>
        </w:rPr>
        <w:t>HUD produces a supplemental report to the Worst Case Housing Needs report providing national estimates and information on the critical housing problems that confront low income renting families that include people with disabilities.</w:t>
      </w:r>
    </w:p>
    <w:p w:rsidR="00E979C8" w:rsidRPr="00E979C8" w:rsidRDefault="00E979C8" w:rsidP="00CB5E4F">
      <w:pPr>
        <w:pStyle w:val="ListParagraph"/>
        <w:rPr>
          <w:lang w:val="en-CA"/>
        </w:rPr>
      </w:pPr>
    </w:p>
    <w:p w:rsidR="00620A21" w:rsidRDefault="00AB0B5E" w:rsidP="00813152">
      <w:pPr>
        <w:pStyle w:val="ListParagraph"/>
        <w:numPr>
          <w:ilvl w:val="1"/>
          <w:numId w:val="8"/>
        </w:numPr>
        <w:ind w:left="1800" w:hanging="450"/>
        <w:rPr>
          <w:lang w:val="en-CA"/>
        </w:rPr>
      </w:pPr>
      <w:r>
        <w:rPr>
          <w:u w:val="single"/>
          <w:lang w:val="en-CA"/>
        </w:rPr>
        <w:t xml:space="preserve">Characteristics of </w:t>
      </w:r>
      <w:r w:rsidR="00E979C8" w:rsidRPr="00CB5E4F">
        <w:rPr>
          <w:u w:val="single"/>
          <w:lang w:val="en-CA"/>
        </w:rPr>
        <w:t>HUD Assisted Renters and Their Units:</w:t>
      </w:r>
      <w:r w:rsidR="00E979C8">
        <w:rPr>
          <w:lang w:val="en-CA"/>
        </w:rPr>
        <w:t xml:space="preserve">  HUD produces a report detailing the housing conditions of HUD-assisted renters.  This report is based entirely on the</w:t>
      </w:r>
      <w:r w:rsidR="00DC5D0B">
        <w:rPr>
          <w:lang w:val="en-CA"/>
        </w:rPr>
        <w:t xml:space="preserve"> </w:t>
      </w:r>
      <w:r w:rsidR="00E979C8">
        <w:rPr>
          <w:lang w:val="en-CA"/>
        </w:rPr>
        <w:t>AHS</w:t>
      </w:r>
      <w:r w:rsidR="00DC5D0B">
        <w:rPr>
          <w:lang w:val="en-CA"/>
        </w:rPr>
        <w:t xml:space="preserve"> responses of units that</w:t>
      </w:r>
      <w:r w:rsidR="009A7D0F">
        <w:rPr>
          <w:lang w:val="en-CA"/>
        </w:rPr>
        <w:t xml:space="preserve"> match to HUD administrative records of subsidized housing</w:t>
      </w:r>
      <w:r w:rsidR="00E979C8">
        <w:rPr>
          <w:lang w:val="en-CA"/>
        </w:rPr>
        <w:t>.</w:t>
      </w:r>
    </w:p>
    <w:p w:rsidR="00620A21" w:rsidRDefault="00620A21" w:rsidP="00813152">
      <w:pPr>
        <w:pStyle w:val="ListParagraph"/>
        <w:ind w:left="1800"/>
        <w:rPr>
          <w:lang w:val="en-CA"/>
        </w:rPr>
      </w:pPr>
    </w:p>
    <w:p w:rsidR="00620A21" w:rsidRDefault="00620A21" w:rsidP="00813152">
      <w:pPr>
        <w:pStyle w:val="ListParagraph"/>
        <w:numPr>
          <w:ilvl w:val="1"/>
          <w:numId w:val="8"/>
        </w:numPr>
        <w:ind w:left="1800" w:hanging="450"/>
      </w:pPr>
      <w:r w:rsidRPr="00813152">
        <w:rPr>
          <w:u w:val="single"/>
          <w:lang w:val="en-CA"/>
        </w:rPr>
        <w:t>Housing Program Monitoring:</w:t>
      </w:r>
      <w:r>
        <w:rPr>
          <w:lang w:val="en-CA"/>
        </w:rPr>
        <w:t xml:space="preserve">  AHS </w:t>
      </w:r>
      <w:r>
        <w:t>data is used to evaluate, monitor, and design the HUD programs to improve efficiency and effectiveness.  From a HUD policy perspective, the AHS data have proved valuable in analyzing the potential effects of program design and redesign proposals.  Past data have enabled HUD, for instance, to determine under what conditions a moderate income, multifamily construction program might be needed and feasible; to examine the effect of low vacancy rates on housing maintenance and quality; and to evaluate how housing assistance programs help welfare recipients.</w:t>
      </w:r>
    </w:p>
    <w:p w:rsidR="00620A21" w:rsidRPr="00AC0084" w:rsidRDefault="00620A21" w:rsidP="00813152">
      <w:pPr>
        <w:pStyle w:val="ListParagraph"/>
        <w:rPr>
          <w:u w:val="single"/>
          <w:lang w:val="en-CA"/>
        </w:rPr>
      </w:pPr>
    </w:p>
    <w:p w:rsidR="00E979C8" w:rsidRPr="00AC0084" w:rsidRDefault="00CB5E4F" w:rsidP="00CB5E4F">
      <w:pPr>
        <w:pStyle w:val="ListParagraph"/>
        <w:numPr>
          <w:ilvl w:val="1"/>
          <w:numId w:val="8"/>
        </w:numPr>
        <w:ind w:left="1800" w:hanging="450"/>
        <w:rPr>
          <w:lang w:val="en-CA"/>
        </w:rPr>
      </w:pPr>
      <w:r w:rsidRPr="00AC0084">
        <w:rPr>
          <w:u w:val="single"/>
          <w:lang w:val="en-CA"/>
        </w:rPr>
        <w:t xml:space="preserve">National </w:t>
      </w:r>
      <w:r w:rsidR="00E979C8" w:rsidRPr="00AC0084">
        <w:rPr>
          <w:u w:val="single"/>
          <w:lang w:val="en-CA"/>
        </w:rPr>
        <w:t xml:space="preserve">Housing Market </w:t>
      </w:r>
      <w:r w:rsidRPr="00AC0084">
        <w:rPr>
          <w:u w:val="single"/>
          <w:lang w:val="en-CA"/>
        </w:rPr>
        <w:t xml:space="preserve">Program of </w:t>
      </w:r>
      <w:r w:rsidR="00E979C8" w:rsidRPr="00AC0084">
        <w:rPr>
          <w:u w:val="single"/>
          <w:lang w:val="en-CA"/>
        </w:rPr>
        <w:t>Research</w:t>
      </w:r>
      <w:r w:rsidRPr="00AC0084">
        <w:rPr>
          <w:u w:val="single"/>
          <w:lang w:val="en-CA"/>
        </w:rPr>
        <w:t>:</w:t>
      </w:r>
      <w:r w:rsidRPr="00AC0084">
        <w:rPr>
          <w:lang w:val="en-CA"/>
        </w:rPr>
        <w:t xml:space="preserve">  HUD PD&amp;R continuously monitors the state of the </w:t>
      </w:r>
      <w:r w:rsidR="00674871" w:rsidRPr="00AC0084">
        <w:rPr>
          <w:lang w:val="en-CA"/>
        </w:rPr>
        <w:t xml:space="preserve">nation’s </w:t>
      </w:r>
      <w:r w:rsidRPr="00AC0084">
        <w:rPr>
          <w:lang w:val="en-CA"/>
        </w:rPr>
        <w:t xml:space="preserve">housing market.  </w:t>
      </w:r>
      <w:r w:rsidR="00674871" w:rsidRPr="00AC0084">
        <w:rPr>
          <w:lang w:val="en-CA"/>
        </w:rPr>
        <w:t xml:space="preserve">The AHS contributes to this effort by providing estimates of vacancy, </w:t>
      </w:r>
      <w:r w:rsidR="00AB0B5E" w:rsidRPr="00AC0084">
        <w:rPr>
          <w:lang w:val="en-CA"/>
        </w:rPr>
        <w:t xml:space="preserve">financing types, </w:t>
      </w:r>
      <w:r w:rsidR="00674871" w:rsidRPr="00AC0084">
        <w:rPr>
          <w:lang w:val="en-CA"/>
        </w:rPr>
        <w:t>homeowner equity, and housing values, to name a few.</w:t>
      </w:r>
      <w:r w:rsidRPr="00AC0084">
        <w:rPr>
          <w:lang w:val="en-CA"/>
        </w:rPr>
        <w:t xml:space="preserve"> </w:t>
      </w:r>
    </w:p>
    <w:p w:rsidR="00A00B1B" w:rsidRPr="00A00B1B" w:rsidRDefault="00A00B1B" w:rsidP="00297577">
      <w:pPr>
        <w:rPr>
          <w:lang w:val="en-CA"/>
        </w:rPr>
      </w:pPr>
    </w:p>
    <w:p w:rsidR="00620A21" w:rsidRDefault="00620A21" w:rsidP="00CB5E4F">
      <w:pPr>
        <w:pStyle w:val="ListParagraph"/>
        <w:numPr>
          <w:ilvl w:val="1"/>
          <w:numId w:val="8"/>
        </w:numPr>
        <w:ind w:left="1800" w:hanging="450"/>
        <w:rPr>
          <w:lang w:val="en-CA"/>
        </w:rPr>
      </w:pPr>
      <w:r>
        <w:rPr>
          <w:u w:val="single"/>
          <w:lang w:val="en-CA"/>
        </w:rPr>
        <w:t>Regional and Local Housing Market Research:</w:t>
      </w:r>
      <w:r>
        <w:rPr>
          <w:lang w:val="en-CA"/>
        </w:rPr>
        <w:t xml:space="preserve">  HUD PD&amp;R use the AHS data </w:t>
      </w:r>
      <w:r w:rsidR="00F97CE3">
        <w:rPr>
          <w:lang w:val="en-CA"/>
        </w:rPr>
        <w:t xml:space="preserve">as one source of data </w:t>
      </w:r>
      <w:r>
        <w:rPr>
          <w:lang w:val="en-CA"/>
        </w:rPr>
        <w:t>for creating Comprehensive Housing Market Analys</w:t>
      </w:r>
      <w:r w:rsidR="00F97CE3">
        <w:rPr>
          <w:lang w:val="en-CA"/>
        </w:rPr>
        <w:t xml:space="preserve">es </w:t>
      </w:r>
      <w:r w:rsidR="00813152">
        <w:rPr>
          <w:lang w:val="en-CA"/>
        </w:rPr>
        <w:t xml:space="preserve">and other local housing market intelligence reports.  These reports help HUD field economists evaluate feasibility and market impacts of proposed multifamily assisted housing project investments.  </w:t>
      </w:r>
      <w:r w:rsidR="00F97CE3">
        <w:rPr>
          <w:lang w:val="en-CA"/>
        </w:rPr>
        <w:t xml:space="preserve"> </w:t>
      </w:r>
    </w:p>
    <w:p w:rsidR="00CB5E4F" w:rsidRPr="00CB5E4F" w:rsidRDefault="00CB5E4F" w:rsidP="00CB5E4F">
      <w:pPr>
        <w:pStyle w:val="ListParagraph"/>
        <w:rPr>
          <w:lang w:val="en-CA"/>
        </w:rPr>
      </w:pPr>
    </w:p>
    <w:p w:rsidR="00CB5E4F" w:rsidRPr="00AB0B5E" w:rsidRDefault="00CB5E4F" w:rsidP="00CB5E4F">
      <w:pPr>
        <w:pStyle w:val="ListParagraph"/>
        <w:numPr>
          <w:ilvl w:val="1"/>
          <w:numId w:val="8"/>
        </w:numPr>
        <w:ind w:left="1800" w:hanging="450"/>
        <w:rPr>
          <w:lang w:val="en-CA"/>
        </w:rPr>
      </w:pPr>
      <w:r w:rsidRPr="00CB5E4F">
        <w:rPr>
          <w:u w:val="single"/>
          <w:lang w:val="en-CA"/>
        </w:rPr>
        <w:t>Affordable Housing Program of Research:</w:t>
      </w:r>
      <w:r>
        <w:rPr>
          <w:lang w:val="en-CA"/>
        </w:rPr>
        <w:t xml:space="preserve">  HUD PD&amp;R uses the AHS to </w:t>
      </w:r>
      <w:r>
        <w:t>conduct research on the number of affordable rental units in the housing stock and the degree to which rents are affordable to low- and moderate-income families and to very-low-income families</w:t>
      </w:r>
      <w:r w:rsidR="00674871">
        <w:t>.</w:t>
      </w:r>
    </w:p>
    <w:p w:rsidR="00AB0B5E" w:rsidRPr="00AB0B5E" w:rsidRDefault="00AB0B5E" w:rsidP="00AB0B5E">
      <w:pPr>
        <w:pStyle w:val="ListParagraph"/>
        <w:rPr>
          <w:lang w:val="en-CA"/>
        </w:rPr>
      </w:pPr>
    </w:p>
    <w:p w:rsidR="00AB0B5E" w:rsidRPr="000B6804" w:rsidRDefault="00AB0B5E" w:rsidP="00CB5E4F">
      <w:pPr>
        <w:pStyle w:val="ListParagraph"/>
        <w:numPr>
          <w:ilvl w:val="1"/>
          <w:numId w:val="8"/>
        </w:numPr>
        <w:ind w:left="1800" w:hanging="450"/>
        <w:rPr>
          <w:lang w:val="en-CA"/>
        </w:rPr>
      </w:pPr>
      <w:r w:rsidRPr="00620A21">
        <w:rPr>
          <w:u w:val="single"/>
          <w:lang w:val="en-CA"/>
        </w:rPr>
        <w:t xml:space="preserve">Housing </w:t>
      </w:r>
      <w:r w:rsidR="008F1347" w:rsidRPr="00620A21">
        <w:rPr>
          <w:u w:val="single"/>
          <w:lang w:val="en-CA"/>
        </w:rPr>
        <w:t xml:space="preserve">and </w:t>
      </w:r>
      <w:r w:rsidRPr="00620A21">
        <w:rPr>
          <w:u w:val="single"/>
          <w:lang w:val="en-CA"/>
        </w:rPr>
        <w:t>Demographic</w:t>
      </w:r>
      <w:r w:rsidR="008F1347" w:rsidRPr="00620A21">
        <w:rPr>
          <w:u w:val="single"/>
          <w:lang w:val="en-CA"/>
        </w:rPr>
        <w:t>s</w:t>
      </w:r>
      <w:r w:rsidRPr="00620A21">
        <w:rPr>
          <w:u w:val="single"/>
          <w:lang w:val="en-CA"/>
        </w:rPr>
        <w:t xml:space="preserve"> Program of Research:</w:t>
      </w:r>
      <w:r>
        <w:rPr>
          <w:lang w:val="en-CA"/>
        </w:rPr>
        <w:t xml:space="preserve">  HUD PD&amp;R uses the AHS to conduct research on demographic distributions by types of housing units.  </w:t>
      </w:r>
      <w:r w:rsidR="008F1347">
        <w:rPr>
          <w:lang w:val="en-CA"/>
        </w:rPr>
        <w:t xml:space="preserve">Of particular interest are housing choices by </w:t>
      </w:r>
      <w:r w:rsidR="008F1347">
        <w:t>low-income female householders, minorities, first-time home buyers, the elderly, and households nearing retirement.</w:t>
      </w:r>
    </w:p>
    <w:p w:rsidR="00674871" w:rsidRPr="00674871" w:rsidRDefault="00674871" w:rsidP="000B6804">
      <w:pPr>
        <w:pStyle w:val="ListParagraph"/>
        <w:rPr>
          <w:lang w:val="en-CA"/>
        </w:rPr>
      </w:pPr>
    </w:p>
    <w:p w:rsidR="00A44FBE" w:rsidRDefault="00A44FBE" w:rsidP="00FA2FA2">
      <w:pPr>
        <w:pStyle w:val="ListParagraph"/>
        <w:numPr>
          <w:ilvl w:val="0"/>
          <w:numId w:val="30"/>
        </w:numPr>
      </w:pPr>
      <w:r>
        <w:t>Core Modules Uses</w:t>
      </w:r>
      <w:r w:rsidR="00212F9A">
        <w:t xml:space="preserve"> </w:t>
      </w:r>
      <w:r w:rsidR="00AB0B5E">
        <w:t xml:space="preserve">External </w:t>
      </w:r>
      <w:r w:rsidR="00D21F74">
        <w:t>to</w:t>
      </w:r>
      <w:r w:rsidR="00212F9A">
        <w:t xml:space="preserve"> HUD</w:t>
      </w:r>
    </w:p>
    <w:p w:rsidR="00BE23AE" w:rsidRDefault="00BE23AE" w:rsidP="002977DE">
      <w:pPr>
        <w:pStyle w:val="ListParagraph"/>
        <w:ind w:left="1715"/>
      </w:pPr>
    </w:p>
    <w:p w:rsidR="00E1001F" w:rsidRDefault="00A44FBE" w:rsidP="00951358">
      <w:pPr>
        <w:tabs>
          <w:tab w:val="left" w:pos="432"/>
          <w:tab w:val="left" w:pos="720"/>
          <w:tab w:val="left" w:pos="864"/>
          <w:tab w:val="left" w:pos="1022"/>
          <w:tab w:val="left" w:pos="1296"/>
          <w:tab w:val="left" w:pos="1728"/>
          <w:tab w:val="left" w:pos="2160"/>
        </w:tabs>
        <w:ind w:left="1440"/>
        <w:rPr>
          <w:rStyle w:val="Hyperlink"/>
        </w:rPr>
      </w:pPr>
      <w:r>
        <w:t>National and local policy analysts, program managers, budget analysts, and Congressional staff use the AHS data to advise executive and legislative branches about housing conditions and the suitability of policy initiatives.  Academic researchers and private organizations also use the AHS data in efforts of specific interest and concern to their respective communities.</w:t>
      </w:r>
      <w:r w:rsidR="00DA3504" w:rsidDel="00DA3504">
        <w:t xml:space="preserve"> </w:t>
      </w:r>
    </w:p>
    <w:p w:rsidR="00DA3504" w:rsidRPr="00B51F1F" w:rsidRDefault="00DA3504" w:rsidP="00951358">
      <w:pPr>
        <w:tabs>
          <w:tab w:val="left" w:pos="432"/>
          <w:tab w:val="left" w:pos="720"/>
          <w:tab w:val="left" w:pos="864"/>
          <w:tab w:val="left" w:pos="1022"/>
          <w:tab w:val="left" w:pos="1296"/>
          <w:tab w:val="left" w:pos="1728"/>
          <w:tab w:val="left" w:pos="2160"/>
        </w:tabs>
        <w:ind w:left="1440"/>
        <w:rPr>
          <w:vanish/>
        </w:rPr>
      </w:pPr>
    </w:p>
    <w:p w:rsidR="00241F02" w:rsidRDefault="00E92293" w:rsidP="00B51F1F">
      <w:pPr>
        <w:tabs>
          <w:tab w:val="left" w:pos="432"/>
          <w:tab w:val="left" w:pos="720"/>
          <w:tab w:val="left" w:pos="864"/>
          <w:tab w:val="left" w:pos="1022"/>
          <w:tab w:val="left" w:pos="1296"/>
          <w:tab w:val="left" w:pos="1728"/>
          <w:tab w:val="left" w:pos="2160"/>
        </w:tabs>
        <w:ind w:left="1440"/>
      </w:pPr>
      <w:r>
        <w:t xml:space="preserve">Data from the </w:t>
      </w:r>
      <w:r w:rsidR="00D21F74">
        <w:t xml:space="preserve">AHS is </w:t>
      </w:r>
      <w:r>
        <w:t xml:space="preserve">the major source of estimates of the space-rental value of housing (a component of personal consumption expenditures) and of the rental 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w:t>
      </w:r>
    </w:p>
    <w:p w:rsidR="00241F02" w:rsidRDefault="00241F02" w:rsidP="00B51F1F">
      <w:pPr>
        <w:tabs>
          <w:tab w:val="left" w:pos="432"/>
          <w:tab w:val="left" w:pos="720"/>
          <w:tab w:val="left" w:pos="864"/>
          <w:tab w:val="left" w:pos="1022"/>
          <w:tab w:val="left" w:pos="1296"/>
          <w:tab w:val="left" w:pos="1728"/>
          <w:tab w:val="left" w:pos="2160"/>
        </w:tabs>
        <w:ind w:left="1440"/>
      </w:pPr>
    </w:p>
    <w:p w:rsidR="00E92293" w:rsidRDefault="00E92293" w:rsidP="00B51F1F">
      <w:pPr>
        <w:tabs>
          <w:tab w:val="left" w:pos="432"/>
          <w:tab w:val="left" w:pos="720"/>
          <w:tab w:val="left" w:pos="864"/>
          <w:tab w:val="left" w:pos="1022"/>
          <w:tab w:val="left" w:pos="1296"/>
          <w:tab w:val="left" w:pos="1728"/>
          <w:tab w:val="left" w:pos="2160"/>
        </w:tabs>
        <w:ind w:left="1440"/>
      </w:pPr>
      <w:r>
        <w:t>Another use of the AHS data is to evaluate the housing program benefits reported on the Current Population Survey (CPS) and the Survey of Income and Program Participation (SIPP).  The Energy Information Administration of the Department of Energy issues an annual report “Annual Energy Review” using the heating fuel data collected in AHS</w:t>
      </w:r>
      <w:r w:rsidR="00951358">
        <w:t xml:space="preserve"> (</w:t>
      </w:r>
      <w:r w:rsidR="00951358" w:rsidRPr="007B2F37">
        <w:t>http://www.eia.gov/totalenergy/data/annual/</w:t>
      </w:r>
      <w:r w:rsidR="00951358">
        <w:t>)</w:t>
      </w:r>
      <w:r>
        <w:t xml:space="preserve">. </w:t>
      </w:r>
    </w:p>
    <w:p w:rsidR="00E92293" w:rsidRDefault="00CB5E4F" w:rsidP="00297577">
      <w:pPr>
        <w:spacing w:before="240"/>
        <w:ind w:left="1440"/>
      </w:pPr>
      <w:r>
        <w:t xml:space="preserve">Data from the AHS are the primary input into </w:t>
      </w:r>
      <w:r w:rsidR="00674871">
        <w:t>Harvard’s Joint Center for Housing Studies estimate of the size of the remodeling market</w:t>
      </w:r>
      <w:r w:rsidR="00350FAB">
        <w:t xml:space="preserve"> (</w:t>
      </w:r>
      <w:r w:rsidR="00350FAB" w:rsidRPr="007B2F37">
        <w:t>http://www.jchs.harvard.edu/research/remodeling-futures</w:t>
      </w:r>
      <w:r w:rsidR="00350FAB">
        <w:t>)</w:t>
      </w:r>
      <w:r w:rsidR="00674871">
        <w:t>.</w:t>
      </w:r>
    </w:p>
    <w:p w:rsidR="00F71F97" w:rsidRDefault="00F71F97"/>
    <w:p w:rsidR="00924430" w:rsidRDefault="00924430" w:rsidP="00FA2FA2">
      <w:pPr>
        <w:pStyle w:val="ListParagraph"/>
        <w:numPr>
          <w:ilvl w:val="0"/>
          <w:numId w:val="30"/>
        </w:numPr>
      </w:pPr>
      <w:r>
        <w:t>Rotating Module Needs</w:t>
      </w:r>
      <w:r w:rsidR="00A44FBE">
        <w:t xml:space="preserve"> and Potential Uses</w:t>
      </w:r>
    </w:p>
    <w:p w:rsidR="00924430" w:rsidRDefault="00924430" w:rsidP="002977DE">
      <w:pPr>
        <w:ind w:left="1341"/>
      </w:pPr>
    </w:p>
    <w:p w:rsidR="00991874" w:rsidRPr="00D87439" w:rsidRDefault="00C33D30" w:rsidP="00297577">
      <w:pPr>
        <w:ind w:left="1440"/>
      </w:pPr>
      <w:r w:rsidRPr="00D87439">
        <w:t>New data are</w:t>
      </w:r>
      <w:r w:rsidR="00991874" w:rsidRPr="00D87439">
        <w:t xml:space="preserve"> being collec</w:t>
      </w:r>
      <w:r w:rsidR="00FF34FA" w:rsidRPr="00D87439">
        <w:t>ted in the 201</w:t>
      </w:r>
      <w:r w:rsidR="002D73BA">
        <w:t>5</w:t>
      </w:r>
      <w:r w:rsidR="00F80582" w:rsidRPr="00D87439">
        <w:t xml:space="preserve"> survey </w:t>
      </w:r>
      <w:r w:rsidR="00FF34FA" w:rsidRPr="00D87439">
        <w:t>on</w:t>
      </w:r>
      <w:r w:rsidR="00FF6FDA" w:rsidRPr="00FF6FDA">
        <w:t xml:space="preserve"> </w:t>
      </w:r>
      <w:r w:rsidR="00B47468">
        <w:rPr>
          <w:iCs/>
        </w:rPr>
        <w:t xml:space="preserve">the use and benefits of housing counseling services, </w:t>
      </w:r>
      <w:r w:rsidR="007F303C">
        <w:t xml:space="preserve">the </w:t>
      </w:r>
      <w:r w:rsidR="007F303C">
        <w:rPr>
          <w:iCs/>
        </w:rPr>
        <w:t xml:space="preserve">effects of </w:t>
      </w:r>
      <w:r w:rsidR="007F303C" w:rsidRPr="00222FB6">
        <w:rPr>
          <w:iCs/>
        </w:rPr>
        <w:t xml:space="preserve">arts and cultural </w:t>
      </w:r>
      <w:r w:rsidR="007F303C">
        <w:rPr>
          <w:iCs/>
        </w:rPr>
        <w:t xml:space="preserve">venues on the community, the </w:t>
      </w:r>
      <w:r w:rsidR="007F303C">
        <w:t xml:space="preserve">potential </w:t>
      </w:r>
      <w:r w:rsidR="007F303C" w:rsidRPr="00222FB6">
        <w:t>health and safety hazards in the home</w:t>
      </w:r>
      <w:r w:rsidR="00B47468">
        <w:rPr>
          <w:iCs/>
        </w:rPr>
        <w:t xml:space="preserve">, and </w:t>
      </w:r>
      <w:r w:rsidR="007F303C">
        <w:rPr>
          <w:iCs/>
        </w:rPr>
        <w:t>the access and affordability of food</w:t>
      </w:r>
      <w:r w:rsidR="00FF6FDA">
        <w:t>.</w:t>
      </w:r>
      <w:r w:rsidR="00B47468">
        <w:t xml:space="preserve">  </w:t>
      </w:r>
      <w:r w:rsidR="0038748E" w:rsidRPr="00D87439">
        <w:t xml:space="preserve">We will collect this data in the following </w:t>
      </w:r>
      <w:proofErr w:type="gramStart"/>
      <w:r w:rsidR="00EC6F05">
        <w:t xml:space="preserve">four </w:t>
      </w:r>
      <w:r w:rsidR="000607D3" w:rsidRPr="00D87439">
        <w:t xml:space="preserve"> </w:t>
      </w:r>
      <w:r w:rsidR="0038748E" w:rsidRPr="00D87439">
        <w:t>modules</w:t>
      </w:r>
      <w:proofErr w:type="gramEnd"/>
      <w:r w:rsidR="000607D3" w:rsidRPr="00D87439">
        <w:t>.</w:t>
      </w:r>
    </w:p>
    <w:p w:rsidR="00630BBC" w:rsidRDefault="00630BBC" w:rsidP="00630BBC">
      <w:pPr>
        <w:pStyle w:val="Default"/>
      </w:pPr>
    </w:p>
    <w:p w:rsidR="00E43D1A" w:rsidRPr="00297577" w:rsidRDefault="003261D3" w:rsidP="00297577">
      <w:pPr>
        <w:pStyle w:val="ListParagraph"/>
        <w:numPr>
          <w:ilvl w:val="0"/>
          <w:numId w:val="11"/>
        </w:numPr>
      </w:pPr>
      <w:r w:rsidRPr="00E90E99">
        <w:rPr>
          <w:u w:val="single"/>
        </w:rPr>
        <w:lastRenderedPageBreak/>
        <w:t>Housing Counseling</w:t>
      </w:r>
      <w:r w:rsidR="00865EBE" w:rsidRPr="00E90E99">
        <w:rPr>
          <w:u w:val="single"/>
        </w:rPr>
        <w:t xml:space="preserve"> Module</w:t>
      </w:r>
      <w:r w:rsidR="007F72DD" w:rsidRPr="00E90E99">
        <w:rPr>
          <w:u w:val="single"/>
        </w:rPr>
        <w:t xml:space="preserve">:  </w:t>
      </w:r>
      <w:r w:rsidRPr="00E90E99">
        <w:t xml:space="preserve">The Housing Counseling module was </w:t>
      </w:r>
      <w:r w:rsidR="00E1001F" w:rsidRPr="00E90E99">
        <w:t>develop</w:t>
      </w:r>
      <w:r w:rsidRPr="00E90E99">
        <w:t xml:space="preserve">ed as a rotating module to get a sense </w:t>
      </w:r>
      <w:r w:rsidR="00A6077B">
        <w:t>of</w:t>
      </w:r>
      <w:r w:rsidR="00A6077B" w:rsidRPr="00E90E99">
        <w:t xml:space="preserve"> </w:t>
      </w:r>
      <w:r w:rsidRPr="00E90E99">
        <w:t xml:space="preserve">the number of homeowners and renters who have sought out housing counseling advice.  </w:t>
      </w:r>
      <w:r w:rsidR="00B51F1F">
        <w:t>HUD is</w:t>
      </w:r>
      <w:r w:rsidRPr="00E90E99">
        <w:t xml:space="preserve"> also generally interested in why they sought advice, how much the</w:t>
      </w:r>
      <w:r w:rsidR="00E90E99">
        <w:t xml:space="preserve">y paid, and if it was helpful. </w:t>
      </w:r>
    </w:p>
    <w:p w:rsidR="003261D3" w:rsidRDefault="00E90E99" w:rsidP="00297577">
      <w:pPr>
        <w:pStyle w:val="ListParagraph"/>
        <w:ind w:left="1800"/>
      </w:pPr>
      <w:r>
        <w:t xml:space="preserve"> </w:t>
      </w:r>
    </w:p>
    <w:p w:rsidR="003261D3" w:rsidRPr="0045692E" w:rsidRDefault="003261D3" w:rsidP="00297577">
      <w:pPr>
        <w:pStyle w:val="ListParagraph"/>
        <w:numPr>
          <w:ilvl w:val="0"/>
          <w:numId w:val="11"/>
        </w:numPr>
        <w:rPr>
          <w:rFonts w:eastAsia="Calibri"/>
        </w:rPr>
      </w:pPr>
      <w:r w:rsidRPr="00297577">
        <w:rPr>
          <w:u w:val="single"/>
        </w:rPr>
        <w:t xml:space="preserve">Arts and </w:t>
      </w:r>
      <w:r w:rsidR="006E25B6" w:rsidRPr="00297577">
        <w:rPr>
          <w:u w:val="single"/>
        </w:rPr>
        <w:t>Cultur</w:t>
      </w:r>
      <w:r w:rsidRPr="00297577">
        <w:rPr>
          <w:u w:val="single"/>
        </w:rPr>
        <w:t>e Module</w:t>
      </w:r>
      <w:r w:rsidR="00865EBE" w:rsidRPr="00297577">
        <w:rPr>
          <w:u w:val="single"/>
        </w:rPr>
        <w:t>:</w:t>
      </w:r>
      <w:r w:rsidR="00865EBE">
        <w:t xml:space="preserve">  </w:t>
      </w:r>
      <w:r>
        <w:t xml:space="preserve">The Arts and </w:t>
      </w:r>
      <w:r w:rsidR="006E25B6">
        <w:t>Culture</w:t>
      </w:r>
      <w:r w:rsidRPr="009D5A2D">
        <w:t xml:space="preserve"> </w:t>
      </w:r>
      <w:r w:rsidR="006E25B6">
        <w:t>m</w:t>
      </w:r>
      <w:r w:rsidRPr="009D5A2D">
        <w:t xml:space="preserve">odule was </w:t>
      </w:r>
      <w:r w:rsidR="00E1001F">
        <w:t>develop</w:t>
      </w:r>
      <w:r w:rsidRPr="009D5A2D">
        <w:t>ed as a rotating module</w:t>
      </w:r>
      <w:r>
        <w:t xml:space="preserve"> in the 2015 AHS</w:t>
      </w:r>
      <w:r w:rsidRPr="009D5A2D">
        <w:t xml:space="preserve"> to collect </w:t>
      </w:r>
      <w:r>
        <w:t xml:space="preserve">information on </w:t>
      </w:r>
      <w:r w:rsidRPr="0045692E">
        <w:rPr>
          <w:rFonts w:eastAsia="Calibri"/>
        </w:rPr>
        <w:t>arts and cultural venues and events</w:t>
      </w:r>
      <w:r w:rsidR="00C964DE" w:rsidRPr="0045692E">
        <w:rPr>
          <w:rFonts w:eastAsia="Calibri"/>
        </w:rPr>
        <w:t>,</w:t>
      </w:r>
      <w:r w:rsidRPr="0045692E">
        <w:rPr>
          <w:rFonts w:eastAsia="Calibri"/>
        </w:rPr>
        <w:t xml:space="preserve"> and their relationship to neighborhood choice, the</w:t>
      </w:r>
      <w:r w:rsidR="006E25B6">
        <w:rPr>
          <w:rFonts w:eastAsia="Calibri"/>
        </w:rPr>
        <w:t>ir</w:t>
      </w:r>
      <w:r w:rsidRPr="0045692E">
        <w:rPr>
          <w:rFonts w:eastAsia="Calibri"/>
        </w:rPr>
        <w:t xml:space="preserve"> convenience to</w:t>
      </w:r>
      <w:r w:rsidR="006E25B6">
        <w:rPr>
          <w:rFonts w:eastAsia="Calibri"/>
        </w:rPr>
        <w:t xml:space="preserve"> the</w:t>
      </w:r>
      <w:r w:rsidRPr="0045692E">
        <w:rPr>
          <w:rFonts w:eastAsia="Calibri"/>
        </w:rPr>
        <w:t xml:space="preserve"> </w:t>
      </w:r>
      <w:r w:rsidR="006E25B6">
        <w:rPr>
          <w:rFonts w:eastAsia="Calibri"/>
        </w:rPr>
        <w:t xml:space="preserve">respondent’s </w:t>
      </w:r>
      <w:r w:rsidRPr="0045692E">
        <w:rPr>
          <w:rFonts w:eastAsia="Calibri"/>
        </w:rPr>
        <w:t xml:space="preserve">residence, and assessment of their importance to </w:t>
      </w:r>
      <w:r w:rsidR="00A6077B">
        <w:rPr>
          <w:rFonts w:eastAsia="Calibri"/>
        </w:rPr>
        <w:t>the respondent’s</w:t>
      </w:r>
      <w:r w:rsidR="00A6077B" w:rsidRPr="0045692E">
        <w:rPr>
          <w:rFonts w:eastAsia="Calibri"/>
        </w:rPr>
        <w:t xml:space="preserve"> </w:t>
      </w:r>
      <w:r w:rsidRPr="0045692E">
        <w:rPr>
          <w:rFonts w:eastAsia="Calibri"/>
        </w:rPr>
        <w:t>community</w:t>
      </w:r>
      <w:r w:rsidR="00EC6F05" w:rsidRPr="0045692E">
        <w:rPr>
          <w:rFonts w:eastAsia="Calibri"/>
        </w:rPr>
        <w:t>.</w:t>
      </w:r>
    </w:p>
    <w:p w:rsidR="003261D3" w:rsidRDefault="003261D3" w:rsidP="00297577">
      <w:pPr>
        <w:pStyle w:val="ListParagraph"/>
        <w:ind w:left="1800"/>
      </w:pPr>
    </w:p>
    <w:p w:rsidR="00956468" w:rsidRPr="0045692E" w:rsidRDefault="00630BBC" w:rsidP="00297577">
      <w:pPr>
        <w:pStyle w:val="ListParagraph"/>
        <w:numPr>
          <w:ilvl w:val="0"/>
          <w:numId w:val="11"/>
        </w:numPr>
        <w:spacing w:line="276" w:lineRule="auto"/>
      </w:pPr>
      <w:r>
        <w:t xml:space="preserve"> </w:t>
      </w:r>
      <w:r w:rsidR="00C76E6F" w:rsidRPr="00297577">
        <w:rPr>
          <w:u w:val="single"/>
        </w:rPr>
        <w:t>Healthy Homes Module</w:t>
      </w:r>
      <w:r w:rsidR="00F25A13" w:rsidRPr="00297577">
        <w:rPr>
          <w:u w:val="single"/>
        </w:rPr>
        <w:t>:</w:t>
      </w:r>
      <w:r w:rsidR="00F25A13" w:rsidRPr="0045692E">
        <w:t xml:space="preserve">  </w:t>
      </w:r>
      <w:r w:rsidR="003261D3" w:rsidRPr="0045692E">
        <w:t>Th</w:t>
      </w:r>
      <w:r w:rsidR="003753D0">
        <w:t>e Healthy Homes</w:t>
      </w:r>
      <w:r w:rsidR="003261D3" w:rsidRPr="0045692E">
        <w:t xml:space="preserve"> module was </w:t>
      </w:r>
      <w:r w:rsidR="00E1001F">
        <w:t>includ</w:t>
      </w:r>
      <w:r w:rsidR="003261D3" w:rsidRPr="0045692E">
        <w:t xml:space="preserve">ed in </w:t>
      </w:r>
      <w:r w:rsidR="003753D0">
        <w:t xml:space="preserve">the </w:t>
      </w:r>
      <w:r w:rsidR="003261D3" w:rsidRPr="0045692E">
        <w:t>2011</w:t>
      </w:r>
      <w:r w:rsidR="007457C8" w:rsidRPr="0045692E">
        <w:t xml:space="preserve"> AHS</w:t>
      </w:r>
      <w:r w:rsidR="003261D3" w:rsidRPr="0045692E">
        <w:t>.  In the 2015 AHS</w:t>
      </w:r>
      <w:r w:rsidR="00956468" w:rsidRPr="0045692E">
        <w:t xml:space="preserve">, this module contains some new and revised questions about second-hand smoke, radon exposure, and other related topics. </w:t>
      </w:r>
    </w:p>
    <w:p w:rsidR="00F3596E" w:rsidRDefault="003261D3" w:rsidP="00297577">
      <w:pPr>
        <w:pStyle w:val="ListParagraph"/>
        <w:ind w:left="1800"/>
      </w:pPr>
      <w:r w:rsidRPr="00956468">
        <w:t xml:space="preserve"> </w:t>
      </w:r>
    </w:p>
    <w:p w:rsidR="003753D0" w:rsidRDefault="00F3596E" w:rsidP="00297577">
      <w:pPr>
        <w:pStyle w:val="ListParagraph"/>
        <w:ind w:left="1800"/>
      </w:pPr>
      <w:r w:rsidRPr="001C4AFF">
        <w:t xml:space="preserve">The overall goal of the Healthy Homes module is to explore the use of AHS as a cost effective means for improving national surveillance on housing characteristics and conditions that can adversely impact occupant health.  For example, data will be collected on the presence of important asthma triggers (i.e., cockroaches, mice, </w:t>
      </w:r>
      <w:proofErr w:type="gramStart"/>
      <w:r w:rsidRPr="001C4AFF">
        <w:t>mold</w:t>
      </w:r>
      <w:proofErr w:type="gramEnd"/>
      <w:r w:rsidRPr="001C4AFF">
        <w:t xml:space="preserve">) and key injury hazards. Questions on the presence of an occupant with asthma and the need for recent emergency treatment will allow for an assessment of the association between exposure proxies and presence and severity of occupant asthma. </w:t>
      </w:r>
      <w:r>
        <w:t xml:space="preserve"> </w:t>
      </w:r>
    </w:p>
    <w:p w:rsidR="00D50C61" w:rsidRDefault="00D50C61" w:rsidP="00297577">
      <w:pPr>
        <w:pStyle w:val="ListParagraph"/>
        <w:ind w:left="1800"/>
      </w:pPr>
    </w:p>
    <w:p w:rsidR="003261D3" w:rsidRDefault="00F43B47" w:rsidP="00297577">
      <w:pPr>
        <w:pStyle w:val="ListParagraph"/>
        <w:numPr>
          <w:ilvl w:val="0"/>
          <w:numId w:val="11"/>
        </w:numPr>
        <w:rPr>
          <w:sz w:val="23"/>
          <w:szCs w:val="23"/>
        </w:rPr>
      </w:pPr>
      <w:r w:rsidRPr="00297577">
        <w:rPr>
          <w:u w:val="single"/>
        </w:rPr>
        <w:t xml:space="preserve">Food </w:t>
      </w:r>
      <w:r w:rsidR="00220594">
        <w:rPr>
          <w:u w:val="single"/>
        </w:rPr>
        <w:t>S</w:t>
      </w:r>
      <w:r w:rsidR="003261D3" w:rsidRPr="00297577">
        <w:rPr>
          <w:u w:val="single"/>
        </w:rPr>
        <w:t>ecurity</w:t>
      </w:r>
      <w:r w:rsidR="00954F55" w:rsidRPr="00297577">
        <w:rPr>
          <w:u w:val="single"/>
        </w:rPr>
        <w:t xml:space="preserve"> Module</w:t>
      </w:r>
      <w:r w:rsidR="003753D0" w:rsidRPr="00297577">
        <w:rPr>
          <w:u w:val="single"/>
        </w:rPr>
        <w:t>:</w:t>
      </w:r>
      <w:r w:rsidR="003753D0">
        <w:t xml:space="preserve">  </w:t>
      </w:r>
      <w:r>
        <w:t xml:space="preserve">The </w:t>
      </w:r>
      <w:r w:rsidR="00220594">
        <w:t>Food Security module</w:t>
      </w:r>
      <w:r w:rsidR="00954F55">
        <w:t xml:space="preserve"> was </w:t>
      </w:r>
      <w:r w:rsidR="00520571">
        <w:t>add</w:t>
      </w:r>
      <w:r w:rsidR="00954F55">
        <w:t xml:space="preserve">ed </w:t>
      </w:r>
      <w:r w:rsidR="00520571">
        <w:t xml:space="preserve">to the 2015 AHS </w:t>
      </w:r>
      <w:r w:rsidR="00954F55">
        <w:t>as a rotating</w:t>
      </w:r>
      <w:r w:rsidR="00520571">
        <w:t xml:space="preserve"> topical</w:t>
      </w:r>
      <w:r w:rsidR="00954F55">
        <w:t xml:space="preserve"> module</w:t>
      </w:r>
      <w:r w:rsidR="007457C8">
        <w:t xml:space="preserve"> </w:t>
      </w:r>
      <w:r w:rsidR="00954F55">
        <w:t>to collect</w:t>
      </w:r>
      <w:r w:rsidR="00630BBC" w:rsidRPr="00297577">
        <w:rPr>
          <w:sz w:val="23"/>
          <w:szCs w:val="23"/>
        </w:rPr>
        <w:t xml:space="preserve"> the intersection between food security and housing costs. Food-insecure households lack consistent access to adequate food for one or more household members. To this point</w:t>
      </w:r>
      <w:r w:rsidR="00520571">
        <w:rPr>
          <w:sz w:val="23"/>
          <w:szCs w:val="23"/>
        </w:rPr>
        <w:t>,</w:t>
      </w:r>
      <w:r w:rsidR="00630BBC" w:rsidRPr="00297577">
        <w:rPr>
          <w:sz w:val="23"/>
          <w:szCs w:val="23"/>
        </w:rPr>
        <w:t xml:space="preserve"> data have not been available to enable research on housing burden and food security jointly.</w:t>
      </w:r>
      <w:r w:rsidR="00954F55" w:rsidRPr="0045692E">
        <w:rPr>
          <w:sz w:val="23"/>
          <w:szCs w:val="23"/>
        </w:rPr>
        <w:t xml:space="preserve"> </w:t>
      </w:r>
      <w:r w:rsidR="00630BBC" w:rsidRPr="00297577">
        <w:rPr>
          <w:sz w:val="23"/>
          <w:szCs w:val="23"/>
        </w:rPr>
        <w:t xml:space="preserve"> Food security data in the AHS would support research to understand this relationship at the household level, and to examine the role housing and energy assistance may have in moderating it.</w:t>
      </w:r>
      <w:r w:rsidR="003261D3" w:rsidRPr="0045692E">
        <w:rPr>
          <w:sz w:val="23"/>
          <w:szCs w:val="23"/>
        </w:rPr>
        <w:t xml:space="preserve"> Most policy research has focused on the effects of food and nutrition assistance programs on food </w:t>
      </w:r>
      <w:r w:rsidR="006D15BF" w:rsidRPr="0045692E">
        <w:rPr>
          <w:sz w:val="23"/>
          <w:szCs w:val="23"/>
        </w:rPr>
        <w:t>insecurity</w:t>
      </w:r>
      <w:r w:rsidR="003261D3" w:rsidRPr="0045692E">
        <w:rPr>
          <w:sz w:val="23"/>
          <w:szCs w:val="23"/>
        </w:rPr>
        <w:t xml:space="preserve">.  The </w:t>
      </w:r>
      <w:r w:rsidR="007457C8" w:rsidRPr="0045692E">
        <w:rPr>
          <w:sz w:val="23"/>
          <w:szCs w:val="23"/>
        </w:rPr>
        <w:t xml:space="preserve">2015 </w:t>
      </w:r>
      <w:r w:rsidR="003261D3" w:rsidRPr="0045692E">
        <w:rPr>
          <w:sz w:val="23"/>
          <w:szCs w:val="23"/>
        </w:rPr>
        <w:t>AHS will allow analysis of how HUD assistance programs, especially rental assistance, affect food security assistance</w:t>
      </w:r>
      <w:r w:rsidR="00520571">
        <w:rPr>
          <w:sz w:val="23"/>
          <w:szCs w:val="23"/>
        </w:rPr>
        <w:t>.</w:t>
      </w:r>
      <w:r w:rsidR="003261D3" w:rsidRPr="0045692E">
        <w:rPr>
          <w:sz w:val="23"/>
          <w:szCs w:val="23"/>
        </w:rPr>
        <w:t xml:space="preserve"> </w:t>
      </w:r>
    </w:p>
    <w:p w:rsidR="006D15BF" w:rsidRDefault="006D15BF" w:rsidP="002977DE">
      <w:pPr>
        <w:pStyle w:val="ListParagraph"/>
        <w:ind w:left="1413"/>
        <w:contextualSpacing w:val="0"/>
      </w:pPr>
    </w:p>
    <w:p w:rsidR="000B2AB7" w:rsidRDefault="000B2AB7" w:rsidP="002977DE">
      <w:pPr>
        <w:pStyle w:val="ListParagraph"/>
        <w:ind w:left="1413"/>
        <w:contextualSpacing w:val="0"/>
      </w:pPr>
      <w:r>
        <w:t>Information quality assessment is an integral part of the pre</w:t>
      </w:r>
      <w:r w:rsidR="00FF248A">
        <w:t>-</w:t>
      </w:r>
      <w:r>
        <w:t>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F03515" w:rsidRDefault="00F03515" w:rsidP="002977DE">
      <w:pPr>
        <w:ind w:left="1341"/>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Use of Information Technology</w:t>
      </w:r>
    </w:p>
    <w:p w:rsidR="000B2AB7" w:rsidRDefault="000B2AB7" w:rsidP="002977DE">
      <w:pPr>
        <w:ind w:left="333" w:firstLine="720"/>
      </w:pPr>
    </w:p>
    <w:p w:rsidR="000B2AB7" w:rsidRDefault="000B2AB7" w:rsidP="002977DE">
      <w:pPr>
        <w:numPr>
          <w:ilvl w:val="0"/>
          <w:numId w:val="4"/>
        </w:numPr>
        <w:tabs>
          <w:tab w:val="clear" w:pos="1368"/>
          <w:tab w:val="left" w:pos="432"/>
          <w:tab w:val="left" w:pos="720"/>
          <w:tab w:val="left" w:pos="864"/>
          <w:tab w:val="left" w:pos="1008"/>
          <w:tab w:val="left" w:pos="1296"/>
          <w:tab w:val="num" w:pos="1701"/>
          <w:tab w:val="left" w:pos="1728"/>
          <w:tab w:val="left" w:pos="2160"/>
        </w:tabs>
        <w:ind w:left="1701"/>
      </w:pPr>
      <w:r>
        <w:lastRenderedPageBreak/>
        <w:t>Data Collection</w:t>
      </w:r>
    </w:p>
    <w:p w:rsidR="000B2AB7" w:rsidRDefault="000B2AB7" w:rsidP="002977DE">
      <w:pPr>
        <w:tabs>
          <w:tab w:val="left" w:pos="432"/>
          <w:tab w:val="left" w:pos="720"/>
          <w:tab w:val="left" w:pos="864"/>
          <w:tab w:val="left" w:pos="1008"/>
          <w:tab w:val="left" w:pos="1296"/>
          <w:tab w:val="left" w:pos="1368"/>
          <w:tab w:val="left" w:pos="1728"/>
          <w:tab w:val="left" w:pos="2160"/>
        </w:tabs>
        <w:ind w:left="333"/>
      </w:pPr>
    </w:p>
    <w:p w:rsidR="000B2AB7" w:rsidRDefault="000B2AB7" w:rsidP="00FA2FA2">
      <w:pPr>
        <w:pStyle w:val="BodyTextIndent2"/>
        <w:tabs>
          <w:tab w:val="left" w:pos="432"/>
          <w:tab w:val="left" w:pos="720"/>
          <w:tab w:val="left" w:pos="864"/>
          <w:tab w:val="left" w:pos="1008"/>
          <w:tab w:val="left" w:pos="1296"/>
          <w:tab w:val="left" w:pos="1368"/>
          <w:tab w:val="left" w:pos="1728"/>
          <w:tab w:val="left" w:pos="2160"/>
        </w:tabs>
        <w:ind w:left="1710"/>
      </w:pPr>
      <w:r>
        <w:t xml:space="preserve">The U.S. Census Bureau began conducting all the AHS interviewing with computers with the 1997 AHS enumeration.  A Census Bureau FR conducts the interview </w:t>
      </w:r>
      <w:r w:rsidR="004C2428">
        <w:t>via a Blaise</w:t>
      </w:r>
      <w:r w:rsidR="00E84DAE">
        <w:t xml:space="preserve"> CAPI instrument</w:t>
      </w:r>
      <w:r>
        <w:t>.</w:t>
      </w:r>
      <w:r w:rsidR="00DF61CA">
        <w:t xml:space="preserve">  The same survey instrument is used for all interviews.  However, the instrument code includes skip patterns and makes use of dependent interviewing techniques</w:t>
      </w:r>
      <w:r>
        <w:t xml:space="preserve">, which means that a few questions will not have to be asked in future enumerations </w:t>
      </w:r>
      <w:r w:rsidR="00E84DAE">
        <w:t xml:space="preserve">to </w:t>
      </w:r>
      <w:r>
        <w:t>decrease respondent burden for households in sample.</w:t>
      </w:r>
    </w:p>
    <w:p w:rsidR="000B2AB7" w:rsidRDefault="000B2AB7" w:rsidP="00FA2FA2">
      <w:pPr>
        <w:tabs>
          <w:tab w:val="left" w:pos="432"/>
          <w:tab w:val="left" w:pos="720"/>
          <w:tab w:val="left" w:pos="864"/>
          <w:tab w:val="left" w:pos="1008"/>
          <w:tab w:val="left" w:pos="1296"/>
          <w:tab w:val="left" w:pos="1368"/>
          <w:tab w:val="left" w:pos="1728"/>
          <w:tab w:val="left" w:pos="2160"/>
        </w:tabs>
        <w:ind w:left="1710"/>
      </w:pPr>
    </w:p>
    <w:p w:rsidR="001F2A21" w:rsidRDefault="000B2AB7" w:rsidP="00FA2FA2">
      <w:pPr>
        <w:pStyle w:val="BodyTextIndent2"/>
        <w:tabs>
          <w:tab w:val="left" w:pos="432"/>
          <w:tab w:val="left" w:pos="720"/>
          <w:tab w:val="left" w:pos="864"/>
          <w:tab w:val="left" w:pos="1008"/>
          <w:tab w:val="left" w:pos="1296"/>
          <w:tab w:val="left" w:pos="1368"/>
          <w:tab w:val="left" w:pos="1728"/>
          <w:tab w:val="left" w:pos="2160"/>
        </w:tabs>
        <w:ind w:left="1710"/>
      </w:pPr>
      <w:r>
        <w:t xml:space="preserve">The AHS </w:t>
      </w:r>
      <w:r w:rsidR="001F2A21">
        <w:t xml:space="preserve">has </w:t>
      </w:r>
      <w:r>
        <w:t>not collect</w:t>
      </w:r>
      <w:r w:rsidR="001F2A21">
        <w:t>ed</w:t>
      </w:r>
      <w:r>
        <w:t xml:space="preserve"> data via the Internet or through the Electronic Data Interchange because of the significant investment in time and research needed to establish these types of electronic reporting in an ongoing survey.</w:t>
      </w:r>
      <w:r w:rsidR="001F2A21" w:rsidRPr="001F2A21">
        <w:t xml:space="preserve"> </w:t>
      </w:r>
      <w:r w:rsidR="001F2A21">
        <w:t>However, t</w:t>
      </w:r>
      <w:r w:rsidR="00765E64">
        <w:t>he Census Bureau</w:t>
      </w:r>
      <w:r w:rsidR="00F43B47">
        <w:t xml:space="preserve"> is </w:t>
      </w:r>
      <w:r w:rsidR="00FE056F">
        <w:t>planning</w:t>
      </w:r>
      <w:r w:rsidR="001F2A21">
        <w:t xml:space="preserve"> </w:t>
      </w:r>
      <w:r w:rsidR="004A31FA">
        <w:t>the use</w:t>
      </w:r>
      <w:r w:rsidR="001F2A21">
        <w:t xml:space="preserve"> of an Internet survey for the 2017 AHS.</w:t>
      </w:r>
    </w:p>
    <w:p w:rsidR="001F2A21" w:rsidRDefault="001F2A21" w:rsidP="00FA2FA2">
      <w:pPr>
        <w:pStyle w:val="BodyTextIndent2"/>
        <w:tabs>
          <w:tab w:val="left" w:pos="432"/>
          <w:tab w:val="left" w:pos="720"/>
          <w:tab w:val="left" w:pos="864"/>
          <w:tab w:val="left" w:pos="1008"/>
          <w:tab w:val="left" w:pos="1296"/>
          <w:tab w:val="left" w:pos="1368"/>
          <w:tab w:val="left" w:pos="1728"/>
          <w:tab w:val="left" w:pos="2160"/>
        </w:tabs>
        <w:ind w:left="1710"/>
      </w:pPr>
    </w:p>
    <w:p w:rsidR="000B2AB7" w:rsidRDefault="000B2AB7" w:rsidP="00FA2FA2">
      <w:pPr>
        <w:numPr>
          <w:ilvl w:val="0"/>
          <w:numId w:val="4"/>
        </w:numPr>
        <w:tabs>
          <w:tab w:val="clear" w:pos="1368"/>
          <w:tab w:val="num" w:pos="-270"/>
          <w:tab w:val="left" w:pos="1800"/>
        </w:tabs>
        <w:ind w:left="1701"/>
      </w:pPr>
      <w:r>
        <w:t>Data Dissemination</w:t>
      </w:r>
    </w:p>
    <w:p w:rsidR="000B2AB7" w:rsidRDefault="000B2AB7" w:rsidP="002977DE">
      <w:pPr>
        <w:pStyle w:val="Header"/>
        <w:tabs>
          <w:tab w:val="clear" w:pos="4320"/>
          <w:tab w:val="clear" w:pos="8640"/>
          <w:tab w:val="left" w:pos="432"/>
          <w:tab w:val="left" w:pos="720"/>
          <w:tab w:val="left" w:pos="864"/>
          <w:tab w:val="left" w:pos="1008"/>
          <w:tab w:val="left" w:pos="1296"/>
          <w:tab w:val="left" w:pos="1368"/>
          <w:tab w:val="left" w:pos="1728"/>
          <w:tab w:val="left" w:pos="2160"/>
        </w:tabs>
        <w:ind w:left="333"/>
      </w:pPr>
    </w:p>
    <w:p w:rsidR="00741E3D" w:rsidRDefault="0063330A" w:rsidP="00FA2FA2">
      <w:pPr>
        <w:pStyle w:val="BodyTextIndent2"/>
        <w:tabs>
          <w:tab w:val="left" w:pos="432"/>
          <w:tab w:val="left" w:pos="720"/>
          <w:tab w:val="left" w:pos="864"/>
          <w:tab w:val="left" w:pos="1008"/>
          <w:tab w:val="left" w:pos="1296"/>
          <w:tab w:val="left" w:pos="1368"/>
          <w:tab w:val="left" w:pos="1728"/>
          <w:tab w:val="left" w:pos="2160"/>
        </w:tabs>
        <w:ind w:left="1701"/>
      </w:pPr>
      <w:r>
        <w:t xml:space="preserve">The Census Bureau </w:t>
      </w:r>
      <w:r w:rsidR="006F6FC8">
        <w:t xml:space="preserve">currently makes </w:t>
      </w:r>
      <w:r w:rsidR="000B7EDF">
        <w:t xml:space="preserve">summary </w:t>
      </w:r>
      <w:r w:rsidR="005C5370">
        <w:t xml:space="preserve">tables </w:t>
      </w:r>
      <w:r w:rsidR="00944E84">
        <w:t xml:space="preserve">and micro </w:t>
      </w:r>
      <w:r w:rsidR="006F6FC8">
        <w:t>data collected by</w:t>
      </w:r>
      <w:r w:rsidR="000B2AB7">
        <w:t xml:space="preserve"> the AHS available to the public on </w:t>
      </w:r>
      <w:r>
        <w:t xml:space="preserve">the new Census Bureau </w:t>
      </w:r>
      <w:r w:rsidR="000B2AB7">
        <w:t>Internet Web site</w:t>
      </w:r>
      <w:r w:rsidR="00BC496D">
        <w:t xml:space="preserve"> </w:t>
      </w:r>
      <w:r w:rsidR="005C5370">
        <w:t xml:space="preserve">developed in collaboration with HUD </w:t>
      </w:r>
      <w:r w:rsidR="00BC496D">
        <w:t xml:space="preserve">at: </w:t>
      </w:r>
      <w:r w:rsidR="000B2AB7">
        <w:t xml:space="preserve">  </w:t>
      </w:r>
      <w:r w:rsidRPr="0063330A">
        <w:t xml:space="preserve"> </w:t>
      </w:r>
    </w:p>
    <w:p w:rsidR="004C103B" w:rsidRDefault="00FB14B1" w:rsidP="004C103B">
      <w:pPr>
        <w:pStyle w:val="BodyTextIndent2"/>
        <w:tabs>
          <w:tab w:val="left" w:pos="432"/>
          <w:tab w:val="left" w:pos="720"/>
          <w:tab w:val="left" w:pos="864"/>
          <w:tab w:val="left" w:pos="1008"/>
          <w:tab w:val="left" w:pos="1296"/>
          <w:tab w:val="left" w:pos="1368"/>
          <w:tab w:val="left" w:pos="1728"/>
          <w:tab w:val="left" w:pos="2160"/>
        </w:tabs>
        <w:ind w:left="1701"/>
      </w:pPr>
      <w:hyperlink r:id="rId9" w:history="1">
        <w:r w:rsidR="0063330A" w:rsidRPr="00741E3D">
          <w:rPr>
            <w:rStyle w:val="Hyperlink"/>
          </w:rPr>
          <w:t>http://www.census.gov/programs-surveys/ahs</w:t>
        </w:r>
      </w:hyperlink>
    </w:p>
    <w:p w:rsidR="004C103B" w:rsidRDefault="004C103B" w:rsidP="004C103B">
      <w:pPr>
        <w:pStyle w:val="BodyTextIndent2"/>
        <w:tabs>
          <w:tab w:val="left" w:pos="432"/>
          <w:tab w:val="left" w:pos="720"/>
          <w:tab w:val="left" w:pos="864"/>
          <w:tab w:val="left" w:pos="1008"/>
          <w:tab w:val="left" w:pos="1296"/>
          <w:tab w:val="left" w:pos="1368"/>
          <w:tab w:val="left" w:pos="1728"/>
          <w:tab w:val="left" w:pos="2160"/>
        </w:tabs>
        <w:ind w:left="1701"/>
      </w:pPr>
    </w:p>
    <w:p w:rsidR="0077251A" w:rsidRDefault="00574072" w:rsidP="004C103B">
      <w:pPr>
        <w:pStyle w:val="BodyTextIndent2"/>
        <w:tabs>
          <w:tab w:val="left" w:pos="432"/>
          <w:tab w:val="left" w:pos="720"/>
          <w:tab w:val="left" w:pos="864"/>
          <w:tab w:val="left" w:pos="1008"/>
          <w:tab w:val="left" w:pos="1296"/>
          <w:tab w:val="left" w:pos="1368"/>
          <w:tab w:val="left" w:pos="1728"/>
          <w:tab w:val="left" w:pos="2160"/>
        </w:tabs>
        <w:ind w:left="1701"/>
      </w:pPr>
      <w:r>
        <w:t>The Census Bureau plans to make the 2015 AHS summary data available on</w:t>
      </w:r>
      <w:r w:rsidR="00450DB7">
        <w:t xml:space="preserve"> </w:t>
      </w:r>
      <w:r>
        <w:t xml:space="preserve">  </w:t>
      </w:r>
      <w:r w:rsidR="00450DB7">
        <w:t xml:space="preserve">American </w:t>
      </w:r>
      <w:proofErr w:type="spellStart"/>
      <w:r w:rsidR="00450DB7">
        <w:t>FactFinder</w:t>
      </w:r>
      <w:proofErr w:type="spellEnd"/>
      <w:r w:rsidR="00365186">
        <w:t xml:space="preserve"> (http://factfinder.census.gov)</w:t>
      </w:r>
      <w:r w:rsidR="00450DB7">
        <w:t xml:space="preserve"> and via the newly</w:t>
      </w:r>
      <w:r>
        <w:t xml:space="preserve"> </w:t>
      </w:r>
      <w:r w:rsidR="00450DB7">
        <w:t>developed AHS Table Creator Tool</w:t>
      </w:r>
      <w:r w:rsidR="00365186">
        <w:t xml:space="preserve"> </w:t>
      </w:r>
      <w:r w:rsidR="001C6468">
        <w:t>(</w:t>
      </w:r>
      <w:r w:rsidR="00365186" w:rsidRPr="00F743AD">
        <w:t>http://sasweb.ssd.census.gov/ahs/ahstablecreator.html</w:t>
      </w:r>
      <w:r w:rsidR="00365186">
        <w:t>)</w:t>
      </w:r>
      <w:r w:rsidR="00450DB7">
        <w:t xml:space="preserve">. </w:t>
      </w:r>
    </w:p>
    <w:p w:rsidR="006C0CE6" w:rsidRDefault="006C0CE6" w:rsidP="004C103B">
      <w:pPr>
        <w:pStyle w:val="BodyTextIndent2"/>
        <w:tabs>
          <w:tab w:val="left" w:pos="432"/>
          <w:tab w:val="left" w:pos="720"/>
          <w:tab w:val="left" w:pos="864"/>
          <w:tab w:val="left" w:pos="1008"/>
          <w:tab w:val="left" w:pos="1296"/>
          <w:tab w:val="left" w:pos="1368"/>
          <w:tab w:val="left" w:pos="1728"/>
          <w:tab w:val="left" w:pos="2160"/>
        </w:tabs>
        <w:ind w:left="1701"/>
      </w:pPr>
    </w:p>
    <w:p w:rsidR="006C0CE6" w:rsidRDefault="006C0CE6" w:rsidP="004C103B">
      <w:pPr>
        <w:pStyle w:val="BodyTextIndent2"/>
        <w:tabs>
          <w:tab w:val="left" w:pos="432"/>
          <w:tab w:val="left" w:pos="720"/>
          <w:tab w:val="left" w:pos="864"/>
          <w:tab w:val="left" w:pos="1008"/>
          <w:tab w:val="left" w:pos="1296"/>
          <w:tab w:val="left" w:pos="1368"/>
          <w:tab w:val="left" w:pos="1728"/>
          <w:tab w:val="left" w:pos="2160"/>
        </w:tabs>
        <w:ind w:left="1701"/>
      </w:pPr>
      <w:r>
        <w:t>T</w:t>
      </w:r>
      <w:r w:rsidRPr="006C0CE6">
        <w:t xml:space="preserve">he data being disseminated and released are not individually identifiable and will have been cleared for release/dissemination by the Census Bureau's Disclosure Review Board.  </w:t>
      </w:r>
    </w:p>
    <w:p w:rsidR="00F03515" w:rsidRDefault="00450DB7" w:rsidP="002977DE">
      <w:pPr>
        <w:pStyle w:val="BodyTextIndent2"/>
        <w:tabs>
          <w:tab w:val="left" w:pos="432"/>
          <w:tab w:val="left" w:pos="720"/>
          <w:tab w:val="left" w:pos="864"/>
          <w:tab w:val="left" w:pos="1008"/>
          <w:tab w:val="left" w:pos="1296"/>
          <w:tab w:val="left" w:pos="1368"/>
          <w:tab w:val="left" w:pos="1728"/>
          <w:tab w:val="left" w:pos="2160"/>
        </w:tabs>
        <w:ind w:left="333"/>
      </w:pPr>
      <w:r>
        <w:t xml:space="preserve"> </w:t>
      </w: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Efforts to Identify Duplication</w:t>
      </w:r>
    </w:p>
    <w:p w:rsidR="000B2AB7" w:rsidRDefault="000B2AB7" w:rsidP="002977DE">
      <w:pPr>
        <w:ind w:left="333"/>
      </w:pPr>
    </w:p>
    <w:p w:rsidR="00F02076" w:rsidRDefault="00F02076" w:rsidP="00FA2FA2">
      <w:pPr>
        <w:pStyle w:val="Level1"/>
        <w:numPr>
          <w:ilvl w:val="0"/>
          <w:numId w:val="29"/>
        </w:numPr>
        <w:autoSpaceDE/>
        <w:autoSpaceDN/>
        <w:adjustRightInd/>
        <w:ind w:left="1773" w:hanging="423"/>
        <w:rPr>
          <w:rFonts w:ascii="Times New Roman" w:hAnsi="Times New Roman"/>
        </w:rPr>
      </w:pPr>
      <w:r>
        <w:rPr>
          <w:rFonts w:ascii="Times New Roman" w:hAnsi="Times New Roman"/>
        </w:rPr>
        <w:t>Duplication in the Core Modules</w:t>
      </w:r>
    </w:p>
    <w:p w:rsidR="00F02076" w:rsidRDefault="00F02076" w:rsidP="002977DE">
      <w:pPr>
        <w:pStyle w:val="Level1"/>
        <w:autoSpaceDE/>
        <w:autoSpaceDN/>
        <w:adjustRightInd/>
        <w:ind w:left="1773"/>
        <w:rPr>
          <w:rFonts w:ascii="Times New Roman" w:hAnsi="Times New Roman"/>
        </w:rPr>
      </w:pPr>
    </w:p>
    <w:p w:rsidR="000B2AB7" w:rsidRDefault="000B2AB7" w:rsidP="002977DE">
      <w:pPr>
        <w:pStyle w:val="Level1"/>
        <w:autoSpaceDE/>
        <w:autoSpaceDN/>
        <w:adjustRightInd/>
        <w:ind w:left="1773"/>
        <w:rPr>
          <w:rFonts w:ascii="Times New Roman" w:hAnsi="Times New Roman"/>
        </w:rPr>
      </w:pPr>
      <w:r>
        <w:rPr>
          <w:rFonts w:ascii="Times New Roman" w:hAnsi="Times New Roman"/>
        </w:rPr>
        <w:t xml:space="preserve">HUD consulted with other government agencies and determined that the AHS is the only data source with </w:t>
      </w:r>
      <w:r w:rsidR="00717CA3">
        <w:rPr>
          <w:rFonts w:ascii="Times New Roman" w:hAnsi="Times New Roman"/>
        </w:rPr>
        <w:t xml:space="preserve">both </w:t>
      </w:r>
      <w:r>
        <w:rPr>
          <w:rFonts w:ascii="Times New Roman" w:hAnsi="Times New Roman"/>
        </w:rPr>
        <w:t xml:space="preserve">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these surveys provide neither the longitudinal data over a period of years </w:t>
      </w:r>
      <w:proofErr w:type="gramStart"/>
      <w:r>
        <w:rPr>
          <w:rFonts w:ascii="Times New Roman" w:hAnsi="Times New Roman"/>
        </w:rPr>
        <w:t>nor</w:t>
      </w:r>
      <w:proofErr w:type="gramEnd"/>
      <w:r>
        <w:rPr>
          <w:rFonts w:ascii="Times New Roman" w:hAnsi="Times New Roman"/>
        </w:rPr>
        <w:t xml:space="preserve"> the detailed information available from the AHS.  The CES collects housing cost data but does not collect detailed information on vacant units.  The RECS does not collect mortgage or detailed housing cost </w:t>
      </w:r>
      <w:r>
        <w:rPr>
          <w:rFonts w:ascii="Times New Roman" w:hAnsi="Times New Roman"/>
        </w:rPr>
        <w:lastRenderedPageBreak/>
        <w:t>data.  Neither the ACS nor the RECS have detailed information on the physical condition of housing units or information on vacant units.  Thus, these datasets could not serve as substitutes for the measures produced by the AHS that detail worst case housing needs.</w:t>
      </w:r>
    </w:p>
    <w:p w:rsidR="000B2AB7" w:rsidRDefault="000B2AB7" w:rsidP="002977DE">
      <w:pPr>
        <w:pStyle w:val="Level1"/>
        <w:autoSpaceDE/>
        <w:autoSpaceDN/>
        <w:adjustRightInd/>
        <w:ind w:left="1773"/>
        <w:rPr>
          <w:rFonts w:ascii="Times New Roman" w:hAnsi="Times New Roman"/>
        </w:rPr>
      </w:pPr>
    </w:p>
    <w:p w:rsidR="000B2AB7" w:rsidRDefault="000B2AB7" w:rsidP="002977DE">
      <w:pPr>
        <w:pStyle w:val="Level1"/>
        <w:autoSpaceDE/>
        <w:autoSpaceDN/>
        <w:adjustRightInd/>
        <w:ind w:left="1773"/>
        <w:rPr>
          <w:rFonts w:ascii="Times New Roman" w:hAnsi="Times New Roman"/>
        </w:rPr>
      </w:pPr>
      <w:r>
        <w:rPr>
          <w:rFonts w:ascii="Times New Roman" w:hAnsi="Times New Roman"/>
        </w:rPr>
        <w:t xml:space="preserve">The purposes of the AHS and the other surveys cited above also differ according to the agency’s goals and objectives.  Certainly the HUD surveys involve personal/household behavior with respect to housing and community development issues.  But human behavior in general is conditional on fundamental familial, demographic, housing, and economic variables.  As a general rule,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asks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In order to understand human behavior and detailed housing information, HUD needs to know how the fundamental housing variables </w:t>
      </w:r>
      <w:r w:rsidR="007B3C15">
        <w:rPr>
          <w:rFonts w:ascii="Times New Roman" w:hAnsi="Times New Roman"/>
        </w:rPr>
        <w:t xml:space="preserve">affect </w:t>
      </w:r>
      <w:r>
        <w:rPr>
          <w:rFonts w:ascii="Times New Roman" w:hAnsi="Times New Roman"/>
        </w:rPr>
        <w:t xml:space="preserve">or are related to the more detailed housing variables. It would make no sense to collect detailed information about housing cost burdens and mortgage financing if we had no idea about fundamental housing attributes such as size, value, or rent of the housing unit. </w:t>
      </w:r>
    </w:p>
    <w:p w:rsidR="000B7EDF" w:rsidRDefault="000B7EDF" w:rsidP="002977DE">
      <w:pPr>
        <w:pStyle w:val="Level1"/>
        <w:autoSpaceDE/>
        <w:autoSpaceDN/>
        <w:adjustRightInd/>
        <w:ind w:left="1773"/>
        <w:rPr>
          <w:rFonts w:ascii="Times New Roman" w:hAnsi="Times New Roman"/>
        </w:rPr>
      </w:pPr>
    </w:p>
    <w:p w:rsidR="000B7EDF" w:rsidRDefault="000B7EDF" w:rsidP="002977DE">
      <w:pPr>
        <w:pStyle w:val="Level1"/>
        <w:numPr>
          <w:ilvl w:val="0"/>
          <w:numId w:val="29"/>
        </w:numPr>
        <w:autoSpaceDE/>
        <w:autoSpaceDN/>
        <w:adjustRightInd/>
        <w:ind w:left="1773"/>
        <w:rPr>
          <w:rFonts w:ascii="Times New Roman" w:hAnsi="Times New Roman"/>
        </w:rPr>
      </w:pPr>
      <w:r>
        <w:rPr>
          <w:rFonts w:ascii="Times New Roman" w:hAnsi="Times New Roman"/>
        </w:rPr>
        <w:t>Duplication in the Rotating Topical Modules</w:t>
      </w:r>
    </w:p>
    <w:p w:rsidR="000B7EDF" w:rsidRDefault="000B7EDF" w:rsidP="002977DE">
      <w:pPr>
        <w:pStyle w:val="Level1"/>
        <w:autoSpaceDE/>
        <w:autoSpaceDN/>
        <w:adjustRightInd/>
        <w:ind w:left="1773"/>
        <w:rPr>
          <w:rFonts w:ascii="Times New Roman" w:hAnsi="Times New Roman"/>
        </w:rPr>
      </w:pPr>
    </w:p>
    <w:p w:rsidR="00DF1423" w:rsidRDefault="00DF1423" w:rsidP="002977DE">
      <w:pPr>
        <w:pStyle w:val="Level1"/>
        <w:autoSpaceDE/>
        <w:autoSpaceDN/>
        <w:adjustRightInd/>
        <w:ind w:left="1773"/>
        <w:rPr>
          <w:rFonts w:ascii="Times New Roman" w:hAnsi="Times New Roman"/>
        </w:rPr>
      </w:pPr>
      <w:r>
        <w:rPr>
          <w:rFonts w:ascii="Times New Roman" w:hAnsi="Times New Roman"/>
        </w:rPr>
        <w:t>HUD undertook considerable effort to determine if the rotating topical modules would be duplicative of existing surveys.  HUD’s conclusions are below</w:t>
      </w:r>
      <w:r w:rsidR="00D50C61">
        <w:rPr>
          <w:rFonts w:ascii="Times New Roman" w:hAnsi="Times New Roman"/>
        </w:rPr>
        <w:t>:</w:t>
      </w:r>
    </w:p>
    <w:p w:rsidR="00741E3D" w:rsidRDefault="00741E3D" w:rsidP="002977DE">
      <w:pPr>
        <w:pStyle w:val="Level1"/>
        <w:autoSpaceDE/>
        <w:autoSpaceDN/>
        <w:adjustRightInd/>
        <w:ind w:left="1773"/>
        <w:rPr>
          <w:rFonts w:ascii="Times New Roman" w:hAnsi="Times New Roman"/>
        </w:rPr>
      </w:pPr>
    </w:p>
    <w:p w:rsidR="00384A36" w:rsidRDefault="00384A36" w:rsidP="002977DE">
      <w:pPr>
        <w:pStyle w:val="ListParagraph"/>
        <w:numPr>
          <w:ilvl w:val="0"/>
          <w:numId w:val="34"/>
        </w:numPr>
        <w:ind w:left="2043" w:hanging="270"/>
      </w:pPr>
      <w:r w:rsidRPr="00297577">
        <w:rPr>
          <w:u w:val="single"/>
        </w:rPr>
        <w:t>Housing Counseling Module</w:t>
      </w:r>
      <w:r w:rsidR="00741E3D" w:rsidRPr="00297577">
        <w:rPr>
          <w:u w:val="single"/>
        </w:rPr>
        <w:t>:</w:t>
      </w:r>
      <w:r w:rsidR="00CD3EFF" w:rsidRPr="00297577">
        <w:t xml:space="preserve">  </w:t>
      </w:r>
      <w:r w:rsidR="007F0F7C">
        <w:t>The module was developed in consultation with the Housing Counseling Program at HUD.  Most existing studies of housing counseling have been small-scale evaluation studies or larger scale analyses of administrative data</w:t>
      </w:r>
      <w:r w:rsidR="00B07470">
        <w:t xml:space="preserve">.  While small private surveys of housing counseling exist (i.e. </w:t>
      </w:r>
      <w:proofErr w:type="spellStart"/>
      <w:r w:rsidR="00B07470">
        <w:t>Neighborworks</w:t>
      </w:r>
      <w:proofErr w:type="spellEnd"/>
      <w:r w:rsidR="00B07470">
        <w:t xml:space="preserve"> America’s Annual Housing Survey), no other Federal n</w:t>
      </w:r>
      <w:r w:rsidR="007F0F7C">
        <w:t xml:space="preserve">ationally-representative </w:t>
      </w:r>
      <w:r w:rsidR="00B07470">
        <w:t>household survey</w:t>
      </w:r>
      <w:r w:rsidR="007F0F7C">
        <w:t xml:space="preserve"> collect</w:t>
      </w:r>
      <w:r w:rsidR="00B07470">
        <w:t>s</w:t>
      </w:r>
      <w:r w:rsidR="007F0F7C">
        <w:t xml:space="preserve"> data on housing counseling.  The Economic Census collects data </w:t>
      </w:r>
      <w:r w:rsidR="00B51F1F">
        <w:t xml:space="preserve">on </w:t>
      </w:r>
      <w:r w:rsidR="00B51F1F" w:rsidRPr="00B51F1F">
        <w:t>businesses</w:t>
      </w:r>
      <w:r w:rsidR="007F0F7C" w:rsidRPr="00B51F1F">
        <w:t xml:space="preserve"> that provide housing services to low-income individuals and families, which includes housing counseling, but it does not collect data on households that receive counseling.</w:t>
      </w:r>
    </w:p>
    <w:p w:rsidR="00741E3D" w:rsidRDefault="00741E3D" w:rsidP="00297577">
      <w:pPr>
        <w:pStyle w:val="ListParagraph"/>
        <w:ind w:left="2043"/>
      </w:pPr>
    </w:p>
    <w:p w:rsidR="00D50C61" w:rsidRDefault="00384A36" w:rsidP="002977DE">
      <w:pPr>
        <w:pStyle w:val="ListParagraph"/>
        <w:numPr>
          <w:ilvl w:val="0"/>
          <w:numId w:val="34"/>
        </w:numPr>
        <w:ind w:left="2043" w:hanging="270"/>
      </w:pPr>
      <w:r w:rsidRPr="00297577">
        <w:rPr>
          <w:u w:val="single"/>
        </w:rPr>
        <w:t>Arts and Culture Module</w:t>
      </w:r>
      <w:r w:rsidR="00741E3D" w:rsidRPr="00297577">
        <w:rPr>
          <w:u w:val="single"/>
        </w:rPr>
        <w:t>:</w:t>
      </w:r>
      <w:r w:rsidR="00CD3EFF">
        <w:t xml:space="preserve">  </w:t>
      </w:r>
      <w:r w:rsidR="00BD4D52">
        <w:t>The module was developed with the National Endowment for the Arts (NEA).  The questions ask respondents about access to arts and cultur</w:t>
      </w:r>
      <w:r w:rsidR="00CC617F">
        <w:t xml:space="preserve">al amenities, the importance they place on such amenities, and the role they played in choosing their current neighborhood.  The Current Population Survey (CPS) has collected a “Public Participation </w:t>
      </w:r>
      <w:r w:rsidR="00CC617F">
        <w:lastRenderedPageBreak/>
        <w:t>in the Arts” supplement, which collects data on the type and frequency of adult participation in the arts, training and exposure to the arts, and musical and artistic preferences.  While the CPS collect</w:t>
      </w:r>
      <w:r w:rsidR="009C5E4E">
        <w:t>s data on participation in the a</w:t>
      </w:r>
      <w:r w:rsidR="00CC617F">
        <w:t>rts, it does not measure access to arts and cultural amenities and the importance of these amenities in the neighborhood context.</w:t>
      </w:r>
      <w:r w:rsidR="009C5E4E">
        <w:t xml:space="preserve">  </w:t>
      </w:r>
      <w:r w:rsidR="00505F03">
        <w:t>In the AHS, these questions will allow for the analysis of the effects arts and cultural amenities on housing costs, residential choice, and neighborhood satisfaction.</w:t>
      </w:r>
    </w:p>
    <w:p w:rsidR="00D50C61" w:rsidRPr="00297577" w:rsidRDefault="00D50C61" w:rsidP="00297577">
      <w:pPr>
        <w:pStyle w:val="ListParagraph"/>
        <w:ind w:left="2043"/>
      </w:pPr>
    </w:p>
    <w:p w:rsidR="00384A36" w:rsidRPr="00D50C61" w:rsidRDefault="00384A36" w:rsidP="00D50C61">
      <w:pPr>
        <w:pStyle w:val="ListParagraph"/>
        <w:numPr>
          <w:ilvl w:val="0"/>
          <w:numId w:val="34"/>
        </w:numPr>
        <w:ind w:left="2043" w:hanging="270"/>
      </w:pPr>
      <w:r w:rsidRPr="00297577">
        <w:rPr>
          <w:u w:val="single"/>
        </w:rPr>
        <w:t>Healthy Homes Module</w:t>
      </w:r>
      <w:r w:rsidR="00741E3D" w:rsidRPr="00297577">
        <w:rPr>
          <w:u w:val="single"/>
        </w:rPr>
        <w:t>:</w:t>
      </w:r>
      <w:r w:rsidR="00CD3EFF">
        <w:t xml:space="preserve">  </w:t>
      </w:r>
      <w:r w:rsidR="00D50C61" w:rsidRPr="001C4AFF">
        <w:t xml:space="preserve">The module was developed through close coordination with environmental health experts from the </w:t>
      </w:r>
      <w:r w:rsidR="00D50C61">
        <w:t xml:space="preserve">CDC’s </w:t>
      </w:r>
      <w:r w:rsidR="00D50C61" w:rsidRPr="001C4AFF">
        <w:t>National Center for Environmental Health.</w:t>
      </w:r>
      <w:r w:rsidR="00D50C61">
        <w:t xml:space="preserve">  The questions were suggested by HUD’s Office of Healthy Homes.  Some of them came from previous CDC surveys.</w:t>
      </w:r>
      <w:r w:rsidR="005A0FB2">
        <w:t xml:space="preserve">  The National Center for Healthy Housing was also consulted in the development of this module.</w:t>
      </w:r>
      <w:r w:rsidR="00D50C61">
        <w:t xml:space="preserve">  The </w:t>
      </w:r>
      <w:r w:rsidR="00D50C61" w:rsidRPr="001C4AFF">
        <w:t xml:space="preserve">data </w:t>
      </w:r>
      <w:r w:rsidR="00D50C61">
        <w:t xml:space="preserve">from this module </w:t>
      </w:r>
      <w:r w:rsidR="00D50C61" w:rsidRPr="001C4AFF">
        <w:t>will allow for a more accurate identification of housing with health and safety hazards.</w:t>
      </w:r>
      <w:r w:rsidR="00D50C61">
        <w:t xml:space="preserve">  The AHS is the most appropriate vehicle for collecting these data because it is a random sample of U.S. housing and has an established infrastructure for implementation and reporting.  There is no other regularly administered survey that routinely captures these data.</w:t>
      </w:r>
    </w:p>
    <w:p w:rsidR="00741E3D" w:rsidRDefault="00741E3D" w:rsidP="00297577">
      <w:pPr>
        <w:pStyle w:val="ListParagraph"/>
        <w:ind w:left="2043"/>
      </w:pPr>
    </w:p>
    <w:p w:rsidR="001E2D41" w:rsidRDefault="00384A36" w:rsidP="00CA0E24">
      <w:pPr>
        <w:pStyle w:val="ListParagraph"/>
        <w:numPr>
          <w:ilvl w:val="0"/>
          <w:numId w:val="34"/>
        </w:numPr>
        <w:ind w:left="2070" w:hanging="270"/>
      </w:pPr>
      <w:r w:rsidRPr="00297577">
        <w:rPr>
          <w:u w:val="single"/>
        </w:rPr>
        <w:t>Food Security Module</w:t>
      </w:r>
      <w:r w:rsidR="00741E3D" w:rsidRPr="00297577">
        <w:rPr>
          <w:u w:val="single"/>
        </w:rPr>
        <w:t>:</w:t>
      </w:r>
      <w:r w:rsidR="00741E3D" w:rsidRPr="00741E3D">
        <w:t xml:space="preserve">  </w:t>
      </w:r>
      <w:r w:rsidR="00176B54">
        <w:t xml:space="preserve">HUD partnered with the USDA’s Economic Research Service (ERS) in the development of the module. </w:t>
      </w:r>
      <w:r w:rsidR="001E2D41" w:rsidRPr="00741E3D">
        <w:t xml:space="preserve">To date, data have not been available to enable research on housing burden and food security jointly.  </w:t>
      </w:r>
      <w:r w:rsidR="00176B54">
        <w:t xml:space="preserve">State-level studies have shown high housing costs to be highly correlated with food insecurity.  </w:t>
      </w:r>
      <w:r w:rsidR="001E2D41" w:rsidRPr="00741E3D">
        <w:t>Since 1995, The U</w:t>
      </w:r>
      <w:r w:rsidR="002D6B52">
        <w:t>.</w:t>
      </w:r>
      <w:r w:rsidR="001E2D41" w:rsidRPr="00741E3D">
        <w:t>S</w:t>
      </w:r>
      <w:r w:rsidR="002D6B52">
        <w:t xml:space="preserve">. </w:t>
      </w:r>
      <w:r w:rsidR="001E2D41" w:rsidRPr="00741E3D">
        <w:t>D</w:t>
      </w:r>
      <w:r w:rsidR="002D6B52">
        <w:t xml:space="preserve">epartment of </w:t>
      </w:r>
      <w:r w:rsidR="001E2D41" w:rsidRPr="00741E3D">
        <w:t>A</w:t>
      </w:r>
      <w:r w:rsidR="002D6B52">
        <w:t>griculture</w:t>
      </w:r>
      <w:r w:rsidR="003C42A0">
        <w:t xml:space="preserve"> (USDA)</w:t>
      </w:r>
      <w:r w:rsidR="001E2D41" w:rsidRPr="00741E3D">
        <w:t xml:space="preserve"> has included an annual supplement in the Census Bureau’s Current Population Survey (CPS) to measure the prevalence of household food security in the United States</w:t>
      </w:r>
      <w:r w:rsidR="007717C1" w:rsidRPr="00741E3D">
        <w:t>.  In addition other federal surveys have fielded food security question</w:t>
      </w:r>
      <w:r w:rsidR="00176B54">
        <w:t>s,</w:t>
      </w:r>
      <w:r w:rsidR="007717C1" w:rsidRPr="00741E3D">
        <w:t xml:space="preserve"> but none have included</w:t>
      </w:r>
      <w:r w:rsidR="00176B54">
        <w:t xml:space="preserve"> detailed</w:t>
      </w:r>
      <w:r w:rsidR="007717C1" w:rsidRPr="00741E3D">
        <w:t xml:space="preserve"> housing data. Respondent burden is reduced considerabl</w:t>
      </w:r>
      <w:r w:rsidR="001F158B">
        <w:t>y</w:t>
      </w:r>
      <w:r w:rsidR="007717C1" w:rsidRPr="00741E3D">
        <w:t xml:space="preserve"> by the standard screening </w:t>
      </w:r>
      <w:r w:rsidR="00EC3281">
        <w:t>in</w:t>
      </w:r>
      <w:r w:rsidR="007717C1" w:rsidRPr="00741E3D">
        <w:t xml:space="preserve"> the module</w:t>
      </w:r>
      <w:r w:rsidR="001C6468">
        <w:t>, which ask</w:t>
      </w:r>
      <w:r w:rsidR="004420BD">
        <w:t>s the respondent whether they worried about running out of food, ran out of food and couldn’t buy more, or couldn’t afford to eat balanced meals</w:t>
      </w:r>
      <w:r w:rsidR="007717C1" w:rsidRPr="00741E3D">
        <w:t>.</w:t>
      </w:r>
      <w:r w:rsidR="0043279B">
        <w:t xml:space="preserve">  Also, t</w:t>
      </w:r>
      <w:r w:rsidR="0043279B" w:rsidRPr="0043279B">
        <w:t>he HUD assisted oversample in the AHS will provide unique insight into the effects of housing assistance on food security. Most policy research has focused on the effects of food and nutrition assistance programs on food insecurity. The AHS would allow analysis of how HUD assistance programs, especially rental assistance, affect food security.</w:t>
      </w:r>
    </w:p>
    <w:p w:rsidR="00336F25" w:rsidRDefault="00336F25" w:rsidP="00336F25">
      <w:pPr>
        <w:pStyle w:val="ListParagraph"/>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Minimizing Burden</w:t>
      </w:r>
    </w:p>
    <w:p w:rsidR="000B2AB7" w:rsidRDefault="000B2AB7" w:rsidP="002977DE">
      <w:pPr>
        <w:ind w:left="333"/>
      </w:pPr>
    </w:p>
    <w:p w:rsidR="000B2AB7" w:rsidRDefault="000B2AB7" w:rsidP="002977DE">
      <w:pPr>
        <w:pStyle w:val="Level1"/>
        <w:autoSpaceDE/>
        <w:autoSpaceDN/>
        <w:adjustRightInd/>
        <w:ind w:left="1413"/>
        <w:rPr>
          <w:rFonts w:ascii="Times New Roman" w:hAnsi="Times New Roman"/>
        </w:rPr>
      </w:pPr>
      <w:r>
        <w:rPr>
          <w:rFonts w:ascii="Times New Roman" w:hAnsi="Times New Roman"/>
        </w:rPr>
        <w:t xml:space="preserve">We have designed the AHS questions to obtain the required information, while keeping respondent burden to a minimum.  </w:t>
      </w:r>
      <w:r w:rsidR="00455739">
        <w:rPr>
          <w:rFonts w:ascii="Times New Roman" w:hAnsi="Times New Roman"/>
        </w:rPr>
        <w:t>The data are collected only from individual households, not small businesses or other small entities.</w:t>
      </w:r>
      <w:r w:rsidR="004420BD">
        <w:rPr>
          <w:rFonts w:ascii="Times New Roman" w:hAnsi="Times New Roman"/>
        </w:rPr>
        <w:t xml:space="preserve">  For </w:t>
      </w:r>
      <w:r w:rsidR="004420BD">
        <w:rPr>
          <w:rFonts w:ascii="Times New Roman" w:hAnsi="Times New Roman"/>
        </w:rPr>
        <w:lastRenderedPageBreak/>
        <w:t xml:space="preserve">unoccupied units, data are collected from a </w:t>
      </w:r>
      <w:r w:rsidR="00717CA3">
        <w:rPr>
          <w:rFonts w:ascii="Times New Roman" w:hAnsi="Times New Roman"/>
        </w:rPr>
        <w:t>“</w:t>
      </w:r>
      <w:r w:rsidR="004420BD">
        <w:rPr>
          <w:rFonts w:ascii="Times New Roman" w:hAnsi="Times New Roman"/>
        </w:rPr>
        <w:t>knowledgeable respondent,</w:t>
      </w:r>
      <w:r w:rsidR="00717CA3">
        <w:rPr>
          <w:rFonts w:ascii="Times New Roman" w:hAnsi="Times New Roman"/>
        </w:rPr>
        <w:t>”</w:t>
      </w:r>
      <w:r w:rsidR="004420BD">
        <w:rPr>
          <w:rFonts w:ascii="Times New Roman" w:hAnsi="Times New Roman"/>
        </w:rPr>
        <w:t xml:space="preserve"> who could be a landlord, </w:t>
      </w:r>
      <w:r w:rsidR="00717CA3">
        <w:rPr>
          <w:rFonts w:ascii="Times New Roman" w:hAnsi="Times New Roman"/>
        </w:rPr>
        <w:t xml:space="preserve">property manager, </w:t>
      </w:r>
      <w:r w:rsidR="004420BD">
        <w:rPr>
          <w:rFonts w:ascii="Times New Roman" w:hAnsi="Times New Roman"/>
        </w:rPr>
        <w:t>rental agent, real estate agent, or</w:t>
      </w:r>
      <w:r w:rsidR="00717CA3">
        <w:rPr>
          <w:rFonts w:ascii="Times New Roman" w:hAnsi="Times New Roman"/>
        </w:rPr>
        <w:t xml:space="preserve"> neighbor</w:t>
      </w:r>
      <w:r w:rsidR="004420BD">
        <w:rPr>
          <w:rFonts w:ascii="Times New Roman" w:hAnsi="Times New Roman"/>
        </w:rPr>
        <w:t>.</w:t>
      </w:r>
      <w:r w:rsidR="00455739">
        <w:rPr>
          <w:rFonts w:ascii="Times New Roman" w:hAnsi="Times New Roman"/>
        </w:rPr>
        <w:t xml:space="preserve">  </w:t>
      </w:r>
    </w:p>
    <w:p w:rsidR="00F03515" w:rsidRDefault="00F03515"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Consequences of Less Frequent Collection</w:t>
      </w:r>
    </w:p>
    <w:p w:rsidR="000B2AB7" w:rsidRDefault="000B2AB7" w:rsidP="002977DE">
      <w:pPr>
        <w:ind w:left="333"/>
      </w:pPr>
    </w:p>
    <w:p w:rsidR="000B2AB7" w:rsidRDefault="000B2AB7" w:rsidP="002977DE">
      <w:pPr>
        <w:pStyle w:val="BodyTextIndent3"/>
        <w:numPr>
          <w:ilvl w:val="0"/>
          <w:numId w:val="0"/>
        </w:numPr>
        <w:ind w:left="1413"/>
      </w:pPr>
      <w:r>
        <w:t xml:space="preserve">As a longitudinal survey, we interview our samples periodically to provide intermittent readings between decennial censuses.  The length of time between interviews is two years on the AHS.  Less frequent enumerations </w:t>
      </w:r>
      <w:r w:rsidR="00A63971">
        <w:t xml:space="preserve">would </w:t>
      </w:r>
      <w:r>
        <w:t xml:space="preserve">reduce HUD’s ability to detect changes in </w:t>
      </w:r>
      <w:r w:rsidR="00717CA3">
        <w:t xml:space="preserve">worst case </w:t>
      </w:r>
      <w:r>
        <w:t>housing needs.  Without this ability, the Administration and Congress would be unable to formulate policy on housing assistance.</w:t>
      </w:r>
    </w:p>
    <w:p w:rsidR="000B2AB7" w:rsidRDefault="000B2AB7"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Special Circumstances</w:t>
      </w:r>
    </w:p>
    <w:p w:rsidR="000B2AB7" w:rsidRDefault="000B2AB7" w:rsidP="002977DE">
      <w:pPr>
        <w:tabs>
          <w:tab w:val="left" w:pos="720"/>
        </w:tabs>
        <w:ind w:left="333"/>
      </w:pPr>
    </w:p>
    <w:p w:rsidR="000B2AB7" w:rsidRDefault="000B2AB7" w:rsidP="002977DE">
      <w:pPr>
        <w:pStyle w:val="Level1"/>
        <w:tabs>
          <w:tab w:val="left" w:pos="720"/>
        </w:tabs>
        <w:autoSpaceDE/>
        <w:autoSpaceDN/>
        <w:adjustRightInd/>
        <w:ind w:left="1413"/>
        <w:rPr>
          <w:rFonts w:ascii="Times New Roman" w:hAnsi="Times New Roman"/>
        </w:rPr>
      </w:pPr>
      <w:r>
        <w:rPr>
          <w:rFonts w:ascii="Times New Roman" w:hAnsi="Times New Roman"/>
        </w:rPr>
        <w:t>We collect the data in a manner consistent with OMB guidelines, and there are no special circumstances.</w:t>
      </w:r>
    </w:p>
    <w:p w:rsidR="000B2AB7" w:rsidRDefault="000B2AB7"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Consultations Outside the Agency</w:t>
      </w:r>
    </w:p>
    <w:p w:rsidR="000B2AB7" w:rsidRDefault="000B2AB7" w:rsidP="002977DE">
      <w:pPr>
        <w:pStyle w:val="Header"/>
        <w:tabs>
          <w:tab w:val="clear" w:pos="4320"/>
          <w:tab w:val="clear" w:pos="8640"/>
        </w:tabs>
        <w:ind w:left="333"/>
      </w:pPr>
    </w:p>
    <w:p w:rsidR="00A21D8C" w:rsidRPr="00F02076" w:rsidRDefault="00A21D8C" w:rsidP="002977DE">
      <w:pPr>
        <w:pStyle w:val="ListParagraph"/>
        <w:numPr>
          <w:ilvl w:val="0"/>
          <w:numId w:val="28"/>
        </w:numPr>
        <w:tabs>
          <w:tab w:val="clear" w:pos="1368"/>
          <w:tab w:val="num" w:pos="1701"/>
        </w:tabs>
        <w:ind w:left="1701"/>
      </w:pPr>
      <w:r w:rsidRPr="00F02076">
        <w:t>Federal Register Comments</w:t>
      </w:r>
    </w:p>
    <w:p w:rsidR="00A21D8C" w:rsidRPr="00341DBB" w:rsidRDefault="00A21D8C" w:rsidP="002977DE">
      <w:pPr>
        <w:ind w:left="1413"/>
        <w:rPr>
          <w:i/>
        </w:rPr>
      </w:pPr>
    </w:p>
    <w:p w:rsidR="000952EB" w:rsidRDefault="006E1A69" w:rsidP="002977DE">
      <w:pPr>
        <w:ind w:left="1701"/>
      </w:pPr>
      <w:r>
        <w:t>Attached</w:t>
      </w:r>
      <w:r w:rsidR="000B2AB7">
        <w:t xml:space="preserve"> is a copy of the </w:t>
      </w:r>
      <w:r w:rsidR="000B2AB7">
        <w:rPr>
          <w:i/>
          <w:iCs/>
        </w:rPr>
        <w:t>Federal Register Notice</w:t>
      </w:r>
      <w:r w:rsidR="000B2AB7">
        <w:rPr>
          <w:i/>
          <w:iCs/>
          <w:color w:val="FF0000"/>
        </w:rPr>
        <w:t xml:space="preserve"> </w:t>
      </w:r>
      <w:r w:rsidR="000B2AB7">
        <w:t xml:space="preserve">required by 5 CFR 1320.8(d). </w:t>
      </w:r>
      <w:r w:rsidR="00447A0B">
        <w:t>The following groups submitted comments.</w:t>
      </w:r>
    </w:p>
    <w:p w:rsidR="00343169" w:rsidRDefault="00343169" w:rsidP="002977DE">
      <w:pPr>
        <w:ind w:left="1701"/>
      </w:pPr>
    </w:p>
    <w:p w:rsidR="00343169" w:rsidRDefault="00343169" w:rsidP="002977DE">
      <w:pPr>
        <w:ind w:left="1701"/>
      </w:pPr>
      <w:r>
        <w:t>We received no comments.</w:t>
      </w:r>
    </w:p>
    <w:p w:rsidR="00C03054" w:rsidRDefault="00C03054" w:rsidP="002977DE">
      <w:pPr>
        <w:ind w:left="1701"/>
      </w:pPr>
    </w:p>
    <w:p w:rsidR="00C03054" w:rsidRDefault="00C03054" w:rsidP="00B51F1F">
      <w:pPr>
        <w:pStyle w:val="ListParagraph"/>
        <w:numPr>
          <w:ilvl w:val="0"/>
          <w:numId w:val="28"/>
        </w:numPr>
        <w:ind w:left="1710"/>
      </w:pPr>
      <w:r>
        <w:t>2015 American Housing Survey Redesign Conference</w:t>
      </w:r>
    </w:p>
    <w:p w:rsidR="00C03054" w:rsidRDefault="00C03054" w:rsidP="00B51F1F"/>
    <w:p w:rsidR="0007143C" w:rsidRDefault="0007143C" w:rsidP="0007143C">
      <w:pPr>
        <w:pStyle w:val="ListParagraph"/>
        <w:numPr>
          <w:ilvl w:val="0"/>
          <w:numId w:val="49"/>
        </w:numPr>
      </w:pPr>
      <w:r w:rsidRPr="006174CD">
        <w:t>On May 9</w:t>
      </w:r>
      <w:r>
        <w:t>, 2013, HUD</w:t>
      </w:r>
      <w:r w:rsidRPr="006174CD">
        <w:t xml:space="preserve"> and Census held a planning conference on the 2015 AHS redesign.  After presentations by HUD and Cen</w:t>
      </w:r>
      <w:r>
        <w:t>sus staff members,</w:t>
      </w:r>
      <w:r w:rsidRPr="006174CD">
        <w:t xml:space="preserve"> discussion sessions </w:t>
      </w:r>
      <w:r>
        <w:t>were held on</w:t>
      </w:r>
      <w:r w:rsidRPr="006174CD">
        <w:t xml:space="preserve"> the survey’s core content, </w:t>
      </w:r>
      <w:r>
        <w:t xml:space="preserve">data </w:t>
      </w:r>
      <w:r w:rsidRPr="006174CD">
        <w:t xml:space="preserve">user experience, and topical modules.  </w:t>
      </w:r>
      <w:r>
        <w:t>Information was gathered from the 60 attendees on what they liked and didn’t like about the AHS and ways in which they wanted the AHS to change in 2015.</w:t>
      </w:r>
    </w:p>
    <w:p w:rsidR="0007143C" w:rsidRDefault="0007143C" w:rsidP="0007143C">
      <w:pPr>
        <w:ind w:left="1701"/>
      </w:pPr>
    </w:p>
    <w:p w:rsidR="000B2AB7" w:rsidRPr="00341DBB" w:rsidRDefault="000B2AB7" w:rsidP="002977DE">
      <w:pPr>
        <w:ind w:left="333"/>
      </w:pPr>
    </w:p>
    <w:p w:rsidR="00A21D8C" w:rsidRPr="00341DBB" w:rsidRDefault="00A21D8C" w:rsidP="002977DE">
      <w:pPr>
        <w:pStyle w:val="Level1"/>
        <w:numPr>
          <w:ilvl w:val="0"/>
          <w:numId w:val="28"/>
        </w:numPr>
        <w:tabs>
          <w:tab w:val="clear" w:pos="1368"/>
          <w:tab w:val="num" w:pos="1701"/>
        </w:tabs>
        <w:autoSpaceDE/>
        <w:autoSpaceDN/>
        <w:adjustRightInd/>
        <w:ind w:left="1701"/>
        <w:rPr>
          <w:rFonts w:ascii="Times New Roman" w:hAnsi="Times New Roman"/>
        </w:rPr>
      </w:pPr>
      <w:r w:rsidRPr="00341DBB">
        <w:rPr>
          <w:rFonts w:ascii="Times New Roman" w:hAnsi="Times New Roman"/>
        </w:rPr>
        <w:t>Consultations Influencing the 201</w:t>
      </w:r>
      <w:r w:rsidR="003261D3">
        <w:rPr>
          <w:rFonts w:ascii="Times New Roman" w:hAnsi="Times New Roman"/>
        </w:rPr>
        <w:t>5</w:t>
      </w:r>
      <w:r w:rsidRPr="00341DBB">
        <w:rPr>
          <w:rFonts w:ascii="Times New Roman" w:hAnsi="Times New Roman"/>
        </w:rPr>
        <w:t xml:space="preserve"> AHS </w:t>
      </w:r>
      <w:r w:rsidR="00341DBB">
        <w:rPr>
          <w:rFonts w:ascii="Times New Roman" w:hAnsi="Times New Roman"/>
        </w:rPr>
        <w:t xml:space="preserve">Core Modules </w:t>
      </w:r>
    </w:p>
    <w:p w:rsidR="00A21D8C" w:rsidRDefault="00A21D8C" w:rsidP="002977DE">
      <w:pPr>
        <w:pStyle w:val="Level1"/>
        <w:autoSpaceDE/>
        <w:autoSpaceDN/>
        <w:adjustRightInd/>
        <w:ind w:left="1341"/>
        <w:rPr>
          <w:rFonts w:ascii="Times New Roman" w:hAnsi="Times New Roman"/>
        </w:rPr>
      </w:pPr>
    </w:p>
    <w:p w:rsidR="0036669A" w:rsidRDefault="0036669A" w:rsidP="002A1DF3">
      <w:pPr>
        <w:pStyle w:val="Level1"/>
        <w:autoSpaceDE/>
        <w:autoSpaceDN/>
        <w:adjustRightInd/>
        <w:ind w:left="1341"/>
        <w:rPr>
          <w:rFonts w:ascii="Times New Roman" w:hAnsi="Times New Roman"/>
        </w:rPr>
      </w:pPr>
    </w:p>
    <w:p w:rsidR="00367B24" w:rsidRPr="00583F28" w:rsidRDefault="00367B24" w:rsidP="00367B24">
      <w:pPr>
        <w:ind w:left="1710"/>
      </w:pPr>
      <w:r w:rsidRPr="00583F28">
        <w:t xml:space="preserve">The content of the 2015 AHS Core Modules are the result of many years of consultation and testing starting with the development of the 1984 AHS questionnaire.  For the original 1984 AHS questionnaire approximately 250 prospective data users were consulted who represented diverse areas of interest.  The Bureau of Economic Analysis (BEA) suggested modifications to </w:t>
      </w:r>
      <w:r w:rsidRPr="00583F28">
        <w:lastRenderedPageBreak/>
        <w:t xml:space="preserve">the original questionnaire to improve BEA’s estimates and to improve the clarity and consistency of the questions. </w:t>
      </w:r>
    </w:p>
    <w:p w:rsidR="00367B24" w:rsidRPr="00583F28" w:rsidRDefault="00367B24" w:rsidP="00367B24">
      <w:pPr>
        <w:ind w:left="1710"/>
      </w:pPr>
    </w:p>
    <w:p w:rsidR="00367B24" w:rsidRPr="00583F28" w:rsidRDefault="00367B24" w:rsidP="00367B24">
      <w:pPr>
        <w:ind w:left="1710"/>
      </w:pPr>
      <w:r w:rsidRPr="00583F28">
        <w:t>In preparation for the 2015 AHS, HUD and the Census Bureau conducted an exhaustive review of the core questionnaire content in the 2013 AHS, paying special attention to item nonresponse and respondent burden,.  The design of the core modules in the 2015 AHS will be similar to the 2013 AHS, but, as a result of the review and consultat</w:t>
      </w:r>
      <w:r>
        <w:t>ions with outside groups,</w:t>
      </w:r>
      <w:r w:rsidRPr="00583F28">
        <w:t xml:space="preserve"> some questions were redesigned, replaced, rearranged, or eliminated completely.  For some questions, the universe of respondents was altered.  </w:t>
      </w:r>
    </w:p>
    <w:p w:rsidR="00367B24" w:rsidRPr="00583F28" w:rsidRDefault="00367B24" w:rsidP="00367B24">
      <w:pPr>
        <w:ind w:left="1710"/>
      </w:pPr>
    </w:p>
    <w:p w:rsidR="00367B24" w:rsidRPr="00583F28" w:rsidRDefault="00367B24" w:rsidP="00367B24">
      <w:pPr>
        <w:ind w:left="1710"/>
      </w:pPr>
      <w:r w:rsidRPr="00583F28">
        <w:t>While the core modules are s</w:t>
      </w:r>
      <w:r w:rsidR="00572280">
        <w:t>imilar to those in the 2013 AHS, significant revisions were made to</w:t>
      </w:r>
      <w:r w:rsidRPr="00583F28">
        <w:t xml:space="preserve"> t</w:t>
      </w:r>
      <w:r w:rsidR="00572280">
        <w:t>he Recent Mover module</w:t>
      </w:r>
      <w:r w:rsidRPr="00583F28">
        <w:t>, simplifying questions used to identify the main reason the respondent left their last residence and introducing randomization to answer categories used in questions about the home search process.  Research by Census on shared bathrooms, an important component of HUD’s housing inadequacy measure, resulted in revisions t</w:t>
      </w:r>
      <w:r w:rsidR="00DA6144">
        <w:t>o the shared bathroom question.</w:t>
      </w:r>
    </w:p>
    <w:p w:rsidR="00367B24" w:rsidRPr="007A0D0F" w:rsidRDefault="00367B24" w:rsidP="00367B24">
      <w:pPr>
        <w:ind w:left="1710"/>
      </w:pPr>
    </w:p>
    <w:p w:rsidR="00367B24" w:rsidRPr="007A0D0F" w:rsidRDefault="00367B24" w:rsidP="00367B24">
      <w:pPr>
        <w:ind w:left="1710"/>
      </w:pPr>
      <w:r w:rsidRPr="007A0D0F">
        <w:t>HUD and the Census Bureau routinely consult with outside groups who are frequent users of the AHS, including the National Association of Home Builders and the Harvard Joint Center for Housing Studies (JCHS).  Because of the depth of their experience with the AHS, these groups often make recommendations concerning minor changes to AHS questions. The Neighborhood Quality Module was added to the core and the number of questions in the module was reduced after co</w:t>
      </w:r>
      <w:r>
        <w:t>nsultation with NAHB</w:t>
      </w:r>
      <w:r w:rsidRPr="007A0D0F">
        <w:t>.  In consultation with</w:t>
      </w:r>
      <w:r>
        <w:t xml:space="preserve"> JCHS</w:t>
      </w:r>
      <w:r w:rsidRPr="007A0D0F">
        <w:t xml:space="preserve">, questions on the date of completion and the source of financing for remodeling jobs were added to the Home Improvement and Remodeling Module.  We also worked with JCHS to combine some of the Home Improvement job categories to reduce respondent burden.  </w:t>
      </w:r>
      <w:r>
        <w:t>The Energy Information Administration (EIA) at the Department of Energy was consulted in the development of utility cost allocation models, which will be used to model utility costs using household and housing characteristics and climate data in the 2015 AHS.</w:t>
      </w:r>
    </w:p>
    <w:p w:rsidR="00367B24" w:rsidRPr="002A1DF3" w:rsidRDefault="00367B24" w:rsidP="002A1DF3">
      <w:pPr>
        <w:pStyle w:val="Level1"/>
        <w:autoSpaceDE/>
        <w:autoSpaceDN/>
        <w:adjustRightInd/>
        <w:ind w:left="1341"/>
        <w:rPr>
          <w:rFonts w:ascii="Times New Roman" w:hAnsi="Times New Roman"/>
        </w:rPr>
      </w:pPr>
    </w:p>
    <w:p w:rsidR="00814AC3" w:rsidRDefault="00814AC3" w:rsidP="002977DE">
      <w:pPr>
        <w:pStyle w:val="Level1"/>
        <w:numPr>
          <w:ilvl w:val="0"/>
          <w:numId w:val="28"/>
        </w:numPr>
        <w:tabs>
          <w:tab w:val="clear" w:pos="1368"/>
          <w:tab w:val="num" w:pos="1701"/>
        </w:tabs>
        <w:autoSpaceDE/>
        <w:autoSpaceDN/>
        <w:adjustRightInd/>
        <w:ind w:left="1701"/>
        <w:rPr>
          <w:rFonts w:ascii="Times New Roman" w:hAnsi="Times New Roman"/>
        </w:rPr>
      </w:pPr>
      <w:r>
        <w:rPr>
          <w:rFonts w:ascii="Times New Roman" w:hAnsi="Times New Roman"/>
        </w:rPr>
        <w:t>Consultations Influencing the 201</w:t>
      </w:r>
      <w:r w:rsidR="00BE7771">
        <w:rPr>
          <w:rFonts w:ascii="Times New Roman" w:hAnsi="Times New Roman"/>
        </w:rPr>
        <w:t>5</w:t>
      </w:r>
      <w:r>
        <w:rPr>
          <w:rFonts w:ascii="Times New Roman" w:hAnsi="Times New Roman"/>
        </w:rPr>
        <w:t xml:space="preserve"> AHS Rotating Topical Modules</w:t>
      </w:r>
    </w:p>
    <w:p w:rsidR="00814AC3" w:rsidRDefault="00814AC3" w:rsidP="002977DE">
      <w:pPr>
        <w:pStyle w:val="Level1"/>
        <w:autoSpaceDE/>
        <w:autoSpaceDN/>
        <w:adjustRightInd/>
        <w:ind w:left="1341"/>
        <w:rPr>
          <w:rFonts w:ascii="Times New Roman" w:hAnsi="Times New Roman"/>
        </w:rPr>
      </w:pPr>
    </w:p>
    <w:p w:rsidR="00447A0B" w:rsidRDefault="00447A0B" w:rsidP="002977DE">
      <w:pPr>
        <w:pStyle w:val="Level1"/>
        <w:autoSpaceDE/>
        <w:autoSpaceDN/>
        <w:adjustRightInd/>
        <w:ind w:left="1701"/>
        <w:rPr>
          <w:rFonts w:ascii="Times New Roman" w:hAnsi="Times New Roman"/>
        </w:rPr>
      </w:pPr>
      <w:r>
        <w:rPr>
          <w:rFonts w:ascii="Times New Roman" w:hAnsi="Times New Roman"/>
        </w:rPr>
        <w:t>The process of developing the 201</w:t>
      </w:r>
      <w:r w:rsidR="00BE7771">
        <w:rPr>
          <w:rFonts w:ascii="Times New Roman" w:hAnsi="Times New Roman"/>
        </w:rPr>
        <w:t>5</w:t>
      </w:r>
      <w:r>
        <w:rPr>
          <w:rFonts w:ascii="Times New Roman" w:hAnsi="Times New Roman"/>
        </w:rPr>
        <w:t xml:space="preserve"> AHS rotating topic modules included consultations with several outside groups.</w:t>
      </w:r>
    </w:p>
    <w:p w:rsidR="002D3097" w:rsidRDefault="002D3097" w:rsidP="002977DE">
      <w:pPr>
        <w:pStyle w:val="Level1"/>
        <w:autoSpaceDE/>
        <w:autoSpaceDN/>
        <w:adjustRightInd/>
        <w:ind w:left="1701"/>
        <w:rPr>
          <w:rFonts w:ascii="Times New Roman" w:hAnsi="Times New Roman"/>
        </w:rPr>
      </w:pPr>
    </w:p>
    <w:p w:rsidR="0022192F" w:rsidRDefault="002D3097" w:rsidP="002977DE">
      <w:pPr>
        <w:pStyle w:val="Level1"/>
        <w:autoSpaceDE/>
        <w:autoSpaceDN/>
        <w:adjustRightInd/>
        <w:ind w:left="1701"/>
        <w:rPr>
          <w:rFonts w:ascii="Times New Roman" w:hAnsi="Times New Roman"/>
        </w:rPr>
      </w:pPr>
      <w:r>
        <w:rPr>
          <w:rFonts w:ascii="Times New Roman" w:hAnsi="Times New Roman"/>
        </w:rPr>
        <w:t xml:space="preserve">1. </w:t>
      </w:r>
      <w:r w:rsidR="00BE7771" w:rsidRPr="00C85C0F">
        <w:rPr>
          <w:rFonts w:ascii="Times New Roman" w:hAnsi="Times New Roman"/>
          <w:u w:val="single"/>
        </w:rPr>
        <w:t>Housing Counseling Module</w:t>
      </w:r>
      <w:r w:rsidR="001F158B" w:rsidRPr="00C85C0F">
        <w:rPr>
          <w:rFonts w:ascii="Times New Roman" w:hAnsi="Times New Roman"/>
          <w:u w:val="single"/>
        </w:rPr>
        <w:t>:</w:t>
      </w:r>
      <w:r w:rsidR="001F158B">
        <w:rPr>
          <w:rFonts w:ascii="Times New Roman" w:hAnsi="Times New Roman"/>
        </w:rPr>
        <w:t xml:space="preserve"> </w:t>
      </w:r>
      <w:r w:rsidR="00CD244B">
        <w:rPr>
          <w:rFonts w:ascii="Times New Roman" w:hAnsi="Times New Roman"/>
        </w:rPr>
        <w:t xml:space="preserve"> </w:t>
      </w:r>
      <w:r w:rsidR="00CD244B" w:rsidRPr="00CD244B">
        <w:rPr>
          <w:rFonts w:ascii="Times New Roman" w:hAnsi="Times New Roman"/>
        </w:rPr>
        <w:t>In developing this module, HUD</w:t>
      </w:r>
      <w:r w:rsidR="00DA1B33">
        <w:rPr>
          <w:rFonts w:ascii="Times New Roman" w:hAnsi="Times New Roman"/>
        </w:rPr>
        <w:t xml:space="preserve"> </w:t>
      </w:r>
      <w:r w:rsidR="00A13760">
        <w:rPr>
          <w:rFonts w:ascii="Times New Roman" w:hAnsi="Times New Roman"/>
        </w:rPr>
        <w:t xml:space="preserve">consulted housing counseling experts within the Housing Counseling Program at HUD. </w:t>
      </w:r>
    </w:p>
    <w:p w:rsidR="0041232A" w:rsidRDefault="0041232A" w:rsidP="002977DE">
      <w:pPr>
        <w:pStyle w:val="Level1"/>
        <w:autoSpaceDE/>
        <w:autoSpaceDN/>
        <w:adjustRightInd/>
        <w:ind w:left="1701"/>
        <w:rPr>
          <w:rFonts w:ascii="Times New Roman" w:hAnsi="Times New Roman"/>
        </w:rPr>
      </w:pPr>
    </w:p>
    <w:p w:rsidR="00BE7771" w:rsidRDefault="00C319CB" w:rsidP="002977DE">
      <w:pPr>
        <w:pStyle w:val="Level1"/>
        <w:autoSpaceDE/>
        <w:autoSpaceDN/>
        <w:adjustRightInd/>
        <w:ind w:left="1701"/>
        <w:rPr>
          <w:rFonts w:ascii="Times New Roman" w:hAnsi="Times New Roman"/>
        </w:rPr>
      </w:pPr>
      <w:r>
        <w:rPr>
          <w:rFonts w:ascii="Times New Roman" w:hAnsi="Times New Roman"/>
        </w:rPr>
        <w:t>2</w:t>
      </w:r>
      <w:r w:rsidR="00BE7771">
        <w:rPr>
          <w:rFonts w:ascii="Times New Roman" w:hAnsi="Times New Roman"/>
        </w:rPr>
        <w:t xml:space="preserve">. </w:t>
      </w:r>
      <w:r w:rsidR="00BE7771" w:rsidRPr="00297577">
        <w:rPr>
          <w:rFonts w:ascii="Times New Roman" w:hAnsi="Times New Roman"/>
          <w:u w:val="single"/>
        </w:rPr>
        <w:t>Arts and Culture Module</w:t>
      </w:r>
      <w:r w:rsidR="001F158B" w:rsidRPr="00297577">
        <w:rPr>
          <w:rFonts w:ascii="Times New Roman" w:hAnsi="Times New Roman"/>
          <w:u w:val="single"/>
        </w:rPr>
        <w:t>:</w:t>
      </w:r>
      <w:r w:rsidR="00CD244B">
        <w:rPr>
          <w:rFonts w:ascii="Times New Roman" w:hAnsi="Times New Roman"/>
        </w:rPr>
        <w:t xml:space="preserve">  In developing this module, HUD</w:t>
      </w:r>
      <w:r w:rsidR="00DA1B33">
        <w:rPr>
          <w:rFonts w:ascii="Times New Roman" w:hAnsi="Times New Roman"/>
        </w:rPr>
        <w:t xml:space="preserve"> consulted with the National Endowment for the Arts (NEA).  The module includes questions </w:t>
      </w:r>
      <w:r w:rsidR="00DA1B33">
        <w:rPr>
          <w:rFonts w:ascii="Times New Roman" w:hAnsi="Times New Roman"/>
        </w:rPr>
        <w:lastRenderedPageBreak/>
        <w:t>developed by NEA that are designed to determine access to and use of cultural amenities in a respondents neighborhood.</w:t>
      </w:r>
    </w:p>
    <w:p w:rsidR="00BE7771" w:rsidRDefault="00BE7771" w:rsidP="002977DE">
      <w:pPr>
        <w:pStyle w:val="Level1"/>
        <w:autoSpaceDE/>
        <w:autoSpaceDN/>
        <w:adjustRightInd/>
        <w:ind w:left="1701"/>
        <w:rPr>
          <w:rFonts w:ascii="Times New Roman" w:hAnsi="Times New Roman"/>
        </w:rPr>
      </w:pPr>
    </w:p>
    <w:p w:rsidR="00BE7771" w:rsidRDefault="00C319CB" w:rsidP="002977DE">
      <w:pPr>
        <w:pStyle w:val="Level1"/>
        <w:autoSpaceDE/>
        <w:autoSpaceDN/>
        <w:adjustRightInd/>
        <w:ind w:left="1701"/>
        <w:rPr>
          <w:rFonts w:ascii="Times New Roman" w:hAnsi="Times New Roman"/>
        </w:rPr>
      </w:pPr>
      <w:r>
        <w:rPr>
          <w:rFonts w:ascii="Times New Roman" w:hAnsi="Times New Roman"/>
        </w:rPr>
        <w:t>3</w:t>
      </w:r>
      <w:r w:rsidR="00BE7771">
        <w:rPr>
          <w:rFonts w:ascii="Times New Roman" w:hAnsi="Times New Roman"/>
        </w:rPr>
        <w:t xml:space="preserve">. </w:t>
      </w:r>
      <w:r w:rsidR="00BE7771" w:rsidRPr="00297577">
        <w:rPr>
          <w:rFonts w:ascii="Times New Roman" w:hAnsi="Times New Roman"/>
          <w:u w:val="single"/>
        </w:rPr>
        <w:t>Healthy Homes Module</w:t>
      </w:r>
      <w:r w:rsidR="001F158B" w:rsidRPr="00297577">
        <w:rPr>
          <w:rFonts w:ascii="Times New Roman" w:hAnsi="Times New Roman"/>
          <w:u w:val="single"/>
        </w:rPr>
        <w:t>:</w:t>
      </w:r>
      <w:r w:rsidR="001F158B" w:rsidRPr="00EF5A7D">
        <w:rPr>
          <w:rFonts w:ascii="Times New Roman" w:hAnsi="Times New Roman"/>
        </w:rPr>
        <w:t xml:space="preserve">  </w:t>
      </w:r>
      <w:r w:rsidR="001F158B" w:rsidRPr="00297577">
        <w:rPr>
          <w:rFonts w:ascii="Times New Roman" w:hAnsi="Times New Roman"/>
        </w:rPr>
        <w:t>Th</w:t>
      </w:r>
      <w:r w:rsidR="00122453">
        <w:rPr>
          <w:rFonts w:ascii="Times New Roman" w:hAnsi="Times New Roman"/>
        </w:rPr>
        <w:t>is</w:t>
      </w:r>
      <w:r w:rsidR="001F158B" w:rsidRPr="00297577">
        <w:rPr>
          <w:rFonts w:ascii="Times New Roman" w:hAnsi="Times New Roman"/>
        </w:rPr>
        <w:t xml:space="preserve"> module was developed through close coordination with environmental health experts from the CDC’s National Center for Environmental Health.  The questions were suggested by HUD’s Office of Healthy Homes.  Some of them came from previous CDC surveys.</w:t>
      </w:r>
      <w:r w:rsidR="00DA1B33">
        <w:rPr>
          <w:rFonts w:ascii="Times New Roman" w:hAnsi="Times New Roman"/>
        </w:rPr>
        <w:t xml:space="preserve">  HUD also consulted the National Center for Healthy Housing about the module.</w:t>
      </w:r>
      <w:r w:rsidR="001F158B">
        <w:t xml:space="preserve">  </w:t>
      </w:r>
    </w:p>
    <w:p w:rsidR="00BE7771" w:rsidRDefault="00BE7771" w:rsidP="002977DE">
      <w:pPr>
        <w:pStyle w:val="Level1"/>
        <w:autoSpaceDE/>
        <w:autoSpaceDN/>
        <w:adjustRightInd/>
        <w:ind w:left="1701"/>
        <w:rPr>
          <w:rFonts w:ascii="Times New Roman" w:hAnsi="Times New Roman"/>
        </w:rPr>
      </w:pPr>
    </w:p>
    <w:p w:rsidR="00BE7771" w:rsidRDefault="002D3097" w:rsidP="002977DE">
      <w:pPr>
        <w:pStyle w:val="Level1"/>
        <w:autoSpaceDE/>
        <w:autoSpaceDN/>
        <w:adjustRightInd/>
        <w:ind w:left="1701"/>
        <w:rPr>
          <w:rFonts w:ascii="Times New Roman" w:hAnsi="Times New Roman"/>
        </w:rPr>
      </w:pPr>
      <w:r>
        <w:rPr>
          <w:rFonts w:ascii="Times New Roman" w:hAnsi="Times New Roman"/>
        </w:rPr>
        <w:t>4</w:t>
      </w:r>
      <w:r w:rsidR="00BE7771">
        <w:rPr>
          <w:rFonts w:ascii="Times New Roman" w:hAnsi="Times New Roman"/>
        </w:rPr>
        <w:t xml:space="preserve">. </w:t>
      </w:r>
      <w:r w:rsidR="00BE7771" w:rsidRPr="00297577">
        <w:rPr>
          <w:rFonts w:ascii="Times New Roman" w:hAnsi="Times New Roman"/>
          <w:u w:val="single"/>
        </w:rPr>
        <w:t>Food Security Module</w:t>
      </w:r>
      <w:r w:rsidR="00122453" w:rsidRPr="00297577">
        <w:rPr>
          <w:rFonts w:ascii="Times New Roman" w:hAnsi="Times New Roman"/>
          <w:u w:val="single"/>
        </w:rPr>
        <w:t>:</w:t>
      </w:r>
      <w:r w:rsidR="00CD244B">
        <w:rPr>
          <w:rFonts w:ascii="Times New Roman" w:hAnsi="Times New Roman"/>
        </w:rPr>
        <w:t xml:space="preserve">  </w:t>
      </w:r>
      <w:r w:rsidR="009C2ED4">
        <w:rPr>
          <w:rFonts w:ascii="Times New Roman" w:hAnsi="Times New Roman"/>
        </w:rPr>
        <w:t xml:space="preserve">HUD partnered with USDA’s Economic Research Service (ERS) in the development of the module.  </w:t>
      </w:r>
      <w:r>
        <w:rPr>
          <w:rFonts w:ascii="Times New Roman" w:hAnsi="Times New Roman"/>
        </w:rPr>
        <w:t xml:space="preserve">This module was adapted from the USDA Economic Research Services’ (ERS) </w:t>
      </w:r>
      <w:r w:rsidR="0043279B">
        <w:rPr>
          <w:rFonts w:ascii="Times New Roman" w:hAnsi="Times New Roman"/>
        </w:rPr>
        <w:t>U.S. Household Food Security Survey Module.</w:t>
      </w:r>
      <w:r w:rsidR="002D6B52" w:rsidRPr="002D6B52">
        <w:t xml:space="preserve"> </w:t>
      </w:r>
      <w:r w:rsidR="002D6B52" w:rsidRPr="002D6B52">
        <w:rPr>
          <w:rFonts w:ascii="Times New Roman" w:hAnsi="Times New Roman"/>
        </w:rPr>
        <w:t>There are several variations of the Household Food Security Survey Module (</w:t>
      </w:r>
      <w:hyperlink r:id="rId10" w:history="1">
        <w:r w:rsidR="002D6B52" w:rsidRPr="002D6B52">
          <w:rPr>
            <w:rStyle w:val="Hyperlink"/>
            <w:rFonts w:ascii="Times New Roman" w:hAnsi="Times New Roman"/>
          </w:rPr>
          <w:t>http://www.ers.usda.gov/topics/food-nutrition-assistance/food-security-in-the-us/survey-tools.aspx</w:t>
        </w:r>
      </w:hyperlink>
      <w:r w:rsidR="002D6B52" w:rsidRPr="002D6B52">
        <w:rPr>
          <w:rFonts w:ascii="Times New Roman" w:hAnsi="Times New Roman"/>
        </w:rPr>
        <w:t>). An 18-item module that includes 10 adult items and 8 items about children is used in USDA’s national prevalence measure. However, USDA recommends including the 10-item adult food security survey module on the AHS (3 questions refer to the household as a whole and 7 questions reference adults in the household) because the 10 adult/household items provide sufficient detail regarding the food situation of the household without asking the sensitive child items and it has lower response burden than the 18-item module.</w:t>
      </w:r>
      <w:r w:rsidR="002D6B52">
        <w:rPr>
          <w:rFonts w:ascii="Times New Roman" w:hAnsi="Times New Roman"/>
        </w:rPr>
        <w:t xml:space="preserve">  </w:t>
      </w:r>
    </w:p>
    <w:p w:rsidR="000B2AB7" w:rsidRDefault="000B2AB7" w:rsidP="00297577">
      <w:pPr>
        <w:pStyle w:val="Level1"/>
        <w:autoSpaceDE/>
        <w:autoSpaceDN/>
        <w:adjustRightInd/>
        <w:ind w:left="0"/>
        <w:rPr>
          <w:rFonts w:ascii="Times New Roman" w:hAnsi="Times New Roman"/>
        </w:rPr>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Paying Respondents</w:t>
      </w:r>
    </w:p>
    <w:p w:rsidR="000B2AB7" w:rsidRDefault="000B2AB7" w:rsidP="002977DE">
      <w:pPr>
        <w:tabs>
          <w:tab w:val="left" w:pos="720"/>
        </w:tabs>
        <w:ind w:left="333"/>
      </w:pPr>
    </w:p>
    <w:p w:rsidR="000B2AB7" w:rsidRDefault="000B2AB7" w:rsidP="002977DE">
      <w:pPr>
        <w:pStyle w:val="BodyTextIndent3"/>
        <w:numPr>
          <w:ilvl w:val="0"/>
          <w:numId w:val="0"/>
        </w:numPr>
        <w:ind w:left="1413"/>
      </w:pPr>
      <w:r>
        <w:t>The AHS does not give respondents payments or gifts.</w:t>
      </w:r>
    </w:p>
    <w:p w:rsidR="000B2AB7" w:rsidRDefault="000B2AB7" w:rsidP="002977DE">
      <w:pPr>
        <w:ind w:left="105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Assurance of Confidentiality</w:t>
      </w:r>
    </w:p>
    <w:p w:rsidR="000B2AB7" w:rsidRDefault="000B2AB7" w:rsidP="002977DE">
      <w:pPr>
        <w:ind w:left="333"/>
      </w:pPr>
    </w:p>
    <w:p w:rsidR="000B2AB7" w:rsidRDefault="000B2AB7" w:rsidP="002977DE">
      <w:pPr>
        <w:pStyle w:val="BodyTextIndent3"/>
        <w:numPr>
          <w:ilvl w:val="0"/>
          <w:numId w:val="0"/>
        </w:numPr>
        <w:ind w:left="1413"/>
      </w:pPr>
      <w:r>
        <w:t xml:space="preserve">The Census Bureau collects these data in compliance with the Privacy Act of 1974 and OMB Circular A-108.  The Census Bureau will send each sample address a letter </w:t>
      </w:r>
      <w:r w:rsidR="009E4EC4">
        <w:t>(AHS</w:t>
      </w:r>
      <w:r w:rsidR="00CD7147">
        <w:t>-26/</w:t>
      </w:r>
      <w:r w:rsidR="009E4EC4">
        <w:t>66</w:t>
      </w:r>
      <w:r w:rsidR="00CD7147">
        <w:t>(L)</w:t>
      </w:r>
      <w:r w:rsidR="009E4EC4">
        <w:t xml:space="preserve">) </w:t>
      </w:r>
      <w:r>
        <w:t xml:space="preserve">in advance of the interview containing the information required by this act.  </w:t>
      </w:r>
    </w:p>
    <w:p w:rsidR="000B2AB7" w:rsidRDefault="000B2AB7" w:rsidP="002977DE">
      <w:pPr>
        <w:ind w:left="333"/>
      </w:pPr>
    </w:p>
    <w:p w:rsidR="000B2AB7" w:rsidRDefault="000B2AB7" w:rsidP="002977DE">
      <w:pPr>
        <w:pStyle w:val="BodyTextIndent3"/>
        <w:numPr>
          <w:ilvl w:val="0"/>
          <w:numId w:val="0"/>
        </w:numPr>
        <w:ind w:left="1413"/>
      </w:pPr>
      <w:r>
        <w:t xml:space="preserve">The Advance Letter informs the respondents of the voluntary nature of this survey and states that there are no penalties for failure to answer any question.  The letter explains why the information is being collected, how it will be used, and that it will take approximately </w:t>
      </w:r>
      <w:r w:rsidR="00AB041D">
        <w:t xml:space="preserve">40 </w:t>
      </w:r>
      <w:r>
        <w:t>minutes to complete the interview.  The letter displays the OMB control number and date of expiration.</w:t>
      </w:r>
    </w:p>
    <w:p w:rsidR="000B2AB7" w:rsidRDefault="000B2AB7" w:rsidP="002977DE">
      <w:pPr>
        <w:pStyle w:val="BodyTextIndent3"/>
        <w:numPr>
          <w:ilvl w:val="0"/>
          <w:numId w:val="0"/>
        </w:numPr>
        <w:ind w:left="1413"/>
      </w:pPr>
    </w:p>
    <w:p w:rsidR="000B2AB7" w:rsidRDefault="000B2AB7" w:rsidP="002977DE">
      <w:pPr>
        <w:pStyle w:val="BodyTextIndent3"/>
        <w:numPr>
          <w:ilvl w:val="0"/>
          <w:numId w:val="0"/>
        </w:numPr>
        <w:ind w:left="1413"/>
      </w:pPr>
      <w:r>
        <w:t xml:space="preserve">As part of the introduction for personal-visit households, the Census Bureau FRs will ask the respondents if they received the Advance Letter.  If not, the FRs will give the letter to the respondents and allow them sufficient time to read the contents.   We also display the address and toll-free phone number of the regional </w:t>
      </w:r>
      <w:r>
        <w:lastRenderedPageBreak/>
        <w:t>office for which the FR works as a way for the respondent to authenticate her/his employment with the Census Bureau.</w:t>
      </w:r>
      <w:r w:rsidR="0029682C">
        <w:t xml:space="preserve">  For interviews conducted by telephone, FRs will read to the respondents a condensed version of the advance letter that includes the information required by the Privacy Act.</w:t>
      </w:r>
    </w:p>
    <w:p w:rsidR="000B2AB7" w:rsidRDefault="000B2AB7" w:rsidP="002977DE">
      <w:pPr>
        <w:pStyle w:val="BodyTextIndent3"/>
        <w:numPr>
          <w:ilvl w:val="0"/>
          <w:numId w:val="0"/>
        </w:numPr>
        <w:ind w:left="1413"/>
      </w:pPr>
    </w:p>
    <w:p w:rsidR="000B2AB7" w:rsidRDefault="000B2AB7" w:rsidP="002977DE">
      <w:pPr>
        <w:pStyle w:val="BodyTextIndent3"/>
        <w:numPr>
          <w:ilvl w:val="0"/>
          <w:numId w:val="0"/>
        </w:numPr>
        <w:ind w:left="1413"/>
      </w:pPr>
      <w:r>
        <w:t>After the interview is completed, the FRs will give the respondents a "Thank You" Letter (AHS</w:t>
      </w:r>
      <w:r w:rsidR="00CD7147">
        <w:t>-</w:t>
      </w:r>
      <w:r>
        <w:t xml:space="preserve">28/68(L)).  Both the Advance Letter and the Thank You </w:t>
      </w:r>
      <w:r w:rsidR="00CD7147">
        <w:t xml:space="preserve">Letter </w:t>
      </w:r>
      <w:r>
        <w:t>state that all information respondents give to the Census Bureau employees is held in strict confidence by Title 13, United States Code.  Each FR has taken an oath to this effect and is subject to a jail term, fine, or both, if he/she discloses any information given him/her.</w:t>
      </w:r>
    </w:p>
    <w:p w:rsidR="000B2AB7" w:rsidRDefault="000B2AB7" w:rsidP="002977DE">
      <w:pPr>
        <w:pStyle w:val="BodyTextIndent3"/>
        <w:numPr>
          <w:ilvl w:val="0"/>
          <w:numId w:val="0"/>
        </w:numPr>
        <w:ind w:left="1413"/>
      </w:pPr>
    </w:p>
    <w:p w:rsidR="000B2AB7" w:rsidRDefault="000B2AB7" w:rsidP="002977DE">
      <w:pPr>
        <w:pStyle w:val="BodyTextIndent3"/>
        <w:numPr>
          <w:ilvl w:val="0"/>
          <w:numId w:val="0"/>
        </w:numPr>
        <w:ind w:left="1413"/>
      </w:pPr>
      <w:r>
        <w:t xml:space="preserve">The data collected under this agreement are confidential under Title 13, U.S.C., </w:t>
      </w:r>
      <w:proofErr w:type="gramStart"/>
      <w:r>
        <w:t>Section</w:t>
      </w:r>
      <w:proofErr w:type="gramEnd"/>
      <w:r>
        <w:t xml:space="preserve"> 9.  Should </w:t>
      </w:r>
      <w:r w:rsidR="008C6429">
        <w:t>HUD</w:t>
      </w:r>
      <w:r>
        <w:t xml:space="preserve">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Title 13 Awareness Training.</w:t>
      </w:r>
    </w:p>
    <w:p w:rsidR="000B2AB7" w:rsidRDefault="000B2AB7" w:rsidP="002977DE">
      <w:pPr>
        <w:ind w:left="333"/>
      </w:pPr>
    </w:p>
    <w:p w:rsidR="000B2AB7" w:rsidRDefault="000B2AB7" w:rsidP="002977DE">
      <w:pPr>
        <w:pStyle w:val="BodyTextIndent3"/>
        <w:numPr>
          <w:ilvl w:val="0"/>
          <w:numId w:val="0"/>
        </w:numPr>
        <w:ind w:left="1413"/>
      </w:pPr>
      <w:r>
        <w:t xml:space="preserve">Any access to Title 13 data at </w:t>
      </w:r>
      <w:r w:rsidR="008C6429">
        <w:t>HUD</w:t>
      </w:r>
      <w:r>
        <w:t xml:space="preserve"> is subject to prior approval by the Census Bureau's Data Stewardship Executive Policy Committee upon assurance that the HUD facility and information technology security meet Census Bureau requirements.</w:t>
      </w:r>
    </w:p>
    <w:p w:rsidR="000B2AB7" w:rsidRDefault="000B2AB7"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Justification for Sensitive Questions</w:t>
      </w:r>
    </w:p>
    <w:p w:rsidR="000B2AB7" w:rsidRDefault="000B2AB7" w:rsidP="002977DE">
      <w:pPr>
        <w:numPr>
          <w:ilvl w:val="12"/>
          <w:numId w:val="0"/>
        </w:numPr>
        <w:ind w:left="333"/>
      </w:pPr>
    </w:p>
    <w:p w:rsidR="000B2AB7" w:rsidRDefault="000B2AB7" w:rsidP="002977DE">
      <w:pPr>
        <w:pStyle w:val="BodyTextIndent3"/>
        <w:ind w:left="1413"/>
      </w:pPr>
      <w:r>
        <w:t>The survey does not include any questions of a sensitive nature.</w:t>
      </w:r>
    </w:p>
    <w:p w:rsidR="000B2AB7" w:rsidRDefault="000B2AB7" w:rsidP="002977DE">
      <w:pPr>
        <w:ind w:left="33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Estimate of Hour Burden </w:t>
      </w:r>
    </w:p>
    <w:p w:rsidR="000B2AB7" w:rsidRDefault="000B2AB7" w:rsidP="002977DE">
      <w:pPr>
        <w:numPr>
          <w:ilvl w:val="12"/>
          <w:numId w:val="0"/>
        </w:numPr>
        <w:ind w:left="333"/>
      </w:pPr>
    </w:p>
    <w:p w:rsidR="00A12103" w:rsidRDefault="000B2AB7" w:rsidP="002977DE">
      <w:pPr>
        <w:pStyle w:val="BodyTextIndent3"/>
        <w:ind w:left="1413"/>
      </w:pPr>
      <w:r>
        <w:t>We estimate the respondent burden hours to be</w:t>
      </w:r>
      <w:r w:rsidR="00DD6E3F">
        <w:t xml:space="preserve"> </w:t>
      </w:r>
      <w:r w:rsidR="00B33DA5">
        <w:t>64,622</w:t>
      </w:r>
      <w:r w:rsidRPr="00DC7D9A">
        <w:t>.</w:t>
      </w:r>
      <w:r>
        <w:t xml:space="preserve">  Please refer to the table below for more detailed information.</w:t>
      </w:r>
    </w:p>
    <w:p w:rsidR="00FE056F" w:rsidRDefault="00FE056F" w:rsidP="002977DE">
      <w:pPr>
        <w:pStyle w:val="BodyTextIndent3"/>
        <w:ind w:left="1413"/>
      </w:pPr>
    </w:p>
    <w:p w:rsidR="00FE056F" w:rsidRDefault="00FE056F" w:rsidP="002977DE">
      <w:pPr>
        <w:pStyle w:val="BodyTextIndent3"/>
        <w:ind w:left="1413"/>
      </w:pPr>
    </w:p>
    <w:p w:rsidR="00FE056F" w:rsidRDefault="00FE056F" w:rsidP="002977DE">
      <w:pPr>
        <w:pStyle w:val="BodyTextIndent3"/>
        <w:ind w:left="1413"/>
      </w:pPr>
    </w:p>
    <w:p w:rsidR="00FE056F" w:rsidRDefault="00FE056F" w:rsidP="002977DE">
      <w:pPr>
        <w:pStyle w:val="BodyTextIndent3"/>
        <w:ind w:left="1413"/>
      </w:pPr>
    </w:p>
    <w:p w:rsidR="00E650A0" w:rsidRDefault="00E650A0" w:rsidP="002977DE">
      <w:pPr>
        <w:pStyle w:val="BodyTextIndent3"/>
        <w:ind w:left="1413"/>
        <w:rPr>
          <w:color w:val="FF0000"/>
        </w:rPr>
      </w:pPr>
    </w:p>
    <w:tbl>
      <w:tblPr>
        <w:tblW w:w="9648" w:type="dxa"/>
        <w:tblBorders>
          <w:top w:val="single" w:sz="4" w:space="0" w:color="auto"/>
          <w:left w:val="thinThickSmallGap" w:sz="2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67"/>
        <w:gridCol w:w="4501"/>
        <w:gridCol w:w="1620"/>
        <w:gridCol w:w="1080"/>
        <w:gridCol w:w="1080"/>
      </w:tblGrid>
      <w:tr w:rsidR="00A12103" w:rsidTr="002977DE">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Interview Type</w:t>
            </w:r>
          </w:p>
          <w:p w:rsidR="00A12103" w:rsidRDefault="00A12103" w:rsidP="00C623A5">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Total Addresses</w:t>
            </w:r>
          </w:p>
        </w:tc>
        <w:tc>
          <w:tcPr>
            <w:tcW w:w="2160" w:type="dxa"/>
            <w:gridSpan w:val="2"/>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Respondent Burden</w:t>
            </w:r>
          </w:p>
          <w:p w:rsidR="00A12103" w:rsidRDefault="00A12103" w:rsidP="00C623A5">
            <w:pPr>
              <w:jc w:val="center"/>
              <w:rPr>
                <w:sz w:val="18"/>
              </w:rPr>
            </w:pPr>
            <w:r>
              <w:rPr>
                <w:sz w:val="18"/>
              </w:rPr>
              <w:t>Combined</w:t>
            </w:r>
          </w:p>
        </w:tc>
      </w:tr>
      <w:tr w:rsidR="00A12103" w:rsidTr="002977DE">
        <w:trPr>
          <w:cantSplit/>
          <w:trHeight w:val="645"/>
        </w:trPr>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jc w:val="center"/>
              <w:rPr>
                <w:sz w:val="18"/>
              </w:rPr>
            </w:pPr>
            <w:r>
              <w:rPr>
                <w:sz w:val="18"/>
              </w:rPr>
              <w:t>(A)</w:t>
            </w:r>
          </w:p>
          <w:p w:rsidR="00A12103" w:rsidRDefault="00A12103" w:rsidP="00C623A5">
            <w:pPr>
              <w:jc w:val="center"/>
              <w:rPr>
                <w:sz w:val="18"/>
              </w:rPr>
            </w:pPr>
            <w:r>
              <w:rPr>
                <w:sz w:val="18"/>
              </w:rPr>
              <w:t>Name</w:t>
            </w:r>
          </w:p>
          <w:p w:rsidR="00A12103" w:rsidRDefault="00A12103" w:rsidP="00C623A5">
            <w:pPr>
              <w:jc w:val="center"/>
              <w:rPr>
                <w:sz w:val="18"/>
              </w:rPr>
            </w:pP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(B)</w:t>
            </w:r>
          </w:p>
          <w:p w:rsidR="00A12103" w:rsidRDefault="00A12103" w:rsidP="00C623A5">
            <w:pPr>
              <w:jc w:val="center"/>
              <w:rPr>
                <w:sz w:val="18"/>
              </w:rPr>
            </w:pPr>
            <w:r>
              <w:rPr>
                <w:sz w:val="18"/>
              </w:rPr>
              <w:t>Definition</w:t>
            </w:r>
          </w:p>
          <w:p w:rsidR="00A12103" w:rsidRDefault="00A12103" w:rsidP="00C623A5">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(C)</w:t>
            </w:r>
          </w:p>
          <w:p w:rsidR="00A12103" w:rsidRDefault="00A12103" w:rsidP="00C623A5">
            <w:pPr>
              <w:jc w:val="center"/>
              <w:rPr>
                <w:sz w:val="18"/>
              </w:rPr>
            </w:pPr>
            <w:r>
              <w:rPr>
                <w:sz w:val="18"/>
              </w:rPr>
              <w:t>AHS</w:t>
            </w:r>
          </w:p>
        </w:tc>
        <w:tc>
          <w:tcPr>
            <w:tcW w:w="1080" w:type="dxa"/>
            <w:tcBorders>
              <w:top w:val="single" w:sz="4" w:space="0" w:color="auto"/>
              <w:left w:val="single" w:sz="4" w:space="0" w:color="auto"/>
              <w:bottom w:val="single" w:sz="4" w:space="0" w:color="auto"/>
              <w:right w:val="single" w:sz="4" w:space="0" w:color="auto"/>
            </w:tcBorders>
          </w:tcPr>
          <w:p w:rsidR="00A12103" w:rsidRDefault="00A12103" w:rsidP="00C623A5">
            <w:pPr>
              <w:jc w:val="center"/>
              <w:rPr>
                <w:sz w:val="18"/>
              </w:rPr>
            </w:pPr>
            <w:r>
              <w:rPr>
                <w:sz w:val="18"/>
              </w:rPr>
              <w:t>(D)</w:t>
            </w:r>
            <w:r>
              <w:rPr>
                <w:sz w:val="18"/>
              </w:rPr>
              <w:br/>
            </w:r>
            <w:proofErr w:type="spellStart"/>
            <w:r>
              <w:rPr>
                <w:sz w:val="18"/>
              </w:rPr>
              <w:t>Avg</w:t>
            </w:r>
            <w:proofErr w:type="spellEnd"/>
            <w:r>
              <w:rPr>
                <w:sz w:val="18"/>
              </w:rPr>
              <w:t xml:space="preserve"> Min Per </w:t>
            </w:r>
            <w:proofErr w:type="spellStart"/>
            <w:r>
              <w:rPr>
                <w:sz w:val="18"/>
              </w:rPr>
              <w:t>Intv</w:t>
            </w:r>
            <w:proofErr w:type="spellEnd"/>
          </w:p>
        </w:tc>
        <w:tc>
          <w:tcPr>
            <w:tcW w:w="1080" w:type="dxa"/>
            <w:tcBorders>
              <w:top w:val="single" w:sz="6" w:space="0" w:color="auto"/>
              <w:left w:val="single" w:sz="4" w:space="0" w:color="auto"/>
              <w:bottom w:val="single" w:sz="6" w:space="0" w:color="auto"/>
              <w:right w:val="single" w:sz="6" w:space="0" w:color="auto"/>
            </w:tcBorders>
          </w:tcPr>
          <w:p w:rsidR="00A12103" w:rsidRDefault="00A12103" w:rsidP="00C623A5">
            <w:pPr>
              <w:jc w:val="center"/>
              <w:rPr>
                <w:sz w:val="18"/>
              </w:rPr>
            </w:pPr>
            <w:r>
              <w:rPr>
                <w:sz w:val="18"/>
              </w:rPr>
              <w:t>(E)</w:t>
            </w:r>
          </w:p>
          <w:p w:rsidR="00A12103" w:rsidRDefault="00A12103" w:rsidP="00C623A5">
            <w:pPr>
              <w:jc w:val="center"/>
              <w:rPr>
                <w:sz w:val="18"/>
              </w:rPr>
            </w:pPr>
            <w:r>
              <w:rPr>
                <w:sz w:val="18"/>
              </w:rPr>
              <w:t>Total Hours</w:t>
            </w:r>
          </w:p>
        </w:tc>
      </w:tr>
      <w:tr w:rsidR="00A12103" w:rsidTr="002977DE">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rPr>
                <w:sz w:val="18"/>
              </w:rPr>
            </w:pPr>
            <w:r>
              <w:rPr>
                <w:sz w:val="18"/>
              </w:rPr>
              <w:t>Occupied</w:t>
            </w:r>
          </w:p>
          <w:p w:rsidR="00A12103" w:rsidRDefault="00A12103" w:rsidP="00C623A5">
            <w:pPr>
              <w:rPr>
                <w:sz w:val="18"/>
              </w:rPr>
            </w:pP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rPr>
                <w:sz w:val="18"/>
              </w:rPr>
            </w:pPr>
            <w:r>
              <w:rPr>
                <w:sz w:val="18"/>
              </w:rPr>
              <w:t>Sampled addresses with one or more residents</w:t>
            </w:r>
          </w:p>
          <w:p w:rsidR="00A12103" w:rsidRDefault="00A12103" w:rsidP="00C623A5">
            <w:pPr>
              <w:rPr>
                <w:sz w:val="18"/>
              </w:rPr>
            </w:pP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B33DA5" w:rsidP="002977DE">
            <w:pPr>
              <w:jc w:val="center"/>
              <w:rPr>
                <w:sz w:val="18"/>
              </w:rPr>
            </w:pPr>
            <w:r>
              <w:rPr>
                <w:sz w:val="18"/>
              </w:rPr>
              <w:t>88,415</w:t>
            </w:r>
          </w:p>
        </w:tc>
        <w:tc>
          <w:tcPr>
            <w:tcW w:w="1080" w:type="dxa"/>
            <w:tcBorders>
              <w:top w:val="single" w:sz="4" w:space="0" w:color="auto"/>
              <w:left w:val="single" w:sz="4" w:space="0" w:color="auto"/>
              <w:bottom w:val="single" w:sz="4" w:space="0" w:color="auto"/>
              <w:right w:val="single" w:sz="4" w:space="0" w:color="auto"/>
            </w:tcBorders>
          </w:tcPr>
          <w:p w:rsidR="00A12103" w:rsidRPr="0038689F" w:rsidRDefault="00EA1550" w:rsidP="00C623A5">
            <w:pPr>
              <w:jc w:val="center"/>
              <w:rPr>
                <w:sz w:val="18"/>
              </w:rPr>
            </w:pPr>
            <w:r>
              <w:rPr>
                <w:sz w:val="18"/>
              </w:rPr>
              <w:t xml:space="preserve"> 40</w:t>
            </w: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B33DA5" w:rsidP="00C623A5">
            <w:pPr>
              <w:jc w:val="center"/>
              <w:rPr>
                <w:sz w:val="18"/>
              </w:rPr>
            </w:pPr>
            <w:r>
              <w:rPr>
                <w:sz w:val="18"/>
              </w:rPr>
              <w:t>58,943</w:t>
            </w:r>
          </w:p>
        </w:tc>
      </w:tr>
      <w:tr w:rsidR="00A12103" w:rsidTr="002977DE">
        <w:trPr>
          <w:trHeight w:val="435"/>
        </w:trPr>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rPr>
                <w:sz w:val="18"/>
              </w:rPr>
            </w:pPr>
            <w:r>
              <w:rPr>
                <w:sz w:val="18"/>
              </w:rPr>
              <w:t>Vacant</w:t>
            </w:r>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rPr>
                <w:sz w:val="18"/>
              </w:rPr>
            </w:pPr>
            <w:r>
              <w:rPr>
                <w:sz w:val="18"/>
              </w:rPr>
              <w:t>Sampled addresses intended for occupancy but currently without residents</w:t>
            </w: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B33DA5" w:rsidP="002977DE">
            <w:pPr>
              <w:jc w:val="center"/>
              <w:rPr>
                <w:sz w:val="18"/>
              </w:rPr>
            </w:pPr>
            <w:r>
              <w:rPr>
                <w:sz w:val="18"/>
              </w:rPr>
              <w:t>13,454</w:t>
            </w:r>
          </w:p>
        </w:tc>
        <w:tc>
          <w:tcPr>
            <w:tcW w:w="1080" w:type="dxa"/>
            <w:tcBorders>
              <w:top w:val="single" w:sz="4" w:space="0" w:color="auto"/>
              <w:left w:val="single" w:sz="4" w:space="0" w:color="auto"/>
              <w:bottom w:val="single" w:sz="4" w:space="0" w:color="auto"/>
              <w:right w:val="single" w:sz="4" w:space="0" w:color="auto"/>
            </w:tcBorders>
          </w:tcPr>
          <w:p w:rsidR="00A12103" w:rsidRPr="0038689F" w:rsidRDefault="00A12103" w:rsidP="00C623A5">
            <w:pPr>
              <w:jc w:val="center"/>
              <w:rPr>
                <w:sz w:val="18"/>
              </w:rPr>
            </w:pPr>
            <w:r w:rsidRPr="0038689F">
              <w:rPr>
                <w:sz w:val="18"/>
              </w:rPr>
              <w:t>20</w:t>
            </w: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B33DA5" w:rsidP="002977DE">
            <w:pPr>
              <w:jc w:val="center"/>
              <w:rPr>
                <w:sz w:val="18"/>
              </w:rPr>
            </w:pPr>
            <w:r>
              <w:rPr>
                <w:sz w:val="18"/>
              </w:rPr>
              <w:t>4,485</w:t>
            </w:r>
          </w:p>
        </w:tc>
      </w:tr>
      <w:tr w:rsidR="00A12103" w:rsidTr="002977DE">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rPr>
                <w:sz w:val="18"/>
              </w:rPr>
            </w:pPr>
            <w:proofErr w:type="spellStart"/>
            <w:r>
              <w:rPr>
                <w:sz w:val="18"/>
              </w:rPr>
              <w:t>Noninterview</w:t>
            </w:r>
            <w:proofErr w:type="spellEnd"/>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rPr>
                <w:sz w:val="18"/>
              </w:rPr>
            </w:pPr>
            <w:r>
              <w:rPr>
                <w:sz w:val="18"/>
              </w:rPr>
              <w:t>Sampled addresses not intended for occupancy or occupants refuse to participate</w:t>
            </w: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B33DA5" w:rsidP="002977DE">
            <w:pPr>
              <w:jc w:val="center"/>
              <w:rPr>
                <w:sz w:val="18"/>
              </w:rPr>
            </w:pPr>
            <w:r>
              <w:rPr>
                <w:sz w:val="18"/>
              </w:rPr>
              <w:t>16,598</w:t>
            </w:r>
          </w:p>
        </w:tc>
        <w:tc>
          <w:tcPr>
            <w:tcW w:w="1080" w:type="dxa"/>
            <w:tcBorders>
              <w:top w:val="single" w:sz="4" w:space="0" w:color="auto"/>
              <w:left w:val="single" w:sz="4" w:space="0" w:color="auto"/>
              <w:bottom w:val="single" w:sz="4" w:space="0" w:color="auto"/>
              <w:right w:val="single" w:sz="4" w:space="0" w:color="auto"/>
            </w:tcBorders>
          </w:tcPr>
          <w:p w:rsidR="00A12103" w:rsidRPr="0038689F" w:rsidRDefault="00A12103" w:rsidP="00C623A5">
            <w:pPr>
              <w:jc w:val="center"/>
              <w:rPr>
                <w:sz w:val="18"/>
              </w:rPr>
            </w:pPr>
            <w:r w:rsidRPr="0038689F">
              <w:rPr>
                <w:sz w:val="18"/>
              </w:rPr>
              <w:t>0</w:t>
            </w: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A12103" w:rsidP="00C623A5">
            <w:pPr>
              <w:jc w:val="center"/>
              <w:rPr>
                <w:sz w:val="18"/>
              </w:rPr>
            </w:pPr>
            <w:r w:rsidRPr="0038689F">
              <w:rPr>
                <w:sz w:val="18"/>
              </w:rPr>
              <w:t>0</w:t>
            </w:r>
          </w:p>
        </w:tc>
      </w:tr>
      <w:tr w:rsidR="00B40D54" w:rsidTr="002977DE">
        <w:tc>
          <w:tcPr>
            <w:tcW w:w="1367" w:type="dxa"/>
            <w:tcBorders>
              <w:top w:val="single" w:sz="6" w:space="0" w:color="auto"/>
              <w:left w:val="single" w:sz="6" w:space="0" w:color="auto"/>
              <w:bottom w:val="single" w:sz="6" w:space="0" w:color="auto"/>
              <w:right w:val="single" w:sz="4" w:space="0" w:color="auto"/>
            </w:tcBorders>
          </w:tcPr>
          <w:p w:rsidR="00B40D54" w:rsidRDefault="00B40D54" w:rsidP="00C623A5">
            <w:pPr>
              <w:rPr>
                <w:sz w:val="18"/>
              </w:rPr>
            </w:pPr>
            <w:r>
              <w:rPr>
                <w:sz w:val="18"/>
              </w:rPr>
              <w:lastRenderedPageBreak/>
              <w:t>Ineligible</w:t>
            </w:r>
          </w:p>
        </w:tc>
        <w:tc>
          <w:tcPr>
            <w:tcW w:w="4501" w:type="dxa"/>
            <w:tcBorders>
              <w:top w:val="single" w:sz="4" w:space="0" w:color="auto"/>
              <w:left w:val="single" w:sz="4" w:space="0" w:color="auto"/>
              <w:bottom w:val="single" w:sz="4" w:space="0" w:color="auto"/>
              <w:right w:val="single" w:sz="4" w:space="0" w:color="auto"/>
            </w:tcBorders>
          </w:tcPr>
          <w:p w:rsidR="00B40D54" w:rsidRDefault="00E45BB8" w:rsidP="00C623A5">
            <w:pPr>
              <w:rPr>
                <w:sz w:val="18"/>
              </w:rPr>
            </w:pPr>
            <w:r>
              <w:rPr>
                <w:sz w:val="18"/>
              </w:rPr>
              <w:t>Sample address found not to be eligible for the survey.</w:t>
            </w:r>
          </w:p>
        </w:tc>
        <w:tc>
          <w:tcPr>
            <w:tcW w:w="1620" w:type="dxa"/>
            <w:tcBorders>
              <w:top w:val="single" w:sz="4" w:space="0" w:color="auto"/>
              <w:left w:val="single" w:sz="4" w:space="0" w:color="auto"/>
              <w:bottom w:val="single" w:sz="4" w:space="0" w:color="auto"/>
              <w:right w:val="single" w:sz="4" w:space="0" w:color="auto"/>
            </w:tcBorders>
          </w:tcPr>
          <w:p w:rsidR="00B40D54" w:rsidRPr="0038689F" w:rsidRDefault="00B33DA5" w:rsidP="002977DE">
            <w:pPr>
              <w:jc w:val="center"/>
              <w:rPr>
                <w:sz w:val="18"/>
              </w:rPr>
            </w:pPr>
            <w:r>
              <w:rPr>
                <w:sz w:val="18"/>
              </w:rPr>
              <w:t>3,949</w:t>
            </w:r>
          </w:p>
        </w:tc>
        <w:tc>
          <w:tcPr>
            <w:tcW w:w="1080" w:type="dxa"/>
            <w:tcBorders>
              <w:top w:val="single" w:sz="4" w:space="0" w:color="auto"/>
              <w:left w:val="single" w:sz="4" w:space="0" w:color="auto"/>
              <w:bottom w:val="single" w:sz="4" w:space="0" w:color="auto"/>
              <w:right w:val="single" w:sz="4" w:space="0" w:color="auto"/>
            </w:tcBorders>
          </w:tcPr>
          <w:p w:rsidR="00B40D54" w:rsidRPr="0038689F" w:rsidRDefault="00E45BB8" w:rsidP="00C623A5">
            <w:pPr>
              <w:jc w:val="center"/>
              <w:rPr>
                <w:sz w:val="18"/>
              </w:rPr>
            </w:pPr>
            <w:r>
              <w:rPr>
                <w:sz w:val="18"/>
              </w:rPr>
              <w:t>0</w:t>
            </w:r>
          </w:p>
        </w:tc>
        <w:tc>
          <w:tcPr>
            <w:tcW w:w="1080" w:type="dxa"/>
            <w:tcBorders>
              <w:top w:val="single" w:sz="6" w:space="0" w:color="auto"/>
              <w:left w:val="single" w:sz="4" w:space="0" w:color="auto"/>
              <w:bottom w:val="single" w:sz="6" w:space="0" w:color="auto"/>
              <w:right w:val="single" w:sz="6" w:space="0" w:color="auto"/>
            </w:tcBorders>
          </w:tcPr>
          <w:p w:rsidR="00B40D54" w:rsidRPr="0038689F" w:rsidRDefault="00E45BB8" w:rsidP="00C623A5">
            <w:pPr>
              <w:jc w:val="center"/>
              <w:rPr>
                <w:sz w:val="18"/>
              </w:rPr>
            </w:pPr>
            <w:r>
              <w:rPr>
                <w:sz w:val="18"/>
              </w:rPr>
              <w:t>0</w:t>
            </w:r>
          </w:p>
        </w:tc>
      </w:tr>
      <w:tr w:rsidR="00A12103" w:rsidTr="002977DE">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C623A5">
            <w:pPr>
              <w:jc w:val="right"/>
              <w:rPr>
                <w:b/>
                <w:bCs/>
                <w:sz w:val="18"/>
              </w:rPr>
            </w:pPr>
            <w:r>
              <w:rPr>
                <w:b/>
                <w:bCs/>
                <w:sz w:val="18"/>
              </w:rPr>
              <w:t>Total Addresses For Data Collection (DC)</w:t>
            </w:r>
          </w:p>
          <w:p w:rsidR="00A12103" w:rsidRDefault="00A12103" w:rsidP="00C623A5">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C4033E" w:rsidP="00297577">
            <w:pPr>
              <w:rPr>
                <w:b/>
                <w:bCs/>
                <w:sz w:val="18"/>
              </w:rPr>
            </w:pPr>
            <w:r>
              <w:rPr>
                <w:b/>
                <w:bCs/>
                <w:sz w:val="18"/>
              </w:rPr>
              <w:t xml:space="preserve">       </w:t>
            </w:r>
            <w:r w:rsidR="00B33DA5">
              <w:rPr>
                <w:b/>
                <w:bCs/>
                <w:sz w:val="18"/>
              </w:rPr>
              <w:t>122,416</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A12103" w:rsidRPr="0038689F" w:rsidRDefault="00A12103" w:rsidP="00C623A5">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shd w:val="clear" w:color="auto" w:fill="CCCCCC"/>
          </w:tcPr>
          <w:p w:rsidR="00A12103" w:rsidRPr="0038689F" w:rsidRDefault="00A12103" w:rsidP="00C623A5">
            <w:pPr>
              <w:jc w:val="center"/>
              <w:rPr>
                <w:b/>
                <w:bCs/>
                <w:sz w:val="18"/>
              </w:rPr>
            </w:pPr>
          </w:p>
        </w:tc>
      </w:tr>
      <w:tr w:rsidR="00A12103" w:rsidTr="002977DE">
        <w:tc>
          <w:tcPr>
            <w:tcW w:w="1367" w:type="dxa"/>
            <w:tcBorders>
              <w:top w:val="single" w:sz="6" w:space="0" w:color="auto"/>
              <w:left w:val="single" w:sz="6" w:space="0" w:color="auto"/>
              <w:bottom w:val="single" w:sz="6" w:space="0" w:color="auto"/>
              <w:right w:val="single" w:sz="4" w:space="0" w:color="auto"/>
            </w:tcBorders>
          </w:tcPr>
          <w:p w:rsidR="00A12103" w:rsidRDefault="00A12103" w:rsidP="00C623A5">
            <w:pPr>
              <w:rPr>
                <w:sz w:val="18"/>
              </w:rPr>
            </w:pPr>
            <w:proofErr w:type="spellStart"/>
            <w:r>
              <w:rPr>
                <w:sz w:val="18"/>
              </w:rPr>
              <w:t>Reinterview</w:t>
            </w:r>
            <w:proofErr w:type="spellEnd"/>
          </w:p>
        </w:tc>
        <w:tc>
          <w:tcPr>
            <w:tcW w:w="4501" w:type="dxa"/>
            <w:tcBorders>
              <w:top w:val="single" w:sz="4" w:space="0" w:color="auto"/>
              <w:left w:val="single" w:sz="4" w:space="0" w:color="auto"/>
              <w:bottom w:val="single" w:sz="4" w:space="0" w:color="auto"/>
              <w:right w:val="single" w:sz="4" w:space="0" w:color="auto"/>
            </w:tcBorders>
          </w:tcPr>
          <w:p w:rsidR="00A12103" w:rsidRDefault="00A12103" w:rsidP="00C623A5">
            <w:pPr>
              <w:rPr>
                <w:sz w:val="18"/>
              </w:rPr>
            </w:pPr>
            <w:r>
              <w:rPr>
                <w:sz w:val="18"/>
              </w:rPr>
              <w:t>Second quality control check interview at 7 percent of the above sampled addresses</w:t>
            </w: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B33DA5" w:rsidP="002977DE">
            <w:pPr>
              <w:jc w:val="center"/>
              <w:rPr>
                <w:sz w:val="18"/>
              </w:rPr>
            </w:pPr>
            <w:r>
              <w:rPr>
                <w:sz w:val="18"/>
              </w:rPr>
              <w:t>7,166</w:t>
            </w:r>
          </w:p>
        </w:tc>
        <w:tc>
          <w:tcPr>
            <w:tcW w:w="1080" w:type="dxa"/>
            <w:tcBorders>
              <w:top w:val="single" w:sz="4" w:space="0" w:color="auto"/>
              <w:left w:val="single" w:sz="4" w:space="0" w:color="auto"/>
              <w:bottom w:val="single" w:sz="4" w:space="0" w:color="auto"/>
              <w:right w:val="single" w:sz="4" w:space="0" w:color="auto"/>
            </w:tcBorders>
          </w:tcPr>
          <w:p w:rsidR="00A12103" w:rsidRPr="0038689F" w:rsidRDefault="00A12103" w:rsidP="00C623A5">
            <w:pPr>
              <w:jc w:val="center"/>
              <w:rPr>
                <w:sz w:val="18"/>
              </w:rPr>
            </w:pPr>
            <w:r w:rsidRPr="0038689F">
              <w:rPr>
                <w:sz w:val="18"/>
              </w:rPr>
              <w:t>10</w:t>
            </w: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B33DA5" w:rsidP="00C623A5">
            <w:pPr>
              <w:jc w:val="center"/>
              <w:rPr>
                <w:sz w:val="18"/>
              </w:rPr>
            </w:pPr>
            <w:r>
              <w:rPr>
                <w:sz w:val="18"/>
              </w:rPr>
              <w:t>1,194</w:t>
            </w:r>
          </w:p>
        </w:tc>
      </w:tr>
      <w:tr w:rsidR="00A12103" w:rsidTr="002977DE">
        <w:trPr>
          <w:cantSplit/>
        </w:trPr>
        <w:tc>
          <w:tcPr>
            <w:tcW w:w="5868" w:type="dxa"/>
            <w:gridSpan w:val="2"/>
            <w:tcBorders>
              <w:top w:val="single" w:sz="4" w:space="0" w:color="auto"/>
              <w:left w:val="single" w:sz="4" w:space="0" w:color="auto"/>
              <w:bottom w:val="single" w:sz="4" w:space="0" w:color="auto"/>
              <w:right w:val="single" w:sz="4" w:space="0" w:color="auto"/>
            </w:tcBorders>
          </w:tcPr>
          <w:p w:rsidR="00A12103" w:rsidRDefault="00A12103" w:rsidP="00C623A5">
            <w:pPr>
              <w:jc w:val="right"/>
              <w:rPr>
                <w:b/>
                <w:bCs/>
                <w:sz w:val="18"/>
              </w:rPr>
            </w:pPr>
            <w:r>
              <w:rPr>
                <w:b/>
                <w:bCs/>
                <w:sz w:val="18"/>
              </w:rPr>
              <w:t xml:space="preserve">Total DC and </w:t>
            </w:r>
            <w:proofErr w:type="spellStart"/>
            <w:r>
              <w:rPr>
                <w:b/>
                <w:bCs/>
                <w:sz w:val="18"/>
              </w:rPr>
              <w:t>Reinterview</w:t>
            </w:r>
            <w:proofErr w:type="spellEnd"/>
            <w:r>
              <w:rPr>
                <w:b/>
                <w:bCs/>
                <w:sz w:val="18"/>
              </w:rPr>
              <w:t xml:space="preserve"> Addresses/Burden Hours</w:t>
            </w:r>
          </w:p>
          <w:p w:rsidR="00A12103" w:rsidRDefault="00A12103" w:rsidP="00C623A5">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A12103" w:rsidRPr="0038689F" w:rsidRDefault="00A12103" w:rsidP="00C623A5">
            <w:pPr>
              <w:jc w:val="center"/>
              <w:rPr>
                <w:b/>
                <w:bCs/>
                <w:sz w:val="18"/>
              </w:rPr>
            </w:pP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A12103" w:rsidRPr="0038689F" w:rsidRDefault="00A12103" w:rsidP="00C623A5">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tcPr>
          <w:p w:rsidR="00A12103" w:rsidRPr="0038689F" w:rsidRDefault="00B33DA5" w:rsidP="00C623A5">
            <w:pPr>
              <w:jc w:val="center"/>
              <w:rPr>
                <w:b/>
                <w:bCs/>
                <w:sz w:val="18"/>
              </w:rPr>
            </w:pPr>
            <w:r>
              <w:rPr>
                <w:b/>
                <w:bCs/>
                <w:sz w:val="18"/>
              </w:rPr>
              <w:t>64,622</w:t>
            </w:r>
            <w:r w:rsidR="00EA1550">
              <w:rPr>
                <w:b/>
                <w:bCs/>
                <w:sz w:val="18"/>
              </w:rPr>
              <w:t xml:space="preserve">  </w:t>
            </w:r>
          </w:p>
        </w:tc>
      </w:tr>
      <w:tr w:rsidR="00A12103" w:rsidTr="002977DE">
        <w:trPr>
          <w:cantSplit/>
        </w:trPr>
        <w:tc>
          <w:tcPr>
            <w:tcW w:w="9648" w:type="dxa"/>
            <w:gridSpan w:val="5"/>
            <w:tcBorders>
              <w:top w:val="single" w:sz="4" w:space="0" w:color="auto"/>
              <w:left w:val="single" w:sz="4" w:space="0" w:color="auto"/>
              <w:bottom w:val="single" w:sz="4" w:space="0" w:color="auto"/>
              <w:right w:val="single" w:sz="4" w:space="0" w:color="auto"/>
            </w:tcBorders>
          </w:tcPr>
          <w:p w:rsidR="00A12103" w:rsidRDefault="00A12103" w:rsidP="00C623A5">
            <w:pPr>
              <w:pStyle w:val="Heading4"/>
              <w:rPr>
                <w:b w:val="0"/>
                <w:bCs w:val="0"/>
              </w:rPr>
            </w:pPr>
            <w:r>
              <w:rPr>
                <w:b w:val="0"/>
                <w:bCs w:val="0"/>
              </w:rPr>
              <w:t>Computations</w:t>
            </w:r>
          </w:p>
          <w:p w:rsidR="00A12103" w:rsidRDefault="00A12103" w:rsidP="00C623A5">
            <w:pPr>
              <w:rPr>
                <w:sz w:val="18"/>
              </w:rPr>
            </w:pPr>
          </w:p>
          <w:p w:rsidR="00A12103" w:rsidRDefault="00A12103" w:rsidP="00C623A5">
            <w:pPr>
              <w:pStyle w:val="Heading5"/>
              <w:rPr>
                <w:b w:val="0"/>
                <w:bCs w:val="0"/>
              </w:rPr>
            </w:pPr>
            <w:r>
              <w:rPr>
                <w:b w:val="0"/>
                <w:bCs w:val="0"/>
              </w:rPr>
              <w:t xml:space="preserve">Total Hours = (Average Minutes </w:t>
            </w:r>
            <w:proofErr w:type="gramStart"/>
            <w:r>
              <w:rPr>
                <w:b w:val="0"/>
                <w:bCs w:val="0"/>
              </w:rPr>
              <w:t>Per</w:t>
            </w:r>
            <w:proofErr w:type="gramEnd"/>
            <w:r>
              <w:rPr>
                <w:b w:val="0"/>
                <w:bCs w:val="0"/>
              </w:rPr>
              <w:t xml:space="preserve"> Case*Total Addresses)/60</w:t>
            </w:r>
          </w:p>
          <w:p w:rsidR="00A12103" w:rsidRDefault="00A12103" w:rsidP="00C623A5">
            <w:pPr>
              <w:ind w:left="720"/>
              <w:rPr>
                <w:b/>
                <w:bCs/>
                <w:sz w:val="18"/>
              </w:rPr>
            </w:pPr>
          </w:p>
        </w:tc>
      </w:tr>
    </w:tbl>
    <w:p w:rsidR="00A12103" w:rsidRDefault="00A12103" w:rsidP="002977DE">
      <w:pPr>
        <w:ind w:left="1773"/>
        <w:rPr>
          <w:color w:val="FF0000"/>
        </w:rPr>
      </w:pPr>
    </w:p>
    <w:p w:rsidR="00B16767" w:rsidRPr="00B16767" w:rsidRDefault="00B16767" w:rsidP="002977DE">
      <w:pPr>
        <w:ind w:left="1773"/>
        <w:rPr>
          <w:color w:val="000000" w:themeColor="text1"/>
        </w:rPr>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Estimate of Cost Burden</w:t>
      </w:r>
    </w:p>
    <w:p w:rsidR="000B2AB7" w:rsidRDefault="000B2AB7" w:rsidP="002977DE">
      <w:pPr>
        <w:ind w:left="333"/>
      </w:pPr>
    </w:p>
    <w:p w:rsidR="000B2AB7" w:rsidRDefault="000B2AB7" w:rsidP="002977DE">
      <w:pPr>
        <w:pStyle w:val="BodyTextIndent3"/>
        <w:ind w:left="1413"/>
      </w:pPr>
      <w:r>
        <w:t>The annualized cost estimate to respondents for burden hours is $0.  There are no costs to respondents other than that of their time to respond.</w:t>
      </w:r>
    </w:p>
    <w:p w:rsidR="00F03515" w:rsidRDefault="00F03515" w:rsidP="002977DE">
      <w:pPr>
        <w:pStyle w:val="BodyTextIndent3"/>
        <w:ind w:left="141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Cost to Federal Government</w:t>
      </w:r>
    </w:p>
    <w:p w:rsidR="000B2AB7" w:rsidRDefault="000B2AB7" w:rsidP="002977DE">
      <w:pPr>
        <w:ind w:left="333"/>
      </w:pPr>
    </w:p>
    <w:p w:rsidR="000B2AB7" w:rsidRDefault="00570D68" w:rsidP="00570D68">
      <w:pPr>
        <w:pStyle w:val="Level1"/>
        <w:autoSpaceDE/>
        <w:autoSpaceDN/>
        <w:adjustRightInd/>
        <w:ind w:left="1413"/>
        <w:rPr>
          <w:rFonts w:ascii="Times New Roman" w:hAnsi="Times New Roman"/>
        </w:rPr>
      </w:pPr>
      <w:r w:rsidRPr="00570D68">
        <w:rPr>
          <w:rFonts w:ascii="Times New Roman" w:hAnsi="Times New Roman"/>
        </w:rPr>
        <w:t xml:space="preserve">HUD estimates the </w:t>
      </w:r>
      <w:r w:rsidR="00FF03F6">
        <w:rPr>
          <w:rFonts w:ascii="Times New Roman" w:hAnsi="Times New Roman"/>
        </w:rPr>
        <w:t>2-year survey cycle</w:t>
      </w:r>
      <w:r w:rsidRPr="00570D68">
        <w:rPr>
          <w:rFonts w:ascii="Times New Roman" w:hAnsi="Times New Roman"/>
        </w:rPr>
        <w:t xml:space="preserve"> costs to the government for the 201</w:t>
      </w:r>
      <w:r w:rsidR="00E91990">
        <w:rPr>
          <w:rFonts w:ascii="Times New Roman" w:hAnsi="Times New Roman"/>
        </w:rPr>
        <w:t>5</w:t>
      </w:r>
      <w:r w:rsidRPr="00570D68">
        <w:rPr>
          <w:rFonts w:ascii="Times New Roman" w:hAnsi="Times New Roman"/>
        </w:rPr>
        <w:t xml:space="preserve"> AHS</w:t>
      </w:r>
      <w:r>
        <w:rPr>
          <w:rFonts w:ascii="Times New Roman" w:hAnsi="Times New Roman"/>
        </w:rPr>
        <w:t xml:space="preserve">, including </w:t>
      </w:r>
      <w:r w:rsidR="003C118E">
        <w:rPr>
          <w:rFonts w:ascii="Times New Roman" w:hAnsi="Times New Roman"/>
        </w:rPr>
        <w:t>1</w:t>
      </w:r>
      <w:r w:rsidR="00E91990">
        <w:rPr>
          <w:rFonts w:ascii="Times New Roman" w:hAnsi="Times New Roman"/>
        </w:rPr>
        <w:t>5</w:t>
      </w:r>
      <w:r>
        <w:rPr>
          <w:rFonts w:ascii="Times New Roman" w:hAnsi="Times New Roman"/>
        </w:rPr>
        <w:t xml:space="preserve"> metropolitan areas,</w:t>
      </w:r>
      <w:r w:rsidRPr="00570D68">
        <w:rPr>
          <w:rFonts w:ascii="Times New Roman" w:hAnsi="Times New Roman"/>
        </w:rPr>
        <w:t xml:space="preserve"> to be about </w:t>
      </w:r>
      <w:r w:rsidR="00FF03F6" w:rsidRPr="00B51F1F">
        <w:rPr>
          <w:rFonts w:ascii="Times New Roman" w:hAnsi="Times New Roman"/>
        </w:rPr>
        <w:t>$</w:t>
      </w:r>
      <w:r w:rsidR="007B4167" w:rsidRPr="00B51F1F">
        <w:rPr>
          <w:rFonts w:ascii="Times New Roman" w:hAnsi="Times New Roman"/>
        </w:rPr>
        <w:t>60</w:t>
      </w:r>
      <w:r w:rsidR="00FF03F6" w:rsidRPr="00B51F1F">
        <w:rPr>
          <w:rFonts w:ascii="Times New Roman" w:hAnsi="Times New Roman"/>
        </w:rPr>
        <w:t>million</w:t>
      </w:r>
      <w:r w:rsidR="00FF03F6">
        <w:rPr>
          <w:rFonts w:ascii="Times New Roman" w:hAnsi="Times New Roman"/>
        </w:rPr>
        <w:t>.</w:t>
      </w:r>
      <w:r w:rsidR="000B2AB7">
        <w:rPr>
          <w:rFonts w:ascii="Times New Roman" w:hAnsi="Times New Roman"/>
        </w:rPr>
        <w:t xml:space="preserve">  The figure is based on the following factors.</w:t>
      </w:r>
    </w:p>
    <w:p w:rsidR="000B2AB7" w:rsidRDefault="000B2AB7" w:rsidP="002977DE">
      <w:pPr>
        <w:pStyle w:val="Level1"/>
        <w:numPr>
          <w:ilvl w:val="12"/>
          <w:numId w:val="0"/>
        </w:numPr>
        <w:autoSpaceDE/>
        <w:autoSpaceDN/>
        <w:adjustRightInd/>
        <w:ind w:left="1413"/>
        <w:rPr>
          <w:rFonts w:ascii="Times New Roman" w:hAnsi="Times New Roman"/>
        </w:rPr>
      </w:pPr>
      <w:r>
        <w:rPr>
          <w:rFonts w:ascii="Times New Roman" w:hAnsi="Times New Roman"/>
        </w:rPr>
        <w:t xml:space="preserve"> </w:t>
      </w:r>
    </w:p>
    <w:p w:rsidR="000B2AB7" w:rsidRDefault="000B2AB7" w:rsidP="002977DE">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Actual money spent</w:t>
      </w:r>
      <w:r w:rsidR="00570D68">
        <w:rPr>
          <w:rFonts w:ascii="Times New Roman" w:hAnsi="Times New Roman"/>
        </w:rPr>
        <w:t xml:space="preserve"> on the 201</w:t>
      </w:r>
      <w:r w:rsidR="00E91990">
        <w:rPr>
          <w:rFonts w:ascii="Times New Roman" w:hAnsi="Times New Roman"/>
        </w:rPr>
        <w:t>3</w:t>
      </w:r>
      <w:r w:rsidR="00570D68">
        <w:rPr>
          <w:rFonts w:ascii="Times New Roman" w:hAnsi="Times New Roman"/>
        </w:rPr>
        <w:t xml:space="preserve"> AHS,</w:t>
      </w:r>
      <w:r>
        <w:rPr>
          <w:rFonts w:ascii="Times New Roman" w:hAnsi="Times New Roman"/>
        </w:rPr>
        <w:t xml:space="preserve"> adjusted for inflation</w:t>
      </w:r>
      <w:r w:rsidR="00570D68">
        <w:rPr>
          <w:rFonts w:ascii="Times New Roman" w:hAnsi="Times New Roman"/>
        </w:rPr>
        <w:t>,</w:t>
      </w:r>
      <w:r>
        <w:rPr>
          <w:rFonts w:ascii="Times New Roman" w:hAnsi="Times New Roman"/>
        </w:rPr>
        <w:t xml:space="preserve"> to complete past data collection and releas</w:t>
      </w:r>
      <w:r w:rsidR="0029682C">
        <w:rPr>
          <w:rFonts w:ascii="Times New Roman" w:hAnsi="Times New Roman"/>
        </w:rPr>
        <w:t>e public use files for the AHS</w:t>
      </w:r>
      <w:r>
        <w:rPr>
          <w:rFonts w:ascii="Times New Roman" w:hAnsi="Times New Roman"/>
        </w:rPr>
        <w:t>.</w:t>
      </w:r>
    </w:p>
    <w:p w:rsidR="000B2AB7" w:rsidRDefault="000B2AB7" w:rsidP="002977DE">
      <w:pPr>
        <w:pStyle w:val="Level1"/>
        <w:autoSpaceDE/>
        <w:autoSpaceDN/>
        <w:adjustRightInd/>
        <w:ind w:left="1773"/>
        <w:rPr>
          <w:rFonts w:ascii="Times New Roman" w:hAnsi="Times New Roman"/>
        </w:rPr>
      </w:pPr>
    </w:p>
    <w:p w:rsidR="000B2AB7" w:rsidRDefault="000B2AB7" w:rsidP="002977DE">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Projected costs to maintain the computer assisted interviewing (CAI) system that stays current with technology.  The CAI system includes the questionnaire instrument loaded to the laptop computers used to conduct the interviews, the case management system used to relay work back and forth to the FRs in the field, and the post data collection system used to process the data and produce the public use files.</w:t>
      </w:r>
    </w:p>
    <w:p w:rsidR="000B2AB7" w:rsidRDefault="000B2AB7" w:rsidP="002977DE">
      <w:pPr>
        <w:pStyle w:val="Level1"/>
        <w:autoSpaceDE/>
        <w:autoSpaceDN/>
        <w:adjustRightInd/>
        <w:ind w:left="333"/>
        <w:rPr>
          <w:rFonts w:ascii="Times New Roman" w:hAnsi="Times New Roman"/>
        </w:rPr>
      </w:pPr>
    </w:p>
    <w:p w:rsidR="000B2AB7" w:rsidRPr="008F75EE" w:rsidRDefault="000B2AB7" w:rsidP="00AD042B">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Actual money spent</w:t>
      </w:r>
      <w:r w:rsidR="00570D68">
        <w:rPr>
          <w:rFonts w:ascii="Times New Roman" w:hAnsi="Times New Roman"/>
        </w:rPr>
        <w:t>,</w:t>
      </w:r>
      <w:r>
        <w:rPr>
          <w:rFonts w:ascii="Times New Roman" w:hAnsi="Times New Roman"/>
        </w:rPr>
        <w:t xml:space="preserve"> adjusted for inflation</w:t>
      </w:r>
      <w:r w:rsidR="00570D68">
        <w:rPr>
          <w:rFonts w:ascii="Times New Roman" w:hAnsi="Times New Roman"/>
        </w:rPr>
        <w:t>,</w:t>
      </w:r>
      <w:r>
        <w:rPr>
          <w:rFonts w:ascii="Times New Roman" w:hAnsi="Times New Roman"/>
        </w:rPr>
        <w:t xml:space="preserve"> to maintain the AHS</w:t>
      </w:r>
      <w:r w:rsidRPr="008F75EE">
        <w:rPr>
          <w:rFonts w:ascii="Times New Roman" w:hAnsi="Times New Roman"/>
        </w:rPr>
        <w:t xml:space="preserve"> sample in a non-data collection year.  Maintenance includes completing the work to release the public use file for the AHS sample</w:t>
      </w:r>
      <w:r w:rsidR="007D416E">
        <w:rPr>
          <w:rFonts w:ascii="Times New Roman" w:hAnsi="Times New Roman"/>
        </w:rPr>
        <w:t>.</w:t>
      </w:r>
    </w:p>
    <w:p w:rsidR="000B2AB7" w:rsidRDefault="000B2AB7" w:rsidP="002977DE">
      <w:pPr>
        <w:pStyle w:val="Level1"/>
        <w:autoSpaceDE/>
        <w:autoSpaceDN/>
        <w:adjustRightInd/>
        <w:ind w:left="333"/>
        <w:rPr>
          <w:rFonts w:ascii="Times New Roman" w:hAnsi="Times New Roman"/>
        </w:rPr>
      </w:pPr>
    </w:p>
    <w:p w:rsidR="00F03515" w:rsidRDefault="00F03515" w:rsidP="002977DE">
      <w:pPr>
        <w:pStyle w:val="Level1"/>
        <w:autoSpaceDE/>
        <w:autoSpaceDN/>
        <w:adjustRightInd/>
        <w:ind w:left="1413"/>
        <w:rPr>
          <w:rFonts w:ascii="Times New Roman" w:hAnsi="Times New Roman"/>
        </w:rPr>
      </w:pPr>
    </w:p>
    <w:p w:rsidR="000B2AB7" w:rsidRPr="00DC7D9A"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w:t>
      </w:r>
      <w:r w:rsidRPr="00950C3F">
        <w:rPr>
          <w:rFonts w:ascii="Times New Roman" w:hAnsi="Times New Roman"/>
          <w:b/>
          <w:bCs/>
        </w:rPr>
        <w:t>Reason for Change in Burden</w:t>
      </w:r>
    </w:p>
    <w:p w:rsidR="00DC7D9A" w:rsidRPr="00582A27" w:rsidRDefault="00DC7D9A" w:rsidP="00DC7D9A">
      <w:pPr>
        <w:pStyle w:val="Level1"/>
        <w:tabs>
          <w:tab w:val="left" w:pos="432"/>
          <w:tab w:val="left" w:pos="720"/>
          <w:tab w:val="left" w:pos="864"/>
          <w:tab w:val="left" w:pos="1022"/>
          <w:tab w:val="left" w:pos="1296"/>
          <w:tab w:val="left" w:pos="1728"/>
          <w:tab w:val="left" w:pos="2160"/>
        </w:tabs>
        <w:ind w:left="1413"/>
        <w:rPr>
          <w:rFonts w:ascii="Times New Roman" w:hAnsi="Times New Roman"/>
        </w:rPr>
      </w:pPr>
    </w:p>
    <w:p w:rsidR="00A76E39" w:rsidRDefault="00FF03F6" w:rsidP="002977DE">
      <w:pPr>
        <w:pStyle w:val="BodyTextIndent3"/>
        <w:ind w:left="1413"/>
      </w:pPr>
      <w:r>
        <w:t xml:space="preserve">This is a revision of a currently approved collection.  </w:t>
      </w:r>
      <w:r w:rsidR="00AF42EE">
        <w:t xml:space="preserve">We expect the respondent burden to </w:t>
      </w:r>
      <w:r w:rsidR="00EA2B0D">
        <w:t xml:space="preserve">decrease </w:t>
      </w:r>
      <w:r w:rsidR="009A6210">
        <w:t>slightly</w:t>
      </w:r>
      <w:r w:rsidR="00AF42EE">
        <w:t xml:space="preserve">, as the </w:t>
      </w:r>
      <w:r w:rsidR="00F40CD0">
        <w:t xml:space="preserve">survey </w:t>
      </w:r>
      <w:r w:rsidR="009A6210">
        <w:t xml:space="preserve">now </w:t>
      </w:r>
      <w:r w:rsidR="00F40CD0">
        <w:t>has</w:t>
      </w:r>
      <w:r w:rsidR="00DC7D9A">
        <w:t xml:space="preserve"> </w:t>
      </w:r>
      <w:r w:rsidR="009A6210">
        <w:t xml:space="preserve">an </w:t>
      </w:r>
      <w:r w:rsidR="00F40CD0">
        <w:t xml:space="preserve">average length of interview of </w:t>
      </w:r>
      <w:r w:rsidR="00AF42EE">
        <w:t>4</w:t>
      </w:r>
      <w:r w:rsidR="009A6210">
        <w:t>0</w:t>
      </w:r>
      <w:r w:rsidR="00AF42EE">
        <w:t xml:space="preserve"> minutes</w:t>
      </w:r>
      <w:r w:rsidR="00663ED8">
        <w:t xml:space="preserve"> compared to an average of 45 minutes in the 2013 AHS</w:t>
      </w:r>
      <w:r w:rsidR="00F40CD0">
        <w:t xml:space="preserve">.  </w:t>
      </w:r>
      <w:r w:rsidR="00EA2B0D">
        <w:t>The decrease is due to</w:t>
      </w:r>
      <w:r w:rsidR="009A6210">
        <w:t xml:space="preserve"> the </w:t>
      </w:r>
      <w:r w:rsidR="00E2453B">
        <w:t xml:space="preserve">thorough </w:t>
      </w:r>
      <w:r w:rsidR="009A6210">
        <w:t>review</w:t>
      </w:r>
      <w:r w:rsidR="00E2453B">
        <w:t xml:space="preserve"> of the survey questions</w:t>
      </w:r>
      <w:r w:rsidR="009A6210">
        <w:t xml:space="preserve"> </w:t>
      </w:r>
      <w:r w:rsidR="00E2453B">
        <w:t xml:space="preserve">that resulted in instrument </w:t>
      </w:r>
      <w:r w:rsidR="004A31FA">
        <w:t>modifications</w:t>
      </w:r>
      <w:r w:rsidR="00E2453B">
        <w:t xml:space="preserve"> </w:t>
      </w:r>
      <w:r w:rsidR="00DE588B">
        <w:t>and the change in rotating</w:t>
      </w:r>
      <w:r w:rsidR="00E53D5D">
        <w:t xml:space="preserve"> topical</w:t>
      </w:r>
      <w:r w:rsidR="00DE588B">
        <w:t xml:space="preserve"> </w:t>
      </w:r>
      <w:r w:rsidR="00AF75EA">
        <w:t>modules.</w:t>
      </w:r>
    </w:p>
    <w:p w:rsidR="00A76E39" w:rsidRDefault="00A76E39" w:rsidP="002977DE">
      <w:pPr>
        <w:pStyle w:val="BodyTextIndent3"/>
        <w:ind w:left="1413"/>
      </w:pPr>
    </w:p>
    <w:p w:rsidR="00DE588B" w:rsidRDefault="004A31FA" w:rsidP="00DC7D9A">
      <w:pPr>
        <w:pStyle w:val="BodyTextIndent3"/>
        <w:numPr>
          <w:ilvl w:val="0"/>
          <w:numId w:val="48"/>
        </w:numPr>
      </w:pPr>
      <w:r>
        <w:lastRenderedPageBreak/>
        <w:t>The Public</w:t>
      </w:r>
      <w:r w:rsidR="00DE588B">
        <w:t xml:space="preserve"> Transportation and Pedestrian Accessibility, Disaster Planning, Doubled-Up Households, and Neighborhood Social Capital modules have been removed.</w:t>
      </w:r>
    </w:p>
    <w:p w:rsidR="00754D4B" w:rsidRDefault="00754D4B" w:rsidP="005E7860">
      <w:pPr>
        <w:pStyle w:val="BodyTextIndent3"/>
        <w:numPr>
          <w:ilvl w:val="0"/>
          <w:numId w:val="0"/>
        </w:numPr>
        <w:ind w:left="1701" w:hanging="261"/>
      </w:pPr>
    </w:p>
    <w:p w:rsidR="000B2AB7" w:rsidRDefault="00754D4B" w:rsidP="00B51F1F">
      <w:pPr>
        <w:pStyle w:val="BodyTextIndent3"/>
        <w:numPr>
          <w:ilvl w:val="0"/>
          <w:numId w:val="48"/>
        </w:numPr>
      </w:pPr>
      <w:r>
        <w:t>T</w:t>
      </w:r>
      <w:r w:rsidR="00166437">
        <w:t xml:space="preserve">he </w:t>
      </w:r>
      <w:r>
        <w:t xml:space="preserve">rotating </w:t>
      </w:r>
      <w:r w:rsidR="00166437">
        <w:t xml:space="preserve">modules will </w:t>
      </w:r>
      <w:r w:rsidR="00950408">
        <w:t xml:space="preserve">be </w:t>
      </w:r>
      <w:r>
        <w:t xml:space="preserve">split </w:t>
      </w:r>
      <w:r w:rsidR="00ED2D62">
        <w:t>in</w:t>
      </w:r>
      <w:r w:rsidR="00E53D5D">
        <w:t>to</w:t>
      </w:r>
      <w:r w:rsidR="00ED2D62">
        <w:t xml:space="preserve"> two groups </w:t>
      </w:r>
      <w:r>
        <w:t>thereby maximizing the number of rotating modules that can be included while no</w:t>
      </w:r>
      <w:r w:rsidR="00ED2D62">
        <w:t>t</w:t>
      </w:r>
      <w:r>
        <w:t xml:space="preserve"> increasing overall response burden.  </w:t>
      </w:r>
      <w:r w:rsidR="00E53D5D">
        <w:t>Fifty percent of the sample will be</w:t>
      </w:r>
      <w:r w:rsidR="00E53D5D" w:rsidRPr="00D70AC8">
        <w:t xml:space="preserve"> asked</w:t>
      </w:r>
      <w:r w:rsidR="00E53D5D">
        <w:t xml:space="preserve"> the Healthy Homes module and the other 50 percent will be asked the Arts and Culture, Hou</w:t>
      </w:r>
      <w:r w:rsidR="0087369A">
        <w:t xml:space="preserve">sing Counseling, and </w:t>
      </w:r>
      <w:r w:rsidR="00E53D5D">
        <w:t>Food Security modules.</w:t>
      </w:r>
    </w:p>
    <w:p w:rsidR="00DC7D9A" w:rsidRDefault="00DC7D9A" w:rsidP="002977DE">
      <w:pPr>
        <w:pStyle w:val="BodyTextIndent3"/>
        <w:ind w:left="1413"/>
      </w:pPr>
    </w:p>
    <w:p w:rsidR="000B2AB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Project Schedule</w:t>
      </w:r>
    </w:p>
    <w:p w:rsidR="000B2AB7" w:rsidRDefault="000B2AB7" w:rsidP="002977DE">
      <w:pPr>
        <w:pStyle w:val="BodyTextIndent3"/>
        <w:ind w:left="1053"/>
      </w:pPr>
    </w:p>
    <w:p w:rsidR="000B2AB7" w:rsidRPr="00B07327" w:rsidRDefault="000B2AB7" w:rsidP="00DC7D9A">
      <w:pPr>
        <w:pStyle w:val="BodyTextIndent3"/>
        <w:ind w:left="1440"/>
      </w:pPr>
      <w:r>
        <w:t>The Census Bureau has scheduled the</w:t>
      </w:r>
      <w:r w:rsidR="00E91990">
        <w:t xml:space="preserve"> majority of </w:t>
      </w:r>
      <w:r w:rsidR="007058BC">
        <w:t>201</w:t>
      </w:r>
      <w:r w:rsidR="00E91990">
        <w:t>5</w:t>
      </w:r>
      <w:r w:rsidR="00402799">
        <w:t xml:space="preserve"> </w:t>
      </w:r>
      <w:r>
        <w:t xml:space="preserve">field enumeration for the AHS survey to begin </w:t>
      </w:r>
      <w:r w:rsidR="0029682C">
        <w:t xml:space="preserve">May 1 and </w:t>
      </w:r>
      <w:r w:rsidR="00950408">
        <w:t xml:space="preserve">end </w:t>
      </w:r>
      <w:r w:rsidR="0029682C">
        <w:t>September</w:t>
      </w:r>
      <w:r w:rsidR="004B791A">
        <w:t xml:space="preserve"> </w:t>
      </w:r>
      <w:r w:rsidR="00AF75EA">
        <w:t>18,</w:t>
      </w:r>
      <w:r w:rsidR="00751B40">
        <w:t xml:space="preserve"> 201</w:t>
      </w:r>
      <w:r w:rsidR="00E91990">
        <w:t>5</w:t>
      </w:r>
      <w:r>
        <w:t>.</w:t>
      </w:r>
      <w:r w:rsidR="00EB63F5">
        <w:t xml:space="preserve"> </w:t>
      </w:r>
      <w:r w:rsidR="00F54D33">
        <w:t>To avoid overlap with the 2015 Census Survey</w:t>
      </w:r>
      <w:bookmarkStart w:id="0" w:name="_GoBack"/>
      <w:bookmarkEnd w:id="0"/>
      <w:r w:rsidR="00F54D33">
        <w:t xml:space="preserve"> of Maricopa County, Arizona, </w:t>
      </w:r>
      <w:r w:rsidR="0069433C">
        <w:t>i</w:t>
      </w:r>
      <w:r w:rsidR="00BC4D89">
        <w:t xml:space="preserve">nterviewing </w:t>
      </w:r>
      <w:r w:rsidR="0069433C">
        <w:t>in the Phoenix</w:t>
      </w:r>
      <w:r w:rsidR="001621C7">
        <w:t>, Arizona</w:t>
      </w:r>
      <w:r w:rsidR="0069433C">
        <w:t xml:space="preserve"> area </w:t>
      </w:r>
      <w:r w:rsidR="00BC4D89">
        <w:t>will</w:t>
      </w:r>
      <w:r w:rsidR="00AC64EB">
        <w:t xml:space="preserve"> </w:t>
      </w:r>
      <w:r w:rsidR="00F54D33">
        <w:t xml:space="preserve">be conducted </w:t>
      </w:r>
      <w:r w:rsidR="00AC64EB">
        <w:t>September</w:t>
      </w:r>
      <w:r w:rsidR="004D263B">
        <w:t xml:space="preserve"> 4,</w:t>
      </w:r>
      <w:r w:rsidR="00AC64EB">
        <w:t xml:space="preserve"> </w:t>
      </w:r>
      <w:r w:rsidR="003C7F09">
        <w:t xml:space="preserve">2015 </w:t>
      </w:r>
      <w:r w:rsidR="004A31FA">
        <w:t xml:space="preserve">to </w:t>
      </w:r>
      <w:r w:rsidR="00B07327">
        <w:t xml:space="preserve">                </w:t>
      </w:r>
      <w:r w:rsidR="004A31FA">
        <w:t>December</w:t>
      </w:r>
      <w:r w:rsidR="004D263B">
        <w:t xml:space="preserve"> 16, </w:t>
      </w:r>
      <w:r w:rsidR="00BC4D89">
        <w:t xml:space="preserve">2015.  </w:t>
      </w:r>
      <w:r w:rsidR="00EB63F5">
        <w:t>The</w:t>
      </w:r>
      <w:r w:rsidR="00F54D33">
        <w:t xml:space="preserve"> entire</w:t>
      </w:r>
      <w:r w:rsidR="00EB63F5">
        <w:t xml:space="preserve"> </w:t>
      </w:r>
      <w:proofErr w:type="spellStart"/>
      <w:r w:rsidR="00EB63F5">
        <w:t>reinterview</w:t>
      </w:r>
      <w:proofErr w:type="spellEnd"/>
      <w:r w:rsidR="00EB63F5">
        <w:t xml:space="preserve"> data collection will </w:t>
      </w:r>
      <w:r w:rsidR="004A31FA">
        <w:t>span May</w:t>
      </w:r>
      <w:r w:rsidR="0029682C">
        <w:t xml:space="preserve"> </w:t>
      </w:r>
      <w:r w:rsidR="00AF75EA">
        <w:t>6 through</w:t>
      </w:r>
      <w:r w:rsidR="00F54D33">
        <w:t xml:space="preserve"> </w:t>
      </w:r>
      <w:r w:rsidR="00BC4D89">
        <w:t>December 31, 2015.</w:t>
      </w:r>
      <w:r w:rsidR="00DC7D9A">
        <w:t xml:space="preserve">  </w:t>
      </w:r>
      <w:r w:rsidR="00402799" w:rsidRPr="00866C50">
        <w:t xml:space="preserve">The projected release date of the </w:t>
      </w:r>
      <w:r w:rsidR="00B019B2" w:rsidRPr="00866C50">
        <w:t xml:space="preserve">National </w:t>
      </w:r>
      <w:r w:rsidR="002F6E80">
        <w:t>and Metro</w:t>
      </w:r>
      <w:r w:rsidR="00A508BA">
        <w:t>politan</w:t>
      </w:r>
      <w:r w:rsidR="002F6E80">
        <w:t xml:space="preserve"> </w:t>
      </w:r>
      <w:r w:rsidR="00402799" w:rsidRPr="00866C50">
        <w:t>public use file</w:t>
      </w:r>
      <w:r w:rsidR="002F6E80">
        <w:t>s</w:t>
      </w:r>
      <w:r w:rsidR="00B019B2" w:rsidRPr="00866C50">
        <w:t xml:space="preserve"> (PUF</w:t>
      </w:r>
      <w:r w:rsidR="002F6E80">
        <w:t>s</w:t>
      </w:r>
      <w:r w:rsidR="00B019B2" w:rsidRPr="00866C50">
        <w:t>)</w:t>
      </w:r>
      <w:r w:rsidR="002F6E80">
        <w:t xml:space="preserve"> is summer 2016</w:t>
      </w:r>
      <w:r w:rsidR="00B019B2" w:rsidRPr="00866C50">
        <w:t>.</w:t>
      </w:r>
      <w:r w:rsidR="00402799">
        <w:t xml:space="preserve">  </w:t>
      </w:r>
      <w:r w:rsidR="001E6B2D">
        <w:t>When processing the data, t</w:t>
      </w:r>
      <w:r w:rsidR="00200F73">
        <w:t xml:space="preserve">he Census Bureau </w:t>
      </w:r>
      <w:r w:rsidR="00200F73" w:rsidRPr="00C16E5F">
        <w:t>usually implements basic data edits to ensure consistency.  In</w:t>
      </w:r>
      <w:r w:rsidR="00200F73">
        <w:t xml:space="preserve"> </w:t>
      </w:r>
      <w:r w:rsidR="00200F73" w:rsidRPr="00C16E5F">
        <w:t>some cases, statistical models are used to allocate for missing values,</w:t>
      </w:r>
      <w:r w:rsidR="00200F73">
        <w:t xml:space="preserve"> </w:t>
      </w:r>
      <w:r w:rsidR="00200F73" w:rsidRPr="00C16E5F">
        <w:t>such as values for income, utility cost, etc.  Allocated values can be</w:t>
      </w:r>
      <w:r w:rsidR="00200F73">
        <w:t xml:space="preserve"> </w:t>
      </w:r>
      <w:r w:rsidR="00200F73" w:rsidRPr="00C16E5F">
        <w:t xml:space="preserve">identified by analysts with the help </w:t>
      </w:r>
      <w:r w:rsidR="00200F73" w:rsidRPr="00EF5A7D">
        <w:t>of variables that are included in the data set that tag such edits.  We also create new variables by collapsing</w:t>
      </w:r>
      <w:r w:rsidR="00200F73">
        <w:t xml:space="preserve"> </w:t>
      </w:r>
      <w:r w:rsidR="00200F73" w:rsidRPr="00C16E5F">
        <w:t>or combining questions in the survey.</w:t>
      </w:r>
      <w:r w:rsidR="00B07327">
        <w:t xml:space="preserve">  </w:t>
      </w:r>
      <w:r w:rsidR="001621C7">
        <w:t>For</w:t>
      </w:r>
      <w:r w:rsidR="00FB64C7">
        <w:t xml:space="preserve"> 2015, we have revised the instrument in </w:t>
      </w:r>
      <w:r w:rsidR="00FB64C7" w:rsidRPr="00B07327">
        <w:t>an effort to decrease respondent burden</w:t>
      </w:r>
      <w:r w:rsidR="00702554" w:rsidRPr="00B07327">
        <w:t xml:space="preserve">.  We </w:t>
      </w:r>
      <w:r w:rsidRPr="00B07327">
        <w:t xml:space="preserve">expect to reduce time slightly through continued streamlining and technological advances.  </w:t>
      </w:r>
    </w:p>
    <w:p w:rsidR="000B2AB7" w:rsidRPr="00B07327" w:rsidRDefault="000B2AB7" w:rsidP="002977DE">
      <w:pPr>
        <w:numPr>
          <w:ilvl w:val="12"/>
          <w:numId w:val="0"/>
        </w:numPr>
        <w:ind w:left="333"/>
      </w:pPr>
    </w:p>
    <w:p w:rsidR="000B2AB7" w:rsidRDefault="007B4167" w:rsidP="002977DE">
      <w:pPr>
        <w:pStyle w:val="BodyTextIndent3"/>
        <w:ind w:left="1413"/>
      </w:pPr>
      <w:r>
        <w:t>HUD and t</w:t>
      </w:r>
      <w:r w:rsidR="000B2AB7" w:rsidRPr="00B07327">
        <w:t>he Census Bureau will issue press releases and/or product announcemen</w:t>
      </w:r>
      <w:r w:rsidR="00A02D40">
        <w:t>ts when releasing the</w:t>
      </w:r>
      <w:r w:rsidR="000B2AB7" w:rsidRPr="00B07327">
        <w:t xml:space="preserve"> PUF</w:t>
      </w:r>
      <w:r w:rsidR="00E74C93" w:rsidRPr="00B07327">
        <w:t>s</w:t>
      </w:r>
      <w:r w:rsidR="000B2AB7" w:rsidRPr="00B07327">
        <w:t xml:space="preserve">, as well as reports containing a summary of the data collected as agreed upon with </w:t>
      </w:r>
      <w:r w:rsidR="008C6429" w:rsidRPr="00B07327">
        <w:t>HUD</w:t>
      </w:r>
      <w:r w:rsidR="000B2AB7" w:rsidRPr="00B07327">
        <w:t xml:space="preserve">.  The summary </w:t>
      </w:r>
      <w:r>
        <w:t>tables</w:t>
      </w:r>
      <w:r w:rsidR="000B2AB7" w:rsidRPr="00B07327">
        <w:t xml:space="preserve"> will provide selected statistics at the national level involved.  The Department of Commerce or </w:t>
      </w:r>
      <w:r w:rsidR="008C6429" w:rsidRPr="00B07327">
        <w:t>HUD</w:t>
      </w:r>
      <w:r w:rsidR="000B2AB7" w:rsidRPr="00B07327">
        <w:t xml:space="preserve"> may release other publications.</w:t>
      </w:r>
      <w:r w:rsidR="00EB63F5" w:rsidRPr="00B07327">
        <w:t xml:space="preserve">  </w:t>
      </w:r>
      <w:r>
        <w:t>Custom tables will be made available through the AHS Table Creator.</w:t>
      </w:r>
    </w:p>
    <w:p w:rsidR="00A02D40" w:rsidRDefault="00A02D40" w:rsidP="002977DE">
      <w:pPr>
        <w:pStyle w:val="BodyTextIndent3"/>
        <w:ind w:left="1413"/>
      </w:pPr>
    </w:p>
    <w:p w:rsidR="00A02D40" w:rsidRPr="00B07327" w:rsidRDefault="00A02D40" w:rsidP="002977DE">
      <w:pPr>
        <w:pStyle w:val="BodyTextIndent3"/>
        <w:ind w:left="1413"/>
      </w:pPr>
      <w:r>
        <w:t>T</w:t>
      </w:r>
      <w:r w:rsidRPr="00A02D40">
        <w:t xml:space="preserve">he data being disseminated and released are not individually identifiable and will have been cleared for release/dissemination by the Census Bureau's Disclosure Review Board.  </w:t>
      </w:r>
    </w:p>
    <w:p w:rsidR="000B2AB7" w:rsidRPr="00B07327" w:rsidRDefault="000B2AB7" w:rsidP="002977DE">
      <w:pPr>
        <w:pStyle w:val="BodyTextIndent3"/>
        <w:ind w:left="1413"/>
      </w:pPr>
    </w:p>
    <w:p w:rsidR="000B2AB7" w:rsidRPr="00B0732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b/>
        </w:rPr>
      </w:pPr>
      <w:r w:rsidRPr="00B07327">
        <w:rPr>
          <w:rFonts w:ascii="Times New Roman" w:hAnsi="Times New Roman"/>
          <w:bCs/>
        </w:rPr>
        <w:t xml:space="preserve"> </w:t>
      </w:r>
      <w:r w:rsidRPr="00B07327">
        <w:rPr>
          <w:rFonts w:ascii="Times New Roman" w:hAnsi="Times New Roman"/>
          <w:b/>
          <w:bCs/>
        </w:rPr>
        <w:t>Request to Not Display Expiration Date</w:t>
      </w:r>
    </w:p>
    <w:p w:rsidR="000B2AB7" w:rsidRPr="00B07327" w:rsidRDefault="000B2AB7" w:rsidP="002977DE">
      <w:pPr>
        <w:numPr>
          <w:ilvl w:val="12"/>
          <w:numId w:val="0"/>
        </w:numPr>
        <w:ind w:left="333"/>
      </w:pPr>
    </w:p>
    <w:p w:rsidR="000B2AB7" w:rsidRPr="00B07327" w:rsidRDefault="000B2AB7" w:rsidP="002977DE">
      <w:pPr>
        <w:pStyle w:val="BodyTextIndent3"/>
        <w:ind w:left="1413"/>
      </w:pPr>
      <w:r w:rsidRPr="00B07327">
        <w:t xml:space="preserve">The OMB number and expiration date are included on the AHS-26/66(L)  </w:t>
      </w:r>
    </w:p>
    <w:p w:rsidR="000B2AB7" w:rsidRPr="00B07327" w:rsidRDefault="000B2AB7" w:rsidP="002977DE">
      <w:pPr>
        <w:pStyle w:val="BodyTextIndent3"/>
        <w:ind w:left="1413"/>
      </w:pPr>
      <w:r w:rsidRPr="00B07327">
        <w:t>Advance Letter.  Because the questionnaire is an automated instrument, the respondent will not see the OMB number and expiration date.</w:t>
      </w:r>
    </w:p>
    <w:p w:rsidR="000B2AB7" w:rsidRPr="00B07327" w:rsidRDefault="000B2AB7" w:rsidP="002977DE">
      <w:pPr>
        <w:ind w:left="1053"/>
      </w:pPr>
    </w:p>
    <w:p w:rsidR="000B2AB7" w:rsidRPr="00B07327" w:rsidRDefault="000B2AB7" w:rsidP="002977DE">
      <w:pPr>
        <w:pStyle w:val="Level1"/>
        <w:numPr>
          <w:ilvl w:val="0"/>
          <w:numId w:val="1"/>
        </w:numPr>
        <w:tabs>
          <w:tab w:val="clear" w:pos="1080"/>
          <w:tab w:val="left" w:pos="432"/>
          <w:tab w:val="left" w:pos="720"/>
          <w:tab w:val="left" w:pos="864"/>
          <w:tab w:val="left" w:pos="1022"/>
          <w:tab w:val="left" w:pos="1296"/>
          <w:tab w:val="num" w:pos="1413"/>
          <w:tab w:val="left" w:pos="1728"/>
          <w:tab w:val="left" w:pos="2160"/>
        </w:tabs>
        <w:ind w:left="1413"/>
        <w:rPr>
          <w:rFonts w:ascii="Times New Roman" w:hAnsi="Times New Roman"/>
          <w:b/>
        </w:rPr>
      </w:pPr>
      <w:r w:rsidRPr="00B07327">
        <w:rPr>
          <w:rFonts w:ascii="Times New Roman" w:hAnsi="Times New Roman"/>
          <w:bCs/>
        </w:rPr>
        <w:lastRenderedPageBreak/>
        <w:t xml:space="preserve"> </w:t>
      </w:r>
      <w:r w:rsidRPr="00B07327">
        <w:rPr>
          <w:rFonts w:ascii="Times New Roman" w:hAnsi="Times New Roman"/>
          <w:b/>
          <w:bCs/>
        </w:rPr>
        <w:t>Exceptions to the Certificate</w:t>
      </w:r>
    </w:p>
    <w:p w:rsidR="000B2AB7" w:rsidRPr="00B07327" w:rsidRDefault="000B2AB7" w:rsidP="002977DE">
      <w:pPr>
        <w:pStyle w:val="Level1"/>
        <w:numPr>
          <w:ilvl w:val="12"/>
          <w:numId w:val="0"/>
        </w:numPr>
        <w:autoSpaceDE/>
        <w:autoSpaceDN/>
        <w:adjustRightInd/>
        <w:ind w:left="1053"/>
        <w:rPr>
          <w:rFonts w:ascii="Times New Roman" w:hAnsi="Times New Roman"/>
        </w:rPr>
      </w:pPr>
    </w:p>
    <w:p w:rsidR="00B07327" w:rsidRDefault="000B2AB7" w:rsidP="002977DE">
      <w:pPr>
        <w:pStyle w:val="Level1"/>
        <w:numPr>
          <w:ilvl w:val="12"/>
          <w:numId w:val="0"/>
        </w:numPr>
        <w:autoSpaceDE/>
        <w:autoSpaceDN/>
        <w:adjustRightInd/>
        <w:ind w:left="1413"/>
        <w:rPr>
          <w:rFonts w:ascii="Times New Roman" w:hAnsi="Times New Roman"/>
        </w:rPr>
      </w:pPr>
      <w:r w:rsidRPr="00B07327">
        <w:rPr>
          <w:rFonts w:ascii="Times New Roman" w:hAnsi="Times New Roman"/>
        </w:rPr>
        <w:t>There are no exceptions.</w:t>
      </w:r>
    </w:p>
    <w:sectPr w:rsidR="00B07327" w:rsidSect="004E4A15">
      <w:headerReference w:type="even" r:id="rId11"/>
      <w:headerReference w:type="default" r:id="rId12"/>
      <w:type w:val="continuous"/>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8E" w:rsidRDefault="003C118E">
      <w:r>
        <w:separator/>
      </w:r>
    </w:p>
  </w:endnote>
  <w:endnote w:type="continuationSeparator" w:id="0">
    <w:p w:rsidR="003C118E" w:rsidRDefault="003C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8E" w:rsidRDefault="003C118E">
      <w:r>
        <w:separator/>
      </w:r>
    </w:p>
  </w:footnote>
  <w:footnote w:type="continuationSeparator" w:id="0">
    <w:p w:rsidR="003C118E" w:rsidRDefault="003C1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8E" w:rsidRDefault="003C11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118E" w:rsidRDefault="003C118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8E" w:rsidRDefault="003C11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4B1">
      <w:rPr>
        <w:rStyle w:val="PageNumber"/>
        <w:noProof/>
      </w:rPr>
      <w:t>16</w:t>
    </w:r>
    <w:r>
      <w:rPr>
        <w:rStyle w:val="PageNumber"/>
      </w:rPr>
      <w:fldChar w:fldCharType="end"/>
    </w:r>
  </w:p>
  <w:p w:rsidR="003C118E" w:rsidRDefault="003C118E">
    <w:pPr>
      <w:framePr w:wrap="notBeside" w:hAnchor="text" w:xAlign="right"/>
      <w:ind w:right="360"/>
    </w:pPr>
  </w:p>
  <w:p w:rsidR="003C118E" w:rsidRDefault="003C11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0C78DA"/>
    <w:lvl w:ilvl="0">
      <w:numFmt w:val="decimal"/>
      <w:lvlText w:val="*"/>
      <w:lvlJc w:val="left"/>
    </w:lvl>
  </w:abstractNum>
  <w:abstractNum w:abstractNumId="1">
    <w:nsid w:val="006C5A4A"/>
    <w:multiLevelType w:val="hybridMultilevel"/>
    <w:tmpl w:val="75AA62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1F4754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C54634"/>
    <w:multiLevelType w:val="hybridMultilevel"/>
    <w:tmpl w:val="E94A653E"/>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
    <w:nsid w:val="154C32EF"/>
    <w:multiLevelType w:val="hybridMultilevel"/>
    <w:tmpl w:val="51E0964C"/>
    <w:lvl w:ilvl="0" w:tplc="52BC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77C0B"/>
    <w:multiLevelType w:val="hybridMultilevel"/>
    <w:tmpl w:val="E4DA3D3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nsid w:val="15FD4111"/>
    <w:multiLevelType w:val="hybridMultilevel"/>
    <w:tmpl w:val="58FAF080"/>
    <w:lvl w:ilvl="0" w:tplc="77381D92">
      <w:start w:val="1"/>
      <w:numFmt w:val="decimal"/>
      <w:lvlText w:val="%1."/>
      <w:lvlJc w:val="left"/>
      <w:pPr>
        <w:tabs>
          <w:tab w:val="num" w:pos="1080"/>
        </w:tabs>
        <w:ind w:left="1080" w:hanging="360"/>
      </w:pPr>
      <w:rPr>
        <w:rFonts w:hint="default"/>
        <w:b/>
      </w:rPr>
    </w:lvl>
    <w:lvl w:ilvl="1" w:tplc="0409001B">
      <w:start w:val="1"/>
      <w:numFmt w:val="lowerRoman"/>
      <w:lvlText w:val="%2."/>
      <w:lvlJc w:val="righ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2E037D"/>
    <w:multiLevelType w:val="hybridMultilevel"/>
    <w:tmpl w:val="089A59D2"/>
    <w:lvl w:ilvl="0" w:tplc="04090019">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nsid w:val="1ED63206"/>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07742F"/>
    <w:multiLevelType w:val="hybridMultilevel"/>
    <w:tmpl w:val="B90EE724"/>
    <w:lvl w:ilvl="0" w:tplc="04090019">
      <w:start w:val="1"/>
      <w:numFmt w:val="lowerLetter"/>
      <w:lvlText w:val="%1."/>
      <w:lvlJc w:val="left"/>
      <w:pPr>
        <w:tabs>
          <w:tab w:val="num" w:pos="1382"/>
        </w:tabs>
        <w:ind w:left="1382" w:hanging="360"/>
      </w:pPr>
    </w:lvl>
    <w:lvl w:ilvl="1" w:tplc="04090019">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10">
    <w:nsid w:val="1FA35A25"/>
    <w:multiLevelType w:val="hybridMultilevel"/>
    <w:tmpl w:val="0240B4E2"/>
    <w:lvl w:ilvl="0" w:tplc="04090019">
      <w:start w:val="1"/>
      <w:numFmt w:val="lowerLetter"/>
      <w:lvlText w:val="%1."/>
      <w:lvlJc w:val="left"/>
      <w:pPr>
        <w:ind w:left="1728" w:hanging="360"/>
      </w:pPr>
    </w:lvl>
    <w:lvl w:ilvl="1" w:tplc="0409000F">
      <w:start w:val="1"/>
      <w:numFmt w:val="decimal"/>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nsid w:val="1FFE02FA"/>
    <w:multiLevelType w:val="hybridMultilevel"/>
    <w:tmpl w:val="ACBAFC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2179A"/>
    <w:multiLevelType w:val="hybridMultilevel"/>
    <w:tmpl w:val="6C3E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57E1793"/>
    <w:multiLevelType w:val="hybridMultilevel"/>
    <w:tmpl w:val="515CCAE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8B84417"/>
    <w:multiLevelType w:val="hybridMultilevel"/>
    <w:tmpl w:val="4DEA928A"/>
    <w:lvl w:ilvl="0" w:tplc="6B2A9C58">
      <w:start w:val="1"/>
      <w:numFmt w:val="lowerLetter"/>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5">
    <w:nsid w:val="29AD1BCB"/>
    <w:multiLevelType w:val="hybridMultilevel"/>
    <w:tmpl w:val="C9BCB30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2AB77668"/>
    <w:multiLevelType w:val="hybridMultilevel"/>
    <w:tmpl w:val="6C3E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614F0A"/>
    <w:multiLevelType w:val="hybridMultilevel"/>
    <w:tmpl w:val="D30ACABC"/>
    <w:lvl w:ilvl="0" w:tplc="7C18228A">
      <w:start w:val="1"/>
      <w:numFmt w:val="lowerLetter"/>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8">
    <w:nsid w:val="35442456"/>
    <w:multiLevelType w:val="hybridMultilevel"/>
    <w:tmpl w:val="4DB486C8"/>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9">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1884622"/>
    <w:multiLevelType w:val="hybridMultilevel"/>
    <w:tmpl w:val="770C62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1C619C6"/>
    <w:multiLevelType w:val="hybridMultilevel"/>
    <w:tmpl w:val="D910B6A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2">
    <w:nsid w:val="4346243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6667D37"/>
    <w:multiLevelType w:val="hybridMultilevel"/>
    <w:tmpl w:val="48B246BC"/>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nsid w:val="4C3B276B"/>
    <w:multiLevelType w:val="hybridMultilevel"/>
    <w:tmpl w:val="C07AB2D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D0F6FA0"/>
    <w:multiLevelType w:val="hybridMultilevel"/>
    <w:tmpl w:val="4844EE9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25005B7"/>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4783EA7"/>
    <w:multiLevelType w:val="hybridMultilevel"/>
    <w:tmpl w:val="CEBA4C32"/>
    <w:lvl w:ilvl="0" w:tplc="ABCC5ACA">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8">
    <w:nsid w:val="54D7136E"/>
    <w:multiLevelType w:val="hybridMultilevel"/>
    <w:tmpl w:val="151C3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5EB6FE3"/>
    <w:multiLevelType w:val="hybridMultilevel"/>
    <w:tmpl w:val="3FC6EC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8EF18DB"/>
    <w:multiLevelType w:val="hybridMultilevel"/>
    <w:tmpl w:val="7C60C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9666CDA"/>
    <w:multiLevelType w:val="hybridMultilevel"/>
    <w:tmpl w:val="4B42930A"/>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2">
    <w:nsid w:val="59F31902"/>
    <w:multiLevelType w:val="hybridMultilevel"/>
    <w:tmpl w:val="4964170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33">
    <w:nsid w:val="5BE6548E"/>
    <w:multiLevelType w:val="hybridMultilevel"/>
    <w:tmpl w:val="1876D79E"/>
    <w:lvl w:ilvl="0" w:tplc="77381D92">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C0E3EFD"/>
    <w:multiLevelType w:val="hybridMultilevel"/>
    <w:tmpl w:val="4A88DACE"/>
    <w:lvl w:ilvl="0" w:tplc="0409000F">
      <w:start w:val="1"/>
      <w:numFmt w:val="decimal"/>
      <w:lvlText w:val="%1."/>
      <w:lvlJc w:val="left"/>
      <w:pPr>
        <w:ind w:left="2511" w:hanging="360"/>
      </w:pPr>
    </w:lvl>
    <w:lvl w:ilvl="1" w:tplc="0409000F">
      <w:start w:val="1"/>
      <w:numFmt w:val="decimal"/>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35">
    <w:nsid w:val="5D68179A"/>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3377319"/>
    <w:multiLevelType w:val="hybridMultilevel"/>
    <w:tmpl w:val="C89472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38357FA"/>
    <w:multiLevelType w:val="hybridMultilevel"/>
    <w:tmpl w:val="FD2C36C8"/>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38">
    <w:nsid w:val="68137C53"/>
    <w:multiLevelType w:val="hybridMultilevel"/>
    <w:tmpl w:val="6E7AA16C"/>
    <w:lvl w:ilvl="0" w:tplc="2096958A">
      <w:start w:val="1"/>
      <w:numFmt w:val="lowerLetter"/>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39">
    <w:nsid w:val="6A03362A"/>
    <w:multiLevelType w:val="hybridMultilevel"/>
    <w:tmpl w:val="3330239C"/>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A1F67FE"/>
    <w:multiLevelType w:val="hybridMultilevel"/>
    <w:tmpl w:val="0A8AA13A"/>
    <w:lvl w:ilvl="0" w:tplc="04090019">
      <w:start w:val="1"/>
      <w:numFmt w:val="lowerLetter"/>
      <w:lvlText w:val="%1."/>
      <w:lvlJc w:val="left"/>
      <w:pPr>
        <w:ind w:left="1382" w:hanging="360"/>
      </w:pPr>
    </w:lvl>
    <w:lvl w:ilvl="1" w:tplc="04090019">
      <w:start w:val="1"/>
      <w:numFmt w:val="lowerLetter"/>
      <w:lvlText w:val="%2."/>
      <w:lvlJc w:val="left"/>
      <w:pPr>
        <w:ind w:left="2102" w:hanging="360"/>
      </w:pPr>
    </w:lvl>
    <w:lvl w:ilvl="2" w:tplc="0409001B">
      <w:start w:val="1"/>
      <w:numFmt w:val="lowerRoman"/>
      <w:lvlText w:val="%3."/>
      <w:lvlJc w:val="right"/>
      <w:pPr>
        <w:ind w:left="2822" w:hanging="180"/>
      </w:pPr>
    </w:lvl>
    <w:lvl w:ilvl="3" w:tplc="0409000F">
      <w:start w:val="1"/>
      <w:numFmt w:val="decimal"/>
      <w:lvlText w:val="%4."/>
      <w:lvlJc w:val="left"/>
      <w:pPr>
        <w:ind w:left="3542" w:hanging="360"/>
      </w:pPr>
    </w:lvl>
    <w:lvl w:ilvl="4" w:tplc="04090019">
      <w:start w:val="1"/>
      <w:numFmt w:val="lowerLetter"/>
      <w:lvlText w:val="%5."/>
      <w:lvlJc w:val="left"/>
      <w:pPr>
        <w:ind w:left="4262" w:hanging="360"/>
      </w:pPr>
    </w:lvl>
    <w:lvl w:ilvl="5" w:tplc="0409001B">
      <w:start w:val="1"/>
      <w:numFmt w:val="lowerRoman"/>
      <w:lvlText w:val="%6."/>
      <w:lvlJc w:val="right"/>
      <w:pPr>
        <w:ind w:left="4982" w:hanging="180"/>
      </w:pPr>
    </w:lvl>
    <w:lvl w:ilvl="6" w:tplc="0409000F">
      <w:start w:val="1"/>
      <w:numFmt w:val="decimal"/>
      <w:lvlText w:val="%7."/>
      <w:lvlJc w:val="left"/>
      <w:pPr>
        <w:ind w:left="5702" w:hanging="360"/>
      </w:pPr>
    </w:lvl>
    <w:lvl w:ilvl="7" w:tplc="04090019">
      <w:start w:val="1"/>
      <w:numFmt w:val="lowerLetter"/>
      <w:lvlText w:val="%8."/>
      <w:lvlJc w:val="left"/>
      <w:pPr>
        <w:ind w:left="6422" w:hanging="360"/>
      </w:pPr>
    </w:lvl>
    <w:lvl w:ilvl="8" w:tplc="0409001B">
      <w:start w:val="1"/>
      <w:numFmt w:val="lowerRoman"/>
      <w:lvlText w:val="%9."/>
      <w:lvlJc w:val="right"/>
      <w:pPr>
        <w:ind w:left="7142" w:hanging="180"/>
      </w:pPr>
    </w:lvl>
  </w:abstractNum>
  <w:abstractNum w:abstractNumId="41">
    <w:nsid w:val="6A6911E0"/>
    <w:multiLevelType w:val="hybridMultilevel"/>
    <w:tmpl w:val="A17240B0"/>
    <w:lvl w:ilvl="0" w:tplc="33DC0496">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42">
    <w:nsid w:val="6B020947"/>
    <w:multiLevelType w:val="hybridMultilevel"/>
    <w:tmpl w:val="312CAB38"/>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3">
    <w:nsid w:val="71B15845"/>
    <w:multiLevelType w:val="hybridMultilevel"/>
    <w:tmpl w:val="44CA7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22D7421"/>
    <w:multiLevelType w:val="hybridMultilevel"/>
    <w:tmpl w:val="F09652EE"/>
    <w:lvl w:ilvl="0" w:tplc="E3DA9D4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AF4C7B"/>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64225A8"/>
    <w:multiLevelType w:val="hybridMultilevel"/>
    <w:tmpl w:val="F0C0B83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7">
    <w:nsid w:val="78F81036"/>
    <w:multiLevelType w:val="hybridMultilevel"/>
    <w:tmpl w:val="529CB24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A3D5B2B"/>
    <w:multiLevelType w:val="hybridMultilevel"/>
    <w:tmpl w:val="7AD0FCD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9"/>
  </w:num>
  <w:num w:numId="4">
    <w:abstractNumId w:val="46"/>
  </w:num>
  <w:num w:numId="5">
    <w:abstractNumId w:val="19"/>
  </w:num>
  <w:num w:numId="6">
    <w:abstractNumId w:val="37"/>
  </w:num>
  <w:num w:numId="7">
    <w:abstractNumId w:val="12"/>
  </w:num>
  <w:num w:numId="8">
    <w:abstractNumId w:val="11"/>
  </w:num>
  <w:num w:numId="9">
    <w:abstractNumId w:val="30"/>
  </w:num>
  <w:num w:numId="10">
    <w:abstractNumId w:val="20"/>
  </w:num>
  <w:num w:numId="11">
    <w:abstractNumId w:val="24"/>
  </w:num>
  <w:num w:numId="12">
    <w:abstractNumId w:val="29"/>
  </w:num>
  <w:num w:numId="13">
    <w:abstractNumId w:val="4"/>
  </w:num>
  <w:num w:numId="14">
    <w:abstractNumId w:val="1"/>
  </w:num>
  <w:num w:numId="15">
    <w:abstractNumId w:val="17"/>
  </w:num>
  <w:num w:numId="16">
    <w:abstractNumId w:val="2"/>
  </w:num>
  <w:num w:numId="17">
    <w:abstractNumId w:val="8"/>
  </w:num>
  <w:num w:numId="18">
    <w:abstractNumId w:val="18"/>
  </w:num>
  <w:num w:numId="19">
    <w:abstractNumId w:val="43"/>
  </w:num>
  <w:num w:numId="20">
    <w:abstractNumId w:val="41"/>
  </w:num>
  <w:num w:numId="21">
    <w:abstractNumId w:val="27"/>
  </w:num>
  <w:num w:numId="22">
    <w:abstractNumId w:val="22"/>
  </w:num>
  <w:num w:numId="23">
    <w:abstractNumId w:val="35"/>
  </w:num>
  <w:num w:numId="24">
    <w:abstractNumId w:val="26"/>
  </w:num>
  <w:num w:numId="25">
    <w:abstractNumId w:val="45"/>
  </w:num>
  <w:num w:numId="26">
    <w:abstractNumId w:val="39"/>
  </w:num>
  <w:num w:numId="27">
    <w:abstractNumId w:val="47"/>
  </w:num>
  <w:num w:numId="28">
    <w:abstractNumId w:val="21"/>
  </w:num>
  <w:num w:numId="29">
    <w:abstractNumId w:val="36"/>
  </w:num>
  <w:num w:numId="30">
    <w:abstractNumId w:val="40"/>
  </w:num>
  <w:num w:numId="31">
    <w:abstractNumId w:val="33"/>
  </w:num>
  <w:num w:numId="32">
    <w:abstractNumId w:val="23"/>
  </w:num>
  <w:num w:numId="33">
    <w:abstractNumId w:val="25"/>
  </w:num>
  <w:num w:numId="34">
    <w:abstractNumId w:val="48"/>
  </w:num>
  <w:num w:numId="35">
    <w:abstractNumId w:val="13"/>
  </w:num>
  <w:num w:numId="36">
    <w:abstractNumId w:val="7"/>
  </w:num>
  <w:num w:numId="37">
    <w:abstractNumId w:val="10"/>
  </w:num>
  <w:num w:numId="38">
    <w:abstractNumId w:val="34"/>
  </w:num>
  <w:num w:numId="39">
    <w:abstractNumId w:val="44"/>
  </w:num>
  <w:num w:numId="40">
    <w:abstractNumId w:val="42"/>
  </w:num>
  <w:num w:numId="41">
    <w:abstractNumId w:val="15"/>
  </w:num>
  <w:num w:numId="42">
    <w:abstractNumId w:val="3"/>
  </w:num>
  <w:num w:numId="43">
    <w:abstractNumId w:val="32"/>
  </w:num>
  <w:num w:numId="44">
    <w:abstractNumId w:val="5"/>
  </w:num>
  <w:num w:numId="45">
    <w:abstractNumId w:val="38"/>
  </w:num>
  <w:num w:numId="46">
    <w:abstractNumId w:val="14"/>
  </w:num>
  <w:num w:numId="47">
    <w:abstractNumId w:val="16"/>
  </w:num>
  <w:num w:numId="48">
    <w:abstractNumId w:val="28"/>
  </w:num>
  <w:num w:numId="4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963D9"/>
    <w:rsid w:val="00003FF1"/>
    <w:rsid w:val="000136CB"/>
    <w:rsid w:val="0001397C"/>
    <w:rsid w:val="000262C7"/>
    <w:rsid w:val="00026494"/>
    <w:rsid w:val="00031573"/>
    <w:rsid w:val="0003191C"/>
    <w:rsid w:val="00031F86"/>
    <w:rsid w:val="0003501B"/>
    <w:rsid w:val="000359C8"/>
    <w:rsid w:val="00041E4E"/>
    <w:rsid w:val="00042F1D"/>
    <w:rsid w:val="000461B4"/>
    <w:rsid w:val="000504E0"/>
    <w:rsid w:val="0005304D"/>
    <w:rsid w:val="000562D0"/>
    <w:rsid w:val="0005657A"/>
    <w:rsid w:val="00056A70"/>
    <w:rsid w:val="00060123"/>
    <w:rsid w:val="00060177"/>
    <w:rsid w:val="000607D3"/>
    <w:rsid w:val="00060842"/>
    <w:rsid w:val="000618A1"/>
    <w:rsid w:val="00061F6F"/>
    <w:rsid w:val="0006627A"/>
    <w:rsid w:val="000664BF"/>
    <w:rsid w:val="0007143C"/>
    <w:rsid w:val="00073CD4"/>
    <w:rsid w:val="00084A34"/>
    <w:rsid w:val="00086A20"/>
    <w:rsid w:val="00094323"/>
    <w:rsid w:val="00094B49"/>
    <w:rsid w:val="000952EB"/>
    <w:rsid w:val="000A07D1"/>
    <w:rsid w:val="000A3B0D"/>
    <w:rsid w:val="000A592D"/>
    <w:rsid w:val="000B0B8A"/>
    <w:rsid w:val="000B2AB7"/>
    <w:rsid w:val="000B3210"/>
    <w:rsid w:val="000B64A4"/>
    <w:rsid w:val="000B6804"/>
    <w:rsid w:val="000B6908"/>
    <w:rsid w:val="000B7DDF"/>
    <w:rsid w:val="000B7EDF"/>
    <w:rsid w:val="000C1083"/>
    <w:rsid w:val="000C38C8"/>
    <w:rsid w:val="000C4FD5"/>
    <w:rsid w:val="000C684D"/>
    <w:rsid w:val="000C6904"/>
    <w:rsid w:val="000D20AD"/>
    <w:rsid w:val="000D219E"/>
    <w:rsid w:val="000D5C79"/>
    <w:rsid w:val="000D6B2D"/>
    <w:rsid w:val="000D74FB"/>
    <w:rsid w:val="000E128D"/>
    <w:rsid w:val="000F7598"/>
    <w:rsid w:val="000F7840"/>
    <w:rsid w:val="001016CF"/>
    <w:rsid w:val="00102C72"/>
    <w:rsid w:val="00104BB6"/>
    <w:rsid w:val="0010762A"/>
    <w:rsid w:val="001141E0"/>
    <w:rsid w:val="0011491A"/>
    <w:rsid w:val="001161A4"/>
    <w:rsid w:val="00116FD7"/>
    <w:rsid w:val="00121CA8"/>
    <w:rsid w:val="00122453"/>
    <w:rsid w:val="0012289D"/>
    <w:rsid w:val="00126420"/>
    <w:rsid w:val="001326C4"/>
    <w:rsid w:val="00132D01"/>
    <w:rsid w:val="00135868"/>
    <w:rsid w:val="00140D73"/>
    <w:rsid w:val="001430E4"/>
    <w:rsid w:val="0016075F"/>
    <w:rsid w:val="00161554"/>
    <w:rsid w:val="001620C6"/>
    <w:rsid w:val="001621C7"/>
    <w:rsid w:val="00163329"/>
    <w:rsid w:val="00164D35"/>
    <w:rsid w:val="00166437"/>
    <w:rsid w:val="00170FF0"/>
    <w:rsid w:val="001727A4"/>
    <w:rsid w:val="00172AA8"/>
    <w:rsid w:val="00176B54"/>
    <w:rsid w:val="001775EC"/>
    <w:rsid w:val="001804D8"/>
    <w:rsid w:val="001830CD"/>
    <w:rsid w:val="00184CCF"/>
    <w:rsid w:val="0019067F"/>
    <w:rsid w:val="001940B5"/>
    <w:rsid w:val="001954B3"/>
    <w:rsid w:val="00196953"/>
    <w:rsid w:val="00196F31"/>
    <w:rsid w:val="001A1FFF"/>
    <w:rsid w:val="001A60E3"/>
    <w:rsid w:val="001A7A7B"/>
    <w:rsid w:val="001B0AA6"/>
    <w:rsid w:val="001B668F"/>
    <w:rsid w:val="001C30A2"/>
    <w:rsid w:val="001C6468"/>
    <w:rsid w:val="001D3F00"/>
    <w:rsid w:val="001E2D41"/>
    <w:rsid w:val="001E6B2D"/>
    <w:rsid w:val="001F1401"/>
    <w:rsid w:val="001F1481"/>
    <w:rsid w:val="001F158B"/>
    <w:rsid w:val="001F2A21"/>
    <w:rsid w:val="001F4A8E"/>
    <w:rsid w:val="001F7BDD"/>
    <w:rsid w:val="00200F73"/>
    <w:rsid w:val="00201BED"/>
    <w:rsid w:val="0020395C"/>
    <w:rsid w:val="0020487C"/>
    <w:rsid w:val="00204962"/>
    <w:rsid w:val="00206114"/>
    <w:rsid w:val="00211830"/>
    <w:rsid w:val="00212F9A"/>
    <w:rsid w:val="00213C8D"/>
    <w:rsid w:val="00215CC8"/>
    <w:rsid w:val="00220594"/>
    <w:rsid w:val="0022192F"/>
    <w:rsid w:val="00222AC4"/>
    <w:rsid w:val="00226448"/>
    <w:rsid w:val="002272FF"/>
    <w:rsid w:val="00231090"/>
    <w:rsid w:val="00233FDF"/>
    <w:rsid w:val="00241F02"/>
    <w:rsid w:val="002448FC"/>
    <w:rsid w:val="0024595F"/>
    <w:rsid w:val="00253B0C"/>
    <w:rsid w:val="0027208C"/>
    <w:rsid w:val="00274CDF"/>
    <w:rsid w:val="0027628A"/>
    <w:rsid w:val="002873D9"/>
    <w:rsid w:val="00287C35"/>
    <w:rsid w:val="00287E29"/>
    <w:rsid w:val="00292A88"/>
    <w:rsid w:val="0029353D"/>
    <w:rsid w:val="0029471E"/>
    <w:rsid w:val="00295FBF"/>
    <w:rsid w:val="002964E3"/>
    <w:rsid w:val="0029682C"/>
    <w:rsid w:val="00296A1A"/>
    <w:rsid w:val="00297577"/>
    <w:rsid w:val="002977DE"/>
    <w:rsid w:val="002A1DF3"/>
    <w:rsid w:val="002A3733"/>
    <w:rsid w:val="002B0E0C"/>
    <w:rsid w:val="002B230A"/>
    <w:rsid w:val="002B5CF6"/>
    <w:rsid w:val="002C242A"/>
    <w:rsid w:val="002C3EC9"/>
    <w:rsid w:val="002D0C3C"/>
    <w:rsid w:val="002D3097"/>
    <w:rsid w:val="002D4F6D"/>
    <w:rsid w:val="002D67A7"/>
    <w:rsid w:val="002D6B52"/>
    <w:rsid w:val="002D73BA"/>
    <w:rsid w:val="002E0269"/>
    <w:rsid w:val="002E6728"/>
    <w:rsid w:val="002F135E"/>
    <w:rsid w:val="002F5638"/>
    <w:rsid w:val="002F6E80"/>
    <w:rsid w:val="00301B90"/>
    <w:rsid w:val="00310983"/>
    <w:rsid w:val="00312FEF"/>
    <w:rsid w:val="0031581E"/>
    <w:rsid w:val="00321A0B"/>
    <w:rsid w:val="003261D3"/>
    <w:rsid w:val="003264BC"/>
    <w:rsid w:val="003307E1"/>
    <w:rsid w:val="00330E5D"/>
    <w:rsid w:val="003315E6"/>
    <w:rsid w:val="00331DFB"/>
    <w:rsid w:val="00332D5C"/>
    <w:rsid w:val="003363A4"/>
    <w:rsid w:val="00336F25"/>
    <w:rsid w:val="00341DBB"/>
    <w:rsid w:val="00343169"/>
    <w:rsid w:val="00346721"/>
    <w:rsid w:val="00346D6E"/>
    <w:rsid w:val="00350FAB"/>
    <w:rsid w:val="0035438D"/>
    <w:rsid w:val="00354394"/>
    <w:rsid w:val="00357EB0"/>
    <w:rsid w:val="00364927"/>
    <w:rsid w:val="00365186"/>
    <w:rsid w:val="0036669A"/>
    <w:rsid w:val="00366C4C"/>
    <w:rsid w:val="00367B24"/>
    <w:rsid w:val="00371C42"/>
    <w:rsid w:val="00374371"/>
    <w:rsid w:val="003753D0"/>
    <w:rsid w:val="003835C1"/>
    <w:rsid w:val="00383742"/>
    <w:rsid w:val="00384A36"/>
    <w:rsid w:val="00386300"/>
    <w:rsid w:val="0038689F"/>
    <w:rsid w:val="00386AB3"/>
    <w:rsid w:val="0038748E"/>
    <w:rsid w:val="00390A2F"/>
    <w:rsid w:val="00394408"/>
    <w:rsid w:val="003963D9"/>
    <w:rsid w:val="00396B1B"/>
    <w:rsid w:val="003A2B62"/>
    <w:rsid w:val="003A2F3D"/>
    <w:rsid w:val="003A3A24"/>
    <w:rsid w:val="003A5CB5"/>
    <w:rsid w:val="003A7FF8"/>
    <w:rsid w:val="003B1844"/>
    <w:rsid w:val="003B2654"/>
    <w:rsid w:val="003B2746"/>
    <w:rsid w:val="003B34C2"/>
    <w:rsid w:val="003B3F1D"/>
    <w:rsid w:val="003B410B"/>
    <w:rsid w:val="003B4DEE"/>
    <w:rsid w:val="003B5868"/>
    <w:rsid w:val="003C0552"/>
    <w:rsid w:val="003C118E"/>
    <w:rsid w:val="003C3B79"/>
    <w:rsid w:val="003C3EF8"/>
    <w:rsid w:val="003C42A0"/>
    <w:rsid w:val="003C7F09"/>
    <w:rsid w:val="003D0D36"/>
    <w:rsid w:val="003D1F59"/>
    <w:rsid w:val="003D33C0"/>
    <w:rsid w:val="003D4FDB"/>
    <w:rsid w:val="003D6916"/>
    <w:rsid w:val="003D755D"/>
    <w:rsid w:val="003E5A34"/>
    <w:rsid w:val="003F0975"/>
    <w:rsid w:val="003F150D"/>
    <w:rsid w:val="0040089D"/>
    <w:rsid w:val="00402618"/>
    <w:rsid w:val="00402799"/>
    <w:rsid w:val="00403A2C"/>
    <w:rsid w:val="0041035A"/>
    <w:rsid w:val="00411559"/>
    <w:rsid w:val="0041232A"/>
    <w:rsid w:val="00412B20"/>
    <w:rsid w:val="00423181"/>
    <w:rsid w:val="00427CC0"/>
    <w:rsid w:val="0043279B"/>
    <w:rsid w:val="004361BD"/>
    <w:rsid w:val="0044048D"/>
    <w:rsid w:val="004420BD"/>
    <w:rsid w:val="004432B0"/>
    <w:rsid w:val="0044522B"/>
    <w:rsid w:val="004459E3"/>
    <w:rsid w:val="004476E4"/>
    <w:rsid w:val="00447A0B"/>
    <w:rsid w:val="00450352"/>
    <w:rsid w:val="00450DB7"/>
    <w:rsid w:val="00450E7E"/>
    <w:rsid w:val="00454D7D"/>
    <w:rsid w:val="00455739"/>
    <w:rsid w:val="0045692E"/>
    <w:rsid w:val="0045799B"/>
    <w:rsid w:val="00461248"/>
    <w:rsid w:val="00466243"/>
    <w:rsid w:val="00466524"/>
    <w:rsid w:val="00466572"/>
    <w:rsid w:val="00470F51"/>
    <w:rsid w:val="00472B82"/>
    <w:rsid w:val="00475B3F"/>
    <w:rsid w:val="00476121"/>
    <w:rsid w:val="00484D72"/>
    <w:rsid w:val="0048641A"/>
    <w:rsid w:val="00486F3F"/>
    <w:rsid w:val="004929F5"/>
    <w:rsid w:val="00496B3B"/>
    <w:rsid w:val="004A31FA"/>
    <w:rsid w:val="004B1094"/>
    <w:rsid w:val="004B1459"/>
    <w:rsid w:val="004B791A"/>
    <w:rsid w:val="004C103B"/>
    <w:rsid w:val="004C2428"/>
    <w:rsid w:val="004C47C5"/>
    <w:rsid w:val="004C5AC3"/>
    <w:rsid w:val="004C75B1"/>
    <w:rsid w:val="004D1567"/>
    <w:rsid w:val="004D163E"/>
    <w:rsid w:val="004D2633"/>
    <w:rsid w:val="004D263B"/>
    <w:rsid w:val="004D2D4F"/>
    <w:rsid w:val="004D7070"/>
    <w:rsid w:val="004E1093"/>
    <w:rsid w:val="004E1F76"/>
    <w:rsid w:val="004E2B1F"/>
    <w:rsid w:val="004E4A15"/>
    <w:rsid w:val="004E617C"/>
    <w:rsid w:val="004F2B1E"/>
    <w:rsid w:val="004F4C67"/>
    <w:rsid w:val="004F6AA0"/>
    <w:rsid w:val="00500B38"/>
    <w:rsid w:val="00505F03"/>
    <w:rsid w:val="00506E7D"/>
    <w:rsid w:val="00514B0D"/>
    <w:rsid w:val="00514E97"/>
    <w:rsid w:val="00516AEB"/>
    <w:rsid w:val="0051761D"/>
    <w:rsid w:val="00520430"/>
    <w:rsid w:val="00520571"/>
    <w:rsid w:val="00523146"/>
    <w:rsid w:val="00523E12"/>
    <w:rsid w:val="00524040"/>
    <w:rsid w:val="005308BA"/>
    <w:rsid w:val="005323A0"/>
    <w:rsid w:val="00534A46"/>
    <w:rsid w:val="0053746E"/>
    <w:rsid w:val="00546230"/>
    <w:rsid w:val="005462C7"/>
    <w:rsid w:val="005472AF"/>
    <w:rsid w:val="00551A24"/>
    <w:rsid w:val="00555AC1"/>
    <w:rsid w:val="0055623E"/>
    <w:rsid w:val="00562BFB"/>
    <w:rsid w:val="00565DFF"/>
    <w:rsid w:val="00566EA2"/>
    <w:rsid w:val="00567999"/>
    <w:rsid w:val="00570D68"/>
    <w:rsid w:val="00572280"/>
    <w:rsid w:val="00574072"/>
    <w:rsid w:val="00582A27"/>
    <w:rsid w:val="00593B6A"/>
    <w:rsid w:val="00597772"/>
    <w:rsid w:val="005A0FB2"/>
    <w:rsid w:val="005A132F"/>
    <w:rsid w:val="005A72FF"/>
    <w:rsid w:val="005A7B78"/>
    <w:rsid w:val="005B0A4D"/>
    <w:rsid w:val="005B1189"/>
    <w:rsid w:val="005B1873"/>
    <w:rsid w:val="005B1ABA"/>
    <w:rsid w:val="005B2F6F"/>
    <w:rsid w:val="005C374D"/>
    <w:rsid w:val="005C5370"/>
    <w:rsid w:val="005E12E5"/>
    <w:rsid w:val="005E3DC1"/>
    <w:rsid w:val="005E7860"/>
    <w:rsid w:val="005F34D2"/>
    <w:rsid w:val="005F450E"/>
    <w:rsid w:val="0060098C"/>
    <w:rsid w:val="00602B01"/>
    <w:rsid w:val="00604F52"/>
    <w:rsid w:val="006073F2"/>
    <w:rsid w:val="00607903"/>
    <w:rsid w:val="00612092"/>
    <w:rsid w:val="00612B64"/>
    <w:rsid w:val="00612BE5"/>
    <w:rsid w:val="00614A90"/>
    <w:rsid w:val="00617494"/>
    <w:rsid w:val="00620A21"/>
    <w:rsid w:val="0062443E"/>
    <w:rsid w:val="00627D91"/>
    <w:rsid w:val="0063089D"/>
    <w:rsid w:val="00630BBC"/>
    <w:rsid w:val="00631BF7"/>
    <w:rsid w:val="006330B0"/>
    <w:rsid w:val="0063330A"/>
    <w:rsid w:val="00635B2E"/>
    <w:rsid w:val="00641E2F"/>
    <w:rsid w:val="006432BC"/>
    <w:rsid w:val="006436A8"/>
    <w:rsid w:val="00644011"/>
    <w:rsid w:val="006443BE"/>
    <w:rsid w:val="00647A04"/>
    <w:rsid w:val="00650E94"/>
    <w:rsid w:val="00652B49"/>
    <w:rsid w:val="00653A3D"/>
    <w:rsid w:val="00655606"/>
    <w:rsid w:val="00656B47"/>
    <w:rsid w:val="00656D68"/>
    <w:rsid w:val="00657241"/>
    <w:rsid w:val="0065799D"/>
    <w:rsid w:val="00661471"/>
    <w:rsid w:val="00663A34"/>
    <w:rsid w:val="00663ED8"/>
    <w:rsid w:val="00667212"/>
    <w:rsid w:val="00674871"/>
    <w:rsid w:val="0067699F"/>
    <w:rsid w:val="00677B13"/>
    <w:rsid w:val="0068425F"/>
    <w:rsid w:val="006847BB"/>
    <w:rsid w:val="00691553"/>
    <w:rsid w:val="006918CE"/>
    <w:rsid w:val="0069433C"/>
    <w:rsid w:val="00694BB4"/>
    <w:rsid w:val="00696A06"/>
    <w:rsid w:val="00696B18"/>
    <w:rsid w:val="00696B4B"/>
    <w:rsid w:val="006A22D1"/>
    <w:rsid w:val="006A24C8"/>
    <w:rsid w:val="006A5D95"/>
    <w:rsid w:val="006B438B"/>
    <w:rsid w:val="006C0CE6"/>
    <w:rsid w:val="006C1B02"/>
    <w:rsid w:val="006D15BF"/>
    <w:rsid w:val="006D6D5A"/>
    <w:rsid w:val="006D700A"/>
    <w:rsid w:val="006D725E"/>
    <w:rsid w:val="006E1A69"/>
    <w:rsid w:val="006E1AA2"/>
    <w:rsid w:val="006E25B6"/>
    <w:rsid w:val="006E31AC"/>
    <w:rsid w:val="006E3CE5"/>
    <w:rsid w:val="006E7EA3"/>
    <w:rsid w:val="006F1AC1"/>
    <w:rsid w:val="006F37DE"/>
    <w:rsid w:val="006F3EC6"/>
    <w:rsid w:val="006F4FB5"/>
    <w:rsid w:val="006F61FD"/>
    <w:rsid w:val="006F6FC8"/>
    <w:rsid w:val="006F7801"/>
    <w:rsid w:val="0070016F"/>
    <w:rsid w:val="00702554"/>
    <w:rsid w:val="007058BC"/>
    <w:rsid w:val="00705EB6"/>
    <w:rsid w:val="007077DC"/>
    <w:rsid w:val="00710429"/>
    <w:rsid w:val="00712F3F"/>
    <w:rsid w:val="0071673A"/>
    <w:rsid w:val="00717760"/>
    <w:rsid w:val="00717CA3"/>
    <w:rsid w:val="00717F1A"/>
    <w:rsid w:val="007208B7"/>
    <w:rsid w:val="00725CF3"/>
    <w:rsid w:val="007270EB"/>
    <w:rsid w:val="007271C1"/>
    <w:rsid w:val="0073096A"/>
    <w:rsid w:val="00731443"/>
    <w:rsid w:val="00735BB0"/>
    <w:rsid w:val="00736908"/>
    <w:rsid w:val="00741E3D"/>
    <w:rsid w:val="00743309"/>
    <w:rsid w:val="007457C8"/>
    <w:rsid w:val="00747232"/>
    <w:rsid w:val="00750D6C"/>
    <w:rsid w:val="00751B40"/>
    <w:rsid w:val="0075231F"/>
    <w:rsid w:val="00753458"/>
    <w:rsid w:val="0075386C"/>
    <w:rsid w:val="00754D4B"/>
    <w:rsid w:val="00756EDB"/>
    <w:rsid w:val="00761071"/>
    <w:rsid w:val="00764887"/>
    <w:rsid w:val="00765E64"/>
    <w:rsid w:val="00766BEF"/>
    <w:rsid w:val="00767C47"/>
    <w:rsid w:val="00767D32"/>
    <w:rsid w:val="007717C1"/>
    <w:rsid w:val="0077251A"/>
    <w:rsid w:val="00773B62"/>
    <w:rsid w:val="00776800"/>
    <w:rsid w:val="00776A83"/>
    <w:rsid w:val="00781E24"/>
    <w:rsid w:val="007826D2"/>
    <w:rsid w:val="007865C5"/>
    <w:rsid w:val="00790768"/>
    <w:rsid w:val="00796103"/>
    <w:rsid w:val="00796CB3"/>
    <w:rsid w:val="007A2AB0"/>
    <w:rsid w:val="007A4859"/>
    <w:rsid w:val="007A5741"/>
    <w:rsid w:val="007A654B"/>
    <w:rsid w:val="007A7F77"/>
    <w:rsid w:val="007B06B0"/>
    <w:rsid w:val="007B3C15"/>
    <w:rsid w:val="007B4167"/>
    <w:rsid w:val="007B5C65"/>
    <w:rsid w:val="007B7327"/>
    <w:rsid w:val="007C00DC"/>
    <w:rsid w:val="007C047A"/>
    <w:rsid w:val="007C1AFB"/>
    <w:rsid w:val="007D2A7B"/>
    <w:rsid w:val="007D2D70"/>
    <w:rsid w:val="007D31C2"/>
    <w:rsid w:val="007D3B4A"/>
    <w:rsid w:val="007D416E"/>
    <w:rsid w:val="007E0080"/>
    <w:rsid w:val="007E6293"/>
    <w:rsid w:val="007E7282"/>
    <w:rsid w:val="007F0F7C"/>
    <w:rsid w:val="007F2AA3"/>
    <w:rsid w:val="007F303C"/>
    <w:rsid w:val="007F38BC"/>
    <w:rsid w:val="007F4CD8"/>
    <w:rsid w:val="007F72DD"/>
    <w:rsid w:val="00800081"/>
    <w:rsid w:val="008003EA"/>
    <w:rsid w:val="0080722F"/>
    <w:rsid w:val="00811266"/>
    <w:rsid w:val="00813152"/>
    <w:rsid w:val="00814AC3"/>
    <w:rsid w:val="008263E8"/>
    <w:rsid w:val="00830238"/>
    <w:rsid w:val="00830301"/>
    <w:rsid w:val="00830C57"/>
    <w:rsid w:val="00830C61"/>
    <w:rsid w:val="008326D0"/>
    <w:rsid w:val="00842FD6"/>
    <w:rsid w:val="00847F08"/>
    <w:rsid w:val="00853209"/>
    <w:rsid w:val="00856D33"/>
    <w:rsid w:val="00857306"/>
    <w:rsid w:val="008600B3"/>
    <w:rsid w:val="00862460"/>
    <w:rsid w:val="00863819"/>
    <w:rsid w:val="00863D85"/>
    <w:rsid w:val="00865EBE"/>
    <w:rsid w:val="00866C50"/>
    <w:rsid w:val="0087369A"/>
    <w:rsid w:val="0087414E"/>
    <w:rsid w:val="00875075"/>
    <w:rsid w:val="00875F87"/>
    <w:rsid w:val="00880E7F"/>
    <w:rsid w:val="00883766"/>
    <w:rsid w:val="00884C6A"/>
    <w:rsid w:val="0088518D"/>
    <w:rsid w:val="00885590"/>
    <w:rsid w:val="008923DF"/>
    <w:rsid w:val="00896EEE"/>
    <w:rsid w:val="008A0223"/>
    <w:rsid w:val="008A2903"/>
    <w:rsid w:val="008A68EE"/>
    <w:rsid w:val="008B033E"/>
    <w:rsid w:val="008B7E97"/>
    <w:rsid w:val="008C3B03"/>
    <w:rsid w:val="008C52E7"/>
    <w:rsid w:val="008C545B"/>
    <w:rsid w:val="008C6429"/>
    <w:rsid w:val="008D13F8"/>
    <w:rsid w:val="008D33C2"/>
    <w:rsid w:val="008D6569"/>
    <w:rsid w:val="008E233A"/>
    <w:rsid w:val="008F1347"/>
    <w:rsid w:val="008F1808"/>
    <w:rsid w:val="008F6B98"/>
    <w:rsid w:val="008F75EE"/>
    <w:rsid w:val="00902867"/>
    <w:rsid w:val="00903A30"/>
    <w:rsid w:val="00903CD1"/>
    <w:rsid w:val="00907E4D"/>
    <w:rsid w:val="00910C99"/>
    <w:rsid w:val="009162CF"/>
    <w:rsid w:val="00916436"/>
    <w:rsid w:val="009168E1"/>
    <w:rsid w:val="00917954"/>
    <w:rsid w:val="00917B01"/>
    <w:rsid w:val="009217DB"/>
    <w:rsid w:val="00924430"/>
    <w:rsid w:val="00925735"/>
    <w:rsid w:val="0093207F"/>
    <w:rsid w:val="00934235"/>
    <w:rsid w:val="009344A5"/>
    <w:rsid w:val="00940EAE"/>
    <w:rsid w:val="0094467D"/>
    <w:rsid w:val="00944A77"/>
    <w:rsid w:val="00944E84"/>
    <w:rsid w:val="009455FD"/>
    <w:rsid w:val="00946684"/>
    <w:rsid w:val="00947B47"/>
    <w:rsid w:val="00947C29"/>
    <w:rsid w:val="00950408"/>
    <w:rsid w:val="0095090B"/>
    <w:rsid w:val="00950C3F"/>
    <w:rsid w:val="00951358"/>
    <w:rsid w:val="00951931"/>
    <w:rsid w:val="00954F55"/>
    <w:rsid w:val="0095549E"/>
    <w:rsid w:val="00956468"/>
    <w:rsid w:val="0095658F"/>
    <w:rsid w:val="0096190A"/>
    <w:rsid w:val="009640AF"/>
    <w:rsid w:val="00965F40"/>
    <w:rsid w:val="009664CF"/>
    <w:rsid w:val="009739B2"/>
    <w:rsid w:val="00974076"/>
    <w:rsid w:val="00975378"/>
    <w:rsid w:val="00975620"/>
    <w:rsid w:val="0098059B"/>
    <w:rsid w:val="00983889"/>
    <w:rsid w:val="009844D6"/>
    <w:rsid w:val="0098733B"/>
    <w:rsid w:val="00987D64"/>
    <w:rsid w:val="00991874"/>
    <w:rsid w:val="009919E9"/>
    <w:rsid w:val="009953CE"/>
    <w:rsid w:val="00996671"/>
    <w:rsid w:val="00997FE0"/>
    <w:rsid w:val="009A048E"/>
    <w:rsid w:val="009A322D"/>
    <w:rsid w:val="009A4167"/>
    <w:rsid w:val="009A6210"/>
    <w:rsid w:val="009A6462"/>
    <w:rsid w:val="009A7D0F"/>
    <w:rsid w:val="009B2E04"/>
    <w:rsid w:val="009B4E60"/>
    <w:rsid w:val="009B6A16"/>
    <w:rsid w:val="009B7F81"/>
    <w:rsid w:val="009C2ED4"/>
    <w:rsid w:val="009C4AF8"/>
    <w:rsid w:val="009C5166"/>
    <w:rsid w:val="009C531F"/>
    <w:rsid w:val="009C5E4E"/>
    <w:rsid w:val="009C7405"/>
    <w:rsid w:val="009D2908"/>
    <w:rsid w:val="009D386B"/>
    <w:rsid w:val="009D3BF2"/>
    <w:rsid w:val="009D5A2D"/>
    <w:rsid w:val="009D6D28"/>
    <w:rsid w:val="009E0B57"/>
    <w:rsid w:val="009E2D8C"/>
    <w:rsid w:val="009E3012"/>
    <w:rsid w:val="009E3F98"/>
    <w:rsid w:val="009E4522"/>
    <w:rsid w:val="009E4EC4"/>
    <w:rsid w:val="009E52DB"/>
    <w:rsid w:val="009E59BC"/>
    <w:rsid w:val="009E6D69"/>
    <w:rsid w:val="009F74CC"/>
    <w:rsid w:val="009F75EC"/>
    <w:rsid w:val="00A00B1B"/>
    <w:rsid w:val="00A02D40"/>
    <w:rsid w:val="00A040AE"/>
    <w:rsid w:val="00A10F9C"/>
    <w:rsid w:val="00A12103"/>
    <w:rsid w:val="00A1214D"/>
    <w:rsid w:val="00A13760"/>
    <w:rsid w:val="00A15DB9"/>
    <w:rsid w:val="00A21D8C"/>
    <w:rsid w:val="00A31249"/>
    <w:rsid w:val="00A32DD9"/>
    <w:rsid w:val="00A40AED"/>
    <w:rsid w:val="00A41956"/>
    <w:rsid w:val="00A420D4"/>
    <w:rsid w:val="00A42538"/>
    <w:rsid w:val="00A427B1"/>
    <w:rsid w:val="00A44218"/>
    <w:rsid w:val="00A44CCD"/>
    <w:rsid w:val="00A44FBE"/>
    <w:rsid w:val="00A508BA"/>
    <w:rsid w:val="00A51807"/>
    <w:rsid w:val="00A5191E"/>
    <w:rsid w:val="00A5578D"/>
    <w:rsid w:val="00A55850"/>
    <w:rsid w:val="00A6077B"/>
    <w:rsid w:val="00A614E8"/>
    <w:rsid w:val="00A63971"/>
    <w:rsid w:val="00A65323"/>
    <w:rsid w:val="00A66718"/>
    <w:rsid w:val="00A66A69"/>
    <w:rsid w:val="00A67F41"/>
    <w:rsid w:val="00A75003"/>
    <w:rsid w:val="00A750B4"/>
    <w:rsid w:val="00A76B85"/>
    <w:rsid w:val="00A76E39"/>
    <w:rsid w:val="00A80231"/>
    <w:rsid w:val="00A804DF"/>
    <w:rsid w:val="00A85880"/>
    <w:rsid w:val="00A9006E"/>
    <w:rsid w:val="00A95BBB"/>
    <w:rsid w:val="00A960DE"/>
    <w:rsid w:val="00A973E4"/>
    <w:rsid w:val="00AA079A"/>
    <w:rsid w:val="00AA0AEB"/>
    <w:rsid w:val="00AA402A"/>
    <w:rsid w:val="00AA4855"/>
    <w:rsid w:val="00AB041D"/>
    <w:rsid w:val="00AB0647"/>
    <w:rsid w:val="00AB0809"/>
    <w:rsid w:val="00AB0B5E"/>
    <w:rsid w:val="00AB1482"/>
    <w:rsid w:val="00AB2CB0"/>
    <w:rsid w:val="00AB7DA3"/>
    <w:rsid w:val="00AB7F8B"/>
    <w:rsid w:val="00AC0084"/>
    <w:rsid w:val="00AC169F"/>
    <w:rsid w:val="00AC249B"/>
    <w:rsid w:val="00AC33FB"/>
    <w:rsid w:val="00AC5067"/>
    <w:rsid w:val="00AC64EB"/>
    <w:rsid w:val="00AC6F3B"/>
    <w:rsid w:val="00AD042B"/>
    <w:rsid w:val="00AD064F"/>
    <w:rsid w:val="00AD065F"/>
    <w:rsid w:val="00AD441A"/>
    <w:rsid w:val="00AD4695"/>
    <w:rsid w:val="00AD68FC"/>
    <w:rsid w:val="00AE1092"/>
    <w:rsid w:val="00AE20AF"/>
    <w:rsid w:val="00AE2864"/>
    <w:rsid w:val="00AE37C6"/>
    <w:rsid w:val="00AE6B11"/>
    <w:rsid w:val="00AE7B57"/>
    <w:rsid w:val="00AF42EE"/>
    <w:rsid w:val="00AF6209"/>
    <w:rsid w:val="00AF6F7C"/>
    <w:rsid w:val="00AF75EA"/>
    <w:rsid w:val="00AF783C"/>
    <w:rsid w:val="00AF7B28"/>
    <w:rsid w:val="00B019B2"/>
    <w:rsid w:val="00B01C00"/>
    <w:rsid w:val="00B07327"/>
    <w:rsid w:val="00B07470"/>
    <w:rsid w:val="00B111A7"/>
    <w:rsid w:val="00B120E8"/>
    <w:rsid w:val="00B13609"/>
    <w:rsid w:val="00B16767"/>
    <w:rsid w:val="00B17345"/>
    <w:rsid w:val="00B209A1"/>
    <w:rsid w:val="00B214ED"/>
    <w:rsid w:val="00B33DA5"/>
    <w:rsid w:val="00B374EB"/>
    <w:rsid w:val="00B40D54"/>
    <w:rsid w:val="00B42647"/>
    <w:rsid w:val="00B42D12"/>
    <w:rsid w:val="00B4383E"/>
    <w:rsid w:val="00B43B2C"/>
    <w:rsid w:val="00B43CCB"/>
    <w:rsid w:val="00B45E7E"/>
    <w:rsid w:val="00B47468"/>
    <w:rsid w:val="00B47BFC"/>
    <w:rsid w:val="00B51F1F"/>
    <w:rsid w:val="00B53CA7"/>
    <w:rsid w:val="00B55301"/>
    <w:rsid w:val="00B63410"/>
    <w:rsid w:val="00B67994"/>
    <w:rsid w:val="00B67BA3"/>
    <w:rsid w:val="00B716FC"/>
    <w:rsid w:val="00B73E57"/>
    <w:rsid w:val="00B7562B"/>
    <w:rsid w:val="00B803BF"/>
    <w:rsid w:val="00B83F20"/>
    <w:rsid w:val="00B840CC"/>
    <w:rsid w:val="00B8429C"/>
    <w:rsid w:val="00B85A78"/>
    <w:rsid w:val="00B85C9F"/>
    <w:rsid w:val="00B87B0E"/>
    <w:rsid w:val="00B91F18"/>
    <w:rsid w:val="00B92CA4"/>
    <w:rsid w:val="00B94633"/>
    <w:rsid w:val="00B97651"/>
    <w:rsid w:val="00BA1317"/>
    <w:rsid w:val="00BA1E4A"/>
    <w:rsid w:val="00BA1EF4"/>
    <w:rsid w:val="00BA5D9F"/>
    <w:rsid w:val="00BB35C1"/>
    <w:rsid w:val="00BB610A"/>
    <w:rsid w:val="00BC0FDB"/>
    <w:rsid w:val="00BC3581"/>
    <w:rsid w:val="00BC496D"/>
    <w:rsid w:val="00BC4D89"/>
    <w:rsid w:val="00BC6664"/>
    <w:rsid w:val="00BD1972"/>
    <w:rsid w:val="00BD42A7"/>
    <w:rsid w:val="00BD4D52"/>
    <w:rsid w:val="00BD5857"/>
    <w:rsid w:val="00BD5DC2"/>
    <w:rsid w:val="00BE1959"/>
    <w:rsid w:val="00BE23AE"/>
    <w:rsid w:val="00BE71B8"/>
    <w:rsid w:val="00BE7771"/>
    <w:rsid w:val="00BE7CBA"/>
    <w:rsid w:val="00BF53CC"/>
    <w:rsid w:val="00C02265"/>
    <w:rsid w:val="00C02B16"/>
    <w:rsid w:val="00C03054"/>
    <w:rsid w:val="00C03E84"/>
    <w:rsid w:val="00C06CEC"/>
    <w:rsid w:val="00C10CC0"/>
    <w:rsid w:val="00C1512E"/>
    <w:rsid w:val="00C15ED2"/>
    <w:rsid w:val="00C20829"/>
    <w:rsid w:val="00C30E53"/>
    <w:rsid w:val="00C319CB"/>
    <w:rsid w:val="00C3227A"/>
    <w:rsid w:val="00C33D30"/>
    <w:rsid w:val="00C369A8"/>
    <w:rsid w:val="00C37BB6"/>
    <w:rsid w:val="00C4033E"/>
    <w:rsid w:val="00C406A1"/>
    <w:rsid w:val="00C40B9D"/>
    <w:rsid w:val="00C43768"/>
    <w:rsid w:val="00C443E2"/>
    <w:rsid w:val="00C465F5"/>
    <w:rsid w:val="00C475AC"/>
    <w:rsid w:val="00C4761A"/>
    <w:rsid w:val="00C47B4B"/>
    <w:rsid w:val="00C5121A"/>
    <w:rsid w:val="00C527A1"/>
    <w:rsid w:val="00C534B9"/>
    <w:rsid w:val="00C540A5"/>
    <w:rsid w:val="00C5475E"/>
    <w:rsid w:val="00C5707F"/>
    <w:rsid w:val="00C604DD"/>
    <w:rsid w:val="00C623A5"/>
    <w:rsid w:val="00C639A0"/>
    <w:rsid w:val="00C64A67"/>
    <w:rsid w:val="00C66DED"/>
    <w:rsid w:val="00C707CF"/>
    <w:rsid w:val="00C7372C"/>
    <w:rsid w:val="00C73CDF"/>
    <w:rsid w:val="00C76E6F"/>
    <w:rsid w:val="00C819F5"/>
    <w:rsid w:val="00C850AC"/>
    <w:rsid w:val="00C856CF"/>
    <w:rsid w:val="00C85C0F"/>
    <w:rsid w:val="00C870B1"/>
    <w:rsid w:val="00C9078F"/>
    <w:rsid w:val="00C92026"/>
    <w:rsid w:val="00C94742"/>
    <w:rsid w:val="00C964DE"/>
    <w:rsid w:val="00C9726F"/>
    <w:rsid w:val="00CA0E24"/>
    <w:rsid w:val="00CA7ACD"/>
    <w:rsid w:val="00CB1CF4"/>
    <w:rsid w:val="00CB5E4F"/>
    <w:rsid w:val="00CB697F"/>
    <w:rsid w:val="00CB6A7F"/>
    <w:rsid w:val="00CC0383"/>
    <w:rsid w:val="00CC0DB2"/>
    <w:rsid w:val="00CC37A9"/>
    <w:rsid w:val="00CC617F"/>
    <w:rsid w:val="00CD0341"/>
    <w:rsid w:val="00CD244B"/>
    <w:rsid w:val="00CD3C68"/>
    <w:rsid w:val="00CD3EFF"/>
    <w:rsid w:val="00CD5CA3"/>
    <w:rsid w:val="00CD5D03"/>
    <w:rsid w:val="00CD5F8D"/>
    <w:rsid w:val="00CD6F1E"/>
    <w:rsid w:val="00CD7147"/>
    <w:rsid w:val="00CE21D9"/>
    <w:rsid w:val="00CE2B14"/>
    <w:rsid w:val="00CE7517"/>
    <w:rsid w:val="00CF02DC"/>
    <w:rsid w:val="00CF0DE8"/>
    <w:rsid w:val="00D033C4"/>
    <w:rsid w:val="00D03ED7"/>
    <w:rsid w:val="00D0412B"/>
    <w:rsid w:val="00D0457C"/>
    <w:rsid w:val="00D04B40"/>
    <w:rsid w:val="00D05E0F"/>
    <w:rsid w:val="00D05E62"/>
    <w:rsid w:val="00D10F51"/>
    <w:rsid w:val="00D12FCA"/>
    <w:rsid w:val="00D167F0"/>
    <w:rsid w:val="00D16EC3"/>
    <w:rsid w:val="00D21F74"/>
    <w:rsid w:val="00D23DFD"/>
    <w:rsid w:val="00D3119C"/>
    <w:rsid w:val="00D324EC"/>
    <w:rsid w:val="00D35AF0"/>
    <w:rsid w:val="00D41F95"/>
    <w:rsid w:val="00D43D3C"/>
    <w:rsid w:val="00D46182"/>
    <w:rsid w:val="00D47355"/>
    <w:rsid w:val="00D47E3C"/>
    <w:rsid w:val="00D5086B"/>
    <w:rsid w:val="00D50886"/>
    <w:rsid w:val="00D50C61"/>
    <w:rsid w:val="00D52C3D"/>
    <w:rsid w:val="00D575FD"/>
    <w:rsid w:val="00D645FB"/>
    <w:rsid w:val="00D66F2C"/>
    <w:rsid w:val="00D70977"/>
    <w:rsid w:val="00D71117"/>
    <w:rsid w:val="00D71330"/>
    <w:rsid w:val="00D81A05"/>
    <w:rsid w:val="00D81FEF"/>
    <w:rsid w:val="00D841D8"/>
    <w:rsid w:val="00D85C6D"/>
    <w:rsid w:val="00D87439"/>
    <w:rsid w:val="00D90221"/>
    <w:rsid w:val="00D9208C"/>
    <w:rsid w:val="00D93D85"/>
    <w:rsid w:val="00DA1B33"/>
    <w:rsid w:val="00DA3504"/>
    <w:rsid w:val="00DA49DB"/>
    <w:rsid w:val="00DA4A45"/>
    <w:rsid w:val="00DA4F93"/>
    <w:rsid w:val="00DA5873"/>
    <w:rsid w:val="00DA6144"/>
    <w:rsid w:val="00DB0B88"/>
    <w:rsid w:val="00DB1589"/>
    <w:rsid w:val="00DB7941"/>
    <w:rsid w:val="00DC1400"/>
    <w:rsid w:val="00DC1CEE"/>
    <w:rsid w:val="00DC28AA"/>
    <w:rsid w:val="00DC29D5"/>
    <w:rsid w:val="00DC5D0B"/>
    <w:rsid w:val="00DC7D9A"/>
    <w:rsid w:val="00DD1E93"/>
    <w:rsid w:val="00DD39E2"/>
    <w:rsid w:val="00DD682A"/>
    <w:rsid w:val="00DD6E3F"/>
    <w:rsid w:val="00DD786B"/>
    <w:rsid w:val="00DE4599"/>
    <w:rsid w:val="00DE588B"/>
    <w:rsid w:val="00DE672B"/>
    <w:rsid w:val="00DE7081"/>
    <w:rsid w:val="00DF1423"/>
    <w:rsid w:val="00DF49D2"/>
    <w:rsid w:val="00DF4E3E"/>
    <w:rsid w:val="00DF61CA"/>
    <w:rsid w:val="00DF6E96"/>
    <w:rsid w:val="00DF7D72"/>
    <w:rsid w:val="00DF7DDF"/>
    <w:rsid w:val="00E0181E"/>
    <w:rsid w:val="00E03886"/>
    <w:rsid w:val="00E05777"/>
    <w:rsid w:val="00E05CEF"/>
    <w:rsid w:val="00E061B9"/>
    <w:rsid w:val="00E06ABA"/>
    <w:rsid w:val="00E1001F"/>
    <w:rsid w:val="00E124B1"/>
    <w:rsid w:val="00E13457"/>
    <w:rsid w:val="00E13F9E"/>
    <w:rsid w:val="00E1690B"/>
    <w:rsid w:val="00E2453B"/>
    <w:rsid w:val="00E31473"/>
    <w:rsid w:val="00E3348A"/>
    <w:rsid w:val="00E357C0"/>
    <w:rsid w:val="00E36251"/>
    <w:rsid w:val="00E43D1A"/>
    <w:rsid w:val="00E45B00"/>
    <w:rsid w:val="00E45BB8"/>
    <w:rsid w:val="00E46784"/>
    <w:rsid w:val="00E46920"/>
    <w:rsid w:val="00E5199F"/>
    <w:rsid w:val="00E52281"/>
    <w:rsid w:val="00E5258D"/>
    <w:rsid w:val="00E53D5D"/>
    <w:rsid w:val="00E548A3"/>
    <w:rsid w:val="00E552E7"/>
    <w:rsid w:val="00E57DBD"/>
    <w:rsid w:val="00E57DFB"/>
    <w:rsid w:val="00E62043"/>
    <w:rsid w:val="00E62569"/>
    <w:rsid w:val="00E63437"/>
    <w:rsid w:val="00E64610"/>
    <w:rsid w:val="00E650A0"/>
    <w:rsid w:val="00E66A90"/>
    <w:rsid w:val="00E67CED"/>
    <w:rsid w:val="00E70253"/>
    <w:rsid w:val="00E70EB9"/>
    <w:rsid w:val="00E716F0"/>
    <w:rsid w:val="00E71F21"/>
    <w:rsid w:val="00E726B7"/>
    <w:rsid w:val="00E734C4"/>
    <w:rsid w:val="00E747AA"/>
    <w:rsid w:val="00E74C93"/>
    <w:rsid w:val="00E80BBB"/>
    <w:rsid w:val="00E81432"/>
    <w:rsid w:val="00E81D72"/>
    <w:rsid w:val="00E84DAE"/>
    <w:rsid w:val="00E870D4"/>
    <w:rsid w:val="00E872BF"/>
    <w:rsid w:val="00E90CAF"/>
    <w:rsid w:val="00E90E99"/>
    <w:rsid w:val="00E910CC"/>
    <w:rsid w:val="00E91990"/>
    <w:rsid w:val="00E920A2"/>
    <w:rsid w:val="00E92293"/>
    <w:rsid w:val="00E93708"/>
    <w:rsid w:val="00E979C8"/>
    <w:rsid w:val="00EA1550"/>
    <w:rsid w:val="00EA2B0D"/>
    <w:rsid w:val="00EA6127"/>
    <w:rsid w:val="00EB63F5"/>
    <w:rsid w:val="00EC0FE7"/>
    <w:rsid w:val="00EC1FC1"/>
    <w:rsid w:val="00EC3281"/>
    <w:rsid w:val="00EC53FE"/>
    <w:rsid w:val="00EC6F05"/>
    <w:rsid w:val="00ED2D62"/>
    <w:rsid w:val="00ED3F8C"/>
    <w:rsid w:val="00ED450F"/>
    <w:rsid w:val="00EE0573"/>
    <w:rsid w:val="00EE0FDB"/>
    <w:rsid w:val="00EE21C2"/>
    <w:rsid w:val="00EF2804"/>
    <w:rsid w:val="00EF5A7D"/>
    <w:rsid w:val="00EF7EAA"/>
    <w:rsid w:val="00F02076"/>
    <w:rsid w:val="00F03515"/>
    <w:rsid w:val="00F05478"/>
    <w:rsid w:val="00F061A3"/>
    <w:rsid w:val="00F0621C"/>
    <w:rsid w:val="00F1092C"/>
    <w:rsid w:val="00F12DA8"/>
    <w:rsid w:val="00F13B55"/>
    <w:rsid w:val="00F162F0"/>
    <w:rsid w:val="00F25A13"/>
    <w:rsid w:val="00F2636C"/>
    <w:rsid w:val="00F27844"/>
    <w:rsid w:val="00F303B1"/>
    <w:rsid w:val="00F33EF6"/>
    <w:rsid w:val="00F3596E"/>
    <w:rsid w:val="00F35C68"/>
    <w:rsid w:val="00F3754C"/>
    <w:rsid w:val="00F40CD0"/>
    <w:rsid w:val="00F43B47"/>
    <w:rsid w:val="00F45E89"/>
    <w:rsid w:val="00F4674F"/>
    <w:rsid w:val="00F479F2"/>
    <w:rsid w:val="00F50264"/>
    <w:rsid w:val="00F502EC"/>
    <w:rsid w:val="00F5134B"/>
    <w:rsid w:val="00F54D33"/>
    <w:rsid w:val="00F54F29"/>
    <w:rsid w:val="00F565C6"/>
    <w:rsid w:val="00F570F2"/>
    <w:rsid w:val="00F5764F"/>
    <w:rsid w:val="00F65983"/>
    <w:rsid w:val="00F70B4D"/>
    <w:rsid w:val="00F71103"/>
    <w:rsid w:val="00F71F97"/>
    <w:rsid w:val="00F7781C"/>
    <w:rsid w:val="00F80582"/>
    <w:rsid w:val="00F84D23"/>
    <w:rsid w:val="00F87AB0"/>
    <w:rsid w:val="00F87BD4"/>
    <w:rsid w:val="00F9154C"/>
    <w:rsid w:val="00F91E50"/>
    <w:rsid w:val="00F97CE3"/>
    <w:rsid w:val="00FA2FA2"/>
    <w:rsid w:val="00FA6781"/>
    <w:rsid w:val="00FB14B1"/>
    <w:rsid w:val="00FB64C7"/>
    <w:rsid w:val="00FB6DC4"/>
    <w:rsid w:val="00FC034F"/>
    <w:rsid w:val="00FC21F8"/>
    <w:rsid w:val="00FC5349"/>
    <w:rsid w:val="00FC63AE"/>
    <w:rsid w:val="00FD119E"/>
    <w:rsid w:val="00FD23BE"/>
    <w:rsid w:val="00FD3147"/>
    <w:rsid w:val="00FD70DB"/>
    <w:rsid w:val="00FE056F"/>
    <w:rsid w:val="00FE1EB9"/>
    <w:rsid w:val="00FE342C"/>
    <w:rsid w:val="00FF03F6"/>
    <w:rsid w:val="00FF248A"/>
    <w:rsid w:val="00FF34FA"/>
    <w:rsid w:val="00FF37F6"/>
    <w:rsid w:val="00FF3AF0"/>
    <w:rsid w:val="00FF432B"/>
    <w:rsid w:val="00FF4D05"/>
    <w:rsid w:val="00FF6FDA"/>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4707">
      <w:bodyDiv w:val="1"/>
      <w:marLeft w:val="0"/>
      <w:marRight w:val="0"/>
      <w:marTop w:val="0"/>
      <w:marBottom w:val="0"/>
      <w:divBdr>
        <w:top w:val="none" w:sz="0" w:space="0" w:color="auto"/>
        <w:left w:val="none" w:sz="0" w:space="0" w:color="auto"/>
        <w:bottom w:val="none" w:sz="0" w:space="0" w:color="auto"/>
        <w:right w:val="none" w:sz="0" w:space="0" w:color="auto"/>
      </w:divBdr>
    </w:div>
    <w:div w:id="418405910">
      <w:bodyDiv w:val="1"/>
      <w:marLeft w:val="0"/>
      <w:marRight w:val="0"/>
      <w:marTop w:val="0"/>
      <w:marBottom w:val="0"/>
      <w:divBdr>
        <w:top w:val="none" w:sz="0" w:space="0" w:color="auto"/>
        <w:left w:val="none" w:sz="0" w:space="0" w:color="auto"/>
        <w:bottom w:val="none" w:sz="0" w:space="0" w:color="auto"/>
        <w:right w:val="none" w:sz="0" w:space="0" w:color="auto"/>
      </w:divBdr>
      <w:divsChild>
        <w:div w:id="976422362">
          <w:marLeft w:val="0"/>
          <w:marRight w:val="0"/>
          <w:marTop w:val="0"/>
          <w:marBottom w:val="0"/>
          <w:divBdr>
            <w:top w:val="none" w:sz="0" w:space="0" w:color="auto"/>
            <w:left w:val="none" w:sz="0" w:space="0" w:color="auto"/>
            <w:bottom w:val="none" w:sz="0" w:space="0" w:color="auto"/>
            <w:right w:val="none" w:sz="0" w:space="0" w:color="auto"/>
          </w:divBdr>
          <w:divsChild>
            <w:div w:id="1717657625">
              <w:marLeft w:val="0"/>
              <w:marRight w:val="0"/>
              <w:marTop w:val="0"/>
              <w:marBottom w:val="0"/>
              <w:divBdr>
                <w:top w:val="none" w:sz="0" w:space="0" w:color="auto"/>
                <w:left w:val="none" w:sz="0" w:space="0" w:color="auto"/>
                <w:bottom w:val="none" w:sz="0" w:space="0" w:color="auto"/>
                <w:right w:val="none" w:sz="0" w:space="0" w:color="auto"/>
              </w:divBdr>
              <w:divsChild>
                <w:div w:id="396248405">
                  <w:marLeft w:val="0"/>
                  <w:marRight w:val="0"/>
                  <w:marTop w:val="0"/>
                  <w:marBottom w:val="0"/>
                  <w:divBdr>
                    <w:top w:val="none" w:sz="0" w:space="0" w:color="auto"/>
                    <w:left w:val="none" w:sz="0" w:space="0" w:color="auto"/>
                    <w:bottom w:val="none" w:sz="0" w:space="0" w:color="auto"/>
                    <w:right w:val="none" w:sz="0" w:space="0" w:color="auto"/>
                  </w:divBdr>
                  <w:divsChild>
                    <w:div w:id="1109660454">
                      <w:marLeft w:val="0"/>
                      <w:marRight w:val="0"/>
                      <w:marTop w:val="0"/>
                      <w:marBottom w:val="0"/>
                      <w:divBdr>
                        <w:top w:val="none" w:sz="0" w:space="0" w:color="auto"/>
                        <w:left w:val="none" w:sz="0" w:space="0" w:color="auto"/>
                        <w:bottom w:val="none" w:sz="0" w:space="0" w:color="auto"/>
                        <w:right w:val="none" w:sz="0" w:space="0" w:color="auto"/>
                      </w:divBdr>
                      <w:divsChild>
                        <w:div w:id="1636717726">
                          <w:marLeft w:val="0"/>
                          <w:marRight w:val="0"/>
                          <w:marTop w:val="0"/>
                          <w:marBottom w:val="0"/>
                          <w:divBdr>
                            <w:top w:val="none" w:sz="0" w:space="0" w:color="auto"/>
                            <w:left w:val="none" w:sz="0" w:space="0" w:color="auto"/>
                            <w:bottom w:val="none" w:sz="0" w:space="0" w:color="auto"/>
                            <w:right w:val="none" w:sz="0" w:space="0" w:color="auto"/>
                          </w:divBdr>
                          <w:divsChild>
                            <w:div w:id="1341354441">
                              <w:marLeft w:val="0"/>
                              <w:marRight w:val="0"/>
                              <w:marTop w:val="0"/>
                              <w:marBottom w:val="0"/>
                              <w:divBdr>
                                <w:top w:val="none" w:sz="0" w:space="0" w:color="auto"/>
                                <w:left w:val="none" w:sz="0" w:space="0" w:color="auto"/>
                                <w:bottom w:val="none" w:sz="0" w:space="0" w:color="auto"/>
                                <w:right w:val="none" w:sz="0" w:space="0" w:color="auto"/>
                              </w:divBdr>
                              <w:divsChild>
                                <w:div w:id="2092576410">
                                  <w:marLeft w:val="0"/>
                                  <w:marRight w:val="0"/>
                                  <w:marTop w:val="0"/>
                                  <w:marBottom w:val="0"/>
                                  <w:divBdr>
                                    <w:top w:val="none" w:sz="0" w:space="0" w:color="auto"/>
                                    <w:left w:val="none" w:sz="0" w:space="0" w:color="auto"/>
                                    <w:bottom w:val="none" w:sz="0" w:space="0" w:color="auto"/>
                                    <w:right w:val="none" w:sz="0" w:space="0" w:color="auto"/>
                                  </w:divBdr>
                                  <w:divsChild>
                                    <w:div w:id="539973034">
                                      <w:marLeft w:val="0"/>
                                      <w:marRight w:val="0"/>
                                      <w:marTop w:val="0"/>
                                      <w:marBottom w:val="0"/>
                                      <w:divBdr>
                                        <w:top w:val="none" w:sz="0" w:space="0" w:color="auto"/>
                                        <w:left w:val="none" w:sz="0" w:space="0" w:color="auto"/>
                                        <w:bottom w:val="none" w:sz="0" w:space="0" w:color="auto"/>
                                        <w:right w:val="none" w:sz="0" w:space="0" w:color="auto"/>
                                      </w:divBdr>
                                      <w:divsChild>
                                        <w:div w:id="1296181395">
                                          <w:marLeft w:val="0"/>
                                          <w:marRight w:val="0"/>
                                          <w:marTop w:val="0"/>
                                          <w:marBottom w:val="0"/>
                                          <w:divBdr>
                                            <w:top w:val="none" w:sz="0" w:space="0" w:color="auto"/>
                                            <w:left w:val="none" w:sz="0" w:space="0" w:color="auto"/>
                                            <w:bottom w:val="none" w:sz="0" w:space="0" w:color="auto"/>
                                            <w:right w:val="none" w:sz="0" w:space="0" w:color="auto"/>
                                          </w:divBdr>
                                          <w:divsChild>
                                            <w:div w:id="1296838124">
                                              <w:marLeft w:val="0"/>
                                              <w:marRight w:val="0"/>
                                              <w:marTop w:val="0"/>
                                              <w:marBottom w:val="0"/>
                                              <w:divBdr>
                                                <w:top w:val="none" w:sz="0" w:space="0" w:color="auto"/>
                                                <w:left w:val="none" w:sz="0" w:space="0" w:color="auto"/>
                                                <w:bottom w:val="none" w:sz="0" w:space="0" w:color="auto"/>
                                                <w:right w:val="none" w:sz="0" w:space="0" w:color="auto"/>
                                              </w:divBdr>
                                              <w:divsChild>
                                                <w:div w:id="1456362073">
                                                  <w:marLeft w:val="0"/>
                                                  <w:marRight w:val="0"/>
                                                  <w:marTop w:val="0"/>
                                                  <w:marBottom w:val="0"/>
                                                  <w:divBdr>
                                                    <w:top w:val="none" w:sz="0" w:space="0" w:color="auto"/>
                                                    <w:left w:val="none" w:sz="0" w:space="0" w:color="auto"/>
                                                    <w:bottom w:val="none" w:sz="0" w:space="0" w:color="auto"/>
                                                    <w:right w:val="none" w:sz="0" w:space="0" w:color="auto"/>
                                                  </w:divBdr>
                                                  <w:divsChild>
                                                    <w:div w:id="2139257733">
                                                      <w:marLeft w:val="0"/>
                                                      <w:marRight w:val="0"/>
                                                      <w:marTop w:val="0"/>
                                                      <w:marBottom w:val="0"/>
                                                      <w:divBdr>
                                                        <w:top w:val="none" w:sz="0" w:space="0" w:color="auto"/>
                                                        <w:left w:val="none" w:sz="0" w:space="0" w:color="auto"/>
                                                        <w:bottom w:val="none" w:sz="0" w:space="0" w:color="auto"/>
                                                        <w:right w:val="none" w:sz="0" w:space="0" w:color="auto"/>
                                                      </w:divBdr>
                                                      <w:divsChild>
                                                        <w:div w:id="1872451593">
                                                          <w:marLeft w:val="0"/>
                                                          <w:marRight w:val="0"/>
                                                          <w:marTop w:val="0"/>
                                                          <w:marBottom w:val="0"/>
                                                          <w:divBdr>
                                                            <w:top w:val="none" w:sz="0" w:space="0" w:color="auto"/>
                                                            <w:left w:val="none" w:sz="0" w:space="0" w:color="auto"/>
                                                            <w:bottom w:val="none" w:sz="0" w:space="0" w:color="auto"/>
                                                            <w:right w:val="none" w:sz="0" w:space="0" w:color="auto"/>
                                                          </w:divBdr>
                                                          <w:divsChild>
                                                            <w:div w:id="435322672">
                                                              <w:marLeft w:val="0"/>
                                                              <w:marRight w:val="0"/>
                                                              <w:marTop w:val="0"/>
                                                              <w:marBottom w:val="0"/>
                                                              <w:divBdr>
                                                                <w:top w:val="none" w:sz="0" w:space="0" w:color="auto"/>
                                                                <w:left w:val="none" w:sz="0" w:space="0" w:color="auto"/>
                                                                <w:bottom w:val="none" w:sz="0" w:space="0" w:color="auto"/>
                                                                <w:right w:val="none" w:sz="0" w:space="0" w:color="auto"/>
                                                              </w:divBdr>
                                                              <w:divsChild>
                                                                <w:div w:id="161480868">
                                                                  <w:marLeft w:val="0"/>
                                                                  <w:marRight w:val="0"/>
                                                                  <w:marTop w:val="0"/>
                                                                  <w:marBottom w:val="0"/>
                                                                  <w:divBdr>
                                                                    <w:top w:val="none" w:sz="0" w:space="0" w:color="auto"/>
                                                                    <w:left w:val="none" w:sz="0" w:space="0" w:color="auto"/>
                                                                    <w:bottom w:val="none" w:sz="0" w:space="0" w:color="auto"/>
                                                                    <w:right w:val="none" w:sz="0" w:space="0" w:color="auto"/>
                                                                  </w:divBdr>
                                                                  <w:divsChild>
                                                                    <w:div w:id="1034503887">
                                                                      <w:marLeft w:val="0"/>
                                                                      <w:marRight w:val="0"/>
                                                                      <w:marTop w:val="0"/>
                                                                      <w:marBottom w:val="0"/>
                                                                      <w:divBdr>
                                                                        <w:top w:val="none" w:sz="0" w:space="0" w:color="auto"/>
                                                                        <w:left w:val="none" w:sz="0" w:space="0" w:color="auto"/>
                                                                        <w:bottom w:val="none" w:sz="0" w:space="0" w:color="auto"/>
                                                                        <w:right w:val="none" w:sz="0" w:space="0" w:color="auto"/>
                                                                      </w:divBdr>
                                                                      <w:divsChild>
                                                                        <w:div w:id="1814520954">
                                                                          <w:marLeft w:val="0"/>
                                                                          <w:marRight w:val="0"/>
                                                                          <w:marTop w:val="0"/>
                                                                          <w:marBottom w:val="0"/>
                                                                          <w:divBdr>
                                                                            <w:top w:val="none" w:sz="0" w:space="0" w:color="auto"/>
                                                                            <w:left w:val="none" w:sz="0" w:space="0" w:color="auto"/>
                                                                            <w:bottom w:val="none" w:sz="0" w:space="0" w:color="auto"/>
                                                                            <w:right w:val="none" w:sz="0" w:space="0" w:color="auto"/>
                                                                          </w:divBdr>
                                                                          <w:divsChild>
                                                                            <w:div w:id="182594015">
                                                                              <w:marLeft w:val="0"/>
                                                                              <w:marRight w:val="0"/>
                                                                              <w:marTop w:val="0"/>
                                                                              <w:marBottom w:val="0"/>
                                                                              <w:divBdr>
                                                                                <w:top w:val="none" w:sz="0" w:space="0" w:color="auto"/>
                                                                                <w:left w:val="none" w:sz="0" w:space="0" w:color="auto"/>
                                                                                <w:bottom w:val="none" w:sz="0" w:space="0" w:color="auto"/>
                                                                                <w:right w:val="none" w:sz="0" w:space="0" w:color="auto"/>
                                                                              </w:divBdr>
                                                                              <w:divsChild>
                                                                                <w:div w:id="1960643905">
                                                                                  <w:marLeft w:val="0"/>
                                                                                  <w:marRight w:val="0"/>
                                                                                  <w:marTop w:val="0"/>
                                                                                  <w:marBottom w:val="0"/>
                                                                                  <w:divBdr>
                                                                                    <w:top w:val="none" w:sz="0" w:space="0" w:color="auto"/>
                                                                                    <w:left w:val="none" w:sz="0" w:space="0" w:color="auto"/>
                                                                                    <w:bottom w:val="none" w:sz="0" w:space="0" w:color="auto"/>
                                                                                    <w:right w:val="none" w:sz="0" w:space="0" w:color="auto"/>
                                                                                  </w:divBdr>
                                                                                  <w:divsChild>
                                                                                    <w:div w:id="463161682">
                                                                                      <w:marLeft w:val="0"/>
                                                                                      <w:marRight w:val="0"/>
                                                                                      <w:marTop w:val="0"/>
                                                                                      <w:marBottom w:val="0"/>
                                                                                      <w:divBdr>
                                                                                        <w:top w:val="single" w:sz="6" w:space="0" w:color="A7B3BD"/>
                                                                                        <w:left w:val="none" w:sz="0" w:space="0" w:color="auto"/>
                                                                                        <w:bottom w:val="none" w:sz="0" w:space="0" w:color="auto"/>
                                                                                        <w:right w:val="none" w:sz="0" w:space="0" w:color="auto"/>
                                                                                      </w:divBdr>
                                                                                      <w:divsChild>
                                                                                        <w:div w:id="1513840772">
                                                                                          <w:marLeft w:val="0"/>
                                                                                          <w:marRight w:val="0"/>
                                                                                          <w:marTop w:val="0"/>
                                                                                          <w:marBottom w:val="0"/>
                                                                                          <w:divBdr>
                                                                                            <w:top w:val="none" w:sz="0" w:space="0" w:color="auto"/>
                                                                                            <w:left w:val="none" w:sz="0" w:space="0" w:color="auto"/>
                                                                                            <w:bottom w:val="none" w:sz="0" w:space="0" w:color="auto"/>
                                                                                            <w:right w:val="none" w:sz="0" w:space="0" w:color="auto"/>
                                                                                          </w:divBdr>
                                                                                        </w:div>
                                                                                        <w:div w:id="1407144890">
                                                                                          <w:marLeft w:val="0"/>
                                                                                          <w:marRight w:val="0"/>
                                                                                          <w:marTop w:val="0"/>
                                                                                          <w:marBottom w:val="0"/>
                                                                                          <w:divBdr>
                                                                                            <w:top w:val="none" w:sz="0" w:space="0" w:color="auto"/>
                                                                                            <w:left w:val="none" w:sz="0" w:space="0" w:color="auto"/>
                                                                                            <w:bottom w:val="none" w:sz="0" w:space="0" w:color="auto"/>
                                                                                            <w:right w:val="none" w:sz="0" w:space="0" w:color="auto"/>
                                                                                          </w:divBdr>
                                                                                        </w:div>
                                                                                        <w:div w:id="5000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549067">
      <w:bodyDiv w:val="1"/>
      <w:marLeft w:val="0"/>
      <w:marRight w:val="0"/>
      <w:marTop w:val="0"/>
      <w:marBottom w:val="0"/>
      <w:divBdr>
        <w:top w:val="none" w:sz="0" w:space="0" w:color="auto"/>
        <w:left w:val="none" w:sz="0" w:space="0" w:color="auto"/>
        <w:bottom w:val="none" w:sz="0" w:space="0" w:color="auto"/>
        <w:right w:val="none" w:sz="0" w:space="0" w:color="auto"/>
      </w:divBdr>
      <w:divsChild>
        <w:div w:id="181558086">
          <w:marLeft w:val="0"/>
          <w:marRight w:val="0"/>
          <w:marTop w:val="0"/>
          <w:marBottom w:val="0"/>
          <w:divBdr>
            <w:top w:val="none" w:sz="0" w:space="0" w:color="auto"/>
            <w:left w:val="none" w:sz="0" w:space="0" w:color="auto"/>
            <w:bottom w:val="none" w:sz="0" w:space="0" w:color="auto"/>
            <w:right w:val="none" w:sz="0" w:space="0" w:color="auto"/>
          </w:divBdr>
          <w:divsChild>
            <w:div w:id="425924660">
              <w:marLeft w:val="0"/>
              <w:marRight w:val="0"/>
              <w:marTop w:val="0"/>
              <w:marBottom w:val="0"/>
              <w:divBdr>
                <w:top w:val="none" w:sz="0" w:space="0" w:color="auto"/>
                <w:left w:val="none" w:sz="0" w:space="0" w:color="auto"/>
                <w:bottom w:val="none" w:sz="0" w:space="0" w:color="auto"/>
                <w:right w:val="none" w:sz="0" w:space="0" w:color="auto"/>
              </w:divBdr>
              <w:divsChild>
                <w:div w:id="298077764">
                  <w:marLeft w:val="0"/>
                  <w:marRight w:val="0"/>
                  <w:marTop w:val="0"/>
                  <w:marBottom w:val="0"/>
                  <w:divBdr>
                    <w:top w:val="none" w:sz="0" w:space="0" w:color="auto"/>
                    <w:left w:val="none" w:sz="0" w:space="0" w:color="auto"/>
                    <w:bottom w:val="none" w:sz="0" w:space="0" w:color="auto"/>
                    <w:right w:val="none" w:sz="0" w:space="0" w:color="auto"/>
                  </w:divBdr>
                  <w:divsChild>
                    <w:div w:id="391269645">
                      <w:marLeft w:val="0"/>
                      <w:marRight w:val="0"/>
                      <w:marTop w:val="0"/>
                      <w:marBottom w:val="0"/>
                      <w:divBdr>
                        <w:top w:val="none" w:sz="0" w:space="0" w:color="auto"/>
                        <w:left w:val="none" w:sz="0" w:space="0" w:color="auto"/>
                        <w:bottom w:val="none" w:sz="0" w:space="0" w:color="auto"/>
                        <w:right w:val="none" w:sz="0" w:space="0" w:color="auto"/>
                      </w:divBdr>
                      <w:divsChild>
                        <w:div w:id="695927602">
                          <w:marLeft w:val="0"/>
                          <w:marRight w:val="0"/>
                          <w:marTop w:val="0"/>
                          <w:marBottom w:val="0"/>
                          <w:divBdr>
                            <w:top w:val="none" w:sz="0" w:space="0" w:color="auto"/>
                            <w:left w:val="none" w:sz="0" w:space="0" w:color="auto"/>
                            <w:bottom w:val="none" w:sz="0" w:space="0" w:color="auto"/>
                            <w:right w:val="none" w:sz="0" w:space="0" w:color="auto"/>
                          </w:divBdr>
                          <w:divsChild>
                            <w:div w:id="546064580">
                              <w:marLeft w:val="0"/>
                              <w:marRight w:val="0"/>
                              <w:marTop w:val="0"/>
                              <w:marBottom w:val="0"/>
                              <w:divBdr>
                                <w:top w:val="none" w:sz="0" w:space="0" w:color="auto"/>
                                <w:left w:val="none" w:sz="0" w:space="0" w:color="auto"/>
                                <w:bottom w:val="none" w:sz="0" w:space="0" w:color="auto"/>
                                <w:right w:val="none" w:sz="0" w:space="0" w:color="auto"/>
                              </w:divBdr>
                              <w:divsChild>
                                <w:div w:id="633019968">
                                  <w:marLeft w:val="0"/>
                                  <w:marRight w:val="0"/>
                                  <w:marTop w:val="0"/>
                                  <w:marBottom w:val="0"/>
                                  <w:divBdr>
                                    <w:top w:val="none" w:sz="0" w:space="0" w:color="auto"/>
                                    <w:left w:val="none" w:sz="0" w:space="0" w:color="auto"/>
                                    <w:bottom w:val="none" w:sz="0" w:space="0" w:color="auto"/>
                                    <w:right w:val="none" w:sz="0" w:space="0" w:color="auto"/>
                                  </w:divBdr>
                                  <w:divsChild>
                                    <w:div w:id="1534805238">
                                      <w:marLeft w:val="0"/>
                                      <w:marRight w:val="0"/>
                                      <w:marTop w:val="0"/>
                                      <w:marBottom w:val="0"/>
                                      <w:divBdr>
                                        <w:top w:val="none" w:sz="0" w:space="0" w:color="auto"/>
                                        <w:left w:val="none" w:sz="0" w:space="0" w:color="auto"/>
                                        <w:bottom w:val="none" w:sz="0" w:space="0" w:color="auto"/>
                                        <w:right w:val="none" w:sz="0" w:space="0" w:color="auto"/>
                                      </w:divBdr>
                                      <w:divsChild>
                                        <w:div w:id="1899048101">
                                          <w:marLeft w:val="0"/>
                                          <w:marRight w:val="0"/>
                                          <w:marTop w:val="0"/>
                                          <w:marBottom w:val="0"/>
                                          <w:divBdr>
                                            <w:top w:val="none" w:sz="0" w:space="0" w:color="auto"/>
                                            <w:left w:val="none" w:sz="0" w:space="0" w:color="auto"/>
                                            <w:bottom w:val="none" w:sz="0" w:space="0" w:color="auto"/>
                                            <w:right w:val="none" w:sz="0" w:space="0" w:color="auto"/>
                                          </w:divBdr>
                                          <w:divsChild>
                                            <w:div w:id="1457795919">
                                              <w:marLeft w:val="0"/>
                                              <w:marRight w:val="0"/>
                                              <w:marTop w:val="0"/>
                                              <w:marBottom w:val="0"/>
                                              <w:divBdr>
                                                <w:top w:val="none" w:sz="0" w:space="0" w:color="auto"/>
                                                <w:left w:val="none" w:sz="0" w:space="0" w:color="auto"/>
                                                <w:bottom w:val="none" w:sz="0" w:space="0" w:color="auto"/>
                                                <w:right w:val="none" w:sz="0" w:space="0" w:color="auto"/>
                                              </w:divBdr>
                                              <w:divsChild>
                                                <w:div w:id="1246769384">
                                                  <w:marLeft w:val="0"/>
                                                  <w:marRight w:val="0"/>
                                                  <w:marTop w:val="0"/>
                                                  <w:marBottom w:val="0"/>
                                                  <w:divBdr>
                                                    <w:top w:val="none" w:sz="0" w:space="0" w:color="auto"/>
                                                    <w:left w:val="none" w:sz="0" w:space="0" w:color="auto"/>
                                                    <w:bottom w:val="none" w:sz="0" w:space="0" w:color="auto"/>
                                                    <w:right w:val="none" w:sz="0" w:space="0" w:color="auto"/>
                                                  </w:divBdr>
                                                  <w:divsChild>
                                                    <w:div w:id="655494040">
                                                      <w:marLeft w:val="0"/>
                                                      <w:marRight w:val="0"/>
                                                      <w:marTop w:val="0"/>
                                                      <w:marBottom w:val="0"/>
                                                      <w:divBdr>
                                                        <w:top w:val="none" w:sz="0" w:space="0" w:color="auto"/>
                                                        <w:left w:val="none" w:sz="0" w:space="0" w:color="auto"/>
                                                        <w:bottom w:val="none" w:sz="0" w:space="0" w:color="auto"/>
                                                        <w:right w:val="none" w:sz="0" w:space="0" w:color="auto"/>
                                                      </w:divBdr>
                                                      <w:divsChild>
                                                        <w:div w:id="236404137">
                                                          <w:marLeft w:val="0"/>
                                                          <w:marRight w:val="0"/>
                                                          <w:marTop w:val="0"/>
                                                          <w:marBottom w:val="0"/>
                                                          <w:divBdr>
                                                            <w:top w:val="none" w:sz="0" w:space="0" w:color="auto"/>
                                                            <w:left w:val="none" w:sz="0" w:space="0" w:color="auto"/>
                                                            <w:bottom w:val="none" w:sz="0" w:space="0" w:color="auto"/>
                                                            <w:right w:val="none" w:sz="0" w:space="0" w:color="auto"/>
                                                          </w:divBdr>
                                                          <w:divsChild>
                                                            <w:div w:id="734624040">
                                                              <w:marLeft w:val="0"/>
                                                              <w:marRight w:val="0"/>
                                                              <w:marTop w:val="0"/>
                                                              <w:marBottom w:val="0"/>
                                                              <w:divBdr>
                                                                <w:top w:val="none" w:sz="0" w:space="0" w:color="auto"/>
                                                                <w:left w:val="none" w:sz="0" w:space="0" w:color="auto"/>
                                                                <w:bottom w:val="none" w:sz="0" w:space="0" w:color="auto"/>
                                                                <w:right w:val="none" w:sz="0" w:space="0" w:color="auto"/>
                                                              </w:divBdr>
                                                              <w:divsChild>
                                                                <w:div w:id="1961572624">
                                                                  <w:marLeft w:val="0"/>
                                                                  <w:marRight w:val="0"/>
                                                                  <w:marTop w:val="0"/>
                                                                  <w:marBottom w:val="0"/>
                                                                  <w:divBdr>
                                                                    <w:top w:val="none" w:sz="0" w:space="0" w:color="auto"/>
                                                                    <w:left w:val="none" w:sz="0" w:space="0" w:color="auto"/>
                                                                    <w:bottom w:val="none" w:sz="0" w:space="0" w:color="auto"/>
                                                                    <w:right w:val="none" w:sz="0" w:space="0" w:color="auto"/>
                                                                  </w:divBdr>
                                                                  <w:divsChild>
                                                                    <w:div w:id="995643631">
                                                                      <w:marLeft w:val="0"/>
                                                                      <w:marRight w:val="0"/>
                                                                      <w:marTop w:val="0"/>
                                                                      <w:marBottom w:val="0"/>
                                                                      <w:divBdr>
                                                                        <w:top w:val="none" w:sz="0" w:space="0" w:color="auto"/>
                                                                        <w:left w:val="none" w:sz="0" w:space="0" w:color="auto"/>
                                                                        <w:bottom w:val="none" w:sz="0" w:space="0" w:color="auto"/>
                                                                        <w:right w:val="none" w:sz="0" w:space="0" w:color="auto"/>
                                                                      </w:divBdr>
                                                                      <w:divsChild>
                                                                        <w:div w:id="876771431">
                                                                          <w:marLeft w:val="0"/>
                                                                          <w:marRight w:val="0"/>
                                                                          <w:marTop w:val="0"/>
                                                                          <w:marBottom w:val="0"/>
                                                                          <w:divBdr>
                                                                            <w:top w:val="none" w:sz="0" w:space="0" w:color="auto"/>
                                                                            <w:left w:val="none" w:sz="0" w:space="0" w:color="auto"/>
                                                                            <w:bottom w:val="none" w:sz="0" w:space="0" w:color="auto"/>
                                                                            <w:right w:val="none" w:sz="0" w:space="0" w:color="auto"/>
                                                                          </w:divBdr>
                                                                          <w:divsChild>
                                                                            <w:div w:id="363554568">
                                                                              <w:marLeft w:val="0"/>
                                                                              <w:marRight w:val="0"/>
                                                                              <w:marTop w:val="0"/>
                                                                              <w:marBottom w:val="0"/>
                                                                              <w:divBdr>
                                                                                <w:top w:val="none" w:sz="0" w:space="0" w:color="auto"/>
                                                                                <w:left w:val="none" w:sz="0" w:space="0" w:color="auto"/>
                                                                                <w:bottom w:val="none" w:sz="0" w:space="0" w:color="auto"/>
                                                                                <w:right w:val="none" w:sz="0" w:space="0" w:color="auto"/>
                                                                              </w:divBdr>
                                                                              <w:divsChild>
                                                                                <w:div w:id="97601428">
                                                                                  <w:marLeft w:val="0"/>
                                                                                  <w:marRight w:val="0"/>
                                                                                  <w:marTop w:val="0"/>
                                                                                  <w:marBottom w:val="0"/>
                                                                                  <w:divBdr>
                                                                                    <w:top w:val="none" w:sz="0" w:space="0" w:color="auto"/>
                                                                                    <w:left w:val="none" w:sz="0" w:space="0" w:color="auto"/>
                                                                                    <w:bottom w:val="none" w:sz="0" w:space="0" w:color="auto"/>
                                                                                    <w:right w:val="none" w:sz="0" w:space="0" w:color="auto"/>
                                                                                  </w:divBdr>
                                                                                  <w:divsChild>
                                                                                    <w:div w:id="1427536855">
                                                                                      <w:marLeft w:val="0"/>
                                                                                      <w:marRight w:val="0"/>
                                                                                      <w:marTop w:val="0"/>
                                                                                      <w:marBottom w:val="0"/>
                                                                                      <w:divBdr>
                                                                                        <w:top w:val="single" w:sz="6" w:space="0" w:color="A7B3BD"/>
                                                                                        <w:left w:val="none" w:sz="0" w:space="0" w:color="auto"/>
                                                                                        <w:bottom w:val="none" w:sz="0" w:space="0" w:color="auto"/>
                                                                                        <w:right w:val="none" w:sz="0" w:space="0" w:color="auto"/>
                                                                                      </w:divBdr>
                                                                                      <w:divsChild>
                                                                                        <w:div w:id="1849707985">
                                                                                          <w:marLeft w:val="0"/>
                                                                                          <w:marRight w:val="0"/>
                                                                                          <w:marTop w:val="0"/>
                                                                                          <w:marBottom w:val="0"/>
                                                                                          <w:divBdr>
                                                                                            <w:top w:val="none" w:sz="0" w:space="0" w:color="auto"/>
                                                                                            <w:left w:val="none" w:sz="0" w:space="0" w:color="auto"/>
                                                                                            <w:bottom w:val="none" w:sz="0" w:space="0" w:color="auto"/>
                                                                                            <w:right w:val="none" w:sz="0" w:space="0" w:color="auto"/>
                                                                                          </w:divBdr>
                                                                                        </w:div>
                                                                                        <w:div w:id="18381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832689">
      <w:bodyDiv w:val="1"/>
      <w:marLeft w:val="0"/>
      <w:marRight w:val="0"/>
      <w:marTop w:val="0"/>
      <w:marBottom w:val="0"/>
      <w:divBdr>
        <w:top w:val="none" w:sz="0" w:space="0" w:color="auto"/>
        <w:left w:val="none" w:sz="0" w:space="0" w:color="auto"/>
        <w:bottom w:val="none" w:sz="0" w:space="0" w:color="auto"/>
        <w:right w:val="none" w:sz="0" w:space="0" w:color="auto"/>
      </w:divBdr>
    </w:div>
    <w:div w:id="1484810536">
      <w:bodyDiv w:val="1"/>
      <w:marLeft w:val="0"/>
      <w:marRight w:val="0"/>
      <w:marTop w:val="0"/>
      <w:marBottom w:val="0"/>
      <w:divBdr>
        <w:top w:val="none" w:sz="0" w:space="0" w:color="auto"/>
        <w:left w:val="none" w:sz="0" w:space="0" w:color="auto"/>
        <w:bottom w:val="none" w:sz="0" w:space="0" w:color="auto"/>
        <w:right w:val="none" w:sz="0" w:space="0" w:color="auto"/>
      </w:divBdr>
    </w:div>
    <w:div w:id="18805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rs.usda.gov/topics/food-nutrition-assistance/food-security-in-the-us/survey-tools.aspx" TargetMode="External"/><Relationship Id="rId4" Type="http://schemas.microsoft.com/office/2007/relationships/stylesWithEffects" Target="stylesWithEffects.xml"/><Relationship Id="rId9" Type="http://schemas.openxmlformats.org/officeDocument/2006/relationships/hyperlink" Target="http://www.census.gov/programs-surveys/ah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F7E4-8BCD-4370-B4E1-E9229ECB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16</Pages>
  <Words>5634</Words>
  <Characters>31365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36926</CharactersWithSpaces>
  <SharedDoc>false</SharedDoc>
  <HLinks>
    <vt:vector size="6" baseType="variant">
      <vt:variant>
        <vt:i4>2228343</vt:i4>
      </vt:variant>
      <vt:variant>
        <vt:i4>2</vt:i4>
      </vt:variant>
      <vt:variant>
        <vt:i4>0</vt:i4>
      </vt:variant>
      <vt:variant>
        <vt:i4>5</vt:i4>
      </vt:variant>
      <vt:variant>
        <vt:lpwstr>http://www.census.gov/hhes/www/housing/ahs/bib.html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Shawn Bucholtz</cp:lastModifiedBy>
  <cp:revision>31</cp:revision>
  <cp:lastPrinted>2014-11-10T14:07:00Z</cp:lastPrinted>
  <dcterms:created xsi:type="dcterms:W3CDTF">2015-01-08T20:08:00Z</dcterms:created>
  <dcterms:modified xsi:type="dcterms:W3CDTF">2015-01-21T20:04:00Z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1670200478</vt:i4>
  </property>
  <property fmtid="{D5CDD505-2E9C-101B-9397-08002B2CF9AE}" pid="3" name="_NewReviewCycle">
    <vt:lpwstr/>
  </property>
  <property fmtid="{D5CDD505-2E9C-101B-9397-08002B2CF9AE}" pid="4" name="_EmailSubject">
    <vt:lpwstr>AHS package</vt:lpwstr>
  </property>
  <property fmtid="{D5CDD505-2E9C-101B-9397-08002B2CF9AE}" pid="5" name="_AuthorEmail">
    <vt:lpwstr>Shawn.J.Bucholtz@hud.gov</vt:lpwstr>
  </property>
  <property fmtid="{D5CDD505-2E9C-101B-9397-08002B2CF9AE}" pid="6" name="_AuthorEmailDisplayName">
    <vt:lpwstr>Bucholtz, Shawn J</vt:lpwstr>
  </property>
  <property fmtid="{D5CDD505-2E9C-101B-9397-08002B2CF9AE}" pid="7" name="_PreviousAdHocReviewCycleID">
    <vt:i4>-9990376</vt:i4>
  </property>
</Properties>
</file>