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7C" w:rsidRDefault="00793F7C">
      <w:pPr>
        <w:jc w:val="center"/>
        <w:rPr>
          <w:rFonts w:ascii="Arial" w:hAnsi="Arial" w:cs="Arial"/>
          <w:b/>
          <w:bCs/>
        </w:rPr>
      </w:pPr>
      <w:r>
        <w:rPr>
          <w:rFonts w:ascii="Arial" w:hAnsi="Arial" w:cs="Arial"/>
          <w:b/>
          <w:bCs/>
        </w:rPr>
        <w:t>SUPPORTING STATEMENT</w:t>
      </w:r>
    </w:p>
    <w:p w:rsidR="00793F7C" w:rsidRDefault="00793F7C">
      <w:pPr>
        <w:jc w:val="center"/>
        <w:rPr>
          <w:rFonts w:ascii="Arial" w:hAnsi="Arial" w:cs="Arial"/>
        </w:rPr>
      </w:pPr>
    </w:p>
    <w:p w:rsidR="00793F7C" w:rsidRDefault="00793F7C">
      <w:pPr>
        <w:jc w:val="center"/>
        <w:rPr>
          <w:rFonts w:ascii="Arial" w:hAnsi="Arial" w:cs="Arial"/>
          <w:b/>
          <w:bCs/>
        </w:rPr>
      </w:pPr>
      <w:r>
        <w:rPr>
          <w:rFonts w:ascii="Arial" w:hAnsi="Arial" w:cs="Arial"/>
          <w:b/>
          <w:bCs/>
        </w:rPr>
        <w:t>FOR</w:t>
      </w:r>
    </w:p>
    <w:p w:rsidR="00793F7C" w:rsidRDefault="00793F7C">
      <w:pPr>
        <w:jc w:val="center"/>
        <w:rPr>
          <w:rFonts w:ascii="Arial" w:hAnsi="Arial" w:cs="Arial"/>
        </w:rPr>
      </w:pPr>
    </w:p>
    <w:p w:rsidR="00793F7C" w:rsidRDefault="00793F7C">
      <w:pPr>
        <w:jc w:val="center"/>
        <w:rPr>
          <w:rFonts w:ascii="Arial" w:hAnsi="Arial" w:cs="Arial"/>
          <w:b/>
          <w:bCs/>
        </w:rPr>
      </w:pPr>
      <w:r>
        <w:rPr>
          <w:rFonts w:ascii="Arial" w:hAnsi="Arial" w:cs="Arial"/>
          <w:b/>
          <w:bCs/>
        </w:rPr>
        <w:t>P.L. 89-663, Title 1, Section 106, 108, 112. - COLLECTION OF CRASH DATA</w:t>
      </w:r>
    </w:p>
    <w:p w:rsidR="00793F7C" w:rsidRDefault="00793F7C">
      <w:pPr>
        <w:jc w:val="center"/>
        <w:rPr>
          <w:rFonts w:ascii="Arial" w:hAnsi="Arial" w:cs="Arial"/>
          <w:b/>
          <w:bCs/>
        </w:rPr>
      </w:pPr>
    </w:p>
    <w:p w:rsidR="00793F7C" w:rsidRDefault="00793F7C">
      <w:pPr>
        <w:jc w:val="center"/>
        <w:rPr>
          <w:rFonts w:ascii="Arial" w:hAnsi="Arial" w:cs="Arial"/>
          <w:b/>
          <w:bCs/>
        </w:rPr>
      </w:pPr>
      <w:r>
        <w:rPr>
          <w:rFonts w:ascii="Arial" w:hAnsi="Arial" w:cs="Arial"/>
          <w:b/>
          <w:bCs/>
        </w:rPr>
        <w:t>OMB Control Number</w:t>
      </w:r>
      <w:r w:rsidR="0002681F">
        <w:rPr>
          <w:rFonts w:ascii="Arial" w:hAnsi="Arial" w:cs="Arial"/>
          <w:b/>
          <w:bCs/>
        </w:rPr>
        <w:t>:</w:t>
      </w:r>
      <w:r>
        <w:rPr>
          <w:rFonts w:ascii="Arial" w:hAnsi="Arial" w:cs="Arial"/>
          <w:b/>
          <w:bCs/>
        </w:rPr>
        <w:t xml:space="preserve"> </w:t>
      </w:r>
      <w:r w:rsidR="0002681F">
        <w:rPr>
          <w:rFonts w:ascii="Arial" w:hAnsi="Arial" w:cs="Arial"/>
          <w:b/>
          <w:bCs/>
        </w:rPr>
        <w:t>None</w:t>
      </w:r>
    </w:p>
    <w:p w:rsidR="00793F7C" w:rsidRDefault="00793F7C">
      <w:pPr>
        <w:rPr>
          <w:rFonts w:ascii="Arial" w:hAnsi="Arial" w:cs="Arial"/>
        </w:rPr>
      </w:pPr>
    </w:p>
    <w:p w:rsidR="008652B7" w:rsidRDefault="008652B7">
      <w:pPr>
        <w:rPr>
          <w:rFonts w:ascii="Arial" w:hAnsi="Arial" w:cs="Arial"/>
        </w:rPr>
      </w:pPr>
    </w:p>
    <w:p w:rsidR="00793F7C" w:rsidRPr="00F91F45" w:rsidRDefault="00793F7C">
      <w:pPr>
        <w:pStyle w:val="Heading1"/>
        <w:rPr>
          <w:rFonts w:ascii="Arial" w:hAnsi="Arial"/>
        </w:rPr>
      </w:pPr>
      <w:r w:rsidRPr="00F91F45">
        <w:rPr>
          <w:rFonts w:ascii="Arial" w:hAnsi="Arial"/>
        </w:rPr>
        <w:t>A. JUSTIFICATION</w:t>
      </w:r>
    </w:p>
    <w:p w:rsidR="00793F7C" w:rsidRDefault="00793F7C">
      <w:pPr>
        <w:rPr>
          <w:rFonts w:ascii="Arial" w:hAnsi="Arial" w:cs="Arial"/>
        </w:rPr>
      </w:pPr>
    </w:p>
    <w:p w:rsidR="00793F7C" w:rsidRDefault="00793F7C">
      <w:pPr>
        <w:rPr>
          <w:rFonts w:ascii="Arial" w:hAnsi="Arial" w:cs="Arial"/>
        </w:rPr>
      </w:pPr>
    </w:p>
    <w:p w:rsidR="00793F7C" w:rsidRPr="00F91F45" w:rsidRDefault="00793F7C">
      <w:pPr>
        <w:tabs>
          <w:tab w:val="left" w:pos="-720"/>
          <w:tab w:val="left" w:pos="540"/>
        </w:tabs>
        <w:ind w:left="540" w:hanging="540"/>
        <w:rPr>
          <w:rFonts w:ascii="Arial" w:hAnsi="Arial" w:cs="Arial"/>
          <w:u w:val="single"/>
        </w:rPr>
      </w:pPr>
      <w:r w:rsidRPr="00F91F45">
        <w:rPr>
          <w:rFonts w:ascii="Arial" w:hAnsi="Arial" w:cs="Arial"/>
        </w:rPr>
        <w:t>1.</w:t>
      </w:r>
      <w:r w:rsidRPr="00F91F45">
        <w:rPr>
          <w:rFonts w:ascii="Arial" w:hAnsi="Arial" w:cs="Arial"/>
        </w:rPr>
        <w:tab/>
      </w:r>
      <w:r w:rsidRPr="00F91F45">
        <w:rPr>
          <w:rFonts w:ascii="Arial" w:hAnsi="Arial" w:cs="Arial"/>
          <w:u w:val="single"/>
        </w:rPr>
        <w:t>Explain the circumstances that make the collection of information, necessary. Attach a copy of the appropriate section of each statute and regulation mandating or authorizing the collection of information.</w:t>
      </w:r>
    </w:p>
    <w:p w:rsidR="00793F7C" w:rsidRDefault="00793F7C">
      <w:pPr>
        <w:tabs>
          <w:tab w:val="left" w:pos="-720"/>
          <w:tab w:val="left" w:pos="540"/>
        </w:tabs>
        <w:rPr>
          <w:rFonts w:ascii="Courier New" w:hAnsi="Courier New" w:cs="Courier New"/>
        </w:rPr>
      </w:pPr>
    </w:p>
    <w:p w:rsidR="00793F7C" w:rsidRPr="00F91F45" w:rsidRDefault="00793F7C">
      <w:pPr>
        <w:tabs>
          <w:tab w:val="left" w:pos="-720"/>
          <w:tab w:val="left" w:pos="540"/>
        </w:tabs>
        <w:rPr>
          <w:rFonts w:ascii="Arial" w:hAnsi="Arial" w:cs="Arial"/>
        </w:rPr>
      </w:pPr>
      <w:r w:rsidRPr="00F91F45">
        <w:rPr>
          <w:rFonts w:ascii="Arial" w:hAnsi="Arial" w:cs="Arial"/>
        </w:rPr>
        <w:t>Motor vehicle crash information is collected to support the establishment and enforcement of motor vehicle regulations that reduce the severity of injury and property damage caused by motor vehicle crashes. The Department’s strategic goal that is supported is “safety, by working towards the elimination of highway safety related deaths, injuries and accidents”.</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 xml:space="preserve">The National Highway Traffic Safety Administration (NHTSA), under the National Traffic and Motor Vehicle Safety Act of 1966 (Public Law 89-563, Title 1, Sec. 106, 108, and 112) (Attachment 1) is charged with the collection of crash data that support the establishment and enforcement of motor vehicle regulations that reduce the severity of injury and property damage caused by motor vehicle crashes.  </w:t>
      </w:r>
      <w:r w:rsidR="0002681F">
        <w:rPr>
          <w:rFonts w:ascii="Arial" w:hAnsi="Arial" w:cs="Arial"/>
        </w:rPr>
        <w:t xml:space="preserve">Crash Investigation Sampling System (CISS) will be </w:t>
      </w:r>
      <w:r w:rsidRPr="00F91F45">
        <w:rPr>
          <w:rFonts w:ascii="Arial" w:hAnsi="Arial" w:cs="Arial"/>
        </w:rPr>
        <w:t>the mechanism through which NHTSA collects nationally representative data on motor vehicle crashes.</w:t>
      </w:r>
    </w:p>
    <w:p w:rsidR="00793F7C" w:rsidRDefault="00793F7C">
      <w:pPr>
        <w:tabs>
          <w:tab w:val="left" w:pos="-720"/>
          <w:tab w:val="left" w:pos="540"/>
        </w:tabs>
        <w:rPr>
          <w:rFonts w:ascii="Arial" w:hAnsi="Arial" w:cs="Arial"/>
        </w:rPr>
      </w:pPr>
    </w:p>
    <w:p w:rsidR="00793F7C" w:rsidRDefault="00793F7C">
      <w:pPr>
        <w:tabs>
          <w:tab w:val="left" w:pos="-720"/>
          <w:tab w:val="left" w:pos="540"/>
        </w:tabs>
        <w:rPr>
          <w:rFonts w:ascii="Arial" w:hAnsi="Arial" w:cs="Arial"/>
        </w:rPr>
      </w:pPr>
    </w:p>
    <w:p w:rsidR="00793F7C" w:rsidRPr="00F91F45" w:rsidRDefault="00793F7C">
      <w:pPr>
        <w:pStyle w:val="Level1"/>
        <w:numPr>
          <w:ilvl w:val="0"/>
          <w:numId w:val="1"/>
        </w:numPr>
        <w:tabs>
          <w:tab w:val="left" w:pos="-720"/>
          <w:tab w:val="num" w:pos="540"/>
        </w:tabs>
        <w:rPr>
          <w:rFonts w:ascii="Arial" w:hAnsi="Arial" w:cs="Arial"/>
          <w:u w:val="single"/>
        </w:rPr>
      </w:pPr>
      <w:r w:rsidRPr="00F91F45">
        <w:rPr>
          <w:rFonts w:ascii="Arial" w:hAnsi="Arial" w:cs="Arial"/>
          <w:u w:val="single"/>
        </w:rPr>
        <w:t>Indicate how, by whom, and for what purpose the information is to be used. Indicate the actual use the agency has made of the information received from the current collection</w:t>
      </w:r>
      <w:r w:rsidR="00F91F45">
        <w:rPr>
          <w:rFonts w:ascii="Arial" w:hAnsi="Arial" w:cs="Arial"/>
          <w:u w:val="single"/>
        </w:rPr>
        <w:t>.</w:t>
      </w:r>
    </w:p>
    <w:p w:rsidR="00793F7C" w:rsidRPr="00F91F45" w:rsidRDefault="00793F7C">
      <w:pPr>
        <w:tabs>
          <w:tab w:val="left" w:pos="-720"/>
          <w:tab w:val="left" w:pos="540"/>
        </w:tabs>
        <w:rPr>
          <w:rFonts w:ascii="Arial" w:hAnsi="Arial" w:cs="Arial"/>
        </w:rPr>
      </w:pPr>
    </w:p>
    <w:p w:rsidR="00793F7C" w:rsidRDefault="008D2B61">
      <w:pPr>
        <w:tabs>
          <w:tab w:val="left" w:pos="-720"/>
          <w:tab w:val="left" w:pos="540"/>
        </w:tabs>
        <w:rPr>
          <w:rFonts w:ascii="Arial" w:hAnsi="Arial" w:cs="Arial"/>
        </w:rPr>
      </w:pPr>
      <w:r>
        <w:rPr>
          <w:rFonts w:ascii="Arial" w:hAnsi="Arial" w:cs="Arial"/>
        </w:rPr>
        <w:t xml:space="preserve">Crash Investigation Sampling System (CISS) </w:t>
      </w:r>
      <w:r w:rsidR="00793F7C" w:rsidRPr="00F91F45">
        <w:rPr>
          <w:rFonts w:ascii="Arial" w:hAnsi="Arial" w:cs="Arial"/>
        </w:rPr>
        <w:t xml:space="preserve">data </w:t>
      </w:r>
      <w:r>
        <w:rPr>
          <w:rFonts w:ascii="Arial" w:hAnsi="Arial" w:cs="Arial"/>
        </w:rPr>
        <w:t>will be</w:t>
      </w:r>
      <w:r w:rsidR="00793F7C" w:rsidRPr="00F91F45">
        <w:rPr>
          <w:rFonts w:ascii="Arial" w:hAnsi="Arial" w:cs="Arial"/>
        </w:rPr>
        <w:t xml:space="preserve"> used to describe and analyze circumstances, mechanisms, and consequences of high severity motor vehicle crashes in the United States.  These descriptions and analyses in turn will help to describe the magnitude of vehicle damage and injury severity as related to traffic safety problems.  It will give motor vehicle researchers an opportunity to specify areas in which improvements may be possible, design countermeasure programs, and evaluate the effects of existing and proposed safety measures.  Users include virtually every program area in NHTSA, other federal agencies such as the Federal Highway Administration, </w:t>
      </w:r>
      <w:r w:rsidR="00EB36ED">
        <w:rPr>
          <w:rFonts w:ascii="Arial" w:hAnsi="Arial" w:cs="Arial"/>
        </w:rPr>
        <w:t xml:space="preserve">Federal Motor Carrier Safety Administration, </w:t>
      </w:r>
      <w:r w:rsidR="00793F7C" w:rsidRPr="00F91F45">
        <w:rPr>
          <w:rFonts w:ascii="Arial" w:hAnsi="Arial" w:cs="Arial"/>
        </w:rPr>
        <w:t xml:space="preserve">state and local governments, domestic and foreign </w:t>
      </w:r>
      <w:r w:rsidR="00793F7C" w:rsidRPr="00F91F45">
        <w:rPr>
          <w:rFonts w:ascii="Arial" w:hAnsi="Arial" w:cs="Arial"/>
        </w:rPr>
        <w:lastRenderedPageBreak/>
        <w:t>motor vehicle manufacturers, insurance and consumer  organizations, safety research organizations, universities, foreign government agencies, and individual citizens.</w:t>
      </w:r>
    </w:p>
    <w:p w:rsidR="008C481D" w:rsidRDefault="008C481D">
      <w:pPr>
        <w:tabs>
          <w:tab w:val="left" w:pos="-720"/>
          <w:tab w:val="left" w:pos="540"/>
        </w:tabs>
        <w:rPr>
          <w:rFonts w:ascii="Arial" w:hAnsi="Arial" w:cs="Arial"/>
        </w:rPr>
      </w:pPr>
    </w:p>
    <w:p w:rsidR="008C481D" w:rsidRDefault="008C481D" w:rsidP="00067882">
      <w:pPr>
        <w:tabs>
          <w:tab w:val="left" w:pos="-720"/>
          <w:tab w:val="left" w:pos="540"/>
        </w:tabs>
        <w:rPr>
          <w:rFonts w:ascii="Arial" w:hAnsi="Arial" w:cs="Arial"/>
        </w:rPr>
      </w:pPr>
      <w:r w:rsidRPr="008C481D">
        <w:rPr>
          <w:rFonts w:ascii="Arial" w:hAnsi="Arial" w:cs="Arial"/>
        </w:rPr>
        <w:t xml:space="preserve">NHTSA </w:t>
      </w:r>
      <w:r w:rsidR="008D2B61">
        <w:rPr>
          <w:rFonts w:ascii="Arial" w:hAnsi="Arial" w:cs="Arial"/>
        </w:rPr>
        <w:t>ha</w:t>
      </w:r>
      <w:r w:rsidRPr="008C481D">
        <w:rPr>
          <w:rFonts w:ascii="Arial" w:hAnsi="Arial" w:cs="Arial"/>
        </w:rPr>
        <w:t>s undertak</w:t>
      </w:r>
      <w:r w:rsidR="008D2B61">
        <w:rPr>
          <w:rFonts w:ascii="Arial" w:hAnsi="Arial" w:cs="Arial"/>
        </w:rPr>
        <w:t>en</w:t>
      </w:r>
      <w:r w:rsidRPr="008C481D">
        <w:rPr>
          <w:rFonts w:ascii="Arial" w:hAnsi="Arial" w:cs="Arial"/>
        </w:rPr>
        <w:t xml:space="preserve"> a modernization effort to upgrade our data systems by improving the information technology infrastructure, updating the data </w:t>
      </w:r>
      <w:r>
        <w:rPr>
          <w:rFonts w:ascii="Arial" w:hAnsi="Arial" w:cs="Arial"/>
        </w:rPr>
        <w:t>to be</w:t>
      </w:r>
      <w:r w:rsidRPr="008C481D">
        <w:rPr>
          <w:rFonts w:ascii="Arial" w:hAnsi="Arial" w:cs="Arial"/>
        </w:rPr>
        <w:t xml:space="preserve"> collect</w:t>
      </w:r>
      <w:r>
        <w:rPr>
          <w:rFonts w:ascii="Arial" w:hAnsi="Arial" w:cs="Arial"/>
        </w:rPr>
        <w:t>ed</w:t>
      </w:r>
      <w:r w:rsidRPr="008C481D">
        <w:rPr>
          <w:rFonts w:ascii="Arial" w:hAnsi="Arial" w:cs="Arial"/>
        </w:rPr>
        <w:t xml:space="preserve"> and reexamining the sample sites.  The goal of this overall modernization effort is to develop a crash data system that meets current and future data needs.</w:t>
      </w:r>
      <w:r>
        <w:rPr>
          <w:rFonts w:ascii="Arial" w:hAnsi="Arial" w:cs="Arial"/>
        </w:rPr>
        <w:t xml:space="preserve">  </w:t>
      </w:r>
      <w:r w:rsidR="00067882">
        <w:rPr>
          <w:rFonts w:ascii="Arial" w:hAnsi="Arial" w:cs="Arial"/>
        </w:rPr>
        <w:t xml:space="preserve">The current </w:t>
      </w:r>
      <w:r w:rsidR="00B1252F" w:rsidRPr="00F91F45">
        <w:rPr>
          <w:rFonts w:ascii="Arial" w:hAnsi="Arial" w:cs="Arial"/>
        </w:rPr>
        <w:t xml:space="preserve">Crashworthiness Data System (CDS) </w:t>
      </w:r>
      <w:r w:rsidR="00B1252F">
        <w:rPr>
          <w:rFonts w:ascii="Arial" w:hAnsi="Arial" w:cs="Arial"/>
        </w:rPr>
        <w:t>of the National Automotive Sampling System (</w:t>
      </w:r>
      <w:r w:rsidR="00B1252F" w:rsidRPr="00F91F45">
        <w:rPr>
          <w:rFonts w:ascii="Arial" w:hAnsi="Arial" w:cs="Arial"/>
        </w:rPr>
        <w:t>NASS</w:t>
      </w:r>
      <w:r w:rsidR="00B1252F">
        <w:rPr>
          <w:rFonts w:ascii="Arial" w:hAnsi="Arial" w:cs="Arial"/>
        </w:rPr>
        <w:t>)</w:t>
      </w:r>
      <w:r w:rsidR="00B1252F" w:rsidRPr="00F91F45">
        <w:rPr>
          <w:rFonts w:ascii="Arial" w:hAnsi="Arial" w:cs="Arial"/>
        </w:rPr>
        <w:t xml:space="preserve"> </w:t>
      </w:r>
      <w:r w:rsidR="00067882">
        <w:rPr>
          <w:rFonts w:ascii="Arial" w:hAnsi="Arial" w:cs="Arial"/>
        </w:rPr>
        <w:t xml:space="preserve">will end on December 31, 2015 and the new system (CISS) will begin </w:t>
      </w:r>
      <w:r w:rsidR="0047695B">
        <w:rPr>
          <w:rFonts w:ascii="Arial" w:hAnsi="Arial" w:cs="Arial"/>
        </w:rPr>
        <w:t xml:space="preserve">data collection on </w:t>
      </w:r>
      <w:r w:rsidR="00067882">
        <w:rPr>
          <w:rFonts w:ascii="Arial" w:hAnsi="Arial" w:cs="Arial"/>
        </w:rPr>
        <w:t>January 1, 2016</w:t>
      </w:r>
      <w:r w:rsidR="0047695B">
        <w:rPr>
          <w:rFonts w:ascii="Arial" w:hAnsi="Arial" w:cs="Arial"/>
        </w:rPr>
        <w:t xml:space="preserve"> for a period of </w:t>
      </w:r>
      <w:r w:rsidR="00E82041">
        <w:rPr>
          <w:rFonts w:ascii="Arial" w:hAnsi="Arial" w:cs="Arial"/>
        </w:rPr>
        <w:t>five (5) year</w:t>
      </w:r>
      <w:r w:rsidR="0047695B">
        <w:rPr>
          <w:rFonts w:ascii="Arial" w:hAnsi="Arial" w:cs="Arial"/>
        </w:rPr>
        <w:t>s</w:t>
      </w:r>
      <w:r w:rsidR="00067882">
        <w:rPr>
          <w:rFonts w:ascii="Arial" w:hAnsi="Arial" w:cs="Arial"/>
        </w:rPr>
        <w:t xml:space="preserve">.  </w:t>
      </w:r>
      <w:r>
        <w:rPr>
          <w:rFonts w:ascii="Arial" w:hAnsi="Arial" w:cs="Arial"/>
        </w:rPr>
        <w:t xml:space="preserve">The new system will begin </w:t>
      </w:r>
      <w:r w:rsidR="008D2B61">
        <w:rPr>
          <w:rFonts w:ascii="Arial" w:hAnsi="Arial" w:cs="Arial"/>
        </w:rPr>
        <w:t xml:space="preserve">pilot testing </w:t>
      </w:r>
      <w:r w:rsidR="0047695B">
        <w:rPr>
          <w:rFonts w:ascii="Arial" w:hAnsi="Arial" w:cs="Arial"/>
        </w:rPr>
        <w:t xml:space="preserve">data collection </w:t>
      </w:r>
      <w:r w:rsidR="008D2B61">
        <w:rPr>
          <w:rFonts w:ascii="Arial" w:hAnsi="Arial" w:cs="Arial"/>
        </w:rPr>
        <w:t xml:space="preserve">procedures on </w:t>
      </w:r>
      <w:r w:rsidR="00BC2910">
        <w:rPr>
          <w:rFonts w:ascii="Arial" w:hAnsi="Arial" w:cs="Arial"/>
        </w:rPr>
        <w:t>July</w:t>
      </w:r>
      <w:r w:rsidR="0047695B">
        <w:rPr>
          <w:rFonts w:ascii="Arial" w:hAnsi="Arial" w:cs="Arial"/>
        </w:rPr>
        <w:t xml:space="preserve"> 1, 2015 while new CISS sampling sites are phased into operation.  </w:t>
      </w:r>
    </w:p>
    <w:p w:rsidR="0047695B" w:rsidRDefault="0047695B" w:rsidP="00067882">
      <w:pPr>
        <w:tabs>
          <w:tab w:val="left" w:pos="-720"/>
          <w:tab w:val="left" w:pos="540"/>
        </w:tabs>
        <w:rPr>
          <w:rFonts w:ascii="Arial" w:hAnsi="Arial" w:cs="Arial"/>
        </w:rPr>
      </w:pPr>
    </w:p>
    <w:p w:rsidR="0047695B" w:rsidRPr="0047695B" w:rsidRDefault="0047695B" w:rsidP="0047695B">
      <w:pPr>
        <w:pStyle w:val="ListParagraph"/>
        <w:ind w:left="0"/>
        <w:contextualSpacing w:val="0"/>
        <w:rPr>
          <w:rFonts w:ascii="Arial" w:eastAsia="Times New Roman" w:hAnsi="Arial" w:cs="Arial"/>
          <w:sz w:val="24"/>
          <w:szCs w:val="24"/>
        </w:rPr>
      </w:pPr>
      <w:r>
        <w:rPr>
          <w:rFonts w:ascii="Arial" w:eastAsia="Times New Roman" w:hAnsi="Arial" w:cs="Arial"/>
          <w:sz w:val="24"/>
          <w:szCs w:val="24"/>
        </w:rPr>
        <w:t>The implementation plan is</w:t>
      </w:r>
      <w:r w:rsidRPr="0047695B">
        <w:rPr>
          <w:rFonts w:ascii="Arial" w:eastAsia="Times New Roman" w:hAnsi="Arial" w:cs="Arial"/>
          <w:sz w:val="24"/>
          <w:szCs w:val="24"/>
        </w:rPr>
        <w:t xml:space="preserve"> to begin phasing in the first </w:t>
      </w:r>
      <w:r w:rsidR="00D42D6D">
        <w:rPr>
          <w:rFonts w:ascii="Arial" w:eastAsia="Times New Roman" w:hAnsi="Arial" w:cs="Arial"/>
          <w:sz w:val="24"/>
          <w:szCs w:val="24"/>
        </w:rPr>
        <w:t>twelve (</w:t>
      </w:r>
      <w:r>
        <w:rPr>
          <w:rFonts w:ascii="Arial" w:eastAsia="Times New Roman" w:hAnsi="Arial" w:cs="Arial"/>
          <w:sz w:val="24"/>
          <w:szCs w:val="24"/>
        </w:rPr>
        <w:t>12</w:t>
      </w:r>
      <w:r w:rsidR="00D42D6D">
        <w:rPr>
          <w:rFonts w:ascii="Arial" w:eastAsia="Times New Roman" w:hAnsi="Arial" w:cs="Arial"/>
          <w:sz w:val="24"/>
          <w:szCs w:val="24"/>
        </w:rPr>
        <w:t>)</w:t>
      </w:r>
      <w:r>
        <w:rPr>
          <w:rFonts w:ascii="Arial" w:eastAsia="Times New Roman" w:hAnsi="Arial" w:cs="Arial"/>
          <w:sz w:val="24"/>
          <w:szCs w:val="24"/>
        </w:rPr>
        <w:t xml:space="preserve"> </w:t>
      </w:r>
      <w:r w:rsidRPr="0047695B">
        <w:rPr>
          <w:rFonts w:ascii="Arial" w:eastAsia="Times New Roman" w:hAnsi="Arial" w:cs="Arial"/>
          <w:sz w:val="24"/>
          <w:szCs w:val="24"/>
        </w:rPr>
        <w:t xml:space="preserve">CISS data collection sites in 2015.  </w:t>
      </w:r>
      <w:r w:rsidR="00D42D6D" w:rsidRPr="0047695B">
        <w:rPr>
          <w:rFonts w:ascii="Arial" w:eastAsia="Times New Roman" w:hAnsi="Arial" w:cs="Arial"/>
          <w:sz w:val="24"/>
          <w:szCs w:val="24"/>
        </w:rPr>
        <w:t xml:space="preserve">The plan </w:t>
      </w:r>
      <w:r w:rsidR="00D42D6D">
        <w:rPr>
          <w:rFonts w:ascii="Arial" w:eastAsia="Times New Roman" w:hAnsi="Arial" w:cs="Arial"/>
          <w:sz w:val="24"/>
          <w:szCs w:val="24"/>
        </w:rPr>
        <w:t>is to</w:t>
      </w:r>
      <w:r w:rsidR="00D42D6D" w:rsidRPr="0047695B">
        <w:rPr>
          <w:rFonts w:ascii="Arial" w:eastAsia="Times New Roman" w:hAnsi="Arial" w:cs="Arial"/>
          <w:sz w:val="24"/>
          <w:szCs w:val="24"/>
        </w:rPr>
        <w:t xml:space="preserve"> pilot test</w:t>
      </w:r>
      <w:r w:rsidR="00D42D6D">
        <w:rPr>
          <w:rFonts w:ascii="Arial" w:eastAsia="Times New Roman" w:hAnsi="Arial" w:cs="Arial"/>
          <w:sz w:val="24"/>
          <w:szCs w:val="24"/>
        </w:rPr>
        <w:t xml:space="preserve"> at</w:t>
      </w:r>
      <w:r w:rsidR="00D42D6D" w:rsidRPr="0047695B">
        <w:rPr>
          <w:rFonts w:ascii="Arial" w:eastAsia="Times New Roman" w:hAnsi="Arial" w:cs="Arial"/>
          <w:sz w:val="24"/>
          <w:szCs w:val="24"/>
        </w:rPr>
        <w:t xml:space="preserve"> </w:t>
      </w:r>
      <w:r w:rsidR="00D42D6D">
        <w:rPr>
          <w:rFonts w:ascii="Arial" w:eastAsia="Times New Roman" w:hAnsi="Arial" w:cs="Arial"/>
          <w:sz w:val="24"/>
          <w:szCs w:val="24"/>
        </w:rPr>
        <w:t>five</w:t>
      </w:r>
      <w:r w:rsidR="00EF3114">
        <w:rPr>
          <w:rFonts w:ascii="Arial" w:eastAsia="Times New Roman" w:hAnsi="Arial" w:cs="Arial"/>
          <w:sz w:val="24"/>
          <w:szCs w:val="24"/>
        </w:rPr>
        <w:t xml:space="preserve"> (5)</w:t>
      </w:r>
      <w:r w:rsidR="00D42D6D" w:rsidRPr="0047695B">
        <w:rPr>
          <w:rFonts w:ascii="Arial" w:eastAsia="Times New Roman" w:hAnsi="Arial" w:cs="Arial"/>
          <w:sz w:val="24"/>
          <w:szCs w:val="24"/>
        </w:rPr>
        <w:t xml:space="preserve"> new CISS data collection sites in 2015 and bring</w:t>
      </w:r>
      <w:r w:rsidR="00D42D6D">
        <w:rPr>
          <w:rFonts w:ascii="Arial" w:eastAsia="Times New Roman" w:hAnsi="Arial" w:cs="Arial"/>
          <w:sz w:val="24"/>
          <w:szCs w:val="24"/>
        </w:rPr>
        <w:t xml:space="preserve"> </w:t>
      </w:r>
      <w:r w:rsidR="00D42D6D" w:rsidRPr="0047695B">
        <w:rPr>
          <w:rFonts w:ascii="Arial" w:eastAsia="Times New Roman" w:hAnsi="Arial" w:cs="Arial"/>
          <w:sz w:val="24"/>
          <w:szCs w:val="24"/>
        </w:rPr>
        <w:t xml:space="preserve">up an additional </w:t>
      </w:r>
      <w:r w:rsidR="00D42D6D">
        <w:rPr>
          <w:rFonts w:ascii="Arial" w:eastAsia="Times New Roman" w:hAnsi="Arial" w:cs="Arial"/>
          <w:sz w:val="24"/>
          <w:szCs w:val="24"/>
        </w:rPr>
        <w:t>seven</w:t>
      </w:r>
      <w:r w:rsidR="00EF3114">
        <w:rPr>
          <w:rFonts w:ascii="Arial" w:eastAsia="Times New Roman" w:hAnsi="Arial" w:cs="Arial"/>
          <w:sz w:val="24"/>
          <w:szCs w:val="24"/>
        </w:rPr>
        <w:t xml:space="preserve"> (7)</w:t>
      </w:r>
      <w:r w:rsidR="00D42D6D" w:rsidRPr="0047695B">
        <w:rPr>
          <w:rFonts w:ascii="Arial" w:eastAsia="Times New Roman" w:hAnsi="Arial" w:cs="Arial"/>
          <w:sz w:val="24"/>
          <w:szCs w:val="24"/>
        </w:rPr>
        <w:t xml:space="preserve"> sites by the end of 2015.  Twelve</w:t>
      </w:r>
      <w:r w:rsidR="00EF3114">
        <w:rPr>
          <w:rFonts w:ascii="Arial" w:eastAsia="Times New Roman" w:hAnsi="Arial" w:cs="Arial"/>
          <w:sz w:val="24"/>
          <w:szCs w:val="24"/>
        </w:rPr>
        <w:t xml:space="preserve"> (12)</w:t>
      </w:r>
      <w:r w:rsidR="00D42D6D" w:rsidRPr="0047695B">
        <w:rPr>
          <w:rFonts w:ascii="Arial" w:eastAsia="Times New Roman" w:hAnsi="Arial" w:cs="Arial"/>
          <w:sz w:val="24"/>
          <w:szCs w:val="24"/>
        </w:rPr>
        <w:t xml:space="preserve"> more sites would be brought up in 2016, with a goal of </w:t>
      </w:r>
      <w:r w:rsidR="00EF3114">
        <w:rPr>
          <w:rFonts w:ascii="Arial" w:eastAsia="Times New Roman" w:hAnsi="Arial" w:cs="Arial"/>
          <w:sz w:val="24"/>
          <w:szCs w:val="24"/>
        </w:rPr>
        <w:t>twenty-four (</w:t>
      </w:r>
      <w:r w:rsidR="00D42D6D" w:rsidRPr="0047695B">
        <w:rPr>
          <w:rFonts w:ascii="Arial" w:eastAsia="Times New Roman" w:hAnsi="Arial" w:cs="Arial"/>
          <w:sz w:val="24"/>
          <w:szCs w:val="24"/>
        </w:rPr>
        <w:t>24</w:t>
      </w:r>
      <w:r w:rsidR="00EF3114">
        <w:rPr>
          <w:rFonts w:ascii="Arial" w:eastAsia="Times New Roman" w:hAnsi="Arial" w:cs="Arial"/>
          <w:sz w:val="24"/>
          <w:szCs w:val="24"/>
        </w:rPr>
        <w:t>)</w:t>
      </w:r>
      <w:r w:rsidR="00D42D6D" w:rsidRPr="0047695B">
        <w:rPr>
          <w:rFonts w:ascii="Arial" w:eastAsia="Times New Roman" w:hAnsi="Arial" w:cs="Arial"/>
          <w:sz w:val="24"/>
          <w:szCs w:val="24"/>
        </w:rPr>
        <w:t xml:space="preserve"> sites fully o</w:t>
      </w:r>
      <w:r w:rsidR="005B5A94">
        <w:rPr>
          <w:rFonts w:ascii="Arial" w:eastAsia="Times New Roman" w:hAnsi="Arial" w:cs="Arial"/>
          <w:sz w:val="24"/>
          <w:szCs w:val="24"/>
        </w:rPr>
        <w:t>perational in January of 2017</w:t>
      </w:r>
      <w:r w:rsidR="00EF3114">
        <w:rPr>
          <w:rFonts w:ascii="Arial" w:eastAsia="Times New Roman" w:hAnsi="Arial" w:cs="Arial"/>
          <w:sz w:val="24"/>
          <w:szCs w:val="24"/>
        </w:rPr>
        <w:t xml:space="preserve">.  It is </w:t>
      </w:r>
      <w:r w:rsidR="00D42D6D">
        <w:rPr>
          <w:rFonts w:ascii="Arial" w:eastAsia="Times New Roman" w:hAnsi="Arial" w:cs="Arial"/>
          <w:sz w:val="24"/>
          <w:szCs w:val="24"/>
        </w:rPr>
        <w:t>estimate</w:t>
      </w:r>
      <w:r w:rsidR="00EF3114">
        <w:rPr>
          <w:rFonts w:ascii="Arial" w:eastAsia="Times New Roman" w:hAnsi="Arial" w:cs="Arial"/>
          <w:sz w:val="24"/>
          <w:szCs w:val="24"/>
        </w:rPr>
        <w:t>d</w:t>
      </w:r>
      <w:r w:rsidR="00D42D6D">
        <w:rPr>
          <w:rFonts w:ascii="Arial" w:eastAsia="Times New Roman" w:hAnsi="Arial" w:cs="Arial"/>
          <w:sz w:val="24"/>
          <w:szCs w:val="24"/>
        </w:rPr>
        <w:t xml:space="preserve"> that </w:t>
      </w:r>
      <w:r w:rsidRPr="0047695B">
        <w:rPr>
          <w:rFonts w:ascii="Arial" w:eastAsia="Times New Roman" w:hAnsi="Arial" w:cs="Arial"/>
          <w:sz w:val="24"/>
          <w:szCs w:val="24"/>
        </w:rPr>
        <w:t xml:space="preserve">approximately 4,000+ cases will be investigated each year. </w:t>
      </w:r>
      <w:r w:rsidR="00E03D95">
        <w:rPr>
          <w:rFonts w:ascii="Arial" w:eastAsia="Times New Roman" w:hAnsi="Arial" w:cs="Arial"/>
          <w:sz w:val="24"/>
          <w:szCs w:val="24"/>
        </w:rPr>
        <w:t xml:space="preserve"> The number of collection sites and estimated annual case investigations recommended for CISS are not considered ideal.  In NHTSA’s 2016 budget, an additional $11.5 million was requested for data collection.  With additional funding, the strategy is to add more sites to CISS.</w:t>
      </w:r>
    </w:p>
    <w:p w:rsidR="00067882" w:rsidRPr="00F91F45" w:rsidRDefault="00067882">
      <w:pPr>
        <w:tabs>
          <w:tab w:val="left" w:pos="-720"/>
          <w:tab w:val="left" w:pos="540"/>
        </w:tabs>
        <w:rPr>
          <w:rFonts w:ascii="Arial" w:hAnsi="Arial" w:cs="Arial"/>
        </w:rPr>
      </w:pPr>
    </w:p>
    <w:p w:rsidR="00793F7C" w:rsidRPr="00F91F45" w:rsidRDefault="00793F7C">
      <w:pPr>
        <w:pStyle w:val="Level1"/>
        <w:numPr>
          <w:ilvl w:val="0"/>
          <w:numId w:val="1"/>
        </w:numPr>
        <w:tabs>
          <w:tab w:val="left" w:pos="-720"/>
          <w:tab w:val="num" w:pos="540"/>
        </w:tabs>
        <w:rPr>
          <w:rFonts w:ascii="Arial" w:hAnsi="Arial" w:cs="Arial"/>
          <w:u w:val="single"/>
        </w:rPr>
      </w:pPr>
      <w:r w:rsidRPr="00F91F45">
        <w:rPr>
          <w:rFonts w:ascii="Arial" w:hAnsi="Arial" w:cs="Arial"/>
          <w:u w:val="single"/>
        </w:rPr>
        <w:t>Describe whether, or to what extent, the collection of information involves the use of automated, electronic, mechanical, or other technological collection techniques or other forms of information technology.</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 xml:space="preserve">Most of the data collection burden </w:t>
      </w:r>
      <w:r w:rsidR="004C40C9">
        <w:rPr>
          <w:rFonts w:ascii="Arial" w:hAnsi="Arial" w:cs="Arial"/>
        </w:rPr>
        <w:t xml:space="preserve">will </w:t>
      </w:r>
      <w:r w:rsidRPr="00F91F45">
        <w:rPr>
          <w:rFonts w:ascii="Arial" w:hAnsi="Arial" w:cs="Arial"/>
        </w:rPr>
        <w:t xml:space="preserve">come from in-person or telephone interviews with vehicle occupants that take about twenty minutes.  This cannot be automated because each crash is </w:t>
      </w:r>
      <w:r w:rsidR="00F01470" w:rsidRPr="00F91F45">
        <w:rPr>
          <w:rFonts w:ascii="Arial" w:hAnsi="Arial" w:cs="Arial"/>
        </w:rPr>
        <w:t>unique;</w:t>
      </w:r>
      <w:r w:rsidR="005D4EB3" w:rsidRPr="00F91F45">
        <w:rPr>
          <w:rFonts w:ascii="Arial" w:hAnsi="Arial" w:cs="Arial"/>
        </w:rPr>
        <w:t xml:space="preserve"> therefore the amount collected is zero percent</w:t>
      </w:r>
      <w:r w:rsidRPr="00F91F45">
        <w:rPr>
          <w:rFonts w:ascii="Arial" w:hAnsi="Arial" w:cs="Arial"/>
        </w:rPr>
        <w:t>.  Also, information from this interviewee, scene inspection, vehicle inspection, and other occupants will almost always cause the interviewer to ask additional questions.</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Training sessions are used to inform researchers of new and improved interview techniques and to test their interview skills.</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 xml:space="preserve">The burden on police, medical records personnel, and </w:t>
      </w:r>
      <w:r w:rsidR="00B535FD" w:rsidRPr="00F91F45">
        <w:rPr>
          <w:rFonts w:ascii="Arial" w:hAnsi="Arial" w:cs="Arial"/>
        </w:rPr>
        <w:t>tow yards</w:t>
      </w:r>
      <w:r w:rsidRPr="00F91F45">
        <w:rPr>
          <w:rFonts w:ascii="Arial" w:hAnsi="Arial" w:cs="Arial"/>
        </w:rPr>
        <w:t xml:space="preserve"> is usually providing access to existing records and crash vehicles.</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pStyle w:val="Level1"/>
        <w:numPr>
          <w:ilvl w:val="0"/>
          <w:numId w:val="1"/>
        </w:numPr>
        <w:tabs>
          <w:tab w:val="left" w:pos="-720"/>
          <w:tab w:val="num" w:pos="540"/>
        </w:tabs>
        <w:rPr>
          <w:rFonts w:ascii="Arial" w:hAnsi="Arial" w:cs="Arial"/>
          <w:u w:val="single"/>
        </w:rPr>
      </w:pPr>
      <w:r w:rsidRPr="00F91F45">
        <w:rPr>
          <w:rFonts w:ascii="Arial" w:hAnsi="Arial" w:cs="Arial"/>
          <w:u w:val="single"/>
        </w:rPr>
        <w:t>Describe efforts to identify duplication.  Show why any similar information already available cannot be used or modified.</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This item does not apply since no similar information is available.</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pStyle w:val="Level1"/>
        <w:numPr>
          <w:ilvl w:val="0"/>
          <w:numId w:val="1"/>
        </w:numPr>
        <w:tabs>
          <w:tab w:val="left" w:pos="-720"/>
          <w:tab w:val="num" w:pos="540"/>
        </w:tabs>
        <w:rPr>
          <w:rFonts w:ascii="Arial" w:hAnsi="Arial" w:cs="Arial"/>
          <w:u w:val="single"/>
        </w:rPr>
      </w:pPr>
      <w:r w:rsidRPr="00F91F45">
        <w:rPr>
          <w:rFonts w:ascii="Arial" w:hAnsi="Arial" w:cs="Arial"/>
          <w:u w:val="single"/>
        </w:rPr>
        <w:t>If the collection of information impacts small businesses or other small entities, describe any methods used to minimize burden.</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 xml:space="preserve">The crash researchers minimize the burden by establishing rapport and trust with </w:t>
      </w:r>
      <w:r w:rsidR="00424096" w:rsidRPr="00F91F45">
        <w:rPr>
          <w:rFonts w:ascii="Arial" w:hAnsi="Arial" w:cs="Arial"/>
        </w:rPr>
        <w:t>tow yard</w:t>
      </w:r>
      <w:r w:rsidRPr="00F91F45">
        <w:rPr>
          <w:rFonts w:ascii="Arial" w:hAnsi="Arial" w:cs="Arial"/>
        </w:rPr>
        <w:t xml:space="preserve"> operators.  Typically, the researcher knows the operators and simply asks for the location of the vehicle and permission to inspect it.</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pStyle w:val="Level1"/>
        <w:numPr>
          <w:ilvl w:val="0"/>
          <w:numId w:val="1"/>
        </w:numPr>
        <w:tabs>
          <w:tab w:val="left" w:pos="-720"/>
          <w:tab w:val="num" w:pos="540"/>
        </w:tabs>
        <w:rPr>
          <w:rFonts w:ascii="Arial" w:hAnsi="Arial" w:cs="Arial"/>
          <w:u w:val="single"/>
        </w:rPr>
      </w:pPr>
      <w:r w:rsidRPr="00F91F45">
        <w:rPr>
          <w:rFonts w:ascii="Arial" w:hAnsi="Arial" w:cs="Arial"/>
          <w:u w:val="single"/>
        </w:rPr>
        <w:t>Describe the consequence to Federal program or policy activities if the collection is not conducted or is conducted less frequently.</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 xml:space="preserve">NHTSA needs nationally representative, real-world crash data to support creation or modification of Federal Motor Vehicle Safety Standards (FMVSS), which cover areas such as air bags, safety belts, safety glazing, and rollover protection.  </w:t>
      </w:r>
      <w:r w:rsidR="00720100">
        <w:rPr>
          <w:rFonts w:ascii="Arial" w:hAnsi="Arial" w:cs="Arial"/>
        </w:rPr>
        <w:t>CISS</w:t>
      </w:r>
      <w:r w:rsidRPr="00F91F45">
        <w:rPr>
          <w:rFonts w:ascii="Arial" w:hAnsi="Arial" w:cs="Arial"/>
        </w:rPr>
        <w:t xml:space="preserve"> data</w:t>
      </w:r>
      <w:r w:rsidR="00720100">
        <w:rPr>
          <w:rFonts w:ascii="Arial" w:hAnsi="Arial" w:cs="Arial"/>
        </w:rPr>
        <w:t xml:space="preserve"> will</w:t>
      </w:r>
      <w:r w:rsidRPr="00F91F45">
        <w:rPr>
          <w:rFonts w:ascii="Arial" w:hAnsi="Arial" w:cs="Arial"/>
        </w:rPr>
        <w:t xml:space="preserve"> help NHTSA staff determine which systems work well and which do not.  Rulemaking often follows, and the </w:t>
      </w:r>
      <w:r w:rsidR="00720100">
        <w:rPr>
          <w:rFonts w:ascii="Arial" w:hAnsi="Arial" w:cs="Arial"/>
        </w:rPr>
        <w:t>crash</w:t>
      </w:r>
      <w:r w:rsidRPr="00F91F45">
        <w:rPr>
          <w:rFonts w:ascii="Arial" w:hAnsi="Arial" w:cs="Arial"/>
        </w:rPr>
        <w:t xml:space="preserve"> data is required to defend this rulemaking in court when necessary, or to prevent the rulemaking from even being challenged in court.</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If these rules were not made, there would be a significant increase in highway crash deaths and injuries.</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rsidP="009A2390">
      <w:pPr>
        <w:pStyle w:val="Level1"/>
        <w:numPr>
          <w:ilvl w:val="0"/>
          <w:numId w:val="0"/>
        </w:numPr>
        <w:tabs>
          <w:tab w:val="left" w:pos="540"/>
        </w:tabs>
        <w:ind w:left="540" w:hanging="630"/>
        <w:rPr>
          <w:rFonts w:ascii="Arial" w:hAnsi="Arial" w:cs="Arial"/>
        </w:rPr>
      </w:pPr>
      <w:r w:rsidRPr="00F91F45">
        <w:rPr>
          <w:rFonts w:ascii="Arial" w:hAnsi="Arial" w:cs="Arial"/>
        </w:rPr>
        <w:t>7.</w:t>
      </w:r>
      <w:r w:rsidRPr="00F91F45">
        <w:rPr>
          <w:rFonts w:ascii="Arial" w:hAnsi="Arial" w:cs="Arial"/>
        </w:rPr>
        <w:tab/>
      </w:r>
      <w:r w:rsidRPr="00F91F45">
        <w:rPr>
          <w:rFonts w:ascii="Arial" w:hAnsi="Arial" w:cs="Arial"/>
          <w:u w:val="single"/>
        </w:rPr>
        <w:t>Explain any special circumstances that require the collection to be conducted in a manner inconsistent with the guidelines set forth in CFR 1320.6.</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The procedures specified for this information collection are consistent with the guidelines set forth in 5 CFR 1320.6.</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7F702E" w:rsidRDefault="00793F7C" w:rsidP="009A2390">
      <w:pPr>
        <w:pStyle w:val="Level1"/>
        <w:numPr>
          <w:ilvl w:val="0"/>
          <w:numId w:val="0"/>
        </w:numPr>
        <w:tabs>
          <w:tab w:val="left" w:pos="540"/>
        </w:tabs>
        <w:ind w:left="540" w:hanging="540"/>
        <w:rPr>
          <w:rFonts w:ascii="Arial" w:hAnsi="Arial" w:cs="Arial"/>
        </w:rPr>
      </w:pPr>
      <w:r w:rsidRPr="00F91F45">
        <w:rPr>
          <w:rFonts w:ascii="Arial" w:hAnsi="Arial" w:cs="Arial"/>
        </w:rPr>
        <w:t>8.</w:t>
      </w:r>
      <w:r w:rsidRPr="00F91F45">
        <w:rPr>
          <w:rFonts w:ascii="Arial" w:hAnsi="Arial" w:cs="Arial"/>
        </w:rPr>
        <w:tab/>
      </w:r>
      <w:r w:rsidRPr="007F702E">
        <w:rPr>
          <w:rFonts w:ascii="Arial" w:hAnsi="Arial" w:cs="Arial"/>
          <w:u w:val="single"/>
        </w:rPr>
        <w:t xml:space="preserve">Provide a copy of the Federal Register document soliciting comments on extending the collection of information, a summary of all public comments responding to the notice, and a description of the agency's actions in </w:t>
      </w:r>
      <w:r w:rsidRPr="007F702E">
        <w:rPr>
          <w:rFonts w:ascii="Arial" w:hAnsi="Arial" w:cs="Arial"/>
          <w:u w:val="single"/>
        </w:rPr>
        <w:lastRenderedPageBreak/>
        <w:t>response to the comments.  Describe efforts to consult with persons outside the agency to obtain their views.</w:t>
      </w:r>
    </w:p>
    <w:p w:rsidR="00793F7C" w:rsidRPr="007F702E" w:rsidRDefault="00793F7C">
      <w:pPr>
        <w:tabs>
          <w:tab w:val="left" w:pos="-720"/>
          <w:tab w:val="left" w:pos="540"/>
        </w:tabs>
        <w:rPr>
          <w:rFonts w:ascii="Arial" w:hAnsi="Arial" w:cs="Arial"/>
        </w:rPr>
      </w:pPr>
    </w:p>
    <w:p w:rsidR="006A7BB4" w:rsidRDefault="0003207B">
      <w:pPr>
        <w:tabs>
          <w:tab w:val="left" w:pos="-720"/>
          <w:tab w:val="left" w:pos="540"/>
        </w:tabs>
        <w:rPr>
          <w:rFonts w:ascii="Arial" w:hAnsi="Arial" w:cs="Arial"/>
        </w:rPr>
      </w:pPr>
      <w:r w:rsidRPr="007F702E">
        <w:rPr>
          <w:rFonts w:ascii="Arial" w:hAnsi="Arial" w:cs="Arial"/>
        </w:rPr>
        <w:t xml:space="preserve">NHTSA has undertaken a modernization effort to upgrade our data systems by improving the information technology infrastructure, updating the data to be collected and reexamining the sample sites.  The goal of this overall modernization effort is to develop a crash data system that meets current and future data needs.  </w:t>
      </w:r>
    </w:p>
    <w:p w:rsidR="006A7BB4" w:rsidRDefault="006A7BB4">
      <w:pPr>
        <w:tabs>
          <w:tab w:val="left" w:pos="-720"/>
          <w:tab w:val="left" w:pos="540"/>
        </w:tabs>
        <w:rPr>
          <w:rFonts w:ascii="Arial" w:hAnsi="Arial" w:cs="Arial"/>
        </w:rPr>
      </w:pPr>
    </w:p>
    <w:p w:rsidR="006A7BB4" w:rsidRPr="00C275A5" w:rsidRDefault="006A7BB4" w:rsidP="006A7BB4">
      <w:pPr>
        <w:jc w:val="both"/>
        <w:rPr>
          <w:rFonts w:ascii="Arial" w:hAnsi="Arial" w:cs="Arial"/>
        </w:rPr>
      </w:pPr>
      <w:r w:rsidRPr="00C275A5">
        <w:rPr>
          <w:rFonts w:ascii="Arial" w:hAnsi="Arial" w:cs="Arial"/>
        </w:rPr>
        <w:t xml:space="preserve">NHTSA published a notice in the Federal Register with a 60-day public comment period to announce this proposed information collection on May 12, 2014, Volume 79, Number </w:t>
      </w:r>
      <w:r w:rsidR="00E83B3A" w:rsidRPr="00C275A5">
        <w:rPr>
          <w:rFonts w:ascii="Arial" w:hAnsi="Arial" w:cs="Arial"/>
        </w:rPr>
        <w:t>91, pages</w:t>
      </w:r>
      <w:r w:rsidRPr="00C275A5">
        <w:rPr>
          <w:rFonts w:ascii="Arial" w:hAnsi="Arial" w:cs="Arial"/>
        </w:rPr>
        <w:t xml:space="preserve"> 27047 and 27048.   </w:t>
      </w:r>
      <w:r w:rsidR="00C116DA" w:rsidRPr="00C275A5">
        <w:rPr>
          <w:rFonts w:ascii="Arial" w:hAnsi="Arial" w:cs="Arial"/>
        </w:rPr>
        <w:t>See Attachment 2.</w:t>
      </w:r>
    </w:p>
    <w:p w:rsidR="00FE159E" w:rsidRPr="00C275A5" w:rsidRDefault="00FE159E">
      <w:pPr>
        <w:tabs>
          <w:tab w:val="left" w:pos="-720"/>
          <w:tab w:val="left" w:pos="540"/>
        </w:tabs>
        <w:rPr>
          <w:rFonts w:ascii="Arial" w:hAnsi="Arial" w:cs="Arial"/>
        </w:rPr>
      </w:pPr>
    </w:p>
    <w:p w:rsidR="00FE159E" w:rsidRPr="00FE159E" w:rsidRDefault="00FE159E" w:rsidP="00FE159E">
      <w:pPr>
        <w:jc w:val="both"/>
        <w:rPr>
          <w:rFonts w:ascii="Arial" w:hAnsi="Arial" w:cs="Arial"/>
        </w:rPr>
      </w:pPr>
      <w:r w:rsidRPr="00C275A5">
        <w:rPr>
          <w:rFonts w:ascii="Arial" w:hAnsi="Arial" w:cs="Arial"/>
        </w:rPr>
        <w:t xml:space="preserve">NHTSA published a notice in the Federal Register with a 30-day public comment period to announce forwarding of the information collection request to OMB for approval on </w:t>
      </w:r>
      <w:r w:rsidR="00AC66F1" w:rsidRPr="00C275A5">
        <w:rPr>
          <w:rFonts w:ascii="Arial" w:hAnsi="Arial" w:cs="Arial"/>
        </w:rPr>
        <w:t>September 8</w:t>
      </w:r>
      <w:r w:rsidRPr="00C275A5">
        <w:rPr>
          <w:rFonts w:ascii="Arial" w:hAnsi="Arial" w:cs="Arial"/>
        </w:rPr>
        <w:t xml:space="preserve">, 2014, Volume </w:t>
      </w:r>
      <w:r w:rsidR="00AC66F1" w:rsidRPr="00C275A5">
        <w:rPr>
          <w:rFonts w:ascii="Arial" w:hAnsi="Arial" w:cs="Arial"/>
        </w:rPr>
        <w:t>79</w:t>
      </w:r>
      <w:r w:rsidRPr="00C275A5">
        <w:rPr>
          <w:rFonts w:ascii="Arial" w:hAnsi="Arial" w:cs="Arial"/>
        </w:rPr>
        <w:t xml:space="preserve">, Number </w:t>
      </w:r>
      <w:r w:rsidR="00AC66F1" w:rsidRPr="00C275A5">
        <w:rPr>
          <w:rFonts w:ascii="Arial" w:hAnsi="Arial" w:cs="Arial"/>
        </w:rPr>
        <w:t>173, pages 53250 and 53251</w:t>
      </w:r>
      <w:r w:rsidRPr="00C275A5">
        <w:rPr>
          <w:rFonts w:ascii="Arial" w:hAnsi="Arial" w:cs="Arial"/>
        </w:rPr>
        <w:t xml:space="preserve">. </w:t>
      </w:r>
      <w:r w:rsidR="004A5BCA" w:rsidRPr="00C275A5">
        <w:rPr>
          <w:rFonts w:ascii="Arial" w:hAnsi="Arial" w:cs="Arial"/>
        </w:rPr>
        <w:t xml:space="preserve"> See Attachment 4.</w:t>
      </w:r>
    </w:p>
    <w:p w:rsidR="0003207B" w:rsidRPr="007F702E" w:rsidRDefault="0003207B">
      <w:pPr>
        <w:tabs>
          <w:tab w:val="left" w:pos="-720"/>
          <w:tab w:val="left" w:pos="540"/>
        </w:tabs>
        <w:rPr>
          <w:rFonts w:ascii="Arial" w:hAnsi="Arial" w:cs="Arial"/>
        </w:rPr>
      </w:pPr>
    </w:p>
    <w:p w:rsidR="001C32D3" w:rsidRPr="008216EC" w:rsidRDefault="00E30418" w:rsidP="001C32D3">
      <w:pPr>
        <w:tabs>
          <w:tab w:val="left" w:pos="-720"/>
          <w:tab w:val="left" w:pos="540"/>
        </w:tabs>
        <w:rPr>
          <w:rFonts w:ascii="Arial" w:hAnsi="Arial" w:cs="Arial"/>
        </w:rPr>
      </w:pPr>
      <w:r w:rsidRPr="007F702E">
        <w:rPr>
          <w:rFonts w:ascii="Arial" w:hAnsi="Arial" w:cs="Arial"/>
        </w:rPr>
        <w:t>NHTSA receive</w:t>
      </w:r>
      <w:r w:rsidR="007F702E">
        <w:rPr>
          <w:rFonts w:ascii="Arial" w:hAnsi="Arial" w:cs="Arial"/>
        </w:rPr>
        <w:t>d</w:t>
      </w:r>
      <w:r w:rsidRPr="007F702E">
        <w:rPr>
          <w:rFonts w:ascii="Arial" w:hAnsi="Arial" w:cs="Arial"/>
        </w:rPr>
        <w:t xml:space="preserve"> two comments in response to the </w:t>
      </w:r>
      <w:r w:rsidR="00AF504E">
        <w:rPr>
          <w:rFonts w:ascii="Arial" w:hAnsi="Arial" w:cs="Arial"/>
        </w:rPr>
        <w:t xml:space="preserve">60-day </w:t>
      </w:r>
      <w:r w:rsidR="002C0FBA">
        <w:rPr>
          <w:rFonts w:ascii="Arial" w:hAnsi="Arial" w:cs="Arial"/>
        </w:rPr>
        <w:t xml:space="preserve">notice.  </w:t>
      </w:r>
      <w:r w:rsidRPr="007F702E">
        <w:rPr>
          <w:rFonts w:ascii="Arial" w:hAnsi="Arial" w:cs="Arial"/>
        </w:rPr>
        <w:t>NHTSA’s response to the comments is discussed below.</w:t>
      </w:r>
      <w:r w:rsidR="001C32D3">
        <w:rPr>
          <w:rFonts w:ascii="Arial" w:hAnsi="Arial" w:cs="Arial"/>
        </w:rPr>
        <w:t xml:space="preserve">  </w:t>
      </w:r>
      <w:r w:rsidR="001C32D3" w:rsidRPr="008216EC">
        <w:rPr>
          <w:rFonts w:ascii="Arial" w:hAnsi="Arial" w:cs="Arial"/>
        </w:rPr>
        <w:t xml:space="preserve">See </w:t>
      </w:r>
      <w:r w:rsidR="00010422">
        <w:rPr>
          <w:rFonts w:ascii="Arial" w:hAnsi="Arial" w:cs="Arial"/>
        </w:rPr>
        <w:t>A</w:t>
      </w:r>
      <w:r w:rsidR="001C32D3" w:rsidRPr="008216EC">
        <w:rPr>
          <w:rFonts w:ascii="Arial" w:hAnsi="Arial" w:cs="Arial"/>
        </w:rPr>
        <w:t xml:space="preserve">ttachment </w:t>
      </w:r>
      <w:r w:rsidR="001C32D3">
        <w:rPr>
          <w:rFonts w:ascii="Arial" w:hAnsi="Arial" w:cs="Arial"/>
        </w:rPr>
        <w:t>5</w:t>
      </w:r>
      <w:r w:rsidR="001C32D3" w:rsidRPr="008216EC">
        <w:rPr>
          <w:rFonts w:ascii="Arial" w:hAnsi="Arial" w:cs="Arial"/>
        </w:rPr>
        <w:t xml:space="preserve"> for th</w:t>
      </w:r>
      <w:r w:rsidR="001C32D3">
        <w:rPr>
          <w:rFonts w:ascii="Arial" w:hAnsi="Arial" w:cs="Arial"/>
        </w:rPr>
        <w:t>ese</w:t>
      </w:r>
      <w:r w:rsidR="001C32D3" w:rsidRPr="008216EC">
        <w:rPr>
          <w:rFonts w:ascii="Arial" w:hAnsi="Arial" w:cs="Arial"/>
        </w:rPr>
        <w:t xml:space="preserve"> comment</w:t>
      </w:r>
      <w:r w:rsidR="001C32D3">
        <w:rPr>
          <w:rFonts w:ascii="Arial" w:hAnsi="Arial" w:cs="Arial"/>
        </w:rPr>
        <w:t>s</w:t>
      </w:r>
      <w:r w:rsidR="001C32D3" w:rsidRPr="008216EC">
        <w:rPr>
          <w:rFonts w:ascii="Arial" w:hAnsi="Arial" w:cs="Arial"/>
        </w:rPr>
        <w:t>.</w:t>
      </w:r>
    </w:p>
    <w:p w:rsidR="00E30418" w:rsidRPr="007F702E" w:rsidRDefault="00E30418">
      <w:pPr>
        <w:tabs>
          <w:tab w:val="left" w:pos="-720"/>
          <w:tab w:val="left" w:pos="540"/>
        </w:tabs>
        <w:rPr>
          <w:rFonts w:ascii="Arial" w:hAnsi="Arial" w:cs="Arial"/>
        </w:rPr>
      </w:pPr>
    </w:p>
    <w:p w:rsidR="00E30418" w:rsidRPr="007F702E" w:rsidRDefault="00E30418">
      <w:pPr>
        <w:tabs>
          <w:tab w:val="left" w:pos="-720"/>
          <w:tab w:val="left" w:pos="540"/>
        </w:tabs>
        <w:rPr>
          <w:rFonts w:ascii="Arial" w:hAnsi="Arial" w:cs="Arial"/>
        </w:rPr>
      </w:pPr>
    </w:p>
    <w:p w:rsidR="00E30418" w:rsidRPr="006C52D4" w:rsidRDefault="00E30418" w:rsidP="007F702E">
      <w:pPr>
        <w:numPr>
          <w:ilvl w:val="1"/>
          <w:numId w:val="1"/>
        </w:numPr>
        <w:tabs>
          <w:tab w:val="left" w:pos="-720"/>
          <w:tab w:val="left" w:pos="540"/>
        </w:tabs>
        <w:rPr>
          <w:rFonts w:ascii="Arial" w:hAnsi="Arial" w:cs="Arial"/>
          <w:b/>
        </w:rPr>
      </w:pPr>
      <w:r w:rsidRPr="006C52D4">
        <w:rPr>
          <w:rFonts w:ascii="Arial" w:hAnsi="Arial" w:cs="Arial"/>
          <w:b/>
        </w:rPr>
        <w:t>Motor &amp; Equipment Manufacturers Association</w:t>
      </w:r>
    </w:p>
    <w:p w:rsidR="007F702E" w:rsidRDefault="007F702E" w:rsidP="007F702E">
      <w:pPr>
        <w:widowControl/>
        <w:rPr>
          <w:rFonts w:ascii="Arial" w:hAnsi="Arial" w:cs="Arial"/>
        </w:rPr>
      </w:pPr>
    </w:p>
    <w:p w:rsidR="00E30418" w:rsidRPr="007F702E" w:rsidRDefault="00E30418" w:rsidP="007F702E">
      <w:pPr>
        <w:widowControl/>
        <w:rPr>
          <w:rFonts w:ascii="Arial" w:hAnsi="Arial" w:cs="Arial"/>
        </w:rPr>
      </w:pPr>
      <w:r w:rsidRPr="007F702E">
        <w:rPr>
          <w:rFonts w:ascii="Arial" w:hAnsi="Arial" w:cs="Arial"/>
        </w:rPr>
        <w:t>The Motor &amp; Equipment Manufacturers Association (MEMA) supports the information collection request (ICR) from the National Highway Traffic Safety Administration (NHTSA) titled “Crash Investigation Sampling System (CISS)” because it is necessary for the proper performance of the agency’s functions and the information will have practical utility. More details about how the CISS will be carried out should be subject to a future public review and comment.</w:t>
      </w:r>
    </w:p>
    <w:p w:rsidR="00E30418" w:rsidRPr="007F702E" w:rsidRDefault="00E30418" w:rsidP="007F702E">
      <w:pPr>
        <w:widowControl/>
        <w:rPr>
          <w:rFonts w:ascii="Arial" w:hAnsi="Arial" w:cs="Arial"/>
        </w:rPr>
      </w:pPr>
      <w:r w:rsidRPr="007F702E">
        <w:rPr>
          <w:rFonts w:ascii="Arial" w:hAnsi="Arial" w:cs="Arial"/>
        </w:rPr>
        <w:t>MEMA provided NHTSA with comments in 2012 about the importance of modernizing our nation’s crash data systems</w:t>
      </w:r>
      <w:r w:rsidR="007F702E">
        <w:rPr>
          <w:rFonts w:ascii="Arial" w:hAnsi="Arial" w:cs="Arial"/>
        </w:rPr>
        <w:t>.</w:t>
      </w:r>
      <w:r w:rsidRPr="007F702E">
        <w:rPr>
          <w:rFonts w:ascii="Arial" w:hAnsi="Arial" w:cs="Arial"/>
        </w:rPr>
        <w:t xml:space="preserve"> These are important tools for both government and industry to improve safety on our nation’s highways. Updates and improvements to crash data are absolutely necessary to support government actions, policies, and analyses. The motor vehicle component manufacturer industry is dedicated to supporting the efforts of NHTSA to pinpoint and analyze critical safety issues so that suppliers can continue to </w:t>
      </w:r>
      <w:proofErr w:type="gramStart"/>
      <w:r w:rsidRPr="007F702E">
        <w:rPr>
          <w:rFonts w:ascii="Arial" w:hAnsi="Arial" w:cs="Arial"/>
        </w:rPr>
        <w:t>innovate</w:t>
      </w:r>
      <w:proofErr w:type="gramEnd"/>
      <w:r w:rsidRPr="007F702E">
        <w:rPr>
          <w:rFonts w:ascii="Arial" w:hAnsi="Arial" w:cs="Arial"/>
        </w:rPr>
        <w:t xml:space="preserve"> advanced safety technologies that reduce injuries and fatalities. Improving our collective ability to quantify the experiences of real world crash scenarios helps all stakeholders in developing the appropriate solutions.</w:t>
      </w:r>
    </w:p>
    <w:p w:rsidR="00E30418" w:rsidRPr="007F702E" w:rsidRDefault="00E30418" w:rsidP="00E30418">
      <w:pPr>
        <w:tabs>
          <w:tab w:val="left" w:pos="-720"/>
          <w:tab w:val="left" w:pos="540"/>
        </w:tabs>
        <w:rPr>
          <w:rFonts w:ascii="Arial" w:hAnsi="Arial" w:cs="Arial"/>
        </w:rPr>
      </w:pPr>
    </w:p>
    <w:p w:rsidR="00E30418" w:rsidRPr="006C52D4" w:rsidRDefault="00295288" w:rsidP="007F702E">
      <w:pPr>
        <w:numPr>
          <w:ilvl w:val="1"/>
          <w:numId w:val="1"/>
        </w:numPr>
        <w:tabs>
          <w:tab w:val="left" w:pos="-720"/>
          <w:tab w:val="left" w:pos="540"/>
        </w:tabs>
        <w:rPr>
          <w:rFonts w:ascii="Arial" w:hAnsi="Arial" w:cs="Arial"/>
          <w:b/>
        </w:rPr>
      </w:pPr>
      <w:r w:rsidRPr="006C52D4">
        <w:rPr>
          <w:rFonts w:ascii="Arial" w:hAnsi="Arial" w:cs="Arial"/>
          <w:b/>
        </w:rPr>
        <w:t>Volkswagen Group of America</w:t>
      </w:r>
    </w:p>
    <w:p w:rsidR="00295288" w:rsidRPr="007F702E" w:rsidRDefault="00295288" w:rsidP="00295288">
      <w:pPr>
        <w:tabs>
          <w:tab w:val="left" w:pos="-720"/>
          <w:tab w:val="left" w:pos="540"/>
        </w:tabs>
        <w:rPr>
          <w:rFonts w:ascii="Arial" w:hAnsi="Arial" w:cs="Arial"/>
        </w:rPr>
      </w:pPr>
    </w:p>
    <w:p w:rsidR="00295288" w:rsidRPr="007F702E" w:rsidRDefault="00295288" w:rsidP="00295288">
      <w:pPr>
        <w:tabs>
          <w:tab w:val="left" w:pos="-720"/>
          <w:tab w:val="left" w:pos="540"/>
        </w:tabs>
        <w:rPr>
          <w:rFonts w:ascii="Arial" w:hAnsi="Arial" w:cs="Arial"/>
        </w:rPr>
      </w:pPr>
      <w:r w:rsidRPr="007F702E">
        <w:rPr>
          <w:rFonts w:ascii="Arial" w:hAnsi="Arial" w:cs="Arial"/>
        </w:rPr>
        <w:t>The Volkswagen Group of America</w:t>
      </w:r>
      <w:r w:rsidR="00E3765C" w:rsidRPr="007F702E">
        <w:rPr>
          <w:rFonts w:ascii="Arial" w:hAnsi="Arial" w:cs="Arial"/>
        </w:rPr>
        <w:t xml:space="preserve"> (VGA)</w:t>
      </w:r>
      <w:r w:rsidRPr="007F702E">
        <w:rPr>
          <w:rFonts w:ascii="Arial" w:hAnsi="Arial" w:cs="Arial"/>
        </w:rPr>
        <w:t xml:space="preserve"> supports the NHTSA’s</w:t>
      </w:r>
      <w:r w:rsidR="007F67D5" w:rsidRPr="007F702E">
        <w:rPr>
          <w:rFonts w:ascii="Arial" w:hAnsi="Arial" w:cs="Arial"/>
        </w:rPr>
        <w:t xml:space="preserve"> data modernization effort to collect data under CISS program.  The following section </w:t>
      </w:r>
      <w:r w:rsidR="007F67D5" w:rsidRPr="007F702E">
        <w:rPr>
          <w:rFonts w:ascii="Arial" w:hAnsi="Arial" w:cs="Arial"/>
        </w:rPr>
        <w:lastRenderedPageBreak/>
        <w:t>addresses the comments submitted by the group:</w:t>
      </w:r>
    </w:p>
    <w:p w:rsidR="007F67D5" w:rsidRPr="007F702E" w:rsidRDefault="007F67D5" w:rsidP="007F67D5">
      <w:pPr>
        <w:rPr>
          <w:rFonts w:ascii="Arial" w:hAnsi="Arial" w:cs="Arial"/>
        </w:rPr>
      </w:pPr>
    </w:p>
    <w:p w:rsidR="007F67D5" w:rsidRPr="007F702E" w:rsidRDefault="00AF0A51" w:rsidP="007F67D5">
      <w:pPr>
        <w:rPr>
          <w:rFonts w:ascii="Arial" w:hAnsi="Arial" w:cs="Arial"/>
        </w:rPr>
      </w:pPr>
      <w:r w:rsidRPr="006C52D4">
        <w:rPr>
          <w:rFonts w:ascii="Arial" w:hAnsi="Arial" w:cs="Arial"/>
          <w:u w:val="single"/>
        </w:rPr>
        <w:t>“</w:t>
      </w:r>
      <w:r w:rsidR="00E3765C" w:rsidRPr="006C52D4">
        <w:rPr>
          <w:rFonts w:ascii="Arial" w:hAnsi="Arial" w:cs="Arial"/>
          <w:u w:val="single"/>
        </w:rPr>
        <w:t>VGA</w:t>
      </w:r>
      <w:r w:rsidR="007F67D5" w:rsidRPr="006C52D4">
        <w:rPr>
          <w:rFonts w:ascii="Arial" w:hAnsi="Arial" w:cs="Arial"/>
          <w:u w:val="single"/>
        </w:rPr>
        <w:t xml:space="preserve"> propose CISS to cover accidents with vulnerable road users in order to build a representative in-depth sample of these accidents</w:t>
      </w:r>
      <w:r w:rsidRPr="007F702E">
        <w:rPr>
          <w:rFonts w:ascii="Arial" w:hAnsi="Arial" w:cs="Arial"/>
        </w:rPr>
        <w:t>”</w:t>
      </w:r>
      <w:r w:rsidR="007F67D5" w:rsidRPr="007F702E">
        <w:rPr>
          <w:rFonts w:ascii="Arial" w:hAnsi="Arial" w:cs="Arial"/>
        </w:rPr>
        <w:t>.</w:t>
      </w:r>
    </w:p>
    <w:p w:rsidR="007F67D5" w:rsidRPr="007F702E" w:rsidRDefault="007F67D5" w:rsidP="007F67D5">
      <w:pPr>
        <w:rPr>
          <w:rFonts w:ascii="Arial" w:hAnsi="Arial" w:cs="Arial"/>
        </w:rPr>
      </w:pPr>
    </w:p>
    <w:p w:rsidR="007F67D5" w:rsidRPr="007F702E" w:rsidRDefault="007F67D5" w:rsidP="007F67D5">
      <w:pPr>
        <w:rPr>
          <w:rFonts w:ascii="Arial" w:hAnsi="Arial" w:cs="Arial"/>
        </w:rPr>
      </w:pPr>
      <w:r w:rsidRPr="007F702E">
        <w:rPr>
          <w:rFonts w:ascii="Arial" w:hAnsi="Arial" w:cs="Arial"/>
        </w:rPr>
        <w:t>NHTSA’s Response:</w:t>
      </w:r>
    </w:p>
    <w:p w:rsidR="007F67D5" w:rsidRPr="007F702E" w:rsidRDefault="007F67D5" w:rsidP="007F67D5">
      <w:pPr>
        <w:rPr>
          <w:rFonts w:ascii="Arial" w:hAnsi="Arial" w:cs="Arial"/>
        </w:rPr>
      </w:pPr>
      <w:r w:rsidRPr="007F702E">
        <w:rPr>
          <w:rFonts w:ascii="Arial" w:hAnsi="Arial" w:cs="Arial"/>
        </w:rPr>
        <w:t>The CISS sample has been designed with the flexibility to collect in-depth data on virtually any crash mode including pedestrians, bicyclists, motorcycles, and large trucks.  NHTSA currently plans for the first CISS module in 2016 to be a follow-on light passenger vehicle study.  However, as funding becomes available in subsequent years NHTSA hopes to initiate special studies modules focusing on more rare crash modes.</w:t>
      </w:r>
    </w:p>
    <w:p w:rsidR="007F67D5" w:rsidRPr="007F702E" w:rsidRDefault="007F67D5" w:rsidP="007F67D5">
      <w:pPr>
        <w:rPr>
          <w:rFonts w:ascii="Arial" w:hAnsi="Arial" w:cs="Arial"/>
        </w:rPr>
      </w:pPr>
    </w:p>
    <w:p w:rsidR="007F67D5" w:rsidRPr="006C52D4" w:rsidRDefault="00AF0A51" w:rsidP="007F67D5">
      <w:pPr>
        <w:rPr>
          <w:rFonts w:ascii="Arial" w:hAnsi="Arial" w:cs="Arial"/>
          <w:u w:val="single"/>
        </w:rPr>
      </w:pPr>
      <w:r w:rsidRPr="006C52D4">
        <w:rPr>
          <w:rFonts w:ascii="Arial" w:hAnsi="Arial" w:cs="Arial"/>
          <w:u w:val="single"/>
        </w:rPr>
        <w:t>“</w:t>
      </w:r>
      <w:r w:rsidR="00E3765C" w:rsidRPr="006C52D4">
        <w:rPr>
          <w:rFonts w:ascii="Arial" w:hAnsi="Arial" w:cs="Arial"/>
          <w:u w:val="single"/>
        </w:rPr>
        <w:t>VGA</w:t>
      </w:r>
      <w:r w:rsidR="007F67D5" w:rsidRPr="006C52D4">
        <w:rPr>
          <w:rFonts w:ascii="Arial" w:hAnsi="Arial" w:cs="Arial"/>
          <w:u w:val="single"/>
        </w:rPr>
        <w:t xml:space="preserve"> propose to include Functionality Capacity Index (FCI) variables in the in-depth data of CISS</w:t>
      </w:r>
      <w:r w:rsidRPr="006C52D4">
        <w:rPr>
          <w:rFonts w:ascii="Arial" w:hAnsi="Arial" w:cs="Arial"/>
          <w:u w:val="single"/>
        </w:rPr>
        <w:t>”</w:t>
      </w:r>
      <w:r w:rsidR="007F67D5" w:rsidRPr="006C52D4">
        <w:rPr>
          <w:rFonts w:ascii="Arial" w:hAnsi="Arial" w:cs="Arial"/>
          <w:u w:val="single"/>
        </w:rPr>
        <w:t>.</w:t>
      </w:r>
    </w:p>
    <w:p w:rsidR="007F67D5" w:rsidRPr="007F702E" w:rsidRDefault="007F67D5" w:rsidP="007F67D5">
      <w:pPr>
        <w:rPr>
          <w:rFonts w:ascii="Arial" w:hAnsi="Arial" w:cs="Arial"/>
        </w:rPr>
      </w:pPr>
    </w:p>
    <w:p w:rsidR="007F67D5" w:rsidRPr="007F702E" w:rsidRDefault="007F67D5" w:rsidP="007F67D5">
      <w:pPr>
        <w:rPr>
          <w:rFonts w:ascii="Arial" w:hAnsi="Arial" w:cs="Arial"/>
        </w:rPr>
      </w:pPr>
      <w:r w:rsidRPr="007F702E">
        <w:rPr>
          <w:rFonts w:ascii="Arial" w:hAnsi="Arial" w:cs="Arial"/>
        </w:rPr>
        <w:t>NHTSA’s Response:</w:t>
      </w:r>
    </w:p>
    <w:p w:rsidR="007F67D5" w:rsidRPr="007F702E" w:rsidRDefault="007F67D5" w:rsidP="007F67D5">
      <w:pPr>
        <w:rPr>
          <w:rFonts w:ascii="Arial" w:hAnsi="Arial" w:cs="Arial"/>
        </w:rPr>
      </w:pPr>
      <w:r w:rsidRPr="007F702E">
        <w:rPr>
          <w:rFonts w:ascii="Arial" w:hAnsi="Arial" w:cs="Arial"/>
        </w:rPr>
        <w:t xml:space="preserve">FCI is being considered as an additional data element for injury codes in the redesigned CISS. </w:t>
      </w:r>
    </w:p>
    <w:p w:rsidR="007F67D5" w:rsidRPr="007F702E" w:rsidRDefault="007F67D5" w:rsidP="007F67D5">
      <w:pPr>
        <w:rPr>
          <w:rFonts w:ascii="Arial" w:hAnsi="Arial" w:cs="Arial"/>
        </w:rPr>
      </w:pPr>
    </w:p>
    <w:p w:rsidR="00E3765C" w:rsidRPr="006C52D4" w:rsidRDefault="00AF0A51" w:rsidP="007F67D5">
      <w:pPr>
        <w:rPr>
          <w:rFonts w:ascii="Arial" w:hAnsi="Arial" w:cs="Arial"/>
          <w:u w:val="single"/>
        </w:rPr>
      </w:pPr>
      <w:r w:rsidRPr="006C52D4">
        <w:rPr>
          <w:rFonts w:ascii="Arial" w:hAnsi="Arial" w:cs="Arial"/>
          <w:u w:val="single"/>
        </w:rPr>
        <w:t>“</w:t>
      </w:r>
      <w:r w:rsidR="00E3765C" w:rsidRPr="006C52D4">
        <w:rPr>
          <w:rFonts w:ascii="Arial" w:hAnsi="Arial" w:cs="Arial"/>
          <w:u w:val="single"/>
        </w:rPr>
        <w:t>VGA</w:t>
      </w:r>
      <w:r w:rsidR="007F67D5" w:rsidRPr="006C52D4">
        <w:rPr>
          <w:rFonts w:ascii="Arial" w:hAnsi="Arial" w:cs="Arial"/>
          <w:u w:val="single"/>
        </w:rPr>
        <w:t xml:space="preserve"> propose to include variables coding the presence and if possible triggering / status of advanced driver assist systems in CISS</w:t>
      </w:r>
      <w:r w:rsidRPr="006C52D4">
        <w:rPr>
          <w:rFonts w:ascii="Arial" w:hAnsi="Arial" w:cs="Arial"/>
          <w:u w:val="single"/>
        </w:rPr>
        <w:t>”</w:t>
      </w:r>
      <w:r w:rsidR="00E3765C" w:rsidRPr="006C52D4">
        <w:rPr>
          <w:rFonts w:ascii="Arial" w:hAnsi="Arial" w:cs="Arial"/>
          <w:u w:val="single"/>
        </w:rPr>
        <w:t>.</w:t>
      </w:r>
    </w:p>
    <w:p w:rsidR="007F67D5" w:rsidRPr="007F702E" w:rsidRDefault="007F67D5" w:rsidP="007F67D5">
      <w:pPr>
        <w:rPr>
          <w:rFonts w:ascii="Arial" w:hAnsi="Arial" w:cs="Arial"/>
        </w:rPr>
      </w:pPr>
    </w:p>
    <w:p w:rsidR="007F67D5" w:rsidRPr="007F702E" w:rsidRDefault="007F67D5" w:rsidP="007F67D5">
      <w:pPr>
        <w:rPr>
          <w:rFonts w:ascii="Arial" w:hAnsi="Arial" w:cs="Arial"/>
        </w:rPr>
      </w:pPr>
      <w:r w:rsidRPr="007F702E">
        <w:rPr>
          <w:rFonts w:ascii="Arial" w:hAnsi="Arial" w:cs="Arial"/>
        </w:rPr>
        <w:t>NHTSA’s Response:</w:t>
      </w:r>
    </w:p>
    <w:p w:rsidR="007F67D5" w:rsidRPr="007F702E" w:rsidRDefault="007F67D5" w:rsidP="007F67D5">
      <w:pPr>
        <w:rPr>
          <w:rFonts w:ascii="Arial" w:hAnsi="Arial" w:cs="Arial"/>
        </w:rPr>
      </w:pPr>
      <w:r w:rsidRPr="007F702E">
        <w:rPr>
          <w:rFonts w:ascii="Arial" w:hAnsi="Arial" w:cs="Arial"/>
        </w:rPr>
        <w:t>NHTSA will collect information on presence and activation of driver assist systems in CISS</w:t>
      </w:r>
      <w:r w:rsidR="00E3765C" w:rsidRPr="007F702E">
        <w:rPr>
          <w:rFonts w:ascii="Arial" w:hAnsi="Arial" w:cs="Arial"/>
        </w:rPr>
        <w:t>.</w:t>
      </w:r>
    </w:p>
    <w:p w:rsidR="007F67D5" w:rsidRPr="007F702E" w:rsidRDefault="007F67D5" w:rsidP="007F67D5">
      <w:pPr>
        <w:rPr>
          <w:rFonts w:ascii="Arial" w:hAnsi="Arial" w:cs="Arial"/>
        </w:rPr>
      </w:pPr>
    </w:p>
    <w:p w:rsidR="007F67D5" w:rsidRPr="006C52D4" w:rsidRDefault="00AF0A51" w:rsidP="007F67D5">
      <w:pPr>
        <w:rPr>
          <w:rFonts w:ascii="Arial" w:hAnsi="Arial" w:cs="Arial"/>
          <w:u w:val="single"/>
        </w:rPr>
      </w:pPr>
      <w:r w:rsidRPr="006C52D4">
        <w:rPr>
          <w:rFonts w:ascii="Arial" w:hAnsi="Arial" w:cs="Arial"/>
          <w:u w:val="single"/>
        </w:rPr>
        <w:t>“</w:t>
      </w:r>
      <w:r w:rsidR="00E3765C" w:rsidRPr="006C52D4">
        <w:rPr>
          <w:rFonts w:ascii="Arial" w:hAnsi="Arial" w:cs="Arial"/>
          <w:u w:val="single"/>
        </w:rPr>
        <w:t>VGA</w:t>
      </w:r>
      <w:r w:rsidR="007F67D5" w:rsidRPr="006C52D4">
        <w:rPr>
          <w:rFonts w:ascii="Arial" w:hAnsi="Arial" w:cs="Arial"/>
          <w:u w:val="single"/>
        </w:rPr>
        <w:t xml:space="preserve"> propose</w:t>
      </w:r>
      <w:proofErr w:type="gramStart"/>
      <w:r w:rsidR="007F67D5" w:rsidRPr="006C52D4">
        <w:rPr>
          <w:rFonts w:ascii="Arial" w:hAnsi="Arial" w:cs="Arial"/>
          <w:u w:val="single"/>
        </w:rPr>
        <w:t>,</w:t>
      </w:r>
      <w:proofErr w:type="gramEnd"/>
      <w:r w:rsidR="007F67D5" w:rsidRPr="006C52D4">
        <w:rPr>
          <w:rFonts w:ascii="Arial" w:hAnsi="Arial" w:cs="Arial"/>
          <w:u w:val="single"/>
        </w:rPr>
        <w:t xml:space="preserve"> the information about ESC equipment should be included in CISS</w:t>
      </w:r>
      <w:r w:rsidRPr="006C52D4">
        <w:rPr>
          <w:rFonts w:ascii="Arial" w:hAnsi="Arial" w:cs="Arial"/>
          <w:u w:val="single"/>
        </w:rPr>
        <w:t>”</w:t>
      </w:r>
      <w:r w:rsidR="007F67D5" w:rsidRPr="006C52D4">
        <w:rPr>
          <w:rFonts w:ascii="Arial" w:hAnsi="Arial" w:cs="Arial"/>
          <w:u w:val="single"/>
        </w:rPr>
        <w:t>.</w:t>
      </w:r>
    </w:p>
    <w:p w:rsidR="00E3765C" w:rsidRPr="007F702E" w:rsidRDefault="00E3765C" w:rsidP="007F67D5">
      <w:pPr>
        <w:rPr>
          <w:rFonts w:ascii="Arial" w:hAnsi="Arial" w:cs="Arial"/>
        </w:rPr>
      </w:pPr>
    </w:p>
    <w:p w:rsidR="007F67D5" w:rsidRPr="007F702E" w:rsidRDefault="007F67D5" w:rsidP="007F67D5">
      <w:pPr>
        <w:rPr>
          <w:rFonts w:ascii="Arial" w:hAnsi="Arial" w:cs="Arial"/>
        </w:rPr>
      </w:pPr>
      <w:r w:rsidRPr="007F702E">
        <w:rPr>
          <w:rFonts w:ascii="Arial" w:hAnsi="Arial" w:cs="Arial"/>
        </w:rPr>
        <w:t>NHTSA’s Response:</w:t>
      </w:r>
    </w:p>
    <w:p w:rsidR="007F67D5" w:rsidRPr="007F702E" w:rsidRDefault="007F67D5" w:rsidP="007F67D5">
      <w:pPr>
        <w:rPr>
          <w:rFonts w:ascii="Arial" w:hAnsi="Arial" w:cs="Arial"/>
        </w:rPr>
      </w:pPr>
      <w:r w:rsidRPr="007F702E">
        <w:rPr>
          <w:rFonts w:ascii="Arial" w:hAnsi="Arial" w:cs="Arial"/>
        </w:rPr>
        <w:t xml:space="preserve">Although </w:t>
      </w:r>
      <w:r w:rsidR="00E3765C" w:rsidRPr="007F702E">
        <w:rPr>
          <w:rFonts w:ascii="Arial" w:hAnsi="Arial" w:cs="Arial"/>
        </w:rPr>
        <w:t>electronic stability control (</w:t>
      </w:r>
      <w:r w:rsidRPr="007F702E">
        <w:rPr>
          <w:rFonts w:ascii="Arial" w:hAnsi="Arial" w:cs="Arial"/>
        </w:rPr>
        <w:t>ESC</w:t>
      </w:r>
      <w:r w:rsidR="00E3765C" w:rsidRPr="007F702E">
        <w:rPr>
          <w:rFonts w:ascii="Arial" w:hAnsi="Arial" w:cs="Arial"/>
        </w:rPr>
        <w:t>)</w:t>
      </w:r>
      <w:r w:rsidRPr="007F702E">
        <w:rPr>
          <w:rFonts w:ascii="Arial" w:hAnsi="Arial" w:cs="Arial"/>
        </w:rPr>
        <w:t xml:space="preserve"> was mandated on all light vehicles model year 2012 and newer, it is one </w:t>
      </w:r>
      <w:r w:rsidR="00E3765C" w:rsidRPr="007F702E">
        <w:rPr>
          <w:rFonts w:ascii="Arial" w:hAnsi="Arial" w:cs="Arial"/>
        </w:rPr>
        <w:t xml:space="preserve">of </w:t>
      </w:r>
      <w:r w:rsidRPr="007F702E">
        <w:rPr>
          <w:rFonts w:ascii="Arial" w:hAnsi="Arial" w:cs="Arial"/>
        </w:rPr>
        <w:t xml:space="preserve">the technologies NHTSA will consider including in the CISS data file. </w:t>
      </w:r>
    </w:p>
    <w:p w:rsidR="007F67D5" w:rsidRPr="007F702E" w:rsidRDefault="007F67D5" w:rsidP="007F67D5">
      <w:pPr>
        <w:rPr>
          <w:rFonts w:ascii="Arial" w:hAnsi="Arial" w:cs="Arial"/>
        </w:rPr>
      </w:pPr>
    </w:p>
    <w:p w:rsidR="006C52D4" w:rsidRDefault="00AF0A51" w:rsidP="007F67D5">
      <w:pPr>
        <w:rPr>
          <w:rFonts w:ascii="Arial" w:hAnsi="Arial" w:cs="Arial"/>
        </w:rPr>
      </w:pPr>
      <w:r w:rsidRPr="007F702E">
        <w:rPr>
          <w:rFonts w:ascii="Arial" w:hAnsi="Arial" w:cs="Arial"/>
        </w:rPr>
        <w:t>“</w:t>
      </w:r>
      <w:r w:rsidR="007F67D5" w:rsidRPr="007F702E">
        <w:rPr>
          <w:rFonts w:ascii="Arial" w:hAnsi="Arial" w:cs="Arial"/>
        </w:rPr>
        <w:t xml:space="preserve">Volkswagen proposes </w:t>
      </w:r>
      <w:r w:rsidR="0043583A" w:rsidRPr="007F702E">
        <w:rPr>
          <w:rFonts w:ascii="Arial" w:hAnsi="Arial" w:cs="Arial"/>
        </w:rPr>
        <w:t>to collect data to assess crash avoidance technology</w:t>
      </w:r>
      <w:r w:rsidRPr="007F702E">
        <w:rPr>
          <w:rFonts w:ascii="Arial" w:hAnsi="Arial" w:cs="Arial"/>
        </w:rPr>
        <w:t>; this</w:t>
      </w:r>
      <w:r w:rsidR="007F67D5" w:rsidRPr="007F702E">
        <w:rPr>
          <w:rFonts w:ascii="Arial" w:hAnsi="Arial" w:cs="Arial"/>
        </w:rPr>
        <w:t xml:space="preserve"> data could be included in an accident event/sequence structure similarly to what is currently presented in NASS-CDS.</w:t>
      </w:r>
    </w:p>
    <w:p w:rsidR="006C52D4" w:rsidRDefault="006C52D4" w:rsidP="007F67D5">
      <w:pPr>
        <w:rPr>
          <w:rFonts w:ascii="Arial" w:hAnsi="Arial" w:cs="Arial"/>
        </w:rPr>
      </w:pPr>
    </w:p>
    <w:p w:rsidR="007F67D5" w:rsidRPr="006C52D4" w:rsidRDefault="007F67D5" w:rsidP="007F67D5">
      <w:pPr>
        <w:rPr>
          <w:rFonts w:ascii="Arial" w:hAnsi="Arial" w:cs="Arial"/>
          <w:u w:val="single"/>
        </w:rPr>
      </w:pPr>
      <w:r w:rsidRPr="006C52D4">
        <w:rPr>
          <w:rFonts w:ascii="Arial" w:hAnsi="Arial" w:cs="Arial"/>
          <w:u w:val="single"/>
        </w:rPr>
        <w:t xml:space="preserve">Volkswagen </w:t>
      </w:r>
      <w:r w:rsidR="0043583A" w:rsidRPr="006C52D4">
        <w:rPr>
          <w:rFonts w:ascii="Arial" w:hAnsi="Arial" w:cs="Arial"/>
          <w:u w:val="single"/>
        </w:rPr>
        <w:t xml:space="preserve">also </w:t>
      </w:r>
      <w:r w:rsidRPr="006C52D4">
        <w:rPr>
          <w:rFonts w:ascii="Arial" w:hAnsi="Arial" w:cs="Arial"/>
          <w:u w:val="single"/>
        </w:rPr>
        <w:t>proposes that CISS cases or a representative subset thereof are made available in a computer file format that can be used as input simulations”.</w:t>
      </w:r>
    </w:p>
    <w:p w:rsidR="007F67D5" w:rsidRPr="007F702E" w:rsidRDefault="007F67D5" w:rsidP="007F67D5">
      <w:pPr>
        <w:rPr>
          <w:rFonts w:ascii="Arial" w:hAnsi="Arial" w:cs="Arial"/>
        </w:rPr>
      </w:pPr>
    </w:p>
    <w:p w:rsidR="007F67D5" w:rsidRPr="007F702E" w:rsidRDefault="006C52D4" w:rsidP="007F67D5">
      <w:pPr>
        <w:rPr>
          <w:rFonts w:ascii="Arial" w:hAnsi="Arial" w:cs="Arial"/>
        </w:rPr>
      </w:pPr>
      <w:r>
        <w:rPr>
          <w:rFonts w:ascii="Arial" w:hAnsi="Arial" w:cs="Arial"/>
        </w:rPr>
        <w:t xml:space="preserve">NHTSA’s </w:t>
      </w:r>
      <w:r w:rsidR="007F67D5" w:rsidRPr="007F702E">
        <w:rPr>
          <w:rFonts w:ascii="Arial" w:hAnsi="Arial" w:cs="Arial"/>
        </w:rPr>
        <w:t>Response:</w:t>
      </w:r>
    </w:p>
    <w:p w:rsidR="007F67D5" w:rsidRPr="007F702E" w:rsidRDefault="007F67D5" w:rsidP="007F67D5">
      <w:pPr>
        <w:rPr>
          <w:rFonts w:ascii="Arial" w:hAnsi="Arial" w:cs="Arial"/>
        </w:rPr>
      </w:pPr>
      <w:r w:rsidRPr="007F702E">
        <w:rPr>
          <w:rFonts w:ascii="Arial" w:hAnsi="Arial" w:cs="Arial"/>
        </w:rPr>
        <w:t>NHTSA intends to expand the collection</w:t>
      </w:r>
      <w:r w:rsidR="00AF0A51" w:rsidRPr="007F702E">
        <w:rPr>
          <w:rFonts w:ascii="Arial" w:hAnsi="Arial" w:cs="Arial"/>
        </w:rPr>
        <w:t xml:space="preserve"> of</w:t>
      </w:r>
      <w:r w:rsidRPr="007F702E">
        <w:rPr>
          <w:rFonts w:ascii="Arial" w:hAnsi="Arial" w:cs="Arial"/>
        </w:rPr>
        <w:t xml:space="preserve"> </w:t>
      </w:r>
      <w:proofErr w:type="spellStart"/>
      <w:r w:rsidRPr="007F702E">
        <w:rPr>
          <w:rFonts w:ascii="Arial" w:hAnsi="Arial" w:cs="Arial"/>
        </w:rPr>
        <w:t>precrash</w:t>
      </w:r>
      <w:proofErr w:type="spellEnd"/>
      <w:r w:rsidRPr="007F702E">
        <w:rPr>
          <w:rFonts w:ascii="Arial" w:hAnsi="Arial" w:cs="Arial"/>
        </w:rPr>
        <w:t xml:space="preserve"> data and scene information in CISS.  Scaled scene diagrams will be available along with .csv files of the </w:t>
      </w:r>
      <w:r w:rsidRPr="007F702E">
        <w:rPr>
          <w:rFonts w:ascii="Arial" w:hAnsi="Arial" w:cs="Arial"/>
        </w:rPr>
        <w:lastRenderedPageBreak/>
        <w:t xml:space="preserve">collected scene information for use in reconstruction software.  New </w:t>
      </w:r>
      <w:proofErr w:type="spellStart"/>
      <w:r w:rsidRPr="007F702E">
        <w:rPr>
          <w:rFonts w:ascii="Arial" w:hAnsi="Arial" w:cs="Arial"/>
        </w:rPr>
        <w:t>precrash</w:t>
      </w:r>
      <w:proofErr w:type="spellEnd"/>
      <w:r w:rsidRPr="007F702E">
        <w:rPr>
          <w:rFonts w:ascii="Arial" w:hAnsi="Arial" w:cs="Arial"/>
        </w:rPr>
        <w:t xml:space="preserve"> elements such as ‘Pre-First Harmful Event Maneuver Sequence’ will be added to the dataset to describe the actions of the vehicle prior to the crash to better assess crash avoidance countermeasures.  CISS will continue to collect </w:t>
      </w:r>
      <w:r w:rsidR="00AF0A51" w:rsidRPr="007F702E">
        <w:rPr>
          <w:rFonts w:ascii="Arial" w:hAnsi="Arial" w:cs="Arial"/>
        </w:rPr>
        <w:t>event data recorder (</w:t>
      </w:r>
      <w:r w:rsidRPr="007F702E">
        <w:rPr>
          <w:rFonts w:ascii="Arial" w:hAnsi="Arial" w:cs="Arial"/>
        </w:rPr>
        <w:t>EDR</w:t>
      </w:r>
      <w:r w:rsidR="00AF0A51" w:rsidRPr="007F702E">
        <w:rPr>
          <w:rFonts w:ascii="Arial" w:hAnsi="Arial" w:cs="Arial"/>
        </w:rPr>
        <w:t>)</w:t>
      </w:r>
      <w:r w:rsidRPr="007F702E">
        <w:rPr>
          <w:rFonts w:ascii="Arial" w:hAnsi="Arial" w:cs="Arial"/>
        </w:rPr>
        <w:t xml:space="preserve"> data and provide the elements from CFR49, Part 563 in the dataset and make the .</w:t>
      </w:r>
      <w:proofErr w:type="spellStart"/>
      <w:r w:rsidRPr="007F702E">
        <w:rPr>
          <w:rFonts w:ascii="Arial" w:hAnsi="Arial" w:cs="Arial"/>
        </w:rPr>
        <w:t>cdr</w:t>
      </w:r>
      <w:proofErr w:type="spellEnd"/>
      <w:r w:rsidRPr="007F702E">
        <w:rPr>
          <w:rFonts w:ascii="Arial" w:hAnsi="Arial" w:cs="Arial"/>
        </w:rPr>
        <w:t xml:space="preserve"> file available to users.  NHTSA also has the ability to create speed analysis and animations of select high interest cases should </w:t>
      </w:r>
      <w:proofErr w:type="gramStart"/>
      <w:r w:rsidRPr="007F702E">
        <w:rPr>
          <w:rFonts w:ascii="Arial" w:hAnsi="Arial" w:cs="Arial"/>
        </w:rPr>
        <w:t>funding</w:t>
      </w:r>
      <w:proofErr w:type="gramEnd"/>
      <w:r w:rsidRPr="007F702E">
        <w:rPr>
          <w:rFonts w:ascii="Arial" w:hAnsi="Arial" w:cs="Arial"/>
        </w:rPr>
        <w:t xml:space="preserve"> for detailed reconstructions become available.</w:t>
      </w:r>
    </w:p>
    <w:p w:rsidR="007F67D5" w:rsidRPr="007F702E" w:rsidRDefault="007F67D5" w:rsidP="00295288">
      <w:pPr>
        <w:tabs>
          <w:tab w:val="left" w:pos="-720"/>
          <w:tab w:val="left" w:pos="540"/>
        </w:tabs>
        <w:rPr>
          <w:rFonts w:ascii="Arial" w:hAnsi="Arial" w:cs="Arial"/>
        </w:rPr>
      </w:pPr>
    </w:p>
    <w:p w:rsidR="00793F7C" w:rsidRPr="007F702E" w:rsidRDefault="00793F7C">
      <w:pPr>
        <w:tabs>
          <w:tab w:val="left" w:pos="-720"/>
          <w:tab w:val="left" w:pos="540"/>
        </w:tabs>
        <w:rPr>
          <w:rFonts w:ascii="Arial" w:hAnsi="Arial" w:cs="Arial"/>
        </w:rPr>
      </w:pPr>
    </w:p>
    <w:p w:rsidR="00793F7C" w:rsidRPr="00F91F45" w:rsidRDefault="00793F7C" w:rsidP="009A2390">
      <w:pPr>
        <w:pStyle w:val="Level1"/>
        <w:numPr>
          <w:ilvl w:val="0"/>
          <w:numId w:val="0"/>
        </w:numPr>
        <w:tabs>
          <w:tab w:val="left" w:pos="540"/>
        </w:tabs>
        <w:ind w:left="540" w:hanging="540"/>
        <w:rPr>
          <w:rFonts w:ascii="Arial" w:hAnsi="Arial" w:cs="Arial"/>
          <w:u w:val="single"/>
        </w:rPr>
      </w:pPr>
      <w:r w:rsidRPr="00F91F45">
        <w:rPr>
          <w:rFonts w:ascii="Arial" w:hAnsi="Arial" w:cs="Arial"/>
        </w:rPr>
        <w:t>9.</w:t>
      </w:r>
      <w:r w:rsidRPr="00F91F45">
        <w:rPr>
          <w:rFonts w:ascii="Arial" w:hAnsi="Arial" w:cs="Arial"/>
        </w:rPr>
        <w:tab/>
      </w:r>
      <w:r w:rsidRPr="00F91F45">
        <w:rPr>
          <w:rFonts w:ascii="Arial" w:hAnsi="Arial" w:cs="Arial"/>
          <w:u w:val="single"/>
        </w:rPr>
        <w:t>Explain any decision to provide any payment or gift to respondents, other than remuneration of contractors or grantees.</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No payment or gift will be provided to any respondent.</w:t>
      </w:r>
    </w:p>
    <w:p w:rsidR="00793F7C" w:rsidRPr="00F91F45" w:rsidRDefault="00793F7C">
      <w:pPr>
        <w:tabs>
          <w:tab w:val="left" w:pos="-720"/>
          <w:tab w:val="left" w:pos="540"/>
        </w:tabs>
        <w:rPr>
          <w:rFonts w:ascii="Arial" w:hAnsi="Arial" w:cs="Arial"/>
        </w:rPr>
      </w:pPr>
    </w:p>
    <w:p w:rsidR="00793F7C" w:rsidRDefault="00793F7C">
      <w:pPr>
        <w:tabs>
          <w:tab w:val="left" w:pos="-720"/>
          <w:tab w:val="left" w:pos="540"/>
        </w:tabs>
        <w:rPr>
          <w:rFonts w:ascii="Arial" w:hAnsi="Arial" w:cs="Arial"/>
        </w:rPr>
      </w:pPr>
    </w:p>
    <w:p w:rsidR="008E30DF" w:rsidRPr="00F91F45" w:rsidRDefault="008E30DF">
      <w:pPr>
        <w:tabs>
          <w:tab w:val="left" w:pos="-720"/>
          <w:tab w:val="left" w:pos="540"/>
        </w:tabs>
        <w:rPr>
          <w:rFonts w:ascii="Arial" w:hAnsi="Arial" w:cs="Arial"/>
        </w:rPr>
      </w:pPr>
    </w:p>
    <w:p w:rsidR="00793F7C" w:rsidRPr="00F91F45" w:rsidRDefault="00793F7C" w:rsidP="009A2390">
      <w:pPr>
        <w:pStyle w:val="Level1"/>
        <w:numPr>
          <w:ilvl w:val="0"/>
          <w:numId w:val="0"/>
        </w:numPr>
        <w:tabs>
          <w:tab w:val="left" w:pos="540"/>
        </w:tabs>
        <w:ind w:left="540" w:hanging="540"/>
        <w:rPr>
          <w:rFonts w:ascii="Arial" w:hAnsi="Arial" w:cs="Arial"/>
          <w:u w:val="single"/>
        </w:rPr>
      </w:pPr>
      <w:r w:rsidRPr="00F91F45">
        <w:rPr>
          <w:rFonts w:ascii="Arial" w:hAnsi="Arial" w:cs="Arial"/>
        </w:rPr>
        <w:t>10.</w:t>
      </w:r>
      <w:r w:rsidRPr="00F91F45">
        <w:rPr>
          <w:rFonts w:ascii="Arial" w:hAnsi="Arial" w:cs="Arial"/>
        </w:rPr>
        <w:tab/>
      </w:r>
      <w:r w:rsidRPr="00F91F45">
        <w:rPr>
          <w:rFonts w:ascii="Arial" w:hAnsi="Arial" w:cs="Arial"/>
          <w:u w:val="single"/>
        </w:rPr>
        <w:t>Describe any assurance of confidentiality provided to respondents.</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Default="00793F7C">
      <w:pPr>
        <w:tabs>
          <w:tab w:val="left" w:pos="-720"/>
          <w:tab w:val="left" w:pos="540"/>
        </w:tabs>
        <w:rPr>
          <w:rFonts w:ascii="Arial" w:hAnsi="Arial" w:cs="Arial"/>
        </w:rPr>
      </w:pPr>
      <w:r w:rsidRPr="00F91F45">
        <w:rPr>
          <w:rFonts w:ascii="Arial" w:hAnsi="Arial" w:cs="Arial"/>
          <w:b/>
          <w:bCs/>
          <w:i/>
          <w:iCs/>
        </w:rPr>
        <w:t>The identification in any data files of interviewees by name or other identifying labels is not permitted and is not entered into any system of records</w:t>
      </w:r>
      <w:r w:rsidRPr="007E670A">
        <w:rPr>
          <w:rFonts w:ascii="Arial" w:hAnsi="Arial" w:cs="Arial"/>
          <w:b/>
          <w:bCs/>
          <w:i/>
          <w:iCs/>
        </w:rPr>
        <w:t>.</w:t>
      </w:r>
      <w:r w:rsidRPr="007E670A">
        <w:rPr>
          <w:rFonts w:ascii="Arial" w:hAnsi="Arial" w:cs="Arial"/>
        </w:rPr>
        <w:t xml:space="preserve">  </w:t>
      </w:r>
      <w:r w:rsidR="007E670A" w:rsidRPr="007E670A">
        <w:rPr>
          <w:rFonts w:ascii="Arial" w:hAnsi="Arial" w:cs="Arial"/>
        </w:rPr>
        <w:t xml:space="preserve">The </w:t>
      </w:r>
      <w:r w:rsidR="00910B5C">
        <w:rPr>
          <w:rFonts w:ascii="Arial" w:hAnsi="Arial" w:cs="Arial"/>
        </w:rPr>
        <w:t>CI</w:t>
      </w:r>
      <w:r w:rsidR="007E670A" w:rsidRPr="007E670A">
        <w:rPr>
          <w:rFonts w:ascii="Arial" w:hAnsi="Arial" w:cs="Arial"/>
        </w:rPr>
        <w:t>SS files are not a system of records that are subject to the Privacy Act.  No names of individuals will be entered into automated or hard copy case files.  Reports of crash data collections must be made available to the public in a manner which does not identify individuals (Public Law 89</w:t>
      </w:r>
      <w:r w:rsidR="007E670A" w:rsidRPr="007E670A">
        <w:rPr>
          <w:rFonts w:ascii="Arial" w:hAnsi="Arial" w:cs="Arial"/>
        </w:rPr>
        <w:noBreakHyphen/>
        <w:t xml:space="preserve">564).  Thus, cases will not be retrievable by any unique number, symbol, or other identifying variable assigned to the individual.  The safeguards for privacy which </w:t>
      </w:r>
      <w:r w:rsidR="00910B5C">
        <w:rPr>
          <w:rFonts w:ascii="Arial" w:hAnsi="Arial" w:cs="Arial"/>
        </w:rPr>
        <w:t>will be</w:t>
      </w:r>
      <w:r w:rsidR="007E670A" w:rsidRPr="007E670A">
        <w:rPr>
          <w:rFonts w:ascii="Arial" w:hAnsi="Arial" w:cs="Arial"/>
        </w:rPr>
        <w:t xml:space="preserve"> afforded by the </w:t>
      </w:r>
      <w:r w:rsidR="00910B5C">
        <w:rPr>
          <w:rFonts w:ascii="Arial" w:hAnsi="Arial" w:cs="Arial"/>
        </w:rPr>
        <w:t>CI</w:t>
      </w:r>
      <w:r w:rsidR="007E670A" w:rsidRPr="007E670A">
        <w:rPr>
          <w:rFonts w:ascii="Arial" w:hAnsi="Arial" w:cs="Arial"/>
        </w:rPr>
        <w:t xml:space="preserve">SS files are greater than those afforded by the Privacy Act because the personal information which the Privacy Act is designed to protect </w:t>
      </w:r>
      <w:r w:rsidR="00910B5C">
        <w:rPr>
          <w:rFonts w:ascii="Arial" w:hAnsi="Arial" w:cs="Arial"/>
        </w:rPr>
        <w:t>will be</w:t>
      </w:r>
      <w:r w:rsidR="007E670A" w:rsidRPr="007E670A">
        <w:rPr>
          <w:rFonts w:ascii="Arial" w:hAnsi="Arial" w:cs="Arial"/>
        </w:rPr>
        <w:t xml:space="preserve"> deleted from all </w:t>
      </w:r>
      <w:r w:rsidR="00910B5C">
        <w:rPr>
          <w:rFonts w:ascii="Arial" w:hAnsi="Arial" w:cs="Arial"/>
        </w:rPr>
        <w:t>CI</w:t>
      </w:r>
      <w:r w:rsidR="007E670A" w:rsidRPr="007E670A">
        <w:rPr>
          <w:rFonts w:ascii="Arial" w:hAnsi="Arial" w:cs="Arial"/>
        </w:rPr>
        <w:t xml:space="preserve">SS files.  </w:t>
      </w:r>
      <w:r w:rsidRPr="007E670A">
        <w:rPr>
          <w:rFonts w:ascii="Arial" w:hAnsi="Arial" w:cs="Arial"/>
        </w:rPr>
        <w:t xml:space="preserve">Each respondent is read or provided with a copy of the NHTSA approved confidentiality pledge which states, "The </w:t>
      </w:r>
      <w:r w:rsidR="007E670A" w:rsidRPr="007E670A">
        <w:rPr>
          <w:rFonts w:ascii="Arial" w:hAnsi="Arial" w:cs="Arial"/>
        </w:rPr>
        <w:t>National Highway Traffic Safety Administration (NHTSA)</w:t>
      </w:r>
      <w:r w:rsidRPr="007E670A">
        <w:rPr>
          <w:rFonts w:ascii="Arial" w:hAnsi="Arial" w:cs="Arial"/>
        </w:rPr>
        <w:t xml:space="preserve"> is authorized by </w:t>
      </w:r>
      <w:r w:rsidR="007E670A" w:rsidRPr="007E670A">
        <w:rPr>
          <w:rFonts w:ascii="Arial" w:hAnsi="Arial" w:cs="Arial"/>
        </w:rPr>
        <w:t xml:space="preserve">Congress (Title 49 U.S.C., Section 30166 and 30168 and Title 23, Section 403) to collect statistical data on motor vehicle traffic crashes to aid in the development, implementation and evaluation of motor vehicle and highway safety countermeasures. </w:t>
      </w:r>
      <w:r w:rsidR="00910B5C">
        <w:rPr>
          <w:rFonts w:ascii="Arial" w:hAnsi="Arial" w:cs="Arial"/>
        </w:rPr>
        <w:t>CI</w:t>
      </w:r>
      <w:r w:rsidR="00910B5C" w:rsidRPr="007E670A">
        <w:rPr>
          <w:rFonts w:ascii="Arial" w:hAnsi="Arial" w:cs="Arial"/>
        </w:rPr>
        <w:t>SS</w:t>
      </w:r>
      <w:r w:rsidR="007E670A" w:rsidRPr="007E670A">
        <w:rPr>
          <w:rFonts w:ascii="Arial" w:hAnsi="Arial" w:cs="Arial"/>
        </w:rPr>
        <w:t xml:space="preserve"> is the mechanism through which NHTSA collects nationally representative data on motor vehicle traffic crashes. </w:t>
      </w:r>
      <w:r w:rsidRPr="007E670A">
        <w:rPr>
          <w:rFonts w:ascii="Arial" w:hAnsi="Arial" w:cs="Arial"/>
        </w:rPr>
        <w:t xml:space="preserve">Your cooperation in this study can aid us in improving highway safety conditions.  Your response is needed to ensure the validity of this study.  A representative of </w:t>
      </w:r>
      <w:r w:rsidR="002C54B2">
        <w:rPr>
          <w:rFonts w:ascii="Arial" w:hAnsi="Arial" w:cs="Arial"/>
        </w:rPr>
        <w:t>NHTSA</w:t>
      </w:r>
      <w:r w:rsidRPr="007E670A">
        <w:rPr>
          <w:rFonts w:ascii="Arial" w:hAnsi="Arial" w:cs="Arial"/>
        </w:rPr>
        <w:t xml:space="preserve"> who is involved in the quality review of the data may contact you only to verify that an interview</w:t>
      </w:r>
      <w:r w:rsidRPr="00F91F45">
        <w:rPr>
          <w:rFonts w:ascii="Arial" w:hAnsi="Arial" w:cs="Arial"/>
        </w:rPr>
        <w:t xml:space="preserve"> did occur.  Otherwise, any information that identifies you will</w:t>
      </w:r>
      <w:r w:rsidRPr="00F91F45">
        <w:rPr>
          <w:rFonts w:ascii="Arial" w:hAnsi="Arial" w:cs="Arial"/>
          <w:b/>
          <w:bCs/>
        </w:rPr>
        <w:t xml:space="preserve"> </w:t>
      </w:r>
      <w:r w:rsidRPr="00F91F45">
        <w:rPr>
          <w:rFonts w:ascii="Arial" w:hAnsi="Arial" w:cs="Arial"/>
        </w:rPr>
        <w:t>be held CONFIDENTIAL."</w:t>
      </w:r>
      <w:r w:rsidR="007E670A">
        <w:rPr>
          <w:rFonts w:ascii="Arial" w:hAnsi="Arial" w:cs="Arial"/>
        </w:rPr>
        <w:t xml:space="preserve">  </w:t>
      </w:r>
    </w:p>
    <w:p w:rsidR="0090660D" w:rsidRDefault="0090660D">
      <w:pPr>
        <w:tabs>
          <w:tab w:val="left" w:pos="-720"/>
          <w:tab w:val="left" w:pos="540"/>
        </w:tabs>
        <w:rPr>
          <w:rFonts w:ascii="Arial" w:hAnsi="Arial" w:cs="Arial"/>
        </w:rPr>
      </w:pPr>
    </w:p>
    <w:p w:rsidR="0090660D" w:rsidRPr="0090660D" w:rsidRDefault="00A45A57" w:rsidP="0090660D">
      <w:pPr>
        <w:rPr>
          <w:rFonts w:ascii="Arial" w:hAnsi="Arial" w:cs="Arial"/>
        </w:rPr>
      </w:pPr>
      <w:r>
        <w:rPr>
          <w:rFonts w:ascii="Arial" w:hAnsi="Arial" w:cs="Arial"/>
        </w:rPr>
        <w:t>It is anticipated that i</w:t>
      </w:r>
      <w:r w:rsidR="0090660D" w:rsidRPr="0090660D">
        <w:rPr>
          <w:rFonts w:ascii="Arial" w:hAnsi="Arial" w:cs="Arial"/>
        </w:rPr>
        <w:t xml:space="preserve">nformation on </w:t>
      </w:r>
      <w:r w:rsidR="0090660D" w:rsidRPr="00B70440">
        <w:rPr>
          <w:rFonts w:ascii="Arial" w:hAnsi="Arial" w:cs="Arial"/>
        </w:rPr>
        <w:t>4,</w:t>
      </w:r>
      <w:r w:rsidR="00663E89" w:rsidRPr="00B70440">
        <w:rPr>
          <w:rFonts w:ascii="Arial" w:hAnsi="Arial" w:cs="Arial"/>
        </w:rPr>
        <w:t>2</w:t>
      </w:r>
      <w:r w:rsidR="0090660D" w:rsidRPr="00B70440">
        <w:rPr>
          <w:rFonts w:ascii="Arial" w:hAnsi="Arial" w:cs="Arial"/>
        </w:rPr>
        <w:t>00</w:t>
      </w:r>
      <w:r w:rsidR="0090660D" w:rsidRPr="0090660D">
        <w:rPr>
          <w:rFonts w:ascii="Arial" w:hAnsi="Arial" w:cs="Arial"/>
        </w:rPr>
        <w:t xml:space="preserve"> motor vehicle crashes </w:t>
      </w:r>
      <w:r>
        <w:rPr>
          <w:rFonts w:ascii="Arial" w:hAnsi="Arial" w:cs="Arial"/>
        </w:rPr>
        <w:t>will be</w:t>
      </w:r>
      <w:r w:rsidR="0090660D" w:rsidRPr="0090660D">
        <w:rPr>
          <w:rFonts w:ascii="Arial" w:hAnsi="Arial" w:cs="Arial"/>
        </w:rPr>
        <w:t xml:space="preserve"> collected </w:t>
      </w:r>
      <w:r w:rsidR="0090660D" w:rsidRPr="0090660D">
        <w:rPr>
          <w:rFonts w:ascii="Arial" w:hAnsi="Arial" w:cs="Arial"/>
        </w:rPr>
        <w:lastRenderedPageBreak/>
        <w:t xml:space="preserve">and entered into the </w:t>
      </w:r>
      <w:r>
        <w:rPr>
          <w:rFonts w:ascii="Arial" w:hAnsi="Arial" w:cs="Arial"/>
        </w:rPr>
        <w:t>CI</w:t>
      </w:r>
      <w:r w:rsidRPr="007E670A">
        <w:rPr>
          <w:rFonts w:ascii="Arial" w:hAnsi="Arial" w:cs="Arial"/>
        </w:rPr>
        <w:t>SS</w:t>
      </w:r>
      <w:r w:rsidR="0090660D" w:rsidRPr="0090660D">
        <w:rPr>
          <w:rFonts w:ascii="Arial" w:hAnsi="Arial" w:cs="Arial"/>
        </w:rPr>
        <w:t xml:space="preserve"> file every year.  For each of these crashes, every precaution is taken to safeguard against personal identifying information from appearing in the database.  The potential that a person can uniquely be identified by the crash and vehicle characteristics from the more than 700 data elements collected is not likely.  The reason for this is that the geographic location of the crash </w:t>
      </w:r>
      <w:r w:rsidR="00A626B4">
        <w:rPr>
          <w:rFonts w:ascii="Arial" w:hAnsi="Arial" w:cs="Arial"/>
        </w:rPr>
        <w:t>will</w:t>
      </w:r>
      <w:r w:rsidR="0090660D" w:rsidRPr="0090660D">
        <w:rPr>
          <w:rFonts w:ascii="Arial" w:hAnsi="Arial" w:cs="Arial"/>
        </w:rPr>
        <w:t xml:space="preserve"> not</w:t>
      </w:r>
      <w:r w:rsidR="00A626B4">
        <w:rPr>
          <w:rFonts w:ascii="Arial" w:hAnsi="Arial" w:cs="Arial"/>
        </w:rPr>
        <w:t xml:space="preserve"> be</w:t>
      </w:r>
      <w:r w:rsidR="0090660D" w:rsidRPr="0090660D">
        <w:rPr>
          <w:rFonts w:ascii="Arial" w:hAnsi="Arial" w:cs="Arial"/>
        </w:rPr>
        <w:t xml:space="preserve"> automated in the </w:t>
      </w:r>
      <w:r w:rsidR="00A626B4">
        <w:rPr>
          <w:rFonts w:ascii="Arial" w:hAnsi="Arial" w:cs="Arial"/>
        </w:rPr>
        <w:t>CI</w:t>
      </w:r>
      <w:r w:rsidR="00A626B4" w:rsidRPr="007E670A">
        <w:rPr>
          <w:rFonts w:ascii="Arial" w:hAnsi="Arial" w:cs="Arial"/>
        </w:rPr>
        <w:t>SS</w:t>
      </w:r>
      <w:r w:rsidR="0090660D" w:rsidRPr="0090660D">
        <w:rPr>
          <w:rFonts w:ascii="Arial" w:hAnsi="Arial" w:cs="Arial"/>
        </w:rPr>
        <w:t xml:space="preserve"> file.  Without the geographic location, the suspected crash could not be matched to a specific police report.  Throughout many police jurisdictions in the country, a police report will only be released to the crash victims, lawyers of the victims, or insurance companies.</w:t>
      </w:r>
    </w:p>
    <w:p w:rsidR="00793F7C" w:rsidRPr="0090660D"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rsidP="009A2390">
      <w:pPr>
        <w:pStyle w:val="Level1"/>
        <w:numPr>
          <w:ilvl w:val="0"/>
          <w:numId w:val="0"/>
        </w:numPr>
        <w:tabs>
          <w:tab w:val="left" w:pos="540"/>
        </w:tabs>
        <w:ind w:left="540" w:hanging="540"/>
        <w:rPr>
          <w:rFonts w:ascii="Arial" w:hAnsi="Arial" w:cs="Arial"/>
        </w:rPr>
      </w:pPr>
      <w:bookmarkStart w:id="0" w:name="OLE_LINK3"/>
      <w:r w:rsidRPr="00F91F45">
        <w:rPr>
          <w:rFonts w:ascii="Arial" w:hAnsi="Arial" w:cs="Arial"/>
        </w:rPr>
        <w:t>11.</w:t>
      </w:r>
      <w:r w:rsidRPr="00F91F45">
        <w:rPr>
          <w:rFonts w:ascii="Arial" w:hAnsi="Arial" w:cs="Arial"/>
        </w:rPr>
        <w:tab/>
      </w:r>
      <w:r w:rsidRPr="00F91F45">
        <w:rPr>
          <w:rFonts w:ascii="Arial" w:hAnsi="Arial" w:cs="Arial"/>
          <w:u w:val="single"/>
        </w:rPr>
        <w:t>Provide additional justification for questions on matters that are commonly considered private.</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 xml:space="preserve">Experience in motor vehicle occupant interviewing has demonstrated that discussion of the crash is not a private subject with the respondent if the subject of culpability is excluded.  Culpability </w:t>
      </w:r>
      <w:r w:rsidR="00C17BF7">
        <w:rPr>
          <w:rFonts w:ascii="Arial" w:hAnsi="Arial" w:cs="Arial"/>
        </w:rPr>
        <w:t>will</w:t>
      </w:r>
      <w:r w:rsidRPr="00F91F45">
        <w:rPr>
          <w:rFonts w:ascii="Arial" w:hAnsi="Arial" w:cs="Arial"/>
        </w:rPr>
        <w:t xml:space="preserve"> not</w:t>
      </w:r>
      <w:r w:rsidR="00C17BF7">
        <w:rPr>
          <w:rFonts w:ascii="Arial" w:hAnsi="Arial" w:cs="Arial"/>
        </w:rPr>
        <w:t xml:space="preserve"> be</w:t>
      </w:r>
      <w:r w:rsidRPr="00F91F45">
        <w:rPr>
          <w:rFonts w:ascii="Arial" w:hAnsi="Arial" w:cs="Arial"/>
        </w:rPr>
        <w:t xml:space="preserve"> discussed in </w:t>
      </w:r>
      <w:r w:rsidR="00C17BF7">
        <w:rPr>
          <w:rFonts w:ascii="Arial" w:hAnsi="Arial" w:cs="Arial"/>
        </w:rPr>
        <w:t>the CI</w:t>
      </w:r>
      <w:r w:rsidR="00C17BF7" w:rsidRPr="007E670A">
        <w:rPr>
          <w:rFonts w:ascii="Arial" w:hAnsi="Arial" w:cs="Arial"/>
        </w:rPr>
        <w:t>SS</w:t>
      </w:r>
      <w:r w:rsidR="00C17BF7" w:rsidRPr="00F91F45">
        <w:rPr>
          <w:rFonts w:ascii="Arial" w:hAnsi="Arial" w:cs="Arial"/>
        </w:rPr>
        <w:t xml:space="preserve"> </w:t>
      </w:r>
      <w:r w:rsidRPr="00F91F45">
        <w:rPr>
          <w:rFonts w:ascii="Arial" w:hAnsi="Arial" w:cs="Arial"/>
        </w:rPr>
        <w:t>interviews.</w:t>
      </w:r>
    </w:p>
    <w:bookmarkEnd w:id="0"/>
    <w:p w:rsidR="00F358B4" w:rsidRPr="00F358B4" w:rsidRDefault="00F358B4">
      <w:pPr>
        <w:tabs>
          <w:tab w:val="left" w:pos="-720"/>
          <w:tab w:val="left" w:pos="540"/>
        </w:tabs>
        <w:rPr>
          <w:rFonts w:ascii="Arial" w:hAnsi="Arial" w:cs="Arial"/>
        </w:rPr>
      </w:pPr>
    </w:p>
    <w:p w:rsidR="00F358B4" w:rsidRDefault="00F358B4" w:rsidP="00F358B4">
      <w:pPr>
        <w:rPr>
          <w:rFonts w:ascii="Arial" w:hAnsi="Arial" w:cs="Arial"/>
        </w:rPr>
      </w:pPr>
      <w:r w:rsidRPr="00F358B4">
        <w:rPr>
          <w:rFonts w:ascii="Arial" w:hAnsi="Arial" w:cs="Arial"/>
        </w:rPr>
        <w:t xml:space="preserve">The </w:t>
      </w:r>
      <w:r w:rsidR="0038590C">
        <w:rPr>
          <w:rFonts w:ascii="Arial" w:hAnsi="Arial" w:cs="Arial"/>
        </w:rPr>
        <w:t>CI</w:t>
      </w:r>
      <w:r w:rsidR="0038590C" w:rsidRPr="007E670A">
        <w:rPr>
          <w:rFonts w:ascii="Arial" w:hAnsi="Arial" w:cs="Arial"/>
        </w:rPr>
        <w:t>SS</w:t>
      </w:r>
      <w:r w:rsidRPr="00F358B4">
        <w:rPr>
          <w:rFonts w:ascii="Arial" w:hAnsi="Arial" w:cs="Arial"/>
        </w:rPr>
        <w:t xml:space="preserve"> program seeks to identify injuries and correlate those injuries to interior features of the motor vehicle.  This allows NHTSA engineers and the motor vehicle industry to evaluate the performance of interior components to improve its design to protect the motoring public from harm.  All data collected for occupant assessment and injury is voluntary.  Permission must be obtained from the victims to review that portion of their medical record which contains only crash-related injury information.  Simply stated, if the respondents don’t cooperate then no data is collected.  Therefore, all information from respondents </w:t>
      </w:r>
      <w:r w:rsidR="0038590C">
        <w:rPr>
          <w:rFonts w:ascii="Arial" w:hAnsi="Arial" w:cs="Arial"/>
        </w:rPr>
        <w:t>will be</w:t>
      </w:r>
      <w:r w:rsidRPr="00F358B4">
        <w:rPr>
          <w:rFonts w:ascii="Arial" w:hAnsi="Arial" w:cs="Arial"/>
        </w:rPr>
        <w:t xml:space="preserve"> acquired with their permission.  Sensitive or private personal information is not recorded in the database available for government research and public perusal.</w:t>
      </w:r>
    </w:p>
    <w:p w:rsidR="001C32D3" w:rsidRDefault="001C32D3" w:rsidP="00F358B4">
      <w:pPr>
        <w:rPr>
          <w:rFonts w:ascii="Arial" w:hAnsi="Arial" w:cs="Arial"/>
        </w:rPr>
      </w:pPr>
    </w:p>
    <w:p w:rsidR="001C32D3" w:rsidRPr="00F358B4" w:rsidRDefault="001C32D3" w:rsidP="00F358B4">
      <w:pPr>
        <w:rPr>
          <w:rFonts w:ascii="Arial" w:hAnsi="Arial" w:cs="Arial"/>
        </w:rPr>
      </w:pPr>
      <w:r w:rsidRPr="001C32D3">
        <w:rPr>
          <w:rFonts w:ascii="Arial" w:hAnsi="Arial" w:cs="Arial"/>
        </w:rPr>
        <w:t>NHTSA is recognized by the Department of Health and Human Services as a Public Health Autho</w:t>
      </w:r>
      <w:r w:rsidR="00E63D44">
        <w:rPr>
          <w:rFonts w:ascii="Arial" w:hAnsi="Arial" w:cs="Arial"/>
        </w:rPr>
        <w:t>rity, allowing the medical com</w:t>
      </w:r>
      <w:r w:rsidRPr="001C32D3">
        <w:rPr>
          <w:rFonts w:ascii="Arial" w:hAnsi="Arial" w:cs="Arial"/>
        </w:rPr>
        <w:t>munity to provide access to its records. Medical records are the primary source of data on the nature and severity of injuries.</w:t>
      </w:r>
    </w:p>
    <w:p w:rsidR="00793F7C" w:rsidRDefault="00010422">
      <w:pPr>
        <w:tabs>
          <w:tab w:val="left" w:pos="-720"/>
          <w:tab w:val="left" w:pos="540"/>
        </w:tabs>
        <w:rPr>
          <w:rFonts w:ascii="Arial" w:hAnsi="Arial" w:cs="Arial"/>
        </w:rPr>
      </w:pPr>
      <w:r>
        <w:rPr>
          <w:rFonts w:ascii="Arial" w:hAnsi="Arial" w:cs="Arial"/>
        </w:rPr>
        <w:t>See Attachment 6.</w:t>
      </w:r>
    </w:p>
    <w:p w:rsidR="00594AA3" w:rsidRPr="00F91F45" w:rsidRDefault="00594AA3">
      <w:pPr>
        <w:tabs>
          <w:tab w:val="left" w:pos="-720"/>
          <w:tab w:val="left" w:pos="540"/>
        </w:tabs>
        <w:rPr>
          <w:rFonts w:ascii="Arial" w:hAnsi="Arial" w:cs="Arial"/>
        </w:rPr>
      </w:pPr>
    </w:p>
    <w:p w:rsidR="00793F7C" w:rsidRPr="00F91F45" w:rsidRDefault="00793F7C" w:rsidP="009A2390">
      <w:pPr>
        <w:pStyle w:val="Level1"/>
        <w:numPr>
          <w:ilvl w:val="0"/>
          <w:numId w:val="0"/>
        </w:numPr>
        <w:tabs>
          <w:tab w:val="left" w:pos="540"/>
        </w:tabs>
        <w:ind w:left="540" w:hanging="540"/>
        <w:rPr>
          <w:rFonts w:ascii="Arial" w:hAnsi="Arial" w:cs="Arial"/>
        </w:rPr>
      </w:pPr>
      <w:r w:rsidRPr="00F91F45">
        <w:rPr>
          <w:rFonts w:ascii="Arial" w:hAnsi="Arial" w:cs="Arial"/>
        </w:rPr>
        <w:t>12.</w:t>
      </w:r>
      <w:r w:rsidRPr="00F91F45">
        <w:rPr>
          <w:rFonts w:ascii="Arial" w:hAnsi="Arial" w:cs="Arial"/>
        </w:rPr>
        <w:tab/>
      </w:r>
      <w:r w:rsidRPr="00F91F45">
        <w:rPr>
          <w:rFonts w:ascii="Arial" w:hAnsi="Arial" w:cs="Arial"/>
          <w:u w:val="single"/>
        </w:rPr>
        <w:t>Provide estimates of the hour burden of the collection of information on the respondents.</w:t>
      </w:r>
    </w:p>
    <w:p w:rsidR="00793F7C" w:rsidRDefault="00793F7C">
      <w:pPr>
        <w:tabs>
          <w:tab w:val="left" w:pos="-720"/>
          <w:tab w:val="left" w:pos="540"/>
        </w:tabs>
        <w:rPr>
          <w:rFonts w:ascii="Arial" w:hAnsi="Arial" w:cs="Arial"/>
        </w:rPr>
      </w:pPr>
    </w:p>
    <w:p w:rsidR="00594AA3" w:rsidRPr="00F91F45" w:rsidRDefault="00594AA3">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The estimated number of respondents is obtained by multiplying the approximate number of crashes investigated each year by the average number of interviews per crash.  Based on existing data</w:t>
      </w:r>
      <w:r w:rsidR="00886B49">
        <w:rPr>
          <w:rFonts w:ascii="Arial" w:hAnsi="Arial" w:cs="Arial"/>
        </w:rPr>
        <w:t xml:space="preserve"> from the National Automotive Sampling System</w:t>
      </w:r>
      <w:r w:rsidRPr="00F91F45">
        <w:rPr>
          <w:rFonts w:ascii="Arial" w:hAnsi="Arial" w:cs="Arial"/>
        </w:rPr>
        <w:t xml:space="preserve">, each crash involves approximately 2.25 victims.  The respondents are </w:t>
      </w:r>
      <w:r w:rsidRPr="00F91F45">
        <w:rPr>
          <w:rFonts w:ascii="Arial" w:hAnsi="Arial" w:cs="Arial"/>
        </w:rPr>
        <w:lastRenderedPageBreak/>
        <w:t>contacted only once unless reinvestigations are warranted because of data falsification.</w:t>
      </w:r>
    </w:p>
    <w:p w:rsidR="00793F7C" w:rsidRPr="00F91F45" w:rsidRDefault="00793F7C">
      <w:pPr>
        <w:tabs>
          <w:tab w:val="left" w:pos="-720"/>
          <w:tab w:val="left" w:pos="540"/>
        </w:tabs>
        <w:rPr>
          <w:rFonts w:ascii="Arial" w:hAnsi="Arial" w:cs="Arial"/>
        </w:rPr>
      </w:pPr>
    </w:p>
    <w:p w:rsidR="00793F7C" w:rsidRPr="00F91F45" w:rsidRDefault="00793F7C">
      <w:pPr>
        <w:tabs>
          <w:tab w:val="left" w:pos="-720"/>
          <w:tab w:val="left" w:pos="540"/>
        </w:tabs>
        <w:rPr>
          <w:rFonts w:ascii="Arial" w:hAnsi="Arial" w:cs="Arial"/>
        </w:rPr>
      </w:pPr>
      <w:r w:rsidRPr="00F91F45">
        <w:rPr>
          <w:rFonts w:ascii="Arial" w:hAnsi="Arial" w:cs="Arial"/>
        </w:rPr>
        <w:t>In addition to interviews, researchers must obtain official records to complete the case report.  These include police crash reports and medical records.  The estimate of burden to police jurisdictions is obtained by multiplying the average number of visits per year by the average burden hours per visit by the number of police jurisdictions.  Based on existing data, sampled jurisdictions are visited approximately 52 times per year (once per week) and require approximately 3 minutes of staff time.  Non-sampled jurisdictions are visited twice annually and involve approximately 15 minutes of staff time.  The estimate of burden to hospitals is obtained by multiplying the average number of records per year by the average number of burden hours (approximately 5 minutes per record) for record processing.  The burden to tow fatalities is estimated by multiplying the estimated number of visits to these facilities for vehicle inspections per year by the burden hours per visit.</w:t>
      </w:r>
    </w:p>
    <w:p w:rsidR="00793F7C" w:rsidRDefault="00793F7C">
      <w:pPr>
        <w:tabs>
          <w:tab w:val="left" w:pos="-720"/>
          <w:tab w:val="left" w:pos="540"/>
        </w:tabs>
      </w:pPr>
    </w:p>
    <w:p w:rsidR="00793F7C" w:rsidRDefault="00793F7C">
      <w:pPr>
        <w:tabs>
          <w:tab w:val="left" w:pos="-720"/>
          <w:tab w:val="left" w:pos="540"/>
        </w:tabs>
      </w:pPr>
    </w:p>
    <w:tbl>
      <w:tblPr>
        <w:tblW w:w="0" w:type="auto"/>
        <w:jc w:val="center"/>
        <w:tblLayout w:type="fixed"/>
        <w:tblCellMar>
          <w:left w:w="120" w:type="dxa"/>
          <w:right w:w="120" w:type="dxa"/>
        </w:tblCellMar>
        <w:tblLook w:val="0000" w:firstRow="0" w:lastRow="0" w:firstColumn="0" w:lastColumn="0" w:noHBand="0" w:noVBand="0"/>
      </w:tblPr>
      <w:tblGrid>
        <w:gridCol w:w="1560"/>
        <w:gridCol w:w="2220"/>
        <w:gridCol w:w="2250"/>
        <w:gridCol w:w="1620"/>
        <w:gridCol w:w="1710"/>
      </w:tblGrid>
      <w:tr w:rsidR="00793F7C">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pPr>
          </w:p>
          <w:p w:rsidR="00793F7C" w:rsidRPr="00611250" w:rsidRDefault="00793F7C">
            <w:pPr>
              <w:tabs>
                <w:tab w:val="left" w:pos="-720"/>
                <w:tab w:val="left" w:pos="540"/>
              </w:tabs>
              <w:spacing w:after="58"/>
              <w:jc w:val="center"/>
              <w:rPr>
                <w:rFonts w:ascii="Arial" w:hAnsi="Arial" w:cs="Arial"/>
              </w:rPr>
            </w:pPr>
            <w:r w:rsidRPr="00611250">
              <w:rPr>
                <w:rFonts w:ascii="Arial" w:hAnsi="Arial" w:cs="Arial"/>
              </w:rPr>
              <w:t>ESTIMATE OF REPORTING BURDEN</w:t>
            </w:r>
          </w:p>
        </w:tc>
      </w:tr>
      <w:tr w:rsidR="00793F7C">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rPr>
                <w:rFonts w:ascii="Arial" w:hAnsi="Arial" w:cs="Arial"/>
              </w:rPr>
            </w:pPr>
            <w:r>
              <w:rPr>
                <w:rFonts w:ascii="Arial" w:hAnsi="Arial" w:cs="Arial"/>
              </w:rPr>
              <w:t>a. Respondent Burden</w:t>
            </w:r>
          </w:p>
        </w:tc>
      </w:tr>
      <w:tr w:rsidR="00793F7C">
        <w:trPr>
          <w:jc w:val="center"/>
        </w:trPr>
        <w:tc>
          <w:tcPr>
            <w:tcW w:w="156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Crashes Per Year</w:t>
            </w:r>
          </w:p>
        </w:tc>
        <w:tc>
          <w:tcPr>
            <w:tcW w:w="222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Average Number of Respondents Per Crash</w:t>
            </w:r>
          </w:p>
        </w:tc>
        <w:tc>
          <w:tcPr>
            <w:tcW w:w="225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Estimated Number of Respondents</w:t>
            </w:r>
          </w:p>
        </w:tc>
        <w:tc>
          <w:tcPr>
            <w:tcW w:w="162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Average Number of Hours</w:t>
            </w:r>
          </w:p>
        </w:tc>
        <w:tc>
          <w:tcPr>
            <w:tcW w:w="171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Burden Hours</w:t>
            </w:r>
          </w:p>
        </w:tc>
      </w:tr>
      <w:tr w:rsidR="00793F7C">
        <w:trPr>
          <w:jc w:val="center"/>
        </w:trPr>
        <w:tc>
          <w:tcPr>
            <w:tcW w:w="156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(A)</w:t>
            </w:r>
          </w:p>
        </w:tc>
        <w:tc>
          <w:tcPr>
            <w:tcW w:w="222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(B)</w:t>
            </w:r>
          </w:p>
        </w:tc>
        <w:tc>
          <w:tcPr>
            <w:tcW w:w="225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(A)*(B)=(C)</w:t>
            </w:r>
          </w:p>
        </w:tc>
        <w:tc>
          <w:tcPr>
            <w:tcW w:w="162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(D)</w:t>
            </w:r>
          </w:p>
        </w:tc>
        <w:tc>
          <w:tcPr>
            <w:tcW w:w="171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3"/>
                <w:szCs w:val="23"/>
              </w:rPr>
            </w:pPr>
            <w:r>
              <w:rPr>
                <w:rFonts w:ascii="Arial" w:hAnsi="Arial" w:cs="Arial"/>
                <w:sz w:val="20"/>
                <w:szCs w:val="20"/>
              </w:rPr>
              <w:t>(C)*(D)</w:t>
            </w:r>
          </w:p>
        </w:tc>
      </w:tr>
      <w:tr w:rsidR="00793F7C">
        <w:trPr>
          <w:jc w:val="center"/>
        </w:trPr>
        <w:tc>
          <w:tcPr>
            <w:tcW w:w="156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3"/>
                <w:szCs w:val="23"/>
              </w:rPr>
            </w:pPr>
          </w:p>
          <w:p w:rsidR="00793F7C" w:rsidRDefault="003B49B4">
            <w:pPr>
              <w:tabs>
                <w:tab w:val="left" w:pos="-720"/>
                <w:tab w:val="left" w:pos="540"/>
                <w:tab w:val="left" w:pos="2880"/>
              </w:tabs>
              <w:spacing w:after="58"/>
              <w:jc w:val="center"/>
              <w:rPr>
                <w:rFonts w:ascii="Arial" w:hAnsi="Arial" w:cs="Arial"/>
                <w:sz w:val="23"/>
                <w:szCs w:val="23"/>
              </w:rPr>
            </w:pPr>
            <w:r w:rsidRPr="00B70440">
              <w:rPr>
                <w:rFonts w:ascii="Arial" w:hAnsi="Arial" w:cs="Arial"/>
                <w:sz w:val="23"/>
                <w:szCs w:val="23"/>
              </w:rPr>
              <w:t>4,200</w:t>
            </w:r>
          </w:p>
        </w:tc>
        <w:tc>
          <w:tcPr>
            <w:tcW w:w="222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3"/>
                <w:szCs w:val="23"/>
              </w:rPr>
            </w:pPr>
          </w:p>
          <w:p w:rsidR="00793F7C" w:rsidRDefault="00793F7C">
            <w:pPr>
              <w:tabs>
                <w:tab w:val="left" w:pos="-720"/>
                <w:tab w:val="left" w:pos="540"/>
                <w:tab w:val="left" w:pos="2880"/>
              </w:tabs>
              <w:spacing w:after="58"/>
              <w:jc w:val="center"/>
              <w:rPr>
                <w:rFonts w:ascii="Arial" w:hAnsi="Arial" w:cs="Arial"/>
                <w:sz w:val="23"/>
                <w:szCs w:val="23"/>
              </w:rPr>
            </w:pPr>
            <w:r>
              <w:rPr>
                <w:rFonts w:ascii="Arial" w:hAnsi="Arial" w:cs="Arial"/>
                <w:sz w:val="23"/>
                <w:szCs w:val="23"/>
              </w:rPr>
              <w:t>2.25</w:t>
            </w:r>
          </w:p>
        </w:tc>
        <w:tc>
          <w:tcPr>
            <w:tcW w:w="225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3"/>
                <w:szCs w:val="23"/>
              </w:rPr>
            </w:pPr>
          </w:p>
          <w:p w:rsidR="00793F7C" w:rsidRDefault="003B49B4">
            <w:pPr>
              <w:tabs>
                <w:tab w:val="left" w:pos="-720"/>
                <w:tab w:val="left" w:pos="540"/>
                <w:tab w:val="left" w:pos="2880"/>
              </w:tabs>
              <w:spacing w:after="58"/>
              <w:jc w:val="center"/>
              <w:rPr>
                <w:rFonts w:ascii="Arial" w:hAnsi="Arial" w:cs="Arial"/>
                <w:sz w:val="23"/>
                <w:szCs w:val="23"/>
              </w:rPr>
            </w:pPr>
            <w:r w:rsidRPr="00B70440">
              <w:rPr>
                <w:rFonts w:ascii="Arial" w:hAnsi="Arial" w:cs="Arial"/>
                <w:sz w:val="23"/>
                <w:szCs w:val="23"/>
              </w:rPr>
              <w:t>9,450</w:t>
            </w:r>
          </w:p>
        </w:tc>
        <w:tc>
          <w:tcPr>
            <w:tcW w:w="162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3"/>
                <w:szCs w:val="23"/>
              </w:rPr>
            </w:pPr>
          </w:p>
          <w:p w:rsidR="00793F7C" w:rsidRDefault="00793F7C" w:rsidP="003B49B4">
            <w:pPr>
              <w:tabs>
                <w:tab w:val="left" w:pos="-720"/>
                <w:tab w:val="left" w:pos="540"/>
                <w:tab w:val="left" w:pos="2880"/>
              </w:tabs>
              <w:spacing w:after="58"/>
              <w:jc w:val="center"/>
              <w:rPr>
                <w:rFonts w:ascii="Arial" w:hAnsi="Arial" w:cs="Arial"/>
                <w:sz w:val="23"/>
                <w:szCs w:val="23"/>
              </w:rPr>
            </w:pPr>
            <w:r>
              <w:rPr>
                <w:rFonts w:ascii="Arial" w:hAnsi="Arial" w:cs="Arial"/>
                <w:sz w:val="23"/>
                <w:szCs w:val="23"/>
              </w:rPr>
              <w:t>.</w:t>
            </w:r>
            <w:r w:rsidR="003B49B4">
              <w:rPr>
                <w:rFonts w:ascii="Arial" w:hAnsi="Arial" w:cs="Arial"/>
                <w:sz w:val="23"/>
                <w:szCs w:val="23"/>
              </w:rPr>
              <w:t>45</w:t>
            </w:r>
          </w:p>
        </w:tc>
        <w:tc>
          <w:tcPr>
            <w:tcW w:w="171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3"/>
                <w:szCs w:val="23"/>
              </w:rPr>
            </w:pPr>
          </w:p>
          <w:p w:rsidR="00793F7C" w:rsidRDefault="00793F7C" w:rsidP="003B49B4">
            <w:pPr>
              <w:tabs>
                <w:tab w:val="left" w:pos="-720"/>
                <w:tab w:val="left" w:pos="540"/>
                <w:tab w:val="left" w:pos="2880"/>
              </w:tabs>
              <w:spacing w:after="58"/>
              <w:jc w:val="center"/>
              <w:rPr>
                <w:rFonts w:ascii="Arial" w:hAnsi="Arial" w:cs="Arial"/>
                <w:sz w:val="23"/>
                <w:szCs w:val="23"/>
              </w:rPr>
            </w:pPr>
            <w:r w:rsidRPr="00B70440">
              <w:rPr>
                <w:rFonts w:ascii="Arial" w:hAnsi="Arial" w:cs="Arial"/>
                <w:sz w:val="23"/>
                <w:szCs w:val="23"/>
              </w:rPr>
              <w:t>4,</w:t>
            </w:r>
            <w:r w:rsidR="003B49B4" w:rsidRPr="00B70440">
              <w:rPr>
                <w:rFonts w:ascii="Arial" w:hAnsi="Arial" w:cs="Arial"/>
                <w:sz w:val="23"/>
                <w:szCs w:val="23"/>
              </w:rPr>
              <w:t>253</w:t>
            </w:r>
          </w:p>
        </w:tc>
      </w:tr>
    </w:tbl>
    <w:p w:rsidR="00594AA3" w:rsidRPr="00886B49" w:rsidRDefault="00886B49">
      <w:pPr>
        <w:tabs>
          <w:tab w:val="left" w:pos="-720"/>
          <w:tab w:val="left" w:pos="540"/>
          <w:tab w:val="left" w:pos="2880"/>
        </w:tabs>
        <w:rPr>
          <w:rFonts w:ascii="Arial" w:hAnsi="Arial" w:cs="Arial"/>
          <w:sz w:val="20"/>
          <w:szCs w:val="23"/>
        </w:rPr>
      </w:pPr>
      <w:r w:rsidRPr="00886B49">
        <w:rPr>
          <w:rFonts w:ascii="Arial" w:hAnsi="Arial" w:cs="Arial"/>
          <w:sz w:val="20"/>
          <w:szCs w:val="23"/>
        </w:rPr>
        <w:t>Source: National Automotive Sampling System (NASS)</w:t>
      </w:r>
    </w:p>
    <w:p w:rsidR="00594AA3" w:rsidRDefault="00594AA3">
      <w:pPr>
        <w:tabs>
          <w:tab w:val="left" w:pos="-720"/>
          <w:tab w:val="left" w:pos="540"/>
          <w:tab w:val="left" w:pos="2880"/>
        </w:tabs>
        <w:rPr>
          <w:rFonts w:ascii="Arial" w:hAnsi="Arial" w:cs="Arial"/>
          <w:sz w:val="23"/>
          <w:szCs w:val="23"/>
        </w:rPr>
      </w:pPr>
    </w:p>
    <w:p w:rsidR="00793F7C" w:rsidRDefault="00793F7C">
      <w:pPr>
        <w:tabs>
          <w:tab w:val="left" w:pos="-720"/>
          <w:tab w:val="left" w:pos="540"/>
          <w:tab w:val="left" w:pos="2880"/>
        </w:tabs>
        <w:rPr>
          <w:rFonts w:ascii="Arial" w:hAnsi="Arial" w:cs="Arial"/>
          <w:sz w:val="23"/>
          <w:szCs w:val="23"/>
        </w:rPr>
      </w:pPr>
    </w:p>
    <w:tbl>
      <w:tblPr>
        <w:tblW w:w="0" w:type="auto"/>
        <w:jc w:val="center"/>
        <w:tblLayout w:type="fixed"/>
        <w:tblCellMar>
          <w:left w:w="120" w:type="dxa"/>
          <w:right w:w="120" w:type="dxa"/>
        </w:tblCellMar>
        <w:tblLook w:val="0000" w:firstRow="0" w:lastRow="0" w:firstColumn="0" w:lastColumn="0" w:noHBand="0" w:noVBand="0"/>
      </w:tblPr>
      <w:tblGrid>
        <w:gridCol w:w="2160"/>
        <w:gridCol w:w="1980"/>
        <w:gridCol w:w="1890"/>
        <w:gridCol w:w="1710"/>
        <w:gridCol w:w="1620"/>
      </w:tblGrid>
      <w:tr w:rsidR="00793F7C">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3"/>
                <w:szCs w:val="23"/>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ESTIMATE OF REPORTING BURDEN</w:t>
            </w:r>
          </w:p>
        </w:tc>
      </w:tr>
      <w:tr w:rsidR="00793F7C">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rPr>
                <w:rFonts w:ascii="Arial" w:hAnsi="Arial" w:cs="Arial"/>
              </w:rPr>
            </w:pPr>
            <w:r>
              <w:rPr>
                <w:rFonts w:ascii="Arial" w:hAnsi="Arial" w:cs="Arial"/>
              </w:rPr>
              <w:t>b. Police Jurisdiction Burden</w:t>
            </w:r>
          </w:p>
        </w:tc>
      </w:tr>
      <w:tr w:rsidR="00793F7C">
        <w:trPr>
          <w:jc w:val="center"/>
        </w:trPr>
        <w:tc>
          <w:tcPr>
            <w:tcW w:w="216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Average Number of Visits Per Year</w:t>
            </w:r>
          </w:p>
        </w:tc>
        <w:tc>
          <w:tcPr>
            <w:tcW w:w="198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Average Number of Hours Per Visit</w:t>
            </w:r>
          </w:p>
        </w:tc>
        <w:tc>
          <w:tcPr>
            <w:tcW w:w="189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Number of Police Jurisdictions</w:t>
            </w:r>
          </w:p>
        </w:tc>
        <w:tc>
          <w:tcPr>
            <w:tcW w:w="171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p>
        </w:tc>
        <w:tc>
          <w:tcPr>
            <w:tcW w:w="162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Burden Hours</w:t>
            </w:r>
          </w:p>
        </w:tc>
      </w:tr>
      <w:tr w:rsidR="00793F7C">
        <w:trPr>
          <w:jc w:val="center"/>
        </w:trPr>
        <w:tc>
          <w:tcPr>
            <w:tcW w:w="216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(A)</w:t>
            </w:r>
          </w:p>
        </w:tc>
        <w:tc>
          <w:tcPr>
            <w:tcW w:w="198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(B)</w:t>
            </w:r>
          </w:p>
        </w:tc>
        <w:tc>
          <w:tcPr>
            <w:tcW w:w="189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(C)</w:t>
            </w:r>
          </w:p>
        </w:tc>
        <w:tc>
          <w:tcPr>
            <w:tcW w:w="171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0"/>
                <w:szCs w:val="20"/>
              </w:rPr>
            </w:pPr>
          </w:p>
        </w:tc>
        <w:tc>
          <w:tcPr>
            <w:tcW w:w="162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rPr>
            </w:pPr>
            <w:r>
              <w:rPr>
                <w:rFonts w:ascii="Arial" w:hAnsi="Arial" w:cs="Arial"/>
                <w:sz w:val="20"/>
                <w:szCs w:val="20"/>
              </w:rPr>
              <w:t>(A)*(B)*(C)</w:t>
            </w:r>
          </w:p>
        </w:tc>
      </w:tr>
      <w:tr w:rsidR="00793F7C">
        <w:trPr>
          <w:jc w:val="center"/>
        </w:trPr>
        <w:tc>
          <w:tcPr>
            <w:tcW w:w="216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52</w:t>
            </w:r>
          </w:p>
        </w:tc>
        <w:tc>
          <w:tcPr>
            <w:tcW w:w="198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10203A">
            <w:pPr>
              <w:tabs>
                <w:tab w:val="left" w:pos="-720"/>
                <w:tab w:val="left" w:pos="540"/>
                <w:tab w:val="left" w:pos="2880"/>
              </w:tabs>
              <w:spacing w:after="58"/>
              <w:jc w:val="center"/>
              <w:rPr>
                <w:rFonts w:ascii="Arial" w:hAnsi="Arial" w:cs="Arial"/>
              </w:rPr>
            </w:pPr>
            <w:r>
              <w:rPr>
                <w:rFonts w:ascii="Arial" w:hAnsi="Arial" w:cs="Arial"/>
              </w:rPr>
              <w:t>0.05</w:t>
            </w:r>
          </w:p>
        </w:tc>
        <w:tc>
          <w:tcPr>
            <w:tcW w:w="189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sidRPr="00B70440">
              <w:rPr>
                <w:rFonts w:ascii="Arial" w:hAnsi="Arial" w:cs="Arial"/>
              </w:rPr>
              <w:t>181</w:t>
            </w:r>
          </w:p>
        </w:tc>
        <w:tc>
          <w:tcPr>
            <w:tcW w:w="171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Sampled</w:t>
            </w:r>
          </w:p>
        </w:tc>
        <w:tc>
          <w:tcPr>
            <w:tcW w:w="1620" w:type="dxa"/>
            <w:tcBorders>
              <w:top w:val="single" w:sz="7" w:space="0" w:color="000000"/>
              <w:left w:val="single" w:sz="7" w:space="0" w:color="000000"/>
              <w:bottom w:val="single" w:sz="7" w:space="0" w:color="000000"/>
              <w:right w:val="single" w:sz="7" w:space="0" w:color="000000"/>
            </w:tcBorders>
          </w:tcPr>
          <w:p w:rsidR="00793F7C" w:rsidRPr="00B70440" w:rsidRDefault="00793F7C">
            <w:pPr>
              <w:spacing w:line="120" w:lineRule="exact"/>
              <w:rPr>
                <w:rFonts w:ascii="Arial" w:hAnsi="Arial" w:cs="Arial"/>
                <w:highlight w:val="yellow"/>
              </w:rPr>
            </w:pPr>
          </w:p>
          <w:p w:rsidR="00793F7C" w:rsidRPr="00B70440" w:rsidRDefault="0010203A">
            <w:pPr>
              <w:tabs>
                <w:tab w:val="left" w:pos="-720"/>
                <w:tab w:val="left" w:pos="540"/>
                <w:tab w:val="left" w:pos="2880"/>
              </w:tabs>
              <w:spacing w:after="58"/>
              <w:jc w:val="center"/>
              <w:rPr>
                <w:rFonts w:ascii="Arial" w:hAnsi="Arial" w:cs="Arial"/>
                <w:highlight w:val="yellow"/>
              </w:rPr>
            </w:pPr>
            <w:r w:rsidRPr="00B70440">
              <w:rPr>
                <w:rFonts w:ascii="Arial" w:hAnsi="Arial" w:cs="Arial"/>
              </w:rPr>
              <w:t>471</w:t>
            </w:r>
          </w:p>
        </w:tc>
      </w:tr>
      <w:tr w:rsidR="00793F7C">
        <w:trPr>
          <w:jc w:val="center"/>
        </w:trPr>
        <w:tc>
          <w:tcPr>
            <w:tcW w:w="216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2</w:t>
            </w:r>
          </w:p>
        </w:tc>
        <w:tc>
          <w:tcPr>
            <w:tcW w:w="198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10203A">
            <w:pPr>
              <w:tabs>
                <w:tab w:val="left" w:pos="-720"/>
                <w:tab w:val="left" w:pos="540"/>
                <w:tab w:val="left" w:pos="2880"/>
              </w:tabs>
              <w:spacing w:after="58"/>
              <w:jc w:val="center"/>
              <w:rPr>
                <w:rFonts w:ascii="Arial" w:hAnsi="Arial" w:cs="Arial"/>
              </w:rPr>
            </w:pPr>
            <w:r>
              <w:rPr>
                <w:rFonts w:ascii="Arial" w:hAnsi="Arial" w:cs="Arial"/>
              </w:rPr>
              <w:t>0.25</w:t>
            </w:r>
          </w:p>
        </w:tc>
        <w:tc>
          <w:tcPr>
            <w:tcW w:w="189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sidRPr="00B70440">
              <w:rPr>
                <w:rFonts w:ascii="Arial" w:hAnsi="Arial" w:cs="Arial"/>
              </w:rPr>
              <w:t>340</w:t>
            </w:r>
          </w:p>
        </w:tc>
        <w:tc>
          <w:tcPr>
            <w:tcW w:w="171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Non-sampled</w:t>
            </w:r>
          </w:p>
        </w:tc>
        <w:tc>
          <w:tcPr>
            <w:tcW w:w="1620" w:type="dxa"/>
            <w:tcBorders>
              <w:top w:val="single" w:sz="7" w:space="0" w:color="000000"/>
              <w:left w:val="single" w:sz="7" w:space="0" w:color="000000"/>
              <w:bottom w:val="single" w:sz="7" w:space="0" w:color="000000"/>
              <w:right w:val="single" w:sz="7" w:space="0" w:color="000000"/>
            </w:tcBorders>
          </w:tcPr>
          <w:p w:rsidR="00793F7C" w:rsidRPr="00B70440" w:rsidRDefault="00793F7C">
            <w:pPr>
              <w:spacing w:line="120" w:lineRule="exact"/>
              <w:rPr>
                <w:rFonts w:ascii="Arial" w:hAnsi="Arial" w:cs="Arial"/>
                <w:highlight w:val="yellow"/>
              </w:rPr>
            </w:pPr>
          </w:p>
          <w:p w:rsidR="00793F7C" w:rsidRPr="00B70440" w:rsidRDefault="0010203A">
            <w:pPr>
              <w:tabs>
                <w:tab w:val="left" w:pos="-720"/>
                <w:tab w:val="left" w:pos="540"/>
                <w:tab w:val="left" w:pos="2880"/>
              </w:tabs>
              <w:spacing w:after="58"/>
              <w:jc w:val="center"/>
              <w:rPr>
                <w:rFonts w:ascii="Arial" w:hAnsi="Arial" w:cs="Arial"/>
                <w:highlight w:val="yellow"/>
              </w:rPr>
            </w:pPr>
            <w:r w:rsidRPr="00B70440">
              <w:rPr>
                <w:rFonts w:ascii="Arial" w:hAnsi="Arial" w:cs="Arial"/>
              </w:rPr>
              <w:t>170</w:t>
            </w:r>
          </w:p>
        </w:tc>
      </w:tr>
    </w:tbl>
    <w:p w:rsidR="00886B49" w:rsidRPr="00886B49" w:rsidRDefault="00886B49" w:rsidP="00886B49">
      <w:pPr>
        <w:tabs>
          <w:tab w:val="left" w:pos="-720"/>
          <w:tab w:val="left" w:pos="540"/>
          <w:tab w:val="left" w:pos="2880"/>
        </w:tabs>
        <w:rPr>
          <w:rFonts w:ascii="Arial" w:hAnsi="Arial" w:cs="Arial"/>
          <w:sz w:val="20"/>
          <w:szCs w:val="23"/>
        </w:rPr>
      </w:pPr>
      <w:r w:rsidRPr="00886B49">
        <w:rPr>
          <w:rFonts w:ascii="Arial" w:hAnsi="Arial" w:cs="Arial"/>
          <w:sz w:val="20"/>
          <w:szCs w:val="23"/>
        </w:rPr>
        <w:t>Source: National Automotive Sampling System (NASS)</w:t>
      </w:r>
    </w:p>
    <w:p w:rsidR="00793F7C" w:rsidRDefault="00793F7C">
      <w:pPr>
        <w:tabs>
          <w:tab w:val="left" w:pos="-720"/>
          <w:tab w:val="left" w:pos="540"/>
          <w:tab w:val="left" w:pos="2880"/>
        </w:tabs>
        <w:rPr>
          <w:rFonts w:ascii="Arial" w:hAnsi="Arial" w:cs="Arial"/>
        </w:rPr>
      </w:pPr>
    </w:p>
    <w:p w:rsidR="00793F7C" w:rsidRDefault="00793F7C">
      <w:pPr>
        <w:tabs>
          <w:tab w:val="left" w:pos="-720"/>
          <w:tab w:val="left" w:pos="540"/>
          <w:tab w:val="left" w:pos="2880"/>
        </w:tabs>
        <w:rPr>
          <w:rFonts w:ascii="Arial" w:hAnsi="Arial" w:cs="Arial"/>
        </w:rPr>
      </w:pPr>
    </w:p>
    <w:p w:rsidR="00B70440" w:rsidRDefault="00B70440">
      <w:pPr>
        <w:tabs>
          <w:tab w:val="left" w:pos="-720"/>
          <w:tab w:val="left" w:pos="540"/>
          <w:tab w:val="left" w:pos="2880"/>
        </w:tabs>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430"/>
        <w:gridCol w:w="2700"/>
        <w:gridCol w:w="1890"/>
      </w:tblGrid>
      <w:tr w:rsidR="00793F7C">
        <w:trPr>
          <w:jc w:val="center"/>
        </w:trPr>
        <w:tc>
          <w:tcPr>
            <w:tcW w:w="9360" w:type="dxa"/>
            <w:gridSpan w:val="4"/>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ESTIMATE OF REPORTING BURDEN</w:t>
            </w:r>
          </w:p>
        </w:tc>
      </w:tr>
      <w:tr w:rsidR="00793F7C">
        <w:trPr>
          <w:jc w:val="center"/>
        </w:trPr>
        <w:tc>
          <w:tcPr>
            <w:tcW w:w="9360" w:type="dxa"/>
            <w:gridSpan w:val="4"/>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rPr>
                <w:rFonts w:ascii="Arial" w:hAnsi="Arial" w:cs="Arial"/>
              </w:rPr>
            </w:pPr>
            <w:r>
              <w:rPr>
                <w:rFonts w:ascii="Arial" w:hAnsi="Arial" w:cs="Arial"/>
              </w:rPr>
              <w:t>c. Hospital Burden</w:t>
            </w:r>
          </w:p>
        </w:tc>
      </w:tr>
      <w:tr w:rsidR="00793F7C">
        <w:trPr>
          <w:jc w:val="center"/>
        </w:trPr>
        <w:tc>
          <w:tcPr>
            <w:tcW w:w="234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Average Number of Records Per Year</w:t>
            </w:r>
          </w:p>
        </w:tc>
        <w:tc>
          <w:tcPr>
            <w:tcW w:w="243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Average Burden Hours Per Record</w:t>
            </w:r>
          </w:p>
        </w:tc>
        <w:tc>
          <w:tcPr>
            <w:tcW w:w="270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p>
        </w:tc>
        <w:tc>
          <w:tcPr>
            <w:tcW w:w="189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Burden Hours</w:t>
            </w:r>
          </w:p>
        </w:tc>
      </w:tr>
      <w:tr w:rsidR="00793F7C">
        <w:trPr>
          <w:jc w:val="center"/>
        </w:trPr>
        <w:tc>
          <w:tcPr>
            <w:tcW w:w="234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(A)</w:t>
            </w:r>
          </w:p>
        </w:tc>
        <w:tc>
          <w:tcPr>
            <w:tcW w:w="243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(B)</w:t>
            </w:r>
          </w:p>
        </w:tc>
        <w:tc>
          <w:tcPr>
            <w:tcW w:w="270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0"/>
                <w:szCs w:val="20"/>
              </w:rPr>
            </w:pPr>
          </w:p>
        </w:tc>
        <w:tc>
          <w:tcPr>
            <w:tcW w:w="189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rPr>
            </w:pPr>
            <w:r>
              <w:rPr>
                <w:rFonts w:ascii="Arial" w:hAnsi="Arial" w:cs="Arial"/>
                <w:sz w:val="20"/>
                <w:szCs w:val="20"/>
              </w:rPr>
              <w:t>(A)*(B)</w:t>
            </w:r>
          </w:p>
        </w:tc>
      </w:tr>
      <w:tr w:rsidR="00793F7C">
        <w:trPr>
          <w:jc w:val="center"/>
        </w:trPr>
        <w:tc>
          <w:tcPr>
            <w:tcW w:w="234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rsidP="00576C02">
            <w:pPr>
              <w:tabs>
                <w:tab w:val="left" w:pos="-720"/>
                <w:tab w:val="left" w:pos="540"/>
                <w:tab w:val="left" w:pos="2880"/>
              </w:tabs>
              <w:spacing w:after="58"/>
              <w:jc w:val="center"/>
              <w:rPr>
                <w:rFonts w:ascii="Arial" w:hAnsi="Arial" w:cs="Arial"/>
              </w:rPr>
            </w:pPr>
            <w:r w:rsidRPr="00B70440">
              <w:rPr>
                <w:rFonts w:ascii="Arial" w:hAnsi="Arial" w:cs="Arial"/>
              </w:rPr>
              <w:t>7,</w:t>
            </w:r>
            <w:r w:rsidR="00576C02" w:rsidRPr="00B70440">
              <w:rPr>
                <w:rFonts w:ascii="Arial" w:hAnsi="Arial" w:cs="Arial"/>
              </w:rPr>
              <w:t>288</w:t>
            </w:r>
          </w:p>
        </w:tc>
        <w:tc>
          <w:tcPr>
            <w:tcW w:w="243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10203A">
            <w:pPr>
              <w:tabs>
                <w:tab w:val="left" w:pos="-720"/>
                <w:tab w:val="left" w:pos="540"/>
                <w:tab w:val="left" w:pos="2880"/>
              </w:tabs>
              <w:spacing w:after="58"/>
              <w:jc w:val="center"/>
              <w:rPr>
                <w:rFonts w:ascii="Arial" w:hAnsi="Arial" w:cs="Arial"/>
              </w:rPr>
            </w:pPr>
            <w:r>
              <w:rPr>
                <w:rFonts w:ascii="Arial" w:hAnsi="Arial" w:cs="Arial"/>
              </w:rPr>
              <w:t>0.08</w:t>
            </w:r>
          </w:p>
        </w:tc>
        <w:tc>
          <w:tcPr>
            <w:tcW w:w="270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p>
        </w:tc>
        <w:tc>
          <w:tcPr>
            <w:tcW w:w="189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10203A">
            <w:pPr>
              <w:tabs>
                <w:tab w:val="left" w:pos="-720"/>
                <w:tab w:val="left" w:pos="540"/>
                <w:tab w:val="left" w:pos="2880"/>
              </w:tabs>
              <w:spacing w:after="58"/>
              <w:jc w:val="center"/>
              <w:rPr>
                <w:rFonts w:ascii="Arial" w:hAnsi="Arial" w:cs="Arial"/>
              </w:rPr>
            </w:pPr>
            <w:r w:rsidRPr="00B70440">
              <w:rPr>
                <w:rFonts w:ascii="Arial" w:hAnsi="Arial" w:cs="Arial"/>
              </w:rPr>
              <w:t>583</w:t>
            </w:r>
          </w:p>
        </w:tc>
      </w:tr>
    </w:tbl>
    <w:p w:rsidR="00886B49" w:rsidRPr="00886B49" w:rsidRDefault="00886B49" w:rsidP="00886B49">
      <w:pPr>
        <w:tabs>
          <w:tab w:val="left" w:pos="-720"/>
          <w:tab w:val="left" w:pos="540"/>
          <w:tab w:val="left" w:pos="2880"/>
        </w:tabs>
        <w:rPr>
          <w:rFonts w:ascii="Arial" w:hAnsi="Arial" w:cs="Arial"/>
          <w:sz w:val="20"/>
          <w:szCs w:val="23"/>
        </w:rPr>
      </w:pPr>
      <w:r w:rsidRPr="00886B49">
        <w:rPr>
          <w:rFonts w:ascii="Arial" w:hAnsi="Arial" w:cs="Arial"/>
          <w:sz w:val="20"/>
          <w:szCs w:val="23"/>
        </w:rPr>
        <w:t>Source: National Automotive Sampling System (NASS)</w:t>
      </w:r>
    </w:p>
    <w:p w:rsidR="00B70440" w:rsidRDefault="00B70440">
      <w:pPr>
        <w:tabs>
          <w:tab w:val="left" w:pos="-720"/>
          <w:tab w:val="left" w:pos="540"/>
          <w:tab w:val="left" w:pos="2880"/>
        </w:tabs>
        <w:rPr>
          <w:rFonts w:ascii="Arial" w:hAnsi="Arial" w:cs="Arial"/>
        </w:rPr>
      </w:pPr>
    </w:p>
    <w:p w:rsidR="00B70440" w:rsidRDefault="00B70440">
      <w:pPr>
        <w:tabs>
          <w:tab w:val="left" w:pos="-720"/>
          <w:tab w:val="left" w:pos="540"/>
          <w:tab w:val="left" w:pos="2880"/>
        </w:tabs>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1560"/>
        <w:gridCol w:w="2220"/>
        <w:gridCol w:w="3690"/>
        <w:gridCol w:w="1890"/>
      </w:tblGrid>
      <w:tr w:rsidR="00793F7C">
        <w:trPr>
          <w:jc w:val="center"/>
        </w:trPr>
        <w:tc>
          <w:tcPr>
            <w:tcW w:w="9360" w:type="dxa"/>
            <w:gridSpan w:val="4"/>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ESTIMATE OF REPORTING BURDEN</w:t>
            </w:r>
          </w:p>
        </w:tc>
      </w:tr>
      <w:tr w:rsidR="00793F7C">
        <w:trPr>
          <w:jc w:val="center"/>
        </w:trPr>
        <w:tc>
          <w:tcPr>
            <w:tcW w:w="9360" w:type="dxa"/>
            <w:gridSpan w:val="4"/>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rPr>
                <w:rFonts w:ascii="Arial" w:hAnsi="Arial" w:cs="Arial"/>
              </w:rPr>
            </w:pPr>
            <w:r>
              <w:rPr>
                <w:rFonts w:ascii="Arial" w:hAnsi="Arial" w:cs="Arial"/>
              </w:rPr>
              <w:t xml:space="preserve">d. </w:t>
            </w:r>
            <w:proofErr w:type="spellStart"/>
            <w:r>
              <w:rPr>
                <w:rFonts w:ascii="Arial" w:hAnsi="Arial" w:cs="Arial"/>
              </w:rPr>
              <w:t>Tow</w:t>
            </w:r>
            <w:proofErr w:type="spellEnd"/>
            <w:r>
              <w:rPr>
                <w:rFonts w:ascii="Arial" w:hAnsi="Arial" w:cs="Arial"/>
              </w:rPr>
              <w:t xml:space="preserve"> Facilities Burden</w:t>
            </w:r>
          </w:p>
        </w:tc>
      </w:tr>
      <w:tr w:rsidR="00793F7C">
        <w:trPr>
          <w:jc w:val="center"/>
        </w:trPr>
        <w:tc>
          <w:tcPr>
            <w:tcW w:w="156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Average Number of Visits Per Year</w:t>
            </w:r>
          </w:p>
        </w:tc>
        <w:tc>
          <w:tcPr>
            <w:tcW w:w="222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Average Burden Hours Per Vehicle Inspection Visit</w:t>
            </w:r>
          </w:p>
        </w:tc>
        <w:tc>
          <w:tcPr>
            <w:tcW w:w="369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p>
        </w:tc>
        <w:tc>
          <w:tcPr>
            <w:tcW w:w="1890" w:type="dxa"/>
            <w:tcBorders>
              <w:top w:val="single" w:sz="7" w:space="0" w:color="000000"/>
              <w:left w:val="single" w:sz="7" w:space="0" w:color="000000"/>
              <w:right w:val="single" w:sz="7" w:space="0" w:color="000000"/>
            </w:tcBorders>
            <w:vAlign w:val="bottom"/>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Burden Hours</w:t>
            </w:r>
          </w:p>
        </w:tc>
      </w:tr>
      <w:tr w:rsidR="00793F7C">
        <w:trPr>
          <w:jc w:val="center"/>
        </w:trPr>
        <w:tc>
          <w:tcPr>
            <w:tcW w:w="156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(A)</w:t>
            </w:r>
          </w:p>
        </w:tc>
        <w:tc>
          <w:tcPr>
            <w:tcW w:w="222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0"/>
                <w:szCs w:val="20"/>
              </w:rPr>
            </w:pPr>
            <w:r>
              <w:rPr>
                <w:rFonts w:ascii="Arial" w:hAnsi="Arial" w:cs="Arial"/>
                <w:sz w:val="20"/>
                <w:szCs w:val="20"/>
              </w:rPr>
              <w:t>(B)</w:t>
            </w:r>
          </w:p>
        </w:tc>
        <w:tc>
          <w:tcPr>
            <w:tcW w:w="369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sz w:val="20"/>
                <w:szCs w:val="20"/>
              </w:rPr>
            </w:pPr>
          </w:p>
        </w:tc>
        <w:tc>
          <w:tcPr>
            <w:tcW w:w="1890" w:type="dxa"/>
            <w:tcBorders>
              <w:left w:val="single" w:sz="7" w:space="0" w:color="000000"/>
              <w:bottom w:val="single" w:sz="7" w:space="0" w:color="000000"/>
              <w:right w:val="single" w:sz="7" w:space="0" w:color="000000"/>
            </w:tcBorders>
          </w:tcPr>
          <w:p w:rsidR="00793F7C" w:rsidRDefault="00793F7C">
            <w:pPr>
              <w:spacing w:line="120" w:lineRule="exact"/>
              <w:rPr>
                <w:rFonts w:ascii="Arial" w:hAnsi="Arial" w:cs="Arial"/>
                <w:sz w:val="20"/>
                <w:szCs w:val="20"/>
              </w:rPr>
            </w:pPr>
          </w:p>
          <w:p w:rsidR="00793F7C" w:rsidRDefault="00793F7C">
            <w:pPr>
              <w:tabs>
                <w:tab w:val="left" w:pos="-720"/>
                <w:tab w:val="left" w:pos="540"/>
                <w:tab w:val="left" w:pos="2880"/>
              </w:tabs>
              <w:spacing w:after="58"/>
              <w:jc w:val="center"/>
              <w:rPr>
                <w:rFonts w:ascii="Arial" w:hAnsi="Arial" w:cs="Arial"/>
              </w:rPr>
            </w:pPr>
            <w:r>
              <w:rPr>
                <w:rFonts w:ascii="Arial" w:hAnsi="Arial" w:cs="Arial"/>
                <w:sz w:val="20"/>
                <w:szCs w:val="20"/>
              </w:rPr>
              <w:t>(A)*(B)</w:t>
            </w:r>
          </w:p>
        </w:tc>
      </w:tr>
      <w:tr w:rsidR="00793F7C">
        <w:trPr>
          <w:jc w:val="center"/>
        </w:trPr>
        <w:tc>
          <w:tcPr>
            <w:tcW w:w="156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sidRPr="00B70440">
              <w:rPr>
                <w:rFonts w:ascii="Arial" w:hAnsi="Arial" w:cs="Arial"/>
              </w:rPr>
              <w:t>7,515</w:t>
            </w:r>
          </w:p>
        </w:tc>
        <w:tc>
          <w:tcPr>
            <w:tcW w:w="222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10203A">
            <w:pPr>
              <w:tabs>
                <w:tab w:val="left" w:pos="-720"/>
                <w:tab w:val="left" w:pos="540"/>
                <w:tab w:val="left" w:pos="2880"/>
              </w:tabs>
              <w:spacing w:after="58"/>
              <w:jc w:val="center"/>
              <w:rPr>
                <w:rFonts w:ascii="Arial" w:hAnsi="Arial" w:cs="Arial"/>
              </w:rPr>
            </w:pPr>
            <w:r>
              <w:rPr>
                <w:rFonts w:ascii="Arial" w:hAnsi="Arial" w:cs="Arial"/>
              </w:rPr>
              <w:t>0.017</w:t>
            </w:r>
          </w:p>
        </w:tc>
        <w:tc>
          <w:tcPr>
            <w:tcW w:w="369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p>
        </w:tc>
        <w:tc>
          <w:tcPr>
            <w:tcW w:w="189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10203A">
            <w:pPr>
              <w:tabs>
                <w:tab w:val="left" w:pos="-720"/>
                <w:tab w:val="left" w:pos="540"/>
                <w:tab w:val="left" w:pos="2880"/>
              </w:tabs>
              <w:spacing w:after="58"/>
              <w:jc w:val="center"/>
              <w:rPr>
                <w:rFonts w:ascii="Arial" w:hAnsi="Arial" w:cs="Arial"/>
              </w:rPr>
            </w:pPr>
            <w:r w:rsidRPr="00B70440">
              <w:rPr>
                <w:rFonts w:ascii="Arial" w:hAnsi="Arial" w:cs="Arial"/>
              </w:rPr>
              <w:t>128</w:t>
            </w:r>
          </w:p>
        </w:tc>
      </w:tr>
    </w:tbl>
    <w:p w:rsidR="00886B49" w:rsidRPr="00886B49" w:rsidRDefault="00886B49" w:rsidP="00886B49">
      <w:pPr>
        <w:tabs>
          <w:tab w:val="left" w:pos="-720"/>
          <w:tab w:val="left" w:pos="540"/>
          <w:tab w:val="left" w:pos="2880"/>
        </w:tabs>
        <w:rPr>
          <w:rFonts w:ascii="Arial" w:hAnsi="Arial" w:cs="Arial"/>
          <w:sz w:val="20"/>
          <w:szCs w:val="23"/>
        </w:rPr>
      </w:pPr>
      <w:r w:rsidRPr="00886B49">
        <w:rPr>
          <w:rFonts w:ascii="Arial" w:hAnsi="Arial" w:cs="Arial"/>
          <w:sz w:val="20"/>
          <w:szCs w:val="23"/>
        </w:rPr>
        <w:t>Source: National Automotive Sampling System (NASS)</w:t>
      </w:r>
    </w:p>
    <w:p w:rsidR="00793F7C" w:rsidRDefault="00793F7C">
      <w:pPr>
        <w:tabs>
          <w:tab w:val="left" w:pos="-720"/>
          <w:tab w:val="left" w:pos="540"/>
          <w:tab w:val="left" w:pos="2880"/>
        </w:tabs>
        <w:rPr>
          <w:rFonts w:ascii="Arial" w:hAnsi="Arial" w:cs="Arial"/>
        </w:rPr>
      </w:pPr>
    </w:p>
    <w:p w:rsidR="00611250" w:rsidRDefault="00611250">
      <w:pPr>
        <w:tabs>
          <w:tab w:val="left" w:pos="-720"/>
          <w:tab w:val="left" w:pos="540"/>
          <w:tab w:val="left" w:pos="2880"/>
        </w:tabs>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7470"/>
        <w:gridCol w:w="1890"/>
      </w:tblGrid>
      <w:tr w:rsidR="00793F7C">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ESTIMATE OF REPORTING BURDEN</w:t>
            </w:r>
          </w:p>
        </w:tc>
      </w:tr>
      <w:tr w:rsidR="00793F7C">
        <w:trPr>
          <w:jc w:val="center"/>
        </w:trPr>
        <w:tc>
          <w:tcPr>
            <w:tcW w:w="747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rPr>
                <w:rFonts w:ascii="Arial" w:hAnsi="Arial" w:cs="Arial"/>
              </w:rPr>
            </w:pPr>
            <w:r>
              <w:rPr>
                <w:rFonts w:ascii="Arial" w:hAnsi="Arial" w:cs="Arial"/>
                <w:sz w:val="23"/>
                <w:szCs w:val="23"/>
              </w:rPr>
              <w:t>TOTAL BURDEN HOURS</w:t>
            </w:r>
            <w:r>
              <w:rPr>
                <w:rFonts w:ascii="Arial" w:hAnsi="Arial" w:cs="Arial"/>
              </w:rPr>
              <w:t xml:space="preserve">   </w:t>
            </w:r>
            <w:r>
              <w:rPr>
                <w:rFonts w:ascii="Arial" w:hAnsi="Arial" w:cs="Arial"/>
                <w:sz w:val="20"/>
                <w:szCs w:val="20"/>
              </w:rPr>
              <w:t>(A)</w:t>
            </w:r>
          </w:p>
        </w:tc>
        <w:tc>
          <w:tcPr>
            <w:tcW w:w="189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rsidP="0010203A">
            <w:pPr>
              <w:tabs>
                <w:tab w:val="left" w:pos="-720"/>
                <w:tab w:val="left" w:pos="540"/>
                <w:tab w:val="left" w:pos="2880"/>
              </w:tabs>
              <w:spacing w:after="58"/>
              <w:jc w:val="center"/>
              <w:rPr>
                <w:rFonts w:ascii="Arial" w:hAnsi="Arial" w:cs="Arial"/>
              </w:rPr>
            </w:pPr>
            <w:r w:rsidRPr="00B70440">
              <w:rPr>
                <w:rFonts w:ascii="Arial" w:hAnsi="Arial" w:cs="Arial"/>
              </w:rPr>
              <w:t>5,</w:t>
            </w:r>
            <w:r w:rsidR="0010203A" w:rsidRPr="00B70440">
              <w:rPr>
                <w:rFonts w:ascii="Arial" w:hAnsi="Arial" w:cs="Arial"/>
              </w:rPr>
              <w:t>605</w:t>
            </w:r>
          </w:p>
        </w:tc>
      </w:tr>
      <w:tr w:rsidR="00793F7C">
        <w:trPr>
          <w:jc w:val="center"/>
        </w:trPr>
        <w:tc>
          <w:tcPr>
            <w:tcW w:w="7470" w:type="dxa"/>
            <w:tcBorders>
              <w:top w:val="doub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rPr>
                <w:rFonts w:ascii="Arial" w:hAnsi="Arial" w:cs="Arial"/>
              </w:rPr>
            </w:pPr>
            <w:r>
              <w:rPr>
                <w:rFonts w:ascii="Arial" w:hAnsi="Arial" w:cs="Arial"/>
                <w:sz w:val="23"/>
                <w:szCs w:val="23"/>
              </w:rPr>
              <w:t>AVERAGE COST PER HOUR</w:t>
            </w:r>
            <w:r>
              <w:rPr>
                <w:rFonts w:ascii="Arial" w:hAnsi="Arial" w:cs="Arial"/>
              </w:rPr>
              <w:t xml:space="preserve">   </w:t>
            </w:r>
            <w:r>
              <w:rPr>
                <w:rFonts w:ascii="Arial" w:hAnsi="Arial" w:cs="Arial"/>
                <w:sz w:val="20"/>
                <w:szCs w:val="20"/>
              </w:rPr>
              <w:t>(B)</w:t>
            </w:r>
          </w:p>
        </w:tc>
        <w:tc>
          <w:tcPr>
            <w:tcW w:w="1890" w:type="dxa"/>
            <w:tcBorders>
              <w:top w:val="doub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jc w:val="center"/>
              <w:rPr>
                <w:rFonts w:ascii="Arial" w:hAnsi="Arial" w:cs="Arial"/>
              </w:rPr>
            </w:pPr>
            <w:r>
              <w:rPr>
                <w:rFonts w:ascii="Arial" w:hAnsi="Arial" w:cs="Arial"/>
              </w:rPr>
              <w:t>$25</w:t>
            </w:r>
          </w:p>
        </w:tc>
      </w:tr>
      <w:tr w:rsidR="00793F7C">
        <w:trPr>
          <w:jc w:val="center"/>
        </w:trPr>
        <w:tc>
          <w:tcPr>
            <w:tcW w:w="747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pPr>
              <w:tabs>
                <w:tab w:val="left" w:pos="-720"/>
                <w:tab w:val="left" w:pos="540"/>
                <w:tab w:val="left" w:pos="2880"/>
              </w:tabs>
              <w:spacing w:after="58"/>
              <w:rPr>
                <w:rFonts w:ascii="Arial" w:hAnsi="Arial" w:cs="Arial"/>
              </w:rPr>
            </w:pPr>
            <w:r>
              <w:rPr>
                <w:rFonts w:ascii="Arial" w:hAnsi="Arial" w:cs="Arial"/>
              </w:rPr>
              <w:t>COST</w:t>
            </w:r>
            <w:r>
              <w:rPr>
                <w:rFonts w:ascii="Arial" w:hAnsi="Arial" w:cs="Arial"/>
                <w:sz w:val="23"/>
                <w:szCs w:val="23"/>
              </w:rPr>
              <w:t xml:space="preserve"> ASSOCIATED WITH BURDEN HOURS</w:t>
            </w:r>
            <w:r>
              <w:rPr>
                <w:rFonts w:ascii="Arial" w:hAnsi="Arial" w:cs="Arial"/>
              </w:rPr>
              <w:t xml:space="preserve">   </w:t>
            </w:r>
            <w:r>
              <w:rPr>
                <w:rFonts w:ascii="Arial" w:hAnsi="Arial" w:cs="Arial"/>
                <w:sz w:val="20"/>
                <w:szCs w:val="20"/>
              </w:rPr>
              <w:t>(A)*(B)</w:t>
            </w:r>
          </w:p>
        </w:tc>
        <w:tc>
          <w:tcPr>
            <w:tcW w:w="189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rPr>
                <w:rFonts w:ascii="Arial" w:hAnsi="Arial" w:cs="Arial"/>
              </w:rPr>
            </w:pPr>
          </w:p>
          <w:p w:rsidR="00793F7C" w:rsidRDefault="00793F7C" w:rsidP="0010203A">
            <w:pPr>
              <w:tabs>
                <w:tab w:val="left" w:pos="-720"/>
                <w:tab w:val="left" w:pos="540"/>
                <w:tab w:val="left" w:pos="2880"/>
              </w:tabs>
              <w:spacing w:after="58"/>
              <w:jc w:val="center"/>
              <w:rPr>
                <w:rFonts w:ascii="Arial" w:hAnsi="Arial" w:cs="Arial"/>
              </w:rPr>
            </w:pPr>
            <w:r w:rsidRPr="00B70440">
              <w:rPr>
                <w:rFonts w:ascii="Arial" w:hAnsi="Arial" w:cs="Arial"/>
              </w:rPr>
              <w:t>$14</w:t>
            </w:r>
            <w:r w:rsidR="0010203A" w:rsidRPr="00B70440">
              <w:rPr>
                <w:rFonts w:ascii="Arial" w:hAnsi="Arial" w:cs="Arial"/>
              </w:rPr>
              <w:t>0</w:t>
            </w:r>
            <w:r w:rsidRPr="00B70440">
              <w:rPr>
                <w:rFonts w:ascii="Arial" w:hAnsi="Arial" w:cs="Arial"/>
              </w:rPr>
              <w:t>,1</w:t>
            </w:r>
            <w:r w:rsidR="0010203A" w:rsidRPr="00B70440">
              <w:rPr>
                <w:rFonts w:ascii="Arial" w:hAnsi="Arial" w:cs="Arial"/>
              </w:rPr>
              <w:t>2</w:t>
            </w:r>
            <w:r w:rsidRPr="00B70440">
              <w:rPr>
                <w:rFonts w:ascii="Arial" w:hAnsi="Arial" w:cs="Arial"/>
              </w:rPr>
              <w:t>5</w:t>
            </w:r>
          </w:p>
        </w:tc>
      </w:tr>
    </w:tbl>
    <w:p w:rsidR="00793F7C" w:rsidRDefault="00793F7C">
      <w:pPr>
        <w:tabs>
          <w:tab w:val="left" w:pos="-720"/>
          <w:tab w:val="left" w:pos="540"/>
          <w:tab w:val="left" w:pos="2880"/>
        </w:tabs>
        <w:rPr>
          <w:rFonts w:ascii="Arial" w:hAnsi="Arial" w:cs="Arial"/>
        </w:rPr>
      </w:pPr>
    </w:p>
    <w:p w:rsidR="00611250" w:rsidRPr="00611250" w:rsidRDefault="00611250">
      <w:pPr>
        <w:tabs>
          <w:tab w:val="left" w:pos="-720"/>
          <w:tab w:val="left" w:pos="540"/>
          <w:tab w:val="left" w:pos="2880"/>
        </w:tabs>
        <w:rPr>
          <w:rFonts w:ascii="Arial" w:hAnsi="Arial" w:cs="Arial"/>
        </w:rPr>
      </w:pPr>
    </w:p>
    <w:p w:rsidR="00793F7C" w:rsidRPr="00611250" w:rsidRDefault="00793F7C" w:rsidP="00CD000A">
      <w:pPr>
        <w:pStyle w:val="Level1"/>
        <w:numPr>
          <w:ilvl w:val="0"/>
          <w:numId w:val="0"/>
        </w:numPr>
        <w:tabs>
          <w:tab w:val="left" w:pos="-720"/>
          <w:tab w:val="left" w:pos="540"/>
        </w:tabs>
        <w:ind w:left="547" w:hanging="547"/>
        <w:rPr>
          <w:rFonts w:ascii="Arial" w:hAnsi="Arial" w:cs="Arial"/>
        </w:rPr>
      </w:pPr>
      <w:r w:rsidRPr="00611250">
        <w:rPr>
          <w:rFonts w:ascii="Arial" w:hAnsi="Arial" w:cs="Arial"/>
        </w:rPr>
        <w:t>13.</w:t>
      </w:r>
      <w:r w:rsidR="00CD000A">
        <w:rPr>
          <w:rFonts w:ascii="Arial" w:hAnsi="Arial" w:cs="Arial"/>
        </w:rPr>
        <w:tab/>
      </w:r>
      <w:r w:rsidRPr="00611250">
        <w:rPr>
          <w:rFonts w:ascii="Arial" w:hAnsi="Arial" w:cs="Arial"/>
          <w:u w:val="single"/>
        </w:rPr>
        <w:t>Provide an estimate of the total annual cost burden to</w:t>
      </w:r>
      <w:r w:rsidRPr="00611250">
        <w:rPr>
          <w:rFonts w:ascii="Arial" w:hAnsi="Arial" w:cs="Arial"/>
        </w:rPr>
        <w:t xml:space="preserve"> </w:t>
      </w:r>
      <w:r w:rsidRPr="00611250">
        <w:rPr>
          <w:rFonts w:ascii="Arial" w:hAnsi="Arial" w:cs="Arial"/>
          <w:u w:val="single"/>
        </w:rPr>
        <w:t xml:space="preserve">respondents or </w:t>
      </w:r>
      <w:r w:rsidR="001F3AB6" w:rsidRPr="00611250">
        <w:rPr>
          <w:rFonts w:ascii="Arial" w:hAnsi="Arial" w:cs="Arial"/>
          <w:u w:val="single"/>
        </w:rPr>
        <w:t>record keepers</w:t>
      </w:r>
      <w:r w:rsidRPr="00611250">
        <w:rPr>
          <w:rFonts w:ascii="Arial" w:hAnsi="Arial" w:cs="Arial"/>
          <w:u w:val="single"/>
        </w:rPr>
        <w:t xml:space="preserve"> resulting from the collection</w:t>
      </w:r>
      <w:r w:rsidRPr="00611250">
        <w:rPr>
          <w:rFonts w:ascii="Arial" w:hAnsi="Arial" w:cs="Arial"/>
        </w:rPr>
        <w:t xml:space="preserve"> </w:t>
      </w:r>
      <w:r w:rsidRPr="00611250">
        <w:rPr>
          <w:rFonts w:ascii="Arial" w:hAnsi="Arial" w:cs="Arial"/>
          <w:u w:val="single"/>
        </w:rPr>
        <w:t>of information.</w:t>
      </w:r>
    </w:p>
    <w:p w:rsidR="00793F7C" w:rsidRPr="00611250" w:rsidRDefault="00793F7C">
      <w:pPr>
        <w:tabs>
          <w:tab w:val="left" w:pos="-720"/>
          <w:tab w:val="left" w:pos="540"/>
          <w:tab w:val="left" w:pos="2880"/>
        </w:tabs>
        <w:rPr>
          <w:rFonts w:ascii="Arial" w:hAnsi="Arial" w:cs="Arial"/>
        </w:rPr>
      </w:pPr>
    </w:p>
    <w:p w:rsidR="00793F7C" w:rsidRPr="00611250" w:rsidRDefault="00793F7C">
      <w:pPr>
        <w:tabs>
          <w:tab w:val="left" w:pos="-720"/>
          <w:tab w:val="left" w:pos="540"/>
          <w:tab w:val="left" w:pos="2880"/>
        </w:tabs>
        <w:rPr>
          <w:rFonts w:ascii="Arial" w:hAnsi="Arial" w:cs="Arial"/>
        </w:rPr>
      </w:pPr>
      <w:r w:rsidRPr="00611250">
        <w:rPr>
          <w:rFonts w:ascii="Arial" w:hAnsi="Arial" w:cs="Arial"/>
        </w:rPr>
        <w:t xml:space="preserve">Interviewees keep no records of the interview.  Hospitals and police simply allow access to copy their existing records.  </w:t>
      </w:r>
      <w:r w:rsidR="00701660" w:rsidRPr="00611250">
        <w:rPr>
          <w:rFonts w:ascii="Arial" w:hAnsi="Arial" w:cs="Arial"/>
        </w:rPr>
        <w:t>Tow yards</w:t>
      </w:r>
      <w:r w:rsidRPr="00611250">
        <w:rPr>
          <w:rFonts w:ascii="Arial" w:hAnsi="Arial" w:cs="Arial"/>
        </w:rPr>
        <w:t xml:space="preserve"> merely direct the researchers to the crash vehicles. Therefore, there are no recordkeeping costs to any of the respondents.</w:t>
      </w:r>
    </w:p>
    <w:p w:rsidR="00793F7C" w:rsidRDefault="00793F7C">
      <w:pPr>
        <w:tabs>
          <w:tab w:val="left" w:pos="-720"/>
          <w:tab w:val="left" w:pos="540"/>
          <w:tab w:val="left" w:pos="2880"/>
        </w:tabs>
        <w:rPr>
          <w:rFonts w:ascii="Arial" w:hAnsi="Arial" w:cs="Arial"/>
        </w:rPr>
      </w:pPr>
    </w:p>
    <w:p w:rsidR="00D67A36" w:rsidRPr="00611250" w:rsidRDefault="00D67A36">
      <w:pPr>
        <w:tabs>
          <w:tab w:val="left" w:pos="-720"/>
          <w:tab w:val="left" w:pos="540"/>
          <w:tab w:val="left" w:pos="2880"/>
        </w:tabs>
        <w:rPr>
          <w:rFonts w:ascii="Arial" w:hAnsi="Arial" w:cs="Arial"/>
        </w:rPr>
      </w:pPr>
    </w:p>
    <w:p w:rsidR="00793F7C" w:rsidRPr="00611250" w:rsidRDefault="00793F7C">
      <w:pPr>
        <w:tabs>
          <w:tab w:val="left" w:pos="-720"/>
          <w:tab w:val="left" w:pos="540"/>
          <w:tab w:val="left" w:pos="2880"/>
        </w:tabs>
        <w:rPr>
          <w:rFonts w:ascii="Arial" w:hAnsi="Arial" w:cs="Arial"/>
        </w:rPr>
      </w:pPr>
    </w:p>
    <w:p w:rsidR="00793F7C" w:rsidRPr="00611250" w:rsidRDefault="00793F7C" w:rsidP="00CD000A">
      <w:pPr>
        <w:pStyle w:val="Level1"/>
        <w:numPr>
          <w:ilvl w:val="0"/>
          <w:numId w:val="0"/>
        </w:numPr>
        <w:tabs>
          <w:tab w:val="left" w:pos="-720"/>
          <w:tab w:val="left" w:pos="540"/>
          <w:tab w:val="left" w:pos="2880"/>
        </w:tabs>
        <w:rPr>
          <w:rFonts w:ascii="Arial" w:hAnsi="Arial" w:cs="Arial"/>
          <w:u w:val="single"/>
        </w:rPr>
      </w:pPr>
      <w:r w:rsidRPr="00611250">
        <w:rPr>
          <w:rFonts w:ascii="Arial" w:hAnsi="Arial" w:cs="Arial"/>
        </w:rPr>
        <w:t>14.</w:t>
      </w:r>
      <w:r w:rsidR="00CD000A">
        <w:rPr>
          <w:rFonts w:ascii="Arial" w:hAnsi="Arial" w:cs="Arial"/>
        </w:rPr>
        <w:tab/>
      </w:r>
      <w:r w:rsidRPr="00611250">
        <w:rPr>
          <w:rFonts w:ascii="Arial" w:hAnsi="Arial" w:cs="Arial"/>
          <w:u w:val="single"/>
        </w:rPr>
        <w:t>Provide estimates of annualized costs to the Federal government.</w:t>
      </w:r>
    </w:p>
    <w:p w:rsidR="00793F7C" w:rsidRPr="00611250" w:rsidRDefault="00793F7C">
      <w:pPr>
        <w:tabs>
          <w:tab w:val="left" w:pos="-720"/>
          <w:tab w:val="left" w:pos="540"/>
          <w:tab w:val="left" w:pos="2880"/>
        </w:tabs>
        <w:rPr>
          <w:rFonts w:ascii="Arial" w:hAnsi="Arial" w:cs="Arial"/>
        </w:rPr>
      </w:pPr>
    </w:p>
    <w:p w:rsidR="00AF0A51" w:rsidRDefault="00793F7C">
      <w:pPr>
        <w:tabs>
          <w:tab w:val="left" w:pos="-720"/>
          <w:tab w:val="left" w:pos="540"/>
          <w:tab w:val="left" w:pos="2880"/>
        </w:tabs>
        <w:rPr>
          <w:rFonts w:ascii="Arial" w:hAnsi="Arial" w:cs="Arial"/>
        </w:rPr>
      </w:pPr>
      <w:r w:rsidRPr="00611250">
        <w:rPr>
          <w:rFonts w:ascii="Arial" w:hAnsi="Arial" w:cs="Arial"/>
        </w:rPr>
        <w:t xml:space="preserve">The following figures come from the </w:t>
      </w:r>
      <w:bookmarkStart w:id="1" w:name="OLE_LINK1"/>
      <w:bookmarkStart w:id="2" w:name="OLE_LINK2"/>
      <w:r w:rsidRPr="00611250">
        <w:rPr>
          <w:rFonts w:ascii="Arial" w:hAnsi="Arial" w:cs="Arial"/>
        </w:rPr>
        <w:t>FY-20</w:t>
      </w:r>
      <w:bookmarkEnd w:id="1"/>
      <w:bookmarkEnd w:id="2"/>
      <w:r w:rsidR="00206191">
        <w:rPr>
          <w:rFonts w:ascii="Arial" w:hAnsi="Arial" w:cs="Arial"/>
        </w:rPr>
        <w:t>1</w:t>
      </w:r>
      <w:r w:rsidR="00D44A67">
        <w:rPr>
          <w:rFonts w:ascii="Arial" w:hAnsi="Arial" w:cs="Arial"/>
        </w:rPr>
        <w:t>3</w:t>
      </w:r>
      <w:r w:rsidRPr="00611250">
        <w:rPr>
          <w:rFonts w:ascii="Arial" w:hAnsi="Arial" w:cs="Arial"/>
        </w:rPr>
        <w:t xml:space="preserve"> Budget Execution Plan.</w:t>
      </w:r>
    </w:p>
    <w:p w:rsidR="00793F7C" w:rsidRDefault="00793F7C">
      <w:pPr>
        <w:tabs>
          <w:tab w:val="left" w:pos="-720"/>
          <w:tab w:val="left" w:pos="540"/>
          <w:tab w:val="left" w:pos="2880"/>
        </w:tabs>
      </w:pPr>
    </w:p>
    <w:tbl>
      <w:tblPr>
        <w:tblW w:w="0" w:type="auto"/>
        <w:jc w:val="center"/>
        <w:tblLayout w:type="fixed"/>
        <w:tblCellMar>
          <w:left w:w="120" w:type="dxa"/>
          <w:right w:w="120" w:type="dxa"/>
        </w:tblCellMar>
        <w:tblLook w:val="0000" w:firstRow="0" w:lastRow="0" w:firstColumn="0" w:lastColumn="0" w:noHBand="0" w:noVBand="0"/>
      </w:tblPr>
      <w:tblGrid>
        <w:gridCol w:w="5940"/>
        <w:gridCol w:w="3420"/>
      </w:tblGrid>
      <w:tr w:rsidR="00793F7C">
        <w:trPr>
          <w:jc w:val="center"/>
        </w:trPr>
        <w:tc>
          <w:tcPr>
            <w:tcW w:w="5940" w:type="dxa"/>
            <w:tcBorders>
              <w:top w:val="single" w:sz="7" w:space="0" w:color="000000"/>
              <w:left w:val="single" w:sz="7" w:space="0" w:color="000000"/>
              <w:bottom w:val="single" w:sz="7" w:space="0" w:color="000000"/>
              <w:right w:val="single" w:sz="7" w:space="0" w:color="000000"/>
            </w:tcBorders>
          </w:tcPr>
          <w:p w:rsidR="00793F7C" w:rsidRDefault="00793F7C">
            <w:pPr>
              <w:spacing w:line="120" w:lineRule="exact"/>
            </w:pPr>
          </w:p>
          <w:p w:rsidR="00793F7C" w:rsidRDefault="00072F52" w:rsidP="00D44A67">
            <w:pPr>
              <w:tabs>
                <w:tab w:val="left" w:pos="-720"/>
                <w:tab w:val="left" w:pos="540"/>
                <w:tab w:val="left" w:pos="2880"/>
              </w:tabs>
              <w:spacing w:after="58"/>
            </w:pPr>
            <w:r w:rsidRPr="00611250">
              <w:rPr>
                <w:rFonts w:ascii="Arial" w:hAnsi="Arial" w:cs="Arial"/>
              </w:rPr>
              <w:t>FY-20</w:t>
            </w:r>
            <w:r w:rsidR="00955C36">
              <w:rPr>
                <w:rFonts w:ascii="Arial" w:hAnsi="Arial" w:cs="Arial"/>
              </w:rPr>
              <w:t>1</w:t>
            </w:r>
            <w:r w:rsidR="00D44A67">
              <w:rPr>
                <w:rFonts w:ascii="Arial" w:hAnsi="Arial" w:cs="Arial"/>
              </w:rPr>
              <w:t>3</w:t>
            </w:r>
          </w:p>
        </w:tc>
        <w:tc>
          <w:tcPr>
            <w:tcW w:w="3420" w:type="dxa"/>
            <w:tcBorders>
              <w:top w:val="single" w:sz="7" w:space="0" w:color="000000"/>
              <w:left w:val="single" w:sz="7" w:space="0" w:color="000000"/>
              <w:bottom w:val="single" w:sz="7" w:space="0" w:color="000000"/>
              <w:right w:val="single" w:sz="7" w:space="0" w:color="000000"/>
            </w:tcBorders>
          </w:tcPr>
          <w:p w:rsidR="00793F7C" w:rsidRPr="006F7137" w:rsidRDefault="00793F7C">
            <w:pPr>
              <w:spacing w:line="120" w:lineRule="exact"/>
              <w:rPr>
                <w:rFonts w:ascii="Arial" w:hAnsi="Arial" w:cs="Arial"/>
              </w:rPr>
            </w:pPr>
          </w:p>
          <w:p w:rsidR="00793F7C" w:rsidRPr="006F7137" w:rsidRDefault="00793F7C">
            <w:pPr>
              <w:tabs>
                <w:tab w:val="left" w:pos="-720"/>
                <w:tab w:val="left" w:pos="540"/>
                <w:tab w:val="left" w:pos="2880"/>
              </w:tabs>
              <w:jc w:val="center"/>
              <w:rPr>
                <w:rFonts w:ascii="Arial" w:hAnsi="Arial" w:cs="Arial"/>
              </w:rPr>
            </w:pPr>
            <w:r w:rsidRPr="006F7137">
              <w:rPr>
                <w:rFonts w:ascii="Arial" w:hAnsi="Arial" w:cs="Arial"/>
              </w:rPr>
              <w:t>Estimated Cost Per Year</w:t>
            </w:r>
          </w:p>
          <w:p w:rsidR="00793F7C" w:rsidRPr="006F7137" w:rsidRDefault="00793F7C">
            <w:pPr>
              <w:tabs>
                <w:tab w:val="left" w:pos="-720"/>
                <w:tab w:val="left" w:pos="540"/>
                <w:tab w:val="left" w:pos="2880"/>
              </w:tabs>
              <w:spacing w:after="58"/>
              <w:jc w:val="center"/>
              <w:rPr>
                <w:rFonts w:ascii="Arial" w:hAnsi="Arial" w:cs="Arial"/>
              </w:rPr>
            </w:pPr>
            <w:r w:rsidRPr="006F7137">
              <w:rPr>
                <w:rFonts w:ascii="Arial" w:hAnsi="Arial" w:cs="Arial"/>
              </w:rPr>
              <w:t>($K)</w:t>
            </w:r>
          </w:p>
        </w:tc>
      </w:tr>
      <w:tr w:rsidR="00793F7C">
        <w:trPr>
          <w:jc w:val="center"/>
        </w:trPr>
        <w:tc>
          <w:tcPr>
            <w:tcW w:w="5940" w:type="dxa"/>
            <w:tcBorders>
              <w:top w:val="single" w:sz="7" w:space="0" w:color="000000"/>
              <w:left w:val="single" w:sz="7" w:space="0" w:color="000000"/>
              <w:bottom w:val="single" w:sz="7" w:space="0" w:color="000000"/>
              <w:right w:val="single" w:sz="7" w:space="0" w:color="000000"/>
            </w:tcBorders>
          </w:tcPr>
          <w:p w:rsidR="00793F7C" w:rsidRPr="006F7137" w:rsidRDefault="00793F7C">
            <w:pPr>
              <w:spacing w:line="120" w:lineRule="exact"/>
              <w:rPr>
                <w:rFonts w:ascii="Arial" w:hAnsi="Arial" w:cs="Arial"/>
              </w:rPr>
            </w:pPr>
          </w:p>
          <w:p w:rsidR="00793F7C" w:rsidRPr="006F7137" w:rsidRDefault="00793F7C" w:rsidP="00955C36">
            <w:pPr>
              <w:tabs>
                <w:tab w:val="left" w:pos="-720"/>
                <w:tab w:val="left" w:pos="540"/>
                <w:tab w:val="left" w:pos="2880"/>
              </w:tabs>
              <w:spacing w:after="58"/>
              <w:rPr>
                <w:rFonts w:ascii="Arial" w:hAnsi="Arial" w:cs="Arial"/>
              </w:rPr>
            </w:pPr>
            <w:r w:rsidRPr="006F7137">
              <w:rPr>
                <w:rFonts w:ascii="Arial" w:hAnsi="Arial" w:cs="Arial"/>
              </w:rPr>
              <w:t xml:space="preserve">a. </w:t>
            </w:r>
            <w:r w:rsidR="00955C36">
              <w:rPr>
                <w:rFonts w:ascii="Arial" w:hAnsi="Arial" w:cs="Arial"/>
              </w:rPr>
              <w:t>Data Collection Operations (contracts)</w:t>
            </w:r>
          </w:p>
        </w:tc>
        <w:tc>
          <w:tcPr>
            <w:tcW w:w="3420" w:type="dxa"/>
            <w:tcBorders>
              <w:top w:val="single" w:sz="7" w:space="0" w:color="000000"/>
              <w:left w:val="single" w:sz="7" w:space="0" w:color="000000"/>
              <w:bottom w:val="single" w:sz="7" w:space="0" w:color="000000"/>
              <w:right w:val="single" w:sz="7" w:space="0" w:color="000000"/>
            </w:tcBorders>
          </w:tcPr>
          <w:p w:rsidR="00793F7C" w:rsidRPr="006F7137" w:rsidRDefault="00793F7C">
            <w:pPr>
              <w:spacing w:line="120" w:lineRule="exact"/>
              <w:rPr>
                <w:rFonts w:ascii="Arial" w:hAnsi="Arial" w:cs="Arial"/>
              </w:rPr>
            </w:pPr>
          </w:p>
          <w:p w:rsidR="00793F7C" w:rsidRPr="006F7137" w:rsidRDefault="00072F52" w:rsidP="00955C36">
            <w:pPr>
              <w:tabs>
                <w:tab w:val="left" w:pos="-720"/>
                <w:tab w:val="left" w:pos="540"/>
                <w:tab w:val="left" w:pos="2880"/>
              </w:tabs>
              <w:spacing w:after="58"/>
              <w:jc w:val="center"/>
              <w:rPr>
                <w:rFonts w:ascii="Arial" w:hAnsi="Arial" w:cs="Arial"/>
              </w:rPr>
            </w:pPr>
            <w:r>
              <w:rPr>
                <w:rFonts w:ascii="Arial" w:hAnsi="Arial" w:cs="Arial"/>
              </w:rPr>
              <w:t>10,</w:t>
            </w:r>
            <w:r w:rsidR="00955C36">
              <w:rPr>
                <w:rFonts w:ascii="Arial" w:hAnsi="Arial" w:cs="Arial"/>
              </w:rPr>
              <w:t>806</w:t>
            </w:r>
          </w:p>
        </w:tc>
      </w:tr>
      <w:tr w:rsidR="00793F7C">
        <w:trPr>
          <w:jc w:val="center"/>
        </w:trPr>
        <w:tc>
          <w:tcPr>
            <w:tcW w:w="5940" w:type="dxa"/>
            <w:tcBorders>
              <w:top w:val="single" w:sz="7" w:space="0" w:color="000000"/>
              <w:left w:val="single" w:sz="7" w:space="0" w:color="000000"/>
              <w:bottom w:val="single" w:sz="7" w:space="0" w:color="000000"/>
              <w:right w:val="single" w:sz="7" w:space="0" w:color="000000"/>
            </w:tcBorders>
          </w:tcPr>
          <w:p w:rsidR="00793F7C" w:rsidRPr="006F7137" w:rsidRDefault="00793F7C">
            <w:pPr>
              <w:spacing w:line="120" w:lineRule="exact"/>
              <w:rPr>
                <w:rFonts w:ascii="Arial" w:hAnsi="Arial" w:cs="Arial"/>
              </w:rPr>
            </w:pPr>
          </w:p>
          <w:p w:rsidR="00793F7C" w:rsidRPr="006F7137" w:rsidRDefault="00793F7C">
            <w:pPr>
              <w:tabs>
                <w:tab w:val="left" w:pos="-720"/>
                <w:tab w:val="left" w:pos="540"/>
                <w:tab w:val="left" w:pos="2880"/>
              </w:tabs>
              <w:spacing w:after="58"/>
              <w:rPr>
                <w:rFonts w:ascii="Arial" w:hAnsi="Arial" w:cs="Arial"/>
              </w:rPr>
            </w:pPr>
            <w:r w:rsidRPr="006F7137">
              <w:rPr>
                <w:rFonts w:ascii="Arial" w:hAnsi="Arial" w:cs="Arial"/>
              </w:rPr>
              <w:t>b. Administrative Salaries, Overhead, Printing of Forms</w:t>
            </w:r>
          </w:p>
        </w:tc>
        <w:tc>
          <w:tcPr>
            <w:tcW w:w="3420" w:type="dxa"/>
            <w:tcBorders>
              <w:top w:val="single" w:sz="7" w:space="0" w:color="000000"/>
              <w:left w:val="single" w:sz="7" w:space="0" w:color="000000"/>
              <w:bottom w:val="single" w:sz="7" w:space="0" w:color="000000"/>
              <w:right w:val="single" w:sz="7" w:space="0" w:color="000000"/>
            </w:tcBorders>
          </w:tcPr>
          <w:p w:rsidR="00793F7C" w:rsidRPr="006F7137" w:rsidRDefault="00793F7C">
            <w:pPr>
              <w:spacing w:line="120" w:lineRule="exact"/>
              <w:rPr>
                <w:rFonts w:ascii="Arial" w:hAnsi="Arial" w:cs="Arial"/>
              </w:rPr>
            </w:pPr>
          </w:p>
          <w:p w:rsidR="00793F7C" w:rsidRPr="006F7137" w:rsidRDefault="00072F52" w:rsidP="00955C36">
            <w:pPr>
              <w:tabs>
                <w:tab w:val="left" w:pos="-720"/>
                <w:tab w:val="left" w:pos="540"/>
                <w:tab w:val="left" w:pos="2880"/>
              </w:tabs>
              <w:spacing w:after="58"/>
              <w:jc w:val="center"/>
              <w:rPr>
                <w:rFonts w:ascii="Arial" w:hAnsi="Arial" w:cs="Arial"/>
              </w:rPr>
            </w:pPr>
            <w:r>
              <w:rPr>
                <w:rFonts w:ascii="Arial" w:hAnsi="Arial" w:cs="Arial"/>
              </w:rPr>
              <w:t>5</w:t>
            </w:r>
            <w:r w:rsidR="00955C36">
              <w:rPr>
                <w:rFonts w:ascii="Arial" w:hAnsi="Arial" w:cs="Arial"/>
              </w:rPr>
              <w:t>34</w:t>
            </w:r>
          </w:p>
        </w:tc>
      </w:tr>
      <w:tr w:rsidR="00793F7C">
        <w:trPr>
          <w:jc w:val="center"/>
        </w:trPr>
        <w:tc>
          <w:tcPr>
            <w:tcW w:w="5940" w:type="dxa"/>
            <w:tcBorders>
              <w:top w:val="single" w:sz="7" w:space="0" w:color="000000"/>
              <w:left w:val="single" w:sz="7" w:space="0" w:color="000000"/>
              <w:bottom w:val="single" w:sz="7" w:space="0" w:color="000000"/>
              <w:right w:val="single" w:sz="7" w:space="0" w:color="000000"/>
            </w:tcBorders>
          </w:tcPr>
          <w:p w:rsidR="00793F7C" w:rsidRPr="006F7137" w:rsidRDefault="00793F7C">
            <w:pPr>
              <w:spacing w:line="120" w:lineRule="exact"/>
              <w:rPr>
                <w:rFonts w:ascii="Arial" w:hAnsi="Arial" w:cs="Arial"/>
              </w:rPr>
            </w:pPr>
          </w:p>
          <w:p w:rsidR="00793F7C" w:rsidRPr="006F7137" w:rsidRDefault="00793F7C">
            <w:pPr>
              <w:tabs>
                <w:tab w:val="left" w:pos="-720"/>
                <w:tab w:val="left" w:pos="540"/>
                <w:tab w:val="left" w:pos="2880"/>
              </w:tabs>
              <w:spacing w:after="58"/>
              <w:rPr>
                <w:rFonts w:ascii="Arial" w:hAnsi="Arial" w:cs="Arial"/>
              </w:rPr>
            </w:pPr>
            <w:r w:rsidRPr="006F7137">
              <w:rPr>
                <w:rFonts w:ascii="Arial" w:hAnsi="Arial" w:cs="Arial"/>
              </w:rPr>
              <w:t>c. Analysis</w:t>
            </w:r>
          </w:p>
        </w:tc>
        <w:tc>
          <w:tcPr>
            <w:tcW w:w="3420" w:type="dxa"/>
            <w:tcBorders>
              <w:top w:val="single" w:sz="7" w:space="0" w:color="000000"/>
              <w:left w:val="single" w:sz="7" w:space="0" w:color="000000"/>
              <w:bottom w:val="single" w:sz="7" w:space="0" w:color="000000"/>
              <w:right w:val="single" w:sz="7" w:space="0" w:color="000000"/>
            </w:tcBorders>
          </w:tcPr>
          <w:p w:rsidR="00793F7C" w:rsidRPr="006F7137" w:rsidRDefault="00793F7C">
            <w:pPr>
              <w:spacing w:line="120" w:lineRule="exact"/>
              <w:rPr>
                <w:rFonts w:ascii="Arial" w:hAnsi="Arial" w:cs="Arial"/>
              </w:rPr>
            </w:pPr>
          </w:p>
          <w:p w:rsidR="00793F7C" w:rsidRPr="006F7137" w:rsidRDefault="00793F7C">
            <w:pPr>
              <w:tabs>
                <w:tab w:val="left" w:pos="-720"/>
                <w:tab w:val="left" w:pos="540"/>
                <w:tab w:val="left" w:pos="2880"/>
              </w:tabs>
              <w:spacing w:after="58"/>
              <w:jc w:val="center"/>
              <w:rPr>
                <w:rFonts w:ascii="Arial" w:hAnsi="Arial" w:cs="Arial"/>
              </w:rPr>
            </w:pPr>
            <w:r w:rsidRPr="006F7137">
              <w:rPr>
                <w:rFonts w:ascii="Arial" w:hAnsi="Arial" w:cs="Arial"/>
              </w:rPr>
              <w:t>1,190</w:t>
            </w:r>
          </w:p>
        </w:tc>
      </w:tr>
      <w:tr w:rsidR="00793F7C">
        <w:trPr>
          <w:jc w:val="center"/>
        </w:trPr>
        <w:tc>
          <w:tcPr>
            <w:tcW w:w="5940" w:type="dxa"/>
            <w:tcBorders>
              <w:top w:val="single" w:sz="7" w:space="0" w:color="000000"/>
              <w:left w:val="single" w:sz="7" w:space="0" w:color="000000"/>
              <w:bottom w:val="single" w:sz="7" w:space="0" w:color="000000"/>
              <w:right w:val="single" w:sz="7" w:space="0" w:color="000000"/>
            </w:tcBorders>
          </w:tcPr>
          <w:p w:rsidR="00793F7C" w:rsidRPr="006F7137" w:rsidRDefault="00793F7C">
            <w:pPr>
              <w:spacing w:line="120" w:lineRule="exact"/>
              <w:rPr>
                <w:rFonts w:ascii="Arial" w:hAnsi="Arial" w:cs="Arial"/>
              </w:rPr>
            </w:pPr>
          </w:p>
          <w:p w:rsidR="00793F7C" w:rsidRPr="006F7137" w:rsidRDefault="00793F7C">
            <w:pPr>
              <w:tabs>
                <w:tab w:val="left" w:pos="-720"/>
                <w:tab w:val="left" w:pos="540"/>
                <w:tab w:val="left" w:pos="2880"/>
              </w:tabs>
              <w:spacing w:after="58"/>
              <w:jc w:val="right"/>
              <w:rPr>
                <w:rFonts w:ascii="Arial" w:hAnsi="Arial" w:cs="Arial"/>
              </w:rPr>
            </w:pPr>
            <w:r w:rsidRPr="006F7137">
              <w:rPr>
                <w:rFonts w:ascii="Arial" w:hAnsi="Arial" w:cs="Arial"/>
              </w:rPr>
              <w:t>TOTAL</w:t>
            </w:r>
          </w:p>
        </w:tc>
        <w:tc>
          <w:tcPr>
            <w:tcW w:w="3420" w:type="dxa"/>
            <w:tcBorders>
              <w:top w:val="single" w:sz="7" w:space="0" w:color="000000"/>
              <w:left w:val="single" w:sz="7" w:space="0" w:color="000000"/>
              <w:bottom w:val="single" w:sz="7" w:space="0" w:color="000000"/>
              <w:right w:val="single" w:sz="7" w:space="0" w:color="000000"/>
            </w:tcBorders>
          </w:tcPr>
          <w:p w:rsidR="00793F7C" w:rsidRPr="006F7137" w:rsidRDefault="00793F7C">
            <w:pPr>
              <w:spacing w:line="120" w:lineRule="exact"/>
              <w:rPr>
                <w:rFonts w:ascii="Arial" w:hAnsi="Arial" w:cs="Arial"/>
              </w:rPr>
            </w:pPr>
          </w:p>
          <w:p w:rsidR="00793F7C" w:rsidRPr="006F7137" w:rsidRDefault="00072F52" w:rsidP="00955C36">
            <w:pPr>
              <w:tabs>
                <w:tab w:val="left" w:pos="-720"/>
                <w:tab w:val="left" w:pos="540"/>
                <w:tab w:val="left" w:pos="2880"/>
              </w:tabs>
              <w:spacing w:after="58"/>
              <w:jc w:val="center"/>
              <w:rPr>
                <w:rFonts w:ascii="Arial" w:hAnsi="Arial" w:cs="Arial"/>
              </w:rPr>
            </w:pPr>
            <w:r>
              <w:rPr>
                <w:rFonts w:ascii="Arial" w:hAnsi="Arial" w:cs="Arial"/>
              </w:rPr>
              <w:t>12</w:t>
            </w:r>
            <w:r w:rsidR="00793F7C" w:rsidRPr="006F7137">
              <w:rPr>
                <w:rFonts w:ascii="Arial" w:hAnsi="Arial" w:cs="Arial"/>
              </w:rPr>
              <w:t>,</w:t>
            </w:r>
            <w:r w:rsidR="00955C36">
              <w:rPr>
                <w:rFonts w:ascii="Arial" w:hAnsi="Arial" w:cs="Arial"/>
              </w:rPr>
              <w:t>53</w:t>
            </w:r>
            <w:r>
              <w:rPr>
                <w:rFonts w:ascii="Arial" w:hAnsi="Arial" w:cs="Arial"/>
              </w:rPr>
              <w:t>0</w:t>
            </w:r>
          </w:p>
        </w:tc>
      </w:tr>
    </w:tbl>
    <w:p w:rsidR="00793F7C" w:rsidRPr="005E74D3" w:rsidRDefault="00793F7C">
      <w:pPr>
        <w:tabs>
          <w:tab w:val="left" w:pos="-720"/>
          <w:tab w:val="left" w:pos="540"/>
          <w:tab w:val="left" w:pos="2880"/>
        </w:tabs>
        <w:rPr>
          <w:sz w:val="20"/>
        </w:rPr>
      </w:pPr>
    </w:p>
    <w:p w:rsidR="00793F7C" w:rsidRPr="005E74D3" w:rsidRDefault="00793F7C">
      <w:pPr>
        <w:tabs>
          <w:tab w:val="left" w:pos="-720"/>
          <w:tab w:val="left" w:pos="540"/>
          <w:tab w:val="left" w:pos="2880"/>
        </w:tabs>
        <w:rPr>
          <w:sz w:val="20"/>
        </w:rPr>
      </w:pPr>
    </w:p>
    <w:p w:rsidR="00793F7C" w:rsidRPr="006F7137" w:rsidRDefault="00793F7C" w:rsidP="006F7137">
      <w:pPr>
        <w:pStyle w:val="Level1"/>
        <w:numPr>
          <w:ilvl w:val="0"/>
          <w:numId w:val="0"/>
        </w:numPr>
        <w:tabs>
          <w:tab w:val="left" w:pos="-720"/>
          <w:tab w:val="left" w:pos="540"/>
        </w:tabs>
        <w:ind w:left="540" w:hanging="540"/>
        <w:rPr>
          <w:rFonts w:ascii="Arial" w:hAnsi="Arial" w:cs="Arial"/>
        </w:rPr>
      </w:pPr>
      <w:r w:rsidRPr="006F7137">
        <w:rPr>
          <w:rFonts w:ascii="Arial" w:hAnsi="Arial" w:cs="Arial"/>
        </w:rPr>
        <w:t>15.</w:t>
      </w:r>
      <w:r w:rsidR="006F7137">
        <w:rPr>
          <w:rFonts w:ascii="Arial" w:hAnsi="Arial" w:cs="Arial"/>
        </w:rPr>
        <w:tab/>
      </w:r>
      <w:r w:rsidRPr="006F7137">
        <w:rPr>
          <w:rFonts w:ascii="Arial" w:hAnsi="Arial" w:cs="Arial"/>
          <w:u w:val="single"/>
        </w:rPr>
        <w:t>Explain the reasons for any program changes or adjustments</w:t>
      </w:r>
      <w:r w:rsidR="006F7137">
        <w:rPr>
          <w:rFonts w:ascii="Arial" w:hAnsi="Arial" w:cs="Arial"/>
          <w:u w:val="single"/>
        </w:rPr>
        <w:t xml:space="preserve"> </w:t>
      </w:r>
      <w:r w:rsidRPr="006F7137">
        <w:rPr>
          <w:rFonts w:ascii="Arial" w:hAnsi="Arial" w:cs="Arial"/>
          <w:u w:val="single"/>
        </w:rPr>
        <w:t>reported in Items 13 or 14 of the OMB Form 83-I.</w:t>
      </w:r>
    </w:p>
    <w:p w:rsidR="00793F7C" w:rsidRPr="006F7137" w:rsidRDefault="00793F7C">
      <w:pPr>
        <w:tabs>
          <w:tab w:val="left" w:pos="-720"/>
          <w:tab w:val="left" w:pos="540"/>
          <w:tab w:val="left" w:pos="2880"/>
        </w:tabs>
        <w:rPr>
          <w:rFonts w:ascii="Arial" w:hAnsi="Arial" w:cs="Arial"/>
        </w:rPr>
      </w:pPr>
    </w:p>
    <w:p w:rsidR="00793F7C" w:rsidRPr="006F7137" w:rsidRDefault="00793F7C">
      <w:pPr>
        <w:tabs>
          <w:tab w:val="left" w:pos="-720"/>
          <w:tab w:val="left" w:pos="540"/>
          <w:tab w:val="left" w:pos="2880"/>
        </w:tabs>
        <w:rPr>
          <w:rFonts w:ascii="Arial" w:hAnsi="Arial" w:cs="Arial"/>
        </w:rPr>
      </w:pPr>
      <w:r w:rsidRPr="006F7137">
        <w:rPr>
          <w:rFonts w:ascii="Arial" w:hAnsi="Arial" w:cs="Arial"/>
        </w:rPr>
        <w:t>There are neither changes nor adjustments.</w:t>
      </w:r>
    </w:p>
    <w:p w:rsidR="00793F7C" w:rsidRPr="005E74D3" w:rsidRDefault="00793F7C">
      <w:pPr>
        <w:tabs>
          <w:tab w:val="left" w:pos="-720"/>
          <w:tab w:val="left" w:pos="540"/>
          <w:tab w:val="left" w:pos="2880"/>
        </w:tabs>
        <w:rPr>
          <w:rFonts w:ascii="Arial" w:hAnsi="Arial" w:cs="Arial"/>
          <w:sz w:val="20"/>
        </w:rPr>
      </w:pPr>
    </w:p>
    <w:p w:rsidR="00793F7C" w:rsidRPr="005E74D3" w:rsidRDefault="00793F7C">
      <w:pPr>
        <w:tabs>
          <w:tab w:val="left" w:pos="-720"/>
          <w:tab w:val="left" w:pos="540"/>
          <w:tab w:val="left" w:pos="2880"/>
        </w:tabs>
        <w:rPr>
          <w:rFonts w:ascii="Arial" w:hAnsi="Arial" w:cs="Arial"/>
          <w:sz w:val="20"/>
        </w:rPr>
      </w:pPr>
    </w:p>
    <w:p w:rsidR="00793F7C" w:rsidRPr="006F7137" w:rsidRDefault="00793F7C" w:rsidP="006F7137">
      <w:pPr>
        <w:pStyle w:val="Level1"/>
        <w:numPr>
          <w:ilvl w:val="0"/>
          <w:numId w:val="0"/>
        </w:numPr>
        <w:tabs>
          <w:tab w:val="left" w:pos="-720"/>
          <w:tab w:val="left" w:pos="540"/>
          <w:tab w:val="left" w:pos="2880"/>
        </w:tabs>
        <w:ind w:left="540" w:hanging="540"/>
        <w:rPr>
          <w:rFonts w:ascii="Arial" w:hAnsi="Arial" w:cs="Arial"/>
          <w:u w:val="single"/>
        </w:rPr>
      </w:pPr>
      <w:r w:rsidRPr="006F7137">
        <w:rPr>
          <w:rFonts w:ascii="Arial" w:hAnsi="Arial" w:cs="Arial"/>
        </w:rPr>
        <w:t>16.</w:t>
      </w:r>
      <w:r w:rsidR="006F7137">
        <w:rPr>
          <w:rFonts w:ascii="Arial" w:hAnsi="Arial" w:cs="Arial"/>
        </w:rPr>
        <w:tab/>
      </w:r>
      <w:r w:rsidRPr="006F7137">
        <w:rPr>
          <w:rFonts w:ascii="Arial" w:hAnsi="Arial" w:cs="Arial"/>
          <w:u w:val="single"/>
        </w:rPr>
        <w:t>For collections of information whose results will be</w:t>
      </w:r>
      <w:r w:rsidR="006F7137">
        <w:rPr>
          <w:rFonts w:ascii="Arial" w:hAnsi="Arial" w:cs="Arial"/>
          <w:u w:val="single"/>
        </w:rPr>
        <w:t xml:space="preserve"> </w:t>
      </w:r>
      <w:r w:rsidRPr="006F7137">
        <w:rPr>
          <w:rFonts w:ascii="Arial" w:hAnsi="Arial" w:cs="Arial"/>
          <w:u w:val="single"/>
        </w:rPr>
        <w:t>published, outline plans for tabulation and publication.</w:t>
      </w:r>
    </w:p>
    <w:p w:rsidR="00793F7C" w:rsidRPr="006F7137" w:rsidRDefault="00793F7C">
      <w:pPr>
        <w:tabs>
          <w:tab w:val="left" w:pos="-720"/>
          <w:tab w:val="left" w:pos="540"/>
          <w:tab w:val="left" w:pos="2880"/>
        </w:tabs>
        <w:rPr>
          <w:rFonts w:ascii="Arial" w:hAnsi="Arial" w:cs="Arial"/>
        </w:rPr>
      </w:pPr>
    </w:p>
    <w:p w:rsidR="00793F7C" w:rsidRPr="006F7137" w:rsidRDefault="00F26EC0">
      <w:pPr>
        <w:tabs>
          <w:tab w:val="left" w:pos="-720"/>
          <w:tab w:val="left" w:pos="540"/>
          <w:tab w:val="left" w:pos="2880"/>
        </w:tabs>
        <w:rPr>
          <w:rFonts w:ascii="Arial" w:hAnsi="Arial" w:cs="Arial"/>
        </w:rPr>
      </w:pPr>
      <w:r>
        <w:rPr>
          <w:rFonts w:ascii="Arial" w:hAnsi="Arial" w:cs="Arial"/>
        </w:rPr>
        <w:t xml:space="preserve">There </w:t>
      </w:r>
      <w:r w:rsidR="00E325B1">
        <w:rPr>
          <w:rFonts w:ascii="Arial" w:hAnsi="Arial" w:cs="Arial"/>
        </w:rPr>
        <w:t>will be</w:t>
      </w:r>
      <w:r>
        <w:rPr>
          <w:rFonts w:ascii="Arial" w:hAnsi="Arial" w:cs="Arial"/>
        </w:rPr>
        <w:t xml:space="preserve"> two </w:t>
      </w:r>
      <w:r w:rsidR="00E325B1">
        <w:rPr>
          <w:rFonts w:ascii="Arial" w:hAnsi="Arial" w:cs="Arial"/>
        </w:rPr>
        <w:t>CI</w:t>
      </w:r>
      <w:r w:rsidR="00E325B1" w:rsidRPr="007E670A">
        <w:rPr>
          <w:rFonts w:ascii="Arial" w:hAnsi="Arial" w:cs="Arial"/>
        </w:rPr>
        <w:t>SS</w:t>
      </w:r>
      <w:r w:rsidR="00E325B1">
        <w:rPr>
          <w:rFonts w:ascii="Arial" w:hAnsi="Arial" w:cs="Arial"/>
        </w:rPr>
        <w:t xml:space="preserve"> </w:t>
      </w:r>
      <w:r>
        <w:rPr>
          <w:rFonts w:ascii="Arial" w:hAnsi="Arial" w:cs="Arial"/>
        </w:rPr>
        <w:t>files made available to the public each year</w:t>
      </w:r>
      <w:r w:rsidR="00E76221">
        <w:rPr>
          <w:rFonts w:ascii="Arial" w:hAnsi="Arial" w:cs="Arial"/>
        </w:rPr>
        <w:t xml:space="preserve"> after completion of quality control</w:t>
      </w:r>
      <w:r>
        <w:rPr>
          <w:rFonts w:ascii="Arial" w:hAnsi="Arial" w:cs="Arial"/>
        </w:rPr>
        <w:t xml:space="preserve">.  </w:t>
      </w:r>
      <w:r w:rsidR="00E76221">
        <w:rPr>
          <w:rFonts w:ascii="Arial" w:hAnsi="Arial" w:cs="Arial"/>
        </w:rPr>
        <w:t xml:space="preserve">These files are </w:t>
      </w:r>
      <w:r>
        <w:rPr>
          <w:rFonts w:ascii="Arial" w:hAnsi="Arial" w:cs="Arial"/>
        </w:rPr>
        <w:t xml:space="preserve">for clinical review and analysis.  </w:t>
      </w:r>
      <w:r w:rsidR="00E76221">
        <w:rPr>
          <w:rFonts w:ascii="Arial" w:hAnsi="Arial" w:cs="Arial"/>
        </w:rPr>
        <w:t xml:space="preserve"> </w:t>
      </w:r>
      <w:r w:rsidR="00E325B1">
        <w:rPr>
          <w:rFonts w:ascii="Arial" w:hAnsi="Arial" w:cs="Arial"/>
        </w:rPr>
        <w:t>CI</w:t>
      </w:r>
      <w:r w:rsidR="00E325B1" w:rsidRPr="007E670A">
        <w:rPr>
          <w:rFonts w:ascii="Arial" w:hAnsi="Arial" w:cs="Arial"/>
        </w:rPr>
        <w:t>SS</w:t>
      </w:r>
      <w:r w:rsidR="00E325B1" w:rsidRPr="006F7137">
        <w:rPr>
          <w:rFonts w:ascii="Arial" w:hAnsi="Arial" w:cs="Arial"/>
        </w:rPr>
        <w:t xml:space="preserve"> </w:t>
      </w:r>
      <w:r w:rsidR="00793F7C" w:rsidRPr="006F7137">
        <w:rPr>
          <w:rFonts w:ascii="Arial" w:hAnsi="Arial" w:cs="Arial"/>
        </w:rPr>
        <w:t xml:space="preserve">data file and accompanying documentation </w:t>
      </w:r>
      <w:r w:rsidR="00E325B1">
        <w:rPr>
          <w:rFonts w:ascii="Arial" w:hAnsi="Arial" w:cs="Arial"/>
        </w:rPr>
        <w:t>will be</w:t>
      </w:r>
      <w:r w:rsidR="001431CC" w:rsidRPr="006F7137">
        <w:rPr>
          <w:rFonts w:ascii="Arial" w:hAnsi="Arial" w:cs="Arial"/>
        </w:rPr>
        <w:t xml:space="preserve"> </w:t>
      </w:r>
      <w:r w:rsidR="003E5322">
        <w:rPr>
          <w:rFonts w:ascii="Arial" w:hAnsi="Arial" w:cs="Arial"/>
        </w:rPr>
        <w:t xml:space="preserve">released </w:t>
      </w:r>
      <w:r w:rsidR="00E76221">
        <w:rPr>
          <w:rFonts w:ascii="Arial" w:hAnsi="Arial" w:cs="Arial"/>
        </w:rPr>
        <w:t>annual</w:t>
      </w:r>
      <w:r w:rsidR="003E5322">
        <w:rPr>
          <w:rFonts w:ascii="Arial" w:hAnsi="Arial" w:cs="Arial"/>
        </w:rPr>
        <w:t>ly</w:t>
      </w:r>
      <w:r w:rsidR="00E76221">
        <w:rPr>
          <w:rFonts w:ascii="Arial" w:hAnsi="Arial" w:cs="Arial"/>
        </w:rPr>
        <w:t xml:space="preserve"> </w:t>
      </w:r>
      <w:r w:rsidR="003E5322">
        <w:rPr>
          <w:rFonts w:ascii="Arial" w:hAnsi="Arial" w:cs="Arial"/>
        </w:rPr>
        <w:t xml:space="preserve">which is </w:t>
      </w:r>
      <w:r w:rsidR="00793F7C" w:rsidRPr="006F7137">
        <w:rPr>
          <w:rFonts w:ascii="Arial" w:hAnsi="Arial" w:cs="Arial"/>
        </w:rPr>
        <w:t xml:space="preserve">available </w:t>
      </w:r>
      <w:r w:rsidR="00E76221">
        <w:rPr>
          <w:rFonts w:ascii="Arial" w:hAnsi="Arial" w:cs="Arial"/>
        </w:rPr>
        <w:t>on the Internet</w:t>
      </w:r>
      <w:r w:rsidR="00AA544D">
        <w:rPr>
          <w:rFonts w:ascii="Arial" w:hAnsi="Arial" w:cs="Arial"/>
        </w:rPr>
        <w:t xml:space="preserve"> in August </w:t>
      </w:r>
      <w:r w:rsidR="009F2A5D">
        <w:rPr>
          <w:rFonts w:ascii="Arial" w:hAnsi="Arial" w:cs="Arial"/>
        </w:rPr>
        <w:t>for the previous calendar year</w:t>
      </w:r>
      <w:r w:rsidR="00793F7C" w:rsidRPr="006F7137">
        <w:rPr>
          <w:rFonts w:ascii="Arial" w:hAnsi="Arial" w:cs="Arial"/>
        </w:rPr>
        <w:t xml:space="preserve">.  </w:t>
      </w:r>
      <w:r w:rsidR="00AA544D">
        <w:rPr>
          <w:rFonts w:ascii="Arial" w:hAnsi="Arial" w:cs="Arial"/>
        </w:rPr>
        <w:t>For example</w:t>
      </w:r>
      <w:r>
        <w:rPr>
          <w:rFonts w:ascii="Arial" w:hAnsi="Arial" w:cs="Arial"/>
        </w:rPr>
        <w:t>,</w:t>
      </w:r>
      <w:r w:rsidR="00AA544D">
        <w:rPr>
          <w:rFonts w:ascii="Arial" w:hAnsi="Arial" w:cs="Arial"/>
        </w:rPr>
        <w:t xml:space="preserve"> data collection during calendar year 20</w:t>
      </w:r>
      <w:r w:rsidR="00A403A7">
        <w:rPr>
          <w:rFonts w:ascii="Arial" w:hAnsi="Arial" w:cs="Arial"/>
        </w:rPr>
        <w:t>1</w:t>
      </w:r>
      <w:r w:rsidR="00E325B1">
        <w:rPr>
          <w:rFonts w:ascii="Arial" w:hAnsi="Arial" w:cs="Arial"/>
        </w:rPr>
        <w:t>6</w:t>
      </w:r>
      <w:r w:rsidR="00AA544D">
        <w:rPr>
          <w:rFonts w:ascii="Arial" w:hAnsi="Arial" w:cs="Arial"/>
        </w:rPr>
        <w:t xml:space="preserve"> will be available </w:t>
      </w:r>
      <w:r>
        <w:rPr>
          <w:rFonts w:ascii="Arial" w:hAnsi="Arial" w:cs="Arial"/>
        </w:rPr>
        <w:t xml:space="preserve">for </w:t>
      </w:r>
      <w:r w:rsidR="00AA544D">
        <w:rPr>
          <w:rFonts w:ascii="Arial" w:hAnsi="Arial" w:cs="Arial"/>
        </w:rPr>
        <w:t xml:space="preserve">public </w:t>
      </w:r>
      <w:r>
        <w:rPr>
          <w:rFonts w:ascii="Arial" w:hAnsi="Arial" w:cs="Arial"/>
        </w:rPr>
        <w:t xml:space="preserve">release </w:t>
      </w:r>
      <w:r w:rsidR="00AA544D">
        <w:rPr>
          <w:rFonts w:ascii="Arial" w:hAnsi="Arial" w:cs="Arial"/>
        </w:rPr>
        <w:t>in August 20</w:t>
      </w:r>
      <w:r w:rsidR="00A403A7">
        <w:rPr>
          <w:rFonts w:ascii="Arial" w:hAnsi="Arial" w:cs="Arial"/>
        </w:rPr>
        <w:t>1</w:t>
      </w:r>
      <w:r w:rsidR="00E325B1">
        <w:rPr>
          <w:rFonts w:ascii="Arial" w:hAnsi="Arial" w:cs="Arial"/>
        </w:rPr>
        <w:t>7</w:t>
      </w:r>
      <w:r w:rsidR="00AA544D">
        <w:rPr>
          <w:rFonts w:ascii="Arial" w:hAnsi="Arial" w:cs="Arial"/>
        </w:rPr>
        <w:t xml:space="preserve">.  </w:t>
      </w:r>
      <w:r w:rsidR="00793F7C" w:rsidRPr="006F7137">
        <w:rPr>
          <w:rFonts w:ascii="Arial" w:hAnsi="Arial" w:cs="Arial"/>
        </w:rPr>
        <w:t xml:space="preserve">Copies </w:t>
      </w:r>
      <w:r w:rsidR="00AA544D">
        <w:rPr>
          <w:rFonts w:ascii="Arial" w:hAnsi="Arial" w:cs="Arial"/>
        </w:rPr>
        <w:t xml:space="preserve">of the data base </w:t>
      </w:r>
      <w:r w:rsidR="00793F7C" w:rsidRPr="006F7137">
        <w:rPr>
          <w:rFonts w:ascii="Arial" w:hAnsi="Arial" w:cs="Arial"/>
        </w:rPr>
        <w:t xml:space="preserve">have been </w:t>
      </w:r>
      <w:r>
        <w:rPr>
          <w:rFonts w:ascii="Arial" w:hAnsi="Arial" w:cs="Arial"/>
        </w:rPr>
        <w:t>acquired</w:t>
      </w:r>
      <w:r w:rsidRPr="006F7137">
        <w:rPr>
          <w:rFonts w:ascii="Arial" w:hAnsi="Arial" w:cs="Arial"/>
        </w:rPr>
        <w:t xml:space="preserve"> </w:t>
      </w:r>
      <w:r w:rsidR="00793F7C" w:rsidRPr="006F7137">
        <w:rPr>
          <w:rFonts w:ascii="Arial" w:hAnsi="Arial" w:cs="Arial"/>
        </w:rPr>
        <w:t>by motor vehicle manufacturers, highway safety research organizations, and insurance and consumer groups, who use the data for their own analyses.  NHTSA uses the data files to answer hundreds of questions received from federal, state and local governments, businesses, and private citizens.</w:t>
      </w:r>
    </w:p>
    <w:p w:rsidR="00793F7C" w:rsidRPr="005E74D3" w:rsidRDefault="00793F7C">
      <w:pPr>
        <w:tabs>
          <w:tab w:val="left" w:pos="-720"/>
          <w:tab w:val="left" w:pos="540"/>
          <w:tab w:val="left" w:pos="2880"/>
        </w:tabs>
        <w:rPr>
          <w:rFonts w:ascii="Arial" w:hAnsi="Arial" w:cs="Arial"/>
          <w:sz w:val="20"/>
          <w:szCs w:val="23"/>
        </w:rPr>
      </w:pPr>
    </w:p>
    <w:p w:rsidR="00793F7C" w:rsidRDefault="00793F7C">
      <w:pPr>
        <w:tabs>
          <w:tab w:val="left" w:pos="-720"/>
          <w:tab w:val="left" w:pos="540"/>
          <w:tab w:val="left" w:pos="2880"/>
        </w:tabs>
        <w:rPr>
          <w:rFonts w:ascii="Arial" w:hAnsi="Arial" w:cs="Arial"/>
          <w:sz w:val="20"/>
          <w:szCs w:val="23"/>
        </w:rPr>
      </w:pPr>
    </w:p>
    <w:p w:rsidR="006771D8" w:rsidRPr="005E74D3" w:rsidRDefault="006771D8">
      <w:pPr>
        <w:tabs>
          <w:tab w:val="left" w:pos="-720"/>
          <w:tab w:val="left" w:pos="540"/>
          <w:tab w:val="left" w:pos="2880"/>
        </w:tabs>
        <w:rPr>
          <w:rFonts w:ascii="Arial" w:hAnsi="Arial" w:cs="Arial"/>
          <w:sz w:val="20"/>
          <w:szCs w:val="23"/>
        </w:rPr>
      </w:pPr>
    </w:p>
    <w:p w:rsidR="00793F7C" w:rsidRPr="006F7137" w:rsidRDefault="00793F7C" w:rsidP="006F7137">
      <w:pPr>
        <w:pStyle w:val="Level1"/>
        <w:numPr>
          <w:ilvl w:val="0"/>
          <w:numId w:val="0"/>
        </w:numPr>
        <w:tabs>
          <w:tab w:val="left" w:pos="-720"/>
          <w:tab w:val="left" w:pos="540"/>
        </w:tabs>
        <w:ind w:left="540" w:hanging="540"/>
        <w:rPr>
          <w:rFonts w:ascii="Arial" w:hAnsi="Arial" w:cs="Arial"/>
        </w:rPr>
      </w:pPr>
      <w:r w:rsidRPr="006F7137">
        <w:rPr>
          <w:rFonts w:ascii="Arial" w:hAnsi="Arial" w:cs="Arial"/>
        </w:rPr>
        <w:t>17.</w:t>
      </w:r>
      <w:r w:rsidR="006F7137">
        <w:rPr>
          <w:rFonts w:ascii="Arial" w:hAnsi="Arial" w:cs="Arial"/>
        </w:rPr>
        <w:tab/>
      </w:r>
      <w:r w:rsidRPr="006F7137">
        <w:rPr>
          <w:rFonts w:ascii="Arial" w:hAnsi="Arial" w:cs="Arial"/>
          <w:u w:val="single"/>
        </w:rPr>
        <w:t>OMB approval of the information collection, explain the</w:t>
      </w:r>
      <w:r w:rsidR="006F7137">
        <w:rPr>
          <w:rFonts w:ascii="Arial" w:hAnsi="Arial" w:cs="Arial"/>
          <w:u w:val="single"/>
        </w:rPr>
        <w:t xml:space="preserve"> </w:t>
      </w:r>
      <w:r w:rsidRPr="006F7137">
        <w:rPr>
          <w:rFonts w:ascii="Arial" w:hAnsi="Arial" w:cs="Arial"/>
          <w:u w:val="single"/>
        </w:rPr>
        <w:t>reasons that display would be inappropriate.</w:t>
      </w:r>
    </w:p>
    <w:p w:rsidR="00793F7C" w:rsidRPr="006F7137" w:rsidRDefault="00793F7C">
      <w:pPr>
        <w:tabs>
          <w:tab w:val="left" w:pos="-720"/>
          <w:tab w:val="left" w:pos="540"/>
          <w:tab w:val="left" w:pos="2880"/>
        </w:tabs>
        <w:rPr>
          <w:rFonts w:ascii="Arial" w:hAnsi="Arial" w:cs="Arial"/>
        </w:rPr>
      </w:pPr>
    </w:p>
    <w:p w:rsidR="00831540" w:rsidRPr="00831540" w:rsidRDefault="00831540" w:rsidP="00831540">
      <w:pPr>
        <w:rPr>
          <w:rFonts w:ascii="Arial" w:hAnsi="Arial" w:cs="Arial"/>
        </w:rPr>
      </w:pPr>
      <w:r w:rsidRPr="00D67A36">
        <w:rPr>
          <w:rFonts w:ascii="Arial" w:hAnsi="Arial" w:cs="Arial"/>
        </w:rPr>
        <w:t>NHTSA will display the expiration date for OMB approval.</w:t>
      </w:r>
    </w:p>
    <w:p w:rsidR="00793F7C" w:rsidRPr="005E74D3" w:rsidRDefault="00793F7C">
      <w:pPr>
        <w:tabs>
          <w:tab w:val="left" w:pos="-720"/>
          <w:tab w:val="left" w:pos="540"/>
          <w:tab w:val="left" w:pos="2880"/>
        </w:tabs>
        <w:rPr>
          <w:rFonts w:ascii="Arial" w:hAnsi="Arial" w:cs="Arial"/>
          <w:sz w:val="20"/>
        </w:rPr>
      </w:pPr>
    </w:p>
    <w:p w:rsidR="00793F7C" w:rsidRPr="005E74D3" w:rsidRDefault="00793F7C">
      <w:pPr>
        <w:tabs>
          <w:tab w:val="left" w:pos="-720"/>
          <w:tab w:val="left" w:pos="540"/>
          <w:tab w:val="left" w:pos="2880"/>
        </w:tabs>
        <w:rPr>
          <w:rFonts w:ascii="Arial" w:hAnsi="Arial" w:cs="Arial"/>
          <w:sz w:val="20"/>
        </w:rPr>
      </w:pPr>
    </w:p>
    <w:p w:rsidR="00793F7C" w:rsidRPr="006F7137" w:rsidRDefault="00793F7C" w:rsidP="006F7137">
      <w:pPr>
        <w:pStyle w:val="Level1"/>
        <w:numPr>
          <w:ilvl w:val="0"/>
          <w:numId w:val="0"/>
        </w:numPr>
        <w:tabs>
          <w:tab w:val="left" w:pos="-720"/>
          <w:tab w:val="left" w:pos="540"/>
        </w:tabs>
        <w:ind w:left="540" w:hanging="540"/>
        <w:rPr>
          <w:rFonts w:ascii="Arial" w:hAnsi="Arial" w:cs="Arial"/>
        </w:rPr>
      </w:pPr>
      <w:r w:rsidRPr="006F7137">
        <w:rPr>
          <w:rFonts w:ascii="Arial" w:hAnsi="Arial" w:cs="Arial"/>
        </w:rPr>
        <w:t>18.</w:t>
      </w:r>
      <w:r w:rsidR="006F7137">
        <w:rPr>
          <w:rFonts w:ascii="Arial" w:hAnsi="Arial" w:cs="Arial"/>
        </w:rPr>
        <w:tab/>
      </w:r>
      <w:r w:rsidRPr="006F7137">
        <w:rPr>
          <w:rFonts w:ascii="Arial" w:hAnsi="Arial" w:cs="Arial"/>
          <w:u w:val="single"/>
        </w:rPr>
        <w:t>Explain each exception to the certification statement</w:t>
      </w:r>
      <w:r w:rsidR="006F7137">
        <w:rPr>
          <w:rFonts w:ascii="Arial" w:hAnsi="Arial" w:cs="Arial"/>
          <w:u w:val="single"/>
        </w:rPr>
        <w:t xml:space="preserve"> </w:t>
      </w:r>
      <w:r w:rsidRPr="006F7137">
        <w:rPr>
          <w:rFonts w:ascii="Arial" w:hAnsi="Arial" w:cs="Arial"/>
          <w:u w:val="single"/>
        </w:rPr>
        <w:t>identified in Item 19 of OMB Form 83-I.</w:t>
      </w:r>
    </w:p>
    <w:p w:rsidR="00793F7C" w:rsidRPr="006F7137" w:rsidRDefault="00793F7C">
      <w:pPr>
        <w:tabs>
          <w:tab w:val="left" w:pos="-720"/>
          <w:tab w:val="left" w:pos="540"/>
          <w:tab w:val="left" w:pos="2880"/>
        </w:tabs>
        <w:rPr>
          <w:rFonts w:ascii="Arial" w:hAnsi="Arial" w:cs="Arial"/>
        </w:rPr>
      </w:pPr>
    </w:p>
    <w:p w:rsidR="00BC57A3" w:rsidRPr="00012403" w:rsidRDefault="00793F7C" w:rsidP="006771D8">
      <w:pPr>
        <w:tabs>
          <w:tab w:val="left" w:pos="-720"/>
          <w:tab w:val="left" w:pos="540"/>
          <w:tab w:val="left" w:pos="2880"/>
        </w:tabs>
        <w:rPr>
          <w:b/>
        </w:rPr>
      </w:pPr>
      <w:r w:rsidRPr="006F7137">
        <w:rPr>
          <w:rFonts w:ascii="Arial" w:hAnsi="Arial" w:cs="Arial"/>
        </w:rPr>
        <w:t>No exceptions requested.</w:t>
      </w:r>
      <w:bookmarkStart w:id="3" w:name="_GoBack"/>
      <w:bookmarkEnd w:id="3"/>
    </w:p>
    <w:sectPr w:rsidR="00BC57A3" w:rsidRPr="00012403" w:rsidSect="009F6170">
      <w:footerReference w:type="default" r:id="rId9"/>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95B" w:rsidRDefault="0047695B">
      <w:r>
        <w:separator/>
      </w:r>
    </w:p>
  </w:endnote>
  <w:endnote w:type="continuationSeparator" w:id="0">
    <w:p w:rsidR="0047695B" w:rsidRDefault="0047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95B" w:rsidRDefault="0047695B" w:rsidP="000A4192">
    <w:pPr>
      <w:framePr w:w="9361" w:wrap="notBeside" w:vAnchor="text" w:hAnchor="text" w:x="1" w:y="1"/>
      <w:jc w:val="center"/>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6771D8">
      <w:rPr>
        <w:rFonts w:ascii="Arial" w:hAnsi="Arial" w:cs="Arial"/>
        <w:noProof/>
        <w:sz w:val="20"/>
        <w:szCs w:val="20"/>
      </w:rPr>
      <w:t>10</w:t>
    </w:r>
    <w:r>
      <w:rPr>
        <w:rFonts w:ascii="Arial" w:hAnsi="Arial" w:cs="Arial"/>
        <w:sz w:val="20"/>
        <w:szCs w:val="20"/>
      </w:rPr>
      <w:fldChar w:fldCharType="end"/>
    </w:r>
  </w:p>
  <w:p w:rsidR="0047695B" w:rsidRPr="000A4192" w:rsidRDefault="0047695B" w:rsidP="000A4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95B" w:rsidRDefault="0047695B">
      <w:r>
        <w:separator/>
      </w:r>
    </w:p>
  </w:footnote>
  <w:footnote w:type="continuationSeparator" w:id="0">
    <w:p w:rsidR="0047695B" w:rsidRDefault="00476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4DBEC"/>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540"/>
        </w:tabs>
        <w:ind w:left="540" w:hanging="54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F462D7D"/>
    <w:multiLevelType w:val="hybridMultilevel"/>
    <w:tmpl w:val="8DE0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C6B18"/>
    <w:multiLevelType w:val="hybridMultilevel"/>
    <w:tmpl w:val="8E20C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22086"/>
    <w:multiLevelType w:val="hybridMultilevel"/>
    <w:tmpl w:val="F49A5D2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3C6A778B"/>
    <w:multiLevelType w:val="hybridMultilevel"/>
    <w:tmpl w:val="607CCCDE"/>
    <w:lvl w:ilvl="0" w:tplc="CF9418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720EAD"/>
    <w:multiLevelType w:val="hybridMultilevel"/>
    <w:tmpl w:val="46906B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A3D631"/>
    <w:multiLevelType w:val="hybridMultilevel"/>
    <w:tmpl w:val="3C28DF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D745AED"/>
    <w:multiLevelType w:val="hybridMultilevel"/>
    <w:tmpl w:val="20CA60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4140039"/>
    <w:multiLevelType w:val="hybridMultilevel"/>
    <w:tmpl w:val="B3D0D404"/>
    <w:lvl w:ilvl="0" w:tplc="04C0B1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9370F7"/>
    <w:multiLevelType w:val="hybridMultilevel"/>
    <w:tmpl w:val="168EC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D24342"/>
    <w:multiLevelType w:val="hybridMultilevel"/>
    <w:tmpl w:val="8AE816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450"/>
        <w:lvlJc w:val="left"/>
        <w:pPr>
          <w:ind w:left="990" w:hanging="450"/>
        </w:pPr>
        <w:rPr>
          <w:rFonts w:ascii="Symbol" w:hAnsi="Symbol" w:hint="default"/>
        </w:rPr>
      </w:lvl>
    </w:lvlOverride>
  </w:num>
  <w:num w:numId="5">
    <w:abstractNumId w:val="13"/>
  </w:num>
  <w:num w:numId="6">
    <w:abstractNumId w:val="4"/>
    <w:lvlOverride w:ilvl="0">
      <w:startOverride w:val="4"/>
      <w:lvl w:ilvl="0">
        <w:start w:val="4"/>
        <w:numFmt w:val="decimal"/>
        <w:pStyle w:val="Level1"/>
        <w:lvlText w:val="%1."/>
        <w:lvlJc w:val="left"/>
      </w:lvl>
    </w:lvlOverride>
  </w:num>
  <w:num w:numId="7">
    <w:abstractNumId w:val="10"/>
  </w:num>
  <w:num w:numId="8">
    <w:abstractNumId w:val="14"/>
  </w:num>
  <w:num w:numId="9">
    <w:abstractNumId w:val="12"/>
  </w:num>
  <w:num w:numId="10">
    <w:abstractNumId w:val="8"/>
  </w:num>
  <w:num w:numId="11">
    <w:abstractNumId w:val="11"/>
  </w:num>
  <w:num w:numId="12">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9"/>
  </w:num>
  <w:num w:numId="14">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5"/>
  </w:num>
  <w:num w:numId="19">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7"/>
  </w:num>
  <w:num w:numId="21">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B3"/>
    <w:rsid w:val="00003BBA"/>
    <w:rsid w:val="00010422"/>
    <w:rsid w:val="00012403"/>
    <w:rsid w:val="0001794C"/>
    <w:rsid w:val="000202FE"/>
    <w:rsid w:val="00025533"/>
    <w:rsid w:val="00025BED"/>
    <w:rsid w:val="0002681F"/>
    <w:rsid w:val="0003207B"/>
    <w:rsid w:val="00041C2A"/>
    <w:rsid w:val="000432E3"/>
    <w:rsid w:val="00061689"/>
    <w:rsid w:val="000675A2"/>
    <w:rsid w:val="00067882"/>
    <w:rsid w:val="00072ADE"/>
    <w:rsid w:val="00072F52"/>
    <w:rsid w:val="0007581C"/>
    <w:rsid w:val="00076173"/>
    <w:rsid w:val="0007655A"/>
    <w:rsid w:val="00084ECA"/>
    <w:rsid w:val="0009121A"/>
    <w:rsid w:val="00091B38"/>
    <w:rsid w:val="000A1D4A"/>
    <w:rsid w:val="000A4192"/>
    <w:rsid w:val="000B0BCE"/>
    <w:rsid w:val="000B2595"/>
    <w:rsid w:val="000C4E12"/>
    <w:rsid w:val="000D5B89"/>
    <w:rsid w:val="0010203A"/>
    <w:rsid w:val="0010638A"/>
    <w:rsid w:val="0011374A"/>
    <w:rsid w:val="00117079"/>
    <w:rsid w:val="00122CBB"/>
    <w:rsid w:val="001233EF"/>
    <w:rsid w:val="001307BD"/>
    <w:rsid w:val="00134A1C"/>
    <w:rsid w:val="001431CC"/>
    <w:rsid w:val="00156003"/>
    <w:rsid w:val="001567EA"/>
    <w:rsid w:val="001812FC"/>
    <w:rsid w:val="00184805"/>
    <w:rsid w:val="00186268"/>
    <w:rsid w:val="001950EB"/>
    <w:rsid w:val="001A1FAE"/>
    <w:rsid w:val="001A394A"/>
    <w:rsid w:val="001A7D28"/>
    <w:rsid w:val="001B01AF"/>
    <w:rsid w:val="001C32D3"/>
    <w:rsid w:val="001C4A94"/>
    <w:rsid w:val="001D73FA"/>
    <w:rsid w:val="001E0395"/>
    <w:rsid w:val="001E3699"/>
    <w:rsid w:val="001F3AB6"/>
    <w:rsid w:val="0020381F"/>
    <w:rsid w:val="00205D72"/>
    <w:rsid w:val="00206191"/>
    <w:rsid w:val="002148AA"/>
    <w:rsid w:val="0022360E"/>
    <w:rsid w:val="00226FC7"/>
    <w:rsid w:val="00231046"/>
    <w:rsid w:val="002461B6"/>
    <w:rsid w:val="002474C1"/>
    <w:rsid w:val="002512C0"/>
    <w:rsid w:val="00251A63"/>
    <w:rsid w:val="00255231"/>
    <w:rsid w:val="00273F7B"/>
    <w:rsid w:val="00274DB6"/>
    <w:rsid w:val="00286073"/>
    <w:rsid w:val="00295288"/>
    <w:rsid w:val="00295B28"/>
    <w:rsid w:val="002A10CE"/>
    <w:rsid w:val="002A1C21"/>
    <w:rsid w:val="002A2728"/>
    <w:rsid w:val="002A2D5B"/>
    <w:rsid w:val="002B0AEE"/>
    <w:rsid w:val="002C0FBA"/>
    <w:rsid w:val="002C54B2"/>
    <w:rsid w:val="002C723D"/>
    <w:rsid w:val="002D2E1E"/>
    <w:rsid w:val="002E6FD5"/>
    <w:rsid w:val="002F4121"/>
    <w:rsid w:val="00305DAD"/>
    <w:rsid w:val="0030747F"/>
    <w:rsid w:val="003114C5"/>
    <w:rsid w:val="00314A89"/>
    <w:rsid w:val="00323092"/>
    <w:rsid w:val="00350A70"/>
    <w:rsid w:val="003537D5"/>
    <w:rsid w:val="0035420C"/>
    <w:rsid w:val="003576B3"/>
    <w:rsid w:val="00362FDF"/>
    <w:rsid w:val="00380FFE"/>
    <w:rsid w:val="00382132"/>
    <w:rsid w:val="00384B59"/>
    <w:rsid w:val="0038590C"/>
    <w:rsid w:val="0039211E"/>
    <w:rsid w:val="003B49B4"/>
    <w:rsid w:val="003C2937"/>
    <w:rsid w:val="003C3552"/>
    <w:rsid w:val="003C3967"/>
    <w:rsid w:val="003D0A89"/>
    <w:rsid w:val="003D59E7"/>
    <w:rsid w:val="003E0066"/>
    <w:rsid w:val="003E2BB7"/>
    <w:rsid w:val="003E5322"/>
    <w:rsid w:val="003E5FC2"/>
    <w:rsid w:val="003F2E8B"/>
    <w:rsid w:val="003F38AE"/>
    <w:rsid w:val="003F7B33"/>
    <w:rsid w:val="00403231"/>
    <w:rsid w:val="004145DE"/>
    <w:rsid w:val="00417456"/>
    <w:rsid w:val="00424096"/>
    <w:rsid w:val="004342BA"/>
    <w:rsid w:val="0043583A"/>
    <w:rsid w:val="0043757A"/>
    <w:rsid w:val="00442DFD"/>
    <w:rsid w:val="00444561"/>
    <w:rsid w:val="004555F7"/>
    <w:rsid w:val="00465CDF"/>
    <w:rsid w:val="00472C0A"/>
    <w:rsid w:val="00476464"/>
    <w:rsid w:val="0047695B"/>
    <w:rsid w:val="004952A9"/>
    <w:rsid w:val="00497374"/>
    <w:rsid w:val="004A3353"/>
    <w:rsid w:val="004A5BCA"/>
    <w:rsid w:val="004A6721"/>
    <w:rsid w:val="004B3F2D"/>
    <w:rsid w:val="004B5E18"/>
    <w:rsid w:val="004C40C9"/>
    <w:rsid w:val="004E5F90"/>
    <w:rsid w:val="00505CEC"/>
    <w:rsid w:val="00506B90"/>
    <w:rsid w:val="0051120E"/>
    <w:rsid w:val="00523F4E"/>
    <w:rsid w:val="00530FAD"/>
    <w:rsid w:val="005554F9"/>
    <w:rsid w:val="00555A97"/>
    <w:rsid w:val="00564DAD"/>
    <w:rsid w:val="00574ABA"/>
    <w:rsid w:val="00576C02"/>
    <w:rsid w:val="00581631"/>
    <w:rsid w:val="00592FA7"/>
    <w:rsid w:val="00594AA3"/>
    <w:rsid w:val="005A00D5"/>
    <w:rsid w:val="005B25B0"/>
    <w:rsid w:val="005B5A94"/>
    <w:rsid w:val="005C1714"/>
    <w:rsid w:val="005C2878"/>
    <w:rsid w:val="005C5780"/>
    <w:rsid w:val="005C5EE6"/>
    <w:rsid w:val="005D0A12"/>
    <w:rsid w:val="005D4EB3"/>
    <w:rsid w:val="005D5B8E"/>
    <w:rsid w:val="005E74D3"/>
    <w:rsid w:val="005F1BAA"/>
    <w:rsid w:val="005F2B41"/>
    <w:rsid w:val="005F6112"/>
    <w:rsid w:val="005F7196"/>
    <w:rsid w:val="006001BD"/>
    <w:rsid w:val="006030F5"/>
    <w:rsid w:val="00611250"/>
    <w:rsid w:val="00613318"/>
    <w:rsid w:val="006306C3"/>
    <w:rsid w:val="00634C40"/>
    <w:rsid w:val="006352C6"/>
    <w:rsid w:val="006525C6"/>
    <w:rsid w:val="00652D83"/>
    <w:rsid w:val="006570FD"/>
    <w:rsid w:val="0066303F"/>
    <w:rsid w:val="00663E89"/>
    <w:rsid w:val="006738AB"/>
    <w:rsid w:val="00675793"/>
    <w:rsid w:val="006757BA"/>
    <w:rsid w:val="006771D8"/>
    <w:rsid w:val="00684ACB"/>
    <w:rsid w:val="00685905"/>
    <w:rsid w:val="006864C5"/>
    <w:rsid w:val="0069254A"/>
    <w:rsid w:val="006A3ACC"/>
    <w:rsid w:val="006A7BB4"/>
    <w:rsid w:val="006B0091"/>
    <w:rsid w:val="006B20DE"/>
    <w:rsid w:val="006B5C9F"/>
    <w:rsid w:val="006C52D4"/>
    <w:rsid w:val="006E36F5"/>
    <w:rsid w:val="006F4D0D"/>
    <w:rsid w:val="006F7137"/>
    <w:rsid w:val="00701660"/>
    <w:rsid w:val="00720100"/>
    <w:rsid w:val="00734252"/>
    <w:rsid w:val="00736E0A"/>
    <w:rsid w:val="00781339"/>
    <w:rsid w:val="00787ECC"/>
    <w:rsid w:val="00793D02"/>
    <w:rsid w:val="00793F7C"/>
    <w:rsid w:val="0079671E"/>
    <w:rsid w:val="007A25B5"/>
    <w:rsid w:val="007B19BC"/>
    <w:rsid w:val="007E029D"/>
    <w:rsid w:val="007E2755"/>
    <w:rsid w:val="007E4D92"/>
    <w:rsid w:val="007E670A"/>
    <w:rsid w:val="007F01E6"/>
    <w:rsid w:val="007F0DCD"/>
    <w:rsid w:val="007F5018"/>
    <w:rsid w:val="007F67D5"/>
    <w:rsid w:val="007F702E"/>
    <w:rsid w:val="00804272"/>
    <w:rsid w:val="00806AE5"/>
    <w:rsid w:val="008211CC"/>
    <w:rsid w:val="008216EC"/>
    <w:rsid w:val="00824917"/>
    <w:rsid w:val="00830486"/>
    <w:rsid w:val="00831540"/>
    <w:rsid w:val="00847E6E"/>
    <w:rsid w:val="00862B36"/>
    <w:rsid w:val="008652B7"/>
    <w:rsid w:val="00867E29"/>
    <w:rsid w:val="00872469"/>
    <w:rsid w:val="00875627"/>
    <w:rsid w:val="00882B34"/>
    <w:rsid w:val="00886B49"/>
    <w:rsid w:val="00897843"/>
    <w:rsid w:val="008A4E9C"/>
    <w:rsid w:val="008A666C"/>
    <w:rsid w:val="008B33AB"/>
    <w:rsid w:val="008B441E"/>
    <w:rsid w:val="008B4D72"/>
    <w:rsid w:val="008B5459"/>
    <w:rsid w:val="008C39E0"/>
    <w:rsid w:val="008C481D"/>
    <w:rsid w:val="008C6497"/>
    <w:rsid w:val="008C6A92"/>
    <w:rsid w:val="008D2B61"/>
    <w:rsid w:val="008D2F81"/>
    <w:rsid w:val="008D72B9"/>
    <w:rsid w:val="008E30DF"/>
    <w:rsid w:val="008E63F9"/>
    <w:rsid w:val="0090059E"/>
    <w:rsid w:val="00903AEF"/>
    <w:rsid w:val="0090660D"/>
    <w:rsid w:val="00910B5C"/>
    <w:rsid w:val="009169BD"/>
    <w:rsid w:val="00922993"/>
    <w:rsid w:val="009275DD"/>
    <w:rsid w:val="00930EC1"/>
    <w:rsid w:val="00945E17"/>
    <w:rsid w:val="009462F0"/>
    <w:rsid w:val="00950E6B"/>
    <w:rsid w:val="0095100E"/>
    <w:rsid w:val="00955C36"/>
    <w:rsid w:val="0096738F"/>
    <w:rsid w:val="009757E8"/>
    <w:rsid w:val="00993BF1"/>
    <w:rsid w:val="00994F12"/>
    <w:rsid w:val="00995697"/>
    <w:rsid w:val="009A2390"/>
    <w:rsid w:val="009B539A"/>
    <w:rsid w:val="009C28CA"/>
    <w:rsid w:val="009D1D2E"/>
    <w:rsid w:val="009E3F24"/>
    <w:rsid w:val="009F2A5D"/>
    <w:rsid w:val="009F2DC9"/>
    <w:rsid w:val="009F6170"/>
    <w:rsid w:val="00A015BB"/>
    <w:rsid w:val="00A169B7"/>
    <w:rsid w:val="00A22B2E"/>
    <w:rsid w:val="00A247BA"/>
    <w:rsid w:val="00A25BE0"/>
    <w:rsid w:val="00A27A17"/>
    <w:rsid w:val="00A27EE8"/>
    <w:rsid w:val="00A31F6D"/>
    <w:rsid w:val="00A328D6"/>
    <w:rsid w:val="00A3475D"/>
    <w:rsid w:val="00A403A7"/>
    <w:rsid w:val="00A45A57"/>
    <w:rsid w:val="00A5467E"/>
    <w:rsid w:val="00A56068"/>
    <w:rsid w:val="00A626B4"/>
    <w:rsid w:val="00A709AB"/>
    <w:rsid w:val="00A7400D"/>
    <w:rsid w:val="00A87096"/>
    <w:rsid w:val="00AA544D"/>
    <w:rsid w:val="00AB0D8D"/>
    <w:rsid w:val="00AB4D2E"/>
    <w:rsid w:val="00AB6DCF"/>
    <w:rsid w:val="00AC0DF1"/>
    <w:rsid w:val="00AC1F1E"/>
    <w:rsid w:val="00AC25EC"/>
    <w:rsid w:val="00AC66F1"/>
    <w:rsid w:val="00AD5BC6"/>
    <w:rsid w:val="00AD7B06"/>
    <w:rsid w:val="00AE0AC1"/>
    <w:rsid w:val="00AF0A51"/>
    <w:rsid w:val="00AF504E"/>
    <w:rsid w:val="00B1252F"/>
    <w:rsid w:val="00B2517D"/>
    <w:rsid w:val="00B44D12"/>
    <w:rsid w:val="00B50A6F"/>
    <w:rsid w:val="00B535FD"/>
    <w:rsid w:val="00B552C2"/>
    <w:rsid w:val="00B634AF"/>
    <w:rsid w:val="00B70440"/>
    <w:rsid w:val="00B70E6E"/>
    <w:rsid w:val="00B84C52"/>
    <w:rsid w:val="00B93ED4"/>
    <w:rsid w:val="00BB6ADA"/>
    <w:rsid w:val="00BC2910"/>
    <w:rsid w:val="00BC57A3"/>
    <w:rsid w:val="00BD593A"/>
    <w:rsid w:val="00BD770E"/>
    <w:rsid w:val="00BE0278"/>
    <w:rsid w:val="00BE2257"/>
    <w:rsid w:val="00C05061"/>
    <w:rsid w:val="00C116DA"/>
    <w:rsid w:val="00C1403E"/>
    <w:rsid w:val="00C15B49"/>
    <w:rsid w:val="00C1730E"/>
    <w:rsid w:val="00C17BF7"/>
    <w:rsid w:val="00C26FA1"/>
    <w:rsid w:val="00C27243"/>
    <w:rsid w:val="00C275A5"/>
    <w:rsid w:val="00C31B2E"/>
    <w:rsid w:val="00C3707C"/>
    <w:rsid w:val="00C404BE"/>
    <w:rsid w:val="00C4380B"/>
    <w:rsid w:val="00C43C3A"/>
    <w:rsid w:val="00C45039"/>
    <w:rsid w:val="00C604E1"/>
    <w:rsid w:val="00C70B41"/>
    <w:rsid w:val="00C73E24"/>
    <w:rsid w:val="00C74A0B"/>
    <w:rsid w:val="00C95E8A"/>
    <w:rsid w:val="00C965B0"/>
    <w:rsid w:val="00CA1134"/>
    <w:rsid w:val="00CA22AD"/>
    <w:rsid w:val="00CB0D5F"/>
    <w:rsid w:val="00CC0975"/>
    <w:rsid w:val="00CC7B53"/>
    <w:rsid w:val="00CD000A"/>
    <w:rsid w:val="00CD46A3"/>
    <w:rsid w:val="00CD68F3"/>
    <w:rsid w:val="00CE0227"/>
    <w:rsid w:val="00CE1BC3"/>
    <w:rsid w:val="00CE4561"/>
    <w:rsid w:val="00CF5FE9"/>
    <w:rsid w:val="00D05797"/>
    <w:rsid w:val="00D05E00"/>
    <w:rsid w:val="00D23601"/>
    <w:rsid w:val="00D268F6"/>
    <w:rsid w:val="00D272AC"/>
    <w:rsid w:val="00D3214D"/>
    <w:rsid w:val="00D42D6D"/>
    <w:rsid w:val="00D44A67"/>
    <w:rsid w:val="00D454A1"/>
    <w:rsid w:val="00D51EE1"/>
    <w:rsid w:val="00D5571F"/>
    <w:rsid w:val="00D6640A"/>
    <w:rsid w:val="00D66448"/>
    <w:rsid w:val="00D67A36"/>
    <w:rsid w:val="00D74941"/>
    <w:rsid w:val="00D75C92"/>
    <w:rsid w:val="00D83F24"/>
    <w:rsid w:val="00D96455"/>
    <w:rsid w:val="00DA4316"/>
    <w:rsid w:val="00DB0C1D"/>
    <w:rsid w:val="00DC1948"/>
    <w:rsid w:val="00DC30D6"/>
    <w:rsid w:val="00DC5EA6"/>
    <w:rsid w:val="00DD00B6"/>
    <w:rsid w:val="00DD2394"/>
    <w:rsid w:val="00DD29AC"/>
    <w:rsid w:val="00DD34D6"/>
    <w:rsid w:val="00DF5B8E"/>
    <w:rsid w:val="00E03D95"/>
    <w:rsid w:val="00E300FC"/>
    <w:rsid w:val="00E30418"/>
    <w:rsid w:val="00E30F3A"/>
    <w:rsid w:val="00E313B6"/>
    <w:rsid w:val="00E325B1"/>
    <w:rsid w:val="00E344AD"/>
    <w:rsid w:val="00E36F4F"/>
    <w:rsid w:val="00E3765C"/>
    <w:rsid w:val="00E4020E"/>
    <w:rsid w:val="00E62829"/>
    <w:rsid w:val="00E62BE1"/>
    <w:rsid w:val="00E63D44"/>
    <w:rsid w:val="00E7380B"/>
    <w:rsid w:val="00E73C3B"/>
    <w:rsid w:val="00E76221"/>
    <w:rsid w:val="00E82041"/>
    <w:rsid w:val="00E83B3A"/>
    <w:rsid w:val="00E84C21"/>
    <w:rsid w:val="00EA296B"/>
    <w:rsid w:val="00EB36ED"/>
    <w:rsid w:val="00EB3AB2"/>
    <w:rsid w:val="00EB65B4"/>
    <w:rsid w:val="00EC6AC6"/>
    <w:rsid w:val="00EE4526"/>
    <w:rsid w:val="00EF04AD"/>
    <w:rsid w:val="00EF1969"/>
    <w:rsid w:val="00EF3114"/>
    <w:rsid w:val="00EF75FF"/>
    <w:rsid w:val="00F01470"/>
    <w:rsid w:val="00F05EA1"/>
    <w:rsid w:val="00F1046B"/>
    <w:rsid w:val="00F15BE8"/>
    <w:rsid w:val="00F21319"/>
    <w:rsid w:val="00F24065"/>
    <w:rsid w:val="00F26EC0"/>
    <w:rsid w:val="00F358B4"/>
    <w:rsid w:val="00F4055A"/>
    <w:rsid w:val="00F573CD"/>
    <w:rsid w:val="00F6053E"/>
    <w:rsid w:val="00F619FD"/>
    <w:rsid w:val="00F63036"/>
    <w:rsid w:val="00F63DBE"/>
    <w:rsid w:val="00F65029"/>
    <w:rsid w:val="00F72BFD"/>
    <w:rsid w:val="00F8692F"/>
    <w:rsid w:val="00F87490"/>
    <w:rsid w:val="00F8754E"/>
    <w:rsid w:val="00F91F45"/>
    <w:rsid w:val="00F92586"/>
    <w:rsid w:val="00F94BFF"/>
    <w:rsid w:val="00FA248F"/>
    <w:rsid w:val="00FC0D98"/>
    <w:rsid w:val="00FC3D2B"/>
    <w:rsid w:val="00FC7B07"/>
    <w:rsid w:val="00FD1321"/>
    <w:rsid w:val="00FD30A6"/>
    <w:rsid w:val="00FD7B4A"/>
    <w:rsid w:val="00FE159E"/>
    <w:rsid w:val="00FE16D8"/>
    <w:rsid w:val="00FE3094"/>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Courier New" w:hAnsi="Courier New" w:cs="Courier New"/>
      <w:u w:val="single"/>
    </w:rPr>
  </w:style>
  <w:style w:type="paragraph" w:styleId="Heading2">
    <w:name w:val="heading 2"/>
    <w:basedOn w:val="Normal"/>
    <w:next w:val="Normal"/>
    <w:link w:val="Heading2Char"/>
    <w:semiHidden/>
    <w:unhideWhenUsed/>
    <w:qFormat/>
    <w:rsid w:val="00E3041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outlineLvl w:val="0"/>
    </w:pPr>
  </w:style>
  <w:style w:type="paragraph" w:styleId="BalloonText">
    <w:name w:val="Balloon Text"/>
    <w:basedOn w:val="Normal"/>
    <w:semiHidden/>
    <w:rsid w:val="007E670A"/>
    <w:rPr>
      <w:rFonts w:ascii="Tahoma" w:hAnsi="Tahoma" w:cs="Tahoma"/>
      <w:sz w:val="16"/>
      <w:szCs w:val="16"/>
    </w:rPr>
  </w:style>
  <w:style w:type="character" w:styleId="CommentReference">
    <w:name w:val="annotation reference"/>
    <w:uiPriority w:val="99"/>
    <w:semiHidden/>
    <w:rsid w:val="00072F52"/>
    <w:rPr>
      <w:sz w:val="16"/>
      <w:szCs w:val="16"/>
    </w:rPr>
  </w:style>
  <w:style w:type="paragraph" w:styleId="CommentText">
    <w:name w:val="annotation text"/>
    <w:basedOn w:val="Normal"/>
    <w:link w:val="CommentTextChar"/>
    <w:uiPriority w:val="99"/>
    <w:semiHidden/>
    <w:rsid w:val="00072F52"/>
    <w:rPr>
      <w:sz w:val="20"/>
      <w:szCs w:val="20"/>
    </w:rPr>
  </w:style>
  <w:style w:type="paragraph" w:styleId="CommentSubject">
    <w:name w:val="annotation subject"/>
    <w:basedOn w:val="CommentText"/>
    <w:next w:val="CommentText"/>
    <w:semiHidden/>
    <w:rsid w:val="00072F52"/>
    <w:rPr>
      <w:b/>
      <w:bCs/>
    </w:rPr>
  </w:style>
  <w:style w:type="paragraph" w:styleId="PlainText">
    <w:name w:val="Plain Text"/>
    <w:basedOn w:val="Normal"/>
    <w:rsid w:val="00B634AF"/>
    <w:pPr>
      <w:widowControl/>
      <w:autoSpaceDE/>
      <w:autoSpaceDN/>
      <w:adjustRightInd/>
    </w:pPr>
    <w:rPr>
      <w:rFonts w:ascii="Courier New" w:hAnsi="Courier New" w:cs="Courier New"/>
      <w:sz w:val="20"/>
      <w:szCs w:val="20"/>
    </w:rPr>
  </w:style>
  <w:style w:type="paragraph" w:customStyle="1" w:styleId="Default">
    <w:name w:val="Default"/>
    <w:rsid w:val="00B634AF"/>
    <w:pPr>
      <w:widowControl w:val="0"/>
      <w:autoSpaceDE w:val="0"/>
      <w:autoSpaceDN w:val="0"/>
      <w:adjustRightInd w:val="0"/>
    </w:pPr>
    <w:rPr>
      <w:color w:val="000000"/>
      <w:sz w:val="24"/>
      <w:szCs w:val="24"/>
    </w:rPr>
  </w:style>
  <w:style w:type="paragraph" w:customStyle="1" w:styleId="CM1">
    <w:name w:val="CM1"/>
    <w:basedOn w:val="Default"/>
    <w:next w:val="Default"/>
    <w:rsid w:val="00530FAD"/>
    <w:rPr>
      <w:rFonts w:ascii="Melior" w:hAnsi="Melior"/>
      <w:color w:val="auto"/>
    </w:rPr>
  </w:style>
  <w:style w:type="paragraph" w:customStyle="1" w:styleId="CM12">
    <w:name w:val="CM12"/>
    <w:basedOn w:val="Default"/>
    <w:next w:val="Default"/>
    <w:rsid w:val="00530FAD"/>
    <w:pPr>
      <w:spacing w:after="285"/>
    </w:pPr>
    <w:rPr>
      <w:rFonts w:ascii="Melior" w:hAnsi="Melior"/>
      <w:color w:val="auto"/>
    </w:rPr>
  </w:style>
  <w:style w:type="paragraph" w:customStyle="1" w:styleId="CM13">
    <w:name w:val="CM13"/>
    <w:basedOn w:val="Default"/>
    <w:next w:val="Default"/>
    <w:rsid w:val="00530FAD"/>
    <w:pPr>
      <w:spacing w:after="112"/>
    </w:pPr>
    <w:rPr>
      <w:rFonts w:ascii="Melior" w:hAnsi="Melior"/>
      <w:color w:val="auto"/>
    </w:rPr>
  </w:style>
  <w:style w:type="paragraph" w:customStyle="1" w:styleId="CM14">
    <w:name w:val="CM14"/>
    <w:basedOn w:val="Default"/>
    <w:next w:val="Default"/>
    <w:rsid w:val="00530FAD"/>
    <w:pPr>
      <w:spacing w:after="160"/>
    </w:pPr>
    <w:rPr>
      <w:rFonts w:ascii="Melior" w:hAnsi="Melior"/>
      <w:color w:val="auto"/>
    </w:rPr>
  </w:style>
  <w:style w:type="paragraph" w:customStyle="1" w:styleId="CM2">
    <w:name w:val="CM2"/>
    <w:basedOn w:val="Default"/>
    <w:next w:val="Default"/>
    <w:rsid w:val="00530FAD"/>
    <w:pPr>
      <w:spacing w:line="200" w:lineRule="atLeast"/>
    </w:pPr>
    <w:rPr>
      <w:rFonts w:ascii="Melior" w:hAnsi="Melior"/>
      <w:color w:val="auto"/>
    </w:rPr>
  </w:style>
  <w:style w:type="paragraph" w:customStyle="1" w:styleId="CM4">
    <w:name w:val="CM4"/>
    <w:basedOn w:val="Default"/>
    <w:next w:val="Default"/>
    <w:rsid w:val="00530FAD"/>
    <w:pPr>
      <w:spacing w:line="200" w:lineRule="atLeast"/>
    </w:pPr>
    <w:rPr>
      <w:rFonts w:ascii="Melior" w:hAnsi="Melior"/>
      <w:color w:val="auto"/>
    </w:rPr>
  </w:style>
  <w:style w:type="paragraph" w:customStyle="1" w:styleId="CM5">
    <w:name w:val="CM5"/>
    <w:basedOn w:val="Default"/>
    <w:next w:val="Default"/>
    <w:rsid w:val="00530FAD"/>
    <w:pPr>
      <w:spacing w:line="198" w:lineRule="atLeast"/>
    </w:pPr>
    <w:rPr>
      <w:rFonts w:ascii="Melior" w:hAnsi="Melior"/>
      <w:color w:val="auto"/>
    </w:rPr>
  </w:style>
  <w:style w:type="paragraph" w:customStyle="1" w:styleId="CM15">
    <w:name w:val="CM15"/>
    <w:basedOn w:val="Default"/>
    <w:next w:val="Default"/>
    <w:rsid w:val="00530FAD"/>
    <w:pPr>
      <w:spacing w:after="75"/>
    </w:pPr>
    <w:rPr>
      <w:rFonts w:ascii="Melior" w:hAnsi="Melior"/>
      <w:color w:val="auto"/>
    </w:rPr>
  </w:style>
  <w:style w:type="paragraph" w:customStyle="1" w:styleId="CM16">
    <w:name w:val="CM16"/>
    <w:basedOn w:val="Default"/>
    <w:next w:val="Default"/>
    <w:rsid w:val="00530FAD"/>
    <w:pPr>
      <w:spacing w:after="370"/>
    </w:pPr>
    <w:rPr>
      <w:rFonts w:ascii="Melior" w:hAnsi="Melior"/>
      <w:color w:val="auto"/>
    </w:rPr>
  </w:style>
  <w:style w:type="paragraph" w:customStyle="1" w:styleId="CM8">
    <w:name w:val="CM8"/>
    <w:basedOn w:val="Default"/>
    <w:next w:val="Default"/>
    <w:rsid w:val="00530FAD"/>
    <w:pPr>
      <w:spacing w:line="203" w:lineRule="atLeast"/>
    </w:pPr>
    <w:rPr>
      <w:rFonts w:ascii="Melior" w:hAnsi="Melior"/>
      <w:color w:val="auto"/>
    </w:rPr>
  </w:style>
  <w:style w:type="paragraph" w:customStyle="1" w:styleId="CM9">
    <w:name w:val="CM9"/>
    <w:basedOn w:val="Default"/>
    <w:next w:val="Default"/>
    <w:rsid w:val="00530FAD"/>
    <w:pPr>
      <w:spacing w:line="198" w:lineRule="atLeast"/>
    </w:pPr>
    <w:rPr>
      <w:rFonts w:ascii="Melior" w:hAnsi="Melior"/>
      <w:color w:val="auto"/>
    </w:rPr>
  </w:style>
  <w:style w:type="paragraph" w:customStyle="1" w:styleId="CM10">
    <w:name w:val="CM10"/>
    <w:basedOn w:val="Default"/>
    <w:next w:val="Default"/>
    <w:rsid w:val="00530FAD"/>
    <w:pPr>
      <w:spacing w:line="198" w:lineRule="atLeast"/>
    </w:pPr>
    <w:rPr>
      <w:rFonts w:ascii="Melior" w:hAnsi="Melior"/>
      <w:color w:val="auto"/>
    </w:rPr>
  </w:style>
  <w:style w:type="paragraph" w:customStyle="1" w:styleId="CM3">
    <w:name w:val="CM3"/>
    <w:basedOn w:val="Default"/>
    <w:next w:val="Default"/>
    <w:rsid w:val="00530FAD"/>
    <w:pPr>
      <w:spacing w:line="198" w:lineRule="atLeast"/>
    </w:pPr>
    <w:rPr>
      <w:rFonts w:ascii="Melior" w:hAnsi="Melior"/>
      <w:color w:val="auto"/>
    </w:rPr>
  </w:style>
  <w:style w:type="paragraph" w:customStyle="1" w:styleId="CM11">
    <w:name w:val="CM11"/>
    <w:basedOn w:val="Default"/>
    <w:next w:val="Default"/>
    <w:rsid w:val="00530FAD"/>
    <w:pPr>
      <w:spacing w:line="200" w:lineRule="atLeast"/>
    </w:pPr>
    <w:rPr>
      <w:rFonts w:ascii="Melior" w:hAnsi="Melior"/>
      <w:color w:val="auto"/>
    </w:rPr>
  </w:style>
  <w:style w:type="paragraph" w:customStyle="1" w:styleId="CM6">
    <w:name w:val="CM6"/>
    <w:basedOn w:val="Default"/>
    <w:next w:val="Default"/>
    <w:rsid w:val="00675793"/>
    <w:pPr>
      <w:spacing w:line="206" w:lineRule="atLeast"/>
    </w:pPr>
    <w:rPr>
      <w:rFonts w:ascii="Melior" w:hAnsi="Melior"/>
      <w:color w:val="auto"/>
    </w:rPr>
  </w:style>
  <w:style w:type="paragraph" w:customStyle="1" w:styleId="CM7">
    <w:name w:val="CM7"/>
    <w:basedOn w:val="Default"/>
    <w:next w:val="Default"/>
    <w:rsid w:val="00675793"/>
    <w:pPr>
      <w:spacing w:line="206" w:lineRule="atLeast"/>
    </w:pPr>
    <w:rPr>
      <w:rFonts w:ascii="Melior" w:hAnsi="Melior"/>
      <w:color w:val="auto"/>
    </w:rPr>
  </w:style>
  <w:style w:type="paragraph" w:styleId="Header">
    <w:name w:val="header"/>
    <w:basedOn w:val="Normal"/>
    <w:rsid w:val="000A4192"/>
    <w:pPr>
      <w:tabs>
        <w:tab w:val="center" w:pos="4320"/>
        <w:tab w:val="right" w:pos="8640"/>
      </w:tabs>
    </w:pPr>
  </w:style>
  <w:style w:type="paragraph" w:styleId="Footer">
    <w:name w:val="footer"/>
    <w:basedOn w:val="Normal"/>
    <w:rsid w:val="000A4192"/>
    <w:pPr>
      <w:tabs>
        <w:tab w:val="center" w:pos="4320"/>
        <w:tab w:val="right" w:pos="8640"/>
      </w:tabs>
    </w:pPr>
  </w:style>
  <w:style w:type="character" w:styleId="PageNumber">
    <w:name w:val="page number"/>
    <w:basedOn w:val="DefaultParagraphFont"/>
    <w:rsid w:val="000A4192"/>
  </w:style>
  <w:style w:type="table" w:styleId="TableGrid">
    <w:name w:val="Table Grid"/>
    <w:aliases w:val="Standard Table Format"/>
    <w:basedOn w:val="TableNormal"/>
    <w:rsid w:val="00311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43757A"/>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C31B2E"/>
    <w:rPr>
      <w:rFonts w:ascii="Courier" w:hAnsi="Courier"/>
      <w:sz w:val="24"/>
      <w:szCs w:val="24"/>
    </w:rPr>
  </w:style>
  <w:style w:type="character" w:customStyle="1" w:styleId="Heading2Char">
    <w:name w:val="Heading 2 Char"/>
    <w:link w:val="Heading2"/>
    <w:semiHidden/>
    <w:rsid w:val="00E30418"/>
    <w:rPr>
      <w:rFonts w:ascii="Cambria" w:eastAsia="Times New Roman" w:hAnsi="Cambria" w:cs="Times New Roman"/>
      <w:b/>
      <w:bCs/>
      <w:i/>
      <w:iCs/>
      <w:sz w:val="28"/>
      <w:szCs w:val="28"/>
    </w:rPr>
  </w:style>
  <w:style w:type="character" w:customStyle="1" w:styleId="CommentTextChar">
    <w:name w:val="Comment Text Char"/>
    <w:link w:val="CommentText"/>
    <w:uiPriority w:val="99"/>
    <w:semiHidden/>
    <w:rsid w:val="007F67D5"/>
    <w:rPr>
      <w:rFonts w:ascii="Courier" w:hAnsi="Courier"/>
    </w:rPr>
  </w:style>
  <w:style w:type="paragraph" w:styleId="ListParagraph">
    <w:name w:val="List Paragraph"/>
    <w:basedOn w:val="Normal"/>
    <w:uiPriority w:val="34"/>
    <w:qFormat/>
    <w:rsid w:val="004342BA"/>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847E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Courier New" w:hAnsi="Courier New" w:cs="Courier New"/>
      <w:u w:val="single"/>
    </w:rPr>
  </w:style>
  <w:style w:type="paragraph" w:styleId="Heading2">
    <w:name w:val="heading 2"/>
    <w:basedOn w:val="Normal"/>
    <w:next w:val="Normal"/>
    <w:link w:val="Heading2Char"/>
    <w:semiHidden/>
    <w:unhideWhenUsed/>
    <w:qFormat/>
    <w:rsid w:val="00E3041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outlineLvl w:val="0"/>
    </w:pPr>
  </w:style>
  <w:style w:type="paragraph" w:styleId="BalloonText">
    <w:name w:val="Balloon Text"/>
    <w:basedOn w:val="Normal"/>
    <w:semiHidden/>
    <w:rsid w:val="007E670A"/>
    <w:rPr>
      <w:rFonts w:ascii="Tahoma" w:hAnsi="Tahoma" w:cs="Tahoma"/>
      <w:sz w:val="16"/>
      <w:szCs w:val="16"/>
    </w:rPr>
  </w:style>
  <w:style w:type="character" w:styleId="CommentReference">
    <w:name w:val="annotation reference"/>
    <w:uiPriority w:val="99"/>
    <w:semiHidden/>
    <w:rsid w:val="00072F52"/>
    <w:rPr>
      <w:sz w:val="16"/>
      <w:szCs w:val="16"/>
    </w:rPr>
  </w:style>
  <w:style w:type="paragraph" w:styleId="CommentText">
    <w:name w:val="annotation text"/>
    <w:basedOn w:val="Normal"/>
    <w:link w:val="CommentTextChar"/>
    <w:uiPriority w:val="99"/>
    <w:semiHidden/>
    <w:rsid w:val="00072F52"/>
    <w:rPr>
      <w:sz w:val="20"/>
      <w:szCs w:val="20"/>
    </w:rPr>
  </w:style>
  <w:style w:type="paragraph" w:styleId="CommentSubject">
    <w:name w:val="annotation subject"/>
    <w:basedOn w:val="CommentText"/>
    <w:next w:val="CommentText"/>
    <w:semiHidden/>
    <w:rsid w:val="00072F52"/>
    <w:rPr>
      <w:b/>
      <w:bCs/>
    </w:rPr>
  </w:style>
  <w:style w:type="paragraph" w:styleId="PlainText">
    <w:name w:val="Plain Text"/>
    <w:basedOn w:val="Normal"/>
    <w:rsid w:val="00B634AF"/>
    <w:pPr>
      <w:widowControl/>
      <w:autoSpaceDE/>
      <w:autoSpaceDN/>
      <w:adjustRightInd/>
    </w:pPr>
    <w:rPr>
      <w:rFonts w:ascii="Courier New" w:hAnsi="Courier New" w:cs="Courier New"/>
      <w:sz w:val="20"/>
      <w:szCs w:val="20"/>
    </w:rPr>
  </w:style>
  <w:style w:type="paragraph" w:customStyle="1" w:styleId="Default">
    <w:name w:val="Default"/>
    <w:rsid w:val="00B634AF"/>
    <w:pPr>
      <w:widowControl w:val="0"/>
      <w:autoSpaceDE w:val="0"/>
      <w:autoSpaceDN w:val="0"/>
      <w:adjustRightInd w:val="0"/>
    </w:pPr>
    <w:rPr>
      <w:color w:val="000000"/>
      <w:sz w:val="24"/>
      <w:szCs w:val="24"/>
    </w:rPr>
  </w:style>
  <w:style w:type="paragraph" w:customStyle="1" w:styleId="CM1">
    <w:name w:val="CM1"/>
    <w:basedOn w:val="Default"/>
    <w:next w:val="Default"/>
    <w:rsid w:val="00530FAD"/>
    <w:rPr>
      <w:rFonts w:ascii="Melior" w:hAnsi="Melior"/>
      <w:color w:val="auto"/>
    </w:rPr>
  </w:style>
  <w:style w:type="paragraph" w:customStyle="1" w:styleId="CM12">
    <w:name w:val="CM12"/>
    <w:basedOn w:val="Default"/>
    <w:next w:val="Default"/>
    <w:rsid w:val="00530FAD"/>
    <w:pPr>
      <w:spacing w:after="285"/>
    </w:pPr>
    <w:rPr>
      <w:rFonts w:ascii="Melior" w:hAnsi="Melior"/>
      <w:color w:val="auto"/>
    </w:rPr>
  </w:style>
  <w:style w:type="paragraph" w:customStyle="1" w:styleId="CM13">
    <w:name w:val="CM13"/>
    <w:basedOn w:val="Default"/>
    <w:next w:val="Default"/>
    <w:rsid w:val="00530FAD"/>
    <w:pPr>
      <w:spacing w:after="112"/>
    </w:pPr>
    <w:rPr>
      <w:rFonts w:ascii="Melior" w:hAnsi="Melior"/>
      <w:color w:val="auto"/>
    </w:rPr>
  </w:style>
  <w:style w:type="paragraph" w:customStyle="1" w:styleId="CM14">
    <w:name w:val="CM14"/>
    <w:basedOn w:val="Default"/>
    <w:next w:val="Default"/>
    <w:rsid w:val="00530FAD"/>
    <w:pPr>
      <w:spacing w:after="160"/>
    </w:pPr>
    <w:rPr>
      <w:rFonts w:ascii="Melior" w:hAnsi="Melior"/>
      <w:color w:val="auto"/>
    </w:rPr>
  </w:style>
  <w:style w:type="paragraph" w:customStyle="1" w:styleId="CM2">
    <w:name w:val="CM2"/>
    <w:basedOn w:val="Default"/>
    <w:next w:val="Default"/>
    <w:rsid w:val="00530FAD"/>
    <w:pPr>
      <w:spacing w:line="200" w:lineRule="atLeast"/>
    </w:pPr>
    <w:rPr>
      <w:rFonts w:ascii="Melior" w:hAnsi="Melior"/>
      <w:color w:val="auto"/>
    </w:rPr>
  </w:style>
  <w:style w:type="paragraph" w:customStyle="1" w:styleId="CM4">
    <w:name w:val="CM4"/>
    <w:basedOn w:val="Default"/>
    <w:next w:val="Default"/>
    <w:rsid w:val="00530FAD"/>
    <w:pPr>
      <w:spacing w:line="200" w:lineRule="atLeast"/>
    </w:pPr>
    <w:rPr>
      <w:rFonts w:ascii="Melior" w:hAnsi="Melior"/>
      <w:color w:val="auto"/>
    </w:rPr>
  </w:style>
  <w:style w:type="paragraph" w:customStyle="1" w:styleId="CM5">
    <w:name w:val="CM5"/>
    <w:basedOn w:val="Default"/>
    <w:next w:val="Default"/>
    <w:rsid w:val="00530FAD"/>
    <w:pPr>
      <w:spacing w:line="198" w:lineRule="atLeast"/>
    </w:pPr>
    <w:rPr>
      <w:rFonts w:ascii="Melior" w:hAnsi="Melior"/>
      <w:color w:val="auto"/>
    </w:rPr>
  </w:style>
  <w:style w:type="paragraph" w:customStyle="1" w:styleId="CM15">
    <w:name w:val="CM15"/>
    <w:basedOn w:val="Default"/>
    <w:next w:val="Default"/>
    <w:rsid w:val="00530FAD"/>
    <w:pPr>
      <w:spacing w:after="75"/>
    </w:pPr>
    <w:rPr>
      <w:rFonts w:ascii="Melior" w:hAnsi="Melior"/>
      <w:color w:val="auto"/>
    </w:rPr>
  </w:style>
  <w:style w:type="paragraph" w:customStyle="1" w:styleId="CM16">
    <w:name w:val="CM16"/>
    <w:basedOn w:val="Default"/>
    <w:next w:val="Default"/>
    <w:rsid w:val="00530FAD"/>
    <w:pPr>
      <w:spacing w:after="370"/>
    </w:pPr>
    <w:rPr>
      <w:rFonts w:ascii="Melior" w:hAnsi="Melior"/>
      <w:color w:val="auto"/>
    </w:rPr>
  </w:style>
  <w:style w:type="paragraph" w:customStyle="1" w:styleId="CM8">
    <w:name w:val="CM8"/>
    <w:basedOn w:val="Default"/>
    <w:next w:val="Default"/>
    <w:rsid w:val="00530FAD"/>
    <w:pPr>
      <w:spacing w:line="203" w:lineRule="atLeast"/>
    </w:pPr>
    <w:rPr>
      <w:rFonts w:ascii="Melior" w:hAnsi="Melior"/>
      <w:color w:val="auto"/>
    </w:rPr>
  </w:style>
  <w:style w:type="paragraph" w:customStyle="1" w:styleId="CM9">
    <w:name w:val="CM9"/>
    <w:basedOn w:val="Default"/>
    <w:next w:val="Default"/>
    <w:rsid w:val="00530FAD"/>
    <w:pPr>
      <w:spacing w:line="198" w:lineRule="atLeast"/>
    </w:pPr>
    <w:rPr>
      <w:rFonts w:ascii="Melior" w:hAnsi="Melior"/>
      <w:color w:val="auto"/>
    </w:rPr>
  </w:style>
  <w:style w:type="paragraph" w:customStyle="1" w:styleId="CM10">
    <w:name w:val="CM10"/>
    <w:basedOn w:val="Default"/>
    <w:next w:val="Default"/>
    <w:rsid w:val="00530FAD"/>
    <w:pPr>
      <w:spacing w:line="198" w:lineRule="atLeast"/>
    </w:pPr>
    <w:rPr>
      <w:rFonts w:ascii="Melior" w:hAnsi="Melior"/>
      <w:color w:val="auto"/>
    </w:rPr>
  </w:style>
  <w:style w:type="paragraph" w:customStyle="1" w:styleId="CM3">
    <w:name w:val="CM3"/>
    <w:basedOn w:val="Default"/>
    <w:next w:val="Default"/>
    <w:rsid w:val="00530FAD"/>
    <w:pPr>
      <w:spacing w:line="198" w:lineRule="atLeast"/>
    </w:pPr>
    <w:rPr>
      <w:rFonts w:ascii="Melior" w:hAnsi="Melior"/>
      <w:color w:val="auto"/>
    </w:rPr>
  </w:style>
  <w:style w:type="paragraph" w:customStyle="1" w:styleId="CM11">
    <w:name w:val="CM11"/>
    <w:basedOn w:val="Default"/>
    <w:next w:val="Default"/>
    <w:rsid w:val="00530FAD"/>
    <w:pPr>
      <w:spacing w:line="200" w:lineRule="atLeast"/>
    </w:pPr>
    <w:rPr>
      <w:rFonts w:ascii="Melior" w:hAnsi="Melior"/>
      <w:color w:val="auto"/>
    </w:rPr>
  </w:style>
  <w:style w:type="paragraph" w:customStyle="1" w:styleId="CM6">
    <w:name w:val="CM6"/>
    <w:basedOn w:val="Default"/>
    <w:next w:val="Default"/>
    <w:rsid w:val="00675793"/>
    <w:pPr>
      <w:spacing w:line="206" w:lineRule="atLeast"/>
    </w:pPr>
    <w:rPr>
      <w:rFonts w:ascii="Melior" w:hAnsi="Melior"/>
      <w:color w:val="auto"/>
    </w:rPr>
  </w:style>
  <w:style w:type="paragraph" w:customStyle="1" w:styleId="CM7">
    <w:name w:val="CM7"/>
    <w:basedOn w:val="Default"/>
    <w:next w:val="Default"/>
    <w:rsid w:val="00675793"/>
    <w:pPr>
      <w:spacing w:line="206" w:lineRule="atLeast"/>
    </w:pPr>
    <w:rPr>
      <w:rFonts w:ascii="Melior" w:hAnsi="Melior"/>
      <w:color w:val="auto"/>
    </w:rPr>
  </w:style>
  <w:style w:type="paragraph" w:styleId="Header">
    <w:name w:val="header"/>
    <w:basedOn w:val="Normal"/>
    <w:rsid w:val="000A4192"/>
    <w:pPr>
      <w:tabs>
        <w:tab w:val="center" w:pos="4320"/>
        <w:tab w:val="right" w:pos="8640"/>
      </w:tabs>
    </w:pPr>
  </w:style>
  <w:style w:type="paragraph" w:styleId="Footer">
    <w:name w:val="footer"/>
    <w:basedOn w:val="Normal"/>
    <w:rsid w:val="000A4192"/>
    <w:pPr>
      <w:tabs>
        <w:tab w:val="center" w:pos="4320"/>
        <w:tab w:val="right" w:pos="8640"/>
      </w:tabs>
    </w:pPr>
  </w:style>
  <w:style w:type="character" w:styleId="PageNumber">
    <w:name w:val="page number"/>
    <w:basedOn w:val="DefaultParagraphFont"/>
    <w:rsid w:val="000A4192"/>
  </w:style>
  <w:style w:type="table" w:styleId="TableGrid">
    <w:name w:val="Table Grid"/>
    <w:aliases w:val="Standard Table Format"/>
    <w:basedOn w:val="TableNormal"/>
    <w:rsid w:val="00311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43757A"/>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C31B2E"/>
    <w:rPr>
      <w:rFonts w:ascii="Courier" w:hAnsi="Courier"/>
      <w:sz w:val="24"/>
      <w:szCs w:val="24"/>
    </w:rPr>
  </w:style>
  <w:style w:type="character" w:customStyle="1" w:styleId="Heading2Char">
    <w:name w:val="Heading 2 Char"/>
    <w:link w:val="Heading2"/>
    <w:semiHidden/>
    <w:rsid w:val="00E30418"/>
    <w:rPr>
      <w:rFonts w:ascii="Cambria" w:eastAsia="Times New Roman" w:hAnsi="Cambria" w:cs="Times New Roman"/>
      <w:b/>
      <w:bCs/>
      <w:i/>
      <w:iCs/>
      <w:sz w:val="28"/>
      <w:szCs w:val="28"/>
    </w:rPr>
  </w:style>
  <w:style w:type="character" w:customStyle="1" w:styleId="CommentTextChar">
    <w:name w:val="Comment Text Char"/>
    <w:link w:val="CommentText"/>
    <w:uiPriority w:val="99"/>
    <w:semiHidden/>
    <w:rsid w:val="007F67D5"/>
    <w:rPr>
      <w:rFonts w:ascii="Courier" w:hAnsi="Courier"/>
    </w:rPr>
  </w:style>
  <w:style w:type="paragraph" w:styleId="ListParagraph">
    <w:name w:val="List Paragraph"/>
    <w:basedOn w:val="Normal"/>
    <w:uiPriority w:val="34"/>
    <w:qFormat/>
    <w:rsid w:val="004342BA"/>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847E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9260">
      <w:bodyDiv w:val="1"/>
      <w:marLeft w:val="0"/>
      <w:marRight w:val="0"/>
      <w:marTop w:val="0"/>
      <w:marBottom w:val="0"/>
      <w:divBdr>
        <w:top w:val="none" w:sz="0" w:space="0" w:color="auto"/>
        <w:left w:val="none" w:sz="0" w:space="0" w:color="auto"/>
        <w:bottom w:val="none" w:sz="0" w:space="0" w:color="auto"/>
        <w:right w:val="none" w:sz="0" w:space="0" w:color="auto"/>
      </w:divBdr>
    </w:div>
    <w:div w:id="1179926057">
      <w:bodyDiv w:val="1"/>
      <w:marLeft w:val="0"/>
      <w:marRight w:val="0"/>
      <w:marTop w:val="0"/>
      <w:marBottom w:val="0"/>
      <w:divBdr>
        <w:top w:val="none" w:sz="0" w:space="0" w:color="auto"/>
        <w:left w:val="none" w:sz="0" w:space="0" w:color="auto"/>
        <w:bottom w:val="none" w:sz="0" w:space="0" w:color="auto"/>
        <w:right w:val="none" w:sz="0" w:space="0" w:color="auto"/>
      </w:divBdr>
      <w:divsChild>
        <w:div w:id="1406220504">
          <w:marLeft w:val="0"/>
          <w:marRight w:val="0"/>
          <w:marTop w:val="0"/>
          <w:marBottom w:val="0"/>
          <w:divBdr>
            <w:top w:val="none" w:sz="0" w:space="0" w:color="auto"/>
            <w:left w:val="none" w:sz="0" w:space="0" w:color="auto"/>
            <w:bottom w:val="none" w:sz="0" w:space="0" w:color="auto"/>
            <w:right w:val="none" w:sz="0" w:space="0" w:color="auto"/>
          </w:divBdr>
          <w:divsChild>
            <w:div w:id="1802114372">
              <w:marLeft w:val="0"/>
              <w:marRight w:val="0"/>
              <w:marTop w:val="0"/>
              <w:marBottom w:val="0"/>
              <w:divBdr>
                <w:top w:val="none" w:sz="0" w:space="0" w:color="auto"/>
                <w:left w:val="none" w:sz="0" w:space="0" w:color="auto"/>
                <w:bottom w:val="none" w:sz="0" w:space="0" w:color="auto"/>
                <w:right w:val="none" w:sz="0" w:space="0" w:color="auto"/>
              </w:divBdr>
              <w:divsChild>
                <w:div w:id="524250089">
                  <w:marLeft w:val="0"/>
                  <w:marRight w:val="0"/>
                  <w:marTop w:val="0"/>
                  <w:marBottom w:val="0"/>
                  <w:divBdr>
                    <w:top w:val="none" w:sz="0" w:space="0" w:color="auto"/>
                    <w:left w:val="none" w:sz="0" w:space="0" w:color="auto"/>
                    <w:bottom w:val="none" w:sz="0" w:space="0" w:color="auto"/>
                    <w:right w:val="none" w:sz="0" w:space="0" w:color="auto"/>
                  </w:divBdr>
                  <w:divsChild>
                    <w:div w:id="2094357268">
                      <w:marLeft w:val="0"/>
                      <w:marRight w:val="0"/>
                      <w:marTop w:val="0"/>
                      <w:marBottom w:val="0"/>
                      <w:divBdr>
                        <w:top w:val="none" w:sz="0" w:space="0" w:color="auto"/>
                        <w:left w:val="none" w:sz="0" w:space="0" w:color="auto"/>
                        <w:bottom w:val="none" w:sz="0" w:space="0" w:color="auto"/>
                        <w:right w:val="none" w:sz="0" w:space="0" w:color="auto"/>
                      </w:divBdr>
                      <w:divsChild>
                        <w:div w:id="115223118">
                          <w:marLeft w:val="0"/>
                          <w:marRight w:val="0"/>
                          <w:marTop w:val="0"/>
                          <w:marBottom w:val="0"/>
                          <w:divBdr>
                            <w:top w:val="none" w:sz="0" w:space="0" w:color="auto"/>
                            <w:left w:val="none" w:sz="0" w:space="0" w:color="auto"/>
                            <w:bottom w:val="none" w:sz="0" w:space="0" w:color="auto"/>
                            <w:right w:val="none" w:sz="0" w:space="0" w:color="auto"/>
                          </w:divBdr>
                          <w:divsChild>
                            <w:div w:id="844519567">
                              <w:marLeft w:val="0"/>
                              <w:marRight w:val="0"/>
                              <w:marTop w:val="0"/>
                              <w:marBottom w:val="0"/>
                              <w:divBdr>
                                <w:top w:val="none" w:sz="0" w:space="0" w:color="auto"/>
                                <w:left w:val="none" w:sz="0" w:space="0" w:color="auto"/>
                                <w:bottom w:val="none" w:sz="0" w:space="0" w:color="auto"/>
                                <w:right w:val="none" w:sz="0" w:space="0" w:color="auto"/>
                              </w:divBdr>
                              <w:divsChild>
                                <w:div w:id="884146557">
                                  <w:marLeft w:val="4125"/>
                                  <w:marRight w:val="0"/>
                                  <w:marTop w:val="0"/>
                                  <w:marBottom w:val="0"/>
                                  <w:divBdr>
                                    <w:top w:val="none" w:sz="0" w:space="0" w:color="auto"/>
                                    <w:left w:val="single" w:sz="6" w:space="11" w:color="CCCCCC"/>
                                    <w:bottom w:val="none" w:sz="0" w:space="0" w:color="auto"/>
                                    <w:right w:val="none" w:sz="0" w:space="0" w:color="auto"/>
                                  </w:divBdr>
                                  <w:divsChild>
                                    <w:div w:id="281763875">
                                      <w:marLeft w:val="0"/>
                                      <w:marRight w:val="0"/>
                                      <w:marTop w:val="0"/>
                                      <w:marBottom w:val="0"/>
                                      <w:divBdr>
                                        <w:top w:val="none" w:sz="0" w:space="0" w:color="auto"/>
                                        <w:left w:val="none" w:sz="0" w:space="0" w:color="auto"/>
                                        <w:bottom w:val="none" w:sz="0" w:space="0" w:color="auto"/>
                                        <w:right w:val="none" w:sz="0" w:space="0" w:color="auto"/>
                                      </w:divBdr>
                                      <w:divsChild>
                                        <w:div w:id="2057535427">
                                          <w:marLeft w:val="0"/>
                                          <w:marRight w:val="0"/>
                                          <w:marTop w:val="0"/>
                                          <w:marBottom w:val="0"/>
                                          <w:divBdr>
                                            <w:top w:val="none" w:sz="0" w:space="0" w:color="auto"/>
                                            <w:left w:val="none" w:sz="0" w:space="0" w:color="auto"/>
                                            <w:bottom w:val="none" w:sz="0" w:space="0" w:color="auto"/>
                                            <w:right w:val="none" w:sz="0" w:space="0" w:color="auto"/>
                                          </w:divBdr>
                                          <w:divsChild>
                                            <w:div w:id="456264518">
                                              <w:marLeft w:val="0"/>
                                              <w:marRight w:val="0"/>
                                              <w:marTop w:val="0"/>
                                              <w:marBottom w:val="0"/>
                                              <w:divBdr>
                                                <w:top w:val="single" w:sz="6" w:space="0" w:color="CCCCCC"/>
                                                <w:left w:val="none" w:sz="0" w:space="0" w:color="auto"/>
                                                <w:bottom w:val="none" w:sz="0" w:space="0" w:color="auto"/>
                                                <w:right w:val="none" w:sz="0" w:space="0" w:color="auto"/>
                                              </w:divBdr>
                                              <w:divsChild>
                                                <w:div w:id="747920908">
                                                  <w:marLeft w:val="0"/>
                                                  <w:marRight w:val="0"/>
                                                  <w:marTop w:val="225"/>
                                                  <w:marBottom w:val="225"/>
                                                  <w:divBdr>
                                                    <w:top w:val="none" w:sz="0" w:space="0" w:color="auto"/>
                                                    <w:left w:val="none" w:sz="0" w:space="0" w:color="auto"/>
                                                    <w:bottom w:val="none" w:sz="0" w:space="0" w:color="auto"/>
                                                    <w:right w:val="none" w:sz="0" w:space="0" w:color="auto"/>
                                                  </w:divBdr>
                                                  <w:divsChild>
                                                    <w:div w:id="1247618685">
                                                      <w:marLeft w:val="0"/>
                                                      <w:marRight w:val="0"/>
                                                      <w:marTop w:val="0"/>
                                                      <w:marBottom w:val="0"/>
                                                      <w:divBdr>
                                                        <w:top w:val="none" w:sz="0" w:space="0" w:color="auto"/>
                                                        <w:left w:val="none" w:sz="0" w:space="0" w:color="auto"/>
                                                        <w:bottom w:val="none" w:sz="0" w:space="0" w:color="auto"/>
                                                        <w:right w:val="none" w:sz="0" w:space="0" w:color="auto"/>
                                                      </w:divBdr>
                                                      <w:divsChild>
                                                        <w:div w:id="6659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6383743">
      <w:bodyDiv w:val="1"/>
      <w:marLeft w:val="0"/>
      <w:marRight w:val="0"/>
      <w:marTop w:val="0"/>
      <w:marBottom w:val="0"/>
      <w:divBdr>
        <w:top w:val="none" w:sz="0" w:space="0" w:color="auto"/>
        <w:left w:val="none" w:sz="0" w:space="0" w:color="auto"/>
        <w:bottom w:val="none" w:sz="0" w:space="0" w:color="auto"/>
        <w:right w:val="none" w:sz="0" w:space="0" w:color="auto"/>
      </w:divBdr>
      <w:divsChild>
        <w:div w:id="939681194">
          <w:marLeft w:val="0"/>
          <w:marRight w:val="0"/>
          <w:marTop w:val="0"/>
          <w:marBottom w:val="0"/>
          <w:divBdr>
            <w:top w:val="none" w:sz="0" w:space="0" w:color="auto"/>
            <w:left w:val="none" w:sz="0" w:space="0" w:color="auto"/>
            <w:bottom w:val="none" w:sz="0" w:space="0" w:color="auto"/>
            <w:right w:val="none" w:sz="0" w:space="0" w:color="auto"/>
          </w:divBdr>
          <w:divsChild>
            <w:div w:id="1273055802">
              <w:marLeft w:val="0"/>
              <w:marRight w:val="0"/>
              <w:marTop w:val="0"/>
              <w:marBottom w:val="0"/>
              <w:divBdr>
                <w:top w:val="none" w:sz="0" w:space="0" w:color="auto"/>
                <w:left w:val="none" w:sz="0" w:space="0" w:color="auto"/>
                <w:bottom w:val="none" w:sz="0" w:space="0" w:color="auto"/>
                <w:right w:val="none" w:sz="0" w:space="0" w:color="auto"/>
              </w:divBdr>
              <w:divsChild>
                <w:div w:id="1038773578">
                  <w:marLeft w:val="0"/>
                  <w:marRight w:val="0"/>
                  <w:marTop w:val="0"/>
                  <w:marBottom w:val="0"/>
                  <w:divBdr>
                    <w:top w:val="none" w:sz="0" w:space="0" w:color="auto"/>
                    <w:left w:val="none" w:sz="0" w:space="0" w:color="auto"/>
                    <w:bottom w:val="none" w:sz="0" w:space="0" w:color="auto"/>
                    <w:right w:val="none" w:sz="0" w:space="0" w:color="auto"/>
                  </w:divBdr>
                  <w:divsChild>
                    <w:div w:id="1275211097">
                      <w:marLeft w:val="0"/>
                      <w:marRight w:val="0"/>
                      <w:marTop w:val="0"/>
                      <w:marBottom w:val="0"/>
                      <w:divBdr>
                        <w:top w:val="none" w:sz="0" w:space="0" w:color="auto"/>
                        <w:left w:val="none" w:sz="0" w:space="0" w:color="auto"/>
                        <w:bottom w:val="none" w:sz="0" w:space="0" w:color="auto"/>
                        <w:right w:val="none" w:sz="0" w:space="0" w:color="auto"/>
                      </w:divBdr>
                      <w:divsChild>
                        <w:div w:id="905334054">
                          <w:marLeft w:val="0"/>
                          <w:marRight w:val="0"/>
                          <w:marTop w:val="0"/>
                          <w:marBottom w:val="0"/>
                          <w:divBdr>
                            <w:top w:val="none" w:sz="0" w:space="0" w:color="auto"/>
                            <w:left w:val="none" w:sz="0" w:space="0" w:color="auto"/>
                            <w:bottom w:val="none" w:sz="0" w:space="0" w:color="auto"/>
                            <w:right w:val="none" w:sz="0" w:space="0" w:color="auto"/>
                          </w:divBdr>
                          <w:divsChild>
                            <w:div w:id="246230060">
                              <w:marLeft w:val="0"/>
                              <w:marRight w:val="0"/>
                              <w:marTop w:val="0"/>
                              <w:marBottom w:val="0"/>
                              <w:divBdr>
                                <w:top w:val="none" w:sz="0" w:space="0" w:color="auto"/>
                                <w:left w:val="none" w:sz="0" w:space="0" w:color="auto"/>
                                <w:bottom w:val="none" w:sz="0" w:space="0" w:color="auto"/>
                                <w:right w:val="none" w:sz="0" w:space="0" w:color="auto"/>
                              </w:divBdr>
                              <w:divsChild>
                                <w:div w:id="1473475816">
                                  <w:marLeft w:val="4125"/>
                                  <w:marRight w:val="0"/>
                                  <w:marTop w:val="0"/>
                                  <w:marBottom w:val="0"/>
                                  <w:divBdr>
                                    <w:top w:val="none" w:sz="0" w:space="0" w:color="auto"/>
                                    <w:left w:val="single" w:sz="6" w:space="11" w:color="CCCCCC"/>
                                    <w:bottom w:val="none" w:sz="0" w:space="0" w:color="auto"/>
                                    <w:right w:val="none" w:sz="0" w:space="0" w:color="auto"/>
                                  </w:divBdr>
                                  <w:divsChild>
                                    <w:div w:id="1842693587">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sChild>
                                            <w:div w:id="1818958338">
                                              <w:marLeft w:val="0"/>
                                              <w:marRight w:val="0"/>
                                              <w:marTop w:val="0"/>
                                              <w:marBottom w:val="0"/>
                                              <w:divBdr>
                                                <w:top w:val="single" w:sz="6" w:space="0" w:color="CCCCCC"/>
                                                <w:left w:val="none" w:sz="0" w:space="0" w:color="auto"/>
                                                <w:bottom w:val="none" w:sz="0" w:space="0" w:color="auto"/>
                                                <w:right w:val="none" w:sz="0" w:space="0" w:color="auto"/>
                                              </w:divBdr>
                                              <w:divsChild>
                                                <w:div w:id="843982406">
                                                  <w:marLeft w:val="0"/>
                                                  <w:marRight w:val="0"/>
                                                  <w:marTop w:val="225"/>
                                                  <w:marBottom w:val="225"/>
                                                  <w:divBdr>
                                                    <w:top w:val="none" w:sz="0" w:space="0" w:color="auto"/>
                                                    <w:left w:val="none" w:sz="0" w:space="0" w:color="auto"/>
                                                    <w:bottom w:val="none" w:sz="0" w:space="0" w:color="auto"/>
                                                    <w:right w:val="none" w:sz="0" w:space="0" w:color="auto"/>
                                                  </w:divBdr>
                                                  <w:divsChild>
                                                    <w:div w:id="1492329789">
                                                      <w:marLeft w:val="0"/>
                                                      <w:marRight w:val="0"/>
                                                      <w:marTop w:val="0"/>
                                                      <w:marBottom w:val="0"/>
                                                      <w:divBdr>
                                                        <w:top w:val="none" w:sz="0" w:space="0" w:color="auto"/>
                                                        <w:left w:val="none" w:sz="0" w:space="0" w:color="auto"/>
                                                        <w:bottom w:val="none" w:sz="0" w:space="0" w:color="auto"/>
                                                        <w:right w:val="none" w:sz="0" w:space="0" w:color="auto"/>
                                                      </w:divBdr>
                                                      <w:divsChild>
                                                        <w:div w:id="6884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915006">
      <w:bodyDiv w:val="1"/>
      <w:marLeft w:val="0"/>
      <w:marRight w:val="0"/>
      <w:marTop w:val="0"/>
      <w:marBottom w:val="0"/>
      <w:divBdr>
        <w:top w:val="none" w:sz="0" w:space="0" w:color="auto"/>
        <w:left w:val="none" w:sz="0" w:space="0" w:color="auto"/>
        <w:bottom w:val="none" w:sz="0" w:space="0" w:color="auto"/>
        <w:right w:val="none" w:sz="0" w:space="0" w:color="auto"/>
      </w:divBdr>
    </w:div>
    <w:div w:id="18986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E75E6-4FAE-4A5E-8543-61F874AE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3058</Words>
  <Characters>17435</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USDOT\NHTSA\NRD</Company>
  <LinksUpToDate>false</LinksUpToDate>
  <CharactersWithSpaces>20453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Ruth Isenberg</dc:creator>
  <cp:lastModifiedBy>Culbreath, Walter (NHTSA)</cp:lastModifiedBy>
  <cp:revision>2</cp:revision>
  <cp:lastPrinted>2015-01-29T20:50:00Z</cp:lastPrinted>
  <dcterms:created xsi:type="dcterms:W3CDTF">2015-02-27T15:05:00Z</dcterms:created>
  <dcterms:modified xsi:type="dcterms:W3CDTF">2015-02-27T15:05:00Z</dcterms:modified>
</cp:coreProperties>
</file>