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CE9" w:rsidRDefault="00366578" w:rsidP="00953580">
      <w:pPr>
        <w:pStyle w:val="Title"/>
      </w:pPr>
      <w:r w:rsidRPr="005C7CE9">
        <w:rPr>
          <w:caps/>
        </w:rPr>
        <w:t>S</w:t>
      </w:r>
      <w:r w:rsidR="005C7CE9" w:rsidRPr="005C7CE9">
        <w:rPr>
          <w:caps/>
        </w:rPr>
        <w:t>upporting Statement</w:t>
      </w:r>
      <w:r w:rsidR="00953580">
        <w:t xml:space="preserve"> </w:t>
      </w:r>
      <w:r w:rsidR="005C7CE9">
        <w:t>FOR</w:t>
      </w:r>
    </w:p>
    <w:p w:rsidR="00FD0BBF" w:rsidRPr="005C7CE9" w:rsidRDefault="005C7CE9" w:rsidP="00953580">
      <w:pPr>
        <w:pStyle w:val="Title"/>
        <w:rPr>
          <w:caps/>
        </w:rPr>
      </w:pPr>
      <w:r w:rsidRPr="005C7CE9">
        <w:rPr>
          <w:caps/>
        </w:rPr>
        <w:t>Paperwork Reduction Act Submission</w:t>
      </w:r>
      <w:r>
        <w:rPr>
          <w:caps/>
        </w:rPr>
        <w:t>S</w:t>
      </w:r>
    </w:p>
    <w:p w:rsidR="00DB6F72" w:rsidRDefault="00953580" w:rsidP="00DB6F72">
      <w:pPr>
        <w:pStyle w:val="Title"/>
      </w:pPr>
      <w:r>
        <w:t>OMB No. 1510-</w:t>
      </w:r>
      <w:r w:rsidR="0095185A">
        <w:t>0047</w:t>
      </w:r>
    </w:p>
    <w:p w:rsidR="00366578" w:rsidRPr="0082215A" w:rsidRDefault="00953580" w:rsidP="0082215A">
      <w:pPr>
        <w:autoSpaceDE w:val="0"/>
        <w:autoSpaceDN w:val="0"/>
        <w:adjustRightInd w:val="0"/>
        <w:jc w:val="center"/>
        <w:rPr>
          <w:b/>
        </w:rPr>
      </w:pPr>
      <w:r w:rsidRPr="0082215A">
        <w:rPr>
          <w:b/>
        </w:rPr>
        <w:t>“</w:t>
      </w:r>
      <w:r w:rsidR="0082215A" w:rsidRPr="0082215A">
        <w:rPr>
          <w:b/>
        </w:rPr>
        <w:t>Checklists of Filings for Certified Surety and/or Certified Reinsuring Companies and for</w:t>
      </w:r>
      <w:r w:rsidR="0082215A">
        <w:rPr>
          <w:b/>
        </w:rPr>
        <w:t xml:space="preserve"> </w:t>
      </w:r>
      <w:r w:rsidR="0082215A" w:rsidRPr="0082215A">
        <w:rPr>
          <w:b/>
        </w:rPr>
        <w:t>Admitted Reinsurer Companies.</w:t>
      </w:r>
      <w:r w:rsidR="0095185A" w:rsidRPr="0082215A">
        <w:rPr>
          <w:b/>
        </w:rPr>
        <w:t>)</w:t>
      </w:r>
      <w:r w:rsidR="00DB6F72" w:rsidRPr="0082215A">
        <w:rPr>
          <w:b/>
        </w:rPr>
        <w:t>”</w:t>
      </w:r>
    </w:p>
    <w:p w:rsidR="00366578" w:rsidRDefault="00366578">
      <w:pPr>
        <w:rPr>
          <w:b/>
        </w:rPr>
      </w:pPr>
    </w:p>
    <w:p w:rsidR="00366578" w:rsidRDefault="00366578">
      <w:pPr>
        <w:numPr>
          <w:ilvl w:val="0"/>
          <w:numId w:val="1"/>
        </w:numPr>
        <w:rPr>
          <w:b/>
          <w:u w:val="single"/>
        </w:rPr>
      </w:pPr>
      <w:r>
        <w:rPr>
          <w:b/>
          <w:u w:val="single"/>
        </w:rPr>
        <w:t>Justifications.</w:t>
      </w:r>
    </w:p>
    <w:p w:rsidR="00366578" w:rsidRDefault="00366578">
      <w:pPr>
        <w:rPr>
          <w:b/>
          <w:u w:val="single"/>
        </w:rPr>
      </w:pPr>
    </w:p>
    <w:p w:rsidR="00C10CAA" w:rsidRDefault="00C10CAA" w:rsidP="00C10CAA">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C53437" w:rsidRDefault="00C53437" w:rsidP="00C10CAA"/>
    <w:p w:rsidR="00D57914" w:rsidRDefault="00D57914" w:rsidP="00D57914">
      <w:r>
        <w:t>The collection of information is necessary when an</w:t>
      </w:r>
      <w:r w:rsidRPr="001240B7">
        <w:t xml:space="preserve"> </w:t>
      </w:r>
      <w:r>
        <w:t>insurance company requests recognition by Treasury for intentions of becoming either (a) certified to write or reinsure Federal surety bonds, or (b) an Admitted Reinsurer (except on risks running to the United States). The following checklists are available on the Surety Bond Branch (SBB) Internet website to aid companies in submitting the mandatory information items required for such recognition:</w:t>
      </w:r>
    </w:p>
    <w:p w:rsidR="00D57914" w:rsidRDefault="00D57914" w:rsidP="00D57914">
      <w:pPr>
        <w:pStyle w:val="ListParagraph"/>
        <w:numPr>
          <w:ilvl w:val="0"/>
          <w:numId w:val="8"/>
        </w:numPr>
      </w:pPr>
      <w:r>
        <w:t>Annual Checklist of Filings for Certified Companies</w:t>
      </w:r>
    </w:p>
    <w:p w:rsidR="00D57914" w:rsidRDefault="00D57914" w:rsidP="00D57914">
      <w:pPr>
        <w:pStyle w:val="ListParagraph"/>
        <w:numPr>
          <w:ilvl w:val="0"/>
          <w:numId w:val="8"/>
        </w:numPr>
      </w:pPr>
      <w:r>
        <w:t>Annual Checklist for Admitted Reinsurers</w:t>
      </w:r>
    </w:p>
    <w:p w:rsidR="00D57914" w:rsidRDefault="00D57914" w:rsidP="00D57914"/>
    <w:p w:rsidR="00D57914" w:rsidRDefault="00D57914" w:rsidP="00D57914">
      <w:r>
        <w:t>The Secretary of the Treasury has been given authority pursuant to 31 USC 9304 – 9308 to certify insurance companies wishing to write Federal surety bonds.  The authority has been further codified at 31 CFR, Part 223.  Section 223.9 specifies guidelines applicable to companies seeking certification while Section 223.12 specifies requirements applicable to companies seeking recognition as an Admitted Reinsurer.  Furthermore, guidelines and requirements are found in the appropriate Instructions transmitted with Treasury’s “Annual Letter to Executive Officers of Surety Companies Reporting to Treasury” and “Annual Letter to Executive Officers of Companies Recognized by the Treasury as Admitted Reinsurers of Surety Companies Doing Business with the United States.”</w:t>
      </w:r>
    </w:p>
    <w:p w:rsidR="00366578" w:rsidRPr="00C53437" w:rsidRDefault="00366578" w:rsidP="00C53437">
      <w:pPr>
        <w:rPr>
          <w:b/>
          <w:u w:val="single"/>
        </w:rPr>
      </w:pPr>
    </w:p>
    <w:p w:rsidR="00C10CAA" w:rsidRDefault="00C10CAA" w:rsidP="009F0DA8">
      <w:r w:rsidRPr="00DB2D60">
        <w:rPr>
          <w:b/>
        </w:rPr>
        <w:t>2.  Indicate how, by whom, and for what purpose the information is to be used.  Except for a new collection, indicate the actual use the agency has made of the information received from the current collection</w:t>
      </w:r>
      <w:r w:rsidR="00066748">
        <w:t>.</w:t>
      </w:r>
    </w:p>
    <w:p w:rsidR="00C53437" w:rsidRDefault="00C53437" w:rsidP="009F0DA8"/>
    <w:p w:rsidR="00C53437" w:rsidRDefault="003B3A0F" w:rsidP="00AD0431">
      <w:pPr>
        <w:ind w:firstLine="720"/>
      </w:pPr>
      <w:r>
        <w:t xml:space="preserve">The information is used by the Bureau of the Fiscal Service, </w:t>
      </w:r>
      <w:r>
        <w:t xml:space="preserve">Surety Bond Branch (SBB) </w:t>
      </w:r>
      <w:r w:rsidR="00AD0431">
        <w:t>to make a determination if the applicant company is financially solvent and otherwise able to keep and perform any contracts of surety it may make with the Federal Government.  All submitted information is reviewed against the criteria established in the above mentio</w:t>
      </w:r>
      <w:r w:rsidR="00066748">
        <w:t>ned regulations and guidelines.</w:t>
      </w:r>
    </w:p>
    <w:p w:rsidR="000207E4" w:rsidRDefault="000207E4" w:rsidP="009F0DA8"/>
    <w:p w:rsidR="000207E4" w:rsidRDefault="00AD0431" w:rsidP="009F0DA8">
      <w:r>
        <w:tab/>
        <w:t>In order for an insurance company to either (a) contract with the Federal Government for purposes of writing or reinsuring Federal surety business, or (b) obtain status as an Admitted Reinsurer from Treasury for purposes of reinsuring a Surety Company that holds a Treasury Certificate of Authority (without the latter incurring an insurance penalty on Treasury Schedule F), a determination must be made as to the acceptability of the applicant.  Without the submission of the information requested in either the</w:t>
      </w:r>
      <w:r w:rsidR="00F80ABC" w:rsidRPr="00F80ABC">
        <w:t xml:space="preserve"> </w:t>
      </w:r>
      <w:r w:rsidR="00F80ABC">
        <w:t>Checklist of Filings for Certified Companies</w:t>
      </w:r>
      <w:r w:rsidR="00F80ABC">
        <w:t xml:space="preserve"> or the </w:t>
      </w:r>
      <w:r w:rsidR="00F80ABC">
        <w:t xml:space="preserve">Checklist for Admitted </w:t>
      </w:r>
      <w:r w:rsidR="00B565E9">
        <w:t>Reinsurers,</w:t>
      </w:r>
      <w:r>
        <w:t xml:space="preserve"> no such determinations can be made.  The Treasury Department would not be able to add more companies to its current List of Acceptable Sureties (Treasury Department Circular 570), or to its current list of companies recognized as Admitted Reinsurers (except on risks running to the United States), thereby restricting the pool of available sureties.  This action could ultimately increase the cost of surety insurance to the Federal Government.  By restricting entry into the Federal Surety Bond market, competition would be impeded.</w:t>
      </w:r>
    </w:p>
    <w:p w:rsidR="00366578" w:rsidRDefault="00366578"/>
    <w:p w:rsidR="00C10CAA" w:rsidRPr="00DB2D60" w:rsidRDefault="00C10CAA" w:rsidP="00C10CAA">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C10CAA" w:rsidRDefault="00C10CAA" w:rsidP="00066748"/>
    <w:p w:rsidR="00366578" w:rsidRDefault="0032768E" w:rsidP="0093252D">
      <w:pPr>
        <w:ind w:firstLine="720"/>
      </w:pPr>
      <w:r>
        <w:lastRenderedPageBreak/>
        <w:t>The Annual Filing C</w:t>
      </w:r>
      <w:r w:rsidR="00DC0401">
        <w:t>hecklist</w:t>
      </w:r>
      <w:r w:rsidR="00E05614">
        <w:t>s</w:t>
      </w:r>
      <w:r w:rsidR="00D57914">
        <w:t xml:space="preserve"> </w:t>
      </w:r>
      <w:r w:rsidR="00E05614">
        <w:t>are</w:t>
      </w:r>
      <w:r w:rsidR="00DC0401">
        <w:t xml:space="preserve"> available from the Bureau of the </w:t>
      </w:r>
      <w:r>
        <w:t>Fiscal Service</w:t>
      </w:r>
      <w:r w:rsidR="00DC0401">
        <w:t xml:space="preserve"> and also on the Internet as a PDF form. </w:t>
      </w:r>
      <w:r w:rsidR="0093252D">
        <w:t>Insurance companies submit some similar information to State Insurance Departments when applying for a State insurance license.  Therefore, most of the information requested is readily available.  Automation techniques are utilized wherever feasible.  Insurance company financial statement diskettes or CDs are required, along with hard copies of the financial statements.  Whenever possible, SBB attempts to convert as many reporting functions as economically feasible from a paper base to an automated system.</w:t>
      </w:r>
    </w:p>
    <w:p w:rsidR="004B7C32" w:rsidRDefault="004B7C32"/>
    <w:p w:rsidR="00C10CAA" w:rsidRDefault="00C10CAA" w:rsidP="00C10CAA">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p</w:t>
      </w:r>
      <w:r w:rsidR="00066748">
        <w:rPr>
          <w:b/>
        </w:rPr>
        <w:t>oses described in Item 2 above.</w:t>
      </w:r>
    </w:p>
    <w:p w:rsidR="004B7C32" w:rsidRDefault="004B7C32" w:rsidP="00C10CAA">
      <w:pPr>
        <w:tabs>
          <w:tab w:val="left" w:pos="-1440"/>
        </w:tabs>
        <w:rPr>
          <w:b/>
        </w:rPr>
      </w:pPr>
    </w:p>
    <w:p w:rsidR="004B7C32" w:rsidRPr="004B7C32" w:rsidRDefault="004B7C32" w:rsidP="00C10CAA">
      <w:pPr>
        <w:tabs>
          <w:tab w:val="left" w:pos="-1440"/>
        </w:tabs>
      </w:pPr>
      <w:r>
        <w:rPr>
          <w:b/>
        </w:rPr>
        <w:tab/>
      </w:r>
      <w:r w:rsidR="0093252D">
        <w:t>The Secretary of the Treasury, through the SBB, is the only entity responsible for the accumulation of this type of data and publication of the List of Acceptable Sureties for the benefit of Federal bond approving officers, as well as the List of Admitted Reinsurers (except on risks running to the United States.)  Therefore, no dupli</w:t>
      </w:r>
      <w:r w:rsidR="00066748">
        <w:t>cation of this process occurs.</w:t>
      </w:r>
    </w:p>
    <w:p w:rsidR="00366578" w:rsidRDefault="00366578"/>
    <w:p w:rsidR="00C10CAA" w:rsidRDefault="00C10CAA" w:rsidP="00C10CAA">
      <w:pPr>
        <w:rPr>
          <w:b/>
        </w:rPr>
      </w:pPr>
      <w:r w:rsidRPr="00047210">
        <w:rPr>
          <w:b/>
        </w:rPr>
        <w:t>5.  If the collection of information impacts small businesses or other small entities, describe any methods used to minimize burden.</w:t>
      </w:r>
    </w:p>
    <w:p w:rsidR="005A1D50" w:rsidRDefault="005A1D50" w:rsidP="00C10CAA">
      <w:pPr>
        <w:rPr>
          <w:b/>
        </w:rPr>
      </w:pPr>
    </w:p>
    <w:p w:rsidR="005A1D50" w:rsidRPr="005A1D50" w:rsidRDefault="005A1D50" w:rsidP="00C10CAA">
      <w:r>
        <w:rPr>
          <w:b/>
        </w:rPr>
        <w:tab/>
      </w:r>
      <w:r w:rsidR="00090853">
        <w:t>As indicated in item 3, insurance companies submit essentially identical information to State Insurance Departments when applying for a State insurance lice</w:t>
      </w:r>
      <w:r w:rsidR="00551F6F">
        <w:t>nse, thus minimizing the burden</w:t>
      </w:r>
      <w:r w:rsidR="00090853">
        <w:t xml:space="preserve"> for small companies.  Most of the information requested is readily available and does not adversely impact small businesses or other small entities. </w:t>
      </w:r>
    </w:p>
    <w:p w:rsidR="009F0DA8" w:rsidRDefault="009F0DA8" w:rsidP="00C10CAA">
      <w:pPr>
        <w:rPr>
          <w:b/>
        </w:rPr>
      </w:pPr>
    </w:p>
    <w:p w:rsidR="00C10CAA" w:rsidRDefault="00C10CAA" w:rsidP="00C10CAA">
      <w:pPr>
        <w:rPr>
          <w:b/>
        </w:rPr>
      </w:pPr>
      <w:r w:rsidRPr="00047210">
        <w:rPr>
          <w:b/>
        </w:rPr>
        <w:t>6.</w:t>
      </w:r>
      <w:r>
        <w:rPr>
          <w:b/>
        </w:rPr>
        <w:t xml:space="preserve">  </w:t>
      </w:r>
      <w:r w:rsidRPr="00047210">
        <w:rPr>
          <w:b/>
        </w:rPr>
        <w:t>Describe the consequence to Federal program or policy activities if the collection is not conducted or is conducted less frequently, as well as any technical or legal obstacles to reducing burden.</w:t>
      </w:r>
    </w:p>
    <w:p w:rsidR="00881255" w:rsidRDefault="00881255" w:rsidP="00C10CAA">
      <w:pPr>
        <w:rPr>
          <w:b/>
        </w:rPr>
      </w:pPr>
    </w:p>
    <w:p w:rsidR="00881255" w:rsidRDefault="00881255" w:rsidP="00C10CAA">
      <w:r>
        <w:rPr>
          <w:b/>
        </w:rPr>
        <w:tab/>
      </w:r>
      <w:r w:rsidR="00090853">
        <w:t>The application process is a one-time occurrence per applicant unless the company is rejected and subsequently reapplies.  In the event the</w:t>
      </w:r>
      <w:r w:rsidR="00551F6F">
        <w:t xml:space="preserve"> rejected company does reapply</w:t>
      </w:r>
      <w:r w:rsidR="00090853">
        <w:t xml:space="preserve">, that filing is treated as a new application.  The SBB has no control over the timing of </w:t>
      </w:r>
      <w:r w:rsidR="00066748">
        <w:t>the filing of any application.</w:t>
      </w:r>
    </w:p>
    <w:p w:rsidR="00366578" w:rsidRDefault="00366578"/>
    <w:p w:rsidR="00C10CAA" w:rsidRDefault="00C10CAA" w:rsidP="00C10CAA">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D73AE5" w:rsidRDefault="00D73AE5" w:rsidP="00C10CAA">
      <w:pPr>
        <w:rPr>
          <w:b/>
        </w:rPr>
      </w:pPr>
    </w:p>
    <w:p w:rsidR="00D73AE5" w:rsidRDefault="00D73AE5" w:rsidP="00C10CAA">
      <w:r>
        <w:tab/>
        <w:t>There would be no special</w:t>
      </w:r>
      <w:r w:rsidR="00090853">
        <w:t xml:space="preserve"> situations or circumstances which would require a variation of</w:t>
      </w:r>
      <w:r>
        <w:t xml:space="preserve"> the</w:t>
      </w:r>
      <w:r w:rsidR="00090853">
        <w:t xml:space="preserve"> collection of</w:t>
      </w:r>
      <w:r>
        <w:t xml:space="preserve"> information collected to be conducted in a manner:</w:t>
      </w:r>
      <w:bookmarkStart w:id="0" w:name="_GoBack"/>
      <w:bookmarkEnd w:id="0"/>
    </w:p>
    <w:p w:rsidR="00D73AE5" w:rsidRDefault="00D73AE5" w:rsidP="00C10CAA"/>
    <w:p w:rsidR="00D73AE5" w:rsidRDefault="00D73AE5" w:rsidP="00D73AE5">
      <w:pPr>
        <w:numPr>
          <w:ilvl w:val="0"/>
          <w:numId w:val="5"/>
        </w:numPr>
      </w:pPr>
      <w:r>
        <w:t>requiring respondents to report information to the agency more often than quarterly;</w:t>
      </w:r>
    </w:p>
    <w:p w:rsidR="00D73AE5" w:rsidRDefault="00D73AE5" w:rsidP="00D73AE5">
      <w:pPr>
        <w:numPr>
          <w:ilvl w:val="0"/>
          <w:numId w:val="5"/>
        </w:numPr>
      </w:pPr>
      <w:r>
        <w:t>requiring respondents to prepare a written response to a collection of information in fewer than 30 days after receipt of it;</w:t>
      </w:r>
    </w:p>
    <w:p w:rsidR="00D73AE5" w:rsidRDefault="00D73AE5" w:rsidP="00D73AE5">
      <w:pPr>
        <w:numPr>
          <w:ilvl w:val="0"/>
          <w:numId w:val="5"/>
        </w:numPr>
      </w:pPr>
      <w:r>
        <w:t>requiring respondents to submit more than an original and two copies of any document;</w:t>
      </w:r>
    </w:p>
    <w:p w:rsidR="00D73AE5" w:rsidRDefault="00D73AE5" w:rsidP="00D73AE5">
      <w:pPr>
        <w:numPr>
          <w:ilvl w:val="0"/>
          <w:numId w:val="5"/>
        </w:numPr>
      </w:pPr>
      <w:r>
        <w:t>requiring respondents to retain records, other than health, medical, government contract, grant-in-aid, pre-tax records for more than three years;</w:t>
      </w:r>
    </w:p>
    <w:p w:rsidR="00D73AE5" w:rsidRDefault="00D73AE5" w:rsidP="00D73AE5">
      <w:pPr>
        <w:numPr>
          <w:ilvl w:val="0"/>
          <w:numId w:val="5"/>
        </w:numPr>
      </w:pPr>
      <w:r>
        <w:t>in connection with a statistical survey, that is not designed to produce valid and reliable results that can be generalized to the universe of study;</w:t>
      </w:r>
    </w:p>
    <w:p w:rsidR="00D73AE5" w:rsidRDefault="00D73AE5" w:rsidP="00D73AE5">
      <w:pPr>
        <w:numPr>
          <w:ilvl w:val="0"/>
          <w:numId w:val="5"/>
        </w:numPr>
      </w:pPr>
      <w:r>
        <w:t>requiring the use of statistical data classification that has not been reviewed and approved by OMB;</w:t>
      </w:r>
    </w:p>
    <w:p w:rsidR="00D73AE5" w:rsidRDefault="00D73AE5" w:rsidP="00D73AE5">
      <w:pPr>
        <w:numPr>
          <w:ilvl w:val="0"/>
          <w:numId w:val="5"/>
        </w:numPr>
      </w:pPr>
      <w:r>
        <w:t>that includes a pledge of confidentiality that is not supported by disclosure and data security policies that are consistent with the pledge, or which unnecessarily impedes sharing of data with other agencies for compatible confidential use; or</w:t>
      </w:r>
    </w:p>
    <w:p w:rsidR="00D73AE5" w:rsidRPr="00D73AE5" w:rsidRDefault="00D73AE5" w:rsidP="009250FB">
      <w:pPr>
        <w:numPr>
          <w:ilvl w:val="0"/>
          <w:numId w:val="5"/>
        </w:numPr>
      </w:pPr>
      <w: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p w:rsidR="00C10CAA" w:rsidRDefault="00C10CAA" w:rsidP="00C10CAA">
      <w:pPr>
        <w:rPr>
          <w:b/>
        </w:rPr>
      </w:pPr>
      <w:r w:rsidRPr="00047210">
        <w:rPr>
          <w:b/>
        </w:rPr>
        <w:t xml:space="preserve">8.  If applicable, provide a copy and identify the date and page number of publication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9250FB" w:rsidRDefault="009250FB" w:rsidP="00C10CAA">
      <w:pPr>
        <w:rPr>
          <w:b/>
        </w:rPr>
      </w:pPr>
    </w:p>
    <w:p w:rsidR="009250FB" w:rsidRPr="009250FB" w:rsidRDefault="009250FB" w:rsidP="00C10CAA">
      <w:r>
        <w:tab/>
      </w:r>
      <w:r w:rsidR="00551F6F">
        <w:t xml:space="preserve">A notice for comments was published in the </w:t>
      </w:r>
      <w:r w:rsidR="00551F6F" w:rsidRPr="00346532">
        <w:rPr>
          <w:i/>
        </w:rPr>
        <w:t>Federal Register</w:t>
      </w:r>
      <w:r w:rsidR="00551F6F">
        <w:t xml:space="preserve"> on May 6, 2014 on page </w:t>
      </w:r>
      <w:r w:rsidR="00551F6F" w:rsidRPr="00BF2CD0">
        <w:t>2</w:t>
      </w:r>
      <w:r w:rsidR="00551F6F">
        <w:t>5995</w:t>
      </w:r>
      <w:r w:rsidR="00551F6F" w:rsidRPr="00BF2CD0">
        <w:t>, Vol. 7</w:t>
      </w:r>
      <w:r w:rsidR="00551F6F">
        <w:t>9</w:t>
      </w:r>
      <w:r w:rsidR="00551F6F" w:rsidRPr="00BF2CD0">
        <w:t xml:space="preserve">, No. </w:t>
      </w:r>
      <w:r w:rsidR="00551F6F">
        <w:t xml:space="preserve">87.  </w:t>
      </w:r>
      <w:r>
        <w:t xml:space="preserve">There were no </w:t>
      </w:r>
      <w:r w:rsidR="0059171D">
        <w:t>comments</w:t>
      </w:r>
      <w:r>
        <w:t xml:space="preserve"> received regarding this information collection.  </w:t>
      </w:r>
      <w:r w:rsidR="00822F89">
        <w:t xml:space="preserve">The SBB maintains contact with the applicant companies, providing assistance and guidance regarding the items to be submitted.  </w:t>
      </w:r>
      <w:r w:rsidR="0059171D">
        <w:t>There have been no other consultations with parties outside the agency concerning c</w:t>
      </w:r>
      <w:r w:rsidR="00066748">
        <w:t>ollection of this information.</w:t>
      </w:r>
    </w:p>
    <w:p w:rsidR="00366578" w:rsidRDefault="00366578"/>
    <w:p w:rsidR="00C10CAA" w:rsidRDefault="00C10CAA" w:rsidP="00C10CAA">
      <w:pPr>
        <w:rPr>
          <w:b/>
        </w:rPr>
      </w:pPr>
      <w:r w:rsidRPr="00047210">
        <w:rPr>
          <w:b/>
        </w:rPr>
        <w:t xml:space="preserve">9.  Explain any decision to provide any payment or gift to respondents, other than </w:t>
      </w:r>
      <w:r w:rsidR="00C822FE" w:rsidRPr="00047210">
        <w:rPr>
          <w:b/>
        </w:rPr>
        <w:t>remuneration</w:t>
      </w:r>
      <w:r w:rsidRPr="00047210">
        <w:rPr>
          <w:b/>
        </w:rPr>
        <w:t xml:space="preserve"> of contractors or grantees. </w:t>
      </w:r>
    </w:p>
    <w:p w:rsidR="0059171D" w:rsidRDefault="0059171D" w:rsidP="00C10CAA">
      <w:pPr>
        <w:rPr>
          <w:b/>
        </w:rPr>
      </w:pPr>
    </w:p>
    <w:p w:rsidR="0059171D" w:rsidRPr="0059171D" w:rsidRDefault="0059171D" w:rsidP="00C10CAA">
      <w:r>
        <w:tab/>
        <w:t>There are no payments or gifts made to respondents.</w:t>
      </w:r>
    </w:p>
    <w:p w:rsidR="00366578" w:rsidRDefault="00366578"/>
    <w:p w:rsidR="00C10CAA" w:rsidRDefault="00C10CAA" w:rsidP="00C10CAA">
      <w:pPr>
        <w:rPr>
          <w:b/>
        </w:rPr>
      </w:pPr>
      <w:r w:rsidRPr="005A59A1">
        <w:rPr>
          <w:b/>
        </w:rPr>
        <w:t xml:space="preserve">10.  Describe any assurance of confidentiality provided to respondents and the basis for the assurance in statute, regulation, or agency policy. </w:t>
      </w:r>
    </w:p>
    <w:p w:rsidR="0059171D" w:rsidRDefault="0059171D" w:rsidP="00C10CAA">
      <w:pPr>
        <w:rPr>
          <w:b/>
        </w:rPr>
      </w:pPr>
    </w:p>
    <w:p w:rsidR="00551F6F" w:rsidRPr="0059171D" w:rsidRDefault="00551F6F" w:rsidP="00551F6F">
      <w:pPr>
        <w:ind w:firstLine="720"/>
      </w:pPr>
      <w:r w:rsidRPr="006738A2">
        <w:t>Aside from protections contained in the Privacy Act, there is no guarantee of confidentiality</w:t>
      </w:r>
      <w:r w:rsidR="00640258">
        <w:t>.</w:t>
      </w:r>
    </w:p>
    <w:p w:rsidR="0059171D" w:rsidRPr="0059171D" w:rsidRDefault="0059171D" w:rsidP="00C10CAA"/>
    <w:p w:rsidR="00C10CAA" w:rsidRDefault="00C10CAA"/>
    <w:p w:rsidR="00C10CAA" w:rsidRDefault="00C10CAA">
      <w:pPr>
        <w:rPr>
          <w:b/>
        </w:rPr>
      </w:pPr>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59171D" w:rsidRDefault="0059171D">
      <w:pPr>
        <w:rPr>
          <w:b/>
        </w:rPr>
      </w:pPr>
    </w:p>
    <w:p w:rsidR="0059171D" w:rsidRPr="0059171D" w:rsidRDefault="00D150A0">
      <w:r>
        <w:tab/>
      </w:r>
      <w:r w:rsidR="0032768E">
        <w:t xml:space="preserve">A biographical affidavit submitted by the applicant company includes a request for limited personal information </w:t>
      </w:r>
      <w:r w:rsidR="00F72E19">
        <w:t>including applicant’s</w:t>
      </w:r>
      <w:r w:rsidR="0032768E">
        <w:t xml:space="preserve"> full name, social security number, address, date of birth, and telephone numbers. </w:t>
      </w:r>
      <w:r>
        <w:t>This is a standard state mandated form and is subject to public disclosure, subject to and limited by an individual’s stated request for confidentiality of specified data.  However, no personal questions of the nature under question are contained on the biographical affidavit.</w:t>
      </w:r>
    </w:p>
    <w:p w:rsidR="00C10CAA" w:rsidRDefault="00C10CAA" w:rsidP="00066748"/>
    <w:p w:rsidR="00C10CAA" w:rsidRPr="005A59A1" w:rsidRDefault="00C10CAA" w:rsidP="00C10CAA">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297189" w:rsidRDefault="00297189" w:rsidP="00066748"/>
    <w:p w:rsidR="0056324F" w:rsidRDefault="0056324F" w:rsidP="0056324F">
      <w:pPr>
        <w:ind w:firstLine="720"/>
      </w:pPr>
      <w:r>
        <w:t>The annual burden hour estimate is 540 hours.  The number of respondents varies each year, depending on experience of the industry.  (The insurance industry is sensitive to costs and pricing cycles.)  For the purpos</w:t>
      </w:r>
      <w:r w:rsidR="00346532">
        <w:t>e of burden h</w:t>
      </w:r>
      <w:r w:rsidR="00873F6D">
        <w:t>our computations, 3</w:t>
      </w:r>
      <w:r>
        <w:t>0 applications in total for both List of Data (A) and List of Data (B) have been used.</w:t>
      </w:r>
      <w:r w:rsidR="002537CF">
        <w:t xml:space="preserve">  As to the frequency of response, there is one per applicant, unless rejected and the applicant subsequently decides to reapply.  A subsequently re-filing by a company of a previously rejected application is considered to be a new filing.</w:t>
      </w:r>
    </w:p>
    <w:p w:rsidR="00953580" w:rsidRDefault="00953580"/>
    <w:p w:rsidR="00953580" w:rsidRDefault="00953580">
      <w:pPr>
        <w:rPr>
          <w:b/>
        </w:rPr>
      </w:pPr>
      <w:r w:rsidRPr="005A59A1">
        <w:rPr>
          <w:b/>
        </w:rPr>
        <w:t>13.  Provide an estimate for the total annual cost burden to respondents or recordkeepers resulting from the collection of information.  (Do not include the cost of any hour burden shown in Items 12 and 14).</w:t>
      </w:r>
      <w:r>
        <w:rPr>
          <w:b/>
        </w:rPr>
        <w:t xml:space="preserve"> </w:t>
      </w:r>
    </w:p>
    <w:p w:rsidR="00025ADA" w:rsidRDefault="00025ADA">
      <w:pPr>
        <w:rPr>
          <w:b/>
        </w:rPr>
      </w:pPr>
    </w:p>
    <w:p w:rsidR="00025ADA" w:rsidRPr="00025ADA" w:rsidRDefault="00397159">
      <w:r>
        <w:tab/>
        <w:t xml:space="preserve">There are </w:t>
      </w:r>
      <w:r w:rsidR="00951C58">
        <w:t>no</w:t>
      </w:r>
      <w:r>
        <w:t xml:space="preserve"> other</w:t>
      </w:r>
      <w:r w:rsidR="00951C58">
        <w:t xml:space="preserve"> costs to respondents other than </w:t>
      </w:r>
      <w:r>
        <w:t xml:space="preserve">the applicable application fee (item 14) and </w:t>
      </w:r>
      <w:r w:rsidR="00951C58">
        <w:t xml:space="preserve">mailing costs.  The information requested is of a general nature and is already maintained by the companies </w:t>
      </w:r>
      <w:r w:rsidR="00951C58">
        <w:lastRenderedPageBreak/>
        <w:t>in their normal business practices.  Therefore, there are no capital or start-up costs; nor are there operational or maintenance costs associated with this information collection.</w:t>
      </w:r>
    </w:p>
    <w:p w:rsidR="00366578" w:rsidRDefault="00366578"/>
    <w:p w:rsidR="00953580" w:rsidRDefault="00953580" w:rsidP="00953580">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26CAC" w:rsidRDefault="00626CAC" w:rsidP="00953580">
      <w:pPr>
        <w:rPr>
          <w:b/>
        </w:rPr>
      </w:pPr>
    </w:p>
    <w:p w:rsidR="00626CAC" w:rsidRPr="00626CAC" w:rsidRDefault="00CE6FA3" w:rsidP="00953580">
      <w:r>
        <w:tab/>
        <w:t>Respondents are currently charged $</w:t>
      </w:r>
      <w:r w:rsidR="0061395F">
        <w:t>9,300</w:t>
      </w:r>
      <w:r>
        <w:t xml:space="preserve"> and $</w:t>
      </w:r>
      <w:r w:rsidR="0061395F">
        <w:t>3,275</w:t>
      </w:r>
      <w:r w:rsidR="00626CAC">
        <w:t xml:space="preserve"> to</w:t>
      </w:r>
      <w:r>
        <w:t xml:space="preserve"> process applications either for a Certificate of Authority or for recognition as an Admitted Reinsurer, respectively.  The figures are based on an</w:t>
      </w:r>
      <w:r w:rsidR="001B5FFF">
        <w:t xml:space="preserve"> annual</w:t>
      </w:r>
      <w:r>
        <w:t xml:space="preserve"> analysis of actual expenses and budgeted costs.  All components, such as personnel costs, paperwork, overhead, etc., have been considered in the determination of the applicable fees.  The fees represent the approximate overall costs to the Government for processing </w:t>
      </w:r>
      <w:r w:rsidR="001B5FFF">
        <w:t xml:space="preserve">the particular application. </w:t>
      </w:r>
    </w:p>
    <w:p w:rsidR="00366578" w:rsidRDefault="00366578" w:rsidP="00DB6F72"/>
    <w:p w:rsidR="00953580" w:rsidRDefault="00953580" w:rsidP="00953580">
      <w:pPr>
        <w:rPr>
          <w:b/>
        </w:rPr>
      </w:pPr>
      <w:r w:rsidRPr="005A59A1">
        <w:rPr>
          <w:b/>
        </w:rPr>
        <w:t xml:space="preserve">15.  Explain the reasons for any program changes or adjustments reported in Items 13 or 14. </w:t>
      </w:r>
    </w:p>
    <w:p w:rsidR="00CD0F46" w:rsidRDefault="00CD0F46" w:rsidP="00953580">
      <w:pPr>
        <w:rPr>
          <w:b/>
        </w:rPr>
      </w:pPr>
    </w:p>
    <w:p w:rsidR="00CD0F46" w:rsidRPr="00CD0F46" w:rsidRDefault="00527971" w:rsidP="00953580">
      <w:r>
        <w:tab/>
        <w:t xml:space="preserve">The burden hours have remained unchanged </w:t>
      </w:r>
      <w:r w:rsidR="00CD0F46">
        <w:t>since our prior submission.</w:t>
      </w:r>
    </w:p>
    <w:p w:rsidR="00366578" w:rsidRDefault="00366578" w:rsidP="00066748"/>
    <w:p w:rsidR="00953580" w:rsidRPr="000F3F93" w:rsidRDefault="00953580" w:rsidP="00953580">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74AB4" w:rsidRDefault="00474AB4"/>
    <w:p w:rsidR="00D57914" w:rsidRDefault="00474AB4" w:rsidP="00D57914">
      <w:pPr>
        <w:widowControl w:val="0"/>
        <w:tabs>
          <w:tab w:val="left" w:pos="3780"/>
          <w:tab w:val="left" w:pos="6030"/>
        </w:tabs>
        <w:suppressAutoHyphens/>
        <w:autoSpaceDE w:val="0"/>
        <w:autoSpaceDN w:val="0"/>
        <w:adjustRightInd w:val="0"/>
        <w:spacing w:line="240" w:lineRule="atLeast"/>
        <w:rPr>
          <w:sz w:val="24"/>
          <w:szCs w:val="24"/>
        </w:rPr>
      </w:pPr>
      <w:r>
        <w:t>No complex analytical techniques are used in collecting this information.</w:t>
      </w:r>
      <w:r w:rsidR="0036391B">
        <w:t xml:space="preserve">  </w:t>
      </w:r>
      <w:r w:rsidR="00D57914" w:rsidRPr="00D57914">
        <w:t>The results of the collection of this information will not be published for statistical use.</w:t>
      </w:r>
    </w:p>
    <w:p w:rsidR="00366578" w:rsidRDefault="00366578"/>
    <w:p w:rsidR="00953580" w:rsidRDefault="00953580" w:rsidP="00953580">
      <w:pPr>
        <w:rPr>
          <w:b/>
        </w:rPr>
      </w:pPr>
      <w:r w:rsidRPr="000F3F93">
        <w:rPr>
          <w:b/>
        </w:rPr>
        <w:t>17.</w:t>
      </w:r>
      <w:r>
        <w:rPr>
          <w:b/>
        </w:rPr>
        <w:t xml:space="preserve">  </w:t>
      </w:r>
      <w:r w:rsidRPr="000F3F93">
        <w:rPr>
          <w:b/>
        </w:rPr>
        <w:t xml:space="preserve">If seeking approval to not display the expiration date for OMB approval of the information collection, explain </w:t>
      </w:r>
      <w:r>
        <w:rPr>
          <w:b/>
        </w:rPr>
        <w:t>t</w:t>
      </w:r>
      <w:r w:rsidRPr="000F3F93">
        <w:rPr>
          <w:b/>
        </w:rPr>
        <w:t>he reasons that display would be inappropriate.</w:t>
      </w:r>
    </w:p>
    <w:p w:rsidR="006430A7" w:rsidRDefault="006430A7" w:rsidP="00953580">
      <w:pPr>
        <w:rPr>
          <w:b/>
        </w:rPr>
      </w:pPr>
    </w:p>
    <w:p w:rsidR="006430A7" w:rsidRPr="006430A7" w:rsidRDefault="006430A7" w:rsidP="00953580">
      <w:r>
        <w:tab/>
        <w:t>N/A</w:t>
      </w:r>
    </w:p>
    <w:p w:rsidR="00366578" w:rsidRDefault="00366578"/>
    <w:p w:rsidR="00953580" w:rsidRPr="000F3F93" w:rsidRDefault="00953580" w:rsidP="00953580">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p w:rsidR="006430A7" w:rsidRDefault="006430A7">
      <w:r>
        <w:tab/>
        <w:t>No exceptions have been made to the certification statement (Item 19, OMB Form 83-I).</w:t>
      </w:r>
    </w:p>
    <w:p w:rsidR="00366578" w:rsidRDefault="00366578"/>
    <w:p w:rsidR="00953580" w:rsidRPr="00974EF6" w:rsidRDefault="00953580" w:rsidP="00953580">
      <w:r>
        <w:rPr>
          <w:b/>
        </w:rPr>
        <w:t xml:space="preserve">B.  </w:t>
      </w:r>
      <w:r w:rsidRPr="009F0DA8">
        <w:rPr>
          <w:b/>
          <w:u w:val="single"/>
        </w:rPr>
        <w:t>Collections of Information Employing Statistical Methods</w:t>
      </w:r>
      <w:r w:rsidRPr="000F3F93">
        <w:rPr>
          <w:b/>
        </w:rPr>
        <w:t xml:space="preserve"> </w:t>
      </w:r>
    </w:p>
    <w:p w:rsidR="00953580" w:rsidRDefault="00953580" w:rsidP="00953580">
      <w:pPr>
        <w:ind w:left="360"/>
        <w:rPr>
          <w:b/>
        </w:rPr>
      </w:pPr>
    </w:p>
    <w:p w:rsidR="00366578" w:rsidRDefault="00953580" w:rsidP="00953580">
      <w:pPr>
        <w:rPr>
          <w:b/>
        </w:rPr>
      </w:pPr>
      <w:r>
        <w:rPr>
          <w:b/>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00911838" w:rsidRDefault="00911838" w:rsidP="00953580">
      <w:pPr>
        <w:rPr>
          <w:b/>
        </w:rPr>
      </w:pPr>
    </w:p>
    <w:p w:rsidR="00911838" w:rsidRPr="00911838" w:rsidRDefault="00911838" w:rsidP="00953580">
      <w:r>
        <w:tab/>
        <w:t>The information collected was not accomplished using statistical methods.  The result of the collection of this information is not for statistical use.</w:t>
      </w:r>
    </w:p>
    <w:p w:rsidR="00366578" w:rsidRDefault="00366578"/>
    <w:sectPr w:rsidR="0036657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nsid w:val="2AB354C3"/>
    <w:multiLevelType w:val="hybridMultilevel"/>
    <w:tmpl w:val="A2BA2AA8"/>
    <w:lvl w:ilvl="0" w:tplc="A8041122">
      <w:start w:val="1"/>
      <w:numFmt w:val="decimal"/>
      <w:lvlText w:val="%1."/>
      <w:lvlJc w:val="left"/>
      <w:pPr>
        <w:tabs>
          <w:tab w:val="num" w:pos="720"/>
        </w:tabs>
        <w:ind w:left="720" w:hanging="36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2F3D7F"/>
    <w:multiLevelType w:val="hybridMultilevel"/>
    <w:tmpl w:val="D960BA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5">
    <w:nsid w:val="6AE532E1"/>
    <w:multiLevelType w:val="hybridMultilevel"/>
    <w:tmpl w:val="4DA08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E83109"/>
    <w:multiLevelType w:val="hybridMultilevel"/>
    <w:tmpl w:val="D1C0735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4"/>
  </w:num>
  <w:num w:numId="4">
    <w:abstractNumId w:val="7"/>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24B"/>
    <w:rsid w:val="000207E4"/>
    <w:rsid w:val="00025ADA"/>
    <w:rsid w:val="00066748"/>
    <w:rsid w:val="000874C1"/>
    <w:rsid w:val="00090853"/>
    <w:rsid w:val="00192D05"/>
    <w:rsid w:val="001B5FFF"/>
    <w:rsid w:val="002537CF"/>
    <w:rsid w:val="00297189"/>
    <w:rsid w:val="0030724B"/>
    <w:rsid w:val="0032768E"/>
    <w:rsid w:val="00331686"/>
    <w:rsid w:val="00336573"/>
    <w:rsid w:val="00346532"/>
    <w:rsid w:val="00360930"/>
    <w:rsid w:val="0036391B"/>
    <w:rsid w:val="00366578"/>
    <w:rsid w:val="00397159"/>
    <w:rsid w:val="003B3A0F"/>
    <w:rsid w:val="003B738C"/>
    <w:rsid w:val="0040766D"/>
    <w:rsid w:val="00437F11"/>
    <w:rsid w:val="00453780"/>
    <w:rsid w:val="00474AB4"/>
    <w:rsid w:val="004B7C32"/>
    <w:rsid w:val="00504AD3"/>
    <w:rsid w:val="00527971"/>
    <w:rsid w:val="00551F6F"/>
    <w:rsid w:val="00551F77"/>
    <w:rsid w:val="0056324F"/>
    <w:rsid w:val="0059171D"/>
    <w:rsid w:val="005A1D50"/>
    <w:rsid w:val="005C7CE9"/>
    <w:rsid w:val="0060191E"/>
    <w:rsid w:val="0061395F"/>
    <w:rsid w:val="00626CAC"/>
    <w:rsid w:val="00640258"/>
    <w:rsid w:val="006430A7"/>
    <w:rsid w:val="00643EF0"/>
    <w:rsid w:val="006547EC"/>
    <w:rsid w:val="0067660E"/>
    <w:rsid w:val="00687F57"/>
    <w:rsid w:val="00775D6B"/>
    <w:rsid w:val="007C5B3D"/>
    <w:rsid w:val="0082215A"/>
    <w:rsid w:val="00822F89"/>
    <w:rsid w:val="00873F6D"/>
    <w:rsid w:val="00881255"/>
    <w:rsid w:val="008D1221"/>
    <w:rsid w:val="00911838"/>
    <w:rsid w:val="009250FB"/>
    <w:rsid w:val="00927F36"/>
    <w:rsid w:val="0093252D"/>
    <w:rsid w:val="0095185A"/>
    <w:rsid w:val="00951C58"/>
    <w:rsid w:val="00953580"/>
    <w:rsid w:val="0097452B"/>
    <w:rsid w:val="009E41EF"/>
    <w:rsid w:val="009F0DA8"/>
    <w:rsid w:val="00A10163"/>
    <w:rsid w:val="00A66004"/>
    <w:rsid w:val="00A666B3"/>
    <w:rsid w:val="00AB0435"/>
    <w:rsid w:val="00AD0431"/>
    <w:rsid w:val="00B1036B"/>
    <w:rsid w:val="00B24911"/>
    <w:rsid w:val="00B445CA"/>
    <w:rsid w:val="00B565E9"/>
    <w:rsid w:val="00C10CAA"/>
    <w:rsid w:val="00C53437"/>
    <w:rsid w:val="00C822FE"/>
    <w:rsid w:val="00C91FD8"/>
    <w:rsid w:val="00C929BF"/>
    <w:rsid w:val="00CD0F46"/>
    <w:rsid w:val="00CE6FA3"/>
    <w:rsid w:val="00D150A0"/>
    <w:rsid w:val="00D57914"/>
    <w:rsid w:val="00D73AE5"/>
    <w:rsid w:val="00DB6F72"/>
    <w:rsid w:val="00DC0401"/>
    <w:rsid w:val="00E05614"/>
    <w:rsid w:val="00E157D8"/>
    <w:rsid w:val="00E753F4"/>
    <w:rsid w:val="00F02590"/>
    <w:rsid w:val="00F0718B"/>
    <w:rsid w:val="00F07A87"/>
    <w:rsid w:val="00F16869"/>
    <w:rsid w:val="00F51F4A"/>
    <w:rsid w:val="00F62DB3"/>
    <w:rsid w:val="00F72E19"/>
    <w:rsid w:val="00F80ABC"/>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97452B"/>
    <w:rPr>
      <w:sz w:val="16"/>
      <w:szCs w:val="16"/>
    </w:rPr>
  </w:style>
  <w:style w:type="paragraph" w:styleId="CommentText">
    <w:name w:val="annotation text"/>
    <w:basedOn w:val="Normal"/>
    <w:link w:val="CommentTextChar"/>
    <w:rsid w:val="0097452B"/>
  </w:style>
  <w:style w:type="character" w:customStyle="1" w:styleId="CommentTextChar">
    <w:name w:val="Comment Text Char"/>
    <w:basedOn w:val="DefaultParagraphFont"/>
    <w:link w:val="CommentText"/>
    <w:rsid w:val="0097452B"/>
  </w:style>
  <w:style w:type="paragraph" w:styleId="CommentSubject">
    <w:name w:val="annotation subject"/>
    <w:basedOn w:val="CommentText"/>
    <w:next w:val="CommentText"/>
    <w:link w:val="CommentSubjectChar"/>
    <w:rsid w:val="0097452B"/>
    <w:rPr>
      <w:b/>
      <w:bCs/>
    </w:rPr>
  </w:style>
  <w:style w:type="character" w:customStyle="1" w:styleId="CommentSubjectChar">
    <w:name w:val="Comment Subject Char"/>
    <w:basedOn w:val="CommentTextChar"/>
    <w:link w:val="CommentSubject"/>
    <w:rsid w:val="0097452B"/>
    <w:rPr>
      <w:b/>
      <w:bCs/>
    </w:rPr>
  </w:style>
  <w:style w:type="paragraph" w:styleId="BalloonText">
    <w:name w:val="Balloon Text"/>
    <w:basedOn w:val="Normal"/>
    <w:link w:val="BalloonTextChar"/>
    <w:rsid w:val="0097452B"/>
    <w:rPr>
      <w:rFonts w:ascii="Tahoma" w:hAnsi="Tahoma" w:cs="Tahoma"/>
      <w:sz w:val="16"/>
      <w:szCs w:val="16"/>
    </w:rPr>
  </w:style>
  <w:style w:type="character" w:customStyle="1" w:styleId="BalloonTextChar">
    <w:name w:val="Balloon Text Char"/>
    <w:basedOn w:val="DefaultParagraphFont"/>
    <w:link w:val="BalloonText"/>
    <w:rsid w:val="0097452B"/>
    <w:rPr>
      <w:rFonts w:ascii="Tahoma" w:hAnsi="Tahoma" w:cs="Tahoma"/>
      <w:sz w:val="16"/>
      <w:szCs w:val="16"/>
    </w:rPr>
  </w:style>
  <w:style w:type="paragraph" w:styleId="ListParagraph">
    <w:name w:val="List Paragraph"/>
    <w:basedOn w:val="Normal"/>
    <w:uiPriority w:val="34"/>
    <w:qFormat/>
    <w:rsid w:val="00437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character" w:styleId="CommentReference">
    <w:name w:val="annotation reference"/>
    <w:basedOn w:val="DefaultParagraphFont"/>
    <w:rsid w:val="0097452B"/>
    <w:rPr>
      <w:sz w:val="16"/>
      <w:szCs w:val="16"/>
    </w:rPr>
  </w:style>
  <w:style w:type="paragraph" w:styleId="CommentText">
    <w:name w:val="annotation text"/>
    <w:basedOn w:val="Normal"/>
    <w:link w:val="CommentTextChar"/>
    <w:rsid w:val="0097452B"/>
  </w:style>
  <w:style w:type="character" w:customStyle="1" w:styleId="CommentTextChar">
    <w:name w:val="Comment Text Char"/>
    <w:basedOn w:val="DefaultParagraphFont"/>
    <w:link w:val="CommentText"/>
    <w:rsid w:val="0097452B"/>
  </w:style>
  <w:style w:type="paragraph" w:styleId="CommentSubject">
    <w:name w:val="annotation subject"/>
    <w:basedOn w:val="CommentText"/>
    <w:next w:val="CommentText"/>
    <w:link w:val="CommentSubjectChar"/>
    <w:rsid w:val="0097452B"/>
    <w:rPr>
      <w:b/>
      <w:bCs/>
    </w:rPr>
  </w:style>
  <w:style w:type="character" w:customStyle="1" w:styleId="CommentSubjectChar">
    <w:name w:val="Comment Subject Char"/>
    <w:basedOn w:val="CommentTextChar"/>
    <w:link w:val="CommentSubject"/>
    <w:rsid w:val="0097452B"/>
    <w:rPr>
      <w:b/>
      <w:bCs/>
    </w:rPr>
  </w:style>
  <w:style w:type="paragraph" w:styleId="BalloonText">
    <w:name w:val="Balloon Text"/>
    <w:basedOn w:val="Normal"/>
    <w:link w:val="BalloonTextChar"/>
    <w:rsid w:val="0097452B"/>
    <w:rPr>
      <w:rFonts w:ascii="Tahoma" w:hAnsi="Tahoma" w:cs="Tahoma"/>
      <w:sz w:val="16"/>
      <w:szCs w:val="16"/>
    </w:rPr>
  </w:style>
  <w:style w:type="character" w:customStyle="1" w:styleId="BalloonTextChar">
    <w:name w:val="Balloon Text Char"/>
    <w:basedOn w:val="DefaultParagraphFont"/>
    <w:link w:val="BalloonText"/>
    <w:rsid w:val="0097452B"/>
    <w:rPr>
      <w:rFonts w:ascii="Tahoma" w:hAnsi="Tahoma" w:cs="Tahoma"/>
      <w:sz w:val="16"/>
      <w:szCs w:val="16"/>
    </w:rPr>
  </w:style>
  <w:style w:type="paragraph" w:styleId="ListParagraph">
    <w:name w:val="List Paragraph"/>
    <w:basedOn w:val="Normal"/>
    <w:uiPriority w:val="34"/>
    <w:qFormat/>
    <w:rsid w:val="00437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39164-69E3-4827-B1EB-B14656A2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2129</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#1510-0047 supporting statement</vt:lpstr>
    </vt:vector>
  </TitlesOfParts>
  <Company>Department of the Treasury</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#1510-0047 supporting statement</dc:title>
  <dc:creator>Bureau of the Fiscal Service</dc:creator>
  <cp:lastModifiedBy>Bruce Sharp</cp:lastModifiedBy>
  <cp:revision>5</cp:revision>
  <cp:lastPrinted>2014-08-26T12:58:00Z</cp:lastPrinted>
  <dcterms:created xsi:type="dcterms:W3CDTF">2014-08-28T15:26:00Z</dcterms:created>
  <dcterms:modified xsi:type="dcterms:W3CDTF">2014-08-28T16:51:00Z</dcterms:modified>
</cp:coreProperties>
</file>