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541" w:rsidRDefault="00A66541" w:rsidP="00A66541">
      <w:pPr>
        <w:rPr>
          <w:b/>
          <w:sz w:val="24"/>
          <w:szCs w:val="24"/>
        </w:rPr>
      </w:pPr>
    </w:p>
    <w:p w:rsidR="00A66541" w:rsidRDefault="00A66541" w:rsidP="00A66541">
      <w:pPr>
        <w:rPr>
          <w:sz w:val="24"/>
          <w:szCs w:val="24"/>
        </w:rPr>
      </w:pPr>
      <w:r>
        <w:rPr>
          <w:b/>
          <w:sz w:val="24"/>
          <w:szCs w:val="24"/>
        </w:rPr>
        <w:t>B. Collection of Information Employing Statistical Methods</w:t>
      </w:r>
    </w:p>
    <w:p w:rsidR="00A66541" w:rsidRDefault="00A66541" w:rsidP="00A66541">
      <w:pPr>
        <w:rPr>
          <w:sz w:val="24"/>
          <w:szCs w:val="24"/>
        </w:rPr>
      </w:pPr>
    </w:p>
    <w:p w:rsidR="00A66541" w:rsidRDefault="00A66541" w:rsidP="00A66541">
      <w:pPr>
        <w:ind w:left="432" w:right="432"/>
        <w:rPr>
          <w:rFonts w:ascii="Arial" w:hAnsi="Arial" w:cs="Arial"/>
          <w:b/>
          <w:bCs/>
          <w:iCs/>
          <w:sz w:val="24"/>
          <w:szCs w:val="24"/>
        </w:rPr>
      </w:pPr>
      <w:r>
        <w:rPr>
          <w:b/>
          <w:bCs/>
          <w:iCs/>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A66541" w:rsidRDefault="00A66541" w:rsidP="00A66541">
      <w:pPr>
        <w:rPr>
          <w:i/>
          <w:sz w:val="24"/>
          <w:szCs w:val="24"/>
        </w:rPr>
      </w:pPr>
    </w:p>
    <w:p w:rsidR="00A66541" w:rsidRDefault="00A66541" w:rsidP="00A66541">
      <w:pPr>
        <w:numPr>
          <w:ilvl w:val="0"/>
          <w:numId w:val="1"/>
        </w:numPr>
        <w:ind w:left="432" w:right="432"/>
        <w:rPr>
          <w:b/>
          <w:bCs/>
          <w:iCs/>
          <w:sz w:val="24"/>
          <w:szCs w:val="24"/>
        </w:rPr>
      </w:pPr>
      <w:r>
        <w:rPr>
          <w:b/>
          <w:bCs/>
          <w:iCs/>
          <w:sz w:val="24"/>
          <w:szCs w:val="24"/>
        </w:rPr>
        <w:t>Describe the procedures for the collection of information including:</w:t>
      </w:r>
    </w:p>
    <w:p w:rsidR="00A66541" w:rsidRDefault="00A66541" w:rsidP="00A66541">
      <w:pPr>
        <w:ind w:right="432"/>
        <w:rPr>
          <w:iCs/>
          <w:sz w:val="24"/>
          <w:szCs w:val="24"/>
        </w:rPr>
      </w:pPr>
    </w:p>
    <w:p w:rsidR="00A66541" w:rsidRDefault="00A66541" w:rsidP="00A66541">
      <w:pPr>
        <w:numPr>
          <w:ilvl w:val="0"/>
          <w:numId w:val="2"/>
        </w:numPr>
        <w:ind w:left="1512" w:right="432"/>
        <w:rPr>
          <w:iCs/>
          <w:sz w:val="24"/>
          <w:szCs w:val="24"/>
        </w:rPr>
      </w:pPr>
      <w:r>
        <w:rPr>
          <w:iCs/>
          <w:sz w:val="24"/>
          <w:szCs w:val="24"/>
        </w:rPr>
        <w:t>Statistical methodology for stratification and sample selection.</w:t>
      </w:r>
    </w:p>
    <w:p w:rsidR="00A66541" w:rsidRDefault="00A66541" w:rsidP="00A66541">
      <w:pPr>
        <w:numPr>
          <w:ilvl w:val="0"/>
          <w:numId w:val="2"/>
        </w:numPr>
        <w:ind w:left="1512" w:right="432"/>
        <w:rPr>
          <w:iCs/>
          <w:sz w:val="24"/>
          <w:szCs w:val="24"/>
        </w:rPr>
      </w:pPr>
      <w:r>
        <w:rPr>
          <w:iCs/>
          <w:sz w:val="24"/>
          <w:szCs w:val="24"/>
        </w:rPr>
        <w:t>Estimation procedure.</w:t>
      </w:r>
    </w:p>
    <w:p w:rsidR="00A66541" w:rsidRDefault="00A66541" w:rsidP="00A66541">
      <w:pPr>
        <w:numPr>
          <w:ilvl w:val="0"/>
          <w:numId w:val="2"/>
        </w:numPr>
        <w:ind w:left="1512" w:right="432"/>
        <w:rPr>
          <w:iCs/>
          <w:sz w:val="24"/>
          <w:szCs w:val="24"/>
        </w:rPr>
      </w:pPr>
      <w:r>
        <w:rPr>
          <w:iCs/>
          <w:sz w:val="24"/>
          <w:szCs w:val="24"/>
        </w:rPr>
        <w:t>Degree of accuracy needed for the purpose described in the justification.</w:t>
      </w:r>
    </w:p>
    <w:p w:rsidR="00A66541" w:rsidRDefault="00A66541" w:rsidP="00A66541">
      <w:pPr>
        <w:numPr>
          <w:ilvl w:val="0"/>
          <w:numId w:val="2"/>
        </w:numPr>
        <w:ind w:left="1512" w:right="432"/>
        <w:rPr>
          <w:iCs/>
          <w:sz w:val="24"/>
          <w:szCs w:val="24"/>
        </w:rPr>
      </w:pPr>
      <w:r>
        <w:rPr>
          <w:iCs/>
          <w:sz w:val="24"/>
          <w:szCs w:val="24"/>
        </w:rPr>
        <w:t>Unusual problems requiring specialized sampling procedures, and</w:t>
      </w:r>
    </w:p>
    <w:p w:rsidR="00A66541" w:rsidRDefault="00A66541" w:rsidP="00A66541">
      <w:pPr>
        <w:numPr>
          <w:ilvl w:val="0"/>
          <w:numId w:val="2"/>
        </w:numPr>
        <w:ind w:left="1512" w:right="432"/>
        <w:rPr>
          <w:iCs/>
          <w:sz w:val="24"/>
          <w:szCs w:val="24"/>
        </w:rPr>
      </w:pPr>
      <w:r>
        <w:rPr>
          <w:iCs/>
          <w:sz w:val="24"/>
          <w:szCs w:val="24"/>
        </w:rPr>
        <w:t>Any use of periodic (less frequent than annual) data collection cycles to reduce burden.</w:t>
      </w:r>
    </w:p>
    <w:p w:rsidR="00A66541" w:rsidRDefault="00A66541" w:rsidP="00A66541">
      <w:pPr>
        <w:rPr>
          <w:sz w:val="24"/>
          <w:szCs w:val="24"/>
        </w:rPr>
      </w:pPr>
    </w:p>
    <w:p w:rsidR="00E53FAC" w:rsidRDefault="00A66541" w:rsidP="00A665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rPr>
          <w:sz w:val="24"/>
          <w:szCs w:val="24"/>
        </w:rPr>
      </w:pPr>
      <w:r>
        <w:rPr>
          <w:sz w:val="24"/>
          <w:szCs w:val="24"/>
        </w:rPr>
        <w:t xml:space="preserve">The respondent universe for </w:t>
      </w:r>
      <w:r w:rsidR="00801C67">
        <w:rPr>
          <w:sz w:val="24"/>
          <w:szCs w:val="24"/>
        </w:rPr>
        <w:t>the</w:t>
      </w:r>
      <w:r>
        <w:rPr>
          <w:sz w:val="24"/>
          <w:szCs w:val="24"/>
        </w:rPr>
        <w:t xml:space="preserve"> </w:t>
      </w:r>
      <w:r w:rsidR="00801C67">
        <w:rPr>
          <w:sz w:val="24"/>
          <w:szCs w:val="24"/>
        </w:rPr>
        <w:t>customer satisfaction assessment</w:t>
      </w:r>
      <w:r>
        <w:rPr>
          <w:sz w:val="24"/>
          <w:szCs w:val="24"/>
        </w:rPr>
        <w:t xml:space="preserve"> is approximately </w:t>
      </w:r>
      <w:r w:rsidR="002C2E83">
        <w:rPr>
          <w:sz w:val="24"/>
          <w:szCs w:val="24"/>
        </w:rPr>
        <w:t>3</w:t>
      </w:r>
      <w:r>
        <w:rPr>
          <w:sz w:val="24"/>
          <w:szCs w:val="24"/>
        </w:rPr>
        <w:t xml:space="preserve">,000 </w:t>
      </w:r>
      <w:r w:rsidR="00E53FAC">
        <w:rPr>
          <w:sz w:val="24"/>
          <w:szCs w:val="24"/>
        </w:rPr>
        <w:t>federal, state, and/or local law enforcement personnel and/or crime laboratory personnel</w:t>
      </w:r>
      <w:r w:rsidR="00801C67">
        <w:rPr>
          <w:sz w:val="24"/>
          <w:szCs w:val="24"/>
        </w:rPr>
        <w:t xml:space="preserve">.  This is a voluntary survey is sent with most Laboratory Reports of Examination to request feedback on the services received.  The respondent is requested to fax the survey back to the FBI Laboratory at the number provided.  </w:t>
      </w:r>
    </w:p>
    <w:p w:rsidR="00E53FAC" w:rsidRDefault="00E53FAC" w:rsidP="00A665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rPr>
          <w:sz w:val="24"/>
          <w:szCs w:val="24"/>
        </w:rPr>
      </w:pPr>
    </w:p>
    <w:p w:rsidR="00A66541" w:rsidRDefault="00A66541" w:rsidP="00A66541">
      <w:pPr>
        <w:ind w:left="432" w:right="432"/>
        <w:rPr>
          <w:sz w:val="24"/>
          <w:szCs w:val="24"/>
        </w:rPr>
      </w:pPr>
    </w:p>
    <w:p w:rsidR="00A66541" w:rsidRDefault="00A66541" w:rsidP="00A66541">
      <w:pPr>
        <w:rPr>
          <w:iCs/>
          <w:sz w:val="24"/>
          <w:szCs w:val="24"/>
        </w:rPr>
      </w:pPr>
      <w:r>
        <w:rPr>
          <w:b/>
          <w:bCs/>
          <w:iCs/>
          <w:sz w:val="24"/>
          <w:szCs w:val="24"/>
        </w:rPr>
        <w:t>2</w:t>
      </w:r>
      <w:r>
        <w:rPr>
          <w:iCs/>
          <w:sz w:val="24"/>
          <w:szCs w:val="24"/>
        </w:rPr>
        <w:t xml:space="preserve">. </w:t>
      </w:r>
      <w:r>
        <w:rPr>
          <w:b/>
          <w:bCs/>
          <w:i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A66541" w:rsidRDefault="00A66541" w:rsidP="00A66541">
      <w:pPr>
        <w:rPr>
          <w:sz w:val="24"/>
          <w:szCs w:val="24"/>
        </w:rPr>
      </w:pPr>
    </w:p>
    <w:p w:rsidR="00801C67" w:rsidRDefault="00801C67" w:rsidP="00A66541">
      <w:pPr>
        <w:ind w:left="432" w:right="432"/>
        <w:rPr>
          <w:sz w:val="24"/>
          <w:szCs w:val="24"/>
        </w:rPr>
      </w:pPr>
      <w:r>
        <w:rPr>
          <w:sz w:val="24"/>
          <w:szCs w:val="24"/>
        </w:rPr>
        <w:t xml:space="preserve">Customer satisfaction assessments are provided with most Reports of Examination (exceptions are supplemental, discontinued/canceled examinations, subcontracted work, and intelligence examinations) and </w:t>
      </w:r>
      <w:r w:rsidR="00212FF2">
        <w:rPr>
          <w:sz w:val="24"/>
          <w:szCs w:val="24"/>
        </w:rPr>
        <w:t>give</w:t>
      </w:r>
      <w:r>
        <w:rPr>
          <w:sz w:val="24"/>
          <w:szCs w:val="24"/>
        </w:rPr>
        <w:t xml:space="preserve"> the opportunity for the contributor to pr</w:t>
      </w:r>
      <w:r w:rsidR="00212FF2">
        <w:rPr>
          <w:sz w:val="24"/>
          <w:szCs w:val="24"/>
        </w:rPr>
        <w:t>o</w:t>
      </w:r>
      <w:r>
        <w:rPr>
          <w:sz w:val="24"/>
          <w:szCs w:val="24"/>
        </w:rPr>
        <w:t>vid</w:t>
      </w:r>
      <w:r w:rsidR="00212FF2">
        <w:rPr>
          <w:sz w:val="24"/>
          <w:szCs w:val="24"/>
        </w:rPr>
        <w:t xml:space="preserve">e feedback on the services received.  The contributor can also offer suggestions on how the Laboratory can improve services as well as provide feedback on what additional services/examinations he/she would like.  The format of the assessment is short, direct, and requires minimal time to complete while providing meaningful information to assist the Laboratory in improving its services.  </w:t>
      </w:r>
    </w:p>
    <w:p w:rsidR="00801C67" w:rsidRDefault="00801C67" w:rsidP="00A66541">
      <w:pPr>
        <w:ind w:left="432" w:right="432"/>
        <w:rPr>
          <w:sz w:val="24"/>
          <w:szCs w:val="24"/>
        </w:rPr>
      </w:pPr>
    </w:p>
    <w:p w:rsidR="00212FF2" w:rsidRDefault="00212FF2" w:rsidP="00A66541">
      <w:pPr>
        <w:rPr>
          <w:b/>
          <w:bCs/>
          <w:iCs/>
          <w:sz w:val="24"/>
          <w:szCs w:val="24"/>
        </w:rPr>
      </w:pPr>
    </w:p>
    <w:p w:rsidR="00212FF2" w:rsidRDefault="00212FF2">
      <w:pPr>
        <w:autoSpaceDE/>
        <w:autoSpaceDN/>
        <w:adjustRightInd/>
        <w:spacing w:after="200" w:line="276" w:lineRule="auto"/>
        <w:rPr>
          <w:b/>
          <w:bCs/>
          <w:iCs/>
          <w:sz w:val="24"/>
          <w:szCs w:val="24"/>
        </w:rPr>
      </w:pPr>
      <w:r>
        <w:rPr>
          <w:b/>
          <w:bCs/>
          <w:iCs/>
          <w:sz w:val="24"/>
          <w:szCs w:val="24"/>
        </w:rPr>
        <w:br w:type="page"/>
      </w:r>
    </w:p>
    <w:p w:rsidR="00A66541" w:rsidRDefault="00A66541" w:rsidP="00A66541">
      <w:pPr>
        <w:rPr>
          <w:b/>
          <w:bCs/>
          <w:iCs/>
          <w:sz w:val="24"/>
          <w:szCs w:val="24"/>
        </w:rPr>
      </w:pPr>
      <w:r>
        <w:rPr>
          <w:b/>
          <w:bCs/>
          <w:iCs/>
          <w:sz w:val="24"/>
          <w:szCs w:val="24"/>
        </w:rPr>
        <w:lastRenderedPageBreak/>
        <w:t>3.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66541" w:rsidRDefault="00A66541" w:rsidP="00A66541">
      <w:pPr>
        <w:rPr>
          <w:sz w:val="24"/>
          <w:szCs w:val="24"/>
        </w:rPr>
      </w:pPr>
    </w:p>
    <w:p w:rsidR="00A66541" w:rsidRDefault="00212FF2" w:rsidP="000501B4">
      <w:pPr>
        <w:ind w:left="432" w:right="432"/>
        <w:rPr>
          <w:sz w:val="24"/>
          <w:szCs w:val="24"/>
        </w:rPr>
      </w:pPr>
      <w:r>
        <w:rPr>
          <w:sz w:val="24"/>
          <w:szCs w:val="24"/>
        </w:rPr>
        <w:t>The customer satisfaction assessment was developed based on discussions with a working group and executive management.  The survey has been in place since 2</w:t>
      </w:r>
      <w:r w:rsidR="002C2E83">
        <w:rPr>
          <w:sz w:val="24"/>
          <w:szCs w:val="24"/>
        </w:rPr>
        <w:t xml:space="preserve">006 and needed to be updated for compatibility with the Laboratory’s LIMS.  </w:t>
      </w:r>
      <w:r w:rsidR="000501B4">
        <w:rPr>
          <w:sz w:val="24"/>
          <w:szCs w:val="24"/>
        </w:rPr>
        <w:t xml:space="preserve">  </w:t>
      </w:r>
    </w:p>
    <w:p w:rsidR="00A66541" w:rsidRDefault="00A66541" w:rsidP="00A66541">
      <w:pPr>
        <w:ind w:left="432" w:right="432"/>
        <w:rPr>
          <w:sz w:val="24"/>
          <w:szCs w:val="24"/>
        </w:rPr>
      </w:pPr>
    </w:p>
    <w:p w:rsidR="00A66541" w:rsidRDefault="00A66541" w:rsidP="00A66541">
      <w:pPr>
        <w:rPr>
          <w:b/>
          <w:bCs/>
          <w:iCs/>
          <w:sz w:val="24"/>
          <w:szCs w:val="24"/>
        </w:rPr>
      </w:pPr>
      <w:r>
        <w:rPr>
          <w:b/>
          <w:bCs/>
          <w:iCs/>
          <w:sz w:val="24"/>
          <w:szCs w:val="24"/>
        </w:rPr>
        <w:t>4.  Provide the name and telephone number of individuals consulted on statistical aspects of the design and the name of the agency unit, contractor(s), grantee(s), or other person(s) who will actually collect and/or analyze the information for the agency.</w:t>
      </w:r>
    </w:p>
    <w:p w:rsidR="00A66541" w:rsidRDefault="00A66541" w:rsidP="00A66541"/>
    <w:p w:rsidR="00A66541" w:rsidRDefault="00A66541" w:rsidP="00A66541">
      <w:pPr>
        <w:rPr>
          <w:sz w:val="24"/>
          <w:szCs w:val="24"/>
        </w:rPr>
      </w:pPr>
      <w:r>
        <w:rPr>
          <w:sz w:val="24"/>
          <w:szCs w:val="24"/>
        </w:rPr>
        <w:t>The following individual was consulted regarding the statistical aspects of the project:</w:t>
      </w:r>
    </w:p>
    <w:p w:rsidR="00A66541" w:rsidRDefault="00A66541" w:rsidP="00A66541">
      <w:pPr>
        <w:rPr>
          <w:sz w:val="24"/>
          <w:szCs w:val="24"/>
        </w:rPr>
      </w:pPr>
    </w:p>
    <w:p w:rsidR="00A66541" w:rsidRDefault="000501B4" w:rsidP="00A66541">
      <w:pPr>
        <w:rPr>
          <w:sz w:val="24"/>
          <w:szCs w:val="24"/>
        </w:rPr>
      </w:pPr>
      <w:r>
        <w:rPr>
          <w:sz w:val="24"/>
          <w:szCs w:val="24"/>
        </w:rPr>
        <w:t>Robin Ruth</w:t>
      </w:r>
    </w:p>
    <w:p w:rsidR="000501B4" w:rsidRDefault="000501B4" w:rsidP="000501B4">
      <w:pPr>
        <w:rPr>
          <w:sz w:val="24"/>
          <w:szCs w:val="24"/>
        </w:rPr>
      </w:pPr>
      <w:r>
        <w:rPr>
          <w:sz w:val="24"/>
          <w:szCs w:val="24"/>
        </w:rPr>
        <w:t>Unit Chief, Forensic Analysis Support Unit</w:t>
      </w:r>
    </w:p>
    <w:p w:rsidR="002C2E83" w:rsidRDefault="002C2E83" w:rsidP="000501B4">
      <w:pPr>
        <w:rPr>
          <w:sz w:val="24"/>
          <w:szCs w:val="24"/>
        </w:rPr>
      </w:pPr>
      <w:r>
        <w:rPr>
          <w:sz w:val="24"/>
          <w:szCs w:val="24"/>
        </w:rPr>
        <w:t>Quality Manager</w:t>
      </w:r>
    </w:p>
    <w:p w:rsidR="00A66541" w:rsidRDefault="00A66541" w:rsidP="00A66541">
      <w:pPr>
        <w:rPr>
          <w:sz w:val="24"/>
          <w:szCs w:val="24"/>
        </w:rPr>
      </w:pPr>
      <w:r>
        <w:rPr>
          <w:sz w:val="24"/>
          <w:szCs w:val="24"/>
        </w:rPr>
        <w:t xml:space="preserve">FBI </w:t>
      </w:r>
      <w:r w:rsidR="000501B4">
        <w:rPr>
          <w:sz w:val="24"/>
          <w:szCs w:val="24"/>
        </w:rPr>
        <w:t>Laboratory</w:t>
      </w:r>
      <w:r>
        <w:rPr>
          <w:sz w:val="24"/>
          <w:szCs w:val="24"/>
        </w:rPr>
        <w:t xml:space="preserve"> Division</w:t>
      </w:r>
    </w:p>
    <w:p w:rsidR="00A66541" w:rsidRDefault="000501B4" w:rsidP="00A66541">
      <w:pPr>
        <w:rPr>
          <w:sz w:val="24"/>
          <w:szCs w:val="24"/>
        </w:rPr>
      </w:pPr>
      <w:r>
        <w:rPr>
          <w:sz w:val="24"/>
          <w:szCs w:val="24"/>
        </w:rPr>
        <w:t>703-632-7115</w:t>
      </w:r>
    </w:p>
    <w:p w:rsidR="00A66541" w:rsidRDefault="00A66541" w:rsidP="00A66541">
      <w:pPr>
        <w:rPr>
          <w:sz w:val="24"/>
          <w:szCs w:val="24"/>
        </w:rPr>
      </w:pPr>
    </w:p>
    <w:p w:rsidR="00A66541" w:rsidRDefault="00A66541" w:rsidP="00A66541">
      <w:pPr>
        <w:rPr>
          <w:sz w:val="24"/>
          <w:szCs w:val="24"/>
        </w:rPr>
      </w:pPr>
      <w:r>
        <w:rPr>
          <w:sz w:val="24"/>
          <w:szCs w:val="24"/>
        </w:rPr>
        <w:t>The person who will be involved in collecting and analyzing the questionnaire data:</w:t>
      </w:r>
    </w:p>
    <w:p w:rsidR="00A66541" w:rsidRDefault="00A66541" w:rsidP="00A66541">
      <w:pPr>
        <w:rPr>
          <w:sz w:val="24"/>
          <w:szCs w:val="24"/>
        </w:rPr>
      </w:pPr>
    </w:p>
    <w:p w:rsidR="000501B4" w:rsidRDefault="000501B4" w:rsidP="00A66541">
      <w:pPr>
        <w:rPr>
          <w:sz w:val="24"/>
          <w:szCs w:val="24"/>
        </w:rPr>
      </w:pPr>
      <w:r>
        <w:rPr>
          <w:sz w:val="24"/>
          <w:szCs w:val="24"/>
        </w:rPr>
        <w:t>Marsha Karas</w:t>
      </w:r>
    </w:p>
    <w:p w:rsidR="000501B4" w:rsidRDefault="000501B4" w:rsidP="00A66541">
      <w:pPr>
        <w:rPr>
          <w:sz w:val="24"/>
          <w:szCs w:val="24"/>
        </w:rPr>
      </w:pPr>
      <w:r>
        <w:rPr>
          <w:sz w:val="24"/>
          <w:szCs w:val="24"/>
        </w:rPr>
        <w:t>Supervisory Quality Assurance Specialist</w:t>
      </w:r>
    </w:p>
    <w:p w:rsidR="000501B4" w:rsidRDefault="000501B4" w:rsidP="00A66541">
      <w:pPr>
        <w:rPr>
          <w:sz w:val="24"/>
          <w:szCs w:val="24"/>
        </w:rPr>
      </w:pPr>
      <w:r>
        <w:rPr>
          <w:sz w:val="24"/>
          <w:szCs w:val="24"/>
        </w:rPr>
        <w:t>Forensic Analysis Support Unit</w:t>
      </w:r>
    </w:p>
    <w:p w:rsidR="000501B4" w:rsidRDefault="000501B4" w:rsidP="00A66541">
      <w:pPr>
        <w:rPr>
          <w:sz w:val="24"/>
          <w:szCs w:val="24"/>
        </w:rPr>
      </w:pPr>
      <w:r>
        <w:rPr>
          <w:sz w:val="24"/>
          <w:szCs w:val="24"/>
        </w:rPr>
        <w:t>FBI Laboratory Division</w:t>
      </w:r>
    </w:p>
    <w:p w:rsidR="000501B4" w:rsidRDefault="000501B4" w:rsidP="00A66541">
      <w:pPr>
        <w:rPr>
          <w:sz w:val="24"/>
          <w:szCs w:val="24"/>
        </w:rPr>
      </w:pPr>
      <w:r>
        <w:rPr>
          <w:sz w:val="24"/>
          <w:szCs w:val="24"/>
        </w:rPr>
        <w:t>703-632-7023</w:t>
      </w:r>
    </w:p>
    <w:p w:rsidR="007727D7" w:rsidRDefault="007727D7"/>
    <w:sectPr w:rsidR="007727D7" w:rsidSect="007727D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FF2" w:rsidRDefault="00212FF2" w:rsidP="00547F26">
      <w:r>
        <w:separator/>
      </w:r>
    </w:p>
  </w:endnote>
  <w:endnote w:type="continuationSeparator" w:id="0">
    <w:p w:rsidR="00212FF2" w:rsidRDefault="00212FF2" w:rsidP="00547F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FF2" w:rsidRDefault="00212F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FF2" w:rsidRDefault="00212F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FF2" w:rsidRDefault="00212F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FF2" w:rsidRDefault="00212FF2" w:rsidP="00547F26">
      <w:r>
        <w:separator/>
      </w:r>
    </w:p>
  </w:footnote>
  <w:footnote w:type="continuationSeparator" w:id="0">
    <w:p w:rsidR="00212FF2" w:rsidRDefault="00212FF2" w:rsidP="00547F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FF2" w:rsidRDefault="00212F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FF2" w:rsidRDefault="00212F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FF2" w:rsidRDefault="00212F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00E1B"/>
    <w:multiLevelType w:val="hybridMultilevel"/>
    <w:tmpl w:val="C4B2967E"/>
    <w:lvl w:ilvl="0" w:tplc="C2385FC4">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F143C44"/>
    <w:multiLevelType w:val="multilevel"/>
    <w:tmpl w:val="6EC4C91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D1B7FB8"/>
    <w:multiLevelType w:val="hybridMultilevel"/>
    <w:tmpl w:val="2F2E4D76"/>
    <w:lvl w:ilvl="0" w:tplc="C2385FC4">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8193">
      <o:colormenu v:ext="edit" fillcolor="red"/>
    </o:shapedefaults>
  </w:hdrShapeDefaults>
  <w:footnotePr>
    <w:footnote w:id="-1"/>
    <w:footnote w:id="0"/>
  </w:footnotePr>
  <w:endnotePr>
    <w:endnote w:id="-1"/>
    <w:endnote w:id="0"/>
  </w:endnotePr>
  <w:compat/>
  <w:rsids>
    <w:rsidRoot w:val="00A66541"/>
    <w:rsid w:val="000501B4"/>
    <w:rsid w:val="00212FF2"/>
    <w:rsid w:val="002C2E83"/>
    <w:rsid w:val="002C7AFE"/>
    <w:rsid w:val="00547F26"/>
    <w:rsid w:val="005623A1"/>
    <w:rsid w:val="006A38B6"/>
    <w:rsid w:val="007727D7"/>
    <w:rsid w:val="00801C67"/>
    <w:rsid w:val="00A66541"/>
    <w:rsid w:val="00BD0D46"/>
    <w:rsid w:val="00C954C7"/>
    <w:rsid w:val="00E442E1"/>
    <w:rsid w:val="00E53FAC"/>
    <w:rsid w:val="00FB36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541"/>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F26"/>
    <w:pPr>
      <w:tabs>
        <w:tab w:val="center" w:pos="4680"/>
        <w:tab w:val="right" w:pos="9360"/>
      </w:tabs>
    </w:pPr>
  </w:style>
  <w:style w:type="character" w:customStyle="1" w:styleId="HeaderChar">
    <w:name w:val="Header Char"/>
    <w:basedOn w:val="DefaultParagraphFont"/>
    <w:link w:val="Header"/>
    <w:uiPriority w:val="99"/>
    <w:semiHidden/>
    <w:rsid w:val="00547F26"/>
    <w:rPr>
      <w:rFonts w:ascii="Times New Roman" w:eastAsia="SimSun" w:hAnsi="Times New Roman" w:cs="Times New Roman"/>
      <w:sz w:val="20"/>
      <w:szCs w:val="20"/>
      <w:lang w:eastAsia="zh-CN"/>
    </w:rPr>
  </w:style>
  <w:style w:type="paragraph" w:styleId="Footer">
    <w:name w:val="footer"/>
    <w:basedOn w:val="Normal"/>
    <w:link w:val="FooterChar"/>
    <w:uiPriority w:val="99"/>
    <w:semiHidden/>
    <w:unhideWhenUsed/>
    <w:rsid w:val="00547F26"/>
    <w:pPr>
      <w:tabs>
        <w:tab w:val="center" w:pos="4680"/>
        <w:tab w:val="right" w:pos="9360"/>
      </w:tabs>
    </w:pPr>
  </w:style>
  <w:style w:type="character" w:customStyle="1" w:styleId="FooterChar">
    <w:name w:val="Footer Char"/>
    <w:basedOn w:val="DefaultParagraphFont"/>
    <w:link w:val="Footer"/>
    <w:uiPriority w:val="99"/>
    <w:semiHidden/>
    <w:rsid w:val="00547F26"/>
    <w:rPr>
      <w:rFonts w:ascii="Times New Roman" w:eastAsia="SimSu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85165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957C0-0535-4859-B2E1-EB23B9951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569</Words>
  <Characters>3246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d willis</dc:creator>
  <cp:lastModifiedBy>constance d willis</cp:lastModifiedBy>
  <cp:revision>2</cp:revision>
  <dcterms:created xsi:type="dcterms:W3CDTF">2014-12-08T11:58:00Z</dcterms:created>
  <dcterms:modified xsi:type="dcterms:W3CDTF">2014-12-08T11:58:00Z</dcterms:modified>
</cp:coreProperties>
</file>