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164" w:rsidRDefault="00525319" w:rsidP="00C73164">
      <w:pPr>
        <w:pStyle w:val="ListParagraph"/>
        <w:ind w:left="0"/>
        <w:jc w:val="center"/>
        <w:rPr>
          <w:rFonts w:ascii="Courier" w:hAnsi="Courier"/>
        </w:rPr>
      </w:pPr>
      <w:r w:rsidRPr="00C73164">
        <w:rPr>
          <w:rFonts w:ascii="Courier" w:hAnsi="Courier"/>
        </w:rPr>
        <w:t>Guidance</w:t>
      </w:r>
      <w:r w:rsidR="00707423" w:rsidRPr="00C73164">
        <w:rPr>
          <w:rFonts w:ascii="Courier" w:hAnsi="Courier"/>
        </w:rPr>
        <w:t xml:space="preserve"> for Federal Register Notice </w:t>
      </w:r>
    </w:p>
    <w:p w:rsidR="00D517F4" w:rsidRDefault="00CB5F10" w:rsidP="00C73164">
      <w:pPr>
        <w:pStyle w:val="ListParagraph"/>
        <w:ind w:left="0"/>
        <w:jc w:val="center"/>
        <w:rPr>
          <w:rFonts w:ascii="Courier" w:hAnsi="Courier"/>
        </w:rPr>
      </w:pPr>
      <w:r>
        <w:rPr>
          <w:rFonts w:ascii="Courier" w:hAnsi="Courier"/>
        </w:rPr>
        <w:t>Required U</w:t>
      </w:r>
      <w:r w:rsidR="00707423" w:rsidRPr="00C73164">
        <w:rPr>
          <w:rFonts w:ascii="Courier" w:hAnsi="Courier"/>
        </w:rPr>
        <w:t xml:space="preserve">nder the America COMPETES Act </w:t>
      </w:r>
      <w:r w:rsidR="00946609" w:rsidRPr="00C73164">
        <w:rPr>
          <w:rFonts w:ascii="Courier" w:hAnsi="Courier"/>
        </w:rPr>
        <w:t xml:space="preserve">of 2010 </w:t>
      </w:r>
    </w:p>
    <w:p w:rsidR="00D517F4" w:rsidRDefault="00D517F4" w:rsidP="00C73164">
      <w:pPr>
        <w:pStyle w:val="ListParagraph"/>
        <w:ind w:left="0"/>
        <w:jc w:val="center"/>
        <w:rPr>
          <w:rFonts w:ascii="Courier" w:hAnsi="Courier"/>
        </w:rPr>
      </w:pPr>
      <w:proofErr w:type="gramStart"/>
      <w:r>
        <w:rPr>
          <w:rFonts w:ascii="Courier" w:hAnsi="Courier"/>
        </w:rPr>
        <w:t>for</w:t>
      </w:r>
      <w:proofErr w:type="gramEnd"/>
      <w:r>
        <w:rPr>
          <w:rFonts w:ascii="Courier" w:hAnsi="Courier"/>
        </w:rPr>
        <w:t xml:space="preserve"> the </w:t>
      </w:r>
      <w:r w:rsidR="00707423" w:rsidRPr="00C73164">
        <w:rPr>
          <w:rFonts w:ascii="Courier" w:hAnsi="Courier"/>
        </w:rPr>
        <w:t xml:space="preserve">Requirements and Registration </w:t>
      </w:r>
    </w:p>
    <w:p w:rsidR="00707423" w:rsidRPr="00C73164" w:rsidRDefault="00707423" w:rsidP="00C73164">
      <w:pPr>
        <w:pStyle w:val="ListParagraph"/>
        <w:ind w:left="0"/>
        <w:jc w:val="center"/>
        <w:rPr>
          <w:rFonts w:ascii="Courier" w:hAnsi="Courier"/>
        </w:rPr>
      </w:pPr>
      <w:proofErr w:type="gramStart"/>
      <w:r w:rsidRPr="00C73164">
        <w:rPr>
          <w:rFonts w:ascii="Courier" w:hAnsi="Courier"/>
        </w:rPr>
        <w:t>of</w:t>
      </w:r>
      <w:proofErr w:type="gramEnd"/>
      <w:r w:rsidRPr="00C73164">
        <w:rPr>
          <w:rFonts w:ascii="Courier" w:hAnsi="Courier"/>
        </w:rPr>
        <w:t xml:space="preserve"> Challenges and Competitions</w:t>
      </w:r>
    </w:p>
    <w:p w:rsidR="0040284B" w:rsidRPr="00D517F4" w:rsidRDefault="00AC077F" w:rsidP="00707423">
      <w:pPr>
        <w:pStyle w:val="ListParagraph"/>
        <w:ind w:left="0"/>
        <w:rPr>
          <w:rFonts w:ascii="Courier" w:hAnsi="Courier"/>
          <w:i/>
        </w:rPr>
      </w:pPr>
      <w:r w:rsidRPr="00C73164">
        <w:rPr>
          <w:rFonts w:ascii="Courier" w:hAnsi="Courier"/>
          <w:i/>
        </w:rPr>
        <w:t xml:space="preserve"> </w:t>
      </w:r>
    </w:p>
    <w:p w:rsidR="00707423" w:rsidRPr="00C73164" w:rsidRDefault="00542BC0" w:rsidP="00707423">
      <w:pPr>
        <w:pStyle w:val="ListParagraph"/>
        <w:ind w:left="0"/>
        <w:rPr>
          <w:rFonts w:ascii="Courier" w:hAnsi="Courier"/>
        </w:rPr>
      </w:pPr>
      <w:r>
        <w:rPr>
          <w:rFonts w:ascii="Courier" w:hAnsi="Courier"/>
        </w:rPr>
        <w:t xml:space="preserve">Provided below is guidance </w:t>
      </w:r>
      <w:r w:rsidR="004F40CD">
        <w:rPr>
          <w:rFonts w:ascii="Courier" w:hAnsi="Courier"/>
        </w:rPr>
        <w:t xml:space="preserve">for </w:t>
      </w:r>
      <w:r w:rsidR="00E32021">
        <w:rPr>
          <w:rFonts w:ascii="Courier" w:hAnsi="Courier"/>
        </w:rPr>
        <w:t xml:space="preserve">HHS officials functioning as </w:t>
      </w:r>
      <w:r w:rsidR="00707423" w:rsidRPr="00C73164">
        <w:rPr>
          <w:rFonts w:ascii="Courier" w:hAnsi="Courier"/>
        </w:rPr>
        <w:t xml:space="preserve">challenge managers to use in developing the required Federal Register notice for the announcement of a challenge </w:t>
      </w:r>
      <w:r w:rsidR="00946609" w:rsidRPr="00C73164">
        <w:rPr>
          <w:rFonts w:ascii="Courier" w:hAnsi="Courier"/>
        </w:rPr>
        <w:t>under the</w:t>
      </w:r>
      <w:r w:rsidR="00876DEE" w:rsidRPr="00C73164">
        <w:rPr>
          <w:rFonts w:ascii="Courier" w:hAnsi="Courier"/>
        </w:rPr>
        <w:t xml:space="preserve"> America COMPETES Reauthorization Act of 2010, 15 U.S.C. </w:t>
      </w:r>
      <w:r w:rsidR="001A27F6" w:rsidRPr="00C73164">
        <w:rPr>
          <w:rFonts w:ascii="Courier" w:hAnsi="Courier"/>
        </w:rPr>
        <w:t>37</w:t>
      </w:r>
      <w:r w:rsidR="00876DEE" w:rsidRPr="00C73164">
        <w:rPr>
          <w:rFonts w:ascii="Courier" w:hAnsi="Courier"/>
        </w:rPr>
        <w:t>1</w:t>
      </w:r>
      <w:r w:rsidR="001A27F6" w:rsidRPr="00C73164">
        <w:rPr>
          <w:rFonts w:ascii="Courier" w:hAnsi="Courier"/>
        </w:rPr>
        <w:t>9</w:t>
      </w:r>
      <w:r w:rsidR="00876DEE" w:rsidRPr="00C73164">
        <w:rPr>
          <w:rFonts w:ascii="Courier" w:hAnsi="Courier"/>
        </w:rPr>
        <w:t xml:space="preserve">, (Pub. L. No. 111-358, Jan. 4, 2011) (the </w:t>
      </w:r>
      <w:r w:rsidR="00C32C0B">
        <w:rPr>
          <w:rFonts w:ascii="Courier" w:hAnsi="Courier"/>
        </w:rPr>
        <w:t>COMPETES</w:t>
      </w:r>
      <w:r w:rsidR="00876DEE" w:rsidRPr="00C73164">
        <w:rPr>
          <w:rFonts w:ascii="Courier" w:hAnsi="Courier"/>
        </w:rPr>
        <w:t xml:space="preserve"> Act)</w:t>
      </w:r>
      <w:r w:rsidR="00707423" w:rsidRPr="00C73164">
        <w:rPr>
          <w:rFonts w:ascii="Courier" w:hAnsi="Courier"/>
        </w:rPr>
        <w:t>.</w:t>
      </w:r>
      <w:r w:rsidR="00DF332D">
        <w:rPr>
          <w:rFonts w:ascii="Courier" w:hAnsi="Courier"/>
        </w:rPr>
        <w:t xml:space="preserve"> </w:t>
      </w:r>
      <w:r w:rsidR="00DF332D" w:rsidRPr="00DF332D">
        <w:rPr>
          <w:rFonts w:ascii="Courier" w:hAnsi="Courier"/>
        </w:rPr>
        <w:t xml:space="preserve">To the extent that challenge manager duties are performed by a contractor, a government contracting officer should review the statement of work set forth in the corresponding contract to ensure that only the government performs inherently governmental functions as required by the Federal Acquisition Regulation. </w:t>
      </w:r>
      <w:proofErr w:type="gramStart"/>
      <w:r w:rsidR="00DF332D" w:rsidRPr="00DF332D">
        <w:rPr>
          <w:rFonts w:ascii="Courier" w:hAnsi="Courier"/>
        </w:rPr>
        <w:t>48 C.F.R. 7.503.</w:t>
      </w:r>
      <w:proofErr w:type="gramEnd"/>
    </w:p>
    <w:p w:rsidR="00707423" w:rsidRPr="00C73164" w:rsidRDefault="00707423" w:rsidP="00A46936">
      <w:pPr>
        <w:pStyle w:val="ListParagraph"/>
        <w:ind w:left="0"/>
        <w:rPr>
          <w:rFonts w:ascii="Courier" w:hAnsi="Courier"/>
        </w:rPr>
      </w:pPr>
    </w:p>
    <w:p w:rsidR="00707423" w:rsidRDefault="003D416E" w:rsidP="00A46936">
      <w:pPr>
        <w:pStyle w:val="ListParagraph"/>
        <w:ind w:left="0"/>
        <w:rPr>
          <w:rFonts w:ascii="Courier" w:hAnsi="Courier"/>
        </w:rPr>
      </w:pPr>
      <w:r w:rsidRPr="00C73164">
        <w:rPr>
          <w:rFonts w:ascii="Courier" w:hAnsi="Courier"/>
        </w:rPr>
        <w:t xml:space="preserve">The </w:t>
      </w:r>
      <w:r w:rsidR="005759A8">
        <w:rPr>
          <w:rFonts w:ascii="Courier" w:hAnsi="Courier"/>
        </w:rPr>
        <w:t>COMPETES</w:t>
      </w:r>
      <w:r w:rsidR="00876DEE" w:rsidRPr="00C73164">
        <w:rPr>
          <w:rFonts w:ascii="Courier" w:hAnsi="Courier"/>
        </w:rPr>
        <w:t xml:space="preserve"> Act establishes mandatory </w:t>
      </w:r>
      <w:r w:rsidR="0052135F" w:rsidRPr="00C73164">
        <w:rPr>
          <w:rFonts w:ascii="Courier" w:hAnsi="Courier"/>
        </w:rPr>
        <w:t xml:space="preserve">requirements for the registration of prizes and challenges.  </w:t>
      </w:r>
      <w:r w:rsidRPr="00C73164">
        <w:rPr>
          <w:rFonts w:ascii="Courier" w:hAnsi="Courier"/>
        </w:rPr>
        <w:t xml:space="preserve">The </w:t>
      </w:r>
      <w:r w:rsidR="005759A8">
        <w:rPr>
          <w:rFonts w:ascii="Courier" w:hAnsi="Courier"/>
        </w:rPr>
        <w:t>COMPETES</w:t>
      </w:r>
      <w:r w:rsidRPr="00C73164">
        <w:rPr>
          <w:rFonts w:ascii="Courier" w:hAnsi="Courier"/>
        </w:rPr>
        <w:t xml:space="preserve"> Act mandates </w:t>
      </w:r>
      <w:r w:rsidR="00707423" w:rsidRPr="00C73164">
        <w:rPr>
          <w:rFonts w:ascii="Courier" w:hAnsi="Courier"/>
        </w:rPr>
        <w:t xml:space="preserve">that </w:t>
      </w:r>
      <w:r w:rsidRPr="00C73164">
        <w:rPr>
          <w:rFonts w:ascii="Courier" w:hAnsi="Courier"/>
        </w:rPr>
        <w:t xml:space="preserve">for </w:t>
      </w:r>
      <w:r w:rsidR="0052135F" w:rsidRPr="00C73164">
        <w:rPr>
          <w:rFonts w:ascii="Courier" w:hAnsi="Courier"/>
        </w:rPr>
        <w:t xml:space="preserve">each prize competition, the head </w:t>
      </w:r>
      <w:r w:rsidR="00945E53" w:rsidRPr="00C73164">
        <w:rPr>
          <w:rFonts w:ascii="Courier" w:hAnsi="Courier"/>
        </w:rPr>
        <w:t>o</w:t>
      </w:r>
      <w:r w:rsidR="0052135F" w:rsidRPr="00C73164">
        <w:rPr>
          <w:rFonts w:ascii="Courier" w:hAnsi="Courier"/>
        </w:rPr>
        <w:t>f an agency shall publish a notice in the Federal R</w:t>
      </w:r>
      <w:r w:rsidR="00707423" w:rsidRPr="00C73164">
        <w:rPr>
          <w:rFonts w:ascii="Courier" w:hAnsi="Courier"/>
        </w:rPr>
        <w:t>egister announcing</w:t>
      </w:r>
      <w:r w:rsidR="0052135F" w:rsidRPr="00C73164">
        <w:rPr>
          <w:rFonts w:ascii="Courier" w:hAnsi="Courier"/>
        </w:rPr>
        <w:t xml:space="preserve">: (1) the subject of the competition; (2) the rules for being eligible to participate in the competition; (3) </w:t>
      </w:r>
      <w:proofErr w:type="gramStart"/>
      <w:r w:rsidR="0052135F" w:rsidRPr="00C73164">
        <w:rPr>
          <w:rFonts w:ascii="Courier" w:hAnsi="Courier"/>
        </w:rPr>
        <w:t>the</w:t>
      </w:r>
      <w:proofErr w:type="gramEnd"/>
      <w:r w:rsidR="0052135F" w:rsidRPr="00C73164">
        <w:rPr>
          <w:rFonts w:ascii="Courier" w:hAnsi="Courier"/>
        </w:rPr>
        <w:t xml:space="preserve"> process for participants to register for the competition; (4) the amount of the prize; and (5) the basis on which a winner will be selected.</w:t>
      </w:r>
      <w:r w:rsidR="00945E53" w:rsidRPr="00C73164">
        <w:rPr>
          <w:rFonts w:ascii="Courier" w:hAnsi="Courier"/>
        </w:rPr>
        <w:t xml:space="preserve">  </w:t>
      </w:r>
      <w:r w:rsidRPr="00C73164">
        <w:rPr>
          <w:rFonts w:ascii="Courier" w:hAnsi="Courier"/>
        </w:rPr>
        <w:t>15. U.S.C. 3719(f).</w:t>
      </w:r>
    </w:p>
    <w:p w:rsidR="00D517F4" w:rsidRDefault="00D517F4" w:rsidP="00A46936">
      <w:pPr>
        <w:pStyle w:val="ListParagraph"/>
        <w:ind w:left="0"/>
        <w:rPr>
          <w:rFonts w:ascii="Courier" w:hAnsi="Courier"/>
        </w:rPr>
      </w:pPr>
    </w:p>
    <w:p w:rsidR="00D517F4" w:rsidRPr="003E0B22" w:rsidRDefault="00D517F4" w:rsidP="00D517F4">
      <w:pPr>
        <w:pStyle w:val="ListParagraph"/>
        <w:ind w:left="0"/>
        <w:rPr>
          <w:rFonts w:ascii="Courier" w:hAnsi="Courier"/>
        </w:rPr>
      </w:pPr>
      <w:r>
        <w:rPr>
          <w:rFonts w:ascii="Courier" w:hAnsi="Courier"/>
        </w:rPr>
        <w:t>The COMPETES Act does not require the treatment of Intellectual Property (IP)</w:t>
      </w:r>
      <w:r w:rsidR="00236417">
        <w:rPr>
          <w:rFonts w:ascii="Courier" w:hAnsi="Courier"/>
        </w:rPr>
        <w:t xml:space="preserve"> rights</w:t>
      </w:r>
      <w:r>
        <w:rPr>
          <w:rFonts w:ascii="Courier" w:hAnsi="Courier"/>
        </w:rPr>
        <w:t xml:space="preserve"> to be addressed in the Federal Register Notice unless either </w:t>
      </w:r>
      <w:r w:rsidR="00236417">
        <w:rPr>
          <w:rFonts w:ascii="Courier" w:hAnsi="Courier"/>
        </w:rPr>
        <w:t xml:space="preserve">or both </w:t>
      </w:r>
      <w:r>
        <w:rPr>
          <w:rFonts w:ascii="Courier" w:hAnsi="Courier"/>
        </w:rPr>
        <w:t>of the following conditions is</w:t>
      </w:r>
      <w:r w:rsidR="00236417">
        <w:rPr>
          <w:rFonts w:ascii="Courier" w:hAnsi="Courier"/>
        </w:rPr>
        <w:t>/are</w:t>
      </w:r>
      <w:r>
        <w:rPr>
          <w:rFonts w:ascii="Courier" w:hAnsi="Courier"/>
        </w:rPr>
        <w:t xml:space="preserve"> met: 1) the treatment of IP rights </w:t>
      </w:r>
      <w:r w:rsidR="00A1653F">
        <w:rPr>
          <w:rFonts w:ascii="Courier" w:hAnsi="Courier"/>
        </w:rPr>
        <w:t>is</w:t>
      </w:r>
      <w:r>
        <w:rPr>
          <w:rFonts w:ascii="Courier" w:hAnsi="Courier"/>
        </w:rPr>
        <w:t xml:space="preserve"> a condition of eligibility to participate in the </w:t>
      </w:r>
      <w:r w:rsidR="00A1653F">
        <w:rPr>
          <w:rFonts w:ascii="Courier" w:hAnsi="Courier"/>
        </w:rPr>
        <w:t>competition</w:t>
      </w:r>
      <w:r>
        <w:rPr>
          <w:rFonts w:ascii="Courier" w:hAnsi="Courier"/>
        </w:rPr>
        <w:t xml:space="preserve"> or 2) the treatment of the IP rights amounts to a basis on which a winner would be selected (such as an evaluation factor).  If </w:t>
      </w:r>
      <w:r w:rsidR="00A1653F">
        <w:rPr>
          <w:rFonts w:ascii="Courier" w:hAnsi="Courier"/>
        </w:rPr>
        <w:t xml:space="preserve">it is known that </w:t>
      </w:r>
      <w:r>
        <w:rPr>
          <w:rFonts w:ascii="Courier" w:hAnsi="Courier"/>
        </w:rPr>
        <w:t xml:space="preserve">the agency intends to negotiate IP rights at some later point, this may be noted under the “Additional Information” section of this notice.  </w:t>
      </w:r>
      <w:r w:rsidR="00190074">
        <w:rPr>
          <w:rFonts w:ascii="Courier" w:hAnsi="Courier"/>
        </w:rPr>
        <w:t xml:space="preserve">It is recommended that challenge managers review the </w:t>
      </w:r>
      <w:r>
        <w:rPr>
          <w:rFonts w:ascii="Courier" w:hAnsi="Courier"/>
        </w:rPr>
        <w:t>guidance document</w:t>
      </w:r>
      <w:r w:rsidR="0013144A">
        <w:rPr>
          <w:rFonts w:ascii="Courier" w:hAnsi="Courier"/>
        </w:rPr>
        <w:t xml:space="preserve"> titled “HHS Question and Answer Document on the COMPETES Act: Consideration of Intellectual </w:t>
      </w:r>
      <w:r w:rsidR="0013144A" w:rsidRPr="003E0B22">
        <w:rPr>
          <w:rFonts w:ascii="Courier" w:hAnsi="Courier"/>
        </w:rPr>
        <w:t>Property Rights”</w:t>
      </w:r>
      <w:r w:rsidRPr="003E0B22">
        <w:rPr>
          <w:rFonts w:ascii="Courier" w:hAnsi="Courier"/>
        </w:rPr>
        <w:t xml:space="preserve"> on HHS</w:t>
      </w:r>
      <w:r w:rsidR="00190074" w:rsidRPr="003E0B22">
        <w:rPr>
          <w:rFonts w:ascii="Courier" w:hAnsi="Courier"/>
        </w:rPr>
        <w:t>’s</w:t>
      </w:r>
      <w:r w:rsidRPr="003E0B22">
        <w:rPr>
          <w:rFonts w:ascii="Courier" w:hAnsi="Courier"/>
        </w:rPr>
        <w:t xml:space="preserve"> c</w:t>
      </w:r>
      <w:r w:rsidR="00190074" w:rsidRPr="003E0B22">
        <w:rPr>
          <w:rFonts w:ascii="Courier" w:hAnsi="Courier"/>
        </w:rPr>
        <w:t>hallenges and competitions</w:t>
      </w:r>
      <w:r w:rsidRPr="003E0B22">
        <w:rPr>
          <w:rFonts w:ascii="Courier" w:hAnsi="Courier"/>
        </w:rPr>
        <w:t xml:space="preserve"> website at </w:t>
      </w:r>
      <w:hyperlink r:id="rId8" w:history="1">
        <w:r w:rsidRPr="003E0B22">
          <w:rPr>
            <w:rStyle w:val="Hyperlink"/>
            <w:rFonts w:ascii="Courier" w:hAnsi="Courier"/>
          </w:rPr>
          <w:t>http://www.hhs.gov/open/initiatives/challenges</w:t>
        </w:r>
      </w:hyperlink>
      <w:r w:rsidR="003E0B22" w:rsidRPr="003E0B22">
        <w:rPr>
          <w:rFonts w:ascii="Courier" w:hAnsi="Courier"/>
        </w:rPr>
        <w:t xml:space="preserve"> </w:t>
      </w:r>
      <w:r w:rsidR="003E0B22">
        <w:rPr>
          <w:rFonts w:ascii="Courier" w:hAnsi="Courier"/>
        </w:rPr>
        <w:t>to ensure the proper treatment of IP rights in the Federal Register Notice.</w:t>
      </w:r>
      <w:r w:rsidR="003E0B22" w:rsidRPr="003E0B22">
        <w:rPr>
          <w:rFonts w:ascii="Courier" w:hAnsi="Courier"/>
        </w:rPr>
        <w:t xml:space="preserve"> </w:t>
      </w:r>
    </w:p>
    <w:p w:rsidR="00957BF5" w:rsidRDefault="00525319" w:rsidP="00957BF5">
      <w:pPr>
        <w:pStyle w:val="ListParagraph"/>
        <w:ind w:left="0"/>
        <w:rPr>
          <w:rFonts w:ascii="Courier" w:hAnsi="Courier"/>
        </w:rPr>
      </w:pPr>
      <w:r w:rsidRPr="003E0B22">
        <w:rPr>
          <w:rFonts w:ascii="Courier" w:hAnsi="Courier"/>
        </w:rPr>
        <w:t xml:space="preserve">The requirements for writing </w:t>
      </w:r>
      <w:r w:rsidR="00E63F43" w:rsidRPr="003E0B22">
        <w:rPr>
          <w:rFonts w:ascii="Courier" w:hAnsi="Courier"/>
        </w:rPr>
        <w:t xml:space="preserve">a notice for the Federal Register can be found in the </w:t>
      </w:r>
      <w:r w:rsidR="00E63F43" w:rsidRPr="003E0B22">
        <w:rPr>
          <w:rFonts w:ascii="Courier" w:hAnsi="Courier"/>
          <w:color w:val="000000"/>
        </w:rPr>
        <w:t>Federal Register Document</w:t>
      </w:r>
      <w:r w:rsidR="00E63F43" w:rsidRPr="00C73164">
        <w:rPr>
          <w:rFonts w:ascii="Courier" w:hAnsi="Courier"/>
          <w:color w:val="000000"/>
        </w:rPr>
        <w:t xml:space="preserve"> </w:t>
      </w:r>
      <w:r w:rsidR="00E63F43" w:rsidRPr="00C73164">
        <w:rPr>
          <w:rFonts w:ascii="Courier" w:hAnsi="Courier"/>
          <w:color w:val="000000"/>
        </w:rPr>
        <w:lastRenderedPageBreak/>
        <w:t>Drafting Handbook</w:t>
      </w:r>
      <w:r w:rsidR="00542BC0">
        <w:rPr>
          <w:rFonts w:ascii="Courier" w:hAnsi="Courier"/>
          <w:color w:val="000000"/>
        </w:rPr>
        <w:t>,</w:t>
      </w:r>
      <w:r w:rsidR="00E63F43" w:rsidRPr="00C73164">
        <w:rPr>
          <w:rFonts w:ascii="Courier" w:hAnsi="Courier"/>
          <w:color w:val="000000"/>
        </w:rPr>
        <w:t xml:space="preserve"> the relevant portion of which is available at </w:t>
      </w:r>
      <w:hyperlink r:id="rId9" w:history="1">
        <w:r w:rsidR="00E63F43" w:rsidRPr="00C73164">
          <w:rPr>
            <w:rStyle w:val="Hyperlink"/>
            <w:rFonts w:ascii="Courier" w:hAnsi="Courier"/>
          </w:rPr>
          <w:t>http://www.archives.gov/federal-register/write/handbook/chapter-3.txt</w:t>
        </w:r>
      </w:hyperlink>
      <w:r w:rsidR="00E63F43" w:rsidRPr="00C73164">
        <w:rPr>
          <w:rFonts w:ascii="Courier" w:hAnsi="Courier" w:cs="Tahoma"/>
          <w:color w:val="000000"/>
        </w:rPr>
        <w:t xml:space="preserve">.  </w:t>
      </w:r>
      <w:r w:rsidR="00E63F43" w:rsidRPr="00C73164">
        <w:rPr>
          <w:rFonts w:ascii="Courier" w:hAnsi="Courier"/>
        </w:rPr>
        <w:t xml:space="preserve"> </w:t>
      </w:r>
      <w:r w:rsidR="00925886" w:rsidRPr="00C73164">
        <w:rPr>
          <w:rFonts w:ascii="Courier" w:hAnsi="Courier"/>
        </w:rPr>
        <w:t>Challenge managers should utilize their</w:t>
      </w:r>
      <w:r w:rsidR="00707423" w:rsidRPr="00C73164">
        <w:rPr>
          <w:rFonts w:ascii="Courier" w:hAnsi="Courier"/>
        </w:rPr>
        <w:t xml:space="preserve"> operating or staff division</w:t>
      </w:r>
      <w:r w:rsidR="00FF3314" w:rsidRPr="00C73164">
        <w:rPr>
          <w:rFonts w:ascii="Courier" w:hAnsi="Courier"/>
        </w:rPr>
        <w:t>’s process</w:t>
      </w:r>
      <w:r w:rsidR="00925886" w:rsidRPr="00C73164">
        <w:rPr>
          <w:rFonts w:ascii="Courier" w:hAnsi="Courier"/>
        </w:rPr>
        <w:t xml:space="preserve">es for submitting </w:t>
      </w:r>
      <w:r w:rsidR="0058444B" w:rsidRPr="00C73164">
        <w:rPr>
          <w:rFonts w:ascii="Courier" w:hAnsi="Courier"/>
        </w:rPr>
        <w:t>this document</w:t>
      </w:r>
      <w:r w:rsidR="00925886" w:rsidRPr="00C73164">
        <w:rPr>
          <w:rFonts w:ascii="Courier" w:hAnsi="Courier"/>
        </w:rPr>
        <w:t xml:space="preserve"> to their</w:t>
      </w:r>
      <w:r w:rsidR="00FF3314" w:rsidRPr="00C73164">
        <w:rPr>
          <w:rFonts w:ascii="Courier" w:hAnsi="Courier"/>
        </w:rPr>
        <w:t xml:space="preserve"> Executive Secretariat</w:t>
      </w:r>
      <w:r w:rsidR="00925886" w:rsidRPr="00C73164">
        <w:rPr>
          <w:rFonts w:ascii="Courier" w:hAnsi="Courier"/>
        </w:rPr>
        <w:t>s for publication in the Federal Register</w:t>
      </w:r>
      <w:r w:rsidR="00FF3314" w:rsidRPr="00C73164">
        <w:rPr>
          <w:rFonts w:ascii="Courier" w:hAnsi="Courier"/>
        </w:rPr>
        <w:t>.</w:t>
      </w:r>
    </w:p>
    <w:p w:rsidR="00E63F43" w:rsidRPr="00C73164" w:rsidRDefault="00E63F43" w:rsidP="00957BF5">
      <w:pPr>
        <w:pStyle w:val="ListParagraph"/>
        <w:ind w:left="0"/>
        <w:rPr>
          <w:rFonts w:ascii="Courier" w:hAnsi="Courier"/>
        </w:rPr>
      </w:pPr>
    </w:p>
    <w:p w:rsidR="00E63F43" w:rsidRDefault="005A3AD6" w:rsidP="00E63F43">
      <w:pPr>
        <w:pStyle w:val="ListParagraph"/>
        <w:ind w:left="0"/>
        <w:rPr>
          <w:rFonts w:ascii="Courier" w:hAnsi="Courier"/>
        </w:rPr>
      </w:pPr>
      <w:r>
        <w:rPr>
          <w:rFonts w:ascii="Courier" w:hAnsi="Courier"/>
        </w:rPr>
        <w:t>The</w:t>
      </w:r>
      <w:r w:rsidRPr="00C73164">
        <w:rPr>
          <w:rFonts w:ascii="Courier" w:hAnsi="Courier"/>
        </w:rPr>
        <w:t xml:space="preserve"> </w:t>
      </w:r>
      <w:r w:rsidR="00E63F43" w:rsidRPr="00C73164">
        <w:rPr>
          <w:rFonts w:ascii="Courier" w:hAnsi="Courier"/>
        </w:rPr>
        <w:t xml:space="preserve">notice announcing the requirements and registration of the challenge should be </w:t>
      </w:r>
      <w:r w:rsidR="00816E7D">
        <w:rPr>
          <w:rFonts w:ascii="Courier" w:hAnsi="Courier"/>
        </w:rPr>
        <w:t xml:space="preserve">published in the Federal Register </w:t>
      </w:r>
      <w:r w:rsidR="00E63F43" w:rsidRPr="00C73164">
        <w:rPr>
          <w:rFonts w:ascii="Courier" w:hAnsi="Courier"/>
        </w:rPr>
        <w:t xml:space="preserve">before the challenge is </w:t>
      </w:r>
      <w:r w:rsidR="00542BC0">
        <w:rPr>
          <w:rFonts w:ascii="Courier" w:hAnsi="Courier"/>
        </w:rPr>
        <w:t xml:space="preserve">launched (i.e., </w:t>
      </w:r>
      <w:r w:rsidR="00743ECC" w:rsidRPr="00C73164">
        <w:rPr>
          <w:rFonts w:ascii="Courier" w:hAnsi="Courier"/>
        </w:rPr>
        <w:t>advertised</w:t>
      </w:r>
      <w:r w:rsidR="00E63F43" w:rsidRPr="00C73164">
        <w:rPr>
          <w:rFonts w:ascii="Courier" w:hAnsi="Courier"/>
        </w:rPr>
        <w:t xml:space="preserve"> on</w:t>
      </w:r>
      <w:r w:rsidR="00743ECC" w:rsidRPr="00C73164">
        <w:rPr>
          <w:rFonts w:ascii="Courier" w:hAnsi="Courier"/>
        </w:rPr>
        <w:t xml:space="preserve"> Challenge.gov</w:t>
      </w:r>
      <w:r w:rsidR="00542BC0">
        <w:rPr>
          <w:rFonts w:ascii="Courier" w:hAnsi="Courier"/>
        </w:rPr>
        <w:t>)</w:t>
      </w:r>
      <w:r w:rsidR="00E63F43" w:rsidRPr="00C73164">
        <w:rPr>
          <w:rFonts w:ascii="Courier" w:hAnsi="Courier"/>
        </w:rPr>
        <w:t xml:space="preserve">.  </w:t>
      </w:r>
    </w:p>
    <w:p w:rsidR="00E63F43" w:rsidRPr="00C73164" w:rsidRDefault="00E63F43" w:rsidP="00957BF5">
      <w:pPr>
        <w:pStyle w:val="ListParagraph"/>
        <w:ind w:left="0"/>
        <w:rPr>
          <w:rFonts w:ascii="Courier" w:hAnsi="Courier"/>
        </w:rPr>
      </w:pPr>
    </w:p>
    <w:p w:rsidR="00957BF5" w:rsidRPr="00C73164" w:rsidRDefault="00C918A1" w:rsidP="00766AB1">
      <w:pPr>
        <w:spacing w:line="480" w:lineRule="auto"/>
        <w:jc w:val="right"/>
        <w:rPr>
          <w:rFonts w:ascii="Courier" w:hAnsi="Courier"/>
          <w:b/>
        </w:rPr>
      </w:pPr>
      <w:r w:rsidRPr="00C73164">
        <w:rPr>
          <w:rFonts w:ascii="Courier" w:hAnsi="Courier"/>
          <w:b/>
        </w:rPr>
        <w:t>[Billing Code]</w:t>
      </w:r>
    </w:p>
    <w:p w:rsidR="00A46936" w:rsidRPr="00C73164" w:rsidRDefault="00A46936" w:rsidP="00766AB1">
      <w:pPr>
        <w:spacing w:line="480" w:lineRule="auto"/>
        <w:rPr>
          <w:rFonts w:ascii="Courier" w:hAnsi="Courier"/>
          <w:b/>
        </w:rPr>
      </w:pPr>
      <w:r w:rsidRPr="00C73164">
        <w:rPr>
          <w:rFonts w:ascii="Courier" w:hAnsi="Courier"/>
          <w:b/>
        </w:rPr>
        <w:t>DEPARTMENT OF HEALTH AND HUMAN SERVICES</w:t>
      </w:r>
    </w:p>
    <w:p w:rsidR="00C918A1" w:rsidRPr="00C73164" w:rsidRDefault="00C918A1" w:rsidP="00766AB1">
      <w:pPr>
        <w:spacing w:line="480" w:lineRule="auto"/>
        <w:rPr>
          <w:rFonts w:ascii="Courier" w:hAnsi="Courier"/>
          <w:b/>
        </w:rPr>
      </w:pPr>
      <w:r w:rsidRPr="00C73164">
        <w:rPr>
          <w:rFonts w:ascii="Courier" w:hAnsi="Courier"/>
          <w:b/>
        </w:rPr>
        <w:t>[</w:t>
      </w:r>
      <w:proofErr w:type="spellStart"/>
      <w:r w:rsidRPr="00C73164">
        <w:rPr>
          <w:rFonts w:ascii="Courier" w:hAnsi="Courier"/>
          <w:b/>
        </w:rPr>
        <w:t>Subagency</w:t>
      </w:r>
      <w:proofErr w:type="spellEnd"/>
      <w:r w:rsidRPr="00C73164">
        <w:rPr>
          <w:rFonts w:ascii="Courier" w:hAnsi="Courier"/>
          <w:b/>
        </w:rPr>
        <w:t xml:space="preserve"> Name</w:t>
      </w:r>
      <w:r w:rsidR="00650374" w:rsidRPr="00C73164">
        <w:rPr>
          <w:rFonts w:ascii="Courier" w:hAnsi="Courier"/>
          <w:b/>
        </w:rPr>
        <w:t>]</w:t>
      </w:r>
    </w:p>
    <w:p w:rsidR="00C918A1" w:rsidRPr="00C73164" w:rsidRDefault="00C918A1" w:rsidP="00766AB1">
      <w:pPr>
        <w:spacing w:line="480" w:lineRule="auto"/>
        <w:rPr>
          <w:rFonts w:ascii="Courier" w:hAnsi="Courier"/>
          <w:b/>
        </w:rPr>
      </w:pPr>
      <w:r w:rsidRPr="00C73164">
        <w:rPr>
          <w:rFonts w:ascii="Courier" w:hAnsi="Courier"/>
          <w:b/>
        </w:rPr>
        <w:t>[Agency Docket Number]</w:t>
      </w:r>
    </w:p>
    <w:p w:rsidR="00A46936" w:rsidRPr="00C73164" w:rsidRDefault="00972074" w:rsidP="00766AB1">
      <w:pPr>
        <w:spacing w:line="480" w:lineRule="auto"/>
        <w:rPr>
          <w:rFonts w:ascii="Courier" w:hAnsi="Courier"/>
          <w:b/>
        </w:rPr>
      </w:pPr>
      <w:r w:rsidRPr="00C73164">
        <w:rPr>
          <w:rFonts w:ascii="Courier" w:hAnsi="Courier"/>
          <w:b/>
        </w:rPr>
        <w:t>Announcement of Requirements and Registration for</w:t>
      </w:r>
      <w:r w:rsidR="00542BC0">
        <w:rPr>
          <w:rFonts w:ascii="Courier" w:hAnsi="Courier"/>
          <w:b/>
        </w:rPr>
        <w:t>____</w:t>
      </w:r>
      <w:proofErr w:type="gramStart"/>
      <w:r w:rsidR="00542BC0">
        <w:rPr>
          <w:rFonts w:ascii="Courier" w:hAnsi="Courier"/>
          <w:b/>
        </w:rPr>
        <w:t>_</w:t>
      </w:r>
      <w:r w:rsidR="007B08E5" w:rsidRPr="00C73164">
        <w:rPr>
          <w:rFonts w:ascii="Courier" w:hAnsi="Courier"/>
          <w:b/>
        </w:rPr>
        <w:t>[</w:t>
      </w:r>
      <w:proofErr w:type="gramEnd"/>
      <w:r w:rsidR="00D2338C" w:rsidRPr="00C73164">
        <w:rPr>
          <w:rFonts w:ascii="Courier" w:hAnsi="Courier"/>
          <w:b/>
        </w:rPr>
        <w:t xml:space="preserve">Insert </w:t>
      </w:r>
      <w:r w:rsidR="007B08E5" w:rsidRPr="00C73164">
        <w:rPr>
          <w:rFonts w:ascii="Courier" w:hAnsi="Courier"/>
          <w:b/>
        </w:rPr>
        <w:t>Name of Challenge]</w:t>
      </w:r>
    </w:p>
    <w:p w:rsidR="007B7BF5" w:rsidRPr="00C73164" w:rsidRDefault="00672FAE" w:rsidP="00766AB1">
      <w:pPr>
        <w:spacing w:line="480" w:lineRule="auto"/>
        <w:rPr>
          <w:rFonts w:ascii="Courier" w:hAnsi="Courier"/>
        </w:rPr>
      </w:pPr>
      <w:r w:rsidRPr="00C73164">
        <w:rPr>
          <w:rFonts w:ascii="Courier" w:hAnsi="Courier"/>
          <w:b/>
        </w:rPr>
        <w:t>Authority:</w:t>
      </w:r>
      <w:r w:rsidR="002650F1" w:rsidRPr="00C73164">
        <w:rPr>
          <w:rFonts w:ascii="Courier" w:hAnsi="Courier"/>
        </w:rPr>
        <w:t xml:space="preserve"> </w:t>
      </w:r>
      <w:r w:rsidR="002650F1" w:rsidRPr="004F40CD">
        <w:rPr>
          <w:rFonts w:ascii="Courier" w:hAnsi="Courier"/>
        </w:rPr>
        <w:t>15 U.S.C. 3719</w:t>
      </w:r>
    </w:p>
    <w:p w:rsidR="007B7BF5" w:rsidRDefault="00A46936" w:rsidP="00766AB1">
      <w:pPr>
        <w:spacing w:line="480" w:lineRule="auto"/>
        <w:rPr>
          <w:rFonts w:ascii="Courier" w:hAnsi="Courier"/>
        </w:rPr>
      </w:pPr>
      <w:r w:rsidRPr="00C73164">
        <w:rPr>
          <w:rFonts w:ascii="Courier" w:hAnsi="Courier"/>
          <w:b/>
        </w:rPr>
        <w:t xml:space="preserve">AGENCY: </w:t>
      </w:r>
      <w:r w:rsidR="007B08E5" w:rsidRPr="00C73164">
        <w:rPr>
          <w:rFonts w:ascii="Courier" w:hAnsi="Courier"/>
          <w:b/>
        </w:rPr>
        <w:t xml:space="preserve"> ____________</w:t>
      </w:r>
      <w:r w:rsidR="00860CC3" w:rsidRPr="00C73164">
        <w:rPr>
          <w:rFonts w:ascii="Courier" w:hAnsi="Courier"/>
          <w:b/>
        </w:rPr>
        <w:t xml:space="preserve"> </w:t>
      </w:r>
      <w:r w:rsidR="00EE0CDE" w:rsidRPr="00542BC0">
        <w:rPr>
          <w:rFonts w:ascii="Courier" w:hAnsi="Courier"/>
        </w:rPr>
        <w:t>[</w:t>
      </w:r>
      <w:proofErr w:type="spellStart"/>
      <w:r w:rsidR="00672FAE" w:rsidRPr="00C73164">
        <w:rPr>
          <w:rFonts w:ascii="Courier" w:hAnsi="Courier"/>
        </w:rPr>
        <w:t>Sub</w:t>
      </w:r>
      <w:r w:rsidR="00542BC0">
        <w:rPr>
          <w:rFonts w:ascii="Courier" w:hAnsi="Courier"/>
        </w:rPr>
        <w:t>a</w:t>
      </w:r>
      <w:r w:rsidR="00EE0CDE" w:rsidRPr="00C73164">
        <w:rPr>
          <w:rFonts w:ascii="Courier" w:hAnsi="Courier"/>
        </w:rPr>
        <w:t>gency</w:t>
      </w:r>
      <w:proofErr w:type="spellEnd"/>
      <w:r w:rsidR="00542BC0">
        <w:rPr>
          <w:rFonts w:ascii="Courier" w:hAnsi="Courier"/>
        </w:rPr>
        <w:t xml:space="preserve"> Name]</w:t>
      </w:r>
      <w:r w:rsidR="007B08E5" w:rsidRPr="00C73164">
        <w:rPr>
          <w:rFonts w:ascii="Courier" w:hAnsi="Courier"/>
        </w:rPr>
        <w:t>, HHS</w:t>
      </w:r>
    </w:p>
    <w:p w:rsidR="00BE28F8" w:rsidRPr="00C73164" w:rsidRDefault="00BE28F8" w:rsidP="00766AB1">
      <w:pPr>
        <w:spacing w:line="480" w:lineRule="auto"/>
        <w:rPr>
          <w:rFonts w:ascii="Courier" w:hAnsi="Courier"/>
        </w:rPr>
      </w:pPr>
      <w:r w:rsidRPr="00BE28F8">
        <w:rPr>
          <w:rFonts w:ascii="Courier" w:hAnsi="Courier"/>
          <w:b/>
        </w:rPr>
        <w:t>AWARD APPROVING OFFICIAL:</w:t>
      </w:r>
      <w:r>
        <w:rPr>
          <w:rFonts w:ascii="Courier" w:hAnsi="Courier"/>
        </w:rPr>
        <w:t xml:space="preserve">  Name, Title</w:t>
      </w:r>
      <w:r w:rsidR="00BF18DF">
        <w:rPr>
          <w:rFonts w:ascii="Courier" w:hAnsi="Courier"/>
        </w:rPr>
        <w:t xml:space="preserve"> </w:t>
      </w:r>
      <w:r w:rsidR="0036287A">
        <w:rPr>
          <w:rFonts w:ascii="Courier" w:hAnsi="Courier"/>
        </w:rPr>
        <w:t>[</w:t>
      </w:r>
      <w:r w:rsidR="00BF18DF">
        <w:rPr>
          <w:rFonts w:ascii="Courier" w:hAnsi="Courier"/>
        </w:rPr>
        <w:t xml:space="preserve">Should </w:t>
      </w:r>
      <w:r w:rsidR="00BF18DF" w:rsidRPr="00BF18DF">
        <w:rPr>
          <w:rFonts w:ascii="Courier" w:hAnsi="Courier"/>
        </w:rPr>
        <w:t>be the OPDIV hea</w:t>
      </w:r>
      <w:r w:rsidR="00BF18DF">
        <w:rPr>
          <w:rFonts w:ascii="Courier" w:hAnsi="Courier"/>
        </w:rPr>
        <w:t>d or one of their direct reports. Please note</w:t>
      </w:r>
      <w:proofErr w:type="gramStart"/>
      <w:r w:rsidR="00BF18DF">
        <w:rPr>
          <w:rFonts w:ascii="Courier" w:hAnsi="Courier"/>
        </w:rPr>
        <w:t>,</w:t>
      </w:r>
      <w:proofErr w:type="gramEnd"/>
      <w:r w:rsidR="00BF18DF" w:rsidRPr="00BF18DF">
        <w:rPr>
          <w:rFonts w:ascii="Courier" w:hAnsi="Courier"/>
        </w:rPr>
        <w:t xml:space="preserve"> OPDIV heads may delegate approval to one of their direct reports</w:t>
      </w:r>
      <w:r w:rsidR="0036287A">
        <w:rPr>
          <w:rFonts w:ascii="Courier" w:hAnsi="Courier"/>
        </w:rPr>
        <w:t>.]</w:t>
      </w:r>
    </w:p>
    <w:p w:rsidR="00A46936" w:rsidRPr="00C73164" w:rsidRDefault="00A46936" w:rsidP="00766AB1">
      <w:pPr>
        <w:spacing w:line="480" w:lineRule="auto"/>
        <w:rPr>
          <w:rFonts w:ascii="Courier" w:hAnsi="Courier"/>
        </w:rPr>
      </w:pPr>
      <w:r w:rsidRPr="00C73164">
        <w:rPr>
          <w:rFonts w:ascii="Courier" w:hAnsi="Courier"/>
          <w:b/>
        </w:rPr>
        <w:t xml:space="preserve">ACTION: </w:t>
      </w:r>
      <w:r w:rsidR="00EE0CDE" w:rsidRPr="00C73164">
        <w:rPr>
          <w:rFonts w:ascii="Courier" w:hAnsi="Courier"/>
          <w:b/>
        </w:rPr>
        <w:t xml:space="preserve"> </w:t>
      </w:r>
      <w:r w:rsidRPr="00C73164">
        <w:rPr>
          <w:rFonts w:ascii="Courier" w:hAnsi="Courier"/>
        </w:rPr>
        <w:t xml:space="preserve">Notice </w:t>
      </w:r>
    </w:p>
    <w:p w:rsidR="00743ECC" w:rsidRPr="00C73164" w:rsidRDefault="00A46936" w:rsidP="00766AB1">
      <w:pPr>
        <w:spacing w:line="480" w:lineRule="auto"/>
        <w:rPr>
          <w:rFonts w:ascii="Courier" w:hAnsi="Courier"/>
        </w:rPr>
      </w:pPr>
      <w:r w:rsidRPr="00C73164">
        <w:rPr>
          <w:rFonts w:ascii="Courier" w:hAnsi="Courier"/>
          <w:b/>
        </w:rPr>
        <w:t>SUMMARY:</w:t>
      </w:r>
      <w:r w:rsidR="00542BC0">
        <w:rPr>
          <w:rFonts w:ascii="Courier" w:hAnsi="Courier"/>
          <w:b/>
        </w:rPr>
        <w:t xml:space="preserve"> </w:t>
      </w:r>
      <w:r w:rsidR="0059640A" w:rsidRPr="00C73164">
        <w:rPr>
          <w:rFonts w:ascii="Courier" w:hAnsi="Courier"/>
        </w:rPr>
        <w:t>In summarizing the challenge</w:t>
      </w:r>
      <w:r w:rsidR="007A6E6B" w:rsidRPr="00C73164">
        <w:rPr>
          <w:rFonts w:ascii="Courier" w:hAnsi="Courier"/>
        </w:rPr>
        <w:t xml:space="preserve"> that will be issued by your agency</w:t>
      </w:r>
      <w:r w:rsidR="0059640A" w:rsidRPr="00C73164">
        <w:rPr>
          <w:rFonts w:ascii="Courier" w:hAnsi="Courier"/>
        </w:rPr>
        <w:t xml:space="preserve">, </w:t>
      </w:r>
      <w:r w:rsidR="00542BC0">
        <w:rPr>
          <w:rFonts w:ascii="Courier" w:hAnsi="Courier"/>
        </w:rPr>
        <w:t>please answer the</w:t>
      </w:r>
      <w:r w:rsidR="0059640A" w:rsidRPr="00C73164">
        <w:rPr>
          <w:rFonts w:ascii="Courier" w:hAnsi="Courier"/>
        </w:rPr>
        <w:t xml:space="preserve"> following </w:t>
      </w:r>
      <w:r w:rsidR="00484C2E">
        <w:rPr>
          <w:rFonts w:ascii="Courier" w:hAnsi="Courier"/>
        </w:rPr>
        <w:t>four</w:t>
      </w:r>
      <w:r w:rsidR="00484C2E" w:rsidRPr="00C73164">
        <w:rPr>
          <w:rFonts w:ascii="Courier" w:hAnsi="Courier"/>
        </w:rPr>
        <w:t xml:space="preserve"> </w:t>
      </w:r>
      <w:r w:rsidR="0059640A" w:rsidRPr="00C73164">
        <w:rPr>
          <w:rFonts w:ascii="Courier" w:hAnsi="Courier"/>
        </w:rPr>
        <w:t xml:space="preserve">questions: </w:t>
      </w:r>
      <w:r w:rsidR="00B76CF2" w:rsidRPr="00C73164">
        <w:rPr>
          <w:rFonts w:ascii="Courier" w:hAnsi="Courier"/>
        </w:rPr>
        <w:t xml:space="preserve"> </w:t>
      </w:r>
    </w:p>
    <w:p w:rsidR="00743ECC" w:rsidRPr="00C73164" w:rsidRDefault="00B76CF2" w:rsidP="00766AB1">
      <w:pPr>
        <w:spacing w:line="480" w:lineRule="auto"/>
        <w:ind w:firstLine="720"/>
        <w:rPr>
          <w:rFonts w:ascii="Courier" w:hAnsi="Courier"/>
        </w:rPr>
      </w:pPr>
      <w:r w:rsidRPr="00C73164">
        <w:rPr>
          <w:rFonts w:ascii="Courier" w:hAnsi="Courier"/>
        </w:rPr>
        <w:t xml:space="preserve">1) What action is being taken?  </w:t>
      </w:r>
    </w:p>
    <w:p w:rsidR="00743ECC" w:rsidRPr="00C73164" w:rsidRDefault="00B76CF2" w:rsidP="00766AB1">
      <w:pPr>
        <w:spacing w:line="480" w:lineRule="auto"/>
        <w:ind w:firstLine="720"/>
        <w:rPr>
          <w:rFonts w:ascii="Courier" w:hAnsi="Courier"/>
        </w:rPr>
      </w:pPr>
      <w:r w:rsidRPr="00C73164">
        <w:rPr>
          <w:rFonts w:ascii="Courier" w:hAnsi="Courier"/>
        </w:rPr>
        <w:t>2) Why</w:t>
      </w:r>
      <w:r w:rsidR="00743ECC" w:rsidRPr="00C73164">
        <w:rPr>
          <w:rFonts w:ascii="Courier" w:hAnsi="Courier"/>
        </w:rPr>
        <w:t xml:space="preserve"> is this action necessary?  </w:t>
      </w:r>
    </w:p>
    <w:p w:rsidR="00C65B9E" w:rsidRDefault="007A6E6B" w:rsidP="00C65B9E">
      <w:pPr>
        <w:spacing w:line="480" w:lineRule="auto"/>
        <w:ind w:left="1170" w:hanging="450"/>
        <w:rPr>
          <w:rFonts w:ascii="Courier" w:hAnsi="Courier"/>
        </w:rPr>
      </w:pPr>
      <w:r w:rsidRPr="00C73164">
        <w:rPr>
          <w:rFonts w:ascii="Courier" w:hAnsi="Courier"/>
        </w:rPr>
        <w:t>3)</w:t>
      </w:r>
      <w:r w:rsidR="00484C2E">
        <w:rPr>
          <w:rFonts w:ascii="Courier" w:hAnsi="Courier"/>
        </w:rPr>
        <w:t xml:space="preserve"> What is the objective of the challenge?</w:t>
      </w:r>
      <w:r w:rsidRPr="00C73164">
        <w:rPr>
          <w:rFonts w:ascii="Courier" w:hAnsi="Courier"/>
        </w:rPr>
        <w:t xml:space="preserve"> </w:t>
      </w:r>
    </w:p>
    <w:p w:rsidR="00743ECC" w:rsidRPr="00C73164" w:rsidRDefault="00484C2E" w:rsidP="00484C2E">
      <w:pPr>
        <w:spacing w:line="480" w:lineRule="auto"/>
        <w:ind w:firstLine="720"/>
        <w:rPr>
          <w:rFonts w:ascii="Courier" w:hAnsi="Courier"/>
        </w:rPr>
      </w:pPr>
      <w:r>
        <w:rPr>
          <w:rFonts w:ascii="Courier" w:hAnsi="Courier"/>
        </w:rPr>
        <w:lastRenderedPageBreak/>
        <w:t xml:space="preserve">4) </w:t>
      </w:r>
      <w:r w:rsidR="007A6E6B" w:rsidRPr="00C73164">
        <w:rPr>
          <w:rFonts w:ascii="Courier" w:hAnsi="Courier"/>
        </w:rPr>
        <w:t>W</w:t>
      </w:r>
      <w:r w:rsidR="00B76CF2" w:rsidRPr="00C73164">
        <w:rPr>
          <w:rFonts w:ascii="Courier" w:hAnsi="Courier"/>
        </w:rPr>
        <w:t>hat is the intended effect of this action?</w:t>
      </w:r>
      <w:r w:rsidR="0059640A" w:rsidRPr="00C73164">
        <w:rPr>
          <w:rFonts w:ascii="Courier" w:hAnsi="Courier"/>
        </w:rPr>
        <w:t xml:space="preserve"> </w:t>
      </w:r>
      <w:r w:rsidR="00B76CF2" w:rsidRPr="00C73164">
        <w:rPr>
          <w:rFonts w:ascii="Courier" w:hAnsi="Courier"/>
        </w:rPr>
        <w:t xml:space="preserve">  </w:t>
      </w:r>
    </w:p>
    <w:p w:rsidR="007B7BF5" w:rsidRPr="005A3AD6" w:rsidRDefault="00B76CF2" w:rsidP="00766AB1">
      <w:pPr>
        <w:spacing w:line="480" w:lineRule="auto"/>
        <w:rPr>
          <w:rFonts w:ascii="Courier" w:hAnsi="Courier"/>
        </w:rPr>
      </w:pPr>
      <w:r w:rsidRPr="005A3AD6">
        <w:rPr>
          <w:rFonts w:ascii="Courier" w:hAnsi="Courier"/>
        </w:rPr>
        <w:t xml:space="preserve">The summary should be brief. </w:t>
      </w:r>
      <w:r w:rsidR="005A3AD6" w:rsidRPr="005A3AD6">
        <w:rPr>
          <w:rStyle w:val="CommentReference"/>
          <w:rFonts w:ascii="Courier" w:hAnsi="Courier"/>
          <w:sz w:val="24"/>
          <w:szCs w:val="24"/>
        </w:rPr>
        <w:t>Supporting information and details, including the mandatory information necessary to meet the requirements of the COMPETES Act, should be placed under the SUPPLEMENTARY INFORMATION caption below</w:t>
      </w:r>
      <w:r w:rsidR="005A3AD6">
        <w:rPr>
          <w:rStyle w:val="CommentReference"/>
          <w:rFonts w:ascii="Courier" w:hAnsi="Courier"/>
          <w:sz w:val="24"/>
          <w:szCs w:val="24"/>
        </w:rPr>
        <w:t>.</w:t>
      </w:r>
      <w:r w:rsidRPr="005A3AD6">
        <w:rPr>
          <w:rFonts w:ascii="Courier" w:hAnsi="Courier"/>
        </w:rPr>
        <w:t xml:space="preserve"> </w:t>
      </w:r>
    </w:p>
    <w:p w:rsidR="00D517F4" w:rsidRDefault="00672FAE" w:rsidP="00766AB1">
      <w:pPr>
        <w:spacing w:line="480" w:lineRule="auto"/>
        <w:rPr>
          <w:rFonts w:ascii="Courier" w:hAnsi="Courier"/>
          <w:b/>
        </w:rPr>
      </w:pPr>
      <w:r w:rsidRPr="00C73164">
        <w:rPr>
          <w:rFonts w:ascii="Courier" w:hAnsi="Courier"/>
          <w:b/>
        </w:rPr>
        <w:t>DATES:</w:t>
      </w:r>
      <w:r w:rsidRPr="00C73164">
        <w:rPr>
          <w:rFonts w:ascii="Courier" w:hAnsi="Courier"/>
        </w:rPr>
        <w:t xml:space="preserve"> Effective on [</w:t>
      </w:r>
      <w:r w:rsidR="006C6254" w:rsidRPr="00C73164">
        <w:rPr>
          <w:rFonts w:ascii="Courier" w:hAnsi="Courier"/>
        </w:rPr>
        <w:t xml:space="preserve">list the </w:t>
      </w:r>
      <w:r w:rsidRPr="00C73164">
        <w:rPr>
          <w:rFonts w:ascii="Courier" w:hAnsi="Courier"/>
        </w:rPr>
        <w:t>effective date</w:t>
      </w:r>
      <w:r w:rsidR="006C6254" w:rsidRPr="00C73164">
        <w:rPr>
          <w:rFonts w:ascii="Courier" w:hAnsi="Courier"/>
        </w:rPr>
        <w:t>s of the challenge</w:t>
      </w:r>
      <w:r w:rsidRPr="00C73164">
        <w:rPr>
          <w:rFonts w:ascii="Courier" w:hAnsi="Courier"/>
        </w:rPr>
        <w:t>].</w:t>
      </w:r>
      <w:r w:rsidRPr="00C73164">
        <w:rPr>
          <w:rFonts w:ascii="Courier" w:hAnsi="Courier"/>
          <w:b/>
        </w:rPr>
        <w:t xml:space="preserve"> </w:t>
      </w:r>
    </w:p>
    <w:p w:rsidR="007B7BF5" w:rsidRPr="00D517F4" w:rsidRDefault="00672FAE" w:rsidP="00766AB1">
      <w:pPr>
        <w:spacing w:line="480" w:lineRule="auto"/>
        <w:rPr>
          <w:rFonts w:ascii="Courier" w:hAnsi="Courier"/>
          <w:b/>
        </w:rPr>
      </w:pPr>
      <w:r w:rsidRPr="00C73164">
        <w:rPr>
          <w:rFonts w:ascii="Courier" w:hAnsi="Courier"/>
          <w:b/>
        </w:rPr>
        <w:t xml:space="preserve">FOR FURTHER INFORMATION CONTACT: </w:t>
      </w:r>
      <w:r w:rsidR="0040284B">
        <w:rPr>
          <w:rFonts w:ascii="Courier" w:hAnsi="Courier"/>
        </w:rPr>
        <w:t>[</w:t>
      </w:r>
      <w:r w:rsidR="00542BC0">
        <w:rPr>
          <w:rFonts w:ascii="Courier" w:hAnsi="Courier"/>
        </w:rPr>
        <w:t>L</w:t>
      </w:r>
      <w:r w:rsidR="006C6254" w:rsidRPr="00C73164">
        <w:rPr>
          <w:rFonts w:ascii="Courier" w:hAnsi="Courier"/>
        </w:rPr>
        <w:t>ist</w:t>
      </w:r>
      <w:r w:rsidR="00743ECC" w:rsidRPr="00C73164">
        <w:rPr>
          <w:rFonts w:ascii="Courier" w:hAnsi="Courier"/>
        </w:rPr>
        <w:t xml:space="preserve"> the name and telephone number of a person within your agency who can answer questions about the challenge</w:t>
      </w:r>
      <w:r w:rsidR="00542BC0">
        <w:rPr>
          <w:rFonts w:ascii="Courier" w:hAnsi="Courier"/>
        </w:rPr>
        <w:t>.</w:t>
      </w:r>
      <w:r w:rsidR="0040284B">
        <w:rPr>
          <w:rFonts w:ascii="Courier" w:hAnsi="Courier"/>
        </w:rPr>
        <w:t>]</w:t>
      </w:r>
    </w:p>
    <w:p w:rsidR="0013144A" w:rsidRDefault="0013144A" w:rsidP="00766AB1">
      <w:pPr>
        <w:spacing w:line="480" w:lineRule="auto"/>
        <w:rPr>
          <w:rFonts w:ascii="Courier" w:hAnsi="Courier"/>
          <w:b/>
        </w:rPr>
      </w:pPr>
    </w:p>
    <w:p w:rsidR="00F72ACA" w:rsidRPr="005A3AD6" w:rsidRDefault="00F72ACA" w:rsidP="00766AB1">
      <w:pPr>
        <w:spacing w:line="480" w:lineRule="auto"/>
        <w:rPr>
          <w:rFonts w:ascii="Courier" w:hAnsi="Courier"/>
          <w:b/>
        </w:rPr>
      </w:pPr>
      <w:r w:rsidRPr="005A3AD6">
        <w:rPr>
          <w:rFonts w:ascii="Courier" w:hAnsi="Courier"/>
          <w:b/>
        </w:rPr>
        <w:t>SUPPLEMENTARY INFORMATION:</w:t>
      </w:r>
    </w:p>
    <w:p w:rsidR="00766AB1" w:rsidRDefault="005A3AD6" w:rsidP="00766AB1">
      <w:pPr>
        <w:spacing w:line="480" w:lineRule="auto"/>
        <w:rPr>
          <w:rFonts w:ascii="Courier" w:hAnsi="Courier"/>
        </w:rPr>
      </w:pPr>
      <w:r w:rsidRPr="005A3AD6">
        <w:rPr>
          <w:rFonts w:ascii="Courier" w:hAnsi="Courier"/>
        </w:rPr>
        <w:t xml:space="preserve">The </w:t>
      </w:r>
      <w:r w:rsidR="008501CC">
        <w:rPr>
          <w:rFonts w:ascii="Courier" w:hAnsi="Courier"/>
        </w:rPr>
        <w:t>COMPETES</w:t>
      </w:r>
      <w:r w:rsidR="008501CC" w:rsidRPr="005A3AD6">
        <w:rPr>
          <w:rFonts w:ascii="Courier" w:hAnsi="Courier"/>
        </w:rPr>
        <w:t xml:space="preserve"> </w:t>
      </w:r>
      <w:r w:rsidRPr="005A3AD6">
        <w:rPr>
          <w:rFonts w:ascii="Courier" w:hAnsi="Courier"/>
        </w:rPr>
        <w:t xml:space="preserve">Act requires the first five subheadings below to be announced and addressed in the Federal Register notice. </w:t>
      </w:r>
      <w:proofErr w:type="gramStart"/>
      <w:r w:rsidRPr="005A3AD6">
        <w:rPr>
          <w:rFonts w:ascii="Courier" w:hAnsi="Courier"/>
        </w:rPr>
        <w:t>15 U.S.C. 3719(f)</w:t>
      </w:r>
      <w:r w:rsidR="008501CC">
        <w:rPr>
          <w:rFonts w:ascii="Courier" w:hAnsi="Courier"/>
        </w:rPr>
        <w:t>.</w:t>
      </w:r>
      <w:proofErr w:type="gramEnd"/>
    </w:p>
    <w:p w:rsidR="008501CC" w:rsidRPr="005A3AD6" w:rsidRDefault="008501CC" w:rsidP="00766AB1">
      <w:pPr>
        <w:spacing w:line="480" w:lineRule="auto"/>
        <w:rPr>
          <w:rFonts w:ascii="Courier" w:hAnsi="Courier"/>
          <w:b/>
        </w:rPr>
      </w:pPr>
    </w:p>
    <w:p w:rsidR="00743ECC" w:rsidRDefault="00F72ACA" w:rsidP="00766AB1">
      <w:pPr>
        <w:spacing w:line="480" w:lineRule="auto"/>
        <w:rPr>
          <w:rFonts w:ascii="Courier" w:hAnsi="Courier"/>
        </w:rPr>
      </w:pPr>
      <w:r w:rsidRPr="00C73164">
        <w:rPr>
          <w:rFonts w:ascii="Courier" w:hAnsi="Courier"/>
          <w:b/>
        </w:rPr>
        <w:t>Subject of Challenge Competition</w:t>
      </w:r>
      <w:r w:rsidR="00C82491" w:rsidRPr="00C73164">
        <w:rPr>
          <w:rFonts w:ascii="Courier" w:hAnsi="Courier"/>
          <w:b/>
        </w:rPr>
        <w:t>:</w:t>
      </w:r>
      <w:r w:rsidR="00C82491" w:rsidRPr="00C73164">
        <w:rPr>
          <w:rFonts w:ascii="Courier" w:hAnsi="Courier"/>
        </w:rPr>
        <w:t xml:space="preserve"> </w:t>
      </w:r>
      <w:r w:rsidR="00743ECC" w:rsidRPr="00C73164">
        <w:rPr>
          <w:rFonts w:ascii="Courier" w:hAnsi="Courier"/>
        </w:rPr>
        <w:t xml:space="preserve">  </w:t>
      </w:r>
      <w:r w:rsidR="005E7CB5" w:rsidRPr="00C73164">
        <w:rPr>
          <w:rFonts w:ascii="Courier" w:hAnsi="Courier"/>
        </w:rPr>
        <w:t xml:space="preserve"> </w:t>
      </w:r>
      <w:r w:rsidR="00743ECC" w:rsidRPr="00C73164">
        <w:rPr>
          <w:rFonts w:ascii="Courier" w:hAnsi="Courier"/>
        </w:rPr>
        <w:t>The COMPETES Act requires the subject of the competition to be included in the Federal Register notice</w:t>
      </w:r>
      <w:r w:rsidR="007A6E6B" w:rsidRPr="00C73164">
        <w:rPr>
          <w:rFonts w:ascii="Courier" w:hAnsi="Courier"/>
        </w:rPr>
        <w:t xml:space="preserve">.   </w:t>
      </w:r>
      <w:r w:rsidR="005E7CB5" w:rsidRPr="00C73164">
        <w:rPr>
          <w:rFonts w:ascii="Courier" w:hAnsi="Courier"/>
        </w:rPr>
        <w:t>15 U.S.C. 3719(f</w:t>
      </w:r>
      <w:proofErr w:type="gramStart"/>
      <w:r w:rsidR="005E7CB5" w:rsidRPr="00C73164">
        <w:rPr>
          <w:rFonts w:ascii="Courier" w:hAnsi="Courier"/>
        </w:rPr>
        <w:t>)(</w:t>
      </w:r>
      <w:proofErr w:type="gramEnd"/>
      <w:r w:rsidR="005E7CB5" w:rsidRPr="00C73164">
        <w:rPr>
          <w:rFonts w:ascii="Courier" w:hAnsi="Courier"/>
        </w:rPr>
        <w:t>1).</w:t>
      </w:r>
    </w:p>
    <w:p w:rsidR="0040284B" w:rsidRPr="00C73164" w:rsidRDefault="0040284B" w:rsidP="00766AB1">
      <w:pPr>
        <w:spacing w:line="480" w:lineRule="auto"/>
        <w:rPr>
          <w:rFonts w:ascii="Courier" w:hAnsi="Courier"/>
        </w:rPr>
      </w:pPr>
    </w:p>
    <w:p w:rsidR="00743ECC" w:rsidRPr="00C73164" w:rsidRDefault="00997716" w:rsidP="00766AB1">
      <w:pPr>
        <w:spacing w:line="480" w:lineRule="auto"/>
        <w:rPr>
          <w:rFonts w:ascii="Courier" w:hAnsi="Courier"/>
        </w:rPr>
      </w:pPr>
      <w:r w:rsidRPr="00C73164">
        <w:rPr>
          <w:rFonts w:ascii="Courier" w:hAnsi="Courier"/>
          <w:b/>
        </w:rPr>
        <w:t>Eligibility Rules for Participating in the Competition</w:t>
      </w:r>
      <w:r w:rsidR="00242182" w:rsidRPr="00C73164">
        <w:rPr>
          <w:rFonts w:ascii="Courier" w:hAnsi="Courier"/>
        </w:rPr>
        <w:t xml:space="preserve">:   </w:t>
      </w:r>
    </w:p>
    <w:p w:rsidR="005E7CB5" w:rsidRPr="00C73164" w:rsidRDefault="007A6E6B" w:rsidP="00766AB1">
      <w:pPr>
        <w:spacing w:line="480" w:lineRule="auto"/>
        <w:rPr>
          <w:rFonts w:ascii="Courier" w:hAnsi="Courier"/>
        </w:rPr>
      </w:pPr>
      <w:r w:rsidRPr="00C73164">
        <w:rPr>
          <w:rFonts w:ascii="Courier" w:hAnsi="Courier"/>
        </w:rPr>
        <w:t xml:space="preserve">The </w:t>
      </w:r>
      <w:r w:rsidR="002B67F7">
        <w:rPr>
          <w:rFonts w:ascii="Courier" w:hAnsi="Courier"/>
        </w:rPr>
        <w:t>COMPETES</w:t>
      </w:r>
      <w:r w:rsidRPr="00C73164">
        <w:rPr>
          <w:rFonts w:ascii="Courier" w:hAnsi="Courier"/>
        </w:rPr>
        <w:t xml:space="preserve"> Act requires the rules for being eligible to participate in the competition to be included in the Federal Register notice.   Requirements 1-4 </w:t>
      </w:r>
      <w:r w:rsidR="003B182E">
        <w:rPr>
          <w:rFonts w:ascii="Courier" w:hAnsi="Courier"/>
        </w:rPr>
        <w:t xml:space="preserve">set forth </w:t>
      </w:r>
      <w:r w:rsidR="003B182E">
        <w:rPr>
          <w:rFonts w:ascii="Courier" w:hAnsi="Courier"/>
        </w:rPr>
        <w:lastRenderedPageBreak/>
        <w:t xml:space="preserve">immediately below </w:t>
      </w:r>
      <w:r w:rsidRPr="00C73164">
        <w:rPr>
          <w:rFonts w:ascii="Courier" w:hAnsi="Courier"/>
        </w:rPr>
        <w:t xml:space="preserve">are mandatory </w:t>
      </w:r>
      <w:r w:rsidR="00B0556E">
        <w:rPr>
          <w:rFonts w:ascii="Courier" w:hAnsi="Courier"/>
        </w:rPr>
        <w:t xml:space="preserve">under </w:t>
      </w:r>
      <w:r w:rsidRPr="00C73164">
        <w:rPr>
          <w:rFonts w:ascii="Courier" w:hAnsi="Courier"/>
        </w:rPr>
        <w:t xml:space="preserve">the </w:t>
      </w:r>
      <w:r w:rsidR="002B67F7">
        <w:rPr>
          <w:rFonts w:ascii="Courier" w:hAnsi="Courier"/>
        </w:rPr>
        <w:t>COMPETES</w:t>
      </w:r>
      <w:r w:rsidRPr="00C73164">
        <w:rPr>
          <w:rFonts w:ascii="Courier" w:hAnsi="Courier"/>
        </w:rPr>
        <w:t xml:space="preserve"> Act</w:t>
      </w:r>
      <w:r w:rsidR="004F2058" w:rsidRPr="00C73164">
        <w:rPr>
          <w:rFonts w:ascii="Courier" w:hAnsi="Courier"/>
        </w:rPr>
        <w:t xml:space="preserve">, and thus </w:t>
      </w:r>
      <w:r w:rsidR="00B0556E">
        <w:rPr>
          <w:rFonts w:ascii="Courier" w:hAnsi="Courier"/>
        </w:rPr>
        <w:t>shall b</w:t>
      </w:r>
      <w:r w:rsidR="004F2058" w:rsidRPr="00C73164">
        <w:rPr>
          <w:rFonts w:ascii="Courier" w:hAnsi="Courier"/>
        </w:rPr>
        <w:t>e included as part of the eligibility criteria</w:t>
      </w:r>
      <w:r w:rsidRPr="00C73164">
        <w:rPr>
          <w:rFonts w:ascii="Courier" w:hAnsi="Courier"/>
        </w:rPr>
        <w:t>. 15 U.S.C. 3719</w:t>
      </w:r>
      <w:r w:rsidR="00766AB1">
        <w:rPr>
          <w:rFonts w:ascii="Courier" w:hAnsi="Courier"/>
        </w:rPr>
        <w:t>(f</w:t>
      </w:r>
      <w:proofErr w:type="gramStart"/>
      <w:r w:rsidR="00766AB1">
        <w:rPr>
          <w:rFonts w:ascii="Courier" w:hAnsi="Courier"/>
        </w:rPr>
        <w:t>)</w:t>
      </w:r>
      <w:r w:rsidR="005E7CB5" w:rsidRPr="00C73164">
        <w:rPr>
          <w:rFonts w:ascii="Courier" w:hAnsi="Courier"/>
        </w:rPr>
        <w:t>(</w:t>
      </w:r>
      <w:proofErr w:type="gramEnd"/>
      <w:r w:rsidR="005E7CB5" w:rsidRPr="00C73164">
        <w:rPr>
          <w:rFonts w:ascii="Courier" w:hAnsi="Courier"/>
        </w:rPr>
        <w:t>2)</w:t>
      </w:r>
      <w:r w:rsidR="00766AB1">
        <w:rPr>
          <w:rFonts w:ascii="Courier" w:hAnsi="Courier"/>
        </w:rPr>
        <w:t>,</w:t>
      </w:r>
      <w:r w:rsidRPr="00C73164">
        <w:rPr>
          <w:rFonts w:ascii="Courier" w:hAnsi="Courier"/>
        </w:rPr>
        <w:t>(g).</w:t>
      </w:r>
      <w:r w:rsidR="008717EE" w:rsidRPr="00C73164">
        <w:rPr>
          <w:rFonts w:ascii="Courier" w:hAnsi="Courier"/>
        </w:rPr>
        <w:t xml:space="preserve">   </w:t>
      </w:r>
    </w:p>
    <w:p w:rsidR="005E7CB5" w:rsidRPr="00C73164" w:rsidRDefault="005E7CB5" w:rsidP="00766AB1">
      <w:pPr>
        <w:spacing w:line="480" w:lineRule="auto"/>
        <w:rPr>
          <w:rFonts w:ascii="Courier" w:hAnsi="Courier"/>
        </w:rPr>
      </w:pPr>
    </w:p>
    <w:p w:rsidR="008717EE" w:rsidRPr="00C73164" w:rsidRDefault="007F6975" w:rsidP="00766AB1">
      <w:pPr>
        <w:spacing w:line="480" w:lineRule="auto"/>
        <w:rPr>
          <w:rFonts w:ascii="Courier" w:hAnsi="Courier"/>
        </w:rPr>
      </w:pPr>
      <w:r>
        <w:rPr>
          <w:rFonts w:ascii="Courier" w:hAnsi="Courier"/>
        </w:rPr>
        <w:t>To satisfy</w:t>
      </w:r>
      <w:r w:rsidR="00CD5269">
        <w:rPr>
          <w:rFonts w:ascii="Courier" w:hAnsi="Courier"/>
        </w:rPr>
        <w:t xml:space="preserve"> the mandatory provisions of the Competes Act, </w:t>
      </w:r>
      <w:r w:rsidR="00140286">
        <w:rPr>
          <w:rFonts w:ascii="Courier" w:hAnsi="Courier"/>
        </w:rPr>
        <w:t xml:space="preserve">use </w:t>
      </w:r>
      <w:r w:rsidR="00CD5269">
        <w:rPr>
          <w:rFonts w:ascii="Courier" w:hAnsi="Courier"/>
        </w:rPr>
        <w:t>the following language:</w:t>
      </w:r>
    </w:p>
    <w:p w:rsidR="0058444B" w:rsidRPr="00C73164" w:rsidRDefault="00C73164" w:rsidP="00766AB1">
      <w:pPr>
        <w:spacing w:line="480" w:lineRule="auto"/>
        <w:rPr>
          <w:rFonts w:ascii="Courier" w:hAnsi="Courier"/>
        </w:rPr>
      </w:pPr>
      <w:r>
        <w:rPr>
          <w:rFonts w:ascii="Courier" w:hAnsi="Courier"/>
        </w:rPr>
        <w:t>“</w:t>
      </w:r>
      <w:r w:rsidR="0093598B" w:rsidRPr="00C73164">
        <w:rPr>
          <w:rFonts w:ascii="Courier" w:hAnsi="Courier"/>
        </w:rPr>
        <w:t>To be eligible to win a prize under this challenge, an individual or entity—</w:t>
      </w:r>
    </w:p>
    <w:p w:rsidR="0093598B" w:rsidRPr="00C73164" w:rsidRDefault="0093598B" w:rsidP="00766AB1">
      <w:pPr>
        <w:pStyle w:val="ListParagraph"/>
        <w:numPr>
          <w:ilvl w:val="0"/>
          <w:numId w:val="12"/>
        </w:numPr>
        <w:spacing w:line="480" w:lineRule="auto"/>
        <w:rPr>
          <w:rFonts w:ascii="Courier" w:hAnsi="Courier"/>
        </w:rPr>
      </w:pPr>
      <w:r w:rsidRPr="00C73164">
        <w:rPr>
          <w:rFonts w:ascii="Courier" w:hAnsi="Courier"/>
        </w:rPr>
        <w:t>Shall have registered to participate in the competition under the rules promulgated by [the issuing agency];</w:t>
      </w:r>
    </w:p>
    <w:p w:rsidR="0093598B" w:rsidRPr="00C73164" w:rsidRDefault="0093598B" w:rsidP="00766AB1">
      <w:pPr>
        <w:pStyle w:val="ListParagraph"/>
        <w:numPr>
          <w:ilvl w:val="0"/>
          <w:numId w:val="12"/>
        </w:numPr>
        <w:spacing w:line="480" w:lineRule="auto"/>
        <w:rPr>
          <w:rFonts w:ascii="Courier" w:hAnsi="Courier"/>
        </w:rPr>
      </w:pPr>
      <w:r w:rsidRPr="00C73164">
        <w:rPr>
          <w:rFonts w:ascii="Courier" w:hAnsi="Courier"/>
        </w:rPr>
        <w:t>Shall have complied with all the requirements under this section;</w:t>
      </w:r>
    </w:p>
    <w:p w:rsidR="0093598B" w:rsidRPr="00C73164" w:rsidRDefault="0093598B" w:rsidP="00766AB1">
      <w:pPr>
        <w:pStyle w:val="ListParagraph"/>
        <w:numPr>
          <w:ilvl w:val="0"/>
          <w:numId w:val="12"/>
        </w:numPr>
        <w:spacing w:line="480" w:lineRule="auto"/>
        <w:rPr>
          <w:rFonts w:ascii="Courier" w:hAnsi="Courier"/>
        </w:rPr>
      </w:pPr>
      <w:r w:rsidRPr="00C73164">
        <w:rPr>
          <w:rFonts w:ascii="Courier" w:hAnsi="Courier"/>
        </w:rPr>
        <w:t>In the case of a private entity, shall be incorporated in and maintain a primary place of business in the United States, and in the case of an individual, whether participating singly or in a group, shall be a citizen or permanent resident of the United States; and</w:t>
      </w:r>
    </w:p>
    <w:p w:rsidR="0093598B" w:rsidRDefault="0093598B" w:rsidP="00766AB1">
      <w:pPr>
        <w:pStyle w:val="ListParagraph"/>
        <w:numPr>
          <w:ilvl w:val="0"/>
          <w:numId w:val="12"/>
        </w:numPr>
        <w:spacing w:line="480" w:lineRule="auto"/>
        <w:rPr>
          <w:rFonts w:ascii="Courier" w:hAnsi="Courier"/>
        </w:rPr>
      </w:pPr>
      <w:r w:rsidRPr="00C73164">
        <w:rPr>
          <w:rFonts w:ascii="Courier" w:hAnsi="Courier"/>
        </w:rPr>
        <w:t>May not be a Federal entity or Federal employee acting within the scope of their employment.</w:t>
      </w:r>
      <w:r w:rsidR="008717EE" w:rsidRPr="00C73164">
        <w:rPr>
          <w:rFonts w:ascii="Courier" w:hAnsi="Courier"/>
        </w:rPr>
        <w:t>”</w:t>
      </w:r>
      <w:r w:rsidRPr="00C73164">
        <w:rPr>
          <w:rFonts w:ascii="Courier" w:hAnsi="Courier"/>
        </w:rPr>
        <w:t xml:space="preserve"> </w:t>
      </w:r>
    </w:p>
    <w:p w:rsidR="00BE28F8" w:rsidRDefault="00BE28F8" w:rsidP="00766AB1">
      <w:pPr>
        <w:pStyle w:val="ListParagraph"/>
        <w:numPr>
          <w:ilvl w:val="0"/>
          <w:numId w:val="12"/>
        </w:numPr>
        <w:spacing w:line="480" w:lineRule="auto"/>
        <w:rPr>
          <w:rFonts w:ascii="Courier" w:hAnsi="Courier"/>
        </w:rPr>
      </w:pPr>
      <w:r>
        <w:rPr>
          <w:rFonts w:ascii="Courier" w:hAnsi="Courier"/>
        </w:rPr>
        <w:t>Shall not be an HHS employee working on their applications or submissions during assigned duty hours.</w:t>
      </w:r>
    </w:p>
    <w:p w:rsidR="00BE28F8" w:rsidRDefault="00BE28F8" w:rsidP="00BE28F8">
      <w:pPr>
        <w:pStyle w:val="ListParagraph"/>
        <w:numPr>
          <w:ilvl w:val="0"/>
          <w:numId w:val="12"/>
        </w:numPr>
        <w:spacing w:line="480" w:lineRule="auto"/>
        <w:rPr>
          <w:rFonts w:ascii="Courier" w:hAnsi="Courier"/>
        </w:rPr>
      </w:pPr>
      <w:r>
        <w:rPr>
          <w:rFonts w:ascii="Courier" w:hAnsi="Courier"/>
        </w:rPr>
        <w:lastRenderedPageBreak/>
        <w:t>[If STAFFDIV, insert following sentence:  “Shall not be an employee of __________</w:t>
      </w:r>
      <w:proofErr w:type="gramStart"/>
      <w:r>
        <w:rPr>
          <w:rFonts w:ascii="Courier" w:hAnsi="Courier"/>
        </w:rPr>
        <w:t>_(</w:t>
      </w:r>
      <w:proofErr w:type="gramEnd"/>
      <w:r>
        <w:rPr>
          <w:rFonts w:ascii="Courier" w:hAnsi="Courier"/>
        </w:rPr>
        <w:t>STAFFDIV name).”  If OPDIV, insert following sentence:  “Shall not be in the reporting chain of ____________ (</w:t>
      </w:r>
      <w:r w:rsidR="004806CE">
        <w:rPr>
          <w:rFonts w:ascii="Courier" w:hAnsi="Courier"/>
        </w:rPr>
        <w:t>Title of award approving official) in ___________ (OPDIV name).</w:t>
      </w:r>
      <w:r>
        <w:rPr>
          <w:rFonts w:ascii="Courier" w:hAnsi="Courier"/>
        </w:rPr>
        <w:t>”</w:t>
      </w:r>
    </w:p>
    <w:p w:rsidR="00BE28F8" w:rsidRDefault="0036287A" w:rsidP="00BE28F8">
      <w:pPr>
        <w:pStyle w:val="ListParagraph"/>
        <w:numPr>
          <w:ilvl w:val="0"/>
          <w:numId w:val="12"/>
        </w:numPr>
        <w:spacing w:line="480" w:lineRule="auto"/>
        <w:rPr>
          <w:rFonts w:ascii="Courier" w:hAnsi="Courier"/>
        </w:rPr>
      </w:pPr>
      <w:r>
        <w:rPr>
          <w:rFonts w:ascii="Courier" w:hAnsi="Courier"/>
        </w:rPr>
        <w:t>[</w:t>
      </w:r>
      <w:r w:rsidR="00BE28F8">
        <w:rPr>
          <w:rFonts w:ascii="Courier" w:hAnsi="Courier"/>
        </w:rPr>
        <w:t xml:space="preserve">Federal grantees may not use Federal funds to develop COMPETES Act challenge applications unless consistent with the purpose of their grant award and specifically requested to </w:t>
      </w:r>
      <w:r>
        <w:rPr>
          <w:rFonts w:ascii="Courier" w:hAnsi="Courier"/>
        </w:rPr>
        <w:t xml:space="preserve">do so due to the competition design.  Therefore, unless specifically requesting Federal grantees to compete, include the following text in your Federal Register notice:  “Federal grantees may not use Federal funds to develop </w:t>
      </w:r>
      <w:proofErr w:type="gramStart"/>
      <w:r>
        <w:rPr>
          <w:rFonts w:ascii="Courier" w:hAnsi="Courier"/>
        </w:rPr>
        <w:t>COMPETES Act challenge applications</w:t>
      </w:r>
      <w:proofErr w:type="gramEnd"/>
      <w:r>
        <w:rPr>
          <w:rFonts w:ascii="Courier" w:hAnsi="Courier"/>
        </w:rPr>
        <w:t xml:space="preserve"> unless consistent with the purpose of their grant award.”] </w:t>
      </w:r>
    </w:p>
    <w:p w:rsidR="00BE28F8" w:rsidRPr="00BE28F8" w:rsidRDefault="00BE28F8" w:rsidP="00BE28F8">
      <w:pPr>
        <w:pStyle w:val="ListParagraph"/>
        <w:numPr>
          <w:ilvl w:val="0"/>
          <w:numId w:val="12"/>
        </w:numPr>
        <w:spacing w:line="480" w:lineRule="auto"/>
        <w:rPr>
          <w:rFonts w:ascii="Courier" w:hAnsi="Courier"/>
        </w:rPr>
      </w:pPr>
      <w:r>
        <w:rPr>
          <w:rFonts w:ascii="Courier" w:hAnsi="Courier"/>
        </w:rPr>
        <w:t>Federal contractors may not use Federal funds from a contract to develop COMPETES Act challenge applications or to fund efforts in support of a COMPETES Act challenge submission.</w:t>
      </w:r>
    </w:p>
    <w:p w:rsidR="00D41C2A" w:rsidRPr="00C73164" w:rsidRDefault="00D41C2A" w:rsidP="00766AB1">
      <w:pPr>
        <w:spacing w:line="480" w:lineRule="auto"/>
        <w:rPr>
          <w:rFonts w:ascii="Courier" w:hAnsi="Courier"/>
        </w:rPr>
      </w:pPr>
    </w:p>
    <w:p w:rsidR="00650374" w:rsidRPr="00C73164" w:rsidRDefault="008717EE" w:rsidP="00766AB1">
      <w:pPr>
        <w:spacing w:line="480" w:lineRule="auto"/>
        <w:rPr>
          <w:rFonts w:ascii="Courier" w:hAnsi="Courier"/>
        </w:rPr>
      </w:pPr>
      <w:r w:rsidRPr="00C73164">
        <w:rPr>
          <w:rFonts w:ascii="Courier" w:hAnsi="Courier"/>
        </w:rPr>
        <w:t xml:space="preserve">Challenge Managers </w:t>
      </w:r>
      <w:r w:rsidR="00140286">
        <w:rPr>
          <w:rFonts w:ascii="Courier" w:hAnsi="Courier"/>
        </w:rPr>
        <w:t xml:space="preserve">should </w:t>
      </w:r>
      <w:r w:rsidR="00650374" w:rsidRPr="00C73164">
        <w:rPr>
          <w:rFonts w:ascii="Courier" w:hAnsi="Courier"/>
        </w:rPr>
        <w:t xml:space="preserve">include the following </w:t>
      </w:r>
      <w:r w:rsidR="004F2058" w:rsidRPr="00C73164">
        <w:rPr>
          <w:rFonts w:ascii="Courier" w:hAnsi="Courier"/>
        </w:rPr>
        <w:t xml:space="preserve">statement </w:t>
      </w:r>
      <w:r w:rsidR="00650374" w:rsidRPr="00C73164">
        <w:rPr>
          <w:rFonts w:ascii="Courier" w:hAnsi="Courier"/>
        </w:rPr>
        <w:t>regarding consultation with Federal employees:</w:t>
      </w:r>
    </w:p>
    <w:p w:rsidR="004F2058" w:rsidRPr="00C73164" w:rsidRDefault="004F2058" w:rsidP="00766AB1">
      <w:pPr>
        <w:spacing w:line="480" w:lineRule="auto"/>
        <w:rPr>
          <w:rFonts w:ascii="Courier" w:hAnsi="Courier"/>
        </w:rPr>
      </w:pPr>
    </w:p>
    <w:p w:rsidR="00D41C2A" w:rsidRPr="00C73164" w:rsidRDefault="004F2058" w:rsidP="00766AB1">
      <w:pPr>
        <w:spacing w:line="480" w:lineRule="auto"/>
        <w:rPr>
          <w:rFonts w:ascii="Courier" w:hAnsi="Courier"/>
        </w:rPr>
      </w:pPr>
      <w:r w:rsidRPr="00C73164">
        <w:rPr>
          <w:rFonts w:ascii="Courier" w:hAnsi="Courier"/>
        </w:rPr>
        <w:lastRenderedPageBreak/>
        <w:t>“</w:t>
      </w:r>
      <w:r w:rsidR="0093598B" w:rsidRPr="00C73164">
        <w:rPr>
          <w:rFonts w:ascii="Courier" w:hAnsi="Courier"/>
        </w:rPr>
        <w:t>An individual or entity shall not be deemed ineligible because the individual or entity used Federal facilities or consulted with Federal employees during a competition if the facilities and employees are made available to all individuals and entities participating in the competition on an equitable basis.</w:t>
      </w:r>
      <w:r w:rsidRPr="00C73164">
        <w:rPr>
          <w:rFonts w:ascii="Courier" w:hAnsi="Courier"/>
        </w:rPr>
        <w:t>”</w:t>
      </w:r>
    </w:p>
    <w:p w:rsidR="00766AB1" w:rsidRDefault="00766AB1" w:rsidP="00766AB1">
      <w:pPr>
        <w:spacing w:line="480" w:lineRule="auto"/>
        <w:rPr>
          <w:rFonts w:ascii="Courier" w:hAnsi="Courier"/>
        </w:rPr>
      </w:pPr>
    </w:p>
    <w:p w:rsidR="00967A14" w:rsidRPr="00C73164" w:rsidRDefault="00250CA8" w:rsidP="00766AB1">
      <w:pPr>
        <w:spacing w:line="480" w:lineRule="auto"/>
        <w:rPr>
          <w:rFonts w:ascii="Courier" w:hAnsi="Courier"/>
        </w:rPr>
      </w:pPr>
      <w:r>
        <w:rPr>
          <w:rFonts w:ascii="Courier" w:hAnsi="Courier"/>
        </w:rPr>
        <w:t>C</w:t>
      </w:r>
      <w:r w:rsidR="00650374" w:rsidRPr="00C73164">
        <w:rPr>
          <w:rFonts w:ascii="Courier" w:hAnsi="Courier"/>
        </w:rPr>
        <w:t xml:space="preserve">hallenge managers </w:t>
      </w:r>
      <w:r w:rsidR="00140286">
        <w:rPr>
          <w:rFonts w:ascii="Courier" w:hAnsi="Courier"/>
        </w:rPr>
        <w:t xml:space="preserve">should </w:t>
      </w:r>
      <w:r w:rsidR="00650374" w:rsidRPr="00C73164">
        <w:rPr>
          <w:rFonts w:ascii="Courier" w:hAnsi="Courier"/>
        </w:rPr>
        <w:t xml:space="preserve">review the </w:t>
      </w:r>
      <w:r w:rsidR="00753354">
        <w:rPr>
          <w:rFonts w:ascii="Courier" w:hAnsi="Courier"/>
        </w:rPr>
        <w:t>guidance document titled “</w:t>
      </w:r>
      <w:r w:rsidR="004F2058" w:rsidRPr="00C73164">
        <w:rPr>
          <w:rFonts w:ascii="Courier" w:hAnsi="Courier"/>
        </w:rPr>
        <w:t>Question and Answer Document on Liability Releases, Liability Insurance from Third Party Claims and Indemnification of the Federal Government Against Third Party Claims</w:t>
      </w:r>
      <w:r w:rsidR="00753354">
        <w:rPr>
          <w:rFonts w:ascii="Courier" w:hAnsi="Courier"/>
        </w:rPr>
        <w:t>”</w:t>
      </w:r>
      <w:r w:rsidR="004F2058" w:rsidRPr="00C73164">
        <w:rPr>
          <w:rFonts w:ascii="Courier" w:hAnsi="Courier"/>
        </w:rPr>
        <w:t>, which is posted on HHS’s challenge</w:t>
      </w:r>
      <w:r w:rsidR="005E7CB5" w:rsidRPr="00C73164">
        <w:rPr>
          <w:rFonts w:ascii="Courier" w:hAnsi="Courier"/>
        </w:rPr>
        <w:t>s and competitions</w:t>
      </w:r>
      <w:r w:rsidR="004F2058" w:rsidRPr="00C73164">
        <w:rPr>
          <w:rFonts w:ascii="Courier" w:hAnsi="Courier"/>
        </w:rPr>
        <w:t xml:space="preserve"> website at </w:t>
      </w:r>
      <w:hyperlink r:id="rId10" w:history="1">
        <w:r w:rsidR="005E7CB5" w:rsidRPr="00C73164">
          <w:rPr>
            <w:rStyle w:val="Hyperlink"/>
            <w:rFonts w:ascii="Courier" w:hAnsi="Courier"/>
          </w:rPr>
          <w:t>http://www.hhs.gov/open/initiatives/challenges</w:t>
        </w:r>
      </w:hyperlink>
      <w:r w:rsidR="005E7CB5" w:rsidRPr="00C73164">
        <w:rPr>
          <w:rFonts w:ascii="Courier" w:hAnsi="Courier"/>
        </w:rPr>
        <w:t xml:space="preserve"> </w:t>
      </w:r>
      <w:r w:rsidR="009F1D7E" w:rsidRPr="00C73164">
        <w:rPr>
          <w:rFonts w:ascii="Courier" w:hAnsi="Courier"/>
        </w:rPr>
        <w:t>to properly address the liability and insur</w:t>
      </w:r>
      <w:r w:rsidR="005E7CB5" w:rsidRPr="00C73164">
        <w:rPr>
          <w:rFonts w:ascii="Courier" w:hAnsi="Courier"/>
        </w:rPr>
        <w:t>ance provisions</w:t>
      </w:r>
      <w:r w:rsidR="009F1D7E" w:rsidRPr="00C73164">
        <w:rPr>
          <w:rFonts w:ascii="Courier" w:hAnsi="Courier"/>
        </w:rPr>
        <w:t xml:space="preserve"> required for participation in the challenge.</w:t>
      </w:r>
    </w:p>
    <w:p w:rsidR="0036287A" w:rsidRDefault="0036287A" w:rsidP="00766AB1">
      <w:pPr>
        <w:spacing w:line="480" w:lineRule="auto"/>
        <w:rPr>
          <w:rFonts w:ascii="Courier" w:hAnsi="Courier"/>
          <w:b/>
        </w:rPr>
      </w:pPr>
    </w:p>
    <w:p w:rsidR="00860CC3" w:rsidRPr="00C73164" w:rsidRDefault="005B41B2" w:rsidP="00766AB1">
      <w:pPr>
        <w:spacing w:line="480" w:lineRule="auto"/>
        <w:rPr>
          <w:rFonts w:ascii="Courier" w:hAnsi="Courier"/>
        </w:rPr>
      </w:pPr>
      <w:r w:rsidRPr="00C73164">
        <w:rPr>
          <w:rFonts w:ascii="Courier" w:hAnsi="Courier"/>
          <w:b/>
        </w:rPr>
        <w:t>Registration Process for Participants</w:t>
      </w:r>
      <w:r w:rsidR="005E386B" w:rsidRPr="00C73164">
        <w:rPr>
          <w:rFonts w:ascii="Courier" w:hAnsi="Courier"/>
          <w:b/>
        </w:rPr>
        <w:t>:</w:t>
      </w:r>
      <w:r w:rsidR="005E386B" w:rsidRPr="00C73164">
        <w:rPr>
          <w:rFonts w:ascii="Courier" w:hAnsi="Courier"/>
        </w:rPr>
        <w:t xml:space="preserve">   </w:t>
      </w:r>
    </w:p>
    <w:p w:rsidR="005E7CB5" w:rsidRDefault="005E7CB5" w:rsidP="00766AB1">
      <w:pPr>
        <w:spacing w:line="480" w:lineRule="auto"/>
        <w:rPr>
          <w:rFonts w:ascii="Courier" w:hAnsi="Courier"/>
        </w:rPr>
      </w:pPr>
      <w:r w:rsidRPr="00C73164">
        <w:rPr>
          <w:rFonts w:ascii="Courier" w:hAnsi="Courier"/>
        </w:rPr>
        <w:t>The COMPETES Act requires the process for participants to register for the competition to be included in the Federal Register notice.  15 U.S.C. 3719(f</w:t>
      </w:r>
      <w:proofErr w:type="gramStart"/>
      <w:r w:rsidRPr="00C73164">
        <w:rPr>
          <w:rFonts w:ascii="Courier" w:hAnsi="Courier"/>
        </w:rPr>
        <w:t>)(</w:t>
      </w:r>
      <w:proofErr w:type="gramEnd"/>
      <w:r w:rsidRPr="00C73164">
        <w:rPr>
          <w:rFonts w:ascii="Courier" w:hAnsi="Courier"/>
        </w:rPr>
        <w:t>3).</w:t>
      </w:r>
    </w:p>
    <w:p w:rsidR="0040284B" w:rsidRPr="00C73164" w:rsidRDefault="0040284B" w:rsidP="00766AB1">
      <w:pPr>
        <w:spacing w:line="480" w:lineRule="auto"/>
        <w:rPr>
          <w:rFonts w:ascii="Courier" w:hAnsi="Courier"/>
        </w:rPr>
      </w:pPr>
    </w:p>
    <w:p w:rsidR="008437F5" w:rsidRDefault="005E7CB5" w:rsidP="00766AB1">
      <w:pPr>
        <w:spacing w:line="480" w:lineRule="auto"/>
        <w:rPr>
          <w:rFonts w:ascii="Courier" w:hAnsi="Courier"/>
        </w:rPr>
      </w:pPr>
      <w:r w:rsidRPr="00C73164">
        <w:rPr>
          <w:rFonts w:ascii="Courier" w:hAnsi="Courier"/>
        </w:rPr>
        <w:t xml:space="preserve">Challenge managers should be aware that all challenges in which </w:t>
      </w:r>
      <w:r w:rsidR="00946609" w:rsidRPr="00C73164">
        <w:rPr>
          <w:rFonts w:ascii="Courier" w:hAnsi="Courier"/>
        </w:rPr>
        <w:t>HHS is involved</w:t>
      </w:r>
      <w:r w:rsidR="00C82491" w:rsidRPr="00C73164">
        <w:rPr>
          <w:rFonts w:ascii="Courier" w:hAnsi="Courier"/>
        </w:rPr>
        <w:t xml:space="preserve"> should be listed on the challenge.gov </w:t>
      </w:r>
      <w:r w:rsidR="00C82491" w:rsidRPr="00C73164">
        <w:rPr>
          <w:rFonts w:ascii="Courier" w:hAnsi="Courier"/>
        </w:rPr>
        <w:lastRenderedPageBreak/>
        <w:t>website</w:t>
      </w:r>
      <w:r w:rsidR="00946609" w:rsidRPr="00C73164">
        <w:rPr>
          <w:rFonts w:ascii="Courier" w:hAnsi="Courier"/>
        </w:rPr>
        <w:t xml:space="preserve">, even if </w:t>
      </w:r>
      <w:r w:rsidR="00F55106" w:rsidRPr="00C73164">
        <w:rPr>
          <w:rFonts w:ascii="Courier" w:hAnsi="Courier"/>
        </w:rPr>
        <w:t>the challenge is</w:t>
      </w:r>
      <w:r w:rsidR="00946609" w:rsidRPr="00C73164">
        <w:rPr>
          <w:rFonts w:ascii="Courier" w:hAnsi="Courier"/>
        </w:rPr>
        <w:t xml:space="preserve"> run on </w:t>
      </w:r>
      <w:r w:rsidR="00F55106" w:rsidRPr="00C73164">
        <w:rPr>
          <w:rFonts w:ascii="Courier" w:hAnsi="Courier"/>
        </w:rPr>
        <w:t xml:space="preserve">an </w:t>
      </w:r>
      <w:r w:rsidR="00946609" w:rsidRPr="00C73164">
        <w:rPr>
          <w:rFonts w:ascii="Courier" w:hAnsi="Courier"/>
        </w:rPr>
        <w:t>outside platform.</w:t>
      </w:r>
      <w:r w:rsidR="00860CC3" w:rsidRPr="00C73164">
        <w:rPr>
          <w:rFonts w:ascii="Courier" w:hAnsi="Courier"/>
        </w:rPr>
        <w:t xml:space="preserve">   </w:t>
      </w:r>
    </w:p>
    <w:p w:rsidR="00500320" w:rsidRPr="00C73164" w:rsidRDefault="00500320" w:rsidP="00766AB1">
      <w:pPr>
        <w:spacing w:line="480" w:lineRule="auto"/>
        <w:rPr>
          <w:rFonts w:ascii="Courier" w:hAnsi="Courier"/>
        </w:rPr>
      </w:pPr>
    </w:p>
    <w:p w:rsidR="00860CC3" w:rsidRPr="00C73164" w:rsidRDefault="005B41B2" w:rsidP="00766AB1">
      <w:pPr>
        <w:spacing w:line="480" w:lineRule="auto"/>
        <w:rPr>
          <w:rFonts w:ascii="Courier" w:hAnsi="Courier"/>
        </w:rPr>
      </w:pPr>
      <w:r w:rsidRPr="00C73164">
        <w:rPr>
          <w:rFonts w:ascii="Courier" w:hAnsi="Courier"/>
          <w:b/>
        </w:rPr>
        <w:t>Amount of the Prize</w:t>
      </w:r>
      <w:r w:rsidR="00C82491" w:rsidRPr="00C73164">
        <w:rPr>
          <w:rFonts w:ascii="Courier" w:hAnsi="Courier"/>
          <w:b/>
        </w:rPr>
        <w:t>:</w:t>
      </w:r>
      <w:r w:rsidR="00C82491" w:rsidRPr="00C73164">
        <w:rPr>
          <w:rFonts w:ascii="Courier" w:hAnsi="Courier"/>
        </w:rPr>
        <w:t xml:space="preserve">   </w:t>
      </w:r>
    </w:p>
    <w:p w:rsidR="005E7CB5" w:rsidRPr="00C73164" w:rsidRDefault="005E7CB5" w:rsidP="00766AB1">
      <w:pPr>
        <w:spacing w:line="480" w:lineRule="auto"/>
        <w:rPr>
          <w:rFonts w:ascii="Courier" w:hAnsi="Courier"/>
        </w:rPr>
      </w:pPr>
      <w:r w:rsidRPr="00C73164">
        <w:rPr>
          <w:rFonts w:ascii="Courier" w:hAnsi="Courier"/>
        </w:rPr>
        <w:t>The COMPETES Act requires the amount of the prize to be included in the Federal Register notice. 15 U.S.C. 3719(f</w:t>
      </w:r>
      <w:proofErr w:type="gramStart"/>
      <w:r w:rsidRPr="00C73164">
        <w:rPr>
          <w:rFonts w:ascii="Courier" w:hAnsi="Courier"/>
        </w:rPr>
        <w:t>)(</w:t>
      </w:r>
      <w:proofErr w:type="gramEnd"/>
      <w:r w:rsidRPr="00C73164">
        <w:rPr>
          <w:rFonts w:ascii="Courier" w:hAnsi="Courier"/>
        </w:rPr>
        <w:t>4).</w:t>
      </w:r>
    </w:p>
    <w:p w:rsidR="00F55106" w:rsidRPr="00C73164" w:rsidRDefault="00F55106" w:rsidP="00766AB1">
      <w:pPr>
        <w:pStyle w:val="ListParagraph"/>
        <w:spacing w:line="480" w:lineRule="auto"/>
        <w:ind w:left="0"/>
        <w:rPr>
          <w:rFonts w:ascii="Courier" w:hAnsi="Courier"/>
        </w:rPr>
      </w:pPr>
    </w:p>
    <w:p w:rsidR="00C55222" w:rsidRDefault="005E7CB5" w:rsidP="00766AB1">
      <w:pPr>
        <w:spacing w:line="480" w:lineRule="auto"/>
        <w:rPr>
          <w:rFonts w:ascii="Courier" w:hAnsi="Courier"/>
        </w:rPr>
      </w:pPr>
      <w:r w:rsidRPr="00C73164">
        <w:rPr>
          <w:rFonts w:ascii="Courier" w:hAnsi="Courier"/>
        </w:rPr>
        <w:t xml:space="preserve">Challenge managers should be aware that the amount of a prize may be increased after an initial announcement is made in the Federal Register </w:t>
      </w:r>
      <w:r w:rsidRPr="00C73164">
        <w:rPr>
          <w:rFonts w:ascii="Courier" w:hAnsi="Courier"/>
          <w:u w:val="single"/>
        </w:rPr>
        <w:t>only if</w:t>
      </w:r>
      <w:r w:rsidRPr="00C73164">
        <w:rPr>
          <w:rFonts w:ascii="Courier" w:hAnsi="Courier"/>
        </w:rPr>
        <w:t xml:space="preserve"> notice of the increase is provided in the same manner as the initial notice of the prize.</w:t>
      </w:r>
    </w:p>
    <w:p w:rsidR="0036287A" w:rsidRDefault="001C3190" w:rsidP="00766AB1">
      <w:pPr>
        <w:spacing w:line="480" w:lineRule="auto"/>
        <w:rPr>
          <w:rFonts w:ascii="Courier" w:hAnsi="Courier"/>
          <w:b/>
        </w:rPr>
      </w:pPr>
      <w:r>
        <w:rPr>
          <w:rFonts w:ascii="Courier" w:hAnsi="Courier"/>
        </w:rPr>
        <w:t>If no monetary prize is offered, the Federal Register notice should describe the planned recognition for the winner.</w:t>
      </w:r>
    </w:p>
    <w:p w:rsidR="00BE28F8" w:rsidRDefault="00BE28F8" w:rsidP="00766AB1">
      <w:pPr>
        <w:spacing w:line="480" w:lineRule="auto"/>
        <w:rPr>
          <w:rFonts w:ascii="Courier" w:hAnsi="Courier"/>
        </w:rPr>
      </w:pPr>
      <w:r w:rsidRPr="00BE28F8">
        <w:rPr>
          <w:rFonts w:ascii="Courier" w:hAnsi="Courier"/>
          <w:b/>
        </w:rPr>
        <w:t>Payment of the Prize</w:t>
      </w:r>
      <w:r>
        <w:rPr>
          <w:rFonts w:ascii="Courier" w:hAnsi="Courier"/>
        </w:rPr>
        <w:t>:</w:t>
      </w:r>
    </w:p>
    <w:p w:rsidR="00BE28F8" w:rsidRDefault="00BE28F8" w:rsidP="00766AB1">
      <w:pPr>
        <w:spacing w:line="480" w:lineRule="auto"/>
        <w:rPr>
          <w:rFonts w:ascii="Courier" w:hAnsi="Courier"/>
        </w:rPr>
      </w:pPr>
      <w:proofErr w:type="gramStart"/>
      <w:r>
        <w:rPr>
          <w:rFonts w:ascii="Courier" w:hAnsi="Courier"/>
        </w:rPr>
        <w:t xml:space="preserve">[If prize paid by contractor, this section </w:t>
      </w:r>
      <w:r w:rsidR="0036287A">
        <w:rPr>
          <w:rFonts w:ascii="Courier" w:hAnsi="Courier"/>
        </w:rPr>
        <w:t xml:space="preserve">is </w:t>
      </w:r>
      <w:r>
        <w:rPr>
          <w:rFonts w:ascii="Courier" w:hAnsi="Courier"/>
        </w:rPr>
        <w:t>not needed.</w:t>
      </w:r>
      <w:proofErr w:type="gramEnd"/>
      <w:r>
        <w:rPr>
          <w:rFonts w:ascii="Courier" w:hAnsi="Courier"/>
        </w:rPr>
        <w:t xml:space="preserve">  If prize </w:t>
      </w:r>
      <w:r w:rsidR="0036287A">
        <w:rPr>
          <w:rFonts w:ascii="Courier" w:hAnsi="Courier"/>
        </w:rPr>
        <w:t xml:space="preserve">directly </w:t>
      </w:r>
      <w:r>
        <w:rPr>
          <w:rFonts w:ascii="Courier" w:hAnsi="Courier"/>
        </w:rPr>
        <w:t>paid by HHS, include the following statement</w:t>
      </w:r>
      <w:r w:rsidR="00B87753">
        <w:rPr>
          <w:rFonts w:ascii="Courier" w:hAnsi="Courier"/>
        </w:rPr>
        <w:t>s</w:t>
      </w:r>
      <w:r>
        <w:rPr>
          <w:rFonts w:ascii="Courier" w:hAnsi="Courier"/>
        </w:rPr>
        <w:t>:  “Prizes awarded under this competition will be paid by electronic funds transfer and may be subject to Federal income taxes.  HHS will comply with the Internal Revenue Service withholding and reporting requirements, where applicable.”]</w:t>
      </w:r>
    </w:p>
    <w:p w:rsidR="00BE28F8" w:rsidRPr="00C73164" w:rsidRDefault="00BE28F8" w:rsidP="00766AB1">
      <w:pPr>
        <w:spacing w:line="480" w:lineRule="auto"/>
        <w:rPr>
          <w:rFonts w:ascii="Courier" w:hAnsi="Courier"/>
        </w:rPr>
      </w:pPr>
    </w:p>
    <w:p w:rsidR="00860CC3" w:rsidRPr="00C73164" w:rsidRDefault="00104B71" w:rsidP="0036287A">
      <w:pPr>
        <w:keepNext/>
        <w:spacing w:line="480" w:lineRule="auto"/>
        <w:rPr>
          <w:rFonts w:ascii="Courier" w:hAnsi="Courier"/>
        </w:rPr>
      </w:pPr>
      <w:r w:rsidRPr="00C73164">
        <w:rPr>
          <w:rFonts w:ascii="Courier" w:hAnsi="Courier"/>
          <w:b/>
        </w:rPr>
        <w:t>Basis upon Which Winner Will Be Selected</w:t>
      </w:r>
      <w:r w:rsidR="00C82491" w:rsidRPr="00C73164">
        <w:rPr>
          <w:rFonts w:ascii="Courier" w:hAnsi="Courier"/>
          <w:b/>
        </w:rPr>
        <w:t>:</w:t>
      </w:r>
      <w:r w:rsidR="00C82491" w:rsidRPr="00C73164">
        <w:rPr>
          <w:rFonts w:ascii="Courier" w:hAnsi="Courier"/>
        </w:rPr>
        <w:t xml:space="preserve">   </w:t>
      </w:r>
      <w:r w:rsidR="00860CC3" w:rsidRPr="00C73164">
        <w:rPr>
          <w:rFonts w:ascii="Courier" w:hAnsi="Courier"/>
        </w:rPr>
        <w:t xml:space="preserve"> </w:t>
      </w:r>
    </w:p>
    <w:p w:rsidR="00107C46" w:rsidRPr="00C73164" w:rsidRDefault="005E7CB5" w:rsidP="00766AB1">
      <w:pPr>
        <w:spacing w:line="480" w:lineRule="auto"/>
        <w:rPr>
          <w:rFonts w:ascii="Courier" w:hAnsi="Courier"/>
        </w:rPr>
      </w:pPr>
      <w:r w:rsidRPr="00C73164">
        <w:rPr>
          <w:rFonts w:ascii="Courier" w:hAnsi="Courier"/>
        </w:rPr>
        <w:t xml:space="preserve">The COMPETES Act requires the basis on which a winner will be selected to be included in the Federal Register notice. </w:t>
      </w:r>
      <w:r w:rsidR="001A27F6" w:rsidRPr="00C73164">
        <w:rPr>
          <w:rFonts w:ascii="Courier" w:hAnsi="Courier"/>
        </w:rPr>
        <w:t xml:space="preserve">  15 U.S.C. 3719(f</w:t>
      </w:r>
      <w:proofErr w:type="gramStart"/>
      <w:r w:rsidR="001A27F6" w:rsidRPr="00C73164">
        <w:rPr>
          <w:rFonts w:ascii="Courier" w:hAnsi="Courier"/>
        </w:rPr>
        <w:t>)(</w:t>
      </w:r>
      <w:proofErr w:type="gramEnd"/>
      <w:r w:rsidR="001A27F6" w:rsidRPr="00C73164">
        <w:rPr>
          <w:rFonts w:ascii="Courier" w:hAnsi="Courier"/>
        </w:rPr>
        <w:t xml:space="preserve">5).  The judges </w:t>
      </w:r>
      <w:r w:rsidRPr="00C73164">
        <w:rPr>
          <w:rFonts w:ascii="Courier" w:hAnsi="Courier"/>
        </w:rPr>
        <w:t>are required by the Act to select the w</w:t>
      </w:r>
      <w:r w:rsidR="001A27F6" w:rsidRPr="00C73164">
        <w:rPr>
          <w:rFonts w:ascii="Courier" w:hAnsi="Courier"/>
        </w:rPr>
        <w:t xml:space="preserve">inner or winners on this basis. </w:t>
      </w:r>
      <w:r w:rsidR="00A0617B" w:rsidRPr="00C73164">
        <w:rPr>
          <w:rFonts w:ascii="Courier" w:hAnsi="Courier"/>
        </w:rPr>
        <w:t>15 U.S.C. 3719(</w:t>
      </w:r>
      <w:r w:rsidR="0063460F">
        <w:rPr>
          <w:rFonts w:ascii="Courier" w:hAnsi="Courier"/>
        </w:rPr>
        <w:t>k</w:t>
      </w:r>
      <w:proofErr w:type="gramStart"/>
      <w:r w:rsidR="0063460F">
        <w:rPr>
          <w:rFonts w:ascii="Courier" w:hAnsi="Courier"/>
        </w:rPr>
        <w:t>)(</w:t>
      </w:r>
      <w:proofErr w:type="gramEnd"/>
      <w:r w:rsidR="0063460F">
        <w:rPr>
          <w:rFonts w:ascii="Courier" w:hAnsi="Courier"/>
        </w:rPr>
        <w:t>1).</w:t>
      </w:r>
      <w:r w:rsidR="001A27F6" w:rsidRPr="00C73164">
        <w:rPr>
          <w:rFonts w:ascii="Courier" w:hAnsi="Courier"/>
        </w:rPr>
        <w:t xml:space="preserve"> </w:t>
      </w:r>
      <w:r w:rsidR="00ED35EB">
        <w:rPr>
          <w:rFonts w:ascii="Courier" w:hAnsi="Courier"/>
        </w:rPr>
        <w:t xml:space="preserve">Thus, to meet the requirements of the </w:t>
      </w:r>
      <w:r w:rsidR="008501CC">
        <w:rPr>
          <w:rFonts w:ascii="Courier" w:hAnsi="Courier"/>
        </w:rPr>
        <w:t xml:space="preserve">COMPETES </w:t>
      </w:r>
      <w:r w:rsidR="00ED35EB">
        <w:rPr>
          <w:rFonts w:ascii="Courier" w:hAnsi="Courier"/>
        </w:rPr>
        <w:t>Act, the Federal Register notice shall describe the basis on which a winner will be selected.</w:t>
      </w:r>
      <w:r w:rsidR="00DA3B83">
        <w:rPr>
          <w:rFonts w:ascii="Courier" w:hAnsi="Courier"/>
        </w:rPr>
        <w:t xml:space="preserve"> The description should include the expected number of winners, if multiple winners are anticipated.</w:t>
      </w:r>
    </w:p>
    <w:p w:rsidR="004F0E97" w:rsidRPr="00C73164" w:rsidRDefault="004F0E97" w:rsidP="00766AB1">
      <w:pPr>
        <w:spacing w:line="480" w:lineRule="auto"/>
        <w:rPr>
          <w:rFonts w:ascii="Courier" w:hAnsi="Courier"/>
          <w:b/>
        </w:rPr>
      </w:pPr>
    </w:p>
    <w:p w:rsidR="00860CC3" w:rsidRPr="00C73164" w:rsidRDefault="00997716" w:rsidP="00766AB1">
      <w:pPr>
        <w:spacing w:line="480" w:lineRule="auto"/>
        <w:rPr>
          <w:rFonts w:ascii="Courier" w:hAnsi="Courier"/>
        </w:rPr>
      </w:pPr>
      <w:r w:rsidRPr="00C73164">
        <w:rPr>
          <w:rFonts w:ascii="Courier" w:hAnsi="Courier"/>
          <w:b/>
        </w:rPr>
        <w:t>Additional Information</w:t>
      </w:r>
      <w:r w:rsidR="00A46936" w:rsidRPr="00C73164">
        <w:rPr>
          <w:rFonts w:ascii="Courier" w:hAnsi="Courier"/>
          <w:b/>
        </w:rPr>
        <w:t>:</w:t>
      </w:r>
      <w:r w:rsidR="00A46936" w:rsidRPr="00C73164">
        <w:rPr>
          <w:rFonts w:ascii="Courier" w:hAnsi="Courier"/>
        </w:rPr>
        <w:t xml:space="preserve"> </w:t>
      </w:r>
      <w:r w:rsidR="00860CC3" w:rsidRPr="00C73164">
        <w:rPr>
          <w:rFonts w:ascii="Courier" w:hAnsi="Courier"/>
        </w:rPr>
        <w:t xml:space="preserve">  </w:t>
      </w:r>
      <w:r w:rsidR="001A27F6" w:rsidRPr="00C73164">
        <w:rPr>
          <w:rFonts w:ascii="Courier" w:hAnsi="Courier"/>
        </w:rPr>
        <w:t>Challenge managers should include any additional information in this section</w:t>
      </w:r>
      <w:r w:rsidR="00C73164">
        <w:rPr>
          <w:rFonts w:ascii="Courier" w:hAnsi="Courier"/>
        </w:rPr>
        <w:t xml:space="preserve"> that would be relevant for participants.  For example, it</w:t>
      </w:r>
      <w:r w:rsidR="00500320">
        <w:rPr>
          <w:rFonts w:ascii="Courier" w:hAnsi="Courier"/>
        </w:rPr>
        <w:t xml:space="preserve"> could include </w:t>
      </w:r>
      <w:r w:rsidR="00F55106" w:rsidRPr="00C73164">
        <w:rPr>
          <w:rFonts w:ascii="Courier" w:hAnsi="Courier"/>
        </w:rPr>
        <w:t>background information about th</w:t>
      </w:r>
      <w:r w:rsidR="001A27F6" w:rsidRPr="00C73164">
        <w:rPr>
          <w:rFonts w:ascii="Courier" w:hAnsi="Courier"/>
        </w:rPr>
        <w:t>e</w:t>
      </w:r>
      <w:r w:rsidR="00F55106" w:rsidRPr="00C73164">
        <w:rPr>
          <w:rFonts w:ascii="Courier" w:hAnsi="Courier"/>
        </w:rPr>
        <w:t xml:space="preserve"> data</w:t>
      </w:r>
      <w:r w:rsidR="001A27F6" w:rsidRPr="00C73164">
        <w:rPr>
          <w:rFonts w:ascii="Courier" w:hAnsi="Courier"/>
        </w:rPr>
        <w:t xml:space="preserve"> sources or materials that should </w:t>
      </w:r>
      <w:r w:rsidR="00F55106" w:rsidRPr="00C73164">
        <w:rPr>
          <w:rFonts w:ascii="Courier" w:hAnsi="Courier"/>
        </w:rPr>
        <w:t xml:space="preserve">be accessed for purposes of this challenge, </w:t>
      </w:r>
      <w:r w:rsidR="0040284B" w:rsidRPr="00D517F4">
        <w:rPr>
          <w:rFonts w:ascii="Courier" w:hAnsi="Courier"/>
        </w:rPr>
        <w:t xml:space="preserve">treatment of intellectual property </w:t>
      </w:r>
      <w:r w:rsidR="00D517F4">
        <w:rPr>
          <w:rFonts w:ascii="Courier" w:hAnsi="Courier"/>
        </w:rPr>
        <w:t xml:space="preserve">rights </w:t>
      </w:r>
      <w:r w:rsidR="0040284B" w:rsidRPr="00D517F4">
        <w:rPr>
          <w:rFonts w:ascii="Courier" w:hAnsi="Courier"/>
        </w:rPr>
        <w:t xml:space="preserve">if it is </w:t>
      </w:r>
      <w:r w:rsidR="00D517F4">
        <w:rPr>
          <w:rFonts w:ascii="Courier" w:hAnsi="Courier"/>
        </w:rPr>
        <w:t>an area the agency plans to negotiate at a later point in the challenge competition</w:t>
      </w:r>
      <w:r w:rsidR="00F55106" w:rsidRPr="00C73164">
        <w:rPr>
          <w:rFonts w:ascii="Courier" w:hAnsi="Courier"/>
        </w:rPr>
        <w:t xml:space="preserve">, or </w:t>
      </w:r>
      <w:r w:rsidR="00D0252E">
        <w:rPr>
          <w:rFonts w:ascii="Courier" w:hAnsi="Courier"/>
        </w:rPr>
        <w:t xml:space="preserve">background </w:t>
      </w:r>
      <w:r w:rsidR="00F55106" w:rsidRPr="00C73164">
        <w:rPr>
          <w:rFonts w:ascii="Courier" w:hAnsi="Courier"/>
        </w:rPr>
        <w:t>informat</w:t>
      </w:r>
      <w:r w:rsidR="00500320">
        <w:rPr>
          <w:rFonts w:ascii="Courier" w:hAnsi="Courier"/>
        </w:rPr>
        <w:t xml:space="preserve">ion about </w:t>
      </w:r>
      <w:r w:rsidR="00D0252E">
        <w:rPr>
          <w:rFonts w:ascii="Courier" w:hAnsi="Courier"/>
        </w:rPr>
        <w:t>related</w:t>
      </w:r>
      <w:r w:rsidR="00F55106" w:rsidRPr="00C73164">
        <w:rPr>
          <w:rFonts w:ascii="Courier" w:hAnsi="Courier"/>
        </w:rPr>
        <w:t xml:space="preserve"> initiatives </w:t>
      </w:r>
      <w:r w:rsidR="00D0252E">
        <w:rPr>
          <w:rFonts w:ascii="Courier" w:hAnsi="Courier"/>
        </w:rPr>
        <w:t>or challenges</w:t>
      </w:r>
      <w:r w:rsidR="001A27F6" w:rsidRPr="00C73164">
        <w:rPr>
          <w:rFonts w:ascii="Courier" w:hAnsi="Courier"/>
        </w:rPr>
        <w:t>.</w:t>
      </w:r>
    </w:p>
    <w:p w:rsidR="00D26D62" w:rsidRPr="00C73164" w:rsidRDefault="00D26D62" w:rsidP="00766AB1">
      <w:pPr>
        <w:spacing w:line="480" w:lineRule="auto"/>
        <w:rPr>
          <w:rFonts w:ascii="Courier" w:hAnsi="Courier"/>
        </w:rPr>
      </w:pPr>
    </w:p>
    <w:p w:rsidR="00A46936" w:rsidRPr="00C73164" w:rsidRDefault="00A46936" w:rsidP="00766AB1">
      <w:pPr>
        <w:spacing w:line="480" w:lineRule="auto"/>
        <w:rPr>
          <w:rFonts w:ascii="Courier" w:hAnsi="Courier"/>
        </w:rPr>
      </w:pPr>
      <w:r w:rsidRPr="00C73164">
        <w:rPr>
          <w:rFonts w:ascii="Courier" w:hAnsi="Courier"/>
        </w:rPr>
        <w:t xml:space="preserve">Date:  </w:t>
      </w:r>
      <w:r w:rsidR="007103F6" w:rsidRPr="00C73164">
        <w:rPr>
          <w:rFonts w:ascii="Courier" w:hAnsi="Courier"/>
        </w:rPr>
        <w:t>______</w:t>
      </w:r>
      <w:r w:rsidRPr="00C73164">
        <w:rPr>
          <w:rFonts w:ascii="Courier" w:hAnsi="Courier"/>
        </w:rPr>
        <w:t>.</w:t>
      </w:r>
    </w:p>
    <w:p w:rsidR="007103F6" w:rsidRPr="00C73164" w:rsidRDefault="007B7BF5" w:rsidP="00766AB1">
      <w:pPr>
        <w:spacing w:line="480" w:lineRule="auto"/>
        <w:rPr>
          <w:rFonts w:ascii="Courier" w:hAnsi="Courier"/>
        </w:rPr>
      </w:pPr>
      <w:r w:rsidRPr="00C73164">
        <w:rPr>
          <w:rFonts w:ascii="Courier" w:hAnsi="Courier"/>
        </w:rPr>
        <w:t>____</w:t>
      </w:r>
      <w:proofErr w:type="gramStart"/>
      <w:r w:rsidRPr="00C73164">
        <w:rPr>
          <w:rFonts w:ascii="Courier" w:hAnsi="Courier"/>
        </w:rPr>
        <w:t>_</w:t>
      </w:r>
      <w:r w:rsidR="00104B71" w:rsidRPr="00C73164">
        <w:rPr>
          <w:rFonts w:ascii="Courier" w:hAnsi="Courier"/>
        </w:rPr>
        <w:t>[</w:t>
      </w:r>
      <w:proofErr w:type="gramEnd"/>
      <w:r w:rsidR="00104B71" w:rsidRPr="00C73164">
        <w:rPr>
          <w:rFonts w:ascii="Courier" w:hAnsi="Courier"/>
        </w:rPr>
        <w:t>signature]________</w:t>
      </w:r>
    </w:p>
    <w:p w:rsidR="00104B71" w:rsidRPr="00C73164" w:rsidRDefault="007103F6" w:rsidP="00766AB1">
      <w:pPr>
        <w:spacing w:line="480" w:lineRule="auto"/>
        <w:rPr>
          <w:rFonts w:ascii="Courier" w:hAnsi="Courier"/>
        </w:rPr>
      </w:pPr>
      <w:r w:rsidRPr="00C73164">
        <w:rPr>
          <w:rFonts w:ascii="Courier" w:hAnsi="Courier"/>
        </w:rPr>
        <w:lastRenderedPageBreak/>
        <w:t>Name of Agency Head,</w:t>
      </w:r>
      <w:r w:rsidR="00FC2CDE" w:rsidRPr="00C73164">
        <w:rPr>
          <w:rFonts w:ascii="Courier" w:hAnsi="Courier"/>
        </w:rPr>
        <w:t xml:space="preserve">   </w:t>
      </w:r>
    </w:p>
    <w:p w:rsidR="00FF214D" w:rsidRPr="00C73164" w:rsidRDefault="007103F6" w:rsidP="00766AB1">
      <w:pPr>
        <w:spacing w:line="480" w:lineRule="auto"/>
        <w:rPr>
          <w:rFonts w:ascii="Courier" w:hAnsi="Courier"/>
        </w:rPr>
      </w:pPr>
      <w:proofErr w:type="gramStart"/>
      <w:r w:rsidRPr="00C73164">
        <w:rPr>
          <w:rFonts w:ascii="Courier" w:hAnsi="Courier"/>
        </w:rPr>
        <w:t>Title of Agency Head</w:t>
      </w:r>
      <w:r w:rsidR="00395438" w:rsidRPr="00C73164">
        <w:rPr>
          <w:rFonts w:ascii="Courier" w:hAnsi="Courier"/>
        </w:rPr>
        <w:t>.</w:t>
      </w:r>
      <w:proofErr w:type="gramEnd"/>
    </w:p>
    <w:sectPr w:rsidR="00FF214D" w:rsidRPr="00C73164" w:rsidSect="0040284B">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3C9" w:rsidRDefault="008503C9" w:rsidP="00AC077F">
      <w:r>
        <w:separator/>
      </w:r>
    </w:p>
  </w:endnote>
  <w:endnote w:type="continuationSeparator" w:id="0">
    <w:p w:rsidR="008503C9" w:rsidRDefault="008503C9" w:rsidP="00AC07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3C9" w:rsidRDefault="008503C9" w:rsidP="00AC077F">
      <w:r>
        <w:separator/>
      </w:r>
    </w:p>
  </w:footnote>
  <w:footnote w:type="continuationSeparator" w:id="0">
    <w:p w:rsidR="008503C9" w:rsidRDefault="008503C9" w:rsidP="00AC0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651"/>
    <w:multiLevelType w:val="hybridMultilevel"/>
    <w:tmpl w:val="A8BCC8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8D6202"/>
    <w:multiLevelType w:val="hybridMultilevel"/>
    <w:tmpl w:val="8174E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87C81"/>
    <w:multiLevelType w:val="hybridMultilevel"/>
    <w:tmpl w:val="C8D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A70D6"/>
    <w:multiLevelType w:val="hybridMultilevel"/>
    <w:tmpl w:val="11D4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A69D7"/>
    <w:multiLevelType w:val="hybridMultilevel"/>
    <w:tmpl w:val="26C01AF8"/>
    <w:lvl w:ilvl="0" w:tplc="C328654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B5A78"/>
    <w:multiLevelType w:val="hybridMultilevel"/>
    <w:tmpl w:val="B8F898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90BAD"/>
    <w:multiLevelType w:val="hybridMultilevel"/>
    <w:tmpl w:val="2B2A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40B778F"/>
    <w:multiLevelType w:val="hybridMultilevel"/>
    <w:tmpl w:val="FD9C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04A61"/>
    <w:multiLevelType w:val="hybridMultilevel"/>
    <w:tmpl w:val="2E9EC798"/>
    <w:lvl w:ilvl="0" w:tplc="2BF825BE">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5AE0C09"/>
    <w:multiLevelType w:val="hybridMultilevel"/>
    <w:tmpl w:val="DFC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4E0A8A"/>
    <w:multiLevelType w:val="hybridMultilevel"/>
    <w:tmpl w:val="9B92DBA8"/>
    <w:lvl w:ilvl="0" w:tplc="79A2A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9"/>
  </w:num>
  <w:num w:numId="7">
    <w:abstractNumId w:val="5"/>
  </w:num>
  <w:num w:numId="8">
    <w:abstractNumId w:val="1"/>
  </w:num>
  <w:num w:numId="9">
    <w:abstractNumId w:val="3"/>
  </w:num>
  <w:num w:numId="10">
    <w:abstractNumId w:val="7"/>
  </w:num>
  <w:num w:numId="11">
    <w:abstractNumId w:val="2"/>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46936"/>
    <w:rsid w:val="00001592"/>
    <w:rsid w:val="000033D9"/>
    <w:rsid w:val="00010244"/>
    <w:rsid w:val="00026419"/>
    <w:rsid w:val="00027C37"/>
    <w:rsid w:val="00093076"/>
    <w:rsid w:val="000A4DB1"/>
    <w:rsid w:val="000B47D5"/>
    <w:rsid w:val="000D3B33"/>
    <w:rsid w:val="000E2EAB"/>
    <w:rsid w:val="000F2BCC"/>
    <w:rsid w:val="00104B71"/>
    <w:rsid w:val="00107C46"/>
    <w:rsid w:val="0013144A"/>
    <w:rsid w:val="0013357C"/>
    <w:rsid w:val="00136212"/>
    <w:rsid w:val="00140286"/>
    <w:rsid w:val="001550FD"/>
    <w:rsid w:val="00156F58"/>
    <w:rsid w:val="00174A9B"/>
    <w:rsid w:val="00180B56"/>
    <w:rsid w:val="00190074"/>
    <w:rsid w:val="001A27F6"/>
    <w:rsid w:val="001C3190"/>
    <w:rsid w:val="001E37FF"/>
    <w:rsid w:val="001E5C05"/>
    <w:rsid w:val="00217DF8"/>
    <w:rsid w:val="00236417"/>
    <w:rsid w:val="00242182"/>
    <w:rsid w:val="00250CA8"/>
    <w:rsid w:val="00262560"/>
    <w:rsid w:val="002650F1"/>
    <w:rsid w:val="00286034"/>
    <w:rsid w:val="002B67F7"/>
    <w:rsid w:val="002C175F"/>
    <w:rsid w:val="002D1017"/>
    <w:rsid w:val="002E5BB6"/>
    <w:rsid w:val="002F0B4F"/>
    <w:rsid w:val="002F2EA4"/>
    <w:rsid w:val="00307CD0"/>
    <w:rsid w:val="003121D7"/>
    <w:rsid w:val="00326D5B"/>
    <w:rsid w:val="0034283F"/>
    <w:rsid w:val="00346C86"/>
    <w:rsid w:val="00357881"/>
    <w:rsid w:val="0036287A"/>
    <w:rsid w:val="00395438"/>
    <w:rsid w:val="003A7097"/>
    <w:rsid w:val="003B182E"/>
    <w:rsid w:val="003C17AA"/>
    <w:rsid w:val="003D1249"/>
    <w:rsid w:val="003D416E"/>
    <w:rsid w:val="003D5A00"/>
    <w:rsid w:val="003E0B22"/>
    <w:rsid w:val="003E11A7"/>
    <w:rsid w:val="003E2FBB"/>
    <w:rsid w:val="0040284B"/>
    <w:rsid w:val="00424572"/>
    <w:rsid w:val="004306EA"/>
    <w:rsid w:val="0044705F"/>
    <w:rsid w:val="0045335A"/>
    <w:rsid w:val="0046003E"/>
    <w:rsid w:val="004669B7"/>
    <w:rsid w:val="004806CE"/>
    <w:rsid w:val="004824E5"/>
    <w:rsid w:val="00484C2E"/>
    <w:rsid w:val="00491015"/>
    <w:rsid w:val="004930A5"/>
    <w:rsid w:val="004E0524"/>
    <w:rsid w:val="004F0E97"/>
    <w:rsid w:val="004F2058"/>
    <w:rsid w:val="004F40CD"/>
    <w:rsid w:val="00500320"/>
    <w:rsid w:val="00500A30"/>
    <w:rsid w:val="0052135F"/>
    <w:rsid w:val="00525319"/>
    <w:rsid w:val="00542BC0"/>
    <w:rsid w:val="005759A8"/>
    <w:rsid w:val="0058444B"/>
    <w:rsid w:val="00595D5F"/>
    <w:rsid w:val="0059640A"/>
    <w:rsid w:val="005A3AD6"/>
    <w:rsid w:val="005B41B2"/>
    <w:rsid w:val="005B5A87"/>
    <w:rsid w:val="005C4BD6"/>
    <w:rsid w:val="005C75CB"/>
    <w:rsid w:val="005E386B"/>
    <w:rsid w:val="005E7CB5"/>
    <w:rsid w:val="00605A3E"/>
    <w:rsid w:val="00610AEA"/>
    <w:rsid w:val="0061352A"/>
    <w:rsid w:val="00624BB5"/>
    <w:rsid w:val="0063460F"/>
    <w:rsid w:val="00640D26"/>
    <w:rsid w:val="00645F29"/>
    <w:rsid w:val="00650374"/>
    <w:rsid w:val="00662FC8"/>
    <w:rsid w:val="00672FAE"/>
    <w:rsid w:val="006B0E1C"/>
    <w:rsid w:val="006C6254"/>
    <w:rsid w:val="00702A5F"/>
    <w:rsid w:val="00707423"/>
    <w:rsid w:val="007103F6"/>
    <w:rsid w:val="00725E9E"/>
    <w:rsid w:val="00736999"/>
    <w:rsid w:val="007434A2"/>
    <w:rsid w:val="00743ECC"/>
    <w:rsid w:val="00753354"/>
    <w:rsid w:val="00754800"/>
    <w:rsid w:val="0076231C"/>
    <w:rsid w:val="00762CA1"/>
    <w:rsid w:val="00766AB1"/>
    <w:rsid w:val="007905A6"/>
    <w:rsid w:val="007A6E6B"/>
    <w:rsid w:val="007B08E5"/>
    <w:rsid w:val="007B7BF5"/>
    <w:rsid w:val="007C7D74"/>
    <w:rsid w:val="007D6940"/>
    <w:rsid w:val="007F0B82"/>
    <w:rsid w:val="007F6975"/>
    <w:rsid w:val="00816E7D"/>
    <w:rsid w:val="00824992"/>
    <w:rsid w:val="008324B0"/>
    <w:rsid w:val="008437F5"/>
    <w:rsid w:val="008501CC"/>
    <w:rsid w:val="008503C9"/>
    <w:rsid w:val="0085189D"/>
    <w:rsid w:val="00860CC3"/>
    <w:rsid w:val="00865ABC"/>
    <w:rsid w:val="008717EE"/>
    <w:rsid w:val="0087539D"/>
    <w:rsid w:val="00876DEE"/>
    <w:rsid w:val="008802E1"/>
    <w:rsid w:val="008A597D"/>
    <w:rsid w:val="00902DDF"/>
    <w:rsid w:val="00904E65"/>
    <w:rsid w:val="00913EAF"/>
    <w:rsid w:val="00921C49"/>
    <w:rsid w:val="00925886"/>
    <w:rsid w:val="00931B5B"/>
    <w:rsid w:val="00932199"/>
    <w:rsid w:val="0093598B"/>
    <w:rsid w:val="00936796"/>
    <w:rsid w:val="00945E53"/>
    <w:rsid w:val="00946609"/>
    <w:rsid w:val="009523D3"/>
    <w:rsid w:val="00957BF5"/>
    <w:rsid w:val="00961688"/>
    <w:rsid w:val="00967A14"/>
    <w:rsid w:val="00972074"/>
    <w:rsid w:val="00991E9D"/>
    <w:rsid w:val="00997716"/>
    <w:rsid w:val="009B214F"/>
    <w:rsid w:val="009E6D71"/>
    <w:rsid w:val="009F1D7E"/>
    <w:rsid w:val="009F593F"/>
    <w:rsid w:val="00A02ABD"/>
    <w:rsid w:val="00A0617B"/>
    <w:rsid w:val="00A07ABE"/>
    <w:rsid w:val="00A11EE3"/>
    <w:rsid w:val="00A1653F"/>
    <w:rsid w:val="00A405BC"/>
    <w:rsid w:val="00A44C0A"/>
    <w:rsid w:val="00A46936"/>
    <w:rsid w:val="00A46E59"/>
    <w:rsid w:val="00AC077F"/>
    <w:rsid w:val="00AC4CD0"/>
    <w:rsid w:val="00AD3D7F"/>
    <w:rsid w:val="00B0556E"/>
    <w:rsid w:val="00B3248A"/>
    <w:rsid w:val="00B4032F"/>
    <w:rsid w:val="00B54E28"/>
    <w:rsid w:val="00B76CF2"/>
    <w:rsid w:val="00B87753"/>
    <w:rsid w:val="00B91FAD"/>
    <w:rsid w:val="00BB0133"/>
    <w:rsid w:val="00BE28F8"/>
    <w:rsid w:val="00BE2A7F"/>
    <w:rsid w:val="00BF18DF"/>
    <w:rsid w:val="00C04E50"/>
    <w:rsid w:val="00C13050"/>
    <w:rsid w:val="00C23542"/>
    <w:rsid w:val="00C24D07"/>
    <w:rsid w:val="00C32C0B"/>
    <w:rsid w:val="00C40B3B"/>
    <w:rsid w:val="00C55222"/>
    <w:rsid w:val="00C65B9E"/>
    <w:rsid w:val="00C713DE"/>
    <w:rsid w:val="00C714AE"/>
    <w:rsid w:val="00C73164"/>
    <w:rsid w:val="00C82491"/>
    <w:rsid w:val="00C918A1"/>
    <w:rsid w:val="00CB5F10"/>
    <w:rsid w:val="00CC0549"/>
    <w:rsid w:val="00CC2BF2"/>
    <w:rsid w:val="00CC762D"/>
    <w:rsid w:val="00CD2952"/>
    <w:rsid w:val="00CD5269"/>
    <w:rsid w:val="00CE52E9"/>
    <w:rsid w:val="00CF0251"/>
    <w:rsid w:val="00D02418"/>
    <w:rsid w:val="00D0252E"/>
    <w:rsid w:val="00D2338C"/>
    <w:rsid w:val="00D26D62"/>
    <w:rsid w:val="00D41C2A"/>
    <w:rsid w:val="00D44B49"/>
    <w:rsid w:val="00D517F4"/>
    <w:rsid w:val="00D537DF"/>
    <w:rsid w:val="00D95608"/>
    <w:rsid w:val="00DA3B83"/>
    <w:rsid w:val="00DD1B6D"/>
    <w:rsid w:val="00DE42A3"/>
    <w:rsid w:val="00DF2F66"/>
    <w:rsid w:val="00DF332D"/>
    <w:rsid w:val="00E14D40"/>
    <w:rsid w:val="00E32021"/>
    <w:rsid w:val="00E63067"/>
    <w:rsid w:val="00E63F43"/>
    <w:rsid w:val="00E7509C"/>
    <w:rsid w:val="00ED35EB"/>
    <w:rsid w:val="00EE0CDE"/>
    <w:rsid w:val="00F226FA"/>
    <w:rsid w:val="00F52AFF"/>
    <w:rsid w:val="00F55106"/>
    <w:rsid w:val="00F72ACA"/>
    <w:rsid w:val="00FC2CDE"/>
    <w:rsid w:val="00FC5124"/>
    <w:rsid w:val="00FF214D"/>
    <w:rsid w:val="00FF33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9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469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6936"/>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46936"/>
    <w:rPr>
      <w:color w:val="0000FF"/>
      <w:u w:val="single"/>
    </w:rPr>
  </w:style>
  <w:style w:type="paragraph" w:styleId="ListParagraph">
    <w:name w:val="List Paragraph"/>
    <w:basedOn w:val="Normal"/>
    <w:uiPriority w:val="34"/>
    <w:qFormat/>
    <w:rsid w:val="00A46936"/>
    <w:pPr>
      <w:ind w:left="720"/>
    </w:pPr>
  </w:style>
  <w:style w:type="paragraph" w:styleId="BalloonText">
    <w:name w:val="Balloon Text"/>
    <w:basedOn w:val="Normal"/>
    <w:link w:val="BalloonTextChar"/>
    <w:uiPriority w:val="99"/>
    <w:semiHidden/>
    <w:unhideWhenUsed/>
    <w:rsid w:val="00307CD0"/>
    <w:rPr>
      <w:rFonts w:ascii="Tahoma" w:hAnsi="Tahoma" w:cs="Tahoma"/>
      <w:sz w:val="16"/>
      <w:szCs w:val="16"/>
    </w:rPr>
  </w:style>
  <w:style w:type="character" w:customStyle="1" w:styleId="BalloonTextChar">
    <w:name w:val="Balloon Text Char"/>
    <w:basedOn w:val="DefaultParagraphFont"/>
    <w:link w:val="BalloonText"/>
    <w:uiPriority w:val="99"/>
    <w:semiHidden/>
    <w:rsid w:val="00307CD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02DDF"/>
    <w:rPr>
      <w:sz w:val="16"/>
      <w:szCs w:val="16"/>
    </w:rPr>
  </w:style>
  <w:style w:type="paragraph" w:styleId="CommentText">
    <w:name w:val="annotation text"/>
    <w:basedOn w:val="Normal"/>
    <w:link w:val="CommentTextChar"/>
    <w:uiPriority w:val="99"/>
    <w:unhideWhenUsed/>
    <w:rsid w:val="00902DDF"/>
    <w:rPr>
      <w:sz w:val="20"/>
      <w:szCs w:val="20"/>
    </w:rPr>
  </w:style>
  <w:style w:type="character" w:customStyle="1" w:styleId="CommentTextChar">
    <w:name w:val="Comment Text Char"/>
    <w:basedOn w:val="DefaultParagraphFont"/>
    <w:link w:val="CommentText"/>
    <w:uiPriority w:val="99"/>
    <w:rsid w:val="00902D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2DDF"/>
    <w:rPr>
      <w:b/>
      <w:bCs/>
    </w:rPr>
  </w:style>
  <w:style w:type="character" w:customStyle="1" w:styleId="CommentSubjectChar">
    <w:name w:val="Comment Subject Char"/>
    <w:basedOn w:val="CommentTextChar"/>
    <w:link w:val="CommentSubject"/>
    <w:uiPriority w:val="99"/>
    <w:semiHidden/>
    <w:rsid w:val="00902DDF"/>
    <w:rPr>
      <w:b/>
      <w:bCs/>
    </w:rPr>
  </w:style>
  <w:style w:type="paragraph" w:styleId="HTMLPreformatted">
    <w:name w:val="HTML Preformatted"/>
    <w:basedOn w:val="Normal"/>
    <w:link w:val="HTMLPreformattedChar"/>
    <w:uiPriority w:val="99"/>
    <w:unhideWhenUsed/>
    <w:rsid w:val="0067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72FAE"/>
    <w:rPr>
      <w:rFonts w:ascii="Courier New" w:eastAsia="Times New Roman" w:hAnsi="Courier New" w:cs="Courier New"/>
      <w:sz w:val="20"/>
      <w:szCs w:val="20"/>
    </w:rPr>
  </w:style>
  <w:style w:type="paragraph" w:styleId="Revision">
    <w:name w:val="Revision"/>
    <w:hidden/>
    <w:uiPriority w:val="99"/>
    <w:semiHidden/>
    <w:rsid w:val="004910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077F"/>
    <w:pPr>
      <w:tabs>
        <w:tab w:val="center" w:pos="4680"/>
        <w:tab w:val="right" w:pos="9360"/>
      </w:tabs>
    </w:pPr>
  </w:style>
  <w:style w:type="character" w:customStyle="1" w:styleId="HeaderChar">
    <w:name w:val="Header Char"/>
    <w:basedOn w:val="DefaultParagraphFont"/>
    <w:link w:val="Header"/>
    <w:uiPriority w:val="99"/>
    <w:semiHidden/>
    <w:rsid w:val="00AC077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C077F"/>
    <w:pPr>
      <w:tabs>
        <w:tab w:val="center" w:pos="4680"/>
        <w:tab w:val="right" w:pos="9360"/>
      </w:tabs>
    </w:pPr>
  </w:style>
  <w:style w:type="character" w:customStyle="1" w:styleId="FooterChar">
    <w:name w:val="Footer Char"/>
    <w:basedOn w:val="DefaultParagraphFont"/>
    <w:link w:val="Footer"/>
    <w:uiPriority w:val="99"/>
    <w:semiHidden/>
    <w:rsid w:val="00AC077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1098287">
      <w:bodyDiv w:val="1"/>
      <w:marLeft w:val="0"/>
      <w:marRight w:val="0"/>
      <w:marTop w:val="0"/>
      <w:marBottom w:val="0"/>
      <w:divBdr>
        <w:top w:val="none" w:sz="0" w:space="0" w:color="auto"/>
        <w:left w:val="none" w:sz="0" w:space="0" w:color="auto"/>
        <w:bottom w:val="none" w:sz="0" w:space="0" w:color="auto"/>
        <w:right w:val="none" w:sz="0" w:space="0" w:color="auto"/>
      </w:divBdr>
    </w:div>
    <w:div w:id="534124204">
      <w:bodyDiv w:val="1"/>
      <w:marLeft w:val="0"/>
      <w:marRight w:val="0"/>
      <w:marTop w:val="0"/>
      <w:marBottom w:val="0"/>
      <w:divBdr>
        <w:top w:val="none" w:sz="0" w:space="0" w:color="auto"/>
        <w:left w:val="none" w:sz="0" w:space="0" w:color="auto"/>
        <w:bottom w:val="none" w:sz="0" w:space="0" w:color="auto"/>
        <w:right w:val="none" w:sz="0" w:space="0" w:color="auto"/>
      </w:divBdr>
    </w:div>
    <w:div w:id="714232422">
      <w:bodyDiv w:val="1"/>
      <w:marLeft w:val="0"/>
      <w:marRight w:val="0"/>
      <w:marTop w:val="0"/>
      <w:marBottom w:val="0"/>
      <w:divBdr>
        <w:top w:val="none" w:sz="0" w:space="0" w:color="auto"/>
        <w:left w:val="none" w:sz="0" w:space="0" w:color="auto"/>
        <w:bottom w:val="none" w:sz="0" w:space="0" w:color="auto"/>
        <w:right w:val="none" w:sz="0" w:space="0" w:color="auto"/>
      </w:divBdr>
    </w:div>
    <w:div w:id="958032469">
      <w:bodyDiv w:val="1"/>
      <w:marLeft w:val="0"/>
      <w:marRight w:val="0"/>
      <w:marTop w:val="0"/>
      <w:marBottom w:val="0"/>
      <w:divBdr>
        <w:top w:val="none" w:sz="0" w:space="0" w:color="auto"/>
        <w:left w:val="none" w:sz="0" w:space="0" w:color="auto"/>
        <w:bottom w:val="none" w:sz="0" w:space="0" w:color="auto"/>
        <w:right w:val="none" w:sz="0" w:space="0" w:color="auto"/>
      </w:divBdr>
    </w:div>
    <w:div w:id="983584732">
      <w:bodyDiv w:val="1"/>
      <w:marLeft w:val="0"/>
      <w:marRight w:val="0"/>
      <w:marTop w:val="0"/>
      <w:marBottom w:val="0"/>
      <w:divBdr>
        <w:top w:val="none" w:sz="0" w:space="0" w:color="auto"/>
        <w:left w:val="none" w:sz="0" w:space="0" w:color="auto"/>
        <w:bottom w:val="none" w:sz="0" w:space="0" w:color="auto"/>
        <w:right w:val="none" w:sz="0" w:space="0" w:color="auto"/>
      </w:divBdr>
    </w:div>
    <w:div w:id="1193374153">
      <w:bodyDiv w:val="1"/>
      <w:marLeft w:val="0"/>
      <w:marRight w:val="0"/>
      <w:marTop w:val="0"/>
      <w:marBottom w:val="0"/>
      <w:divBdr>
        <w:top w:val="none" w:sz="0" w:space="0" w:color="auto"/>
        <w:left w:val="none" w:sz="0" w:space="0" w:color="auto"/>
        <w:bottom w:val="none" w:sz="0" w:space="0" w:color="auto"/>
        <w:right w:val="none" w:sz="0" w:space="0" w:color="auto"/>
      </w:divBdr>
    </w:div>
    <w:div w:id="1370568785">
      <w:bodyDiv w:val="1"/>
      <w:marLeft w:val="0"/>
      <w:marRight w:val="0"/>
      <w:marTop w:val="0"/>
      <w:marBottom w:val="0"/>
      <w:divBdr>
        <w:top w:val="none" w:sz="0" w:space="0" w:color="auto"/>
        <w:left w:val="none" w:sz="0" w:space="0" w:color="auto"/>
        <w:bottom w:val="none" w:sz="0" w:space="0" w:color="auto"/>
        <w:right w:val="none" w:sz="0" w:space="0" w:color="auto"/>
      </w:divBdr>
    </w:div>
    <w:div w:id="1506743382">
      <w:bodyDiv w:val="1"/>
      <w:marLeft w:val="0"/>
      <w:marRight w:val="0"/>
      <w:marTop w:val="0"/>
      <w:marBottom w:val="0"/>
      <w:divBdr>
        <w:top w:val="none" w:sz="0" w:space="0" w:color="auto"/>
        <w:left w:val="none" w:sz="0" w:space="0" w:color="auto"/>
        <w:bottom w:val="none" w:sz="0" w:space="0" w:color="auto"/>
        <w:right w:val="none" w:sz="0" w:space="0" w:color="auto"/>
      </w:divBdr>
    </w:div>
    <w:div w:id="1753818157">
      <w:bodyDiv w:val="1"/>
      <w:marLeft w:val="0"/>
      <w:marRight w:val="0"/>
      <w:marTop w:val="0"/>
      <w:marBottom w:val="0"/>
      <w:divBdr>
        <w:top w:val="none" w:sz="0" w:space="0" w:color="auto"/>
        <w:left w:val="none" w:sz="0" w:space="0" w:color="auto"/>
        <w:bottom w:val="none" w:sz="0" w:space="0" w:color="auto"/>
        <w:right w:val="none" w:sz="0" w:space="0" w:color="auto"/>
      </w:divBdr>
    </w:div>
    <w:div w:id="1901861026">
      <w:bodyDiv w:val="1"/>
      <w:marLeft w:val="0"/>
      <w:marRight w:val="0"/>
      <w:marTop w:val="0"/>
      <w:marBottom w:val="0"/>
      <w:divBdr>
        <w:top w:val="none" w:sz="0" w:space="0" w:color="auto"/>
        <w:left w:val="none" w:sz="0" w:space="0" w:color="auto"/>
        <w:bottom w:val="none" w:sz="0" w:space="0" w:color="auto"/>
        <w:right w:val="none" w:sz="0" w:space="0" w:color="auto"/>
      </w:divBdr>
    </w:div>
    <w:div w:id="19839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pen/initiatives/challe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hs.gov/open/initiatives/challenges" TargetMode="External"/><Relationship Id="rId4" Type="http://schemas.openxmlformats.org/officeDocument/2006/relationships/settings" Target="settings.xml"/><Relationship Id="rId9" Type="http://schemas.openxmlformats.org/officeDocument/2006/relationships/hyperlink" Target="http://www.archives.gov/federal-register/write/handbook/chapter-3.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7802-E67E-40D2-8129-720DDFF1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Tilson</dc:creator>
  <cp:lastModifiedBy>ctac</cp:lastModifiedBy>
  <cp:revision>2</cp:revision>
  <cp:lastPrinted>2011-07-06T13:19:00Z</cp:lastPrinted>
  <dcterms:created xsi:type="dcterms:W3CDTF">2012-02-23T19:37:00Z</dcterms:created>
  <dcterms:modified xsi:type="dcterms:W3CDTF">2012-02-23T19:37:00Z</dcterms:modified>
</cp:coreProperties>
</file>