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E03239" w14:textId="3BE6F7B4" w:rsidR="00B853D6" w:rsidRDefault="00433EB0" w:rsidP="009C12AD">
      <w:pPr>
        <w:pStyle w:val="Heading2"/>
        <w:rPr>
          <w:rFonts w:asciiTheme="minorHAnsi" w:hAnsiTheme="minorHAnsi"/>
        </w:rPr>
      </w:pPr>
      <w:bookmarkStart w:id="0" w:name="_GoBack"/>
      <w:bookmarkEnd w:id="0"/>
      <w:r>
        <w:rPr>
          <w:rFonts w:asciiTheme="minorHAnsi" w:hAnsiTheme="minorHAnsi"/>
        </w:rPr>
        <w:t xml:space="preserve">NIH Moves: </w:t>
      </w:r>
      <w:r w:rsidR="00234D38">
        <w:rPr>
          <w:rFonts w:asciiTheme="minorHAnsi" w:hAnsiTheme="minorHAnsi"/>
        </w:rPr>
        <w:t>6</w:t>
      </w:r>
      <w:r>
        <w:rPr>
          <w:rFonts w:asciiTheme="minorHAnsi" w:hAnsiTheme="minorHAnsi"/>
        </w:rPr>
        <w:t>700B</w:t>
      </w:r>
      <w:r w:rsidR="008B190D">
        <w:rPr>
          <w:rFonts w:asciiTheme="minorHAnsi" w:hAnsiTheme="minorHAnsi"/>
        </w:rPr>
        <w:t xml:space="preserve"> Rockledge</w:t>
      </w:r>
      <w:r w:rsidR="00234D38">
        <w:rPr>
          <w:rFonts w:asciiTheme="minorHAnsi" w:hAnsiTheme="minorHAnsi"/>
        </w:rPr>
        <w:t xml:space="preserve"> Drive Relocation</w:t>
      </w:r>
    </w:p>
    <w:p w14:paraId="5F111E32" w14:textId="484EA540" w:rsidR="00433EB0" w:rsidRDefault="00234D38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>Good afternoon,</w:t>
      </w:r>
    </w:p>
    <w:p w14:paraId="59B255DC" w14:textId="77777777" w:rsidR="006C55BE" w:rsidRDefault="006C55BE" w:rsidP="00433EB0">
      <w:pPr>
        <w:spacing w:after="0"/>
        <w:rPr>
          <w:rFonts w:cstheme="minorHAnsi"/>
          <w:szCs w:val="20"/>
        </w:rPr>
      </w:pPr>
    </w:p>
    <w:p w14:paraId="2994ABDF" w14:textId="77777777" w:rsidR="006C55BE" w:rsidRDefault="006C55BE" w:rsidP="00433EB0">
      <w:pPr>
        <w:spacing w:after="0"/>
        <w:rPr>
          <w:rFonts w:cstheme="minorHAnsi"/>
          <w:szCs w:val="20"/>
        </w:rPr>
      </w:pPr>
    </w:p>
    <w:p w14:paraId="0C265C9F" w14:textId="13C57745" w:rsidR="00234D38" w:rsidRDefault="00234D38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We are seeking feedback on </w:t>
      </w:r>
      <w:r w:rsidR="00BC039D">
        <w:rPr>
          <w:rFonts w:cstheme="minorHAnsi"/>
          <w:szCs w:val="20"/>
        </w:rPr>
        <w:t xml:space="preserve">desk </w:t>
      </w:r>
      <w:r>
        <w:rPr>
          <w:rFonts w:cstheme="minorHAnsi"/>
          <w:szCs w:val="20"/>
        </w:rPr>
        <w:t xml:space="preserve">chairs for the 6700B relocation. Please visit the “chair fair” between May 24 and June 7 to try out five different chairs. Once you have tested the chairs, please use the following survey to log your opinion: </w:t>
      </w:r>
      <w:hyperlink r:id="rId8" w:history="1">
        <w:r w:rsidRPr="00C17C7B">
          <w:rPr>
            <w:rStyle w:val="Hyperlink"/>
            <w:rFonts w:cstheme="minorHAnsi"/>
            <w:szCs w:val="20"/>
          </w:rPr>
          <w:t>https://crtkl.qualtrics.com/jfe/form/SV_51DEa2S4kLZRHYp</w:t>
        </w:r>
      </w:hyperlink>
      <w:r>
        <w:rPr>
          <w:rFonts w:cstheme="minorHAnsi"/>
          <w:szCs w:val="20"/>
        </w:rPr>
        <w:t xml:space="preserve"> </w:t>
      </w:r>
    </w:p>
    <w:p w14:paraId="36BC0778" w14:textId="0EAB9DEC" w:rsidR="00234D38" w:rsidRDefault="00234D38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Chairs will be housed at the following locations: </w:t>
      </w:r>
    </w:p>
    <w:p w14:paraId="1A37B3B9" w14:textId="63681B82" w:rsidR="00234D38" w:rsidRPr="00234D38" w:rsidRDefault="00234D38" w:rsidP="00234D38">
      <w:pPr>
        <w:pStyle w:val="ListParagraph"/>
        <w:numPr>
          <w:ilvl w:val="0"/>
          <w:numId w:val="34"/>
        </w:numPr>
        <w:rPr>
          <w:rFonts w:cstheme="minorHAnsi"/>
          <w:szCs w:val="20"/>
        </w:rPr>
      </w:pPr>
      <w:r w:rsidRPr="00234D38">
        <w:rPr>
          <w:rFonts w:cstheme="minorHAnsi"/>
          <w:szCs w:val="20"/>
        </w:rPr>
        <w:t xml:space="preserve">NIAAA, NHGRI, NEI: </w:t>
      </w:r>
      <w:r>
        <w:rPr>
          <w:rFonts w:cstheme="minorHAnsi"/>
          <w:szCs w:val="20"/>
        </w:rPr>
        <w:t>5635 Fishers Lane – R</w:t>
      </w:r>
      <w:r w:rsidRPr="00234D38">
        <w:rPr>
          <w:rFonts w:cstheme="minorHAnsi"/>
          <w:szCs w:val="20"/>
        </w:rPr>
        <w:t>oom 4001</w:t>
      </w:r>
    </w:p>
    <w:p w14:paraId="65F6819E" w14:textId="5C8CD387" w:rsidR="00234D38" w:rsidRPr="00234D38" w:rsidRDefault="00234D38" w:rsidP="00234D38">
      <w:pPr>
        <w:pStyle w:val="ListParagraph"/>
        <w:numPr>
          <w:ilvl w:val="0"/>
          <w:numId w:val="34"/>
        </w:numPr>
        <w:rPr>
          <w:rFonts w:cstheme="minorHAnsi"/>
          <w:szCs w:val="20"/>
        </w:rPr>
      </w:pPr>
      <w:r w:rsidRPr="00234D38">
        <w:rPr>
          <w:rFonts w:cstheme="minorHAnsi"/>
          <w:szCs w:val="20"/>
        </w:rPr>
        <w:t>OER-OEP-DLR: 6011 Executive Boulevard – Suite 106</w:t>
      </w:r>
    </w:p>
    <w:p w14:paraId="3CD77A31" w14:textId="725AB28B" w:rsidR="00234D38" w:rsidRPr="00234D38" w:rsidRDefault="00234D38" w:rsidP="00234D38">
      <w:pPr>
        <w:pStyle w:val="ListParagraph"/>
        <w:numPr>
          <w:ilvl w:val="0"/>
          <w:numId w:val="34"/>
        </w:numPr>
        <w:rPr>
          <w:rFonts w:cstheme="minorHAnsi"/>
          <w:szCs w:val="20"/>
        </w:rPr>
      </w:pPr>
      <w:r w:rsidRPr="00234D38">
        <w:rPr>
          <w:rFonts w:cstheme="minorHAnsi"/>
          <w:szCs w:val="20"/>
        </w:rPr>
        <w:t>OER-OLAW: 6705 Rockledge Drive - Suite 8000 or 8048 (TBD)</w:t>
      </w:r>
    </w:p>
    <w:p w14:paraId="08B1D42C" w14:textId="336FDC8C" w:rsidR="00234D38" w:rsidRDefault="00234D38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Once we have received feedback from you, we will bid the chairs to a minimum of two vendors. </w:t>
      </w:r>
      <w:r w:rsidR="00BC039D">
        <w:rPr>
          <w:rFonts w:cstheme="minorHAnsi"/>
          <w:szCs w:val="20"/>
        </w:rPr>
        <w:t xml:space="preserve">Based on your input and the results of the final bid, a single chair will be selected for all occupants of 6700B. </w:t>
      </w:r>
      <w:r>
        <w:rPr>
          <w:rFonts w:cstheme="minorHAnsi"/>
          <w:szCs w:val="20"/>
        </w:rPr>
        <w:t xml:space="preserve">We will buy all chairs from the lowest cost, technically-acceptable vendor. </w:t>
      </w:r>
    </w:p>
    <w:p w14:paraId="2A669421" w14:textId="197D452C" w:rsidR="00234D38" w:rsidRPr="00FF272F" w:rsidRDefault="00234D38" w:rsidP="00433EB0">
      <w:pPr>
        <w:spacing w:after="0"/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If you have an existing chair that you would like moved to the new site, you may keep it. If you are planning for a new chair, then you will receive the selected chair. </w:t>
      </w:r>
    </w:p>
    <w:p w14:paraId="3C084023" w14:textId="53A7EFBF" w:rsidR="00433EB0" w:rsidRPr="00B155B8" w:rsidRDefault="00433EB0" w:rsidP="00433EB0">
      <w:pPr>
        <w:spacing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 xml:space="preserve">As a valuable member of this team, your responses are important to us and to the success of this new venture. </w:t>
      </w:r>
    </w:p>
    <w:p w14:paraId="239160A6" w14:textId="77777777" w:rsidR="00433EB0" w:rsidRPr="00B155B8" w:rsidRDefault="00433EB0" w:rsidP="00433EB0">
      <w:pPr>
        <w:spacing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Instructions:</w:t>
      </w:r>
    </w:p>
    <w:p w14:paraId="1B35834B" w14:textId="3450CD56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 xml:space="preserve">Your responses are anonymous </w:t>
      </w:r>
    </w:p>
    <w:p w14:paraId="6EFA968E" w14:textId="77777777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For each question select the option that best represents your view.</w:t>
      </w:r>
    </w:p>
    <w:p w14:paraId="1E6EBC46" w14:textId="1AE21C4F" w:rsidR="00433EB0" w:rsidRPr="00B155B8" w:rsidRDefault="00433EB0" w:rsidP="00433EB0">
      <w:pPr>
        <w:pStyle w:val="ListParagraph"/>
        <w:numPr>
          <w:ilvl w:val="0"/>
          <w:numId w:val="33"/>
        </w:numPr>
        <w:spacing w:before="0" w:after="0"/>
        <w:rPr>
          <w:rFonts w:cstheme="minorHAnsi"/>
          <w:szCs w:val="20"/>
        </w:rPr>
      </w:pPr>
      <w:r w:rsidRPr="00B155B8">
        <w:rPr>
          <w:rFonts w:cstheme="minorHAnsi"/>
          <w:szCs w:val="20"/>
        </w:rPr>
        <w:t>The survey will take approximately</w:t>
      </w:r>
      <w:r w:rsidR="00BC039D">
        <w:rPr>
          <w:rFonts w:cstheme="minorHAnsi"/>
          <w:szCs w:val="20"/>
        </w:rPr>
        <w:t xml:space="preserve"> two (</w:t>
      </w:r>
      <w:r w:rsidR="00234D38">
        <w:rPr>
          <w:rFonts w:cstheme="minorHAnsi"/>
          <w:szCs w:val="20"/>
        </w:rPr>
        <w:t>2</w:t>
      </w:r>
      <w:r w:rsidR="00BC039D">
        <w:rPr>
          <w:rFonts w:cstheme="minorHAnsi"/>
          <w:szCs w:val="20"/>
        </w:rPr>
        <w:t>)</w:t>
      </w:r>
      <w:r w:rsidRPr="00B155B8">
        <w:rPr>
          <w:rFonts w:cstheme="minorHAnsi"/>
          <w:szCs w:val="20"/>
        </w:rPr>
        <w:t xml:space="preserve"> minutes to complete.</w:t>
      </w:r>
    </w:p>
    <w:p w14:paraId="519B725C" w14:textId="77777777" w:rsidR="00433EB0" w:rsidRPr="00B155B8" w:rsidRDefault="00433EB0" w:rsidP="00433EB0">
      <w:pPr>
        <w:spacing w:after="0"/>
        <w:rPr>
          <w:rFonts w:cstheme="minorHAnsi"/>
          <w:szCs w:val="20"/>
        </w:rPr>
      </w:pPr>
    </w:p>
    <w:p w14:paraId="537F1ECB" w14:textId="379BEC56" w:rsidR="00433EB0" w:rsidRPr="00B155B8" w:rsidRDefault="00433EB0" w:rsidP="00433EB0">
      <w:pPr>
        <w:rPr>
          <w:rFonts w:cs="Arial"/>
          <w:szCs w:val="20"/>
        </w:rPr>
      </w:pPr>
      <w:r w:rsidRPr="00B155B8">
        <w:rPr>
          <w:rFonts w:cs="Arial"/>
          <w:szCs w:val="20"/>
        </w:rPr>
        <w:t xml:space="preserve">Questions about this survey can be sent to </w:t>
      </w:r>
      <w:r w:rsidR="00BC039D">
        <w:rPr>
          <w:rFonts w:cs="Arial"/>
          <w:szCs w:val="20"/>
        </w:rPr>
        <w:t xml:space="preserve">Barbara Reynolds </w:t>
      </w:r>
      <w:r>
        <w:rPr>
          <w:rFonts w:cs="Arial"/>
          <w:szCs w:val="20"/>
        </w:rPr>
        <w:t xml:space="preserve">at </w:t>
      </w:r>
      <w:hyperlink r:id="rId9" w:history="1">
        <w:r w:rsidR="00BC039D" w:rsidRPr="00C17C7B">
          <w:rPr>
            <w:rStyle w:val="Hyperlink"/>
            <w:rFonts w:cs="Arial"/>
            <w:szCs w:val="20"/>
          </w:rPr>
          <w:t>barbara.reynolds@nih.gov</w:t>
        </w:r>
      </w:hyperlink>
      <w:r w:rsidR="00BC039D">
        <w:rPr>
          <w:rFonts w:cs="Arial"/>
          <w:szCs w:val="20"/>
        </w:rPr>
        <w:t xml:space="preserve"> </w:t>
      </w:r>
      <w:r w:rsidRPr="00B155B8">
        <w:rPr>
          <w:rFonts w:cs="Arial"/>
          <w:szCs w:val="20"/>
        </w:rPr>
        <w:t xml:space="preserve">or Jodi Williams at </w:t>
      </w:r>
      <w:hyperlink r:id="rId10" w:history="1">
        <w:r w:rsidRPr="00B155B8">
          <w:rPr>
            <w:rStyle w:val="Hyperlink"/>
            <w:rFonts w:cs="Arial"/>
            <w:szCs w:val="20"/>
          </w:rPr>
          <w:t>jodi.williams@callisonrtkl.com</w:t>
        </w:r>
      </w:hyperlink>
      <w:r w:rsidRPr="00B155B8">
        <w:rPr>
          <w:rFonts w:cs="Arial"/>
          <w:szCs w:val="20"/>
        </w:rPr>
        <w:t xml:space="preserve">. </w:t>
      </w:r>
    </w:p>
    <w:p w14:paraId="1B433005" w14:textId="77777777" w:rsidR="00234D38" w:rsidRDefault="00433EB0" w:rsidP="00234D38">
      <w:pPr>
        <w:rPr>
          <w:rFonts w:cstheme="minorHAnsi"/>
          <w:szCs w:val="20"/>
        </w:rPr>
      </w:pPr>
      <w:r w:rsidRPr="00FF272F">
        <w:rPr>
          <w:rFonts w:cstheme="minorHAnsi"/>
          <w:szCs w:val="20"/>
        </w:rPr>
        <w:t>Click here to access the survey:</w:t>
      </w:r>
      <w:r w:rsidRPr="00433EB0">
        <w:rPr>
          <w:rFonts w:cstheme="minorHAnsi"/>
          <w:sz w:val="14"/>
          <w:szCs w:val="20"/>
        </w:rPr>
        <w:t xml:space="preserve"> </w:t>
      </w:r>
      <w:hyperlink r:id="rId11" w:history="1">
        <w:r w:rsidR="00234D38" w:rsidRPr="00C17C7B">
          <w:rPr>
            <w:rStyle w:val="Hyperlink"/>
            <w:rFonts w:cstheme="minorHAnsi"/>
            <w:szCs w:val="20"/>
          </w:rPr>
          <w:t>https://crtkl.qualtrics.com/jfe/form/SV_51DEa2S4kLZRHYp</w:t>
        </w:r>
      </w:hyperlink>
      <w:r w:rsidR="00234D38">
        <w:rPr>
          <w:rFonts w:cstheme="minorHAnsi"/>
          <w:szCs w:val="20"/>
        </w:rPr>
        <w:t xml:space="preserve"> </w:t>
      </w:r>
    </w:p>
    <w:p w14:paraId="31BA37E5" w14:textId="35237B82" w:rsidR="00433EB0" w:rsidRDefault="00433EB0" w:rsidP="00234D38">
      <w:pPr>
        <w:rPr>
          <w:rFonts w:cstheme="minorHAnsi"/>
          <w:szCs w:val="20"/>
        </w:rPr>
      </w:pPr>
      <w:r>
        <w:rPr>
          <w:rFonts w:cstheme="minorHAnsi"/>
          <w:szCs w:val="20"/>
        </w:rPr>
        <w:t xml:space="preserve">This survey will close at </w:t>
      </w:r>
      <w:r w:rsidR="009E2829">
        <w:rPr>
          <w:rFonts w:cstheme="minorHAnsi"/>
          <w:szCs w:val="20"/>
        </w:rPr>
        <w:t>5:00 PM</w:t>
      </w:r>
      <w:r>
        <w:rPr>
          <w:rFonts w:cstheme="minorHAnsi"/>
          <w:szCs w:val="20"/>
        </w:rPr>
        <w:t xml:space="preserve"> on </w:t>
      </w:r>
      <w:r w:rsidR="00FD2F8C">
        <w:rPr>
          <w:rFonts w:cstheme="minorHAnsi"/>
          <w:szCs w:val="20"/>
        </w:rPr>
        <w:t xml:space="preserve">June </w:t>
      </w:r>
      <w:r w:rsidR="006C55BE">
        <w:rPr>
          <w:rFonts w:cstheme="minorHAnsi"/>
          <w:szCs w:val="20"/>
        </w:rPr>
        <w:t>9</w:t>
      </w:r>
      <w:r w:rsidR="00FD2F8C">
        <w:rPr>
          <w:rFonts w:cstheme="minorHAnsi"/>
          <w:szCs w:val="20"/>
        </w:rPr>
        <w:t>,</w:t>
      </w:r>
      <w:r w:rsidR="00234D38">
        <w:rPr>
          <w:rFonts w:cstheme="minorHAnsi"/>
          <w:szCs w:val="20"/>
        </w:rPr>
        <w:t xml:space="preserve"> 2017</w:t>
      </w:r>
      <w:r>
        <w:rPr>
          <w:rFonts w:cstheme="minorHAnsi"/>
          <w:szCs w:val="20"/>
        </w:rPr>
        <w:t xml:space="preserve">. </w:t>
      </w:r>
    </w:p>
    <w:p w14:paraId="0A48F3BF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r w:rsidRPr="00FF272F">
        <w:rPr>
          <w:rFonts w:cstheme="minorHAnsi"/>
          <w:szCs w:val="20"/>
        </w:rPr>
        <w:t>Thank you for taking the time to complete this survey!</w:t>
      </w:r>
    </w:p>
    <w:p w14:paraId="2BBB9824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</w:p>
    <w:p w14:paraId="56C867EE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r w:rsidRPr="00FF272F">
        <w:rPr>
          <w:rFonts w:cstheme="minorHAnsi"/>
          <w:szCs w:val="20"/>
        </w:rPr>
        <w:t>Sincerely,</w:t>
      </w:r>
    </w:p>
    <w:p w14:paraId="614800E8" w14:textId="77777777" w:rsidR="00433EB0" w:rsidRPr="00FF272F" w:rsidRDefault="00433EB0" w:rsidP="00433EB0">
      <w:pPr>
        <w:spacing w:after="0"/>
        <w:rPr>
          <w:rFonts w:cstheme="minorHAnsi"/>
          <w:szCs w:val="20"/>
        </w:rPr>
      </w:pPr>
      <w:r w:rsidRPr="00FF272F">
        <w:rPr>
          <w:rFonts w:cstheme="minorHAnsi"/>
          <w:szCs w:val="20"/>
          <w:highlight w:val="yellow"/>
        </w:rPr>
        <w:t>SIGNATURE</w:t>
      </w:r>
    </w:p>
    <w:p w14:paraId="65383CB7" w14:textId="454ABBBD" w:rsidR="001A0CB6" w:rsidRPr="00C1462E" w:rsidRDefault="001A0CB6" w:rsidP="00433EB0">
      <w:pPr>
        <w:rPr>
          <w:rFonts w:asciiTheme="majorHAnsi" w:eastAsiaTheme="majorEastAsia" w:hAnsiTheme="majorHAnsi" w:cstheme="majorBidi"/>
          <w:b/>
          <w:color w:val="365F91" w:themeColor="accent1" w:themeShade="BF"/>
          <w:sz w:val="26"/>
          <w:szCs w:val="26"/>
        </w:rPr>
      </w:pPr>
    </w:p>
    <w:sectPr w:rsidR="001A0CB6" w:rsidRPr="00C1462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72B9D8" w14:textId="77777777" w:rsidR="008B245C" w:rsidRDefault="008B245C" w:rsidP="003B0401">
      <w:r>
        <w:separator/>
      </w:r>
    </w:p>
  </w:endnote>
  <w:endnote w:type="continuationSeparator" w:id="0">
    <w:p w14:paraId="3B4415EB" w14:textId="77777777" w:rsidR="008B245C" w:rsidRDefault="008B245C" w:rsidP="003B0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ZapfDingbats">
    <w:panose1 w:val="00000000000000000000"/>
    <w:charset w:val="02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3475986"/>
      <w:docPartObj>
        <w:docPartGallery w:val="Page Numbers (Bottom of Page)"/>
        <w:docPartUnique/>
      </w:docPartObj>
    </w:sdtPr>
    <w:sdtEndPr/>
    <w:sdtContent>
      <w:p w14:paraId="42323E8A" w14:textId="02EC967D" w:rsidR="003B0401" w:rsidRDefault="003B0401" w:rsidP="003B040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1BE0">
          <w:rPr>
            <w:noProof/>
          </w:rPr>
          <w:t>1</w:t>
        </w:r>
        <w:r>
          <w:rPr>
            <w:noProof/>
          </w:rPr>
          <w:fldChar w:fldCharType="end"/>
        </w:r>
        <w:r>
          <w:tab/>
        </w:r>
        <w:r>
          <w:tab/>
          <w:t xml:space="preserve"> </w:t>
        </w:r>
      </w:p>
    </w:sdtContent>
  </w:sdt>
  <w:p w14:paraId="1C9603DC" w14:textId="0B8970A1" w:rsidR="003B0401" w:rsidRDefault="003B040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B01734" w14:textId="77777777" w:rsidR="008B245C" w:rsidRDefault="008B245C" w:rsidP="003B0401">
      <w:r>
        <w:separator/>
      </w:r>
    </w:p>
  </w:footnote>
  <w:footnote w:type="continuationSeparator" w:id="0">
    <w:p w14:paraId="195832FF" w14:textId="77777777" w:rsidR="008B245C" w:rsidRDefault="008B245C" w:rsidP="003B04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CAA29" w14:textId="77777777" w:rsidR="00B13285" w:rsidRDefault="003B0401" w:rsidP="007B7DA0">
    <w:pPr>
      <w:autoSpaceDE w:val="0"/>
      <w:autoSpaceDN w:val="0"/>
      <w:adjustRightInd w:val="0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302BE18" wp14:editId="1CEA413C">
          <wp:simplePos x="0" y="0"/>
          <wp:positionH relativeFrom="margin">
            <wp:align>left</wp:align>
          </wp:positionH>
          <wp:positionV relativeFrom="paragraph">
            <wp:posOffset>19050</wp:posOffset>
          </wp:positionV>
          <wp:extent cx="1791734" cy="276225"/>
          <wp:effectExtent l="0" t="0" r="0" b="0"/>
          <wp:wrapNone/>
          <wp:docPr id="1" name="Picture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HORNTONS_LOGO_red186.eps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1734" cy="276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61A53">
      <w:tab/>
    </w:r>
    <w:r w:rsidR="00A11DF6">
      <w:tab/>
    </w:r>
    <w:r w:rsidR="00634D8E">
      <w:tab/>
    </w:r>
  </w:p>
  <w:p w14:paraId="311CBE97" w14:textId="13D15540" w:rsidR="003B0401" w:rsidRDefault="00234D38" w:rsidP="00B13285">
    <w:pPr>
      <w:autoSpaceDE w:val="0"/>
      <w:autoSpaceDN w:val="0"/>
      <w:adjustRightInd w:val="0"/>
      <w:rPr>
        <w:rFonts w:asciiTheme="minorHAnsi" w:hAnsiTheme="minorHAnsi"/>
        <w:b/>
        <w:color w:val="4F81BD" w:themeColor="accent1"/>
        <w:sz w:val="28"/>
        <w:szCs w:val="28"/>
      </w:rPr>
    </w:pPr>
    <w:r>
      <w:rPr>
        <w:rFonts w:asciiTheme="minorHAnsi" w:hAnsiTheme="minorHAnsi"/>
        <w:b/>
        <w:color w:val="4F81BD" w:themeColor="accent1"/>
        <w:sz w:val="28"/>
        <w:szCs w:val="28"/>
      </w:rPr>
      <w:t>Chair Survey</w:t>
    </w:r>
  </w:p>
  <w:p w14:paraId="04DD040F" w14:textId="77777777" w:rsidR="00B13285" w:rsidRPr="00B13285" w:rsidRDefault="00B13285" w:rsidP="00B13285">
    <w:pPr>
      <w:autoSpaceDE w:val="0"/>
      <w:autoSpaceDN w:val="0"/>
      <w:adjustRightInd w:val="0"/>
      <w:rPr>
        <w:rFonts w:asciiTheme="minorHAnsi" w:eastAsia="Times New Roman" w:hAnsiTheme="minorHAnsi" w:cs="Arial"/>
        <w:color w:val="4F81BD" w:themeColor="accent1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EC2E4070"/>
    <w:lvl w:ilvl="0">
      <w:numFmt w:val="bullet"/>
      <w:lvlText w:val="*"/>
      <w:lvlJc w:val="left"/>
    </w:lvl>
  </w:abstractNum>
  <w:abstractNum w:abstractNumId="1" w15:restartNumberingAfterBreak="0">
    <w:nsid w:val="01320F83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14D9D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95071B9"/>
    <w:multiLevelType w:val="hybridMultilevel"/>
    <w:tmpl w:val="B628A2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C3C"/>
    <w:multiLevelType w:val="hybridMultilevel"/>
    <w:tmpl w:val="10666B92"/>
    <w:lvl w:ilvl="0" w:tplc="E6E0A42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F9269F"/>
    <w:multiLevelType w:val="hybridMultilevel"/>
    <w:tmpl w:val="B1D6E3D8"/>
    <w:lvl w:ilvl="0" w:tplc="596031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762AB1D8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13AF4"/>
    <w:multiLevelType w:val="hybridMultilevel"/>
    <w:tmpl w:val="B56A37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B4A0C"/>
    <w:multiLevelType w:val="hybridMultilevel"/>
    <w:tmpl w:val="96EC7E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F3F68"/>
    <w:multiLevelType w:val="hybridMultilevel"/>
    <w:tmpl w:val="D1C64E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D9405D"/>
    <w:multiLevelType w:val="hybridMultilevel"/>
    <w:tmpl w:val="924AAFAE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77510C"/>
    <w:multiLevelType w:val="hybridMultilevel"/>
    <w:tmpl w:val="1AA0D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1D6219"/>
    <w:multiLevelType w:val="hybridMultilevel"/>
    <w:tmpl w:val="280A6C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378404D0"/>
    <w:multiLevelType w:val="hybridMultilevel"/>
    <w:tmpl w:val="37AC53EC"/>
    <w:lvl w:ilvl="0" w:tplc="3B5E02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43500A"/>
    <w:multiLevelType w:val="hybridMultilevel"/>
    <w:tmpl w:val="A8F42A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B2125FA"/>
    <w:multiLevelType w:val="hybridMultilevel"/>
    <w:tmpl w:val="5366EF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022D48"/>
    <w:multiLevelType w:val="hybridMultilevel"/>
    <w:tmpl w:val="C90424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D31AE2"/>
    <w:multiLevelType w:val="hybridMultilevel"/>
    <w:tmpl w:val="EA90451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CA476ED"/>
    <w:multiLevelType w:val="hybridMultilevel"/>
    <w:tmpl w:val="EB20D5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C308F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0D393A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403D9D"/>
    <w:multiLevelType w:val="hybridMultilevel"/>
    <w:tmpl w:val="2F6A4A94"/>
    <w:lvl w:ilvl="0" w:tplc="E94A7F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876EAE"/>
    <w:multiLevelType w:val="hybridMultilevel"/>
    <w:tmpl w:val="9734419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60DB71F9"/>
    <w:multiLevelType w:val="hybridMultilevel"/>
    <w:tmpl w:val="A8F2D6EC"/>
    <w:lvl w:ilvl="0" w:tplc="04090019">
      <w:start w:val="1"/>
      <w:numFmt w:val="low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2F22F17"/>
    <w:multiLevelType w:val="hybridMultilevel"/>
    <w:tmpl w:val="99C8348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 w15:restartNumberingAfterBreak="0">
    <w:nsid w:val="67CA72D3"/>
    <w:multiLevelType w:val="hybridMultilevel"/>
    <w:tmpl w:val="E40EA01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920435D"/>
    <w:multiLevelType w:val="hybridMultilevel"/>
    <w:tmpl w:val="143E123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6CCD4CE7"/>
    <w:multiLevelType w:val="hybridMultilevel"/>
    <w:tmpl w:val="FA0A01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03A2813"/>
    <w:multiLevelType w:val="hybridMultilevel"/>
    <w:tmpl w:val="56F0CF04"/>
    <w:lvl w:ilvl="0" w:tplc="E25EF4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4C484B"/>
    <w:multiLevelType w:val="hybridMultilevel"/>
    <w:tmpl w:val="6AE8A7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076431"/>
    <w:multiLevelType w:val="hybridMultilevel"/>
    <w:tmpl w:val="DC9CC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B2D2E29"/>
    <w:multiLevelType w:val="hybridMultilevel"/>
    <w:tmpl w:val="37401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32B35"/>
    <w:multiLevelType w:val="hybridMultilevel"/>
    <w:tmpl w:val="9BD0E754"/>
    <w:lvl w:ilvl="0" w:tplc="FC52944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C04B9"/>
    <w:multiLevelType w:val="hybridMultilevel"/>
    <w:tmpl w:val="DF4C09D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7F606679"/>
    <w:multiLevelType w:val="hybridMultilevel"/>
    <w:tmpl w:val="FE5803F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13"/>
  </w:num>
  <w:num w:numId="4">
    <w:abstractNumId w:val="29"/>
  </w:num>
  <w:num w:numId="5">
    <w:abstractNumId w:val="26"/>
  </w:num>
  <w:num w:numId="6">
    <w:abstractNumId w:val="32"/>
  </w:num>
  <w:num w:numId="7">
    <w:abstractNumId w:val="21"/>
  </w:num>
  <w:num w:numId="8">
    <w:abstractNumId w:val="33"/>
  </w:num>
  <w:num w:numId="9">
    <w:abstractNumId w:val="16"/>
  </w:num>
  <w:num w:numId="10">
    <w:abstractNumId w:val="25"/>
  </w:num>
  <w:num w:numId="11">
    <w:abstractNumId w:val="9"/>
  </w:num>
  <w:num w:numId="12">
    <w:abstractNumId w:val="15"/>
  </w:num>
  <w:num w:numId="13">
    <w:abstractNumId w:val="0"/>
    <w:lvlOverride w:ilvl="0">
      <w:lvl w:ilvl="0">
        <w:start w:val="1"/>
        <w:numFmt w:val="bullet"/>
        <w:lvlText w:val=""/>
        <w:legacy w:legacy="1" w:legacySpace="0" w:legacyIndent="360"/>
        <w:lvlJc w:val="left"/>
        <w:pPr>
          <w:ind w:left="360" w:hanging="360"/>
        </w:pPr>
        <w:rPr>
          <w:rFonts w:ascii="ZapfDingbats" w:hAnsi="ZapfDingbats" w:hint="default"/>
        </w:rPr>
      </w:lvl>
    </w:lvlOverride>
  </w:num>
  <w:num w:numId="14">
    <w:abstractNumId w:val="23"/>
  </w:num>
  <w:num w:numId="15">
    <w:abstractNumId w:val="3"/>
  </w:num>
  <w:num w:numId="16">
    <w:abstractNumId w:val="28"/>
  </w:num>
  <w:num w:numId="17">
    <w:abstractNumId w:val="12"/>
  </w:num>
  <w:num w:numId="18">
    <w:abstractNumId w:val="18"/>
  </w:num>
  <w:num w:numId="19">
    <w:abstractNumId w:val="19"/>
  </w:num>
  <w:num w:numId="20">
    <w:abstractNumId w:val="27"/>
  </w:num>
  <w:num w:numId="21">
    <w:abstractNumId w:val="1"/>
  </w:num>
  <w:num w:numId="22">
    <w:abstractNumId w:val="20"/>
  </w:num>
  <w:num w:numId="23">
    <w:abstractNumId w:val="5"/>
  </w:num>
  <w:num w:numId="24">
    <w:abstractNumId w:val="7"/>
  </w:num>
  <w:num w:numId="25">
    <w:abstractNumId w:val="24"/>
  </w:num>
  <w:num w:numId="26">
    <w:abstractNumId w:val="22"/>
  </w:num>
  <w:num w:numId="27">
    <w:abstractNumId w:val="11"/>
  </w:num>
  <w:num w:numId="28">
    <w:abstractNumId w:val="2"/>
  </w:num>
  <w:num w:numId="29">
    <w:abstractNumId w:val="8"/>
  </w:num>
  <w:num w:numId="30">
    <w:abstractNumId w:val="30"/>
  </w:num>
  <w:num w:numId="31">
    <w:abstractNumId w:val="14"/>
  </w:num>
  <w:num w:numId="32">
    <w:abstractNumId w:val="4"/>
  </w:num>
  <w:num w:numId="33">
    <w:abstractNumId w:val="31"/>
  </w:num>
  <w:num w:numId="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A0E"/>
    <w:rsid w:val="00013709"/>
    <w:rsid w:val="00017C9C"/>
    <w:rsid w:val="000346CF"/>
    <w:rsid w:val="00064A1B"/>
    <w:rsid w:val="000745CC"/>
    <w:rsid w:val="000C6DFD"/>
    <w:rsid w:val="000F10E4"/>
    <w:rsid w:val="000F78DE"/>
    <w:rsid w:val="001A0CB6"/>
    <w:rsid w:val="001D723B"/>
    <w:rsid w:val="001D7C2B"/>
    <w:rsid w:val="00230D27"/>
    <w:rsid w:val="00234D38"/>
    <w:rsid w:val="002631A7"/>
    <w:rsid w:val="00285859"/>
    <w:rsid w:val="002D7A56"/>
    <w:rsid w:val="002E7610"/>
    <w:rsid w:val="00323294"/>
    <w:rsid w:val="003272E4"/>
    <w:rsid w:val="00337C27"/>
    <w:rsid w:val="00344E66"/>
    <w:rsid w:val="00347060"/>
    <w:rsid w:val="003B0401"/>
    <w:rsid w:val="003E09D1"/>
    <w:rsid w:val="003F33EA"/>
    <w:rsid w:val="004147AC"/>
    <w:rsid w:val="00433EB0"/>
    <w:rsid w:val="00461A53"/>
    <w:rsid w:val="00464349"/>
    <w:rsid w:val="00467BD6"/>
    <w:rsid w:val="00496F91"/>
    <w:rsid w:val="004E6BA1"/>
    <w:rsid w:val="004F155B"/>
    <w:rsid w:val="004F5E3E"/>
    <w:rsid w:val="005B1B90"/>
    <w:rsid w:val="005F1C42"/>
    <w:rsid w:val="005F5ED8"/>
    <w:rsid w:val="00616745"/>
    <w:rsid w:val="00634D8E"/>
    <w:rsid w:val="006377CB"/>
    <w:rsid w:val="006652B5"/>
    <w:rsid w:val="006C55BE"/>
    <w:rsid w:val="006C665B"/>
    <w:rsid w:val="006D22BC"/>
    <w:rsid w:val="006F524E"/>
    <w:rsid w:val="00700862"/>
    <w:rsid w:val="007726B7"/>
    <w:rsid w:val="007762E0"/>
    <w:rsid w:val="007B7DA0"/>
    <w:rsid w:val="007C3047"/>
    <w:rsid w:val="007D3EB0"/>
    <w:rsid w:val="00800F5F"/>
    <w:rsid w:val="00812C99"/>
    <w:rsid w:val="00815CFF"/>
    <w:rsid w:val="00850B63"/>
    <w:rsid w:val="00851120"/>
    <w:rsid w:val="00861205"/>
    <w:rsid w:val="008809BD"/>
    <w:rsid w:val="00883A9C"/>
    <w:rsid w:val="00891C6A"/>
    <w:rsid w:val="00893A95"/>
    <w:rsid w:val="008B190D"/>
    <w:rsid w:val="008B245C"/>
    <w:rsid w:val="008C1BE0"/>
    <w:rsid w:val="008C358B"/>
    <w:rsid w:val="00900326"/>
    <w:rsid w:val="00915A0B"/>
    <w:rsid w:val="009201BE"/>
    <w:rsid w:val="00931527"/>
    <w:rsid w:val="00933836"/>
    <w:rsid w:val="0094281E"/>
    <w:rsid w:val="00997FF4"/>
    <w:rsid w:val="009C12AD"/>
    <w:rsid w:val="009C30C1"/>
    <w:rsid w:val="009C73F0"/>
    <w:rsid w:val="009E2829"/>
    <w:rsid w:val="009E7961"/>
    <w:rsid w:val="00A059E2"/>
    <w:rsid w:val="00A11DF6"/>
    <w:rsid w:val="00A23CBA"/>
    <w:rsid w:val="00A25091"/>
    <w:rsid w:val="00A4644F"/>
    <w:rsid w:val="00A90ADF"/>
    <w:rsid w:val="00AE6D4E"/>
    <w:rsid w:val="00B13285"/>
    <w:rsid w:val="00B44327"/>
    <w:rsid w:val="00B853D6"/>
    <w:rsid w:val="00BA7FE7"/>
    <w:rsid w:val="00BB35CB"/>
    <w:rsid w:val="00BC039D"/>
    <w:rsid w:val="00BF201F"/>
    <w:rsid w:val="00C01938"/>
    <w:rsid w:val="00C1094F"/>
    <w:rsid w:val="00C1456A"/>
    <w:rsid w:val="00C1462E"/>
    <w:rsid w:val="00C2001D"/>
    <w:rsid w:val="00C24635"/>
    <w:rsid w:val="00C65B39"/>
    <w:rsid w:val="00CB6F09"/>
    <w:rsid w:val="00CC1751"/>
    <w:rsid w:val="00CF63F1"/>
    <w:rsid w:val="00D1255C"/>
    <w:rsid w:val="00D41BD8"/>
    <w:rsid w:val="00D47EEF"/>
    <w:rsid w:val="00D62811"/>
    <w:rsid w:val="00D77F77"/>
    <w:rsid w:val="00DB4279"/>
    <w:rsid w:val="00E83B5C"/>
    <w:rsid w:val="00E97437"/>
    <w:rsid w:val="00ED5ED2"/>
    <w:rsid w:val="00EE5065"/>
    <w:rsid w:val="00F71BB3"/>
    <w:rsid w:val="00F814B0"/>
    <w:rsid w:val="00FA798B"/>
    <w:rsid w:val="00FD2F8C"/>
    <w:rsid w:val="00FD6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74882"/>
  <w15:docId w15:val="{8B11CCC3-0235-4AC7-BC44-0F25DD81D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360" w:line="276" w:lineRule="auto"/>
        <w:ind w:left="720" w:hanging="3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12AD"/>
    <w:pPr>
      <w:spacing w:before="120" w:after="240" w:line="240" w:lineRule="auto"/>
      <w:ind w:left="0" w:firstLine="0"/>
    </w:pPr>
    <w:rPr>
      <w:rFonts w:ascii="Arial" w:hAnsi="Arial"/>
      <w:sz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7C2B"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D6A0E"/>
    <w:pPr>
      <w:contextualSpacing/>
    </w:pPr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FD6A0E"/>
    <w:rPr>
      <w:rFonts w:asciiTheme="majorHAnsi" w:eastAsiaTheme="majorEastAsia" w:hAnsiTheme="majorHAnsi" w:cstheme="majorBidi"/>
      <w:color w:val="4F81BD" w:themeColor="accent1"/>
      <w:spacing w:val="-7"/>
      <w:sz w:val="64"/>
      <w:szCs w:val="64"/>
      <w:lang w:eastAsia="ja-JP"/>
    </w:rPr>
  </w:style>
  <w:style w:type="paragraph" w:styleId="ListParagraph">
    <w:name w:val="List Paragraph"/>
    <w:basedOn w:val="Normal"/>
    <w:uiPriority w:val="34"/>
    <w:qFormat/>
    <w:rsid w:val="00FD6A0E"/>
    <w:pPr>
      <w:contextualSpacing/>
    </w:pPr>
  </w:style>
  <w:style w:type="paragraph" w:styleId="Header">
    <w:name w:val="header"/>
    <w:basedOn w:val="Normal"/>
    <w:link w:val="Head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0401"/>
  </w:style>
  <w:style w:type="paragraph" w:styleId="Footer">
    <w:name w:val="footer"/>
    <w:basedOn w:val="Normal"/>
    <w:link w:val="FooterChar"/>
    <w:uiPriority w:val="99"/>
    <w:unhideWhenUsed/>
    <w:rsid w:val="003B040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0401"/>
  </w:style>
  <w:style w:type="paragraph" w:styleId="BalloonText">
    <w:name w:val="Balloon Text"/>
    <w:basedOn w:val="Normal"/>
    <w:link w:val="BalloonTextChar"/>
    <w:uiPriority w:val="99"/>
    <w:semiHidden/>
    <w:unhideWhenUsed/>
    <w:rsid w:val="003B04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040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1A53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61A53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37C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37C2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37C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D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DA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1D7C2B"/>
    <w:rPr>
      <w:rFonts w:asciiTheme="majorHAnsi" w:eastAsiaTheme="majorEastAsia" w:hAnsiTheme="majorHAnsi" w:cstheme="majorBidi"/>
      <w:b/>
      <w:color w:val="365F91" w:themeColor="accent1" w:themeShade="BF"/>
      <w:sz w:val="26"/>
      <w:szCs w:val="26"/>
    </w:rPr>
  </w:style>
  <w:style w:type="paragraph" w:styleId="NoSpacing">
    <w:name w:val="No Spacing"/>
    <w:uiPriority w:val="1"/>
    <w:qFormat/>
    <w:rsid w:val="009C12AD"/>
    <w:pPr>
      <w:spacing w:before="0" w:line="240" w:lineRule="auto"/>
      <w:ind w:left="0" w:firstLine="0"/>
    </w:pPr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D2F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32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tkl.qualtrics.com/jfe/form/SV_51DEa2S4kLZRHYp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tkl.qualtrics.com/jfe/form/SV_51DEa2S4kLZRHY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jodi.williams@callisonrtk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barbara.reynolds@nih.gov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D2624E-78B0-4DB8-BE51-F620D9621E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Sheryl Samson</dc:creator>
  <cp:lastModifiedBy>Fountain, Marisa (NIH/OD) [E]</cp:lastModifiedBy>
  <cp:revision>2</cp:revision>
  <dcterms:created xsi:type="dcterms:W3CDTF">2017-06-01T19:12:00Z</dcterms:created>
  <dcterms:modified xsi:type="dcterms:W3CDTF">2017-06-01T19:12:00Z</dcterms:modified>
</cp:coreProperties>
</file>