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DC18C8">
        <w:rPr>
          <w:sz w:val="28"/>
        </w:rPr>
        <w:t>(</w:t>
      </w:r>
      <w:r w:rsidR="00DC18C8">
        <w:t>OMB#</w:t>
      </w:r>
      <w:r w:rsidR="00DC18C8" w:rsidRPr="00686301">
        <w:t xml:space="preserve">: </w:t>
      </w:r>
      <w:r w:rsidR="00DC18C8">
        <w:t>0925-0648 Exp</w:t>
      </w:r>
      <w:r w:rsidR="00DC18C8" w:rsidRPr="00686301">
        <w:t>Date:</w:t>
      </w:r>
      <w:r w:rsidR="00DC18C8" w:rsidRPr="00A91E11">
        <w:t xml:space="preserve"> 3/31/18</w:t>
      </w:r>
      <w:r w:rsidR="00DC18C8">
        <w:rPr>
          <w:sz w:val="28"/>
        </w:rPr>
        <w:t>)</w:t>
      </w:r>
    </w:p>
    <w:p w:rsidR="00E50293" w:rsidRPr="009239AA" w:rsidRDefault="00BD2BA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E1A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26B9B">
        <w:t xml:space="preserve">NIH Training Center Meeting Facilitation </w:t>
      </w:r>
      <w:r w:rsidR="00BA5035">
        <w:t>Survey</w:t>
      </w:r>
    </w:p>
    <w:p w:rsidR="005E714A" w:rsidRDefault="005E714A"/>
    <w:p w:rsidR="001878C1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878C1">
        <w:t>To assess</w:t>
      </w:r>
      <w:r w:rsidR="0060084C">
        <w:t xml:space="preserve"> satisfaction of </w:t>
      </w:r>
      <w:r w:rsidR="00126B9B">
        <w:t>IC specific meetings facilitated by NIHTC</w:t>
      </w:r>
      <w:r w:rsidR="0060084C">
        <w:t xml:space="preserve">. The </w:t>
      </w:r>
      <w:r w:rsidR="004D77D8">
        <w:t>survey</w:t>
      </w:r>
      <w:r w:rsidR="0060084C">
        <w:t xml:space="preserve"> collects information on the following: </w:t>
      </w:r>
      <w:r w:rsidR="001878C1">
        <w:t xml:space="preserve"> </w:t>
      </w:r>
    </w:p>
    <w:p w:rsidR="00D476B0" w:rsidRDefault="00126B9B" w:rsidP="00D476B0">
      <w:pPr>
        <w:numPr>
          <w:ilvl w:val="0"/>
          <w:numId w:val="19"/>
        </w:numPr>
      </w:pPr>
      <w:r>
        <w:t>Facilitators ability to meet expectations</w:t>
      </w:r>
    </w:p>
    <w:p w:rsidR="00126B9B" w:rsidRDefault="00126B9B" w:rsidP="00D476B0">
      <w:pPr>
        <w:numPr>
          <w:ilvl w:val="0"/>
          <w:numId w:val="19"/>
        </w:numPr>
      </w:pPr>
      <w:r>
        <w:t>Facilitators ability to keep the group engaged and focused</w:t>
      </w:r>
    </w:p>
    <w:p w:rsidR="00126B9B" w:rsidRDefault="00126B9B" w:rsidP="00D476B0">
      <w:pPr>
        <w:numPr>
          <w:ilvl w:val="0"/>
          <w:numId w:val="19"/>
        </w:numPr>
      </w:pPr>
      <w:r>
        <w:t>Pace and length of the meeting</w:t>
      </w:r>
    </w:p>
    <w:p w:rsidR="00126B9B" w:rsidRDefault="00126B9B" w:rsidP="00D476B0">
      <w:pPr>
        <w:numPr>
          <w:ilvl w:val="0"/>
          <w:numId w:val="19"/>
        </w:numPr>
      </w:pPr>
      <w:r>
        <w:t>Most useful and least useful aspects of the meeting</w:t>
      </w:r>
    </w:p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878C1">
        <w:t xml:space="preserve"> </w:t>
      </w:r>
      <w:r w:rsidR="00206A3A">
        <w:t xml:space="preserve">Respondents consist of </w:t>
      </w:r>
      <w:r w:rsidR="00126B9B">
        <w:t>IC employees that participate in a special meeting that is facilitated by NIHTC staff and or external facilitation staff</w:t>
      </w:r>
      <w:r w:rsidR="00206A3A">
        <w:t xml:space="preserve">. </w:t>
      </w:r>
      <w:r w:rsidR="001D4C78">
        <w:t>The respondent pool is primarily Federal employees; however, occasionally contract staff</w:t>
      </w:r>
      <w:r w:rsidR="00DF3D62">
        <w:t xml:space="preserve"> </w:t>
      </w:r>
      <w:r w:rsidR="001D4C78">
        <w:t>will participate as well</w:t>
      </w:r>
      <w:r w:rsidR="003A7F1A">
        <w:t>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06A3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</w:t>
      </w:r>
      <w:r w:rsidR="00704C7A">
        <w:t>Lillian Thomas</w:t>
      </w:r>
      <w: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04C7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 xml:space="preserve">Is an incentive (e.g., money or reimbursement of expenses, token of appreciation) provided to participants?  [  ] Yes [ </w:t>
      </w:r>
      <w:r w:rsidR="001878C1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3A7F1A" w:rsidP="00C86E91">
      <w:pPr>
        <w:rPr>
          <w:i/>
        </w:rPr>
      </w:pPr>
      <w:r>
        <w:rPr>
          <w:b/>
        </w:rPr>
        <w:t xml:space="preserve">ESTIMATED </w:t>
      </w:r>
      <w:r w:rsidR="005E714A">
        <w:rPr>
          <w:b/>
        </w:rPr>
        <w:t>BURDEN HOUR</w:t>
      </w:r>
      <w:r w:rsidR="00441434">
        <w:rPr>
          <w:b/>
        </w:rPr>
        <w:t>S</w:t>
      </w:r>
      <w:r w:rsidR="005E714A">
        <w:t xml:space="preserve"> </w:t>
      </w:r>
      <w:r w:rsidR="0093639C">
        <w:t>AND</w:t>
      </w:r>
      <w:r>
        <w:t xml:space="preserve"> COSTS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890"/>
        <w:gridCol w:w="1800"/>
        <w:gridCol w:w="1530"/>
        <w:gridCol w:w="1350"/>
      </w:tblGrid>
      <w:tr w:rsidR="00F54CD8" w:rsidTr="0093639C">
        <w:trPr>
          <w:trHeight w:val="274"/>
        </w:trPr>
        <w:tc>
          <w:tcPr>
            <w:tcW w:w="2790" w:type="dxa"/>
          </w:tcPr>
          <w:p w:rsidR="00F54CD8" w:rsidRPr="002D26E2" w:rsidRDefault="00F54CD8" w:rsidP="005137E2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F54CD8" w:rsidRPr="002D26E2" w:rsidRDefault="00F54CD8" w:rsidP="005137E2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F54CD8" w:rsidRPr="002D26E2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F54CD8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F54CD8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F54CD8" w:rsidRPr="002D26E2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="00F54CD8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F54CD8" w:rsidRPr="002D26E2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93639C" w:rsidRPr="0093639C" w:rsidTr="0093639C">
        <w:trPr>
          <w:trHeight w:val="260"/>
        </w:trPr>
        <w:tc>
          <w:tcPr>
            <w:tcW w:w="2790" w:type="dxa"/>
          </w:tcPr>
          <w:p w:rsidR="00F54CD8" w:rsidRPr="0093639C" w:rsidRDefault="00E6618E" w:rsidP="0093639C">
            <w:r>
              <w:t>Federal Government Contractors</w:t>
            </w:r>
            <w:r w:rsidR="00DD36AF" w:rsidRPr="0093639C">
              <w:t xml:space="preserve"> </w:t>
            </w:r>
            <w:r w:rsidR="00F57E2F">
              <w:t>(Individuals and Households)</w:t>
            </w:r>
          </w:p>
        </w:tc>
        <w:tc>
          <w:tcPr>
            <w:tcW w:w="1890" w:type="dxa"/>
          </w:tcPr>
          <w:p w:rsidR="00F54CD8" w:rsidRPr="0093639C" w:rsidRDefault="003265FE" w:rsidP="005137E2">
            <w:r>
              <w:t>30</w:t>
            </w:r>
          </w:p>
        </w:tc>
        <w:tc>
          <w:tcPr>
            <w:tcW w:w="1800" w:type="dxa"/>
          </w:tcPr>
          <w:p w:rsidR="00F54CD8" w:rsidRPr="0093639C" w:rsidRDefault="00F54CD8" w:rsidP="005137E2">
            <w:r w:rsidRPr="0093639C">
              <w:t>2</w:t>
            </w:r>
          </w:p>
        </w:tc>
        <w:tc>
          <w:tcPr>
            <w:tcW w:w="1530" w:type="dxa"/>
          </w:tcPr>
          <w:p w:rsidR="00F54CD8" w:rsidRPr="0093639C" w:rsidRDefault="006151F1" w:rsidP="003A7F1A">
            <w:r>
              <w:t>5</w:t>
            </w:r>
            <w:r w:rsidR="00F54CD8" w:rsidRPr="0093639C">
              <w:t xml:space="preserve">/60 </w:t>
            </w:r>
          </w:p>
        </w:tc>
        <w:tc>
          <w:tcPr>
            <w:tcW w:w="1350" w:type="dxa"/>
          </w:tcPr>
          <w:p w:rsidR="00F54CD8" w:rsidRPr="0093639C" w:rsidRDefault="0060565D" w:rsidP="003A7F1A">
            <w:r>
              <w:t>5</w:t>
            </w:r>
          </w:p>
        </w:tc>
      </w:tr>
      <w:tr w:rsidR="0093639C" w:rsidRPr="0093639C" w:rsidTr="0093639C">
        <w:trPr>
          <w:trHeight w:val="289"/>
        </w:trPr>
        <w:tc>
          <w:tcPr>
            <w:tcW w:w="27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F54CD8" w:rsidRPr="0093639C" w:rsidRDefault="003265FE" w:rsidP="005137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F54CD8" w:rsidRPr="0093639C" w:rsidRDefault="0060565D" w:rsidP="005137E2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30" w:type="dxa"/>
          </w:tcPr>
          <w:p w:rsidR="00F54CD8" w:rsidRPr="0093639C" w:rsidRDefault="00F54CD8" w:rsidP="005137E2">
            <w:pPr>
              <w:rPr>
                <w:b/>
              </w:rPr>
            </w:pPr>
          </w:p>
        </w:tc>
        <w:tc>
          <w:tcPr>
            <w:tcW w:w="1350" w:type="dxa"/>
          </w:tcPr>
          <w:p w:rsidR="00F54CD8" w:rsidRPr="0093639C" w:rsidRDefault="0060565D" w:rsidP="003A7F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3170F" w:rsidRPr="0093639C" w:rsidRDefault="00F3170F" w:rsidP="00F3170F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250"/>
        <w:gridCol w:w="1890"/>
      </w:tblGrid>
      <w:tr w:rsidR="0093639C" w:rsidRPr="0093639C" w:rsidTr="0093639C">
        <w:trPr>
          <w:trHeight w:val="274"/>
        </w:trPr>
        <w:tc>
          <w:tcPr>
            <w:tcW w:w="27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Category of Respondent</w:t>
            </w:r>
          </w:p>
          <w:p w:rsidR="00F54CD8" w:rsidRPr="0093639C" w:rsidRDefault="00F54CD8" w:rsidP="005137E2">
            <w:pPr>
              <w:rPr>
                <w:b/>
              </w:rPr>
            </w:pPr>
          </w:p>
        </w:tc>
        <w:tc>
          <w:tcPr>
            <w:tcW w:w="225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Total Burden</w:t>
            </w:r>
          </w:p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Hours</w:t>
            </w:r>
          </w:p>
        </w:tc>
        <w:tc>
          <w:tcPr>
            <w:tcW w:w="225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Hourly Wage Rate*</w:t>
            </w:r>
          </w:p>
        </w:tc>
        <w:tc>
          <w:tcPr>
            <w:tcW w:w="18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 xml:space="preserve">Total Burden Cost </w:t>
            </w:r>
          </w:p>
        </w:tc>
      </w:tr>
      <w:tr w:rsidR="0093639C" w:rsidRPr="0093639C" w:rsidTr="0093639C">
        <w:trPr>
          <w:trHeight w:val="260"/>
        </w:trPr>
        <w:tc>
          <w:tcPr>
            <w:tcW w:w="2790" w:type="dxa"/>
          </w:tcPr>
          <w:p w:rsidR="00F54CD8" w:rsidRPr="0093639C" w:rsidRDefault="00E6618E" w:rsidP="005137E2">
            <w:r>
              <w:t>Federal Government Contractors</w:t>
            </w:r>
            <w:r w:rsidR="00F57E2F">
              <w:t xml:space="preserve"> </w:t>
            </w:r>
            <w:r w:rsidR="00F57E2F">
              <w:t>(Individuals and Households)</w:t>
            </w:r>
          </w:p>
        </w:tc>
        <w:tc>
          <w:tcPr>
            <w:tcW w:w="2250" w:type="dxa"/>
          </w:tcPr>
          <w:p w:rsidR="00F54CD8" w:rsidRPr="0093639C" w:rsidRDefault="008C03EB" w:rsidP="003A7F1A">
            <w:r>
              <w:t>2</w:t>
            </w:r>
            <w:r w:rsidR="006151F1">
              <w:t>.5</w:t>
            </w:r>
          </w:p>
        </w:tc>
        <w:tc>
          <w:tcPr>
            <w:tcW w:w="2250" w:type="dxa"/>
          </w:tcPr>
          <w:p w:rsidR="00F54CD8" w:rsidRPr="0093639C" w:rsidRDefault="00F54CD8" w:rsidP="005137E2">
            <w:r w:rsidRPr="0093639C">
              <w:t>$</w:t>
            </w:r>
            <w:r w:rsidR="00E6618E">
              <w:t>29.</w:t>
            </w:r>
            <w:bookmarkStart w:id="0" w:name="_GoBack"/>
            <w:bookmarkEnd w:id="0"/>
            <w:r w:rsidR="00E6618E">
              <w:t>89</w:t>
            </w:r>
          </w:p>
        </w:tc>
        <w:tc>
          <w:tcPr>
            <w:tcW w:w="1890" w:type="dxa"/>
          </w:tcPr>
          <w:p w:rsidR="00F54CD8" w:rsidRPr="0093639C" w:rsidRDefault="00F54CD8" w:rsidP="005137E2">
            <w:r w:rsidRPr="0093639C">
              <w:t>$</w:t>
            </w:r>
            <w:r w:rsidR="006151F1">
              <w:t>74.73</w:t>
            </w:r>
          </w:p>
        </w:tc>
      </w:tr>
      <w:tr w:rsidR="0093639C" w:rsidRPr="0093639C" w:rsidTr="0093639C">
        <w:trPr>
          <w:trHeight w:val="289"/>
        </w:trPr>
        <w:tc>
          <w:tcPr>
            <w:tcW w:w="27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F54CD8" w:rsidRPr="0093639C" w:rsidRDefault="00F57E2F" w:rsidP="005137E2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2250" w:type="dxa"/>
          </w:tcPr>
          <w:p w:rsidR="00F54CD8" w:rsidRPr="0093639C" w:rsidRDefault="00F54CD8" w:rsidP="005137E2">
            <w:pPr>
              <w:rPr>
                <w:b/>
              </w:rPr>
            </w:pPr>
          </w:p>
        </w:tc>
        <w:tc>
          <w:tcPr>
            <w:tcW w:w="1890" w:type="dxa"/>
          </w:tcPr>
          <w:p w:rsidR="00F54CD8" w:rsidRPr="0093639C" w:rsidRDefault="00CC553D" w:rsidP="00DD36AF">
            <w:pPr>
              <w:rPr>
                <w:b/>
              </w:rPr>
            </w:pPr>
            <w:r w:rsidRPr="0093639C">
              <w:rPr>
                <w:b/>
              </w:rPr>
              <w:t>$</w:t>
            </w:r>
            <w:r w:rsidR="006151F1">
              <w:rPr>
                <w:b/>
              </w:rPr>
              <w:t>74.73</w:t>
            </w:r>
          </w:p>
        </w:tc>
      </w:tr>
    </w:tbl>
    <w:p w:rsidR="001D4C78" w:rsidRDefault="001D4C78" w:rsidP="00F3170F"/>
    <w:p w:rsidR="00F54CD8" w:rsidRDefault="00F54CD8" w:rsidP="00F54CD8">
      <w:r>
        <w:t>*Cite source per bls.gov if applicable</w:t>
      </w:r>
    </w:p>
    <w:p w:rsidR="00E6618E" w:rsidRDefault="00E6618E" w:rsidP="00E6618E">
      <w:r>
        <w:t xml:space="preserve">Bls.gov Occupational Employment and Wages, May 2015, Silver Spring-Frederick-Rockville, MD Metropolitan Division </w:t>
      </w:r>
      <w:hyperlink r:id="rId7" w:anchor="00-0000" w:history="1">
        <w:r w:rsidRPr="00F41CD9">
          <w:rPr>
            <w:rStyle w:val="Hyperlink"/>
          </w:rPr>
          <w:t>http://www.bls.gov/oes/current/oes_43524.htm#00-0000</w:t>
        </w:r>
      </w:hyperlink>
      <w:r>
        <w:t xml:space="preserve"> </w:t>
      </w:r>
    </w:p>
    <w:p w:rsidR="00F54CD8" w:rsidRDefault="00F54CD8" w:rsidP="00F54CD8"/>
    <w:p w:rsidR="00F54CD8" w:rsidRDefault="00F54CD8" w:rsidP="00F54CD8"/>
    <w:p w:rsidR="00F54CD8" w:rsidRDefault="00F54CD8" w:rsidP="00F54CD8">
      <w:r>
        <w:rPr>
          <w:b/>
        </w:rPr>
        <w:t xml:space="preserve">FEDERAL COST:  </w:t>
      </w:r>
      <w:r>
        <w:t xml:space="preserve">The estimated annual cost </w:t>
      </w:r>
      <w:r w:rsidR="00CC553D">
        <w:t xml:space="preserve">to the Federal government </w:t>
      </w:r>
      <w:r w:rsidR="0093639C">
        <w:t>is $</w:t>
      </w:r>
      <w:r w:rsidR="00E6618E">
        <w:t>5098.41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F54CD8" w:rsidRPr="009A036B" w:rsidTr="0093639C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4CD8" w:rsidRPr="009A036B" w:rsidRDefault="00F54CD8" w:rsidP="005137E2">
            <w:pPr>
              <w:rPr>
                <w:b/>
                <w:bCs/>
              </w:rPr>
            </w:pPr>
          </w:p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93639C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639C" w:rsidRPr="00315135" w:rsidRDefault="00646371" w:rsidP="00315135">
            <w:r>
              <w:t>Survey Team 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5137E2">
            <w:r w:rsidRPr="00E574F7">
              <w:t xml:space="preserve">GS </w:t>
            </w:r>
            <w:r w:rsidR="00646371">
              <w:t>13</w:t>
            </w:r>
            <w:r w:rsidRPr="00E574F7">
              <w:t>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646371" w:rsidP="005137E2">
            <w:r>
              <w:t>$97,956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646371" w:rsidP="005137E2">
            <w:r>
              <w:t>1</w:t>
            </w:r>
            <w:r w:rsidR="0093639C" w:rsidRPr="00E574F7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3639C" w:rsidRPr="009A036B" w:rsidRDefault="0093639C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E6618E">
            <w:r w:rsidRPr="00E574F7">
              <w:t xml:space="preserve"> $</w:t>
            </w:r>
            <w:r w:rsidR="00E6618E">
              <w:t>979.56</w:t>
            </w:r>
            <w:r w:rsidRPr="00E574F7">
              <w:t xml:space="preserve"> </w:t>
            </w:r>
          </w:p>
        </w:tc>
      </w:tr>
      <w:tr w:rsidR="0093639C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639C" w:rsidRPr="009A036B" w:rsidRDefault="0093639C" w:rsidP="00315135">
            <w:r>
              <w:t>HR Specialist-Info Systems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5137E2">
            <w:r w:rsidRPr="00662505">
              <w:t>GS 12/</w:t>
            </w:r>
            <w:r w:rsidR="00646371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646371" w:rsidP="005137E2">
            <w:r>
              <w:t>$</w:t>
            </w:r>
            <w:r w:rsidR="00126B9B">
              <w:t>82,377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93639C" w:rsidP="005137E2">
            <w:r w:rsidRPr="00662505"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3639C" w:rsidRPr="009A036B" w:rsidRDefault="0093639C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126B9B" w:rsidP="005137E2">
            <w:r>
              <w:t xml:space="preserve"> $4118.85</w:t>
            </w:r>
          </w:p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>
            <w:pPr>
              <w:rPr>
                <w:b/>
              </w:rPr>
            </w:pPr>
          </w:p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E6618E">
            <w:r>
              <w:t xml:space="preserve">  $</w:t>
            </w:r>
            <w:r w:rsidR="00E6618E">
              <w:t>5098.41</w:t>
            </w:r>
          </w:p>
        </w:tc>
      </w:tr>
    </w:tbl>
    <w:p w:rsidR="00ED6492" w:rsidRDefault="00ED6492">
      <w:pPr>
        <w:rPr>
          <w:b/>
          <w:bCs/>
          <w:u w:val="single"/>
        </w:rPr>
      </w:pPr>
    </w:p>
    <w:p w:rsidR="00221382" w:rsidRDefault="00221382">
      <w:pPr>
        <w:rPr>
          <w:b/>
          <w:bCs/>
          <w:u w:val="single"/>
        </w:rPr>
      </w:pPr>
    </w:p>
    <w:p w:rsidR="00221382" w:rsidRDefault="00221382">
      <w:pPr>
        <w:rPr>
          <w:b/>
          <w:bCs/>
          <w:u w:val="single"/>
        </w:rPr>
      </w:pPr>
    </w:p>
    <w:p w:rsidR="00221382" w:rsidRDefault="00221382">
      <w:pPr>
        <w:rPr>
          <w:b/>
          <w:bCs/>
          <w:u w:val="single"/>
        </w:rPr>
      </w:pPr>
    </w:p>
    <w:p w:rsidR="00F54CD8" w:rsidRDefault="00F54CD8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E54B1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542617">
        <w:t xml:space="preserve">X 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42617" w:rsidRDefault="00542617" w:rsidP="001B0AAA"/>
    <w:p w:rsidR="00542617" w:rsidRDefault="00542617" w:rsidP="001B0AAA">
      <w:r>
        <w:t>The survey will be distributed to all staff who participate in the training session.  Participation in the survey is voluntary.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878C1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878C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7F" w:rsidRDefault="0078057F">
      <w:r>
        <w:separator/>
      </w:r>
    </w:p>
  </w:endnote>
  <w:endnote w:type="continuationSeparator" w:id="0">
    <w:p w:rsidR="0078057F" w:rsidRDefault="0078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8411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7E2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7F" w:rsidRDefault="0078057F">
      <w:r>
        <w:separator/>
      </w:r>
    </w:p>
  </w:footnote>
  <w:footnote w:type="continuationSeparator" w:id="0">
    <w:p w:rsidR="0078057F" w:rsidRDefault="0078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E0988"/>
    <w:multiLevelType w:val="hybridMultilevel"/>
    <w:tmpl w:val="C1BA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2371"/>
    <w:rsid w:val="00067329"/>
    <w:rsid w:val="000B048F"/>
    <w:rsid w:val="000B2838"/>
    <w:rsid w:val="000D44CA"/>
    <w:rsid w:val="000E200B"/>
    <w:rsid w:val="000F68BE"/>
    <w:rsid w:val="00126B9B"/>
    <w:rsid w:val="00144B26"/>
    <w:rsid w:val="00162F83"/>
    <w:rsid w:val="00170DF5"/>
    <w:rsid w:val="001878C1"/>
    <w:rsid w:val="001927A4"/>
    <w:rsid w:val="00194AC6"/>
    <w:rsid w:val="001A23B0"/>
    <w:rsid w:val="001A25CC"/>
    <w:rsid w:val="001B0AAA"/>
    <w:rsid w:val="001C39F7"/>
    <w:rsid w:val="001D4C78"/>
    <w:rsid w:val="002029D3"/>
    <w:rsid w:val="002041A7"/>
    <w:rsid w:val="00206A3A"/>
    <w:rsid w:val="00221382"/>
    <w:rsid w:val="00231115"/>
    <w:rsid w:val="00237B48"/>
    <w:rsid w:val="0024521E"/>
    <w:rsid w:val="002613A0"/>
    <w:rsid w:val="00263C3D"/>
    <w:rsid w:val="00274A1B"/>
    <w:rsid w:val="00274D0B"/>
    <w:rsid w:val="00284110"/>
    <w:rsid w:val="002B3C95"/>
    <w:rsid w:val="002D0B92"/>
    <w:rsid w:val="002D26E2"/>
    <w:rsid w:val="002E0E89"/>
    <w:rsid w:val="00315135"/>
    <w:rsid w:val="003265FE"/>
    <w:rsid w:val="00327483"/>
    <w:rsid w:val="00341EC8"/>
    <w:rsid w:val="003A7F1A"/>
    <w:rsid w:val="003C08BE"/>
    <w:rsid w:val="003C2330"/>
    <w:rsid w:val="003C4DEC"/>
    <w:rsid w:val="003D5BBE"/>
    <w:rsid w:val="003E3C61"/>
    <w:rsid w:val="003F1C5B"/>
    <w:rsid w:val="00434E33"/>
    <w:rsid w:val="00437F8A"/>
    <w:rsid w:val="00441434"/>
    <w:rsid w:val="0045264C"/>
    <w:rsid w:val="004876EC"/>
    <w:rsid w:val="004D6E14"/>
    <w:rsid w:val="004D77D8"/>
    <w:rsid w:val="005009B0"/>
    <w:rsid w:val="005137E2"/>
    <w:rsid w:val="00542617"/>
    <w:rsid w:val="00565E41"/>
    <w:rsid w:val="00586C52"/>
    <w:rsid w:val="005A1006"/>
    <w:rsid w:val="005E714A"/>
    <w:rsid w:val="0060084C"/>
    <w:rsid w:val="0060565D"/>
    <w:rsid w:val="006140A0"/>
    <w:rsid w:val="006151F1"/>
    <w:rsid w:val="00636621"/>
    <w:rsid w:val="00642B49"/>
    <w:rsid w:val="00646371"/>
    <w:rsid w:val="006832D9"/>
    <w:rsid w:val="0069403B"/>
    <w:rsid w:val="006F3DDE"/>
    <w:rsid w:val="00704678"/>
    <w:rsid w:val="00704C7A"/>
    <w:rsid w:val="007425E7"/>
    <w:rsid w:val="0078057F"/>
    <w:rsid w:val="007C5E60"/>
    <w:rsid w:val="00802607"/>
    <w:rsid w:val="008101A5"/>
    <w:rsid w:val="00812825"/>
    <w:rsid w:val="00822664"/>
    <w:rsid w:val="00843796"/>
    <w:rsid w:val="00850037"/>
    <w:rsid w:val="00852E89"/>
    <w:rsid w:val="00895229"/>
    <w:rsid w:val="008C03EB"/>
    <w:rsid w:val="008F0203"/>
    <w:rsid w:val="008F50D4"/>
    <w:rsid w:val="009039FC"/>
    <w:rsid w:val="009055E2"/>
    <w:rsid w:val="009239AA"/>
    <w:rsid w:val="00935ADA"/>
    <w:rsid w:val="0093639C"/>
    <w:rsid w:val="00946B6C"/>
    <w:rsid w:val="00955A71"/>
    <w:rsid w:val="0096108F"/>
    <w:rsid w:val="009662A8"/>
    <w:rsid w:val="009C13B9"/>
    <w:rsid w:val="009D01A2"/>
    <w:rsid w:val="009D7567"/>
    <w:rsid w:val="009F5923"/>
    <w:rsid w:val="00A403BB"/>
    <w:rsid w:val="00A5092F"/>
    <w:rsid w:val="00A674DF"/>
    <w:rsid w:val="00A80A7E"/>
    <w:rsid w:val="00A83AA6"/>
    <w:rsid w:val="00AE06F9"/>
    <w:rsid w:val="00AE1809"/>
    <w:rsid w:val="00B02CC1"/>
    <w:rsid w:val="00B80D76"/>
    <w:rsid w:val="00BA2105"/>
    <w:rsid w:val="00BA5035"/>
    <w:rsid w:val="00BA7E06"/>
    <w:rsid w:val="00BB43B5"/>
    <w:rsid w:val="00BB6219"/>
    <w:rsid w:val="00BC0C85"/>
    <w:rsid w:val="00BD290F"/>
    <w:rsid w:val="00BD2BAE"/>
    <w:rsid w:val="00C14CC4"/>
    <w:rsid w:val="00C2041E"/>
    <w:rsid w:val="00C33C52"/>
    <w:rsid w:val="00C40D8B"/>
    <w:rsid w:val="00C666CF"/>
    <w:rsid w:val="00C8407A"/>
    <w:rsid w:val="00C8488C"/>
    <w:rsid w:val="00C86E91"/>
    <w:rsid w:val="00CA2650"/>
    <w:rsid w:val="00CB1078"/>
    <w:rsid w:val="00CC553D"/>
    <w:rsid w:val="00CC6FAF"/>
    <w:rsid w:val="00D15F01"/>
    <w:rsid w:val="00D24698"/>
    <w:rsid w:val="00D476B0"/>
    <w:rsid w:val="00D6383F"/>
    <w:rsid w:val="00D815B9"/>
    <w:rsid w:val="00DB59D0"/>
    <w:rsid w:val="00DC18C8"/>
    <w:rsid w:val="00DC33D3"/>
    <w:rsid w:val="00DD36AF"/>
    <w:rsid w:val="00DE7C4B"/>
    <w:rsid w:val="00DF3D62"/>
    <w:rsid w:val="00E212CD"/>
    <w:rsid w:val="00E21A24"/>
    <w:rsid w:val="00E26329"/>
    <w:rsid w:val="00E40B50"/>
    <w:rsid w:val="00E50293"/>
    <w:rsid w:val="00E54B1E"/>
    <w:rsid w:val="00E65FFC"/>
    <w:rsid w:val="00E6618E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2C34"/>
    <w:rsid w:val="00F54CD8"/>
    <w:rsid w:val="00F57E2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736F1-D53C-4218-BFB9-82E57BF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F54CD8"/>
    <w:rPr>
      <w:color w:val="0000FF"/>
      <w:u w:val="single"/>
    </w:rPr>
  </w:style>
  <w:style w:type="character" w:styleId="FollowedHyperlink">
    <w:name w:val="FollowedHyperlink"/>
    <w:basedOn w:val="DefaultParagraphFont"/>
    <w:rsid w:val="00E66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_4352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4434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Fountain, Marisa (NIH/OD) [E]</cp:lastModifiedBy>
  <cp:revision>2</cp:revision>
  <cp:lastPrinted>2010-10-04T17:59:00Z</cp:lastPrinted>
  <dcterms:created xsi:type="dcterms:W3CDTF">2017-03-21T17:36:00Z</dcterms:created>
  <dcterms:modified xsi:type="dcterms:W3CDTF">2017-03-21T17:36:00Z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