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8FE" w:rsidRPr="005338B6" w:rsidRDefault="00363D94" w:rsidP="006D38FE">
      <w:pPr>
        <w:spacing w:after="0"/>
        <w:jc w:val="center"/>
        <w:rPr>
          <w:b/>
          <w:color w:val="000000"/>
          <w:sz w:val="28"/>
          <w:szCs w:val="28"/>
          <w:shd w:val="clear" w:color="auto" w:fill="FFFFFF"/>
        </w:rPr>
      </w:pPr>
      <w:r w:rsidRPr="005338B6">
        <w:rPr>
          <w:rFonts w:ascii="Arial" w:hAnsi="Arial" w:cs="Arial"/>
          <w:b/>
          <w:noProof/>
          <w:sz w:val="28"/>
          <w:szCs w:val="28"/>
        </w:rPr>
        <w:drawing>
          <wp:anchor distT="0" distB="0" distL="114300" distR="114300" simplePos="0" relativeHeight="251659264" behindDoc="0" locked="0" layoutInCell="1" allowOverlap="1" wp14:anchorId="3DEFDCE4" wp14:editId="35F9F8E9">
            <wp:simplePos x="0" y="0"/>
            <wp:positionH relativeFrom="margin">
              <wp:posOffset>0</wp:posOffset>
            </wp:positionH>
            <wp:positionV relativeFrom="paragraph">
              <wp:posOffset>8339</wp:posOffset>
            </wp:positionV>
            <wp:extent cx="1943100" cy="514350"/>
            <wp:effectExtent l="0" t="0" r="0" b="0"/>
            <wp:wrapSquare wrapText="bothSides"/>
            <wp:docPr id="2" name="Picture 2" descr="NIH_NIMH_Master_Logo_2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H_NIMH_Master_Logo_2Color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38B6">
        <w:rPr>
          <w:b/>
          <w:color w:val="000000"/>
          <w:sz w:val="28"/>
          <w:szCs w:val="28"/>
          <w:shd w:val="clear" w:color="auto" w:fill="FFFFFF"/>
        </w:rPr>
        <w:t xml:space="preserve">OD – EX </w:t>
      </w:r>
      <w:r w:rsidR="006D38FE" w:rsidRPr="005338B6">
        <w:rPr>
          <w:b/>
          <w:color w:val="000000"/>
          <w:sz w:val="28"/>
          <w:szCs w:val="28"/>
          <w:shd w:val="clear" w:color="auto" w:fill="FFFFFF"/>
        </w:rPr>
        <w:t>Workforce Resource Analysis</w:t>
      </w:r>
    </w:p>
    <w:p w:rsidR="006D38FE" w:rsidRPr="005338B6" w:rsidRDefault="006D38FE" w:rsidP="006D38FE">
      <w:pPr>
        <w:spacing w:after="0"/>
        <w:jc w:val="center"/>
        <w:rPr>
          <w:b/>
          <w:color w:val="000000"/>
          <w:sz w:val="28"/>
          <w:szCs w:val="28"/>
          <w:shd w:val="clear" w:color="auto" w:fill="FFFFFF"/>
        </w:rPr>
      </w:pPr>
      <w:r w:rsidRPr="005338B6">
        <w:rPr>
          <w:b/>
          <w:color w:val="000000"/>
          <w:sz w:val="28"/>
          <w:szCs w:val="28"/>
          <w:shd w:val="clear" w:color="auto" w:fill="FFFFFF"/>
        </w:rPr>
        <w:t>NIMH Discussion Guide</w:t>
      </w:r>
    </w:p>
    <w:p w:rsidR="007F635E" w:rsidRPr="005338B6" w:rsidRDefault="0091339D" w:rsidP="006D38FE">
      <w:pPr>
        <w:spacing w:after="0"/>
        <w:jc w:val="center"/>
        <w:rPr>
          <w:b/>
          <w:color w:val="000000"/>
          <w:sz w:val="28"/>
          <w:szCs w:val="28"/>
          <w:shd w:val="clear" w:color="auto" w:fill="FFFFFF"/>
        </w:rPr>
      </w:pPr>
      <w:r w:rsidRPr="005338B6">
        <w:rPr>
          <w:b/>
          <w:color w:val="000000"/>
          <w:sz w:val="28"/>
          <w:szCs w:val="28"/>
          <w:shd w:val="clear" w:color="auto" w:fill="FFFFFF"/>
        </w:rPr>
        <w:t>Focus Groups</w:t>
      </w:r>
    </w:p>
    <w:p w:rsidR="007F635E" w:rsidRPr="00C610E8" w:rsidRDefault="007F635E" w:rsidP="007F635E">
      <w:pPr>
        <w:spacing w:after="0"/>
        <w:rPr>
          <w:b/>
          <w:color w:val="000000"/>
          <w:shd w:val="clear" w:color="auto" w:fill="FFFFFF"/>
        </w:rPr>
      </w:pPr>
    </w:p>
    <w:p w:rsidR="005338B6" w:rsidRPr="005338B6" w:rsidRDefault="005338B6" w:rsidP="007F635E">
      <w:pPr>
        <w:spacing w:after="0"/>
        <w:rPr>
          <w:color w:val="000000"/>
        </w:rPr>
      </w:pPr>
      <w:r w:rsidRPr="005338B6">
        <w:rPr>
          <w:color w:val="000000"/>
        </w:rPr>
        <w:t xml:space="preserve">Public reporting burden for this collection of information is estimated to average </w:t>
      </w:r>
      <w:r w:rsidR="00631512">
        <w:rPr>
          <w:color w:val="000000"/>
        </w:rPr>
        <w:t>90</w:t>
      </w:r>
      <w:r w:rsidRPr="005338B6">
        <w:rPr>
          <w:color w:val="00000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Maryland 20892-7974, ATTN: PRA (0925-0648). Do not return the completed form to this address.</w:t>
      </w:r>
    </w:p>
    <w:p w:rsidR="005338B6" w:rsidRDefault="005338B6" w:rsidP="007F635E">
      <w:pPr>
        <w:spacing w:after="0"/>
        <w:rPr>
          <w:color w:val="000000"/>
          <w:sz w:val="27"/>
          <w:szCs w:val="27"/>
        </w:rPr>
      </w:pPr>
    </w:p>
    <w:p w:rsidR="007F635E" w:rsidRPr="00363D94" w:rsidRDefault="00363D94" w:rsidP="007F635E">
      <w:pPr>
        <w:spacing w:after="0"/>
        <w:rPr>
          <w:color w:val="000000"/>
          <w:shd w:val="clear" w:color="auto" w:fill="FFFFFF"/>
        </w:rPr>
      </w:pPr>
      <w:r>
        <w:rPr>
          <w:b/>
          <w:color w:val="000000"/>
          <w:shd w:val="clear" w:color="auto" w:fill="FFFFFF"/>
        </w:rPr>
        <w:t xml:space="preserve">Introduction: </w:t>
      </w:r>
      <w:r w:rsidR="0091339D">
        <w:rPr>
          <w:color w:val="000000"/>
          <w:shd w:val="clear" w:color="auto" w:fill="FFFFFF"/>
        </w:rPr>
        <w:t>This is a high</w:t>
      </w:r>
      <w:r>
        <w:rPr>
          <w:color w:val="000000"/>
          <w:shd w:val="clear" w:color="auto" w:fill="FFFFFF"/>
        </w:rPr>
        <w:t xml:space="preserve"> level assessment intended to gather descriptive feedback and input from staff. </w:t>
      </w:r>
      <w:r w:rsidR="0091339D">
        <w:rPr>
          <w:color w:val="000000"/>
          <w:shd w:val="clear" w:color="auto" w:fill="FFFFFF"/>
        </w:rPr>
        <w:t>Aimed at e</w:t>
      </w:r>
      <w:r>
        <w:rPr>
          <w:color w:val="000000"/>
          <w:shd w:val="clear" w:color="auto" w:fill="FFFFFF"/>
        </w:rPr>
        <w:t>nsuring alignment with the strate</w:t>
      </w:r>
      <w:r w:rsidR="0091339D">
        <w:rPr>
          <w:color w:val="000000"/>
          <w:shd w:val="clear" w:color="auto" w:fill="FFFFFF"/>
        </w:rPr>
        <w:t>gic direction of the Institute, informing leadership of</w:t>
      </w:r>
      <w:r>
        <w:rPr>
          <w:color w:val="000000"/>
          <w:shd w:val="clear" w:color="auto" w:fill="FFFFFF"/>
        </w:rPr>
        <w:t xml:space="preserve"> your resource needs, utilization, communication and processes. </w:t>
      </w:r>
      <w:r w:rsidR="0091339D">
        <w:rPr>
          <w:color w:val="000000"/>
          <w:shd w:val="clear" w:color="auto" w:fill="FFFFFF"/>
        </w:rPr>
        <w:t>This assessment is not</w:t>
      </w:r>
      <w:r>
        <w:rPr>
          <w:color w:val="000000"/>
          <w:shd w:val="clear" w:color="auto" w:fill="FFFFFF"/>
        </w:rPr>
        <w:t xml:space="preserve"> a workload analysis or assessment, but a review of functions and resources. </w:t>
      </w:r>
    </w:p>
    <w:p w:rsidR="006D38FE" w:rsidRPr="00C610E8" w:rsidRDefault="006D38FE" w:rsidP="006D38FE">
      <w:pPr>
        <w:spacing w:after="0"/>
        <w:jc w:val="center"/>
        <w:rPr>
          <w:color w:val="000000"/>
          <w:shd w:val="clear" w:color="auto" w:fill="FFFFFF"/>
        </w:rPr>
      </w:pPr>
    </w:p>
    <w:p w:rsidR="006D38FE" w:rsidRDefault="00363D94" w:rsidP="00C610E8">
      <w:pPr>
        <w:spacing w:after="0"/>
        <w:rPr>
          <w:b/>
          <w:color w:val="000000"/>
          <w:shd w:val="clear" w:color="auto" w:fill="FFFFFF"/>
        </w:rPr>
      </w:pPr>
      <w:r>
        <w:rPr>
          <w:b/>
          <w:color w:val="000000"/>
          <w:shd w:val="clear" w:color="auto" w:fill="FFFFFF"/>
        </w:rPr>
        <w:t>Discussion</w:t>
      </w:r>
    </w:p>
    <w:p w:rsidR="00363D94" w:rsidRPr="00C610E8" w:rsidRDefault="00363D94" w:rsidP="00C610E8">
      <w:pPr>
        <w:spacing w:after="0"/>
        <w:rPr>
          <w:b/>
          <w:color w:val="000000"/>
          <w:shd w:val="clear" w:color="auto" w:fill="FFFFFF"/>
        </w:rPr>
      </w:pPr>
    </w:p>
    <w:p w:rsidR="00363D94" w:rsidRPr="00363D94" w:rsidRDefault="00363D94" w:rsidP="006D38FE">
      <w:pPr>
        <w:pStyle w:val="ListParagraph"/>
        <w:numPr>
          <w:ilvl w:val="0"/>
          <w:numId w:val="2"/>
        </w:numPr>
      </w:pPr>
      <w:r>
        <w:rPr>
          <w:b/>
          <w:color w:val="000000"/>
          <w:shd w:val="clear" w:color="auto" w:fill="FFFFFF"/>
        </w:rPr>
        <w:t>Priorities</w:t>
      </w:r>
    </w:p>
    <w:p w:rsidR="00363D94" w:rsidRPr="00363D94" w:rsidRDefault="006D38FE" w:rsidP="00363D94">
      <w:pPr>
        <w:pStyle w:val="ListParagraph"/>
        <w:numPr>
          <w:ilvl w:val="1"/>
          <w:numId w:val="2"/>
        </w:numPr>
      </w:pPr>
      <w:r w:rsidRPr="00C610E8">
        <w:rPr>
          <w:color w:val="000000"/>
          <w:shd w:val="clear" w:color="auto" w:fill="FFFFFF"/>
        </w:rPr>
        <w:t xml:space="preserve">Describe how your Office/Program priorities align with NIMH's strategic research priorities and objectives. </w:t>
      </w:r>
    </w:p>
    <w:p w:rsidR="006D38FE" w:rsidRPr="0091339D" w:rsidRDefault="006D38FE" w:rsidP="00363D94">
      <w:pPr>
        <w:pStyle w:val="ListParagraph"/>
        <w:numPr>
          <w:ilvl w:val="1"/>
          <w:numId w:val="2"/>
        </w:numPr>
      </w:pPr>
      <w:r w:rsidRPr="00C610E8">
        <w:rPr>
          <w:color w:val="000000"/>
          <w:shd w:val="clear" w:color="auto" w:fill="FFFFFF"/>
        </w:rPr>
        <w:t>Do you think the priorities and objectives have been communicated clearly enough within your organizational unit so that staff understand where you are going, why, and how you will get there?</w:t>
      </w:r>
    </w:p>
    <w:p w:rsidR="0091339D" w:rsidRPr="00C610E8" w:rsidRDefault="0091339D" w:rsidP="0091339D">
      <w:pPr>
        <w:pStyle w:val="ListParagraph"/>
        <w:numPr>
          <w:ilvl w:val="1"/>
          <w:numId w:val="2"/>
        </w:numPr>
      </w:pPr>
      <w:r w:rsidRPr="0091339D">
        <w:t>Are you clear as to how your scientific priorities align with the Institute’s? What can the leadership/your supervisor do to better support you in accomplishing your priorities?</w:t>
      </w:r>
    </w:p>
    <w:p w:rsidR="00363D94" w:rsidRPr="00363D94" w:rsidRDefault="006D38FE" w:rsidP="006D38FE">
      <w:pPr>
        <w:pStyle w:val="ListParagraph"/>
        <w:numPr>
          <w:ilvl w:val="0"/>
          <w:numId w:val="2"/>
        </w:numPr>
      </w:pPr>
      <w:r w:rsidRPr="00C610E8">
        <w:rPr>
          <w:b/>
          <w:color w:val="000000"/>
          <w:shd w:val="clear" w:color="auto" w:fill="FFFFFF"/>
        </w:rPr>
        <w:t>Function and Accomplishments</w:t>
      </w:r>
    </w:p>
    <w:p w:rsidR="00363D94" w:rsidRPr="00363D94" w:rsidRDefault="006D38FE" w:rsidP="00363D94">
      <w:pPr>
        <w:pStyle w:val="ListParagraph"/>
        <w:numPr>
          <w:ilvl w:val="1"/>
          <w:numId w:val="2"/>
        </w:numPr>
      </w:pPr>
      <w:r w:rsidRPr="00C610E8">
        <w:rPr>
          <w:color w:val="000000"/>
          <w:shd w:val="clear" w:color="auto" w:fill="FFFFFF"/>
        </w:rPr>
        <w:t xml:space="preserve">Describe your Office/Program's functional responsibilities. </w:t>
      </w:r>
    </w:p>
    <w:p w:rsidR="00363D94" w:rsidRPr="00363D94" w:rsidRDefault="006D38FE" w:rsidP="00363D94">
      <w:pPr>
        <w:pStyle w:val="ListParagraph"/>
        <w:numPr>
          <w:ilvl w:val="1"/>
          <w:numId w:val="2"/>
        </w:numPr>
      </w:pPr>
      <w:r w:rsidRPr="00C610E8">
        <w:rPr>
          <w:color w:val="000000"/>
          <w:shd w:val="clear" w:color="auto" w:fill="FFFFFF"/>
        </w:rPr>
        <w:t>How do the functional responsibilities support NIMH pri</w:t>
      </w:r>
      <w:r w:rsidR="00363D94">
        <w:rPr>
          <w:color w:val="000000"/>
          <w:shd w:val="clear" w:color="auto" w:fill="FFFFFF"/>
        </w:rPr>
        <w:t>orities and primary activities</w:t>
      </w:r>
      <w:r w:rsidR="007C0F03">
        <w:rPr>
          <w:color w:val="000000"/>
          <w:shd w:val="clear" w:color="auto" w:fill="FFFFFF"/>
        </w:rPr>
        <w:t>?</w:t>
      </w:r>
    </w:p>
    <w:p w:rsidR="006D38FE" w:rsidRPr="00C610E8" w:rsidRDefault="006D38FE" w:rsidP="00363D94">
      <w:pPr>
        <w:pStyle w:val="ListParagraph"/>
        <w:numPr>
          <w:ilvl w:val="1"/>
          <w:numId w:val="2"/>
        </w:numPr>
      </w:pPr>
      <w:r w:rsidRPr="00C610E8">
        <w:rPr>
          <w:color w:val="000000"/>
          <w:shd w:val="clear" w:color="auto" w:fill="FFFFFF"/>
        </w:rPr>
        <w:t>Discuss three major achievements in the past year that supported NIMH's mission.</w:t>
      </w:r>
    </w:p>
    <w:p w:rsidR="00363D94" w:rsidRPr="00363D94" w:rsidRDefault="006D38FE" w:rsidP="006D38FE">
      <w:pPr>
        <w:pStyle w:val="ListParagraph"/>
        <w:numPr>
          <w:ilvl w:val="0"/>
          <w:numId w:val="2"/>
        </w:numPr>
      </w:pPr>
      <w:r w:rsidRPr="00C610E8">
        <w:rPr>
          <w:b/>
          <w:color w:val="000000"/>
          <w:shd w:val="clear" w:color="auto" w:fill="FFFFFF"/>
        </w:rPr>
        <w:t>Fun</w:t>
      </w:r>
      <w:r w:rsidR="00363D94">
        <w:rPr>
          <w:b/>
          <w:color w:val="000000"/>
          <w:shd w:val="clear" w:color="auto" w:fill="FFFFFF"/>
        </w:rPr>
        <w:t>ctional Interface and Structure</w:t>
      </w:r>
    </w:p>
    <w:p w:rsidR="00363D94" w:rsidRPr="00363D94" w:rsidRDefault="006D38FE" w:rsidP="00363D94">
      <w:pPr>
        <w:pStyle w:val="ListParagraph"/>
        <w:numPr>
          <w:ilvl w:val="1"/>
          <w:numId w:val="2"/>
        </w:numPr>
      </w:pPr>
      <w:r w:rsidRPr="00C610E8">
        <w:rPr>
          <w:color w:val="000000"/>
          <w:shd w:val="clear" w:color="auto" w:fill="FFFFFF"/>
        </w:rPr>
        <w:t xml:space="preserve">With whom in the Institute must you interface to achieve the NIMH priorities and your Division or Office primary functions? </w:t>
      </w:r>
    </w:p>
    <w:p w:rsidR="006D38FE" w:rsidRPr="00C610E8" w:rsidRDefault="006D38FE" w:rsidP="00363D94">
      <w:pPr>
        <w:pStyle w:val="ListParagraph"/>
        <w:numPr>
          <w:ilvl w:val="1"/>
          <w:numId w:val="2"/>
        </w:numPr>
      </w:pPr>
      <w:r w:rsidRPr="00C610E8">
        <w:rPr>
          <w:color w:val="000000"/>
          <w:shd w:val="clear" w:color="auto" w:fill="FFFFFF"/>
        </w:rPr>
        <w:t>How does the organization structure enable this process?</w:t>
      </w:r>
    </w:p>
    <w:p w:rsidR="00363D94" w:rsidRPr="00363D94" w:rsidRDefault="006D38FE" w:rsidP="006D38FE">
      <w:pPr>
        <w:pStyle w:val="ListParagraph"/>
        <w:numPr>
          <w:ilvl w:val="0"/>
          <w:numId w:val="2"/>
        </w:numPr>
      </w:pPr>
      <w:r w:rsidRPr="00C610E8">
        <w:rPr>
          <w:b/>
          <w:color w:val="000000"/>
          <w:shd w:val="clear" w:color="auto" w:fill="FFFFFF"/>
        </w:rPr>
        <w:t>People and Measures</w:t>
      </w:r>
    </w:p>
    <w:p w:rsidR="00363D94" w:rsidRPr="00363D94" w:rsidRDefault="006D38FE" w:rsidP="00363D94">
      <w:pPr>
        <w:pStyle w:val="ListParagraph"/>
        <w:numPr>
          <w:ilvl w:val="1"/>
          <w:numId w:val="2"/>
        </w:numPr>
      </w:pPr>
      <w:r w:rsidRPr="00C610E8">
        <w:rPr>
          <w:color w:val="000000"/>
          <w:shd w:val="clear" w:color="auto" w:fill="FFFFFF"/>
        </w:rPr>
        <w:lastRenderedPageBreak/>
        <w:t xml:space="preserve">Does the Institute have the capabilities (i.e. competencies, abilities) in place to achieve the NIMH mission? </w:t>
      </w:r>
    </w:p>
    <w:p w:rsidR="006D38FE" w:rsidRPr="0091339D" w:rsidRDefault="006D38FE" w:rsidP="00363D94">
      <w:pPr>
        <w:pStyle w:val="ListParagraph"/>
        <w:numPr>
          <w:ilvl w:val="1"/>
          <w:numId w:val="2"/>
        </w:numPr>
      </w:pPr>
      <w:r w:rsidRPr="00C610E8">
        <w:rPr>
          <w:color w:val="000000"/>
          <w:shd w:val="clear" w:color="auto" w:fill="FFFFFF"/>
        </w:rPr>
        <w:t>Do you and your staff feel that your goals and performance measures align with the NIMH mission?</w:t>
      </w:r>
    </w:p>
    <w:p w:rsidR="0091339D" w:rsidRDefault="0091339D" w:rsidP="0091339D">
      <w:pPr>
        <w:pStyle w:val="ListParagraph"/>
        <w:numPr>
          <w:ilvl w:val="1"/>
          <w:numId w:val="2"/>
        </w:numPr>
      </w:pPr>
      <w:r w:rsidRPr="0091339D">
        <w:t>What regular interactions do y</w:t>
      </w:r>
      <w:bookmarkStart w:id="0" w:name="_GoBack"/>
      <w:bookmarkEnd w:id="0"/>
      <w:r w:rsidRPr="0091339D">
        <w:t>ou have with your supervisor? Is your</w:t>
      </w:r>
      <w:r w:rsidR="007C0F03">
        <w:t xml:space="preserve"> supervisor available to you</w:t>
      </w:r>
      <w:r w:rsidRPr="0091339D">
        <w:t xml:space="preserve"> outside of those regular interactions?</w:t>
      </w:r>
    </w:p>
    <w:p w:rsidR="0091339D" w:rsidRPr="00C610E8" w:rsidRDefault="0091339D" w:rsidP="0091339D">
      <w:pPr>
        <w:pStyle w:val="ListParagraph"/>
        <w:numPr>
          <w:ilvl w:val="1"/>
          <w:numId w:val="2"/>
        </w:numPr>
      </w:pPr>
      <w:r w:rsidRPr="0091339D">
        <w:t>Are you comfortable sharing your work opinions with your supervisor.  Do you feel your feedback is heard and being acted upon? Can you provide examples?</w:t>
      </w:r>
    </w:p>
    <w:p w:rsidR="00363D94" w:rsidRPr="00363D94" w:rsidRDefault="006D38FE" w:rsidP="006D38FE">
      <w:pPr>
        <w:pStyle w:val="ListParagraph"/>
        <w:numPr>
          <w:ilvl w:val="0"/>
          <w:numId w:val="2"/>
        </w:numPr>
      </w:pPr>
      <w:r w:rsidRPr="00C610E8">
        <w:rPr>
          <w:b/>
          <w:color w:val="000000"/>
          <w:shd w:val="clear" w:color="auto" w:fill="FFFFFF"/>
        </w:rPr>
        <w:t>Process Efficiency</w:t>
      </w:r>
    </w:p>
    <w:p w:rsidR="007F635E" w:rsidRPr="00CC4676" w:rsidRDefault="006D38FE" w:rsidP="007F635E">
      <w:pPr>
        <w:pStyle w:val="ListParagraph"/>
        <w:numPr>
          <w:ilvl w:val="1"/>
          <w:numId w:val="2"/>
        </w:numPr>
      </w:pPr>
      <w:r w:rsidRPr="00C610E8">
        <w:rPr>
          <w:color w:val="000000"/>
          <w:shd w:val="clear" w:color="auto" w:fill="FFFFFF"/>
        </w:rPr>
        <w:t>How do work processes and tools utilized within the Institute enable your staff to be effective in support of the NIMH mission?</w:t>
      </w:r>
    </w:p>
    <w:p w:rsidR="00CC4676" w:rsidRPr="00CC4676" w:rsidRDefault="00CC4676" w:rsidP="00CC4676">
      <w:pPr>
        <w:pStyle w:val="ListParagraph"/>
        <w:ind w:left="1440"/>
      </w:pPr>
    </w:p>
    <w:p w:rsidR="007C0F03" w:rsidRPr="00C610E8" w:rsidRDefault="0091339D" w:rsidP="007F635E">
      <w:r w:rsidRPr="0091339D">
        <w:t>The new IC Director is walking around for a meet-and-greet and stops to talk to you and asks: “From your perspective what would you change about NIMH? What issue do you think I need to be aware of?"</w:t>
      </w:r>
    </w:p>
    <w:sectPr w:rsidR="007C0F03" w:rsidRPr="00C610E8" w:rsidSect="0091339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4DB" w:rsidRDefault="006C34DB" w:rsidP="00363D94">
      <w:pPr>
        <w:spacing w:after="0" w:line="240" w:lineRule="auto"/>
      </w:pPr>
      <w:r>
        <w:separator/>
      </w:r>
    </w:p>
  </w:endnote>
  <w:endnote w:type="continuationSeparator" w:id="0">
    <w:p w:rsidR="006C34DB" w:rsidRDefault="006C34DB" w:rsidP="0036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4DB" w:rsidRDefault="006C34DB" w:rsidP="00363D94">
      <w:pPr>
        <w:spacing w:after="0" w:line="240" w:lineRule="auto"/>
      </w:pPr>
      <w:r>
        <w:separator/>
      </w:r>
    </w:p>
  </w:footnote>
  <w:footnote w:type="continuationSeparator" w:id="0">
    <w:p w:rsidR="006C34DB" w:rsidRDefault="006C34DB" w:rsidP="00363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8B6" w:rsidRPr="005338B6" w:rsidRDefault="005338B6" w:rsidP="005338B6">
    <w:pPr>
      <w:pStyle w:val="NormalWeb"/>
      <w:spacing w:before="0" w:beforeAutospacing="0" w:after="0" w:afterAutospacing="0"/>
      <w:jc w:val="right"/>
      <w:rPr>
        <w:rFonts w:asciiTheme="minorHAnsi" w:hAnsiTheme="minorHAnsi"/>
        <w:color w:val="000000"/>
        <w:sz w:val="20"/>
        <w:szCs w:val="20"/>
      </w:rPr>
    </w:pPr>
    <w:r w:rsidRPr="005338B6">
      <w:rPr>
        <w:rFonts w:asciiTheme="minorHAnsi" w:hAnsiTheme="minorHAnsi"/>
        <w:color w:val="000000"/>
        <w:sz w:val="20"/>
        <w:szCs w:val="20"/>
      </w:rPr>
      <w:t>OMB Control Number 0925-0648</w:t>
    </w:r>
  </w:p>
  <w:p w:rsidR="005338B6" w:rsidRPr="005338B6" w:rsidRDefault="005338B6" w:rsidP="005338B6">
    <w:pPr>
      <w:pStyle w:val="NormalWeb"/>
      <w:spacing w:before="0" w:beforeAutospacing="0" w:after="0" w:afterAutospacing="0"/>
      <w:jc w:val="right"/>
      <w:rPr>
        <w:rFonts w:asciiTheme="minorHAnsi" w:hAnsiTheme="minorHAnsi"/>
        <w:color w:val="000000"/>
        <w:sz w:val="20"/>
        <w:szCs w:val="20"/>
      </w:rPr>
    </w:pPr>
    <w:r w:rsidRPr="005338B6">
      <w:rPr>
        <w:rFonts w:asciiTheme="minorHAnsi" w:hAnsiTheme="minorHAnsi"/>
        <w:color w:val="000000"/>
        <w:sz w:val="20"/>
        <w:szCs w:val="20"/>
      </w:rPr>
      <w:t>Expiration Date 03/31/2018</w:t>
    </w:r>
  </w:p>
  <w:p w:rsidR="005338B6" w:rsidRPr="005338B6" w:rsidRDefault="005338B6" w:rsidP="00533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D679A"/>
    <w:multiLevelType w:val="hybridMultilevel"/>
    <w:tmpl w:val="81CC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F4288"/>
    <w:multiLevelType w:val="hybridMultilevel"/>
    <w:tmpl w:val="9CBEBB26"/>
    <w:lvl w:ilvl="0" w:tplc="34ACFF1C">
      <w:start w:val="1"/>
      <w:numFmt w:val="decimal"/>
      <w:lvlText w:val="%1."/>
      <w:lvlJc w:val="left"/>
      <w:pPr>
        <w:ind w:left="720" w:hanging="360"/>
      </w:pPr>
      <w:rPr>
        <w:rFonts w:ascii="Verdana" w:hAnsi="Verdana" w:hint="default"/>
        <w:color w:val="00000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D06504"/>
    <w:multiLevelType w:val="hybridMultilevel"/>
    <w:tmpl w:val="407A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FE"/>
    <w:rsid w:val="000A398A"/>
    <w:rsid w:val="000A6244"/>
    <w:rsid w:val="00104960"/>
    <w:rsid w:val="00363D94"/>
    <w:rsid w:val="005338B6"/>
    <w:rsid w:val="00631512"/>
    <w:rsid w:val="006C34DB"/>
    <w:rsid w:val="006D38FE"/>
    <w:rsid w:val="006F2193"/>
    <w:rsid w:val="007C0F03"/>
    <w:rsid w:val="007F635E"/>
    <w:rsid w:val="0091339D"/>
    <w:rsid w:val="009141A4"/>
    <w:rsid w:val="00A7348A"/>
    <w:rsid w:val="00B73338"/>
    <w:rsid w:val="00C610E8"/>
    <w:rsid w:val="00CC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8C87DBA-51A2-41DB-BF41-226FFA7D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8FE"/>
    <w:pPr>
      <w:ind w:left="720"/>
      <w:contextualSpacing/>
    </w:pPr>
  </w:style>
  <w:style w:type="character" w:customStyle="1" w:styleId="apple-converted-space">
    <w:name w:val="apple-converted-space"/>
    <w:basedOn w:val="DefaultParagraphFont"/>
    <w:rsid w:val="007F635E"/>
  </w:style>
  <w:style w:type="paragraph" w:styleId="Header">
    <w:name w:val="header"/>
    <w:basedOn w:val="Normal"/>
    <w:link w:val="HeaderChar"/>
    <w:uiPriority w:val="99"/>
    <w:unhideWhenUsed/>
    <w:rsid w:val="0036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D94"/>
  </w:style>
  <w:style w:type="paragraph" w:styleId="Footer">
    <w:name w:val="footer"/>
    <w:basedOn w:val="Normal"/>
    <w:link w:val="FooterChar"/>
    <w:uiPriority w:val="99"/>
    <w:unhideWhenUsed/>
    <w:rsid w:val="0036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D94"/>
  </w:style>
  <w:style w:type="paragraph" w:styleId="NormalWeb">
    <w:name w:val="Normal (Web)"/>
    <w:basedOn w:val="Normal"/>
    <w:uiPriority w:val="99"/>
    <w:semiHidden/>
    <w:unhideWhenUsed/>
    <w:rsid w:val="005338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4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17" ma:contentTypeDescription="Create a new document." ma:contentTypeScope="" ma:versionID="e98c11bfe5ed3417fc01aeb0feb4e78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e0b67d1da3a0324b23523e89f21f8248" ns2:_="" ns3:_="">
    <xsd:import namespace="c06a0f3a-59ac-4ab7-bf02-e6bd551ded59"/>
    <xsd:import namespace="5bad5e29-abca-4678-baee-37f59ef58108"/>
    <xsd:element name="properties">
      <xsd:complexType>
        <xsd:sequence>
          <xsd:element name="documentManagement">
            <xsd:complexType>
              <xsd:all>
                <xsd:element ref="ns2:Application_x0020_Type" minOccurs="0"/>
                <xsd:element ref="ns2:NIMH_x0020_Office_x002f_Division" minOccurs="0"/>
                <xsd:element ref="ns2:OMB_x0020_Number" minOccurs="0"/>
                <xsd:element ref="ns2:OMB_x0020_expiration_x0020_date" minOccurs="0"/>
                <xsd:element ref="ns2:Staff_x0020_contact" minOccurs="0"/>
                <xsd:element ref="ns3:Application_x0020_Status" minOccurs="0"/>
                <xsd:element ref="ns3:OMB_x0020_Approval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nillable="true"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restriction>
      </xsd:simpleType>
    </xsd:element>
    <xsd:element name="NIMH_x0020_Office_x002f_Division" ma:index="9" nillable="true" ma:displayName="NIMH Office/Division" ma:default="Office on AIDS (OA)" ma:format="Dropdown" ma:hidden="true" ma:internalName="NIMH_x0020_Office_x002F_Division" ma:readOnly="false">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Resource Management (OR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nillable="true" ma:displayName="Application Status" ma:default="Pending" ma:format="Dropdown" ma:internalName="Application_x0020_Status" ma:readOnly="false">
      <xsd:simpleType>
        <xsd:restriction base="dms:Choice">
          <xsd:enumeration value="Pending"/>
          <xsd:enumeration value="Submitted to OMB"/>
          <xsd:enumeration value="Approved"/>
        </xsd:restriction>
      </xsd:simpleType>
    </xsd:element>
    <xsd:element name="OMB_x0020_Approval_x0020_Date" ma:index="14" nillable="true" ma:displayName="OMB Approval Date" ma:format="DateOnly" ma:internalName="OMB_x0020_Approval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Props1.xml><?xml version="1.0" encoding="utf-8"?>
<ds:datastoreItem xmlns:ds="http://schemas.openxmlformats.org/officeDocument/2006/customXml" ds:itemID="{F390C197-8BCB-4624-BDF7-0AC457ED3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5FE22-D724-4648-A8F8-68C8D56D9BE9}">
  <ds:schemaRefs>
    <ds:schemaRef ds:uri="http://schemas.microsoft.com/sharepoint/v3/contenttype/forms"/>
  </ds:schemaRefs>
</ds:datastoreItem>
</file>

<file path=customXml/itemProps3.xml><?xml version="1.0" encoding="utf-8"?>
<ds:datastoreItem xmlns:ds="http://schemas.openxmlformats.org/officeDocument/2006/customXml" ds:itemID="{ACBFD32D-940C-4564-A991-3EE5E3CE7404}">
  <ds:schemaRefs>
    <ds:schemaRef ds:uri="c06a0f3a-59ac-4ab7-bf02-e6bd551ded59"/>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5bad5e29-abca-4678-baee-37f59ef58108"/>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Levosky</dc:creator>
  <cp:lastModifiedBy>Rojas, Melba (NIH/NIMH) [E]</cp:lastModifiedBy>
  <cp:revision>2</cp:revision>
  <dcterms:created xsi:type="dcterms:W3CDTF">2017-01-17T20:59:00Z</dcterms:created>
  <dcterms:modified xsi:type="dcterms:W3CDTF">2017-01-17T20:59:00Z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