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FB0A6" w14:textId="77777777" w:rsidR="006034D7" w:rsidRDefault="006034D7" w:rsidP="00222208">
      <w:pPr>
        <w:pStyle w:val="BBCoverTitle"/>
      </w:pPr>
    </w:p>
    <w:p w14:paraId="6E58776A" w14:textId="77777777" w:rsidR="00C75707" w:rsidRDefault="00C75707" w:rsidP="00222208">
      <w:pPr>
        <w:pStyle w:val="BBCoverTitle"/>
      </w:pPr>
    </w:p>
    <w:p w14:paraId="52EA16AB" w14:textId="77777777" w:rsidR="009F3775" w:rsidRDefault="009F3775" w:rsidP="009F3775">
      <w:pPr>
        <w:pStyle w:val="BBCoverTitle"/>
      </w:pPr>
      <w:r>
        <w:t>A Comprehensive Evaluation of a Paid Social Media and Mass Media Gynecologic Cancer Campaign</w:t>
      </w:r>
    </w:p>
    <w:p w14:paraId="79746D04" w14:textId="77777777" w:rsidR="009F3775" w:rsidRDefault="009F3775" w:rsidP="009F3775">
      <w:pPr>
        <w:pStyle w:val="BBCoverTitle"/>
      </w:pPr>
    </w:p>
    <w:p w14:paraId="02873CED" w14:textId="77777777" w:rsidR="00313572" w:rsidRPr="009F3775" w:rsidRDefault="009F3775" w:rsidP="009F3775">
      <w:pPr>
        <w:pStyle w:val="BBCoverTitle"/>
        <w:rPr>
          <w:sz w:val="40"/>
          <w:szCs w:val="40"/>
        </w:rPr>
      </w:pPr>
      <w:r w:rsidRPr="009F3775">
        <w:rPr>
          <w:sz w:val="40"/>
          <w:szCs w:val="40"/>
        </w:rPr>
        <w:t xml:space="preserve">Supporting Statement Part </w:t>
      </w:r>
      <w:proofErr w:type="gramStart"/>
      <w:r w:rsidRPr="009F3775">
        <w:rPr>
          <w:sz w:val="40"/>
          <w:szCs w:val="40"/>
        </w:rPr>
        <w:t>A</w:t>
      </w:r>
      <w:proofErr w:type="gramEnd"/>
      <w:r w:rsidRPr="009F3775">
        <w:rPr>
          <w:sz w:val="40"/>
          <w:szCs w:val="40"/>
        </w:rPr>
        <w:t xml:space="preserve"> – Justification </w:t>
      </w:r>
    </w:p>
    <w:p w14:paraId="1938F6FD" w14:textId="77777777" w:rsidR="00313572" w:rsidRDefault="00313572" w:rsidP="00313572">
      <w:pPr>
        <w:rPr>
          <w:rFonts w:ascii="Arial" w:hAnsi="Arial" w:cs="Arial"/>
          <w:b/>
          <w:bCs/>
          <w:sz w:val="36"/>
          <w:szCs w:val="36"/>
        </w:rPr>
      </w:pPr>
    </w:p>
    <w:p w14:paraId="396805CE" w14:textId="77777777" w:rsidR="009F3775" w:rsidRDefault="009F3775" w:rsidP="002029E1">
      <w:pPr>
        <w:rPr>
          <w:rFonts w:ascii="Arial" w:hAnsi="Arial" w:cs="Arial"/>
          <w:sz w:val="36"/>
          <w:szCs w:val="36"/>
        </w:rPr>
      </w:pPr>
      <w:bookmarkStart w:id="0" w:name="_Toc357586780"/>
    </w:p>
    <w:p w14:paraId="66B37BA9" w14:textId="77777777" w:rsidR="009F3775" w:rsidRDefault="009F3775" w:rsidP="002029E1">
      <w:pPr>
        <w:rPr>
          <w:rFonts w:ascii="Arial" w:hAnsi="Arial" w:cs="Arial"/>
          <w:sz w:val="36"/>
          <w:szCs w:val="36"/>
        </w:rPr>
      </w:pPr>
    </w:p>
    <w:p w14:paraId="0E9BFBB5" w14:textId="77777777" w:rsidR="009F3775" w:rsidRDefault="009F3775" w:rsidP="002029E1">
      <w:pPr>
        <w:rPr>
          <w:rFonts w:ascii="Arial" w:hAnsi="Arial" w:cs="Arial"/>
          <w:sz w:val="36"/>
          <w:szCs w:val="36"/>
        </w:rPr>
      </w:pPr>
    </w:p>
    <w:p w14:paraId="11140528" w14:textId="77777777" w:rsidR="009F3775" w:rsidRDefault="009F3775" w:rsidP="002029E1">
      <w:pPr>
        <w:rPr>
          <w:rFonts w:ascii="Arial" w:hAnsi="Arial" w:cs="Arial"/>
          <w:sz w:val="36"/>
          <w:szCs w:val="36"/>
        </w:rPr>
      </w:pPr>
    </w:p>
    <w:p w14:paraId="48167E10" w14:textId="77777777" w:rsidR="009F3775" w:rsidRDefault="009F3775" w:rsidP="002029E1">
      <w:pPr>
        <w:rPr>
          <w:rFonts w:ascii="Arial" w:hAnsi="Arial" w:cs="Arial"/>
          <w:sz w:val="36"/>
          <w:szCs w:val="36"/>
        </w:rPr>
      </w:pPr>
    </w:p>
    <w:p w14:paraId="21EEFDF0" w14:textId="77777777" w:rsidR="009F3775" w:rsidRDefault="009F3775" w:rsidP="002029E1">
      <w:pPr>
        <w:rPr>
          <w:rFonts w:ascii="Arial" w:hAnsi="Arial" w:cs="Arial"/>
          <w:sz w:val="36"/>
          <w:szCs w:val="36"/>
        </w:rPr>
      </w:pPr>
    </w:p>
    <w:p w14:paraId="689096A9" w14:textId="77777777" w:rsidR="009F3775" w:rsidRDefault="009F3775" w:rsidP="002029E1">
      <w:pPr>
        <w:rPr>
          <w:rFonts w:ascii="Arial" w:hAnsi="Arial" w:cs="Arial"/>
          <w:sz w:val="36"/>
          <w:szCs w:val="36"/>
        </w:rPr>
      </w:pPr>
    </w:p>
    <w:p w14:paraId="0DF0AD43" w14:textId="77777777" w:rsidR="009F3775" w:rsidRDefault="009F3775" w:rsidP="002029E1">
      <w:pPr>
        <w:rPr>
          <w:rFonts w:ascii="Arial" w:hAnsi="Arial" w:cs="Arial"/>
          <w:sz w:val="36"/>
          <w:szCs w:val="36"/>
        </w:rPr>
      </w:pPr>
    </w:p>
    <w:p w14:paraId="65338AFA" w14:textId="77777777" w:rsidR="009F3775" w:rsidRDefault="009F3775" w:rsidP="002029E1">
      <w:pPr>
        <w:rPr>
          <w:rFonts w:ascii="Arial" w:hAnsi="Arial" w:cs="Arial"/>
          <w:sz w:val="36"/>
          <w:szCs w:val="36"/>
        </w:rPr>
      </w:pPr>
    </w:p>
    <w:bookmarkEnd w:id="0"/>
    <w:p w14:paraId="05677609" w14:textId="77777777" w:rsidR="00313572" w:rsidRPr="009228C6" w:rsidRDefault="00F602DF" w:rsidP="002029E1">
      <w:pPr>
        <w:rPr>
          <w:rFonts w:ascii="Arial" w:hAnsi="Arial" w:cs="Arial"/>
          <w:u w:val="single"/>
        </w:rPr>
      </w:pPr>
      <w:r w:rsidRPr="009228C6">
        <w:rPr>
          <w:rFonts w:ascii="Arial" w:hAnsi="Arial" w:cs="Arial"/>
          <w:u w:val="single"/>
        </w:rPr>
        <w:t>Point of Contact</w:t>
      </w:r>
    </w:p>
    <w:p w14:paraId="6D27E93F" w14:textId="77777777" w:rsidR="00F602DF" w:rsidRPr="009228C6" w:rsidRDefault="003F77AE" w:rsidP="002029E1">
      <w:pPr>
        <w:rPr>
          <w:rFonts w:ascii="Arial" w:hAnsi="Arial" w:cs="Arial"/>
        </w:rPr>
      </w:pPr>
      <w:r w:rsidRPr="00A709E1">
        <w:rPr>
          <w:rFonts w:ascii="Arial" w:hAnsi="Arial" w:cs="Arial"/>
        </w:rPr>
        <w:t>Matthew Reynolds</w:t>
      </w:r>
      <w:r w:rsidR="009228C6" w:rsidRPr="00A709E1">
        <w:rPr>
          <w:rFonts w:ascii="Arial" w:hAnsi="Arial" w:cs="Arial"/>
        </w:rPr>
        <w:t xml:space="preserve">, </w:t>
      </w:r>
      <w:r w:rsidR="00A709E1" w:rsidRPr="00A709E1">
        <w:rPr>
          <w:rFonts w:ascii="Arial" w:hAnsi="Arial" w:cs="Arial"/>
        </w:rPr>
        <w:t>MA</w:t>
      </w:r>
    </w:p>
    <w:p w14:paraId="2F2BF5A5" w14:textId="77777777" w:rsidR="00F602DF" w:rsidRPr="009228C6" w:rsidRDefault="00F602DF" w:rsidP="002029E1">
      <w:pPr>
        <w:rPr>
          <w:rFonts w:ascii="Arial" w:hAnsi="Arial" w:cs="Arial"/>
        </w:rPr>
      </w:pPr>
      <w:r w:rsidRPr="009228C6">
        <w:rPr>
          <w:rFonts w:ascii="Arial" w:hAnsi="Arial" w:cs="Arial"/>
        </w:rPr>
        <w:t>Division of Cancer Prevention and Control</w:t>
      </w:r>
    </w:p>
    <w:p w14:paraId="447B9A2D" w14:textId="77777777" w:rsidR="00F602DF" w:rsidRPr="009228C6" w:rsidRDefault="00F602DF" w:rsidP="002029E1">
      <w:pPr>
        <w:rPr>
          <w:rFonts w:ascii="Arial" w:hAnsi="Arial" w:cs="Arial"/>
        </w:rPr>
      </w:pPr>
      <w:r w:rsidRPr="009228C6">
        <w:rPr>
          <w:rFonts w:ascii="Arial" w:hAnsi="Arial" w:cs="Arial"/>
        </w:rPr>
        <w:t>Centers for Disease Control and Prevention</w:t>
      </w:r>
    </w:p>
    <w:p w14:paraId="54D68504" w14:textId="77777777" w:rsidR="009228C6" w:rsidRPr="00692421" w:rsidRDefault="009228C6" w:rsidP="002029E1">
      <w:pPr>
        <w:rPr>
          <w:rFonts w:ascii="Arial" w:hAnsi="Arial" w:cs="Arial"/>
        </w:rPr>
      </w:pPr>
      <w:r w:rsidRPr="009228C6">
        <w:rPr>
          <w:rFonts w:ascii="Arial" w:hAnsi="Arial" w:cs="Arial"/>
        </w:rPr>
        <w:t>Telephone:</w:t>
      </w:r>
      <w:r w:rsidRPr="009228C6">
        <w:rPr>
          <w:rFonts w:ascii="Arial" w:hAnsi="Arial" w:cs="Arial"/>
          <w:color w:val="548DD4"/>
        </w:rPr>
        <w:t xml:space="preserve"> </w:t>
      </w:r>
      <w:r w:rsidRPr="00692421">
        <w:rPr>
          <w:rFonts w:ascii="Arial" w:hAnsi="Arial" w:cs="Arial"/>
        </w:rPr>
        <w:t>770-488-3054</w:t>
      </w:r>
    </w:p>
    <w:p w14:paraId="44B9CE08" w14:textId="77777777" w:rsidR="00F602DF" w:rsidRPr="009228C6" w:rsidRDefault="00F602DF" w:rsidP="002029E1">
      <w:pPr>
        <w:rPr>
          <w:rFonts w:ascii="Arial" w:hAnsi="Arial" w:cs="Arial"/>
        </w:rPr>
      </w:pPr>
      <w:r w:rsidRPr="009228C6">
        <w:rPr>
          <w:rFonts w:ascii="Arial" w:hAnsi="Arial" w:cs="Arial"/>
        </w:rPr>
        <w:t xml:space="preserve">Email: </w:t>
      </w:r>
      <w:r w:rsidR="00A709E1" w:rsidRPr="00A709E1">
        <w:rPr>
          <w:rFonts w:ascii="Arial" w:hAnsi="Arial" w:cs="Arial"/>
        </w:rPr>
        <w:t>cdu4</w:t>
      </w:r>
      <w:r w:rsidRPr="009228C6">
        <w:rPr>
          <w:rFonts w:ascii="Arial" w:hAnsi="Arial" w:cs="Arial"/>
        </w:rPr>
        <w:t>@cdc.gov</w:t>
      </w:r>
    </w:p>
    <w:p w14:paraId="2721F21B" w14:textId="77777777" w:rsidR="00313572" w:rsidRPr="00313572" w:rsidRDefault="00313572" w:rsidP="00222208">
      <w:pPr>
        <w:pStyle w:val="BBCoverlevel2"/>
      </w:pPr>
    </w:p>
    <w:p w14:paraId="5C51D08C" w14:textId="77777777" w:rsidR="00313572" w:rsidRPr="00313572" w:rsidRDefault="00313572" w:rsidP="00222208">
      <w:pPr>
        <w:pStyle w:val="BBCoverlevel2"/>
      </w:pPr>
    </w:p>
    <w:p w14:paraId="49BA636D" w14:textId="19A0FC76" w:rsidR="00F602DF" w:rsidRDefault="00F602DF" w:rsidP="001E4880">
      <w:pPr>
        <w:spacing w:after="200" w:line="276" w:lineRule="auto"/>
        <w:rPr>
          <w:rFonts w:ascii="Arial" w:hAnsi="Arial" w:cs="Arial"/>
        </w:rPr>
      </w:pPr>
    </w:p>
    <w:p w14:paraId="3374FE2B" w14:textId="5001F263" w:rsidR="005A4871" w:rsidRPr="00387C7F" w:rsidRDefault="005A4871" w:rsidP="001E4880">
      <w:pPr>
        <w:spacing w:after="200" w:line="276" w:lineRule="auto"/>
        <w:rPr>
          <w:rFonts w:ascii="Arial" w:hAnsi="Arial" w:cs="Arial"/>
        </w:rPr>
      </w:pPr>
      <w:r>
        <w:rPr>
          <w:rFonts w:ascii="Arial" w:hAnsi="Arial" w:cs="Arial"/>
        </w:rPr>
        <w:t xml:space="preserve">Revised </w:t>
      </w:r>
      <w:r w:rsidR="006706A0">
        <w:rPr>
          <w:rFonts w:ascii="Arial" w:hAnsi="Arial" w:cs="Arial"/>
        </w:rPr>
        <w:t>December 31</w:t>
      </w:r>
      <w:r>
        <w:rPr>
          <w:rFonts w:ascii="Arial" w:hAnsi="Arial" w:cs="Arial"/>
        </w:rPr>
        <w:t>, 2014</w:t>
      </w:r>
    </w:p>
    <w:p w14:paraId="0E851AE7" w14:textId="77777777" w:rsidR="00F602DF" w:rsidRDefault="00F602DF" w:rsidP="001E4880">
      <w:pPr>
        <w:spacing w:after="200" w:line="276" w:lineRule="auto"/>
      </w:pPr>
      <w:r>
        <w:br w:type="page"/>
      </w:r>
    </w:p>
    <w:p w14:paraId="2365BC47" w14:textId="77777777" w:rsidR="002F1A41" w:rsidRPr="009F3775" w:rsidRDefault="009F3775" w:rsidP="001E4880">
      <w:pPr>
        <w:spacing w:after="200" w:line="276" w:lineRule="auto"/>
        <w:rPr>
          <w:b/>
        </w:rPr>
      </w:pPr>
      <w:r w:rsidRPr="009F3775">
        <w:rPr>
          <w:b/>
        </w:rPr>
        <w:lastRenderedPageBreak/>
        <w:t>Contents</w:t>
      </w:r>
    </w:p>
    <w:p w14:paraId="10F4B7A7" w14:textId="77777777" w:rsidR="009F3775" w:rsidRPr="00F0287B" w:rsidRDefault="009F3775" w:rsidP="009F3775">
      <w:pPr>
        <w:tabs>
          <w:tab w:val="left" w:pos="0"/>
        </w:tabs>
        <w:ind w:left="720" w:hanging="720"/>
        <w:outlineLvl w:val="1"/>
        <w:rPr>
          <w:b/>
        </w:rPr>
      </w:pPr>
      <w:r w:rsidRPr="00F0287B">
        <w:rPr>
          <w:b/>
        </w:rPr>
        <w:t>A.</w:t>
      </w:r>
      <w:r w:rsidRPr="00F0287B">
        <w:rPr>
          <w:b/>
        </w:rPr>
        <w:tab/>
        <w:t>JUSTIFICATION</w:t>
      </w:r>
    </w:p>
    <w:p w14:paraId="17363C90" w14:textId="77777777" w:rsidR="009F3775" w:rsidRPr="00F0287B" w:rsidRDefault="009F3775" w:rsidP="009F3775">
      <w:pPr>
        <w:pStyle w:val="Heading2"/>
        <w:tabs>
          <w:tab w:val="left" w:pos="720"/>
        </w:tabs>
        <w:spacing w:after="0"/>
        <w:rPr>
          <w:szCs w:val="24"/>
        </w:rPr>
      </w:pPr>
      <w:r w:rsidRPr="00F0287B">
        <w:rPr>
          <w:szCs w:val="24"/>
        </w:rPr>
        <w:t>A.1.</w:t>
      </w:r>
      <w:r w:rsidRPr="00F0287B">
        <w:rPr>
          <w:szCs w:val="24"/>
        </w:rPr>
        <w:tab/>
        <w:t>Circumstances Making the Collection of Information Necessary</w:t>
      </w:r>
    </w:p>
    <w:p w14:paraId="16BE3150" w14:textId="77777777" w:rsidR="009F3775" w:rsidRDefault="009F3775" w:rsidP="009F37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9768B1A" w14:textId="77777777" w:rsidR="009F3775" w:rsidRPr="00F14D86" w:rsidRDefault="009F3775" w:rsidP="009F377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A.2.</w:t>
      </w:r>
      <w:r w:rsidRPr="00F14D86">
        <w:rPr>
          <w:b/>
        </w:rPr>
        <w:tab/>
        <w:t>Purposes and Use of Information Collection</w:t>
      </w:r>
    </w:p>
    <w:p w14:paraId="73C33165" w14:textId="77777777" w:rsidR="009F3775" w:rsidRDefault="009F3775" w:rsidP="009F3775">
      <w:pPr>
        <w:spacing w:before="100" w:beforeAutospacing="1" w:after="100" w:afterAutospacing="1"/>
        <w:rPr>
          <w:b/>
        </w:rPr>
      </w:pPr>
      <w:r w:rsidRPr="00F14D86">
        <w:rPr>
          <w:b/>
        </w:rPr>
        <w:t>A.3.</w:t>
      </w:r>
      <w:r w:rsidRPr="00F14D86">
        <w:rPr>
          <w:b/>
        </w:rPr>
        <w:tab/>
        <w:t>Use of Improved Information Technology and Burden Reduction</w:t>
      </w:r>
    </w:p>
    <w:p w14:paraId="224ADE70" w14:textId="77777777" w:rsidR="009F3775"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F14D86">
        <w:rPr>
          <w:b/>
        </w:rPr>
        <w:t>A.4.</w:t>
      </w:r>
      <w:r w:rsidRPr="00F14D86">
        <w:rPr>
          <w:b/>
        </w:rPr>
        <w:tab/>
        <w:t>Efforts to Identify Duplication</w:t>
      </w:r>
      <w:r w:rsidRPr="00F14D86">
        <w:t xml:space="preserve"> </w:t>
      </w:r>
      <w:r w:rsidRPr="00F14D86">
        <w:rPr>
          <w:b/>
        </w:rPr>
        <w:t>and Use of Similar Information</w:t>
      </w:r>
    </w:p>
    <w:p w14:paraId="2D443426" w14:textId="77777777" w:rsidR="009F3775" w:rsidRPr="00F14D86"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2C9157E5" w14:textId="77777777" w:rsidR="009F3775" w:rsidRPr="00F14D86"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A.5.</w:t>
      </w:r>
      <w:r w:rsidRPr="00F14D86">
        <w:rPr>
          <w:b/>
        </w:rPr>
        <w:tab/>
        <w:t>Impact on Small Businesses or Other Small Entities</w:t>
      </w:r>
    </w:p>
    <w:p w14:paraId="5EE5A79C" w14:textId="77777777" w:rsidR="009F3775" w:rsidRDefault="009F3775" w:rsidP="009F3775">
      <w:pPr>
        <w:spacing w:before="100" w:beforeAutospacing="1" w:after="100" w:afterAutospacing="1"/>
        <w:rPr>
          <w:b/>
        </w:rPr>
      </w:pPr>
      <w:r w:rsidRPr="00F14D86">
        <w:rPr>
          <w:b/>
        </w:rPr>
        <w:t>A.6.</w:t>
      </w:r>
      <w:r w:rsidRPr="00F14D86">
        <w:rPr>
          <w:b/>
        </w:rPr>
        <w:tab/>
        <w:t>Consequences of Collecting the Information Less Frequently</w:t>
      </w:r>
    </w:p>
    <w:p w14:paraId="2B5BE716" w14:textId="77777777" w:rsidR="009F3775" w:rsidRDefault="009F3775" w:rsidP="009F3775">
      <w:pPr>
        <w:spacing w:before="100" w:beforeAutospacing="1" w:after="100" w:afterAutospacing="1"/>
        <w:rPr>
          <w:b/>
        </w:rPr>
      </w:pPr>
      <w:r w:rsidRPr="00F14D86">
        <w:rPr>
          <w:b/>
        </w:rPr>
        <w:t>A.7.      Special Circumstances Relating to the Guidelines of 5 CFR 1320.5</w:t>
      </w:r>
    </w:p>
    <w:p w14:paraId="7FBD018B" w14:textId="77777777" w:rsidR="009F3775" w:rsidRPr="00F14D86"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A.8.</w:t>
      </w:r>
      <w:r w:rsidRPr="00F14D86">
        <w:rPr>
          <w:b/>
        </w:rPr>
        <w:tab/>
        <w:t xml:space="preserve">Comments in Response to the Federal Register Notice and Efforts to Consult </w:t>
      </w:r>
      <w:r w:rsidRPr="00F14D86">
        <w:rPr>
          <w:b/>
        </w:rPr>
        <w:tab/>
        <w:t>Outside the Agency</w:t>
      </w:r>
    </w:p>
    <w:p w14:paraId="10F12770" w14:textId="77777777" w:rsidR="009F3775" w:rsidRPr="009F3775" w:rsidRDefault="009F3775" w:rsidP="009F3775">
      <w:pPr>
        <w:ind w:firstLine="720"/>
        <w:rPr>
          <w:i/>
        </w:rPr>
      </w:pPr>
      <w:r w:rsidRPr="009F3775">
        <w:rPr>
          <w:i/>
        </w:rPr>
        <w:t>A.8.a.</w:t>
      </w:r>
      <w:r w:rsidRPr="009F3775">
        <w:rPr>
          <w:i/>
        </w:rPr>
        <w:tab/>
        <w:t>Federal Register Notice</w:t>
      </w:r>
    </w:p>
    <w:p w14:paraId="0E82A392" w14:textId="77777777" w:rsidR="009F3775" w:rsidRPr="009F3775" w:rsidRDefault="009F3775" w:rsidP="009F3775">
      <w:pPr>
        <w:ind w:firstLine="648"/>
        <w:rPr>
          <w:i/>
        </w:rPr>
      </w:pPr>
      <w:r w:rsidRPr="009F3775">
        <w:rPr>
          <w:i/>
        </w:rPr>
        <w:t xml:space="preserve">  A.8.b</w:t>
      </w:r>
      <w:proofErr w:type="gramStart"/>
      <w:r w:rsidRPr="009F3775">
        <w:rPr>
          <w:i/>
        </w:rPr>
        <w:t>.  Consultation</w:t>
      </w:r>
      <w:proofErr w:type="gramEnd"/>
    </w:p>
    <w:p w14:paraId="44C9CE23" w14:textId="77777777" w:rsidR="009F3775" w:rsidRDefault="009F3775" w:rsidP="009F3775">
      <w:pPr>
        <w:ind w:firstLine="648"/>
        <w:rPr>
          <w:b/>
        </w:rPr>
      </w:pPr>
    </w:p>
    <w:p w14:paraId="0CF5F41A" w14:textId="77777777" w:rsidR="009F3775" w:rsidRPr="00F14D86" w:rsidRDefault="009F3775" w:rsidP="009F377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b/>
        </w:rPr>
      </w:pPr>
      <w:r w:rsidRPr="00F14D86">
        <w:rPr>
          <w:b/>
        </w:rPr>
        <w:t>A.9.</w:t>
      </w:r>
      <w:r>
        <w:rPr>
          <w:b/>
        </w:rPr>
        <w:t xml:space="preserve"> </w:t>
      </w:r>
      <w:r w:rsidRPr="00F14D86">
        <w:rPr>
          <w:b/>
        </w:rPr>
        <w:tab/>
      </w:r>
      <w:r>
        <w:rPr>
          <w:b/>
        </w:rPr>
        <w:t xml:space="preserve">  </w:t>
      </w:r>
      <w:r w:rsidRPr="00F14D86">
        <w:rPr>
          <w:b/>
        </w:rPr>
        <w:t>Explanations of Any Payment or Gift to Respondents</w:t>
      </w:r>
    </w:p>
    <w:p w14:paraId="52A245B0" w14:textId="77777777" w:rsidR="009F3775" w:rsidRDefault="009F3775" w:rsidP="009F377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6584C47" w14:textId="77777777" w:rsidR="009F3775" w:rsidRPr="00F14D86" w:rsidRDefault="009F3775" w:rsidP="009F377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rPr>
          <w:b/>
        </w:rPr>
        <w:t>A.10.   Assurance of Confidentiality Provided to Respondents</w:t>
      </w:r>
    </w:p>
    <w:p w14:paraId="74730360" w14:textId="77777777" w:rsidR="009F3775" w:rsidRDefault="009F3775" w:rsidP="009F3775">
      <w:pPr>
        <w:rPr>
          <w:b/>
        </w:rPr>
      </w:pPr>
    </w:p>
    <w:p w14:paraId="7B5573EE" w14:textId="77777777" w:rsidR="009F3775" w:rsidRPr="00F14D86" w:rsidRDefault="009F3775" w:rsidP="009F3775">
      <w:r w:rsidRPr="00F14D86">
        <w:rPr>
          <w:b/>
        </w:rPr>
        <w:t xml:space="preserve">A.11.   Justification for Sensitive Questions </w:t>
      </w:r>
    </w:p>
    <w:p w14:paraId="184D6D9F" w14:textId="77777777" w:rsidR="009F3775"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D731F7C" w14:textId="77777777" w:rsidR="009F3775"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A.12.   Estimated Annualized Burden Hours and Cost</w:t>
      </w:r>
    </w:p>
    <w:p w14:paraId="748BD71F" w14:textId="77777777" w:rsidR="009F3775" w:rsidRPr="009F3775"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b/>
          <w:i/>
        </w:rPr>
        <w:tab/>
      </w:r>
      <w:r w:rsidRPr="009F3775">
        <w:rPr>
          <w:i/>
        </w:rPr>
        <w:t>A.12.</w:t>
      </w:r>
      <w:proofErr w:type="spellStart"/>
      <w:r w:rsidRPr="009F3775">
        <w:rPr>
          <w:i/>
        </w:rPr>
        <w:t>a</w:t>
      </w:r>
      <w:proofErr w:type="spellEnd"/>
      <w:r w:rsidRPr="009F3775">
        <w:rPr>
          <w:i/>
        </w:rPr>
        <w:t xml:space="preserve"> Estimated Annualized Burden Hours</w:t>
      </w:r>
    </w:p>
    <w:p w14:paraId="33C8C2DD" w14:textId="77777777" w:rsidR="009F3775" w:rsidRPr="009F3775"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9F3775">
        <w:rPr>
          <w:i/>
        </w:rPr>
        <w:tab/>
        <w:t>A.12.b Estimated Annualized Burden Costs</w:t>
      </w:r>
    </w:p>
    <w:p w14:paraId="37E862D7" w14:textId="77777777" w:rsidR="009F3775"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924A1AD" w14:textId="77777777" w:rsidR="009F3775" w:rsidRPr="00F14D86"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 xml:space="preserve">A.13.    Estimate of Other Total Annual Cost Burden to Respondents or Record Keepers </w:t>
      </w:r>
    </w:p>
    <w:p w14:paraId="3D5B664E" w14:textId="77777777" w:rsidR="009F3775"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6708CDC" w14:textId="77777777" w:rsidR="009F3775" w:rsidRPr="00F14D86"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A.14.    Estimates of Annualized Cost to the Federal Government</w:t>
      </w:r>
    </w:p>
    <w:p w14:paraId="56D8BB8C" w14:textId="77777777" w:rsidR="009F3775"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39FCBCA" w14:textId="77777777" w:rsidR="009F3775" w:rsidRPr="00F14D86" w:rsidRDefault="009F3775" w:rsidP="009F3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A.15.    Explanation for Program Changes or Adjustments</w:t>
      </w:r>
    </w:p>
    <w:p w14:paraId="3459EDBC" w14:textId="77777777" w:rsidR="009F3775" w:rsidRDefault="009F3775" w:rsidP="009F3775">
      <w:pPr>
        <w:spacing w:before="100" w:beforeAutospacing="1" w:after="100" w:afterAutospacing="1"/>
        <w:rPr>
          <w:b/>
        </w:rPr>
      </w:pPr>
      <w:r w:rsidRPr="00F14D86">
        <w:rPr>
          <w:b/>
        </w:rPr>
        <w:t>A.16.    Plans for Tabulation and Publication and Project Time Schedule</w:t>
      </w:r>
    </w:p>
    <w:p w14:paraId="7902079B" w14:textId="77777777" w:rsidR="009F3775" w:rsidRDefault="009F3775" w:rsidP="009F377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A.17.    Reason(s) Display of OMB Expiration Date is Inappropriate</w:t>
      </w:r>
    </w:p>
    <w:p w14:paraId="5DEABBFE" w14:textId="77777777" w:rsidR="00C27B70" w:rsidRDefault="00C27B70" w:rsidP="009F377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13AF4B0" w14:textId="77777777" w:rsidR="009F3775" w:rsidRPr="00F14D86" w:rsidRDefault="009F3775" w:rsidP="009F377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rPr>
          <w:b/>
        </w:rPr>
        <w:t>A.18.    Exceptions to the Certification Statement</w:t>
      </w:r>
    </w:p>
    <w:p w14:paraId="1DC9CF9E" w14:textId="77777777" w:rsidR="009F3775" w:rsidRPr="00F14D86" w:rsidRDefault="009F3775" w:rsidP="009F377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2EA568" w14:textId="77777777" w:rsidR="009F3775" w:rsidRPr="00570167" w:rsidRDefault="009F3775" w:rsidP="009F3775">
      <w:pPr>
        <w:spacing w:before="100" w:beforeAutospacing="1" w:after="100" w:afterAutospacing="1"/>
        <w:rPr>
          <w:u w:val="single"/>
        </w:rPr>
      </w:pPr>
    </w:p>
    <w:p w14:paraId="328C6BC9" w14:textId="77777777" w:rsidR="00C27B70" w:rsidRDefault="009F3775" w:rsidP="001E4880">
      <w:pPr>
        <w:spacing w:after="200" w:line="276" w:lineRule="auto"/>
        <w:rPr>
          <w:b/>
        </w:rPr>
      </w:pPr>
      <w:r w:rsidRPr="00C27B70">
        <w:rPr>
          <w:b/>
        </w:rPr>
        <w:lastRenderedPageBreak/>
        <w:t>Attachments</w:t>
      </w:r>
    </w:p>
    <w:p w14:paraId="500FD22A" w14:textId="77777777" w:rsidR="004B08D5" w:rsidRDefault="004B08D5" w:rsidP="004B08D5">
      <w:pPr>
        <w:spacing w:after="200" w:line="276" w:lineRule="auto"/>
        <w:rPr>
          <w:rFonts w:eastAsiaTheme="minorHAnsi"/>
        </w:rPr>
      </w:pPr>
      <w:proofErr w:type="gramStart"/>
      <w:r w:rsidRPr="004B08D5">
        <w:rPr>
          <w:rFonts w:eastAsiaTheme="minorHAnsi"/>
        </w:rPr>
        <w:t>Attachment  1</w:t>
      </w:r>
      <w:r w:rsidR="00EE3671">
        <w:rPr>
          <w:rFonts w:eastAsiaTheme="minorHAnsi"/>
        </w:rPr>
        <w:t>a</w:t>
      </w:r>
      <w:proofErr w:type="gramEnd"/>
      <w:r w:rsidRPr="004B08D5">
        <w:rPr>
          <w:rFonts w:eastAsiaTheme="minorHAnsi"/>
        </w:rPr>
        <w:t>.</w:t>
      </w:r>
      <w:r w:rsidRPr="004B08D5">
        <w:rPr>
          <w:rFonts w:eastAsiaTheme="minorHAnsi"/>
        </w:rPr>
        <w:tab/>
        <w:t>Johanna’s Law</w:t>
      </w:r>
    </w:p>
    <w:p w14:paraId="09FE6E6D" w14:textId="77777777" w:rsidR="00EE3671" w:rsidRPr="004B08D5" w:rsidRDefault="00EE3671" w:rsidP="004B08D5">
      <w:pPr>
        <w:spacing w:after="200" w:line="276" w:lineRule="auto"/>
        <w:rPr>
          <w:rFonts w:eastAsiaTheme="minorHAnsi"/>
        </w:rPr>
      </w:pPr>
      <w:r>
        <w:rPr>
          <w:rFonts w:eastAsiaTheme="minorHAnsi"/>
        </w:rPr>
        <w:t>Attachment 1b.</w:t>
      </w:r>
      <w:r>
        <w:rPr>
          <w:rFonts w:eastAsiaTheme="minorHAnsi"/>
        </w:rPr>
        <w:tab/>
        <w:t>Public Health Service Act</w:t>
      </w:r>
    </w:p>
    <w:p w14:paraId="00DF04EC" w14:textId="77777777" w:rsidR="004B08D5" w:rsidRDefault="004B08D5" w:rsidP="004B08D5">
      <w:pPr>
        <w:spacing w:after="200" w:line="276" w:lineRule="auto"/>
        <w:rPr>
          <w:rFonts w:eastAsiaTheme="minorHAnsi"/>
        </w:rPr>
      </w:pPr>
      <w:r w:rsidRPr="004B08D5">
        <w:rPr>
          <w:rFonts w:eastAsiaTheme="minorHAnsi"/>
        </w:rPr>
        <w:t xml:space="preserve">Attachment 2a. </w:t>
      </w:r>
      <w:r w:rsidR="0086310F">
        <w:rPr>
          <w:rFonts w:eastAsiaTheme="minorHAnsi"/>
        </w:rPr>
        <w:tab/>
      </w:r>
      <w:r w:rsidR="00EE3671">
        <w:rPr>
          <w:rFonts w:eastAsiaTheme="minorHAnsi"/>
        </w:rPr>
        <w:t>Federal Register Notice</w:t>
      </w:r>
    </w:p>
    <w:p w14:paraId="06CC837E" w14:textId="77777777" w:rsidR="006A52EE" w:rsidRPr="004B08D5" w:rsidRDefault="006A52EE" w:rsidP="004B08D5">
      <w:pPr>
        <w:spacing w:after="200" w:line="276" w:lineRule="auto"/>
        <w:rPr>
          <w:rFonts w:eastAsiaTheme="minorHAnsi"/>
        </w:rPr>
      </w:pPr>
      <w:r>
        <w:rPr>
          <w:rFonts w:eastAsiaTheme="minorHAnsi"/>
        </w:rPr>
        <w:t>Attachment 2b.</w:t>
      </w:r>
      <w:r>
        <w:rPr>
          <w:rFonts w:eastAsiaTheme="minorHAnsi"/>
        </w:rPr>
        <w:tab/>
        <w:t>Summary of Public Comments</w:t>
      </w:r>
    </w:p>
    <w:p w14:paraId="33B88A4A" w14:textId="0315CD85" w:rsidR="004B08D5" w:rsidRPr="004B08D5" w:rsidRDefault="004B08D5" w:rsidP="004B08D5">
      <w:pPr>
        <w:spacing w:after="200" w:line="276" w:lineRule="auto"/>
        <w:rPr>
          <w:rFonts w:eastAsiaTheme="minorHAnsi"/>
        </w:rPr>
      </w:pPr>
      <w:r w:rsidRPr="004B08D5">
        <w:rPr>
          <w:rFonts w:eastAsiaTheme="minorHAnsi"/>
        </w:rPr>
        <w:t>Attachment 3</w:t>
      </w:r>
      <w:r w:rsidR="003315FD">
        <w:rPr>
          <w:rFonts w:eastAsiaTheme="minorHAnsi"/>
        </w:rPr>
        <w:t>:</w:t>
      </w:r>
      <w:r w:rsidR="003315FD">
        <w:rPr>
          <w:rFonts w:eastAsiaTheme="minorHAnsi"/>
        </w:rPr>
        <w:tab/>
      </w:r>
      <w:r w:rsidRPr="004B08D5">
        <w:rPr>
          <w:rFonts w:eastAsiaTheme="minorHAnsi"/>
        </w:rPr>
        <w:tab/>
      </w:r>
      <w:r w:rsidR="006A52EE">
        <w:rPr>
          <w:rFonts w:eastAsiaTheme="minorHAnsi"/>
        </w:rPr>
        <w:t>Women’s Health Survey (.PDF file of screen shots)</w:t>
      </w:r>
    </w:p>
    <w:p w14:paraId="2B06DFEF" w14:textId="47C12F69" w:rsidR="005C346C" w:rsidRDefault="005C346C" w:rsidP="004B08D5">
      <w:pPr>
        <w:spacing w:after="200" w:line="276" w:lineRule="auto"/>
        <w:rPr>
          <w:rFonts w:eastAsiaTheme="minorHAnsi"/>
        </w:rPr>
      </w:pPr>
      <w:r w:rsidRPr="00CE52F5">
        <w:rPr>
          <w:rFonts w:eastAsiaTheme="minorHAnsi"/>
        </w:rPr>
        <w:t>Attachment 4:</w:t>
      </w:r>
      <w:r w:rsidRPr="005C346C">
        <w:rPr>
          <w:rFonts w:eastAsiaTheme="minorHAnsi"/>
        </w:rPr>
        <w:tab/>
      </w:r>
      <w:r w:rsidRPr="005C346C">
        <w:rPr>
          <w:rFonts w:eastAsiaTheme="minorHAnsi"/>
        </w:rPr>
        <w:tab/>
      </w:r>
      <w:r w:rsidR="00387C7F" w:rsidRPr="00015E6A">
        <w:t>Email Invitation, Reminder, and Information Sheet</w:t>
      </w:r>
    </w:p>
    <w:p w14:paraId="750BC56D" w14:textId="77777777" w:rsidR="004B08D5" w:rsidRPr="004B08D5" w:rsidRDefault="006A52EE" w:rsidP="004B08D5">
      <w:pPr>
        <w:spacing w:after="200" w:line="276" w:lineRule="auto"/>
        <w:rPr>
          <w:rFonts w:eastAsiaTheme="minorHAnsi"/>
        </w:rPr>
      </w:pPr>
      <w:r>
        <w:rPr>
          <w:rFonts w:eastAsiaTheme="minorHAnsi"/>
        </w:rPr>
        <w:t>Attachment 5:</w:t>
      </w:r>
      <w:r>
        <w:rPr>
          <w:rFonts w:eastAsiaTheme="minorHAnsi"/>
        </w:rPr>
        <w:tab/>
      </w:r>
      <w:r>
        <w:rPr>
          <w:rFonts w:eastAsiaTheme="minorHAnsi"/>
        </w:rPr>
        <w:tab/>
        <w:t>IRB Approval Letter</w:t>
      </w:r>
    </w:p>
    <w:p w14:paraId="5FA1CF45" w14:textId="77777777" w:rsidR="00C27B70" w:rsidRPr="0086310F" w:rsidRDefault="00C27B70">
      <w:pPr>
        <w:rPr>
          <w:b/>
        </w:rPr>
      </w:pPr>
      <w:r w:rsidRPr="0086310F">
        <w:rPr>
          <w:b/>
        </w:rPr>
        <w:br w:type="page"/>
      </w:r>
    </w:p>
    <w:p w14:paraId="5D9980D4" w14:textId="77777777" w:rsidR="00C27B70" w:rsidRDefault="007D49DD" w:rsidP="003F77AE">
      <w:pPr>
        <w:pStyle w:val="BHNormal"/>
        <w:rPr>
          <w:b/>
          <w:szCs w:val="24"/>
        </w:rPr>
      </w:pPr>
      <w:r>
        <w:rPr>
          <w:b/>
          <w:szCs w:val="24"/>
        </w:rPr>
        <w:lastRenderedPageBreak/>
        <w:t>Overview</w:t>
      </w:r>
    </w:p>
    <w:p w14:paraId="64F01B08" w14:textId="77777777" w:rsidR="007D49DD" w:rsidRDefault="007D49DD" w:rsidP="003F77AE">
      <w:pPr>
        <w:pStyle w:val="BHNormal"/>
        <w:rPr>
          <w:b/>
          <w:szCs w:val="24"/>
        </w:rPr>
      </w:pPr>
    </w:p>
    <w:p w14:paraId="6A49EFD3" w14:textId="11232B35" w:rsidR="007D49DD" w:rsidRDefault="007D49DD" w:rsidP="007D49DD">
      <w:r>
        <w:t xml:space="preserve">This is a new Information Collection Request (ICR).  Office of Management and Budget approval is requested for one year of data collection to evaluate the impact of a gynecological cancer awareness media campaign developed and implemented by the </w:t>
      </w:r>
      <w:r w:rsidRPr="00F0287B">
        <w:t>Centers for Disease Control and Prevention (CDC)</w:t>
      </w:r>
      <w:r>
        <w:t xml:space="preserve">, Division of Cancer Prevention and Control (DCPC).  Information will be </w:t>
      </w:r>
      <w:r w:rsidRPr="00DF22A1">
        <w:t>collected through self-administered, Web</w:t>
      </w:r>
      <w:r>
        <w:t xml:space="preserve">-based surveys conducted in </w:t>
      </w:r>
      <w:r w:rsidR="0060231E">
        <w:t xml:space="preserve">four </w:t>
      </w:r>
      <w:r>
        <w:t>cities</w:t>
      </w:r>
      <w:r w:rsidR="0034692D">
        <w:t xml:space="preserve"> (</w:t>
      </w:r>
      <w:r w:rsidR="0034692D" w:rsidRPr="0034692D">
        <w:t>Milwaukee, WI; Cincinnati, OH; Las Vegas, NV; and San Antonio, TX</w:t>
      </w:r>
      <w:r w:rsidR="0034692D">
        <w:t>)</w:t>
      </w:r>
      <w:r>
        <w:t xml:space="preserve"> in the U.S</w:t>
      </w:r>
      <w:r w:rsidR="00403199">
        <w:t xml:space="preserve"> at two points in time (</w:t>
      </w:r>
      <w:r w:rsidR="00EB7D96">
        <w:t xml:space="preserve">a </w:t>
      </w:r>
      <w:r w:rsidR="006706A0">
        <w:t>pre-campaign</w:t>
      </w:r>
      <w:r w:rsidR="006706A0">
        <w:t xml:space="preserve"> </w:t>
      </w:r>
      <w:r w:rsidR="00EB7D96">
        <w:t>survey</w:t>
      </w:r>
      <w:r w:rsidR="00403199">
        <w:t xml:space="preserve"> and </w:t>
      </w:r>
      <w:r w:rsidR="00EB7D96">
        <w:t xml:space="preserve">a </w:t>
      </w:r>
      <w:r w:rsidR="006706A0">
        <w:t>post-campaign</w:t>
      </w:r>
      <w:r w:rsidR="00EB7D96">
        <w:t xml:space="preserve"> survey</w:t>
      </w:r>
      <w:r w:rsidR="00403199">
        <w:t>)</w:t>
      </w:r>
      <w:r>
        <w:t>.  Respondents will be adult women ages 40-65.</w:t>
      </w:r>
      <w:r w:rsidR="00576041">
        <w:t xml:space="preserve"> </w:t>
      </w:r>
      <w:r w:rsidR="00BD6BF0">
        <w:t>Existing s</w:t>
      </w:r>
      <w:r w:rsidR="0060231E">
        <w:t xml:space="preserve">urvey panels </w:t>
      </w:r>
      <w:r w:rsidR="00576041">
        <w:t xml:space="preserve">will be </w:t>
      </w:r>
      <w:r w:rsidR="0060231E">
        <w:t xml:space="preserve">utilized </w:t>
      </w:r>
      <w:r w:rsidR="00576041">
        <w:t>to recruit respondents for this evaluation study.</w:t>
      </w:r>
    </w:p>
    <w:p w14:paraId="3C04E3EA" w14:textId="77777777" w:rsidR="00FD23AC" w:rsidRDefault="00FD23AC" w:rsidP="007D49DD"/>
    <w:p w14:paraId="31825D67" w14:textId="30BF1F60" w:rsidR="007D49DD" w:rsidRDefault="00FD23AC" w:rsidP="00FD23AC">
      <w:pPr>
        <w:rPr>
          <w:b/>
        </w:rPr>
      </w:pPr>
      <w:r>
        <w:t xml:space="preserve">The media campaign is scheduled to launch by mid-January. The timing of the evaluation is determined by the timing of the media campaign. Thus, we request OMB approval by January 1 to allow for implementation of data collection by February 1. </w:t>
      </w:r>
    </w:p>
    <w:p w14:paraId="7145F389" w14:textId="77777777" w:rsidR="007D49DD" w:rsidRDefault="007D49DD" w:rsidP="00092228">
      <w:pPr>
        <w:rPr>
          <w:b/>
        </w:rPr>
      </w:pPr>
    </w:p>
    <w:p w14:paraId="239CB4AD" w14:textId="77777777" w:rsidR="007D49DD" w:rsidRDefault="007D49DD" w:rsidP="00092228">
      <w:pPr>
        <w:rPr>
          <w:b/>
        </w:rPr>
      </w:pPr>
    </w:p>
    <w:p w14:paraId="4DCC0586" w14:textId="77777777" w:rsidR="00C27B70" w:rsidRPr="00F0287B" w:rsidRDefault="00C27B70" w:rsidP="00092228">
      <w:pPr>
        <w:rPr>
          <w:b/>
        </w:rPr>
      </w:pPr>
      <w:r w:rsidRPr="00F0287B">
        <w:rPr>
          <w:b/>
        </w:rPr>
        <w:t>A.</w:t>
      </w:r>
      <w:r w:rsidRPr="00F0287B">
        <w:rPr>
          <w:b/>
        </w:rPr>
        <w:tab/>
        <w:t>JUSTIFICATION</w:t>
      </w:r>
    </w:p>
    <w:p w14:paraId="26FCB3C2" w14:textId="77777777" w:rsidR="00C27B70" w:rsidRPr="00F0287B"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788D74B" w14:textId="77777777" w:rsidR="00C27B70" w:rsidRPr="00F0287B" w:rsidRDefault="00C27B70" w:rsidP="00C27B70">
      <w:pPr>
        <w:pStyle w:val="Heading2"/>
        <w:tabs>
          <w:tab w:val="left" w:pos="720"/>
        </w:tabs>
        <w:spacing w:after="100" w:afterAutospacing="1"/>
        <w:rPr>
          <w:szCs w:val="24"/>
        </w:rPr>
      </w:pPr>
      <w:r w:rsidRPr="00F0287B">
        <w:rPr>
          <w:szCs w:val="24"/>
        </w:rPr>
        <w:t>A.1.</w:t>
      </w:r>
      <w:r w:rsidRPr="00F0287B">
        <w:rPr>
          <w:szCs w:val="24"/>
        </w:rPr>
        <w:tab/>
        <w:t>Circumstances Making the Collection of Information Necessary</w:t>
      </w:r>
    </w:p>
    <w:p w14:paraId="67B82C77" w14:textId="77777777" w:rsidR="00EA490C" w:rsidRDefault="00C27B70" w:rsidP="00C27B70">
      <w:r>
        <w:t xml:space="preserve">In 2006 </w:t>
      </w:r>
      <w:r w:rsidRPr="00F0287B">
        <w:t>Congress</w:t>
      </w:r>
      <w:r>
        <w:t xml:space="preserve"> passed </w:t>
      </w:r>
      <w:r w:rsidRPr="00F0287B">
        <w:t>The Gynecologic Cancer Education and Awareness Act: P.L. 111-324, or “Johanna’s Law”</w:t>
      </w:r>
      <w:r>
        <w:t xml:space="preserve"> (</w:t>
      </w:r>
      <w:r w:rsidRPr="003F77AE">
        <w:t xml:space="preserve">see </w:t>
      </w:r>
      <w:r w:rsidRPr="003F77AE">
        <w:rPr>
          <w:b/>
        </w:rPr>
        <w:t>A</w:t>
      </w:r>
      <w:r w:rsidR="000429BB" w:rsidRPr="003F77AE">
        <w:rPr>
          <w:b/>
        </w:rPr>
        <w:t>ttachment 1a</w:t>
      </w:r>
      <w:r>
        <w:t>)</w:t>
      </w:r>
      <w:r w:rsidRPr="00F0287B">
        <w:t xml:space="preserve">, authorizing </w:t>
      </w:r>
      <w:r>
        <w:t>CDC</w:t>
      </w:r>
      <w:r w:rsidRPr="00F0287B">
        <w:t xml:space="preserve"> to launch </w:t>
      </w:r>
      <w:r w:rsidR="00EA490C">
        <w:t xml:space="preserve">and evaluate </w:t>
      </w:r>
      <w:r w:rsidRPr="00F0287B">
        <w:t>a public health information campaign r</w:t>
      </w:r>
      <w:r>
        <w:t xml:space="preserve">egarding gynecological cancers.  </w:t>
      </w:r>
      <w:r w:rsidRPr="00F0287B">
        <w:t>Johanna’s Law</w:t>
      </w:r>
      <w:r w:rsidR="00FD51C5">
        <w:t xml:space="preserve"> </w:t>
      </w:r>
      <w:r>
        <w:t>was signed in January 2007</w:t>
      </w:r>
      <w:r w:rsidR="00EA490C">
        <w:t>.</w:t>
      </w:r>
    </w:p>
    <w:p w14:paraId="1F8EB15E" w14:textId="77777777" w:rsidR="00EA490C" w:rsidRDefault="00EA490C" w:rsidP="00C27B70"/>
    <w:p w14:paraId="40371859" w14:textId="77777777" w:rsidR="00C27B70" w:rsidRDefault="00576041" w:rsidP="00C27B70">
      <w:r>
        <w:t>In response</w:t>
      </w:r>
      <w:r w:rsidR="00D91676">
        <w:t xml:space="preserve">, </w:t>
      </w:r>
      <w:r w:rsidR="00C27B70" w:rsidRPr="00F0287B">
        <w:t xml:space="preserve">CDC developed and implemented an awareness campaign aimed at educating women and </w:t>
      </w:r>
      <w:r w:rsidR="00C27B70">
        <w:t xml:space="preserve">health care </w:t>
      </w:r>
      <w:r w:rsidR="00C27B70" w:rsidRPr="00F0287B">
        <w:t xml:space="preserve">providers about the signs and symptoms of the five main types of gynecologic cancer: ovarian, cervical, uterine, vaginal, and vulvar. More specifically, the </w:t>
      </w:r>
      <w:r w:rsidR="008330BD">
        <w:t>congressionally-mandated campaign</w:t>
      </w:r>
      <w:r w:rsidR="00C27B70" w:rsidRPr="00F0287B">
        <w:t xml:space="preserve">, entitled </w:t>
      </w:r>
      <w:r w:rsidR="00C27B70" w:rsidRPr="00F0287B">
        <w:rPr>
          <w:i/>
        </w:rPr>
        <w:t xml:space="preserve">Inside Knowledge: Get the Facts </w:t>
      </w:r>
      <w:proofErr w:type="gramStart"/>
      <w:r w:rsidR="00C27B70" w:rsidRPr="00F0287B">
        <w:rPr>
          <w:i/>
        </w:rPr>
        <w:t>About</w:t>
      </w:r>
      <w:proofErr w:type="gramEnd"/>
      <w:r w:rsidR="00C27B70" w:rsidRPr="00F0287B">
        <w:rPr>
          <w:i/>
        </w:rPr>
        <w:t xml:space="preserve"> Gynecologic Cancer</w:t>
      </w:r>
      <w:r w:rsidR="00C27B70" w:rsidRPr="00F0287B">
        <w:t>, seeks to increase women’s intentions to seek medical attention for persistent symptoms that could be indicative of some of gynecological cancers</w:t>
      </w:r>
      <w:r w:rsidR="00C27B70">
        <w:t>,</w:t>
      </w:r>
      <w:r w:rsidR="00C27B70" w:rsidRPr="00F0287B">
        <w:t xml:space="preserve"> yet may sometimes be ignored or simply overlooked.</w:t>
      </w:r>
      <w:r w:rsidR="00B10D7C">
        <w:t xml:space="preserve"> The campaign’s primary audience is women ages 40-65.</w:t>
      </w:r>
    </w:p>
    <w:p w14:paraId="1CADE6D3" w14:textId="77777777" w:rsidR="00C27B70" w:rsidRDefault="00C27B70" w:rsidP="00C27B70"/>
    <w:p w14:paraId="567CF3FC" w14:textId="6A16BC22" w:rsidR="00147DB1" w:rsidRDefault="00437BB4" w:rsidP="00C27B70">
      <w:pPr>
        <w:pStyle w:val="BHNormal"/>
        <w:rPr>
          <w:szCs w:val="24"/>
        </w:rPr>
      </w:pPr>
      <w:r>
        <w:rPr>
          <w:szCs w:val="24"/>
        </w:rPr>
        <w:t xml:space="preserve">Development of the </w:t>
      </w:r>
      <w:r w:rsidRPr="00F83858">
        <w:rPr>
          <w:i/>
          <w:szCs w:val="24"/>
        </w:rPr>
        <w:t>Inside Knowledge</w:t>
      </w:r>
      <w:r>
        <w:rPr>
          <w:szCs w:val="24"/>
        </w:rPr>
        <w:t xml:space="preserve"> </w:t>
      </w:r>
      <w:r w:rsidR="00EA490C">
        <w:rPr>
          <w:szCs w:val="24"/>
        </w:rPr>
        <w:t xml:space="preserve">(IK) </w:t>
      </w:r>
      <w:r>
        <w:rPr>
          <w:szCs w:val="24"/>
        </w:rPr>
        <w:t xml:space="preserve">campaign was guided by formative research </w:t>
      </w:r>
      <w:r w:rsidR="002434B1">
        <w:rPr>
          <w:szCs w:val="24"/>
        </w:rPr>
        <w:t xml:space="preserve">with women and health care providers </w:t>
      </w:r>
      <w:r w:rsidR="0019698E">
        <w:rPr>
          <w:szCs w:val="24"/>
        </w:rPr>
        <w:t>(</w:t>
      </w:r>
      <w:r w:rsidR="0019698E" w:rsidRPr="002B18BF">
        <w:rPr>
          <w:szCs w:val="24"/>
        </w:rPr>
        <w:t>Focus Group Testing to Effectively Plan and Tailor Cancer Prevention and Control Communication Campaigns</w:t>
      </w:r>
      <w:r w:rsidR="0019698E">
        <w:rPr>
          <w:szCs w:val="24"/>
        </w:rPr>
        <w:t>, OMB No. 0920-0800, exp. date 11/30/2014</w:t>
      </w:r>
      <w:r w:rsidR="007D08B0">
        <w:rPr>
          <w:szCs w:val="24"/>
        </w:rPr>
        <w:t>; updated to 12/31/2017</w:t>
      </w:r>
      <w:r w:rsidR="0019698E">
        <w:rPr>
          <w:szCs w:val="24"/>
        </w:rPr>
        <w:t xml:space="preserve">). </w:t>
      </w:r>
      <w:r w:rsidR="00C27B70" w:rsidRPr="00F0287B">
        <w:rPr>
          <w:szCs w:val="24"/>
        </w:rPr>
        <w:t>T</w:t>
      </w:r>
      <w:r w:rsidR="00C14212">
        <w:rPr>
          <w:szCs w:val="24"/>
        </w:rPr>
        <w:t>o dissemin</w:t>
      </w:r>
      <w:r>
        <w:rPr>
          <w:szCs w:val="24"/>
        </w:rPr>
        <w:t>ate</w:t>
      </w:r>
      <w:r w:rsidR="008A3EE6">
        <w:rPr>
          <w:szCs w:val="24"/>
        </w:rPr>
        <w:t xml:space="preserve"> the campaign’s</w:t>
      </w:r>
      <w:r w:rsidR="00C14212">
        <w:rPr>
          <w:szCs w:val="24"/>
        </w:rPr>
        <w:t xml:space="preserve"> central messages, </w:t>
      </w:r>
      <w:r w:rsidR="00C27B70">
        <w:rPr>
          <w:szCs w:val="24"/>
        </w:rPr>
        <w:t xml:space="preserve">a range of </w:t>
      </w:r>
      <w:r w:rsidR="00C27B70" w:rsidRPr="00F0287B">
        <w:rPr>
          <w:szCs w:val="24"/>
        </w:rPr>
        <w:t>mass media and electronic communication</w:t>
      </w:r>
      <w:r>
        <w:rPr>
          <w:szCs w:val="24"/>
        </w:rPr>
        <w:t xml:space="preserve"> methods are employed</w:t>
      </w:r>
      <w:r w:rsidR="00C27B70">
        <w:rPr>
          <w:szCs w:val="24"/>
        </w:rPr>
        <w:t>, including</w:t>
      </w:r>
      <w:r w:rsidR="00C27B70" w:rsidRPr="00F0287B">
        <w:rPr>
          <w:szCs w:val="24"/>
        </w:rPr>
        <w:t xml:space="preserve"> </w:t>
      </w:r>
      <w:r w:rsidR="00AC3394" w:rsidRPr="00F0287B">
        <w:rPr>
          <w:szCs w:val="24"/>
        </w:rPr>
        <w:t>Public Service Announcements (PSAs) for television and radio</w:t>
      </w:r>
      <w:r w:rsidR="00AC3394">
        <w:rPr>
          <w:szCs w:val="24"/>
        </w:rPr>
        <w:t>, and</w:t>
      </w:r>
      <w:r w:rsidR="00AC3394" w:rsidRPr="00F0287B">
        <w:rPr>
          <w:szCs w:val="24"/>
        </w:rPr>
        <w:t xml:space="preserve"> </w:t>
      </w:r>
      <w:r w:rsidR="00C27B70" w:rsidRPr="00F0287B">
        <w:rPr>
          <w:szCs w:val="24"/>
        </w:rPr>
        <w:t xml:space="preserve">small media fact sheets available on the CDC website </w:t>
      </w:r>
      <w:r w:rsidR="00AC3394">
        <w:rPr>
          <w:szCs w:val="24"/>
        </w:rPr>
        <w:t xml:space="preserve">(see </w:t>
      </w:r>
      <w:hyperlink r:id="rId12" w:history="1">
        <w:r w:rsidR="00AC3394" w:rsidRPr="00401667">
          <w:rPr>
            <w:rStyle w:val="Hyperlink"/>
            <w:szCs w:val="24"/>
          </w:rPr>
          <w:t>http://www.cdc.gov/cancer/knowledge</w:t>
        </w:r>
      </w:hyperlink>
      <w:r w:rsidR="00AC3394">
        <w:rPr>
          <w:rStyle w:val="Hyperlink"/>
          <w:szCs w:val="24"/>
        </w:rPr>
        <w:t>)</w:t>
      </w:r>
      <w:r w:rsidR="00C27B70">
        <w:rPr>
          <w:szCs w:val="24"/>
        </w:rPr>
        <w:t xml:space="preserve">.  These communication materials focus </w:t>
      </w:r>
      <w:r w:rsidR="00C27B70" w:rsidRPr="00F0287B">
        <w:rPr>
          <w:szCs w:val="24"/>
        </w:rPr>
        <w:t>on informing women about warning signs and symptoms that may be associated with gynecological cancers</w:t>
      </w:r>
      <w:r w:rsidR="00C14212">
        <w:rPr>
          <w:szCs w:val="24"/>
        </w:rPr>
        <w:t>,</w:t>
      </w:r>
      <w:r w:rsidR="00C27B70" w:rsidRPr="00F0287B">
        <w:rPr>
          <w:szCs w:val="24"/>
        </w:rPr>
        <w:t xml:space="preserve"> and encourag</w:t>
      </w:r>
      <w:r w:rsidR="009412C8">
        <w:rPr>
          <w:szCs w:val="24"/>
        </w:rPr>
        <w:t>e</w:t>
      </w:r>
      <w:r w:rsidR="00C27B70" w:rsidRPr="00F0287B">
        <w:rPr>
          <w:szCs w:val="24"/>
        </w:rPr>
        <w:t xml:space="preserve"> women to seek health</w:t>
      </w:r>
      <w:r w:rsidR="009412C8">
        <w:rPr>
          <w:szCs w:val="24"/>
        </w:rPr>
        <w:t xml:space="preserve"> </w:t>
      </w:r>
      <w:r w:rsidR="00C27B70" w:rsidRPr="00F0287B">
        <w:rPr>
          <w:szCs w:val="24"/>
        </w:rPr>
        <w:t>care for symptoms they may have.</w:t>
      </w:r>
      <w:r w:rsidR="00C27B70">
        <w:rPr>
          <w:szCs w:val="24"/>
        </w:rPr>
        <w:t xml:space="preserve">  </w:t>
      </w:r>
      <w:r w:rsidR="000A0AF8">
        <w:rPr>
          <w:szCs w:val="24"/>
        </w:rPr>
        <w:t>C</w:t>
      </w:r>
      <w:r w:rsidR="00C27B70">
        <w:rPr>
          <w:szCs w:val="24"/>
        </w:rPr>
        <w:t xml:space="preserve">ampaign </w:t>
      </w:r>
      <w:r w:rsidR="000A0AF8">
        <w:rPr>
          <w:szCs w:val="24"/>
        </w:rPr>
        <w:t xml:space="preserve">materials </w:t>
      </w:r>
      <w:r w:rsidR="00C27B70">
        <w:rPr>
          <w:szCs w:val="24"/>
        </w:rPr>
        <w:t>ha</w:t>
      </w:r>
      <w:r w:rsidR="000A0AF8">
        <w:rPr>
          <w:szCs w:val="24"/>
        </w:rPr>
        <w:t>ve been</w:t>
      </w:r>
      <w:r w:rsidR="00C27B70">
        <w:rPr>
          <w:szCs w:val="24"/>
        </w:rPr>
        <w:t xml:space="preserve"> produced and disseminated in both English and Spanish</w:t>
      </w:r>
      <w:r w:rsidR="00AC3394">
        <w:rPr>
          <w:szCs w:val="24"/>
        </w:rPr>
        <w:t>.</w:t>
      </w:r>
    </w:p>
    <w:p w14:paraId="12A8E164" w14:textId="77777777" w:rsidR="008A3EE6" w:rsidRDefault="008A3EE6" w:rsidP="00C27B70">
      <w:pPr>
        <w:pStyle w:val="BHNormal"/>
        <w:rPr>
          <w:szCs w:val="24"/>
        </w:rPr>
      </w:pPr>
    </w:p>
    <w:p w14:paraId="73DB80CF" w14:textId="0D3D3DBD" w:rsidR="00501BA6" w:rsidRDefault="009E5F2D" w:rsidP="00F83858">
      <w:pPr>
        <w:pStyle w:val="BHNormal"/>
      </w:pPr>
      <w:r>
        <w:rPr>
          <w:szCs w:val="24"/>
        </w:rPr>
        <w:lastRenderedPageBreak/>
        <w:t>CDC</w:t>
      </w:r>
      <w:r w:rsidR="006718C6">
        <w:rPr>
          <w:szCs w:val="24"/>
        </w:rPr>
        <w:t xml:space="preserve"> proposes </w:t>
      </w:r>
      <w:r w:rsidR="008A3EE6">
        <w:rPr>
          <w:szCs w:val="24"/>
        </w:rPr>
        <w:t>a new information</w:t>
      </w:r>
      <w:r w:rsidR="006718C6">
        <w:rPr>
          <w:szCs w:val="24"/>
        </w:rPr>
        <w:t xml:space="preserve"> collect</w:t>
      </w:r>
      <w:r w:rsidR="008A3EE6">
        <w:rPr>
          <w:szCs w:val="24"/>
        </w:rPr>
        <w:t>ion to</w:t>
      </w:r>
      <w:r w:rsidR="00D53274">
        <w:rPr>
          <w:szCs w:val="24"/>
        </w:rPr>
        <w:t xml:space="preserve"> </w:t>
      </w:r>
      <w:r w:rsidR="00407FB6">
        <w:rPr>
          <w:szCs w:val="24"/>
        </w:rPr>
        <w:t>fulfill th</w:t>
      </w:r>
      <w:r w:rsidR="006718C6">
        <w:rPr>
          <w:szCs w:val="24"/>
        </w:rPr>
        <w:t>e Congressional</w:t>
      </w:r>
      <w:r w:rsidR="000272A7">
        <w:rPr>
          <w:szCs w:val="24"/>
        </w:rPr>
        <w:t xml:space="preserve"> mandate</w:t>
      </w:r>
      <w:r w:rsidR="006718C6">
        <w:rPr>
          <w:szCs w:val="24"/>
        </w:rPr>
        <w:t xml:space="preserve"> for campaign</w:t>
      </w:r>
      <w:r w:rsidR="00407FB6">
        <w:rPr>
          <w:szCs w:val="24"/>
        </w:rPr>
        <w:t xml:space="preserve"> evaluation</w:t>
      </w:r>
      <w:r w:rsidR="002600F0">
        <w:rPr>
          <w:szCs w:val="24"/>
        </w:rPr>
        <w:t xml:space="preserve">. </w:t>
      </w:r>
      <w:r>
        <w:rPr>
          <w:color w:val="0D0D0D"/>
          <w:szCs w:val="24"/>
        </w:rPr>
        <w:t xml:space="preserve"> </w:t>
      </w:r>
      <w:r w:rsidR="00487518">
        <w:rPr>
          <w:color w:val="0D0D0D"/>
          <w:szCs w:val="24"/>
        </w:rPr>
        <w:t xml:space="preserve">The study will rely on self-administered, Web-based surveys administered through </w:t>
      </w:r>
      <w:proofErr w:type="spellStart"/>
      <w:r w:rsidR="00487518">
        <w:rPr>
          <w:color w:val="0D0D0D"/>
          <w:szCs w:val="24"/>
        </w:rPr>
        <w:t>Qualtrics</w:t>
      </w:r>
      <w:proofErr w:type="spellEnd"/>
      <w:r w:rsidR="00487518">
        <w:rPr>
          <w:color w:val="0D0D0D"/>
          <w:szCs w:val="24"/>
        </w:rPr>
        <w:t xml:space="preserve">, an online Web-based survey provider. The information collection instrument is included as </w:t>
      </w:r>
      <w:r w:rsidR="00487518" w:rsidRPr="00387C7F">
        <w:rPr>
          <w:b/>
          <w:color w:val="0D0D0D"/>
          <w:szCs w:val="24"/>
        </w:rPr>
        <w:t>Attachment 3</w:t>
      </w:r>
      <w:r w:rsidR="00487518">
        <w:rPr>
          <w:color w:val="0D0D0D"/>
          <w:szCs w:val="24"/>
        </w:rPr>
        <w:t xml:space="preserve"> (Women’s Health Survey). Respondents will be women ages 40-65, as this is the target audience for the </w:t>
      </w:r>
      <w:r w:rsidR="00487518" w:rsidRPr="00387C7F">
        <w:rPr>
          <w:i/>
          <w:color w:val="0D0D0D"/>
          <w:szCs w:val="24"/>
        </w:rPr>
        <w:t>Inside Knowledge</w:t>
      </w:r>
      <w:r w:rsidR="00487518">
        <w:rPr>
          <w:color w:val="0D0D0D"/>
          <w:szCs w:val="24"/>
        </w:rPr>
        <w:t xml:space="preserve"> gynecologic cancer campaign. </w:t>
      </w:r>
      <w:r w:rsidR="002600F0">
        <w:rPr>
          <w:color w:val="0D0D0D"/>
          <w:szCs w:val="24"/>
        </w:rPr>
        <w:t xml:space="preserve">The evaluation will </w:t>
      </w:r>
      <w:r>
        <w:rPr>
          <w:color w:val="0D0D0D"/>
          <w:szCs w:val="24"/>
        </w:rPr>
        <w:t>assess</w:t>
      </w:r>
      <w:r w:rsidR="00D85A05">
        <w:rPr>
          <w:color w:val="0D0D0D"/>
          <w:szCs w:val="24"/>
        </w:rPr>
        <w:t xml:space="preserve"> </w:t>
      </w:r>
      <w:r w:rsidR="000272A7">
        <w:rPr>
          <w:color w:val="0D0D0D"/>
          <w:szCs w:val="24"/>
        </w:rPr>
        <w:t xml:space="preserve">changes in </w:t>
      </w:r>
      <w:r w:rsidR="00C27B70">
        <w:rPr>
          <w:color w:val="0D0D0D"/>
          <w:szCs w:val="24"/>
        </w:rPr>
        <w:t>cognitive and behavioral outcomes that are targeted by the IK campaign</w:t>
      </w:r>
      <w:r w:rsidR="000272A7">
        <w:rPr>
          <w:color w:val="0D0D0D"/>
          <w:szCs w:val="24"/>
        </w:rPr>
        <w:t xml:space="preserve"> as a function of media campaign exposure</w:t>
      </w:r>
      <w:r w:rsidR="00C27B70">
        <w:rPr>
          <w:color w:val="0D0D0D"/>
          <w:szCs w:val="24"/>
        </w:rPr>
        <w:t>.</w:t>
      </w:r>
      <w:r w:rsidR="00C27B70">
        <w:rPr>
          <w:color w:val="0D0D0D"/>
        </w:rPr>
        <w:t xml:space="preserve"> </w:t>
      </w:r>
      <w:r w:rsidR="0079091A">
        <w:t xml:space="preserve">Information will be collected in </w:t>
      </w:r>
      <w:r w:rsidR="00BD6BF0">
        <w:t xml:space="preserve">four </w:t>
      </w:r>
      <w:r w:rsidR="00DA4912" w:rsidRPr="00127E45">
        <w:t xml:space="preserve">cities </w:t>
      </w:r>
      <w:r w:rsidR="00DA4912">
        <w:t>(</w:t>
      </w:r>
      <w:r w:rsidR="0034692D" w:rsidRPr="0034692D">
        <w:t>Milwaukee, WI; Cincinnati, OH; Las Vegas, NV; and San Antonio, TX</w:t>
      </w:r>
      <w:r w:rsidR="00DA4912">
        <w:t xml:space="preserve">) </w:t>
      </w:r>
      <w:r w:rsidR="0029385F">
        <w:t xml:space="preserve">to </w:t>
      </w:r>
      <w:r w:rsidR="00DA4912" w:rsidRPr="00127E45">
        <w:t>be selected from the Nielsen 35 – 45 Designated Market Area (DMA) range</w:t>
      </w:r>
      <w:r w:rsidR="00DA4912">
        <w:t>.</w:t>
      </w:r>
      <w:r w:rsidR="00D82A08">
        <w:t xml:space="preserve"> </w:t>
      </w:r>
      <w:r w:rsidR="00BF404F">
        <w:t xml:space="preserve">We will implement a paid media campaign in </w:t>
      </w:r>
      <w:r w:rsidR="00BD6BF0">
        <w:t xml:space="preserve">two of </w:t>
      </w:r>
      <w:r w:rsidR="00BF404F">
        <w:t xml:space="preserve">the selected cities </w:t>
      </w:r>
      <w:r w:rsidR="001202C5">
        <w:t xml:space="preserve">(Milwaukee, WI and San Antonio, TX) </w:t>
      </w:r>
      <w:r w:rsidR="00BF404F">
        <w:t>t</w:t>
      </w:r>
      <w:r w:rsidR="0044232C">
        <w:t>o</w:t>
      </w:r>
      <w:r w:rsidR="00BF404F">
        <w:t xml:space="preserve"> augment the national</w:t>
      </w:r>
      <w:r w:rsidR="003D1761">
        <w:t xml:space="preserve"> </w:t>
      </w:r>
      <w:r w:rsidR="003D1761" w:rsidRPr="00F83858">
        <w:rPr>
          <w:i/>
        </w:rPr>
        <w:t>Inside Knowledge</w:t>
      </w:r>
      <w:r w:rsidR="003D1761">
        <w:t xml:space="preserve"> campaign</w:t>
      </w:r>
      <w:r w:rsidR="00BF404F">
        <w:t>. The supplemental campaign</w:t>
      </w:r>
      <w:r w:rsidR="003D1761">
        <w:t xml:space="preserve"> will </w:t>
      </w:r>
      <w:r w:rsidR="009C42F5">
        <w:t xml:space="preserve">deliver </w:t>
      </w:r>
      <w:r w:rsidR="003D1761" w:rsidRPr="00127E45">
        <w:t xml:space="preserve">a higher </w:t>
      </w:r>
      <w:r w:rsidR="009C42F5">
        <w:t xml:space="preserve">volume </w:t>
      </w:r>
      <w:r w:rsidR="003D1761">
        <w:t>(i.e., “heavy up”</w:t>
      </w:r>
      <w:r w:rsidR="003D1761" w:rsidRPr="00127E45">
        <w:t xml:space="preserve">) of </w:t>
      </w:r>
      <w:r w:rsidR="009C42F5">
        <w:t xml:space="preserve">the campaign’s existing media materials.  The other two cities </w:t>
      </w:r>
      <w:r w:rsidR="001202C5">
        <w:t xml:space="preserve">(Cincinnati, OH and Las Vegas, NV) </w:t>
      </w:r>
      <w:r w:rsidR="009C42F5">
        <w:t xml:space="preserve">will not receive any additional media and will serve as controls for this study.  </w:t>
      </w:r>
      <w:r w:rsidR="008D1A92">
        <w:t xml:space="preserve">Information </w:t>
      </w:r>
      <w:r w:rsidR="004F0EB0">
        <w:t>will</w:t>
      </w:r>
      <w:r w:rsidR="004F0EB0" w:rsidRPr="00C0325F">
        <w:t xml:space="preserve"> be collected </w:t>
      </w:r>
      <w:r w:rsidR="009C42F5">
        <w:t xml:space="preserve">in all four cities </w:t>
      </w:r>
      <w:r w:rsidR="006706A0">
        <w:t>pre-campaign</w:t>
      </w:r>
      <w:r w:rsidR="004F0EB0" w:rsidRPr="00C0325F">
        <w:t xml:space="preserve">, and </w:t>
      </w:r>
      <w:r w:rsidR="008D1A92">
        <w:t>again</w:t>
      </w:r>
      <w:r w:rsidR="004F0EB0" w:rsidRPr="00C0325F">
        <w:t xml:space="preserve"> </w:t>
      </w:r>
      <w:r w:rsidR="004F0EB0" w:rsidRPr="00DF22A1">
        <w:t xml:space="preserve">following </w:t>
      </w:r>
      <w:r w:rsidR="0034692D">
        <w:t>1</w:t>
      </w:r>
      <w:r w:rsidR="009C42F5" w:rsidRPr="00DF22A1">
        <w:t xml:space="preserve"> month of</w:t>
      </w:r>
      <w:r w:rsidR="009C42F5">
        <w:t xml:space="preserve"> the </w:t>
      </w:r>
      <w:r w:rsidR="004F0EB0" w:rsidRPr="00C0325F">
        <w:t xml:space="preserve">campaign </w:t>
      </w:r>
      <w:r w:rsidR="009C42F5">
        <w:t xml:space="preserve">“heavy up” </w:t>
      </w:r>
      <w:r w:rsidR="004F0EB0" w:rsidRPr="00C0325F">
        <w:t>implementation</w:t>
      </w:r>
      <w:r w:rsidR="006706A0">
        <w:t xml:space="preserve"> (post-campaign)</w:t>
      </w:r>
      <w:r w:rsidR="009C42F5">
        <w:t xml:space="preserve">.  </w:t>
      </w:r>
      <w:r w:rsidR="004F0EB0">
        <w:t>The proposed design is summarized in Table 1, below.</w:t>
      </w:r>
    </w:p>
    <w:p w14:paraId="46E969FA" w14:textId="77777777" w:rsidR="00357AFD" w:rsidRPr="00F83858" w:rsidRDefault="00357AFD" w:rsidP="00F83858">
      <w:pPr>
        <w:pStyle w:val="BHNormal"/>
        <w:rPr>
          <w:color w:val="0D0D0D"/>
        </w:rPr>
      </w:pPr>
    </w:p>
    <w:p w14:paraId="5D246C01" w14:textId="017638F5" w:rsidR="00143564" w:rsidRDefault="00141208" w:rsidP="001356BB">
      <w:r w:rsidRPr="004756DB">
        <w:rPr>
          <w:b/>
        </w:rPr>
        <w:t>Table 1. Proposed Evaluation Design</w:t>
      </w:r>
      <w:r w:rsidR="00143564">
        <w:rPr>
          <w:b/>
        </w:rPr>
        <w:t>, with Targe</w:t>
      </w:r>
      <w:r w:rsidR="006B7222">
        <w:rPr>
          <w:b/>
        </w:rPr>
        <w:t>t Number</w:t>
      </w:r>
      <w:r w:rsidR="00143564">
        <w:rPr>
          <w:b/>
        </w:rPr>
        <w:t xml:space="preserve"> of Completed Surveys, By City and </w:t>
      </w:r>
      <w:r w:rsidR="0085540E">
        <w:rPr>
          <w:b/>
        </w:rPr>
        <w:t xml:space="preserve">Campaign </w:t>
      </w:r>
      <w:r w:rsidR="00143564">
        <w:rPr>
          <w:b/>
        </w:rPr>
        <w:t>Treatment</w:t>
      </w:r>
    </w:p>
    <w:tbl>
      <w:tblPr>
        <w:tblStyle w:val="TableGrid"/>
        <w:tblW w:w="9648" w:type="dxa"/>
        <w:tblLook w:val="04A0" w:firstRow="1" w:lastRow="0" w:firstColumn="1" w:lastColumn="0" w:noHBand="0" w:noVBand="1"/>
      </w:tblPr>
      <w:tblGrid>
        <w:gridCol w:w="4158"/>
        <w:gridCol w:w="2070"/>
        <w:gridCol w:w="1710"/>
        <w:gridCol w:w="1710"/>
      </w:tblGrid>
      <w:tr w:rsidR="00143564" w14:paraId="4FF6F065" w14:textId="77777777" w:rsidTr="00D55717">
        <w:tc>
          <w:tcPr>
            <w:tcW w:w="4158" w:type="dxa"/>
            <w:vMerge w:val="restart"/>
            <w:vAlign w:val="center"/>
          </w:tcPr>
          <w:p w14:paraId="59503F0C" w14:textId="77777777" w:rsidR="00143564" w:rsidRDefault="00143564" w:rsidP="00D55717">
            <w:pPr>
              <w:spacing w:before="100" w:beforeAutospacing="1" w:after="100" w:afterAutospacing="1"/>
              <w:jc w:val="center"/>
            </w:pPr>
            <w:r>
              <w:t>Treatment</w:t>
            </w:r>
          </w:p>
        </w:tc>
        <w:tc>
          <w:tcPr>
            <w:tcW w:w="2070" w:type="dxa"/>
            <w:vMerge w:val="restart"/>
            <w:vAlign w:val="center"/>
          </w:tcPr>
          <w:p w14:paraId="768FA3A5" w14:textId="77777777" w:rsidR="00143564" w:rsidRDefault="00143564" w:rsidP="00D55717">
            <w:pPr>
              <w:spacing w:before="100" w:beforeAutospacing="1" w:after="100" w:afterAutospacing="1"/>
              <w:jc w:val="center"/>
            </w:pPr>
            <w:r>
              <w:t>City</w:t>
            </w:r>
          </w:p>
        </w:tc>
        <w:tc>
          <w:tcPr>
            <w:tcW w:w="3420" w:type="dxa"/>
            <w:gridSpan w:val="2"/>
            <w:vAlign w:val="center"/>
          </w:tcPr>
          <w:p w14:paraId="7F85ED8B" w14:textId="77777777" w:rsidR="00143564" w:rsidRDefault="00143564" w:rsidP="00D55717">
            <w:pPr>
              <w:spacing w:before="100" w:beforeAutospacing="1" w:after="100" w:afterAutospacing="1"/>
              <w:jc w:val="center"/>
            </w:pPr>
            <w:r>
              <w:t>Number of Respondents</w:t>
            </w:r>
          </w:p>
        </w:tc>
      </w:tr>
      <w:tr w:rsidR="00143564" w14:paraId="7331B7B8" w14:textId="77777777" w:rsidTr="00D55717">
        <w:tc>
          <w:tcPr>
            <w:tcW w:w="4158" w:type="dxa"/>
            <w:vMerge/>
            <w:vAlign w:val="center"/>
          </w:tcPr>
          <w:p w14:paraId="4F71391E" w14:textId="77777777" w:rsidR="00143564" w:rsidRDefault="00143564" w:rsidP="00D55717">
            <w:pPr>
              <w:spacing w:before="100" w:beforeAutospacing="1" w:after="100" w:afterAutospacing="1"/>
              <w:jc w:val="center"/>
            </w:pPr>
          </w:p>
        </w:tc>
        <w:tc>
          <w:tcPr>
            <w:tcW w:w="2070" w:type="dxa"/>
            <w:vMerge/>
            <w:vAlign w:val="center"/>
          </w:tcPr>
          <w:p w14:paraId="45A9195A" w14:textId="77777777" w:rsidR="00143564" w:rsidRDefault="00143564" w:rsidP="00D55717">
            <w:pPr>
              <w:spacing w:before="100" w:beforeAutospacing="1" w:after="100" w:afterAutospacing="1"/>
              <w:jc w:val="center"/>
            </w:pPr>
          </w:p>
        </w:tc>
        <w:tc>
          <w:tcPr>
            <w:tcW w:w="1710" w:type="dxa"/>
            <w:vAlign w:val="center"/>
          </w:tcPr>
          <w:p w14:paraId="033E694A" w14:textId="77777777" w:rsidR="00143564" w:rsidRDefault="00143564" w:rsidP="00D55717">
            <w:pPr>
              <w:spacing w:before="100" w:beforeAutospacing="1" w:after="100" w:afterAutospacing="1"/>
              <w:jc w:val="center"/>
            </w:pPr>
            <w:r>
              <w:t xml:space="preserve">Pre-Campaign </w:t>
            </w:r>
          </w:p>
        </w:tc>
        <w:tc>
          <w:tcPr>
            <w:tcW w:w="1710" w:type="dxa"/>
            <w:vAlign w:val="center"/>
          </w:tcPr>
          <w:p w14:paraId="0C59FC53" w14:textId="77777777" w:rsidR="00143564" w:rsidRDefault="00143564" w:rsidP="00D55717">
            <w:pPr>
              <w:spacing w:before="100" w:beforeAutospacing="1" w:after="100" w:afterAutospacing="1"/>
              <w:jc w:val="center"/>
            </w:pPr>
            <w:r>
              <w:t xml:space="preserve">Post-Campaign </w:t>
            </w:r>
          </w:p>
        </w:tc>
      </w:tr>
      <w:tr w:rsidR="00143564" w14:paraId="6F05E070" w14:textId="77777777" w:rsidTr="00D55717">
        <w:tc>
          <w:tcPr>
            <w:tcW w:w="4158" w:type="dxa"/>
            <w:vMerge w:val="restart"/>
            <w:vAlign w:val="center"/>
          </w:tcPr>
          <w:p w14:paraId="55620E30" w14:textId="77777777" w:rsidR="00143564" w:rsidRDefault="00143564" w:rsidP="00D55717">
            <w:pPr>
              <w:tabs>
                <w:tab w:val="left" w:pos="900"/>
              </w:tabs>
              <w:spacing w:before="100" w:beforeAutospacing="1" w:after="100" w:afterAutospacing="1"/>
              <w:ind w:left="900" w:hanging="900"/>
            </w:pPr>
            <w:r>
              <w:t>“Heavy Up,” i.e., Exposed to the National Inside Knowledge Campaign and a Paid Supplemental Media Campaign</w:t>
            </w:r>
          </w:p>
        </w:tc>
        <w:tc>
          <w:tcPr>
            <w:tcW w:w="2070" w:type="dxa"/>
            <w:vAlign w:val="center"/>
          </w:tcPr>
          <w:p w14:paraId="2DC717D6" w14:textId="28BD72B6" w:rsidR="00143564" w:rsidRDefault="00143564" w:rsidP="00F36415">
            <w:pPr>
              <w:spacing w:before="100" w:beforeAutospacing="1" w:after="100" w:afterAutospacing="1"/>
              <w:jc w:val="center"/>
            </w:pPr>
            <w:r>
              <w:t xml:space="preserve">Milwaukee, </w:t>
            </w:r>
            <w:r w:rsidR="00F36415">
              <w:t>WI</w:t>
            </w:r>
          </w:p>
        </w:tc>
        <w:tc>
          <w:tcPr>
            <w:tcW w:w="1710" w:type="dxa"/>
            <w:vAlign w:val="center"/>
          </w:tcPr>
          <w:p w14:paraId="49EA42C2" w14:textId="77777777" w:rsidR="00143564" w:rsidRDefault="00143564" w:rsidP="00D55717">
            <w:pPr>
              <w:spacing w:before="100" w:beforeAutospacing="1" w:after="100" w:afterAutospacing="1"/>
              <w:jc w:val="center"/>
            </w:pPr>
            <w:r>
              <w:t>303</w:t>
            </w:r>
          </w:p>
        </w:tc>
        <w:tc>
          <w:tcPr>
            <w:tcW w:w="1710" w:type="dxa"/>
            <w:vAlign w:val="center"/>
          </w:tcPr>
          <w:p w14:paraId="3B0FFA66" w14:textId="77777777" w:rsidR="00143564" w:rsidRDefault="00143564" w:rsidP="00D55717">
            <w:pPr>
              <w:spacing w:before="100" w:beforeAutospacing="1" w:after="100" w:afterAutospacing="1"/>
              <w:jc w:val="center"/>
            </w:pPr>
            <w:r>
              <w:t>303</w:t>
            </w:r>
          </w:p>
        </w:tc>
      </w:tr>
      <w:tr w:rsidR="00143564" w14:paraId="6C9CCFC0" w14:textId="77777777" w:rsidTr="00D55717">
        <w:tc>
          <w:tcPr>
            <w:tcW w:w="4158" w:type="dxa"/>
            <w:vMerge/>
            <w:vAlign w:val="center"/>
          </w:tcPr>
          <w:p w14:paraId="4F800A2B" w14:textId="77777777" w:rsidR="00143564" w:rsidRDefault="00143564" w:rsidP="00D55717">
            <w:pPr>
              <w:spacing w:before="100" w:beforeAutospacing="1" w:after="100" w:afterAutospacing="1"/>
              <w:jc w:val="center"/>
            </w:pPr>
          </w:p>
        </w:tc>
        <w:tc>
          <w:tcPr>
            <w:tcW w:w="2070" w:type="dxa"/>
            <w:vAlign w:val="center"/>
          </w:tcPr>
          <w:p w14:paraId="7E12F998" w14:textId="6EF71F55" w:rsidR="00143564" w:rsidRDefault="00143564" w:rsidP="00D55717">
            <w:pPr>
              <w:spacing w:before="100" w:beforeAutospacing="1" w:after="100" w:afterAutospacing="1"/>
              <w:jc w:val="center"/>
            </w:pPr>
            <w:r>
              <w:t xml:space="preserve">San Antonio, </w:t>
            </w:r>
            <w:r w:rsidR="00F36415">
              <w:t>TX</w:t>
            </w:r>
          </w:p>
        </w:tc>
        <w:tc>
          <w:tcPr>
            <w:tcW w:w="1710" w:type="dxa"/>
            <w:vAlign w:val="center"/>
          </w:tcPr>
          <w:p w14:paraId="38FE4497" w14:textId="77777777" w:rsidR="00143564" w:rsidRDefault="00143564" w:rsidP="00D55717">
            <w:pPr>
              <w:spacing w:before="100" w:beforeAutospacing="1" w:after="100" w:afterAutospacing="1"/>
              <w:jc w:val="center"/>
            </w:pPr>
            <w:r>
              <w:t>303</w:t>
            </w:r>
          </w:p>
        </w:tc>
        <w:tc>
          <w:tcPr>
            <w:tcW w:w="1710" w:type="dxa"/>
            <w:vAlign w:val="center"/>
          </w:tcPr>
          <w:p w14:paraId="0D9A1ED0" w14:textId="77777777" w:rsidR="00143564" w:rsidRDefault="00143564" w:rsidP="00D55717">
            <w:pPr>
              <w:spacing w:before="100" w:beforeAutospacing="1" w:after="100" w:afterAutospacing="1"/>
              <w:jc w:val="center"/>
            </w:pPr>
            <w:r>
              <w:t>303</w:t>
            </w:r>
          </w:p>
        </w:tc>
      </w:tr>
      <w:tr w:rsidR="00143564" w14:paraId="76696715" w14:textId="77777777" w:rsidTr="00D55717">
        <w:tc>
          <w:tcPr>
            <w:tcW w:w="4158" w:type="dxa"/>
            <w:vMerge w:val="restart"/>
            <w:vAlign w:val="center"/>
          </w:tcPr>
          <w:p w14:paraId="56DAEFCF" w14:textId="77777777" w:rsidR="00143564" w:rsidRDefault="00143564" w:rsidP="00D55717">
            <w:pPr>
              <w:spacing w:before="100" w:beforeAutospacing="1" w:after="100" w:afterAutospacing="1"/>
              <w:ind w:left="900" w:hanging="900"/>
            </w:pPr>
            <w:r>
              <w:t>“Control,” i.e., Exposed Only to the National Inside Knowledge Campaign</w:t>
            </w:r>
          </w:p>
        </w:tc>
        <w:tc>
          <w:tcPr>
            <w:tcW w:w="2070" w:type="dxa"/>
            <w:vAlign w:val="center"/>
          </w:tcPr>
          <w:p w14:paraId="282ECA2B" w14:textId="1C334EA4" w:rsidR="00143564" w:rsidRDefault="00143564" w:rsidP="00D55717">
            <w:pPr>
              <w:spacing w:before="100" w:beforeAutospacing="1" w:after="100" w:afterAutospacing="1"/>
              <w:jc w:val="center"/>
            </w:pPr>
            <w:r>
              <w:t>Cincinnati, O</w:t>
            </w:r>
            <w:r w:rsidR="00F36415">
              <w:t>H</w:t>
            </w:r>
          </w:p>
        </w:tc>
        <w:tc>
          <w:tcPr>
            <w:tcW w:w="1710" w:type="dxa"/>
            <w:vAlign w:val="center"/>
          </w:tcPr>
          <w:p w14:paraId="260E91AA" w14:textId="77777777" w:rsidR="00143564" w:rsidRDefault="00143564" w:rsidP="00D55717">
            <w:pPr>
              <w:spacing w:before="100" w:beforeAutospacing="1" w:after="100" w:afterAutospacing="1"/>
              <w:jc w:val="center"/>
            </w:pPr>
            <w:r>
              <w:t>303</w:t>
            </w:r>
          </w:p>
        </w:tc>
        <w:tc>
          <w:tcPr>
            <w:tcW w:w="1710" w:type="dxa"/>
            <w:vAlign w:val="center"/>
          </w:tcPr>
          <w:p w14:paraId="17F6E986" w14:textId="77777777" w:rsidR="00143564" w:rsidRDefault="00143564" w:rsidP="00D55717">
            <w:pPr>
              <w:spacing w:before="100" w:beforeAutospacing="1" w:after="100" w:afterAutospacing="1"/>
              <w:jc w:val="center"/>
            </w:pPr>
            <w:r>
              <w:t>303</w:t>
            </w:r>
          </w:p>
        </w:tc>
      </w:tr>
      <w:tr w:rsidR="00143564" w14:paraId="5D4087D1" w14:textId="77777777" w:rsidTr="00D55717">
        <w:tc>
          <w:tcPr>
            <w:tcW w:w="4158" w:type="dxa"/>
            <w:vMerge/>
            <w:vAlign w:val="center"/>
          </w:tcPr>
          <w:p w14:paraId="44A493AE" w14:textId="77777777" w:rsidR="00143564" w:rsidRDefault="00143564" w:rsidP="00D55717">
            <w:pPr>
              <w:spacing w:before="100" w:beforeAutospacing="1" w:after="100" w:afterAutospacing="1"/>
              <w:jc w:val="center"/>
            </w:pPr>
          </w:p>
        </w:tc>
        <w:tc>
          <w:tcPr>
            <w:tcW w:w="2070" w:type="dxa"/>
            <w:vAlign w:val="center"/>
          </w:tcPr>
          <w:p w14:paraId="78C24835" w14:textId="7945CB4E" w:rsidR="00143564" w:rsidRDefault="00143564" w:rsidP="00D55717">
            <w:pPr>
              <w:spacing w:before="100" w:beforeAutospacing="1" w:after="100" w:afterAutospacing="1"/>
              <w:jc w:val="center"/>
            </w:pPr>
            <w:r>
              <w:t>Las Vegas, N</w:t>
            </w:r>
            <w:r w:rsidR="00F36415">
              <w:t>V</w:t>
            </w:r>
          </w:p>
        </w:tc>
        <w:tc>
          <w:tcPr>
            <w:tcW w:w="1710" w:type="dxa"/>
            <w:vAlign w:val="center"/>
          </w:tcPr>
          <w:p w14:paraId="50591CD4" w14:textId="77777777" w:rsidR="00143564" w:rsidRDefault="00143564" w:rsidP="00D55717">
            <w:pPr>
              <w:spacing w:before="100" w:beforeAutospacing="1" w:after="100" w:afterAutospacing="1"/>
              <w:jc w:val="center"/>
            </w:pPr>
            <w:r>
              <w:t>303</w:t>
            </w:r>
          </w:p>
        </w:tc>
        <w:tc>
          <w:tcPr>
            <w:tcW w:w="1710" w:type="dxa"/>
            <w:vAlign w:val="center"/>
          </w:tcPr>
          <w:p w14:paraId="05B3C95C" w14:textId="77777777" w:rsidR="00143564" w:rsidRDefault="00143564" w:rsidP="00D55717">
            <w:pPr>
              <w:spacing w:before="100" w:beforeAutospacing="1" w:after="100" w:afterAutospacing="1"/>
              <w:jc w:val="center"/>
            </w:pPr>
            <w:r>
              <w:t>303</w:t>
            </w:r>
          </w:p>
        </w:tc>
      </w:tr>
      <w:tr w:rsidR="00143564" w14:paraId="195BC48C" w14:textId="77777777" w:rsidTr="00D55717">
        <w:tc>
          <w:tcPr>
            <w:tcW w:w="4158" w:type="dxa"/>
            <w:vAlign w:val="center"/>
          </w:tcPr>
          <w:p w14:paraId="0FA73C03" w14:textId="77777777" w:rsidR="00143564" w:rsidRDefault="00143564" w:rsidP="00D55717">
            <w:pPr>
              <w:spacing w:before="100" w:beforeAutospacing="1" w:after="100" w:afterAutospacing="1"/>
              <w:jc w:val="center"/>
            </w:pPr>
          </w:p>
        </w:tc>
        <w:tc>
          <w:tcPr>
            <w:tcW w:w="2070" w:type="dxa"/>
            <w:vAlign w:val="center"/>
          </w:tcPr>
          <w:p w14:paraId="1DB605D3" w14:textId="77777777" w:rsidR="00143564" w:rsidRDefault="00143564" w:rsidP="00D55717">
            <w:pPr>
              <w:spacing w:before="100" w:beforeAutospacing="1" w:after="100" w:afterAutospacing="1"/>
              <w:jc w:val="right"/>
            </w:pPr>
            <w:r>
              <w:t>Subtotal</w:t>
            </w:r>
          </w:p>
        </w:tc>
        <w:tc>
          <w:tcPr>
            <w:tcW w:w="1710" w:type="dxa"/>
            <w:vAlign w:val="center"/>
          </w:tcPr>
          <w:p w14:paraId="6B0A351C" w14:textId="77777777" w:rsidR="00143564" w:rsidRDefault="00143564" w:rsidP="00D55717">
            <w:pPr>
              <w:spacing w:before="100" w:beforeAutospacing="1" w:after="100" w:afterAutospacing="1"/>
              <w:jc w:val="center"/>
            </w:pPr>
            <w:r>
              <w:t>1,212</w:t>
            </w:r>
          </w:p>
        </w:tc>
        <w:tc>
          <w:tcPr>
            <w:tcW w:w="1710" w:type="dxa"/>
            <w:vAlign w:val="center"/>
          </w:tcPr>
          <w:p w14:paraId="01A45BA0" w14:textId="77777777" w:rsidR="00143564" w:rsidRDefault="00143564" w:rsidP="00D55717">
            <w:pPr>
              <w:spacing w:before="100" w:beforeAutospacing="1" w:after="100" w:afterAutospacing="1"/>
              <w:jc w:val="center"/>
            </w:pPr>
            <w:r>
              <w:t>1,212</w:t>
            </w:r>
          </w:p>
        </w:tc>
      </w:tr>
      <w:tr w:rsidR="00143564" w14:paraId="6B2B79D1" w14:textId="77777777" w:rsidTr="00D55717">
        <w:tc>
          <w:tcPr>
            <w:tcW w:w="4158" w:type="dxa"/>
            <w:vAlign w:val="center"/>
          </w:tcPr>
          <w:p w14:paraId="708FE3E8" w14:textId="77777777" w:rsidR="00143564" w:rsidRDefault="00143564" w:rsidP="00D55717">
            <w:pPr>
              <w:spacing w:before="100" w:beforeAutospacing="1" w:after="100" w:afterAutospacing="1"/>
              <w:jc w:val="center"/>
            </w:pPr>
          </w:p>
        </w:tc>
        <w:tc>
          <w:tcPr>
            <w:tcW w:w="2070" w:type="dxa"/>
            <w:vAlign w:val="center"/>
          </w:tcPr>
          <w:p w14:paraId="5B2737B3" w14:textId="77777777" w:rsidR="00143564" w:rsidRDefault="00143564" w:rsidP="00D55717">
            <w:pPr>
              <w:spacing w:before="100" w:beforeAutospacing="1" w:after="100" w:afterAutospacing="1"/>
              <w:jc w:val="right"/>
            </w:pPr>
            <w:r>
              <w:t>Grand Total</w:t>
            </w:r>
          </w:p>
        </w:tc>
        <w:tc>
          <w:tcPr>
            <w:tcW w:w="3420" w:type="dxa"/>
            <w:gridSpan w:val="2"/>
            <w:vAlign w:val="center"/>
          </w:tcPr>
          <w:p w14:paraId="0A90AC37" w14:textId="77777777" w:rsidR="00143564" w:rsidRDefault="00143564" w:rsidP="00D55717">
            <w:pPr>
              <w:spacing w:before="100" w:beforeAutospacing="1" w:after="100" w:afterAutospacing="1"/>
              <w:jc w:val="center"/>
            </w:pPr>
            <w:r>
              <w:t>2,424</w:t>
            </w:r>
          </w:p>
        </w:tc>
      </w:tr>
    </w:tbl>
    <w:p w14:paraId="7CA3E032" w14:textId="634E4D90" w:rsidR="00577BBD" w:rsidRDefault="00577BBD" w:rsidP="00C27B70">
      <w:pPr>
        <w:pStyle w:val="BHNormal"/>
      </w:pPr>
    </w:p>
    <w:p w14:paraId="35DCE7A9" w14:textId="77777777" w:rsidR="00C27B70" w:rsidRDefault="00C27B70" w:rsidP="00C27B70">
      <w:pPr>
        <w:pStyle w:val="BHNormal"/>
        <w:rPr>
          <w:color w:val="0D0D0D"/>
          <w:szCs w:val="24"/>
        </w:rPr>
      </w:pPr>
      <w:r>
        <w:rPr>
          <w:color w:val="0D0D0D"/>
          <w:szCs w:val="24"/>
        </w:rPr>
        <w:t xml:space="preserve">This study </w:t>
      </w:r>
      <w:r w:rsidR="00A82F87">
        <w:rPr>
          <w:color w:val="0D0D0D"/>
          <w:szCs w:val="24"/>
        </w:rPr>
        <w:t>design will allow CDC to address</w:t>
      </w:r>
      <w:r w:rsidR="00C94D45">
        <w:rPr>
          <w:color w:val="0D0D0D"/>
          <w:szCs w:val="24"/>
        </w:rPr>
        <w:t xml:space="preserve"> the following</w:t>
      </w:r>
      <w:r w:rsidR="00D6060F">
        <w:rPr>
          <w:color w:val="0D0D0D"/>
          <w:szCs w:val="24"/>
        </w:rPr>
        <w:t xml:space="preserve"> Specific Aim</w:t>
      </w:r>
      <w:r>
        <w:rPr>
          <w:color w:val="0D0D0D"/>
          <w:szCs w:val="24"/>
        </w:rPr>
        <w:t>:</w:t>
      </w:r>
    </w:p>
    <w:p w14:paraId="76AFFDDB" w14:textId="77777777" w:rsidR="00C27B70" w:rsidRDefault="00C27B70" w:rsidP="00C27B70">
      <w:pPr>
        <w:pStyle w:val="BHNormal"/>
        <w:rPr>
          <w:color w:val="0D0D0D"/>
          <w:szCs w:val="24"/>
        </w:rPr>
      </w:pPr>
    </w:p>
    <w:p w14:paraId="58AAB4FE" w14:textId="77777777" w:rsidR="00C27B70" w:rsidRDefault="00C27B70" w:rsidP="00C27B70">
      <w:pPr>
        <w:pStyle w:val="BHNormal"/>
        <w:numPr>
          <w:ilvl w:val="0"/>
          <w:numId w:val="49"/>
        </w:numPr>
        <w:rPr>
          <w:color w:val="0D0D0D"/>
          <w:szCs w:val="24"/>
        </w:rPr>
      </w:pPr>
      <w:r>
        <w:rPr>
          <w:color w:val="0D0D0D"/>
          <w:szCs w:val="24"/>
        </w:rPr>
        <w:t>Assess the impact of the exposure to the IK media campaign on knowledge, attitudes, beliefs, behavioral intentions, and behaviors.</w:t>
      </w:r>
    </w:p>
    <w:p w14:paraId="7F60A874" w14:textId="77777777" w:rsidR="00A52D46" w:rsidRDefault="00A52D46" w:rsidP="00A52D46">
      <w:pPr>
        <w:pStyle w:val="BHNormal"/>
        <w:ind w:left="720"/>
        <w:rPr>
          <w:color w:val="0D0D0D"/>
          <w:szCs w:val="24"/>
        </w:rPr>
      </w:pPr>
    </w:p>
    <w:p w14:paraId="72FF198B" w14:textId="2FE9A96B" w:rsidR="00EA490C" w:rsidRDefault="0029385F" w:rsidP="00300195">
      <w:r>
        <w:t xml:space="preserve">CDC’s general authority to collect information is provided by the Public Health Service Act, </w:t>
      </w:r>
      <w:r w:rsidR="009D0E89" w:rsidRPr="000C114C">
        <w:t>42 USC 241</w:t>
      </w:r>
      <w:r w:rsidR="009D0E89" w:rsidRPr="0002048F">
        <w:t>,</w:t>
      </w:r>
      <w:r w:rsidR="009D0E89">
        <w:t xml:space="preserve"> Research and Investigation </w:t>
      </w:r>
      <w:r>
        <w:t>(</w:t>
      </w:r>
      <w:r w:rsidRPr="000035DC">
        <w:rPr>
          <w:b/>
        </w:rPr>
        <w:t>Attachment 1b</w:t>
      </w:r>
      <w:r>
        <w:t>).</w:t>
      </w:r>
      <w:r w:rsidR="008A3EE6">
        <w:t xml:space="preserve">  OMB approval is requested for one year.</w:t>
      </w:r>
    </w:p>
    <w:p w14:paraId="5DEF7CE1" w14:textId="77777777" w:rsidR="00300195" w:rsidRDefault="00300195" w:rsidP="00300195"/>
    <w:p w14:paraId="47969F27" w14:textId="77777777" w:rsidR="00300195" w:rsidRDefault="00300195" w:rsidP="00300195"/>
    <w:p w14:paraId="3F83EC19" w14:textId="77777777" w:rsidR="00C27B70" w:rsidRPr="00F14D86" w:rsidRDefault="00C27B70" w:rsidP="00300195">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A.2.</w:t>
      </w:r>
      <w:r w:rsidRPr="00F14D86">
        <w:rPr>
          <w:b/>
        </w:rPr>
        <w:tab/>
        <w:t>Purposes and Use of Information Collection</w:t>
      </w:r>
    </w:p>
    <w:p w14:paraId="430545A3" w14:textId="77777777" w:rsidR="00C27B70" w:rsidRPr="00F14D86" w:rsidRDefault="00C27B70" w:rsidP="00300195">
      <w:pPr>
        <w:rPr>
          <w:bCs/>
        </w:rPr>
      </w:pPr>
    </w:p>
    <w:p w14:paraId="3C4D4DCA" w14:textId="77777777" w:rsidR="00C27B70" w:rsidRDefault="00C27B70" w:rsidP="00C27B70">
      <w:pPr>
        <w:rPr>
          <w:bCs/>
        </w:rPr>
      </w:pPr>
      <w:r>
        <w:rPr>
          <w:bCs/>
        </w:rPr>
        <w:t xml:space="preserve">The information obtained from the proposed data collection activities will be used to inform CDC, policymakers, prevention practitioners, researchers, and the general U.S. population about the extent of women’s exposure to campaign messages and the extent to which exposure to these </w:t>
      </w:r>
      <w:r>
        <w:rPr>
          <w:bCs/>
        </w:rPr>
        <w:lastRenderedPageBreak/>
        <w:t>messages is associated with changes in women’s knowledge of the gynecologic cancers and their willingness to seek medical care should they experience symptoms associated with gynecologic cancer.  Specifically, this information collection will allow CDC to assess</w:t>
      </w:r>
      <w:r w:rsidR="00DF1E18">
        <w:rPr>
          <w:bCs/>
        </w:rPr>
        <w:t xml:space="preserve"> self-</w:t>
      </w:r>
      <w:r>
        <w:rPr>
          <w:bCs/>
        </w:rPr>
        <w:t>report</w:t>
      </w:r>
      <w:r w:rsidR="00DF1E18">
        <w:rPr>
          <w:bCs/>
        </w:rPr>
        <w:t>ed</w:t>
      </w:r>
      <w:r>
        <w:rPr>
          <w:bCs/>
        </w:rPr>
        <w:t xml:space="preserve"> exposure to campaign efforts and assess whether </w:t>
      </w:r>
      <w:r w:rsidRPr="00186FD7">
        <w:rPr>
          <w:bCs/>
        </w:rPr>
        <w:t xml:space="preserve">women who were exposed to the campaign have higher knowledge of gynecological cancers, intentions to seek medical attention for gynecologic cancer symptoms, intentions to discuss symptoms with their doctor, self-reported visits to physicians, and visits to the </w:t>
      </w:r>
      <w:r w:rsidRPr="0062251E">
        <w:rPr>
          <w:bCs/>
          <w:i/>
        </w:rPr>
        <w:t>Inside Knowledge</w:t>
      </w:r>
      <w:r w:rsidRPr="00186FD7">
        <w:rPr>
          <w:bCs/>
        </w:rPr>
        <w:t xml:space="preserve"> campaign website than wo</w:t>
      </w:r>
      <w:r>
        <w:rPr>
          <w:bCs/>
        </w:rPr>
        <w:t>men not exposed to the campaign.</w:t>
      </w:r>
    </w:p>
    <w:p w14:paraId="7CAE1479" w14:textId="77777777" w:rsidR="00367AB4" w:rsidRDefault="00367AB4" w:rsidP="00C27B70">
      <w:pPr>
        <w:rPr>
          <w:bCs/>
        </w:rPr>
      </w:pPr>
    </w:p>
    <w:p w14:paraId="46939293" w14:textId="74885D11" w:rsidR="00C27B70" w:rsidRDefault="00367AB4" w:rsidP="00387C7F">
      <w:pPr>
        <w:rPr>
          <w:bCs/>
        </w:rPr>
      </w:pPr>
      <w:r>
        <w:rPr>
          <w:bCs/>
        </w:rPr>
        <w:t>Findings from this evaluation will be used to guide future investments in the campaign and campaign implementation strategies.</w:t>
      </w:r>
    </w:p>
    <w:p w14:paraId="2A73A03B" w14:textId="77777777" w:rsidR="0034692D" w:rsidRPr="00387C7F" w:rsidRDefault="0034692D" w:rsidP="00387C7F">
      <w:pPr>
        <w:rPr>
          <w:bCs/>
        </w:rPr>
      </w:pPr>
    </w:p>
    <w:p w14:paraId="266AF3C9"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F14D86">
        <w:rPr>
          <w:b/>
        </w:rPr>
        <w:t>A.3.</w:t>
      </w:r>
      <w:r w:rsidRPr="00F14D86">
        <w:rPr>
          <w:b/>
        </w:rPr>
        <w:tab/>
        <w:t>Use of Improved Information Technology and Burden Reduction</w:t>
      </w:r>
    </w:p>
    <w:p w14:paraId="70172C73"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112E17" w14:textId="4578C85C" w:rsidR="00C27B70" w:rsidRPr="00F14D86" w:rsidRDefault="00C27B70" w:rsidP="00C27B70">
      <w:r>
        <w:t xml:space="preserve">This study will rely on self-administered Web surveys.  </w:t>
      </w:r>
      <w:r w:rsidR="005A4871">
        <w:t xml:space="preserve">Screen shots of the survey are included in Attachment 3. </w:t>
      </w:r>
      <w:r w:rsidRPr="00F14D86">
        <w:t xml:space="preserve">Online survey technology has gained salience as a survey technique as computers have become more widespread and the technology and methods to create valid web surveys have increased. The method’s primary advantage over traditional paper-and-pencil surveys is to reduce the burden on respondents by facilitating completion and submission. </w:t>
      </w:r>
      <w:r>
        <w:t xml:space="preserve">Online surveys have the advantage of increased privacy for the participant (compared to telephone interviews).  </w:t>
      </w:r>
      <w:r w:rsidRPr="00F14D86">
        <w:t xml:space="preserve">The online survey instrument will be programmed to utilize automated skip patterns to lead respondents through the </w:t>
      </w:r>
      <w:r>
        <w:t>instrument with the minimal number of questions appropriate.  Skip patter</w:t>
      </w:r>
      <w:r w:rsidR="00EA490C">
        <w:t>n</w:t>
      </w:r>
      <w:r>
        <w:t xml:space="preserve">s also </w:t>
      </w:r>
      <w:r w:rsidRPr="00F14D86">
        <w:t xml:space="preserve">ensure data quality and ease of completion.  It can also be programmed with a variety of complex data validity checks including consistency checks, range checks (e.g., ensuring that </w:t>
      </w:r>
      <w:proofErr w:type="spellStart"/>
      <w:r w:rsidRPr="00F14D86">
        <w:t>percents</w:t>
      </w:r>
      <w:proofErr w:type="spellEnd"/>
      <w:r w:rsidRPr="00F14D86">
        <w:t xml:space="preserve"> cannot add to more than 100%), and a “sum to n” feature to ensure that questions such as “What percentage of...” add to 100 percent.  Multiple survey question formats are supported by the software (e.g., “matrix” questions, which are tables containing multiple types of responses, numeric, text, radio button option, and drop down lists.) Respondents will also be able to exit and reenter the survey as many times as needed without losing their saved responses.</w:t>
      </w:r>
    </w:p>
    <w:p w14:paraId="6221FB00" w14:textId="77777777" w:rsidR="00C27B70" w:rsidRPr="00F14D86" w:rsidRDefault="00C27B70" w:rsidP="00C27B70">
      <w:pPr>
        <w:pStyle w:val="BHNormal"/>
        <w:rPr>
          <w:szCs w:val="24"/>
        </w:rPr>
      </w:pPr>
    </w:p>
    <w:p w14:paraId="4CA71640" w14:textId="77777777" w:rsidR="00C27B70" w:rsidRDefault="00C27B70" w:rsidP="00C27B70">
      <w:pPr>
        <w:pStyle w:val="BHNormal"/>
        <w:rPr>
          <w:szCs w:val="24"/>
        </w:rPr>
      </w:pPr>
      <w:r w:rsidRPr="00F14D86">
        <w:rPr>
          <w:szCs w:val="24"/>
        </w:rPr>
        <w:t>Throughout the survey development process, we have paid careful attention to question wording in order to ensure we are minimizing sources of bias to the extent possible, and have developed appropriate response categories for each question to ensure comparable information is gathered across data collections. We have also minimized the use of open</w:t>
      </w:r>
      <w:r w:rsidRPr="00F14D86">
        <w:rPr>
          <w:rFonts w:ascii="Cambria Math" w:hAnsi="Cambria Math" w:cs="Cambria Math"/>
          <w:szCs w:val="24"/>
        </w:rPr>
        <w:t>‐</w:t>
      </w:r>
      <w:r w:rsidRPr="00F14D86">
        <w:rPr>
          <w:szCs w:val="24"/>
        </w:rPr>
        <w:t xml:space="preserve">ended questions because of the added burden of recording and coding these responses; however, we have carefully selected questions that explore understanding of </w:t>
      </w:r>
      <w:r w:rsidRPr="00F14D86">
        <w:rPr>
          <w:i/>
          <w:iCs/>
          <w:szCs w:val="24"/>
        </w:rPr>
        <w:t xml:space="preserve">Inside Knowledge </w:t>
      </w:r>
      <w:r w:rsidRPr="00F14D86">
        <w:rPr>
          <w:szCs w:val="24"/>
        </w:rPr>
        <w:t>and have identified the need to include a limited number of other open</w:t>
      </w:r>
      <w:r w:rsidRPr="00F14D86">
        <w:rPr>
          <w:rFonts w:ascii="Cambria Math" w:hAnsi="Cambria Math" w:cs="Cambria Math"/>
          <w:szCs w:val="24"/>
        </w:rPr>
        <w:t>‐</w:t>
      </w:r>
      <w:r w:rsidRPr="00F14D86">
        <w:rPr>
          <w:szCs w:val="24"/>
        </w:rPr>
        <w:t xml:space="preserve">ended questions to elicit additional important information. We have organized the survey questions to facilitate completion of the survey, as question order can affect ease of survey administration and responses, and have included skip logic, which greatly assists in burden reduction for respondents. </w:t>
      </w:r>
    </w:p>
    <w:p w14:paraId="410D7AA1" w14:textId="77777777" w:rsidR="00EA490C" w:rsidRPr="00F14D86" w:rsidRDefault="00EA490C" w:rsidP="00C27B70">
      <w:pPr>
        <w:pStyle w:val="BHNormal"/>
        <w:rPr>
          <w:szCs w:val="24"/>
        </w:rPr>
      </w:pPr>
    </w:p>
    <w:p w14:paraId="3D26431D" w14:textId="77777777" w:rsidR="00C27B70" w:rsidRPr="00F14D86" w:rsidRDefault="00C27B70" w:rsidP="00C27B70"/>
    <w:p w14:paraId="7FE97417"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F14D86">
        <w:rPr>
          <w:b/>
        </w:rPr>
        <w:t>A.4.</w:t>
      </w:r>
      <w:r w:rsidRPr="00F14D86">
        <w:rPr>
          <w:b/>
        </w:rPr>
        <w:tab/>
        <w:t>Efforts to Identify Duplication</w:t>
      </w:r>
      <w:r w:rsidRPr="00F14D86">
        <w:t xml:space="preserve"> </w:t>
      </w:r>
      <w:r w:rsidRPr="00F14D86">
        <w:rPr>
          <w:b/>
        </w:rPr>
        <w:t>and Use of Similar Information</w:t>
      </w:r>
    </w:p>
    <w:p w14:paraId="3A179E47"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1FD074"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t xml:space="preserve">The </w:t>
      </w:r>
      <w:r w:rsidRPr="00F14D86">
        <w:rPr>
          <w:i/>
        </w:rPr>
        <w:t>Inside Knowledge</w:t>
      </w:r>
      <w:r w:rsidRPr="00F14D86">
        <w:t xml:space="preserve"> media campaign is a new campaign initiative, and </w:t>
      </w:r>
      <w:r>
        <w:t xml:space="preserve">to date, </w:t>
      </w:r>
      <w:r w:rsidR="00EA490C">
        <w:t>CDC has not conducted an</w:t>
      </w:r>
      <w:r>
        <w:t xml:space="preserve"> in-depth </w:t>
      </w:r>
      <w:r w:rsidR="00EA490C">
        <w:t xml:space="preserve">campaign </w:t>
      </w:r>
      <w:r>
        <w:t xml:space="preserve">evaluation.  There is no existing data source that </w:t>
      </w:r>
      <w:r w:rsidRPr="00F14D86">
        <w:t xml:space="preserve">that </w:t>
      </w:r>
      <w:r>
        <w:t>has</w:t>
      </w:r>
      <w:r w:rsidRPr="00F14D86">
        <w:t xml:space="preserve"> </w:t>
      </w:r>
      <w:r w:rsidRPr="00F14D86">
        <w:lastRenderedPageBreak/>
        <w:t>assessed the campaign’s impact on women’s awareness, knowledge, attitudes, intentions, and self-reported behaviors related to gynecologic cancer</w:t>
      </w:r>
      <w:r>
        <w:t xml:space="preserve"> or exposure to the campaign.  This proposed information collection, therefore, does not duplicate previous efforts.  </w:t>
      </w:r>
    </w:p>
    <w:p w14:paraId="5A8CB0A1"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60FD0F"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designing this study, we have taken several steps to ensure that this effort does not duplicate ongoing efforts and that no existing data sets would address the proposed study questions.  We have carefully reviewed existing data sets to determine whether any of them are sufficient to address CDC’s need for information on the effectiveness of the campaigns with respect to influencing key campaign outcomes of interest.  We investigated the possibility of using existing data to examine our research questions.  However, no other data source includes the necessary questions on awareness of individual ads and other campaign materials, and no other source contains all of the necessary outcome variables specific to campaign messages.  </w:t>
      </w:r>
    </w:p>
    <w:p w14:paraId="3DD909DB"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E5C1EF" w14:textId="2C6D64D8" w:rsidR="00C27B70" w:rsidRPr="00F14D86" w:rsidRDefault="00C27B70" w:rsidP="00C27B70">
      <w:pPr>
        <w:pStyle w:val="BHNormal"/>
        <w:rPr>
          <w:szCs w:val="24"/>
        </w:rPr>
      </w:pPr>
      <w:r w:rsidRPr="00F14D86">
        <w:rPr>
          <w:szCs w:val="24"/>
        </w:rPr>
        <w:t xml:space="preserve">In an attempt to assess the knowledge and attitudes for seeking care for gynecological cancer symptoms that existed prior to or around the start of the intervention (2008) or at the start of the supplemental paid mass media activities, a search was conducted for data related to awareness and knowledge of gynecologic cancers </w:t>
      </w:r>
      <w:r w:rsidR="00745490">
        <w:rPr>
          <w:szCs w:val="24"/>
        </w:rPr>
        <w:t xml:space="preserve">and the campaign itself </w:t>
      </w:r>
      <w:r w:rsidRPr="00F14D86">
        <w:rPr>
          <w:szCs w:val="24"/>
        </w:rPr>
        <w:t>from multiple sources, including the Health Information National Trends Survey (</w:t>
      </w:r>
      <w:hyperlink r:id="rId13" w:history="1">
        <w:r w:rsidRPr="00F14D86">
          <w:rPr>
            <w:szCs w:val="24"/>
          </w:rPr>
          <w:t>HINTS</w:t>
        </w:r>
      </w:hyperlink>
      <w:r w:rsidR="003A26C4">
        <w:rPr>
          <w:szCs w:val="24"/>
        </w:rPr>
        <w:t>; OMB No. 0925-0538, exp. 10/31/2014</w:t>
      </w:r>
      <w:r w:rsidRPr="00F14D86">
        <w:rPr>
          <w:szCs w:val="24"/>
        </w:rPr>
        <w:t xml:space="preserve">) (e.g., information on cervical cancer screening and awareness), the </w:t>
      </w:r>
      <w:r w:rsidR="003A26C4">
        <w:rPr>
          <w:szCs w:val="24"/>
        </w:rPr>
        <w:t xml:space="preserve">Porter Novelli </w:t>
      </w:r>
      <w:r w:rsidRPr="00F14D86">
        <w:rPr>
          <w:szCs w:val="24"/>
        </w:rPr>
        <w:t>HealthStyles survey (intention to seek care for abnormal gynecologic symptoms), and the National Health Interview Survey (</w:t>
      </w:r>
      <w:hyperlink r:id="rId14" w:history="1">
        <w:r w:rsidRPr="00F14D86">
          <w:rPr>
            <w:szCs w:val="24"/>
          </w:rPr>
          <w:t>NHIS</w:t>
        </w:r>
      </w:hyperlink>
      <w:r w:rsidR="00C92A1E">
        <w:rPr>
          <w:szCs w:val="24"/>
        </w:rPr>
        <w:t>; OMB No. 0920-0214, exp. 12/31/2016</w:t>
      </w:r>
      <w:r w:rsidRPr="00F14D86">
        <w:rPr>
          <w:szCs w:val="24"/>
        </w:rPr>
        <w:t>), a cross-sectional household interview survey with sampling and interviewing held continuously throughout each year (e.g., knowledge of the Human Papilloma virus vaccine and having a Pap smear during past 12 months in the Adult Access to Healthcare and Utilization questionnaire).</w:t>
      </w:r>
      <w:r>
        <w:rPr>
          <w:szCs w:val="24"/>
        </w:rPr>
        <w:t xml:space="preserve">  None of these surveys contains relevant or comparable questions.</w:t>
      </w:r>
      <w:r w:rsidR="00F3124B">
        <w:rPr>
          <w:szCs w:val="24"/>
        </w:rPr>
        <w:t xml:space="preserve"> </w:t>
      </w:r>
      <w:r w:rsidR="00F3124B">
        <w:t xml:space="preserve">However, a number of questions used to construct the Women’s Health Survey instrument were drawn from prior, validated survey instruments and surveillance systems, such as </w:t>
      </w:r>
      <w:r w:rsidR="00F3124B" w:rsidRPr="001C448A">
        <w:t>from</w:t>
      </w:r>
      <w:r w:rsidR="00F3124B">
        <w:t xml:space="preserve"> the National Cancer Institute’s (NCI’s) Health Information National Trends Survey (HINTS)</w:t>
      </w:r>
      <w:r w:rsidR="00F3124B" w:rsidRPr="001C448A">
        <w:t xml:space="preserve"> </w:t>
      </w:r>
      <w:r w:rsidR="00F3124B">
        <w:t xml:space="preserve">and </w:t>
      </w:r>
      <w:r w:rsidR="00F3124B" w:rsidRPr="001C448A">
        <w:t xml:space="preserve">Porter </w:t>
      </w:r>
      <w:proofErr w:type="spellStart"/>
      <w:r w:rsidR="00F3124B" w:rsidRPr="001C448A">
        <w:t>Novelli’s</w:t>
      </w:r>
      <w:proofErr w:type="spellEnd"/>
      <w:r w:rsidR="00F3124B" w:rsidRPr="001C448A">
        <w:t xml:space="preserve"> HealthStyles</w:t>
      </w:r>
      <w:r w:rsidR="00F3124B">
        <w:t xml:space="preserve"> survey.  Careful selection and development of survey items ensures that respondents can provide meaningful responses with minimal burden.  </w:t>
      </w:r>
    </w:p>
    <w:p w14:paraId="3D4DBB86"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86465B8" w14:textId="77777777" w:rsidR="00300195" w:rsidRPr="00F14D86" w:rsidRDefault="00300195"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1FEB61"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A.5.</w:t>
      </w:r>
      <w:r w:rsidRPr="00F14D86">
        <w:rPr>
          <w:b/>
        </w:rPr>
        <w:tab/>
        <w:t>Impact on Small Businesses or Other Small Entities</w:t>
      </w:r>
    </w:p>
    <w:p w14:paraId="6595D110"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823113" w14:textId="5BC415D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t xml:space="preserve">No small businesses </w:t>
      </w:r>
      <w:r w:rsidR="002E166B">
        <w:t xml:space="preserve">will be involved in this data collection.  </w:t>
      </w:r>
      <w:r w:rsidRPr="00F14D86">
        <w:t xml:space="preserve">.  </w:t>
      </w:r>
    </w:p>
    <w:p w14:paraId="3E9F39C8" w14:textId="77777777" w:rsidR="00300195" w:rsidRDefault="00300195"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0A16CB7"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rPr>
          <w:b/>
        </w:rPr>
        <w:br/>
        <w:t>A.6.</w:t>
      </w:r>
      <w:r w:rsidRPr="00F14D86">
        <w:rPr>
          <w:b/>
        </w:rPr>
        <w:tab/>
        <w:t xml:space="preserve">Consequences of Collecting the Information Less Frequently </w:t>
      </w:r>
    </w:p>
    <w:p w14:paraId="4BD44E8B"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D60ED4" w14:textId="0C86C515" w:rsidR="00C27B70" w:rsidRPr="0069060D" w:rsidRDefault="002E166B" w:rsidP="00C27B70">
      <w:r>
        <w:t>This is a one-time data collection and the purpose</w:t>
      </w:r>
      <w:r w:rsidR="00C27B70" w:rsidRPr="0069060D">
        <w:t xml:space="preserve"> is to evaluate the implementation and outcomes of the </w:t>
      </w:r>
      <w:r w:rsidR="00C27B70" w:rsidRPr="0052689C">
        <w:rPr>
          <w:i/>
        </w:rPr>
        <w:t>Inside Knowledge</w:t>
      </w:r>
      <w:r w:rsidR="00C27B70" w:rsidRPr="0069060D">
        <w:t xml:space="preserve"> campaign that CDC uses to increase knowledge and awareness of gynecologic cancer and its early symptoms</w:t>
      </w:r>
      <w:r w:rsidR="00B93A39">
        <w:t xml:space="preserve">.  The campaign and its evaluation are </w:t>
      </w:r>
      <w:r w:rsidR="00C27B70" w:rsidRPr="0069060D">
        <w:t xml:space="preserve">mandated by Johanna’s Law.   </w:t>
      </w:r>
    </w:p>
    <w:p w14:paraId="7103A245" w14:textId="77777777" w:rsidR="00C27B70" w:rsidRPr="0069060D" w:rsidRDefault="00C27B70" w:rsidP="00C27B70"/>
    <w:p w14:paraId="3375274E" w14:textId="77777777" w:rsidR="00C27B70" w:rsidRPr="0069060D" w:rsidRDefault="00C27B70" w:rsidP="00C27B70">
      <w:pPr>
        <w:pStyle w:val="Default"/>
      </w:pPr>
      <w:r w:rsidRPr="0069060D">
        <w:t>Currently, there is no other data source that collects this information</w:t>
      </w:r>
      <w:r>
        <w:t>.</w:t>
      </w:r>
      <w:r w:rsidR="00B93A39">
        <w:t xml:space="preserve"> Collecting data at two</w:t>
      </w:r>
      <w:r w:rsidRPr="0069060D">
        <w:t xml:space="preserve"> time points is necessary to achieve the objectives of the evaluation and to measure the outcomes of </w:t>
      </w:r>
      <w:r w:rsidRPr="0069060D">
        <w:lastRenderedPageBreak/>
        <w:t>in</w:t>
      </w:r>
      <w:r w:rsidR="00B93A39">
        <w:t>terest.  It is necessary to conduct a bas</w:t>
      </w:r>
      <w:r w:rsidR="00E32F93">
        <w:t>eline assessment to determine</w:t>
      </w:r>
      <w:r w:rsidR="00B93A39">
        <w:t xml:space="preserve"> the extent, if any, of changes that occur in knowledge, attitudes, intentions, and behaviors</w:t>
      </w:r>
      <w:r w:rsidR="00E32F93">
        <w:t xml:space="preserve"> as a result of the campaign.     </w:t>
      </w:r>
    </w:p>
    <w:p w14:paraId="3071A717"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7883BF" w14:textId="77777777" w:rsidR="00300195" w:rsidRPr="00F14D86" w:rsidRDefault="00300195"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23E956"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rPr>
          <w:b/>
        </w:rPr>
        <w:t>A.7.      Special Circumstances Relating to the Guidelines of 5 CFR 1320.5</w:t>
      </w:r>
    </w:p>
    <w:p w14:paraId="63BB42C2"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FD075C" w14:textId="18D1D06D"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t>This request fully complies with the guidelines in regulation 5 CFR 1320.5.</w:t>
      </w:r>
    </w:p>
    <w:p w14:paraId="03102A12"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2A9942"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A.8.</w:t>
      </w:r>
      <w:r w:rsidRPr="00F14D86">
        <w:rPr>
          <w:b/>
        </w:rPr>
        <w:tab/>
        <w:t xml:space="preserve">Comments in Response to the Federal Register Notice and Efforts to Consult </w:t>
      </w:r>
      <w:r w:rsidRPr="00F14D86">
        <w:rPr>
          <w:b/>
        </w:rPr>
        <w:tab/>
        <w:t>Outside the Agency</w:t>
      </w:r>
    </w:p>
    <w:p w14:paraId="63462C9A"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162A068F" w14:textId="77777777" w:rsidR="00C27B70" w:rsidRPr="00F14D86" w:rsidRDefault="00C27B70" w:rsidP="00C27B70">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F14D86">
        <w:rPr>
          <w:b/>
        </w:rPr>
        <w:t>A.8.a.</w:t>
      </w:r>
      <w:r w:rsidRPr="00F14D86">
        <w:rPr>
          <w:b/>
        </w:rPr>
        <w:tab/>
        <w:t>Federal Register Notice</w:t>
      </w:r>
    </w:p>
    <w:p w14:paraId="654A6407" w14:textId="77777777" w:rsidR="00C27B70" w:rsidRPr="00F14D86" w:rsidRDefault="00C27B70" w:rsidP="00C27B70">
      <w:pPr>
        <w:tabs>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1EC56B4" w14:textId="77777777" w:rsidR="00C27B70" w:rsidRPr="00F14D86" w:rsidRDefault="00C27B70" w:rsidP="00C27B70">
      <w:pPr>
        <w:tabs>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F14D86">
        <w:rPr>
          <w:lang w:val="en-CA"/>
        </w:rPr>
        <w:t>As required by 5 CFR 1320.8(d), a</w:t>
      </w:r>
      <w:r w:rsidRPr="00F14D86">
        <w:t xml:space="preserve"> 60-day Federal Register Notice </w:t>
      </w:r>
      <w:r w:rsidRPr="00F14D86">
        <w:rPr>
          <w:lang w:val="en-CA"/>
        </w:rPr>
        <w:t xml:space="preserve">requesting public comments on the proposed data collection </w:t>
      </w:r>
      <w:r w:rsidRPr="00F14D86">
        <w:t xml:space="preserve">was published in the </w:t>
      </w:r>
      <w:r w:rsidRPr="00F14D86">
        <w:rPr>
          <w:i/>
        </w:rPr>
        <w:t xml:space="preserve">Federal Register </w:t>
      </w:r>
      <w:r w:rsidRPr="00F14D86">
        <w:t>on</w:t>
      </w:r>
      <w:r w:rsidR="00001B19">
        <w:t xml:space="preserve"> February 26, </w:t>
      </w:r>
      <w:r w:rsidR="00001B19" w:rsidRPr="00001B19">
        <w:t>2014</w:t>
      </w:r>
      <w:r w:rsidRPr="00AD7080">
        <w:t xml:space="preserve">, Volume </w:t>
      </w:r>
      <w:r w:rsidR="00001B19" w:rsidRPr="00AD7080">
        <w:t>79</w:t>
      </w:r>
      <w:r w:rsidRPr="00AD7080">
        <w:t xml:space="preserve">, No. </w:t>
      </w:r>
      <w:r w:rsidR="00001B19" w:rsidRPr="00AD7080">
        <w:t>38</w:t>
      </w:r>
      <w:r w:rsidRPr="00AD7080">
        <w:t xml:space="preserve">, pages </w:t>
      </w:r>
      <w:r w:rsidR="00001B19" w:rsidRPr="00001B19">
        <w:t>10810-10811</w:t>
      </w:r>
      <w:r w:rsidRPr="00001B19">
        <w:t xml:space="preserve"> (see </w:t>
      </w:r>
      <w:r w:rsidRPr="00001B19">
        <w:rPr>
          <w:b/>
        </w:rPr>
        <w:t xml:space="preserve">Attachment </w:t>
      </w:r>
      <w:r w:rsidR="00001B19">
        <w:rPr>
          <w:b/>
        </w:rPr>
        <w:t>2a</w:t>
      </w:r>
      <w:r w:rsidRPr="00001B19">
        <w:t xml:space="preserve">). </w:t>
      </w:r>
      <w:r w:rsidR="00001B19">
        <w:t>CDC acknowledged receipt of two public comments from one commenter (</w:t>
      </w:r>
      <w:r w:rsidR="00001B19" w:rsidRPr="00AD7080">
        <w:rPr>
          <w:b/>
        </w:rPr>
        <w:t>Attachment 2b</w:t>
      </w:r>
      <w:r w:rsidR="00001B19">
        <w:t>)</w:t>
      </w:r>
      <w:r w:rsidRPr="00001B19">
        <w:t>.</w:t>
      </w:r>
    </w:p>
    <w:p w14:paraId="12C72264" w14:textId="77777777" w:rsidR="00C27B70" w:rsidRPr="00F14D86" w:rsidRDefault="00C27B70" w:rsidP="00C27B70">
      <w:pPr>
        <w:tabs>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C7F187D" w14:textId="77777777" w:rsidR="00C27B70" w:rsidRPr="00F14D86" w:rsidRDefault="00C27B70" w:rsidP="00C27B70">
      <w:pPr>
        <w:tabs>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DB5C29" w14:textId="77777777" w:rsidR="00C27B70" w:rsidRPr="00F14D86" w:rsidRDefault="00C27B70" w:rsidP="00C27B70">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F14D86">
        <w:rPr>
          <w:b/>
        </w:rPr>
        <w:t xml:space="preserve">A.8.b.          </w:t>
      </w:r>
      <w:r w:rsidR="009E4E3A">
        <w:rPr>
          <w:b/>
        </w:rPr>
        <w:t xml:space="preserve">Efforts to Consult </w:t>
      </w:r>
      <w:r w:rsidR="009E4E3A" w:rsidRPr="00F14D86">
        <w:rPr>
          <w:b/>
        </w:rPr>
        <w:t>Outside the Agency</w:t>
      </w:r>
    </w:p>
    <w:p w14:paraId="246B6856" w14:textId="77777777" w:rsidR="00C27B70" w:rsidRPr="00F14D86" w:rsidRDefault="00C27B70" w:rsidP="00C27B70">
      <w:pP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478E841B" w14:textId="77777777" w:rsidR="00AD7080" w:rsidRDefault="00AD7080" w:rsidP="00C27B70">
      <w:pPr>
        <w:tabs>
          <w:tab w:val="left" w:pos="720"/>
          <w:tab w:val="left" w:pos="900"/>
        </w:tabs>
        <w:ind w:left="720"/>
        <w:rPr>
          <w:color w:val="000000"/>
        </w:rPr>
      </w:pPr>
      <w:r>
        <w:rPr>
          <w:color w:val="000000"/>
        </w:rPr>
        <w:t>Leslie Snyder</w:t>
      </w:r>
      <w:r w:rsidR="00621CB6">
        <w:rPr>
          <w:color w:val="000000"/>
        </w:rPr>
        <w:t>, PhD</w:t>
      </w:r>
    </w:p>
    <w:p w14:paraId="416EE9FB" w14:textId="77777777" w:rsidR="00621CB6" w:rsidRPr="00621CB6" w:rsidRDefault="00621CB6" w:rsidP="00621CB6">
      <w:pPr>
        <w:tabs>
          <w:tab w:val="left" w:pos="720"/>
          <w:tab w:val="left" w:pos="900"/>
        </w:tabs>
        <w:ind w:left="720"/>
        <w:rPr>
          <w:color w:val="000000"/>
        </w:rPr>
      </w:pPr>
      <w:r w:rsidRPr="00621CB6">
        <w:rPr>
          <w:color w:val="000000"/>
        </w:rPr>
        <w:t>Professor, Dept. of Communication</w:t>
      </w:r>
    </w:p>
    <w:p w14:paraId="57132AC8" w14:textId="77777777" w:rsidR="00621CB6" w:rsidRPr="00621CB6" w:rsidRDefault="00621CB6" w:rsidP="00621CB6">
      <w:pPr>
        <w:tabs>
          <w:tab w:val="left" w:pos="720"/>
          <w:tab w:val="left" w:pos="900"/>
        </w:tabs>
        <w:ind w:left="720"/>
        <w:rPr>
          <w:color w:val="000000"/>
        </w:rPr>
      </w:pPr>
      <w:r w:rsidRPr="00621CB6">
        <w:rPr>
          <w:color w:val="000000"/>
        </w:rPr>
        <w:t>Center for Health Intervention &amp; Prevention</w:t>
      </w:r>
    </w:p>
    <w:p w14:paraId="155D2A61" w14:textId="77777777" w:rsidR="00621CB6" w:rsidRPr="00621CB6" w:rsidRDefault="00621CB6" w:rsidP="00621CB6">
      <w:pPr>
        <w:tabs>
          <w:tab w:val="left" w:pos="720"/>
          <w:tab w:val="left" w:pos="900"/>
        </w:tabs>
        <w:ind w:left="720"/>
        <w:rPr>
          <w:color w:val="000000"/>
        </w:rPr>
      </w:pPr>
      <w:r w:rsidRPr="00621CB6">
        <w:rPr>
          <w:color w:val="000000"/>
        </w:rPr>
        <w:t>2006 Hillside Road, Unit 1248</w:t>
      </w:r>
    </w:p>
    <w:p w14:paraId="322F780C" w14:textId="77777777" w:rsidR="00621CB6" w:rsidRPr="00621CB6" w:rsidRDefault="00621CB6" w:rsidP="00621CB6">
      <w:pPr>
        <w:tabs>
          <w:tab w:val="left" w:pos="720"/>
          <w:tab w:val="left" w:pos="900"/>
        </w:tabs>
        <w:ind w:left="720"/>
        <w:rPr>
          <w:color w:val="000000"/>
        </w:rPr>
      </w:pPr>
      <w:r w:rsidRPr="00621CB6">
        <w:rPr>
          <w:color w:val="000000"/>
        </w:rPr>
        <w:t>University of Connecticut</w:t>
      </w:r>
    </w:p>
    <w:p w14:paraId="621D2FA9" w14:textId="77777777" w:rsidR="00621CB6" w:rsidRPr="00621CB6" w:rsidRDefault="00621CB6" w:rsidP="00621CB6">
      <w:pPr>
        <w:tabs>
          <w:tab w:val="left" w:pos="720"/>
          <w:tab w:val="left" w:pos="900"/>
        </w:tabs>
        <w:ind w:left="720"/>
        <w:rPr>
          <w:color w:val="000000"/>
        </w:rPr>
      </w:pPr>
      <w:r w:rsidRPr="00621CB6">
        <w:rPr>
          <w:color w:val="000000"/>
        </w:rPr>
        <w:t>Storrs, CT 06269-1248</w:t>
      </w:r>
    </w:p>
    <w:p w14:paraId="14BA554B" w14:textId="77777777" w:rsidR="00621CB6" w:rsidRPr="00621CB6" w:rsidRDefault="00621CB6" w:rsidP="00621CB6">
      <w:pPr>
        <w:tabs>
          <w:tab w:val="left" w:pos="720"/>
          <w:tab w:val="left" w:pos="900"/>
        </w:tabs>
        <w:ind w:left="720"/>
        <w:rPr>
          <w:color w:val="000000"/>
        </w:rPr>
      </w:pPr>
      <w:r w:rsidRPr="00621CB6">
        <w:rPr>
          <w:color w:val="000000"/>
        </w:rPr>
        <w:t>Office: 860 486-4383</w:t>
      </w:r>
    </w:p>
    <w:p w14:paraId="4B66CB21" w14:textId="77777777" w:rsidR="00621CB6" w:rsidRDefault="00621CB6" w:rsidP="00621CB6">
      <w:pPr>
        <w:tabs>
          <w:tab w:val="left" w:pos="720"/>
          <w:tab w:val="left" w:pos="900"/>
        </w:tabs>
        <w:ind w:left="720"/>
        <w:rPr>
          <w:color w:val="000000"/>
        </w:rPr>
      </w:pPr>
      <w:r w:rsidRPr="00621CB6">
        <w:rPr>
          <w:color w:val="000000"/>
        </w:rPr>
        <w:t>Email: Leslie.Snyder@chip.uconn.edu</w:t>
      </w:r>
    </w:p>
    <w:p w14:paraId="418B8343" w14:textId="77777777" w:rsidR="00621CB6" w:rsidRDefault="00621CB6" w:rsidP="00C27B70">
      <w:pPr>
        <w:tabs>
          <w:tab w:val="left" w:pos="720"/>
          <w:tab w:val="left" w:pos="900"/>
        </w:tabs>
        <w:ind w:left="720"/>
        <w:rPr>
          <w:color w:val="000000"/>
        </w:rPr>
      </w:pPr>
    </w:p>
    <w:p w14:paraId="203765C0" w14:textId="77777777" w:rsidR="00AD7080" w:rsidRDefault="00AD7080" w:rsidP="00C27B70">
      <w:pPr>
        <w:tabs>
          <w:tab w:val="left" w:pos="720"/>
          <w:tab w:val="left" w:pos="900"/>
        </w:tabs>
        <w:ind w:left="720"/>
        <w:rPr>
          <w:color w:val="000000"/>
        </w:rPr>
      </w:pPr>
      <w:r>
        <w:rPr>
          <w:color w:val="000000"/>
        </w:rPr>
        <w:t>Punam Keller</w:t>
      </w:r>
      <w:r w:rsidR="00621CB6">
        <w:rPr>
          <w:color w:val="000000"/>
        </w:rPr>
        <w:t>, PhD</w:t>
      </w:r>
    </w:p>
    <w:p w14:paraId="08474A60" w14:textId="77777777" w:rsidR="00621CB6" w:rsidRDefault="00621CB6" w:rsidP="00C27B70">
      <w:pPr>
        <w:tabs>
          <w:tab w:val="left" w:pos="720"/>
          <w:tab w:val="left" w:pos="900"/>
        </w:tabs>
        <w:ind w:left="720"/>
        <w:rPr>
          <w:color w:val="000000"/>
        </w:rPr>
      </w:pPr>
      <w:r>
        <w:rPr>
          <w:color w:val="000000"/>
        </w:rPr>
        <w:t>Professor</w:t>
      </w:r>
    </w:p>
    <w:p w14:paraId="31FCED43" w14:textId="77777777" w:rsidR="00621CB6" w:rsidRPr="00621CB6" w:rsidRDefault="00621CB6" w:rsidP="00621CB6">
      <w:pPr>
        <w:tabs>
          <w:tab w:val="left" w:pos="720"/>
          <w:tab w:val="left" w:pos="900"/>
        </w:tabs>
        <w:ind w:left="720"/>
        <w:rPr>
          <w:color w:val="000000"/>
        </w:rPr>
      </w:pPr>
      <w:r w:rsidRPr="00621CB6">
        <w:rPr>
          <w:color w:val="000000"/>
        </w:rPr>
        <w:t>Tuck School of Business at Dartmouth</w:t>
      </w:r>
    </w:p>
    <w:p w14:paraId="4F26F982" w14:textId="77777777" w:rsidR="00621CB6" w:rsidRPr="00621CB6" w:rsidRDefault="00621CB6" w:rsidP="00621CB6">
      <w:pPr>
        <w:tabs>
          <w:tab w:val="left" w:pos="720"/>
          <w:tab w:val="left" w:pos="900"/>
        </w:tabs>
        <w:ind w:left="720"/>
        <w:rPr>
          <w:color w:val="000000"/>
        </w:rPr>
      </w:pPr>
      <w:r w:rsidRPr="00621CB6">
        <w:rPr>
          <w:color w:val="000000"/>
        </w:rPr>
        <w:t>100 Tuck Hall</w:t>
      </w:r>
    </w:p>
    <w:p w14:paraId="253EC5B9" w14:textId="77777777" w:rsidR="00621CB6" w:rsidRDefault="00621CB6" w:rsidP="00621CB6">
      <w:pPr>
        <w:tabs>
          <w:tab w:val="left" w:pos="720"/>
          <w:tab w:val="left" w:pos="900"/>
        </w:tabs>
        <w:ind w:left="720"/>
        <w:rPr>
          <w:color w:val="000000"/>
        </w:rPr>
      </w:pPr>
      <w:r w:rsidRPr="00621CB6">
        <w:rPr>
          <w:color w:val="000000"/>
        </w:rPr>
        <w:t>Hanover, NH 03755</w:t>
      </w:r>
    </w:p>
    <w:p w14:paraId="74340758" w14:textId="77777777" w:rsidR="00621CB6" w:rsidRDefault="00621CB6" w:rsidP="00621CB6">
      <w:pPr>
        <w:tabs>
          <w:tab w:val="left" w:pos="720"/>
          <w:tab w:val="left" w:pos="900"/>
        </w:tabs>
        <w:ind w:left="720"/>
        <w:rPr>
          <w:color w:val="000000"/>
        </w:rPr>
      </w:pPr>
      <w:r>
        <w:rPr>
          <w:color w:val="000000"/>
        </w:rPr>
        <w:t xml:space="preserve">Office: </w:t>
      </w:r>
      <w:r w:rsidRPr="00621CB6">
        <w:rPr>
          <w:color w:val="000000"/>
        </w:rPr>
        <w:t>603-646-1336</w:t>
      </w:r>
    </w:p>
    <w:p w14:paraId="0B0AC391" w14:textId="77777777" w:rsidR="00621CB6" w:rsidRDefault="00621CB6" w:rsidP="00621CB6">
      <w:pPr>
        <w:tabs>
          <w:tab w:val="left" w:pos="720"/>
          <w:tab w:val="left" w:pos="900"/>
        </w:tabs>
        <w:ind w:left="720"/>
        <w:rPr>
          <w:color w:val="000000"/>
        </w:rPr>
      </w:pPr>
      <w:r>
        <w:rPr>
          <w:color w:val="000000"/>
        </w:rPr>
        <w:t xml:space="preserve">Email: </w:t>
      </w:r>
      <w:r w:rsidRPr="00621CB6">
        <w:rPr>
          <w:color w:val="000000"/>
        </w:rPr>
        <w:t>punam.a.keller@dartmouth.edu</w:t>
      </w:r>
    </w:p>
    <w:p w14:paraId="36FD4A3F" w14:textId="77777777" w:rsidR="00AD7080" w:rsidRDefault="00AD7080" w:rsidP="00C27B70">
      <w:pPr>
        <w:tabs>
          <w:tab w:val="left" w:pos="720"/>
          <w:tab w:val="left" w:pos="900"/>
        </w:tabs>
        <w:ind w:left="720"/>
        <w:rPr>
          <w:color w:val="000000"/>
        </w:rPr>
      </w:pPr>
    </w:p>
    <w:p w14:paraId="2E16320C" w14:textId="77777777" w:rsidR="00621CB6" w:rsidRPr="00621CB6" w:rsidRDefault="00621CB6" w:rsidP="00621CB6">
      <w:pPr>
        <w:tabs>
          <w:tab w:val="left" w:pos="720"/>
          <w:tab w:val="left" w:pos="900"/>
        </w:tabs>
        <w:ind w:left="720"/>
        <w:rPr>
          <w:color w:val="000000"/>
        </w:rPr>
      </w:pPr>
      <w:r w:rsidRPr="00621CB6">
        <w:rPr>
          <w:color w:val="000000"/>
        </w:rPr>
        <w:t>Bradford W. Hesse, Ph.D.</w:t>
      </w:r>
    </w:p>
    <w:p w14:paraId="248AC410" w14:textId="77777777" w:rsidR="00621CB6" w:rsidRPr="00621CB6" w:rsidRDefault="00621CB6" w:rsidP="00621CB6">
      <w:pPr>
        <w:tabs>
          <w:tab w:val="left" w:pos="720"/>
          <w:tab w:val="left" w:pos="900"/>
        </w:tabs>
        <w:ind w:left="720"/>
        <w:rPr>
          <w:color w:val="000000"/>
        </w:rPr>
      </w:pPr>
      <w:r w:rsidRPr="00621CB6">
        <w:rPr>
          <w:color w:val="000000"/>
        </w:rPr>
        <w:t xml:space="preserve">Chief, Health </w:t>
      </w:r>
      <w:proofErr w:type="spellStart"/>
      <w:r w:rsidRPr="00621CB6">
        <w:rPr>
          <w:color w:val="000000"/>
        </w:rPr>
        <w:t>Comm</w:t>
      </w:r>
      <w:proofErr w:type="spellEnd"/>
      <w:r w:rsidRPr="00621CB6">
        <w:rPr>
          <w:color w:val="000000"/>
        </w:rPr>
        <w:t xml:space="preserve"> &amp; Informatics Research Branch</w:t>
      </w:r>
    </w:p>
    <w:p w14:paraId="7A905B26" w14:textId="77777777" w:rsidR="00621CB6" w:rsidRPr="00621CB6" w:rsidRDefault="00621CB6" w:rsidP="00621CB6">
      <w:pPr>
        <w:tabs>
          <w:tab w:val="left" w:pos="720"/>
          <w:tab w:val="left" w:pos="900"/>
        </w:tabs>
        <w:ind w:left="720"/>
        <w:rPr>
          <w:color w:val="000000"/>
        </w:rPr>
      </w:pPr>
      <w:r w:rsidRPr="00621CB6">
        <w:rPr>
          <w:color w:val="000000"/>
        </w:rPr>
        <w:t>Behavioral Research Program</w:t>
      </w:r>
    </w:p>
    <w:p w14:paraId="0F05A9A2" w14:textId="77777777" w:rsidR="00621CB6" w:rsidRPr="00621CB6" w:rsidRDefault="00621CB6" w:rsidP="00621CB6">
      <w:pPr>
        <w:tabs>
          <w:tab w:val="left" w:pos="720"/>
          <w:tab w:val="left" w:pos="900"/>
        </w:tabs>
        <w:ind w:left="720"/>
        <w:rPr>
          <w:color w:val="000000"/>
        </w:rPr>
      </w:pPr>
      <w:r w:rsidRPr="00621CB6">
        <w:rPr>
          <w:color w:val="000000"/>
        </w:rPr>
        <w:t>Division of Cancer Control and Population Sciences</w:t>
      </w:r>
    </w:p>
    <w:p w14:paraId="674963D2" w14:textId="77777777" w:rsidR="00621CB6" w:rsidRPr="00621CB6" w:rsidRDefault="00621CB6" w:rsidP="00621CB6">
      <w:pPr>
        <w:tabs>
          <w:tab w:val="left" w:pos="720"/>
          <w:tab w:val="left" w:pos="900"/>
        </w:tabs>
        <w:ind w:left="720"/>
        <w:rPr>
          <w:color w:val="000000"/>
        </w:rPr>
      </w:pPr>
      <w:r w:rsidRPr="00621CB6">
        <w:rPr>
          <w:color w:val="000000"/>
        </w:rPr>
        <w:t>National Cancer Institute</w:t>
      </w:r>
    </w:p>
    <w:p w14:paraId="0587636F" w14:textId="77777777" w:rsidR="00621CB6" w:rsidRPr="00621CB6" w:rsidRDefault="00621CB6" w:rsidP="00621CB6">
      <w:pPr>
        <w:tabs>
          <w:tab w:val="left" w:pos="720"/>
          <w:tab w:val="left" w:pos="900"/>
        </w:tabs>
        <w:ind w:left="720"/>
        <w:rPr>
          <w:color w:val="000000"/>
        </w:rPr>
      </w:pPr>
      <w:r w:rsidRPr="00621CB6">
        <w:rPr>
          <w:color w:val="000000"/>
        </w:rPr>
        <w:t>9609 Medical Center Drive</w:t>
      </w:r>
    </w:p>
    <w:p w14:paraId="35FE3B45" w14:textId="77777777" w:rsidR="00621CB6" w:rsidRPr="00621CB6" w:rsidRDefault="00621CB6" w:rsidP="00621CB6">
      <w:pPr>
        <w:tabs>
          <w:tab w:val="left" w:pos="720"/>
          <w:tab w:val="left" w:pos="900"/>
        </w:tabs>
        <w:ind w:left="720"/>
        <w:rPr>
          <w:color w:val="000000"/>
        </w:rPr>
      </w:pPr>
      <w:r w:rsidRPr="00621CB6">
        <w:rPr>
          <w:color w:val="000000"/>
        </w:rPr>
        <w:t>Room 3E610, MSC 9761</w:t>
      </w:r>
    </w:p>
    <w:p w14:paraId="75348467" w14:textId="77777777" w:rsidR="00621CB6" w:rsidRPr="00621CB6" w:rsidRDefault="00621CB6" w:rsidP="00621CB6">
      <w:pPr>
        <w:tabs>
          <w:tab w:val="left" w:pos="720"/>
          <w:tab w:val="left" w:pos="900"/>
        </w:tabs>
        <w:ind w:left="720"/>
        <w:rPr>
          <w:color w:val="000000"/>
        </w:rPr>
      </w:pPr>
      <w:r w:rsidRPr="00621CB6">
        <w:rPr>
          <w:color w:val="000000"/>
        </w:rPr>
        <w:t>Rockville, MD 20852</w:t>
      </w:r>
    </w:p>
    <w:p w14:paraId="7AC8686A" w14:textId="77777777" w:rsidR="00621CB6" w:rsidRPr="00621CB6" w:rsidRDefault="00621CB6" w:rsidP="00621CB6">
      <w:pPr>
        <w:tabs>
          <w:tab w:val="left" w:pos="720"/>
          <w:tab w:val="left" w:pos="900"/>
        </w:tabs>
        <w:ind w:left="720"/>
        <w:rPr>
          <w:color w:val="000000"/>
        </w:rPr>
      </w:pPr>
      <w:r w:rsidRPr="00621CB6">
        <w:rPr>
          <w:color w:val="000000"/>
        </w:rPr>
        <w:lastRenderedPageBreak/>
        <w:t>Phone: (240) 276-6721</w:t>
      </w:r>
    </w:p>
    <w:p w14:paraId="755A943B" w14:textId="77777777" w:rsidR="00621CB6" w:rsidRDefault="00D70A44" w:rsidP="00621CB6">
      <w:pPr>
        <w:tabs>
          <w:tab w:val="left" w:pos="720"/>
          <w:tab w:val="left" w:pos="900"/>
        </w:tabs>
        <w:ind w:left="720"/>
        <w:rPr>
          <w:color w:val="000000"/>
        </w:rPr>
      </w:pPr>
      <w:r>
        <w:rPr>
          <w:color w:val="000000"/>
        </w:rPr>
        <w:t>E</w:t>
      </w:r>
      <w:r w:rsidR="00621CB6" w:rsidRPr="00621CB6">
        <w:rPr>
          <w:color w:val="000000"/>
        </w:rPr>
        <w:t>mail: hesseb@mail.nih.gov</w:t>
      </w:r>
    </w:p>
    <w:p w14:paraId="2EF580AA" w14:textId="77777777" w:rsidR="00621CB6" w:rsidRPr="00621CB6" w:rsidRDefault="00621CB6" w:rsidP="00621CB6">
      <w:pPr>
        <w:tabs>
          <w:tab w:val="left" w:pos="720"/>
          <w:tab w:val="left" w:pos="900"/>
        </w:tabs>
        <w:ind w:left="720"/>
        <w:rPr>
          <w:color w:val="000000"/>
        </w:rPr>
      </w:pPr>
    </w:p>
    <w:p w14:paraId="1B55BC86" w14:textId="77777777" w:rsidR="00D70A44" w:rsidRDefault="00621CB6" w:rsidP="00621CB6">
      <w:pPr>
        <w:tabs>
          <w:tab w:val="left" w:pos="720"/>
          <w:tab w:val="left" w:pos="900"/>
        </w:tabs>
        <w:ind w:left="720"/>
        <w:rPr>
          <w:color w:val="000000"/>
        </w:rPr>
      </w:pPr>
      <w:r w:rsidRPr="00621CB6">
        <w:rPr>
          <w:color w:val="000000"/>
        </w:rPr>
        <w:t>Mi</w:t>
      </w:r>
      <w:r w:rsidR="00D70A44">
        <w:rPr>
          <w:color w:val="000000"/>
        </w:rPr>
        <w:t>chael</w:t>
      </w:r>
      <w:r w:rsidRPr="00621CB6">
        <w:rPr>
          <w:color w:val="000000"/>
        </w:rPr>
        <w:t xml:space="preserve"> Spitz</w:t>
      </w:r>
    </w:p>
    <w:p w14:paraId="432E0E16" w14:textId="77777777" w:rsidR="00D70A44" w:rsidRDefault="00D70A44" w:rsidP="00621CB6">
      <w:pPr>
        <w:tabs>
          <w:tab w:val="left" w:pos="720"/>
          <w:tab w:val="left" w:pos="900"/>
        </w:tabs>
        <w:ind w:left="720"/>
        <w:rPr>
          <w:color w:val="000000"/>
        </w:rPr>
      </w:pPr>
      <w:r>
        <w:rPr>
          <w:color w:val="000000"/>
        </w:rPr>
        <w:t>Vice President, Strategy</w:t>
      </w:r>
      <w:r w:rsidR="00621CB6">
        <w:rPr>
          <w:color w:val="000000"/>
        </w:rPr>
        <w:t xml:space="preserve"> </w:t>
      </w:r>
    </w:p>
    <w:p w14:paraId="58DF3EAD" w14:textId="77777777" w:rsidR="00621CB6" w:rsidRDefault="00621CB6" w:rsidP="00621CB6">
      <w:pPr>
        <w:tabs>
          <w:tab w:val="left" w:pos="720"/>
          <w:tab w:val="left" w:pos="900"/>
        </w:tabs>
        <w:ind w:left="720"/>
        <w:rPr>
          <w:color w:val="000000"/>
        </w:rPr>
      </w:pPr>
      <w:proofErr w:type="spellStart"/>
      <w:r w:rsidRPr="00621CB6">
        <w:rPr>
          <w:color w:val="000000"/>
        </w:rPr>
        <w:t>Klick</w:t>
      </w:r>
      <w:proofErr w:type="spellEnd"/>
      <w:r w:rsidRPr="00621CB6">
        <w:rPr>
          <w:color w:val="000000"/>
        </w:rPr>
        <w:t xml:space="preserve"> Health</w:t>
      </w:r>
    </w:p>
    <w:p w14:paraId="67D3C23E" w14:textId="41CFB644" w:rsidR="00FD7BFF" w:rsidRDefault="00FD7BFF" w:rsidP="00FD7BFF">
      <w:pPr>
        <w:tabs>
          <w:tab w:val="left" w:pos="720"/>
          <w:tab w:val="left" w:pos="900"/>
        </w:tabs>
        <w:rPr>
          <w:color w:val="000000"/>
        </w:rPr>
      </w:pPr>
      <w:r>
        <w:rPr>
          <w:color w:val="000000"/>
        </w:rPr>
        <w:tab/>
        <w:t>Phone:  (416) 214-4977 x2252</w:t>
      </w:r>
    </w:p>
    <w:p w14:paraId="432AB677" w14:textId="77777777" w:rsidR="00D70A44" w:rsidRDefault="00D70A44" w:rsidP="00621CB6">
      <w:pPr>
        <w:tabs>
          <w:tab w:val="left" w:pos="720"/>
          <w:tab w:val="left" w:pos="900"/>
        </w:tabs>
        <w:ind w:left="720"/>
        <w:rPr>
          <w:color w:val="000000"/>
        </w:rPr>
      </w:pPr>
      <w:r>
        <w:rPr>
          <w:color w:val="000000"/>
        </w:rPr>
        <w:t xml:space="preserve">Email: </w:t>
      </w:r>
      <w:r w:rsidRPr="00D70A44">
        <w:rPr>
          <w:color w:val="000000"/>
        </w:rPr>
        <w:t>mspitz@klick.com</w:t>
      </w:r>
    </w:p>
    <w:p w14:paraId="58A6D29D" w14:textId="77777777" w:rsidR="00C27B70" w:rsidRDefault="00C27B70" w:rsidP="00C27B70">
      <w:pPr>
        <w:tabs>
          <w:tab w:val="left" w:pos="720"/>
          <w:tab w:val="left" w:pos="900"/>
        </w:tabs>
        <w:ind w:left="720"/>
        <w:rPr>
          <w:color w:val="000000"/>
        </w:rPr>
      </w:pPr>
    </w:p>
    <w:p w14:paraId="13632B47" w14:textId="77777777" w:rsidR="00300195" w:rsidRPr="00F14D86" w:rsidRDefault="00300195" w:rsidP="00C27B70">
      <w:pPr>
        <w:tabs>
          <w:tab w:val="left" w:pos="720"/>
          <w:tab w:val="left" w:pos="900"/>
        </w:tabs>
        <w:ind w:left="720"/>
        <w:rPr>
          <w:color w:val="000000"/>
        </w:rPr>
      </w:pPr>
    </w:p>
    <w:p w14:paraId="12EAB3A5"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b/>
        </w:rPr>
      </w:pPr>
      <w:r w:rsidRPr="00F14D86">
        <w:rPr>
          <w:b/>
        </w:rPr>
        <w:t>A.9.</w:t>
      </w:r>
      <w:r w:rsidRPr="00F14D86">
        <w:rPr>
          <w:b/>
        </w:rPr>
        <w:tab/>
        <w:t>Explanations of Any Payment or Gift to Respondents</w:t>
      </w:r>
    </w:p>
    <w:p w14:paraId="50FA75EA"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8A7BF5" w14:textId="31B7D8E9" w:rsidR="00E32F93" w:rsidRDefault="00E32F93" w:rsidP="00E32F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Health message development and testing occur in a highly dynamic, fast-paced environment.  Utilization of existing respondent panels allows CDC/DPCP to obtain information quickly so that adjustments can be made, as needed, and health messages and campaigns can be </w:t>
      </w:r>
      <w:r w:rsidR="005D0D36">
        <w:t>modified rapidly</w:t>
      </w:r>
      <w:r>
        <w:t xml:space="preserve"> if needed.  Similar rapid turnaround techniques are used in the private sector.</w:t>
      </w:r>
    </w:p>
    <w:p w14:paraId="62C239B2" w14:textId="77777777" w:rsidR="00E32F93" w:rsidRDefault="00E32F93" w:rsidP="00E32F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02C5DBF" w14:textId="029E26C8" w:rsidR="00E32F93" w:rsidRDefault="00E32F93" w:rsidP="00E32F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panels from which respondents will be drawn are established survey panels that each provide points as a reward for participation.  Immediately upon completion of the survey, each respondent will be provided with a certain number of points that are equivalent to </w:t>
      </w:r>
      <w:r w:rsidR="005D0D36">
        <w:t xml:space="preserve">approximately </w:t>
      </w:r>
      <w:r w:rsidRPr="00DF22A1">
        <w:t>$</w:t>
      </w:r>
      <w:r w:rsidR="005D0D36" w:rsidRPr="00DF22A1">
        <w:t>5</w:t>
      </w:r>
      <w:r w:rsidRPr="00DF22A1">
        <w:t>.00.</w:t>
      </w:r>
      <w:r>
        <w:t xml:space="preserve">  Those points are accrued with other points when the panelist takes part in other surveys.  At any time, the panelist is able to redeem their points for different products, such as gift cards. </w:t>
      </w:r>
    </w:p>
    <w:p w14:paraId="51153A6F" w14:textId="77777777" w:rsidR="00E32F93" w:rsidRDefault="00E32F93" w:rsidP="00E32F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6F8A31" w14:textId="712C0170" w:rsidR="00C27B70" w:rsidRDefault="00E32F93" w:rsidP="00E32F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All of the panels used for this study independently manage the rewards programs for its panel and follow a strict privacy policy and safeguard the privacy of panel members at all times.   </w:t>
      </w:r>
    </w:p>
    <w:p w14:paraId="701559C8" w14:textId="77777777" w:rsidR="00022854" w:rsidRPr="00F14D86" w:rsidRDefault="00022854"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E2241A4"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33D37AE"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rPr>
          <w:b/>
        </w:rPr>
        <w:t>A.10.      Assurance of Confidentiality Provided to Respondents</w:t>
      </w:r>
    </w:p>
    <w:p w14:paraId="5E8DAE81"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C6C6FB7" w14:textId="77777777" w:rsidR="00C27B70" w:rsidRPr="00F14D86" w:rsidRDefault="00C27B70" w:rsidP="00C27B70">
      <w:pPr>
        <w:tabs>
          <w:tab w:val="left" w:pos="-720"/>
        </w:tabs>
      </w:pPr>
      <w:r w:rsidRPr="00F14D86">
        <w:t xml:space="preserve">All procedures have been developed in accordance with federal, state, and local guidelines to ensure the rights and privacy of participants are protected and maintained.  The Battelle Institutional Review Board (IRB) has reviewed and approved all instruments, consent materials, and data collection and management materials (see Battelle IRB approval notices in </w:t>
      </w:r>
      <w:r w:rsidRPr="00D70A44">
        <w:rPr>
          <w:b/>
        </w:rPr>
        <w:t xml:space="preserve">Attachment </w:t>
      </w:r>
      <w:r w:rsidR="004D28AE" w:rsidRPr="00D70A44">
        <w:rPr>
          <w:b/>
        </w:rPr>
        <w:t>5</w:t>
      </w:r>
      <w:r w:rsidRPr="00F14D86">
        <w:t>).</w:t>
      </w:r>
    </w:p>
    <w:p w14:paraId="6706C30D" w14:textId="77777777" w:rsidR="00C27B70" w:rsidRPr="00F14D86" w:rsidRDefault="00C27B70" w:rsidP="00C27B70">
      <w:pPr>
        <w:tabs>
          <w:tab w:val="left" w:pos="-720"/>
        </w:tabs>
      </w:pPr>
    </w:p>
    <w:p w14:paraId="0975C86E" w14:textId="1A39517D" w:rsidR="00C27B70" w:rsidRPr="00F14D86" w:rsidRDefault="00C27B70" w:rsidP="00C27B70">
      <w:pPr>
        <w:tabs>
          <w:tab w:val="left" w:pos="-720"/>
        </w:tabs>
      </w:pPr>
      <w:r w:rsidRPr="00F14D86">
        <w:rPr>
          <w:i/>
        </w:rPr>
        <w:t xml:space="preserve">Privacy Act Determination: </w:t>
      </w:r>
      <w:r w:rsidRPr="00F14D86">
        <w:t xml:space="preserve">CDC’s National Center for Chronic Disease Prevention and Health Promotion (NCCDHP) and CDC’s Information Collection Review Office </w:t>
      </w:r>
      <w:r w:rsidRPr="00566A64">
        <w:t>have reviewed this information collection request and have determined that the Privacy Act does not apply to this submission</w:t>
      </w:r>
      <w:r w:rsidR="008C2160">
        <w:t xml:space="preserve">.  </w:t>
      </w:r>
      <w:r w:rsidRPr="00F14D86">
        <w:t>No PII will be requested or collected as part of the survey data collections, and no information will be contained in the survey response database that could be tied directly to any individual or household.  All reports produced will present results on an aggregate, not individual, level.</w:t>
      </w:r>
    </w:p>
    <w:p w14:paraId="0696DD5C" w14:textId="77777777" w:rsidR="00C27B70" w:rsidRPr="00F14D86" w:rsidRDefault="00C27B70" w:rsidP="00C27B70">
      <w:pPr>
        <w:tabs>
          <w:tab w:val="left" w:pos="-720"/>
        </w:tabs>
      </w:pPr>
    </w:p>
    <w:p w14:paraId="64B6CB24" w14:textId="0B5B9C85" w:rsidR="00C27B70" w:rsidRPr="00F14D86" w:rsidRDefault="00C27B70" w:rsidP="00C27B70">
      <w:pPr>
        <w:tabs>
          <w:tab w:val="left" w:pos="-720"/>
        </w:tabs>
      </w:pPr>
      <w:r w:rsidRPr="00F14D86">
        <w:rPr>
          <w:i/>
        </w:rPr>
        <w:t>Safeguards:</w:t>
      </w:r>
      <w:r w:rsidRPr="00F14D86">
        <w:t xml:space="preserve"> All data collected from the online survey data collections will be </w:t>
      </w:r>
      <w:r w:rsidR="005A4871">
        <w:t xml:space="preserve">treated in a secure manner </w:t>
      </w:r>
      <w:r w:rsidRPr="00F14D86">
        <w:t xml:space="preserve">and will not be disclosed unless otherwise compelled by law.  Only authorized members </w:t>
      </w:r>
      <w:r w:rsidRPr="00F14D86">
        <w:lastRenderedPageBreak/>
        <w:t>of the project team will access and utilize the response database to conduct analyses and produce aggregate (not individual) level reports.</w:t>
      </w:r>
    </w:p>
    <w:p w14:paraId="539C112C" w14:textId="77777777" w:rsidR="00C27B70" w:rsidRPr="00F14D86" w:rsidRDefault="00C27B70" w:rsidP="00C27B70">
      <w:pPr>
        <w:tabs>
          <w:tab w:val="left" w:pos="-720"/>
        </w:tabs>
      </w:pPr>
    </w:p>
    <w:p w14:paraId="254BB0CF" w14:textId="77777777" w:rsidR="00C27B70" w:rsidRPr="00F14D86" w:rsidRDefault="00C27B70" w:rsidP="00C27B70">
      <w:pPr>
        <w:tabs>
          <w:tab w:val="left" w:pos="-720"/>
        </w:tabs>
      </w:pPr>
      <w:r w:rsidRPr="00F14D86">
        <w:rPr>
          <w:i/>
        </w:rPr>
        <w:t>Consent:</w:t>
      </w:r>
      <w:r w:rsidRPr="00F14D86">
        <w:t xml:space="preserve"> All potential respondents will be assured that, should they agree to participate, the information provided in their survey responses will be maintained in a secure environment and will be used only for research purposes. </w:t>
      </w:r>
    </w:p>
    <w:p w14:paraId="63CAB749" w14:textId="77777777" w:rsidR="00C27B70" w:rsidRPr="00F14D86" w:rsidRDefault="00C27B70" w:rsidP="00C27B70">
      <w:pPr>
        <w:tabs>
          <w:tab w:val="left" w:pos="-720"/>
        </w:tabs>
      </w:pPr>
    </w:p>
    <w:p w14:paraId="72E64D4C" w14:textId="7557CF56" w:rsidR="00C27B70" w:rsidRPr="00F14D86" w:rsidRDefault="00C27B70" w:rsidP="00C27B70">
      <w:pPr>
        <w:tabs>
          <w:tab w:val="left" w:pos="-720"/>
        </w:tabs>
      </w:pPr>
      <w:r w:rsidRPr="00F14D86">
        <w:rPr>
          <w:i/>
        </w:rPr>
        <w:t>Nature of Participation:</w:t>
      </w:r>
      <w:r w:rsidRPr="00F14D86">
        <w:t xml:space="preserve"> Potential respondents in each city will be randomly selected </w:t>
      </w:r>
      <w:r w:rsidR="008C2160">
        <w:t xml:space="preserve">from existing survey panels </w:t>
      </w:r>
      <w:r w:rsidRPr="00F14D86">
        <w:t xml:space="preserve">and will participate on a voluntary basis.  The voluntary nature of the survey data collection will be explained to all potential respondents </w:t>
      </w:r>
      <w:r w:rsidR="008C2160">
        <w:t xml:space="preserve">in the email invitation containing the survey link </w:t>
      </w:r>
      <w:r w:rsidRPr="00F14D86">
        <w:t>and on the surveys</w:t>
      </w:r>
      <w:r w:rsidR="000747B6">
        <w:t xml:space="preserve"> (e.g., landing page)</w:t>
      </w:r>
      <w:r w:rsidRPr="00F14D86">
        <w:t xml:space="preserve"> (See Attachment </w:t>
      </w:r>
      <w:r w:rsidR="00A1221C">
        <w:t>4</w:t>
      </w:r>
      <w:r w:rsidRPr="00A1221C">
        <w:t>)</w:t>
      </w:r>
      <w:r w:rsidR="004D28AE" w:rsidRPr="00A1221C">
        <w:t>.</w:t>
      </w:r>
    </w:p>
    <w:p w14:paraId="08305E64" w14:textId="77777777" w:rsidR="00C27B70" w:rsidRPr="00F14D86" w:rsidRDefault="00C27B70" w:rsidP="00C27B70">
      <w:pPr>
        <w:tabs>
          <w:tab w:val="left" w:pos="-720"/>
        </w:tabs>
      </w:pPr>
    </w:p>
    <w:p w14:paraId="04C9ABD6" w14:textId="0CC9D59B" w:rsidR="000A0889" w:rsidRPr="000A0889" w:rsidRDefault="000A0889" w:rsidP="000A0889">
      <w:pPr>
        <w:tabs>
          <w:tab w:val="left" w:pos="-720"/>
        </w:tabs>
        <w:rPr>
          <w:b/>
        </w:rPr>
      </w:pPr>
      <w:r w:rsidRPr="000A0889">
        <w:rPr>
          <w:b/>
        </w:rPr>
        <w:t>A.10.1 Privacy Impact Assessment Information</w:t>
      </w:r>
    </w:p>
    <w:p w14:paraId="36145993" w14:textId="77777777" w:rsidR="00243F09" w:rsidRDefault="00243F09" w:rsidP="000A0889">
      <w:pPr>
        <w:tabs>
          <w:tab w:val="left" w:pos="-720"/>
        </w:tabs>
        <w:rPr>
          <w:b/>
        </w:rPr>
      </w:pPr>
    </w:p>
    <w:p w14:paraId="4FB0529C" w14:textId="24698B2D" w:rsidR="00243F09" w:rsidRDefault="00243F09" w:rsidP="000A0889">
      <w:pPr>
        <w:tabs>
          <w:tab w:val="left" w:pos="-720"/>
        </w:tabs>
      </w:pPr>
      <w:r>
        <w:t xml:space="preserve">Data will be collected via an online survey through </w:t>
      </w:r>
      <w:proofErr w:type="spellStart"/>
      <w:r>
        <w:t>Qualtrics</w:t>
      </w:r>
      <w:proofErr w:type="spellEnd"/>
      <w:r>
        <w:t>’ online survey research suite.  The survey research suite is FISMA compliant. Through its network of partners</w:t>
      </w:r>
      <w:r w:rsidR="00FB0083">
        <w:t xml:space="preserve"> who maintain online survey panels</w:t>
      </w:r>
      <w:r>
        <w:t xml:space="preserve">, </w:t>
      </w:r>
      <w:proofErr w:type="spellStart"/>
      <w:r>
        <w:t>Qualtrics</w:t>
      </w:r>
      <w:proofErr w:type="spellEnd"/>
      <w:r>
        <w:t xml:space="preserve"> will recruit women to participate in the online survey.  </w:t>
      </w:r>
      <w:r w:rsidR="00FB0083">
        <w:t>Participants will receive an email inviting them to take the survey online.  A reminder email will be sent approximately 7 days after the initial email.</w:t>
      </w:r>
    </w:p>
    <w:p w14:paraId="60DD9C07" w14:textId="77777777" w:rsidR="00851B1E" w:rsidRDefault="00851B1E" w:rsidP="000A0889">
      <w:pPr>
        <w:tabs>
          <w:tab w:val="left" w:pos="-720"/>
        </w:tabs>
      </w:pPr>
    </w:p>
    <w:p w14:paraId="0F1578A7" w14:textId="000D068F" w:rsidR="00851B1E" w:rsidRDefault="00851B1E" w:rsidP="00851B1E">
      <w:pPr>
        <w:pStyle w:val="BHNormal"/>
      </w:pPr>
      <w:r>
        <w:t xml:space="preserve">The survey will assess women’s </w:t>
      </w:r>
      <w:r w:rsidRPr="00FB0083">
        <w:t>self-reported exposure to campaign efforts and whether women who were exposed to the campaign have higher knowledge of gynecological cancers, intentions to seek medical attention for gynecologic cancer symptoms, intentions to discuss symptoms with their doctor, self-reported visits to physicians, and visits to the Inside Knowledge campaign website than women not exposed to the campaign.</w:t>
      </w:r>
      <w:r w:rsidR="00A97D6D">
        <w:t xml:space="preserve"> </w:t>
      </w:r>
      <w:r>
        <w:t>The initial items on the survey will ask respondents to provide information about: their current zip code of residence; the number of years/months they have lived in this zip code; and their age and gender.  Responses to these items will be used for screening purposes to determine if the respondents are actually in the target audience.  Only women between the ages of 40 and 65 who live in one of the selected cities and have lived there for more than 6 months will be eligible to complete the survey.  The residency criterion is needed to ensure that respondents live in the markets where the mass media campaigns will be implemented, and thus have had the opportunity of being exposed to campaign ads.</w:t>
      </w:r>
    </w:p>
    <w:p w14:paraId="45C26613" w14:textId="77777777" w:rsidR="00851B1E" w:rsidRDefault="00851B1E" w:rsidP="00851B1E">
      <w:pPr>
        <w:pStyle w:val="BHNormal"/>
      </w:pPr>
    </w:p>
    <w:p w14:paraId="4DD2C4B6" w14:textId="77777777" w:rsidR="00851B1E" w:rsidRDefault="00851B1E" w:rsidP="00851B1E">
      <w:pPr>
        <w:pStyle w:val="BHNormal"/>
      </w:pPr>
      <w:r>
        <w:t>Following the initial screening questions, t</w:t>
      </w:r>
      <w:r w:rsidRPr="00E87C38">
        <w:t>he survey will include measures of</w:t>
      </w:r>
      <w:r>
        <w:t>: gynecologic health knowledge and related attitudes; gynecologic health behaviors and intentions; media use and awareness; exposure and reaction to television advertisements; medical history; and additional sociodemographic characteristics.</w:t>
      </w:r>
    </w:p>
    <w:p w14:paraId="73F42605" w14:textId="77777777" w:rsidR="00FB0083" w:rsidRDefault="00FB0083" w:rsidP="000A0889">
      <w:pPr>
        <w:tabs>
          <w:tab w:val="left" w:pos="-720"/>
        </w:tabs>
      </w:pPr>
    </w:p>
    <w:p w14:paraId="1BFC0235" w14:textId="63819EE3" w:rsidR="00FB0083" w:rsidRPr="00243F09" w:rsidRDefault="00FB0083" w:rsidP="000A0889">
      <w:pPr>
        <w:tabs>
          <w:tab w:val="left" w:pos="-720"/>
        </w:tabs>
      </w:pPr>
      <w:r>
        <w:t>No personally identifying information will be collected.  The information collected in this study will only be reported in aggregate. Results will shared through reports, presentations, and a peer-reviewed manuscript to</w:t>
      </w:r>
      <w:r>
        <w:rPr>
          <w:bCs/>
        </w:rPr>
        <w:t xml:space="preserve"> inform CDC, policymakers, prevention practitioners, researchers, and the general U.S. population about the extent of women’s exposure to campaign messages and the campaign’s effectiveness.</w:t>
      </w:r>
    </w:p>
    <w:p w14:paraId="219995CF" w14:textId="77777777" w:rsidR="00FB0083" w:rsidRDefault="00FB0083" w:rsidP="000A0889">
      <w:pPr>
        <w:tabs>
          <w:tab w:val="left" w:pos="-720"/>
        </w:tabs>
        <w:rPr>
          <w:b/>
        </w:rPr>
      </w:pPr>
    </w:p>
    <w:p w14:paraId="205CB0F4" w14:textId="3A142DC2" w:rsidR="00FB0083" w:rsidRPr="00FB0083" w:rsidRDefault="00FB0083" w:rsidP="00FB0083">
      <w:r>
        <w:lastRenderedPageBreak/>
        <w:t xml:space="preserve">No individually identifiable information will be collected.  Participants will be told that their responses are voluntary and that they can choose not to answer any question.  Prior to starting the survey, participants will be shown an informed consent statement and asked to click a button indicating that they agree to participate. Participants can also opt out of the survey at any time.  Survey responses will be stored in </w:t>
      </w:r>
      <w:proofErr w:type="spellStart"/>
      <w:r>
        <w:t>Qualtrics</w:t>
      </w:r>
      <w:proofErr w:type="spellEnd"/>
      <w:r w:rsidR="00432F38">
        <w:t>’</w:t>
      </w:r>
      <w:r>
        <w:t xml:space="preserve"> secure, password protected, encrypted environment.  A de</w:t>
      </w:r>
      <w:r w:rsidR="00432F38">
        <w:t>-</w:t>
      </w:r>
      <w:r>
        <w:t xml:space="preserve">identified dataset will be provided to Battelle and will </w:t>
      </w:r>
      <w:r w:rsidRPr="00FB0083">
        <w:t xml:space="preserve">be maintained electronically in the contractor’s (Battelle’s) FISMA-compliant computing environment.  Only authorized study personnel will have password-protected access to the electronic files with </w:t>
      </w:r>
      <w:r>
        <w:t>the study data</w:t>
      </w:r>
      <w:r w:rsidRPr="00FB0083">
        <w:t xml:space="preserve">. </w:t>
      </w:r>
      <w:r>
        <w:t xml:space="preserve"> No system linking individuals to their responses will be developed.</w:t>
      </w:r>
      <w:r w:rsidR="00A97D6D" w:rsidRPr="00A97D6D">
        <w:t xml:space="preserve"> </w:t>
      </w:r>
      <w:r w:rsidR="00647DB1">
        <w:t xml:space="preserve"> </w:t>
      </w:r>
      <w:r w:rsidR="00A97D6D" w:rsidRPr="00F14D86">
        <w:t>No websites or website content will be directed at children 13 years of age or younger.</w:t>
      </w:r>
    </w:p>
    <w:p w14:paraId="29EE27DB" w14:textId="77777777" w:rsidR="000A0889" w:rsidRDefault="000A0889" w:rsidP="00C27B70">
      <w:pPr>
        <w:rPr>
          <w:b/>
        </w:rPr>
      </w:pPr>
    </w:p>
    <w:p w14:paraId="7B09C3B5" w14:textId="77777777" w:rsidR="00FB0083" w:rsidRDefault="00FB0083" w:rsidP="00C27B70">
      <w:pPr>
        <w:rPr>
          <w:b/>
        </w:rPr>
      </w:pPr>
    </w:p>
    <w:p w14:paraId="42A1C685" w14:textId="77777777" w:rsidR="00C27B70" w:rsidRPr="00F14D86" w:rsidRDefault="00C27B70" w:rsidP="00C27B70">
      <w:r w:rsidRPr="00F14D86">
        <w:rPr>
          <w:b/>
        </w:rPr>
        <w:t xml:space="preserve">A.11.       Justification for Sensitive Questions </w:t>
      </w:r>
    </w:p>
    <w:p w14:paraId="5349ABE4"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541FEC" w14:textId="77777777" w:rsidR="00C27B70" w:rsidRPr="00F14D86" w:rsidRDefault="00C27B70" w:rsidP="00C27B70">
      <w:pPr>
        <w:pStyle w:val="BodyText"/>
      </w:pPr>
      <w:r w:rsidRPr="00F14D86">
        <w:t xml:space="preserve">The majority of questions asked will not be of a sensitive nature. There will be no requests for a respondent’s Social Security Number (SSN), and data collected will </w:t>
      </w:r>
      <w:r>
        <w:t xml:space="preserve">not </w:t>
      </w:r>
      <w:r w:rsidRPr="00F14D86">
        <w:t xml:space="preserve">be presented with </w:t>
      </w:r>
      <w:r>
        <w:t xml:space="preserve">any </w:t>
      </w:r>
      <w:r w:rsidRPr="00F14D86">
        <w:t xml:space="preserve">personally identifiable information (PII) </w:t>
      </w:r>
      <w:r>
        <w:t>attached</w:t>
      </w:r>
      <w:r w:rsidRPr="00F14D86">
        <w:t xml:space="preserve">. Questions about </w:t>
      </w:r>
      <w:r>
        <w:rPr>
          <w:i/>
        </w:rPr>
        <w:t xml:space="preserve">Inside Knowledge </w:t>
      </w:r>
      <w:r>
        <w:t>campaign advertising</w:t>
      </w:r>
      <w:r w:rsidRPr="00F14D86">
        <w:t xml:space="preserve"> concerning lifestyle (</w:t>
      </w:r>
      <w:r w:rsidRPr="000F01EF">
        <w:t>e.g., messages about gynecologic health behaviors and self-reported intentions, knowledge and awareness of gynecologic cancers and cancer symptoms)</w:t>
      </w:r>
      <w:r w:rsidRPr="00F14D86">
        <w:t xml:space="preserve"> and some demographic information (e.g., age, gender, zip code, race, ethnicity, education level, marital status, employment status, and income) could be considered sensitive, but not highly sensitive. Respondents will be fully informed of applicable privacy safeguards to help address any concerns about inadvertent disclosure of sensitive information. To minimize the potential for negative reactions to any questions on sensitive topics, respondents will be: </w:t>
      </w:r>
    </w:p>
    <w:p w14:paraId="4C0E1E9A" w14:textId="77777777" w:rsidR="00C27B70" w:rsidRPr="00F14D86" w:rsidRDefault="00C27B70" w:rsidP="00C27B70">
      <w:pPr>
        <w:pStyle w:val="Bullet"/>
        <w:rPr>
          <w:rFonts w:ascii="Times New Roman" w:hAnsi="Times New Roman" w:cs="Times New Roman"/>
        </w:rPr>
      </w:pPr>
      <w:r w:rsidRPr="00F14D86">
        <w:rPr>
          <w:rFonts w:ascii="Times New Roman" w:hAnsi="Times New Roman" w:cs="Times New Roman"/>
        </w:rPr>
        <w:t xml:space="preserve">Informed that they may choose not to answer any questions that make them feel uncomfortable or that they simply do not wish to answer. </w:t>
      </w:r>
      <w:r>
        <w:rPr>
          <w:rFonts w:ascii="Times New Roman" w:hAnsi="Times New Roman" w:cs="Times New Roman"/>
        </w:rPr>
        <w:t>T</w:t>
      </w:r>
      <w:r w:rsidRPr="00F14D86">
        <w:rPr>
          <w:rFonts w:ascii="Times New Roman" w:hAnsi="Times New Roman" w:cs="Times New Roman"/>
        </w:rPr>
        <w:t>hey are free to skip any questions that they prefer not to answer</w:t>
      </w:r>
      <w:r>
        <w:rPr>
          <w:rFonts w:ascii="Times New Roman" w:hAnsi="Times New Roman" w:cs="Times New Roman"/>
        </w:rPr>
        <w:t>.</w:t>
      </w:r>
    </w:p>
    <w:p w14:paraId="54B8DBCD" w14:textId="77777777" w:rsidR="00C27B70" w:rsidRPr="00F14D86" w:rsidRDefault="00C27B70" w:rsidP="00C27B70">
      <w:pPr>
        <w:pStyle w:val="Bullet"/>
        <w:rPr>
          <w:rFonts w:ascii="Times New Roman" w:hAnsi="Times New Roman" w:cs="Times New Roman"/>
        </w:rPr>
      </w:pPr>
      <w:r w:rsidRPr="00F14D86">
        <w:rPr>
          <w:rFonts w:ascii="Times New Roman" w:hAnsi="Times New Roman" w:cs="Times New Roman"/>
        </w:rPr>
        <w:t xml:space="preserve">Informed that their answers will be treated in a </w:t>
      </w:r>
      <w:r w:rsidR="004D28AE">
        <w:rPr>
          <w:rFonts w:ascii="Times New Roman" w:hAnsi="Times New Roman" w:cs="Times New Roman"/>
        </w:rPr>
        <w:t>secure</w:t>
      </w:r>
      <w:r w:rsidRPr="00F14D86">
        <w:rPr>
          <w:rFonts w:ascii="Times New Roman" w:hAnsi="Times New Roman" w:cs="Times New Roman"/>
        </w:rPr>
        <w:t xml:space="preserve"> manner</w:t>
      </w:r>
      <w:r>
        <w:rPr>
          <w:rFonts w:ascii="Times New Roman" w:hAnsi="Times New Roman" w:cs="Times New Roman"/>
        </w:rPr>
        <w:t>.</w:t>
      </w:r>
    </w:p>
    <w:p w14:paraId="52D529DA" w14:textId="77777777" w:rsidR="00C27B70" w:rsidRPr="00F14D86" w:rsidRDefault="00C27B70" w:rsidP="00C27B70">
      <w:pPr>
        <w:pStyle w:val="Bullet"/>
        <w:rPr>
          <w:rFonts w:ascii="Times New Roman" w:hAnsi="Times New Roman" w:cs="Times New Roman"/>
        </w:rPr>
      </w:pPr>
      <w:r w:rsidRPr="00F14D86">
        <w:rPr>
          <w:rFonts w:ascii="Times New Roman" w:hAnsi="Times New Roman" w:cs="Times New Roman"/>
        </w:rPr>
        <w:t>Informed that the online survey is entirely self-administered, which maximizes respondent privacy and eliminates their need to verbalize responses.</w:t>
      </w:r>
    </w:p>
    <w:p w14:paraId="56B37CFD" w14:textId="77777777" w:rsidR="00C27B70" w:rsidRPr="00F14D86" w:rsidRDefault="00C27B70" w:rsidP="00C27B70">
      <w:pPr>
        <w:pStyle w:val="Bulletlast"/>
        <w:rPr>
          <w:rFonts w:ascii="Times New Roman" w:hAnsi="Times New Roman" w:cs="Times New Roman"/>
        </w:rPr>
      </w:pPr>
      <w:r w:rsidRPr="00F14D86">
        <w:rPr>
          <w:rFonts w:ascii="Times New Roman" w:hAnsi="Times New Roman" w:cs="Times New Roman"/>
        </w:rPr>
        <w:t xml:space="preserve">Provided with a specific toll-free phone number (linking directly to the Battelle IRB Office) to call in case there is a question or concern about a sensitive question/issue. </w:t>
      </w:r>
    </w:p>
    <w:p w14:paraId="3ECEEC39" w14:textId="77777777" w:rsidR="00C27B70" w:rsidRPr="00F14D86" w:rsidRDefault="00C27B70" w:rsidP="00C27B70">
      <w:r w:rsidRPr="00F14D86">
        <w:t xml:space="preserve">In addition, most of the item collecting demographic data will be placed at the end of the questionnaire to avoid alienating respondents.  Only demographic data items that will also be used as screeners to determine eligibility (i.e., age, gender and zip code) will be placed in the beginning of the surveys. </w:t>
      </w:r>
    </w:p>
    <w:p w14:paraId="23491948" w14:textId="77777777" w:rsidR="00C27B70" w:rsidRDefault="00C27B70" w:rsidP="00C27B70"/>
    <w:p w14:paraId="5E80040E" w14:textId="77777777" w:rsidR="00300195" w:rsidRPr="00F14D86" w:rsidRDefault="00300195" w:rsidP="00C27B70"/>
    <w:p w14:paraId="465B9913" w14:textId="77777777" w:rsidR="00C27B70"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A.12.       Estimated Annualized Burden Hours and Cost</w:t>
      </w:r>
    </w:p>
    <w:p w14:paraId="430C5767" w14:textId="77777777" w:rsidR="00C27B70"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B81DAAA" w14:textId="77777777" w:rsidR="00C27B70" w:rsidRPr="00640FF5"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640FF5">
        <w:rPr>
          <w:b/>
          <w:i/>
        </w:rPr>
        <w:t>A.12.</w:t>
      </w:r>
      <w:proofErr w:type="spellStart"/>
      <w:r w:rsidRPr="00640FF5">
        <w:rPr>
          <w:b/>
          <w:i/>
        </w:rPr>
        <w:t>a</w:t>
      </w:r>
      <w:proofErr w:type="spellEnd"/>
      <w:r w:rsidRPr="00640FF5">
        <w:rPr>
          <w:b/>
          <w:i/>
        </w:rPr>
        <w:t xml:space="preserve"> Estimated Annualized Burden Hours</w:t>
      </w:r>
    </w:p>
    <w:p w14:paraId="4FAE9A34" w14:textId="63AE4210" w:rsidR="00ED0699"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40FF5">
        <w:t>Information will be collected</w:t>
      </w:r>
      <w:r>
        <w:t xml:space="preserve"> through online questionnaires involving women aged 40 to 65</w:t>
      </w:r>
      <w:r w:rsidR="00444E9B">
        <w:t xml:space="preserve"> in </w:t>
      </w:r>
      <w:r w:rsidR="008625A9">
        <w:t>four</w:t>
      </w:r>
      <w:r w:rsidR="00444E9B">
        <w:t xml:space="preserve"> selected cities/DMAs</w:t>
      </w:r>
      <w:r w:rsidR="001202C5">
        <w:t xml:space="preserve"> (Milwaukee, WI; Cincinnati, OH; Las Vegas, NV; and San Antonio, TX)</w:t>
      </w:r>
      <w:r>
        <w:t xml:space="preserve">.  </w:t>
      </w:r>
      <w:r w:rsidR="003315FD">
        <w:t>S</w:t>
      </w:r>
      <w:r w:rsidR="00ED0699">
        <w:t xml:space="preserve">creen shots of the survey instrument are included as </w:t>
      </w:r>
      <w:r w:rsidR="00ED0699" w:rsidRPr="008625A9">
        <w:rPr>
          <w:b/>
        </w:rPr>
        <w:t>Attachment 3</w:t>
      </w:r>
      <w:r w:rsidR="00ED0699">
        <w:t>.</w:t>
      </w:r>
      <w:r w:rsidR="00444E9B" w:rsidRPr="00444E9B">
        <w:t xml:space="preserve"> </w:t>
      </w:r>
      <w:r w:rsidR="00444E9B">
        <w:t xml:space="preserve"> The same data </w:t>
      </w:r>
      <w:r w:rsidR="00444E9B">
        <w:lastRenderedPageBreak/>
        <w:t>collection instrument will be used for all data collection.</w:t>
      </w:r>
      <w:r w:rsidR="00F676CF">
        <w:t xml:space="preserve"> </w:t>
      </w:r>
      <w:r w:rsidR="00BB00D3">
        <w:t>The estimated burden per response for a completed survey is 20 minutes.</w:t>
      </w:r>
    </w:p>
    <w:p w14:paraId="785E8CB0" w14:textId="77777777" w:rsidR="00ED0699" w:rsidRDefault="00ED0699"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4826EF" w14:textId="494113F2" w:rsidR="00444E9B" w:rsidRDefault="00444E9B"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Information will be collected</w:t>
      </w:r>
      <w:r w:rsidR="00A56EDB">
        <w:t xml:space="preserve"> </w:t>
      </w:r>
      <w:r w:rsidR="008625A9">
        <w:t>at two</w:t>
      </w:r>
      <w:r>
        <w:t xml:space="preserve"> time</w:t>
      </w:r>
      <w:r w:rsidR="002005A3">
        <w:t xml:space="preserve"> point</w:t>
      </w:r>
      <w:r>
        <w:t>s in each city</w:t>
      </w:r>
      <w:r w:rsidR="00D22EDC">
        <w:t xml:space="preserve"> with cross-sectional samples</w:t>
      </w:r>
      <w:r w:rsidR="00F676CF">
        <w:t xml:space="preserve"> of new participants</w:t>
      </w:r>
      <w:r w:rsidR="00D22EDC">
        <w:t xml:space="preserve"> at each point in time</w:t>
      </w:r>
      <w:r w:rsidR="00A56EDB">
        <w:t xml:space="preserve">, with a goal of obtaining a total of </w:t>
      </w:r>
      <w:r w:rsidR="008625A9">
        <w:t>2,</w:t>
      </w:r>
      <w:r w:rsidR="00A56EDB">
        <w:t>4</w:t>
      </w:r>
      <w:r w:rsidR="008625A9">
        <w:t>24</w:t>
      </w:r>
      <w:r w:rsidR="00A56EDB">
        <w:t xml:space="preserve"> completed surveys </w:t>
      </w:r>
      <w:r w:rsidR="00A56EDB" w:rsidRPr="00433A27">
        <w:t>(</w:t>
      </w:r>
      <w:r w:rsidR="008625A9" w:rsidRPr="00433A27">
        <w:t>303</w:t>
      </w:r>
      <w:r w:rsidR="00A56EDB" w:rsidRPr="00433A27">
        <w:t xml:space="preserve"> respondents per </w:t>
      </w:r>
      <w:r w:rsidR="00BB00D3">
        <w:t>city</w:t>
      </w:r>
      <w:r w:rsidR="00B26DB4">
        <w:t xml:space="preserve"> </w:t>
      </w:r>
      <w:r w:rsidR="00A56EDB" w:rsidRPr="00433A27">
        <w:t xml:space="preserve">X </w:t>
      </w:r>
      <w:r w:rsidR="008625A9" w:rsidRPr="00433A27">
        <w:t>4</w:t>
      </w:r>
      <w:r w:rsidR="00A56EDB" w:rsidRPr="00433A27">
        <w:t xml:space="preserve"> cities</w:t>
      </w:r>
      <w:r w:rsidR="00B26DB4">
        <w:t xml:space="preserve"> X 2 </w:t>
      </w:r>
      <w:r w:rsidR="00BB00D3">
        <w:t>time points</w:t>
      </w:r>
      <w:r w:rsidR="00A56EDB" w:rsidRPr="00433A27">
        <w:t>).</w:t>
      </w:r>
      <w:r w:rsidR="00A56EDB">
        <w:t xml:space="preserve"> </w:t>
      </w:r>
      <w:r w:rsidR="00BB00D3">
        <w:t>The total estimated burden for 2,424 completed surveys is 808 hours</w:t>
      </w:r>
      <w:r w:rsidR="00F31FBF">
        <w:t xml:space="preserve"> (2,424 responses X 20 minutes/response)</w:t>
      </w:r>
      <w:r w:rsidR="00BB00D3">
        <w:t>.</w:t>
      </w:r>
      <w:r w:rsidR="00A56EDB">
        <w:t xml:space="preserve"> </w:t>
      </w:r>
    </w:p>
    <w:p w14:paraId="110A875A" w14:textId="77777777" w:rsidR="00444E9B" w:rsidRDefault="00444E9B"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6B8920" w14:textId="5F2AD09F" w:rsidR="00BB00D3" w:rsidRDefault="00BB00D3"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We anticipate having brief contact with approximately 606 respondents who discontinue their participation during </w:t>
      </w:r>
      <w:r w:rsidR="009F5B42">
        <w:t xml:space="preserve">or </w:t>
      </w:r>
      <w:r>
        <w:t>after completion of the</w:t>
      </w:r>
      <w:r w:rsidR="002F1AF1">
        <w:t xml:space="preserve"> initial</w:t>
      </w:r>
      <w:r>
        <w:t xml:space="preserve"> Screening Section of the survey</w:t>
      </w:r>
      <w:r w:rsidR="00BA4ED7">
        <w:t xml:space="preserve"> instrument</w:t>
      </w:r>
      <w:r>
        <w:t>.  We estimate the burden for these individuals at 3 minutes per response.  The total estimated burden for 606 incomplete surveys (Screening Section only) is 30 hours</w:t>
      </w:r>
      <w:r w:rsidR="00F31FBF">
        <w:t xml:space="preserve"> (606 responses X 3 minutes/response)</w:t>
      </w:r>
      <w:r>
        <w:t>.</w:t>
      </w:r>
    </w:p>
    <w:p w14:paraId="7373480D" w14:textId="77777777" w:rsidR="00BB00D3" w:rsidRDefault="00BB00D3"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F74A15" w14:textId="66A09BE2" w:rsidR="00C27B70" w:rsidRDefault="00BB00D3"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number of individual respondents is 3,030 (2,424 complete responses + 606 incomplete responses).  The estimated </w:t>
      </w:r>
      <w:r w:rsidR="00B13C6D">
        <w:t>participation</w:t>
      </w:r>
      <w:r>
        <w:t xml:space="preserve"> rate is 80% (2,424 / 3,030). </w:t>
      </w:r>
    </w:p>
    <w:p w14:paraId="38E1DEEC" w14:textId="77777777" w:rsidR="00C27B70"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31CEAA" w14:textId="09A840AA" w:rsidR="00C27B70" w:rsidRPr="00F8467D"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data co</w:t>
      </w:r>
      <w:r w:rsidR="00192272">
        <w:t xml:space="preserve">llection will take place in </w:t>
      </w:r>
      <w:r w:rsidR="00192272" w:rsidRPr="00DF22A1">
        <w:t>2015</w:t>
      </w:r>
      <w:r w:rsidRPr="00DF22A1">
        <w:t>.</w:t>
      </w:r>
      <w:r>
        <w:t xml:space="preserve">  </w:t>
      </w:r>
      <w:r w:rsidR="005A0CD1">
        <w:t xml:space="preserve">The total estimated annualized burden hours are </w:t>
      </w:r>
      <w:r w:rsidR="00192272">
        <w:t>8</w:t>
      </w:r>
      <w:r w:rsidR="00DF22A1">
        <w:t>3</w:t>
      </w:r>
      <w:r w:rsidR="00192272">
        <w:t>8</w:t>
      </w:r>
      <w:r w:rsidR="005A0CD1">
        <w:t xml:space="preserve">. </w:t>
      </w:r>
      <w:r>
        <w:t xml:space="preserve">Table A.12.A provides details about how this estimate was calculated.  </w:t>
      </w:r>
    </w:p>
    <w:p w14:paraId="2DD21BD0"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p>
    <w:p w14:paraId="7081BC0C" w14:textId="77777777" w:rsidR="00C27B70" w:rsidRPr="00F14D86" w:rsidRDefault="00C27B70" w:rsidP="00C27B70">
      <w:pPr>
        <w:pStyle w:val="Ttableheading"/>
        <w:keepNext/>
        <w:spacing w:after="0"/>
        <w:jc w:val="left"/>
        <w:rPr>
          <w:rFonts w:ascii="Times New Roman" w:hAnsi="Times New Roman" w:cs="Times New Roman"/>
          <w:sz w:val="24"/>
          <w:szCs w:val="24"/>
        </w:rPr>
      </w:pPr>
      <w:r w:rsidRPr="00F14D86">
        <w:rPr>
          <w:rFonts w:ascii="Times New Roman" w:hAnsi="Times New Roman" w:cs="Times New Roman"/>
          <w:sz w:val="24"/>
          <w:szCs w:val="24"/>
        </w:rPr>
        <w:t>Table A.12.A.  Estimated Annualized Burden to Respondents</w:t>
      </w:r>
    </w:p>
    <w:p w14:paraId="3C180F1F" w14:textId="77777777" w:rsidR="00C27B70" w:rsidRPr="00F14D86" w:rsidRDefault="00C27B70" w:rsidP="00C27B70">
      <w:pPr>
        <w:pStyle w:val="Ttableheading"/>
        <w:keepNext/>
        <w:spacing w:after="0"/>
        <w:jc w:val="left"/>
        <w:rPr>
          <w:rFonts w:ascii="Times New Roman" w:hAnsi="Times New Roman" w:cs="Times New Roman"/>
          <w:sz w:val="24"/>
          <w:szCs w:val="24"/>
          <w:highlight w:val="yellow"/>
        </w:rPr>
      </w:pPr>
    </w:p>
    <w:p w14:paraId="2CEC5915" w14:textId="77777777" w:rsidR="00C27B70" w:rsidRDefault="003A2A67" w:rsidP="00C27B70">
      <w:pPr>
        <w:pStyle w:val="Ttableheading"/>
        <w:keepNext/>
        <w:spacing w:after="0"/>
        <w:jc w:val="lef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76"/>
        <w:gridCol w:w="1710"/>
        <w:gridCol w:w="1620"/>
        <w:gridCol w:w="1620"/>
        <w:gridCol w:w="1170"/>
      </w:tblGrid>
      <w:tr w:rsidR="005E1C88" w:rsidRPr="003A2A67" w14:paraId="1F990BAF" w14:textId="77777777" w:rsidTr="00D55717">
        <w:tc>
          <w:tcPr>
            <w:tcW w:w="1818" w:type="dxa"/>
            <w:tcBorders>
              <w:bottom w:val="single" w:sz="4" w:space="0" w:color="auto"/>
            </w:tcBorders>
            <w:vAlign w:val="center"/>
          </w:tcPr>
          <w:p w14:paraId="4BD4B52B" w14:textId="77777777" w:rsidR="005E1C88" w:rsidRPr="003A2A67" w:rsidRDefault="005E1C88" w:rsidP="00D55717">
            <w:pPr>
              <w:pStyle w:val="Default"/>
              <w:tabs>
                <w:tab w:val="left" w:pos="0"/>
              </w:tabs>
              <w:jc w:val="center"/>
            </w:pPr>
            <w:r w:rsidRPr="003A2A67">
              <w:t>Type of Respondents</w:t>
            </w:r>
          </w:p>
        </w:tc>
        <w:tc>
          <w:tcPr>
            <w:tcW w:w="1676" w:type="dxa"/>
            <w:tcBorders>
              <w:bottom w:val="single" w:sz="4" w:space="0" w:color="auto"/>
            </w:tcBorders>
            <w:vAlign w:val="center"/>
          </w:tcPr>
          <w:p w14:paraId="3A371753" w14:textId="77777777" w:rsidR="005E1C88" w:rsidRPr="003A2A67" w:rsidRDefault="005E1C88" w:rsidP="00D55717">
            <w:pPr>
              <w:pStyle w:val="Default"/>
              <w:tabs>
                <w:tab w:val="left" w:pos="0"/>
              </w:tabs>
              <w:jc w:val="center"/>
            </w:pPr>
            <w:r w:rsidRPr="003A2A67">
              <w:t>Form Name</w:t>
            </w:r>
          </w:p>
        </w:tc>
        <w:tc>
          <w:tcPr>
            <w:tcW w:w="1710" w:type="dxa"/>
            <w:tcBorders>
              <w:bottom w:val="single" w:sz="4" w:space="0" w:color="auto"/>
            </w:tcBorders>
            <w:vAlign w:val="center"/>
          </w:tcPr>
          <w:p w14:paraId="6E86A9C9" w14:textId="77777777" w:rsidR="005E1C88" w:rsidRPr="003A2A67" w:rsidRDefault="005E1C88" w:rsidP="00D55717">
            <w:pPr>
              <w:pStyle w:val="Default"/>
              <w:tabs>
                <w:tab w:val="left" w:pos="0"/>
              </w:tabs>
              <w:jc w:val="center"/>
            </w:pPr>
            <w:r w:rsidRPr="003A2A67">
              <w:t>No. of Respondents</w:t>
            </w:r>
          </w:p>
        </w:tc>
        <w:tc>
          <w:tcPr>
            <w:tcW w:w="1620" w:type="dxa"/>
            <w:tcBorders>
              <w:bottom w:val="single" w:sz="4" w:space="0" w:color="auto"/>
            </w:tcBorders>
            <w:vAlign w:val="center"/>
          </w:tcPr>
          <w:p w14:paraId="3F2C6DAB" w14:textId="77777777" w:rsidR="005E1C88" w:rsidRPr="003A2A67" w:rsidRDefault="005E1C88" w:rsidP="00D55717">
            <w:pPr>
              <w:pStyle w:val="Default"/>
              <w:tabs>
                <w:tab w:val="left" w:pos="0"/>
              </w:tabs>
              <w:jc w:val="center"/>
            </w:pPr>
            <w:r w:rsidRPr="003A2A67">
              <w:t>No. of Responses per Respondent</w:t>
            </w:r>
          </w:p>
        </w:tc>
        <w:tc>
          <w:tcPr>
            <w:tcW w:w="1620" w:type="dxa"/>
            <w:tcBorders>
              <w:bottom w:val="single" w:sz="4" w:space="0" w:color="auto"/>
            </w:tcBorders>
            <w:vAlign w:val="center"/>
          </w:tcPr>
          <w:p w14:paraId="2678174F" w14:textId="77777777" w:rsidR="005E1C88" w:rsidRPr="003A2A67" w:rsidRDefault="005E1C88" w:rsidP="00D55717">
            <w:pPr>
              <w:pStyle w:val="Default"/>
              <w:tabs>
                <w:tab w:val="left" w:pos="0"/>
              </w:tabs>
              <w:jc w:val="center"/>
            </w:pPr>
            <w:r w:rsidRPr="003A2A67">
              <w:t>Avg. Burden per Response (in hr)</w:t>
            </w:r>
          </w:p>
        </w:tc>
        <w:tc>
          <w:tcPr>
            <w:tcW w:w="1170" w:type="dxa"/>
            <w:tcBorders>
              <w:bottom w:val="single" w:sz="4" w:space="0" w:color="auto"/>
            </w:tcBorders>
            <w:vAlign w:val="center"/>
          </w:tcPr>
          <w:p w14:paraId="6822F189" w14:textId="77777777" w:rsidR="005E1C88" w:rsidRPr="003A2A67" w:rsidRDefault="005E1C88" w:rsidP="00D55717">
            <w:pPr>
              <w:pStyle w:val="Default"/>
              <w:tabs>
                <w:tab w:val="left" w:pos="0"/>
              </w:tabs>
              <w:jc w:val="center"/>
            </w:pPr>
            <w:r w:rsidRPr="003A2A67">
              <w:t>Total Burden (in hr)</w:t>
            </w:r>
          </w:p>
        </w:tc>
      </w:tr>
      <w:tr w:rsidR="005E1C88" w:rsidRPr="003A2A67" w14:paraId="30DFFA71" w14:textId="77777777" w:rsidTr="00F74B89">
        <w:tc>
          <w:tcPr>
            <w:tcW w:w="1818" w:type="dxa"/>
            <w:vMerge w:val="restart"/>
            <w:vAlign w:val="center"/>
          </w:tcPr>
          <w:p w14:paraId="4D61F62A" w14:textId="599F347C" w:rsidR="005E1C88" w:rsidRPr="003A2A67" w:rsidRDefault="005E1C88" w:rsidP="005E1C88">
            <w:pPr>
              <w:pStyle w:val="Default"/>
              <w:tabs>
                <w:tab w:val="left" w:pos="0"/>
              </w:tabs>
              <w:jc w:val="center"/>
            </w:pPr>
            <w:r w:rsidRPr="003A2A67">
              <w:t xml:space="preserve">Women Ages 45-60 in </w:t>
            </w:r>
            <w:r>
              <w:t>Milwaukee, Cincinnati, Las Vegas, or San Antonio</w:t>
            </w:r>
          </w:p>
        </w:tc>
        <w:tc>
          <w:tcPr>
            <w:tcW w:w="1676" w:type="dxa"/>
            <w:tcBorders>
              <w:bottom w:val="single" w:sz="4" w:space="0" w:color="auto"/>
            </w:tcBorders>
            <w:vAlign w:val="center"/>
          </w:tcPr>
          <w:p w14:paraId="422D8EF0" w14:textId="1262A11C" w:rsidR="005E1C88" w:rsidRPr="003A2A67" w:rsidRDefault="005E1C88" w:rsidP="00D55717">
            <w:pPr>
              <w:pStyle w:val="Default"/>
              <w:tabs>
                <w:tab w:val="left" w:pos="0"/>
              </w:tabs>
              <w:jc w:val="center"/>
            </w:pPr>
            <w:r w:rsidRPr="003A2A67">
              <w:t>Women’s Health Survey</w:t>
            </w:r>
            <w:r>
              <w:t xml:space="preserve"> </w:t>
            </w:r>
            <w:r w:rsidR="002F1AF1">
              <w:t>(</w:t>
            </w:r>
            <w:r>
              <w:t>Screening Section</w:t>
            </w:r>
            <w:r w:rsidR="002F1AF1">
              <w:t xml:space="preserve"> only)</w:t>
            </w:r>
          </w:p>
        </w:tc>
        <w:tc>
          <w:tcPr>
            <w:tcW w:w="1710" w:type="dxa"/>
            <w:tcBorders>
              <w:bottom w:val="single" w:sz="4" w:space="0" w:color="auto"/>
            </w:tcBorders>
            <w:vAlign w:val="center"/>
          </w:tcPr>
          <w:p w14:paraId="68D15351" w14:textId="77777777" w:rsidR="005E1C88" w:rsidRPr="003A2A67" w:rsidRDefault="005E1C88" w:rsidP="00D55717">
            <w:pPr>
              <w:pStyle w:val="Default"/>
              <w:tabs>
                <w:tab w:val="left" w:pos="0"/>
              </w:tabs>
              <w:jc w:val="center"/>
            </w:pPr>
            <w:r>
              <w:t>606</w:t>
            </w:r>
          </w:p>
        </w:tc>
        <w:tc>
          <w:tcPr>
            <w:tcW w:w="1620" w:type="dxa"/>
            <w:tcBorders>
              <w:bottom w:val="single" w:sz="4" w:space="0" w:color="auto"/>
            </w:tcBorders>
            <w:vAlign w:val="center"/>
          </w:tcPr>
          <w:p w14:paraId="41764B3A" w14:textId="77777777" w:rsidR="005E1C88" w:rsidRPr="003A2A67" w:rsidRDefault="005E1C88" w:rsidP="00D55717">
            <w:pPr>
              <w:pStyle w:val="Default"/>
              <w:tabs>
                <w:tab w:val="left" w:pos="0"/>
              </w:tabs>
              <w:jc w:val="center"/>
            </w:pPr>
            <w:r w:rsidRPr="003A2A67">
              <w:t>1</w:t>
            </w:r>
          </w:p>
        </w:tc>
        <w:tc>
          <w:tcPr>
            <w:tcW w:w="1620" w:type="dxa"/>
            <w:tcBorders>
              <w:bottom w:val="single" w:sz="4" w:space="0" w:color="auto"/>
            </w:tcBorders>
            <w:vAlign w:val="center"/>
          </w:tcPr>
          <w:p w14:paraId="7230D31F" w14:textId="77777777" w:rsidR="005E1C88" w:rsidRPr="003A2A67" w:rsidRDefault="005E1C88" w:rsidP="00D55717">
            <w:pPr>
              <w:pStyle w:val="Default"/>
              <w:tabs>
                <w:tab w:val="left" w:pos="0"/>
              </w:tabs>
              <w:jc w:val="center"/>
            </w:pPr>
            <w:r>
              <w:t>3</w:t>
            </w:r>
            <w:r w:rsidRPr="003A2A67">
              <w:t>/60</w:t>
            </w:r>
          </w:p>
        </w:tc>
        <w:tc>
          <w:tcPr>
            <w:tcW w:w="1170" w:type="dxa"/>
            <w:tcBorders>
              <w:bottom w:val="single" w:sz="4" w:space="0" w:color="auto"/>
            </w:tcBorders>
            <w:vAlign w:val="center"/>
          </w:tcPr>
          <w:p w14:paraId="56205169" w14:textId="77777777" w:rsidR="005E1C88" w:rsidRPr="003A2A67" w:rsidRDefault="005E1C88" w:rsidP="00D55717">
            <w:pPr>
              <w:pStyle w:val="Default"/>
              <w:tabs>
                <w:tab w:val="left" w:pos="0"/>
              </w:tabs>
              <w:jc w:val="center"/>
            </w:pPr>
            <w:r>
              <w:t>30</w:t>
            </w:r>
          </w:p>
        </w:tc>
      </w:tr>
      <w:tr w:rsidR="005E1C88" w:rsidRPr="003A2A67" w14:paraId="6A412ED7" w14:textId="77777777" w:rsidTr="00D55717">
        <w:tc>
          <w:tcPr>
            <w:tcW w:w="1818" w:type="dxa"/>
            <w:vMerge/>
            <w:tcBorders>
              <w:bottom w:val="single" w:sz="4" w:space="0" w:color="auto"/>
            </w:tcBorders>
            <w:vAlign w:val="center"/>
          </w:tcPr>
          <w:p w14:paraId="1B979DF7" w14:textId="21BD5690" w:rsidR="005E1C88" w:rsidRPr="003A2A67" w:rsidRDefault="005E1C88" w:rsidP="00D55717">
            <w:pPr>
              <w:pStyle w:val="Default"/>
              <w:tabs>
                <w:tab w:val="left" w:pos="0"/>
              </w:tabs>
              <w:jc w:val="center"/>
            </w:pPr>
          </w:p>
        </w:tc>
        <w:tc>
          <w:tcPr>
            <w:tcW w:w="1676" w:type="dxa"/>
            <w:tcBorders>
              <w:bottom w:val="single" w:sz="4" w:space="0" w:color="auto"/>
            </w:tcBorders>
            <w:vAlign w:val="center"/>
          </w:tcPr>
          <w:p w14:paraId="2293C933" w14:textId="3FF4AFDE" w:rsidR="005E1C88" w:rsidRPr="003A2A67" w:rsidRDefault="005E1C88" w:rsidP="00D55717">
            <w:pPr>
              <w:pStyle w:val="Default"/>
              <w:tabs>
                <w:tab w:val="left" w:pos="0"/>
              </w:tabs>
              <w:jc w:val="center"/>
            </w:pPr>
            <w:r w:rsidRPr="003A2A67">
              <w:t>Women’s Health Survey</w:t>
            </w:r>
            <w:r w:rsidR="00D97852">
              <w:t xml:space="preserve"> (complete)</w:t>
            </w:r>
          </w:p>
        </w:tc>
        <w:tc>
          <w:tcPr>
            <w:tcW w:w="1710" w:type="dxa"/>
            <w:tcBorders>
              <w:bottom w:val="single" w:sz="4" w:space="0" w:color="auto"/>
            </w:tcBorders>
            <w:vAlign w:val="center"/>
          </w:tcPr>
          <w:p w14:paraId="1A9A7369" w14:textId="77777777" w:rsidR="005E1C88" w:rsidRPr="003A2A67" w:rsidRDefault="005E1C88" w:rsidP="00D55717">
            <w:pPr>
              <w:pStyle w:val="Default"/>
              <w:tabs>
                <w:tab w:val="left" w:pos="0"/>
              </w:tabs>
              <w:jc w:val="center"/>
            </w:pPr>
            <w:r>
              <w:t>2,424</w:t>
            </w:r>
          </w:p>
        </w:tc>
        <w:tc>
          <w:tcPr>
            <w:tcW w:w="1620" w:type="dxa"/>
            <w:tcBorders>
              <w:bottom w:val="single" w:sz="4" w:space="0" w:color="auto"/>
            </w:tcBorders>
            <w:vAlign w:val="center"/>
          </w:tcPr>
          <w:p w14:paraId="324A3A5E" w14:textId="77777777" w:rsidR="005E1C88" w:rsidRPr="003A2A67" w:rsidRDefault="005E1C88" w:rsidP="00D55717">
            <w:pPr>
              <w:pStyle w:val="Default"/>
              <w:tabs>
                <w:tab w:val="left" w:pos="0"/>
              </w:tabs>
              <w:jc w:val="center"/>
            </w:pPr>
            <w:r w:rsidRPr="003A2A67">
              <w:t>1</w:t>
            </w:r>
          </w:p>
        </w:tc>
        <w:tc>
          <w:tcPr>
            <w:tcW w:w="1620" w:type="dxa"/>
            <w:tcBorders>
              <w:bottom w:val="single" w:sz="4" w:space="0" w:color="auto"/>
            </w:tcBorders>
            <w:vAlign w:val="center"/>
          </w:tcPr>
          <w:p w14:paraId="64ADFCF7" w14:textId="77777777" w:rsidR="005E1C88" w:rsidRPr="003A2A67" w:rsidRDefault="005E1C88" w:rsidP="00D55717">
            <w:pPr>
              <w:pStyle w:val="Default"/>
              <w:tabs>
                <w:tab w:val="left" w:pos="0"/>
              </w:tabs>
              <w:jc w:val="center"/>
            </w:pPr>
            <w:r w:rsidRPr="003A2A67">
              <w:t>20/60</w:t>
            </w:r>
          </w:p>
        </w:tc>
        <w:tc>
          <w:tcPr>
            <w:tcW w:w="1170" w:type="dxa"/>
            <w:tcBorders>
              <w:bottom w:val="single" w:sz="4" w:space="0" w:color="auto"/>
            </w:tcBorders>
            <w:vAlign w:val="center"/>
          </w:tcPr>
          <w:p w14:paraId="01CE8140" w14:textId="77777777" w:rsidR="005E1C88" w:rsidRPr="003A2A67" w:rsidRDefault="005E1C88" w:rsidP="00D55717">
            <w:pPr>
              <w:pStyle w:val="Default"/>
              <w:tabs>
                <w:tab w:val="left" w:pos="0"/>
              </w:tabs>
              <w:jc w:val="center"/>
            </w:pPr>
            <w:r>
              <w:t>808</w:t>
            </w:r>
          </w:p>
        </w:tc>
      </w:tr>
      <w:tr w:rsidR="005E1C88" w:rsidRPr="003A2A67" w14:paraId="0EE27C0A" w14:textId="77777777" w:rsidTr="00D55717">
        <w:tc>
          <w:tcPr>
            <w:tcW w:w="1818" w:type="dxa"/>
            <w:tcBorders>
              <w:bottom w:val="single" w:sz="4" w:space="0" w:color="auto"/>
            </w:tcBorders>
            <w:vAlign w:val="center"/>
          </w:tcPr>
          <w:p w14:paraId="61AEEFF5" w14:textId="77777777" w:rsidR="005E1C88" w:rsidRPr="003A2A67" w:rsidRDefault="005E1C88" w:rsidP="00D55717">
            <w:pPr>
              <w:pStyle w:val="Default"/>
              <w:tabs>
                <w:tab w:val="left" w:pos="0"/>
              </w:tabs>
              <w:jc w:val="center"/>
            </w:pPr>
          </w:p>
        </w:tc>
        <w:tc>
          <w:tcPr>
            <w:tcW w:w="6626" w:type="dxa"/>
            <w:gridSpan w:val="4"/>
            <w:tcBorders>
              <w:bottom w:val="single" w:sz="4" w:space="0" w:color="auto"/>
            </w:tcBorders>
            <w:vAlign w:val="center"/>
          </w:tcPr>
          <w:p w14:paraId="0F387288" w14:textId="77777777" w:rsidR="005E1C88" w:rsidRPr="003A2A67" w:rsidRDefault="005E1C88" w:rsidP="00D55717">
            <w:pPr>
              <w:pStyle w:val="Default"/>
              <w:tabs>
                <w:tab w:val="left" w:pos="0"/>
              </w:tabs>
              <w:jc w:val="right"/>
            </w:pPr>
            <w:r w:rsidRPr="003A2A67">
              <w:t>Total</w:t>
            </w:r>
          </w:p>
        </w:tc>
        <w:tc>
          <w:tcPr>
            <w:tcW w:w="1170" w:type="dxa"/>
            <w:tcBorders>
              <w:bottom w:val="single" w:sz="4" w:space="0" w:color="auto"/>
            </w:tcBorders>
            <w:vAlign w:val="center"/>
          </w:tcPr>
          <w:p w14:paraId="038E8DCC" w14:textId="77777777" w:rsidR="005E1C88" w:rsidRPr="003A2A67" w:rsidRDefault="005E1C88" w:rsidP="00D55717">
            <w:pPr>
              <w:pStyle w:val="Default"/>
              <w:tabs>
                <w:tab w:val="left" w:pos="0"/>
              </w:tabs>
              <w:jc w:val="center"/>
            </w:pPr>
            <w:r>
              <w:t>838</w:t>
            </w:r>
          </w:p>
        </w:tc>
      </w:tr>
    </w:tbl>
    <w:p w14:paraId="38C1239C" w14:textId="77777777" w:rsidR="005E1C88" w:rsidRDefault="005E1C88" w:rsidP="00C27B70">
      <w:pPr>
        <w:pStyle w:val="Ttableheading"/>
        <w:keepNext/>
        <w:spacing w:after="0"/>
        <w:jc w:val="left"/>
        <w:rPr>
          <w:rFonts w:ascii="Times New Roman" w:hAnsi="Times New Roman" w:cs="Times New Roman"/>
          <w:sz w:val="24"/>
          <w:szCs w:val="24"/>
          <w:highlight w:val="yellow"/>
        </w:rPr>
      </w:pPr>
    </w:p>
    <w:p w14:paraId="647FF601" w14:textId="77777777" w:rsidR="005E1C88" w:rsidRDefault="005E1C88" w:rsidP="00C27B70">
      <w:pPr>
        <w:pStyle w:val="Ttableheading"/>
        <w:keepNext/>
        <w:spacing w:after="0"/>
        <w:jc w:val="left"/>
        <w:rPr>
          <w:rFonts w:ascii="Times New Roman" w:hAnsi="Times New Roman" w:cs="Times New Roman"/>
          <w:sz w:val="24"/>
          <w:szCs w:val="24"/>
          <w:highlight w:val="yellow"/>
        </w:rPr>
      </w:pPr>
    </w:p>
    <w:p w14:paraId="1C0D7881" w14:textId="77777777" w:rsidR="005E1C88" w:rsidRPr="00F14D86" w:rsidRDefault="005E1C88" w:rsidP="00C27B70">
      <w:pPr>
        <w:pStyle w:val="Ttableheading"/>
        <w:keepNext/>
        <w:spacing w:after="0"/>
        <w:jc w:val="left"/>
        <w:rPr>
          <w:rFonts w:ascii="Times New Roman" w:hAnsi="Times New Roman" w:cs="Times New Roman"/>
          <w:sz w:val="24"/>
          <w:szCs w:val="24"/>
          <w:highlight w:val="yellow"/>
        </w:rPr>
      </w:pPr>
    </w:p>
    <w:p w14:paraId="02224317" w14:textId="77777777" w:rsidR="00C27B70"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F8467D">
        <w:rPr>
          <w:b/>
          <w:i/>
        </w:rPr>
        <w:t>A.12.</w:t>
      </w:r>
      <w:r>
        <w:rPr>
          <w:b/>
          <w:i/>
        </w:rPr>
        <w:t>b</w:t>
      </w:r>
      <w:r w:rsidRPr="00F8467D">
        <w:rPr>
          <w:b/>
          <w:i/>
        </w:rPr>
        <w:t xml:space="preserve"> Estimated Annualized Burden </w:t>
      </w:r>
      <w:r>
        <w:rPr>
          <w:b/>
          <w:i/>
        </w:rPr>
        <w:t>Cost</w:t>
      </w:r>
      <w:r w:rsidRPr="00F8467D">
        <w:rPr>
          <w:b/>
          <w:i/>
        </w:rPr>
        <w:t>s</w:t>
      </w:r>
    </w:p>
    <w:p w14:paraId="77746F44" w14:textId="4FD67279" w:rsidR="00C27B70" w:rsidRPr="00902612"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Respondents participate on a purely voluntary basis, and therefore, are subject to no direct costs, other than time to participate.  There are also no startup or maintenance costs.  Battelle has conducted many surveys of similar length and has examined diagnostic data from these prior surveys and estimates that data collection for this study will take approximately </w:t>
      </w:r>
      <w:r w:rsidRPr="00902612">
        <w:t>20</w:t>
      </w:r>
      <w:r>
        <w:t xml:space="preserve"> minutes per respondent.  According to the U.S. Department of Labor Bureau of Labor Statistics, as of August 19, 2013</w:t>
      </w:r>
      <w:r w:rsidR="00AA6413">
        <w:t>,</w:t>
      </w:r>
      <w:r>
        <w:t xml:space="preserve"> the national median hourly wage is </w:t>
      </w:r>
      <w:r w:rsidRPr="00A20B36">
        <w:t>$16.71.</w:t>
      </w:r>
      <w:r>
        <w:t xml:space="preserve">  Thus, assuming a median hourly wage of </w:t>
      </w:r>
      <w:r w:rsidRPr="00A20B36">
        <w:t>$16.71, the e</w:t>
      </w:r>
      <w:r>
        <w:t xml:space="preserve">stimated 1-year annualized cost to participate will </w:t>
      </w:r>
      <w:r w:rsidRPr="00A20B36">
        <w:t>be $</w:t>
      </w:r>
      <w:r w:rsidR="00A20B36" w:rsidRPr="00A20B36">
        <w:t>14</w:t>
      </w:r>
      <w:r w:rsidRPr="00A20B36">
        <w:t>,</w:t>
      </w:r>
      <w:r w:rsidR="00AA6413">
        <w:t>003</w:t>
      </w:r>
      <w:r w:rsidRPr="00A20B36">
        <w:t>.</w:t>
      </w:r>
      <w:r>
        <w:t xml:space="preserve">  The estimated value </w:t>
      </w:r>
      <w:r>
        <w:lastRenderedPageBreak/>
        <w:t>of respondents’ time for participating in the information collection is summarized in Table A.12.B.</w:t>
      </w:r>
    </w:p>
    <w:p w14:paraId="48DD8076" w14:textId="77777777" w:rsidR="00C27B70" w:rsidRPr="00F14D86" w:rsidRDefault="00C27B70" w:rsidP="00C27B70">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749609E7" w14:textId="77777777" w:rsidR="00C27B70" w:rsidRDefault="00C27B70" w:rsidP="00C27B70">
      <w:pPr>
        <w:rPr>
          <w:b/>
        </w:rPr>
      </w:pPr>
      <w:r w:rsidRPr="00F14D86">
        <w:rPr>
          <w:b/>
        </w:rPr>
        <w:t xml:space="preserve">Table A.12.B.       </w:t>
      </w:r>
      <w:r w:rsidRPr="00B12E72">
        <w:rPr>
          <w:b/>
        </w:rPr>
        <w:t>Estimated Annualized Burden Costs</w:t>
      </w:r>
    </w:p>
    <w:p w14:paraId="75563DB3" w14:textId="77777777" w:rsidR="00AA6413" w:rsidRPr="00F14D86" w:rsidRDefault="00AA6413" w:rsidP="00C27B70">
      <w:pPr>
        <w:rPr>
          <w:b/>
        </w:r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76"/>
        <w:gridCol w:w="1710"/>
        <w:gridCol w:w="1620"/>
        <w:gridCol w:w="1620"/>
        <w:gridCol w:w="1170"/>
      </w:tblGrid>
      <w:tr w:rsidR="00AA6413" w:rsidRPr="003A2A67" w14:paraId="38E72877" w14:textId="77777777" w:rsidTr="00D55717">
        <w:tc>
          <w:tcPr>
            <w:tcW w:w="1818" w:type="dxa"/>
            <w:tcBorders>
              <w:bottom w:val="single" w:sz="4" w:space="0" w:color="auto"/>
            </w:tcBorders>
            <w:vAlign w:val="center"/>
          </w:tcPr>
          <w:p w14:paraId="19E14A70" w14:textId="77777777" w:rsidR="00AA6413" w:rsidRPr="003A2A67" w:rsidRDefault="00AA6413" w:rsidP="00D55717">
            <w:pPr>
              <w:pStyle w:val="Default"/>
              <w:tabs>
                <w:tab w:val="left" w:pos="0"/>
              </w:tabs>
              <w:jc w:val="center"/>
            </w:pPr>
            <w:r w:rsidRPr="003A2A67">
              <w:t>Type of Respondents</w:t>
            </w:r>
          </w:p>
        </w:tc>
        <w:tc>
          <w:tcPr>
            <w:tcW w:w="1676" w:type="dxa"/>
            <w:tcBorders>
              <w:bottom w:val="single" w:sz="4" w:space="0" w:color="auto"/>
            </w:tcBorders>
            <w:vAlign w:val="center"/>
          </w:tcPr>
          <w:p w14:paraId="72F15F5C" w14:textId="77777777" w:rsidR="00AA6413" w:rsidRPr="003A2A67" w:rsidRDefault="00AA6413" w:rsidP="00D55717">
            <w:pPr>
              <w:pStyle w:val="Default"/>
              <w:tabs>
                <w:tab w:val="left" w:pos="0"/>
              </w:tabs>
              <w:jc w:val="center"/>
            </w:pPr>
            <w:r w:rsidRPr="003A2A67">
              <w:t>Form Name</w:t>
            </w:r>
          </w:p>
        </w:tc>
        <w:tc>
          <w:tcPr>
            <w:tcW w:w="1710" w:type="dxa"/>
            <w:tcBorders>
              <w:bottom w:val="single" w:sz="4" w:space="0" w:color="auto"/>
            </w:tcBorders>
            <w:vAlign w:val="center"/>
          </w:tcPr>
          <w:p w14:paraId="30E440DD" w14:textId="77777777" w:rsidR="00AA6413" w:rsidRPr="003A2A67" w:rsidRDefault="00AA6413" w:rsidP="00D55717">
            <w:pPr>
              <w:pStyle w:val="Default"/>
              <w:tabs>
                <w:tab w:val="left" w:pos="0"/>
              </w:tabs>
              <w:jc w:val="center"/>
            </w:pPr>
            <w:r w:rsidRPr="003A2A67">
              <w:t>No. of Respondents</w:t>
            </w:r>
          </w:p>
        </w:tc>
        <w:tc>
          <w:tcPr>
            <w:tcW w:w="1620" w:type="dxa"/>
            <w:tcBorders>
              <w:bottom w:val="single" w:sz="4" w:space="0" w:color="auto"/>
            </w:tcBorders>
            <w:vAlign w:val="center"/>
          </w:tcPr>
          <w:p w14:paraId="3F991C1A" w14:textId="39D50426" w:rsidR="00AA6413" w:rsidRPr="003A2A67" w:rsidRDefault="00AA6413" w:rsidP="00D55717">
            <w:pPr>
              <w:pStyle w:val="Default"/>
              <w:tabs>
                <w:tab w:val="left" w:pos="0"/>
              </w:tabs>
              <w:jc w:val="center"/>
            </w:pPr>
            <w:r w:rsidRPr="003A2A67">
              <w:t>Total Burden (in hr)</w:t>
            </w:r>
          </w:p>
        </w:tc>
        <w:tc>
          <w:tcPr>
            <w:tcW w:w="1620" w:type="dxa"/>
            <w:tcBorders>
              <w:bottom w:val="single" w:sz="4" w:space="0" w:color="auto"/>
            </w:tcBorders>
            <w:vAlign w:val="center"/>
          </w:tcPr>
          <w:p w14:paraId="6FD7E5AA" w14:textId="0DC78316" w:rsidR="00AA6413" w:rsidRPr="003A2A67" w:rsidRDefault="00AA6413" w:rsidP="00AA6413">
            <w:pPr>
              <w:pStyle w:val="Default"/>
              <w:tabs>
                <w:tab w:val="left" w:pos="0"/>
              </w:tabs>
              <w:jc w:val="center"/>
            </w:pPr>
            <w:r w:rsidRPr="003A2A67">
              <w:t xml:space="preserve">Avg. </w:t>
            </w:r>
            <w:r>
              <w:t>Hourly Wage</w:t>
            </w:r>
          </w:p>
        </w:tc>
        <w:tc>
          <w:tcPr>
            <w:tcW w:w="1170" w:type="dxa"/>
            <w:tcBorders>
              <w:bottom w:val="single" w:sz="4" w:space="0" w:color="auto"/>
            </w:tcBorders>
            <w:vAlign w:val="center"/>
          </w:tcPr>
          <w:p w14:paraId="48928AE4" w14:textId="0E499F50" w:rsidR="00AA6413" w:rsidRPr="003A2A67" w:rsidRDefault="00AA6413" w:rsidP="00D55717">
            <w:pPr>
              <w:pStyle w:val="Default"/>
              <w:tabs>
                <w:tab w:val="left" w:pos="0"/>
              </w:tabs>
              <w:jc w:val="center"/>
            </w:pPr>
            <w:r>
              <w:t>Total Cost</w:t>
            </w:r>
          </w:p>
        </w:tc>
      </w:tr>
      <w:tr w:rsidR="00AA6413" w:rsidRPr="003A2A67" w14:paraId="1BCD5497" w14:textId="77777777" w:rsidTr="00D55717">
        <w:tc>
          <w:tcPr>
            <w:tcW w:w="1818" w:type="dxa"/>
            <w:vMerge w:val="restart"/>
            <w:vAlign w:val="center"/>
          </w:tcPr>
          <w:p w14:paraId="17083CB1" w14:textId="77777777" w:rsidR="00AA6413" w:rsidRPr="003A2A67" w:rsidRDefault="00AA6413" w:rsidP="00D55717">
            <w:pPr>
              <w:pStyle w:val="Default"/>
              <w:tabs>
                <w:tab w:val="left" w:pos="0"/>
              </w:tabs>
              <w:jc w:val="center"/>
            </w:pPr>
            <w:r w:rsidRPr="003A2A67">
              <w:t xml:space="preserve">Women Ages 45-60 in </w:t>
            </w:r>
            <w:r>
              <w:t>Milwaukee, Cincinnati, Las Vegas, or San Antonio</w:t>
            </w:r>
          </w:p>
        </w:tc>
        <w:tc>
          <w:tcPr>
            <w:tcW w:w="1676" w:type="dxa"/>
            <w:tcBorders>
              <w:bottom w:val="single" w:sz="4" w:space="0" w:color="auto"/>
            </w:tcBorders>
            <w:vAlign w:val="center"/>
          </w:tcPr>
          <w:p w14:paraId="320D1583" w14:textId="77777777" w:rsidR="00AA6413" w:rsidRPr="003A2A67" w:rsidRDefault="00AA6413" w:rsidP="00D55717">
            <w:pPr>
              <w:pStyle w:val="Default"/>
              <w:tabs>
                <w:tab w:val="left" w:pos="0"/>
              </w:tabs>
              <w:jc w:val="center"/>
            </w:pPr>
            <w:r w:rsidRPr="003A2A67">
              <w:t>Women’s Health Survey</w:t>
            </w:r>
            <w:r>
              <w:t xml:space="preserve"> (Screening Section only)</w:t>
            </w:r>
          </w:p>
        </w:tc>
        <w:tc>
          <w:tcPr>
            <w:tcW w:w="1710" w:type="dxa"/>
            <w:tcBorders>
              <w:bottom w:val="single" w:sz="4" w:space="0" w:color="auto"/>
            </w:tcBorders>
            <w:vAlign w:val="center"/>
          </w:tcPr>
          <w:p w14:paraId="3AFF19CF" w14:textId="77777777" w:rsidR="00AA6413" w:rsidRPr="003A2A67" w:rsidRDefault="00AA6413" w:rsidP="00D55717">
            <w:pPr>
              <w:pStyle w:val="Default"/>
              <w:tabs>
                <w:tab w:val="left" w:pos="0"/>
              </w:tabs>
              <w:jc w:val="center"/>
            </w:pPr>
            <w:r>
              <w:t>606</w:t>
            </w:r>
          </w:p>
        </w:tc>
        <w:tc>
          <w:tcPr>
            <w:tcW w:w="1620" w:type="dxa"/>
            <w:tcBorders>
              <w:bottom w:val="single" w:sz="4" w:space="0" w:color="auto"/>
            </w:tcBorders>
            <w:vAlign w:val="center"/>
          </w:tcPr>
          <w:p w14:paraId="678DDE28" w14:textId="31D4A737" w:rsidR="00AA6413" w:rsidRPr="003A2A67" w:rsidRDefault="00AA6413" w:rsidP="00D55717">
            <w:pPr>
              <w:pStyle w:val="Default"/>
              <w:tabs>
                <w:tab w:val="left" w:pos="0"/>
              </w:tabs>
              <w:jc w:val="center"/>
            </w:pPr>
            <w:r>
              <w:t>30</w:t>
            </w:r>
          </w:p>
        </w:tc>
        <w:tc>
          <w:tcPr>
            <w:tcW w:w="1620" w:type="dxa"/>
            <w:tcBorders>
              <w:bottom w:val="single" w:sz="4" w:space="0" w:color="auto"/>
            </w:tcBorders>
            <w:vAlign w:val="center"/>
          </w:tcPr>
          <w:p w14:paraId="48909B11" w14:textId="38CF9310" w:rsidR="00AA6413" w:rsidRPr="003A2A67" w:rsidRDefault="00AA6413" w:rsidP="00D55717">
            <w:pPr>
              <w:pStyle w:val="Default"/>
              <w:tabs>
                <w:tab w:val="left" w:pos="0"/>
              </w:tabs>
              <w:jc w:val="center"/>
            </w:pPr>
            <w:r>
              <w:t>$16.71</w:t>
            </w:r>
          </w:p>
        </w:tc>
        <w:tc>
          <w:tcPr>
            <w:tcW w:w="1170" w:type="dxa"/>
            <w:tcBorders>
              <w:bottom w:val="single" w:sz="4" w:space="0" w:color="auto"/>
            </w:tcBorders>
            <w:vAlign w:val="center"/>
          </w:tcPr>
          <w:p w14:paraId="6E99C2A6" w14:textId="4E348DD5" w:rsidR="00AA6413" w:rsidRPr="003A2A67" w:rsidRDefault="00AA6413" w:rsidP="00D55717">
            <w:pPr>
              <w:pStyle w:val="Default"/>
              <w:tabs>
                <w:tab w:val="left" w:pos="0"/>
              </w:tabs>
              <w:jc w:val="center"/>
            </w:pPr>
            <w:r>
              <w:t>$501</w:t>
            </w:r>
          </w:p>
        </w:tc>
      </w:tr>
      <w:tr w:rsidR="00AA6413" w:rsidRPr="003A2A67" w14:paraId="69E05B24" w14:textId="77777777" w:rsidTr="00D55717">
        <w:tc>
          <w:tcPr>
            <w:tcW w:w="1818" w:type="dxa"/>
            <w:vMerge/>
            <w:tcBorders>
              <w:bottom w:val="single" w:sz="4" w:space="0" w:color="auto"/>
            </w:tcBorders>
            <w:vAlign w:val="center"/>
          </w:tcPr>
          <w:p w14:paraId="2F32E91E" w14:textId="77777777" w:rsidR="00AA6413" w:rsidRPr="003A2A67" w:rsidRDefault="00AA6413" w:rsidP="00D55717">
            <w:pPr>
              <w:pStyle w:val="Default"/>
              <w:tabs>
                <w:tab w:val="left" w:pos="0"/>
              </w:tabs>
              <w:jc w:val="center"/>
            </w:pPr>
          </w:p>
        </w:tc>
        <w:tc>
          <w:tcPr>
            <w:tcW w:w="1676" w:type="dxa"/>
            <w:tcBorders>
              <w:bottom w:val="single" w:sz="4" w:space="0" w:color="auto"/>
            </w:tcBorders>
            <w:vAlign w:val="center"/>
          </w:tcPr>
          <w:p w14:paraId="4F25E995" w14:textId="77777777" w:rsidR="00AA6413" w:rsidRPr="003A2A67" w:rsidRDefault="00AA6413" w:rsidP="00D55717">
            <w:pPr>
              <w:pStyle w:val="Default"/>
              <w:tabs>
                <w:tab w:val="left" w:pos="0"/>
              </w:tabs>
              <w:jc w:val="center"/>
            </w:pPr>
            <w:r w:rsidRPr="003A2A67">
              <w:t>Women’s Health Survey</w:t>
            </w:r>
            <w:r>
              <w:t xml:space="preserve"> (complete)</w:t>
            </w:r>
          </w:p>
        </w:tc>
        <w:tc>
          <w:tcPr>
            <w:tcW w:w="1710" w:type="dxa"/>
            <w:tcBorders>
              <w:bottom w:val="single" w:sz="4" w:space="0" w:color="auto"/>
            </w:tcBorders>
            <w:vAlign w:val="center"/>
          </w:tcPr>
          <w:p w14:paraId="7C7ED01E" w14:textId="77777777" w:rsidR="00AA6413" w:rsidRPr="003A2A67" w:rsidRDefault="00AA6413" w:rsidP="00D55717">
            <w:pPr>
              <w:pStyle w:val="Default"/>
              <w:tabs>
                <w:tab w:val="left" w:pos="0"/>
              </w:tabs>
              <w:jc w:val="center"/>
            </w:pPr>
            <w:r>
              <w:t>2,424</w:t>
            </w:r>
          </w:p>
        </w:tc>
        <w:tc>
          <w:tcPr>
            <w:tcW w:w="1620" w:type="dxa"/>
            <w:tcBorders>
              <w:bottom w:val="single" w:sz="4" w:space="0" w:color="auto"/>
            </w:tcBorders>
            <w:vAlign w:val="center"/>
          </w:tcPr>
          <w:p w14:paraId="28030AAF" w14:textId="4A603D78" w:rsidR="00AA6413" w:rsidRPr="003A2A67" w:rsidRDefault="00AA6413" w:rsidP="00D55717">
            <w:pPr>
              <w:pStyle w:val="Default"/>
              <w:tabs>
                <w:tab w:val="left" w:pos="0"/>
              </w:tabs>
              <w:jc w:val="center"/>
            </w:pPr>
            <w:r>
              <w:t>808</w:t>
            </w:r>
          </w:p>
        </w:tc>
        <w:tc>
          <w:tcPr>
            <w:tcW w:w="1620" w:type="dxa"/>
            <w:tcBorders>
              <w:bottom w:val="single" w:sz="4" w:space="0" w:color="auto"/>
            </w:tcBorders>
            <w:vAlign w:val="center"/>
          </w:tcPr>
          <w:p w14:paraId="17BD91C0" w14:textId="733D6F6A" w:rsidR="00AA6413" w:rsidRPr="003A2A67" w:rsidRDefault="00AA6413" w:rsidP="00D55717">
            <w:pPr>
              <w:pStyle w:val="Default"/>
              <w:tabs>
                <w:tab w:val="left" w:pos="0"/>
              </w:tabs>
              <w:jc w:val="center"/>
            </w:pPr>
            <w:r>
              <w:t>$16.71</w:t>
            </w:r>
          </w:p>
        </w:tc>
        <w:tc>
          <w:tcPr>
            <w:tcW w:w="1170" w:type="dxa"/>
            <w:tcBorders>
              <w:bottom w:val="single" w:sz="4" w:space="0" w:color="auto"/>
            </w:tcBorders>
            <w:vAlign w:val="center"/>
          </w:tcPr>
          <w:p w14:paraId="5E8D32BD" w14:textId="513211D0" w:rsidR="00AA6413" w:rsidRPr="003A2A67" w:rsidRDefault="00AA6413" w:rsidP="00D55717">
            <w:pPr>
              <w:pStyle w:val="Default"/>
              <w:tabs>
                <w:tab w:val="left" w:pos="0"/>
              </w:tabs>
              <w:jc w:val="center"/>
            </w:pPr>
            <w:r>
              <w:t>$13,502</w:t>
            </w:r>
          </w:p>
        </w:tc>
      </w:tr>
      <w:tr w:rsidR="00AA6413" w:rsidRPr="003A2A67" w14:paraId="7E3C9612" w14:textId="77777777" w:rsidTr="00D55717">
        <w:tc>
          <w:tcPr>
            <w:tcW w:w="1818" w:type="dxa"/>
            <w:tcBorders>
              <w:bottom w:val="single" w:sz="4" w:space="0" w:color="auto"/>
            </w:tcBorders>
            <w:vAlign w:val="center"/>
          </w:tcPr>
          <w:p w14:paraId="5F157627" w14:textId="77777777" w:rsidR="00AA6413" w:rsidRPr="003A2A67" w:rsidRDefault="00AA6413" w:rsidP="00D55717">
            <w:pPr>
              <w:pStyle w:val="Default"/>
              <w:tabs>
                <w:tab w:val="left" w:pos="0"/>
              </w:tabs>
              <w:jc w:val="center"/>
            </w:pPr>
          </w:p>
        </w:tc>
        <w:tc>
          <w:tcPr>
            <w:tcW w:w="6626" w:type="dxa"/>
            <w:gridSpan w:val="4"/>
            <w:tcBorders>
              <w:bottom w:val="single" w:sz="4" w:space="0" w:color="auto"/>
            </w:tcBorders>
            <w:vAlign w:val="center"/>
          </w:tcPr>
          <w:p w14:paraId="55629C98" w14:textId="77777777" w:rsidR="00AA6413" w:rsidRPr="003A2A67" w:rsidRDefault="00AA6413" w:rsidP="00D55717">
            <w:pPr>
              <w:pStyle w:val="Default"/>
              <w:tabs>
                <w:tab w:val="left" w:pos="0"/>
              </w:tabs>
              <w:jc w:val="right"/>
            </w:pPr>
            <w:r w:rsidRPr="003A2A67">
              <w:t>Total</w:t>
            </w:r>
          </w:p>
        </w:tc>
        <w:tc>
          <w:tcPr>
            <w:tcW w:w="1170" w:type="dxa"/>
            <w:tcBorders>
              <w:bottom w:val="single" w:sz="4" w:space="0" w:color="auto"/>
            </w:tcBorders>
            <w:vAlign w:val="center"/>
          </w:tcPr>
          <w:p w14:paraId="431E58AC" w14:textId="496BD0E3" w:rsidR="00AA6413" w:rsidRPr="003A2A67" w:rsidRDefault="00AA6413" w:rsidP="00D55717">
            <w:pPr>
              <w:pStyle w:val="Default"/>
              <w:tabs>
                <w:tab w:val="left" w:pos="0"/>
              </w:tabs>
              <w:jc w:val="center"/>
            </w:pPr>
            <w:r>
              <w:t>$14,003</w:t>
            </w:r>
          </w:p>
        </w:tc>
      </w:tr>
    </w:tbl>
    <w:p w14:paraId="3B06D75B"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highlight w:val="yellow"/>
        </w:rPr>
      </w:pPr>
    </w:p>
    <w:p w14:paraId="2F959E29" w14:textId="77777777" w:rsidR="00AA6413" w:rsidRDefault="00AA6413" w:rsidP="00C27B70">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highlight w:val="yellow"/>
        </w:rPr>
      </w:pPr>
    </w:p>
    <w:p w14:paraId="3DF4EEF6" w14:textId="77777777" w:rsidR="00A20B36" w:rsidRDefault="00A20B36" w:rsidP="00C27B70">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highlight w:val="yellow"/>
        </w:rPr>
      </w:pPr>
    </w:p>
    <w:p w14:paraId="78801C45" w14:textId="77777777" w:rsidR="00A20B36" w:rsidRDefault="00A20B36" w:rsidP="00C27B70">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jc w:val="both"/>
        <w:rPr>
          <w:highlight w:val="yellow"/>
        </w:rPr>
      </w:pPr>
    </w:p>
    <w:p w14:paraId="65C97927" w14:textId="5A34F5EE"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bookmarkStart w:id="1" w:name="_GoBack"/>
      <w:bookmarkEnd w:id="1"/>
      <w:r w:rsidRPr="00F14D86">
        <w:rPr>
          <w:b/>
        </w:rPr>
        <w:t xml:space="preserve">A.13.       Estimate of Other Total Annual Cost Burden to Respondents or Record Keepers </w:t>
      </w:r>
    </w:p>
    <w:p w14:paraId="7D39B132"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4FB7D0" w14:textId="30D198F4"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t>No</w:t>
      </w:r>
      <w:r>
        <w:t xml:space="preserve">ne.  </w:t>
      </w:r>
      <w:r w:rsidR="00A83C0A">
        <w:t>There is no other total annual cost burden to respondents or record keepers resulting from this collection of information.</w:t>
      </w:r>
    </w:p>
    <w:p w14:paraId="724B68B9"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9FCBCB" w14:textId="77777777" w:rsidR="00300195" w:rsidRPr="00F14D86" w:rsidRDefault="00300195"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FD69F5"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A.14.       Estimates of Annualized Cost to the Federal Government</w:t>
      </w:r>
    </w:p>
    <w:p w14:paraId="01D6B373"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AEF548" w14:textId="58631353" w:rsidR="00C27B70" w:rsidRPr="00F14D86" w:rsidRDefault="00B353BE"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total cost to the government is estimated as $874,850. The total cost includes</w:t>
      </w:r>
      <w:r w:rsidR="003A52C9">
        <w:t xml:space="preserve"> $24,850 for CDC personnel expense associated with project management </w:t>
      </w:r>
      <w:r>
        <w:t>of the data collection contract</w:t>
      </w:r>
      <w:r w:rsidR="003A52C9" w:rsidRPr="003A52C9">
        <w:t xml:space="preserve"> </w:t>
      </w:r>
      <w:r w:rsidR="003A52C9">
        <w:t xml:space="preserve">with Battelle Memorial Institute. The </w:t>
      </w:r>
      <w:r w:rsidR="00C27B70">
        <w:t xml:space="preserve">estimated cost </w:t>
      </w:r>
      <w:r w:rsidR="003A52C9">
        <w:t xml:space="preserve">of the </w:t>
      </w:r>
      <w:r w:rsidR="00C27B70">
        <w:t xml:space="preserve">survey data collection </w:t>
      </w:r>
      <w:r w:rsidR="003A52C9">
        <w:t xml:space="preserve">component of the contract </w:t>
      </w:r>
      <w:r w:rsidR="00C27B70">
        <w:t xml:space="preserve">is </w:t>
      </w:r>
      <w:r>
        <w:t>$850,000</w:t>
      </w:r>
      <w:r w:rsidR="003A52C9">
        <w:t>.</w:t>
      </w:r>
    </w:p>
    <w:p w14:paraId="67048EF7"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Style w:val="TableGrid"/>
        <w:tblW w:w="0" w:type="auto"/>
        <w:tblLook w:val="04A0" w:firstRow="1" w:lastRow="0" w:firstColumn="1" w:lastColumn="0" w:noHBand="0" w:noVBand="1"/>
      </w:tblPr>
      <w:tblGrid>
        <w:gridCol w:w="2394"/>
        <w:gridCol w:w="2394"/>
        <w:gridCol w:w="2394"/>
        <w:gridCol w:w="2394"/>
      </w:tblGrid>
      <w:tr w:rsidR="00C27B70" w14:paraId="579768DE" w14:textId="77777777" w:rsidTr="0002316B">
        <w:tc>
          <w:tcPr>
            <w:tcW w:w="2394" w:type="dxa"/>
            <w:vAlign w:val="center"/>
          </w:tcPr>
          <w:p w14:paraId="34ED9956" w14:textId="77777777" w:rsidR="00C27B70" w:rsidRPr="00830F54"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30F54">
              <w:rPr>
                <w:b/>
              </w:rPr>
              <w:t>CDC Staff Member</w:t>
            </w:r>
          </w:p>
        </w:tc>
        <w:tc>
          <w:tcPr>
            <w:tcW w:w="2394" w:type="dxa"/>
            <w:vAlign w:val="center"/>
          </w:tcPr>
          <w:p w14:paraId="1A203889" w14:textId="77777777" w:rsidR="00C27B70" w:rsidRPr="00830F54"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30F54">
              <w:rPr>
                <w:b/>
              </w:rPr>
              <w:t>Annual Salary</w:t>
            </w:r>
          </w:p>
        </w:tc>
        <w:tc>
          <w:tcPr>
            <w:tcW w:w="2394" w:type="dxa"/>
            <w:vAlign w:val="center"/>
          </w:tcPr>
          <w:p w14:paraId="61258D66" w14:textId="77777777" w:rsidR="00C27B70" w:rsidRPr="00830F54"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30F54">
              <w:rPr>
                <w:b/>
              </w:rPr>
              <w:t>% Allocation (Annualized)</w:t>
            </w:r>
          </w:p>
        </w:tc>
        <w:tc>
          <w:tcPr>
            <w:tcW w:w="2394" w:type="dxa"/>
            <w:vAlign w:val="center"/>
          </w:tcPr>
          <w:p w14:paraId="78AE73A5" w14:textId="77777777" w:rsidR="00C27B70" w:rsidRPr="00830F54"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30F54">
              <w:rPr>
                <w:b/>
              </w:rPr>
              <w:t>Cost</w:t>
            </w:r>
          </w:p>
        </w:tc>
      </w:tr>
      <w:tr w:rsidR="00C27B70" w14:paraId="48D2B9D0" w14:textId="77777777" w:rsidTr="0002316B">
        <w:tc>
          <w:tcPr>
            <w:tcW w:w="2394" w:type="dxa"/>
            <w:vAlign w:val="center"/>
          </w:tcPr>
          <w:p w14:paraId="669EE416" w14:textId="29351649"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GS-</w:t>
            </w:r>
            <w:r w:rsidR="000C7E53">
              <w:t>13</w:t>
            </w:r>
          </w:p>
        </w:tc>
        <w:tc>
          <w:tcPr>
            <w:tcW w:w="2394" w:type="dxa"/>
            <w:vAlign w:val="center"/>
          </w:tcPr>
          <w:p w14:paraId="78A11F38" w14:textId="61CC6C8E" w:rsidR="00C27B70" w:rsidRDefault="00C27B70" w:rsidP="002F0EA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429DB">
              <w:t xml:space="preserve">$ </w:t>
            </w:r>
            <w:r w:rsidR="002F0EA5">
              <w:t>98</w:t>
            </w:r>
            <w:r w:rsidR="00F429DB" w:rsidRPr="00F429DB">
              <w:t>,</w:t>
            </w:r>
            <w:r w:rsidR="002F0EA5">
              <w:t>0</w:t>
            </w:r>
            <w:r w:rsidR="00F429DB">
              <w:t>00</w:t>
            </w:r>
          </w:p>
        </w:tc>
        <w:tc>
          <w:tcPr>
            <w:tcW w:w="2394" w:type="dxa"/>
            <w:vAlign w:val="center"/>
          </w:tcPr>
          <w:p w14:paraId="58379184" w14:textId="3CD707DD" w:rsidR="00C27B70" w:rsidRDefault="00550A99" w:rsidP="00550A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w:t>
            </w:r>
            <w:r w:rsidR="00C27B70">
              <w:t>%</w:t>
            </w:r>
          </w:p>
        </w:tc>
        <w:tc>
          <w:tcPr>
            <w:tcW w:w="2394" w:type="dxa"/>
            <w:vAlign w:val="center"/>
          </w:tcPr>
          <w:p w14:paraId="66D65DA0" w14:textId="0CF8A444" w:rsidR="00C27B70" w:rsidRDefault="00C27B70" w:rsidP="00550A9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50A99">
              <w:t xml:space="preserve">$ </w:t>
            </w:r>
            <w:r w:rsidR="00550A99">
              <w:t>19,600</w:t>
            </w:r>
          </w:p>
        </w:tc>
      </w:tr>
      <w:tr w:rsidR="00C27B70" w14:paraId="3C4948A7" w14:textId="77777777" w:rsidTr="0002316B">
        <w:tc>
          <w:tcPr>
            <w:tcW w:w="2394" w:type="dxa"/>
            <w:vAlign w:val="center"/>
          </w:tcPr>
          <w:p w14:paraId="572F2F9C" w14:textId="0D650517" w:rsidR="00C27B70" w:rsidRDefault="00C27B70" w:rsidP="0002316B">
            <w:pPr>
              <w:jc w:val="center"/>
            </w:pPr>
            <w:r w:rsidRPr="005343CA">
              <w:t>GS-</w:t>
            </w:r>
            <w:r w:rsidR="000C7E53">
              <w:t>14</w:t>
            </w:r>
          </w:p>
        </w:tc>
        <w:tc>
          <w:tcPr>
            <w:tcW w:w="2394" w:type="dxa"/>
            <w:vAlign w:val="center"/>
          </w:tcPr>
          <w:p w14:paraId="484265B6" w14:textId="580FE019" w:rsidR="00C27B70" w:rsidRDefault="00C27B70" w:rsidP="002F0EA5">
            <w:pPr>
              <w:jc w:val="center"/>
            </w:pPr>
            <w:r w:rsidRPr="002F0EA5">
              <w:t xml:space="preserve">$ </w:t>
            </w:r>
            <w:r w:rsidR="002F0EA5" w:rsidRPr="002F0EA5">
              <w:t>10</w:t>
            </w:r>
            <w:r w:rsidR="00550A99">
              <w:t>5</w:t>
            </w:r>
            <w:r w:rsidR="002F0EA5" w:rsidRPr="002F0EA5">
              <w:t>,000</w:t>
            </w:r>
          </w:p>
        </w:tc>
        <w:tc>
          <w:tcPr>
            <w:tcW w:w="2394" w:type="dxa"/>
            <w:vAlign w:val="center"/>
          </w:tcPr>
          <w:p w14:paraId="3644E27E" w14:textId="60669B23" w:rsidR="00C27B70" w:rsidRDefault="002F0EA5" w:rsidP="0002316B">
            <w:pPr>
              <w:jc w:val="center"/>
            </w:pPr>
            <w:r>
              <w:t>5</w:t>
            </w:r>
            <w:r w:rsidR="00C27B70" w:rsidRPr="004D50BC">
              <w:t>%</w:t>
            </w:r>
          </w:p>
        </w:tc>
        <w:tc>
          <w:tcPr>
            <w:tcW w:w="2394" w:type="dxa"/>
            <w:vAlign w:val="center"/>
          </w:tcPr>
          <w:p w14:paraId="0BB1BA6B" w14:textId="39C26B71" w:rsidR="00C27B70" w:rsidRDefault="00C27B70" w:rsidP="00550A99">
            <w:pPr>
              <w:jc w:val="center"/>
            </w:pPr>
            <w:r w:rsidRPr="006B303F">
              <w:t>$</w:t>
            </w:r>
            <w:r w:rsidR="00550A99">
              <w:t>5,250</w:t>
            </w:r>
          </w:p>
        </w:tc>
      </w:tr>
      <w:tr w:rsidR="00C27B70" w14:paraId="34C5CDFD" w14:textId="77777777" w:rsidTr="0002316B">
        <w:tc>
          <w:tcPr>
            <w:tcW w:w="2394" w:type="dxa"/>
            <w:vAlign w:val="center"/>
          </w:tcPr>
          <w:p w14:paraId="701ECCEA" w14:textId="77777777"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394" w:type="dxa"/>
            <w:vAlign w:val="center"/>
          </w:tcPr>
          <w:p w14:paraId="68A82BEF" w14:textId="77777777"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394" w:type="dxa"/>
            <w:vAlign w:val="center"/>
          </w:tcPr>
          <w:p w14:paraId="16AA64A4" w14:textId="77777777"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Subtotal (CDC Personnel)</w:t>
            </w:r>
          </w:p>
        </w:tc>
        <w:tc>
          <w:tcPr>
            <w:tcW w:w="2394" w:type="dxa"/>
            <w:vAlign w:val="center"/>
          </w:tcPr>
          <w:p w14:paraId="21E3A1E0" w14:textId="5E48FB63"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50A99">
              <w:t xml:space="preserve">$ </w:t>
            </w:r>
            <w:r w:rsidR="00550A99" w:rsidRPr="00550A99">
              <w:t>24</w:t>
            </w:r>
            <w:r w:rsidR="00550A99">
              <w:t>,</w:t>
            </w:r>
            <w:r w:rsidR="00550A99" w:rsidRPr="00550A99">
              <w:t>850</w:t>
            </w:r>
          </w:p>
        </w:tc>
      </w:tr>
      <w:tr w:rsidR="00C27B70" w14:paraId="5FB49A7C" w14:textId="77777777" w:rsidTr="0002316B">
        <w:tc>
          <w:tcPr>
            <w:tcW w:w="2394" w:type="dxa"/>
            <w:vAlign w:val="center"/>
          </w:tcPr>
          <w:p w14:paraId="237C44EB" w14:textId="77777777" w:rsidR="00C27B70" w:rsidRPr="00DA636E"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DA636E">
              <w:rPr>
                <w:b/>
              </w:rPr>
              <w:t xml:space="preserve">Total Contractor Costs for </w:t>
            </w:r>
            <w:r>
              <w:rPr>
                <w:b/>
              </w:rPr>
              <w:t xml:space="preserve">Survey </w:t>
            </w:r>
            <w:r w:rsidRPr="00DA636E">
              <w:rPr>
                <w:b/>
              </w:rPr>
              <w:t>Data Collection and Management</w:t>
            </w:r>
          </w:p>
        </w:tc>
        <w:tc>
          <w:tcPr>
            <w:tcW w:w="2394" w:type="dxa"/>
            <w:vAlign w:val="center"/>
          </w:tcPr>
          <w:p w14:paraId="716CB553" w14:textId="77777777"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394" w:type="dxa"/>
            <w:vAlign w:val="center"/>
          </w:tcPr>
          <w:p w14:paraId="727515B4" w14:textId="77777777"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Subtotal (Contractor Personnel)</w:t>
            </w:r>
          </w:p>
        </w:tc>
        <w:tc>
          <w:tcPr>
            <w:tcW w:w="2394" w:type="dxa"/>
            <w:vAlign w:val="center"/>
          </w:tcPr>
          <w:p w14:paraId="10CE919B" w14:textId="1474BAFE"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50A99">
              <w:t xml:space="preserve">$ </w:t>
            </w:r>
            <w:r w:rsidR="00C56F30" w:rsidRPr="00550A99">
              <w:t>850,000</w:t>
            </w:r>
          </w:p>
        </w:tc>
      </w:tr>
      <w:tr w:rsidR="00C27B70" w14:paraId="25E25A24" w14:textId="77777777" w:rsidTr="0002316B">
        <w:tc>
          <w:tcPr>
            <w:tcW w:w="2394" w:type="dxa"/>
            <w:vAlign w:val="center"/>
          </w:tcPr>
          <w:p w14:paraId="47646FF8" w14:textId="77777777"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394" w:type="dxa"/>
            <w:vAlign w:val="center"/>
          </w:tcPr>
          <w:p w14:paraId="73284698" w14:textId="77777777" w:rsidR="00C27B70"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2394" w:type="dxa"/>
            <w:vAlign w:val="center"/>
          </w:tcPr>
          <w:p w14:paraId="6B293CB0" w14:textId="77777777" w:rsidR="00C27B70" w:rsidRPr="00DA636E"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DA636E">
              <w:rPr>
                <w:b/>
              </w:rPr>
              <w:t>TOTAL</w:t>
            </w:r>
          </w:p>
        </w:tc>
        <w:tc>
          <w:tcPr>
            <w:tcW w:w="2394" w:type="dxa"/>
            <w:vAlign w:val="center"/>
          </w:tcPr>
          <w:p w14:paraId="280A155D" w14:textId="25C0D196" w:rsidR="00C27B70" w:rsidRPr="00DA636E"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DA636E">
              <w:rPr>
                <w:b/>
              </w:rPr>
              <w:t>$</w:t>
            </w:r>
            <w:r w:rsidR="00550A99" w:rsidRPr="00550A99">
              <w:rPr>
                <w:b/>
              </w:rPr>
              <w:t>874</w:t>
            </w:r>
            <w:r w:rsidR="00550A99">
              <w:rPr>
                <w:b/>
              </w:rPr>
              <w:t>,</w:t>
            </w:r>
            <w:r w:rsidR="00550A99" w:rsidRPr="00550A99">
              <w:rPr>
                <w:b/>
              </w:rPr>
              <w:t>850</w:t>
            </w:r>
          </w:p>
        </w:tc>
      </w:tr>
    </w:tbl>
    <w:p w14:paraId="77A8EA3F"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5404B4" w14:textId="77777777" w:rsidR="00300195" w:rsidRDefault="00300195"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2F648E"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14D86">
        <w:rPr>
          <w:b/>
        </w:rPr>
        <w:t>A.15.       Explanation for Program Changes or Adjustments</w:t>
      </w:r>
    </w:p>
    <w:p w14:paraId="03316432"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8DD8604" w14:textId="0AB4091A" w:rsidR="00C27B70" w:rsidRPr="00F14D86" w:rsidRDefault="00A83C0A"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lang w:val="en-CA"/>
        </w:rPr>
        <w:t>This is a new data collection.</w:t>
      </w:r>
    </w:p>
    <w:p w14:paraId="056B159C" w14:textId="77777777" w:rsidR="00C27B70"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FF00"/>
        </w:rPr>
      </w:pPr>
    </w:p>
    <w:p w14:paraId="7C455455" w14:textId="77777777" w:rsidR="00300195" w:rsidRPr="00F14D86" w:rsidRDefault="00300195"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FF00"/>
        </w:rPr>
      </w:pPr>
    </w:p>
    <w:p w14:paraId="7828B718" w14:textId="77777777" w:rsidR="00C27B70" w:rsidRPr="00F14D86" w:rsidRDefault="00C27B70" w:rsidP="00C2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F14D86">
        <w:rPr>
          <w:b/>
        </w:rPr>
        <w:t>A.16.       Plans for Tabulation and Publication and Project Time Schedule</w:t>
      </w:r>
    </w:p>
    <w:p w14:paraId="4D05011D" w14:textId="77777777" w:rsidR="00C27B70" w:rsidRPr="00F14D86"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0896DE" w14:textId="77777777" w:rsidR="00C27B70" w:rsidRPr="00EF5E0C" w:rsidRDefault="00C27B70" w:rsidP="00C27B7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5E0C">
        <w:rPr>
          <w:b/>
        </w:rPr>
        <w:t xml:space="preserve">Exhibit </w:t>
      </w:r>
      <w:proofErr w:type="gramStart"/>
      <w:r w:rsidRPr="00EF5E0C">
        <w:rPr>
          <w:b/>
        </w:rPr>
        <w:t>A.16.1  Project</w:t>
      </w:r>
      <w:proofErr w:type="gramEnd"/>
      <w:r w:rsidRPr="00EF5E0C">
        <w:rPr>
          <w:b/>
        </w:rPr>
        <w:t xml:space="preserve"> Schedule</w:t>
      </w:r>
    </w:p>
    <w:tbl>
      <w:tblPr>
        <w:tblStyle w:val="TableGrid"/>
        <w:tblW w:w="0" w:type="auto"/>
        <w:tblLook w:val="04A0" w:firstRow="1" w:lastRow="0" w:firstColumn="1" w:lastColumn="0" w:noHBand="0" w:noVBand="1"/>
      </w:tblPr>
      <w:tblGrid>
        <w:gridCol w:w="4788"/>
        <w:gridCol w:w="4788"/>
      </w:tblGrid>
      <w:tr w:rsidR="00C27B70" w14:paraId="204A5CC1" w14:textId="77777777" w:rsidTr="0002316B">
        <w:tc>
          <w:tcPr>
            <w:tcW w:w="4788" w:type="dxa"/>
          </w:tcPr>
          <w:p w14:paraId="68909A9D" w14:textId="77777777" w:rsidR="00C27B70" w:rsidRPr="00EF5E0C"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F5E0C">
              <w:rPr>
                <w:b/>
              </w:rPr>
              <w:t>Project Activity</w:t>
            </w:r>
          </w:p>
        </w:tc>
        <w:tc>
          <w:tcPr>
            <w:tcW w:w="4788" w:type="dxa"/>
          </w:tcPr>
          <w:p w14:paraId="0E885C52" w14:textId="77777777" w:rsidR="00C27B70" w:rsidRPr="00EF5E0C"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F5E0C">
              <w:rPr>
                <w:b/>
              </w:rPr>
              <w:t>Dates</w:t>
            </w:r>
          </w:p>
        </w:tc>
      </w:tr>
      <w:tr w:rsidR="00C27B70" w14:paraId="66221810" w14:textId="77777777" w:rsidTr="0002316B">
        <w:tc>
          <w:tcPr>
            <w:tcW w:w="4788" w:type="dxa"/>
          </w:tcPr>
          <w:p w14:paraId="5FD51CF9" w14:textId="77777777" w:rsidR="00C27B70" w:rsidRPr="008E5458"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Survey data collection (baseline)</w:t>
            </w:r>
          </w:p>
        </w:tc>
        <w:tc>
          <w:tcPr>
            <w:tcW w:w="4788" w:type="dxa"/>
          </w:tcPr>
          <w:p w14:paraId="0DC55387" w14:textId="77777777" w:rsidR="00C27B70" w:rsidRPr="008E5458" w:rsidRDefault="00A20B36" w:rsidP="00A20B3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January</w:t>
            </w:r>
            <w:r w:rsidR="00C27B70" w:rsidRPr="008E5458">
              <w:t xml:space="preserve"> 1</w:t>
            </w:r>
            <w:r w:rsidRPr="008E5458">
              <w:t>5</w:t>
            </w:r>
            <w:r w:rsidR="00C27B70" w:rsidRPr="008E5458">
              <w:t>, 201</w:t>
            </w:r>
            <w:r w:rsidRPr="008E5458">
              <w:t>5</w:t>
            </w:r>
          </w:p>
        </w:tc>
      </w:tr>
      <w:tr w:rsidR="00C27B70" w14:paraId="5E693617" w14:textId="77777777" w:rsidTr="0002316B">
        <w:tc>
          <w:tcPr>
            <w:tcW w:w="4788" w:type="dxa"/>
          </w:tcPr>
          <w:p w14:paraId="45021C97" w14:textId="77777777" w:rsidR="00C27B70" w:rsidRPr="008E5458" w:rsidRDefault="00C27B70" w:rsidP="00A20B3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 xml:space="preserve">Intervention (campaign implementation) </w:t>
            </w:r>
          </w:p>
        </w:tc>
        <w:tc>
          <w:tcPr>
            <w:tcW w:w="4788" w:type="dxa"/>
          </w:tcPr>
          <w:p w14:paraId="7D0FB394" w14:textId="77777777" w:rsidR="00C27B70" w:rsidRPr="008E5458" w:rsidRDefault="00A20B36" w:rsidP="00A20B3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February 1</w:t>
            </w:r>
            <w:r w:rsidR="00C27B70" w:rsidRPr="008E5458">
              <w:t>, 201</w:t>
            </w:r>
            <w:r w:rsidRPr="008E5458">
              <w:t>5</w:t>
            </w:r>
          </w:p>
        </w:tc>
      </w:tr>
      <w:tr w:rsidR="00C27B70" w14:paraId="360A8B45" w14:textId="77777777" w:rsidTr="0002316B">
        <w:trPr>
          <w:trHeight w:val="60"/>
        </w:trPr>
        <w:tc>
          <w:tcPr>
            <w:tcW w:w="4788" w:type="dxa"/>
          </w:tcPr>
          <w:p w14:paraId="054CFDFB" w14:textId="77777777" w:rsidR="00C27B70" w:rsidRPr="008E5458"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Survey data coll</w:t>
            </w:r>
            <w:r w:rsidR="00A20B36" w:rsidRPr="008E5458">
              <w:t>ection (following intervention</w:t>
            </w:r>
            <w:r w:rsidRPr="008E5458">
              <w:t>)</w:t>
            </w:r>
          </w:p>
        </w:tc>
        <w:tc>
          <w:tcPr>
            <w:tcW w:w="4788" w:type="dxa"/>
          </w:tcPr>
          <w:p w14:paraId="75B82FB1" w14:textId="77777777" w:rsidR="00C27B70" w:rsidRPr="008E5458" w:rsidRDefault="00A20B36" w:rsidP="00A20B3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May 1</w:t>
            </w:r>
            <w:r w:rsidR="00C27B70" w:rsidRPr="008E5458">
              <w:t>, 201</w:t>
            </w:r>
            <w:r w:rsidRPr="008E5458">
              <w:t>5</w:t>
            </w:r>
          </w:p>
        </w:tc>
      </w:tr>
      <w:tr w:rsidR="00C27B70" w14:paraId="3944E67C" w14:textId="77777777" w:rsidTr="0002316B">
        <w:tc>
          <w:tcPr>
            <w:tcW w:w="4788" w:type="dxa"/>
          </w:tcPr>
          <w:p w14:paraId="4D8D942E" w14:textId="77777777" w:rsidR="00C27B70" w:rsidRPr="008E5458"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Survey response data file</w:t>
            </w:r>
          </w:p>
        </w:tc>
        <w:tc>
          <w:tcPr>
            <w:tcW w:w="4788" w:type="dxa"/>
          </w:tcPr>
          <w:p w14:paraId="4B7A98CE" w14:textId="77777777" w:rsidR="00C27B70" w:rsidRPr="008E5458" w:rsidRDefault="00F32932" w:rsidP="00F3293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May 15, 2015</w:t>
            </w:r>
          </w:p>
        </w:tc>
      </w:tr>
      <w:tr w:rsidR="00C27B70" w14:paraId="0A997B68" w14:textId="77777777" w:rsidTr="0002316B">
        <w:tc>
          <w:tcPr>
            <w:tcW w:w="4788" w:type="dxa"/>
          </w:tcPr>
          <w:p w14:paraId="234B001C" w14:textId="77777777" w:rsidR="00C27B70" w:rsidRPr="008E5458"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Data file cleaning/editing</w:t>
            </w:r>
          </w:p>
        </w:tc>
        <w:tc>
          <w:tcPr>
            <w:tcW w:w="4788" w:type="dxa"/>
          </w:tcPr>
          <w:p w14:paraId="0F4FFC94" w14:textId="77777777" w:rsidR="00C27B70" w:rsidRPr="008E5458" w:rsidRDefault="00F32932" w:rsidP="00F3293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May 30</w:t>
            </w:r>
            <w:r w:rsidR="00C27B70" w:rsidRPr="008E5458">
              <w:t>, 201</w:t>
            </w:r>
            <w:r w:rsidR="00555A5E" w:rsidRPr="008E5458">
              <w:t>5</w:t>
            </w:r>
          </w:p>
        </w:tc>
      </w:tr>
      <w:tr w:rsidR="00C27B70" w14:paraId="49F60422" w14:textId="77777777" w:rsidTr="0002316B">
        <w:tc>
          <w:tcPr>
            <w:tcW w:w="4788" w:type="dxa"/>
          </w:tcPr>
          <w:p w14:paraId="3D1FFCC1" w14:textId="77777777" w:rsidR="00C27B70" w:rsidRPr="008E5458"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Data analysis</w:t>
            </w:r>
          </w:p>
        </w:tc>
        <w:tc>
          <w:tcPr>
            <w:tcW w:w="4788" w:type="dxa"/>
          </w:tcPr>
          <w:p w14:paraId="0F3045E4" w14:textId="77777777" w:rsidR="00C27B70" w:rsidRPr="008E5458" w:rsidRDefault="00F32932" w:rsidP="00F3293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June 30</w:t>
            </w:r>
            <w:r w:rsidR="00C27B70" w:rsidRPr="008E5458">
              <w:t>, 2015</w:t>
            </w:r>
          </w:p>
        </w:tc>
      </w:tr>
      <w:tr w:rsidR="00C27B70" w14:paraId="6518F091" w14:textId="77777777" w:rsidTr="0002316B">
        <w:tc>
          <w:tcPr>
            <w:tcW w:w="4788" w:type="dxa"/>
          </w:tcPr>
          <w:p w14:paraId="7E09710D" w14:textId="77777777" w:rsidR="00C27B70" w:rsidRPr="008E5458"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Final evaluation report writing and dissemination</w:t>
            </w:r>
          </w:p>
        </w:tc>
        <w:tc>
          <w:tcPr>
            <w:tcW w:w="4788" w:type="dxa"/>
          </w:tcPr>
          <w:p w14:paraId="4B4304B8" w14:textId="77777777" w:rsidR="00C27B70" w:rsidRPr="008E5458" w:rsidRDefault="00F32932"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August</w:t>
            </w:r>
            <w:r w:rsidR="00C27B70" w:rsidRPr="008E5458">
              <w:t xml:space="preserve"> 1, 2015</w:t>
            </w:r>
          </w:p>
        </w:tc>
      </w:tr>
      <w:tr w:rsidR="00C27B70" w14:paraId="5EA1C201" w14:textId="77777777" w:rsidTr="0002316B">
        <w:tc>
          <w:tcPr>
            <w:tcW w:w="4788" w:type="dxa"/>
          </w:tcPr>
          <w:p w14:paraId="08D1CFD5" w14:textId="77777777" w:rsidR="00C27B70" w:rsidRPr="008E5458" w:rsidRDefault="00C27B70" w:rsidP="0002316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Manuscript writing and submission</w:t>
            </w:r>
          </w:p>
        </w:tc>
        <w:tc>
          <w:tcPr>
            <w:tcW w:w="4788" w:type="dxa"/>
          </w:tcPr>
          <w:p w14:paraId="741EDA18" w14:textId="77777777" w:rsidR="00C27B70" w:rsidRPr="008E5458" w:rsidRDefault="00F32932" w:rsidP="00555A5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5458">
              <w:t>August</w:t>
            </w:r>
            <w:r w:rsidR="00C27B70" w:rsidRPr="008E5458">
              <w:t xml:space="preserve"> 1, 2015</w:t>
            </w:r>
          </w:p>
        </w:tc>
      </w:tr>
    </w:tbl>
    <w:p w14:paraId="7E9C80CB" w14:textId="77777777" w:rsidR="00C27B70" w:rsidRPr="00F14D86" w:rsidRDefault="00C27B70" w:rsidP="00C27B70">
      <w:pPr>
        <w:spacing w:before="100" w:beforeAutospacing="1" w:after="100" w:afterAutospacing="1"/>
      </w:pPr>
      <w:r w:rsidRPr="00F14D86">
        <w:t>Th</w:t>
      </w:r>
      <w:r>
        <w:t>e</w:t>
      </w:r>
      <w:r w:rsidRPr="00F14D86">
        <w:t xml:space="preserve"> survey</w:t>
      </w:r>
      <w:r>
        <w:t>s</w:t>
      </w:r>
      <w:r w:rsidRPr="00F14D86">
        <w:t xml:space="preserve"> to be implemented for the outcome evaluation will help answer th</w:t>
      </w:r>
      <w:r>
        <w:t>e following evaluation question</w:t>
      </w:r>
      <w:r w:rsidRPr="00F14D86">
        <w:t xml:space="preserve">: </w:t>
      </w:r>
    </w:p>
    <w:p w14:paraId="5505E32E" w14:textId="77777777" w:rsidR="00C27B70" w:rsidRPr="00F14D86" w:rsidRDefault="00C27B70" w:rsidP="00C27B70">
      <w:pPr>
        <w:pStyle w:val="ListParagraph"/>
        <w:widowControl w:val="0"/>
        <w:numPr>
          <w:ilvl w:val="0"/>
          <w:numId w:val="47"/>
        </w:numPr>
        <w:spacing w:before="100" w:beforeAutospacing="1" w:after="100" w:afterAutospacing="1"/>
      </w:pPr>
      <w:r w:rsidRPr="00F14D86">
        <w:t xml:space="preserve">Do women who were exposed to the campaign have higher knowledge of gynecological cancers, intentions to seek medical attention for gynecologic cancer symptoms, intentions to discuss symptoms with their doctor, self-reported visits to physicians, and visits to the </w:t>
      </w:r>
      <w:r w:rsidRPr="00F14D86">
        <w:rPr>
          <w:i/>
        </w:rPr>
        <w:t>Inside Knowledge</w:t>
      </w:r>
      <w:r w:rsidRPr="00F14D86">
        <w:t xml:space="preserve"> campaign website than women not exposed to the campaign?</w:t>
      </w:r>
    </w:p>
    <w:p w14:paraId="5DE94A3B" w14:textId="77777777" w:rsidR="00C27B70" w:rsidRPr="007A6246" w:rsidRDefault="00C27B70" w:rsidP="00C27B70">
      <w:pPr>
        <w:autoSpaceDE w:val="0"/>
        <w:autoSpaceDN w:val="0"/>
        <w:adjustRightInd w:val="0"/>
      </w:pPr>
      <w:r w:rsidRPr="007A6246">
        <w:t xml:space="preserve">Initial reporting and dissemination for the comprehensive evaluation will consist of the contractor developing a final evaluation activity report summarizing findings from the survey data collection effort and other evaluation activities conducted as part of the evaluation. In addition, CDC and the contractor will collaborate to develop </w:t>
      </w:r>
      <w:r w:rsidR="00F32932">
        <w:t>a</w:t>
      </w:r>
      <w:r>
        <w:t xml:space="preserve"> </w:t>
      </w:r>
      <w:r w:rsidRPr="007A6246">
        <w:t>peer-reviewed manuscript with corresponding PowerPoint/multi-media presentations</w:t>
      </w:r>
      <w:r>
        <w:t xml:space="preserve"> and </w:t>
      </w:r>
      <w:r w:rsidRPr="007A6246">
        <w:t>press releases</w:t>
      </w:r>
      <w:r>
        <w:t xml:space="preserve"> that will incorporate findings and results from the data collection and other evaluation activities</w:t>
      </w:r>
      <w:r w:rsidRPr="007A6246">
        <w:t xml:space="preserve">. </w:t>
      </w:r>
    </w:p>
    <w:p w14:paraId="59D19033" w14:textId="77777777" w:rsidR="00C27B70" w:rsidRDefault="00C27B70" w:rsidP="00C27B7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C14402" w14:textId="77777777" w:rsidR="00300195" w:rsidRPr="007A6246" w:rsidRDefault="00300195" w:rsidP="00C27B7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95DB67" w14:textId="77777777" w:rsidR="00C27B70" w:rsidRPr="00F14D86" w:rsidRDefault="00C27B70" w:rsidP="00C27B7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rPr>
          <w:b/>
        </w:rPr>
        <w:t>A.17.       Reason(s) Display of OMB Expiration Date is Inappropriate</w:t>
      </w:r>
    </w:p>
    <w:p w14:paraId="2B0EE752" w14:textId="77777777" w:rsidR="00C27B70" w:rsidRPr="00F14D86" w:rsidRDefault="00C27B70" w:rsidP="00C27B70">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CCF3A7" w14:textId="70F561D1" w:rsidR="00C27B70" w:rsidRPr="00F14D86" w:rsidRDefault="00C27B70" w:rsidP="00C27B70">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 applicable.  </w:t>
      </w:r>
      <w:r w:rsidR="00A83C0A">
        <w:t>The display of the OMB expiration date is not inappropriate.</w:t>
      </w:r>
    </w:p>
    <w:p w14:paraId="52AC36B7" w14:textId="77777777" w:rsidR="00C27B70" w:rsidRDefault="00C27B70" w:rsidP="00C27B70">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5AAF42" w14:textId="77777777" w:rsidR="00300195" w:rsidRPr="00F14D86" w:rsidRDefault="00300195" w:rsidP="00C27B70">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BBFDCC" w14:textId="77777777" w:rsidR="00C27B70" w:rsidRPr="00F14D86" w:rsidRDefault="00C27B70" w:rsidP="00C27B7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14D86">
        <w:rPr>
          <w:b/>
        </w:rPr>
        <w:t>A.18.       Exceptions to the Certification Statement</w:t>
      </w:r>
    </w:p>
    <w:p w14:paraId="4E04437D" w14:textId="77777777" w:rsidR="00C27B70" w:rsidRPr="00F14D86" w:rsidRDefault="00C27B70" w:rsidP="00C27B70">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pPr>
    </w:p>
    <w:p w14:paraId="50D828C5" w14:textId="05BEC4FB" w:rsidR="00C27B70" w:rsidRPr="00C27B70" w:rsidRDefault="00C27B70" w:rsidP="001C1899">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b/>
        </w:rPr>
      </w:pPr>
      <w:r w:rsidRPr="00F14D86">
        <w:t>There are no exceptions to the certification statement being sought.</w:t>
      </w:r>
    </w:p>
    <w:p w14:paraId="0FA0DFFE" w14:textId="77777777" w:rsidR="009F3775" w:rsidRPr="002E44BC" w:rsidRDefault="009F3775" w:rsidP="001E4880">
      <w:pPr>
        <w:spacing w:after="200" w:line="276" w:lineRule="auto"/>
        <w:rPr>
          <w:sz w:val="22"/>
          <w:szCs w:val="22"/>
        </w:rPr>
      </w:pPr>
    </w:p>
    <w:sectPr w:rsidR="009F3775" w:rsidRPr="002E44BC" w:rsidSect="001206E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DE7CA" w14:textId="77777777" w:rsidR="00B32EDE" w:rsidRDefault="00B32EDE">
      <w:r>
        <w:separator/>
      </w:r>
    </w:p>
  </w:endnote>
  <w:endnote w:type="continuationSeparator" w:id="0">
    <w:p w14:paraId="48EEFE61" w14:textId="77777777" w:rsidR="00B32EDE" w:rsidRDefault="00B3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wis721 BT">
    <w:altName w:val="Arial"/>
    <w:charset w:val="00"/>
    <w:family w:val="swiss"/>
    <w:pitch w:val="variable"/>
    <w:sig w:usb0="00000087" w:usb1="00000000" w:usb2="00000000" w:usb3="00000000" w:csb0="0000001B" w:csb1="00000000"/>
  </w:font>
  <w:font w:name="Compugraphic Ti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128FF" w14:textId="77777777" w:rsidR="00B32EDE" w:rsidRDefault="00B32EDE">
      <w:r>
        <w:separator/>
      </w:r>
    </w:p>
  </w:footnote>
  <w:footnote w:type="continuationSeparator" w:id="0">
    <w:p w14:paraId="214F3C45" w14:textId="77777777" w:rsidR="00B32EDE" w:rsidRDefault="00B32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6ACB1" w14:textId="77777777" w:rsidR="00621CB6" w:rsidRPr="001D6CEA" w:rsidRDefault="00621CB6" w:rsidP="009F3775">
    <w:pPr>
      <w:tabs>
        <w:tab w:val="right" w:pos="9360"/>
        <w:tab w:val="right" w:pos="12960"/>
      </w:tabs>
      <w:rPr>
        <w:rFonts w:ascii="Arial" w:hAnsi="Arial" w:cs="Arial"/>
        <w:sz w:val="20"/>
        <w:szCs w:val="20"/>
      </w:rPr>
    </w:pPr>
    <w:r>
      <w:rPr>
        <w:rFonts w:ascii="Arial" w:hAnsi="Arial" w:cs="Arial"/>
        <w:sz w:val="20"/>
        <w:szCs w:val="20"/>
      </w:rPr>
      <w:tab/>
      <w:t xml:space="preserve">Page </w:t>
    </w:r>
    <w:r w:rsidRPr="001D6CEA">
      <w:rPr>
        <w:rFonts w:ascii="Arial" w:hAnsi="Arial" w:cs="Arial"/>
        <w:sz w:val="20"/>
        <w:szCs w:val="20"/>
      </w:rPr>
      <w:fldChar w:fldCharType="begin"/>
    </w:r>
    <w:r w:rsidRPr="001D6CEA">
      <w:rPr>
        <w:rFonts w:ascii="Arial" w:hAnsi="Arial" w:cs="Arial"/>
        <w:sz w:val="20"/>
        <w:szCs w:val="20"/>
      </w:rPr>
      <w:instrText xml:space="preserve"> PAGE   \* MERGEFORMAT </w:instrText>
    </w:r>
    <w:r w:rsidRPr="001D6CEA">
      <w:rPr>
        <w:rFonts w:ascii="Arial" w:hAnsi="Arial" w:cs="Arial"/>
        <w:sz w:val="20"/>
        <w:szCs w:val="20"/>
      </w:rPr>
      <w:fldChar w:fldCharType="separate"/>
    </w:r>
    <w:r w:rsidR="00A52A9B">
      <w:rPr>
        <w:rFonts w:ascii="Arial" w:hAnsi="Arial" w:cs="Arial"/>
        <w:noProof/>
        <w:sz w:val="20"/>
        <w:szCs w:val="20"/>
      </w:rPr>
      <w:t>13</w:t>
    </w:r>
    <w:r w:rsidRPr="001D6CEA">
      <w:rPr>
        <w:rFonts w:ascii="Arial" w:hAnsi="Arial" w:cs="Arial"/>
        <w:sz w:val="20"/>
        <w:szCs w:val="20"/>
      </w:rPr>
      <w:fldChar w:fldCharType="end"/>
    </w:r>
  </w:p>
  <w:p w14:paraId="071BD806" w14:textId="77777777" w:rsidR="00621CB6" w:rsidRPr="001D6CEA" w:rsidRDefault="00621CB6" w:rsidP="001206ED">
    <w:pPr>
      <w:pStyle w:val="Header"/>
      <w:rPr>
        <w:sz w:val="20"/>
        <w:szCs w:val="20"/>
      </w:rPr>
    </w:pPr>
    <w:r>
      <w:rPr>
        <w:noProof/>
        <w:sz w:val="20"/>
        <w:szCs w:val="20"/>
      </w:rPr>
      <mc:AlternateContent>
        <mc:Choice Requires="wps">
          <w:drawing>
            <wp:anchor distT="0" distB="0" distL="114300" distR="114300" simplePos="0" relativeHeight="251705344" behindDoc="0" locked="0" layoutInCell="1" allowOverlap="1" wp14:anchorId="29FB6D27" wp14:editId="2D973ECC">
              <wp:simplePos x="0" y="0"/>
              <wp:positionH relativeFrom="column">
                <wp:posOffset>-8255</wp:posOffset>
              </wp:positionH>
              <wp:positionV relativeFrom="paragraph">
                <wp:posOffset>13335</wp:posOffset>
              </wp:positionV>
              <wp:extent cx="6146800" cy="0"/>
              <wp:effectExtent l="10795" t="13335" r="5080" b="57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2F41ED" id="_x0000_t32" coordsize="21600,21600" o:spt="32" o:oned="t" path="m,l21600,21600e" filled="f">
              <v:path arrowok="t" fillok="f" o:connecttype="none"/>
              <o:lock v:ext="edit" shapetype="t"/>
            </v:shapetype>
            <v:shape id="AutoShape 1" o:spid="_x0000_s1026" type="#_x0000_t32" style="position:absolute;margin-left:-.65pt;margin-top:1.05pt;width:484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Ui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CFE"/>
    <w:multiLevelType w:val="hybridMultilevel"/>
    <w:tmpl w:val="C33E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56FE4"/>
    <w:multiLevelType w:val="hybridMultilevel"/>
    <w:tmpl w:val="AB08E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E6354B"/>
    <w:multiLevelType w:val="hybridMultilevel"/>
    <w:tmpl w:val="3224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43BA4"/>
    <w:multiLevelType w:val="hybridMultilevel"/>
    <w:tmpl w:val="68BC559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nsid w:val="0A64498F"/>
    <w:multiLevelType w:val="hybridMultilevel"/>
    <w:tmpl w:val="9AB4938A"/>
    <w:lvl w:ilvl="0" w:tplc="970C1DE0">
      <w:start w:val="1"/>
      <w:numFmt w:val="bullet"/>
      <w:pStyle w:val="BB-Bulle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E53109"/>
    <w:multiLevelType w:val="hybridMultilevel"/>
    <w:tmpl w:val="A9E40350"/>
    <w:lvl w:ilvl="0" w:tplc="3ED25B86">
      <w:start w:val="1"/>
      <w:numFmt w:val="bullet"/>
      <w:pStyle w:val="BB-BulletLast"/>
      <w:lvlText w:val=""/>
      <w:lvlJc w:val="left"/>
      <w:pPr>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12B33"/>
    <w:multiLevelType w:val="hybridMultilevel"/>
    <w:tmpl w:val="564E50AC"/>
    <w:lvl w:ilvl="0" w:tplc="247AD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B308A"/>
    <w:multiLevelType w:val="hybridMultilevel"/>
    <w:tmpl w:val="57FE0F6C"/>
    <w:lvl w:ilvl="0" w:tplc="03E23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54553"/>
    <w:multiLevelType w:val="hybridMultilevel"/>
    <w:tmpl w:val="9EB2B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502AD6"/>
    <w:multiLevelType w:val="hybridMultilevel"/>
    <w:tmpl w:val="01A2E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2C39E9"/>
    <w:multiLevelType w:val="hybridMultilevel"/>
    <w:tmpl w:val="DDDE3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476AEF"/>
    <w:multiLevelType w:val="hybridMultilevel"/>
    <w:tmpl w:val="2DFCABCE"/>
    <w:lvl w:ilvl="0" w:tplc="03784FE6">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CAADB92" w:tentative="1">
      <w:start w:val="1"/>
      <w:numFmt w:val="bullet"/>
      <w:lvlText w:val=""/>
      <w:lvlJc w:val="left"/>
      <w:pPr>
        <w:tabs>
          <w:tab w:val="num" w:pos="2160"/>
        </w:tabs>
        <w:ind w:left="2160" w:hanging="360"/>
      </w:pPr>
      <w:rPr>
        <w:rFonts w:ascii="Wingdings" w:hAnsi="Wingdings" w:hint="default"/>
      </w:rPr>
    </w:lvl>
    <w:lvl w:ilvl="3" w:tplc="269238E4" w:tentative="1">
      <w:start w:val="1"/>
      <w:numFmt w:val="bullet"/>
      <w:lvlText w:val=""/>
      <w:lvlJc w:val="left"/>
      <w:pPr>
        <w:tabs>
          <w:tab w:val="num" w:pos="2880"/>
        </w:tabs>
        <w:ind w:left="2880" w:hanging="360"/>
      </w:pPr>
      <w:rPr>
        <w:rFonts w:ascii="Wingdings" w:hAnsi="Wingdings" w:hint="default"/>
      </w:rPr>
    </w:lvl>
    <w:lvl w:ilvl="4" w:tplc="E65A8778" w:tentative="1">
      <w:start w:val="1"/>
      <w:numFmt w:val="bullet"/>
      <w:lvlText w:val=""/>
      <w:lvlJc w:val="left"/>
      <w:pPr>
        <w:tabs>
          <w:tab w:val="num" w:pos="3600"/>
        </w:tabs>
        <w:ind w:left="3600" w:hanging="360"/>
      </w:pPr>
      <w:rPr>
        <w:rFonts w:ascii="Wingdings" w:hAnsi="Wingdings" w:hint="default"/>
      </w:rPr>
    </w:lvl>
    <w:lvl w:ilvl="5" w:tplc="73421D14" w:tentative="1">
      <w:start w:val="1"/>
      <w:numFmt w:val="bullet"/>
      <w:lvlText w:val=""/>
      <w:lvlJc w:val="left"/>
      <w:pPr>
        <w:tabs>
          <w:tab w:val="num" w:pos="4320"/>
        </w:tabs>
        <w:ind w:left="4320" w:hanging="360"/>
      </w:pPr>
      <w:rPr>
        <w:rFonts w:ascii="Wingdings" w:hAnsi="Wingdings" w:hint="default"/>
      </w:rPr>
    </w:lvl>
    <w:lvl w:ilvl="6" w:tplc="CAC6BC10" w:tentative="1">
      <w:start w:val="1"/>
      <w:numFmt w:val="bullet"/>
      <w:lvlText w:val=""/>
      <w:lvlJc w:val="left"/>
      <w:pPr>
        <w:tabs>
          <w:tab w:val="num" w:pos="5040"/>
        </w:tabs>
        <w:ind w:left="5040" w:hanging="360"/>
      </w:pPr>
      <w:rPr>
        <w:rFonts w:ascii="Wingdings" w:hAnsi="Wingdings" w:hint="default"/>
      </w:rPr>
    </w:lvl>
    <w:lvl w:ilvl="7" w:tplc="3718DE1E" w:tentative="1">
      <w:start w:val="1"/>
      <w:numFmt w:val="bullet"/>
      <w:lvlText w:val=""/>
      <w:lvlJc w:val="left"/>
      <w:pPr>
        <w:tabs>
          <w:tab w:val="num" w:pos="5760"/>
        </w:tabs>
        <w:ind w:left="5760" w:hanging="360"/>
      </w:pPr>
      <w:rPr>
        <w:rFonts w:ascii="Wingdings" w:hAnsi="Wingdings" w:hint="default"/>
      </w:rPr>
    </w:lvl>
    <w:lvl w:ilvl="8" w:tplc="A364C74A" w:tentative="1">
      <w:start w:val="1"/>
      <w:numFmt w:val="bullet"/>
      <w:lvlText w:val=""/>
      <w:lvlJc w:val="left"/>
      <w:pPr>
        <w:tabs>
          <w:tab w:val="num" w:pos="6480"/>
        </w:tabs>
        <w:ind w:left="6480" w:hanging="360"/>
      </w:pPr>
      <w:rPr>
        <w:rFonts w:ascii="Wingdings" w:hAnsi="Wingdings" w:hint="default"/>
      </w:rPr>
    </w:lvl>
  </w:abstractNum>
  <w:abstractNum w:abstractNumId="12">
    <w:nsid w:val="155212CE"/>
    <w:multiLevelType w:val="hybridMultilevel"/>
    <w:tmpl w:val="32F438B4"/>
    <w:lvl w:ilvl="0" w:tplc="BC98B312">
      <w:start w:val="1"/>
      <w:numFmt w:val="bullet"/>
      <w:pStyle w:val="BB-Bullet2La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6DE78B0"/>
    <w:multiLevelType w:val="singleLevel"/>
    <w:tmpl w:val="6E1235D2"/>
    <w:lvl w:ilvl="0">
      <w:numFmt w:val="bullet"/>
      <w:lvlText w:val=""/>
      <w:lvlJc w:val="left"/>
      <w:pPr>
        <w:tabs>
          <w:tab w:val="num" w:pos="360"/>
        </w:tabs>
        <w:ind w:left="360" w:hanging="360"/>
      </w:pPr>
      <w:rPr>
        <w:rFonts w:ascii="Wingdings" w:hAnsi="Wingdings" w:hint="default"/>
        <w:color w:val="000000"/>
        <w:sz w:val="20"/>
      </w:rPr>
    </w:lvl>
  </w:abstractNum>
  <w:abstractNum w:abstractNumId="14">
    <w:nsid w:val="19602B67"/>
    <w:multiLevelType w:val="hybridMultilevel"/>
    <w:tmpl w:val="87A444A4"/>
    <w:lvl w:ilvl="0" w:tplc="27C04CA4">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5">
    <w:nsid w:val="19AD28A0"/>
    <w:multiLevelType w:val="singleLevel"/>
    <w:tmpl w:val="75BE8606"/>
    <w:lvl w:ilvl="0">
      <w:numFmt w:val="bullet"/>
      <w:lvlText w:val=""/>
      <w:lvlJc w:val="left"/>
      <w:pPr>
        <w:tabs>
          <w:tab w:val="num" w:pos="360"/>
        </w:tabs>
        <w:ind w:left="360" w:hanging="360"/>
      </w:pPr>
      <w:rPr>
        <w:rFonts w:ascii="Wingdings" w:hAnsi="Wingdings" w:hint="default"/>
        <w:color w:val="000000"/>
        <w:sz w:val="20"/>
      </w:rPr>
    </w:lvl>
  </w:abstractNum>
  <w:abstractNum w:abstractNumId="16">
    <w:nsid w:val="1A992293"/>
    <w:multiLevelType w:val="hybridMultilevel"/>
    <w:tmpl w:val="1C3A5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B123847"/>
    <w:multiLevelType w:val="hybridMultilevel"/>
    <w:tmpl w:val="5166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D8661C"/>
    <w:multiLevelType w:val="hybridMultilevel"/>
    <w:tmpl w:val="7018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600685"/>
    <w:multiLevelType w:val="hybridMultilevel"/>
    <w:tmpl w:val="2106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070576"/>
    <w:multiLevelType w:val="hybridMultilevel"/>
    <w:tmpl w:val="846C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694486"/>
    <w:multiLevelType w:val="hybridMultilevel"/>
    <w:tmpl w:val="FF4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AD299D"/>
    <w:multiLevelType w:val="hybridMultilevel"/>
    <w:tmpl w:val="58067AA0"/>
    <w:lvl w:ilvl="0" w:tplc="3F90C5C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1C6ADD"/>
    <w:multiLevelType w:val="hybridMultilevel"/>
    <w:tmpl w:val="E4FE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A46CCB"/>
    <w:multiLevelType w:val="hybridMultilevel"/>
    <w:tmpl w:val="D036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795A3F"/>
    <w:multiLevelType w:val="hybridMultilevel"/>
    <w:tmpl w:val="B590E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8541F4"/>
    <w:multiLevelType w:val="hybridMultilevel"/>
    <w:tmpl w:val="EF88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D357D"/>
    <w:multiLevelType w:val="hybridMultilevel"/>
    <w:tmpl w:val="932A4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5B05FE"/>
    <w:multiLevelType w:val="hybridMultilevel"/>
    <w:tmpl w:val="1D34D2FC"/>
    <w:lvl w:ilvl="0" w:tplc="0409000F">
      <w:start w:val="1"/>
      <w:numFmt w:val="bullet"/>
      <w:lvlText w:val=""/>
      <w:lvlJc w:val="left"/>
      <w:pPr>
        <w:tabs>
          <w:tab w:val="num" w:pos="780"/>
        </w:tabs>
        <w:ind w:left="780" w:hanging="36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29">
    <w:nsid w:val="508B3848"/>
    <w:multiLevelType w:val="singleLevel"/>
    <w:tmpl w:val="6F50BAD2"/>
    <w:lvl w:ilvl="0">
      <w:numFmt w:val="bullet"/>
      <w:lvlText w:val=""/>
      <w:lvlJc w:val="left"/>
      <w:pPr>
        <w:tabs>
          <w:tab w:val="num" w:pos="360"/>
        </w:tabs>
        <w:ind w:left="360" w:hanging="360"/>
      </w:pPr>
      <w:rPr>
        <w:rFonts w:ascii="Wingdings" w:hAnsi="Wingdings" w:hint="default"/>
        <w:color w:val="000000"/>
        <w:sz w:val="20"/>
      </w:rPr>
    </w:lvl>
  </w:abstractNum>
  <w:abstractNum w:abstractNumId="30">
    <w:nsid w:val="51446B8A"/>
    <w:multiLevelType w:val="hybridMultilevel"/>
    <w:tmpl w:val="B92E903E"/>
    <w:lvl w:ilvl="0" w:tplc="7E28217E">
      <w:start w:val="1"/>
      <w:numFmt w:val="bullet"/>
      <w:lvlText w:val=""/>
      <w:lvlJc w:val="left"/>
      <w:pPr>
        <w:tabs>
          <w:tab w:val="num" w:pos="720"/>
        </w:tabs>
        <w:ind w:left="720" w:hanging="360"/>
      </w:pPr>
      <w:rPr>
        <w:rFonts w:ascii="Symbol" w:hAnsi="Symbol" w:hint="default"/>
      </w:rPr>
    </w:lvl>
    <w:lvl w:ilvl="1" w:tplc="583458B2" w:tentative="1">
      <w:start w:val="1"/>
      <w:numFmt w:val="bullet"/>
      <w:lvlText w:val="o"/>
      <w:lvlJc w:val="left"/>
      <w:pPr>
        <w:tabs>
          <w:tab w:val="num" w:pos="1440"/>
        </w:tabs>
        <w:ind w:left="1440" w:hanging="360"/>
      </w:pPr>
      <w:rPr>
        <w:rFonts w:ascii="Courier New" w:hAnsi="Courier New" w:cs="Courier New" w:hint="default"/>
      </w:rPr>
    </w:lvl>
    <w:lvl w:ilvl="2" w:tplc="11069220" w:tentative="1">
      <w:start w:val="1"/>
      <w:numFmt w:val="bullet"/>
      <w:lvlText w:val=""/>
      <w:lvlJc w:val="left"/>
      <w:pPr>
        <w:tabs>
          <w:tab w:val="num" w:pos="2160"/>
        </w:tabs>
        <w:ind w:left="2160" w:hanging="360"/>
      </w:pPr>
      <w:rPr>
        <w:rFonts w:ascii="Wingdings" w:hAnsi="Wingdings" w:hint="default"/>
      </w:rPr>
    </w:lvl>
    <w:lvl w:ilvl="3" w:tplc="838653E6" w:tentative="1">
      <w:start w:val="1"/>
      <w:numFmt w:val="bullet"/>
      <w:lvlText w:val=""/>
      <w:lvlJc w:val="left"/>
      <w:pPr>
        <w:tabs>
          <w:tab w:val="num" w:pos="2880"/>
        </w:tabs>
        <w:ind w:left="2880" w:hanging="360"/>
      </w:pPr>
      <w:rPr>
        <w:rFonts w:ascii="Symbol" w:hAnsi="Symbol" w:hint="default"/>
      </w:rPr>
    </w:lvl>
    <w:lvl w:ilvl="4" w:tplc="2206B07E" w:tentative="1">
      <w:start w:val="1"/>
      <w:numFmt w:val="bullet"/>
      <w:lvlText w:val="o"/>
      <w:lvlJc w:val="left"/>
      <w:pPr>
        <w:tabs>
          <w:tab w:val="num" w:pos="3600"/>
        </w:tabs>
        <w:ind w:left="3600" w:hanging="360"/>
      </w:pPr>
      <w:rPr>
        <w:rFonts w:ascii="Courier New" w:hAnsi="Courier New" w:cs="Courier New" w:hint="default"/>
      </w:rPr>
    </w:lvl>
    <w:lvl w:ilvl="5" w:tplc="4CAA92C2" w:tentative="1">
      <w:start w:val="1"/>
      <w:numFmt w:val="bullet"/>
      <w:lvlText w:val=""/>
      <w:lvlJc w:val="left"/>
      <w:pPr>
        <w:tabs>
          <w:tab w:val="num" w:pos="4320"/>
        </w:tabs>
        <w:ind w:left="4320" w:hanging="360"/>
      </w:pPr>
      <w:rPr>
        <w:rFonts w:ascii="Wingdings" w:hAnsi="Wingdings" w:hint="default"/>
      </w:rPr>
    </w:lvl>
    <w:lvl w:ilvl="6" w:tplc="C5F61FF6" w:tentative="1">
      <w:start w:val="1"/>
      <w:numFmt w:val="bullet"/>
      <w:lvlText w:val=""/>
      <w:lvlJc w:val="left"/>
      <w:pPr>
        <w:tabs>
          <w:tab w:val="num" w:pos="5040"/>
        </w:tabs>
        <w:ind w:left="5040" w:hanging="360"/>
      </w:pPr>
      <w:rPr>
        <w:rFonts w:ascii="Symbol" w:hAnsi="Symbol" w:hint="default"/>
      </w:rPr>
    </w:lvl>
    <w:lvl w:ilvl="7" w:tplc="687E380C" w:tentative="1">
      <w:start w:val="1"/>
      <w:numFmt w:val="bullet"/>
      <w:lvlText w:val="o"/>
      <w:lvlJc w:val="left"/>
      <w:pPr>
        <w:tabs>
          <w:tab w:val="num" w:pos="5760"/>
        </w:tabs>
        <w:ind w:left="5760" w:hanging="360"/>
      </w:pPr>
      <w:rPr>
        <w:rFonts w:ascii="Courier New" w:hAnsi="Courier New" w:cs="Courier New" w:hint="default"/>
      </w:rPr>
    </w:lvl>
    <w:lvl w:ilvl="8" w:tplc="B162AB78" w:tentative="1">
      <w:start w:val="1"/>
      <w:numFmt w:val="bullet"/>
      <w:lvlText w:val=""/>
      <w:lvlJc w:val="left"/>
      <w:pPr>
        <w:tabs>
          <w:tab w:val="num" w:pos="6480"/>
        </w:tabs>
        <w:ind w:left="6480" w:hanging="360"/>
      </w:pPr>
      <w:rPr>
        <w:rFonts w:ascii="Wingdings" w:hAnsi="Wingdings" w:hint="default"/>
      </w:rPr>
    </w:lvl>
  </w:abstractNum>
  <w:abstractNum w:abstractNumId="31">
    <w:nsid w:val="54852870"/>
    <w:multiLevelType w:val="hybridMultilevel"/>
    <w:tmpl w:val="9F98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F63725"/>
    <w:multiLevelType w:val="hybridMultilevel"/>
    <w:tmpl w:val="ACF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D93AD8"/>
    <w:multiLevelType w:val="hybridMultilevel"/>
    <w:tmpl w:val="C3C28DDE"/>
    <w:lvl w:ilvl="0" w:tplc="E2266706">
      <w:start w:val="1"/>
      <w:numFmt w:val="bullet"/>
      <w:pStyle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B325E54"/>
    <w:multiLevelType w:val="hybridMultilevel"/>
    <w:tmpl w:val="088E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B6213"/>
    <w:multiLevelType w:val="hybridMultilevel"/>
    <w:tmpl w:val="DD70C672"/>
    <w:lvl w:ilvl="0" w:tplc="04090001">
      <w:start w:val="1"/>
      <w:numFmt w:val="decimal"/>
      <w:lvlText w:val="%1."/>
      <w:lvlJc w:val="left"/>
      <w:pPr>
        <w:tabs>
          <w:tab w:val="num" w:pos="720"/>
        </w:tabs>
        <w:ind w:left="720" w:hanging="360"/>
      </w:pPr>
      <w:rPr>
        <w:b/>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nsid w:val="5F0A4E5F"/>
    <w:multiLevelType w:val="hybridMultilevel"/>
    <w:tmpl w:val="9DCADF32"/>
    <w:lvl w:ilvl="0" w:tplc="7EBEA2BA">
      <w:start w:val="1"/>
      <w:numFmt w:val="bullet"/>
      <w:lvlText w:val=""/>
      <w:lvlJc w:val="left"/>
      <w:pPr>
        <w:ind w:left="720" w:hanging="360"/>
      </w:pPr>
      <w:rPr>
        <w:rFonts w:ascii="Symbol" w:hAnsi="Symbol" w:hint="default"/>
      </w:rPr>
    </w:lvl>
    <w:lvl w:ilvl="1" w:tplc="865A9C68" w:tentative="1">
      <w:start w:val="1"/>
      <w:numFmt w:val="bullet"/>
      <w:lvlText w:val="o"/>
      <w:lvlJc w:val="left"/>
      <w:pPr>
        <w:ind w:left="1440" w:hanging="360"/>
      </w:pPr>
      <w:rPr>
        <w:rFonts w:ascii="Courier New" w:hAnsi="Courier New" w:cs="Courier New" w:hint="default"/>
      </w:rPr>
    </w:lvl>
    <w:lvl w:ilvl="2" w:tplc="E690C418" w:tentative="1">
      <w:start w:val="1"/>
      <w:numFmt w:val="bullet"/>
      <w:lvlText w:val=""/>
      <w:lvlJc w:val="left"/>
      <w:pPr>
        <w:ind w:left="2160" w:hanging="360"/>
      </w:pPr>
      <w:rPr>
        <w:rFonts w:ascii="Wingdings" w:hAnsi="Wingdings" w:hint="default"/>
      </w:rPr>
    </w:lvl>
    <w:lvl w:ilvl="3" w:tplc="8A3699D0" w:tentative="1">
      <w:start w:val="1"/>
      <w:numFmt w:val="bullet"/>
      <w:lvlText w:val=""/>
      <w:lvlJc w:val="left"/>
      <w:pPr>
        <w:ind w:left="2880" w:hanging="360"/>
      </w:pPr>
      <w:rPr>
        <w:rFonts w:ascii="Symbol" w:hAnsi="Symbol" w:hint="default"/>
      </w:rPr>
    </w:lvl>
    <w:lvl w:ilvl="4" w:tplc="29D673B8" w:tentative="1">
      <w:start w:val="1"/>
      <w:numFmt w:val="bullet"/>
      <w:lvlText w:val="o"/>
      <w:lvlJc w:val="left"/>
      <w:pPr>
        <w:ind w:left="3600" w:hanging="360"/>
      </w:pPr>
      <w:rPr>
        <w:rFonts w:ascii="Courier New" w:hAnsi="Courier New" w:cs="Courier New" w:hint="default"/>
      </w:rPr>
    </w:lvl>
    <w:lvl w:ilvl="5" w:tplc="DC96124A" w:tentative="1">
      <w:start w:val="1"/>
      <w:numFmt w:val="bullet"/>
      <w:lvlText w:val=""/>
      <w:lvlJc w:val="left"/>
      <w:pPr>
        <w:ind w:left="4320" w:hanging="360"/>
      </w:pPr>
      <w:rPr>
        <w:rFonts w:ascii="Wingdings" w:hAnsi="Wingdings" w:hint="default"/>
      </w:rPr>
    </w:lvl>
    <w:lvl w:ilvl="6" w:tplc="1FF42E60" w:tentative="1">
      <w:start w:val="1"/>
      <w:numFmt w:val="bullet"/>
      <w:lvlText w:val=""/>
      <w:lvlJc w:val="left"/>
      <w:pPr>
        <w:ind w:left="5040" w:hanging="360"/>
      </w:pPr>
      <w:rPr>
        <w:rFonts w:ascii="Symbol" w:hAnsi="Symbol" w:hint="default"/>
      </w:rPr>
    </w:lvl>
    <w:lvl w:ilvl="7" w:tplc="74C2A1F6" w:tentative="1">
      <w:start w:val="1"/>
      <w:numFmt w:val="bullet"/>
      <w:lvlText w:val="o"/>
      <w:lvlJc w:val="left"/>
      <w:pPr>
        <w:ind w:left="5760" w:hanging="360"/>
      </w:pPr>
      <w:rPr>
        <w:rFonts w:ascii="Courier New" w:hAnsi="Courier New" w:cs="Courier New" w:hint="default"/>
      </w:rPr>
    </w:lvl>
    <w:lvl w:ilvl="8" w:tplc="C9E4D6B4" w:tentative="1">
      <w:start w:val="1"/>
      <w:numFmt w:val="bullet"/>
      <w:lvlText w:val=""/>
      <w:lvlJc w:val="left"/>
      <w:pPr>
        <w:ind w:left="6480" w:hanging="360"/>
      </w:pPr>
      <w:rPr>
        <w:rFonts w:ascii="Wingdings" w:hAnsi="Wingdings" w:hint="default"/>
      </w:rPr>
    </w:lvl>
  </w:abstractNum>
  <w:abstractNum w:abstractNumId="37">
    <w:nsid w:val="5FFE6D41"/>
    <w:multiLevelType w:val="hybridMultilevel"/>
    <w:tmpl w:val="27C0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DA0D09"/>
    <w:multiLevelType w:val="hybridMultilevel"/>
    <w:tmpl w:val="32CE8BDE"/>
    <w:lvl w:ilvl="0" w:tplc="04090001">
      <w:numFmt w:val="bullet"/>
      <w:pStyle w:val="Bullet111"/>
      <w:lvlText w:val=""/>
      <w:lvlJc w:val="left"/>
      <w:pPr>
        <w:ind w:left="360" w:hanging="360"/>
      </w:pPr>
      <w:rPr>
        <w:rFonts w:ascii="Wingdings" w:hAnsi="Wingdings" w:hint="default"/>
        <w:spacing w:val="0"/>
        <w:position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BE4CBE"/>
    <w:multiLevelType w:val="hybridMultilevel"/>
    <w:tmpl w:val="0FC41E0E"/>
    <w:lvl w:ilvl="0" w:tplc="0409000F">
      <w:start w:val="1"/>
      <w:numFmt w:val="bullet"/>
      <w:pStyle w:val="BB-Bullet2"/>
      <w:lvlText w:val=""/>
      <w:lvlJc w:val="left"/>
      <w:pPr>
        <w:ind w:left="720" w:hanging="360"/>
      </w:pPr>
      <w:rPr>
        <w:rFonts w:ascii="Symbol" w:hAnsi="Symbol" w:hint="default"/>
        <w:b w:val="0"/>
        <w:i w:val="0"/>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6648246A"/>
    <w:multiLevelType w:val="hybridMultilevel"/>
    <w:tmpl w:val="5902276C"/>
    <w:lvl w:ilvl="0" w:tplc="DACEBE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3B52A2"/>
    <w:multiLevelType w:val="hybridMultilevel"/>
    <w:tmpl w:val="1300381E"/>
    <w:lvl w:ilvl="0" w:tplc="04090001">
      <w:start w:val="1"/>
      <w:numFmt w:val="bullet"/>
      <w:pStyle w:val="Bullet21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C705761"/>
    <w:multiLevelType w:val="hybridMultilevel"/>
    <w:tmpl w:val="B7363322"/>
    <w:lvl w:ilvl="0" w:tplc="4356A9C4">
      <w:start w:val="1"/>
      <w:numFmt w:val="bullet"/>
      <w:lvlText w:val="n"/>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6DAF1243"/>
    <w:multiLevelType w:val="hybridMultilevel"/>
    <w:tmpl w:val="B01CC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2B43A5B"/>
    <w:multiLevelType w:val="hybridMultilevel"/>
    <w:tmpl w:val="CF4AF222"/>
    <w:lvl w:ilvl="0" w:tplc="C2D4D7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6B40EA"/>
    <w:multiLevelType w:val="hybridMultilevel"/>
    <w:tmpl w:val="249610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BE2420"/>
    <w:multiLevelType w:val="hybridMultilevel"/>
    <w:tmpl w:val="29EA473A"/>
    <w:lvl w:ilvl="0" w:tplc="04090001">
      <w:start w:val="1"/>
      <w:numFmt w:val="bullet"/>
      <w:pStyle w:val="PRBullet1"/>
      <w:lvlText w:val=""/>
      <w:lvlJc w:val="left"/>
      <w:pPr>
        <w:tabs>
          <w:tab w:val="num" w:pos="720"/>
        </w:tabs>
        <w:ind w:left="720" w:hanging="360"/>
      </w:pPr>
      <w:rPr>
        <w:rFonts w:ascii="Wingdings" w:hAnsi="Wingdings" w:hint="default"/>
        <w:b w:val="0"/>
        <w:i w:val="0"/>
        <w:caps w:val="0"/>
        <w:strike w:val="0"/>
        <w:dstrike w:val="0"/>
        <w:vanish w:val="0"/>
        <w:color w:val="0000CC"/>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75379D5"/>
    <w:multiLevelType w:val="hybridMultilevel"/>
    <w:tmpl w:val="4A4CD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94060D"/>
    <w:multiLevelType w:val="hybridMultilevel"/>
    <w:tmpl w:val="0E30A544"/>
    <w:lvl w:ilvl="0" w:tplc="CC0EB308">
      <w:start w:val="1"/>
      <w:numFmt w:val="bullet"/>
      <w:lvlText w:val=""/>
      <w:lvlJc w:val="left"/>
      <w:pPr>
        <w:ind w:left="360" w:hanging="360"/>
      </w:pPr>
      <w:rPr>
        <w:rFonts w:ascii="Wingdings" w:hAnsi="Wingdings" w:hint="default"/>
        <w:color w:val="365F91" w:themeColor="accent1"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2E727B"/>
    <w:multiLevelType w:val="hybridMultilevel"/>
    <w:tmpl w:val="3552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9"/>
  </w:num>
  <w:num w:numId="4">
    <w:abstractNumId w:val="12"/>
  </w:num>
  <w:num w:numId="5">
    <w:abstractNumId w:val="28"/>
  </w:num>
  <w:num w:numId="6">
    <w:abstractNumId w:val="16"/>
  </w:num>
  <w:num w:numId="7">
    <w:abstractNumId w:val="35"/>
  </w:num>
  <w:num w:numId="8">
    <w:abstractNumId w:val="23"/>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29"/>
  </w:num>
  <w:num w:numId="13">
    <w:abstractNumId w:val="42"/>
  </w:num>
  <w:num w:numId="14">
    <w:abstractNumId w:val="38"/>
  </w:num>
  <w:num w:numId="15">
    <w:abstractNumId w:val="7"/>
  </w:num>
  <w:num w:numId="16">
    <w:abstractNumId w:val="1"/>
  </w:num>
  <w:num w:numId="17">
    <w:abstractNumId w:val="40"/>
  </w:num>
  <w:num w:numId="18">
    <w:abstractNumId w:val="30"/>
  </w:num>
  <w:num w:numId="19">
    <w:abstractNumId w:val="8"/>
  </w:num>
  <w:num w:numId="20">
    <w:abstractNumId w:val="10"/>
  </w:num>
  <w:num w:numId="21">
    <w:abstractNumId w:val="44"/>
  </w:num>
  <w:num w:numId="22">
    <w:abstractNumId w:val="49"/>
  </w:num>
  <w:num w:numId="23">
    <w:abstractNumId w:val="18"/>
  </w:num>
  <w:num w:numId="24">
    <w:abstractNumId w:val="22"/>
  </w:num>
  <w:num w:numId="25">
    <w:abstractNumId w:val="11"/>
  </w:num>
  <w:num w:numId="26">
    <w:abstractNumId w:val="41"/>
  </w:num>
  <w:num w:numId="27">
    <w:abstractNumId w:val="3"/>
  </w:num>
  <w:num w:numId="28">
    <w:abstractNumId w:val="32"/>
  </w:num>
  <w:num w:numId="29">
    <w:abstractNumId w:val="37"/>
  </w:num>
  <w:num w:numId="30">
    <w:abstractNumId w:val="20"/>
  </w:num>
  <w:num w:numId="31">
    <w:abstractNumId w:val="17"/>
  </w:num>
  <w:num w:numId="32">
    <w:abstractNumId w:val="26"/>
  </w:num>
  <w:num w:numId="33">
    <w:abstractNumId w:val="46"/>
  </w:num>
  <w:num w:numId="34">
    <w:abstractNumId w:val="9"/>
  </w:num>
  <w:num w:numId="35">
    <w:abstractNumId w:val="21"/>
  </w:num>
  <w:num w:numId="36">
    <w:abstractNumId w:val="24"/>
  </w:num>
  <w:num w:numId="37">
    <w:abstractNumId w:val="2"/>
  </w:num>
  <w:num w:numId="38">
    <w:abstractNumId w:val="31"/>
  </w:num>
  <w:num w:numId="39">
    <w:abstractNumId w:val="48"/>
  </w:num>
  <w:num w:numId="40">
    <w:abstractNumId w:val="0"/>
  </w:num>
  <w:num w:numId="41">
    <w:abstractNumId w:val="27"/>
  </w:num>
  <w:num w:numId="42">
    <w:abstractNumId w:val="43"/>
  </w:num>
  <w:num w:numId="43">
    <w:abstractNumId w:val="6"/>
  </w:num>
  <w:num w:numId="44">
    <w:abstractNumId w:val="25"/>
  </w:num>
  <w:num w:numId="45">
    <w:abstractNumId w:val="47"/>
  </w:num>
  <w:num w:numId="46">
    <w:abstractNumId w:val="45"/>
  </w:num>
  <w:num w:numId="47">
    <w:abstractNumId w:val="34"/>
  </w:num>
  <w:num w:numId="48">
    <w:abstractNumId w:val="33"/>
  </w:num>
  <w:num w:numId="49">
    <w:abstractNumId w:val="19"/>
  </w:num>
  <w:num w:numId="50">
    <w:abstractNumId w:val="1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kowitz, Judy M">
    <w15:presenceInfo w15:providerId="AD" w15:userId="S-1-5-21-129458132-137175273-21523540-122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5"/>
    <w:rsid w:val="00001B19"/>
    <w:rsid w:val="0000354E"/>
    <w:rsid w:val="000035DC"/>
    <w:rsid w:val="00005865"/>
    <w:rsid w:val="00006364"/>
    <w:rsid w:val="00007A5F"/>
    <w:rsid w:val="00014427"/>
    <w:rsid w:val="0001652B"/>
    <w:rsid w:val="00016DD5"/>
    <w:rsid w:val="00022854"/>
    <w:rsid w:val="0002316B"/>
    <w:rsid w:val="000272A7"/>
    <w:rsid w:val="00030713"/>
    <w:rsid w:val="0003178E"/>
    <w:rsid w:val="00033C24"/>
    <w:rsid w:val="000356B9"/>
    <w:rsid w:val="00036606"/>
    <w:rsid w:val="000429BB"/>
    <w:rsid w:val="0004368D"/>
    <w:rsid w:val="000465C6"/>
    <w:rsid w:val="000665AF"/>
    <w:rsid w:val="00067392"/>
    <w:rsid w:val="000747B6"/>
    <w:rsid w:val="00075069"/>
    <w:rsid w:val="00075C0B"/>
    <w:rsid w:val="00083007"/>
    <w:rsid w:val="0008654B"/>
    <w:rsid w:val="00090CB5"/>
    <w:rsid w:val="00092228"/>
    <w:rsid w:val="000A0889"/>
    <w:rsid w:val="000A0AF8"/>
    <w:rsid w:val="000A34DF"/>
    <w:rsid w:val="000A583B"/>
    <w:rsid w:val="000B27EE"/>
    <w:rsid w:val="000C033A"/>
    <w:rsid w:val="000C075E"/>
    <w:rsid w:val="000C22D3"/>
    <w:rsid w:val="000C7E53"/>
    <w:rsid w:val="000D0430"/>
    <w:rsid w:val="000D2143"/>
    <w:rsid w:val="000D70D7"/>
    <w:rsid w:val="000E1AB0"/>
    <w:rsid w:val="000E6878"/>
    <w:rsid w:val="000F2744"/>
    <w:rsid w:val="000F44B7"/>
    <w:rsid w:val="00110659"/>
    <w:rsid w:val="0011328E"/>
    <w:rsid w:val="00113914"/>
    <w:rsid w:val="00113FC9"/>
    <w:rsid w:val="001202C5"/>
    <w:rsid w:val="001206ED"/>
    <w:rsid w:val="00130AD9"/>
    <w:rsid w:val="00133D4A"/>
    <w:rsid w:val="00134A89"/>
    <w:rsid w:val="001356BB"/>
    <w:rsid w:val="00135AAD"/>
    <w:rsid w:val="00136744"/>
    <w:rsid w:val="00136A8B"/>
    <w:rsid w:val="00141208"/>
    <w:rsid w:val="00141EB6"/>
    <w:rsid w:val="00143564"/>
    <w:rsid w:val="00144793"/>
    <w:rsid w:val="00147DB1"/>
    <w:rsid w:val="00160B9E"/>
    <w:rsid w:val="00161D8D"/>
    <w:rsid w:val="00164C2F"/>
    <w:rsid w:val="00165A02"/>
    <w:rsid w:val="00165A56"/>
    <w:rsid w:val="0016692A"/>
    <w:rsid w:val="00167D75"/>
    <w:rsid w:val="001704FA"/>
    <w:rsid w:val="00182812"/>
    <w:rsid w:val="00192272"/>
    <w:rsid w:val="00192596"/>
    <w:rsid w:val="0019305B"/>
    <w:rsid w:val="001958B3"/>
    <w:rsid w:val="001963C3"/>
    <w:rsid w:val="0019698E"/>
    <w:rsid w:val="001A15FE"/>
    <w:rsid w:val="001A16D2"/>
    <w:rsid w:val="001A1762"/>
    <w:rsid w:val="001A2F1C"/>
    <w:rsid w:val="001A302F"/>
    <w:rsid w:val="001A3D23"/>
    <w:rsid w:val="001A60E5"/>
    <w:rsid w:val="001B0F6C"/>
    <w:rsid w:val="001B338B"/>
    <w:rsid w:val="001B66B0"/>
    <w:rsid w:val="001B6EE2"/>
    <w:rsid w:val="001C1899"/>
    <w:rsid w:val="001C758C"/>
    <w:rsid w:val="001D21EE"/>
    <w:rsid w:val="001D4768"/>
    <w:rsid w:val="001D5143"/>
    <w:rsid w:val="001E4880"/>
    <w:rsid w:val="001E7EAE"/>
    <w:rsid w:val="001F1DE2"/>
    <w:rsid w:val="002004B5"/>
    <w:rsid w:val="002005A3"/>
    <w:rsid w:val="002029E1"/>
    <w:rsid w:val="00203753"/>
    <w:rsid w:val="00213F71"/>
    <w:rsid w:val="00217E61"/>
    <w:rsid w:val="002201CB"/>
    <w:rsid w:val="00222208"/>
    <w:rsid w:val="00222B3C"/>
    <w:rsid w:val="00234FEA"/>
    <w:rsid w:val="00235AE3"/>
    <w:rsid w:val="002367DF"/>
    <w:rsid w:val="002416B0"/>
    <w:rsid w:val="00241B88"/>
    <w:rsid w:val="002422F2"/>
    <w:rsid w:val="002434B1"/>
    <w:rsid w:val="00243F09"/>
    <w:rsid w:val="00244A6C"/>
    <w:rsid w:val="00250FE2"/>
    <w:rsid w:val="002600F0"/>
    <w:rsid w:val="00266688"/>
    <w:rsid w:val="002803AE"/>
    <w:rsid w:val="00290D9D"/>
    <w:rsid w:val="0029385F"/>
    <w:rsid w:val="00293CB6"/>
    <w:rsid w:val="002945A8"/>
    <w:rsid w:val="002B0F50"/>
    <w:rsid w:val="002B197A"/>
    <w:rsid w:val="002B5EEE"/>
    <w:rsid w:val="002B66EC"/>
    <w:rsid w:val="002D22B6"/>
    <w:rsid w:val="002D27B4"/>
    <w:rsid w:val="002E166B"/>
    <w:rsid w:val="002E44BC"/>
    <w:rsid w:val="002E6854"/>
    <w:rsid w:val="002F0EA5"/>
    <w:rsid w:val="002F1A41"/>
    <w:rsid w:val="002F1AF1"/>
    <w:rsid w:val="00300195"/>
    <w:rsid w:val="0030338B"/>
    <w:rsid w:val="00304294"/>
    <w:rsid w:val="003078C5"/>
    <w:rsid w:val="0031001C"/>
    <w:rsid w:val="00310379"/>
    <w:rsid w:val="00313572"/>
    <w:rsid w:val="00315750"/>
    <w:rsid w:val="00323734"/>
    <w:rsid w:val="00323B89"/>
    <w:rsid w:val="00325E24"/>
    <w:rsid w:val="003315FD"/>
    <w:rsid w:val="00331AE5"/>
    <w:rsid w:val="00332DC5"/>
    <w:rsid w:val="00332E07"/>
    <w:rsid w:val="00335F1D"/>
    <w:rsid w:val="00346122"/>
    <w:rsid w:val="0034692D"/>
    <w:rsid w:val="003475DB"/>
    <w:rsid w:val="00354C0B"/>
    <w:rsid w:val="00357AFD"/>
    <w:rsid w:val="00360091"/>
    <w:rsid w:val="00360770"/>
    <w:rsid w:val="0036104D"/>
    <w:rsid w:val="00361D70"/>
    <w:rsid w:val="0036421F"/>
    <w:rsid w:val="00367AB4"/>
    <w:rsid w:val="0037445A"/>
    <w:rsid w:val="003814AB"/>
    <w:rsid w:val="0038174A"/>
    <w:rsid w:val="00385881"/>
    <w:rsid w:val="00387AEF"/>
    <w:rsid w:val="00387C7F"/>
    <w:rsid w:val="003A26C4"/>
    <w:rsid w:val="003A2A67"/>
    <w:rsid w:val="003A52C9"/>
    <w:rsid w:val="003A67F8"/>
    <w:rsid w:val="003B20DE"/>
    <w:rsid w:val="003B29A1"/>
    <w:rsid w:val="003C5B18"/>
    <w:rsid w:val="003D1761"/>
    <w:rsid w:val="003D6F2B"/>
    <w:rsid w:val="003D7680"/>
    <w:rsid w:val="003F27E5"/>
    <w:rsid w:val="003F55FF"/>
    <w:rsid w:val="003F77AE"/>
    <w:rsid w:val="00402001"/>
    <w:rsid w:val="00403199"/>
    <w:rsid w:val="00403730"/>
    <w:rsid w:val="00406409"/>
    <w:rsid w:val="00407FB6"/>
    <w:rsid w:val="0041462A"/>
    <w:rsid w:val="00432F38"/>
    <w:rsid w:val="00433A27"/>
    <w:rsid w:val="00437BB4"/>
    <w:rsid w:val="0044191E"/>
    <w:rsid w:val="0044232C"/>
    <w:rsid w:val="00442F08"/>
    <w:rsid w:val="00444E9B"/>
    <w:rsid w:val="00446CD6"/>
    <w:rsid w:val="00460BBD"/>
    <w:rsid w:val="00466D84"/>
    <w:rsid w:val="00473A09"/>
    <w:rsid w:val="00485167"/>
    <w:rsid w:val="00487518"/>
    <w:rsid w:val="004927D5"/>
    <w:rsid w:val="00493AEC"/>
    <w:rsid w:val="004A0B0E"/>
    <w:rsid w:val="004A1B59"/>
    <w:rsid w:val="004B08D5"/>
    <w:rsid w:val="004B2070"/>
    <w:rsid w:val="004B61E8"/>
    <w:rsid w:val="004C41E7"/>
    <w:rsid w:val="004D0412"/>
    <w:rsid w:val="004D28AE"/>
    <w:rsid w:val="004E0646"/>
    <w:rsid w:val="004E691C"/>
    <w:rsid w:val="004F0EB0"/>
    <w:rsid w:val="004F6DD9"/>
    <w:rsid w:val="005007FE"/>
    <w:rsid w:val="00501BA6"/>
    <w:rsid w:val="0050622F"/>
    <w:rsid w:val="00517C8E"/>
    <w:rsid w:val="00520233"/>
    <w:rsid w:val="00522D93"/>
    <w:rsid w:val="00526299"/>
    <w:rsid w:val="0053789B"/>
    <w:rsid w:val="00543FAA"/>
    <w:rsid w:val="00547317"/>
    <w:rsid w:val="005509CD"/>
    <w:rsid w:val="00550A99"/>
    <w:rsid w:val="0055210F"/>
    <w:rsid w:val="00555A5E"/>
    <w:rsid w:val="005649DF"/>
    <w:rsid w:val="005656CF"/>
    <w:rsid w:val="00566D45"/>
    <w:rsid w:val="00576041"/>
    <w:rsid w:val="005768C2"/>
    <w:rsid w:val="00577BBD"/>
    <w:rsid w:val="005802EC"/>
    <w:rsid w:val="0059225C"/>
    <w:rsid w:val="005926CE"/>
    <w:rsid w:val="005A0CD1"/>
    <w:rsid w:val="005A0F4D"/>
    <w:rsid w:val="005A258D"/>
    <w:rsid w:val="005A312F"/>
    <w:rsid w:val="005A3685"/>
    <w:rsid w:val="005A4871"/>
    <w:rsid w:val="005A4EA3"/>
    <w:rsid w:val="005B0ACE"/>
    <w:rsid w:val="005C1885"/>
    <w:rsid w:val="005C346C"/>
    <w:rsid w:val="005C7A65"/>
    <w:rsid w:val="005D0D36"/>
    <w:rsid w:val="005D7A14"/>
    <w:rsid w:val="005E0199"/>
    <w:rsid w:val="005E1C88"/>
    <w:rsid w:val="0060105A"/>
    <w:rsid w:val="0060231E"/>
    <w:rsid w:val="006034D7"/>
    <w:rsid w:val="0060599E"/>
    <w:rsid w:val="00611B24"/>
    <w:rsid w:val="00614DA8"/>
    <w:rsid w:val="00621CB6"/>
    <w:rsid w:val="00622CF3"/>
    <w:rsid w:val="00626090"/>
    <w:rsid w:val="0063561E"/>
    <w:rsid w:val="00635681"/>
    <w:rsid w:val="00641689"/>
    <w:rsid w:val="006457D9"/>
    <w:rsid w:val="00647DB1"/>
    <w:rsid w:val="0066102F"/>
    <w:rsid w:val="0067022B"/>
    <w:rsid w:val="006706A0"/>
    <w:rsid w:val="006718C6"/>
    <w:rsid w:val="00676298"/>
    <w:rsid w:val="00684B69"/>
    <w:rsid w:val="00685457"/>
    <w:rsid w:val="00686F02"/>
    <w:rsid w:val="0069171C"/>
    <w:rsid w:val="00692421"/>
    <w:rsid w:val="006966DB"/>
    <w:rsid w:val="006A46B4"/>
    <w:rsid w:val="006A4F5C"/>
    <w:rsid w:val="006A52EE"/>
    <w:rsid w:val="006B7222"/>
    <w:rsid w:val="006B757F"/>
    <w:rsid w:val="006B76A5"/>
    <w:rsid w:val="006B7C9D"/>
    <w:rsid w:val="006C0B46"/>
    <w:rsid w:val="006C60C5"/>
    <w:rsid w:val="006D1E5C"/>
    <w:rsid w:val="006D2EC1"/>
    <w:rsid w:val="006E78FE"/>
    <w:rsid w:val="0072072F"/>
    <w:rsid w:val="00721C04"/>
    <w:rsid w:val="00731FF4"/>
    <w:rsid w:val="00733D80"/>
    <w:rsid w:val="00733ED8"/>
    <w:rsid w:val="00737D63"/>
    <w:rsid w:val="00745490"/>
    <w:rsid w:val="00746483"/>
    <w:rsid w:val="00751BA0"/>
    <w:rsid w:val="007532F8"/>
    <w:rsid w:val="00754286"/>
    <w:rsid w:val="0075477F"/>
    <w:rsid w:val="00762B74"/>
    <w:rsid w:val="007631EA"/>
    <w:rsid w:val="00780BBE"/>
    <w:rsid w:val="00781F96"/>
    <w:rsid w:val="0079091A"/>
    <w:rsid w:val="00792F59"/>
    <w:rsid w:val="007935B5"/>
    <w:rsid w:val="0079680C"/>
    <w:rsid w:val="00796BB0"/>
    <w:rsid w:val="007977AB"/>
    <w:rsid w:val="007A3286"/>
    <w:rsid w:val="007B1572"/>
    <w:rsid w:val="007B1C25"/>
    <w:rsid w:val="007C4DF2"/>
    <w:rsid w:val="007C7684"/>
    <w:rsid w:val="007D08B0"/>
    <w:rsid w:val="007D49DD"/>
    <w:rsid w:val="007F2777"/>
    <w:rsid w:val="008150B5"/>
    <w:rsid w:val="0081664F"/>
    <w:rsid w:val="00816E33"/>
    <w:rsid w:val="00827283"/>
    <w:rsid w:val="008330BD"/>
    <w:rsid w:val="00835D55"/>
    <w:rsid w:val="008375E1"/>
    <w:rsid w:val="00844D5D"/>
    <w:rsid w:val="00851B1E"/>
    <w:rsid w:val="00852B47"/>
    <w:rsid w:val="0085540E"/>
    <w:rsid w:val="00857DFC"/>
    <w:rsid w:val="008625A9"/>
    <w:rsid w:val="0086310F"/>
    <w:rsid w:val="008674DE"/>
    <w:rsid w:val="00872D28"/>
    <w:rsid w:val="00875CE4"/>
    <w:rsid w:val="008801CC"/>
    <w:rsid w:val="00880BEA"/>
    <w:rsid w:val="00890B6F"/>
    <w:rsid w:val="008912AF"/>
    <w:rsid w:val="0089297C"/>
    <w:rsid w:val="008A0FD7"/>
    <w:rsid w:val="008A3EE6"/>
    <w:rsid w:val="008A57FC"/>
    <w:rsid w:val="008A581C"/>
    <w:rsid w:val="008A6511"/>
    <w:rsid w:val="008B18C8"/>
    <w:rsid w:val="008B2889"/>
    <w:rsid w:val="008C2160"/>
    <w:rsid w:val="008C4F83"/>
    <w:rsid w:val="008D0953"/>
    <w:rsid w:val="008D1A92"/>
    <w:rsid w:val="008D2EA9"/>
    <w:rsid w:val="008D7D55"/>
    <w:rsid w:val="008E4187"/>
    <w:rsid w:val="008E53BB"/>
    <w:rsid w:val="008E5458"/>
    <w:rsid w:val="008E6E71"/>
    <w:rsid w:val="008F0CC8"/>
    <w:rsid w:val="008F70DE"/>
    <w:rsid w:val="00914D45"/>
    <w:rsid w:val="009228C6"/>
    <w:rsid w:val="00925AA6"/>
    <w:rsid w:val="00930729"/>
    <w:rsid w:val="00934CAA"/>
    <w:rsid w:val="009412C8"/>
    <w:rsid w:val="009446E0"/>
    <w:rsid w:val="00945748"/>
    <w:rsid w:val="00951242"/>
    <w:rsid w:val="0096052A"/>
    <w:rsid w:val="00963CBE"/>
    <w:rsid w:val="009768FE"/>
    <w:rsid w:val="009875FA"/>
    <w:rsid w:val="00987630"/>
    <w:rsid w:val="00987BC6"/>
    <w:rsid w:val="009943AC"/>
    <w:rsid w:val="00995321"/>
    <w:rsid w:val="009A043D"/>
    <w:rsid w:val="009A4663"/>
    <w:rsid w:val="009B50A7"/>
    <w:rsid w:val="009B655E"/>
    <w:rsid w:val="009C42F5"/>
    <w:rsid w:val="009C62BC"/>
    <w:rsid w:val="009D0E89"/>
    <w:rsid w:val="009D2278"/>
    <w:rsid w:val="009D3F0A"/>
    <w:rsid w:val="009E4CDE"/>
    <w:rsid w:val="009E4E3A"/>
    <w:rsid w:val="009E5F2D"/>
    <w:rsid w:val="009E69DB"/>
    <w:rsid w:val="009F056B"/>
    <w:rsid w:val="009F3775"/>
    <w:rsid w:val="009F5B42"/>
    <w:rsid w:val="009F5B5B"/>
    <w:rsid w:val="00A1221C"/>
    <w:rsid w:val="00A20B36"/>
    <w:rsid w:val="00A34B00"/>
    <w:rsid w:val="00A35220"/>
    <w:rsid w:val="00A360FB"/>
    <w:rsid w:val="00A40B0E"/>
    <w:rsid w:val="00A42C99"/>
    <w:rsid w:val="00A431AB"/>
    <w:rsid w:val="00A475AF"/>
    <w:rsid w:val="00A51998"/>
    <w:rsid w:val="00A52617"/>
    <w:rsid w:val="00A526D9"/>
    <w:rsid w:val="00A52A13"/>
    <w:rsid w:val="00A52A9B"/>
    <w:rsid w:val="00A52D46"/>
    <w:rsid w:val="00A54AB5"/>
    <w:rsid w:val="00A55EAA"/>
    <w:rsid w:val="00A56EDB"/>
    <w:rsid w:val="00A579AC"/>
    <w:rsid w:val="00A64C1A"/>
    <w:rsid w:val="00A67C89"/>
    <w:rsid w:val="00A709E1"/>
    <w:rsid w:val="00A72158"/>
    <w:rsid w:val="00A76BFD"/>
    <w:rsid w:val="00A82F87"/>
    <w:rsid w:val="00A83C0A"/>
    <w:rsid w:val="00A85F1F"/>
    <w:rsid w:val="00A94165"/>
    <w:rsid w:val="00A97D6D"/>
    <w:rsid w:val="00AA204E"/>
    <w:rsid w:val="00AA25D0"/>
    <w:rsid w:val="00AA6413"/>
    <w:rsid w:val="00AA6B73"/>
    <w:rsid w:val="00AB54E0"/>
    <w:rsid w:val="00AC08B0"/>
    <w:rsid w:val="00AC3394"/>
    <w:rsid w:val="00AC5462"/>
    <w:rsid w:val="00AD2CA9"/>
    <w:rsid w:val="00AD3770"/>
    <w:rsid w:val="00AD7080"/>
    <w:rsid w:val="00AE14FE"/>
    <w:rsid w:val="00AE3707"/>
    <w:rsid w:val="00AE39D5"/>
    <w:rsid w:val="00AE4442"/>
    <w:rsid w:val="00AF665D"/>
    <w:rsid w:val="00B03FD3"/>
    <w:rsid w:val="00B05C9D"/>
    <w:rsid w:val="00B10D7C"/>
    <w:rsid w:val="00B12E72"/>
    <w:rsid w:val="00B138B7"/>
    <w:rsid w:val="00B13C6D"/>
    <w:rsid w:val="00B26DB4"/>
    <w:rsid w:val="00B32EDE"/>
    <w:rsid w:val="00B353BE"/>
    <w:rsid w:val="00B40EFD"/>
    <w:rsid w:val="00B4488B"/>
    <w:rsid w:val="00B45DAE"/>
    <w:rsid w:val="00B56F27"/>
    <w:rsid w:val="00B64D5F"/>
    <w:rsid w:val="00B6610A"/>
    <w:rsid w:val="00B67B51"/>
    <w:rsid w:val="00B7303B"/>
    <w:rsid w:val="00B7331D"/>
    <w:rsid w:val="00B844CB"/>
    <w:rsid w:val="00B9087B"/>
    <w:rsid w:val="00B93A39"/>
    <w:rsid w:val="00B97B5C"/>
    <w:rsid w:val="00BA4DD7"/>
    <w:rsid w:val="00BA4ED7"/>
    <w:rsid w:val="00BA53C8"/>
    <w:rsid w:val="00BB00D3"/>
    <w:rsid w:val="00BB6FB4"/>
    <w:rsid w:val="00BB7106"/>
    <w:rsid w:val="00BC1A5E"/>
    <w:rsid w:val="00BC6249"/>
    <w:rsid w:val="00BD0E8B"/>
    <w:rsid w:val="00BD6BF0"/>
    <w:rsid w:val="00BD7026"/>
    <w:rsid w:val="00BE243A"/>
    <w:rsid w:val="00BF0233"/>
    <w:rsid w:val="00BF0B22"/>
    <w:rsid w:val="00BF404F"/>
    <w:rsid w:val="00C0296A"/>
    <w:rsid w:val="00C112F8"/>
    <w:rsid w:val="00C113B3"/>
    <w:rsid w:val="00C14212"/>
    <w:rsid w:val="00C156B6"/>
    <w:rsid w:val="00C25F32"/>
    <w:rsid w:val="00C27B70"/>
    <w:rsid w:val="00C27B9E"/>
    <w:rsid w:val="00C303E6"/>
    <w:rsid w:val="00C34980"/>
    <w:rsid w:val="00C3665E"/>
    <w:rsid w:val="00C442F4"/>
    <w:rsid w:val="00C459E3"/>
    <w:rsid w:val="00C51913"/>
    <w:rsid w:val="00C543AB"/>
    <w:rsid w:val="00C56F30"/>
    <w:rsid w:val="00C57CB4"/>
    <w:rsid w:val="00C6086F"/>
    <w:rsid w:val="00C621AE"/>
    <w:rsid w:val="00C7464C"/>
    <w:rsid w:val="00C74860"/>
    <w:rsid w:val="00C75707"/>
    <w:rsid w:val="00C77F44"/>
    <w:rsid w:val="00C858AD"/>
    <w:rsid w:val="00C9014C"/>
    <w:rsid w:val="00C90D1C"/>
    <w:rsid w:val="00C92A1E"/>
    <w:rsid w:val="00C93E31"/>
    <w:rsid w:val="00C94085"/>
    <w:rsid w:val="00C94D45"/>
    <w:rsid w:val="00CA247E"/>
    <w:rsid w:val="00CA2DDA"/>
    <w:rsid w:val="00CA3179"/>
    <w:rsid w:val="00CD3688"/>
    <w:rsid w:val="00CE1185"/>
    <w:rsid w:val="00CE443E"/>
    <w:rsid w:val="00CE52F5"/>
    <w:rsid w:val="00CE5EA6"/>
    <w:rsid w:val="00CF56A6"/>
    <w:rsid w:val="00CF6ACC"/>
    <w:rsid w:val="00D013A9"/>
    <w:rsid w:val="00D11944"/>
    <w:rsid w:val="00D22AC9"/>
    <w:rsid w:val="00D22EDC"/>
    <w:rsid w:val="00D27170"/>
    <w:rsid w:val="00D31877"/>
    <w:rsid w:val="00D37D45"/>
    <w:rsid w:val="00D468F0"/>
    <w:rsid w:val="00D53274"/>
    <w:rsid w:val="00D6060F"/>
    <w:rsid w:val="00D61361"/>
    <w:rsid w:val="00D61ED9"/>
    <w:rsid w:val="00D6538F"/>
    <w:rsid w:val="00D70A44"/>
    <w:rsid w:val="00D720E7"/>
    <w:rsid w:val="00D76CA8"/>
    <w:rsid w:val="00D82943"/>
    <w:rsid w:val="00D82A08"/>
    <w:rsid w:val="00D85A05"/>
    <w:rsid w:val="00D86DF2"/>
    <w:rsid w:val="00D91676"/>
    <w:rsid w:val="00D9199D"/>
    <w:rsid w:val="00D97852"/>
    <w:rsid w:val="00DA1991"/>
    <w:rsid w:val="00DA4912"/>
    <w:rsid w:val="00DA7092"/>
    <w:rsid w:val="00DB100B"/>
    <w:rsid w:val="00DB53E6"/>
    <w:rsid w:val="00DB7468"/>
    <w:rsid w:val="00DD15EA"/>
    <w:rsid w:val="00DD7297"/>
    <w:rsid w:val="00DE4D01"/>
    <w:rsid w:val="00DF1E18"/>
    <w:rsid w:val="00DF22A1"/>
    <w:rsid w:val="00DF2599"/>
    <w:rsid w:val="00DF4020"/>
    <w:rsid w:val="00E0341E"/>
    <w:rsid w:val="00E14ACF"/>
    <w:rsid w:val="00E1733B"/>
    <w:rsid w:val="00E272EB"/>
    <w:rsid w:val="00E276C0"/>
    <w:rsid w:val="00E31432"/>
    <w:rsid w:val="00E32F93"/>
    <w:rsid w:val="00E33F38"/>
    <w:rsid w:val="00E34D6B"/>
    <w:rsid w:val="00E42DE8"/>
    <w:rsid w:val="00E578D2"/>
    <w:rsid w:val="00E60EF9"/>
    <w:rsid w:val="00E653F0"/>
    <w:rsid w:val="00E76D79"/>
    <w:rsid w:val="00E83C1B"/>
    <w:rsid w:val="00E86BB7"/>
    <w:rsid w:val="00E963EE"/>
    <w:rsid w:val="00EA490C"/>
    <w:rsid w:val="00EA7462"/>
    <w:rsid w:val="00EB6167"/>
    <w:rsid w:val="00EB7D96"/>
    <w:rsid w:val="00EC3E07"/>
    <w:rsid w:val="00ED0699"/>
    <w:rsid w:val="00ED642F"/>
    <w:rsid w:val="00EE3671"/>
    <w:rsid w:val="00F0214A"/>
    <w:rsid w:val="00F07419"/>
    <w:rsid w:val="00F14E17"/>
    <w:rsid w:val="00F1686F"/>
    <w:rsid w:val="00F27075"/>
    <w:rsid w:val="00F3060A"/>
    <w:rsid w:val="00F3124B"/>
    <w:rsid w:val="00F31CA4"/>
    <w:rsid w:val="00F31FBF"/>
    <w:rsid w:val="00F31FF5"/>
    <w:rsid w:val="00F32932"/>
    <w:rsid w:val="00F36415"/>
    <w:rsid w:val="00F417CB"/>
    <w:rsid w:val="00F429DB"/>
    <w:rsid w:val="00F476B2"/>
    <w:rsid w:val="00F53B74"/>
    <w:rsid w:val="00F55030"/>
    <w:rsid w:val="00F576D5"/>
    <w:rsid w:val="00F602DF"/>
    <w:rsid w:val="00F640C2"/>
    <w:rsid w:val="00F66381"/>
    <w:rsid w:val="00F676CF"/>
    <w:rsid w:val="00F70B4D"/>
    <w:rsid w:val="00F70C8E"/>
    <w:rsid w:val="00F83858"/>
    <w:rsid w:val="00F90ACD"/>
    <w:rsid w:val="00FA2663"/>
    <w:rsid w:val="00FA3858"/>
    <w:rsid w:val="00FA416D"/>
    <w:rsid w:val="00FA6E56"/>
    <w:rsid w:val="00FB0083"/>
    <w:rsid w:val="00FB411A"/>
    <w:rsid w:val="00FB48C0"/>
    <w:rsid w:val="00FB5D85"/>
    <w:rsid w:val="00FC15C9"/>
    <w:rsid w:val="00FC5D7A"/>
    <w:rsid w:val="00FC6F6D"/>
    <w:rsid w:val="00FD23AC"/>
    <w:rsid w:val="00FD50D0"/>
    <w:rsid w:val="00FD51C5"/>
    <w:rsid w:val="00FD7AE2"/>
    <w:rsid w:val="00FD7BFF"/>
    <w:rsid w:val="00FE0A43"/>
    <w:rsid w:val="00FF09FB"/>
    <w:rsid w:val="00FF14D4"/>
    <w:rsid w:val="00FF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A7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1A"/>
    <w:rPr>
      <w:sz w:val="24"/>
      <w:szCs w:val="24"/>
    </w:rPr>
  </w:style>
  <w:style w:type="paragraph" w:styleId="Heading1">
    <w:name w:val="heading 1"/>
    <w:basedOn w:val="Normal"/>
    <w:next w:val="Normal"/>
    <w:link w:val="Heading1Char"/>
    <w:qFormat/>
    <w:rsid w:val="000E68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E6878"/>
    <w:pPr>
      <w:keepNext/>
      <w:keepLines/>
      <w:widowControl w:val="0"/>
      <w:spacing w:before="200" w:after="120"/>
      <w:outlineLvl w:val="1"/>
    </w:pPr>
    <w:rPr>
      <w:rFonts w:eastAsiaTheme="majorEastAsia" w:cstheme="majorBidi"/>
      <w:b/>
      <w:bCs/>
      <w:szCs w:val="26"/>
    </w:rPr>
  </w:style>
  <w:style w:type="paragraph" w:styleId="Heading3">
    <w:name w:val="heading 3"/>
    <w:basedOn w:val="Normal"/>
    <w:next w:val="Normal"/>
    <w:link w:val="Heading3Char"/>
    <w:unhideWhenUsed/>
    <w:qFormat/>
    <w:rsid w:val="000E6878"/>
    <w:pPr>
      <w:keepNext/>
      <w:keepLines/>
      <w:widowControl w:val="0"/>
      <w:spacing w:before="200" w:after="120"/>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0E6878"/>
    <w:pPr>
      <w:keepNext/>
      <w:keepLines/>
      <w:widowControl w:val="0"/>
      <w:outlineLvl w:val="3"/>
    </w:pPr>
    <w:rPr>
      <w:rFonts w:eastAsiaTheme="majorEastAsia" w:cstheme="majorBidi"/>
      <w:b/>
      <w:bCs/>
      <w:iCs/>
      <w:szCs w:val="22"/>
    </w:rPr>
  </w:style>
  <w:style w:type="paragraph" w:styleId="Heading5">
    <w:name w:val="heading 5"/>
    <w:basedOn w:val="Normal"/>
    <w:next w:val="Normal"/>
    <w:link w:val="Heading5Char"/>
    <w:semiHidden/>
    <w:unhideWhenUsed/>
    <w:qFormat/>
    <w:rsid w:val="00AA6B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33C24"/>
    <w:pPr>
      <w:keepNext/>
      <w:spacing w:before="120" w:after="240"/>
      <w:jc w:val="center"/>
      <w:outlineLvl w:val="5"/>
    </w:pPr>
    <w:rPr>
      <w:szCs w:val="20"/>
    </w:rPr>
  </w:style>
  <w:style w:type="paragraph" w:styleId="Heading7">
    <w:name w:val="heading 7"/>
    <w:basedOn w:val="Normal"/>
    <w:next w:val="Normal"/>
    <w:link w:val="Heading7Char"/>
    <w:semiHidden/>
    <w:unhideWhenUsed/>
    <w:qFormat/>
    <w:rsid w:val="00AA6B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A6B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033C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8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33C24"/>
    <w:rPr>
      <w:rFonts w:eastAsiaTheme="majorEastAsia" w:cstheme="majorBidi"/>
      <w:b/>
      <w:bCs/>
      <w:sz w:val="24"/>
      <w:szCs w:val="26"/>
    </w:rPr>
  </w:style>
  <w:style w:type="character" w:customStyle="1" w:styleId="Heading3Char">
    <w:name w:val="Heading 3 Char"/>
    <w:basedOn w:val="DefaultParagraphFont"/>
    <w:link w:val="Heading3"/>
    <w:rsid w:val="000E6878"/>
    <w:rPr>
      <w:rFonts w:eastAsiaTheme="majorEastAsia" w:cstheme="majorBidi"/>
      <w:b/>
      <w:bCs/>
      <w:i/>
      <w:sz w:val="24"/>
      <w:szCs w:val="22"/>
    </w:rPr>
  </w:style>
  <w:style w:type="character" w:customStyle="1" w:styleId="Heading4Char">
    <w:name w:val="Heading 4 Char"/>
    <w:basedOn w:val="DefaultParagraphFont"/>
    <w:link w:val="Heading4"/>
    <w:uiPriority w:val="9"/>
    <w:rsid w:val="000E6878"/>
    <w:rPr>
      <w:rFonts w:eastAsiaTheme="majorEastAsia" w:cstheme="majorBidi"/>
      <w:b/>
      <w:bCs/>
      <w:iCs/>
      <w:sz w:val="24"/>
      <w:szCs w:val="22"/>
    </w:rPr>
  </w:style>
  <w:style w:type="character" w:customStyle="1" w:styleId="Heading5Char">
    <w:name w:val="Heading 5 Char"/>
    <w:basedOn w:val="DefaultParagraphFont"/>
    <w:link w:val="Heading5"/>
    <w:semiHidden/>
    <w:rsid w:val="00AA6B7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033C24"/>
    <w:rPr>
      <w:sz w:val="24"/>
    </w:rPr>
  </w:style>
  <w:style w:type="character" w:customStyle="1" w:styleId="Heading7Char">
    <w:name w:val="Heading 7 Char"/>
    <w:basedOn w:val="DefaultParagraphFont"/>
    <w:link w:val="Heading7"/>
    <w:semiHidden/>
    <w:rsid w:val="00AA6B7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A6B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033C24"/>
    <w:rPr>
      <w:rFonts w:ascii="Arial" w:hAnsi="Arial" w:cs="Arial"/>
      <w:sz w:val="22"/>
      <w:szCs w:val="22"/>
    </w:rPr>
  </w:style>
  <w:style w:type="table" w:customStyle="1" w:styleId="Navy">
    <w:name w:val="Navy"/>
    <w:basedOn w:val="TableNormal"/>
    <w:rsid w:val="000F44B7"/>
    <w:rPr>
      <w:rFonts w:ascii="Arial" w:hAnsi="Arial"/>
      <w:sz w:val="18"/>
      <w:szCs w:val="18"/>
    </w:rPr>
    <w:tblPr>
      <w:tblStyleRowBandSize w:val="1"/>
      <w:tblBorders>
        <w:top w:val="single" w:sz="4" w:space="0" w:color="auto"/>
        <w:bottom w:val="single" w:sz="4" w:space="0" w:color="auto"/>
        <w:insideH w:val="single" w:sz="4" w:space="0" w:color="auto"/>
        <w:insideV w:val="single" w:sz="4" w:space="0" w:color="auto"/>
      </w:tblBorders>
    </w:tblPr>
    <w:tcPr>
      <w:shd w:val="clear" w:color="auto" w:fill="F7F5E9"/>
    </w:tcPr>
    <w:tblStylePr w:type="firstRow">
      <w:pPr>
        <w:wordWrap/>
        <w:spacing w:beforeLines="0" w:beforeAutospacing="0" w:afterLines="0" w:afterAutospacing="0"/>
        <w:contextualSpacing w:val="0"/>
      </w:pPr>
      <w:rPr>
        <w:rFonts w:ascii="Arial" w:hAnsi="Arial"/>
        <w:b/>
        <w:color w:val="FFFFFF"/>
        <w:sz w:val="18"/>
      </w:rPr>
      <w:tblPr/>
      <w:tcPr>
        <w:tcBorders>
          <w:top w:val="nil"/>
          <w:left w:val="nil"/>
          <w:bottom w:val="nil"/>
          <w:right w:val="nil"/>
          <w:insideH w:val="nil"/>
          <w:insideV w:val="single" w:sz="4" w:space="0" w:color="FFFFFF"/>
          <w:tl2br w:val="nil"/>
          <w:tr2bl w:val="nil"/>
        </w:tcBorders>
        <w:shd w:val="clear" w:color="auto" w:fill="323C6F"/>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shd w:val="clear" w:color="auto" w:fill="FFF5E1"/>
      </w:tcPr>
    </w:tblStylePr>
    <w:tblStylePr w:type="band2Horz">
      <w:tblPr/>
      <w:tcPr>
        <w:tcBorders>
          <w:top w:val="single" w:sz="4" w:space="0" w:color="auto"/>
          <w:left w:val="nil"/>
          <w:bottom w:val="single" w:sz="4" w:space="0" w:color="auto"/>
          <w:right w:val="nil"/>
          <w:insideH w:val="nil"/>
          <w:insideV w:val="single" w:sz="4" w:space="0" w:color="auto"/>
          <w:tl2br w:val="nil"/>
          <w:tr2bl w:val="nil"/>
        </w:tcBorders>
        <w:shd w:val="clear" w:color="auto" w:fill="FFF5E1"/>
      </w:tcPr>
    </w:tblStylePr>
  </w:style>
  <w:style w:type="paragraph" w:customStyle="1" w:styleId="SectionHeading">
    <w:name w:val="SectionHeading"/>
    <w:qFormat/>
    <w:rsid w:val="00FB411A"/>
    <w:pPr>
      <w:keepNext/>
      <w:widowControl w:val="0"/>
      <w:spacing w:before="480" w:after="240"/>
      <w:jc w:val="center"/>
    </w:pPr>
    <w:rPr>
      <w:rFonts w:cstheme="majorBidi"/>
      <w:b/>
      <w:sz w:val="28"/>
      <w:szCs w:val="28"/>
    </w:rPr>
  </w:style>
  <w:style w:type="character" w:styleId="PageNumber">
    <w:name w:val="page number"/>
    <w:basedOn w:val="DefaultParagraphFont"/>
    <w:rsid w:val="000F44B7"/>
  </w:style>
  <w:style w:type="paragraph" w:customStyle="1" w:styleId="proptextArial11">
    <w:name w:val="prop text Arial 11"/>
    <w:basedOn w:val="Normal"/>
    <w:semiHidden/>
    <w:rsid w:val="000F44B7"/>
    <w:pPr>
      <w:tabs>
        <w:tab w:val="left" w:pos="-1080"/>
        <w:tab w:val="left" w:pos="-720"/>
      </w:tabs>
      <w:spacing w:after="140"/>
    </w:pPr>
    <w:rPr>
      <w:rFonts w:ascii="Arial" w:hAnsi="Arial"/>
      <w:sz w:val="22"/>
      <w:szCs w:val="20"/>
    </w:rPr>
  </w:style>
  <w:style w:type="paragraph" w:customStyle="1" w:styleId="TableCaption">
    <w:name w:val="Table Caption"/>
    <w:basedOn w:val="Normal"/>
    <w:autoRedefine/>
    <w:qFormat/>
    <w:rsid w:val="000E6878"/>
    <w:pPr>
      <w:spacing w:before="200" w:after="120"/>
    </w:pPr>
    <w:rPr>
      <w:b/>
      <w:szCs w:val="20"/>
    </w:rPr>
  </w:style>
  <w:style w:type="table" w:styleId="TableGrid">
    <w:name w:val="Table Grid"/>
    <w:basedOn w:val="TableNormal"/>
    <w:rsid w:val="000F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2blue">
    <w:name w:val="Tahoma 2 blue"/>
    <w:basedOn w:val="Heading2"/>
    <w:rsid w:val="000F44B7"/>
    <w:pPr>
      <w:tabs>
        <w:tab w:val="left" w:pos="630"/>
        <w:tab w:val="left" w:leader="dot" w:pos="9414"/>
        <w:tab w:val="right" w:pos="9873"/>
      </w:tabs>
      <w:spacing w:after="160"/>
    </w:pPr>
    <w:rPr>
      <w:rFonts w:ascii="Tahoma" w:hAnsi="Tahoma" w:cs="Times New Roman"/>
      <w:color w:val="323C6F"/>
    </w:rPr>
  </w:style>
  <w:style w:type="paragraph" w:styleId="Header">
    <w:name w:val="header"/>
    <w:basedOn w:val="Normal"/>
    <w:link w:val="HeaderChar"/>
    <w:rsid w:val="00313572"/>
    <w:pPr>
      <w:tabs>
        <w:tab w:val="center" w:pos="4320"/>
        <w:tab w:val="right" w:pos="8640"/>
      </w:tabs>
    </w:pPr>
  </w:style>
  <w:style w:type="character" w:customStyle="1" w:styleId="HeaderChar">
    <w:name w:val="Header Char"/>
    <w:basedOn w:val="DefaultParagraphFont"/>
    <w:link w:val="Header"/>
    <w:rsid w:val="00A54AB5"/>
    <w:rPr>
      <w:sz w:val="24"/>
      <w:szCs w:val="24"/>
    </w:rPr>
  </w:style>
  <w:style w:type="paragraph" w:styleId="Footer">
    <w:name w:val="footer"/>
    <w:basedOn w:val="Normal"/>
    <w:link w:val="FooterChar"/>
    <w:uiPriority w:val="99"/>
    <w:rsid w:val="00313572"/>
    <w:pPr>
      <w:tabs>
        <w:tab w:val="center" w:pos="4320"/>
        <w:tab w:val="right" w:pos="8640"/>
      </w:tabs>
    </w:pPr>
  </w:style>
  <w:style w:type="character" w:customStyle="1" w:styleId="FooterChar">
    <w:name w:val="Footer Char"/>
    <w:basedOn w:val="DefaultParagraphFont"/>
    <w:link w:val="Footer"/>
    <w:uiPriority w:val="99"/>
    <w:rsid w:val="00BA4DD7"/>
    <w:rPr>
      <w:sz w:val="24"/>
      <w:szCs w:val="24"/>
    </w:rPr>
  </w:style>
  <w:style w:type="paragraph" w:styleId="BalloonText">
    <w:name w:val="Balloon Text"/>
    <w:basedOn w:val="Normal"/>
    <w:link w:val="BalloonTextChar"/>
    <w:semiHidden/>
    <w:rsid w:val="00F14E17"/>
    <w:rPr>
      <w:rFonts w:ascii="Tahoma" w:hAnsi="Tahoma" w:cs="Tahoma"/>
      <w:sz w:val="16"/>
      <w:szCs w:val="16"/>
    </w:rPr>
  </w:style>
  <w:style w:type="character" w:customStyle="1" w:styleId="BalloonTextChar">
    <w:name w:val="Balloon Text Char"/>
    <w:basedOn w:val="DefaultParagraphFont"/>
    <w:link w:val="BalloonText"/>
    <w:semiHidden/>
    <w:rsid w:val="00033C24"/>
    <w:rPr>
      <w:rFonts w:ascii="Tahoma" w:hAnsi="Tahoma" w:cs="Tahoma"/>
      <w:sz w:val="16"/>
      <w:szCs w:val="16"/>
    </w:rPr>
  </w:style>
  <w:style w:type="paragraph" w:customStyle="1" w:styleId="BBCoverTitle">
    <w:name w:val="BBCover_Title"/>
    <w:basedOn w:val="Normal"/>
    <w:rsid w:val="00222208"/>
    <w:rPr>
      <w:rFonts w:ascii="Arial" w:hAnsi="Arial" w:cs="Arial"/>
      <w:b/>
      <w:bCs/>
      <w:sz w:val="48"/>
      <w:szCs w:val="48"/>
    </w:rPr>
  </w:style>
  <w:style w:type="paragraph" w:customStyle="1" w:styleId="BBCoverlevel2">
    <w:name w:val="BBCover_level2"/>
    <w:basedOn w:val="Normal"/>
    <w:qFormat/>
    <w:rsid w:val="00222208"/>
    <w:rPr>
      <w:rFonts w:ascii="Arial" w:hAnsi="Arial" w:cs="Arial"/>
      <w:bCs/>
      <w:sz w:val="36"/>
      <w:szCs w:val="36"/>
    </w:rPr>
  </w:style>
  <w:style w:type="paragraph" w:customStyle="1" w:styleId="BBCoverlevel3">
    <w:name w:val="BBCover_level3"/>
    <w:basedOn w:val="Normal"/>
    <w:rsid w:val="00222208"/>
    <w:rPr>
      <w:rFonts w:ascii="Arial" w:hAnsi="Arial" w:cs="Arial"/>
      <w:bCs/>
      <w:sz w:val="28"/>
      <w:szCs w:val="28"/>
    </w:rPr>
  </w:style>
  <w:style w:type="paragraph" w:customStyle="1" w:styleId="BB-AppendixHead">
    <w:name w:val="BB-AppendixHead"/>
    <w:next w:val="Normal"/>
    <w:qFormat/>
    <w:rsid w:val="000E6878"/>
    <w:pPr>
      <w:spacing w:line="320" w:lineRule="exact"/>
      <w:jc w:val="center"/>
    </w:pPr>
    <w:rPr>
      <w:rFonts w:ascii="Arial Black" w:hAnsi="Arial Black"/>
      <w:sz w:val="32"/>
      <w:szCs w:val="24"/>
    </w:rPr>
  </w:style>
  <w:style w:type="paragraph" w:customStyle="1" w:styleId="BB-AppendixHead-1">
    <w:name w:val="BB-AppendixHead-1"/>
    <w:qFormat/>
    <w:rsid w:val="000E6878"/>
    <w:pPr>
      <w:spacing w:after="360"/>
      <w:jc w:val="center"/>
    </w:pPr>
    <w:rPr>
      <w:rFonts w:ascii="Arial Black" w:hAnsi="Arial Black"/>
      <w:sz w:val="32"/>
      <w:szCs w:val="24"/>
    </w:rPr>
  </w:style>
  <w:style w:type="paragraph" w:customStyle="1" w:styleId="BB-Bullet">
    <w:name w:val="BB-Bullet"/>
    <w:qFormat/>
    <w:rsid w:val="000E6878"/>
    <w:pPr>
      <w:numPr>
        <w:numId w:val="1"/>
      </w:numPr>
      <w:spacing w:after="80"/>
    </w:pPr>
    <w:rPr>
      <w:sz w:val="24"/>
      <w:szCs w:val="24"/>
    </w:rPr>
  </w:style>
  <w:style w:type="paragraph" w:customStyle="1" w:styleId="BB-BulletLast">
    <w:name w:val="BB-Bullet Last"/>
    <w:qFormat/>
    <w:rsid w:val="000E6878"/>
    <w:pPr>
      <w:numPr>
        <w:numId w:val="2"/>
      </w:numPr>
      <w:spacing w:after="120"/>
    </w:pPr>
    <w:rPr>
      <w:sz w:val="22"/>
      <w:szCs w:val="24"/>
    </w:rPr>
  </w:style>
  <w:style w:type="paragraph" w:customStyle="1" w:styleId="BB-Bullet2">
    <w:name w:val="BB-Bullet 2"/>
    <w:qFormat/>
    <w:rsid w:val="000E6878"/>
    <w:pPr>
      <w:numPr>
        <w:numId w:val="3"/>
      </w:numPr>
      <w:spacing w:after="80"/>
    </w:pPr>
    <w:rPr>
      <w:sz w:val="22"/>
      <w:szCs w:val="24"/>
    </w:rPr>
  </w:style>
  <w:style w:type="paragraph" w:customStyle="1" w:styleId="BB-Bullet2Last">
    <w:name w:val="BB-Bullet 2 Last"/>
    <w:basedOn w:val="BB-Bullet2"/>
    <w:next w:val="Normal"/>
    <w:qFormat/>
    <w:rsid w:val="000E6878"/>
    <w:pPr>
      <w:numPr>
        <w:numId w:val="4"/>
      </w:numPr>
      <w:spacing w:after="120"/>
    </w:pPr>
  </w:style>
  <w:style w:type="paragraph" w:customStyle="1" w:styleId="ExhibitCaption">
    <w:name w:val="ExhibitCaption"/>
    <w:next w:val="BodyText"/>
    <w:rsid w:val="00FB411A"/>
    <w:rPr>
      <w:sz w:val="24"/>
      <w:szCs w:val="24"/>
    </w:rPr>
  </w:style>
  <w:style w:type="paragraph" w:styleId="BodyText">
    <w:name w:val="Body Text"/>
    <w:basedOn w:val="Normal"/>
    <w:link w:val="BodyTextChar"/>
    <w:rsid w:val="00FB411A"/>
    <w:pPr>
      <w:spacing w:after="120"/>
    </w:pPr>
  </w:style>
  <w:style w:type="character" w:customStyle="1" w:styleId="BodyTextChar">
    <w:name w:val="Body Text Char"/>
    <w:basedOn w:val="DefaultParagraphFont"/>
    <w:link w:val="BodyText"/>
    <w:rsid w:val="00FB411A"/>
    <w:rPr>
      <w:sz w:val="24"/>
      <w:szCs w:val="24"/>
    </w:rPr>
  </w:style>
  <w:style w:type="paragraph" w:customStyle="1" w:styleId="BHNormal">
    <w:name w:val="BHNormal"/>
    <w:uiPriority w:val="99"/>
    <w:qFormat/>
    <w:rsid w:val="00113914"/>
    <w:rPr>
      <w:rFonts w:eastAsiaTheme="minorHAnsi"/>
      <w:sz w:val="24"/>
      <w:szCs w:val="22"/>
    </w:rPr>
  </w:style>
  <w:style w:type="paragraph" w:customStyle="1" w:styleId="Default">
    <w:name w:val="Default"/>
    <w:rsid w:val="00113914"/>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113914"/>
    <w:pPr>
      <w:ind w:left="720"/>
    </w:pPr>
  </w:style>
  <w:style w:type="paragraph" w:customStyle="1" w:styleId="proptext11">
    <w:name w:val="prop text 11"/>
    <w:basedOn w:val="Normal"/>
    <w:link w:val="proptext11Char"/>
    <w:qFormat/>
    <w:rsid w:val="00113914"/>
    <w:pPr>
      <w:tabs>
        <w:tab w:val="left" w:pos="-1080"/>
        <w:tab w:val="left" w:pos="-720"/>
        <w:tab w:val="left" w:pos="400"/>
      </w:tabs>
      <w:spacing w:after="140"/>
    </w:pPr>
    <w:rPr>
      <w:sz w:val="22"/>
      <w:szCs w:val="20"/>
    </w:rPr>
  </w:style>
  <w:style w:type="character" w:customStyle="1" w:styleId="proptext11Char">
    <w:name w:val="prop text 11 Char"/>
    <w:basedOn w:val="DefaultParagraphFont"/>
    <w:link w:val="proptext11"/>
    <w:rsid w:val="00113914"/>
    <w:rPr>
      <w:sz w:val="22"/>
    </w:rPr>
  </w:style>
  <w:style w:type="paragraph" w:styleId="FootnoteText">
    <w:name w:val="footnote text"/>
    <w:basedOn w:val="Normal"/>
    <w:link w:val="FootnoteTextChar"/>
    <w:uiPriority w:val="99"/>
    <w:rsid w:val="005A4EA3"/>
    <w:rPr>
      <w:sz w:val="18"/>
      <w:szCs w:val="20"/>
    </w:rPr>
  </w:style>
  <w:style w:type="character" w:customStyle="1" w:styleId="FootnoteTextChar">
    <w:name w:val="Footnote Text Char"/>
    <w:basedOn w:val="DefaultParagraphFont"/>
    <w:link w:val="FootnoteText"/>
    <w:uiPriority w:val="99"/>
    <w:rsid w:val="005A4EA3"/>
    <w:rPr>
      <w:sz w:val="18"/>
    </w:rPr>
  </w:style>
  <w:style w:type="character" w:styleId="FootnoteReference">
    <w:name w:val="footnote reference"/>
    <w:basedOn w:val="DefaultParagraphFont"/>
    <w:uiPriority w:val="99"/>
    <w:rsid w:val="00113914"/>
    <w:rPr>
      <w:vertAlign w:val="superscript"/>
    </w:rPr>
  </w:style>
  <w:style w:type="paragraph" w:customStyle="1" w:styleId="H1">
    <w:name w:val="H1"/>
    <w:basedOn w:val="Normal"/>
    <w:qFormat/>
    <w:rsid w:val="00113914"/>
    <w:rPr>
      <w:rFonts w:ascii="Arial" w:hAnsi="Arial" w:cs="Arial"/>
      <w:b/>
      <w:i/>
    </w:rPr>
  </w:style>
  <w:style w:type="paragraph" w:customStyle="1" w:styleId="H2">
    <w:name w:val="H2"/>
    <w:basedOn w:val="Normal"/>
    <w:qFormat/>
    <w:rsid w:val="00493AEC"/>
    <w:rPr>
      <w:rFonts w:ascii="Arial" w:hAnsi="Arial" w:cs="Arial"/>
      <w:b/>
      <w:i/>
      <w:szCs w:val="22"/>
    </w:rPr>
  </w:style>
  <w:style w:type="paragraph" w:customStyle="1" w:styleId="Hsubhead">
    <w:name w:val="H_subhead"/>
    <w:basedOn w:val="Normal"/>
    <w:qFormat/>
    <w:rsid w:val="00113914"/>
    <w:rPr>
      <w:b/>
      <w:i/>
    </w:rPr>
  </w:style>
  <w:style w:type="paragraph" w:styleId="BodyText2">
    <w:name w:val="Body Text 2"/>
    <w:basedOn w:val="Normal"/>
    <w:link w:val="BodyText2Char"/>
    <w:rsid w:val="00033C24"/>
    <w:pPr>
      <w:spacing w:after="120" w:line="480" w:lineRule="auto"/>
    </w:pPr>
  </w:style>
  <w:style w:type="character" w:customStyle="1" w:styleId="BodyText2Char">
    <w:name w:val="Body Text 2 Char"/>
    <w:basedOn w:val="DefaultParagraphFont"/>
    <w:link w:val="BodyText2"/>
    <w:rsid w:val="00033C24"/>
    <w:rPr>
      <w:sz w:val="24"/>
      <w:szCs w:val="24"/>
    </w:rPr>
  </w:style>
  <w:style w:type="paragraph" w:customStyle="1" w:styleId="BHLevel1">
    <w:name w:val="BHLevel1"/>
    <w:basedOn w:val="BHNormal"/>
    <w:next w:val="BHNormal"/>
    <w:link w:val="BHLevel1Char"/>
    <w:qFormat/>
    <w:rsid w:val="00033C24"/>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033C24"/>
    <w:rPr>
      <w:rFonts w:eastAsiaTheme="minorHAnsi"/>
      <w:b/>
      <w:caps/>
      <w:color w:val="000000" w:themeColor="text1"/>
      <w:sz w:val="40"/>
      <w:szCs w:val="40"/>
    </w:rPr>
  </w:style>
  <w:style w:type="paragraph" w:styleId="NoSpacing">
    <w:name w:val="No Spacing"/>
    <w:link w:val="NoSpacingChar"/>
    <w:uiPriority w:val="1"/>
    <w:qFormat/>
    <w:rsid w:val="00033C24"/>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33C24"/>
    <w:rPr>
      <w:rFonts w:asciiTheme="minorHAnsi" w:eastAsiaTheme="minorHAnsi" w:hAnsiTheme="minorHAnsi" w:cstheme="minorBidi"/>
      <w:sz w:val="22"/>
      <w:szCs w:val="22"/>
    </w:rPr>
  </w:style>
  <w:style w:type="paragraph" w:customStyle="1" w:styleId="BHLevel2">
    <w:name w:val="BHLevel2"/>
    <w:basedOn w:val="BHNormal"/>
    <w:next w:val="BHNormal"/>
    <w:link w:val="BHLevel2Char"/>
    <w:qFormat/>
    <w:rsid w:val="00033C24"/>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033C24"/>
    <w:rPr>
      <w:rFonts w:asciiTheme="minorHAnsi" w:eastAsiaTheme="minorHAnsi" w:hAnsiTheme="minorHAnsi" w:cstheme="minorBidi"/>
      <w:b/>
      <w:smallCaps/>
      <w:color w:val="1F497D" w:themeColor="text2"/>
      <w:sz w:val="36"/>
      <w:szCs w:val="36"/>
    </w:rPr>
  </w:style>
  <w:style w:type="paragraph" w:customStyle="1" w:styleId="BHLevel3">
    <w:name w:val="BHLevel3"/>
    <w:basedOn w:val="BHNormal"/>
    <w:next w:val="BHNormal"/>
    <w:link w:val="BHLevel3Char"/>
    <w:qFormat/>
    <w:rsid w:val="00033C24"/>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033C24"/>
    <w:rPr>
      <w:rFonts w:eastAsiaTheme="minorHAnsi"/>
      <w:b/>
      <w:color w:val="4F81BD" w:themeColor="accent1"/>
      <w:sz w:val="30"/>
      <w:szCs w:val="30"/>
    </w:rPr>
  </w:style>
  <w:style w:type="paragraph" w:customStyle="1" w:styleId="BHLevel4">
    <w:name w:val="BHLevel4"/>
    <w:basedOn w:val="BHNormal"/>
    <w:next w:val="BHNormal"/>
    <w:link w:val="BHLevel4Char"/>
    <w:qFormat/>
    <w:rsid w:val="00033C24"/>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033C24"/>
    <w:rPr>
      <w:rFonts w:eastAsiaTheme="minorHAnsi"/>
      <w:b/>
      <w:color w:val="C0504D" w:themeColor="accent2"/>
      <w:sz w:val="28"/>
      <w:szCs w:val="28"/>
    </w:rPr>
  </w:style>
  <w:style w:type="paragraph" w:customStyle="1" w:styleId="BHLevel5">
    <w:name w:val="BHLevel5"/>
    <w:basedOn w:val="BHNormal"/>
    <w:next w:val="BHNormal"/>
    <w:link w:val="BHLevel5Char"/>
    <w:qFormat/>
    <w:rsid w:val="00033C24"/>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033C24"/>
    <w:rPr>
      <w:rFonts w:eastAsiaTheme="minorHAnsi"/>
      <w:b/>
      <w:i/>
      <w:color w:val="000000" w:themeColor="text1"/>
      <w:sz w:val="26"/>
      <w:szCs w:val="26"/>
    </w:rPr>
  </w:style>
  <w:style w:type="paragraph" w:customStyle="1" w:styleId="BHLevel6">
    <w:name w:val="BHLevel6"/>
    <w:basedOn w:val="BHNormal"/>
    <w:next w:val="BHNormal"/>
    <w:link w:val="BHLevel6Char"/>
    <w:qFormat/>
    <w:rsid w:val="00033C24"/>
    <w:pPr>
      <w:spacing w:before="480" w:after="240"/>
      <w:outlineLvl w:val="5"/>
    </w:pPr>
    <w:rPr>
      <w:i/>
      <w:color w:val="4BACC6" w:themeColor="accent5"/>
      <w:szCs w:val="24"/>
    </w:rPr>
  </w:style>
  <w:style w:type="character" w:customStyle="1" w:styleId="BHLevel6Char">
    <w:name w:val="BHLevel6 Char"/>
    <w:basedOn w:val="BHLevel5Char"/>
    <w:link w:val="BHLevel6"/>
    <w:rsid w:val="00033C24"/>
    <w:rPr>
      <w:rFonts w:eastAsiaTheme="minorHAnsi"/>
      <w:b/>
      <w:i/>
      <w:color w:val="4BACC6" w:themeColor="accent5"/>
      <w:sz w:val="24"/>
      <w:szCs w:val="24"/>
    </w:rPr>
  </w:style>
  <w:style w:type="paragraph" w:customStyle="1" w:styleId="CDCtext">
    <w:name w:val="CDC text"/>
    <w:basedOn w:val="BodyText2"/>
    <w:rsid w:val="00033C24"/>
    <w:pPr>
      <w:tabs>
        <w:tab w:val="left" w:pos="-1080"/>
        <w:tab w:val="left" w:pos="-720"/>
      </w:tabs>
      <w:spacing w:after="160" w:line="240" w:lineRule="auto"/>
    </w:pPr>
    <w:rPr>
      <w:rFonts w:ascii="Times" w:hAnsi="Times"/>
      <w:szCs w:val="20"/>
    </w:rPr>
  </w:style>
  <w:style w:type="paragraph" w:customStyle="1" w:styleId="CM19">
    <w:name w:val="CM19"/>
    <w:basedOn w:val="Default"/>
    <w:next w:val="Default"/>
    <w:uiPriority w:val="99"/>
    <w:rsid w:val="00033C24"/>
    <w:pPr>
      <w:widowControl w:val="0"/>
      <w:spacing w:line="506" w:lineRule="atLeast"/>
    </w:pPr>
    <w:rPr>
      <w:rFonts w:ascii="Swis721 BT" w:eastAsiaTheme="minorEastAsia" w:hAnsi="Swis721 BT" w:cstheme="minorBidi"/>
      <w:color w:val="auto"/>
    </w:rPr>
  </w:style>
  <w:style w:type="paragraph" w:customStyle="1" w:styleId="Bullet111">
    <w:name w:val="Bullet 1_11"/>
    <w:basedOn w:val="Normal"/>
    <w:link w:val="Bullet111Char"/>
    <w:qFormat/>
    <w:rsid w:val="00033C24"/>
    <w:pPr>
      <w:numPr>
        <w:numId w:val="14"/>
      </w:numPr>
      <w:tabs>
        <w:tab w:val="left" w:pos="-1080"/>
        <w:tab w:val="left" w:pos="-720"/>
        <w:tab w:val="left" w:pos="450"/>
      </w:tabs>
    </w:pPr>
    <w:rPr>
      <w:sz w:val="22"/>
      <w:szCs w:val="20"/>
    </w:rPr>
  </w:style>
  <w:style w:type="character" w:customStyle="1" w:styleId="Bullet111Char">
    <w:name w:val="Bullet 1_11 Char"/>
    <w:basedOn w:val="proptext11Char"/>
    <w:link w:val="Bullet111"/>
    <w:rsid w:val="00033C24"/>
    <w:rPr>
      <w:sz w:val="22"/>
    </w:rPr>
  </w:style>
  <w:style w:type="paragraph" w:customStyle="1" w:styleId="bodytext0">
    <w:name w:val="bodytext"/>
    <w:basedOn w:val="Normal"/>
    <w:rsid w:val="00033C24"/>
    <w:pPr>
      <w:spacing w:before="100" w:beforeAutospacing="1" w:after="100" w:afterAutospacing="1"/>
    </w:pPr>
    <w:rPr>
      <w:rFonts w:ascii="Arial" w:hAnsi="Arial" w:cs="Arial"/>
      <w:color w:val="000000"/>
      <w:sz w:val="20"/>
      <w:szCs w:val="20"/>
    </w:rPr>
  </w:style>
  <w:style w:type="paragraph" w:styleId="EnvelopeAddress">
    <w:name w:val="envelope address"/>
    <w:basedOn w:val="Normal"/>
    <w:rsid w:val="00033C24"/>
    <w:pPr>
      <w:framePr w:w="7920" w:h="1980" w:hRule="exact" w:hSpace="180" w:wrap="auto" w:hAnchor="page" w:xAlign="center" w:yAlign="bottom"/>
      <w:ind w:left="2880"/>
    </w:pPr>
    <w:rPr>
      <w:rFonts w:ascii="Arial" w:hAnsi="Arial" w:cs="Arial"/>
      <w:sz w:val="20"/>
      <w:szCs w:val="20"/>
    </w:rPr>
  </w:style>
  <w:style w:type="paragraph" w:styleId="PlainText">
    <w:name w:val="Plain Text"/>
    <w:basedOn w:val="Normal"/>
    <w:link w:val="PlainTextChar"/>
    <w:uiPriority w:val="99"/>
    <w:rsid w:val="00033C24"/>
    <w:rPr>
      <w:rFonts w:ascii="Courier New" w:hAnsi="Courier New" w:cs="Courier New"/>
      <w:sz w:val="20"/>
      <w:szCs w:val="20"/>
    </w:rPr>
  </w:style>
  <w:style w:type="character" w:customStyle="1" w:styleId="PlainTextChar">
    <w:name w:val="Plain Text Char"/>
    <w:basedOn w:val="DefaultParagraphFont"/>
    <w:link w:val="PlainText"/>
    <w:uiPriority w:val="99"/>
    <w:rsid w:val="00033C24"/>
    <w:rPr>
      <w:rFonts w:ascii="Courier New" w:hAnsi="Courier New" w:cs="Courier New"/>
    </w:rPr>
  </w:style>
  <w:style w:type="paragraph" w:customStyle="1" w:styleId="body">
    <w:name w:val="body"/>
    <w:basedOn w:val="Normal"/>
    <w:link w:val="bodyChar"/>
    <w:autoRedefine/>
    <w:rsid w:val="00033C24"/>
    <w:rPr>
      <w:snapToGrid w:val="0"/>
      <w:szCs w:val="20"/>
    </w:rPr>
  </w:style>
  <w:style w:type="character" w:customStyle="1" w:styleId="bodyChar">
    <w:name w:val="body Char"/>
    <w:basedOn w:val="DefaultParagraphFont"/>
    <w:link w:val="body"/>
    <w:locked/>
    <w:rsid w:val="00033C24"/>
    <w:rPr>
      <w:snapToGrid w:val="0"/>
      <w:sz w:val="24"/>
    </w:rPr>
  </w:style>
  <w:style w:type="paragraph" w:styleId="BodyTextIndent">
    <w:name w:val="Body Text Indent"/>
    <w:basedOn w:val="Normal"/>
    <w:link w:val="BodyTextIndentChar"/>
    <w:rsid w:val="00033C24"/>
    <w:pPr>
      <w:tabs>
        <w:tab w:val="left" w:pos="-1440"/>
        <w:tab w:val="left" w:pos="-720"/>
        <w:tab w:val="left" w:pos="0"/>
        <w:tab w:val="left" w:pos="1440"/>
      </w:tabs>
      <w:autoSpaceDE w:val="0"/>
      <w:autoSpaceDN w:val="0"/>
    </w:pPr>
    <w:rPr>
      <w:i/>
      <w:iCs/>
      <w:sz w:val="22"/>
      <w:szCs w:val="22"/>
    </w:rPr>
  </w:style>
  <w:style w:type="character" w:customStyle="1" w:styleId="BodyTextIndentChar">
    <w:name w:val="Body Text Indent Char"/>
    <w:basedOn w:val="DefaultParagraphFont"/>
    <w:link w:val="BodyTextIndent"/>
    <w:rsid w:val="00033C24"/>
    <w:rPr>
      <w:i/>
      <w:iCs/>
      <w:sz w:val="22"/>
      <w:szCs w:val="22"/>
    </w:rPr>
  </w:style>
  <w:style w:type="paragraph" w:customStyle="1" w:styleId="BodyText1">
    <w:name w:val="Body Text 1"/>
    <w:basedOn w:val="BodyTextIndent"/>
    <w:rsid w:val="00033C24"/>
    <w:pPr>
      <w:tabs>
        <w:tab w:val="clear" w:pos="-1440"/>
        <w:tab w:val="clear" w:pos="-720"/>
        <w:tab w:val="clear" w:pos="0"/>
        <w:tab w:val="clear" w:pos="1440"/>
      </w:tabs>
      <w:spacing w:line="360" w:lineRule="auto"/>
      <w:ind w:firstLine="720"/>
    </w:pPr>
    <w:rPr>
      <w:i w:val="0"/>
      <w:iCs w:val="0"/>
      <w:sz w:val="24"/>
      <w:szCs w:val="24"/>
    </w:rPr>
  </w:style>
  <w:style w:type="paragraph" w:customStyle="1" w:styleId="contracts">
    <w:name w:val="contracts"/>
    <w:basedOn w:val="Normal"/>
    <w:rsid w:val="00033C24"/>
    <w:pPr>
      <w:autoSpaceDE w:val="0"/>
      <w:autoSpaceDN w:val="0"/>
      <w:spacing w:line="360" w:lineRule="auto"/>
    </w:pPr>
  </w:style>
  <w:style w:type="paragraph" w:customStyle="1" w:styleId="project">
    <w:name w:val="project"/>
    <w:basedOn w:val="body"/>
    <w:link w:val="projectChar"/>
    <w:rsid w:val="00033C24"/>
  </w:style>
  <w:style w:type="character" w:customStyle="1" w:styleId="projectChar">
    <w:name w:val="project Char"/>
    <w:basedOn w:val="DefaultParagraphFont"/>
    <w:link w:val="project"/>
    <w:locked/>
    <w:rsid w:val="00033C24"/>
    <w:rPr>
      <w:snapToGrid w:val="0"/>
      <w:sz w:val="24"/>
    </w:rPr>
  </w:style>
  <w:style w:type="paragraph" w:customStyle="1" w:styleId="bullet2">
    <w:name w:val="bullet2"/>
    <w:basedOn w:val="Normal"/>
    <w:rsid w:val="00033C24"/>
    <w:pPr>
      <w:tabs>
        <w:tab w:val="num" w:pos="720"/>
      </w:tabs>
      <w:ind w:left="720" w:hanging="360"/>
    </w:pPr>
    <w:rPr>
      <w:bCs/>
      <w:szCs w:val="20"/>
    </w:rPr>
  </w:style>
  <w:style w:type="paragraph" w:customStyle="1" w:styleId="body1">
    <w:name w:val="body1"/>
    <w:basedOn w:val="body"/>
    <w:rsid w:val="00033C24"/>
  </w:style>
  <w:style w:type="paragraph" w:customStyle="1" w:styleId="Bodytext12">
    <w:name w:val="Bodytext 12"/>
    <w:basedOn w:val="Normal"/>
    <w:rsid w:val="00033C24"/>
    <w:pPr>
      <w:spacing w:after="120"/>
    </w:pPr>
    <w:rPr>
      <w:snapToGrid w:val="0"/>
      <w:szCs w:val="20"/>
    </w:rPr>
  </w:style>
  <w:style w:type="paragraph" w:customStyle="1" w:styleId="NormalText">
    <w:name w:val="Normal Text"/>
    <w:basedOn w:val="Normal"/>
    <w:rsid w:val="00033C24"/>
    <w:pPr>
      <w:spacing w:after="120"/>
    </w:pPr>
    <w:rPr>
      <w:sz w:val="22"/>
    </w:rPr>
  </w:style>
  <w:style w:type="paragraph" w:styleId="BodyTextIndent2">
    <w:name w:val="Body Text Indent 2"/>
    <w:basedOn w:val="Normal"/>
    <w:link w:val="BodyTextIndent2Char"/>
    <w:rsid w:val="00033C24"/>
    <w:pPr>
      <w:spacing w:after="120" w:line="480" w:lineRule="auto"/>
      <w:ind w:left="360"/>
    </w:pPr>
    <w:rPr>
      <w:sz w:val="20"/>
      <w:szCs w:val="20"/>
    </w:rPr>
  </w:style>
  <w:style w:type="character" w:customStyle="1" w:styleId="BodyTextIndent2Char">
    <w:name w:val="Body Text Indent 2 Char"/>
    <w:basedOn w:val="DefaultParagraphFont"/>
    <w:link w:val="BodyTextIndent2"/>
    <w:rsid w:val="00033C24"/>
  </w:style>
  <w:style w:type="paragraph" w:styleId="NormalWeb">
    <w:name w:val="Normal (Web)"/>
    <w:basedOn w:val="Normal"/>
    <w:rsid w:val="00033C24"/>
    <w:pPr>
      <w:spacing w:before="100" w:beforeAutospacing="1" w:after="100" w:afterAutospacing="1"/>
    </w:pPr>
    <w:rPr>
      <w:color w:val="000000"/>
    </w:rPr>
  </w:style>
  <w:style w:type="paragraph" w:styleId="Title">
    <w:name w:val="Title"/>
    <w:basedOn w:val="Normal"/>
    <w:link w:val="TitleChar"/>
    <w:qFormat/>
    <w:rsid w:val="00033C24"/>
    <w:pPr>
      <w:jc w:val="center"/>
    </w:pPr>
    <w:rPr>
      <w:rFonts w:ascii="Arial" w:hAnsi="Arial"/>
      <w:b/>
      <w:bCs/>
      <w:szCs w:val="20"/>
    </w:rPr>
  </w:style>
  <w:style w:type="character" w:customStyle="1" w:styleId="TitleChar">
    <w:name w:val="Title Char"/>
    <w:basedOn w:val="DefaultParagraphFont"/>
    <w:link w:val="Title"/>
    <w:rsid w:val="00033C24"/>
    <w:rPr>
      <w:rFonts w:ascii="Arial" w:hAnsi="Arial"/>
      <w:b/>
      <w:bCs/>
      <w:sz w:val="24"/>
    </w:rPr>
  </w:style>
  <w:style w:type="character" w:styleId="Hyperlink">
    <w:name w:val="Hyperlink"/>
    <w:basedOn w:val="DefaultParagraphFont"/>
    <w:uiPriority w:val="99"/>
    <w:rsid w:val="00033C24"/>
    <w:rPr>
      <w:color w:val="0000FF"/>
      <w:u w:val="single"/>
    </w:rPr>
  </w:style>
  <w:style w:type="table" w:styleId="TableSimple1">
    <w:name w:val="Table Simple 1"/>
    <w:basedOn w:val="TableNormal"/>
    <w:rsid w:val="00033C2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1">
    <w:name w:val="Head1"/>
    <w:basedOn w:val="Heading2"/>
    <w:rsid w:val="00033C24"/>
    <w:pPr>
      <w:keepLines w:val="0"/>
      <w:widowControl/>
      <w:spacing w:before="240" w:after="60"/>
      <w:jc w:val="center"/>
    </w:pPr>
    <w:rPr>
      <w:rFonts w:eastAsia="Times New Roman" w:cs="Times New Roman"/>
      <w:bCs w:val="0"/>
      <w:szCs w:val="24"/>
    </w:rPr>
  </w:style>
  <w:style w:type="character" w:styleId="Strong">
    <w:name w:val="Strong"/>
    <w:basedOn w:val="DefaultParagraphFont"/>
    <w:uiPriority w:val="22"/>
    <w:qFormat/>
    <w:rsid w:val="00033C24"/>
    <w:rPr>
      <w:b/>
      <w:bCs/>
    </w:rPr>
  </w:style>
  <w:style w:type="paragraph" w:customStyle="1" w:styleId="CM8">
    <w:name w:val="CM8"/>
    <w:basedOn w:val="Default"/>
    <w:next w:val="Default"/>
    <w:rsid w:val="00033C24"/>
    <w:pPr>
      <w:widowControl w:val="0"/>
      <w:spacing w:after="368"/>
    </w:pPr>
    <w:rPr>
      <w:rFonts w:ascii="Compugraphic Times" w:eastAsia="Times New Roman" w:hAnsi="Compugraphic Times"/>
      <w:color w:val="auto"/>
    </w:rPr>
  </w:style>
  <w:style w:type="paragraph" w:customStyle="1" w:styleId="bullet0">
    <w:name w:val="bullet"/>
    <w:basedOn w:val="Normal"/>
    <w:link w:val="bulletChar"/>
    <w:autoRedefine/>
    <w:rsid w:val="00033C24"/>
    <w:rPr>
      <w:snapToGrid w:val="0"/>
      <w:szCs w:val="20"/>
    </w:rPr>
  </w:style>
  <w:style w:type="character" w:customStyle="1" w:styleId="bulletChar">
    <w:name w:val="bullet Char"/>
    <w:basedOn w:val="DefaultParagraphFont"/>
    <w:link w:val="bullet0"/>
    <w:rsid w:val="00033C24"/>
    <w:rPr>
      <w:snapToGrid w:val="0"/>
      <w:sz w:val="24"/>
    </w:rPr>
  </w:style>
  <w:style w:type="paragraph" w:customStyle="1" w:styleId="cameo">
    <w:name w:val="cameo"/>
    <w:basedOn w:val="Normal"/>
    <w:rsid w:val="00033C24"/>
    <w:pPr>
      <w:tabs>
        <w:tab w:val="left" w:pos="3600"/>
      </w:tabs>
      <w:spacing w:after="360" w:line="240" w:lineRule="exact"/>
      <w:ind w:left="3600" w:hanging="3600"/>
      <w:jc w:val="both"/>
    </w:pPr>
    <w:rPr>
      <w:szCs w:val="20"/>
    </w:rPr>
  </w:style>
  <w:style w:type="paragraph" w:customStyle="1" w:styleId="11pttext">
    <w:name w:val="11 pt text"/>
    <w:basedOn w:val="Normal"/>
    <w:rsid w:val="00033C24"/>
    <w:pPr>
      <w:spacing w:after="120"/>
    </w:pPr>
    <w:rPr>
      <w:sz w:val="22"/>
    </w:rPr>
  </w:style>
  <w:style w:type="paragraph" w:customStyle="1" w:styleId="Normal15">
    <w:name w:val="Normal1.5"/>
    <w:basedOn w:val="Normal"/>
    <w:autoRedefine/>
    <w:rsid w:val="00033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rPr>
  </w:style>
  <w:style w:type="paragraph" w:customStyle="1" w:styleId="CM9">
    <w:name w:val="CM9"/>
    <w:basedOn w:val="Default"/>
    <w:next w:val="Default"/>
    <w:rsid w:val="00033C24"/>
    <w:pPr>
      <w:widowControl w:val="0"/>
      <w:spacing w:after="275"/>
    </w:pPr>
    <w:rPr>
      <w:rFonts w:ascii="Arial" w:eastAsia="Times New Roman" w:hAnsi="Arial" w:cs="Arial"/>
      <w:color w:val="auto"/>
    </w:rPr>
  </w:style>
  <w:style w:type="paragraph" w:customStyle="1" w:styleId="CM10">
    <w:name w:val="CM10"/>
    <w:basedOn w:val="Default"/>
    <w:next w:val="Default"/>
    <w:rsid w:val="00033C24"/>
    <w:pPr>
      <w:widowControl w:val="0"/>
      <w:spacing w:after="553"/>
    </w:pPr>
    <w:rPr>
      <w:rFonts w:ascii="Arial" w:eastAsia="Times New Roman" w:hAnsi="Arial" w:cs="Arial"/>
      <w:color w:val="auto"/>
    </w:rPr>
  </w:style>
  <w:style w:type="paragraph" w:styleId="BodyText3">
    <w:name w:val="Body Text 3"/>
    <w:basedOn w:val="Normal"/>
    <w:link w:val="BodyText3Char"/>
    <w:rsid w:val="00033C24"/>
    <w:pPr>
      <w:spacing w:after="120"/>
    </w:pPr>
    <w:rPr>
      <w:sz w:val="16"/>
      <w:szCs w:val="16"/>
    </w:rPr>
  </w:style>
  <w:style w:type="character" w:customStyle="1" w:styleId="BodyText3Char">
    <w:name w:val="Body Text 3 Char"/>
    <w:basedOn w:val="DefaultParagraphFont"/>
    <w:link w:val="BodyText3"/>
    <w:rsid w:val="00033C24"/>
    <w:rPr>
      <w:sz w:val="16"/>
      <w:szCs w:val="16"/>
    </w:rPr>
  </w:style>
  <w:style w:type="paragraph" w:styleId="Caption">
    <w:name w:val="caption"/>
    <w:basedOn w:val="Normal"/>
    <w:next w:val="Normal"/>
    <w:qFormat/>
    <w:rsid w:val="00033C24"/>
    <w:pPr>
      <w:spacing w:before="120" w:after="120"/>
    </w:pPr>
    <w:rPr>
      <w:b/>
      <w:szCs w:val="20"/>
    </w:rPr>
  </w:style>
  <w:style w:type="paragraph" w:customStyle="1" w:styleId="TableHeader">
    <w:name w:val="Table Header"/>
    <w:basedOn w:val="Normal"/>
    <w:rsid w:val="00033C24"/>
    <w:pPr>
      <w:widowControl w:val="0"/>
      <w:tabs>
        <w:tab w:val="left" w:pos="0"/>
        <w:tab w:val="left" w:pos="720"/>
      </w:tabs>
      <w:spacing w:before="60" w:after="60"/>
      <w:jc w:val="center"/>
    </w:pPr>
    <w:rPr>
      <w:b/>
      <w:szCs w:val="20"/>
    </w:rPr>
  </w:style>
  <w:style w:type="paragraph" w:customStyle="1" w:styleId="project2">
    <w:name w:val="project2"/>
    <w:basedOn w:val="Normal"/>
    <w:rsid w:val="00033C24"/>
    <w:pPr>
      <w:ind w:left="720"/>
    </w:pPr>
  </w:style>
  <w:style w:type="paragraph" w:styleId="EndnoteText">
    <w:name w:val="endnote text"/>
    <w:basedOn w:val="Normal"/>
    <w:link w:val="EndnoteTextChar"/>
    <w:rsid w:val="00033C24"/>
    <w:rPr>
      <w:sz w:val="20"/>
      <w:szCs w:val="20"/>
    </w:rPr>
  </w:style>
  <w:style w:type="character" w:customStyle="1" w:styleId="EndnoteTextChar">
    <w:name w:val="Endnote Text Char"/>
    <w:basedOn w:val="DefaultParagraphFont"/>
    <w:link w:val="EndnoteText"/>
    <w:rsid w:val="00033C24"/>
  </w:style>
  <w:style w:type="character" w:styleId="CommentReference">
    <w:name w:val="annotation reference"/>
    <w:basedOn w:val="DefaultParagraphFont"/>
    <w:uiPriority w:val="99"/>
    <w:rsid w:val="00033C24"/>
    <w:rPr>
      <w:sz w:val="16"/>
      <w:szCs w:val="16"/>
    </w:rPr>
  </w:style>
  <w:style w:type="paragraph" w:styleId="CommentText">
    <w:name w:val="annotation text"/>
    <w:basedOn w:val="Normal"/>
    <w:link w:val="CommentTextChar"/>
    <w:uiPriority w:val="99"/>
    <w:rsid w:val="00033C24"/>
    <w:rPr>
      <w:sz w:val="20"/>
      <w:szCs w:val="20"/>
    </w:rPr>
  </w:style>
  <w:style w:type="character" w:customStyle="1" w:styleId="CommentTextChar">
    <w:name w:val="Comment Text Char"/>
    <w:basedOn w:val="DefaultParagraphFont"/>
    <w:link w:val="CommentText"/>
    <w:uiPriority w:val="99"/>
    <w:rsid w:val="00033C24"/>
  </w:style>
  <w:style w:type="paragraph" w:styleId="CommentSubject">
    <w:name w:val="annotation subject"/>
    <w:basedOn w:val="CommentText"/>
    <w:next w:val="CommentText"/>
    <w:link w:val="CommentSubjectChar"/>
    <w:rsid w:val="00033C24"/>
    <w:rPr>
      <w:b/>
      <w:bCs/>
    </w:rPr>
  </w:style>
  <w:style w:type="character" w:customStyle="1" w:styleId="CommentSubjectChar">
    <w:name w:val="Comment Subject Char"/>
    <w:basedOn w:val="CommentTextChar"/>
    <w:link w:val="CommentSubject"/>
    <w:rsid w:val="00033C24"/>
    <w:rPr>
      <w:b/>
      <w:bCs/>
    </w:rPr>
  </w:style>
  <w:style w:type="character" w:customStyle="1" w:styleId="projectdata1">
    <w:name w:val="projectdata1"/>
    <w:basedOn w:val="DefaultParagraphFont"/>
    <w:rsid w:val="00033C24"/>
    <w:rPr>
      <w:rFonts w:ascii="Arial" w:hAnsi="Arial" w:cs="Arial" w:hint="default"/>
      <w:b/>
      <w:bCs/>
      <w:color w:val="000000"/>
      <w:sz w:val="20"/>
      <w:szCs w:val="20"/>
    </w:rPr>
  </w:style>
  <w:style w:type="paragraph" w:customStyle="1" w:styleId="Arial3">
    <w:name w:val="Arial 3"/>
    <w:basedOn w:val="Normal"/>
    <w:autoRedefine/>
    <w:rsid w:val="00033C24"/>
    <w:pPr>
      <w:keepNext/>
      <w:keepLines/>
      <w:spacing w:after="120"/>
      <w:outlineLvl w:val="1"/>
    </w:pPr>
    <w:rPr>
      <w:rFonts w:ascii="Arial" w:hAnsi="Arial"/>
      <w:b/>
      <w:bCs/>
      <w:i/>
      <w:spacing w:val="20"/>
      <w:sz w:val="25"/>
    </w:rPr>
  </w:style>
  <w:style w:type="paragraph" w:customStyle="1" w:styleId="Arial4">
    <w:name w:val="Arial 4"/>
    <w:basedOn w:val="Normal"/>
    <w:qFormat/>
    <w:rsid w:val="00033C24"/>
    <w:pPr>
      <w:keepNext/>
      <w:keepLines/>
      <w:autoSpaceDE w:val="0"/>
      <w:autoSpaceDN w:val="0"/>
      <w:adjustRightInd w:val="0"/>
      <w:spacing w:after="120"/>
    </w:pPr>
    <w:rPr>
      <w:rFonts w:ascii="Arial" w:hAnsi="Arial"/>
      <w:b/>
      <w:i/>
      <w:color w:val="518064"/>
      <w:szCs w:val="20"/>
    </w:rPr>
  </w:style>
  <w:style w:type="paragraph" w:customStyle="1" w:styleId="Bullet211">
    <w:name w:val="Bullet 2_11"/>
    <w:basedOn w:val="Normal"/>
    <w:link w:val="Bullet211Char"/>
    <w:qFormat/>
    <w:rsid w:val="00033C24"/>
    <w:pPr>
      <w:numPr>
        <w:numId w:val="26"/>
      </w:numPr>
      <w:tabs>
        <w:tab w:val="left" w:pos="-1080"/>
        <w:tab w:val="left" w:pos="-720"/>
        <w:tab w:val="left" w:pos="720"/>
      </w:tabs>
      <w:spacing w:after="120"/>
      <w:ind w:left="720" w:hanging="270"/>
    </w:pPr>
    <w:rPr>
      <w:sz w:val="22"/>
      <w:szCs w:val="20"/>
    </w:rPr>
  </w:style>
  <w:style w:type="character" w:customStyle="1" w:styleId="Bullet211Char">
    <w:name w:val="Bullet 2_11 Char"/>
    <w:basedOn w:val="proptext11Char"/>
    <w:link w:val="Bullet211"/>
    <w:rsid w:val="00033C24"/>
    <w:rPr>
      <w:sz w:val="22"/>
    </w:rPr>
  </w:style>
  <w:style w:type="paragraph" w:customStyle="1" w:styleId="Arial5">
    <w:name w:val="Arial 5"/>
    <w:basedOn w:val="Arial4"/>
    <w:qFormat/>
    <w:rsid w:val="00033C24"/>
    <w:rPr>
      <w:sz w:val="22"/>
    </w:rPr>
  </w:style>
  <w:style w:type="paragraph" w:customStyle="1" w:styleId="proptext10">
    <w:name w:val="prop text 10"/>
    <w:basedOn w:val="Normal"/>
    <w:qFormat/>
    <w:rsid w:val="00033C24"/>
    <w:pPr>
      <w:spacing w:after="120"/>
    </w:pPr>
    <w:rPr>
      <w:rFonts w:ascii="Arial" w:hAnsi="Arial" w:cs="Arial"/>
      <w:sz w:val="20"/>
      <w:szCs w:val="20"/>
    </w:rPr>
  </w:style>
  <w:style w:type="paragraph" w:customStyle="1" w:styleId="Arial310pt">
    <w:name w:val="Arial 3 10 pt"/>
    <w:basedOn w:val="Normal"/>
    <w:qFormat/>
    <w:rsid w:val="00033C24"/>
    <w:pPr>
      <w:keepNext/>
      <w:keepLines/>
      <w:spacing w:after="160"/>
      <w:outlineLvl w:val="1"/>
    </w:pPr>
    <w:rPr>
      <w:rFonts w:ascii="Arial" w:hAnsi="Arial"/>
      <w:b/>
      <w:bCs/>
      <w:i/>
      <w:sz w:val="20"/>
      <w:szCs w:val="22"/>
    </w:rPr>
  </w:style>
  <w:style w:type="paragraph" w:customStyle="1" w:styleId="proptext12">
    <w:name w:val="prop text 12"/>
    <w:basedOn w:val="Normal"/>
    <w:link w:val="proptext12Char"/>
    <w:rsid w:val="00033C24"/>
    <w:pPr>
      <w:spacing w:after="120"/>
    </w:pPr>
    <w:rPr>
      <w:szCs w:val="22"/>
    </w:rPr>
  </w:style>
  <w:style w:type="character" w:customStyle="1" w:styleId="proptext12Char">
    <w:name w:val="prop text 12 Char"/>
    <w:basedOn w:val="DefaultParagraphFont"/>
    <w:link w:val="proptext12"/>
    <w:rsid w:val="00033C24"/>
    <w:rPr>
      <w:sz w:val="24"/>
      <w:szCs w:val="22"/>
    </w:rPr>
  </w:style>
  <w:style w:type="paragraph" w:customStyle="1" w:styleId="Normal0">
    <w:name w:val="[Normal]"/>
    <w:rsid w:val="00033C24"/>
    <w:pPr>
      <w:autoSpaceDE w:val="0"/>
      <w:autoSpaceDN w:val="0"/>
      <w:adjustRightInd w:val="0"/>
    </w:pPr>
    <w:rPr>
      <w:rFonts w:ascii="Arial" w:eastAsia="Calibri" w:hAnsi="Arial" w:cs="Arial"/>
      <w:sz w:val="24"/>
      <w:szCs w:val="24"/>
    </w:rPr>
  </w:style>
  <w:style w:type="paragraph" w:customStyle="1" w:styleId="tblcap10drkgrn">
    <w:name w:val="tbl_cap_10 drkgrn"/>
    <w:basedOn w:val="Normal"/>
    <w:qFormat/>
    <w:rsid w:val="00033C24"/>
    <w:pPr>
      <w:keepNext/>
      <w:keepLines/>
      <w:tabs>
        <w:tab w:val="left" w:pos="-1080"/>
        <w:tab w:val="left" w:pos="-720"/>
      </w:tabs>
      <w:spacing w:after="40"/>
    </w:pPr>
    <w:rPr>
      <w:rFonts w:ascii="Arial" w:hAnsi="Arial"/>
      <w:b/>
      <w:color w:val="19687C"/>
      <w:sz w:val="20"/>
      <w:szCs w:val="22"/>
    </w:rPr>
  </w:style>
  <w:style w:type="paragraph" w:customStyle="1" w:styleId="H3">
    <w:name w:val="H3"/>
    <w:basedOn w:val="Normal"/>
    <w:qFormat/>
    <w:rsid w:val="00493AEC"/>
    <w:rPr>
      <w:rFonts w:ascii="Arial" w:hAnsi="Arial" w:cs="Arial"/>
      <w:b/>
      <w:i/>
      <w:szCs w:val="22"/>
    </w:rPr>
  </w:style>
  <w:style w:type="paragraph" w:customStyle="1" w:styleId="Hexhibitcaption">
    <w:name w:val="H_exhibit_caption"/>
    <w:basedOn w:val="CDCtext"/>
    <w:qFormat/>
    <w:rsid w:val="00AA25D0"/>
    <w:pPr>
      <w:keepNext/>
      <w:spacing w:after="0"/>
      <w:ind w:left="1440" w:hanging="1440"/>
    </w:pPr>
    <w:rPr>
      <w:rFonts w:ascii="Times New Roman" w:hAnsi="Times New Roman"/>
      <w:b/>
      <w:szCs w:val="24"/>
    </w:rPr>
  </w:style>
  <w:style w:type="paragraph" w:styleId="TOC2">
    <w:name w:val="toc 2"/>
    <w:basedOn w:val="Normal"/>
    <w:next w:val="Normal"/>
    <w:autoRedefine/>
    <w:uiPriority w:val="39"/>
    <w:rsid w:val="002803AE"/>
    <w:pPr>
      <w:spacing w:after="100"/>
      <w:ind w:left="240"/>
    </w:pPr>
    <w:rPr>
      <w:sz w:val="22"/>
    </w:rPr>
  </w:style>
  <w:style w:type="paragraph" w:styleId="TOC1">
    <w:name w:val="toc 1"/>
    <w:basedOn w:val="Normal"/>
    <w:next w:val="Normal"/>
    <w:autoRedefine/>
    <w:uiPriority w:val="39"/>
    <w:rsid w:val="00AA6B73"/>
    <w:pPr>
      <w:spacing w:after="100"/>
    </w:pPr>
  </w:style>
  <w:style w:type="paragraph" w:styleId="TOC3">
    <w:name w:val="toc 3"/>
    <w:basedOn w:val="Normal"/>
    <w:next w:val="Normal"/>
    <w:autoRedefine/>
    <w:uiPriority w:val="39"/>
    <w:rsid w:val="00182812"/>
    <w:pPr>
      <w:spacing w:after="100"/>
      <w:ind w:left="480"/>
    </w:pPr>
    <w:rPr>
      <w:i/>
      <w:sz w:val="22"/>
    </w:rPr>
  </w:style>
  <w:style w:type="paragraph" w:customStyle="1" w:styleId="PRBullet1">
    <w:name w:val="PR.Bullet1"/>
    <w:basedOn w:val="Normal"/>
    <w:link w:val="PRBullet1CharChar"/>
    <w:rsid w:val="00C74860"/>
    <w:pPr>
      <w:numPr>
        <w:numId w:val="33"/>
      </w:numPr>
      <w:autoSpaceDE w:val="0"/>
      <w:autoSpaceDN w:val="0"/>
      <w:spacing w:after="180"/>
    </w:pPr>
    <w:rPr>
      <w:szCs w:val="20"/>
    </w:rPr>
  </w:style>
  <w:style w:type="character" w:customStyle="1" w:styleId="PRBullet1CharChar">
    <w:name w:val="PR.Bullet1 Char Char"/>
    <w:basedOn w:val="DefaultParagraphFont"/>
    <w:link w:val="PRBullet1"/>
    <w:rsid w:val="00C74860"/>
    <w:rPr>
      <w:sz w:val="24"/>
    </w:rPr>
  </w:style>
  <w:style w:type="character" w:customStyle="1" w:styleId="content">
    <w:name w:val="content"/>
    <w:basedOn w:val="DefaultParagraphFont"/>
    <w:rsid w:val="00C74860"/>
  </w:style>
  <w:style w:type="character" w:customStyle="1" w:styleId="content1">
    <w:name w:val="content1"/>
    <w:basedOn w:val="DefaultParagraphFont"/>
    <w:rsid w:val="00005865"/>
    <w:rPr>
      <w:rFonts w:ascii="Tahoma" w:hAnsi="Tahoma" w:cs="Tahoma" w:hint="default"/>
      <w:color w:val="212121"/>
      <w:sz w:val="18"/>
      <w:szCs w:val="18"/>
    </w:rPr>
  </w:style>
  <w:style w:type="paragraph" w:styleId="TOCHeading">
    <w:name w:val="TOC Heading"/>
    <w:basedOn w:val="Heading1"/>
    <w:next w:val="Normal"/>
    <w:uiPriority w:val="39"/>
    <w:semiHidden/>
    <w:unhideWhenUsed/>
    <w:qFormat/>
    <w:rsid w:val="00293CB6"/>
    <w:pPr>
      <w:spacing w:line="276" w:lineRule="auto"/>
      <w:outlineLvl w:val="9"/>
    </w:pPr>
  </w:style>
  <w:style w:type="paragraph" w:customStyle="1" w:styleId="Ttableheading">
    <w:name w:val="T table heading"/>
    <w:basedOn w:val="Normal"/>
    <w:uiPriority w:val="99"/>
    <w:rsid w:val="00C27B70"/>
    <w:pPr>
      <w:spacing w:after="120"/>
      <w:jc w:val="center"/>
    </w:pPr>
    <w:rPr>
      <w:rFonts w:ascii="Arial" w:hAnsi="Arial" w:cs="Arial"/>
      <w:b/>
      <w:sz w:val="22"/>
      <w:szCs w:val="22"/>
    </w:rPr>
  </w:style>
  <w:style w:type="paragraph" w:customStyle="1" w:styleId="Bullet">
    <w:name w:val="Bullet"/>
    <w:basedOn w:val="Normal"/>
    <w:qFormat/>
    <w:rsid w:val="00C27B70"/>
    <w:pPr>
      <w:numPr>
        <w:numId w:val="48"/>
      </w:numPr>
      <w:tabs>
        <w:tab w:val="clear" w:pos="1440"/>
        <w:tab w:val="left" w:pos="1080"/>
      </w:tabs>
      <w:ind w:left="1080"/>
    </w:pPr>
    <w:rPr>
      <w:rFonts w:asciiTheme="majorBidi" w:hAnsiTheme="majorBidi" w:cstheme="majorBidi"/>
    </w:rPr>
  </w:style>
  <w:style w:type="paragraph" w:customStyle="1" w:styleId="Bulletlast">
    <w:name w:val="Bullet_last"/>
    <w:basedOn w:val="Bullet"/>
    <w:qFormat/>
    <w:rsid w:val="00C27B70"/>
    <w:pPr>
      <w:spacing w:after="240"/>
    </w:pPr>
  </w:style>
  <w:style w:type="character" w:customStyle="1" w:styleId="HarrisBodyChar">
    <w:name w:val="Harris Body Char"/>
    <w:link w:val="HarrisBody"/>
    <w:locked/>
    <w:rsid w:val="00022854"/>
    <w:rPr>
      <w:rFonts w:eastAsia="MS Mincho"/>
      <w:kern w:val="2"/>
      <w:lang w:eastAsia="ja-JP"/>
    </w:rPr>
  </w:style>
  <w:style w:type="paragraph" w:customStyle="1" w:styleId="HarrisBody">
    <w:name w:val="Harris Body"/>
    <w:link w:val="HarrisBodyChar"/>
    <w:rsid w:val="00022854"/>
    <w:pPr>
      <w:tabs>
        <w:tab w:val="left" w:pos="720"/>
      </w:tabs>
      <w:snapToGrid w:val="0"/>
      <w:spacing w:after="260"/>
    </w:pPr>
    <w:rPr>
      <w:rFonts w:eastAsia="MS Mincho"/>
      <w:kern w:val="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1A"/>
    <w:rPr>
      <w:sz w:val="24"/>
      <w:szCs w:val="24"/>
    </w:rPr>
  </w:style>
  <w:style w:type="paragraph" w:styleId="Heading1">
    <w:name w:val="heading 1"/>
    <w:basedOn w:val="Normal"/>
    <w:next w:val="Normal"/>
    <w:link w:val="Heading1Char"/>
    <w:qFormat/>
    <w:rsid w:val="000E68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E6878"/>
    <w:pPr>
      <w:keepNext/>
      <w:keepLines/>
      <w:widowControl w:val="0"/>
      <w:spacing w:before="200" w:after="120"/>
      <w:outlineLvl w:val="1"/>
    </w:pPr>
    <w:rPr>
      <w:rFonts w:eastAsiaTheme="majorEastAsia" w:cstheme="majorBidi"/>
      <w:b/>
      <w:bCs/>
      <w:szCs w:val="26"/>
    </w:rPr>
  </w:style>
  <w:style w:type="paragraph" w:styleId="Heading3">
    <w:name w:val="heading 3"/>
    <w:basedOn w:val="Normal"/>
    <w:next w:val="Normal"/>
    <w:link w:val="Heading3Char"/>
    <w:unhideWhenUsed/>
    <w:qFormat/>
    <w:rsid w:val="000E6878"/>
    <w:pPr>
      <w:keepNext/>
      <w:keepLines/>
      <w:widowControl w:val="0"/>
      <w:spacing w:before="200" w:after="120"/>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0E6878"/>
    <w:pPr>
      <w:keepNext/>
      <w:keepLines/>
      <w:widowControl w:val="0"/>
      <w:outlineLvl w:val="3"/>
    </w:pPr>
    <w:rPr>
      <w:rFonts w:eastAsiaTheme="majorEastAsia" w:cstheme="majorBidi"/>
      <w:b/>
      <w:bCs/>
      <w:iCs/>
      <w:szCs w:val="22"/>
    </w:rPr>
  </w:style>
  <w:style w:type="paragraph" w:styleId="Heading5">
    <w:name w:val="heading 5"/>
    <w:basedOn w:val="Normal"/>
    <w:next w:val="Normal"/>
    <w:link w:val="Heading5Char"/>
    <w:semiHidden/>
    <w:unhideWhenUsed/>
    <w:qFormat/>
    <w:rsid w:val="00AA6B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33C24"/>
    <w:pPr>
      <w:keepNext/>
      <w:spacing w:before="120" w:after="240"/>
      <w:jc w:val="center"/>
      <w:outlineLvl w:val="5"/>
    </w:pPr>
    <w:rPr>
      <w:szCs w:val="20"/>
    </w:rPr>
  </w:style>
  <w:style w:type="paragraph" w:styleId="Heading7">
    <w:name w:val="heading 7"/>
    <w:basedOn w:val="Normal"/>
    <w:next w:val="Normal"/>
    <w:link w:val="Heading7Char"/>
    <w:semiHidden/>
    <w:unhideWhenUsed/>
    <w:qFormat/>
    <w:rsid w:val="00AA6B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A6B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033C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8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33C24"/>
    <w:rPr>
      <w:rFonts w:eastAsiaTheme="majorEastAsia" w:cstheme="majorBidi"/>
      <w:b/>
      <w:bCs/>
      <w:sz w:val="24"/>
      <w:szCs w:val="26"/>
    </w:rPr>
  </w:style>
  <w:style w:type="character" w:customStyle="1" w:styleId="Heading3Char">
    <w:name w:val="Heading 3 Char"/>
    <w:basedOn w:val="DefaultParagraphFont"/>
    <w:link w:val="Heading3"/>
    <w:rsid w:val="000E6878"/>
    <w:rPr>
      <w:rFonts w:eastAsiaTheme="majorEastAsia" w:cstheme="majorBidi"/>
      <w:b/>
      <w:bCs/>
      <w:i/>
      <w:sz w:val="24"/>
      <w:szCs w:val="22"/>
    </w:rPr>
  </w:style>
  <w:style w:type="character" w:customStyle="1" w:styleId="Heading4Char">
    <w:name w:val="Heading 4 Char"/>
    <w:basedOn w:val="DefaultParagraphFont"/>
    <w:link w:val="Heading4"/>
    <w:uiPriority w:val="9"/>
    <w:rsid w:val="000E6878"/>
    <w:rPr>
      <w:rFonts w:eastAsiaTheme="majorEastAsia" w:cstheme="majorBidi"/>
      <w:b/>
      <w:bCs/>
      <w:iCs/>
      <w:sz w:val="24"/>
      <w:szCs w:val="22"/>
    </w:rPr>
  </w:style>
  <w:style w:type="character" w:customStyle="1" w:styleId="Heading5Char">
    <w:name w:val="Heading 5 Char"/>
    <w:basedOn w:val="DefaultParagraphFont"/>
    <w:link w:val="Heading5"/>
    <w:semiHidden/>
    <w:rsid w:val="00AA6B7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033C24"/>
    <w:rPr>
      <w:sz w:val="24"/>
    </w:rPr>
  </w:style>
  <w:style w:type="character" w:customStyle="1" w:styleId="Heading7Char">
    <w:name w:val="Heading 7 Char"/>
    <w:basedOn w:val="DefaultParagraphFont"/>
    <w:link w:val="Heading7"/>
    <w:semiHidden/>
    <w:rsid w:val="00AA6B7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A6B7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033C24"/>
    <w:rPr>
      <w:rFonts w:ascii="Arial" w:hAnsi="Arial" w:cs="Arial"/>
      <w:sz w:val="22"/>
      <w:szCs w:val="22"/>
    </w:rPr>
  </w:style>
  <w:style w:type="table" w:customStyle="1" w:styleId="Navy">
    <w:name w:val="Navy"/>
    <w:basedOn w:val="TableNormal"/>
    <w:rsid w:val="000F44B7"/>
    <w:rPr>
      <w:rFonts w:ascii="Arial" w:hAnsi="Arial"/>
      <w:sz w:val="18"/>
      <w:szCs w:val="18"/>
    </w:rPr>
    <w:tblPr>
      <w:tblStyleRowBandSize w:val="1"/>
      <w:tblBorders>
        <w:top w:val="single" w:sz="4" w:space="0" w:color="auto"/>
        <w:bottom w:val="single" w:sz="4" w:space="0" w:color="auto"/>
        <w:insideH w:val="single" w:sz="4" w:space="0" w:color="auto"/>
        <w:insideV w:val="single" w:sz="4" w:space="0" w:color="auto"/>
      </w:tblBorders>
    </w:tblPr>
    <w:tcPr>
      <w:shd w:val="clear" w:color="auto" w:fill="F7F5E9"/>
    </w:tcPr>
    <w:tblStylePr w:type="firstRow">
      <w:pPr>
        <w:wordWrap/>
        <w:spacing w:beforeLines="0" w:beforeAutospacing="0" w:afterLines="0" w:afterAutospacing="0"/>
        <w:contextualSpacing w:val="0"/>
      </w:pPr>
      <w:rPr>
        <w:rFonts w:ascii="Arial" w:hAnsi="Arial"/>
        <w:b/>
        <w:color w:val="FFFFFF"/>
        <w:sz w:val="18"/>
      </w:rPr>
      <w:tblPr/>
      <w:tcPr>
        <w:tcBorders>
          <w:top w:val="nil"/>
          <w:left w:val="nil"/>
          <w:bottom w:val="nil"/>
          <w:right w:val="nil"/>
          <w:insideH w:val="nil"/>
          <w:insideV w:val="single" w:sz="4" w:space="0" w:color="FFFFFF"/>
          <w:tl2br w:val="nil"/>
          <w:tr2bl w:val="nil"/>
        </w:tcBorders>
        <w:shd w:val="clear" w:color="auto" w:fill="323C6F"/>
      </w:tcPr>
    </w:tblStylePr>
    <w:tblStylePr w:type="band1Horz">
      <w:tblPr/>
      <w:tcPr>
        <w:tcBorders>
          <w:top w:val="single" w:sz="4" w:space="0" w:color="auto"/>
          <w:left w:val="nil"/>
          <w:bottom w:val="single" w:sz="4" w:space="0" w:color="auto"/>
          <w:right w:val="nil"/>
          <w:insideH w:val="nil"/>
          <w:insideV w:val="single" w:sz="4" w:space="0" w:color="auto"/>
          <w:tl2br w:val="nil"/>
          <w:tr2bl w:val="nil"/>
        </w:tcBorders>
        <w:shd w:val="clear" w:color="auto" w:fill="FFF5E1"/>
      </w:tcPr>
    </w:tblStylePr>
    <w:tblStylePr w:type="band2Horz">
      <w:tblPr/>
      <w:tcPr>
        <w:tcBorders>
          <w:top w:val="single" w:sz="4" w:space="0" w:color="auto"/>
          <w:left w:val="nil"/>
          <w:bottom w:val="single" w:sz="4" w:space="0" w:color="auto"/>
          <w:right w:val="nil"/>
          <w:insideH w:val="nil"/>
          <w:insideV w:val="single" w:sz="4" w:space="0" w:color="auto"/>
          <w:tl2br w:val="nil"/>
          <w:tr2bl w:val="nil"/>
        </w:tcBorders>
        <w:shd w:val="clear" w:color="auto" w:fill="FFF5E1"/>
      </w:tcPr>
    </w:tblStylePr>
  </w:style>
  <w:style w:type="paragraph" w:customStyle="1" w:styleId="SectionHeading">
    <w:name w:val="SectionHeading"/>
    <w:qFormat/>
    <w:rsid w:val="00FB411A"/>
    <w:pPr>
      <w:keepNext/>
      <w:widowControl w:val="0"/>
      <w:spacing w:before="480" w:after="240"/>
      <w:jc w:val="center"/>
    </w:pPr>
    <w:rPr>
      <w:rFonts w:cstheme="majorBidi"/>
      <w:b/>
      <w:sz w:val="28"/>
      <w:szCs w:val="28"/>
    </w:rPr>
  </w:style>
  <w:style w:type="character" w:styleId="PageNumber">
    <w:name w:val="page number"/>
    <w:basedOn w:val="DefaultParagraphFont"/>
    <w:rsid w:val="000F44B7"/>
  </w:style>
  <w:style w:type="paragraph" w:customStyle="1" w:styleId="proptextArial11">
    <w:name w:val="prop text Arial 11"/>
    <w:basedOn w:val="Normal"/>
    <w:semiHidden/>
    <w:rsid w:val="000F44B7"/>
    <w:pPr>
      <w:tabs>
        <w:tab w:val="left" w:pos="-1080"/>
        <w:tab w:val="left" w:pos="-720"/>
      </w:tabs>
      <w:spacing w:after="140"/>
    </w:pPr>
    <w:rPr>
      <w:rFonts w:ascii="Arial" w:hAnsi="Arial"/>
      <w:sz w:val="22"/>
      <w:szCs w:val="20"/>
    </w:rPr>
  </w:style>
  <w:style w:type="paragraph" w:customStyle="1" w:styleId="TableCaption">
    <w:name w:val="Table Caption"/>
    <w:basedOn w:val="Normal"/>
    <w:autoRedefine/>
    <w:qFormat/>
    <w:rsid w:val="000E6878"/>
    <w:pPr>
      <w:spacing w:before="200" w:after="120"/>
    </w:pPr>
    <w:rPr>
      <w:b/>
      <w:szCs w:val="20"/>
    </w:rPr>
  </w:style>
  <w:style w:type="table" w:styleId="TableGrid">
    <w:name w:val="Table Grid"/>
    <w:basedOn w:val="TableNormal"/>
    <w:rsid w:val="000F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2blue">
    <w:name w:val="Tahoma 2 blue"/>
    <w:basedOn w:val="Heading2"/>
    <w:rsid w:val="000F44B7"/>
    <w:pPr>
      <w:tabs>
        <w:tab w:val="left" w:pos="630"/>
        <w:tab w:val="left" w:leader="dot" w:pos="9414"/>
        <w:tab w:val="right" w:pos="9873"/>
      </w:tabs>
      <w:spacing w:after="160"/>
    </w:pPr>
    <w:rPr>
      <w:rFonts w:ascii="Tahoma" w:hAnsi="Tahoma" w:cs="Times New Roman"/>
      <w:color w:val="323C6F"/>
    </w:rPr>
  </w:style>
  <w:style w:type="paragraph" w:styleId="Header">
    <w:name w:val="header"/>
    <w:basedOn w:val="Normal"/>
    <w:link w:val="HeaderChar"/>
    <w:rsid w:val="00313572"/>
    <w:pPr>
      <w:tabs>
        <w:tab w:val="center" w:pos="4320"/>
        <w:tab w:val="right" w:pos="8640"/>
      </w:tabs>
    </w:pPr>
  </w:style>
  <w:style w:type="character" w:customStyle="1" w:styleId="HeaderChar">
    <w:name w:val="Header Char"/>
    <w:basedOn w:val="DefaultParagraphFont"/>
    <w:link w:val="Header"/>
    <w:rsid w:val="00A54AB5"/>
    <w:rPr>
      <w:sz w:val="24"/>
      <w:szCs w:val="24"/>
    </w:rPr>
  </w:style>
  <w:style w:type="paragraph" w:styleId="Footer">
    <w:name w:val="footer"/>
    <w:basedOn w:val="Normal"/>
    <w:link w:val="FooterChar"/>
    <w:uiPriority w:val="99"/>
    <w:rsid w:val="00313572"/>
    <w:pPr>
      <w:tabs>
        <w:tab w:val="center" w:pos="4320"/>
        <w:tab w:val="right" w:pos="8640"/>
      </w:tabs>
    </w:pPr>
  </w:style>
  <w:style w:type="character" w:customStyle="1" w:styleId="FooterChar">
    <w:name w:val="Footer Char"/>
    <w:basedOn w:val="DefaultParagraphFont"/>
    <w:link w:val="Footer"/>
    <w:uiPriority w:val="99"/>
    <w:rsid w:val="00BA4DD7"/>
    <w:rPr>
      <w:sz w:val="24"/>
      <w:szCs w:val="24"/>
    </w:rPr>
  </w:style>
  <w:style w:type="paragraph" w:styleId="BalloonText">
    <w:name w:val="Balloon Text"/>
    <w:basedOn w:val="Normal"/>
    <w:link w:val="BalloonTextChar"/>
    <w:semiHidden/>
    <w:rsid w:val="00F14E17"/>
    <w:rPr>
      <w:rFonts w:ascii="Tahoma" w:hAnsi="Tahoma" w:cs="Tahoma"/>
      <w:sz w:val="16"/>
      <w:szCs w:val="16"/>
    </w:rPr>
  </w:style>
  <w:style w:type="character" w:customStyle="1" w:styleId="BalloonTextChar">
    <w:name w:val="Balloon Text Char"/>
    <w:basedOn w:val="DefaultParagraphFont"/>
    <w:link w:val="BalloonText"/>
    <w:semiHidden/>
    <w:rsid w:val="00033C24"/>
    <w:rPr>
      <w:rFonts w:ascii="Tahoma" w:hAnsi="Tahoma" w:cs="Tahoma"/>
      <w:sz w:val="16"/>
      <w:szCs w:val="16"/>
    </w:rPr>
  </w:style>
  <w:style w:type="paragraph" w:customStyle="1" w:styleId="BBCoverTitle">
    <w:name w:val="BBCover_Title"/>
    <w:basedOn w:val="Normal"/>
    <w:rsid w:val="00222208"/>
    <w:rPr>
      <w:rFonts w:ascii="Arial" w:hAnsi="Arial" w:cs="Arial"/>
      <w:b/>
      <w:bCs/>
      <w:sz w:val="48"/>
      <w:szCs w:val="48"/>
    </w:rPr>
  </w:style>
  <w:style w:type="paragraph" w:customStyle="1" w:styleId="BBCoverlevel2">
    <w:name w:val="BBCover_level2"/>
    <w:basedOn w:val="Normal"/>
    <w:qFormat/>
    <w:rsid w:val="00222208"/>
    <w:rPr>
      <w:rFonts w:ascii="Arial" w:hAnsi="Arial" w:cs="Arial"/>
      <w:bCs/>
      <w:sz w:val="36"/>
      <w:szCs w:val="36"/>
    </w:rPr>
  </w:style>
  <w:style w:type="paragraph" w:customStyle="1" w:styleId="BBCoverlevel3">
    <w:name w:val="BBCover_level3"/>
    <w:basedOn w:val="Normal"/>
    <w:rsid w:val="00222208"/>
    <w:rPr>
      <w:rFonts w:ascii="Arial" w:hAnsi="Arial" w:cs="Arial"/>
      <w:bCs/>
      <w:sz w:val="28"/>
      <w:szCs w:val="28"/>
    </w:rPr>
  </w:style>
  <w:style w:type="paragraph" w:customStyle="1" w:styleId="BB-AppendixHead">
    <w:name w:val="BB-AppendixHead"/>
    <w:next w:val="Normal"/>
    <w:qFormat/>
    <w:rsid w:val="000E6878"/>
    <w:pPr>
      <w:spacing w:line="320" w:lineRule="exact"/>
      <w:jc w:val="center"/>
    </w:pPr>
    <w:rPr>
      <w:rFonts w:ascii="Arial Black" w:hAnsi="Arial Black"/>
      <w:sz w:val="32"/>
      <w:szCs w:val="24"/>
    </w:rPr>
  </w:style>
  <w:style w:type="paragraph" w:customStyle="1" w:styleId="BB-AppendixHead-1">
    <w:name w:val="BB-AppendixHead-1"/>
    <w:qFormat/>
    <w:rsid w:val="000E6878"/>
    <w:pPr>
      <w:spacing w:after="360"/>
      <w:jc w:val="center"/>
    </w:pPr>
    <w:rPr>
      <w:rFonts w:ascii="Arial Black" w:hAnsi="Arial Black"/>
      <w:sz w:val="32"/>
      <w:szCs w:val="24"/>
    </w:rPr>
  </w:style>
  <w:style w:type="paragraph" w:customStyle="1" w:styleId="BB-Bullet">
    <w:name w:val="BB-Bullet"/>
    <w:qFormat/>
    <w:rsid w:val="000E6878"/>
    <w:pPr>
      <w:numPr>
        <w:numId w:val="1"/>
      </w:numPr>
      <w:spacing w:after="80"/>
    </w:pPr>
    <w:rPr>
      <w:sz w:val="24"/>
      <w:szCs w:val="24"/>
    </w:rPr>
  </w:style>
  <w:style w:type="paragraph" w:customStyle="1" w:styleId="BB-BulletLast">
    <w:name w:val="BB-Bullet Last"/>
    <w:qFormat/>
    <w:rsid w:val="000E6878"/>
    <w:pPr>
      <w:numPr>
        <w:numId w:val="2"/>
      </w:numPr>
      <w:spacing w:after="120"/>
    </w:pPr>
    <w:rPr>
      <w:sz w:val="22"/>
      <w:szCs w:val="24"/>
    </w:rPr>
  </w:style>
  <w:style w:type="paragraph" w:customStyle="1" w:styleId="BB-Bullet2">
    <w:name w:val="BB-Bullet 2"/>
    <w:qFormat/>
    <w:rsid w:val="000E6878"/>
    <w:pPr>
      <w:numPr>
        <w:numId w:val="3"/>
      </w:numPr>
      <w:spacing w:after="80"/>
    </w:pPr>
    <w:rPr>
      <w:sz w:val="22"/>
      <w:szCs w:val="24"/>
    </w:rPr>
  </w:style>
  <w:style w:type="paragraph" w:customStyle="1" w:styleId="BB-Bullet2Last">
    <w:name w:val="BB-Bullet 2 Last"/>
    <w:basedOn w:val="BB-Bullet2"/>
    <w:next w:val="Normal"/>
    <w:qFormat/>
    <w:rsid w:val="000E6878"/>
    <w:pPr>
      <w:numPr>
        <w:numId w:val="4"/>
      </w:numPr>
      <w:spacing w:after="120"/>
    </w:pPr>
  </w:style>
  <w:style w:type="paragraph" w:customStyle="1" w:styleId="ExhibitCaption">
    <w:name w:val="ExhibitCaption"/>
    <w:next w:val="BodyText"/>
    <w:rsid w:val="00FB411A"/>
    <w:rPr>
      <w:sz w:val="24"/>
      <w:szCs w:val="24"/>
    </w:rPr>
  </w:style>
  <w:style w:type="paragraph" w:styleId="BodyText">
    <w:name w:val="Body Text"/>
    <w:basedOn w:val="Normal"/>
    <w:link w:val="BodyTextChar"/>
    <w:rsid w:val="00FB411A"/>
    <w:pPr>
      <w:spacing w:after="120"/>
    </w:pPr>
  </w:style>
  <w:style w:type="character" w:customStyle="1" w:styleId="BodyTextChar">
    <w:name w:val="Body Text Char"/>
    <w:basedOn w:val="DefaultParagraphFont"/>
    <w:link w:val="BodyText"/>
    <w:rsid w:val="00FB411A"/>
    <w:rPr>
      <w:sz w:val="24"/>
      <w:szCs w:val="24"/>
    </w:rPr>
  </w:style>
  <w:style w:type="paragraph" w:customStyle="1" w:styleId="BHNormal">
    <w:name w:val="BHNormal"/>
    <w:uiPriority w:val="99"/>
    <w:qFormat/>
    <w:rsid w:val="00113914"/>
    <w:rPr>
      <w:rFonts w:eastAsiaTheme="minorHAnsi"/>
      <w:sz w:val="24"/>
      <w:szCs w:val="22"/>
    </w:rPr>
  </w:style>
  <w:style w:type="paragraph" w:customStyle="1" w:styleId="Default">
    <w:name w:val="Default"/>
    <w:rsid w:val="00113914"/>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113914"/>
    <w:pPr>
      <w:ind w:left="720"/>
    </w:pPr>
  </w:style>
  <w:style w:type="paragraph" w:customStyle="1" w:styleId="proptext11">
    <w:name w:val="prop text 11"/>
    <w:basedOn w:val="Normal"/>
    <w:link w:val="proptext11Char"/>
    <w:qFormat/>
    <w:rsid w:val="00113914"/>
    <w:pPr>
      <w:tabs>
        <w:tab w:val="left" w:pos="-1080"/>
        <w:tab w:val="left" w:pos="-720"/>
        <w:tab w:val="left" w:pos="400"/>
      </w:tabs>
      <w:spacing w:after="140"/>
    </w:pPr>
    <w:rPr>
      <w:sz w:val="22"/>
      <w:szCs w:val="20"/>
    </w:rPr>
  </w:style>
  <w:style w:type="character" w:customStyle="1" w:styleId="proptext11Char">
    <w:name w:val="prop text 11 Char"/>
    <w:basedOn w:val="DefaultParagraphFont"/>
    <w:link w:val="proptext11"/>
    <w:rsid w:val="00113914"/>
    <w:rPr>
      <w:sz w:val="22"/>
    </w:rPr>
  </w:style>
  <w:style w:type="paragraph" w:styleId="FootnoteText">
    <w:name w:val="footnote text"/>
    <w:basedOn w:val="Normal"/>
    <w:link w:val="FootnoteTextChar"/>
    <w:uiPriority w:val="99"/>
    <w:rsid w:val="005A4EA3"/>
    <w:rPr>
      <w:sz w:val="18"/>
      <w:szCs w:val="20"/>
    </w:rPr>
  </w:style>
  <w:style w:type="character" w:customStyle="1" w:styleId="FootnoteTextChar">
    <w:name w:val="Footnote Text Char"/>
    <w:basedOn w:val="DefaultParagraphFont"/>
    <w:link w:val="FootnoteText"/>
    <w:uiPriority w:val="99"/>
    <w:rsid w:val="005A4EA3"/>
    <w:rPr>
      <w:sz w:val="18"/>
    </w:rPr>
  </w:style>
  <w:style w:type="character" w:styleId="FootnoteReference">
    <w:name w:val="footnote reference"/>
    <w:basedOn w:val="DefaultParagraphFont"/>
    <w:uiPriority w:val="99"/>
    <w:rsid w:val="00113914"/>
    <w:rPr>
      <w:vertAlign w:val="superscript"/>
    </w:rPr>
  </w:style>
  <w:style w:type="paragraph" w:customStyle="1" w:styleId="H1">
    <w:name w:val="H1"/>
    <w:basedOn w:val="Normal"/>
    <w:qFormat/>
    <w:rsid w:val="00113914"/>
    <w:rPr>
      <w:rFonts w:ascii="Arial" w:hAnsi="Arial" w:cs="Arial"/>
      <w:b/>
      <w:i/>
    </w:rPr>
  </w:style>
  <w:style w:type="paragraph" w:customStyle="1" w:styleId="H2">
    <w:name w:val="H2"/>
    <w:basedOn w:val="Normal"/>
    <w:qFormat/>
    <w:rsid w:val="00493AEC"/>
    <w:rPr>
      <w:rFonts w:ascii="Arial" w:hAnsi="Arial" w:cs="Arial"/>
      <w:b/>
      <w:i/>
      <w:szCs w:val="22"/>
    </w:rPr>
  </w:style>
  <w:style w:type="paragraph" w:customStyle="1" w:styleId="Hsubhead">
    <w:name w:val="H_subhead"/>
    <w:basedOn w:val="Normal"/>
    <w:qFormat/>
    <w:rsid w:val="00113914"/>
    <w:rPr>
      <w:b/>
      <w:i/>
    </w:rPr>
  </w:style>
  <w:style w:type="paragraph" w:styleId="BodyText2">
    <w:name w:val="Body Text 2"/>
    <w:basedOn w:val="Normal"/>
    <w:link w:val="BodyText2Char"/>
    <w:rsid w:val="00033C24"/>
    <w:pPr>
      <w:spacing w:after="120" w:line="480" w:lineRule="auto"/>
    </w:pPr>
  </w:style>
  <w:style w:type="character" w:customStyle="1" w:styleId="BodyText2Char">
    <w:name w:val="Body Text 2 Char"/>
    <w:basedOn w:val="DefaultParagraphFont"/>
    <w:link w:val="BodyText2"/>
    <w:rsid w:val="00033C24"/>
    <w:rPr>
      <w:sz w:val="24"/>
      <w:szCs w:val="24"/>
    </w:rPr>
  </w:style>
  <w:style w:type="paragraph" w:customStyle="1" w:styleId="BHLevel1">
    <w:name w:val="BHLevel1"/>
    <w:basedOn w:val="BHNormal"/>
    <w:next w:val="BHNormal"/>
    <w:link w:val="BHLevel1Char"/>
    <w:qFormat/>
    <w:rsid w:val="00033C24"/>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033C24"/>
    <w:rPr>
      <w:rFonts w:eastAsiaTheme="minorHAnsi"/>
      <w:b/>
      <w:caps/>
      <w:color w:val="000000" w:themeColor="text1"/>
      <w:sz w:val="40"/>
      <w:szCs w:val="40"/>
    </w:rPr>
  </w:style>
  <w:style w:type="paragraph" w:styleId="NoSpacing">
    <w:name w:val="No Spacing"/>
    <w:link w:val="NoSpacingChar"/>
    <w:uiPriority w:val="1"/>
    <w:qFormat/>
    <w:rsid w:val="00033C24"/>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33C24"/>
    <w:rPr>
      <w:rFonts w:asciiTheme="minorHAnsi" w:eastAsiaTheme="minorHAnsi" w:hAnsiTheme="minorHAnsi" w:cstheme="minorBidi"/>
      <w:sz w:val="22"/>
      <w:szCs w:val="22"/>
    </w:rPr>
  </w:style>
  <w:style w:type="paragraph" w:customStyle="1" w:styleId="BHLevel2">
    <w:name w:val="BHLevel2"/>
    <w:basedOn w:val="BHNormal"/>
    <w:next w:val="BHNormal"/>
    <w:link w:val="BHLevel2Char"/>
    <w:qFormat/>
    <w:rsid w:val="00033C24"/>
    <w:pPr>
      <w:spacing w:before="480" w:after="240"/>
      <w:jc w:val="center"/>
      <w:outlineLvl w:val="1"/>
    </w:pPr>
    <w:rPr>
      <w:b/>
      <w:smallCaps/>
      <w:color w:val="1F497D" w:themeColor="text2"/>
      <w:sz w:val="36"/>
      <w:szCs w:val="36"/>
    </w:rPr>
  </w:style>
  <w:style w:type="character" w:customStyle="1" w:styleId="BHLevel2Char">
    <w:name w:val="BHLevel2 Char"/>
    <w:basedOn w:val="NoSpacingChar"/>
    <w:link w:val="BHLevel2"/>
    <w:rsid w:val="00033C24"/>
    <w:rPr>
      <w:rFonts w:asciiTheme="minorHAnsi" w:eastAsiaTheme="minorHAnsi" w:hAnsiTheme="minorHAnsi" w:cstheme="minorBidi"/>
      <w:b/>
      <w:smallCaps/>
      <w:color w:val="1F497D" w:themeColor="text2"/>
      <w:sz w:val="36"/>
      <w:szCs w:val="36"/>
    </w:rPr>
  </w:style>
  <w:style w:type="paragraph" w:customStyle="1" w:styleId="BHLevel3">
    <w:name w:val="BHLevel3"/>
    <w:basedOn w:val="BHNormal"/>
    <w:next w:val="BHNormal"/>
    <w:link w:val="BHLevel3Char"/>
    <w:qFormat/>
    <w:rsid w:val="00033C24"/>
    <w:pPr>
      <w:spacing w:before="480" w:after="240"/>
      <w:jc w:val="center"/>
      <w:outlineLvl w:val="2"/>
    </w:pPr>
    <w:rPr>
      <w:b/>
      <w:color w:val="4F81BD" w:themeColor="accent1"/>
      <w:sz w:val="30"/>
      <w:szCs w:val="30"/>
    </w:rPr>
  </w:style>
  <w:style w:type="character" w:customStyle="1" w:styleId="BHLevel3Char">
    <w:name w:val="BHLevel3 Char"/>
    <w:basedOn w:val="DefaultParagraphFont"/>
    <w:link w:val="BHLevel3"/>
    <w:rsid w:val="00033C24"/>
    <w:rPr>
      <w:rFonts w:eastAsiaTheme="minorHAnsi"/>
      <w:b/>
      <w:color w:val="4F81BD" w:themeColor="accent1"/>
      <w:sz w:val="30"/>
      <w:szCs w:val="30"/>
    </w:rPr>
  </w:style>
  <w:style w:type="paragraph" w:customStyle="1" w:styleId="BHLevel4">
    <w:name w:val="BHLevel4"/>
    <w:basedOn w:val="BHNormal"/>
    <w:next w:val="BHNormal"/>
    <w:link w:val="BHLevel4Char"/>
    <w:qFormat/>
    <w:rsid w:val="00033C24"/>
    <w:pPr>
      <w:spacing w:before="480" w:after="240"/>
      <w:outlineLvl w:val="3"/>
    </w:pPr>
    <w:rPr>
      <w:b/>
      <w:color w:val="C0504D" w:themeColor="accent2"/>
      <w:sz w:val="28"/>
      <w:szCs w:val="28"/>
    </w:rPr>
  </w:style>
  <w:style w:type="character" w:customStyle="1" w:styleId="BHLevel4Char">
    <w:name w:val="BHLevel4 Char"/>
    <w:basedOn w:val="DefaultParagraphFont"/>
    <w:link w:val="BHLevel4"/>
    <w:rsid w:val="00033C24"/>
    <w:rPr>
      <w:rFonts w:eastAsiaTheme="minorHAnsi"/>
      <w:b/>
      <w:color w:val="C0504D" w:themeColor="accent2"/>
      <w:sz w:val="28"/>
      <w:szCs w:val="28"/>
    </w:rPr>
  </w:style>
  <w:style w:type="paragraph" w:customStyle="1" w:styleId="BHLevel5">
    <w:name w:val="BHLevel5"/>
    <w:basedOn w:val="BHNormal"/>
    <w:next w:val="BHNormal"/>
    <w:link w:val="BHLevel5Char"/>
    <w:qFormat/>
    <w:rsid w:val="00033C24"/>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033C24"/>
    <w:rPr>
      <w:rFonts w:eastAsiaTheme="minorHAnsi"/>
      <w:b/>
      <w:i/>
      <w:color w:val="000000" w:themeColor="text1"/>
      <w:sz w:val="26"/>
      <w:szCs w:val="26"/>
    </w:rPr>
  </w:style>
  <w:style w:type="paragraph" w:customStyle="1" w:styleId="BHLevel6">
    <w:name w:val="BHLevel6"/>
    <w:basedOn w:val="BHNormal"/>
    <w:next w:val="BHNormal"/>
    <w:link w:val="BHLevel6Char"/>
    <w:qFormat/>
    <w:rsid w:val="00033C24"/>
    <w:pPr>
      <w:spacing w:before="480" w:after="240"/>
      <w:outlineLvl w:val="5"/>
    </w:pPr>
    <w:rPr>
      <w:i/>
      <w:color w:val="4BACC6" w:themeColor="accent5"/>
      <w:szCs w:val="24"/>
    </w:rPr>
  </w:style>
  <w:style w:type="character" w:customStyle="1" w:styleId="BHLevel6Char">
    <w:name w:val="BHLevel6 Char"/>
    <w:basedOn w:val="BHLevel5Char"/>
    <w:link w:val="BHLevel6"/>
    <w:rsid w:val="00033C24"/>
    <w:rPr>
      <w:rFonts w:eastAsiaTheme="minorHAnsi"/>
      <w:b/>
      <w:i/>
      <w:color w:val="4BACC6" w:themeColor="accent5"/>
      <w:sz w:val="24"/>
      <w:szCs w:val="24"/>
    </w:rPr>
  </w:style>
  <w:style w:type="paragraph" w:customStyle="1" w:styleId="CDCtext">
    <w:name w:val="CDC text"/>
    <w:basedOn w:val="BodyText2"/>
    <w:rsid w:val="00033C24"/>
    <w:pPr>
      <w:tabs>
        <w:tab w:val="left" w:pos="-1080"/>
        <w:tab w:val="left" w:pos="-720"/>
      </w:tabs>
      <w:spacing w:after="160" w:line="240" w:lineRule="auto"/>
    </w:pPr>
    <w:rPr>
      <w:rFonts w:ascii="Times" w:hAnsi="Times"/>
      <w:szCs w:val="20"/>
    </w:rPr>
  </w:style>
  <w:style w:type="paragraph" w:customStyle="1" w:styleId="CM19">
    <w:name w:val="CM19"/>
    <w:basedOn w:val="Default"/>
    <w:next w:val="Default"/>
    <w:uiPriority w:val="99"/>
    <w:rsid w:val="00033C24"/>
    <w:pPr>
      <w:widowControl w:val="0"/>
      <w:spacing w:line="506" w:lineRule="atLeast"/>
    </w:pPr>
    <w:rPr>
      <w:rFonts w:ascii="Swis721 BT" w:eastAsiaTheme="minorEastAsia" w:hAnsi="Swis721 BT" w:cstheme="minorBidi"/>
      <w:color w:val="auto"/>
    </w:rPr>
  </w:style>
  <w:style w:type="paragraph" w:customStyle="1" w:styleId="Bullet111">
    <w:name w:val="Bullet 1_11"/>
    <w:basedOn w:val="Normal"/>
    <w:link w:val="Bullet111Char"/>
    <w:qFormat/>
    <w:rsid w:val="00033C24"/>
    <w:pPr>
      <w:numPr>
        <w:numId w:val="14"/>
      </w:numPr>
      <w:tabs>
        <w:tab w:val="left" w:pos="-1080"/>
        <w:tab w:val="left" w:pos="-720"/>
        <w:tab w:val="left" w:pos="450"/>
      </w:tabs>
    </w:pPr>
    <w:rPr>
      <w:sz w:val="22"/>
      <w:szCs w:val="20"/>
    </w:rPr>
  </w:style>
  <w:style w:type="character" w:customStyle="1" w:styleId="Bullet111Char">
    <w:name w:val="Bullet 1_11 Char"/>
    <w:basedOn w:val="proptext11Char"/>
    <w:link w:val="Bullet111"/>
    <w:rsid w:val="00033C24"/>
    <w:rPr>
      <w:sz w:val="22"/>
    </w:rPr>
  </w:style>
  <w:style w:type="paragraph" w:customStyle="1" w:styleId="bodytext0">
    <w:name w:val="bodytext"/>
    <w:basedOn w:val="Normal"/>
    <w:rsid w:val="00033C24"/>
    <w:pPr>
      <w:spacing w:before="100" w:beforeAutospacing="1" w:after="100" w:afterAutospacing="1"/>
    </w:pPr>
    <w:rPr>
      <w:rFonts w:ascii="Arial" w:hAnsi="Arial" w:cs="Arial"/>
      <w:color w:val="000000"/>
      <w:sz w:val="20"/>
      <w:szCs w:val="20"/>
    </w:rPr>
  </w:style>
  <w:style w:type="paragraph" w:styleId="EnvelopeAddress">
    <w:name w:val="envelope address"/>
    <w:basedOn w:val="Normal"/>
    <w:rsid w:val="00033C24"/>
    <w:pPr>
      <w:framePr w:w="7920" w:h="1980" w:hRule="exact" w:hSpace="180" w:wrap="auto" w:hAnchor="page" w:xAlign="center" w:yAlign="bottom"/>
      <w:ind w:left="2880"/>
    </w:pPr>
    <w:rPr>
      <w:rFonts w:ascii="Arial" w:hAnsi="Arial" w:cs="Arial"/>
      <w:sz w:val="20"/>
      <w:szCs w:val="20"/>
    </w:rPr>
  </w:style>
  <w:style w:type="paragraph" w:styleId="PlainText">
    <w:name w:val="Plain Text"/>
    <w:basedOn w:val="Normal"/>
    <w:link w:val="PlainTextChar"/>
    <w:uiPriority w:val="99"/>
    <w:rsid w:val="00033C24"/>
    <w:rPr>
      <w:rFonts w:ascii="Courier New" w:hAnsi="Courier New" w:cs="Courier New"/>
      <w:sz w:val="20"/>
      <w:szCs w:val="20"/>
    </w:rPr>
  </w:style>
  <w:style w:type="character" w:customStyle="1" w:styleId="PlainTextChar">
    <w:name w:val="Plain Text Char"/>
    <w:basedOn w:val="DefaultParagraphFont"/>
    <w:link w:val="PlainText"/>
    <w:uiPriority w:val="99"/>
    <w:rsid w:val="00033C24"/>
    <w:rPr>
      <w:rFonts w:ascii="Courier New" w:hAnsi="Courier New" w:cs="Courier New"/>
    </w:rPr>
  </w:style>
  <w:style w:type="paragraph" w:customStyle="1" w:styleId="body">
    <w:name w:val="body"/>
    <w:basedOn w:val="Normal"/>
    <w:link w:val="bodyChar"/>
    <w:autoRedefine/>
    <w:rsid w:val="00033C24"/>
    <w:rPr>
      <w:snapToGrid w:val="0"/>
      <w:szCs w:val="20"/>
    </w:rPr>
  </w:style>
  <w:style w:type="character" w:customStyle="1" w:styleId="bodyChar">
    <w:name w:val="body Char"/>
    <w:basedOn w:val="DefaultParagraphFont"/>
    <w:link w:val="body"/>
    <w:locked/>
    <w:rsid w:val="00033C24"/>
    <w:rPr>
      <w:snapToGrid w:val="0"/>
      <w:sz w:val="24"/>
    </w:rPr>
  </w:style>
  <w:style w:type="paragraph" w:styleId="BodyTextIndent">
    <w:name w:val="Body Text Indent"/>
    <w:basedOn w:val="Normal"/>
    <w:link w:val="BodyTextIndentChar"/>
    <w:rsid w:val="00033C24"/>
    <w:pPr>
      <w:tabs>
        <w:tab w:val="left" w:pos="-1440"/>
        <w:tab w:val="left" w:pos="-720"/>
        <w:tab w:val="left" w:pos="0"/>
        <w:tab w:val="left" w:pos="1440"/>
      </w:tabs>
      <w:autoSpaceDE w:val="0"/>
      <w:autoSpaceDN w:val="0"/>
    </w:pPr>
    <w:rPr>
      <w:i/>
      <w:iCs/>
      <w:sz w:val="22"/>
      <w:szCs w:val="22"/>
    </w:rPr>
  </w:style>
  <w:style w:type="character" w:customStyle="1" w:styleId="BodyTextIndentChar">
    <w:name w:val="Body Text Indent Char"/>
    <w:basedOn w:val="DefaultParagraphFont"/>
    <w:link w:val="BodyTextIndent"/>
    <w:rsid w:val="00033C24"/>
    <w:rPr>
      <w:i/>
      <w:iCs/>
      <w:sz w:val="22"/>
      <w:szCs w:val="22"/>
    </w:rPr>
  </w:style>
  <w:style w:type="paragraph" w:customStyle="1" w:styleId="BodyText1">
    <w:name w:val="Body Text 1"/>
    <w:basedOn w:val="BodyTextIndent"/>
    <w:rsid w:val="00033C24"/>
    <w:pPr>
      <w:tabs>
        <w:tab w:val="clear" w:pos="-1440"/>
        <w:tab w:val="clear" w:pos="-720"/>
        <w:tab w:val="clear" w:pos="0"/>
        <w:tab w:val="clear" w:pos="1440"/>
      </w:tabs>
      <w:spacing w:line="360" w:lineRule="auto"/>
      <w:ind w:firstLine="720"/>
    </w:pPr>
    <w:rPr>
      <w:i w:val="0"/>
      <w:iCs w:val="0"/>
      <w:sz w:val="24"/>
      <w:szCs w:val="24"/>
    </w:rPr>
  </w:style>
  <w:style w:type="paragraph" w:customStyle="1" w:styleId="contracts">
    <w:name w:val="contracts"/>
    <w:basedOn w:val="Normal"/>
    <w:rsid w:val="00033C24"/>
    <w:pPr>
      <w:autoSpaceDE w:val="0"/>
      <w:autoSpaceDN w:val="0"/>
      <w:spacing w:line="360" w:lineRule="auto"/>
    </w:pPr>
  </w:style>
  <w:style w:type="paragraph" w:customStyle="1" w:styleId="project">
    <w:name w:val="project"/>
    <w:basedOn w:val="body"/>
    <w:link w:val="projectChar"/>
    <w:rsid w:val="00033C24"/>
  </w:style>
  <w:style w:type="character" w:customStyle="1" w:styleId="projectChar">
    <w:name w:val="project Char"/>
    <w:basedOn w:val="DefaultParagraphFont"/>
    <w:link w:val="project"/>
    <w:locked/>
    <w:rsid w:val="00033C24"/>
    <w:rPr>
      <w:snapToGrid w:val="0"/>
      <w:sz w:val="24"/>
    </w:rPr>
  </w:style>
  <w:style w:type="paragraph" w:customStyle="1" w:styleId="bullet2">
    <w:name w:val="bullet2"/>
    <w:basedOn w:val="Normal"/>
    <w:rsid w:val="00033C24"/>
    <w:pPr>
      <w:tabs>
        <w:tab w:val="num" w:pos="720"/>
      </w:tabs>
      <w:ind w:left="720" w:hanging="360"/>
    </w:pPr>
    <w:rPr>
      <w:bCs/>
      <w:szCs w:val="20"/>
    </w:rPr>
  </w:style>
  <w:style w:type="paragraph" w:customStyle="1" w:styleId="body1">
    <w:name w:val="body1"/>
    <w:basedOn w:val="body"/>
    <w:rsid w:val="00033C24"/>
  </w:style>
  <w:style w:type="paragraph" w:customStyle="1" w:styleId="Bodytext12">
    <w:name w:val="Bodytext 12"/>
    <w:basedOn w:val="Normal"/>
    <w:rsid w:val="00033C24"/>
    <w:pPr>
      <w:spacing w:after="120"/>
    </w:pPr>
    <w:rPr>
      <w:snapToGrid w:val="0"/>
      <w:szCs w:val="20"/>
    </w:rPr>
  </w:style>
  <w:style w:type="paragraph" w:customStyle="1" w:styleId="NormalText">
    <w:name w:val="Normal Text"/>
    <w:basedOn w:val="Normal"/>
    <w:rsid w:val="00033C24"/>
    <w:pPr>
      <w:spacing w:after="120"/>
    </w:pPr>
    <w:rPr>
      <w:sz w:val="22"/>
    </w:rPr>
  </w:style>
  <w:style w:type="paragraph" w:styleId="BodyTextIndent2">
    <w:name w:val="Body Text Indent 2"/>
    <w:basedOn w:val="Normal"/>
    <w:link w:val="BodyTextIndent2Char"/>
    <w:rsid w:val="00033C24"/>
    <w:pPr>
      <w:spacing w:after="120" w:line="480" w:lineRule="auto"/>
      <w:ind w:left="360"/>
    </w:pPr>
    <w:rPr>
      <w:sz w:val="20"/>
      <w:szCs w:val="20"/>
    </w:rPr>
  </w:style>
  <w:style w:type="character" w:customStyle="1" w:styleId="BodyTextIndent2Char">
    <w:name w:val="Body Text Indent 2 Char"/>
    <w:basedOn w:val="DefaultParagraphFont"/>
    <w:link w:val="BodyTextIndent2"/>
    <w:rsid w:val="00033C24"/>
  </w:style>
  <w:style w:type="paragraph" w:styleId="NormalWeb">
    <w:name w:val="Normal (Web)"/>
    <w:basedOn w:val="Normal"/>
    <w:rsid w:val="00033C24"/>
    <w:pPr>
      <w:spacing w:before="100" w:beforeAutospacing="1" w:after="100" w:afterAutospacing="1"/>
    </w:pPr>
    <w:rPr>
      <w:color w:val="000000"/>
    </w:rPr>
  </w:style>
  <w:style w:type="paragraph" w:styleId="Title">
    <w:name w:val="Title"/>
    <w:basedOn w:val="Normal"/>
    <w:link w:val="TitleChar"/>
    <w:qFormat/>
    <w:rsid w:val="00033C24"/>
    <w:pPr>
      <w:jc w:val="center"/>
    </w:pPr>
    <w:rPr>
      <w:rFonts w:ascii="Arial" w:hAnsi="Arial"/>
      <w:b/>
      <w:bCs/>
      <w:szCs w:val="20"/>
    </w:rPr>
  </w:style>
  <w:style w:type="character" w:customStyle="1" w:styleId="TitleChar">
    <w:name w:val="Title Char"/>
    <w:basedOn w:val="DefaultParagraphFont"/>
    <w:link w:val="Title"/>
    <w:rsid w:val="00033C24"/>
    <w:rPr>
      <w:rFonts w:ascii="Arial" w:hAnsi="Arial"/>
      <w:b/>
      <w:bCs/>
      <w:sz w:val="24"/>
    </w:rPr>
  </w:style>
  <w:style w:type="character" w:styleId="Hyperlink">
    <w:name w:val="Hyperlink"/>
    <w:basedOn w:val="DefaultParagraphFont"/>
    <w:uiPriority w:val="99"/>
    <w:rsid w:val="00033C24"/>
    <w:rPr>
      <w:color w:val="0000FF"/>
      <w:u w:val="single"/>
    </w:rPr>
  </w:style>
  <w:style w:type="table" w:styleId="TableSimple1">
    <w:name w:val="Table Simple 1"/>
    <w:basedOn w:val="TableNormal"/>
    <w:rsid w:val="00033C2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1">
    <w:name w:val="Head1"/>
    <w:basedOn w:val="Heading2"/>
    <w:rsid w:val="00033C24"/>
    <w:pPr>
      <w:keepLines w:val="0"/>
      <w:widowControl/>
      <w:spacing w:before="240" w:after="60"/>
      <w:jc w:val="center"/>
    </w:pPr>
    <w:rPr>
      <w:rFonts w:eastAsia="Times New Roman" w:cs="Times New Roman"/>
      <w:bCs w:val="0"/>
      <w:szCs w:val="24"/>
    </w:rPr>
  </w:style>
  <w:style w:type="character" w:styleId="Strong">
    <w:name w:val="Strong"/>
    <w:basedOn w:val="DefaultParagraphFont"/>
    <w:uiPriority w:val="22"/>
    <w:qFormat/>
    <w:rsid w:val="00033C24"/>
    <w:rPr>
      <w:b/>
      <w:bCs/>
    </w:rPr>
  </w:style>
  <w:style w:type="paragraph" w:customStyle="1" w:styleId="CM8">
    <w:name w:val="CM8"/>
    <w:basedOn w:val="Default"/>
    <w:next w:val="Default"/>
    <w:rsid w:val="00033C24"/>
    <w:pPr>
      <w:widowControl w:val="0"/>
      <w:spacing w:after="368"/>
    </w:pPr>
    <w:rPr>
      <w:rFonts w:ascii="Compugraphic Times" w:eastAsia="Times New Roman" w:hAnsi="Compugraphic Times"/>
      <w:color w:val="auto"/>
    </w:rPr>
  </w:style>
  <w:style w:type="paragraph" w:customStyle="1" w:styleId="bullet0">
    <w:name w:val="bullet"/>
    <w:basedOn w:val="Normal"/>
    <w:link w:val="bulletChar"/>
    <w:autoRedefine/>
    <w:rsid w:val="00033C24"/>
    <w:rPr>
      <w:snapToGrid w:val="0"/>
      <w:szCs w:val="20"/>
    </w:rPr>
  </w:style>
  <w:style w:type="character" w:customStyle="1" w:styleId="bulletChar">
    <w:name w:val="bullet Char"/>
    <w:basedOn w:val="DefaultParagraphFont"/>
    <w:link w:val="bullet0"/>
    <w:rsid w:val="00033C24"/>
    <w:rPr>
      <w:snapToGrid w:val="0"/>
      <w:sz w:val="24"/>
    </w:rPr>
  </w:style>
  <w:style w:type="paragraph" w:customStyle="1" w:styleId="cameo">
    <w:name w:val="cameo"/>
    <w:basedOn w:val="Normal"/>
    <w:rsid w:val="00033C24"/>
    <w:pPr>
      <w:tabs>
        <w:tab w:val="left" w:pos="3600"/>
      </w:tabs>
      <w:spacing w:after="360" w:line="240" w:lineRule="exact"/>
      <w:ind w:left="3600" w:hanging="3600"/>
      <w:jc w:val="both"/>
    </w:pPr>
    <w:rPr>
      <w:szCs w:val="20"/>
    </w:rPr>
  </w:style>
  <w:style w:type="paragraph" w:customStyle="1" w:styleId="11pttext">
    <w:name w:val="11 pt text"/>
    <w:basedOn w:val="Normal"/>
    <w:rsid w:val="00033C24"/>
    <w:pPr>
      <w:spacing w:after="120"/>
    </w:pPr>
    <w:rPr>
      <w:sz w:val="22"/>
    </w:rPr>
  </w:style>
  <w:style w:type="paragraph" w:customStyle="1" w:styleId="Normal15">
    <w:name w:val="Normal1.5"/>
    <w:basedOn w:val="Normal"/>
    <w:autoRedefine/>
    <w:rsid w:val="00033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rPr>
  </w:style>
  <w:style w:type="paragraph" w:customStyle="1" w:styleId="CM9">
    <w:name w:val="CM9"/>
    <w:basedOn w:val="Default"/>
    <w:next w:val="Default"/>
    <w:rsid w:val="00033C24"/>
    <w:pPr>
      <w:widowControl w:val="0"/>
      <w:spacing w:after="275"/>
    </w:pPr>
    <w:rPr>
      <w:rFonts w:ascii="Arial" w:eastAsia="Times New Roman" w:hAnsi="Arial" w:cs="Arial"/>
      <w:color w:val="auto"/>
    </w:rPr>
  </w:style>
  <w:style w:type="paragraph" w:customStyle="1" w:styleId="CM10">
    <w:name w:val="CM10"/>
    <w:basedOn w:val="Default"/>
    <w:next w:val="Default"/>
    <w:rsid w:val="00033C24"/>
    <w:pPr>
      <w:widowControl w:val="0"/>
      <w:spacing w:after="553"/>
    </w:pPr>
    <w:rPr>
      <w:rFonts w:ascii="Arial" w:eastAsia="Times New Roman" w:hAnsi="Arial" w:cs="Arial"/>
      <w:color w:val="auto"/>
    </w:rPr>
  </w:style>
  <w:style w:type="paragraph" w:styleId="BodyText3">
    <w:name w:val="Body Text 3"/>
    <w:basedOn w:val="Normal"/>
    <w:link w:val="BodyText3Char"/>
    <w:rsid w:val="00033C24"/>
    <w:pPr>
      <w:spacing w:after="120"/>
    </w:pPr>
    <w:rPr>
      <w:sz w:val="16"/>
      <w:szCs w:val="16"/>
    </w:rPr>
  </w:style>
  <w:style w:type="character" w:customStyle="1" w:styleId="BodyText3Char">
    <w:name w:val="Body Text 3 Char"/>
    <w:basedOn w:val="DefaultParagraphFont"/>
    <w:link w:val="BodyText3"/>
    <w:rsid w:val="00033C24"/>
    <w:rPr>
      <w:sz w:val="16"/>
      <w:szCs w:val="16"/>
    </w:rPr>
  </w:style>
  <w:style w:type="paragraph" w:styleId="Caption">
    <w:name w:val="caption"/>
    <w:basedOn w:val="Normal"/>
    <w:next w:val="Normal"/>
    <w:qFormat/>
    <w:rsid w:val="00033C24"/>
    <w:pPr>
      <w:spacing w:before="120" w:after="120"/>
    </w:pPr>
    <w:rPr>
      <w:b/>
      <w:szCs w:val="20"/>
    </w:rPr>
  </w:style>
  <w:style w:type="paragraph" w:customStyle="1" w:styleId="TableHeader">
    <w:name w:val="Table Header"/>
    <w:basedOn w:val="Normal"/>
    <w:rsid w:val="00033C24"/>
    <w:pPr>
      <w:widowControl w:val="0"/>
      <w:tabs>
        <w:tab w:val="left" w:pos="0"/>
        <w:tab w:val="left" w:pos="720"/>
      </w:tabs>
      <w:spacing w:before="60" w:after="60"/>
      <w:jc w:val="center"/>
    </w:pPr>
    <w:rPr>
      <w:b/>
      <w:szCs w:val="20"/>
    </w:rPr>
  </w:style>
  <w:style w:type="paragraph" w:customStyle="1" w:styleId="project2">
    <w:name w:val="project2"/>
    <w:basedOn w:val="Normal"/>
    <w:rsid w:val="00033C24"/>
    <w:pPr>
      <w:ind w:left="720"/>
    </w:pPr>
  </w:style>
  <w:style w:type="paragraph" w:styleId="EndnoteText">
    <w:name w:val="endnote text"/>
    <w:basedOn w:val="Normal"/>
    <w:link w:val="EndnoteTextChar"/>
    <w:rsid w:val="00033C24"/>
    <w:rPr>
      <w:sz w:val="20"/>
      <w:szCs w:val="20"/>
    </w:rPr>
  </w:style>
  <w:style w:type="character" w:customStyle="1" w:styleId="EndnoteTextChar">
    <w:name w:val="Endnote Text Char"/>
    <w:basedOn w:val="DefaultParagraphFont"/>
    <w:link w:val="EndnoteText"/>
    <w:rsid w:val="00033C24"/>
  </w:style>
  <w:style w:type="character" w:styleId="CommentReference">
    <w:name w:val="annotation reference"/>
    <w:basedOn w:val="DefaultParagraphFont"/>
    <w:uiPriority w:val="99"/>
    <w:rsid w:val="00033C24"/>
    <w:rPr>
      <w:sz w:val="16"/>
      <w:szCs w:val="16"/>
    </w:rPr>
  </w:style>
  <w:style w:type="paragraph" w:styleId="CommentText">
    <w:name w:val="annotation text"/>
    <w:basedOn w:val="Normal"/>
    <w:link w:val="CommentTextChar"/>
    <w:uiPriority w:val="99"/>
    <w:rsid w:val="00033C24"/>
    <w:rPr>
      <w:sz w:val="20"/>
      <w:szCs w:val="20"/>
    </w:rPr>
  </w:style>
  <w:style w:type="character" w:customStyle="1" w:styleId="CommentTextChar">
    <w:name w:val="Comment Text Char"/>
    <w:basedOn w:val="DefaultParagraphFont"/>
    <w:link w:val="CommentText"/>
    <w:uiPriority w:val="99"/>
    <w:rsid w:val="00033C24"/>
  </w:style>
  <w:style w:type="paragraph" w:styleId="CommentSubject">
    <w:name w:val="annotation subject"/>
    <w:basedOn w:val="CommentText"/>
    <w:next w:val="CommentText"/>
    <w:link w:val="CommentSubjectChar"/>
    <w:rsid w:val="00033C24"/>
    <w:rPr>
      <w:b/>
      <w:bCs/>
    </w:rPr>
  </w:style>
  <w:style w:type="character" w:customStyle="1" w:styleId="CommentSubjectChar">
    <w:name w:val="Comment Subject Char"/>
    <w:basedOn w:val="CommentTextChar"/>
    <w:link w:val="CommentSubject"/>
    <w:rsid w:val="00033C24"/>
    <w:rPr>
      <w:b/>
      <w:bCs/>
    </w:rPr>
  </w:style>
  <w:style w:type="character" w:customStyle="1" w:styleId="projectdata1">
    <w:name w:val="projectdata1"/>
    <w:basedOn w:val="DefaultParagraphFont"/>
    <w:rsid w:val="00033C24"/>
    <w:rPr>
      <w:rFonts w:ascii="Arial" w:hAnsi="Arial" w:cs="Arial" w:hint="default"/>
      <w:b/>
      <w:bCs/>
      <w:color w:val="000000"/>
      <w:sz w:val="20"/>
      <w:szCs w:val="20"/>
    </w:rPr>
  </w:style>
  <w:style w:type="paragraph" w:customStyle="1" w:styleId="Arial3">
    <w:name w:val="Arial 3"/>
    <w:basedOn w:val="Normal"/>
    <w:autoRedefine/>
    <w:rsid w:val="00033C24"/>
    <w:pPr>
      <w:keepNext/>
      <w:keepLines/>
      <w:spacing w:after="120"/>
      <w:outlineLvl w:val="1"/>
    </w:pPr>
    <w:rPr>
      <w:rFonts w:ascii="Arial" w:hAnsi="Arial"/>
      <w:b/>
      <w:bCs/>
      <w:i/>
      <w:spacing w:val="20"/>
      <w:sz w:val="25"/>
    </w:rPr>
  </w:style>
  <w:style w:type="paragraph" w:customStyle="1" w:styleId="Arial4">
    <w:name w:val="Arial 4"/>
    <w:basedOn w:val="Normal"/>
    <w:qFormat/>
    <w:rsid w:val="00033C24"/>
    <w:pPr>
      <w:keepNext/>
      <w:keepLines/>
      <w:autoSpaceDE w:val="0"/>
      <w:autoSpaceDN w:val="0"/>
      <w:adjustRightInd w:val="0"/>
      <w:spacing w:after="120"/>
    </w:pPr>
    <w:rPr>
      <w:rFonts w:ascii="Arial" w:hAnsi="Arial"/>
      <w:b/>
      <w:i/>
      <w:color w:val="518064"/>
      <w:szCs w:val="20"/>
    </w:rPr>
  </w:style>
  <w:style w:type="paragraph" w:customStyle="1" w:styleId="Bullet211">
    <w:name w:val="Bullet 2_11"/>
    <w:basedOn w:val="Normal"/>
    <w:link w:val="Bullet211Char"/>
    <w:qFormat/>
    <w:rsid w:val="00033C24"/>
    <w:pPr>
      <w:numPr>
        <w:numId w:val="26"/>
      </w:numPr>
      <w:tabs>
        <w:tab w:val="left" w:pos="-1080"/>
        <w:tab w:val="left" w:pos="-720"/>
        <w:tab w:val="left" w:pos="720"/>
      </w:tabs>
      <w:spacing w:after="120"/>
      <w:ind w:left="720" w:hanging="270"/>
    </w:pPr>
    <w:rPr>
      <w:sz w:val="22"/>
      <w:szCs w:val="20"/>
    </w:rPr>
  </w:style>
  <w:style w:type="character" w:customStyle="1" w:styleId="Bullet211Char">
    <w:name w:val="Bullet 2_11 Char"/>
    <w:basedOn w:val="proptext11Char"/>
    <w:link w:val="Bullet211"/>
    <w:rsid w:val="00033C24"/>
    <w:rPr>
      <w:sz w:val="22"/>
    </w:rPr>
  </w:style>
  <w:style w:type="paragraph" w:customStyle="1" w:styleId="Arial5">
    <w:name w:val="Arial 5"/>
    <w:basedOn w:val="Arial4"/>
    <w:qFormat/>
    <w:rsid w:val="00033C24"/>
    <w:rPr>
      <w:sz w:val="22"/>
    </w:rPr>
  </w:style>
  <w:style w:type="paragraph" w:customStyle="1" w:styleId="proptext10">
    <w:name w:val="prop text 10"/>
    <w:basedOn w:val="Normal"/>
    <w:qFormat/>
    <w:rsid w:val="00033C24"/>
    <w:pPr>
      <w:spacing w:after="120"/>
    </w:pPr>
    <w:rPr>
      <w:rFonts w:ascii="Arial" w:hAnsi="Arial" w:cs="Arial"/>
      <w:sz w:val="20"/>
      <w:szCs w:val="20"/>
    </w:rPr>
  </w:style>
  <w:style w:type="paragraph" w:customStyle="1" w:styleId="Arial310pt">
    <w:name w:val="Arial 3 10 pt"/>
    <w:basedOn w:val="Normal"/>
    <w:qFormat/>
    <w:rsid w:val="00033C24"/>
    <w:pPr>
      <w:keepNext/>
      <w:keepLines/>
      <w:spacing w:after="160"/>
      <w:outlineLvl w:val="1"/>
    </w:pPr>
    <w:rPr>
      <w:rFonts w:ascii="Arial" w:hAnsi="Arial"/>
      <w:b/>
      <w:bCs/>
      <w:i/>
      <w:sz w:val="20"/>
      <w:szCs w:val="22"/>
    </w:rPr>
  </w:style>
  <w:style w:type="paragraph" w:customStyle="1" w:styleId="proptext12">
    <w:name w:val="prop text 12"/>
    <w:basedOn w:val="Normal"/>
    <w:link w:val="proptext12Char"/>
    <w:rsid w:val="00033C24"/>
    <w:pPr>
      <w:spacing w:after="120"/>
    </w:pPr>
    <w:rPr>
      <w:szCs w:val="22"/>
    </w:rPr>
  </w:style>
  <w:style w:type="character" w:customStyle="1" w:styleId="proptext12Char">
    <w:name w:val="prop text 12 Char"/>
    <w:basedOn w:val="DefaultParagraphFont"/>
    <w:link w:val="proptext12"/>
    <w:rsid w:val="00033C24"/>
    <w:rPr>
      <w:sz w:val="24"/>
      <w:szCs w:val="22"/>
    </w:rPr>
  </w:style>
  <w:style w:type="paragraph" w:customStyle="1" w:styleId="Normal0">
    <w:name w:val="[Normal]"/>
    <w:rsid w:val="00033C24"/>
    <w:pPr>
      <w:autoSpaceDE w:val="0"/>
      <w:autoSpaceDN w:val="0"/>
      <w:adjustRightInd w:val="0"/>
    </w:pPr>
    <w:rPr>
      <w:rFonts w:ascii="Arial" w:eastAsia="Calibri" w:hAnsi="Arial" w:cs="Arial"/>
      <w:sz w:val="24"/>
      <w:szCs w:val="24"/>
    </w:rPr>
  </w:style>
  <w:style w:type="paragraph" w:customStyle="1" w:styleId="tblcap10drkgrn">
    <w:name w:val="tbl_cap_10 drkgrn"/>
    <w:basedOn w:val="Normal"/>
    <w:qFormat/>
    <w:rsid w:val="00033C24"/>
    <w:pPr>
      <w:keepNext/>
      <w:keepLines/>
      <w:tabs>
        <w:tab w:val="left" w:pos="-1080"/>
        <w:tab w:val="left" w:pos="-720"/>
      </w:tabs>
      <w:spacing w:after="40"/>
    </w:pPr>
    <w:rPr>
      <w:rFonts w:ascii="Arial" w:hAnsi="Arial"/>
      <w:b/>
      <w:color w:val="19687C"/>
      <w:sz w:val="20"/>
      <w:szCs w:val="22"/>
    </w:rPr>
  </w:style>
  <w:style w:type="paragraph" w:customStyle="1" w:styleId="H3">
    <w:name w:val="H3"/>
    <w:basedOn w:val="Normal"/>
    <w:qFormat/>
    <w:rsid w:val="00493AEC"/>
    <w:rPr>
      <w:rFonts w:ascii="Arial" w:hAnsi="Arial" w:cs="Arial"/>
      <w:b/>
      <w:i/>
      <w:szCs w:val="22"/>
    </w:rPr>
  </w:style>
  <w:style w:type="paragraph" w:customStyle="1" w:styleId="Hexhibitcaption">
    <w:name w:val="H_exhibit_caption"/>
    <w:basedOn w:val="CDCtext"/>
    <w:qFormat/>
    <w:rsid w:val="00AA25D0"/>
    <w:pPr>
      <w:keepNext/>
      <w:spacing w:after="0"/>
      <w:ind w:left="1440" w:hanging="1440"/>
    </w:pPr>
    <w:rPr>
      <w:rFonts w:ascii="Times New Roman" w:hAnsi="Times New Roman"/>
      <w:b/>
      <w:szCs w:val="24"/>
    </w:rPr>
  </w:style>
  <w:style w:type="paragraph" w:styleId="TOC2">
    <w:name w:val="toc 2"/>
    <w:basedOn w:val="Normal"/>
    <w:next w:val="Normal"/>
    <w:autoRedefine/>
    <w:uiPriority w:val="39"/>
    <w:rsid w:val="002803AE"/>
    <w:pPr>
      <w:spacing w:after="100"/>
      <w:ind w:left="240"/>
    </w:pPr>
    <w:rPr>
      <w:sz w:val="22"/>
    </w:rPr>
  </w:style>
  <w:style w:type="paragraph" w:styleId="TOC1">
    <w:name w:val="toc 1"/>
    <w:basedOn w:val="Normal"/>
    <w:next w:val="Normal"/>
    <w:autoRedefine/>
    <w:uiPriority w:val="39"/>
    <w:rsid w:val="00AA6B73"/>
    <w:pPr>
      <w:spacing w:after="100"/>
    </w:pPr>
  </w:style>
  <w:style w:type="paragraph" w:styleId="TOC3">
    <w:name w:val="toc 3"/>
    <w:basedOn w:val="Normal"/>
    <w:next w:val="Normal"/>
    <w:autoRedefine/>
    <w:uiPriority w:val="39"/>
    <w:rsid w:val="00182812"/>
    <w:pPr>
      <w:spacing w:after="100"/>
      <w:ind w:left="480"/>
    </w:pPr>
    <w:rPr>
      <w:i/>
      <w:sz w:val="22"/>
    </w:rPr>
  </w:style>
  <w:style w:type="paragraph" w:customStyle="1" w:styleId="PRBullet1">
    <w:name w:val="PR.Bullet1"/>
    <w:basedOn w:val="Normal"/>
    <w:link w:val="PRBullet1CharChar"/>
    <w:rsid w:val="00C74860"/>
    <w:pPr>
      <w:numPr>
        <w:numId w:val="33"/>
      </w:numPr>
      <w:autoSpaceDE w:val="0"/>
      <w:autoSpaceDN w:val="0"/>
      <w:spacing w:after="180"/>
    </w:pPr>
    <w:rPr>
      <w:szCs w:val="20"/>
    </w:rPr>
  </w:style>
  <w:style w:type="character" w:customStyle="1" w:styleId="PRBullet1CharChar">
    <w:name w:val="PR.Bullet1 Char Char"/>
    <w:basedOn w:val="DefaultParagraphFont"/>
    <w:link w:val="PRBullet1"/>
    <w:rsid w:val="00C74860"/>
    <w:rPr>
      <w:sz w:val="24"/>
    </w:rPr>
  </w:style>
  <w:style w:type="character" w:customStyle="1" w:styleId="content">
    <w:name w:val="content"/>
    <w:basedOn w:val="DefaultParagraphFont"/>
    <w:rsid w:val="00C74860"/>
  </w:style>
  <w:style w:type="character" w:customStyle="1" w:styleId="content1">
    <w:name w:val="content1"/>
    <w:basedOn w:val="DefaultParagraphFont"/>
    <w:rsid w:val="00005865"/>
    <w:rPr>
      <w:rFonts w:ascii="Tahoma" w:hAnsi="Tahoma" w:cs="Tahoma" w:hint="default"/>
      <w:color w:val="212121"/>
      <w:sz w:val="18"/>
      <w:szCs w:val="18"/>
    </w:rPr>
  </w:style>
  <w:style w:type="paragraph" w:styleId="TOCHeading">
    <w:name w:val="TOC Heading"/>
    <w:basedOn w:val="Heading1"/>
    <w:next w:val="Normal"/>
    <w:uiPriority w:val="39"/>
    <w:semiHidden/>
    <w:unhideWhenUsed/>
    <w:qFormat/>
    <w:rsid w:val="00293CB6"/>
    <w:pPr>
      <w:spacing w:line="276" w:lineRule="auto"/>
      <w:outlineLvl w:val="9"/>
    </w:pPr>
  </w:style>
  <w:style w:type="paragraph" w:customStyle="1" w:styleId="Ttableheading">
    <w:name w:val="T table heading"/>
    <w:basedOn w:val="Normal"/>
    <w:uiPriority w:val="99"/>
    <w:rsid w:val="00C27B70"/>
    <w:pPr>
      <w:spacing w:after="120"/>
      <w:jc w:val="center"/>
    </w:pPr>
    <w:rPr>
      <w:rFonts w:ascii="Arial" w:hAnsi="Arial" w:cs="Arial"/>
      <w:b/>
      <w:sz w:val="22"/>
      <w:szCs w:val="22"/>
    </w:rPr>
  </w:style>
  <w:style w:type="paragraph" w:customStyle="1" w:styleId="Bullet">
    <w:name w:val="Bullet"/>
    <w:basedOn w:val="Normal"/>
    <w:qFormat/>
    <w:rsid w:val="00C27B70"/>
    <w:pPr>
      <w:numPr>
        <w:numId w:val="48"/>
      </w:numPr>
      <w:tabs>
        <w:tab w:val="clear" w:pos="1440"/>
        <w:tab w:val="left" w:pos="1080"/>
      </w:tabs>
      <w:ind w:left="1080"/>
    </w:pPr>
    <w:rPr>
      <w:rFonts w:asciiTheme="majorBidi" w:hAnsiTheme="majorBidi" w:cstheme="majorBidi"/>
    </w:rPr>
  </w:style>
  <w:style w:type="paragraph" w:customStyle="1" w:styleId="Bulletlast">
    <w:name w:val="Bullet_last"/>
    <w:basedOn w:val="Bullet"/>
    <w:qFormat/>
    <w:rsid w:val="00C27B70"/>
    <w:pPr>
      <w:spacing w:after="240"/>
    </w:pPr>
  </w:style>
  <w:style w:type="character" w:customStyle="1" w:styleId="HarrisBodyChar">
    <w:name w:val="Harris Body Char"/>
    <w:link w:val="HarrisBody"/>
    <w:locked/>
    <w:rsid w:val="00022854"/>
    <w:rPr>
      <w:rFonts w:eastAsia="MS Mincho"/>
      <w:kern w:val="2"/>
      <w:lang w:eastAsia="ja-JP"/>
    </w:rPr>
  </w:style>
  <w:style w:type="paragraph" w:customStyle="1" w:styleId="HarrisBody">
    <w:name w:val="Harris Body"/>
    <w:link w:val="HarrisBodyChar"/>
    <w:rsid w:val="00022854"/>
    <w:pPr>
      <w:tabs>
        <w:tab w:val="left" w:pos="720"/>
      </w:tabs>
      <w:snapToGrid w:val="0"/>
      <w:spacing w:after="260"/>
    </w:pPr>
    <w:rPr>
      <w:rFonts w:eastAsia="MS Mincho"/>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929">
      <w:bodyDiv w:val="1"/>
      <w:marLeft w:val="0"/>
      <w:marRight w:val="0"/>
      <w:marTop w:val="0"/>
      <w:marBottom w:val="0"/>
      <w:divBdr>
        <w:top w:val="none" w:sz="0" w:space="0" w:color="auto"/>
        <w:left w:val="none" w:sz="0" w:space="0" w:color="auto"/>
        <w:bottom w:val="none" w:sz="0" w:space="0" w:color="auto"/>
        <w:right w:val="none" w:sz="0" w:space="0" w:color="auto"/>
      </w:divBdr>
    </w:div>
    <w:div w:id="9652303">
      <w:bodyDiv w:val="1"/>
      <w:marLeft w:val="0"/>
      <w:marRight w:val="0"/>
      <w:marTop w:val="0"/>
      <w:marBottom w:val="0"/>
      <w:divBdr>
        <w:top w:val="none" w:sz="0" w:space="0" w:color="auto"/>
        <w:left w:val="none" w:sz="0" w:space="0" w:color="auto"/>
        <w:bottom w:val="none" w:sz="0" w:space="0" w:color="auto"/>
        <w:right w:val="none" w:sz="0" w:space="0" w:color="auto"/>
      </w:divBdr>
    </w:div>
    <w:div w:id="10496426">
      <w:bodyDiv w:val="1"/>
      <w:marLeft w:val="0"/>
      <w:marRight w:val="0"/>
      <w:marTop w:val="0"/>
      <w:marBottom w:val="0"/>
      <w:divBdr>
        <w:top w:val="none" w:sz="0" w:space="0" w:color="auto"/>
        <w:left w:val="none" w:sz="0" w:space="0" w:color="auto"/>
        <w:bottom w:val="none" w:sz="0" w:space="0" w:color="auto"/>
        <w:right w:val="none" w:sz="0" w:space="0" w:color="auto"/>
      </w:divBdr>
    </w:div>
    <w:div w:id="93550758">
      <w:bodyDiv w:val="1"/>
      <w:marLeft w:val="0"/>
      <w:marRight w:val="0"/>
      <w:marTop w:val="0"/>
      <w:marBottom w:val="0"/>
      <w:divBdr>
        <w:top w:val="none" w:sz="0" w:space="0" w:color="auto"/>
        <w:left w:val="none" w:sz="0" w:space="0" w:color="auto"/>
        <w:bottom w:val="none" w:sz="0" w:space="0" w:color="auto"/>
        <w:right w:val="none" w:sz="0" w:space="0" w:color="auto"/>
      </w:divBdr>
    </w:div>
    <w:div w:id="178931711">
      <w:bodyDiv w:val="1"/>
      <w:marLeft w:val="0"/>
      <w:marRight w:val="0"/>
      <w:marTop w:val="0"/>
      <w:marBottom w:val="0"/>
      <w:divBdr>
        <w:top w:val="none" w:sz="0" w:space="0" w:color="auto"/>
        <w:left w:val="none" w:sz="0" w:space="0" w:color="auto"/>
        <w:bottom w:val="none" w:sz="0" w:space="0" w:color="auto"/>
        <w:right w:val="none" w:sz="0" w:space="0" w:color="auto"/>
      </w:divBdr>
    </w:div>
    <w:div w:id="220100355">
      <w:bodyDiv w:val="1"/>
      <w:marLeft w:val="0"/>
      <w:marRight w:val="0"/>
      <w:marTop w:val="0"/>
      <w:marBottom w:val="0"/>
      <w:divBdr>
        <w:top w:val="none" w:sz="0" w:space="0" w:color="auto"/>
        <w:left w:val="none" w:sz="0" w:space="0" w:color="auto"/>
        <w:bottom w:val="none" w:sz="0" w:space="0" w:color="auto"/>
        <w:right w:val="none" w:sz="0" w:space="0" w:color="auto"/>
      </w:divBdr>
    </w:div>
    <w:div w:id="291205585">
      <w:bodyDiv w:val="1"/>
      <w:marLeft w:val="0"/>
      <w:marRight w:val="0"/>
      <w:marTop w:val="0"/>
      <w:marBottom w:val="0"/>
      <w:divBdr>
        <w:top w:val="none" w:sz="0" w:space="0" w:color="auto"/>
        <w:left w:val="none" w:sz="0" w:space="0" w:color="auto"/>
        <w:bottom w:val="none" w:sz="0" w:space="0" w:color="auto"/>
        <w:right w:val="none" w:sz="0" w:space="0" w:color="auto"/>
      </w:divBdr>
    </w:div>
    <w:div w:id="292712712">
      <w:bodyDiv w:val="1"/>
      <w:marLeft w:val="0"/>
      <w:marRight w:val="0"/>
      <w:marTop w:val="0"/>
      <w:marBottom w:val="0"/>
      <w:divBdr>
        <w:top w:val="none" w:sz="0" w:space="0" w:color="auto"/>
        <w:left w:val="none" w:sz="0" w:space="0" w:color="auto"/>
        <w:bottom w:val="none" w:sz="0" w:space="0" w:color="auto"/>
        <w:right w:val="none" w:sz="0" w:space="0" w:color="auto"/>
      </w:divBdr>
    </w:div>
    <w:div w:id="323165999">
      <w:bodyDiv w:val="1"/>
      <w:marLeft w:val="0"/>
      <w:marRight w:val="0"/>
      <w:marTop w:val="0"/>
      <w:marBottom w:val="0"/>
      <w:divBdr>
        <w:top w:val="none" w:sz="0" w:space="0" w:color="auto"/>
        <w:left w:val="none" w:sz="0" w:space="0" w:color="auto"/>
        <w:bottom w:val="none" w:sz="0" w:space="0" w:color="auto"/>
        <w:right w:val="none" w:sz="0" w:space="0" w:color="auto"/>
      </w:divBdr>
    </w:div>
    <w:div w:id="405341842">
      <w:bodyDiv w:val="1"/>
      <w:marLeft w:val="0"/>
      <w:marRight w:val="0"/>
      <w:marTop w:val="0"/>
      <w:marBottom w:val="0"/>
      <w:divBdr>
        <w:top w:val="none" w:sz="0" w:space="0" w:color="auto"/>
        <w:left w:val="none" w:sz="0" w:space="0" w:color="auto"/>
        <w:bottom w:val="none" w:sz="0" w:space="0" w:color="auto"/>
        <w:right w:val="none" w:sz="0" w:space="0" w:color="auto"/>
      </w:divBdr>
    </w:div>
    <w:div w:id="437986939">
      <w:bodyDiv w:val="1"/>
      <w:marLeft w:val="0"/>
      <w:marRight w:val="0"/>
      <w:marTop w:val="0"/>
      <w:marBottom w:val="0"/>
      <w:divBdr>
        <w:top w:val="none" w:sz="0" w:space="0" w:color="auto"/>
        <w:left w:val="none" w:sz="0" w:space="0" w:color="auto"/>
        <w:bottom w:val="none" w:sz="0" w:space="0" w:color="auto"/>
        <w:right w:val="none" w:sz="0" w:space="0" w:color="auto"/>
      </w:divBdr>
    </w:div>
    <w:div w:id="438069442">
      <w:bodyDiv w:val="1"/>
      <w:marLeft w:val="0"/>
      <w:marRight w:val="0"/>
      <w:marTop w:val="0"/>
      <w:marBottom w:val="0"/>
      <w:divBdr>
        <w:top w:val="none" w:sz="0" w:space="0" w:color="auto"/>
        <w:left w:val="none" w:sz="0" w:space="0" w:color="auto"/>
        <w:bottom w:val="none" w:sz="0" w:space="0" w:color="auto"/>
        <w:right w:val="none" w:sz="0" w:space="0" w:color="auto"/>
      </w:divBdr>
    </w:div>
    <w:div w:id="488713192">
      <w:bodyDiv w:val="1"/>
      <w:marLeft w:val="0"/>
      <w:marRight w:val="0"/>
      <w:marTop w:val="0"/>
      <w:marBottom w:val="0"/>
      <w:divBdr>
        <w:top w:val="none" w:sz="0" w:space="0" w:color="auto"/>
        <w:left w:val="none" w:sz="0" w:space="0" w:color="auto"/>
        <w:bottom w:val="none" w:sz="0" w:space="0" w:color="auto"/>
        <w:right w:val="none" w:sz="0" w:space="0" w:color="auto"/>
      </w:divBdr>
    </w:div>
    <w:div w:id="501512158">
      <w:bodyDiv w:val="1"/>
      <w:marLeft w:val="0"/>
      <w:marRight w:val="0"/>
      <w:marTop w:val="0"/>
      <w:marBottom w:val="0"/>
      <w:divBdr>
        <w:top w:val="none" w:sz="0" w:space="0" w:color="auto"/>
        <w:left w:val="none" w:sz="0" w:space="0" w:color="auto"/>
        <w:bottom w:val="none" w:sz="0" w:space="0" w:color="auto"/>
        <w:right w:val="none" w:sz="0" w:space="0" w:color="auto"/>
      </w:divBdr>
    </w:div>
    <w:div w:id="513081978">
      <w:bodyDiv w:val="1"/>
      <w:marLeft w:val="0"/>
      <w:marRight w:val="0"/>
      <w:marTop w:val="0"/>
      <w:marBottom w:val="0"/>
      <w:divBdr>
        <w:top w:val="none" w:sz="0" w:space="0" w:color="auto"/>
        <w:left w:val="none" w:sz="0" w:space="0" w:color="auto"/>
        <w:bottom w:val="none" w:sz="0" w:space="0" w:color="auto"/>
        <w:right w:val="none" w:sz="0" w:space="0" w:color="auto"/>
      </w:divBdr>
    </w:div>
    <w:div w:id="608128146">
      <w:bodyDiv w:val="1"/>
      <w:marLeft w:val="0"/>
      <w:marRight w:val="0"/>
      <w:marTop w:val="0"/>
      <w:marBottom w:val="0"/>
      <w:divBdr>
        <w:top w:val="none" w:sz="0" w:space="0" w:color="auto"/>
        <w:left w:val="none" w:sz="0" w:space="0" w:color="auto"/>
        <w:bottom w:val="none" w:sz="0" w:space="0" w:color="auto"/>
        <w:right w:val="none" w:sz="0" w:space="0" w:color="auto"/>
      </w:divBdr>
    </w:div>
    <w:div w:id="620377170">
      <w:bodyDiv w:val="1"/>
      <w:marLeft w:val="0"/>
      <w:marRight w:val="0"/>
      <w:marTop w:val="0"/>
      <w:marBottom w:val="0"/>
      <w:divBdr>
        <w:top w:val="none" w:sz="0" w:space="0" w:color="auto"/>
        <w:left w:val="none" w:sz="0" w:space="0" w:color="auto"/>
        <w:bottom w:val="none" w:sz="0" w:space="0" w:color="auto"/>
        <w:right w:val="none" w:sz="0" w:space="0" w:color="auto"/>
      </w:divBdr>
    </w:div>
    <w:div w:id="662122556">
      <w:bodyDiv w:val="1"/>
      <w:marLeft w:val="0"/>
      <w:marRight w:val="0"/>
      <w:marTop w:val="0"/>
      <w:marBottom w:val="0"/>
      <w:divBdr>
        <w:top w:val="none" w:sz="0" w:space="0" w:color="auto"/>
        <w:left w:val="none" w:sz="0" w:space="0" w:color="auto"/>
        <w:bottom w:val="none" w:sz="0" w:space="0" w:color="auto"/>
        <w:right w:val="none" w:sz="0" w:space="0" w:color="auto"/>
      </w:divBdr>
    </w:div>
    <w:div w:id="665742514">
      <w:bodyDiv w:val="1"/>
      <w:marLeft w:val="0"/>
      <w:marRight w:val="0"/>
      <w:marTop w:val="0"/>
      <w:marBottom w:val="0"/>
      <w:divBdr>
        <w:top w:val="none" w:sz="0" w:space="0" w:color="auto"/>
        <w:left w:val="none" w:sz="0" w:space="0" w:color="auto"/>
        <w:bottom w:val="none" w:sz="0" w:space="0" w:color="auto"/>
        <w:right w:val="none" w:sz="0" w:space="0" w:color="auto"/>
      </w:divBdr>
    </w:div>
    <w:div w:id="752553153">
      <w:bodyDiv w:val="1"/>
      <w:marLeft w:val="0"/>
      <w:marRight w:val="0"/>
      <w:marTop w:val="0"/>
      <w:marBottom w:val="0"/>
      <w:divBdr>
        <w:top w:val="none" w:sz="0" w:space="0" w:color="auto"/>
        <w:left w:val="none" w:sz="0" w:space="0" w:color="auto"/>
        <w:bottom w:val="none" w:sz="0" w:space="0" w:color="auto"/>
        <w:right w:val="none" w:sz="0" w:space="0" w:color="auto"/>
      </w:divBdr>
      <w:divsChild>
        <w:div w:id="997732800">
          <w:marLeft w:val="0"/>
          <w:marRight w:val="0"/>
          <w:marTop w:val="0"/>
          <w:marBottom w:val="0"/>
          <w:divBdr>
            <w:top w:val="none" w:sz="0" w:space="0" w:color="auto"/>
            <w:left w:val="none" w:sz="0" w:space="0" w:color="auto"/>
            <w:bottom w:val="none" w:sz="0" w:space="0" w:color="auto"/>
            <w:right w:val="none" w:sz="0" w:space="0" w:color="auto"/>
          </w:divBdr>
          <w:divsChild>
            <w:div w:id="4942801">
              <w:marLeft w:val="0"/>
              <w:marRight w:val="0"/>
              <w:marTop w:val="0"/>
              <w:marBottom w:val="0"/>
              <w:divBdr>
                <w:top w:val="none" w:sz="0" w:space="0" w:color="auto"/>
                <w:left w:val="none" w:sz="0" w:space="0" w:color="auto"/>
                <w:bottom w:val="none" w:sz="0" w:space="0" w:color="auto"/>
                <w:right w:val="none" w:sz="0" w:space="0" w:color="auto"/>
              </w:divBdr>
            </w:div>
            <w:div w:id="71006111">
              <w:marLeft w:val="0"/>
              <w:marRight w:val="0"/>
              <w:marTop w:val="0"/>
              <w:marBottom w:val="0"/>
              <w:divBdr>
                <w:top w:val="none" w:sz="0" w:space="0" w:color="auto"/>
                <w:left w:val="none" w:sz="0" w:space="0" w:color="auto"/>
                <w:bottom w:val="none" w:sz="0" w:space="0" w:color="auto"/>
                <w:right w:val="none" w:sz="0" w:space="0" w:color="auto"/>
              </w:divBdr>
            </w:div>
            <w:div w:id="122969157">
              <w:marLeft w:val="0"/>
              <w:marRight w:val="0"/>
              <w:marTop w:val="0"/>
              <w:marBottom w:val="0"/>
              <w:divBdr>
                <w:top w:val="none" w:sz="0" w:space="0" w:color="auto"/>
                <w:left w:val="none" w:sz="0" w:space="0" w:color="auto"/>
                <w:bottom w:val="none" w:sz="0" w:space="0" w:color="auto"/>
                <w:right w:val="none" w:sz="0" w:space="0" w:color="auto"/>
              </w:divBdr>
            </w:div>
            <w:div w:id="169569619">
              <w:marLeft w:val="0"/>
              <w:marRight w:val="0"/>
              <w:marTop w:val="0"/>
              <w:marBottom w:val="0"/>
              <w:divBdr>
                <w:top w:val="none" w:sz="0" w:space="0" w:color="auto"/>
                <w:left w:val="none" w:sz="0" w:space="0" w:color="auto"/>
                <w:bottom w:val="none" w:sz="0" w:space="0" w:color="auto"/>
                <w:right w:val="none" w:sz="0" w:space="0" w:color="auto"/>
              </w:divBdr>
            </w:div>
            <w:div w:id="179701589">
              <w:marLeft w:val="0"/>
              <w:marRight w:val="0"/>
              <w:marTop w:val="0"/>
              <w:marBottom w:val="0"/>
              <w:divBdr>
                <w:top w:val="none" w:sz="0" w:space="0" w:color="auto"/>
                <w:left w:val="none" w:sz="0" w:space="0" w:color="auto"/>
                <w:bottom w:val="none" w:sz="0" w:space="0" w:color="auto"/>
                <w:right w:val="none" w:sz="0" w:space="0" w:color="auto"/>
              </w:divBdr>
            </w:div>
            <w:div w:id="250430476">
              <w:marLeft w:val="0"/>
              <w:marRight w:val="0"/>
              <w:marTop w:val="0"/>
              <w:marBottom w:val="0"/>
              <w:divBdr>
                <w:top w:val="none" w:sz="0" w:space="0" w:color="auto"/>
                <w:left w:val="none" w:sz="0" w:space="0" w:color="auto"/>
                <w:bottom w:val="none" w:sz="0" w:space="0" w:color="auto"/>
                <w:right w:val="none" w:sz="0" w:space="0" w:color="auto"/>
              </w:divBdr>
            </w:div>
            <w:div w:id="415248945">
              <w:marLeft w:val="0"/>
              <w:marRight w:val="0"/>
              <w:marTop w:val="0"/>
              <w:marBottom w:val="0"/>
              <w:divBdr>
                <w:top w:val="none" w:sz="0" w:space="0" w:color="auto"/>
                <w:left w:val="none" w:sz="0" w:space="0" w:color="auto"/>
                <w:bottom w:val="none" w:sz="0" w:space="0" w:color="auto"/>
                <w:right w:val="none" w:sz="0" w:space="0" w:color="auto"/>
              </w:divBdr>
            </w:div>
            <w:div w:id="420106902">
              <w:marLeft w:val="0"/>
              <w:marRight w:val="0"/>
              <w:marTop w:val="0"/>
              <w:marBottom w:val="0"/>
              <w:divBdr>
                <w:top w:val="none" w:sz="0" w:space="0" w:color="auto"/>
                <w:left w:val="none" w:sz="0" w:space="0" w:color="auto"/>
                <w:bottom w:val="none" w:sz="0" w:space="0" w:color="auto"/>
                <w:right w:val="none" w:sz="0" w:space="0" w:color="auto"/>
              </w:divBdr>
            </w:div>
            <w:div w:id="562520604">
              <w:marLeft w:val="0"/>
              <w:marRight w:val="0"/>
              <w:marTop w:val="0"/>
              <w:marBottom w:val="0"/>
              <w:divBdr>
                <w:top w:val="none" w:sz="0" w:space="0" w:color="auto"/>
                <w:left w:val="none" w:sz="0" w:space="0" w:color="auto"/>
                <w:bottom w:val="none" w:sz="0" w:space="0" w:color="auto"/>
                <w:right w:val="none" w:sz="0" w:space="0" w:color="auto"/>
              </w:divBdr>
            </w:div>
            <w:div w:id="722027820">
              <w:marLeft w:val="0"/>
              <w:marRight w:val="0"/>
              <w:marTop w:val="0"/>
              <w:marBottom w:val="0"/>
              <w:divBdr>
                <w:top w:val="none" w:sz="0" w:space="0" w:color="auto"/>
                <w:left w:val="none" w:sz="0" w:space="0" w:color="auto"/>
                <w:bottom w:val="none" w:sz="0" w:space="0" w:color="auto"/>
                <w:right w:val="none" w:sz="0" w:space="0" w:color="auto"/>
              </w:divBdr>
            </w:div>
            <w:div w:id="791241735">
              <w:marLeft w:val="0"/>
              <w:marRight w:val="0"/>
              <w:marTop w:val="0"/>
              <w:marBottom w:val="0"/>
              <w:divBdr>
                <w:top w:val="none" w:sz="0" w:space="0" w:color="auto"/>
                <w:left w:val="none" w:sz="0" w:space="0" w:color="auto"/>
                <w:bottom w:val="none" w:sz="0" w:space="0" w:color="auto"/>
                <w:right w:val="none" w:sz="0" w:space="0" w:color="auto"/>
              </w:divBdr>
            </w:div>
            <w:div w:id="888881020">
              <w:marLeft w:val="0"/>
              <w:marRight w:val="0"/>
              <w:marTop w:val="0"/>
              <w:marBottom w:val="0"/>
              <w:divBdr>
                <w:top w:val="none" w:sz="0" w:space="0" w:color="auto"/>
                <w:left w:val="none" w:sz="0" w:space="0" w:color="auto"/>
                <w:bottom w:val="none" w:sz="0" w:space="0" w:color="auto"/>
                <w:right w:val="none" w:sz="0" w:space="0" w:color="auto"/>
              </w:divBdr>
            </w:div>
            <w:div w:id="988292986">
              <w:marLeft w:val="0"/>
              <w:marRight w:val="0"/>
              <w:marTop w:val="0"/>
              <w:marBottom w:val="0"/>
              <w:divBdr>
                <w:top w:val="none" w:sz="0" w:space="0" w:color="auto"/>
                <w:left w:val="none" w:sz="0" w:space="0" w:color="auto"/>
                <w:bottom w:val="none" w:sz="0" w:space="0" w:color="auto"/>
                <w:right w:val="none" w:sz="0" w:space="0" w:color="auto"/>
              </w:divBdr>
            </w:div>
            <w:div w:id="1005788201">
              <w:marLeft w:val="0"/>
              <w:marRight w:val="0"/>
              <w:marTop w:val="0"/>
              <w:marBottom w:val="0"/>
              <w:divBdr>
                <w:top w:val="none" w:sz="0" w:space="0" w:color="auto"/>
                <w:left w:val="none" w:sz="0" w:space="0" w:color="auto"/>
                <w:bottom w:val="none" w:sz="0" w:space="0" w:color="auto"/>
                <w:right w:val="none" w:sz="0" w:space="0" w:color="auto"/>
              </w:divBdr>
            </w:div>
            <w:div w:id="1047921455">
              <w:marLeft w:val="0"/>
              <w:marRight w:val="0"/>
              <w:marTop w:val="0"/>
              <w:marBottom w:val="0"/>
              <w:divBdr>
                <w:top w:val="none" w:sz="0" w:space="0" w:color="auto"/>
                <w:left w:val="none" w:sz="0" w:space="0" w:color="auto"/>
                <w:bottom w:val="none" w:sz="0" w:space="0" w:color="auto"/>
                <w:right w:val="none" w:sz="0" w:space="0" w:color="auto"/>
              </w:divBdr>
            </w:div>
            <w:div w:id="1077246465">
              <w:marLeft w:val="0"/>
              <w:marRight w:val="0"/>
              <w:marTop w:val="0"/>
              <w:marBottom w:val="0"/>
              <w:divBdr>
                <w:top w:val="none" w:sz="0" w:space="0" w:color="auto"/>
                <w:left w:val="none" w:sz="0" w:space="0" w:color="auto"/>
                <w:bottom w:val="none" w:sz="0" w:space="0" w:color="auto"/>
                <w:right w:val="none" w:sz="0" w:space="0" w:color="auto"/>
              </w:divBdr>
            </w:div>
            <w:div w:id="1185097023">
              <w:marLeft w:val="0"/>
              <w:marRight w:val="0"/>
              <w:marTop w:val="0"/>
              <w:marBottom w:val="0"/>
              <w:divBdr>
                <w:top w:val="none" w:sz="0" w:space="0" w:color="auto"/>
                <w:left w:val="none" w:sz="0" w:space="0" w:color="auto"/>
                <w:bottom w:val="none" w:sz="0" w:space="0" w:color="auto"/>
                <w:right w:val="none" w:sz="0" w:space="0" w:color="auto"/>
              </w:divBdr>
            </w:div>
            <w:div w:id="1706904326">
              <w:marLeft w:val="0"/>
              <w:marRight w:val="0"/>
              <w:marTop w:val="0"/>
              <w:marBottom w:val="0"/>
              <w:divBdr>
                <w:top w:val="none" w:sz="0" w:space="0" w:color="auto"/>
                <w:left w:val="none" w:sz="0" w:space="0" w:color="auto"/>
                <w:bottom w:val="none" w:sz="0" w:space="0" w:color="auto"/>
                <w:right w:val="none" w:sz="0" w:space="0" w:color="auto"/>
              </w:divBdr>
            </w:div>
            <w:div w:id="1746494165">
              <w:marLeft w:val="0"/>
              <w:marRight w:val="0"/>
              <w:marTop w:val="0"/>
              <w:marBottom w:val="0"/>
              <w:divBdr>
                <w:top w:val="none" w:sz="0" w:space="0" w:color="auto"/>
                <w:left w:val="none" w:sz="0" w:space="0" w:color="auto"/>
                <w:bottom w:val="none" w:sz="0" w:space="0" w:color="auto"/>
                <w:right w:val="none" w:sz="0" w:space="0" w:color="auto"/>
              </w:divBdr>
            </w:div>
            <w:div w:id="1769303046">
              <w:marLeft w:val="0"/>
              <w:marRight w:val="0"/>
              <w:marTop w:val="0"/>
              <w:marBottom w:val="0"/>
              <w:divBdr>
                <w:top w:val="none" w:sz="0" w:space="0" w:color="auto"/>
                <w:left w:val="none" w:sz="0" w:space="0" w:color="auto"/>
                <w:bottom w:val="none" w:sz="0" w:space="0" w:color="auto"/>
                <w:right w:val="none" w:sz="0" w:space="0" w:color="auto"/>
              </w:divBdr>
            </w:div>
            <w:div w:id="1844664988">
              <w:marLeft w:val="0"/>
              <w:marRight w:val="0"/>
              <w:marTop w:val="0"/>
              <w:marBottom w:val="0"/>
              <w:divBdr>
                <w:top w:val="none" w:sz="0" w:space="0" w:color="auto"/>
                <w:left w:val="none" w:sz="0" w:space="0" w:color="auto"/>
                <w:bottom w:val="none" w:sz="0" w:space="0" w:color="auto"/>
                <w:right w:val="none" w:sz="0" w:space="0" w:color="auto"/>
              </w:divBdr>
            </w:div>
            <w:div w:id="1940483684">
              <w:marLeft w:val="0"/>
              <w:marRight w:val="0"/>
              <w:marTop w:val="0"/>
              <w:marBottom w:val="0"/>
              <w:divBdr>
                <w:top w:val="none" w:sz="0" w:space="0" w:color="auto"/>
                <w:left w:val="none" w:sz="0" w:space="0" w:color="auto"/>
                <w:bottom w:val="none" w:sz="0" w:space="0" w:color="auto"/>
                <w:right w:val="none" w:sz="0" w:space="0" w:color="auto"/>
              </w:divBdr>
            </w:div>
            <w:div w:id="21204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4008">
      <w:bodyDiv w:val="1"/>
      <w:marLeft w:val="0"/>
      <w:marRight w:val="0"/>
      <w:marTop w:val="0"/>
      <w:marBottom w:val="0"/>
      <w:divBdr>
        <w:top w:val="none" w:sz="0" w:space="0" w:color="auto"/>
        <w:left w:val="none" w:sz="0" w:space="0" w:color="auto"/>
        <w:bottom w:val="none" w:sz="0" w:space="0" w:color="auto"/>
        <w:right w:val="none" w:sz="0" w:space="0" w:color="auto"/>
      </w:divBdr>
    </w:div>
    <w:div w:id="785461965">
      <w:bodyDiv w:val="1"/>
      <w:marLeft w:val="0"/>
      <w:marRight w:val="0"/>
      <w:marTop w:val="0"/>
      <w:marBottom w:val="0"/>
      <w:divBdr>
        <w:top w:val="none" w:sz="0" w:space="0" w:color="auto"/>
        <w:left w:val="none" w:sz="0" w:space="0" w:color="auto"/>
        <w:bottom w:val="none" w:sz="0" w:space="0" w:color="auto"/>
        <w:right w:val="none" w:sz="0" w:space="0" w:color="auto"/>
      </w:divBdr>
    </w:div>
    <w:div w:id="813596541">
      <w:bodyDiv w:val="1"/>
      <w:marLeft w:val="0"/>
      <w:marRight w:val="0"/>
      <w:marTop w:val="0"/>
      <w:marBottom w:val="0"/>
      <w:divBdr>
        <w:top w:val="none" w:sz="0" w:space="0" w:color="auto"/>
        <w:left w:val="none" w:sz="0" w:space="0" w:color="auto"/>
        <w:bottom w:val="none" w:sz="0" w:space="0" w:color="auto"/>
        <w:right w:val="none" w:sz="0" w:space="0" w:color="auto"/>
      </w:divBdr>
      <w:divsChild>
        <w:div w:id="644747426">
          <w:marLeft w:val="0"/>
          <w:marRight w:val="0"/>
          <w:marTop w:val="0"/>
          <w:marBottom w:val="0"/>
          <w:divBdr>
            <w:top w:val="none" w:sz="0" w:space="0" w:color="auto"/>
            <w:left w:val="none" w:sz="0" w:space="0" w:color="auto"/>
            <w:bottom w:val="none" w:sz="0" w:space="0" w:color="auto"/>
            <w:right w:val="none" w:sz="0" w:space="0" w:color="auto"/>
          </w:divBdr>
          <w:divsChild>
            <w:div w:id="73012639">
              <w:marLeft w:val="0"/>
              <w:marRight w:val="0"/>
              <w:marTop w:val="0"/>
              <w:marBottom w:val="0"/>
              <w:divBdr>
                <w:top w:val="none" w:sz="0" w:space="0" w:color="auto"/>
                <w:left w:val="none" w:sz="0" w:space="0" w:color="auto"/>
                <w:bottom w:val="none" w:sz="0" w:space="0" w:color="auto"/>
                <w:right w:val="none" w:sz="0" w:space="0" w:color="auto"/>
              </w:divBdr>
            </w:div>
            <w:div w:id="263534163">
              <w:marLeft w:val="0"/>
              <w:marRight w:val="0"/>
              <w:marTop w:val="0"/>
              <w:marBottom w:val="0"/>
              <w:divBdr>
                <w:top w:val="none" w:sz="0" w:space="0" w:color="auto"/>
                <w:left w:val="none" w:sz="0" w:space="0" w:color="auto"/>
                <w:bottom w:val="none" w:sz="0" w:space="0" w:color="auto"/>
                <w:right w:val="none" w:sz="0" w:space="0" w:color="auto"/>
              </w:divBdr>
            </w:div>
            <w:div w:id="275137871">
              <w:marLeft w:val="0"/>
              <w:marRight w:val="0"/>
              <w:marTop w:val="0"/>
              <w:marBottom w:val="0"/>
              <w:divBdr>
                <w:top w:val="none" w:sz="0" w:space="0" w:color="auto"/>
                <w:left w:val="none" w:sz="0" w:space="0" w:color="auto"/>
                <w:bottom w:val="none" w:sz="0" w:space="0" w:color="auto"/>
                <w:right w:val="none" w:sz="0" w:space="0" w:color="auto"/>
              </w:divBdr>
            </w:div>
            <w:div w:id="352462838">
              <w:marLeft w:val="0"/>
              <w:marRight w:val="0"/>
              <w:marTop w:val="0"/>
              <w:marBottom w:val="0"/>
              <w:divBdr>
                <w:top w:val="none" w:sz="0" w:space="0" w:color="auto"/>
                <w:left w:val="none" w:sz="0" w:space="0" w:color="auto"/>
                <w:bottom w:val="none" w:sz="0" w:space="0" w:color="auto"/>
                <w:right w:val="none" w:sz="0" w:space="0" w:color="auto"/>
              </w:divBdr>
            </w:div>
            <w:div w:id="458648973">
              <w:marLeft w:val="0"/>
              <w:marRight w:val="0"/>
              <w:marTop w:val="0"/>
              <w:marBottom w:val="0"/>
              <w:divBdr>
                <w:top w:val="none" w:sz="0" w:space="0" w:color="auto"/>
                <w:left w:val="none" w:sz="0" w:space="0" w:color="auto"/>
                <w:bottom w:val="none" w:sz="0" w:space="0" w:color="auto"/>
                <w:right w:val="none" w:sz="0" w:space="0" w:color="auto"/>
              </w:divBdr>
            </w:div>
            <w:div w:id="573008894">
              <w:marLeft w:val="0"/>
              <w:marRight w:val="0"/>
              <w:marTop w:val="0"/>
              <w:marBottom w:val="0"/>
              <w:divBdr>
                <w:top w:val="none" w:sz="0" w:space="0" w:color="auto"/>
                <w:left w:val="none" w:sz="0" w:space="0" w:color="auto"/>
                <w:bottom w:val="none" w:sz="0" w:space="0" w:color="auto"/>
                <w:right w:val="none" w:sz="0" w:space="0" w:color="auto"/>
              </w:divBdr>
            </w:div>
            <w:div w:id="601375403">
              <w:marLeft w:val="0"/>
              <w:marRight w:val="0"/>
              <w:marTop w:val="0"/>
              <w:marBottom w:val="0"/>
              <w:divBdr>
                <w:top w:val="none" w:sz="0" w:space="0" w:color="auto"/>
                <w:left w:val="none" w:sz="0" w:space="0" w:color="auto"/>
                <w:bottom w:val="none" w:sz="0" w:space="0" w:color="auto"/>
                <w:right w:val="none" w:sz="0" w:space="0" w:color="auto"/>
              </w:divBdr>
            </w:div>
            <w:div w:id="661665700">
              <w:marLeft w:val="0"/>
              <w:marRight w:val="0"/>
              <w:marTop w:val="0"/>
              <w:marBottom w:val="0"/>
              <w:divBdr>
                <w:top w:val="none" w:sz="0" w:space="0" w:color="auto"/>
                <w:left w:val="none" w:sz="0" w:space="0" w:color="auto"/>
                <w:bottom w:val="none" w:sz="0" w:space="0" w:color="auto"/>
                <w:right w:val="none" w:sz="0" w:space="0" w:color="auto"/>
              </w:divBdr>
            </w:div>
            <w:div w:id="695500730">
              <w:marLeft w:val="0"/>
              <w:marRight w:val="0"/>
              <w:marTop w:val="0"/>
              <w:marBottom w:val="0"/>
              <w:divBdr>
                <w:top w:val="none" w:sz="0" w:space="0" w:color="auto"/>
                <w:left w:val="none" w:sz="0" w:space="0" w:color="auto"/>
                <w:bottom w:val="none" w:sz="0" w:space="0" w:color="auto"/>
                <w:right w:val="none" w:sz="0" w:space="0" w:color="auto"/>
              </w:divBdr>
            </w:div>
            <w:div w:id="755521303">
              <w:marLeft w:val="0"/>
              <w:marRight w:val="0"/>
              <w:marTop w:val="0"/>
              <w:marBottom w:val="0"/>
              <w:divBdr>
                <w:top w:val="none" w:sz="0" w:space="0" w:color="auto"/>
                <w:left w:val="none" w:sz="0" w:space="0" w:color="auto"/>
                <w:bottom w:val="none" w:sz="0" w:space="0" w:color="auto"/>
                <w:right w:val="none" w:sz="0" w:space="0" w:color="auto"/>
              </w:divBdr>
            </w:div>
            <w:div w:id="815144878">
              <w:marLeft w:val="0"/>
              <w:marRight w:val="0"/>
              <w:marTop w:val="0"/>
              <w:marBottom w:val="0"/>
              <w:divBdr>
                <w:top w:val="none" w:sz="0" w:space="0" w:color="auto"/>
                <w:left w:val="none" w:sz="0" w:space="0" w:color="auto"/>
                <w:bottom w:val="none" w:sz="0" w:space="0" w:color="auto"/>
                <w:right w:val="none" w:sz="0" w:space="0" w:color="auto"/>
              </w:divBdr>
            </w:div>
            <w:div w:id="868690316">
              <w:marLeft w:val="0"/>
              <w:marRight w:val="0"/>
              <w:marTop w:val="0"/>
              <w:marBottom w:val="0"/>
              <w:divBdr>
                <w:top w:val="none" w:sz="0" w:space="0" w:color="auto"/>
                <w:left w:val="none" w:sz="0" w:space="0" w:color="auto"/>
                <w:bottom w:val="none" w:sz="0" w:space="0" w:color="auto"/>
                <w:right w:val="none" w:sz="0" w:space="0" w:color="auto"/>
              </w:divBdr>
            </w:div>
            <w:div w:id="1040859994">
              <w:marLeft w:val="0"/>
              <w:marRight w:val="0"/>
              <w:marTop w:val="0"/>
              <w:marBottom w:val="0"/>
              <w:divBdr>
                <w:top w:val="none" w:sz="0" w:space="0" w:color="auto"/>
                <w:left w:val="none" w:sz="0" w:space="0" w:color="auto"/>
                <w:bottom w:val="none" w:sz="0" w:space="0" w:color="auto"/>
                <w:right w:val="none" w:sz="0" w:space="0" w:color="auto"/>
              </w:divBdr>
            </w:div>
            <w:div w:id="1215311240">
              <w:marLeft w:val="0"/>
              <w:marRight w:val="0"/>
              <w:marTop w:val="0"/>
              <w:marBottom w:val="0"/>
              <w:divBdr>
                <w:top w:val="none" w:sz="0" w:space="0" w:color="auto"/>
                <w:left w:val="none" w:sz="0" w:space="0" w:color="auto"/>
                <w:bottom w:val="none" w:sz="0" w:space="0" w:color="auto"/>
                <w:right w:val="none" w:sz="0" w:space="0" w:color="auto"/>
              </w:divBdr>
            </w:div>
            <w:div w:id="1290627280">
              <w:marLeft w:val="0"/>
              <w:marRight w:val="0"/>
              <w:marTop w:val="0"/>
              <w:marBottom w:val="0"/>
              <w:divBdr>
                <w:top w:val="none" w:sz="0" w:space="0" w:color="auto"/>
                <w:left w:val="none" w:sz="0" w:space="0" w:color="auto"/>
                <w:bottom w:val="none" w:sz="0" w:space="0" w:color="auto"/>
                <w:right w:val="none" w:sz="0" w:space="0" w:color="auto"/>
              </w:divBdr>
            </w:div>
            <w:div w:id="1384984545">
              <w:marLeft w:val="0"/>
              <w:marRight w:val="0"/>
              <w:marTop w:val="0"/>
              <w:marBottom w:val="0"/>
              <w:divBdr>
                <w:top w:val="none" w:sz="0" w:space="0" w:color="auto"/>
                <w:left w:val="none" w:sz="0" w:space="0" w:color="auto"/>
                <w:bottom w:val="none" w:sz="0" w:space="0" w:color="auto"/>
                <w:right w:val="none" w:sz="0" w:space="0" w:color="auto"/>
              </w:divBdr>
            </w:div>
            <w:div w:id="1421414639">
              <w:marLeft w:val="0"/>
              <w:marRight w:val="0"/>
              <w:marTop w:val="0"/>
              <w:marBottom w:val="0"/>
              <w:divBdr>
                <w:top w:val="none" w:sz="0" w:space="0" w:color="auto"/>
                <w:left w:val="none" w:sz="0" w:space="0" w:color="auto"/>
                <w:bottom w:val="none" w:sz="0" w:space="0" w:color="auto"/>
                <w:right w:val="none" w:sz="0" w:space="0" w:color="auto"/>
              </w:divBdr>
            </w:div>
            <w:div w:id="1475636227">
              <w:marLeft w:val="0"/>
              <w:marRight w:val="0"/>
              <w:marTop w:val="0"/>
              <w:marBottom w:val="0"/>
              <w:divBdr>
                <w:top w:val="none" w:sz="0" w:space="0" w:color="auto"/>
                <w:left w:val="none" w:sz="0" w:space="0" w:color="auto"/>
                <w:bottom w:val="none" w:sz="0" w:space="0" w:color="auto"/>
                <w:right w:val="none" w:sz="0" w:space="0" w:color="auto"/>
              </w:divBdr>
            </w:div>
            <w:div w:id="1559511934">
              <w:marLeft w:val="0"/>
              <w:marRight w:val="0"/>
              <w:marTop w:val="0"/>
              <w:marBottom w:val="0"/>
              <w:divBdr>
                <w:top w:val="none" w:sz="0" w:space="0" w:color="auto"/>
                <w:left w:val="none" w:sz="0" w:space="0" w:color="auto"/>
                <w:bottom w:val="none" w:sz="0" w:space="0" w:color="auto"/>
                <w:right w:val="none" w:sz="0" w:space="0" w:color="auto"/>
              </w:divBdr>
            </w:div>
            <w:div w:id="1623028948">
              <w:marLeft w:val="0"/>
              <w:marRight w:val="0"/>
              <w:marTop w:val="0"/>
              <w:marBottom w:val="0"/>
              <w:divBdr>
                <w:top w:val="none" w:sz="0" w:space="0" w:color="auto"/>
                <w:left w:val="none" w:sz="0" w:space="0" w:color="auto"/>
                <w:bottom w:val="none" w:sz="0" w:space="0" w:color="auto"/>
                <w:right w:val="none" w:sz="0" w:space="0" w:color="auto"/>
              </w:divBdr>
            </w:div>
            <w:div w:id="1628587234">
              <w:marLeft w:val="0"/>
              <w:marRight w:val="0"/>
              <w:marTop w:val="0"/>
              <w:marBottom w:val="0"/>
              <w:divBdr>
                <w:top w:val="none" w:sz="0" w:space="0" w:color="auto"/>
                <w:left w:val="none" w:sz="0" w:space="0" w:color="auto"/>
                <w:bottom w:val="none" w:sz="0" w:space="0" w:color="auto"/>
                <w:right w:val="none" w:sz="0" w:space="0" w:color="auto"/>
              </w:divBdr>
            </w:div>
            <w:div w:id="1722169366">
              <w:marLeft w:val="0"/>
              <w:marRight w:val="0"/>
              <w:marTop w:val="0"/>
              <w:marBottom w:val="0"/>
              <w:divBdr>
                <w:top w:val="none" w:sz="0" w:space="0" w:color="auto"/>
                <w:left w:val="none" w:sz="0" w:space="0" w:color="auto"/>
                <w:bottom w:val="none" w:sz="0" w:space="0" w:color="auto"/>
                <w:right w:val="none" w:sz="0" w:space="0" w:color="auto"/>
              </w:divBdr>
            </w:div>
            <w:div w:id="17337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5105">
      <w:bodyDiv w:val="1"/>
      <w:marLeft w:val="0"/>
      <w:marRight w:val="0"/>
      <w:marTop w:val="0"/>
      <w:marBottom w:val="0"/>
      <w:divBdr>
        <w:top w:val="none" w:sz="0" w:space="0" w:color="auto"/>
        <w:left w:val="none" w:sz="0" w:space="0" w:color="auto"/>
        <w:bottom w:val="none" w:sz="0" w:space="0" w:color="auto"/>
        <w:right w:val="none" w:sz="0" w:space="0" w:color="auto"/>
      </w:divBdr>
    </w:div>
    <w:div w:id="912201158">
      <w:bodyDiv w:val="1"/>
      <w:marLeft w:val="0"/>
      <w:marRight w:val="0"/>
      <w:marTop w:val="0"/>
      <w:marBottom w:val="0"/>
      <w:divBdr>
        <w:top w:val="none" w:sz="0" w:space="0" w:color="auto"/>
        <w:left w:val="none" w:sz="0" w:space="0" w:color="auto"/>
        <w:bottom w:val="none" w:sz="0" w:space="0" w:color="auto"/>
        <w:right w:val="none" w:sz="0" w:space="0" w:color="auto"/>
      </w:divBdr>
    </w:div>
    <w:div w:id="958142984">
      <w:bodyDiv w:val="1"/>
      <w:marLeft w:val="0"/>
      <w:marRight w:val="0"/>
      <w:marTop w:val="0"/>
      <w:marBottom w:val="0"/>
      <w:divBdr>
        <w:top w:val="none" w:sz="0" w:space="0" w:color="auto"/>
        <w:left w:val="none" w:sz="0" w:space="0" w:color="auto"/>
        <w:bottom w:val="none" w:sz="0" w:space="0" w:color="auto"/>
        <w:right w:val="none" w:sz="0" w:space="0" w:color="auto"/>
      </w:divBdr>
    </w:div>
    <w:div w:id="976758587">
      <w:bodyDiv w:val="1"/>
      <w:marLeft w:val="0"/>
      <w:marRight w:val="0"/>
      <w:marTop w:val="0"/>
      <w:marBottom w:val="0"/>
      <w:divBdr>
        <w:top w:val="none" w:sz="0" w:space="0" w:color="auto"/>
        <w:left w:val="none" w:sz="0" w:space="0" w:color="auto"/>
        <w:bottom w:val="none" w:sz="0" w:space="0" w:color="auto"/>
        <w:right w:val="none" w:sz="0" w:space="0" w:color="auto"/>
      </w:divBdr>
    </w:div>
    <w:div w:id="1033652429">
      <w:bodyDiv w:val="1"/>
      <w:marLeft w:val="0"/>
      <w:marRight w:val="0"/>
      <w:marTop w:val="0"/>
      <w:marBottom w:val="0"/>
      <w:divBdr>
        <w:top w:val="none" w:sz="0" w:space="0" w:color="auto"/>
        <w:left w:val="none" w:sz="0" w:space="0" w:color="auto"/>
        <w:bottom w:val="none" w:sz="0" w:space="0" w:color="auto"/>
        <w:right w:val="none" w:sz="0" w:space="0" w:color="auto"/>
      </w:divBdr>
    </w:div>
    <w:div w:id="1072584763">
      <w:bodyDiv w:val="1"/>
      <w:marLeft w:val="0"/>
      <w:marRight w:val="0"/>
      <w:marTop w:val="0"/>
      <w:marBottom w:val="0"/>
      <w:divBdr>
        <w:top w:val="none" w:sz="0" w:space="0" w:color="auto"/>
        <w:left w:val="none" w:sz="0" w:space="0" w:color="auto"/>
        <w:bottom w:val="none" w:sz="0" w:space="0" w:color="auto"/>
        <w:right w:val="none" w:sz="0" w:space="0" w:color="auto"/>
      </w:divBdr>
    </w:div>
    <w:div w:id="1102913195">
      <w:bodyDiv w:val="1"/>
      <w:marLeft w:val="0"/>
      <w:marRight w:val="0"/>
      <w:marTop w:val="0"/>
      <w:marBottom w:val="0"/>
      <w:divBdr>
        <w:top w:val="none" w:sz="0" w:space="0" w:color="auto"/>
        <w:left w:val="none" w:sz="0" w:space="0" w:color="auto"/>
        <w:bottom w:val="none" w:sz="0" w:space="0" w:color="auto"/>
        <w:right w:val="none" w:sz="0" w:space="0" w:color="auto"/>
      </w:divBdr>
    </w:div>
    <w:div w:id="1117067125">
      <w:bodyDiv w:val="1"/>
      <w:marLeft w:val="0"/>
      <w:marRight w:val="0"/>
      <w:marTop w:val="0"/>
      <w:marBottom w:val="0"/>
      <w:divBdr>
        <w:top w:val="none" w:sz="0" w:space="0" w:color="auto"/>
        <w:left w:val="none" w:sz="0" w:space="0" w:color="auto"/>
        <w:bottom w:val="none" w:sz="0" w:space="0" w:color="auto"/>
        <w:right w:val="none" w:sz="0" w:space="0" w:color="auto"/>
      </w:divBdr>
    </w:div>
    <w:div w:id="1155797302">
      <w:bodyDiv w:val="1"/>
      <w:marLeft w:val="0"/>
      <w:marRight w:val="0"/>
      <w:marTop w:val="0"/>
      <w:marBottom w:val="0"/>
      <w:divBdr>
        <w:top w:val="none" w:sz="0" w:space="0" w:color="auto"/>
        <w:left w:val="none" w:sz="0" w:space="0" w:color="auto"/>
        <w:bottom w:val="none" w:sz="0" w:space="0" w:color="auto"/>
        <w:right w:val="none" w:sz="0" w:space="0" w:color="auto"/>
      </w:divBdr>
    </w:div>
    <w:div w:id="1174954167">
      <w:bodyDiv w:val="1"/>
      <w:marLeft w:val="0"/>
      <w:marRight w:val="0"/>
      <w:marTop w:val="0"/>
      <w:marBottom w:val="0"/>
      <w:divBdr>
        <w:top w:val="none" w:sz="0" w:space="0" w:color="auto"/>
        <w:left w:val="none" w:sz="0" w:space="0" w:color="auto"/>
        <w:bottom w:val="none" w:sz="0" w:space="0" w:color="auto"/>
        <w:right w:val="none" w:sz="0" w:space="0" w:color="auto"/>
      </w:divBdr>
    </w:div>
    <w:div w:id="1175847269">
      <w:bodyDiv w:val="1"/>
      <w:marLeft w:val="0"/>
      <w:marRight w:val="0"/>
      <w:marTop w:val="0"/>
      <w:marBottom w:val="0"/>
      <w:divBdr>
        <w:top w:val="none" w:sz="0" w:space="0" w:color="auto"/>
        <w:left w:val="none" w:sz="0" w:space="0" w:color="auto"/>
        <w:bottom w:val="none" w:sz="0" w:space="0" w:color="auto"/>
        <w:right w:val="none" w:sz="0" w:space="0" w:color="auto"/>
      </w:divBdr>
    </w:div>
    <w:div w:id="1175849969">
      <w:bodyDiv w:val="1"/>
      <w:marLeft w:val="0"/>
      <w:marRight w:val="0"/>
      <w:marTop w:val="0"/>
      <w:marBottom w:val="0"/>
      <w:divBdr>
        <w:top w:val="none" w:sz="0" w:space="0" w:color="auto"/>
        <w:left w:val="none" w:sz="0" w:space="0" w:color="auto"/>
        <w:bottom w:val="none" w:sz="0" w:space="0" w:color="auto"/>
        <w:right w:val="none" w:sz="0" w:space="0" w:color="auto"/>
      </w:divBdr>
    </w:div>
    <w:div w:id="1206332329">
      <w:bodyDiv w:val="1"/>
      <w:marLeft w:val="0"/>
      <w:marRight w:val="0"/>
      <w:marTop w:val="0"/>
      <w:marBottom w:val="0"/>
      <w:divBdr>
        <w:top w:val="none" w:sz="0" w:space="0" w:color="auto"/>
        <w:left w:val="none" w:sz="0" w:space="0" w:color="auto"/>
        <w:bottom w:val="none" w:sz="0" w:space="0" w:color="auto"/>
        <w:right w:val="none" w:sz="0" w:space="0" w:color="auto"/>
      </w:divBdr>
    </w:div>
    <w:div w:id="1211529370">
      <w:bodyDiv w:val="1"/>
      <w:marLeft w:val="0"/>
      <w:marRight w:val="0"/>
      <w:marTop w:val="0"/>
      <w:marBottom w:val="0"/>
      <w:divBdr>
        <w:top w:val="none" w:sz="0" w:space="0" w:color="auto"/>
        <w:left w:val="none" w:sz="0" w:space="0" w:color="auto"/>
        <w:bottom w:val="none" w:sz="0" w:space="0" w:color="auto"/>
        <w:right w:val="none" w:sz="0" w:space="0" w:color="auto"/>
      </w:divBdr>
    </w:div>
    <w:div w:id="1260018840">
      <w:bodyDiv w:val="1"/>
      <w:marLeft w:val="0"/>
      <w:marRight w:val="0"/>
      <w:marTop w:val="0"/>
      <w:marBottom w:val="0"/>
      <w:divBdr>
        <w:top w:val="none" w:sz="0" w:space="0" w:color="auto"/>
        <w:left w:val="none" w:sz="0" w:space="0" w:color="auto"/>
        <w:bottom w:val="none" w:sz="0" w:space="0" w:color="auto"/>
        <w:right w:val="none" w:sz="0" w:space="0" w:color="auto"/>
      </w:divBdr>
    </w:div>
    <w:div w:id="1283531856">
      <w:bodyDiv w:val="1"/>
      <w:marLeft w:val="0"/>
      <w:marRight w:val="0"/>
      <w:marTop w:val="0"/>
      <w:marBottom w:val="0"/>
      <w:divBdr>
        <w:top w:val="none" w:sz="0" w:space="0" w:color="auto"/>
        <w:left w:val="none" w:sz="0" w:space="0" w:color="auto"/>
        <w:bottom w:val="none" w:sz="0" w:space="0" w:color="auto"/>
        <w:right w:val="none" w:sz="0" w:space="0" w:color="auto"/>
      </w:divBdr>
    </w:div>
    <w:div w:id="1320496784">
      <w:bodyDiv w:val="1"/>
      <w:marLeft w:val="0"/>
      <w:marRight w:val="0"/>
      <w:marTop w:val="0"/>
      <w:marBottom w:val="0"/>
      <w:divBdr>
        <w:top w:val="none" w:sz="0" w:space="0" w:color="auto"/>
        <w:left w:val="none" w:sz="0" w:space="0" w:color="auto"/>
        <w:bottom w:val="none" w:sz="0" w:space="0" w:color="auto"/>
        <w:right w:val="none" w:sz="0" w:space="0" w:color="auto"/>
      </w:divBdr>
    </w:div>
    <w:div w:id="1328822939">
      <w:bodyDiv w:val="1"/>
      <w:marLeft w:val="0"/>
      <w:marRight w:val="0"/>
      <w:marTop w:val="0"/>
      <w:marBottom w:val="0"/>
      <w:divBdr>
        <w:top w:val="none" w:sz="0" w:space="0" w:color="auto"/>
        <w:left w:val="none" w:sz="0" w:space="0" w:color="auto"/>
        <w:bottom w:val="none" w:sz="0" w:space="0" w:color="auto"/>
        <w:right w:val="none" w:sz="0" w:space="0" w:color="auto"/>
      </w:divBdr>
    </w:div>
    <w:div w:id="1348948557">
      <w:bodyDiv w:val="1"/>
      <w:marLeft w:val="0"/>
      <w:marRight w:val="0"/>
      <w:marTop w:val="0"/>
      <w:marBottom w:val="0"/>
      <w:divBdr>
        <w:top w:val="none" w:sz="0" w:space="0" w:color="auto"/>
        <w:left w:val="none" w:sz="0" w:space="0" w:color="auto"/>
        <w:bottom w:val="none" w:sz="0" w:space="0" w:color="auto"/>
        <w:right w:val="none" w:sz="0" w:space="0" w:color="auto"/>
      </w:divBdr>
    </w:div>
    <w:div w:id="1421411277">
      <w:bodyDiv w:val="1"/>
      <w:marLeft w:val="0"/>
      <w:marRight w:val="0"/>
      <w:marTop w:val="0"/>
      <w:marBottom w:val="0"/>
      <w:divBdr>
        <w:top w:val="none" w:sz="0" w:space="0" w:color="auto"/>
        <w:left w:val="none" w:sz="0" w:space="0" w:color="auto"/>
        <w:bottom w:val="none" w:sz="0" w:space="0" w:color="auto"/>
        <w:right w:val="none" w:sz="0" w:space="0" w:color="auto"/>
      </w:divBdr>
    </w:div>
    <w:div w:id="1448348128">
      <w:bodyDiv w:val="1"/>
      <w:marLeft w:val="0"/>
      <w:marRight w:val="0"/>
      <w:marTop w:val="0"/>
      <w:marBottom w:val="0"/>
      <w:divBdr>
        <w:top w:val="none" w:sz="0" w:space="0" w:color="auto"/>
        <w:left w:val="none" w:sz="0" w:space="0" w:color="auto"/>
        <w:bottom w:val="none" w:sz="0" w:space="0" w:color="auto"/>
        <w:right w:val="none" w:sz="0" w:space="0" w:color="auto"/>
      </w:divBdr>
    </w:div>
    <w:div w:id="1470509571">
      <w:bodyDiv w:val="1"/>
      <w:marLeft w:val="0"/>
      <w:marRight w:val="0"/>
      <w:marTop w:val="0"/>
      <w:marBottom w:val="0"/>
      <w:divBdr>
        <w:top w:val="none" w:sz="0" w:space="0" w:color="auto"/>
        <w:left w:val="none" w:sz="0" w:space="0" w:color="auto"/>
        <w:bottom w:val="none" w:sz="0" w:space="0" w:color="auto"/>
        <w:right w:val="none" w:sz="0" w:space="0" w:color="auto"/>
      </w:divBdr>
    </w:div>
    <w:div w:id="1478645156">
      <w:bodyDiv w:val="1"/>
      <w:marLeft w:val="0"/>
      <w:marRight w:val="0"/>
      <w:marTop w:val="0"/>
      <w:marBottom w:val="0"/>
      <w:divBdr>
        <w:top w:val="none" w:sz="0" w:space="0" w:color="auto"/>
        <w:left w:val="none" w:sz="0" w:space="0" w:color="auto"/>
        <w:bottom w:val="none" w:sz="0" w:space="0" w:color="auto"/>
        <w:right w:val="none" w:sz="0" w:space="0" w:color="auto"/>
      </w:divBdr>
    </w:div>
    <w:div w:id="1603873877">
      <w:bodyDiv w:val="1"/>
      <w:marLeft w:val="0"/>
      <w:marRight w:val="0"/>
      <w:marTop w:val="0"/>
      <w:marBottom w:val="0"/>
      <w:divBdr>
        <w:top w:val="none" w:sz="0" w:space="0" w:color="auto"/>
        <w:left w:val="none" w:sz="0" w:space="0" w:color="auto"/>
        <w:bottom w:val="none" w:sz="0" w:space="0" w:color="auto"/>
        <w:right w:val="none" w:sz="0" w:space="0" w:color="auto"/>
      </w:divBdr>
    </w:div>
    <w:div w:id="1730692087">
      <w:bodyDiv w:val="1"/>
      <w:marLeft w:val="0"/>
      <w:marRight w:val="0"/>
      <w:marTop w:val="0"/>
      <w:marBottom w:val="0"/>
      <w:divBdr>
        <w:top w:val="none" w:sz="0" w:space="0" w:color="auto"/>
        <w:left w:val="none" w:sz="0" w:space="0" w:color="auto"/>
        <w:bottom w:val="none" w:sz="0" w:space="0" w:color="auto"/>
        <w:right w:val="none" w:sz="0" w:space="0" w:color="auto"/>
      </w:divBdr>
    </w:div>
    <w:div w:id="1744333326">
      <w:bodyDiv w:val="1"/>
      <w:marLeft w:val="0"/>
      <w:marRight w:val="0"/>
      <w:marTop w:val="0"/>
      <w:marBottom w:val="0"/>
      <w:divBdr>
        <w:top w:val="none" w:sz="0" w:space="0" w:color="auto"/>
        <w:left w:val="none" w:sz="0" w:space="0" w:color="auto"/>
        <w:bottom w:val="none" w:sz="0" w:space="0" w:color="auto"/>
        <w:right w:val="none" w:sz="0" w:space="0" w:color="auto"/>
      </w:divBdr>
    </w:div>
    <w:div w:id="1806124600">
      <w:bodyDiv w:val="1"/>
      <w:marLeft w:val="0"/>
      <w:marRight w:val="0"/>
      <w:marTop w:val="0"/>
      <w:marBottom w:val="0"/>
      <w:divBdr>
        <w:top w:val="none" w:sz="0" w:space="0" w:color="auto"/>
        <w:left w:val="none" w:sz="0" w:space="0" w:color="auto"/>
        <w:bottom w:val="none" w:sz="0" w:space="0" w:color="auto"/>
        <w:right w:val="none" w:sz="0" w:space="0" w:color="auto"/>
      </w:divBdr>
    </w:div>
    <w:div w:id="1819220620">
      <w:bodyDiv w:val="1"/>
      <w:marLeft w:val="0"/>
      <w:marRight w:val="0"/>
      <w:marTop w:val="0"/>
      <w:marBottom w:val="0"/>
      <w:divBdr>
        <w:top w:val="none" w:sz="0" w:space="0" w:color="auto"/>
        <w:left w:val="none" w:sz="0" w:space="0" w:color="auto"/>
        <w:bottom w:val="none" w:sz="0" w:space="0" w:color="auto"/>
        <w:right w:val="none" w:sz="0" w:space="0" w:color="auto"/>
      </w:divBdr>
    </w:div>
    <w:div w:id="1835683473">
      <w:bodyDiv w:val="1"/>
      <w:marLeft w:val="0"/>
      <w:marRight w:val="0"/>
      <w:marTop w:val="0"/>
      <w:marBottom w:val="0"/>
      <w:divBdr>
        <w:top w:val="none" w:sz="0" w:space="0" w:color="auto"/>
        <w:left w:val="none" w:sz="0" w:space="0" w:color="auto"/>
        <w:bottom w:val="none" w:sz="0" w:space="0" w:color="auto"/>
        <w:right w:val="none" w:sz="0" w:space="0" w:color="auto"/>
      </w:divBdr>
    </w:div>
    <w:div w:id="1862667681">
      <w:bodyDiv w:val="1"/>
      <w:marLeft w:val="0"/>
      <w:marRight w:val="0"/>
      <w:marTop w:val="0"/>
      <w:marBottom w:val="0"/>
      <w:divBdr>
        <w:top w:val="none" w:sz="0" w:space="0" w:color="auto"/>
        <w:left w:val="none" w:sz="0" w:space="0" w:color="auto"/>
        <w:bottom w:val="none" w:sz="0" w:space="0" w:color="auto"/>
        <w:right w:val="none" w:sz="0" w:space="0" w:color="auto"/>
      </w:divBdr>
    </w:div>
    <w:div w:id="1889107498">
      <w:bodyDiv w:val="1"/>
      <w:marLeft w:val="0"/>
      <w:marRight w:val="0"/>
      <w:marTop w:val="0"/>
      <w:marBottom w:val="0"/>
      <w:divBdr>
        <w:top w:val="none" w:sz="0" w:space="0" w:color="auto"/>
        <w:left w:val="none" w:sz="0" w:space="0" w:color="auto"/>
        <w:bottom w:val="none" w:sz="0" w:space="0" w:color="auto"/>
        <w:right w:val="none" w:sz="0" w:space="0" w:color="auto"/>
      </w:divBdr>
    </w:div>
    <w:div w:id="1952207279">
      <w:bodyDiv w:val="1"/>
      <w:marLeft w:val="0"/>
      <w:marRight w:val="0"/>
      <w:marTop w:val="0"/>
      <w:marBottom w:val="0"/>
      <w:divBdr>
        <w:top w:val="none" w:sz="0" w:space="0" w:color="auto"/>
        <w:left w:val="none" w:sz="0" w:space="0" w:color="auto"/>
        <w:bottom w:val="none" w:sz="0" w:space="0" w:color="auto"/>
        <w:right w:val="none" w:sz="0" w:space="0" w:color="auto"/>
      </w:divBdr>
    </w:div>
    <w:div w:id="2006127789">
      <w:bodyDiv w:val="1"/>
      <w:marLeft w:val="0"/>
      <w:marRight w:val="0"/>
      <w:marTop w:val="0"/>
      <w:marBottom w:val="0"/>
      <w:divBdr>
        <w:top w:val="none" w:sz="0" w:space="0" w:color="auto"/>
        <w:left w:val="none" w:sz="0" w:space="0" w:color="auto"/>
        <w:bottom w:val="none" w:sz="0" w:space="0" w:color="auto"/>
        <w:right w:val="none" w:sz="0" w:space="0" w:color="auto"/>
      </w:divBdr>
    </w:div>
    <w:div w:id="2011831897">
      <w:bodyDiv w:val="1"/>
      <w:marLeft w:val="0"/>
      <w:marRight w:val="0"/>
      <w:marTop w:val="0"/>
      <w:marBottom w:val="0"/>
      <w:divBdr>
        <w:top w:val="none" w:sz="0" w:space="0" w:color="auto"/>
        <w:left w:val="none" w:sz="0" w:space="0" w:color="auto"/>
        <w:bottom w:val="none" w:sz="0" w:space="0" w:color="auto"/>
        <w:right w:val="none" w:sz="0" w:space="0" w:color="auto"/>
      </w:divBdr>
    </w:div>
    <w:div w:id="21443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ints.cancer.gov"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dc.gov/cancer/knowled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nchs/nh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E1A5E2554D7459E5D2E0E4B96F7D2" ma:contentTypeVersion="0" ma:contentTypeDescription="Create a new document." ma:contentTypeScope="" ma:versionID="7af8c190b3e69c3b8ba8aa622b607f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6D21-0F83-43C5-9104-FAD73646B239}">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5DBC611-B0EE-4DC7-9755-A867F1C84BF8}">
  <ds:schemaRefs>
    <ds:schemaRef ds:uri="http://schemas.microsoft.com/sharepoint/v3/contenttype/forms"/>
  </ds:schemaRefs>
</ds:datastoreItem>
</file>

<file path=customXml/itemProps3.xml><?xml version="1.0" encoding="utf-8"?>
<ds:datastoreItem xmlns:ds="http://schemas.openxmlformats.org/officeDocument/2006/customXml" ds:itemID="{9BCC6F11-0E73-4F79-A1C8-EEA792AF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889730-8BF7-41B6-AAFC-DEADA880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4361</Words>
  <Characters>25705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Proposal Cover example</vt:lpstr>
    </vt:vector>
  </TitlesOfParts>
  <Company>Battelle</Company>
  <LinksUpToDate>false</LinksUpToDate>
  <CharactersWithSpaces>30006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Cover example</dc:title>
  <dc:creator>B</dc:creator>
  <cp:lastModifiedBy>CDC User</cp:lastModifiedBy>
  <cp:revision>4</cp:revision>
  <cp:lastPrinted>2013-10-28T20:41:00Z</cp:lastPrinted>
  <dcterms:created xsi:type="dcterms:W3CDTF">2014-12-31T21:39:00Z</dcterms:created>
  <dcterms:modified xsi:type="dcterms:W3CDTF">2014-12-31T21:39:00Z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0x010100980E1A5E2554D7459E5D2E0E4B96F7D2</vt:lpwstr>
  </property>
</Properties>
</file>