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24E" w:rsidRPr="00540E4E" w:rsidRDefault="00EB524E" w:rsidP="00EB524E">
      <w:pPr>
        <w:widowControl w:val="0"/>
        <w:autoSpaceDE w:val="0"/>
        <w:autoSpaceDN w:val="0"/>
        <w:adjustRightInd w:val="0"/>
        <w:spacing w:line="360" w:lineRule="auto"/>
        <w:jc w:val="center"/>
        <w:rPr>
          <w:rFonts w:ascii="Times New Roman" w:eastAsia="Arial Unicode MS" w:hAnsi="Times New Roman" w:cs="Times New Roman"/>
          <w:b/>
        </w:rPr>
      </w:pPr>
      <w:r w:rsidRPr="00540E4E">
        <w:rPr>
          <w:rFonts w:ascii="Times New Roman" w:eastAsia="Arial Unicode MS" w:hAnsi="Times New Roman" w:cs="Times New Roman"/>
          <w:b/>
        </w:rPr>
        <w:t>Appendix 2b</w:t>
      </w:r>
    </w:p>
    <w:p w:rsidR="007822D5" w:rsidRPr="00540E4E" w:rsidRDefault="00EB524E" w:rsidP="00EB524E">
      <w:pPr>
        <w:widowControl w:val="0"/>
        <w:autoSpaceDE w:val="0"/>
        <w:autoSpaceDN w:val="0"/>
        <w:adjustRightInd w:val="0"/>
        <w:spacing w:line="360" w:lineRule="auto"/>
        <w:jc w:val="center"/>
        <w:rPr>
          <w:rFonts w:ascii="Times New Roman" w:hAnsi="Times New Roman" w:cs="Times New Roman"/>
          <w:b/>
          <w:color w:val="000000" w:themeColor="text1"/>
        </w:rPr>
      </w:pPr>
      <w:r w:rsidRPr="00540E4E">
        <w:rPr>
          <w:rFonts w:ascii="Times New Roman" w:eastAsia="Arial Unicode MS" w:hAnsi="Times New Roman" w:cs="Times New Roman"/>
          <w:b/>
        </w:rPr>
        <w:t>Comments from the Association of State and Territorial Health Officials (ASTHO)</w:t>
      </w:r>
    </w:p>
    <w:p w:rsidR="00EB524E" w:rsidRPr="00540E4E" w:rsidRDefault="00EB524E" w:rsidP="00C33DA8">
      <w:pPr>
        <w:widowControl w:val="0"/>
        <w:autoSpaceDE w:val="0"/>
        <w:autoSpaceDN w:val="0"/>
        <w:adjustRightInd w:val="0"/>
        <w:spacing w:line="360" w:lineRule="auto"/>
        <w:rPr>
          <w:rFonts w:ascii="Times New Roman" w:hAnsi="Times New Roman" w:cs="Times New Roman"/>
          <w:color w:val="000000" w:themeColor="text1"/>
        </w:rPr>
      </w:pPr>
    </w:p>
    <w:p w:rsidR="00EB524E" w:rsidRPr="00540E4E" w:rsidRDefault="00EB524E" w:rsidP="00EB524E">
      <w:pPr>
        <w:outlineLvl w:val="0"/>
        <w:rPr>
          <w:rFonts w:ascii="Times New Roman" w:hAnsi="Times New Roman" w:cs="Times New Roman"/>
        </w:rPr>
      </w:pPr>
      <w:r w:rsidRPr="00540E4E">
        <w:rPr>
          <w:rFonts w:ascii="Times New Roman" w:hAnsi="Times New Roman" w:cs="Times New Roman"/>
          <w:color w:val="000000" w:themeColor="text1"/>
        </w:rPr>
        <w:t xml:space="preserve">Comments were from </w:t>
      </w:r>
      <w:r w:rsidRPr="00540E4E">
        <w:rPr>
          <w:rFonts w:ascii="Times New Roman" w:hAnsi="Times New Roman" w:cs="Times New Roman"/>
        </w:rPr>
        <w:t>Blumenstock, Jim (CDC astho.org) and included comments</w:t>
      </w:r>
      <w:r w:rsidR="00AA5F49">
        <w:rPr>
          <w:rFonts w:ascii="Times New Roman" w:hAnsi="Times New Roman" w:cs="Times New Roman"/>
        </w:rPr>
        <w:t xml:space="preserve"> from </w:t>
      </w:r>
      <w:r w:rsidRPr="00540E4E">
        <w:rPr>
          <w:rFonts w:ascii="Times New Roman" w:hAnsi="Times New Roman" w:cs="Times New Roman"/>
        </w:rPr>
        <w:t>members of ASTHO’s Infectious Disease and Preparedness Policy Committees and were received on Friday, January 02, 2015 8:45 AM</w:t>
      </w:r>
      <w:r w:rsidRPr="00540E4E">
        <w:rPr>
          <w:rFonts w:ascii="Times New Roman" w:hAnsi="Times New Roman" w:cs="Times New Roman"/>
        </w:rPr>
        <w:br/>
      </w:r>
    </w:p>
    <w:p w:rsidR="00EB524E" w:rsidRPr="00540E4E" w:rsidRDefault="00EB524E" w:rsidP="00EB524E">
      <w:pPr>
        <w:rPr>
          <w:rFonts w:ascii="Times New Roman" w:hAnsi="Times New Roman" w:cs="Times New Roman"/>
        </w:rPr>
      </w:pPr>
      <w:r w:rsidRPr="00540E4E">
        <w:rPr>
          <w:rFonts w:ascii="Times New Roman" w:hAnsi="Times New Roman" w:cs="Times New Roman"/>
        </w:rPr>
        <w:t>General comments were:</w:t>
      </w:r>
    </w:p>
    <w:p w:rsidR="00540E4E" w:rsidRDefault="00EB524E" w:rsidP="00EB524E">
      <w:pPr>
        <w:pStyle w:val="ListParagraph"/>
        <w:numPr>
          <w:ilvl w:val="0"/>
          <w:numId w:val="4"/>
        </w:numPr>
        <w:rPr>
          <w:rFonts w:ascii="Times New Roman" w:hAnsi="Times New Roman" w:cs="Times New Roman"/>
        </w:rPr>
      </w:pPr>
      <w:r w:rsidRPr="00540E4E">
        <w:rPr>
          <w:rFonts w:ascii="Times New Roman" w:hAnsi="Times New Roman" w:cs="Times New Roman"/>
        </w:rPr>
        <w:t>ASTHO appreciated the chance to provide comment and reaction to a series of helpful tools for use in monitoring persons returning to the U.S. from West Africa. </w:t>
      </w:r>
    </w:p>
    <w:p w:rsidR="00540E4E" w:rsidRDefault="00540E4E" w:rsidP="00EB524E">
      <w:pPr>
        <w:pStyle w:val="ListParagraph"/>
        <w:numPr>
          <w:ilvl w:val="0"/>
          <w:numId w:val="4"/>
        </w:numPr>
        <w:rPr>
          <w:rFonts w:ascii="Times New Roman" w:hAnsi="Times New Roman" w:cs="Times New Roman"/>
        </w:rPr>
      </w:pPr>
      <w:r w:rsidRPr="00540E4E">
        <w:rPr>
          <w:rFonts w:ascii="Times New Roman" w:hAnsi="Times New Roman" w:cs="Times New Roman"/>
        </w:rPr>
        <w:t>M</w:t>
      </w:r>
      <w:r w:rsidR="00EB524E" w:rsidRPr="00540E4E">
        <w:rPr>
          <w:rFonts w:ascii="Times New Roman" w:hAnsi="Times New Roman" w:cs="Times New Roman"/>
        </w:rPr>
        <w:t>any of the forms could be combined or used for multiple categories of people (the specific examples of forms 5a-c seem duplicative and might easily be confused with one another given the subtle differences among them).  </w:t>
      </w:r>
    </w:p>
    <w:p w:rsidR="00540E4E" w:rsidRDefault="00540E4E" w:rsidP="00EB524E">
      <w:pPr>
        <w:pStyle w:val="ListParagraph"/>
        <w:numPr>
          <w:ilvl w:val="0"/>
          <w:numId w:val="4"/>
        </w:numPr>
        <w:rPr>
          <w:rFonts w:ascii="Times New Roman" w:hAnsi="Times New Roman" w:cs="Times New Roman"/>
        </w:rPr>
      </w:pPr>
      <w:r w:rsidRPr="00540E4E">
        <w:rPr>
          <w:rFonts w:ascii="Times New Roman" w:hAnsi="Times New Roman" w:cs="Times New Roman"/>
        </w:rPr>
        <w:t>J</w:t>
      </w:r>
      <w:r w:rsidR="00EB524E" w:rsidRPr="00540E4E">
        <w:rPr>
          <w:rFonts w:ascii="Times New Roman" w:hAnsi="Times New Roman" w:cs="Times New Roman"/>
        </w:rPr>
        <w:t xml:space="preserve">urisdictions </w:t>
      </w:r>
      <w:r w:rsidRPr="00540E4E">
        <w:rPr>
          <w:rFonts w:ascii="Times New Roman" w:hAnsi="Times New Roman" w:cs="Times New Roman"/>
        </w:rPr>
        <w:t>have already developed</w:t>
      </w:r>
      <w:r w:rsidR="00EB524E" w:rsidRPr="00540E4E">
        <w:rPr>
          <w:rFonts w:ascii="Times New Roman" w:hAnsi="Times New Roman" w:cs="Times New Roman"/>
        </w:rPr>
        <w:t xml:space="preserve"> tools and wondered if there would be a need to switch to these new forms.  </w:t>
      </w:r>
    </w:p>
    <w:p w:rsidR="009D27F6" w:rsidRDefault="00540E4E" w:rsidP="00540E4E">
      <w:pPr>
        <w:pStyle w:val="ListParagraph"/>
        <w:numPr>
          <w:ilvl w:val="0"/>
          <w:numId w:val="4"/>
        </w:numPr>
        <w:rPr>
          <w:rFonts w:ascii="Times New Roman" w:hAnsi="Times New Roman" w:cs="Times New Roman"/>
        </w:rPr>
      </w:pPr>
      <w:r w:rsidRPr="00540E4E">
        <w:rPr>
          <w:rFonts w:ascii="Times New Roman" w:hAnsi="Times New Roman" w:cs="Times New Roman"/>
        </w:rPr>
        <w:t>A</w:t>
      </w:r>
      <w:r w:rsidR="00EB524E" w:rsidRPr="00540E4E">
        <w:rPr>
          <w:rFonts w:ascii="Times New Roman" w:hAnsi="Times New Roman" w:cs="Times New Roman"/>
        </w:rPr>
        <w:t xml:space="preserve"> question </w:t>
      </w:r>
      <w:r w:rsidRPr="00540E4E">
        <w:rPr>
          <w:rFonts w:ascii="Times New Roman" w:hAnsi="Times New Roman" w:cs="Times New Roman"/>
        </w:rPr>
        <w:t>w</w:t>
      </w:r>
      <w:r w:rsidR="00EB524E" w:rsidRPr="00540E4E">
        <w:rPr>
          <w:rFonts w:ascii="Times New Roman" w:hAnsi="Times New Roman" w:cs="Times New Roman"/>
        </w:rPr>
        <w:t>as to the audience for some of the forms</w:t>
      </w:r>
      <w:r w:rsidRPr="00540E4E">
        <w:rPr>
          <w:rFonts w:ascii="Times New Roman" w:hAnsi="Times New Roman" w:cs="Times New Roman"/>
        </w:rPr>
        <w:t>, i.e.</w:t>
      </w:r>
      <w:r w:rsidR="00EB524E" w:rsidRPr="00540E4E">
        <w:rPr>
          <w:rFonts w:ascii="Times New Roman" w:hAnsi="Times New Roman" w:cs="Times New Roman"/>
        </w:rPr>
        <w:t xml:space="preserve"> who will be filling out the form (e.g. health department staff, the individual returning home or a traveler from West Africa)</w:t>
      </w:r>
      <w:r w:rsidR="00EB524E" w:rsidRPr="00540E4E">
        <w:rPr>
          <w:rFonts w:ascii="Times New Roman" w:hAnsi="Times New Roman" w:cs="Times New Roman"/>
          <w:color w:val="1F497D"/>
        </w:rPr>
        <w:t xml:space="preserve"> </w:t>
      </w:r>
      <w:r w:rsidR="00EB524E" w:rsidRPr="00540E4E">
        <w:rPr>
          <w:rFonts w:ascii="Times New Roman" w:hAnsi="Times New Roman" w:cs="Times New Roman"/>
        </w:rPr>
        <w:t xml:space="preserve">- where different end-users may require different verbiage to explain how to complete the form appropriately. </w:t>
      </w:r>
    </w:p>
    <w:p w:rsidR="00540E4E" w:rsidRPr="009D27F6" w:rsidRDefault="00540E4E" w:rsidP="009D27F6">
      <w:pPr>
        <w:pStyle w:val="ListParagraph"/>
        <w:numPr>
          <w:ilvl w:val="0"/>
          <w:numId w:val="4"/>
        </w:numPr>
        <w:rPr>
          <w:rFonts w:ascii="Times New Roman" w:hAnsi="Times New Roman" w:cs="Times New Roman"/>
        </w:rPr>
      </w:pPr>
      <w:r w:rsidRPr="009D27F6">
        <w:rPr>
          <w:rFonts w:ascii="Times New Roman" w:hAnsi="Times New Roman" w:cs="Times New Roman"/>
        </w:rPr>
        <w:t>Internal inconsistency was noted</w:t>
      </w:r>
      <w:r w:rsidR="00EB524E" w:rsidRPr="009D27F6">
        <w:rPr>
          <w:rFonts w:ascii="Times New Roman" w:hAnsi="Times New Roman" w:cs="Times New Roman"/>
        </w:rPr>
        <w:t xml:space="preserve"> </w:t>
      </w:r>
      <w:r w:rsidR="00A24826" w:rsidRPr="009D27F6">
        <w:rPr>
          <w:rFonts w:ascii="Times New Roman" w:hAnsi="Times New Roman" w:cs="Times New Roman"/>
        </w:rPr>
        <w:t xml:space="preserve">on one form, </w:t>
      </w:r>
      <w:r w:rsidRPr="009D27F6">
        <w:rPr>
          <w:rFonts w:ascii="Times New Roman" w:hAnsi="Times New Roman" w:cs="Times New Roman"/>
        </w:rPr>
        <w:t>where</w:t>
      </w:r>
      <w:r w:rsidR="00EB524E" w:rsidRPr="009D27F6">
        <w:rPr>
          <w:rFonts w:ascii="Times New Roman" w:hAnsi="Times New Roman" w:cs="Times New Roman"/>
        </w:rPr>
        <w:t xml:space="preserve"> the first part of the questionnaire ask</w:t>
      </w:r>
      <w:r w:rsidRPr="009D27F6">
        <w:rPr>
          <w:rFonts w:ascii="Times New Roman" w:hAnsi="Times New Roman" w:cs="Times New Roman"/>
        </w:rPr>
        <w:t>ed</w:t>
      </w:r>
      <w:r w:rsidR="00EB524E" w:rsidRPr="009D27F6">
        <w:rPr>
          <w:rFonts w:ascii="Times New Roman" w:hAnsi="Times New Roman" w:cs="Times New Roman"/>
        </w:rPr>
        <w:t xml:space="preserve"> questions about the patient, then switche</w:t>
      </w:r>
      <w:r w:rsidRPr="009D27F6">
        <w:rPr>
          <w:rFonts w:ascii="Times New Roman" w:hAnsi="Times New Roman" w:cs="Times New Roman"/>
        </w:rPr>
        <w:t>d</w:t>
      </w:r>
      <w:r w:rsidR="00EB524E" w:rsidRPr="009D27F6">
        <w:rPr>
          <w:rFonts w:ascii="Times New Roman" w:hAnsi="Times New Roman" w:cs="Times New Roman"/>
        </w:rPr>
        <w:t xml:space="preserve"> to asking the patient directly. </w:t>
      </w:r>
    </w:p>
    <w:p w:rsidR="00EB524E" w:rsidRPr="00540E4E" w:rsidRDefault="00EB524E" w:rsidP="00540E4E">
      <w:pPr>
        <w:pStyle w:val="ListParagraph"/>
        <w:numPr>
          <w:ilvl w:val="0"/>
          <w:numId w:val="4"/>
        </w:numPr>
        <w:rPr>
          <w:rFonts w:ascii="Times New Roman" w:hAnsi="Times New Roman" w:cs="Times New Roman"/>
        </w:rPr>
      </w:pPr>
      <w:r w:rsidRPr="00540E4E">
        <w:rPr>
          <w:rFonts w:ascii="Times New Roman" w:hAnsi="Times New Roman" w:cs="Times New Roman"/>
        </w:rPr>
        <w:t>There is a sense that the time burden and start-up estimates are accurate.</w:t>
      </w:r>
    </w:p>
    <w:p w:rsidR="00EB524E" w:rsidRPr="00540E4E" w:rsidRDefault="00EB524E" w:rsidP="00EB524E">
      <w:pPr>
        <w:rPr>
          <w:rFonts w:ascii="Times New Roman" w:hAnsi="Times New Roman" w:cs="Times New Roman"/>
        </w:rPr>
      </w:pPr>
      <w:r w:rsidRPr="00540E4E">
        <w:rPr>
          <w:rFonts w:ascii="Times New Roman" w:hAnsi="Times New Roman" w:cs="Times New Roman"/>
        </w:rPr>
        <w:t> </w:t>
      </w:r>
    </w:p>
    <w:p w:rsidR="00EB524E" w:rsidRPr="00540E4E" w:rsidRDefault="00540E4E" w:rsidP="00C33DA8">
      <w:pPr>
        <w:widowControl w:val="0"/>
        <w:autoSpaceDE w:val="0"/>
        <w:autoSpaceDN w:val="0"/>
        <w:adjustRightInd w:val="0"/>
        <w:spacing w:line="360" w:lineRule="auto"/>
        <w:rPr>
          <w:rFonts w:ascii="Times New Roman" w:hAnsi="Times New Roman" w:cs="Times New Roman"/>
          <w:color w:val="000000" w:themeColor="text1"/>
        </w:rPr>
      </w:pPr>
      <w:r>
        <w:rPr>
          <w:rFonts w:ascii="Times New Roman" w:hAnsi="Times New Roman" w:cs="Times New Roman"/>
          <w:color w:val="000000" w:themeColor="text1"/>
        </w:rPr>
        <w:t>Verbatim comments:</w:t>
      </w:r>
    </w:p>
    <w:p w:rsidR="00C33DA8" w:rsidRPr="00540E4E" w:rsidRDefault="00701283" w:rsidP="00FB6C2E">
      <w:pPr>
        <w:widowControl w:val="0"/>
        <w:autoSpaceDE w:val="0"/>
        <w:autoSpaceDN w:val="0"/>
        <w:adjustRightInd w:val="0"/>
        <w:rPr>
          <w:rFonts w:ascii="Times New Roman" w:hAnsi="Times New Roman" w:cs="Times New Roman"/>
          <w:color w:val="000000" w:themeColor="text1"/>
        </w:rPr>
      </w:pPr>
      <w:r w:rsidRPr="00540E4E">
        <w:rPr>
          <w:rFonts w:ascii="Times New Roman" w:hAnsi="Times New Roman" w:cs="Times New Roman"/>
          <w:color w:val="000000" w:themeColor="text1"/>
        </w:rPr>
        <w:t>In the past, CDC Ebola monitoring documents in general show a lack of understanding for the travelers we are monitoring. Many do not speak English very well; others have never left their native countries before this experience and do not read or write in any language. Some have never before seen a thermometer. Furthermore, a general comment for prior documents is that some CDC authors do not seem to understand the issues and day-to-day problems involved with monitoring and the tremendous burden placed on health departments. O</w:t>
      </w:r>
      <w:r w:rsidR="00C33DA8" w:rsidRPr="00540E4E">
        <w:rPr>
          <w:rFonts w:ascii="Times New Roman" w:hAnsi="Times New Roman" w:cs="Times New Roman"/>
          <w:color w:val="000000" w:themeColor="text1"/>
        </w:rPr>
        <w:t>n any given day</w:t>
      </w:r>
      <w:r w:rsidRPr="00540E4E">
        <w:rPr>
          <w:rFonts w:ascii="Times New Roman" w:hAnsi="Times New Roman" w:cs="Times New Roman"/>
          <w:color w:val="000000" w:themeColor="text1"/>
        </w:rPr>
        <w:t xml:space="preserve"> states</w:t>
      </w:r>
      <w:r w:rsidR="00C33DA8" w:rsidRPr="00540E4E">
        <w:rPr>
          <w:rFonts w:ascii="Times New Roman" w:hAnsi="Times New Roman" w:cs="Times New Roman"/>
          <w:color w:val="000000" w:themeColor="text1"/>
        </w:rPr>
        <w:t xml:space="preserve"> </w:t>
      </w:r>
      <w:r w:rsidRPr="00540E4E">
        <w:rPr>
          <w:rFonts w:ascii="Times New Roman" w:hAnsi="Times New Roman" w:cs="Times New Roman"/>
          <w:color w:val="000000" w:themeColor="text1"/>
        </w:rPr>
        <w:t>may be monitoring about 50 travelers.</w:t>
      </w:r>
    </w:p>
    <w:p w:rsidR="00C33DA8" w:rsidRPr="00540E4E" w:rsidRDefault="00C33DA8" w:rsidP="00FB6C2E">
      <w:pPr>
        <w:widowControl w:val="0"/>
        <w:autoSpaceDE w:val="0"/>
        <w:autoSpaceDN w:val="0"/>
        <w:adjustRightInd w:val="0"/>
        <w:rPr>
          <w:rFonts w:ascii="Times New Roman" w:hAnsi="Times New Roman" w:cs="Times New Roman"/>
          <w:color w:val="000000" w:themeColor="text1"/>
        </w:rPr>
      </w:pPr>
    </w:p>
    <w:p w:rsidR="00C33DA8" w:rsidRPr="00540E4E" w:rsidRDefault="00C33DA8" w:rsidP="00FB6C2E">
      <w:pPr>
        <w:widowControl w:val="0"/>
        <w:autoSpaceDE w:val="0"/>
        <w:autoSpaceDN w:val="0"/>
        <w:adjustRightInd w:val="0"/>
        <w:rPr>
          <w:rFonts w:ascii="Times New Roman" w:hAnsi="Times New Roman" w:cs="Times New Roman"/>
          <w:color w:val="000000" w:themeColor="text1"/>
        </w:rPr>
      </w:pPr>
      <w:r w:rsidRPr="00540E4E">
        <w:rPr>
          <w:rFonts w:ascii="Times New Roman" w:hAnsi="Times New Roman" w:cs="Times New Roman"/>
          <w:color w:val="000000" w:themeColor="text1"/>
        </w:rPr>
        <w:t xml:space="preserve">On the other hand, this specific batch </w:t>
      </w:r>
      <w:r w:rsidR="00701283" w:rsidRPr="00540E4E">
        <w:rPr>
          <w:rFonts w:ascii="Times New Roman" w:hAnsi="Times New Roman" w:cs="Times New Roman"/>
          <w:color w:val="000000" w:themeColor="text1"/>
        </w:rPr>
        <w:t>of forms implies that the</w:t>
      </w:r>
      <w:r w:rsidRPr="00540E4E">
        <w:rPr>
          <w:rFonts w:ascii="Times New Roman" w:hAnsi="Times New Roman" w:cs="Times New Roman"/>
          <w:color w:val="000000" w:themeColor="text1"/>
        </w:rPr>
        <w:t xml:space="preserve"> forms would only be used on U.S. contacts to an Ebola patient in the United States rather than on travelers. However, this is somewhat confusing because some of these same forms appeared in part of a package </w:t>
      </w:r>
      <w:r w:rsidR="00701283" w:rsidRPr="00540E4E">
        <w:rPr>
          <w:rFonts w:ascii="Times New Roman" w:hAnsi="Times New Roman" w:cs="Times New Roman"/>
          <w:color w:val="000000" w:themeColor="text1"/>
        </w:rPr>
        <w:t>two</w:t>
      </w:r>
      <w:r w:rsidRPr="00540E4E">
        <w:rPr>
          <w:rFonts w:ascii="Times New Roman" w:hAnsi="Times New Roman" w:cs="Times New Roman"/>
          <w:color w:val="000000" w:themeColor="text1"/>
        </w:rPr>
        <w:t xml:space="preserve"> weeks ago that was released via </w:t>
      </w:r>
      <w:proofErr w:type="spellStart"/>
      <w:r w:rsidRPr="00540E4E">
        <w:rPr>
          <w:rFonts w:ascii="Times New Roman" w:hAnsi="Times New Roman" w:cs="Times New Roman"/>
          <w:color w:val="000000" w:themeColor="text1"/>
        </w:rPr>
        <w:t>EpiX</w:t>
      </w:r>
      <w:proofErr w:type="spellEnd"/>
      <w:r w:rsidRPr="00540E4E">
        <w:rPr>
          <w:rFonts w:ascii="Times New Roman" w:hAnsi="Times New Roman" w:cs="Times New Roman"/>
          <w:color w:val="000000" w:themeColor="text1"/>
        </w:rPr>
        <w:t xml:space="preserve">. In that package were some forms that related to travelers as well as some of the forms </w:t>
      </w:r>
      <w:r w:rsidR="00701283" w:rsidRPr="00540E4E">
        <w:rPr>
          <w:rFonts w:ascii="Times New Roman" w:hAnsi="Times New Roman" w:cs="Times New Roman"/>
          <w:color w:val="000000" w:themeColor="text1"/>
        </w:rPr>
        <w:t>in this set</w:t>
      </w:r>
      <w:r w:rsidRPr="00540E4E">
        <w:rPr>
          <w:rFonts w:ascii="Times New Roman" w:hAnsi="Times New Roman" w:cs="Times New Roman"/>
          <w:color w:val="000000" w:themeColor="text1"/>
        </w:rPr>
        <w:t>. If these forms are solely for U.S. contacts and not for travelers, then it is unclear why we would need a different set of monitoring protocols and forms than we already have in place for travelers. The specific forms for monitoring lab workers, environmental service workers, and health care workers m</w:t>
      </w:r>
      <w:r w:rsidR="00701283" w:rsidRPr="00540E4E">
        <w:rPr>
          <w:rFonts w:ascii="Times New Roman" w:hAnsi="Times New Roman" w:cs="Times New Roman"/>
          <w:color w:val="000000" w:themeColor="text1"/>
        </w:rPr>
        <w:t>ake sense but not the other</w:t>
      </w:r>
      <w:r w:rsidRPr="00540E4E">
        <w:rPr>
          <w:rFonts w:ascii="Times New Roman" w:hAnsi="Times New Roman" w:cs="Times New Roman"/>
          <w:color w:val="000000" w:themeColor="text1"/>
        </w:rPr>
        <w:t>s. Clearly labeling which form to be used when would help, if it is decided that the specific additional form is needed.</w:t>
      </w:r>
      <w:r w:rsidR="00701283" w:rsidRPr="00540E4E">
        <w:rPr>
          <w:rFonts w:ascii="Times New Roman" w:hAnsi="Times New Roman" w:cs="Times New Roman"/>
          <w:color w:val="000000" w:themeColor="text1"/>
        </w:rPr>
        <w:t xml:space="preserve"> </w:t>
      </w:r>
      <w:r w:rsidRPr="00540E4E">
        <w:rPr>
          <w:rFonts w:ascii="Times New Roman" w:hAnsi="Times New Roman" w:cs="Times New Roman"/>
          <w:color w:val="000000" w:themeColor="text1"/>
        </w:rPr>
        <w:t>One missing form that would be useful is one for monitoring EMS workers (separate from HCWs).</w:t>
      </w:r>
    </w:p>
    <w:p w:rsidR="00C33DA8" w:rsidRPr="00540E4E" w:rsidRDefault="00C33DA8" w:rsidP="00FB6C2E">
      <w:pPr>
        <w:widowControl w:val="0"/>
        <w:autoSpaceDE w:val="0"/>
        <w:autoSpaceDN w:val="0"/>
        <w:adjustRightInd w:val="0"/>
        <w:rPr>
          <w:rFonts w:ascii="Times New Roman" w:hAnsi="Times New Roman" w:cs="Times New Roman"/>
          <w:color w:val="000000" w:themeColor="text1"/>
        </w:rPr>
      </w:pPr>
    </w:p>
    <w:p w:rsidR="00C33DA8" w:rsidRPr="00540E4E" w:rsidRDefault="00C33DA8" w:rsidP="00FB6C2E">
      <w:pPr>
        <w:widowControl w:val="0"/>
        <w:autoSpaceDE w:val="0"/>
        <w:autoSpaceDN w:val="0"/>
        <w:adjustRightInd w:val="0"/>
        <w:rPr>
          <w:rFonts w:ascii="Times New Roman" w:hAnsi="Times New Roman" w:cs="Times New Roman"/>
          <w:color w:val="000000" w:themeColor="text1"/>
        </w:rPr>
      </w:pPr>
      <w:r w:rsidRPr="00540E4E">
        <w:rPr>
          <w:rFonts w:ascii="Times New Roman" w:hAnsi="Times New Roman" w:cs="Times New Roman"/>
          <w:color w:val="000000" w:themeColor="text1"/>
        </w:rPr>
        <w:t xml:space="preserve">A general comment is that the amount of funding for </w:t>
      </w:r>
      <w:r w:rsidR="00701283" w:rsidRPr="00540E4E">
        <w:rPr>
          <w:rFonts w:ascii="Times New Roman" w:hAnsi="Times New Roman" w:cs="Times New Roman"/>
          <w:color w:val="000000" w:themeColor="text1"/>
        </w:rPr>
        <w:t>monitoring that we will receive</w:t>
      </w:r>
      <w:r w:rsidRPr="00540E4E">
        <w:rPr>
          <w:rFonts w:ascii="Times New Roman" w:hAnsi="Times New Roman" w:cs="Times New Roman"/>
          <w:color w:val="000000" w:themeColor="text1"/>
        </w:rPr>
        <w:t xml:space="preserve"> is miniscule </w:t>
      </w:r>
      <w:r w:rsidR="00701283" w:rsidRPr="00540E4E">
        <w:rPr>
          <w:rFonts w:ascii="Times New Roman" w:hAnsi="Times New Roman" w:cs="Times New Roman"/>
          <w:color w:val="000000" w:themeColor="text1"/>
        </w:rPr>
        <w:lastRenderedPageBreak/>
        <w:t xml:space="preserve">compared </w:t>
      </w:r>
      <w:r w:rsidRPr="00540E4E">
        <w:rPr>
          <w:rFonts w:ascii="Times New Roman" w:hAnsi="Times New Roman" w:cs="Times New Roman"/>
          <w:color w:val="000000" w:themeColor="text1"/>
        </w:rPr>
        <w:t xml:space="preserve">to the amount </w:t>
      </w:r>
      <w:r w:rsidR="00701283" w:rsidRPr="00540E4E">
        <w:rPr>
          <w:rFonts w:ascii="Times New Roman" w:hAnsi="Times New Roman" w:cs="Times New Roman"/>
          <w:color w:val="000000" w:themeColor="text1"/>
        </w:rPr>
        <w:t xml:space="preserve">that </w:t>
      </w:r>
      <w:r w:rsidRPr="00540E4E">
        <w:rPr>
          <w:rFonts w:ascii="Times New Roman" w:hAnsi="Times New Roman" w:cs="Times New Roman"/>
          <w:color w:val="000000" w:themeColor="text1"/>
        </w:rPr>
        <w:t xml:space="preserve">we have already spent and will </w:t>
      </w:r>
      <w:r w:rsidR="00701283" w:rsidRPr="00540E4E">
        <w:rPr>
          <w:rFonts w:ascii="Times New Roman" w:hAnsi="Times New Roman" w:cs="Times New Roman"/>
          <w:color w:val="000000" w:themeColor="text1"/>
        </w:rPr>
        <w:t>spend</w:t>
      </w:r>
      <w:r w:rsidRPr="00540E4E">
        <w:rPr>
          <w:rFonts w:ascii="Times New Roman" w:hAnsi="Times New Roman" w:cs="Times New Roman"/>
          <w:color w:val="000000" w:themeColor="text1"/>
        </w:rPr>
        <w:t xml:space="preserve">. </w:t>
      </w:r>
      <w:r w:rsidR="00701283" w:rsidRPr="00540E4E">
        <w:rPr>
          <w:rFonts w:ascii="Times New Roman" w:hAnsi="Times New Roman" w:cs="Times New Roman"/>
          <w:color w:val="000000" w:themeColor="text1"/>
        </w:rPr>
        <w:t>M</w:t>
      </w:r>
      <w:r w:rsidRPr="00540E4E">
        <w:rPr>
          <w:rFonts w:ascii="Times New Roman" w:hAnsi="Times New Roman" w:cs="Times New Roman"/>
          <w:color w:val="000000" w:themeColor="text1"/>
        </w:rPr>
        <w:t xml:space="preserve">onitoring and potentially investigating a case </w:t>
      </w:r>
      <w:r w:rsidR="00701283" w:rsidRPr="00540E4E">
        <w:rPr>
          <w:rFonts w:ascii="Times New Roman" w:hAnsi="Times New Roman" w:cs="Times New Roman"/>
          <w:color w:val="000000" w:themeColor="text1"/>
        </w:rPr>
        <w:t>is already labor intensive</w:t>
      </w:r>
      <w:r w:rsidRPr="00540E4E">
        <w:rPr>
          <w:rFonts w:ascii="Times New Roman" w:hAnsi="Times New Roman" w:cs="Times New Roman"/>
          <w:color w:val="000000" w:themeColor="text1"/>
        </w:rPr>
        <w:t xml:space="preserve">, </w:t>
      </w:r>
      <w:r w:rsidR="00851A8D" w:rsidRPr="00540E4E">
        <w:rPr>
          <w:rFonts w:ascii="Times New Roman" w:hAnsi="Times New Roman" w:cs="Times New Roman"/>
          <w:color w:val="000000" w:themeColor="text1"/>
        </w:rPr>
        <w:t xml:space="preserve">adding these </w:t>
      </w:r>
      <w:r w:rsidRPr="00540E4E">
        <w:rPr>
          <w:rFonts w:ascii="Times New Roman" w:hAnsi="Times New Roman" w:cs="Times New Roman"/>
          <w:color w:val="000000" w:themeColor="text1"/>
        </w:rPr>
        <w:t xml:space="preserve">forms would </w:t>
      </w:r>
      <w:r w:rsidR="00851A8D" w:rsidRPr="00540E4E">
        <w:rPr>
          <w:rFonts w:ascii="Times New Roman" w:hAnsi="Times New Roman" w:cs="Times New Roman"/>
          <w:color w:val="000000" w:themeColor="text1"/>
        </w:rPr>
        <w:t>require dedicate</w:t>
      </w:r>
      <w:r w:rsidRPr="00540E4E">
        <w:rPr>
          <w:rFonts w:ascii="Times New Roman" w:hAnsi="Times New Roman" w:cs="Times New Roman"/>
          <w:color w:val="000000" w:themeColor="text1"/>
        </w:rPr>
        <w:t xml:space="preserve"> full-time staff to report numbers and complete forms. </w:t>
      </w:r>
      <w:r w:rsidR="00851A8D" w:rsidRPr="00540E4E">
        <w:rPr>
          <w:rFonts w:ascii="Times New Roman" w:hAnsi="Times New Roman" w:cs="Times New Roman"/>
          <w:color w:val="000000" w:themeColor="text1"/>
        </w:rPr>
        <w:t>In addition,</w:t>
      </w:r>
      <w:r w:rsidRPr="00540E4E">
        <w:rPr>
          <w:rFonts w:ascii="Times New Roman" w:hAnsi="Times New Roman" w:cs="Times New Roman"/>
          <w:color w:val="000000" w:themeColor="text1"/>
        </w:rPr>
        <w:t xml:space="preserve"> these forms would likely only be used </w:t>
      </w:r>
      <w:r w:rsidR="00851A8D" w:rsidRPr="00540E4E">
        <w:rPr>
          <w:rFonts w:ascii="Times New Roman" w:hAnsi="Times New Roman" w:cs="Times New Roman"/>
          <w:color w:val="000000" w:themeColor="text1"/>
        </w:rPr>
        <w:t>with</w:t>
      </w:r>
      <w:r w:rsidRPr="00540E4E">
        <w:rPr>
          <w:rFonts w:ascii="Times New Roman" w:hAnsi="Times New Roman" w:cs="Times New Roman"/>
          <w:color w:val="000000" w:themeColor="text1"/>
        </w:rPr>
        <w:t xml:space="preserve"> a hospitalized Ebola case in our state, when our resources would already </w:t>
      </w:r>
      <w:r w:rsidR="00851A8D" w:rsidRPr="00540E4E">
        <w:rPr>
          <w:rFonts w:ascii="Times New Roman" w:hAnsi="Times New Roman" w:cs="Times New Roman"/>
          <w:color w:val="000000" w:themeColor="text1"/>
        </w:rPr>
        <w:t>be stretched very thin</w:t>
      </w:r>
      <w:r w:rsidRPr="00540E4E">
        <w:rPr>
          <w:rFonts w:ascii="Times New Roman" w:hAnsi="Times New Roman" w:cs="Times New Roman"/>
          <w:color w:val="000000" w:themeColor="text1"/>
        </w:rPr>
        <w:t>.</w:t>
      </w:r>
    </w:p>
    <w:p w:rsidR="00C33DA8" w:rsidRPr="00540E4E" w:rsidRDefault="00C33DA8" w:rsidP="00FB6C2E">
      <w:pPr>
        <w:widowControl w:val="0"/>
        <w:autoSpaceDE w:val="0"/>
        <w:autoSpaceDN w:val="0"/>
        <w:adjustRightInd w:val="0"/>
        <w:rPr>
          <w:rFonts w:ascii="Times New Roman" w:hAnsi="Times New Roman" w:cs="Times New Roman"/>
          <w:color w:val="000000" w:themeColor="text1"/>
        </w:rPr>
      </w:pPr>
    </w:p>
    <w:p w:rsidR="00701283" w:rsidRPr="00540E4E" w:rsidRDefault="00851A8D" w:rsidP="00FB6C2E">
      <w:pPr>
        <w:rPr>
          <w:rFonts w:ascii="Times New Roman" w:hAnsi="Times New Roman" w:cs="Times New Roman"/>
          <w:color w:val="000000" w:themeColor="text1"/>
        </w:rPr>
      </w:pPr>
      <w:r w:rsidRPr="00540E4E">
        <w:rPr>
          <w:rFonts w:ascii="Times New Roman" w:hAnsi="Times New Roman" w:cs="Times New Roman"/>
          <w:color w:val="000000" w:themeColor="text1"/>
        </w:rPr>
        <w:t>States have</w:t>
      </w:r>
      <w:r w:rsidR="00C33DA8" w:rsidRPr="00540E4E">
        <w:rPr>
          <w:rFonts w:ascii="Times New Roman" w:hAnsi="Times New Roman" w:cs="Times New Roman"/>
          <w:color w:val="000000" w:themeColor="text1"/>
        </w:rPr>
        <w:t xml:space="preserve"> already developed and been using </w:t>
      </w:r>
      <w:r w:rsidRPr="00540E4E">
        <w:rPr>
          <w:rFonts w:ascii="Times New Roman" w:hAnsi="Times New Roman" w:cs="Times New Roman"/>
          <w:color w:val="000000" w:themeColor="text1"/>
        </w:rPr>
        <w:t>their</w:t>
      </w:r>
      <w:r w:rsidR="00C33DA8" w:rsidRPr="00540E4E">
        <w:rPr>
          <w:rFonts w:ascii="Times New Roman" w:hAnsi="Times New Roman" w:cs="Times New Roman"/>
          <w:color w:val="000000" w:themeColor="text1"/>
        </w:rPr>
        <w:t xml:space="preserve"> own materials and </w:t>
      </w:r>
      <w:r w:rsidRPr="00540E4E">
        <w:rPr>
          <w:rFonts w:ascii="Times New Roman" w:hAnsi="Times New Roman" w:cs="Times New Roman"/>
          <w:color w:val="000000" w:themeColor="text1"/>
        </w:rPr>
        <w:t>currently</w:t>
      </w:r>
      <w:r w:rsidR="00C33DA8" w:rsidRPr="00540E4E">
        <w:rPr>
          <w:rFonts w:ascii="Times New Roman" w:hAnsi="Times New Roman" w:cs="Times New Roman"/>
          <w:color w:val="000000" w:themeColor="text1"/>
        </w:rPr>
        <w:t xml:space="preserve"> send a daily report of all people under direct active monitoring and a weekly report of everyone </w:t>
      </w:r>
      <w:r w:rsidRPr="00540E4E">
        <w:rPr>
          <w:rFonts w:ascii="Times New Roman" w:hAnsi="Times New Roman" w:cs="Times New Roman"/>
          <w:color w:val="000000" w:themeColor="text1"/>
        </w:rPr>
        <w:t xml:space="preserve">who is </w:t>
      </w:r>
      <w:r w:rsidR="00C33DA8" w:rsidRPr="00540E4E">
        <w:rPr>
          <w:rFonts w:ascii="Times New Roman" w:hAnsi="Times New Roman" w:cs="Times New Roman"/>
          <w:color w:val="000000" w:themeColor="text1"/>
        </w:rPr>
        <w:t>being monitored. To see all these new forms and</w:t>
      </w:r>
      <w:r w:rsidRPr="00540E4E">
        <w:rPr>
          <w:rFonts w:ascii="Times New Roman" w:hAnsi="Times New Roman" w:cs="Times New Roman"/>
          <w:color w:val="000000" w:themeColor="text1"/>
        </w:rPr>
        <w:t xml:space="preserve"> reports is discouraging when</w:t>
      </w:r>
      <w:r w:rsidR="00C33DA8" w:rsidRPr="00540E4E">
        <w:rPr>
          <w:rFonts w:ascii="Times New Roman" w:hAnsi="Times New Roman" w:cs="Times New Roman"/>
          <w:color w:val="000000" w:themeColor="text1"/>
        </w:rPr>
        <w:t xml:space="preserve"> </w:t>
      </w:r>
      <w:r w:rsidRPr="00540E4E">
        <w:rPr>
          <w:rFonts w:ascii="Times New Roman" w:hAnsi="Times New Roman" w:cs="Times New Roman"/>
          <w:color w:val="000000" w:themeColor="text1"/>
        </w:rPr>
        <w:t>they</w:t>
      </w:r>
      <w:r w:rsidR="00C33DA8" w:rsidRPr="00540E4E">
        <w:rPr>
          <w:rFonts w:ascii="Times New Roman" w:hAnsi="Times New Roman" w:cs="Times New Roman"/>
          <w:color w:val="000000" w:themeColor="text1"/>
        </w:rPr>
        <w:t xml:space="preserve"> can use what </w:t>
      </w:r>
      <w:r w:rsidRPr="00540E4E">
        <w:rPr>
          <w:rFonts w:ascii="Times New Roman" w:hAnsi="Times New Roman" w:cs="Times New Roman"/>
          <w:color w:val="000000" w:themeColor="text1"/>
        </w:rPr>
        <w:t>they</w:t>
      </w:r>
      <w:r w:rsidR="00C33DA8" w:rsidRPr="00540E4E">
        <w:rPr>
          <w:rFonts w:ascii="Times New Roman" w:hAnsi="Times New Roman" w:cs="Times New Roman"/>
          <w:color w:val="000000" w:themeColor="text1"/>
        </w:rPr>
        <w:t xml:space="preserve"> already have</w:t>
      </w:r>
      <w:r w:rsidRPr="00540E4E">
        <w:rPr>
          <w:rFonts w:ascii="Times New Roman" w:hAnsi="Times New Roman" w:cs="Times New Roman"/>
          <w:color w:val="000000" w:themeColor="text1"/>
        </w:rPr>
        <w:t>, in many circumstances</w:t>
      </w:r>
      <w:r w:rsidR="00C33DA8" w:rsidRPr="00540E4E">
        <w:rPr>
          <w:rFonts w:ascii="Times New Roman" w:hAnsi="Times New Roman" w:cs="Times New Roman"/>
          <w:color w:val="000000" w:themeColor="text1"/>
        </w:rPr>
        <w:t>.</w:t>
      </w:r>
    </w:p>
    <w:p w:rsidR="00701283" w:rsidRPr="00540E4E" w:rsidRDefault="00701283" w:rsidP="00FB6C2E">
      <w:pPr>
        <w:widowControl w:val="0"/>
        <w:autoSpaceDE w:val="0"/>
        <w:autoSpaceDN w:val="0"/>
        <w:adjustRightInd w:val="0"/>
        <w:rPr>
          <w:rFonts w:ascii="Times New Roman" w:hAnsi="Times New Roman" w:cs="Times New Roman"/>
          <w:color w:val="000000" w:themeColor="text1"/>
        </w:rPr>
      </w:pPr>
    </w:p>
    <w:p w:rsidR="00701283" w:rsidRPr="00540E4E" w:rsidRDefault="00701283" w:rsidP="00FB6C2E">
      <w:pPr>
        <w:widowControl w:val="0"/>
        <w:autoSpaceDE w:val="0"/>
        <w:autoSpaceDN w:val="0"/>
        <w:adjustRightInd w:val="0"/>
        <w:rPr>
          <w:rFonts w:ascii="Times New Roman" w:hAnsi="Times New Roman" w:cs="Times New Roman"/>
          <w:color w:val="000000" w:themeColor="text1"/>
        </w:rPr>
      </w:pPr>
      <w:r w:rsidRPr="00540E4E">
        <w:rPr>
          <w:rFonts w:ascii="Times New Roman" w:hAnsi="Times New Roman" w:cs="Times New Roman"/>
          <w:color w:val="000000" w:themeColor="text1"/>
        </w:rPr>
        <w:t>In general, the proposed information for collection seems appropriate, though some of the information might be excessive for state purposes (e.g., CDC currently is not asking states for detailed PUI information, and many times, states do not need to collect all the requested data in the draft PUI form for purposes of working up the report). However, it is our assumption, that the forms are templates and generally optional, recognizing that these forms are primarily designed to standardize data that are sent to CDC when applicable. To enhance data quality/utility, particularly when launching new data collection forms, it is suggested that CDC also work through CSTE to host a conference call with state epidemiologists to clarify data fields/data collection expectations. Regarding minimizing information collection through use of information technology, states currently transmit reportable disease data to CDC via NETSS. Many states have their own reportable disease databases that they use to track investigation-related data. As with other emerging multi-state investigations in the past, states have asked CDC to consider using NETSS mechanisms for sharing data from states versus use of one-off investigation forms that are sent to CDC through a variety of mechanisms including fax and e-mail. We again ask that CDC consider looking at existing mechanisms to minimize duplicative data sharing efforts at the state-level.</w:t>
      </w:r>
    </w:p>
    <w:p w:rsidR="00B90CE2" w:rsidRPr="00540E4E" w:rsidRDefault="00B90CE2" w:rsidP="00FB6C2E">
      <w:pPr>
        <w:widowControl w:val="0"/>
        <w:autoSpaceDE w:val="0"/>
        <w:autoSpaceDN w:val="0"/>
        <w:adjustRightInd w:val="0"/>
        <w:rPr>
          <w:rFonts w:ascii="Times New Roman" w:hAnsi="Times New Roman" w:cs="Times New Roman"/>
          <w:color w:val="000000" w:themeColor="text1"/>
        </w:rPr>
      </w:pPr>
    </w:p>
    <w:p w:rsidR="00C33DA8" w:rsidRPr="00540E4E" w:rsidRDefault="00C33DA8" w:rsidP="00FB6C2E">
      <w:pPr>
        <w:widowControl w:val="0"/>
        <w:autoSpaceDE w:val="0"/>
        <w:autoSpaceDN w:val="0"/>
        <w:adjustRightInd w:val="0"/>
        <w:rPr>
          <w:rFonts w:ascii="Times New Roman" w:hAnsi="Times New Roman" w:cs="Times New Roman"/>
          <w:color w:val="000000" w:themeColor="text1"/>
        </w:rPr>
      </w:pPr>
      <w:r w:rsidRPr="00540E4E">
        <w:rPr>
          <w:rFonts w:ascii="Times New Roman" w:hAnsi="Times New Roman" w:cs="Times New Roman"/>
          <w:color w:val="000000" w:themeColor="text1"/>
        </w:rPr>
        <w:t>Specific comments:</w:t>
      </w:r>
    </w:p>
    <w:p w:rsidR="00C33DA8" w:rsidRPr="00540E4E" w:rsidRDefault="00C33DA8" w:rsidP="00FB6C2E">
      <w:pPr>
        <w:widowControl w:val="0"/>
        <w:autoSpaceDE w:val="0"/>
        <w:autoSpaceDN w:val="0"/>
        <w:adjustRightInd w:val="0"/>
        <w:rPr>
          <w:rFonts w:ascii="Times New Roman" w:hAnsi="Times New Roman" w:cs="Times New Roman"/>
          <w:color w:val="000000" w:themeColor="text1"/>
        </w:rPr>
      </w:pPr>
    </w:p>
    <w:p w:rsidR="00B90CE2" w:rsidRPr="00540E4E" w:rsidRDefault="00B90CE2" w:rsidP="00FB6C2E">
      <w:pPr>
        <w:pStyle w:val="ListParagraph"/>
        <w:widowControl w:val="0"/>
        <w:numPr>
          <w:ilvl w:val="0"/>
          <w:numId w:val="2"/>
        </w:numPr>
        <w:autoSpaceDE w:val="0"/>
        <w:autoSpaceDN w:val="0"/>
        <w:adjustRightInd w:val="0"/>
        <w:rPr>
          <w:rFonts w:ascii="Times New Roman" w:hAnsi="Times New Roman" w:cs="Times New Roman"/>
          <w:color w:val="000000" w:themeColor="text1"/>
        </w:rPr>
      </w:pPr>
      <w:r w:rsidRPr="00540E4E">
        <w:rPr>
          <w:rFonts w:ascii="Times New Roman" w:hAnsi="Times New Roman" w:cs="Times New Roman"/>
          <w:color w:val="000000" w:themeColor="text1"/>
        </w:rPr>
        <w:t xml:space="preserve">Some States with an interactive online database for HD employees to fill out forms might not want to duplicate efforts for some of these, as they might already have forms of their own that are working just fine for them.  </w:t>
      </w:r>
    </w:p>
    <w:p w:rsidR="00B90CE2" w:rsidRPr="00540E4E" w:rsidRDefault="00B90CE2" w:rsidP="00FB6C2E">
      <w:pPr>
        <w:widowControl w:val="0"/>
        <w:autoSpaceDE w:val="0"/>
        <w:autoSpaceDN w:val="0"/>
        <w:adjustRightInd w:val="0"/>
        <w:ind w:left="360"/>
        <w:rPr>
          <w:rFonts w:ascii="Times New Roman" w:hAnsi="Times New Roman" w:cs="Times New Roman"/>
          <w:color w:val="000000" w:themeColor="text1"/>
        </w:rPr>
      </w:pPr>
    </w:p>
    <w:p w:rsidR="00B90CE2" w:rsidRPr="00540E4E" w:rsidRDefault="00B90CE2" w:rsidP="00FB6C2E">
      <w:pPr>
        <w:pStyle w:val="ListParagraph"/>
        <w:widowControl w:val="0"/>
        <w:numPr>
          <w:ilvl w:val="0"/>
          <w:numId w:val="2"/>
        </w:numPr>
        <w:autoSpaceDE w:val="0"/>
        <w:autoSpaceDN w:val="0"/>
        <w:adjustRightInd w:val="0"/>
        <w:rPr>
          <w:rFonts w:ascii="Times New Roman" w:hAnsi="Times New Roman" w:cs="Times New Roman"/>
          <w:color w:val="000000" w:themeColor="text1"/>
        </w:rPr>
      </w:pPr>
      <w:r w:rsidRPr="00540E4E">
        <w:rPr>
          <w:rFonts w:ascii="Times New Roman" w:hAnsi="Times New Roman" w:cs="Times New Roman"/>
          <w:color w:val="000000" w:themeColor="text1"/>
        </w:rPr>
        <w:t xml:space="preserve">One form was asking for a summary of people being monitored; since states are already completing weekly on-line surveys for CDC, we would just want to ensure that monitoring surveys will not be duplicated.  </w:t>
      </w:r>
    </w:p>
    <w:p w:rsidR="00C33DA8" w:rsidRPr="00540E4E" w:rsidRDefault="00CE2001" w:rsidP="00FB6C2E">
      <w:pPr>
        <w:pStyle w:val="ListParagraph"/>
        <w:widowControl w:val="0"/>
        <w:numPr>
          <w:ilvl w:val="0"/>
          <w:numId w:val="2"/>
        </w:numPr>
        <w:autoSpaceDE w:val="0"/>
        <w:autoSpaceDN w:val="0"/>
        <w:adjustRightInd w:val="0"/>
        <w:rPr>
          <w:rFonts w:ascii="Times New Roman" w:hAnsi="Times New Roman" w:cs="Times New Roman"/>
          <w:color w:val="000000" w:themeColor="text1"/>
        </w:rPr>
      </w:pPr>
      <w:r w:rsidRPr="00540E4E">
        <w:rPr>
          <w:rFonts w:ascii="Times New Roman" w:hAnsi="Times New Roman" w:cs="Times New Roman"/>
          <w:color w:val="000000" w:themeColor="text1"/>
        </w:rPr>
        <w:t>Daily White House Rep</w:t>
      </w:r>
      <w:r w:rsidR="001A4C0C" w:rsidRPr="00540E4E">
        <w:rPr>
          <w:rFonts w:ascii="Times New Roman" w:hAnsi="Times New Roman" w:cs="Times New Roman"/>
          <w:color w:val="000000" w:themeColor="text1"/>
        </w:rPr>
        <w:t>ort form.</w:t>
      </w:r>
      <w:r w:rsidR="00C33DA8" w:rsidRPr="00540E4E">
        <w:rPr>
          <w:rFonts w:ascii="Times New Roman" w:hAnsi="Times New Roman" w:cs="Times New Roman"/>
          <w:color w:val="000000" w:themeColor="text1"/>
        </w:rPr>
        <w:t xml:space="preserve"> Questions 1-4 are </w:t>
      </w:r>
      <w:r w:rsidRPr="00540E4E">
        <w:rPr>
          <w:rFonts w:ascii="Times New Roman" w:hAnsi="Times New Roman" w:cs="Times New Roman"/>
          <w:color w:val="000000" w:themeColor="text1"/>
        </w:rPr>
        <w:t>doable but answering question 5</w:t>
      </w:r>
      <w:r w:rsidR="00C33DA8" w:rsidRPr="00540E4E">
        <w:rPr>
          <w:rFonts w:ascii="Times New Roman" w:hAnsi="Times New Roman" w:cs="Times New Roman"/>
          <w:color w:val="000000" w:themeColor="text1"/>
        </w:rPr>
        <w:t xml:space="preserve"> every day </w:t>
      </w:r>
      <w:r w:rsidRPr="00540E4E">
        <w:rPr>
          <w:rFonts w:ascii="Times New Roman" w:hAnsi="Times New Roman" w:cs="Times New Roman"/>
          <w:color w:val="000000" w:themeColor="text1"/>
        </w:rPr>
        <w:t xml:space="preserve">does not seem to have </w:t>
      </w:r>
      <w:r w:rsidR="00C33DA8" w:rsidRPr="00540E4E">
        <w:rPr>
          <w:rFonts w:ascii="Times New Roman" w:hAnsi="Times New Roman" w:cs="Times New Roman"/>
          <w:color w:val="000000" w:themeColor="text1"/>
        </w:rPr>
        <w:t xml:space="preserve">any utility, and </w:t>
      </w:r>
      <w:r w:rsidRPr="00540E4E">
        <w:rPr>
          <w:rFonts w:ascii="Times New Roman" w:hAnsi="Times New Roman" w:cs="Times New Roman"/>
          <w:color w:val="000000" w:themeColor="text1"/>
        </w:rPr>
        <w:t xml:space="preserve">could be </w:t>
      </w:r>
      <w:r w:rsidR="00C33DA8" w:rsidRPr="00540E4E">
        <w:rPr>
          <w:rFonts w:ascii="Times New Roman" w:hAnsi="Times New Roman" w:cs="Times New Roman"/>
          <w:color w:val="000000" w:themeColor="text1"/>
        </w:rPr>
        <w:t xml:space="preserve">extremely burdensome. </w:t>
      </w:r>
      <w:r w:rsidRPr="00540E4E">
        <w:rPr>
          <w:rFonts w:ascii="Times New Roman" w:hAnsi="Times New Roman" w:cs="Times New Roman"/>
          <w:color w:val="000000" w:themeColor="text1"/>
        </w:rPr>
        <w:t>A range of days (days 1-7, 8-12, 13+) could make the data more useful</w:t>
      </w:r>
      <w:r w:rsidR="00C33DA8" w:rsidRPr="00540E4E">
        <w:rPr>
          <w:rFonts w:ascii="Times New Roman" w:hAnsi="Times New Roman" w:cs="Times New Roman"/>
          <w:color w:val="000000" w:themeColor="text1"/>
        </w:rPr>
        <w:t>.</w:t>
      </w:r>
    </w:p>
    <w:p w:rsidR="00C33DA8" w:rsidRPr="00540E4E" w:rsidRDefault="00C33DA8" w:rsidP="00FB6C2E">
      <w:pPr>
        <w:widowControl w:val="0"/>
        <w:autoSpaceDE w:val="0"/>
        <w:autoSpaceDN w:val="0"/>
        <w:adjustRightInd w:val="0"/>
        <w:ind w:firstLine="60"/>
        <w:rPr>
          <w:rFonts w:ascii="Times New Roman" w:hAnsi="Times New Roman" w:cs="Times New Roman"/>
          <w:color w:val="000000" w:themeColor="text1"/>
        </w:rPr>
      </w:pPr>
    </w:p>
    <w:p w:rsidR="00C33DA8" w:rsidRPr="00540E4E" w:rsidRDefault="00C33DA8" w:rsidP="00FB6C2E">
      <w:pPr>
        <w:pStyle w:val="ListParagraph"/>
        <w:widowControl w:val="0"/>
        <w:numPr>
          <w:ilvl w:val="0"/>
          <w:numId w:val="2"/>
        </w:numPr>
        <w:autoSpaceDE w:val="0"/>
        <w:autoSpaceDN w:val="0"/>
        <w:adjustRightInd w:val="0"/>
        <w:rPr>
          <w:rFonts w:ascii="Times New Roman" w:hAnsi="Times New Roman" w:cs="Times New Roman"/>
          <w:color w:val="000000" w:themeColor="text1"/>
        </w:rPr>
      </w:pPr>
      <w:r w:rsidRPr="00540E4E">
        <w:rPr>
          <w:rFonts w:ascii="Times New Roman" w:hAnsi="Times New Roman" w:cs="Times New Roman"/>
          <w:color w:val="000000" w:themeColor="text1"/>
        </w:rPr>
        <w:t xml:space="preserve">End of monitoring letter. </w:t>
      </w:r>
      <w:r w:rsidR="00CE2001" w:rsidRPr="00540E4E">
        <w:rPr>
          <w:rFonts w:ascii="Times New Roman" w:hAnsi="Times New Roman" w:cs="Times New Roman"/>
          <w:color w:val="000000" w:themeColor="text1"/>
        </w:rPr>
        <w:t>Minnesota already has</w:t>
      </w:r>
      <w:r w:rsidRPr="00540E4E">
        <w:rPr>
          <w:rFonts w:ascii="Times New Roman" w:hAnsi="Times New Roman" w:cs="Times New Roman"/>
          <w:color w:val="000000" w:themeColor="text1"/>
        </w:rPr>
        <w:t xml:space="preserve"> </w:t>
      </w:r>
      <w:r w:rsidR="00CE2001" w:rsidRPr="00540E4E">
        <w:rPr>
          <w:rFonts w:ascii="Times New Roman" w:hAnsi="Times New Roman" w:cs="Times New Roman"/>
          <w:color w:val="000000" w:themeColor="text1"/>
        </w:rPr>
        <w:t>one</w:t>
      </w:r>
      <w:r w:rsidRPr="00540E4E">
        <w:rPr>
          <w:rFonts w:ascii="Times New Roman" w:hAnsi="Times New Roman" w:cs="Times New Roman"/>
          <w:color w:val="000000" w:themeColor="text1"/>
        </w:rPr>
        <w:t xml:space="preserve"> </w:t>
      </w:r>
      <w:r w:rsidR="00CE2001" w:rsidRPr="00540E4E">
        <w:rPr>
          <w:rFonts w:ascii="Times New Roman" w:hAnsi="Times New Roman" w:cs="Times New Roman"/>
          <w:color w:val="000000" w:themeColor="text1"/>
        </w:rPr>
        <w:t xml:space="preserve">that they developed </w:t>
      </w:r>
      <w:r w:rsidRPr="00540E4E">
        <w:rPr>
          <w:rFonts w:ascii="Times New Roman" w:hAnsi="Times New Roman" w:cs="Times New Roman"/>
          <w:color w:val="000000" w:themeColor="text1"/>
        </w:rPr>
        <w:t>for travelers and prefer it to this one.</w:t>
      </w:r>
    </w:p>
    <w:p w:rsidR="00C33DA8" w:rsidRPr="00540E4E" w:rsidRDefault="00C33DA8" w:rsidP="00FB6C2E">
      <w:pPr>
        <w:widowControl w:val="0"/>
        <w:autoSpaceDE w:val="0"/>
        <w:autoSpaceDN w:val="0"/>
        <w:adjustRightInd w:val="0"/>
        <w:ind w:firstLine="60"/>
        <w:rPr>
          <w:rFonts w:ascii="Times New Roman" w:hAnsi="Times New Roman" w:cs="Times New Roman"/>
          <w:color w:val="000000" w:themeColor="text1"/>
        </w:rPr>
      </w:pPr>
    </w:p>
    <w:p w:rsidR="00C33DA8" w:rsidRPr="00540E4E" w:rsidRDefault="00CE2001" w:rsidP="00FB6C2E">
      <w:pPr>
        <w:pStyle w:val="ListParagraph"/>
        <w:widowControl w:val="0"/>
        <w:numPr>
          <w:ilvl w:val="0"/>
          <w:numId w:val="2"/>
        </w:numPr>
        <w:autoSpaceDE w:val="0"/>
        <w:autoSpaceDN w:val="0"/>
        <w:adjustRightInd w:val="0"/>
        <w:rPr>
          <w:rFonts w:ascii="Times New Roman" w:hAnsi="Times New Roman" w:cs="Times New Roman"/>
          <w:color w:val="000000" w:themeColor="text1"/>
        </w:rPr>
      </w:pPr>
      <w:r w:rsidRPr="00540E4E">
        <w:rPr>
          <w:rFonts w:ascii="Times New Roman" w:hAnsi="Times New Roman" w:cs="Times New Roman"/>
          <w:color w:val="000000" w:themeColor="text1"/>
        </w:rPr>
        <w:t>21-day fever and symptom log.</w:t>
      </w:r>
      <w:r w:rsidR="00C33DA8" w:rsidRPr="00540E4E">
        <w:rPr>
          <w:rFonts w:ascii="Times New Roman" w:hAnsi="Times New Roman" w:cs="Times New Roman"/>
          <w:color w:val="000000" w:themeColor="text1"/>
        </w:rPr>
        <w:t xml:space="preserve"> This form is </w:t>
      </w:r>
      <w:r w:rsidRPr="00540E4E">
        <w:rPr>
          <w:rFonts w:ascii="Times New Roman" w:hAnsi="Times New Roman" w:cs="Times New Roman"/>
          <w:color w:val="000000" w:themeColor="text1"/>
        </w:rPr>
        <w:t>of questionable utility. First</w:t>
      </w:r>
      <w:r w:rsidR="00C33DA8" w:rsidRPr="00540E4E">
        <w:rPr>
          <w:rFonts w:ascii="Times New Roman" w:hAnsi="Times New Roman" w:cs="Times New Roman"/>
          <w:color w:val="000000" w:themeColor="text1"/>
        </w:rPr>
        <w:t>, we keep a log of their symptoms through our daily phone calls. Second, we want the person to</w:t>
      </w:r>
      <w:r w:rsidRPr="00540E4E">
        <w:rPr>
          <w:rFonts w:ascii="Times New Roman" w:hAnsi="Times New Roman" w:cs="Times New Roman"/>
          <w:color w:val="000000" w:themeColor="text1"/>
        </w:rPr>
        <w:t xml:space="preserve"> contact </w:t>
      </w:r>
      <w:r w:rsidRPr="00540E4E">
        <w:rPr>
          <w:rFonts w:ascii="Times New Roman" w:hAnsi="Times New Roman" w:cs="Times New Roman"/>
          <w:color w:val="000000" w:themeColor="text1"/>
        </w:rPr>
        <w:lastRenderedPageBreak/>
        <w:t xml:space="preserve">us when they </w:t>
      </w:r>
      <w:r w:rsidR="00C33DA8" w:rsidRPr="00540E4E">
        <w:rPr>
          <w:rFonts w:ascii="Times New Roman" w:hAnsi="Times New Roman" w:cs="Times New Roman"/>
          <w:color w:val="000000" w:themeColor="text1"/>
        </w:rPr>
        <w:t xml:space="preserve">symptoms </w:t>
      </w:r>
      <w:r w:rsidRPr="00540E4E">
        <w:rPr>
          <w:rFonts w:ascii="Times New Roman" w:hAnsi="Times New Roman" w:cs="Times New Roman"/>
          <w:color w:val="000000" w:themeColor="text1"/>
        </w:rPr>
        <w:t xml:space="preserve">develop rather than </w:t>
      </w:r>
      <w:r w:rsidR="00C33DA8" w:rsidRPr="00540E4E">
        <w:rPr>
          <w:rFonts w:ascii="Times New Roman" w:hAnsi="Times New Roman" w:cs="Times New Roman"/>
          <w:color w:val="000000" w:themeColor="text1"/>
        </w:rPr>
        <w:t xml:space="preserve">keep a log of it. Third, given the background of many of </w:t>
      </w:r>
      <w:r w:rsidR="005813B2" w:rsidRPr="00540E4E">
        <w:rPr>
          <w:rFonts w:ascii="Times New Roman" w:hAnsi="Times New Roman" w:cs="Times New Roman"/>
          <w:color w:val="000000" w:themeColor="text1"/>
        </w:rPr>
        <w:t>the</w:t>
      </w:r>
      <w:r w:rsidR="00C33DA8" w:rsidRPr="00540E4E">
        <w:rPr>
          <w:rFonts w:ascii="Times New Roman" w:hAnsi="Times New Roman" w:cs="Times New Roman"/>
          <w:color w:val="000000" w:themeColor="text1"/>
        </w:rPr>
        <w:t xml:space="preserve"> travelers, including inability to read or write in any language, this type of log would be overwhelming and </w:t>
      </w:r>
      <w:r w:rsidR="005813B2" w:rsidRPr="00540E4E">
        <w:rPr>
          <w:rFonts w:ascii="Times New Roman" w:hAnsi="Times New Roman" w:cs="Times New Roman"/>
          <w:color w:val="000000" w:themeColor="text1"/>
        </w:rPr>
        <w:t>difficult</w:t>
      </w:r>
      <w:r w:rsidR="00C33DA8" w:rsidRPr="00540E4E">
        <w:rPr>
          <w:rFonts w:ascii="Times New Roman" w:hAnsi="Times New Roman" w:cs="Times New Roman"/>
          <w:color w:val="000000" w:themeColor="text1"/>
        </w:rPr>
        <w:t xml:space="preserve"> to them.</w:t>
      </w:r>
    </w:p>
    <w:p w:rsidR="00C33DA8" w:rsidRPr="00540E4E" w:rsidRDefault="00C33DA8" w:rsidP="00FB6C2E">
      <w:pPr>
        <w:widowControl w:val="0"/>
        <w:autoSpaceDE w:val="0"/>
        <w:autoSpaceDN w:val="0"/>
        <w:adjustRightInd w:val="0"/>
        <w:ind w:firstLine="60"/>
        <w:rPr>
          <w:rFonts w:ascii="Times New Roman" w:hAnsi="Times New Roman" w:cs="Times New Roman"/>
          <w:color w:val="000000" w:themeColor="text1"/>
        </w:rPr>
      </w:pPr>
    </w:p>
    <w:p w:rsidR="00C33DA8" w:rsidRPr="00540E4E" w:rsidRDefault="00C33DA8" w:rsidP="00FB6C2E">
      <w:pPr>
        <w:pStyle w:val="ListParagraph"/>
        <w:widowControl w:val="0"/>
        <w:numPr>
          <w:ilvl w:val="0"/>
          <w:numId w:val="2"/>
        </w:numPr>
        <w:autoSpaceDE w:val="0"/>
        <w:autoSpaceDN w:val="0"/>
        <w:adjustRightInd w:val="0"/>
        <w:rPr>
          <w:rFonts w:ascii="Times New Roman" w:hAnsi="Times New Roman" w:cs="Times New Roman"/>
          <w:color w:val="000000" w:themeColor="text1"/>
        </w:rPr>
      </w:pPr>
      <w:r w:rsidRPr="00540E4E">
        <w:rPr>
          <w:rFonts w:ascii="Times New Roman" w:hAnsi="Times New Roman" w:cs="Times New Roman"/>
          <w:color w:val="000000" w:themeColor="text1"/>
        </w:rPr>
        <w:t>Form 3c Guidance for evaluat</w:t>
      </w:r>
      <w:r w:rsidR="005813B2" w:rsidRPr="00540E4E">
        <w:rPr>
          <w:rFonts w:ascii="Times New Roman" w:hAnsi="Times New Roman" w:cs="Times New Roman"/>
          <w:color w:val="000000" w:themeColor="text1"/>
        </w:rPr>
        <w:t xml:space="preserve">ion and triage of contacts. </w:t>
      </w:r>
      <w:r w:rsidRPr="00540E4E">
        <w:rPr>
          <w:rFonts w:ascii="Times New Roman" w:hAnsi="Times New Roman" w:cs="Times New Roman"/>
          <w:color w:val="000000" w:themeColor="text1"/>
        </w:rPr>
        <w:t>The recommendation is for states/LHDs to contact the primary care provider (PCP) of each traveler/contact. </w:t>
      </w:r>
      <w:r w:rsidR="005813B2" w:rsidRPr="00540E4E">
        <w:rPr>
          <w:rFonts w:ascii="Times New Roman" w:hAnsi="Times New Roman" w:cs="Times New Roman"/>
          <w:color w:val="000000" w:themeColor="text1"/>
        </w:rPr>
        <w:t>Most</w:t>
      </w:r>
      <w:r w:rsidRPr="00540E4E">
        <w:rPr>
          <w:rFonts w:ascii="Times New Roman" w:hAnsi="Times New Roman" w:cs="Times New Roman"/>
          <w:color w:val="000000" w:themeColor="text1"/>
        </w:rPr>
        <w:t xml:space="preserve"> travelers </w:t>
      </w:r>
      <w:r w:rsidR="005813B2" w:rsidRPr="00540E4E">
        <w:rPr>
          <w:rFonts w:ascii="Times New Roman" w:hAnsi="Times New Roman" w:cs="Times New Roman"/>
          <w:color w:val="000000" w:themeColor="text1"/>
        </w:rPr>
        <w:t>have not had PCPs, i</w:t>
      </w:r>
      <w:r w:rsidRPr="00540E4E">
        <w:rPr>
          <w:rFonts w:ascii="Times New Roman" w:hAnsi="Times New Roman" w:cs="Times New Roman"/>
          <w:color w:val="000000" w:themeColor="text1"/>
        </w:rPr>
        <w:t>f they did, this would add a burdensome time commitmen</w:t>
      </w:r>
      <w:r w:rsidR="005813B2" w:rsidRPr="00540E4E">
        <w:rPr>
          <w:rFonts w:ascii="Times New Roman" w:hAnsi="Times New Roman" w:cs="Times New Roman"/>
          <w:color w:val="000000" w:themeColor="text1"/>
        </w:rPr>
        <w:t>t on the part of the state/LHD.</w:t>
      </w:r>
      <w:r w:rsidRPr="00540E4E">
        <w:rPr>
          <w:rFonts w:ascii="Times New Roman" w:hAnsi="Times New Roman" w:cs="Times New Roman"/>
          <w:color w:val="000000" w:themeColor="text1"/>
        </w:rPr>
        <w:t xml:space="preserve"> Clinic physicians are not easy people to </w:t>
      </w:r>
      <w:r w:rsidR="005813B2" w:rsidRPr="00540E4E">
        <w:rPr>
          <w:rFonts w:ascii="Times New Roman" w:hAnsi="Times New Roman" w:cs="Times New Roman"/>
          <w:color w:val="000000" w:themeColor="text1"/>
        </w:rPr>
        <w:t>contact</w:t>
      </w:r>
      <w:r w:rsidRPr="00540E4E">
        <w:rPr>
          <w:rFonts w:ascii="Times New Roman" w:hAnsi="Times New Roman" w:cs="Times New Roman"/>
          <w:color w:val="000000" w:themeColor="text1"/>
        </w:rPr>
        <w:t xml:space="preserve">; and most of the travelers </w:t>
      </w:r>
      <w:r w:rsidR="005813B2" w:rsidRPr="00540E4E">
        <w:rPr>
          <w:rFonts w:ascii="Times New Roman" w:hAnsi="Times New Roman" w:cs="Times New Roman"/>
          <w:color w:val="000000" w:themeColor="text1"/>
        </w:rPr>
        <w:t>have not</w:t>
      </w:r>
      <w:r w:rsidRPr="00540E4E">
        <w:rPr>
          <w:rFonts w:ascii="Times New Roman" w:hAnsi="Times New Roman" w:cs="Times New Roman"/>
          <w:color w:val="000000" w:themeColor="text1"/>
        </w:rPr>
        <w:t xml:space="preserve"> see</w:t>
      </w:r>
      <w:r w:rsidR="005813B2" w:rsidRPr="00540E4E">
        <w:rPr>
          <w:rFonts w:ascii="Times New Roman" w:hAnsi="Times New Roman" w:cs="Times New Roman"/>
          <w:color w:val="000000" w:themeColor="text1"/>
        </w:rPr>
        <w:t>n</w:t>
      </w:r>
      <w:r w:rsidRPr="00540E4E">
        <w:rPr>
          <w:rFonts w:ascii="Times New Roman" w:hAnsi="Times New Roman" w:cs="Times New Roman"/>
          <w:color w:val="000000" w:themeColor="text1"/>
        </w:rPr>
        <w:t xml:space="preserve"> their</w:t>
      </w:r>
      <w:r w:rsidR="005813B2" w:rsidRPr="00540E4E">
        <w:rPr>
          <w:rFonts w:ascii="Times New Roman" w:hAnsi="Times New Roman" w:cs="Times New Roman"/>
          <w:color w:val="000000" w:themeColor="text1"/>
        </w:rPr>
        <w:t xml:space="preserve"> PCP in the first 21 days</w:t>
      </w:r>
      <w:r w:rsidRPr="00540E4E">
        <w:rPr>
          <w:rFonts w:ascii="Times New Roman" w:hAnsi="Times New Roman" w:cs="Times New Roman"/>
          <w:color w:val="000000" w:themeColor="text1"/>
        </w:rPr>
        <w:t xml:space="preserve">. The patients talk with their doctor if they need to be seen for routine care and </w:t>
      </w:r>
      <w:r w:rsidR="007F5648" w:rsidRPr="00540E4E">
        <w:rPr>
          <w:rFonts w:ascii="Times New Roman" w:hAnsi="Times New Roman" w:cs="Times New Roman"/>
          <w:color w:val="000000" w:themeColor="text1"/>
        </w:rPr>
        <w:t>public health</w:t>
      </w:r>
      <w:r w:rsidRPr="00540E4E">
        <w:rPr>
          <w:rFonts w:ascii="Times New Roman" w:hAnsi="Times New Roman" w:cs="Times New Roman"/>
          <w:color w:val="000000" w:themeColor="text1"/>
        </w:rPr>
        <w:t xml:space="preserve"> can intervene if there is a need or concern on the clinic’s/PCP’s part. The sa</w:t>
      </w:r>
      <w:r w:rsidR="007F5648" w:rsidRPr="00540E4E">
        <w:rPr>
          <w:rFonts w:ascii="Times New Roman" w:hAnsi="Times New Roman" w:cs="Times New Roman"/>
          <w:color w:val="000000" w:themeColor="text1"/>
        </w:rPr>
        <w:t>me holds true for non-travelers;</w:t>
      </w:r>
      <w:r w:rsidRPr="00540E4E">
        <w:rPr>
          <w:rFonts w:ascii="Times New Roman" w:hAnsi="Times New Roman" w:cs="Times New Roman"/>
          <w:color w:val="000000" w:themeColor="text1"/>
        </w:rPr>
        <w:t xml:space="preserve"> if the symptoms are consistent with Ebola </w:t>
      </w:r>
      <w:r w:rsidR="007F5648" w:rsidRPr="00540E4E">
        <w:rPr>
          <w:rFonts w:ascii="Times New Roman" w:hAnsi="Times New Roman" w:cs="Times New Roman"/>
          <w:color w:val="000000" w:themeColor="text1"/>
        </w:rPr>
        <w:t xml:space="preserve">we hope </w:t>
      </w:r>
      <w:r w:rsidRPr="00540E4E">
        <w:rPr>
          <w:rFonts w:ascii="Times New Roman" w:hAnsi="Times New Roman" w:cs="Times New Roman"/>
          <w:color w:val="000000" w:themeColor="text1"/>
        </w:rPr>
        <w:t xml:space="preserve">they will call us. </w:t>
      </w:r>
      <w:r w:rsidR="007F5648" w:rsidRPr="00540E4E">
        <w:rPr>
          <w:rFonts w:ascii="Times New Roman" w:hAnsi="Times New Roman" w:cs="Times New Roman"/>
          <w:color w:val="000000" w:themeColor="text1"/>
        </w:rPr>
        <w:t>H</w:t>
      </w:r>
      <w:r w:rsidRPr="00540E4E">
        <w:rPr>
          <w:rFonts w:ascii="Times New Roman" w:hAnsi="Times New Roman" w:cs="Times New Roman"/>
          <w:color w:val="000000" w:themeColor="text1"/>
        </w:rPr>
        <w:t>ealth departments can help</w:t>
      </w:r>
      <w:r w:rsidR="007F5648" w:rsidRPr="00540E4E">
        <w:rPr>
          <w:rFonts w:ascii="Times New Roman" w:hAnsi="Times New Roman" w:cs="Times New Roman"/>
          <w:color w:val="000000" w:themeColor="text1"/>
        </w:rPr>
        <w:t>,</w:t>
      </w:r>
      <w:r w:rsidRPr="00540E4E">
        <w:rPr>
          <w:rFonts w:ascii="Times New Roman" w:hAnsi="Times New Roman" w:cs="Times New Roman"/>
          <w:color w:val="000000" w:themeColor="text1"/>
        </w:rPr>
        <w:t xml:space="preserve"> but not mandate </w:t>
      </w:r>
      <w:r w:rsidR="007F5648" w:rsidRPr="00540E4E">
        <w:rPr>
          <w:rFonts w:ascii="Times New Roman" w:hAnsi="Times New Roman" w:cs="Times New Roman"/>
          <w:color w:val="000000" w:themeColor="text1"/>
        </w:rPr>
        <w:t>individuals</w:t>
      </w:r>
      <w:r w:rsidRPr="00540E4E">
        <w:rPr>
          <w:rFonts w:ascii="Times New Roman" w:hAnsi="Times New Roman" w:cs="Times New Roman"/>
          <w:color w:val="000000" w:themeColor="text1"/>
        </w:rPr>
        <w:t xml:space="preserve"> to go to a specific PCP for routine care.</w:t>
      </w:r>
    </w:p>
    <w:p w:rsidR="001B19D5" w:rsidRPr="00540E4E" w:rsidRDefault="001B19D5" w:rsidP="00FB6C2E">
      <w:pPr>
        <w:pStyle w:val="ListParagraph"/>
        <w:rPr>
          <w:rFonts w:ascii="Times New Roman" w:hAnsi="Times New Roman" w:cs="Times New Roman"/>
          <w:color w:val="000000" w:themeColor="text1"/>
        </w:rPr>
      </w:pPr>
    </w:p>
    <w:p w:rsidR="001B19D5" w:rsidRPr="00540E4E" w:rsidRDefault="001B19D5" w:rsidP="00FB6C2E">
      <w:pPr>
        <w:pStyle w:val="ListParagraph"/>
        <w:numPr>
          <w:ilvl w:val="0"/>
          <w:numId w:val="2"/>
        </w:numPr>
        <w:rPr>
          <w:rFonts w:ascii="Times New Roman" w:hAnsi="Times New Roman" w:cs="Times New Roman"/>
          <w:color w:val="000000" w:themeColor="text1"/>
        </w:rPr>
      </w:pPr>
      <w:r w:rsidRPr="00540E4E">
        <w:rPr>
          <w:rFonts w:ascii="Times New Roman" w:hAnsi="Times New Roman" w:cs="Times New Roman"/>
          <w:color w:val="000000" w:themeColor="text1"/>
        </w:rPr>
        <w:t>Attachment 3c: My only comment is that according to Texas health officials, for persons who were getting home visits, the first assessment is actually done PRIOR to arriving at their front door—they said that they would call ahead, and ask over the phone if the contact was symptomatic, before arriving at the door. Then, once they got to the door, they would review and ask again.</w:t>
      </w:r>
    </w:p>
    <w:p w:rsidR="00B4627E" w:rsidRPr="00540E4E" w:rsidRDefault="00B4627E" w:rsidP="00FB6C2E">
      <w:pPr>
        <w:pStyle w:val="ListParagraph"/>
        <w:ind w:left="920"/>
        <w:rPr>
          <w:rFonts w:ascii="Times New Roman" w:hAnsi="Times New Roman" w:cs="Times New Roman"/>
          <w:color w:val="000000" w:themeColor="text1"/>
        </w:rPr>
      </w:pPr>
    </w:p>
    <w:p w:rsidR="00F74B44" w:rsidRPr="00540E4E" w:rsidRDefault="00F74B44" w:rsidP="00FB6C2E">
      <w:pPr>
        <w:pStyle w:val="ListParagraph"/>
        <w:numPr>
          <w:ilvl w:val="0"/>
          <w:numId w:val="2"/>
        </w:numPr>
        <w:rPr>
          <w:rFonts w:ascii="Times New Roman" w:hAnsi="Times New Roman" w:cs="Times New Roman"/>
          <w:color w:val="000000" w:themeColor="text1"/>
        </w:rPr>
      </w:pPr>
      <w:proofErr w:type="spellStart"/>
      <w:r w:rsidRPr="00540E4E">
        <w:rPr>
          <w:rFonts w:ascii="Times New Roman" w:hAnsi="Times New Roman" w:cs="Times New Roman"/>
          <w:color w:val="000000" w:themeColor="text1"/>
        </w:rPr>
        <w:t>Att</w:t>
      </w:r>
      <w:proofErr w:type="spellEnd"/>
      <w:r w:rsidRPr="00540E4E">
        <w:rPr>
          <w:rFonts w:ascii="Times New Roman" w:hAnsi="Times New Roman" w:cs="Times New Roman"/>
          <w:color w:val="000000" w:themeColor="text1"/>
        </w:rPr>
        <w:t xml:space="preserve"> 4a Guidance for contacts of Ebola. It’s not clear why this would be used for contacts within the United States but not for incoming travelers. We would use the same “Day Zero/First Monitoring” phone script that we use for all travelers since it is more complete and has been used many times.</w:t>
      </w:r>
    </w:p>
    <w:p w:rsidR="001B19D5" w:rsidRPr="00540E4E" w:rsidRDefault="001B19D5" w:rsidP="00FB6C2E">
      <w:pPr>
        <w:ind w:left="360"/>
        <w:rPr>
          <w:rFonts w:ascii="Times New Roman" w:hAnsi="Times New Roman" w:cs="Times New Roman"/>
          <w:color w:val="000000" w:themeColor="text1"/>
        </w:rPr>
      </w:pPr>
    </w:p>
    <w:p w:rsidR="001B19D5" w:rsidRPr="00540E4E" w:rsidRDefault="001B19D5" w:rsidP="00FB6C2E">
      <w:pPr>
        <w:pStyle w:val="ListParagraph"/>
        <w:numPr>
          <w:ilvl w:val="0"/>
          <w:numId w:val="2"/>
        </w:numPr>
        <w:rPr>
          <w:rFonts w:ascii="Times New Roman" w:hAnsi="Times New Roman" w:cs="Times New Roman"/>
          <w:color w:val="000000" w:themeColor="text1"/>
        </w:rPr>
      </w:pPr>
      <w:r w:rsidRPr="00540E4E">
        <w:rPr>
          <w:rFonts w:ascii="Times New Roman" w:hAnsi="Times New Roman" w:cs="Times New Roman"/>
          <w:color w:val="000000" w:themeColor="text1"/>
        </w:rPr>
        <w:t>Attachment 4: Generally looks great. One sentence is a little strange—perhaps the word “in” should be removed:</w:t>
      </w:r>
      <w:bookmarkStart w:id="0" w:name="_GoBack"/>
      <w:bookmarkEnd w:id="0"/>
    </w:p>
    <w:p w:rsidR="001B19D5" w:rsidRPr="00540E4E" w:rsidRDefault="001B19D5" w:rsidP="00FB6C2E">
      <w:pPr>
        <w:pStyle w:val="ListParagraph"/>
        <w:ind w:left="920"/>
        <w:rPr>
          <w:rFonts w:ascii="Times New Roman" w:hAnsi="Times New Roman" w:cs="Times New Roman"/>
          <w:color w:val="000000" w:themeColor="text1"/>
        </w:rPr>
      </w:pPr>
      <w:r w:rsidRPr="00540E4E">
        <w:rPr>
          <w:rFonts w:ascii="Times New Roman" w:hAnsi="Times New Roman" w:cs="Times New Roman"/>
          <w:color w:val="000000" w:themeColor="text1"/>
        </w:rPr>
        <w:t xml:space="preserve">•            Take your temperature orally (by mouth) with a digital thermometer 2 times a day </w:t>
      </w:r>
      <w:r w:rsidRPr="00540E4E">
        <w:rPr>
          <w:rFonts w:ascii="Times New Roman" w:hAnsi="Times New Roman" w:cs="Times New Roman"/>
          <w:color w:val="000000" w:themeColor="text1"/>
          <w:highlight w:val="yellow"/>
        </w:rPr>
        <w:t>in</w:t>
      </w:r>
      <w:r w:rsidRPr="00540E4E">
        <w:rPr>
          <w:rFonts w:ascii="Times New Roman" w:hAnsi="Times New Roman" w:cs="Times New Roman"/>
          <w:color w:val="000000" w:themeColor="text1"/>
        </w:rPr>
        <w:t>: once in the morning and again in the evening.</w:t>
      </w:r>
    </w:p>
    <w:p w:rsidR="001B19D5" w:rsidRPr="00540E4E" w:rsidRDefault="001B19D5" w:rsidP="00FB6C2E">
      <w:pPr>
        <w:ind w:left="360"/>
        <w:rPr>
          <w:rFonts w:ascii="Times New Roman" w:hAnsi="Times New Roman" w:cs="Times New Roman"/>
          <w:color w:val="000000" w:themeColor="text1"/>
        </w:rPr>
      </w:pPr>
    </w:p>
    <w:p w:rsidR="001B19D5" w:rsidRPr="00540E4E" w:rsidRDefault="001B19D5" w:rsidP="00FB6C2E">
      <w:pPr>
        <w:pStyle w:val="ListParagraph"/>
        <w:numPr>
          <w:ilvl w:val="0"/>
          <w:numId w:val="2"/>
        </w:numPr>
        <w:rPr>
          <w:rFonts w:ascii="Times New Roman" w:hAnsi="Times New Roman" w:cs="Times New Roman"/>
          <w:color w:val="000000" w:themeColor="text1"/>
        </w:rPr>
      </w:pPr>
      <w:r w:rsidRPr="00540E4E">
        <w:rPr>
          <w:rFonts w:ascii="Times New Roman" w:hAnsi="Times New Roman" w:cs="Times New Roman"/>
          <w:color w:val="000000" w:themeColor="text1"/>
        </w:rPr>
        <w:t xml:space="preserve">Attachment 4b: Wherever XXXX </w:t>
      </w:r>
      <w:proofErr w:type="gramStart"/>
      <w:r w:rsidRPr="00540E4E">
        <w:rPr>
          <w:rFonts w:ascii="Times New Roman" w:hAnsi="Times New Roman" w:cs="Times New Roman"/>
          <w:color w:val="000000" w:themeColor="text1"/>
        </w:rPr>
        <w:t>occurs,</w:t>
      </w:r>
      <w:proofErr w:type="gramEnd"/>
      <w:r w:rsidRPr="00540E4E">
        <w:rPr>
          <w:rFonts w:ascii="Times New Roman" w:hAnsi="Times New Roman" w:cs="Times New Roman"/>
          <w:color w:val="000000" w:themeColor="text1"/>
        </w:rPr>
        <w:t xml:space="preserve"> I would remove the words “Health department” after them and just let local jurisdictions put their name in. Many local health departments don’t use the term “health department” for their agencies— for example in Idaho, http://www.idahopublichealth.com/81-home/132-idaho-health-districts -- “Panhandle Health District 1”—the word Department does not appear.</w:t>
      </w:r>
    </w:p>
    <w:p w:rsidR="001B19D5" w:rsidRPr="00540E4E" w:rsidRDefault="001B19D5" w:rsidP="00FB6C2E">
      <w:pPr>
        <w:ind w:left="360"/>
        <w:rPr>
          <w:rFonts w:ascii="Times New Roman" w:hAnsi="Times New Roman" w:cs="Times New Roman"/>
          <w:color w:val="000000" w:themeColor="text1"/>
        </w:rPr>
      </w:pPr>
    </w:p>
    <w:p w:rsidR="001B19D5" w:rsidRPr="00540E4E" w:rsidRDefault="001B19D5" w:rsidP="00FB6C2E">
      <w:pPr>
        <w:pStyle w:val="ListParagraph"/>
        <w:ind w:left="920"/>
        <w:rPr>
          <w:rFonts w:ascii="Times New Roman" w:hAnsi="Times New Roman" w:cs="Times New Roman"/>
          <w:color w:val="000000" w:themeColor="text1"/>
        </w:rPr>
      </w:pPr>
      <w:r w:rsidRPr="00540E4E">
        <w:rPr>
          <w:rFonts w:ascii="Times New Roman" w:hAnsi="Times New Roman" w:cs="Times New Roman"/>
          <w:color w:val="000000" w:themeColor="text1"/>
        </w:rPr>
        <w:t>I would reword to say “This monitoring will take place for 21 days from after your last contact with an Ebola patient while they had symptoms” to avoid any confusion over whether the last day of contact with the patient is considered day 1.</w:t>
      </w:r>
    </w:p>
    <w:p w:rsidR="001B19D5" w:rsidRPr="00540E4E" w:rsidRDefault="001B19D5" w:rsidP="00FB6C2E">
      <w:pPr>
        <w:pStyle w:val="ListParagraph"/>
        <w:ind w:left="920"/>
        <w:rPr>
          <w:rFonts w:ascii="Times New Roman" w:hAnsi="Times New Roman" w:cs="Times New Roman"/>
          <w:color w:val="000000" w:themeColor="text1"/>
        </w:rPr>
      </w:pPr>
    </w:p>
    <w:p w:rsidR="001B19D5" w:rsidRPr="00540E4E" w:rsidRDefault="001B19D5" w:rsidP="00FB6C2E">
      <w:pPr>
        <w:pStyle w:val="ListParagraph"/>
        <w:numPr>
          <w:ilvl w:val="0"/>
          <w:numId w:val="2"/>
        </w:numPr>
        <w:rPr>
          <w:rFonts w:ascii="Times New Roman" w:hAnsi="Times New Roman" w:cs="Times New Roman"/>
          <w:color w:val="000000" w:themeColor="text1"/>
        </w:rPr>
      </w:pPr>
      <w:r w:rsidRPr="00540E4E">
        <w:rPr>
          <w:rFonts w:ascii="Times New Roman" w:hAnsi="Times New Roman" w:cs="Times New Roman"/>
          <w:color w:val="000000" w:themeColor="text1"/>
        </w:rPr>
        <w:t>Attachment 5a: “patient” misspelled in first row; “clean” misspelled in last row</w:t>
      </w:r>
    </w:p>
    <w:p w:rsidR="001B19D5" w:rsidRPr="00540E4E" w:rsidRDefault="001B19D5" w:rsidP="00FB6C2E">
      <w:pPr>
        <w:ind w:left="360"/>
        <w:rPr>
          <w:rFonts w:ascii="Times New Roman" w:hAnsi="Times New Roman" w:cs="Times New Roman"/>
          <w:color w:val="000000" w:themeColor="text1"/>
        </w:rPr>
      </w:pPr>
      <w:r w:rsidRPr="00540E4E">
        <w:rPr>
          <w:rFonts w:ascii="Times New Roman" w:hAnsi="Times New Roman" w:cs="Times New Roman"/>
          <w:color w:val="000000" w:themeColor="text1"/>
        </w:rPr>
        <w:t xml:space="preserve">I am surprised there is no row for any breach in protocol </w:t>
      </w:r>
      <w:proofErr w:type="spellStart"/>
      <w:r w:rsidRPr="00540E4E">
        <w:rPr>
          <w:rFonts w:ascii="Times New Roman" w:hAnsi="Times New Roman" w:cs="Times New Roman"/>
          <w:color w:val="000000" w:themeColor="text1"/>
        </w:rPr>
        <w:t>eg</w:t>
      </w:r>
      <w:proofErr w:type="spellEnd"/>
      <w:r w:rsidRPr="00540E4E">
        <w:rPr>
          <w:rFonts w:ascii="Times New Roman" w:hAnsi="Times New Roman" w:cs="Times New Roman"/>
          <w:color w:val="000000" w:themeColor="text1"/>
        </w:rPr>
        <w:t xml:space="preserve"> “Noted any breach in PPE protocol” or more detailed PPE questions such as is found in attachment 5b.</w:t>
      </w:r>
    </w:p>
    <w:p w:rsidR="001B19D5" w:rsidRPr="00540E4E" w:rsidRDefault="001B19D5" w:rsidP="00FB6C2E">
      <w:pPr>
        <w:pStyle w:val="ListParagraph"/>
        <w:ind w:left="920"/>
        <w:rPr>
          <w:rFonts w:ascii="Times New Roman" w:hAnsi="Times New Roman" w:cs="Times New Roman"/>
          <w:color w:val="000000" w:themeColor="text1"/>
        </w:rPr>
      </w:pPr>
    </w:p>
    <w:p w:rsidR="001B19D5" w:rsidRPr="00540E4E" w:rsidRDefault="001B19D5" w:rsidP="00FB6C2E">
      <w:pPr>
        <w:pStyle w:val="ListParagraph"/>
        <w:numPr>
          <w:ilvl w:val="0"/>
          <w:numId w:val="2"/>
        </w:numPr>
        <w:rPr>
          <w:rFonts w:ascii="Times New Roman" w:hAnsi="Times New Roman" w:cs="Times New Roman"/>
          <w:color w:val="000000" w:themeColor="text1"/>
        </w:rPr>
      </w:pPr>
      <w:r w:rsidRPr="00540E4E">
        <w:rPr>
          <w:rFonts w:ascii="Times New Roman" w:hAnsi="Times New Roman" w:cs="Times New Roman"/>
          <w:color w:val="000000" w:themeColor="text1"/>
        </w:rPr>
        <w:lastRenderedPageBreak/>
        <w:t>Attachment 5b:  Line 28: “Any issues with PP</w:t>
      </w:r>
      <w:r w:rsidR="00B4627E" w:rsidRPr="00540E4E">
        <w:rPr>
          <w:rFonts w:ascii="Times New Roman" w:hAnsi="Times New Roman" w:cs="Times New Roman"/>
          <w:color w:val="000000" w:themeColor="text1"/>
        </w:rPr>
        <w:t>E” is very imprecise language. D</w:t>
      </w:r>
      <w:r w:rsidRPr="00540E4E">
        <w:rPr>
          <w:rFonts w:ascii="Times New Roman" w:hAnsi="Times New Roman" w:cs="Times New Roman"/>
          <w:color w:val="000000" w:themeColor="text1"/>
        </w:rPr>
        <w:t>o you mean “Any suspected breach in PPE protocol” or “any possible exposure” or something like that?</w:t>
      </w:r>
    </w:p>
    <w:p w:rsidR="001B19D5" w:rsidRPr="00540E4E" w:rsidRDefault="001B19D5" w:rsidP="00FB6C2E">
      <w:pPr>
        <w:pStyle w:val="ListParagraph"/>
        <w:ind w:left="920"/>
        <w:rPr>
          <w:rFonts w:ascii="Times New Roman" w:hAnsi="Times New Roman" w:cs="Times New Roman"/>
          <w:color w:val="000000" w:themeColor="text1"/>
        </w:rPr>
      </w:pPr>
      <w:r w:rsidRPr="00540E4E">
        <w:rPr>
          <w:rFonts w:ascii="Times New Roman" w:hAnsi="Times New Roman" w:cs="Times New Roman"/>
          <w:color w:val="000000" w:themeColor="text1"/>
        </w:rPr>
        <w:t xml:space="preserve">Also the way the questions are set up, sometimes “Yes” is a good answer and sometimes “No” is the good answer. It would be helpful to set them all up the same, so for example “Yes” always means that things went well, so a “No” really stands out as a possible problem being identified. </w:t>
      </w:r>
    </w:p>
    <w:p w:rsidR="001B19D5" w:rsidRPr="00540E4E" w:rsidRDefault="001B19D5" w:rsidP="00FB6C2E">
      <w:pPr>
        <w:pStyle w:val="ListParagraph"/>
        <w:ind w:left="920"/>
        <w:rPr>
          <w:rFonts w:ascii="Times New Roman" w:hAnsi="Times New Roman" w:cs="Times New Roman"/>
          <w:color w:val="000000" w:themeColor="text1"/>
        </w:rPr>
      </w:pPr>
    </w:p>
    <w:p w:rsidR="001B19D5" w:rsidRPr="00540E4E" w:rsidRDefault="001B19D5" w:rsidP="00FB6C2E">
      <w:pPr>
        <w:pStyle w:val="ListParagraph"/>
        <w:numPr>
          <w:ilvl w:val="0"/>
          <w:numId w:val="2"/>
        </w:numPr>
        <w:rPr>
          <w:rFonts w:ascii="Times New Roman" w:hAnsi="Times New Roman" w:cs="Times New Roman"/>
          <w:color w:val="000000" w:themeColor="text1"/>
        </w:rPr>
      </w:pPr>
      <w:r w:rsidRPr="00540E4E">
        <w:rPr>
          <w:rFonts w:ascii="Times New Roman" w:hAnsi="Times New Roman" w:cs="Times New Roman"/>
          <w:color w:val="000000" w:themeColor="text1"/>
        </w:rPr>
        <w:t>Attachment 5c: I’m not clear on the purpose of this form, as much of the information is redundant to the other forms (5a, 5b). Perhaps that is clear with instructions, but could the redundancy be eliminated?</w:t>
      </w:r>
    </w:p>
    <w:p w:rsidR="001B19D5" w:rsidRPr="00540E4E" w:rsidRDefault="001B19D5" w:rsidP="00FB6C2E">
      <w:pPr>
        <w:pStyle w:val="ListParagraph"/>
        <w:ind w:left="920"/>
        <w:rPr>
          <w:rFonts w:ascii="Times New Roman" w:hAnsi="Times New Roman" w:cs="Times New Roman"/>
          <w:color w:val="000000" w:themeColor="text1"/>
        </w:rPr>
      </w:pPr>
    </w:p>
    <w:p w:rsidR="001B19D5" w:rsidRPr="00540E4E" w:rsidRDefault="001B19D5" w:rsidP="00FB6C2E">
      <w:pPr>
        <w:pStyle w:val="ListParagraph"/>
        <w:numPr>
          <w:ilvl w:val="0"/>
          <w:numId w:val="2"/>
        </w:numPr>
        <w:rPr>
          <w:rFonts w:ascii="Times New Roman" w:hAnsi="Times New Roman" w:cs="Times New Roman"/>
          <w:color w:val="000000" w:themeColor="text1"/>
        </w:rPr>
      </w:pPr>
      <w:r w:rsidRPr="00540E4E">
        <w:rPr>
          <w:rFonts w:ascii="Times New Roman" w:hAnsi="Times New Roman" w:cs="Times New Roman"/>
          <w:color w:val="000000" w:themeColor="text1"/>
        </w:rPr>
        <w:t>Attachment 6: Instead of just recording temperature on this form, there should be a separate row for “fever” since there could be normal temp at time of visit but a self-reported fever within the past 24 hours that should be noted somewhere.</w:t>
      </w:r>
    </w:p>
    <w:p w:rsidR="001B19D5" w:rsidRPr="00540E4E" w:rsidRDefault="001B19D5" w:rsidP="00FB6C2E">
      <w:pPr>
        <w:pStyle w:val="ListParagraph"/>
        <w:ind w:left="920"/>
        <w:rPr>
          <w:rFonts w:ascii="Times New Roman" w:hAnsi="Times New Roman" w:cs="Times New Roman"/>
          <w:color w:val="000000" w:themeColor="text1"/>
        </w:rPr>
      </w:pPr>
    </w:p>
    <w:p w:rsidR="001B19D5" w:rsidRPr="00540E4E" w:rsidRDefault="001B19D5" w:rsidP="00FB6C2E">
      <w:pPr>
        <w:pStyle w:val="ListParagraph"/>
        <w:numPr>
          <w:ilvl w:val="0"/>
          <w:numId w:val="2"/>
        </w:numPr>
        <w:rPr>
          <w:rFonts w:ascii="Times New Roman" w:hAnsi="Times New Roman" w:cs="Times New Roman"/>
          <w:color w:val="000000" w:themeColor="text1"/>
        </w:rPr>
      </w:pPr>
      <w:r w:rsidRPr="00540E4E">
        <w:rPr>
          <w:rFonts w:ascii="Times New Roman" w:hAnsi="Times New Roman" w:cs="Times New Roman"/>
          <w:color w:val="000000" w:themeColor="text1"/>
        </w:rPr>
        <w:t xml:space="preserve">Attachment 7: looks great—no comments. </w:t>
      </w:r>
    </w:p>
    <w:p w:rsidR="001B19D5" w:rsidRPr="00540E4E" w:rsidRDefault="001B19D5" w:rsidP="00FB6C2E">
      <w:pPr>
        <w:pStyle w:val="ListParagraph"/>
        <w:ind w:left="920"/>
        <w:rPr>
          <w:rFonts w:ascii="Times New Roman" w:hAnsi="Times New Roman" w:cs="Times New Roman"/>
          <w:color w:val="000000" w:themeColor="text1"/>
        </w:rPr>
      </w:pPr>
    </w:p>
    <w:p w:rsidR="001B19D5" w:rsidRPr="00540E4E" w:rsidRDefault="001B19D5" w:rsidP="00FB6C2E">
      <w:pPr>
        <w:pStyle w:val="ListParagraph"/>
        <w:numPr>
          <w:ilvl w:val="0"/>
          <w:numId w:val="2"/>
        </w:numPr>
        <w:rPr>
          <w:rFonts w:ascii="Times New Roman" w:hAnsi="Times New Roman" w:cs="Times New Roman"/>
          <w:color w:val="000000" w:themeColor="text1"/>
        </w:rPr>
      </w:pPr>
      <w:r w:rsidRPr="00540E4E">
        <w:rPr>
          <w:rFonts w:ascii="Times New Roman" w:hAnsi="Times New Roman" w:cs="Times New Roman"/>
          <w:color w:val="000000" w:themeColor="text1"/>
        </w:rPr>
        <w:t>Attachment 8: I’m not sure who is supposed to complete this report—presumably CDC staff? This form seems not finalized. For example, I would find the first question confusing—is this supposed to be number of persons with EVD currently under treatment in the U.S.? Is it cumulative? Do you count persons diagnosed overseas and transported to the U.S.? Question 2 seems incomplete and there is no space to fill out answers etc.</w:t>
      </w:r>
    </w:p>
    <w:p w:rsidR="007822D5" w:rsidRPr="00540E4E" w:rsidRDefault="007822D5" w:rsidP="007822D5">
      <w:pPr>
        <w:pStyle w:val="ListParagraph"/>
        <w:rPr>
          <w:rFonts w:ascii="Times New Roman" w:hAnsi="Times New Roman" w:cs="Times New Roman"/>
          <w:color w:val="000000" w:themeColor="text1"/>
        </w:rPr>
      </w:pPr>
    </w:p>
    <w:p w:rsidR="007822D5" w:rsidRPr="00540E4E" w:rsidRDefault="007822D5" w:rsidP="007822D5">
      <w:pPr>
        <w:spacing w:line="360" w:lineRule="auto"/>
        <w:rPr>
          <w:rFonts w:ascii="Times New Roman" w:hAnsi="Times New Roman" w:cs="Times New Roman"/>
          <w:color w:val="000000" w:themeColor="text1"/>
        </w:rPr>
        <w:sectPr w:rsidR="007822D5" w:rsidRPr="00540E4E" w:rsidSect="00C33DA8">
          <w:pgSz w:w="12240" w:h="15840"/>
          <w:pgMar w:top="1440" w:right="1440" w:bottom="1440" w:left="1440" w:header="720" w:footer="720" w:gutter="0"/>
          <w:cols w:space="720"/>
          <w:docGrid w:linePitch="360"/>
        </w:sectPr>
      </w:pPr>
    </w:p>
    <w:tbl>
      <w:tblPr>
        <w:tblStyle w:val="TableGrid"/>
        <w:tblW w:w="13860" w:type="dxa"/>
        <w:tblInd w:w="-252" w:type="dxa"/>
        <w:tblLayout w:type="fixed"/>
        <w:tblLook w:val="04A0" w:firstRow="1" w:lastRow="0" w:firstColumn="1" w:lastColumn="0" w:noHBand="0" w:noVBand="1"/>
      </w:tblPr>
      <w:tblGrid>
        <w:gridCol w:w="1440"/>
        <w:gridCol w:w="2070"/>
        <w:gridCol w:w="2340"/>
        <w:gridCol w:w="3240"/>
        <w:gridCol w:w="2610"/>
        <w:gridCol w:w="2160"/>
      </w:tblGrid>
      <w:tr w:rsidR="007822D5" w:rsidRPr="00540E4E" w:rsidTr="00806489">
        <w:tc>
          <w:tcPr>
            <w:tcW w:w="1440" w:type="dxa"/>
          </w:tcPr>
          <w:p w:rsidR="007822D5" w:rsidRPr="00540E4E" w:rsidRDefault="007822D5" w:rsidP="00806489">
            <w:pPr>
              <w:rPr>
                <w:rFonts w:ascii="Times New Roman" w:hAnsi="Times New Roman" w:cs="Times New Roman"/>
                <w:b/>
                <w:sz w:val="24"/>
                <w:szCs w:val="24"/>
              </w:rPr>
            </w:pPr>
            <w:r w:rsidRPr="00540E4E">
              <w:rPr>
                <w:rFonts w:ascii="Times New Roman" w:hAnsi="Times New Roman" w:cs="Times New Roman"/>
                <w:b/>
                <w:sz w:val="24"/>
                <w:szCs w:val="24"/>
              </w:rPr>
              <w:lastRenderedPageBreak/>
              <w:t>Document Name</w:t>
            </w:r>
          </w:p>
        </w:tc>
        <w:tc>
          <w:tcPr>
            <w:tcW w:w="2070" w:type="dxa"/>
          </w:tcPr>
          <w:p w:rsidR="007822D5" w:rsidRPr="00540E4E" w:rsidRDefault="007822D5" w:rsidP="00806489">
            <w:pPr>
              <w:rPr>
                <w:rFonts w:ascii="Times New Roman" w:hAnsi="Times New Roman" w:cs="Times New Roman"/>
                <w:b/>
                <w:sz w:val="24"/>
                <w:szCs w:val="24"/>
              </w:rPr>
            </w:pPr>
            <w:r w:rsidRPr="00540E4E">
              <w:rPr>
                <w:rFonts w:ascii="Times New Roman" w:hAnsi="Times New Roman" w:cs="Times New Roman"/>
                <w:b/>
                <w:sz w:val="24"/>
                <w:szCs w:val="24"/>
              </w:rPr>
              <w:t>Is the proposed collection of information necessary for the proper performance of the functions of the agency, including whether the information shall have practical utility?</w:t>
            </w:r>
          </w:p>
        </w:tc>
        <w:tc>
          <w:tcPr>
            <w:tcW w:w="2340" w:type="dxa"/>
          </w:tcPr>
          <w:p w:rsidR="007822D5" w:rsidRPr="00540E4E" w:rsidRDefault="007822D5" w:rsidP="00806489">
            <w:pPr>
              <w:rPr>
                <w:rFonts w:ascii="Times New Roman" w:hAnsi="Times New Roman" w:cs="Times New Roman"/>
                <w:b/>
                <w:sz w:val="24"/>
                <w:szCs w:val="24"/>
              </w:rPr>
            </w:pPr>
            <w:r w:rsidRPr="00540E4E">
              <w:rPr>
                <w:rFonts w:ascii="Times New Roman" w:hAnsi="Times New Roman" w:cs="Times New Roman"/>
                <w:b/>
                <w:sz w:val="24"/>
                <w:szCs w:val="24"/>
              </w:rPr>
              <w:t>Are estimates of the burden of the proposed collection of information accurate?</w:t>
            </w:r>
          </w:p>
        </w:tc>
        <w:tc>
          <w:tcPr>
            <w:tcW w:w="3240" w:type="dxa"/>
          </w:tcPr>
          <w:p w:rsidR="007822D5" w:rsidRPr="00540E4E" w:rsidRDefault="007822D5" w:rsidP="00806489">
            <w:pPr>
              <w:rPr>
                <w:rFonts w:ascii="Times New Roman" w:hAnsi="Times New Roman" w:cs="Times New Roman"/>
                <w:b/>
                <w:sz w:val="24"/>
                <w:szCs w:val="24"/>
              </w:rPr>
            </w:pPr>
            <w:r w:rsidRPr="00540E4E">
              <w:rPr>
                <w:rFonts w:ascii="Times New Roman" w:hAnsi="Times New Roman" w:cs="Times New Roman"/>
                <w:b/>
                <w:sz w:val="24"/>
                <w:szCs w:val="24"/>
              </w:rPr>
              <w:t>Are there ways to enhance the quality, utility, and clarity of the information to be collected?</w:t>
            </w:r>
          </w:p>
        </w:tc>
        <w:tc>
          <w:tcPr>
            <w:tcW w:w="2610" w:type="dxa"/>
          </w:tcPr>
          <w:p w:rsidR="007822D5" w:rsidRPr="00540E4E" w:rsidRDefault="007822D5" w:rsidP="00806489">
            <w:pPr>
              <w:rPr>
                <w:rFonts w:ascii="Times New Roman" w:hAnsi="Times New Roman" w:cs="Times New Roman"/>
                <w:b/>
                <w:sz w:val="24"/>
                <w:szCs w:val="24"/>
              </w:rPr>
            </w:pPr>
            <w:r w:rsidRPr="00540E4E">
              <w:rPr>
                <w:rFonts w:ascii="Times New Roman" w:hAnsi="Times New Roman" w:cs="Times New Roman"/>
                <w:b/>
                <w:sz w:val="24"/>
                <w:szCs w:val="24"/>
              </w:rPr>
              <w:t>Are there ways to minimize the burden of the collection of information on respondents?</w:t>
            </w:r>
          </w:p>
        </w:tc>
        <w:tc>
          <w:tcPr>
            <w:tcW w:w="2160" w:type="dxa"/>
          </w:tcPr>
          <w:p w:rsidR="007822D5" w:rsidRPr="00540E4E" w:rsidRDefault="007822D5" w:rsidP="00806489">
            <w:pPr>
              <w:rPr>
                <w:rFonts w:ascii="Times New Roman" w:hAnsi="Times New Roman" w:cs="Times New Roman"/>
                <w:b/>
                <w:sz w:val="24"/>
                <w:szCs w:val="24"/>
              </w:rPr>
            </w:pPr>
            <w:r w:rsidRPr="00540E4E">
              <w:rPr>
                <w:rFonts w:ascii="Times New Roman" w:hAnsi="Times New Roman" w:cs="Times New Roman"/>
                <w:b/>
                <w:sz w:val="24"/>
                <w:szCs w:val="24"/>
              </w:rPr>
              <w:t>Are estimates of capital or start-up costs and costs of operation, maintenance, and purchase of services to provide information accurate?</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Att1 – EVD Case Investigation Form</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Yes. This looks like a good summary of the exposure information and contact information that we would need to be able to respond to an EVD case effectively. </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No. Depending on the patient’s responses, this could take much longer than 30 minutes (perhaps hours). Collecting a list of occupational contacts treating the EVD patient in a hospital setting may take several hours in itself.</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The question “Did symptoms become more severe” should include a frame of reference – become more severe since when? Onset?</w:t>
            </w:r>
          </w:p>
          <w:p w:rsidR="007822D5" w:rsidRPr="00540E4E" w:rsidRDefault="007822D5" w:rsidP="00806489">
            <w:pPr>
              <w:rPr>
                <w:rFonts w:ascii="Times New Roman" w:hAnsi="Times New Roman" w:cs="Times New Roman"/>
                <w:sz w:val="24"/>
                <w:szCs w:val="24"/>
              </w:rPr>
            </w:pPr>
          </w:p>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In Section V., “Symptom onset information,” the same question is asked twice.</w:t>
            </w:r>
          </w:p>
          <w:p w:rsidR="007822D5" w:rsidRPr="00540E4E" w:rsidRDefault="007822D5" w:rsidP="00806489">
            <w:pPr>
              <w:rPr>
                <w:rFonts w:ascii="Times New Roman" w:hAnsi="Times New Roman" w:cs="Times New Roman"/>
                <w:sz w:val="24"/>
                <w:szCs w:val="24"/>
              </w:rPr>
            </w:pPr>
          </w:p>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In Section VI., the footnote following the table makes reference to the table it follows, but says the table should be located on page 9-10. </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Have the hospital create a comprehensive list of staff caring for the EVD patient when the case is first identified. </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Costs of completing this form will depend almost solely on staff time needed. The cost estimate for completing this form is likely too low due to an underestimate of the number of hours required to complete the form. </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Att1b EVD Person Under Investigatio</w:t>
            </w:r>
            <w:r w:rsidRPr="00540E4E">
              <w:rPr>
                <w:rFonts w:ascii="Times New Roman" w:hAnsi="Times New Roman" w:cs="Times New Roman"/>
                <w:sz w:val="24"/>
                <w:szCs w:val="24"/>
              </w:rPr>
              <w:lastRenderedPageBreak/>
              <w:t>n Form</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lastRenderedPageBreak/>
              <w:t>Yes</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Yes</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Spell out the meaning of the acronym “LRN” upon first use.</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Automated or other electronic surveys could be useful.</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Yes</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lastRenderedPageBreak/>
              <w:t>Att2 EVD Contact Tracing Form</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Yes. Consistent with current VDH documents.</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No. Estimated time to complete form would be 20-30 minutes.</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No suggestions.</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 fillable form or web-entry with encrypted electronic transmission of the data to CDC would be a manner in which data could be sent efficiently to CDC using IT solutions.</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Costs of completing this form will depend almost solely on staff time needed. The cost estimate for completing this form is likely too low due to an underestimate of the number of hours required to complete the form.</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Att3a Guidance for HD DA-AM of Returned Travelers</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Yes. Consistent with current VDH documents.</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N/A; no estimate given</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Should have a section on the monitoring log for notes to be recorded if needed. </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N/A; guidance document only – no respondent burden required.</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N/A; no estimate given</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Att3b Guidance for </w:t>
            </w:r>
            <w:proofErr w:type="spellStart"/>
            <w:r w:rsidRPr="00540E4E">
              <w:rPr>
                <w:rFonts w:ascii="Times New Roman" w:hAnsi="Times New Roman" w:cs="Times New Roman"/>
                <w:sz w:val="24"/>
                <w:szCs w:val="24"/>
              </w:rPr>
              <w:t>Eval</w:t>
            </w:r>
            <w:proofErr w:type="spellEnd"/>
            <w:r w:rsidRPr="00540E4E">
              <w:rPr>
                <w:rFonts w:ascii="Times New Roman" w:hAnsi="Times New Roman" w:cs="Times New Roman"/>
                <w:sz w:val="24"/>
                <w:szCs w:val="24"/>
              </w:rPr>
              <w:t xml:space="preserve"> Triage of Ebola Contacts</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Yes. Recommendations for management look reasonable and consistent with current VDH plan. </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N/A; no estimate given</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No suggestions.</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N/A; guidance document only – no respondent burden required. </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N/A; no estimate given</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Att3c Guidance for </w:t>
            </w:r>
            <w:proofErr w:type="spellStart"/>
            <w:r w:rsidRPr="00540E4E">
              <w:rPr>
                <w:rFonts w:ascii="Times New Roman" w:hAnsi="Times New Roman" w:cs="Times New Roman"/>
                <w:sz w:val="24"/>
                <w:szCs w:val="24"/>
              </w:rPr>
              <w:t>Eval</w:t>
            </w:r>
            <w:proofErr w:type="spellEnd"/>
            <w:r w:rsidRPr="00540E4E">
              <w:rPr>
                <w:rFonts w:ascii="Times New Roman" w:hAnsi="Times New Roman" w:cs="Times New Roman"/>
                <w:sz w:val="24"/>
                <w:szCs w:val="24"/>
              </w:rPr>
              <w:t xml:space="preserve"> Triage of Ebola Contacts</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Same document as attachment 3b</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Same document as attachment 3b</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Same document as attachment 3b</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Same document as attachment 3b</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Same document as attachment 3b</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Att4a </w:t>
            </w:r>
            <w:r w:rsidRPr="00540E4E">
              <w:rPr>
                <w:rFonts w:ascii="Times New Roman" w:hAnsi="Times New Roman" w:cs="Times New Roman"/>
                <w:sz w:val="24"/>
                <w:szCs w:val="24"/>
              </w:rPr>
              <w:lastRenderedPageBreak/>
              <w:t>Guidance for Contacts of Ebola Patients</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lastRenderedPageBreak/>
              <w:t xml:space="preserve">Yes, but document </w:t>
            </w:r>
            <w:r w:rsidRPr="00540E4E">
              <w:rPr>
                <w:rFonts w:ascii="Times New Roman" w:hAnsi="Times New Roman" w:cs="Times New Roman"/>
                <w:sz w:val="24"/>
                <w:szCs w:val="24"/>
              </w:rPr>
              <w:lastRenderedPageBreak/>
              <w:t>should be tailored to each risk category instead of utilizing one form for all categories</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lastRenderedPageBreak/>
              <w:t xml:space="preserve">N/A; no estimate </w:t>
            </w:r>
            <w:r w:rsidRPr="00540E4E">
              <w:rPr>
                <w:rFonts w:ascii="Times New Roman" w:hAnsi="Times New Roman" w:cs="Times New Roman"/>
                <w:sz w:val="24"/>
                <w:szCs w:val="24"/>
              </w:rPr>
              <w:lastRenderedPageBreak/>
              <w:t>given</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lastRenderedPageBreak/>
              <w:t xml:space="preserve">Document should be tailored </w:t>
            </w:r>
            <w:r w:rsidRPr="00540E4E">
              <w:rPr>
                <w:rFonts w:ascii="Times New Roman" w:hAnsi="Times New Roman" w:cs="Times New Roman"/>
                <w:sz w:val="24"/>
                <w:szCs w:val="24"/>
              </w:rPr>
              <w:lastRenderedPageBreak/>
              <w:t xml:space="preserve">to each risk category, as different public health actions and recommendations will be made depending on the risk category identified. </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lastRenderedPageBreak/>
              <w:t xml:space="preserve">N/A; guidance </w:t>
            </w:r>
            <w:r w:rsidRPr="00540E4E">
              <w:rPr>
                <w:rFonts w:ascii="Times New Roman" w:hAnsi="Times New Roman" w:cs="Times New Roman"/>
                <w:sz w:val="24"/>
                <w:szCs w:val="24"/>
              </w:rPr>
              <w:lastRenderedPageBreak/>
              <w:t>document only – no respondent burden required.</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lastRenderedPageBreak/>
              <w:t xml:space="preserve">N/A; no estimate </w:t>
            </w:r>
            <w:r w:rsidRPr="00540E4E">
              <w:rPr>
                <w:rFonts w:ascii="Times New Roman" w:hAnsi="Times New Roman" w:cs="Times New Roman"/>
                <w:sz w:val="24"/>
                <w:szCs w:val="24"/>
              </w:rPr>
              <w:lastRenderedPageBreak/>
              <w:t>given</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lastRenderedPageBreak/>
              <w:t>Att4b Info for HCWs Treating Ebola Patients</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Yes, but may need to include health department guidance established by the jurisdiction investigating the case. </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N/A; no estimate given</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Active monitoring definition includes video as an appropriate means of conducting monitoring; however, not all health departments will have policies in place to use this method. Suggest clarifying by adding language like “according to established policies.”</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N/A; guidance document only – no respondent burden required.</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N/A; no estimate given</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Att5a EVD Tracking Form for HCWs</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Yes</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Yes -- for each time (day/shift) that HCW completes form</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May need to provide clarity on who would be completing this form (e.g., public health, the healthcare facility, or the employee).</w:t>
            </w:r>
          </w:p>
          <w:p w:rsidR="007822D5" w:rsidRPr="00540E4E" w:rsidRDefault="007822D5" w:rsidP="00806489">
            <w:pPr>
              <w:rPr>
                <w:rFonts w:ascii="Times New Roman" w:hAnsi="Times New Roman" w:cs="Times New Roman"/>
                <w:sz w:val="24"/>
                <w:szCs w:val="24"/>
              </w:rPr>
            </w:pPr>
          </w:p>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Move the “notes” section to the bottom row so that notes can be associated with each day separately. </w:t>
            </w:r>
          </w:p>
          <w:p w:rsidR="007822D5" w:rsidRPr="00540E4E" w:rsidRDefault="007822D5" w:rsidP="00806489">
            <w:pPr>
              <w:rPr>
                <w:rFonts w:ascii="Times New Roman" w:hAnsi="Times New Roman" w:cs="Times New Roman"/>
                <w:sz w:val="24"/>
                <w:szCs w:val="24"/>
              </w:rPr>
            </w:pPr>
          </w:p>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Provide extra row to fill in other patient care duties not previously mentioned.</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To minimize time needed to complete the form, employee should fill in information at the end of each shift and Occupational Health should review all forms each day. </w:t>
            </w:r>
          </w:p>
          <w:p w:rsidR="007822D5" w:rsidRPr="00540E4E" w:rsidRDefault="007822D5" w:rsidP="00806489">
            <w:pPr>
              <w:rPr>
                <w:rFonts w:ascii="Times New Roman" w:hAnsi="Times New Roman" w:cs="Times New Roman"/>
                <w:sz w:val="24"/>
                <w:szCs w:val="24"/>
              </w:rPr>
            </w:pPr>
          </w:p>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Automated or other electronic surveys could be useful.</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Yes</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Att5b Ebola Tracking form for Lab </w:t>
            </w:r>
            <w:r w:rsidRPr="00540E4E">
              <w:rPr>
                <w:rFonts w:ascii="Times New Roman" w:hAnsi="Times New Roman" w:cs="Times New Roman"/>
                <w:sz w:val="24"/>
                <w:szCs w:val="24"/>
              </w:rPr>
              <w:lastRenderedPageBreak/>
              <w:t>Personnel</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lastRenderedPageBreak/>
              <w:t xml:space="preserve">Yes, will help determine what specific breach in PPE protocol </w:t>
            </w:r>
            <w:r w:rsidRPr="00540E4E">
              <w:rPr>
                <w:rFonts w:ascii="Times New Roman" w:hAnsi="Times New Roman" w:cs="Times New Roman"/>
                <w:sz w:val="24"/>
                <w:szCs w:val="24"/>
              </w:rPr>
              <w:lastRenderedPageBreak/>
              <w:t>occurred, if any.</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lastRenderedPageBreak/>
              <w:t>Probably -- for each time (day/shift) that Lab Personnel completes form</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No suggestions</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Automated or other electronic surveys could be useful.</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Probably</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lastRenderedPageBreak/>
              <w:t>Att5c Ebola Tracking Form for Environ Services Personnel</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Yes</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Probably</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The sheet titled “landscape” seems repetitive with Form 5a.</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Automated or other electronic surveys could be useful.</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Probably</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Att6 Symptom Monitoring Form</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Yes</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Probably</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Could add a box for “other symptoms” and a checkbox for “no symptoms.” Should re-format to prevent “spillover” onto next page.</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Automated or other electronic surveys could be useful.</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Probably</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Att7 Generic End-of Monitoring Letter</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Yes. Consistent with current VDH End of Monitoring Letter.</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N/A; no estimate given</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No suggestions</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N/A; letter only – no respondent burden required.</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N/A; no estimate given</w:t>
            </w:r>
          </w:p>
        </w:tc>
      </w:tr>
      <w:tr w:rsidR="007822D5" w:rsidRPr="00540E4E" w:rsidTr="00806489">
        <w:tc>
          <w:tcPr>
            <w:tcW w:w="14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Att8 White House Evening Report</w:t>
            </w:r>
          </w:p>
        </w:tc>
        <w:tc>
          <w:tcPr>
            <w:tcW w:w="207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Not entirely</w:t>
            </w:r>
          </w:p>
        </w:tc>
        <w:tc>
          <w:tcPr>
            <w:tcW w:w="23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No, significantly underestimated.  It would also be challenging to roll up this data in real time, as implied by the form.  Would need a built in delay in order to gather required data from the local health districts. </w:t>
            </w:r>
          </w:p>
        </w:tc>
        <w:tc>
          <w:tcPr>
            <w:tcW w:w="324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 xml:space="preserve">For #4, should clarify which contacts (i.e., cumulative or only for a particular case, </w:t>
            </w:r>
            <w:proofErr w:type="spellStart"/>
            <w:r w:rsidRPr="00540E4E">
              <w:rPr>
                <w:rFonts w:ascii="Times New Roman" w:hAnsi="Times New Roman" w:cs="Times New Roman"/>
                <w:sz w:val="24"/>
                <w:szCs w:val="24"/>
              </w:rPr>
              <w:t>etc</w:t>
            </w:r>
            <w:proofErr w:type="spellEnd"/>
            <w:r w:rsidRPr="00540E4E">
              <w:rPr>
                <w:rFonts w:ascii="Times New Roman" w:hAnsi="Times New Roman" w:cs="Times New Roman"/>
                <w:sz w:val="24"/>
                <w:szCs w:val="24"/>
              </w:rPr>
              <w:t>). For #6, add the phrase “how many are” before PUI. For #5, could give numbers of contacts under monitoring by week rather than by day.</w:t>
            </w:r>
          </w:p>
        </w:tc>
        <w:tc>
          <w:tcPr>
            <w:tcW w:w="261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Automated or other electronic surveys could be useful.</w:t>
            </w:r>
          </w:p>
        </w:tc>
        <w:tc>
          <w:tcPr>
            <w:tcW w:w="2160" w:type="dxa"/>
          </w:tcPr>
          <w:p w:rsidR="007822D5" w:rsidRPr="00540E4E" w:rsidRDefault="007822D5" w:rsidP="00806489">
            <w:pPr>
              <w:rPr>
                <w:rFonts w:ascii="Times New Roman" w:hAnsi="Times New Roman" w:cs="Times New Roman"/>
                <w:sz w:val="24"/>
                <w:szCs w:val="24"/>
              </w:rPr>
            </w:pPr>
            <w:r w:rsidRPr="00540E4E">
              <w:rPr>
                <w:rFonts w:ascii="Times New Roman" w:hAnsi="Times New Roman" w:cs="Times New Roman"/>
                <w:sz w:val="24"/>
                <w:szCs w:val="24"/>
              </w:rPr>
              <w:t>The cost estimate for completing this form is likely too low due to an underestimate of the number of hours required to complete the form.</w:t>
            </w:r>
          </w:p>
        </w:tc>
      </w:tr>
    </w:tbl>
    <w:p w:rsidR="007822D5" w:rsidRDefault="007822D5" w:rsidP="007822D5">
      <w:pPr>
        <w:spacing w:line="360" w:lineRule="auto"/>
        <w:rPr>
          <w:rFonts w:ascii="Times New Roman" w:hAnsi="Times New Roman" w:cs="Times New Roman"/>
          <w:color w:val="000000" w:themeColor="text1"/>
        </w:rPr>
      </w:pPr>
    </w:p>
    <w:p w:rsidR="00540E4E" w:rsidRDefault="00540E4E" w:rsidP="007822D5">
      <w:pPr>
        <w:spacing w:line="360" w:lineRule="auto"/>
        <w:rPr>
          <w:rFonts w:ascii="Times New Roman" w:hAnsi="Times New Roman" w:cs="Times New Roman"/>
          <w:color w:val="000000" w:themeColor="text1"/>
        </w:rPr>
        <w:sectPr w:rsidR="00540E4E" w:rsidSect="007822D5">
          <w:pgSz w:w="15840" w:h="12240" w:orient="landscape"/>
          <w:pgMar w:top="1440" w:right="1440" w:bottom="1440" w:left="1440" w:header="720" w:footer="720" w:gutter="0"/>
          <w:cols w:space="720"/>
          <w:docGrid w:linePitch="360"/>
        </w:sectPr>
      </w:pPr>
    </w:p>
    <w:p w:rsidR="00540E4E" w:rsidRDefault="007E0384" w:rsidP="0064081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CERT </w:t>
      </w:r>
      <w:r w:rsidR="00540E4E">
        <w:rPr>
          <w:rFonts w:ascii="Times New Roman" w:hAnsi="Times New Roman" w:cs="Times New Roman"/>
          <w:color w:val="000000" w:themeColor="text1"/>
        </w:rPr>
        <w:t>responses:</w:t>
      </w:r>
    </w:p>
    <w:p w:rsidR="00392679" w:rsidRDefault="00392679" w:rsidP="00640818">
      <w:pPr>
        <w:rPr>
          <w:rFonts w:ascii="Times New Roman" w:hAnsi="Times New Roman" w:cs="Times New Roman"/>
          <w:color w:val="000000" w:themeColor="text1"/>
        </w:rPr>
      </w:pPr>
    </w:p>
    <w:p w:rsidR="00640818" w:rsidRDefault="00640818" w:rsidP="00640818">
      <w:pPr>
        <w:pStyle w:val="ListParagraph"/>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Solicitation for ASTHO comments was delayed until Friday, December 19</w:t>
      </w:r>
      <w:r w:rsidRPr="00640818">
        <w:rPr>
          <w:rFonts w:ascii="Times New Roman" w:hAnsi="Times New Roman" w:cs="Times New Roman"/>
          <w:color w:val="000000" w:themeColor="text1"/>
          <w:vertAlign w:val="superscript"/>
        </w:rPr>
        <w:t>t</w:t>
      </w:r>
      <w:r>
        <w:rPr>
          <w:rFonts w:ascii="Times New Roman" w:hAnsi="Times New Roman" w:cs="Times New Roman"/>
          <w:color w:val="000000" w:themeColor="text1"/>
          <w:vertAlign w:val="superscript"/>
        </w:rPr>
        <w:t xml:space="preserve">h. </w:t>
      </w:r>
      <w:r>
        <w:rPr>
          <w:rFonts w:ascii="Times New Roman" w:hAnsi="Times New Roman" w:cs="Times New Roman"/>
          <w:color w:val="000000" w:themeColor="text1"/>
        </w:rPr>
        <w:t xml:space="preserve"> Documents had already been revised in consideration for CSTE comments.</w:t>
      </w:r>
    </w:p>
    <w:p w:rsidR="00640818" w:rsidRDefault="00640818" w:rsidP="00640818">
      <w:pPr>
        <w:pStyle w:val="ListParagraph"/>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Upon receipt, CERT expre</w:t>
      </w:r>
      <w:r w:rsidR="00B03073">
        <w:rPr>
          <w:rFonts w:ascii="Times New Roman" w:hAnsi="Times New Roman" w:cs="Times New Roman"/>
          <w:color w:val="000000" w:themeColor="text1"/>
        </w:rPr>
        <w:t>ssed gratitude for the comments and clarified the objective of the tool kit was supportive and to be used as a resource if needed by health departments.</w:t>
      </w:r>
    </w:p>
    <w:p w:rsidR="00196DF5" w:rsidRDefault="000A20DD" w:rsidP="00640818">
      <w:pPr>
        <w:pStyle w:val="ListParagraph"/>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 xml:space="preserve">The purpose of these forms is for a </w:t>
      </w:r>
      <w:r w:rsidRPr="00540E4E">
        <w:rPr>
          <w:rFonts w:ascii="Times New Roman" w:hAnsi="Times New Roman" w:cs="Times New Roman"/>
          <w:color w:val="000000" w:themeColor="text1"/>
        </w:rPr>
        <w:t xml:space="preserve">U.S. Ebola </w:t>
      </w:r>
      <w:r>
        <w:rPr>
          <w:rFonts w:ascii="Times New Roman" w:hAnsi="Times New Roman" w:cs="Times New Roman"/>
          <w:color w:val="000000" w:themeColor="text1"/>
        </w:rPr>
        <w:t>case and their US contacts</w:t>
      </w:r>
      <w:r w:rsidRPr="00540E4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The</w:t>
      </w:r>
      <w:r w:rsidR="00196DF5">
        <w:rPr>
          <w:rFonts w:ascii="Times New Roman" w:hAnsi="Times New Roman" w:cs="Times New Roman"/>
          <w:color w:val="000000" w:themeColor="text1"/>
        </w:rPr>
        <w:t xml:space="preserve">re is indeed, </w:t>
      </w:r>
      <w:r>
        <w:rPr>
          <w:rFonts w:ascii="Times New Roman" w:hAnsi="Times New Roman" w:cs="Times New Roman"/>
          <w:color w:val="000000" w:themeColor="text1"/>
        </w:rPr>
        <w:t xml:space="preserve">overlap with </w:t>
      </w:r>
      <w:r w:rsidRPr="00540E4E">
        <w:rPr>
          <w:rFonts w:ascii="Times New Roman" w:hAnsi="Times New Roman" w:cs="Times New Roman"/>
          <w:color w:val="000000" w:themeColor="text1"/>
        </w:rPr>
        <w:t xml:space="preserve">forms </w:t>
      </w:r>
      <w:r>
        <w:rPr>
          <w:rFonts w:ascii="Times New Roman" w:hAnsi="Times New Roman" w:cs="Times New Roman"/>
          <w:color w:val="000000" w:themeColor="text1"/>
        </w:rPr>
        <w:t xml:space="preserve">in </w:t>
      </w:r>
      <w:proofErr w:type="spellStart"/>
      <w:r w:rsidRPr="00540E4E">
        <w:rPr>
          <w:rFonts w:ascii="Times New Roman" w:hAnsi="Times New Roman" w:cs="Times New Roman"/>
          <w:color w:val="000000" w:themeColor="text1"/>
        </w:rPr>
        <w:t>EpiX</w:t>
      </w:r>
      <w:proofErr w:type="spellEnd"/>
      <w:r w:rsidR="00196DF5">
        <w:rPr>
          <w:rFonts w:ascii="Times New Roman" w:hAnsi="Times New Roman" w:cs="Times New Roman"/>
          <w:color w:val="000000" w:themeColor="text1"/>
        </w:rPr>
        <w:t xml:space="preserve"> because earlier versions of the forms were sent out as resources and for feedback.</w:t>
      </w:r>
    </w:p>
    <w:p w:rsidR="00DE2A1C" w:rsidRDefault="00152949" w:rsidP="00640818">
      <w:pPr>
        <w:pStyle w:val="ListParagraph"/>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 xml:space="preserve">We </w:t>
      </w:r>
      <w:r w:rsidR="00DE2A1C">
        <w:rPr>
          <w:rFonts w:ascii="Times New Roman" w:hAnsi="Times New Roman" w:cs="Times New Roman"/>
          <w:color w:val="000000" w:themeColor="text1"/>
        </w:rPr>
        <w:t>appreciate the advice regarding the traveler’s language and knowledge skills.  We added the topic in CERT training materials to improve awareness among CDC staff and partners.</w:t>
      </w:r>
      <w:r>
        <w:rPr>
          <w:rFonts w:ascii="Times New Roman" w:hAnsi="Times New Roman" w:cs="Times New Roman"/>
          <w:color w:val="000000" w:themeColor="text1"/>
        </w:rPr>
        <w:t xml:space="preserve"> </w:t>
      </w:r>
    </w:p>
    <w:p w:rsidR="009B6F5F" w:rsidRDefault="00EC29D3" w:rsidP="00640818">
      <w:pPr>
        <w:pStyle w:val="ListParagraph"/>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 xml:space="preserve">We understand there are a </w:t>
      </w:r>
      <w:r w:rsidR="009B6F5F" w:rsidRPr="00540E4E">
        <w:rPr>
          <w:rFonts w:ascii="Times New Roman" w:hAnsi="Times New Roman" w:cs="Times New Roman"/>
          <w:color w:val="000000" w:themeColor="text1"/>
        </w:rPr>
        <w:t xml:space="preserve">different set of monitoring protocols and forms </w:t>
      </w:r>
      <w:r>
        <w:rPr>
          <w:rFonts w:ascii="Times New Roman" w:hAnsi="Times New Roman" w:cs="Times New Roman"/>
          <w:color w:val="000000" w:themeColor="text1"/>
        </w:rPr>
        <w:t>States</w:t>
      </w:r>
      <w:r w:rsidR="009B6F5F" w:rsidRPr="00540E4E">
        <w:rPr>
          <w:rFonts w:ascii="Times New Roman" w:hAnsi="Times New Roman" w:cs="Times New Roman"/>
          <w:color w:val="000000" w:themeColor="text1"/>
        </w:rPr>
        <w:t xml:space="preserve"> already have in place for </w:t>
      </w:r>
      <w:proofErr w:type="gramStart"/>
      <w:r w:rsidR="009B6F5F" w:rsidRPr="00540E4E">
        <w:rPr>
          <w:rFonts w:ascii="Times New Roman" w:hAnsi="Times New Roman" w:cs="Times New Roman"/>
          <w:color w:val="000000" w:themeColor="text1"/>
        </w:rPr>
        <w:t>travelers</w:t>
      </w:r>
      <w:proofErr w:type="gramEnd"/>
      <w:r w:rsidR="00CD10EB">
        <w:rPr>
          <w:rFonts w:ascii="Times New Roman" w:hAnsi="Times New Roman" w:cs="Times New Roman"/>
          <w:color w:val="000000" w:themeColor="text1"/>
        </w:rPr>
        <w:t xml:space="preserve"> vs contacts of US cases</w:t>
      </w:r>
      <w:r>
        <w:rPr>
          <w:rFonts w:ascii="Times New Roman" w:hAnsi="Times New Roman" w:cs="Times New Roman"/>
          <w:color w:val="000000" w:themeColor="text1"/>
        </w:rPr>
        <w:t>.  To clarify the purpose of these forms, we added the purpose to the header of each.</w:t>
      </w:r>
    </w:p>
    <w:p w:rsidR="00E02A1F" w:rsidRDefault="00E02A1F" w:rsidP="00640818">
      <w:pPr>
        <w:pStyle w:val="ListParagraph"/>
        <w:numPr>
          <w:ilvl w:val="0"/>
          <w:numId w:val="5"/>
        </w:numPr>
        <w:rPr>
          <w:rFonts w:ascii="Times New Roman" w:hAnsi="Times New Roman" w:cs="Times New Roman"/>
          <w:color w:val="000000" w:themeColor="text1"/>
        </w:rPr>
      </w:pPr>
      <w:r w:rsidRPr="00540E4E">
        <w:rPr>
          <w:rFonts w:ascii="Times New Roman" w:hAnsi="Times New Roman" w:cs="Times New Roman"/>
          <w:color w:val="000000" w:themeColor="text1"/>
        </w:rPr>
        <w:t>T</w:t>
      </w:r>
      <w:r>
        <w:rPr>
          <w:rFonts w:ascii="Times New Roman" w:hAnsi="Times New Roman" w:cs="Times New Roman"/>
          <w:color w:val="000000" w:themeColor="text1"/>
        </w:rPr>
        <w:t>he intent of these</w:t>
      </w:r>
      <w:r w:rsidRPr="00540E4E">
        <w:rPr>
          <w:rFonts w:ascii="Times New Roman" w:hAnsi="Times New Roman" w:cs="Times New Roman"/>
          <w:color w:val="000000" w:themeColor="text1"/>
        </w:rPr>
        <w:t xml:space="preserve"> forms </w:t>
      </w:r>
      <w:r>
        <w:rPr>
          <w:rFonts w:ascii="Times New Roman" w:hAnsi="Times New Roman" w:cs="Times New Roman"/>
          <w:color w:val="000000" w:themeColor="text1"/>
        </w:rPr>
        <w:t xml:space="preserve">is to serve as </w:t>
      </w:r>
      <w:r w:rsidR="002E3F64">
        <w:rPr>
          <w:rFonts w:ascii="Times New Roman" w:hAnsi="Times New Roman" w:cs="Times New Roman"/>
          <w:color w:val="000000" w:themeColor="text1"/>
        </w:rPr>
        <w:t xml:space="preserve">a </w:t>
      </w:r>
      <w:r>
        <w:rPr>
          <w:rFonts w:ascii="Times New Roman" w:hAnsi="Times New Roman" w:cs="Times New Roman"/>
          <w:color w:val="000000" w:themeColor="text1"/>
        </w:rPr>
        <w:t xml:space="preserve">resource and </w:t>
      </w:r>
      <w:proofErr w:type="gramStart"/>
      <w:r>
        <w:rPr>
          <w:rFonts w:ascii="Times New Roman" w:hAnsi="Times New Roman" w:cs="Times New Roman"/>
          <w:color w:val="000000" w:themeColor="text1"/>
        </w:rPr>
        <w:t>are</w:t>
      </w:r>
      <w:proofErr w:type="gramEnd"/>
      <w:r>
        <w:rPr>
          <w:rFonts w:ascii="Times New Roman" w:hAnsi="Times New Roman" w:cs="Times New Roman"/>
          <w:color w:val="000000" w:themeColor="text1"/>
        </w:rPr>
        <w:t xml:space="preserve"> not intended to replace forms that health departments </w:t>
      </w:r>
      <w:r w:rsidRPr="00540E4E">
        <w:rPr>
          <w:rFonts w:ascii="Times New Roman" w:hAnsi="Times New Roman" w:cs="Times New Roman"/>
          <w:color w:val="000000" w:themeColor="text1"/>
        </w:rPr>
        <w:t>already have</w:t>
      </w:r>
      <w:r>
        <w:rPr>
          <w:rFonts w:ascii="Times New Roman" w:hAnsi="Times New Roman" w:cs="Times New Roman"/>
          <w:color w:val="000000" w:themeColor="text1"/>
        </w:rPr>
        <w:t>.</w:t>
      </w:r>
      <w:r w:rsidR="002E3F64">
        <w:rPr>
          <w:rFonts w:ascii="Times New Roman" w:hAnsi="Times New Roman" w:cs="Times New Roman"/>
          <w:color w:val="000000" w:themeColor="text1"/>
        </w:rPr>
        <w:t xml:space="preserve"> ASTHO is correct in that </w:t>
      </w:r>
      <w:r w:rsidR="002E3F64" w:rsidRPr="00540E4E">
        <w:rPr>
          <w:rFonts w:ascii="Times New Roman" w:hAnsi="Times New Roman" w:cs="Times New Roman"/>
          <w:color w:val="000000" w:themeColor="text1"/>
        </w:rPr>
        <w:t>the forms are templates and optional</w:t>
      </w:r>
      <w:r w:rsidR="002E3F64">
        <w:rPr>
          <w:rFonts w:ascii="Times New Roman" w:hAnsi="Times New Roman" w:cs="Times New Roman"/>
          <w:color w:val="000000" w:themeColor="text1"/>
        </w:rPr>
        <w:t xml:space="preserve">.  </w:t>
      </w:r>
      <w:r w:rsidR="003D62DD">
        <w:rPr>
          <w:rFonts w:ascii="Times New Roman" w:hAnsi="Times New Roman" w:cs="Times New Roman"/>
          <w:color w:val="000000" w:themeColor="text1"/>
        </w:rPr>
        <w:t>In addition, CSTE was consulted and their feedback already taken into account.</w:t>
      </w:r>
    </w:p>
    <w:p w:rsidR="00640818" w:rsidRDefault="009B6F5F" w:rsidP="00640818">
      <w:pPr>
        <w:pStyle w:val="ListParagraph"/>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 xml:space="preserve">We acknowledge </w:t>
      </w:r>
      <w:r w:rsidR="00152949">
        <w:rPr>
          <w:rFonts w:ascii="Times New Roman" w:hAnsi="Times New Roman" w:cs="Times New Roman"/>
          <w:color w:val="000000" w:themeColor="text1"/>
        </w:rPr>
        <w:t>duplication of information across forms</w:t>
      </w:r>
      <w:r>
        <w:rPr>
          <w:rFonts w:ascii="Times New Roman" w:hAnsi="Times New Roman" w:cs="Times New Roman"/>
          <w:color w:val="000000" w:themeColor="text1"/>
        </w:rPr>
        <w:t xml:space="preserve"> and consider </w:t>
      </w:r>
      <w:r w:rsidR="00152949">
        <w:rPr>
          <w:rFonts w:ascii="Times New Roman" w:hAnsi="Times New Roman" w:cs="Times New Roman"/>
          <w:color w:val="000000" w:themeColor="text1"/>
        </w:rPr>
        <w:t xml:space="preserve">that </w:t>
      </w:r>
      <w:r>
        <w:rPr>
          <w:rFonts w:ascii="Times New Roman" w:hAnsi="Times New Roman" w:cs="Times New Roman"/>
          <w:color w:val="000000" w:themeColor="text1"/>
        </w:rPr>
        <w:t>some duplication is</w:t>
      </w:r>
      <w:r w:rsidR="00152949">
        <w:rPr>
          <w:rFonts w:ascii="Times New Roman" w:hAnsi="Times New Roman" w:cs="Times New Roman"/>
          <w:color w:val="000000" w:themeColor="text1"/>
        </w:rPr>
        <w:t xml:space="preserve"> needed since efforts to identify contacts and exposures are largely similar. </w:t>
      </w:r>
      <w:r w:rsidR="00640818">
        <w:rPr>
          <w:rFonts w:ascii="Times New Roman" w:hAnsi="Times New Roman" w:cs="Times New Roman"/>
          <w:color w:val="000000" w:themeColor="text1"/>
        </w:rPr>
        <w:t xml:space="preserve">Consolidation of forms would require extensive revision, and because of the advanced stage of review would be difficult to implement.  However, clarification of instructions and errors identified will be corrected. </w:t>
      </w:r>
    </w:p>
    <w:p w:rsidR="003D62DD" w:rsidRDefault="00A336F4" w:rsidP="00640818">
      <w:pPr>
        <w:pStyle w:val="ListParagraph"/>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CERT is not planning to use</w:t>
      </w:r>
      <w:r w:rsidR="003D62DD">
        <w:rPr>
          <w:rFonts w:ascii="Times New Roman" w:hAnsi="Times New Roman" w:cs="Times New Roman"/>
          <w:color w:val="000000" w:themeColor="text1"/>
        </w:rPr>
        <w:t xml:space="preserve"> existing reporting infrastructure such as NNDSS/NETSS </w:t>
      </w:r>
      <w:r>
        <w:rPr>
          <w:rFonts w:ascii="Times New Roman" w:hAnsi="Times New Roman" w:cs="Times New Roman"/>
          <w:color w:val="000000" w:themeColor="text1"/>
        </w:rPr>
        <w:t xml:space="preserve">because of </w:t>
      </w:r>
      <w:r w:rsidR="003D62DD">
        <w:rPr>
          <w:rFonts w:ascii="Times New Roman" w:hAnsi="Times New Roman" w:cs="Times New Roman"/>
          <w:color w:val="000000" w:themeColor="text1"/>
        </w:rPr>
        <w:t>the delay in reporting</w:t>
      </w:r>
      <w:r w:rsidR="009003CF">
        <w:rPr>
          <w:rFonts w:ascii="Times New Roman" w:hAnsi="Times New Roman" w:cs="Times New Roman"/>
          <w:color w:val="000000" w:themeColor="text1"/>
        </w:rPr>
        <w:t xml:space="preserve"> and the preference f</w:t>
      </w:r>
      <w:r w:rsidR="003D62DD">
        <w:rPr>
          <w:rFonts w:ascii="Times New Roman" w:hAnsi="Times New Roman" w:cs="Times New Roman"/>
          <w:color w:val="000000" w:themeColor="text1"/>
        </w:rPr>
        <w:t xml:space="preserve">or </w:t>
      </w:r>
      <w:proofErr w:type="spellStart"/>
      <w:r w:rsidR="003D62DD">
        <w:rPr>
          <w:rFonts w:ascii="Times New Roman" w:hAnsi="Times New Roman" w:cs="Times New Roman"/>
          <w:color w:val="000000" w:themeColor="text1"/>
        </w:rPr>
        <w:t>ebola</w:t>
      </w:r>
      <w:proofErr w:type="spellEnd"/>
      <w:r w:rsidR="003D62DD">
        <w:rPr>
          <w:rFonts w:ascii="Times New Roman" w:hAnsi="Times New Roman" w:cs="Times New Roman"/>
          <w:color w:val="000000" w:themeColor="text1"/>
        </w:rPr>
        <w:t xml:space="preserve"> virus disease </w:t>
      </w:r>
      <w:r w:rsidR="009003CF">
        <w:rPr>
          <w:rFonts w:ascii="Times New Roman" w:hAnsi="Times New Roman" w:cs="Times New Roman"/>
          <w:color w:val="000000" w:themeColor="text1"/>
        </w:rPr>
        <w:t xml:space="preserve">to have </w:t>
      </w:r>
      <w:r w:rsidR="003D62DD">
        <w:rPr>
          <w:rFonts w:ascii="Times New Roman" w:hAnsi="Times New Roman" w:cs="Times New Roman"/>
          <w:color w:val="000000" w:themeColor="text1"/>
        </w:rPr>
        <w:t>better timeliness.</w:t>
      </w:r>
    </w:p>
    <w:p w:rsidR="00E4777F" w:rsidRDefault="00E4777F" w:rsidP="00E4777F">
      <w:pPr>
        <w:rPr>
          <w:rFonts w:ascii="Times New Roman" w:hAnsi="Times New Roman" w:cs="Times New Roman"/>
          <w:color w:val="000000" w:themeColor="text1"/>
        </w:rPr>
      </w:pPr>
    </w:p>
    <w:p w:rsidR="00E4777F" w:rsidRPr="00E4777F" w:rsidRDefault="00E4777F" w:rsidP="00E4777F">
      <w:pPr>
        <w:rPr>
          <w:rFonts w:ascii="Times New Roman" w:hAnsi="Times New Roman" w:cs="Times New Roman"/>
          <w:color w:val="000000" w:themeColor="text1"/>
        </w:rPr>
      </w:pPr>
    </w:p>
    <w:p w:rsidR="00E4777F" w:rsidRPr="00E4777F" w:rsidRDefault="00E4777F" w:rsidP="00E4777F">
      <w:pPr>
        <w:rPr>
          <w:rFonts w:ascii="Times New Roman" w:hAnsi="Times New Roman" w:cs="Times New Roman"/>
          <w:color w:val="000000" w:themeColor="text1"/>
        </w:rPr>
      </w:pP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FILENAME  \p  \* MERGEFORMAT </w:instrText>
      </w:r>
      <w:r>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\\cdc\project\CCID_NCZVED_DVRD_SPB\2014 West Africa Outbreak EOC\Epi Team\Domestic documents\Tool Kit for Domestic Field Response\Domestic toolkit docs Jan2015\Appendix2b_ASTHOcomments.docx</w:t>
      </w:r>
      <w:r>
        <w:rPr>
          <w:rFonts w:ascii="Times New Roman" w:hAnsi="Times New Roman" w:cs="Times New Roman"/>
          <w:color w:val="000000" w:themeColor="text1"/>
        </w:rPr>
        <w:fldChar w:fldCharType="end"/>
      </w:r>
    </w:p>
    <w:sectPr w:rsidR="00E4777F" w:rsidRPr="00E4777F" w:rsidSect="00540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6E0"/>
    <w:multiLevelType w:val="hybridMultilevel"/>
    <w:tmpl w:val="3EA83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96D54"/>
    <w:multiLevelType w:val="hybridMultilevel"/>
    <w:tmpl w:val="DDB89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63EDC"/>
    <w:multiLevelType w:val="hybridMultilevel"/>
    <w:tmpl w:val="9C5CFB2A"/>
    <w:lvl w:ilvl="0" w:tplc="0CA44C12">
      <w:start w:val="1"/>
      <w:numFmt w:val="decimal"/>
      <w:lvlText w:val="%1."/>
      <w:lvlJc w:val="left"/>
      <w:pPr>
        <w:ind w:left="920" w:hanging="560"/>
      </w:pPr>
      <w:rPr>
        <w:rFonts w:hint="default"/>
        <w:color w:val="1837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900C8E"/>
    <w:multiLevelType w:val="hybridMultilevel"/>
    <w:tmpl w:val="B3E2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CB6E97"/>
    <w:multiLevelType w:val="hybridMultilevel"/>
    <w:tmpl w:val="BD72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A8"/>
    <w:rsid w:val="000A20DD"/>
    <w:rsid w:val="00152949"/>
    <w:rsid w:val="00196DF5"/>
    <w:rsid w:val="001A4C0C"/>
    <w:rsid w:val="001B19D5"/>
    <w:rsid w:val="002E3F64"/>
    <w:rsid w:val="00392679"/>
    <w:rsid w:val="003D62DD"/>
    <w:rsid w:val="00540E4E"/>
    <w:rsid w:val="005813B2"/>
    <w:rsid w:val="00640818"/>
    <w:rsid w:val="006C60FA"/>
    <w:rsid w:val="00701283"/>
    <w:rsid w:val="00721FDC"/>
    <w:rsid w:val="007822D5"/>
    <w:rsid w:val="007E0384"/>
    <w:rsid w:val="007F5648"/>
    <w:rsid w:val="00851A8D"/>
    <w:rsid w:val="00865BD1"/>
    <w:rsid w:val="009003CF"/>
    <w:rsid w:val="009B6F5F"/>
    <w:rsid w:val="009D27F6"/>
    <w:rsid w:val="00A24826"/>
    <w:rsid w:val="00A336F4"/>
    <w:rsid w:val="00AA5F49"/>
    <w:rsid w:val="00AD13C9"/>
    <w:rsid w:val="00B03073"/>
    <w:rsid w:val="00B42CE4"/>
    <w:rsid w:val="00B4627E"/>
    <w:rsid w:val="00B90CE2"/>
    <w:rsid w:val="00B977B4"/>
    <w:rsid w:val="00C33DA8"/>
    <w:rsid w:val="00CD10EB"/>
    <w:rsid w:val="00CE2001"/>
    <w:rsid w:val="00DB7F9E"/>
    <w:rsid w:val="00DE2A1C"/>
    <w:rsid w:val="00E02A1F"/>
    <w:rsid w:val="00E23723"/>
    <w:rsid w:val="00E4777F"/>
    <w:rsid w:val="00EB524E"/>
    <w:rsid w:val="00EC25D5"/>
    <w:rsid w:val="00EC29D3"/>
    <w:rsid w:val="00F74B44"/>
    <w:rsid w:val="00FB6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001"/>
    <w:pPr>
      <w:ind w:left="720"/>
      <w:contextualSpacing/>
    </w:pPr>
  </w:style>
  <w:style w:type="table" w:styleId="TableGrid">
    <w:name w:val="Table Grid"/>
    <w:basedOn w:val="TableNormal"/>
    <w:uiPriority w:val="59"/>
    <w:rsid w:val="007822D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3C9"/>
    <w:rPr>
      <w:rFonts w:ascii="Tahoma" w:hAnsi="Tahoma" w:cs="Tahoma"/>
      <w:sz w:val="16"/>
      <w:szCs w:val="16"/>
    </w:rPr>
  </w:style>
  <w:style w:type="character" w:customStyle="1" w:styleId="BalloonTextChar">
    <w:name w:val="Balloon Text Char"/>
    <w:basedOn w:val="DefaultParagraphFont"/>
    <w:link w:val="BalloonText"/>
    <w:uiPriority w:val="99"/>
    <w:semiHidden/>
    <w:rsid w:val="00AD13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001"/>
    <w:pPr>
      <w:ind w:left="720"/>
      <w:contextualSpacing/>
    </w:pPr>
  </w:style>
  <w:style w:type="table" w:styleId="TableGrid">
    <w:name w:val="Table Grid"/>
    <w:basedOn w:val="TableNormal"/>
    <w:uiPriority w:val="59"/>
    <w:rsid w:val="007822D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3C9"/>
    <w:rPr>
      <w:rFonts w:ascii="Tahoma" w:hAnsi="Tahoma" w:cs="Tahoma"/>
      <w:sz w:val="16"/>
      <w:szCs w:val="16"/>
    </w:rPr>
  </w:style>
  <w:style w:type="character" w:customStyle="1" w:styleId="BalloonTextChar">
    <w:name w:val="Balloon Text Char"/>
    <w:basedOn w:val="DefaultParagraphFont"/>
    <w:link w:val="BalloonText"/>
    <w:uiPriority w:val="99"/>
    <w:semiHidden/>
    <w:rsid w:val="00AD1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505937">
      <w:bodyDiv w:val="1"/>
      <w:marLeft w:val="0"/>
      <w:marRight w:val="0"/>
      <w:marTop w:val="0"/>
      <w:marBottom w:val="0"/>
      <w:divBdr>
        <w:top w:val="none" w:sz="0" w:space="0" w:color="auto"/>
        <w:left w:val="none" w:sz="0" w:space="0" w:color="auto"/>
        <w:bottom w:val="none" w:sz="0" w:space="0" w:color="auto"/>
        <w:right w:val="none" w:sz="0" w:space="0" w:color="auto"/>
      </w:divBdr>
    </w:div>
    <w:div w:id="1233858175">
      <w:bodyDiv w:val="1"/>
      <w:marLeft w:val="0"/>
      <w:marRight w:val="0"/>
      <w:marTop w:val="0"/>
      <w:marBottom w:val="0"/>
      <w:divBdr>
        <w:top w:val="none" w:sz="0" w:space="0" w:color="auto"/>
        <w:left w:val="none" w:sz="0" w:space="0" w:color="auto"/>
        <w:bottom w:val="none" w:sz="0" w:space="0" w:color="auto"/>
        <w:right w:val="none" w:sz="0" w:space="0" w:color="auto"/>
      </w:divBdr>
    </w:div>
    <w:div w:id="1787893124">
      <w:bodyDiv w:val="1"/>
      <w:marLeft w:val="0"/>
      <w:marRight w:val="0"/>
      <w:marTop w:val="0"/>
      <w:marBottom w:val="0"/>
      <w:divBdr>
        <w:top w:val="none" w:sz="0" w:space="0" w:color="auto"/>
        <w:left w:val="none" w:sz="0" w:space="0" w:color="auto"/>
        <w:bottom w:val="none" w:sz="0" w:space="0" w:color="auto"/>
        <w:right w:val="none" w:sz="0" w:space="0" w:color="auto"/>
      </w:divBdr>
    </w:div>
    <w:div w:id="1948855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2794</Words>
  <Characters>15931</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ASTHO</Company>
  <LinksUpToDate>false</LinksUpToDate>
  <CharactersWithSpaces>18688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 Bakker</dc:creator>
  <cp:lastModifiedBy>Jeff Zirger</cp:lastModifiedBy>
  <cp:revision>2</cp:revision>
  <dcterms:created xsi:type="dcterms:W3CDTF">2015-01-14T14:23:00Z</dcterms:created>
  <dcterms:modified xsi:type="dcterms:W3CDTF">2015-01-14T14:23:00Z</dcterms:modified>
</cp:coreProperties>
</file>