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BFA7C" w14:textId="4F2DD2CA" w:rsidR="00D84808" w:rsidRDefault="00D84808" w:rsidP="00D84808">
      <w:pPr>
        <w:autoSpaceDE w:val="0"/>
        <w:autoSpaceDN w:val="0"/>
        <w:adjustRightInd w:val="0"/>
        <w:spacing w:before="100" w:after="100" w:line="240" w:lineRule="auto"/>
        <w:jc w:val="center"/>
        <w:rPr>
          <w:rFonts w:ascii="Courier New" w:hAnsi="Courier New" w:cs="Courier New"/>
          <w:b/>
          <w:sz w:val="24"/>
          <w:szCs w:val="24"/>
        </w:rPr>
      </w:pPr>
      <w:bookmarkStart w:id="0" w:name="217.7004"/>
      <w:bookmarkStart w:id="1" w:name="_GoBack"/>
      <w:bookmarkEnd w:id="0"/>
      <w:bookmarkEnd w:id="1"/>
      <w:r>
        <w:rPr>
          <w:rFonts w:ascii="Courier New" w:hAnsi="Courier New" w:cs="Courier New"/>
          <w:b/>
          <w:sz w:val="24"/>
          <w:szCs w:val="24"/>
        </w:rPr>
        <w:t>OMB Control No. 0704-0214</w:t>
      </w:r>
    </w:p>
    <w:p w14:paraId="59E564C6" w14:textId="77777777" w:rsidR="00D84808" w:rsidRDefault="00D84808" w:rsidP="00007457">
      <w:pPr>
        <w:autoSpaceDE w:val="0"/>
        <w:autoSpaceDN w:val="0"/>
        <w:adjustRightInd w:val="0"/>
        <w:spacing w:before="100" w:after="100" w:line="240" w:lineRule="auto"/>
        <w:rPr>
          <w:rFonts w:ascii="Courier New" w:hAnsi="Courier New" w:cs="Courier New"/>
          <w:b/>
          <w:sz w:val="24"/>
          <w:szCs w:val="24"/>
        </w:rPr>
      </w:pPr>
    </w:p>
    <w:p w14:paraId="072162F7" w14:textId="77777777" w:rsidR="00007457" w:rsidRPr="00007457" w:rsidRDefault="00007457" w:rsidP="00007457">
      <w:pPr>
        <w:autoSpaceDE w:val="0"/>
        <w:autoSpaceDN w:val="0"/>
        <w:adjustRightInd w:val="0"/>
        <w:spacing w:before="100" w:after="100" w:line="240" w:lineRule="auto"/>
        <w:rPr>
          <w:rFonts w:ascii="Courier New" w:hAnsi="Courier New" w:cs="Courier New"/>
          <w:b/>
          <w:sz w:val="24"/>
          <w:szCs w:val="24"/>
        </w:rPr>
      </w:pPr>
      <w:r w:rsidRPr="00007457">
        <w:rPr>
          <w:rFonts w:ascii="Courier New" w:hAnsi="Courier New" w:cs="Courier New"/>
          <w:b/>
          <w:sz w:val="24"/>
          <w:szCs w:val="24"/>
        </w:rPr>
        <w:t>217.7004 Solicitation and award.</w:t>
      </w:r>
    </w:p>
    <w:p w14:paraId="26DE4F7C"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(a) Solicitations shall include a request for offerors to state prices—</w:t>
      </w:r>
    </w:p>
    <w:p w14:paraId="399C12E7"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(1) For the new items being acquired without any exchange; and</w:t>
      </w:r>
    </w:p>
    <w:p w14:paraId="338DED01"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(2) For the new items with the exchange (trade-in allowance) for the exchange property listed.</w:t>
      </w:r>
    </w:p>
    <w:p w14:paraId="66CA04F8"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(b) The contracting officer is not obligated to award on an exchange basis. If the lowest evaluated offer is an offer for the new items without any exchange, the contracting officer may award on that basis and forgo the exchange.</w:t>
      </w:r>
    </w:p>
    <w:p w14:paraId="08A9279D" w14:textId="219B15C3"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 xml:space="preserve">(c) Exchanges may be made only with the successful offeror. </w:t>
      </w:r>
      <w:proofErr w:type="gramStart"/>
      <w:r w:rsidRPr="00007457">
        <w:rPr>
          <w:rFonts w:ascii="Courier New" w:hAnsi="Courier New" w:cs="Courier New"/>
          <w:sz w:val="24"/>
          <w:szCs w:val="24"/>
        </w:rPr>
        <w:t>When the successful offer includes an exchange, award one contract for both the acquisition of the new property and the trade-in of the exchange property.</w:t>
      </w:r>
      <w:proofErr w:type="gramEnd"/>
      <w:r w:rsidRPr="00007457">
        <w:rPr>
          <w:rFonts w:ascii="Courier New" w:hAnsi="Courier New" w:cs="Courier New"/>
          <w:sz w:val="24"/>
          <w:szCs w:val="24"/>
        </w:rPr>
        <w:t xml:space="preserve"> The only exception is when the items must be acquired against a mandatory Federal supply schedule </w:t>
      </w:r>
      <w:proofErr w:type="gramStart"/>
      <w:r w:rsidRPr="00007457">
        <w:rPr>
          <w:rFonts w:ascii="Courier New" w:hAnsi="Courier New" w:cs="Courier New"/>
          <w:sz w:val="24"/>
          <w:szCs w:val="24"/>
        </w:rPr>
        <w:t>contract,</w:t>
      </w:r>
      <w:proofErr w:type="gramEnd"/>
      <w:r w:rsidRPr="00007457">
        <w:rPr>
          <w:rFonts w:ascii="Courier New" w:hAnsi="Courier New" w:cs="Courier New"/>
          <w:sz w:val="24"/>
          <w:szCs w:val="24"/>
        </w:rPr>
        <w:t xml:space="preserve"> in which case, award a separate contract for the exchange.</w:t>
      </w:r>
      <w:bookmarkStart w:id="2" w:name="217.7005"/>
      <w:bookmarkEnd w:id="2"/>
    </w:p>
    <w:p w14:paraId="76DE5EFB"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p>
    <w:p w14:paraId="2FE990CB"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p>
    <w:p w14:paraId="4212D65D" w14:textId="77777777" w:rsidR="00007457" w:rsidRPr="00007457" w:rsidRDefault="00007457" w:rsidP="00007457">
      <w:pPr>
        <w:autoSpaceDE w:val="0"/>
        <w:autoSpaceDN w:val="0"/>
        <w:adjustRightInd w:val="0"/>
        <w:spacing w:before="100" w:after="100" w:line="240" w:lineRule="auto"/>
        <w:rPr>
          <w:rFonts w:ascii="Courier New" w:hAnsi="Courier New" w:cs="Courier New"/>
          <w:b/>
          <w:sz w:val="24"/>
          <w:szCs w:val="24"/>
        </w:rPr>
      </w:pPr>
      <w:bookmarkStart w:id="3" w:name="217.7404-3"/>
      <w:bookmarkEnd w:id="3"/>
      <w:proofErr w:type="gramStart"/>
      <w:r w:rsidRPr="00007457">
        <w:rPr>
          <w:rFonts w:ascii="Courier New" w:hAnsi="Courier New" w:cs="Courier New"/>
          <w:b/>
          <w:sz w:val="24"/>
          <w:szCs w:val="24"/>
        </w:rPr>
        <w:t xml:space="preserve">217.7404-3 </w:t>
      </w:r>
      <w:proofErr w:type="spellStart"/>
      <w:r w:rsidRPr="00007457">
        <w:rPr>
          <w:rFonts w:ascii="Courier New" w:hAnsi="Courier New" w:cs="Courier New"/>
          <w:b/>
          <w:sz w:val="24"/>
          <w:szCs w:val="24"/>
        </w:rPr>
        <w:t>Definitization</w:t>
      </w:r>
      <w:proofErr w:type="spellEnd"/>
      <w:r w:rsidRPr="00007457">
        <w:rPr>
          <w:rFonts w:ascii="Courier New" w:hAnsi="Courier New" w:cs="Courier New"/>
          <w:b/>
          <w:sz w:val="24"/>
          <w:szCs w:val="24"/>
        </w:rPr>
        <w:t xml:space="preserve"> schedule.</w:t>
      </w:r>
      <w:proofErr w:type="gramEnd"/>
    </w:p>
    <w:p w14:paraId="67B67C4F"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 xml:space="preserve">(a) UCAs shall contain </w:t>
      </w:r>
      <w:proofErr w:type="spellStart"/>
      <w:r w:rsidRPr="00007457">
        <w:rPr>
          <w:rFonts w:ascii="Courier New" w:hAnsi="Courier New" w:cs="Courier New"/>
          <w:sz w:val="24"/>
          <w:szCs w:val="24"/>
        </w:rPr>
        <w:t>definitization</w:t>
      </w:r>
      <w:proofErr w:type="spellEnd"/>
      <w:r w:rsidRPr="00007457">
        <w:rPr>
          <w:rFonts w:ascii="Courier New" w:hAnsi="Courier New" w:cs="Courier New"/>
          <w:sz w:val="24"/>
          <w:szCs w:val="24"/>
        </w:rPr>
        <w:t xml:space="preserve"> schedules that provide for </w:t>
      </w:r>
      <w:proofErr w:type="spellStart"/>
      <w:r w:rsidRPr="00007457">
        <w:rPr>
          <w:rFonts w:ascii="Courier New" w:hAnsi="Courier New" w:cs="Courier New"/>
          <w:sz w:val="24"/>
          <w:szCs w:val="24"/>
        </w:rPr>
        <w:t>definitization</w:t>
      </w:r>
      <w:proofErr w:type="spellEnd"/>
      <w:r w:rsidRPr="00007457">
        <w:rPr>
          <w:rFonts w:ascii="Courier New" w:hAnsi="Courier New" w:cs="Courier New"/>
          <w:sz w:val="24"/>
          <w:szCs w:val="24"/>
        </w:rPr>
        <w:t xml:space="preserve"> by the earlier of—</w:t>
      </w:r>
    </w:p>
    <w:p w14:paraId="5ECBCA53"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(1) The date that is 180 days after issuance of the action (this date may be extended but may not exceed the date that is 180 days after the contractor submits a qualifying proposal); or</w:t>
      </w:r>
    </w:p>
    <w:p w14:paraId="4B1DB402"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(2) The date on which the amount of funds obligated under the contract action is equal to more than 50 percent of the not-to-exceed price.</w:t>
      </w:r>
    </w:p>
    <w:p w14:paraId="4D8F931B"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 xml:space="preserve">(b) Submission of a qualifying proposal in accordance with the </w:t>
      </w:r>
      <w:proofErr w:type="spellStart"/>
      <w:r w:rsidRPr="00007457">
        <w:rPr>
          <w:rFonts w:ascii="Courier New" w:hAnsi="Courier New" w:cs="Courier New"/>
          <w:sz w:val="24"/>
          <w:szCs w:val="24"/>
        </w:rPr>
        <w:t>definitization</w:t>
      </w:r>
      <w:proofErr w:type="spellEnd"/>
      <w:r w:rsidRPr="00007457">
        <w:rPr>
          <w:rFonts w:ascii="Courier New" w:hAnsi="Courier New" w:cs="Courier New"/>
          <w:sz w:val="24"/>
          <w:szCs w:val="24"/>
        </w:rPr>
        <w:t xml:space="preserve"> schedule is a material element of the contract. If the contractor does not submit a timely qualifying proposal, the contacting officer may suspend or reduce progress payments under FAR 32.503-6, or take other appropriate action.</w:t>
      </w:r>
    </w:p>
    <w:p w14:paraId="2E647B36" w14:textId="77777777" w:rsidR="00007457" w:rsidRPr="00007457" w:rsidRDefault="00007457">
      <w:pPr>
        <w:rPr>
          <w:rFonts w:ascii="Courier New" w:hAnsi="Courier New" w:cs="Courier New"/>
        </w:rPr>
      </w:pPr>
    </w:p>
    <w:p w14:paraId="0FF582CE" w14:textId="77777777" w:rsidR="00007457" w:rsidRPr="00007457" w:rsidRDefault="00007457" w:rsidP="00007457">
      <w:pPr>
        <w:autoSpaceDE w:val="0"/>
        <w:autoSpaceDN w:val="0"/>
        <w:adjustRightInd w:val="0"/>
        <w:spacing w:before="100" w:after="100" w:line="240" w:lineRule="auto"/>
        <w:rPr>
          <w:rFonts w:ascii="Courier New" w:hAnsi="Courier New" w:cs="Courier New"/>
        </w:rPr>
      </w:pPr>
      <w:bookmarkStart w:id="4" w:name="217.7505"/>
      <w:bookmarkEnd w:id="4"/>
    </w:p>
    <w:p w14:paraId="249642B3" w14:textId="77777777" w:rsidR="00007457" w:rsidRPr="00007457" w:rsidRDefault="00007457" w:rsidP="00007457">
      <w:pPr>
        <w:autoSpaceDE w:val="0"/>
        <w:autoSpaceDN w:val="0"/>
        <w:adjustRightInd w:val="0"/>
        <w:spacing w:before="100" w:after="100" w:line="240" w:lineRule="auto"/>
        <w:rPr>
          <w:rFonts w:ascii="Courier New" w:hAnsi="Courier New" w:cs="Courier New"/>
          <w:b/>
          <w:sz w:val="24"/>
          <w:szCs w:val="24"/>
        </w:rPr>
      </w:pPr>
      <w:r w:rsidRPr="00007457">
        <w:rPr>
          <w:rFonts w:ascii="Courier New" w:hAnsi="Courier New" w:cs="Courier New"/>
          <w:b/>
          <w:sz w:val="24"/>
          <w:szCs w:val="24"/>
        </w:rPr>
        <w:t>217.7505 Limitations on price increases.</w:t>
      </w:r>
    </w:p>
    <w:p w14:paraId="338999AE"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lastRenderedPageBreak/>
        <w:t>This section provides implementing guidance for Section 1215 of Pub. L. 98-94 (10 U.S.C. 2452 note).</w:t>
      </w:r>
    </w:p>
    <w:p w14:paraId="40D97B15"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(a) The contracting officer shall not award, on a sole source basis, a contract for any centrally managed replenishment part when the price of the part has increased by 25 percent or more over the most recent 12-month period.</w:t>
      </w:r>
    </w:p>
    <w:p w14:paraId="7253AA6B"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(1) Before computing the percentage difference between the current price and the prior price, adjust for quantity, escalation, and other factors necessary to achieve comparability.</w:t>
      </w:r>
    </w:p>
    <w:p w14:paraId="0EBDCA41"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(2) Departments and agencies may specify an alternate percentage or percentages for contracts at or below the simplified acquisition threshold.</w:t>
      </w:r>
    </w:p>
    <w:p w14:paraId="2204CB00"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(b) The contracting officer may award a contract for a part, the price of which exceeds the limitation in paragraph (a) of this section, if the contracting officer certifies in writing to the head of the contracting activity before award that—</w:t>
      </w:r>
    </w:p>
    <w:p w14:paraId="2CEC78FF"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(1) The contracting officer has evaluated the price of the part and concluded that the price increase is fair and reasonable; or</w:t>
      </w:r>
    </w:p>
    <w:p w14:paraId="06EA98BF"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(2) The national security interests of the United States require purchase of the part despite the price increase.</w:t>
      </w:r>
    </w:p>
    <w:p w14:paraId="70F27D26"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(c) The fact that a particular price has not exceeded the limitation in paragraph (a) of this section does not relieve the contracting officer of the responsibility for obtaining a fair and reasonable price.</w:t>
      </w:r>
    </w:p>
    <w:p w14:paraId="21B809A0" w14:textId="77777777" w:rsidR="00007457" w:rsidRPr="00007457" w:rsidRDefault="00007457" w:rsidP="00007457">
      <w:pPr>
        <w:autoSpaceDE w:val="0"/>
        <w:autoSpaceDN w:val="0"/>
        <w:adjustRightInd w:val="0"/>
        <w:spacing w:before="100" w:after="100" w:line="240" w:lineRule="auto"/>
        <w:rPr>
          <w:rFonts w:ascii="Courier New" w:hAnsi="Courier New" w:cs="Courier New"/>
          <w:sz w:val="24"/>
          <w:szCs w:val="24"/>
        </w:rPr>
      </w:pPr>
      <w:r w:rsidRPr="00007457">
        <w:rPr>
          <w:rFonts w:ascii="Courier New" w:hAnsi="Courier New" w:cs="Courier New"/>
          <w:sz w:val="24"/>
          <w:szCs w:val="24"/>
        </w:rPr>
        <w:t>(d) Contracting officers may include a provision in sole source solicitations requiring that the offeror supply with its proposal, price and quantity data on any government orders for the replenishment part issued within the most recent 12 months.</w:t>
      </w:r>
    </w:p>
    <w:p w14:paraId="4CF37474" w14:textId="77777777" w:rsidR="00EE1BD2" w:rsidRDefault="003774EB">
      <w:pPr>
        <w:rPr>
          <w:rFonts w:ascii="Courier New" w:hAnsi="Courier New" w:cs="Courier New"/>
        </w:rPr>
      </w:pPr>
    </w:p>
    <w:p w14:paraId="22895C07" w14:textId="1C8313D1" w:rsidR="00D84808" w:rsidRDefault="00D84808">
      <w:pPr>
        <w:rPr>
          <w:rFonts w:ascii="Courier New" w:hAnsi="Courier New" w:cs="Courier New"/>
        </w:rPr>
      </w:pPr>
      <w:r>
        <w:rPr>
          <w:rFonts w:ascii="Courier New" w:hAnsi="Courier New" w:cs="Courier New"/>
        </w:rPr>
        <w:t>========================================</w:t>
      </w:r>
    </w:p>
    <w:p w14:paraId="70B2F58D" w14:textId="77777777" w:rsidR="00D84808" w:rsidRDefault="00D84808">
      <w:pPr>
        <w:rPr>
          <w:rFonts w:ascii="Courier New" w:hAnsi="Courier New" w:cs="Courier New"/>
        </w:rPr>
      </w:pPr>
    </w:p>
    <w:p w14:paraId="29A9CFEE" w14:textId="77777777" w:rsidR="00D84808" w:rsidRPr="0083518D" w:rsidRDefault="00D84808" w:rsidP="00D84808">
      <w:pPr>
        <w:autoSpaceDE w:val="0"/>
        <w:autoSpaceDN w:val="0"/>
        <w:adjustRightInd w:val="0"/>
        <w:spacing w:before="100" w:after="100" w:line="240" w:lineRule="auto"/>
        <w:rPr>
          <w:rFonts w:ascii="Courier New" w:hAnsi="Courier New" w:cs="Courier New"/>
          <w:b/>
          <w:sz w:val="24"/>
          <w:szCs w:val="24"/>
        </w:rPr>
      </w:pPr>
      <w:bookmarkStart w:id="5" w:name="252.217-7012"/>
      <w:bookmarkEnd w:id="5"/>
      <w:proofErr w:type="gramStart"/>
      <w:r w:rsidRPr="0083518D">
        <w:rPr>
          <w:rFonts w:ascii="Courier New" w:hAnsi="Courier New" w:cs="Courier New"/>
          <w:b/>
          <w:sz w:val="24"/>
          <w:szCs w:val="24"/>
        </w:rPr>
        <w:t>252.217-7012 Liability and Insurance.</w:t>
      </w:r>
      <w:proofErr w:type="gramEnd"/>
    </w:p>
    <w:p w14:paraId="729AB1C1" w14:textId="06C85722"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As prescribed in </w:t>
      </w:r>
      <w:hyperlink r:id="rId7" w:anchor="217.7104" w:history="1">
        <w:r w:rsidRPr="0083518D">
          <w:rPr>
            <w:rFonts w:ascii="Courier New" w:hAnsi="Courier New" w:cs="Courier New"/>
            <w:color w:val="0000FF"/>
            <w:sz w:val="24"/>
            <w:szCs w:val="24"/>
            <w:u w:val="single"/>
          </w:rPr>
          <w:t>217.7104</w:t>
        </w:r>
      </w:hyperlink>
      <w:r w:rsidRPr="0083518D">
        <w:rPr>
          <w:rFonts w:ascii="Courier New" w:hAnsi="Courier New" w:cs="Courier New"/>
          <w:sz w:val="24"/>
          <w:szCs w:val="24"/>
        </w:rPr>
        <w:t>(a), use the following clause:</w:t>
      </w:r>
    </w:p>
    <w:p w14:paraId="33A22037" w14:textId="77777777" w:rsidR="00D84808" w:rsidRPr="0083518D" w:rsidRDefault="00D84808" w:rsidP="00D84808">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LIABILITY AND INSURANCE (AUG 2003)</w:t>
      </w:r>
    </w:p>
    <w:p w14:paraId="6DBAB56B"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(a) The Contractor shall exercise its best efforts to prevent accidents, injury, or damage to all employees, persons, and property, in and about the work, and to the vessel or part of the vessel upon which work is done.</w:t>
      </w:r>
    </w:p>
    <w:p w14:paraId="2ECEC91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lastRenderedPageBreak/>
        <w:t>(b) Loss or damage to the vessel, materials, or equipment.</w:t>
      </w:r>
    </w:p>
    <w:p w14:paraId="4E05AE41"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14:paraId="4AFADC36"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14:paraId="14DEF357"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(3) The Government does not assume risk of and will not pay for any costs of the following:</w:t>
      </w:r>
    </w:p>
    <w:p w14:paraId="4829FD6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w:t>
      </w:r>
      <w:proofErr w:type="spellStart"/>
      <w:r w:rsidRPr="0083518D">
        <w:rPr>
          <w:rFonts w:ascii="Courier New" w:hAnsi="Courier New" w:cs="Courier New"/>
          <w:sz w:val="24"/>
          <w:szCs w:val="24"/>
        </w:rPr>
        <w:t>i</w:t>
      </w:r>
      <w:proofErr w:type="spellEnd"/>
      <w:r w:rsidRPr="0083518D">
        <w:rPr>
          <w:rFonts w:ascii="Courier New" w:hAnsi="Courier New" w:cs="Courier New"/>
          <w:sz w:val="24"/>
          <w:szCs w:val="24"/>
        </w:rPr>
        <w:t>) Inspection, repair, replacement, or renewal of any defects in the vessel(s) or material and equipment due to—</w:t>
      </w:r>
    </w:p>
    <w:p w14:paraId="0DEB96D0"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(A) Defective workmanship performed by the Contractor or its subcontractors;</w:t>
      </w:r>
    </w:p>
    <w:p w14:paraId="22057218"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(B) Defective materials or equipment furnished by the Contractor or its subcontracts; or</w:t>
      </w:r>
    </w:p>
    <w:p w14:paraId="45F6D5F7"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(C) Workmanship, materials, or equipment which </w:t>
      </w:r>
      <w:proofErr w:type="gramStart"/>
      <w:r w:rsidRPr="0083518D">
        <w:rPr>
          <w:rFonts w:ascii="Courier New" w:hAnsi="Courier New" w:cs="Courier New"/>
          <w:sz w:val="24"/>
          <w:szCs w:val="24"/>
        </w:rPr>
        <w:t>do</w:t>
      </w:r>
      <w:proofErr w:type="gramEnd"/>
      <w:r w:rsidRPr="0083518D">
        <w:rPr>
          <w:rFonts w:ascii="Courier New" w:hAnsi="Courier New" w:cs="Courier New"/>
          <w:sz w:val="24"/>
          <w:szCs w:val="24"/>
        </w:rPr>
        <w:t xml:space="preserve"> not conform to the requirements of the contract, whether or not the defect is latent or whether or not the nonconformance is the result of negligence.</w:t>
      </w:r>
    </w:p>
    <w:p w14:paraId="297B3701"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(ii) Loss, damage, liability, or expense caused by, resulting from, or incurred as a consequence of any delay or disruption, willful misconduct or lack of good faith by the Contractor or any of its representatives that have supervision or direction of—</w:t>
      </w:r>
    </w:p>
    <w:p w14:paraId="76F9E5C5"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(A) All or substantially all of the Contractor's business; or</w:t>
      </w:r>
    </w:p>
    <w:p w14:paraId="6BF0B08C"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(B) All or substantially all of the Contractor's operation at any one plant.</w:t>
      </w:r>
    </w:p>
    <w:p w14:paraId="0BB1DFF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14:paraId="41EA29B3"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lastRenderedPageBreak/>
        <w:t>(5) No party other than the Contractor shall have any right to proceed directly against the Government or join the Government as a co-defendant in any action.</w:t>
      </w:r>
    </w:p>
    <w:p w14:paraId="4F4E947D"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(6) Notwithstanding the foregoing, the Contractor shall bear the first $50,000 of loss or damage from each occurrence or incident, the risk of which the Government would have assumed under the provisions of this paragraph (b).</w:t>
      </w:r>
    </w:p>
    <w:p w14:paraId="14A35ECC"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(c) Indemnification.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14:paraId="5A78745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(1) The Contractor's obligation to indemnify under this paragraph shall not exceed the sum of $300,000 as a consequence of any single occurrence with respect to any one vessel.</w:t>
      </w:r>
    </w:p>
    <w:p w14:paraId="5A147C08"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14:paraId="5EE728D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(d) Insurance.</w:t>
      </w:r>
    </w:p>
    <w:p w14:paraId="65172D40"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(1) The Contractor shall, at its own expense, obtain and maintain the following insurance—</w:t>
      </w:r>
    </w:p>
    <w:p w14:paraId="452FEC55"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w:t>
      </w:r>
      <w:proofErr w:type="spellStart"/>
      <w:r w:rsidRPr="0083518D">
        <w:rPr>
          <w:rFonts w:ascii="Courier New" w:hAnsi="Courier New" w:cs="Courier New"/>
          <w:sz w:val="24"/>
          <w:szCs w:val="24"/>
        </w:rPr>
        <w:t>i</w:t>
      </w:r>
      <w:proofErr w:type="spellEnd"/>
      <w:r w:rsidRPr="0083518D">
        <w:rPr>
          <w:rFonts w:ascii="Courier New" w:hAnsi="Courier New" w:cs="Courier New"/>
          <w:sz w:val="24"/>
          <w:szCs w:val="24"/>
        </w:rPr>
        <w:t>) Casualty, accident, and liability insurance, as approved by the Contracting Officer, insuring the performance of its obligations under paragraph (c) of this clause.</w:t>
      </w:r>
    </w:p>
    <w:p w14:paraId="5A8A4AED"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(ii) Workers Compensation Insurance (or its equivalent) covering the employees engaged on the work.</w:t>
      </w:r>
    </w:p>
    <w:p w14:paraId="06693BF8"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(2) The Contractor shall ensure that all subcontractors engaged on the work obtain and maintain the insurance required in paragraph (d</w:t>
      </w:r>
      <w:proofErr w:type="gramStart"/>
      <w:r w:rsidRPr="0083518D">
        <w:rPr>
          <w:rFonts w:ascii="Courier New" w:hAnsi="Courier New" w:cs="Courier New"/>
          <w:sz w:val="24"/>
          <w:szCs w:val="24"/>
        </w:rPr>
        <w:t>)(</w:t>
      </w:r>
      <w:proofErr w:type="gramEnd"/>
      <w:r w:rsidRPr="0083518D">
        <w:rPr>
          <w:rFonts w:ascii="Courier New" w:hAnsi="Courier New" w:cs="Courier New"/>
          <w:sz w:val="24"/>
          <w:szCs w:val="24"/>
        </w:rPr>
        <w:t>1) of this clause.</w:t>
      </w:r>
    </w:p>
    <w:p w14:paraId="0E2E52B8"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(3) Upon request of the Contracting Officer, the Contractor shall provide evidence of the insurance required by paragraph (d) of this clause.</w:t>
      </w:r>
    </w:p>
    <w:p w14:paraId="2228041C"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lastRenderedPageBreak/>
        <w:t>(e) The Contractor shall not make any allowance in the job order price for the inclusion of any premium expense or charge for any reserve made on account of self-insurance for coverage against any risk assumed by the Government under this clause.</w:t>
      </w:r>
    </w:p>
    <w:p w14:paraId="7432608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(f) The Contractor shall give the Contracting Officer written notice as soon as practicable after the occurrence of a loss or damage for which the Government has assumed the risk.</w:t>
      </w:r>
    </w:p>
    <w:p w14:paraId="4BAE7B14"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(1) The notice shall contain full details of the loss or damage.</w:t>
      </w:r>
    </w:p>
    <w:p w14:paraId="7FB48C26"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(2) If a claim or suit is later filed against the Contractor as a result of the event, the Contractor shall immediately deliver to the Government every demand, notice, summons, or other process received by the Contractor or its employees or representatives.</w:t>
      </w:r>
    </w:p>
    <w:p w14:paraId="4C717E7F"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14:paraId="390EAF2B"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(4) The Contractor shall not, except at its own expense, voluntarily make any payment, assume any obligation, or incur any expense other than what would be imperative for the protection of the vessel(s) at the time of the event.</w:t>
      </w:r>
    </w:p>
    <w:p w14:paraId="0362E715"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14:paraId="0447B7AC"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(1) Order the Contractor to </w:t>
      </w:r>
      <w:proofErr w:type="gramStart"/>
      <w:r w:rsidRPr="0083518D">
        <w:rPr>
          <w:rFonts w:ascii="Courier New" w:hAnsi="Courier New" w:cs="Courier New"/>
          <w:sz w:val="24"/>
          <w:szCs w:val="24"/>
        </w:rPr>
        <w:t>proceed</w:t>
      </w:r>
      <w:proofErr w:type="gramEnd"/>
      <w:r w:rsidRPr="0083518D">
        <w:rPr>
          <w:rFonts w:ascii="Courier New" w:hAnsi="Courier New" w:cs="Courier New"/>
          <w:sz w:val="24"/>
          <w:szCs w:val="24"/>
        </w:rPr>
        <w:t xml:space="preserve"> with replacement or repair, in which event the Contractor shall effect the replacement or repair;</w:t>
      </w:r>
    </w:p>
    <w:p w14:paraId="4E5DE6F3"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w:t>
      </w:r>
      <w:proofErr w:type="spellStart"/>
      <w:r w:rsidRPr="0083518D">
        <w:rPr>
          <w:rFonts w:ascii="Courier New" w:hAnsi="Courier New" w:cs="Courier New"/>
          <w:sz w:val="24"/>
          <w:szCs w:val="24"/>
        </w:rPr>
        <w:t>i</w:t>
      </w:r>
      <w:proofErr w:type="spellEnd"/>
      <w:r w:rsidRPr="0083518D">
        <w:rPr>
          <w:rFonts w:ascii="Courier New" w:hAnsi="Courier New" w:cs="Courier New"/>
          <w:sz w:val="24"/>
          <w:szCs w:val="24"/>
        </w:rPr>
        <w:t>)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14:paraId="0371CB3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(ii) If the Government determines that the risk of the loss or damage is within the scope of the risks assumed by the Government under this clause, the Government will reimburse the Contractor for the reasonable, allowable cost of the replacement </w:t>
      </w:r>
      <w:r w:rsidRPr="0083518D">
        <w:rPr>
          <w:rFonts w:ascii="Courier New" w:hAnsi="Courier New" w:cs="Courier New"/>
          <w:sz w:val="24"/>
          <w:szCs w:val="24"/>
        </w:rPr>
        <w:lastRenderedPageBreak/>
        <w:t>or repair, plus a reasonable profit (if the work or replacement or repair was performed by the Contractor) less the deductible amount specified in paragraph (b) of this clause.</w:t>
      </w:r>
    </w:p>
    <w:p w14:paraId="3F8E2678"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(iii) Payments by the Government to the Contractor under this clause are outside the scope of and shall not affect the pricing structure of the contract, and are additional to the compensation otherwise payable to the Contractor under this contract; or</w:t>
      </w:r>
    </w:p>
    <w:p w14:paraId="4B669E7D"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(2) In the event the Contracting Officer decides that the loss or damage shall not be replaced or repaired, the Contracting Officer shall—</w:t>
      </w:r>
    </w:p>
    <w:p w14:paraId="3ADAF388"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w:t>
      </w:r>
      <w:proofErr w:type="spellStart"/>
      <w:proofErr w:type="gramStart"/>
      <w:r w:rsidRPr="0083518D">
        <w:rPr>
          <w:rFonts w:ascii="Courier New" w:hAnsi="Courier New" w:cs="Courier New"/>
          <w:sz w:val="24"/>
          <w:szCs w:val="24"/>
        </w:rPr>
        <w:t>i</w:t>
      </w:r>
      <w:proofErr w:type="spellEnd"/>
      <w:proofErr w:type="gramEnd"/>
      <w:r w:rsidRPr="0083518D">
        <w:rPr>
          <w:rFonts w:ascii="Courier New" w:hAnsi="Courier New" w:cs="Courier New"/>
          <w:sz w:val="24"/>
          <w:szCs w:val="24"/>
        </w:rPr>
        <w:t xml:space="preserve">) Modify the contract appropriately, consistent with the reduced requirements reflected by the </w:t>
      </w:r>
      <w:proofErr w:type="spellStart"/>
      <w:r w:rsidRPr="0083518D">
        <w:rPr>
          <w:rFonts w:ascii="Courier New" w:hAnsi="Courier New" w:cs="Courier New"/>
          <w:sz w:val="24"/>
          <w:szCs w:val="24"/>
        </w:rPr>
        <w:t>unreplaced</w:t>
      </w:r>
      <w:proofErr w:type="spellEnd"/>
      <w:r w:rsidRPr="0083518D">
        <w:rPr>
          <w:rFonts w:ascii="Courier New" w:hAnsi="Courier New" w:cs="Courier New"/>
          <w:sz w:val="24"/>
          <w:szCs w:val="24"/>
        </w:rPr>
        <w:t xml:space="preserve"> or unrepaired loss or damage; or</w:t>
      </w:r>
    </w:p>
    <w:p w14:paraId="7CBD853D"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(ii) Terminate the repair of any part or all of the vessel(s) under the Termination for Convenience of the Government clause of this agreement.</w:t>
      </w:r>
    </w:p>
    <w:p w14:paraId="0DAD7764" w14:textId="77777777" w:rsidR="00D84808" w:rsidRPr="0083518D" w:rsidRDefault="00D84808" w:rsidP="00D84808">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(End of clause)</w:t>
      </w:r>
    </w:p>
    <w:p w14:paraId="52C9DEF7" w14:textId="77777777" w:rsidR="00D84808" w:rsidRPr="0083518D" w:rsidRDefault="00D84808" w:rsidP="00D84808">
      <w:pPr>
        <w:rPr>
          <w:rFonts w:ascii="Courier New" w:hAnsi="Courier New" w:cs="Courier New"/>
        </w:rPr>
      </w:pPr>
      <w:r w:rsidRPr="0083518D">
        <w:rPr>
          <w:rFonts w:ascii="Courier New" w:hAnsi="Courier New" w:cs="Courier New"/>
        </w:rPr>
        <w:br w:type="page"/>
      </w:r>
    </w:p>
    <w:p w14:paraId="257B86F1" w14:textId="77777777" w:rsidR="00D84808" w:rsidRPr="0083518D" w:rsidRDefault="00D84808" w:rsidP="00D84808">
      <w:pPr>
        <w:autoSpaceDE w:val="0"/>
        <w:autoSpaceDN w:val="0"/>
        <w:adjustRightInd w:val="0"/>
        <w:spacing w:before="100" w:after="100" w:line="240" w:lineRule="auto"/>
        <w:rPr>
          <w:rFonts w:ascii="Courier New" w:hAnsi="Courier New" w:cs="Courier New"/>
          <w:b/>
          <w:sz w:val="24"/>
          <w:szCs w:val="24"/>
        </w:rPr>
      </w:pPr>
      <w:bookmarkStart w:id="6" w:name="252.217-7026"/>
      <w:bookmarkEnd w:id="6"/>
      <w:proofErr w:type="gramStart"/>
      <w:r w:rsidRPr="0083518D">
        <w:rPr>
          <w:rFonts w:ascii="Courier New" w:hAnsi="Courier New" w:cs="Courier New"/>
          <w:b/>
          <w:sz w:val="24"/>
          <w:szCs w:val="24"/>
        </w:rPr>
        <w:lastRenderedPageBreak/>
        <w:t>252.217-7026 Identification of Sources of Supply.</w:t>
      </w:r>
      <w:proofErr w:type="gramEnd"/>
    </w:p>
    <w:p w14:paraId="0EF4A3E5" w14:textId="4EE23B44"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As prescribed in </w:t>
      </w:r>
      <w:hyperlink r:id="rId8" w:anchor="217.7303" w:history="1">
        <w:r w:rsidRPr="0083518D">
          <w:rPr>
            <w:rFonts w:ascii="Courier New" w:hAnsi="Courier New" w:cs="Courier New"/>
            <w:color w:val="0000FF"/>
            <w:sz w:val="24"/>
            <w:szCs w:val="24"/>
            <w:u w:val="single"/>
          </w:rPr>
          <w:t>217.7303</w:t>
        </w:r>
      </w:hyperlink>
      <w:r w:rsidRPr="0083518D">
        <w:rPr>
          <w:rFonts w:ascii="Courier New" w:hAnsi="Courier New" w:cs="Courier New"/>
          <w:sz w:val="24"/>
          <w:szCs w:val="24"/>
        </w:rPr>
        <w:t>, use the following provision:</w:t>
      </w:r>
    </w:p>
    <w:p w14:paraId="5A404196" w14:textId="77777777" w:rsidR="00D84808" w:rsidRPr="0083518D" w:rsidRDefault="00D84808" w:rsidP="00D84808">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IDENTIFICATION OF SOURCES OF SUPPLY (NOV 1995)</w:t>
      </w:r>
    </w:p>
    <w:p w14:paraId="6E20F693"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(a) The Government is required under 10 U.S.C. 2384 to obtain certain information on the actual manufacturer or sources of supplies it acquires.</w:t>
      </w:r>
    </w:p>
    <w:p w14:paraId="01A05281"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(b) The apparently successful Offeror agrees to complete and submit the following table before award:</w:t>
      </w:r>
    </w:p>
    <w:tbl>
      <w:tblPr>
        <w:tblW w:w="0" w:type="auto"/>
        <w:jc w:val="center"/>
        <w:tblLayout w:type="fixed"/>
        <w:tblCellMar>
          <w:left w:w="0" w:type="dxa"/>
          <w:right w:w="0" w:type="dxa"/>
        </w:tblCellMar>
        <w:tblLook w:val="0000" w:firstRow="0" w:lastRow="0" w:firstColumn="0" w:lastColumn="0" w:noHBand="0" w:noVBand="0"/>
      </w:tblPr>
      <w:tblGrid>
        <w:gridCol w:w="1234"/>
        <w:gridCol w:w="1260"/>
        <w:gridCol w:w="1530"/>
        <w:gridCol w:w="1320"/>
        <w:gridCol w:w="1245"/>
        <w:gridCol w:w="1245"/>
        <w:gridCol w:w="1234"/>
      </w:tblGrid>
      <w:tr w:rsidR="00D84808" w:rsidRPr="0083518D" w14:paraId="05494876" w14:textId="77777777" w:rsidTr="00996417">
        <w:trPr>
          <w:jc w:val="center"/>
        </w:trPr>
        <w:tc>
          <w:tcPr>
            <w:tcW w:w="9068" w:type="dxa"/>
            <w:gridSpan w:val="7"/>
            <w:tcBorders>
              <w:top w:val="threeDEmboss" w:sz="6" w:space="0" w:color="auto"/>
              <w:left w:val="threeDEmboss" w:sz="6" w:space="0" w:color="auto"/>
              <w:bottom w:val="threeDEmboss" w:sz="6" w:space="0" w:color="auto"/>
              <w:right w:val="threeDEmboss" w:sz="6" w:space="0" w:color="auto"/>
            </w:tcBorders>
          </w:tcPr>
          <w:p w14:paraId="7E89BDF4"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TABLE</w:t>
            </w:r>
          </w:p>
        </w:tc>
      </w:tr>
      <w:tr w:rsidR="00D84808" w:rsidRPr="0083518D" w14:paraId="18CA35F2" w14:textId="77777777" w:rsidTr="00996417">
        <w:trPr>
          <w:jc w:val="center"/>
        </w:trPr>
        <w:tc>
          <w:tcPr>
            <w:tcW w:w="1234" w:type="dxa"/>
            <w:tcBorders>
              <w:top w:val="threeDEmboss" w:sz="6" w:space="0" w:color="auto"/>
              <w:left w:val="threeDEmboss" w:sz="6" w:space="0" w:color="auto"/>
              <w:bottom w:val="threeDEmboss" w:sz="6" w:space="0" w:color="auto"/>
              <w:right w:val="threeDEmboss" w:sz="6" w:space="0" w:color="auto"/>
            </w:tcBorders>
          </w:tcPr>
          <w:p w14:paraId="676D7775"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p>
        </w:tc>
        <w:tc>
          <w:tcPr>
            <w:tcW w:w="1260" w:type="dxa"/>
            <w:tcBorders>
              <w:top w:val="threeDEmboss" w:sz="6" w:space="0" w:color="auto"/>
              <w:left w:val="threeDEmboss" w:sz="6" w:space="0" w:color="auto"/>
              <w:bottom w:val="threeDEmboss" w:sz="6" w:space="0" w:color="auto"/>
              <w:right w:val="threeDEmboss" w:sz="6" w:space="0" w:color="auto"/>
            </w:tcBorders>
          </w:tcPr>
          <w:p w14:paraId="6D8CC43A"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National</w:t>
            </w:r>
          </w:p>
        </w:tc>
        <w:tc>
          <w:tcPr>
            <w:tcW w:w="1530" w:type="dxa"/>
            <w:tcBorders>
              <w:top w:val="threeDEmboss" w:sz="6" w:space="0" w:color="auto"/>
              <w:left w:val="threeDEmboss" w:sz="6" w:space="0" w:color="auto"/>
              <w:bottom w:val="threeDEmboss" w:sz="6" w:space="0" w:color="auto"/>
              <w:right w:val="threeDEmboss" w:sz="6" w:space="0" w:color="auto"/>
            </w:tcBorders>
          </w:tcPr>
          <w:p w14:paraId="4C50E785"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Commercial</w:t>
            </w:r>
          </w:p>
        </w:tc>
        <w:tc>
          <w:tcPr>
            <w:tcW w:w="3810" w:type="dxa"/>
            <w:gridSpan w:val="3"/>
            <w:tcBorders>
              <w:top w:val="threeDEmboss" w:sz="6" w:space="0" w:color="auto"/>
              <w:left w:val="threeDEmboss" w:sz="6" w:space="0" w:color="auto"/>
              <w:bottom w:val="threeDEmboss" w:sz="6" w:space="0" w:color="auto"/>
              <w:right w:val="threeDEmboss" w:sz="6" w:space="0" w:color="auto"/>
            </w:tcBorders>
          </w:tcPr>
          <w:p w14:paraId="56CEBC4C"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Source of Supply</w:t>
            </w:r>
          </w:p>
        </w:tc>
        <w:tc>
          <w:tcPr>
            <w:tcW w:w="1234" w:type="dxa"/>
            <w:tcBorders>
              <w:top w:val="threeDEmboss" w:sz="6" w:space="0" w:color="auto"/>
              <w:left w:val="threeDEmboss" w:sz="6" w:space="0" w:color="auto"/>
              <w:bottom w:val="threeDEmboss" w:sz="6" w:space="0" w:color="auto"/>
              <w:right w:val="threeDEmboss" w:sz="6" w:space="0" w:color="auto"/>
            </w:tcBorders>
          </w:tcPr>
          <w:p w14:paraId="541A876D"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Actual</w:t>
            </w:r>
          </w:p>
        </w:tc>
      </w:tr>
      <w:tr w:rsidR="00D84808" w:rsidRPr="0083518D" w14:paraId="54FE7932" w14:textId="77777777" w:rsidTr="00996417">
        <w:trPr>
          <w:jc w:val="center"/>
        </w:trPr>
        <w:tc>
          <w:tcPr>
            <w:tcW w:w="1234" w:type="dxa"/>
            <w:tcBorders>
              <w:top w:val="threeDEmboss" w:sz="6" w:space="0" w:color="auto"/>
              <w:left w:val="threeDEmboss" w:sz="6" w:space="0" w:color="auto"/>
              <w:bottom w:val="threeDEmboss" w:sz="6" w:space="0" w:color="auto"/>
              <w:right w:val="threeDEmboss" w:sz="6" w:space="0" w:color="auto"/>
            </w:tcBorders>
          </w:tcPr>
          <w:p w14:paraId="2084341F"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Line</w:t>
            </w:r>
          </w:p>
        </w:tc>
        <w:tc>
          <w:tcPr>
            <w:tcW w:w="1260" w:type="dxa"/>
            <w:tcBorders>
              <w:top w:val="threeDEmboss" w:sz="6" w:space="0" w:color="auto"/>
              <w:left w:val="threeDEmboss" w:sz="6" w:space="0" w:color="auto"/>
              <w:bottom w:val="threeDEmboss" w:sz="6" w:space="0" w:color="auto"/>
              <w:right w:val="threeDEmboss" w:sz="6" w:space="0" w:color="auto"/>
            </w:tcBorders>
          </w:tcPr>
          <w:p w14:paraId="0AD04D60"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Stock</w:t>
            </w:r>
          </w:p>
        </w:tc>
        <w:tc>
          <w:tcPr>
            <w:tcW w:w="1530" w:type="dxa"/>
            <w:tcBorders>
              <w:top w:val="threeDEmboss" w:sz="6" w:space="0" w:color="auto"/>
              <w:left w:val="threeDEmboss" w:sz="6" w:space="0" w:color="auto"/>
              <w:bottom w:val="threeDEmboss" w:sz="6" w:space="0" w:color="auto"/>
              <w:right w:val="threeDEmboss" w:sz="6" w:space="0" w:color="auto"/>
            </w:tcBorders>
          </w:tcPr>
          <w:p w14:paraId="7435139E"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Item</w:t>
            </w:r>
          </w:p>
        </w:tc>
        <w:tc>
          <w:tcPr>
            <w:tcW w:w="1320" w:type="dxa"/>
            <w:tcBorders>
              <w:top w:val="threeDEmboss" w:sz="6" w:space="0" w:color="auto"/>
              <w:left w:val="threeDEmboss" w:sz="6" w:space="0" w:color="auto"/>
              <w:bottom w:val="threeDEmboss" w:sz="6" w:space="0" w:color="auto"/>
              <w:right w:val="threeDEmboss" w:sz="6" w:space="0" w:color="auto"/>
            </w:tcBorders>
          </w:tcPr>
          <w:p w14:paraId="333E99FF"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Company</w:t>
            </w:r>
          </w:p>
        </w:tc>
        <w:tc>
          <w:tcPr>
            <w:tcW w:w="1245" w:type="dxa"/>
            <w:tcBorders>
              <w:top w:val="threeDEmboss" w:sz="6" w:space="0" w:color="auto"/>
              <w:left w:val="threeDEmboss" w:sz="6" w:space="0" w:color="auto"/>
              <w:bottom w:val="threeDEmboss" w:sz="6" w:space="0" w:color="auto"/>
              <w:right w:val="threeDEmboss" w:sz="6" w:space="0" w:color="auto"/>
            </w:tcBorders>
          </w:tcPr>
          <w:p w14:paraId="03A6A062"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Address</w:t>
            </w:r>
          </w:p>
        </w:tc>
        <w:tc>
          <w:tcPr>
            <w:tcW w:w="1245" w:type="dxa"/>
            <w:tcBorders>
              <w:top w:val="threeDEmboss" w:sz="6" w:space="0" w:color="auto"/>
              <w:left w:val="threeDEmboss" w:sz="6" w:space="0" w:color="auto"/>
              <w:bottom w:val="threeDEmboss" w:sz="6" w:space="0" w:color="auto"/>
              <w:right w:val="threeDEmboss" w:sz="6" w:space="0" w:color="auto"/>
            </w:tcBorders>
          </w:tcPr>
          <w:p w14:paraId="2A6393CA"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Part No.</w:t>
            </w:r>
          </w:p>
        </w:tc>
        <w:tc>
          <w:tcPr>
            <w:tcW w:w="1234" w:type="dxa"/>
            <w:tcBorders>
              <w:top w:val="threeDEmboss" w:sz="6" w:space="0" w:color="auto"/>
              <w:left w:val="threeDEmboss" w:sz="6" w:space="0" w:color="auto"/>
              <w:bottom w:val="threeDEmboss" w:sz="6" w:space="0" w:color="auto"/>
              <w:right w:val="threeDEmboss" w:sz="6" w:space="0" w:color="auto"/>
            </w:tcBorders>
          </w:tcPr>
          <w:p w14:paraId="49296B19"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proofErr w:type="spellStart"/>
            <w:r w:rsidRPr="0083518D">
              <w:rPr>
                <w:rFonts w:ascii="Courier New" w:hAnsi="Courier New" w:cs="Courier New"/>
                <w:sz w:val="24"/>
                <w:szCs w:val="24"/>
              </w:rPr>
              <w:t>Mfg</w:t>
            </w:r>
            <w:proofErr w:type="spellEnd"/>
            <w:r w:rsidRPr="0083518D">
              <w:rPr>
                <w:rFonts w:ascii="Courier New" w:hAnsi="Courier New" w:cs="Courier New"/>
                <w:sz w:val="24"/>
                <w:szCs w:val="24"/>
              </w:rPr>
              <w:t>?</w:t>
            </w:r>
          </w:p>
        </w:tc>
      </w:tr>
      <w:tr w:rsidR="00D84808" w:rsidRPr="0083518D" w14:paraId="7A7A9268" w14:textId="77777777" w:rsidTr="00996417">
        <w:trPr>
          <w:jc w:val="center"/>
        </w:trPr>
        <w:tc>
          <w:tcPr>
            <w:tcW w:w="1234" w:type="dxa"/>
            <w:tcBorders>
              <w:top w:val="threeDEmboss" w:sz="6" w:space="0" w:color="auto"/>
              <w:left w:val="threeDEmboss" w:sz="6" w:space="0" w:color="auto"/>
              <w:bottom w:val="threeDEmboss" w:sz="6" w:space="0" w:color="auto"/>
              <w:right w:val="threeDEmboss" w:sz="6" w:space="0" w:color="auto"/>
            </w:tcBorders>
          </w:tcPr>
          <w:p w14:paraId="417C4835"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u w:val="single"/>
              </w:rPr>
              <w:t>Items</w:t>
            </w:r>
          </w:p>
        </w:tc>
        <w:tc>
          <w:tcPr>
            <w:tcW w:w="1260" w:type="dxa"/>
            <w:tcBorders>
              <w:top w:val="threeDEmboss" w:sz="6" w:space="0" w:color="auto"/>
              <w:left w:val="threeDEmboss" w:sz="6" w:space="0" w:color="auto"/>
              <w:bottom w:val="threeDEmboss" w:sz="6" w:space="0" w:color="auto"/>
              <w:right w:val="threeDEmboss" w:sz="6" w:space="0" w:color="auto"/>
            </w:tcBorders>
          </w:tcPr>
          <w:p w14:paraId="57EAF950"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u w:val="single"/>
              </w:rPr>
              <w:t>Number</w:t>
            </w:r>
          </w:p>
        </w:tc>
        <w:tc>
          <w:tcPr>
            <w:tcW w:w="1530" w:type="dxa"/>
            <w:tcBorders>
              <w:top w:val="threeDEmboss" w:sz="6" w:space="0" w:color="auto"/>
              <w:left w:val="threeDEmboss" w:sz="6" w:space="0" w:color="auto"/>
              <w:bottom w:val="threeDEmboss" w:sz="6" w:space="0" w:color="auto"/>
              <w:right w:val="threeDEmboss" w:sz="6" w:space="0" w:color="auto"/>
            </w:tcBorders>
          </w:tcPr>
          <w:p w14:paraId="6C6B46A7"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w:t>
            </w:r>
            <w:r w:rsidRPr="0083518D">
              <w:rPr>
                <w:rFonts w:ascii="Courier New" w:hAnsi="Courier New" w:cs="Courier New"/>
                <w:sz w:val="24"/>
                <w:szCs w:val="24"/>
                <w:u w:val="single"/>
              </w:rPr>
              <w:t>Y or N)</w:t>
            </w:r>
          </w:p>
        </w:tc>
        <w:tc>
          <w:tcPr>
            <w:tcW w:w="1320" w:type="dxa"/>
            <w:tcBorders>
              <w:top w:val="threeDEmboss" w:sz="6" w:space="0" w:color="auto"/>
              <w:left w:val="threeDEmboss" w:sz="6" w:space="0" w:color="auto"/>
              <w:bottom w:val="threeDEmboss" w:sz="6" w:space="0" w:color="auto"/>
              <w:right w:val="threeDEmboss" w:sz="6" w:space="0" w:color="auto"/>
            </w:tcBorders>
          </w:tcPr>
          <w:p w14:paraId="6A8277A4"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p>
        </w:tc>
        <w:tc>
          <w:tcPr>
            <w:tcW w:w="1245" w:type="dxa"/>
            <w:tcBorders>
              <w:top w:val="threeDEmboss" w:sz="6" w:space="0" w:color="auto"/>
              <w:left w:val="threeDEmboss" w:sz="6" w:space="0" w:color="auto"/>
              <w:bottom w:val="threeDEmboss" w:sz="6" w:space="0" w:color="auto"/>
              <w:right w:val="threeDEmboss" w:sz="6" w:space="0" w:color="auto"/>
            </w:tcBorders>
          </w:tcPr>
          <w:p w14:paraId="2A34BBE6"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p>
        </w:tc>
        <w:tc>
          <w:tcPr>
            <w:tcW w:w="1245" w:type="dxa"/>
            <w:tcBorders>
              <w:top w:val="threeDEmboss" w:sz="6" w:space="0" w:color="auto"/>
              <w:left w:val="threeDEmboss" w:sz="6" w:space="0" w:color="auto"/>
              <w:bottom w:val="threeDEmboss" w:sz="6" w:space="0" w:color="auto"/>
              <w:right w:val="threeDEmboss" w:sz="6" w:space="0" w:color="auto"/>
            </w:tcBorders>
          </w:tcPr>
          <w:p w14:paraId="441940EB"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p>
        </w:tc>
        <w:tc>
          <w:tcPr>
            <w:tcW w:w="1234" w:type="dxa"/>
            <w:tcBorders>
              <w:top w:val="threeDEmboss" w:sz="6" w:space="0" w:color="auto"/>
              <w:left w:val="threeDEmboss" w:sz="6" w:space="0" w:color="auto"/>
              <w:bottom w:val="threeDEmboss" w:sz="6" w:space="0" w:color="auto"/>
              <w:right w:val="threeDEmboss" w:sz="6" w:space="0" w:color="auto"/>
            </w:tcBorders>
          </w:tcPr>
          <w:p w14:paraId="17DC5376"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p>
        </w:tc>
      </w:tr>
      <w:tr w:rsidR="00D84808" w:rsidRPr="0083518D" w14:paraId="3F92C276" w14:textId="77777777" w:rsidTr="00996417">
        <w:trPr>
          <w:jc w:val="center"/>
        </w:trPr>
        <w:tc>
          <w:tcPr>
            <w:tcW w:w="1234" w:type="dxa"/>
            <w:tcBorders>
              <w:top w:val="threeDEmboss" w:sz="6" w:space="0" w:color="auto"/>
              <w:left w:val="threeDEmboss" w:sz="6" w:space="0" w:color="auto"/>
              <w:bottom w:val="threeDEmboss" w:sz="6" w:space="0" w:color="auto"/>
              <w:right w:val="threeDEmboss" w:sz="6" w:space="0" w:color="auto"/>
            </w:tcBorders>
          </w:tcPr>
          <w:p w14:paraId="4B4F96FE"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(1)</w:t>
            </w:r>
          </w:p>
        </w:tc>
        <w:tc>
          <w:tcPr>
            <w:tcW w:w="1260" w:type="dxa"/>
            <w:tcBorders>
              <w:top w:val="threeDEmboss" w:sz="6" w:space="0" w:color="auto"/>
              <w:left w:val="threeDEmboss" w:sz="6" w:space="0" w:color="auto"/>
              <w:bottom w:val="threeDEmboss" w:sz="6" w:space="0" w:color="auto"/>
              <w:right w:val="threeDEmboss" w:sz="6" w:space="0" w:color="auto"/>
            </w:tcBorders>
          </w:tcPr>
          <w:p w14:paraId="476067D0"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(2)</w:t>
            </w:r>
          </w:p>
        </w:tc>
        <w:tc>
          <w:tcPr>
            <w:tcW w:w="1530" w:type="dxa"/>
            <w:tcBorders>
              <w:top w:val="threeDEmboss" w:sz="6" w:space="0" w:color="auto"/>
              <w:left w:val="threeDEmboss" w:sz="6" w:space="0" w:color="auto"/>
              <w:bottom w:val="threeDEmboss" w:sz="6" w:space="0" w:color="auto"/>
              <w:right w:val="threeDEmboss" w:sz="6" w:space="0" w:color="auto"/>
            </w:tcBorders>
          </w:tcPr>
          <w:p w14:paraId="587B72B9"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(3)</w:t>
            </w:r>
          </w:p>
        </w:tc>
        <w:tc>
          <w:tcPr>
            <w:tcW w:w="1320" w:type="dxa"/>
            <w:tcBorders>
              <w:top w:val="threeDEmboss" w:sz="6" w:space="0" w:color="auto"/>
              <w:left w:val="threeDEmboss" w:sz="6" w:space="0" w:color="auto"/>
              <w:bottom w:val="threeDEmboss" w:sz="6" w:space="0" w:color="auto"/>
              <w:right w:val="threeDEmboss" w:sz="6" w:space="0" w:color="auto"/>
            </w:tcBorders>
          </w:tcPr>
          <w:p w14:paraId="12ED0D15"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(4)</w:t>
            </w:r>
          </w:p>
        </w:tc>
        <w:tc>
          <w:tcPr>
            <w:tcW w:w="1245" w:type="dxa"/>
            <w:tcBorders>
              <w:top w:val="threeDEmboss" w:sz="6" w:space="0" w:color="auto"/>
              <w:left w:val="threeDEmboss" w:sz="6" w:space="0" w:color="auto"/>
              <w:bottom w:val="threeDEmboss" w:sz="6" w:space="0" w:color="auto"/>
              <w:right w:val="threeDEmboss" w:sz="6" w:space="0" w:color="auto"/>
            </w:tcBorders>
          </w:tcPr>
          <w:p w14:paraId="2B1BAB5B"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(4)</w:t>
            </w:r>
          </w:p>
        </w:tc>
        <w:tc>
          <w:tcPr>
            <w:tcW w:w="1245" w:type="dxa"/>
            <w:tcBorders>
              <w:top w:val="threeDEmboss" w:sz="6" w:space="0" w:color="auto"/>
              <w:left w:val="threeDEmboss" w:sz="6" w:space="0" w:color="auto"/>
              <w:bottom w:val="threeDEmboss" w:sz="6" w:space="0" w:color="auto"/>
              <w:right w:val="threeDEmboss" w:sz="6" w:space="0" w:color="auto"/>
            </w:tcBorders>
          </w:tcPr>
          <w:p w14:paraId="5F899BE5"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(5)</w:t>
            </w:r>
          </w:p>
        </w:tc>
        <w:tc>
          <w:tcPr>
            <w:tcW w:w="1234" w:type="dxa"/>
            <w:tcBorders>
              <w:top w:val="threeDEmboss" w:sz="6" w:space="0" w:color="auto"/>
              <w:left w:val="threeDEmboss" w:sz="6" w:space="0" w:color="auto"/>
              <w:bottom w:val="threeDEmboss" w:sz="6" w:space="0" w:color="auto"/>
              <w:right w:val="threeDEmboss" w:sz="6" w:space="0" w:color="auto"/>
            </w:tcBorders>
          </w:tcPr>
          <w:p w14:paraId="3D2E983A"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(6)</w:t>
            </w:r>
          </w:p>
        </w:tc>
      </w:tr>
      <w:tr w:rsidR="00D84808" w:rsidRPr="0083518D" w14:paraId="74A6A872" w14:textId="77777777" w:rsidTr="00996417">
        <w:trPr>
          <w:jc w:val="center"/>
        </w:trPr>
        <w:tc>
          <w:tcPr>
            <w:tcW w:w="1234" w:type="dxa"/>
            <w:tcBorders>
              <w:top w:val="threeDEmboss" w:sz="6" w:space="0" w:color="auto"/>
              <w:left w:val="threeDEmboss" w:sz="6" w:space="0" w:color="auto"/>
              <w:bottom w:val="threeDEmboss" w:sz="6" w:space="0" w:color="auto"/>
              <w:right w:val="threeDEmboss" w:sz="6" w:space="0" w:color="auto"/>
            </w:tcBorders>
          </w:tcPr>
          <w:p w14:paraId="7C3AF717"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______</w:t>
            </w:r>
          </w:p>
        </w:tc>
        <w:tc>
          <w:tcPr>
            <w:tcW w:w="1260" w:type="dxa"/>
            <w:tcBorders>
              <w:top w:val="threeDEmboss" w:sz="6" w:space="0" w:color="auto"/>
              <w:left w:val="threeDEmboss" w:sz="6" w:space="0" w:color="auto"/>
              <w:bottom w:val="threeDEmboss" w:sz="6" w:space="0" w:color="auto"/>
              <w:right w:val="threeDEmboss" w:sz="6" w:space="0" w:color="auto"/>
            </w:tcBorders>
          </w:tcPr>
          <w:p w14:paraId="7D261F78"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________</w:t>
            </w:r>
          </w:p>
        </w:tc>
        <w:tc>
          <w:tcPr>
            <w:tcW w:w="1530" w:type="dxa"/>
            <w:tcBorders>
              <w:top w:val="threeDEmboss" w:sz="6" w:space="0" w:color="auto"/>
              <w:left w:val="threeDEmboss" w:sz="6" w:space="0" w:color="auto"/>
              <w:bottom w:val="threeDEmboss" w:sz="6" w:space="0" w:color="auto"/>
              <w:right w:val="threeDEmboss" w:sz="6" w:space="0" w:color="auto"/>
            </w:tcBorders>
          </w:tcPr>
          <w:p w14:paraId="3A923103"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__________</w:t>
            </w:r>
          </w:p>
        </w:tc>
        <w:tc>
          <w:tcPr>
            <w:tcW w:w="1320" w:type="dxa"/>
            <w:tcBorders>
              <w:top w:val="threeDEmboss" w:sz="6" w:space="0" w:color="auto"/>
              <w:left w:val="threeDEmboss" w:sz="6" w:space="0" w:color="auto"/>
              <w:bottom w:val="threeDEmboss" w:sz="6" w:space="0" w:color="auto"/>
              <w:right w:val="threeDEmboss" w:sz="6" w:space="0" w:color="auto"/>
            </w:tcBorders>
          </w:tcPr>
          <w:p w14:paraId="156F01A8"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_________</w:t>
            </w:r>
          </w:p>
        </w:tc>
        <w:tc>
          <w:tcPr>
            <w:tcW w:w="1245" w:type="dxa"/>
            <w:tcBorders>
              <w:top w:val="threeDEmboss" w:sz="6" w:space="0" w:color="auto"/>
              <w:left w:val="threeDEmboss" w:sz="6" w:space="0" w:color="auto"/>
              <w:bottom w:val="threeDEmboss" w:sz="6" w:space="0" w:color="auto"/>
              <w:right w:val="threeDEmboss" w:sz="6" w:space="0" w:color="auto"/>
            </w:tcBorders>
          </w:tcPr>
          <w:p w14:paraId="5E9F3B08" w14:textId="77777777" w:rsidR="00D84808" w:rsidRPr="0083518D" w:rsidRDefault="00D84808" w:rsidP="00996417">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_______</w:t>
            </w:r>
          </w:p>
        </w:tc>
        <w:tc>
          <w:tcPr>
            <w:tcW w:w="1245" w:type="dxa"/>
            <w:tcBorders>
              <w:top w:val="threeDEmboss" w:sz="6" w:space="0" w:color="auto"/>
              <w:left w:val="threeDEmboss" w:sz="6" w:space="0" w:color="auto"/>
              <w:bottom w:val="threeDEmboss" w:sz="6" w:space="0" w:color="auto"/>
              <w:right w:val="threeDEmboss" w:sz="6" w:space="0" w:color="auto"/>
            </w:tcBorders>
          </w:tcPr>
          <w:p w14:paraId="1DA89A2B"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________</w:t>
            </w:r>
          </w:p>
        </w:tc>
        <w:tc>
          <w:tcPr>
            <w:tcW w:w="1234" w:type="dxa"/>
            <w:tcBorders>
              <w:top w:val="threeDEmboss" w:sz="6" w:space="0" w:color="auto"/>
              <w:left w:val="threeDEmboss" w:sz="6" w:space="0" w:color="auto"/>
              <w:bottom w:val="threeDEmboss" w:sz="6" w:space="0" w:color="auto"/>
              <w:right w:val="threeDEmboss" w:sz="6" w:space="0" w:color="auto"/>
            </w:tcBorders>
          </w:tcPr>
          <w:p w14:paraId="682F2B8D"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_______</w:t>
            </w:r>
          </w:p>
        </w:tc>
      </w:tr>
      <w:tr w:rsidR="00D84808" w:rsidRPr="0083518D" w14:paraId="6320BE71" w14:textId="77777777" w:rsidTr="00996417">
        <w:trPr>
          <w:jc w:val="center"/>
        </w:trPr>
        <w:tc>
          <w:tcPr>
            <w:tcW w:w="9068" w:type="dxa"/>
            <w:gridSpan w:val="7"/>
            <w:tcBorders>
              <w:top w:val="threeDEmboss" w:sz="6" w:space="0" w:color="auto"/>
              <w:left w:val="threeDEmboss" w:sz="6" w:space="0" w:color="auto"/>
              <w:bottom w:val="threeDEmboss" w:sz="6" w:space="0" w:color="auto"/>
              <w:right w:val="threeDEmboss" w:sz="6" w:space="0" w:color="auto"/>
            </w:tcBorders>
          </w:tcPr>
          <w:p w14:paraId="389910A8"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(1) List each deliverable item of supply and item of technical data.</w:t>
            </w:r>
          </w:p>
        </w:tc>
      </w:tr>
      <w:tr w:rsidR="00D84808" w:rsidRPr="0083518D" w14:paraId="26F60C9C" w14:textId="77777777" w:rsidTr="00996417">
        <w:trPr>
          <w:jc w:val="center"/>
        </w:trPr>
        <w:tc>
          <w:tcPr>
            <w:tcW w:w="9068" w:type="dxa"/>
            <w:gridSpan w:val="7"/>
            <w:tcBorders>
              <w:top w:val="threeDEmboss" w:sz="6" w:space="0" w:color="auto"/>
              <w:left w:val="threeDEmboss" w:sz="6" w:space="0" w:color="auto"/>
              <w:bottom w:val="threeDEmboss" w:sz="6" w:space="0" w:color="auto"/>
              <w:right w:val="threeDEmboss" w:sz="6" w:space="0" w:color="auto"/>
            </w:tcBorders>
          </w:tcPr>
          <w:p w14:paraId="7A36E4D7"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(2) If there is no national stock number, list “none.”</w:t>
            </w:r>
          </w:p>
        </w:tc>
      </w:tr>
      <w:tr w:rsidR="00D84808" w:rsidRPr="0083518D" w14:paraId="07281157" w14:textId="77777777" w:rsidTr="00996417">
        <w:trPr>
          <w:jc w:val="center"/>
        </w:trPr>
        <w:tc>
          <w:tcPr>
            <w:tcW w:w="9068" w:type="dxa"/>
            <w:gridSpan w:val="7"/>
            <w:tcBorders>
              <w:top w:val="threeDEmboss" w:sz="6" w:space="0" w:color="auto"/>
              <w:left w:val="threeDEmboss" w:sz="6" w:space="0" w:color="auto"/>
              <w:bottom w:val="threeDEmboss" w:sz="6" w:space="0" w:color="auto"/>
              <w:right w:val="threeDEmboss" w:sz="6" w:space="0" w:color="auto"/>
            </w:tcBorders>
          </w:tcPr>
          <w:p w14:paraId="484E83EE"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(3) Use “Y” if the item is a commercial item; otherwise use “N.” If “Y” is listed, the Offeror need not complete the remaining columns in the table.</w:t>
            </w:r>
          </w:p>
        </w:tc>
      </w:tr>
      <w:tr w:rsidR="00D84808" w:rsidRPr="0083518D" w14:paraId="2557D1E0" w14:textId="77777777" w:rsidTr="00996417">
        <w:trPr>
          <w:jc w:val="center"/>
        </w:trPr>
        <w:tc>
          <w:tcPr>
            <w:tcW w:w="9068" w:type="dxa"/>
            <w:gridSpan w:val="7"/>
            <w:tcBorders>
              <w:top w:val="threeDEmboss" w:sz="6" w:space="0" w:color="auto"/>
              <w:left w:val="threeDEmboss" w:sz="6" w:space="0" w:color="auto"/>
              <w:bottom w:val="threeDEmboss" w:sz="6" w:space="0" w:color="auto"/>
              <w:right w:val="threeDEmboss" w:sz="6" w:space="0" w:color="auto"/>
            </w:tcBorders>
          </w:tcPr>
          <w:p w14:paraId="272DDBD9"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(4) For items of supply, list all sources. For technical data, list the source.</w:t>
            </w:r>
          </w:p>
        </w:tc>
      </w:tr>
      <w:tr w:rsidR="00D84808" w:rsidRPr="0083518D" w14:paraId="719EAF7B" w14:textId="77777777" w:rsidTr="00996417">
        <w:trPr>
          <w:jc w:val="center"/>
        </w:trPr>
        <w:tc>
          <w:tcPr>
            <w:tcW w:w="9068" w:type="dxa"/>
            <w:gridSpan w:val="7"/>
            <w:tcBorders>
              <w:top w:val="threeDEmboss" w:sz="6" w:space="0" w:color="auto"/>
              <w:left w:val="threeDEmboss" w:sz="6" w:space="0" w:color="auto"/>
              <w:bottom w:val="threeDEmboss" w:sz="6" w:space="0" w:color="auto"/>
              <w:right w:val="threeDEmboss" w:sz="6" w:space="0" w:color="auto"/>
            </w:tcBorders>
          </w:tcPr>
          <w:p w14:paraId="351B4123"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(5) For items of supply, list each source's part number for the item.</w:t>
            </w:r>
          </w:p>
        </w:tc>
      </w:tr>
      <w:tr w:rsidR="00D84808" w:rsidRPr="0083518D" w14:paraId="0E256E4D" w14:textId="77777777" w:rsidTr="00996417">
        <w:trPr>
          <w:jc w:val="center"/>
        </w:trPr>
        <w:tc>
          <w:tcPr>
            <w:tcW w:w="9068" w:type="dxa"/>
            <w:gridSpan w:val="7"/>
            <w:tcBorders>
              <w:top w:val="threeDEmboss" w:sz="6" w:space="0" w:color="auto"/>
              <w:left w:val="threeDEmboss" w:sz="6" w:space="0" w:color="auto"/>
              <w:bottom w:val="threeDEmboss" w:sz="6" w:space="0" w:color="auto"/>
              <w:right w:val="threeDEmboss" w:sz="6" w:space="0" w:color="auto"/>
            </w:tcBorders>
          </w:tcPr>
          <w:p w14:paraId="6FBF04BB" w14:textId="77777777" w:rsidR="00D84808" w:rsidRPr="0083518D" w:rsidRDefault="00D84808" w:rsidP="00996417">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(6) Use “Y” if the source of supply is the actual manufacturer; “N” if it is not; and “U” if unknown. </w:t>
            </w:r>
          </w:p>
        </w:tc>
      </w:tr>
    </w:tbl>
    <w:p w14:paraId="4D0536E5" w14:textId="77777777" w:rsidR="00D84808" w:rsidRPr="0083518D" w:rsidRDefault="00D84808" w:rsidP="00D84808">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(End of provision)</w:t>
      </w:r>
    </w:p>
    <w:p w14:paraId="5C17CE80" w14:textId="77777777" w:rsidR="00D84808" w:rsidRPr="0083518D" w:rsidRDefault="00D84808" w:rsidP="00D84808">
      <w:pPr>
        <w:rPr>
          <w:rFonts w:ascii="Courier New" w:hAnsi="Courier New" w:cs="Courier New"/>
        </w:rPr>
      </w:pPr>
    </w:p>
    <w:p w14:paraId="1859E024" w14:textId="77777777" w:rsidR="00D84808" w:rsidRPr="0083518D" w:rsidRDefault="00D84808" w:rsidP="00D84808">
      <w:pPr>
        <w:rPr>
          <w:rFonts w:ascii="Courier New" w:hAnsi="Courier New" w:cs="Courier New"/>
        </w:rPr>
      </w:pPr>
      <w:r w:rsidRPr="0083518D">
        <w:rPr>
          <w:rFonts w:ascii="Courier New" w:hAnsi="Courier New" w:cs="Courier New"/>
        </w:rPr>
        <w:br w:type="page"/>
      </w:r>
    </w:p>
    <w:p w14:paraId="4AF87E2C" w14:textId="77777777" w:rsidR="00D84808" w:rsidRPr="0083518D" w:rsidRDefault="00D84808" w:rsidP="00D84808">
      <w:pPr>
        <w:autoSpaceDE w:val="0"/>
        <w:autoSpaceDN w:val="0"/>
        <w:adjustRightInd w:val="0"/>
        <w:spacing w:before="100" w:after="100" w:line="240" w:lineRule="auto"/>
        <w:rPr>
          <w:rFonts w:ascii="Courier New" w:hAnsi="Courier New" w:cs="Courier New"/>
          <w:b/>
          <w:sz w:val="24"/>
          <w:szCs w:val="24"/>
        </w:rPr>
      </w:pPr>
      <w:bookmarkStart w:id="7" w:name="252.217-7028"/>
      <w:bookmarkEnd w:id="7"/>
      <w:proofErr w:type="gramStart"/>
      <w:r w:rsidRPr="0083518D">
        <w:rPr>
          <w:rFonts w:ascii="Courier New" w:hAnsi="Courier New" w:cs="Courier New"/>
          <w:b/>
          <w:sz w:val="24"/>
          <w:szCs w:val="24"/>
        </w:rPr>
        <w:lastRenderedPageBreak/>
        <w:t>252.217-7028 Over and Above Work.</w:t>
      </w:r>
      <w:proofErr w:type="gramEnd"/>
    </w:p>
    <w:p w14:paraId="3A0D478F" w14:textId="6D41D87A"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As prescribed in </w:t>
      </w:r>
      <w:hyperlink r:id="rId9" w:anchor="217.7702" w:history="1">
        <w:r w:rsidRPr="0083518D">
          <w:rPr>
            <w:rFonts w:ascii="Courier New" w:hAnsi="Courier New" w:cs="Courier New"/>
            <w:color w:val="0000FF"/>
            <w:sz w:val="24"/>
            <w:szCs w:val="24"/>
            <w:u w:val="single"/>
          </w:rPr>
          <w:t>217.7702</w:t>
        </w:r>
      </w:hyperlink>
      <w:r w:rsidRPr="0083518D">
        <w:rPr>
          <w:rFonts w:ascii="Courier New" w:hAnsi="Courier New" w:cs="Courier New"/>
          <w:sz w:val="24"/>
          <w:szCs w:val="24"/>
        </w:rPr>
        <w:t>, use a clause substantially as follows:</w:t>
      </w:r>
    </w:p>
    <w:p w14:paraId="2A7F102B" w14:textId="77777777" w:rsidR="00D84808" w:rsidRPr="0083518D" w:rsidRDefault="00D84808" w:rsidP="00D84808">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OVER AND ABOVE WORK (DEC 1991)</w:t>
      </w:r>
    </w:p>
    <w:p w14:paraId="679C0594"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(a) Definitions. As used in this clause—</w:t>
      </w:r>
    </w:p>
    <w:p w14:paraId="678EF54D"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(1) “Over and above work” means work discovered during the course of performing overhaul, maintenance, and repair efforts that is—</w:t>
      </w:r>
    </w:p>
    <w:p w14:paraId="72657272"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w:t>
      </w:r>
      <w:proofErr w:type="spellStart"/>
      <w:r w:rsidRPr="0083518D">
        <w:rPr>
          <w:rFonts w:ascii="Courier New" w:hAnsi="Courier New" w:cs="Courier New"/>
          <w:sz w:val="24"/>
          <w:szCs w:val="24"/>
        </w:rPr>
        <w:t>i</w:t>
      </w:r>
      <w:proofErr w:type="spellEnd"/>
      <w:r w:rsidRPr="0083518D">
        <w:rPr>
          <w:rFonts w:ascii="Courier New" w:hAnsi="Courier New" w:cs="Courier New"/>
          <w:sz w:val="24"/>
          <w:szCs w:val="24"/>
        </w:rPr>
        <w:t>) Within the general scope of the contract;</w:t>
      </w:r>
    </w:p>
    <w:p w14:paraId="38E479B3"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(ii) Not covered by the line item(s) for the basic work under the contract; and</w:t>
      </w:r>
    </w:p>
    <w:p w14:paraId="301D8C4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(iii) Necessary in order to satisfactorily complete the contract.</w:t>
      </w:r>
    </w:p>
    <w:p w14:paraId="789BB890"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(2) “Work request” means a document prepared by the Contractor which describes over and above work being proposed.</w:t>
      </w:r>
    </w:p>
    <w:p w14:paraId="090469AC"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(b) The Contractor and Administrative Contracting Officer shall mutually agree to procedures for Government administration and Contractor performance of over and above work requests. </w:t>
      </w:r>
      <w:proofErr w:type="gramStart"/>
      <w:r w:rsidRPr="0083518D">
        <w:rPr>
          <w:rFonts w:ascii="Courier New" w:hAnsi="Courier New" w:cs="Courier New"/>
          <w:sz w:val="24"/>
          <w:szCs w:val="24"/>
        </w:rPr>
        <w:t>If the parties cannot agree upon the procedures, the Administrative Contracting Officer has the unilateral right to direct the over and above work procedures to be followed.</w:t>
      </w:r>
      <w:proofErr w:type="gramEnd"/>
      <w:r w:rsidRPr="0083518D">
        <w:rPr>
          <w:rFonts w:ascii="Courier New" w:hAnsi="Courier New" w:cs="Courier New"/>
          <w:sz w:val="24"/>
          <w:szCs w:val="24"/>
        </w:rPr>
        <w:t xml:space="preserve"> These procedures shall, as a minimum, cover—</w:t>
      </w:r>
    </w:p>
    <w:p w14:paraId="09569A9E"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14:paraId="5A765C8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(2) Government review, verification, and authorization of the work; and</w:t>
      </w:r>
    </w:p>
    <w:p w14:paraId="09C8FC5E"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(3) Proposal pricing, submission, negotiation, and </w:t>
      </w:r>
      <w:proofErr w:type="spellStart"/>
      <w:r w:rsidRPr="0083518D">
        <w:rPr>
          <w:rFonts w:ascii="Courier New" w:hAnsi="Courier New" w:cs="Courier New"/>
          <w:sz w:val="24"/>
          <w:szCs w:val="24"/>
        </w:rPr>
        <w:t>definitization</w:t>
      </w:r>
      <w:proofErr w:type="spellEnd"/>
      <w:r w:rsidRPr="0083518D">
        <w:rPr>
          <w:rFonts w:ascii="Courier New" w:hAnsi="Courier New" w:cs="Courier New"/>
          <w:sz w:val="24"/>
          <w:szCs w:val="24"/>
        </w:rPr>
        <w:t>.</w:t>
      </w:r>
    </w:p>
    <w:p w14:paraId="7E865AA4"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(c) Upon discovery of the need for over and above work, the Contractor shall prepare and furnish to the Government a work request in accordance with the agreed-to procedures.</w:t>
      </w:r>
    </w:p>
    <w:p w14:paraId="03504423"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(d) The Government shall—</w:t>
      </w:r>
    </w:p>
    <w:p w14:paraId="39529E40"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(1) Promptly review the work request;</w:t>
      </w:r>
    </w:p>
    <w:p w14:paraId="318DC52F"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lastRenderedPageBreak/>
        <w:t xml:space="preserve">(2) </w:t>
      </w:r>
      <w:proofErr w:type="gramStart"/>
      <w:r w:rsidRPr="0083518D">
        <w:rPr>
          <w:rFonts w:ascii="Courier New" w:hAnsi="Courier New" w:cs="Courier New"/>
          <w:sz w:val="24"/>
          <w:szCs w:val="24"/>
        </w:rPr>
        <w:t>Verify</w:t>
      </w:r>
      <w:proofErr w:type="gramEnd"/>
      <w:r w:rsidRPr="0083518D">
        <w:rPr>
          <w:rFonts w:ascii="Courier New" w:hAnsi="Courier New" w:cs="Courier New"/>
          <w:sz w:val="24"/>
          <w:szCs w:val="24"/>
        </w:rPr>
        <w:t xml:space="preserve"> that the proposed work is required and not covered under the basic contract line item(s);</w:t>
      </w:r>
    </w:p>
    <w:p w14:paraId="26D274F1"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(3) Verify that the proposed corrective action is appropriate; and</w:t>
      </w:r>
    </w:p>
    <w:p w14:paraId="72DD055C"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(4) Authorize over and above work as necessary.</w:t>
      </w:r>
    </w:p>
    <w:p w14:paraId="24238306"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 xml:space="preserve">(e) The Contractor shall promptly submit to the Contracting Officer, a proposal for the over and above work. The Government and Contractor will then negotiate a settlement for the over and above work. Contract modifications will be executed to </w:t>
      </w:r>
      <w:proofErr w:type="spellStart"/>
      <w:r w:rsidRPr="0083518D">
        <w:rPr>
          <w:rFonts w:ascii="Courier New" w:hAnsi="Courier New" w:cs="Courier New"/>
          <w:sz w:val="24"/>
          <w:szCs w:val="24"/>
        </w:rPr>
        <w:t>definitize</w:t>
      </w:r>
      <w:proofErr w:type="spellEnd"/>
      <w:r w:rsidRPr="0083518D">
        <w:rPr>
          <w:rFonts w:ascii="Courier New" w:hAnsi="Courier New" w:cs="Courier New"/>
          <w:sz w:val="24"/>
          <w:szCs w:val="24"/>
        </w:rPr>
        <w:t xml:space="preserve"> all over and above work.</w:t>
      </w:r>
    </w:p>
    <w:p w14:paraId="0166468A" w14:textId="77777777" w:rsidR="00D84808" w:rsidRPr="0083518D" w:rsidRDefault="00D84808" w:rsidP="00D84808">
      <w:pPr>
        <w:autoSpaceDE w:val="0"/>
        <w:autoSpaceDN w:val="0"/>
        <w:adjustRightInd w:val="0"/>
        <w:spacing w:before="100" w:after="100" w:line="240" w:lineRule="auto"/>
        <w:rPr>
          <w:rFonts w:ascii="Courier New" w:hAnsi="Courier New" w:cs="Courier New"/>
          <w:sz w:val="24"/>
          <w:szCs w:val="24"/>
        </w:rPr>
      </w:pPr>
      <w:r w:rsidRPr="0083518D">
        <w:rPr>
          <w:rFonts w:ascii="Courier New" w:hAnsi="Courier New" w:cs="Courier New"/>
          <w:sz w:val="24"/>
          <w:szCs w:val="24"/>
        </w:rPr>
        <w:t>(f) Failure to agree on the price of over and above work shall be a dispute within the meaning of the Disputes clause of this contract.</w:t>
      </w:r>
    </w:p>
    <w:p w14:paraId="4BACC8F1" w14:textId="77777777" w:rsidR="00D84808" w:rsidRPr="0083518D" w:rsidRDefault="00D84808" w:rsidP="00D84808">
      <w:pPr>
        <w:autoSpaceDE w:val="0"/>
        <w:autoSpaceDN w:val="0"/>
        <w:adjustRightInd w:val="0"/>
        <w:spacing w:before="100" w:after="100" w:line="240" w:lineRule="auto"/>
        <w:jc w:val="center"/>
        <w:rPr>
          <w:rFonts w:ascii="Courier New" w:hAnsi="Courier New" w:cs="Courier New"/>
          <w:sz w:val="24"/>
          <w:szCs w:val="24"/>
        </w:rPr>
      </w:pPr>
      <w:r w:rsidRPr="0083518D">
        <w:rPr>
          <w:rFonts w:ascii="Courier New" w:hAnsi="Courier New" w:cs="Courier New"/>
          <w:sz w:val="24"/>
          <w:szCs w:val="24"/>
        </w:rPr>
        <w:t>(End of clause)</w:t>
      </w:r>
    </w:p>
    <w:p w14:paraId="3EA590DB" w14:textId="77777777" w:rsidR="00D84808" w:rsidRPr="0083518D" w:rsidRDefault="00D84808" w:rsidP="00D84808">
      <w:pPr>
        <w:rPr>
          <w:rFonts w:ascii="Courier New" w:hAnsi="Courier New" w:cs="Courier New"/>
        </w:rPr>
      </w:pPr>
    </w:p>
    <w:sectPr w:rsidR="00D84808" w:rsidRPr="0083518D" w:rsidSect="00D6650F">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88648" w14:textId="77777777" w:rsidR="002C7F07" w:rsidRDefault="002C7F07" w:rsidP="002C7F07">
      <w:pPr>
        <w:spacing w:after="0" w:line="240" w:lineRule="auto"/>
      </w:pPr>
      <w:r>
        <w:separator/>
      </w:r>
    </w:p>
  </w:endnote>
  <w:endnote w:type="continuationSeparator" w:id="0">
    <w:p w14:paraId="07A4B59F" w14:textId="77777777" w:rsidR="002C7F07" w:rsidRDefault="002C7F07" w:rsidP="002C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322256"/>
      <w:docPartObj>
        <w:docPartGallery w:val="Page Numbers (Bottom of Page)"/>
        <w:docPartUnique/>
      </w:docPartObj>
    </w:sdtPr>
    <w:sdtContent>
      <w:sdt>
        <w:sdtPr>
          <w:id w:val="-1669238322"/>
          <w:docPartObj>
            <w:docPartGallery w:val="Page Numbers (Top of Page)"/>
            <w:docPartUnique/>
          </w:docPartObj>
        </w:sdtPr>
        <w:sdtContent>
          <w:p w14:paraId="25416D90" w14:textId="73055D3E" w:rsidR="002C7F07" w:rsidRDefault="002C7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74E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74EB">
              <w:rPr>
                <w:b/>
                <w:bCs/>
                <w:noProof/>
              </w:rPr>
              <w:t>9</w:t>
            </w:r>
            <w:r>
              <w:rPr>
                <w:b/>
                <w:bCs/>
                <w:sz w:val="24"/>
                <w:szCs w:val="24"/>
              </w:rPr>
              <w:fldChar w:fldCharType="end"/>
            </w:r>
          </w:p>
        </w:sdtContent>
      </w:sdt>
    </w:sdtContent>
  </w:sdt>
  <w:p w14:paraId="1DFB2BDD" w14:textId="77777777" w:rsidR="002C7F07" w:rsidRDefault="002C7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BD584" w14:textId="77777777" w:rsidR="002C7F07" w:rsidRDefault="002C7F07" w:rsidP="002C7F07">
      <w:pPr>
        <w:spacing w:after="0" w:line="240" w:lineRule="auto"/>
      </w:pPr>
      <w:r>
        <w:separator/>
      </w:r>
    </w:p>
  </w:footnote>
  <w:footnote w:type="continuationSeparator" w:id="0">
    <w:p w14:paraId="06FDC6C9" w14:textId="77777777" w:rsidR="002C7F07" w:rsidRDefault="002C7F07" w:rsidP="002C7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3B"/>
    <w:rsid w:val="00007457"/>
    <w:rsid w:val="00290D56"/>
    <w:rsid w:val="002C7F07"/>
    <w:rsid w:val="003774EB"/>
    <w:rsid w:val="00CA37C8"/>
    <w:rsid w:val="00D62B3B"/>
    <w:rsid w:val="00D8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7457"/>
    <w:rPr>
      <w:color w:val="0000FF"/>
      <w:u w:val="single"/>
    </w:rPr>
  </w:style>
  <w:style w:type="paragraph" w:styleId="Header">
    <w:name w:val="header"/>
    <w:basedOn w:val="Normal"/>
    <w:link w:val="HeaderChar"/>
    <w:uiPriority w:val="99"/>
    <w:unhideWhenUsed/>
    <w:rsid w:val="002C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07"/>
  </w:style>
  <w:style w:type="paragraph" w:styleId="Footer">
    <w:name w:val="footer"/>
    <w:basedOn w:val="Normal"/>
    <w:link w:val="FooterChar"/>
    <w:uiPriority w:val="99"/>
    <w:unhideWhenUsed/>
    <w:rsid w:val="002C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07"/>
  </w:style>
  <w:style w:type="paragraph" w:styleId="BalloonText">
    <w:name w:val="Balloon Text"/>
    <w:basedOn w:val="Normal"/>
    <w:link w:val="BalloonTextChar"/>
    <w:uiPriority w:val="99"/>
    <w:semiHidden/>
    <w:unhideWhenUsed/>
    <w:rsid w:val="0037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7457"/>
    <w:rPr>
      <w:color w:val="0000FF"/>
      <w:u w:val="single"/>
    </w:rPr>
  </w:style>
  <w:style w:type="paragraph" w:styleId="Header">
    <w:name w:val="header"/>
    <w:basedOn w:val="Normal"/>
    <w:link w:val="HeaderChar"/>
    <w:uiPriority w:val="99"/>
    <w:unhideWhenUsed/>
    <w:rsid w:val="002C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07"/>
  </w:style>
  <w:style w:type="paragraph" w:styleId="Footer">
    <w:name w:val="footer"/>
    <w:basedOn w:val="Normal"/>
    <w:link w:val="FooterChar"/>
    <w:uiPriority w:val="99"/>
    <w:unhideWhenUsed/>
    <w:rsid w:val="002C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07"/>
  </w:style>
  <w:style w:type="paragraph" w:styleId="BalloonText">
    <w:name w:val="Balloon Text"/>
    <w:basedOn w:val="Normal"/>
    <w:link w:val="BalloonTextChar"/>
    <w:uiPriority w:val="99"/>
    <w:semiHidden/>
    <w:unhideWhenUsed/>
    <w:rsid w:val="0037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rsrcnvfs05\ATL_Org_3\DPAP\DARS\4%20Information%20Collection\0704-0214\2015\217_73.htm" TargetMode="External"/><Relationship Id="rId3" Type="http://schemas.openxmlformats.org/officeDocument/2006/relationships/settings" Target="settings.xml"/><Relationship Id="rId7" Type="http://schemas.openxmlformats.org/officeDocument/2006/relationships/hyperlink" Target="file:///\\rsrcnvfs05\ATL_Org_3\DPAP\DARS\4%20Information%20Collection\0704-0214\2015\217_71.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rsrcnvfs05\ATL_Org_3\DPAP\DARS\4%20Information%20Collection\0704-0214\2015\217_7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Mabee</dc:creator>
  <cp:lastModifiedBy>Manuel Quinones</cp:lastModifiedBy>
  <cp:revision>4</cp:revision>
  <cp:lastPrinted>2015-01-08T15:17:00Z</cp:lastPrinted>
  <dcterms:created xsi:type="dcterms:W3CDTF">2015-01-08T14:49:00Z</dcterms:created>
  <dcterms:modified xsi:type="dcterms:W3CDTF">2015-01-08T15:19:00Z</dcterms:modified>
</cp:coreProperties>
</file>